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25FC" w14:textId="77777777" w:rsidR="00EB0815" w:rsidRPr="00F44A20" w:rsidRDefault="00EB0815" w:rsidP="00EB0815">
      <w:pPr>
        <w:spacing w:before="9" w:line="242" w:lineRule="auto"/>
        <w:ind w:left="1701" w:right="1701"/>
        <w:jc w:val="both"/>
        <w:rPr>
          <w:rStyle w:val="normaltextrun"/>
          <w:rFonts w:ascii="Arial" w:hAnsi="Arial" w:cs="Arial"/>
          <w:b/>
          <w:bCs/>
          <w:color w:val="FF0000"/>
          <w:sz w:val="20"/>
          <w:szCs w:val="20"/>
          <w:shd w:val="clear" w:color="auto" w:fill="FFFFFF"/>
        </w:rPr>
      </w:pPr>
      <w:bookmarkStart w:id="0" w:name="_Hlk46986189"/>
      <w:bookmarkStart w:id="1" w:name="_Hlk46840473"/>
      <w:bookmarkStart w:id="2" w:name="_Hlk47297296"/>
      <w:r>
        <w:rPr>
          <w:rStyle w:val="normaltextrun"/>
          <w:rFonts w:ascii="Arial" w:hAnsi="Arial" w:cs="Arial"/>
          <w:b/>
          <w:bCs/>
          <w:color w:val="FF0000"/>
          <w:sz w:val="20"/>
          <w:szCs w:val="20"/>
        </w:rPr>
        <w:t>Nota:</w:t>
      </w:r>
      <w:r>
        <w:rPr>
          <w:rStyle w:val="normaltextrun"/>
          <w:rFonts w:ascii="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Pr="00EB0815">
        <w:rPr>
          <w:rStyle w:val="normaltextrun"/>
          <w:rFonts w:ascii="Arial" w:hAnsi="Arial" w:cs="Arial"/>
          <w:color w:val="FF0000"/>
          <w:sz w:val="20"/>
          <w:szCs w:val="20"/>
          <w:shd w:val="clear" w:color="auto" w:fill="FFFFFF"/>
        </w:rPr>
        <w:t>2, 3, 4, 65.</w:t>
      </w:r>
    </w:p>
    <w:p w14:paraId="6928C47B" w14:textId="77777777" w:rsidR="00EB0815" w:rsidRDefault="00EB0815" w:rsidP="00EB0815">
      <w:pPr>
        <w:pStyle w:val="paragraph"/>
        <w:spacing w:before="0" w:beforeAutospacing="0" w:after="0" w:afterAutospacing="0"/>
        <w:ind w:left="1695" w:right="1575"/>
        <w:jc w:val="both"/>
        <w:textAlignment w:val="baseline"/>
        <w:rPr>
          <w:rFonts w:ascii="Segoe UI" w:hAnsi="Segoe UI" w:cs="Segoe UI"/>
          <w:sz w:val="18"/>
          <w:szCs w:val="18"/>
        </w:rPr>
      </w:pPr>
      <w:r>
        <w:rPr>
          <w:rStyle w:val="eop"/>
          <w:rFonts w:ascii="Arial" w:hAnsi="Arial" w:cs="Arial"/>
          <w:color w:val="FF0000"/>
          <w:sz w:val="20"/>
          <w:szCs w:val="20"/>
        </w:rPr>
        <w:t> </w:t>
      </w:r>
    </w:p>
    <w:p w14:paraId="5C068BE2" w14:textId="77777777" w:rsidR="00EB0815" w:rsidRDefault="00EB0815" w:rsidP="00EB0815">
      <w:pPr>
        <w:pStyle w:val="paragraph"/>
        <w:spacing w:before="0" w:beforeAutospacing="0" w:after="0" w:afterAutospacing="0"/>
        <w:ind w:left="1695" w:right="1575"/>
        <w:jc w:val="both"/>
        <w:textAlignment w:val="baseline"/>
        <w:rPr>
          <w:rFonts w:ascii="Segoe UI" w:hAnsi="Segoe UI" w:cs="Segoe UI"/>
          <w:sz w:val="18"/>
          <w:szCs w:val="18"/>
        </w:rPr>
      </w:pPr>
      <w:r>
        <w:rPr>
          <w:rStyle w:val="normaltextrun"/>
          <w:rFonts w:ascii="Arial" w:hAnsi="Arial" w:cs="Arial"/>
          <w:color w:val="FF0000"/>
          <w:sz w:val="20"/>
          <w:szCs w:val="20"/>
        </w:rPr>
        <w:t>Los conceptos se relacionan al pie de cada disposición, y abren dando “clic” en el hipervínculo.</w:t>
      </w:r>
      <w:r>
        <w:rPr>
          <w:rStyle w:val="eop"/>
          <w:rFonts w:ascii="Arial" w:hAnsi="Arial" w:cs="Arial"/>
          <w:color w:val="FF0000"/>
          <w:sz w:val="20"/>
          <w:szCs w:val="20"/>
        </w:rPr>
        <w:t> </w:t>
      </w:r>
    </w:p>
    <w:bookmarkEnd w:id="0"/>
    <w:bookmarkEnd w:id="1"/>
    <w:bookmarkEnd w:id="2"/>
    <w:p w14:paraId="18B468ED" w14:textId="77777777" w:rsidR="004A3644" w:rsidRPr="00F44A20" w:rsidRDefault="004A3644" w:rsidP="00F44A20">
      <w:pPr>
        <w:spacing w:after="0" w:line="240" w:lineRule="auto"/>
        <w:rPr>
          <w:rFonts w:ascii="Arial" w:eastAsia="Times New Roman" w:hAnsi="Arial" w:cs="Arial"/>
          <w:b/>
          <w:bCs/>
          <w:lang w:eastAsia="es-CO"/>
        </w:rPr>
      </w:pPr>
    </w:p>
    <w:p w14:paraId="46F6BA2C" w14:textId="76CC5A62" w:rsidR="00EC282D" w:rsidRPr="00F44A20" w:rsidRDefault="00EC282D" w:rsidP="00792B3D">
      <w:pPr>
        <w:spacing w:after="0" w:line="240" w:lineRule="auto"/>
        <w:jc w:val="center"/>
        <w:rPr>
          <w:rFonts w:ascii="Arial" w:eastAsia="Times New Roman" w:hAnsi="Arial" w:cs="Arial"/>
          <w:b/>
          <w:bCs/>
          <w:lang w:eastAsia="es-CO"/>
        </w:rPr>
      </w:pPr>
      <w:r w:rsidRPr="00F44A20">
        <w:rPr>
          <w:rFonts w:ascii="Arial" w:eastAsia="Times New Roman" w:hAnsi="Arial" w:cs="Arial"/>
          <w:b/>
          <w:bCs/>
          <w:lang w:eastAsia="es-CO"/>
        </w:rPr>
        <w:t>LEY 1819 DE 2016</w:t>
      </w:r>
    </w:p>
    <w:p w14:paraId="5A12E779" w14:textId="77777777" w:rsidR="00F44A20" w:rsidRPr="00F44A20" w:rsidRDefault="00F44A20" w:rsidP="00792B3D">
      <w:pPr>
        <w:spacing w:after="0" w:line="240" w:lineRule="auto"/>
        <w:jc w:val="center"/>
        <w:rPr>
          <w:rFonts w:ascii="Arial" w:eastAsia="Times New Roman" w:hAnsi="Arial" w:cs="Arial"/>
          <w:b/>
          <w:bCs/>
          <w:lang w:eastAsia="es-CO"/>
        </w:rPr>
      </w:pPr>
    </w:p>
    <w:p w14:paraId="4E1E373C" w14:textId="67559A72" w:rsidR="00EC282D" w:rsidRPr="00F44A20" w:rsidRDefault="00EC282D" w:rsidP="00792B3D">
      <w:pPr>
        <w:spacing w:after="0" w:line="240" w:lineRule="auto"/>
        <w:jc w:val="center"/>
        <w:rPr>
          <w:rFonts w:ascii="Arial" w:eastAsia="Times New Roman" w:hAnsi="Arial" w:cs="Arial"/>
          <w:b/>
          <w:bCs/>
          <w:lang w:eastAsia="es-CO"/>
        </w:rPr>
      </w:pPr>
      <w:r w:rsidRPr="00F44A20">
        <w:rPr>
          <w:rFonts w:ascii="Arial" w:eastAsia="Times New Roman" w:hAnsi="Arial" w:cs="Arial"/>
          <w:b/>
          <w:bCs/>
          <w:lang w:eastAsia="es-CO"/>
        </w:rPr>
        <w:t>Por medio de la cual se adopta una reforma tributaria estructural, se fortalecen los mecanismos para la lucha contra la evasión y la elusión fiscal, y se dictan otras disposiciones.</w:t>
      </w:r>
    </w:p>
    <w:p w14:paraId="1E5E23C1" w14:textId="2246E18E" w:rsidR="00792B3D" w:rsidRPr="00F44A20" w:rsidRDefault="00792B3D" w:rsidP="00792B3D">
      <w:pPr>
        <w:spacing w:after="0" w:line="240" w:lineRule="auto"/>
        <w:jc w:val="center"/>
        <w:rPr>
          <w:rFonts w:ascii="Arial" w:eastAsia="Times New Roman" w:hAnsi="Arial" w:cs="Arial"/>
          <w:b/>
          <w:bCs/>
          <w:lang w:eastAsia="es-CO"/>
        </w:rPr>
      </w:pPr>
    </w:p>
    <w:p w14:paraId="1ED76AB4" w14:textId="7094C75A" w:rsidR="00F44A20" w:rsidRPr="00F44A20" w:rsidRDefault="00F44A20" w:rsidP="00F44A20">
      <w:pPr>
        <w:spacing w:after="0" w:line="240" w:lineRule="auto"/>
        <w:jc w:val="center"/>
        <w:rPr>
          <w:rFonts w:ascii="Arial" w:eastAsia="Times New Roman" w:hAnsi="Arial" w:cs="Arial"/>
          <w:b/>
          <w:bCs/>
          <w:lang w:eastAsia="es-CO"/>
        </w:rPr>
      </w:pPr>
      <w:r w:rsidRPr="00F44A20">
        <w:rPr>
          <w:rFonts w:ascii="Arial" w:eastAsia="Times New Roman" w:hAnsi="Arial" w:cs="Arial"/>
          <w:b/>
          <w:bCs/>
          <w:lang w:eastAsia="es-CO"/>
        </w:rPr>
        <w:t>EL CONGRESO DE LA REPÚBLICA,</w:t>
      </w:r>
    </w:p>
    <w:p w14:paraId="1447BAD6" w14:textId="77777777" w:rsidR="00F44A20" w:rsidRPr="00F44A20" w:rsidRDefault="00F44A20" w:rsidP="00792B3D">
      <w:pPr>
        <w:spacing w:after="0" w:line="240" w:lineRule="auto"/>
        <w:jc w:val="center"/>
        <w:rPr>
          <w:rFonts w:ascii="Arial" w:eastAsia="Times New Roman" w:hAnsi="Arial" w:cs="Arial"/>
          <w:b/>
          <w:bCs/>
          <w:lang w:eastAsia="es-CO"/>
        </w:rPr>
      </w:pPr>
    </w:p>
    <w:p w14:paraId="54DF20C3" w14:textId="68D9FFBC" w:rsidR="00EC282D" w:rsidRPr="00F44A20" w:rsidRDefault="00EC282D" w:rsidP="00792B3D">
      <w:pPr>
        <w:spacing w:after="0" w:line="240" w:lineRule="auto"/>
        <w:jc w:val="center"/>
        <w:rPr>
          <w:rFonts w:ascii="Arial" w:eastAsia="Times New Roman" w:hAnsi="Arial" w:cs="Arial"/>
          <w:b/>
          <w:bCs/>
          <w:lang w:eastAsia="es-CO"/>
        </w:rPr>
      </w:pPr>
      <w:r w:rsidRPr="00F44A20">
        <w:rPr>
          <w:rFonts w:ascii="Arial" w:eastAsia="Times New Roman" w:hAnsi="Arial" w:cs="Arial"/>
          <w:b/>
          <w:bCs/>
          <w:lang w:eastAsia="es-CO"/>
        </w:rPr>
        <w:t>DECRETA:</w:t>
      </w:r>
    </w:p>
    <w:p w14:paraId="0E34CC95" w14:textId="77777777" w:rsidR="00792B3D" w:rsidRPr="00F44A20" w:rsidRDefault="00792B3D" w:rsidP="00792B3D">
      <w:pPr>
        <w:spacing w:after="0" w:line="240" w:lineRule="auto"/>
        <w:jc w:val="center"/>
        <w:rPr>
          <w:rFonts w:ascii="Arial" w:eastAsia="Times New Roman" w:hAnsi="Arial" w:cs="Arial"/>
          <w:b/>
          <w:bCs/>
          <w:lang w:eastAsia="es-CO"/>
        </w:rPr>
      </w:pPr>
    </w:p>
    <w:p w14:paraId="57A73C2C" w14:textId="77777777" w:rsidR="004A22C5" w:rsidRPr="00F44A20" w:rsidRDefault="004A22C5" w:rsidP="00792B3D">
      <w:pPr>
        <w:pStyle w:val="NormalWeb"/>
        <w:spacing w:before="0" w:beforeAutospacing="0" w:after="0" w:afterAutospacing="0"/>
        <w:jc w:val="both"/>
        <w:rPr>
          <w:rFonts w:ascii="Arial" w:hAnsi="Arial" w:cs="Arial"/>
          <w:sz w:val="22"/>
          <w:szCs w:val="22"/>
        </w:rPr>
      </w:pPr>
      <w:bookmarkStart w:id="3" w:name="1"/>
      <w:r w:rsidRPr="00F44A20">
        <w:rPr>
          <w:rFonts w:ascii="Arial" w:hAnsi="Arial" w:cs="Arial"/>
          <w:sz w:val="22"/>
          <w:szCs w:val="22"/>
        </w:rPr>
        <w:t>ARTÍCULO 1o. </w:t>
      </w:r>
      <w:bookmarkEnd w:id="3"/>
      <w:r w:rsidRPr="00F44A20">
        <w:rPr>
          <w:rFonts w:ascii="Arial" w:hAnsi="Arial" w:cs="Arial"/>
          <w:sz w:val="22"/>
          <w:szCs w:val="22"/>
        </w:rPr>
        <w:t>Modifíquese el Título V del Libro I del Estatuto Tributario, el cual quedará así:</w:t>
      </w:r>
    </w:p>
    <w:p w14:paraId="45BC587F" w14:textId="16B0C787"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TÍTULO V</w:t>
      </w:r>
    </w:p>
    <w:p w14:paraId="659BEB48" w14:textId="16E33507"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w:t>
      </w:r>
    </w:p>
    <w:p w14:paraId="1CED0166" w14:textId="77777777" w:rsidR="00792B3D" w:rsidRPr="00F44A20" w:rsidRDefault="00792B3D" w:rsidP="00792B3D">
      <w:pPr>
        <w:pStyle w:val="centrado"/>
        <w:spacing w:before="0" w:beforeAutospacing="0" w:after="0" w:afterAutospacing="0"/>
        <w:jc w:val="center"/>
        <w:rPr>
          <w:rFonts w:ascii="Arial" w:hAnsi="Arial" w:cs="Arial"/>
          <w:sz w:val="22"/>
          <w:szCs w:val="22"/>
        </w:rPr>
      </w:pPr>
    </w:p>
    <w:p w14:paraId="299E1F9F" w14:textId="03422F27" w:rsidR="004A22C5" w:rsidRPr="00F44A20" w:rsidRDefault="004A22C5" w:rsidP="00792B3D">
      <w:pPr>
        <w:pStyle w:val="centrado"/>
        <w:spacing w:before="0" w:beforeAutospacing="0" w:after="0" w:afterAutospacing="0"/>
        <w:jc w:val="center"/>
        <w:rPr>
          <w:rStyle w:val="baj"/>
          <w:rFonts w:ascii="Arial" w:hAnsi="Arial" w:cs="Arial"/>
          <w:sz w:val="22"/>
          <w:szCs w:val="22"/>
        </w:rPr>
      </w:pPr>
      <w:r w:rsidRPr="00F44A20">
        <w:rPr>
          <w:rStyle w:val="baj"/>
          <w:rFonts w:ascii="Arial" w:hAnsi="Arial" w:cs="Arial"/>
          <w:sz w:val="22"/>
          <w:szCs w:val="22"/>
        </w:rPr>
        <w:t>Determinación del impuesto sobre la renta de las personas naturales</w:t>
      </w:r>
    </w:p>
    <w:p w14:paraId="1D1796DB" w14:textId="77777777" w:rsidR="00792B3D" w:rsidRPr="00F44A20" w:rsidRDefault="00792B3D" w:rsidP="00792B3D">
      <w:pPr>
        <w:pStyle w:val="centrado"/>
        <w:spacing w:before="0" w:beforeAutospacing="0" w:after="0" w:afterAutospacing="0"/>
        <w:jc w:val="center"/>
        <w:rPr>
          <w:rFonts w:ascii="Arial" w:hAnsi="Arial" w:cs="Arial"/>
          <w:sz w:val="22"/>
          <w:szCs w:val="22"/>
        </w:rPr>
      </w:pPr>
    </w:p>
    <w:p w14:paraId="322FD0E8" w14:textId="5868C744" w:rsidR="004A22C5" w:rsidRPr="00F44A20" w:rsidRDefault="19CA9B4E" w:rsidP="6D974C10">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w:t>
      </w:r>
      <w:r w:rsidR="00021C42">
        <w:rPr>
          <w:rFonts w:ascii="Arial" w:hAnsi="Arial" w:cs="Arial"/>
          <w:sz w:val="22"/>
          <w:szCs w:val="22"/>
        </w:rPr>
        <w:t xml:space="preserve"> 329. </w:t>
      </w:r>
      <w:r w:rsidRPr="00F44A20">
        <w:rPr>
          <w:rStyle w:val="iaj"/>
          <w:rFonts w:ascii="Arial" w:hAnsi="Arial" w:cs="Arial"/>
          <w:iCs/>
          <w:sz w:val="22"/>
          <w:szCs w:val="22"/>
        </w:rPr>
        <w:t>Determinación del impuesto sobre la renta de las personas naturales. </w:t>
      </w:r>
      <w:r w:rsidRPr="00F44A20">
        <w:rPr>
          <w:rFonts w:ascii="Arial" w:hAnsi="Arial" w:cs="Arial"/>
          <w:sz w:val="22"/>
          <w:szCs w:val="22"/>
        </w:rPr>
        <w:t>El impuesto sobre la renta y complementarios de las personas naturales residentes en el país, se calculará y ajustará de conformidad con las reglas dispuestas en el presente título.</w:t>
      </w:r>
    </w:p>
    <w:p w14:paraId="66FFFFCC"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6F6E2C52" w14:textId="06052009"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normas previstas en el presente Título se aplicarán sin perjuicio de lo previsto en el Título I.</w:t>
      </w:r>
    </w:p>
    <w:p w14:paraId="0DAAB477"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E42D6A2" w14:textId="2AEC2573" w:rsidR="00792B3D"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330</w:t>
      </w:r>
      <w:r w:rsidRPr="00F44A20">
        <w:rPr>
          <w:rFonts w:ascii="Arial" w:hAnsi="Arial" w:cs="Arial"/>
          <w:sz w:val="22"/>
          <w:szCs w:val="22"/>
        </w:rPr>
        <w:t>. </w:t>
      </w:r>
      <w:r w:rsidRPr="00F44A20">
        <w:rPr>
          <w:rStyle w:val="iaj"/>
          <w:rFonts w:ascii="Arial" w:hAnsi="Arial" w:cs="Arial"/>
          <w:iCs/>
          <w:sz w:val="22"/>
          <w:szCs w:val="22"/>
        </w:rPr>
        <w:t>Determinación cedular</w:t>
      </w:r>
      <w:r w:rsidRPr="00F44A20">
        <w:rPr>
          <w:rFonts w:ascii="Arial" w:hAnsi="Arial" w:cs="Arial"/>
          <w:sz w:val="22"/>
          <w:szCs w:val="22"/>
        </w:rPr>
        <w:t>. La depuración de las rentas correspondientes a cada una de las cédulas a las que se refiere este artículo se efectuará de manera independiente, siguiendo las reglas establecidas en el artículo </w:t>
      </w:r>
      <w:r w:rsidRPr="00F44A20">
        <w:rPr>
          <w:rStyle w:val="Hipervnculo"/>
          <w:rFonts w:ascii="Arial" w:hAnsi="Arial" w:cs="Arial"/>
          <w:color w:val="auto"/>
          <w:sz w:val="22"/>
          <w:szCs w:val="22"/>
          <w:u w:val="none"/>
        </w:rPr>
        <w:t>26</w:t>
      </w:r>
      <w:r w:rsidRPr="00F44A20">
        <w:rPr>
          <w:rFonts w:ascii="Arial" w:hAnsi="Arial" w:cs="Arial"/>
          <w:sz w:val="22"/>
          <w:szCs w:val="22"/>
        </w:rPr>
        <w:t xml:space="preserve"> de este Estatuto aplicables a cada caso. </w:t>
      </w:r>
    </w:p>
    <w:p w14:paraId="266D66E2"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0A73009" w14:textId="65311131"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resultado constituirá la renta líquida cedular.</w:t>
      </w:r>
    </w:p>
    <w:p w14:paraId="73306F9C"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8EAB8FD" w14:textId="2436AB1C"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14:paraId="604F1954"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3FC79528" w14:textId="77777777"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depuración se efectuará de modo independiente en las siguientes cédulas:</w:t>
      </w:r>
    </w:p>
    <w:p w14:paraId="28DE1611"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66B1F1CD" w14:textId="1E727ACF"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Rentas de trabajo;</w:t>
      </w:r>
    </w:p>
    <w:p w14:paraId="2BEE8717"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396303F" w14:textId="6B014CDC"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Pensiones;</w:t>
      </w:r>
    </w:p>
    <w:p w14:paraId="278960E5"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43C5B482" w14:textId="78C137DF"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Rentas de capital;</w:t>
      </w:r>
    </w:p>
    <w:p w14:paraId="11AE0AD3"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12AAADFB" w14:textId="5C5706D5"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Rentas no laborales;</w:t>
      </w:r>
    </w:p>
    <w:p w14:paraId="63652766"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38E125FD" w14:textId="5CE1F447"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Dividendos y participaciones.</w:t>
      </w:r>
    </w:p>
    <w:p w14:paraId="771C68A6"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307B3068" w14:textId="79E0DB0B"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pérdidas incurridas dentro de una cédula solo podrán ser compensadas contra las rentas de la misma cédula, en los siguientes periodos gravables, teniendo en cuenta los límites y porcentajes de compensación establecidas en las normas vigentes.</w:t>
      </w:r>
    </w:p>
    <w:p w14:paraId="42402F21" w14:textId="77777777" w:rsidR="00155CC1" w:rsidRPr="00F44A20" w:rsidRDefault="00155CC1" w:rsidP="00792B3D">
      <w:pPr>
        <w:pStyle w:val="NormalWeb"/>
        <w:spacing w:before="0" w:beforeAutospacing="0" w:after="0" w:afterAutospacing="0"/>
        <w:jc w:val="both"/>
        <w:rPr>
          <w:rFonts w:ascii="Arial" w:hAnsi="Arial" w:cs="Arial"/>
          <w:sz w:val="22"/>
          <w:szCs w:val="22"/>
        </w:rPr>
      </w:pPr>
    </w:p>
    <w:p w14:paraId="00FCC2ED" w14:textId="77777777"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Las pérdidas declaradas en periodos gravables anteriores a la vigencia de la presente ley únicamente podrán ser imputadas en contra de las cédulas de rentas no laborales y rentas de capital, en la misma proporción en que los ingresos correspondientes a esas cédulas participen dentro del total de los ingresos del periodo, teniendo en cuenta los límites y porcentajes de compensación establecidas en las normas vigentes.</w:t>
      </w:r>
    </w:p>
    <w:p w14:paraId="2A0DB972"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BCEB9F6" w14:textId="28654B89"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331</w:t>
      </w:r>
      <w:r w:rsidRPr="00F44A20">
        <w:rPr>
          <w:rFonts w:ascii="Arial" w:hAnsi="Arial" w:cs="Arial"/>
          <w:sz w:val="22"/>
          <w:szCs w:val="22"/>
        </w:rPr>
        <w:t>. </w:t>
      </w:r>
      <w:r w:rsidRPr="00F44A20">
        <w:rPr>
          <w:rStyle w:val="iaj"/>
          <w:rFonts w:ascii="Arial" w:hAnsi="Arial" w:cs="Arial"/>
          <w:iCs/>
          <w:sz w:val="22"/>
          <w:szCs w:val="22"/>
        </w:rPr>
        <w:t>Rentas líquidas gravables. </w:t>
      </w:r>
      <w:r w:rsidRPr="00F44A20">
        <w:rPr>
          <w:rFonts w:ascii="Arial" w:hAnsi="Arial" w:cs="Arial"/>
          <w:sz w:val="22"/>
          <w:szCs w:val="22"/>
        </w:rPr>
        <w:t>Para efectos de determinar las rentas líquidas gravables a las que le serán aplicables las tarifas establecidas en el artículo </w:t>
      </w:r>
      <w:r w:rsidRPr="00F44A20">
        <w:rPr>
          <w:rStyle w:val="Hipervnculo"/>
          <w:rFonts w:ascii="Arial" w:hAnsi="Arial" w:cs="Arial"/>
          <w:color w:val="auto"/>
          <w:sz w:val="22"/>
          <w:szCs w:val="22"/>
          <w:u w:val="none"/>
        </w:rPr>
        <w:t>241</w:t>
      </w:r>
      <w:r w:rsidRPr="00F44A20">
        <w:rPr>
          <w:rFonts w:ascii="Arial" w:hAnsi="Arial" w:cs="Arial"/>
          <w:sz w:val="22"/>
          <w:szCs w:val="22"/>
        </w:rPr>
        <w:t> de este Estatuto, se seguirán las siguientes reglas:</w:t>
      </w:r>
    </w:p>
    <w:p w14:paraId="10B526DA"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44C11797" w14:textId="7C3F061D"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Se sumarán las rentas líquidas cedulares obtenidas en las rentas de trabajo y de pensiones. A esta renta líquida gravable le será aplicable la tarifa señalada en el numeral 1 del artículo </w:t>
      </w:r>
      <w:r w:rsidRPr="00F44A20">
        <w:rPr>
          <w:rStyle w:val="Hipervnculo"/>
          <w:rFonts w:ascii="Arial" w:hAnsi="Arial" w:cs="Arial"/>
          <w:color w:val="auto"/>
          <w:sz w:val="22"/>
          <w:szCs w:val="22"/>
          <w:u w:val="none"/>
        </w:rPr>
        <w:t>241</w:t>
      </w:r>
      <w:r w:rsidRPr="00F44A20">
        <w:rPr>
          <w:rFonts w:ascii="Arial" w:hAnsi="Arial" w:cs="Arial"/>
          <w:sz w:val="22"/>
          <w:szCs w:val="22"/>
        </w:rPr>
        <w:t>.</w:t>
      </w:r>
    </w:p>
    <w:p w14:paraId="6EEC70FA"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3EB2DF96" w14:textId="5FAB2A94"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Se sumarán las rentas líquidas cedulares obtenidas en las rentas no laborales y en las rentas de capital. A esta renta líquida gravable le será aplicable la tarifa señalada en el numeral 2 del artículo </w:t>
      </w:r>
      <w:r w:rsidRPr="00F44A20">
        <w:rPr>
          <w:rStyle w:val="Hipervnculo"/>
          <w:rFonts w:ascii="Arial" w:hAnsi="Arial" w:cs="Arial"/>
          <w:color w:val="auto"/>
          <w:sz w:val="22"/>
          <w:szCs w:val="22"/>
          <w:u w:val="none"/>
        </w:rPr>
        <w:t>241</w:t>
      </w:r>
      <w:r w:rsidRPr="00F44A20">
        <w:rPr>
          <w:rFonts w:ascii="Arial" w:hAnsi="Arial" w:cs="Arial"/>
          <w:sz w:val="22"/>
          <w:szCs w:val="22"/>
        </w:rPr>
        <w:t>.</w:t>
      </w:r>
    </w:p>
    <w:p w14:paraId="2F0DB230"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6F384E43" w14:textId="797E0D10"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pérdidas de las rentas líquidas cedulares no se sumarán para efectos de determinar la renta líquida gravable. En cualquier caso, podrán compensarse en los términos del artículo </w:t>
      </w:r>
      <w:r w:rsidRPr="00F44A20">
        <w:rPr>
          <w:rStyle w:val="Hipervnculo"/>
          <w:rFonts w:ascii="Arial" w:hAnsi="Arial" w:cs="Arial"/>
          <w:color w:val="auto"/>
          <w:sz w:val="22"/>
          <w:szCs w:val="22"/>
          <w:u w:val="none"/>
        </w:rPr>
        <w:t>330</w:t>
      </w:r>
      <w:r w:rsidRPr="00F44A20">
        <w:rPr>
          <w:rFonts w:ascii="Arial" w:hAnsi="Arial" w:cs="Arial"/>
          <w:sz w:val="22"/>
          <w:szCs w:val="22"/>
        </w:rPr>
        <w:t> de este Estatuto.</w:t>
      </w:r>
    </w:p>
    <w:p w14:paraId="464C008D"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E1F5933" w14:textId="286EE2AE"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renta líquida cedular obtenida en la cédula de dividendos y participaciones le será aplicable la tarifa establecida en el artículo </w:t>
      </w:r>
      <w:r w:rsidRPr="00F44A20">
        <w:rPr>
          <w:rStyle w:val="Hipervnculo"/>
          <w:rFonts w:ascii="Arial" w:hAnsi="Arial" w:cs="Arial"/>
          <w:color w:val="auto"/>
          <w:sz w:val="22"/>
          <w:szCs w:val="22"/>
          <w:u w:val="none"/>
        </w:rPr>
        <w:t>242</w:t>
      </w:r>
      <w:r w:rsidRPr="00F44A20">
        <w:rPr>
          <w:rFonts w:ascii="Arial" w:hAnsi="Arial" w:cs="Arial"/>
          <w:sz w:val="22"/>
          <w:szCs w:val="22"/>
        </w:rPr>
        <w:t> de este Estatuto.</w:t>
      </w:r>
    </w:p>
    <w:p w14:paraId="5171CE2C"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3ADD2EA" w14:textId="263F0F45"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332</w:t>
      </w:r>
      <w:r w:rsidRPr="00F44A20">
        <w:rPr>
          <w:rFonts w:ascii="Arial" w:hAnsi="Arial" w:cs="Arial"/>
          <w:sz w:val="22"/>
          <w:szCs w:val="22"/>
        </w:rPr>
        <w:t>. </w:t>
      </w:r>
      <w:r w:rsidRPr="00F44A20">
        <w:rPr>
          <w:rStyle w:val="iaj"/>
          <w:rFonts w:ascii="Arial" w:hAnsi="Arial" w:cs="Arial"/>
          <w:iCs/>
          <w:sz w:val="22"/>
          <w:szCs w:val="22"/>
        </w:rPr>
        <w:t>Rentas exentas y deducciones. </w:t>
      </w:r>
      <w:r w:rsidRPr="00F44A20">
        <w:rPr>
          <w:rFonts w:ascii="Arial" w:hAnsi="Arial" w:cs="Arial"/>
          <w:sz w:val="22"/>
          <w:szCs w:val="22"/>
        </w:rPr>
        <w:t>Solo podrán restarse beneficios tributarios en las cédulas en las que se tengan ingresos. No se podrá imputar en más de una cédula una misma renta exenta o deducción.</w:t>
      </w:r>
    </w:p>
    <w:p w14:paraId="7C4848C5"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6E814F98" w14:textId="7B331056"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333</w:t>
      </w:r>
      <w:r w:rsidRPr="00F44A20">
        <w:rPr>
          <w:rFonts w:ascii="Arial" w:hAnsi="Arial" w:cs="Arial"/>
          <w:sz w:val="22"/>
          <w:szCs w:val="22"/>
        </w:rPr>
        <w:t>. </w:t>
      </w:r>
      <w:r w:rsidRPr="00F44A20">
        <w:rPr>
          <w:rStyle w:val="iaj"/>
          <w:rFonts w:ascii="Arial" w:hAnsi="Arial" w:cs="Arial"/>
          <w:iCs/>
          <w:sz w:val="22"/>
          <w:szCs w:val="22"/>
        </w:rPr>
        <w:t>Base de renta presuntiva</w:t>
      </w:r>
      <w:r w:rsidRPr="00F44A20">
        <w:rPr>
          <w:rFonts w:ascii="Arial" w:hAnsi="Arial" w:cs="Arial"/>
          <w:sz w:val="22"/>
          <w:szCs w:val="22"/>
        </w:rPr>
        <w:t>. Para efectos de los artículos </w:t>
      </w:r>
      <w:r w:rsidRPr="00F44A20">
        <w:rPr>
          <w:rStyle w:val="Hipervnculo"/>
          <w:rFonts w:ascii="Arial" w:hAnsi="Arial" w:cs="Arial"/>
          <w:color w:val="auto"/>
          <w:sz w:val="22"/>
          <w:szCs w:val="22"/>
          <w:u w:val="none"/>
        </w:rPr>
        <w:t>188</w:t>
      </w:r>
      <w:r w:rsidRPr="00F44A20">
        <w:rPr>
          <w:rFonts w:ascii="Arial" w:hAnsi="Arial" w:cs="Arial"/>
          <w:sz w:val="22"/>
          <w:szCs w:val="22"/>
        </w:rPr>
        <w:t> y </w:t>
      </w:r>
      <w:r w:rsidRPr="00F44A20">
        <w:rPr>
          <w:rStyle w:val="Hipervnculo"/>
          <w:rFonts w:ascii="Arial" w:hAnsi="Arial" w:cs="Arial"/>
          <w:color w:val="auto"/>
          <w:sz w:val="22"/>
          <w:szCs w:val="22"/>
          <w:u w:val="none"/>
        </w:rPr>
        <w:t>189</w:t>
      </w:r>
      <w:r w:rsidRPr="00F44A20">
        <w:rPr>
          <w:rFonts w:ascii="Arial" w:hAnsi="Arial" w:cs="Arial"/>
          <w:sz w:val="22"/>
          <w:szCs w:val="22"/>
        </w:rPr>
        <w:t> de este Estatuto, la renta líquida determinada por el sistema ordinario será la suma de todas las rentas líquidas cedulares.</w:t>
      </w:r>
    </w:p>
    <w:p w14:paraId="742EE5B5"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1D76C55" w14:textId="4105417D"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334</w:t>
      </w:r>
      <w:r w:rsidRPr="00F44A20">
        <w:rPr>
          <w:rFonts w:ascii="Arial" w:hAnsi="Arial" w:cs="Arial"/>
          <w:sz w:val="22"/>
          <w:szCs w:val="22"/>
        </w:rPr>
        <w:t>. </w:t>
      </w:r>
      <w:r w:rsidRPr="00F44A20">
        <w:rPr>
          <w:rStyle w:val="iaj"/>
          <w:rFonts w:ascii="Arial" w:hAnsi="Arial" w:cs="Arial"/>
          <w:iCs/>
          <w:sz w:val="22"/>
          <w:szCs w:val="22"/>
        </w:rPr>
        <w:t>Facultades de fiscalización</w:t>
      </w:r>
      <w:r w:rsidRPr="00F44A20">
        <w:rPr>
          <w:rFonts w:ascii="Arial" w:hAnsi="Arial" w:cs="Arial"/>
          <w:sz w:val="22"/>
          <w:szCs w:val="22"/>
        </w:rPr>
        <w:t>. Para efectos del control de los costos y gastos, la Dirección de Impuestos y Aduanas Nacionales adelantará programas de fiscalización para verificar el cumplimiento de los criterios establecidos en el Estatuto Tributario para efectos de su aceptación.</w:t>
      </w:r>
    </w:p>
    <w:p w14:paraId="7063EB4B" w14:textId="6C4472AF"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II</w:t>
      </w:r>
    </w:p>
    <w:p w14:paraId="4446842C" w14:textId="77777777"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Rentas de trabajo</w:t>
      </w:r>
    </w:p>
    <w:p w14:paraId="1C9882EA"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6049636D" w14:textId="32DABF00"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335</w:t>
      </w:r>
      <w:r w:rsidRPr="00F44A20">
        <w:rPr>
          <w:rFonts w:ascii="Arial" w:hAnsi="Arial" w:cs="Arial"/>
          <w:sz w:val="22"/>
          <w:szCs w:val="22"/>
        </w:rPr>
        <w:t>. </w:t>
      </w:r>
      <w:r w:rsidRPr="00F44A20">
        <w:rPr>
          <w:rStyle w:val="iaj"/>
          <w:rFonts w:ascii="Arial" w:hAnsi="Arial" w:cs="Arial"/>
          <w:iCs/>
          <w:sz w:val="22"/>
          <w:szCs w:val="22"/>
        </w:rPr>
        <w:t>Ingresos de las rentas de trabajo</w:t>
      </w:r>
      <w:r w:rsidRPr="00F44A20">
        <w:rPr>
          <w:rFonts w:ascii="Arial" w:hAnsi="Arial" w:cs="Arial"/>
          <w:sz w:val="22"/>
          <w:szCs w:val="22"/>
        </w:rPr>
        <w:t>. Para los efectos de este título, son ingresos de esta cédula los señalados en el artículo </w:t>
      </w:r>
      <w:r w:rsidRPr="00F44A20">
        <w:rPr>
          <w:rStyle w:val="Hipervnculo"/>
          <w:rFonts w:ascii="Arial" w:hAnsi="Arial" w:cs="Arial"/>
          <w:color w:val="auto"/>
          <w:sz w:val="22"/>
          <w:szCs w:val="22"/>
          <w:u w:val="none"/>
        </w:rPr>
        <w:t>103</w:t>
      </w:r>
      <w:r w:rsidRPr="00F44A20">
        <w:rPr>
          <w:rFonts w:ascii="Arial" w:hAnsi="Arial" w:cs="Arial"/>
          <w:sz w:val="22"/>
          <w:szCs w:val="22"/>
        </w:rPr>
        <w:t> de este Estatuto.</w:t>
      </w:r>
    </w:p>
    <w:p w14:paraId="1D60802D"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A782576" w14:textId="3F70A859"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336</w:t>
      </w:r>
      <w:r w:rsidRPr="00F44A20">
        <w:rPr>
          <w:rFonts w:ascii="Arial" w:hAnsi="Arial" w:cs="Arial"/>
          <w:sz w:val="22"/>
          <w:szCs w:val="22"/>
        </w:rPr>
        <w:t>. </w:t>
      </w:r>
      <w:r w:rsidRPr="00F44A20">
        <w:rPr>
          <w:rStyle w:val="iaj"/>
          <w:rFonts w:ascii="Arial" w:hAnsi="Arial" w:cs="Arial"/>
          <w:iCs/>
          <w:sz w:val="22"/>
          <w:szCs w:val="22"/>
        </w:rPr>
        <w:t>Renta líquida cedular de las rentas de trabajo</w:t>
      </w:r>
      <w:r w:rsidRPr="00F44A20">
        <w:rPr>
          <w:rFonts w:ascii="Arial" w:hAnsi="Arial" w:cs="Arial"/>
          <w:sz w:val="22"/>
          <w:szCs w:val="22"/>
        </w:rPr>
        <w:t>. Para efectos de establecer la renta líquida cedular, del total de los ingresos de esta cédula obtenidos en el periodo gravable, se restarán los ingresos no constitutivos de renta imputables a esta cédula.</w:t>
      </w:r>
    </w:p>
    <w:p w14:paraId="7FAAB155"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12011A2E" w14:textId="7CD482CB"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Podrán restarse todas las rentas exentas y las deducciones imputables a esta cédula, siempre que no excedan el cuarenta (40%) del resultado del inciso anterior, que en todo caso no puede exceder cinco mil cuarenta (5.040) UVT.</w:t>
      </w:r>
    </w:p>
    <w:p w14:paraId="1873FEFF" w14:textId="77777777" w:rsidR="00792B3D" w:rsidRPr="00F44A20" w:rsidRDefault="00792B3D" w:rsidP="00792B3D">
      <w:pPr>
        <w:pStyle w:val="NormalWeb"/>
        <w:spacing w:before="0" w:beforeAutospacing="0" w:after="0" w:afterAutospacing="0"/>
        <w:jc w:val="both"/>
        <w:rPr>
          <w:rStyle w:val="baj"/>
          <w:rFonts w:ascii="Arial" w:hAnsi="Arial" w:cs="Arial"/>
          <w:sz w:val="22"/>
          <w:szCs w:val="22"/>
        </w:rPr>
      </w:pPr>
    </w:p>
    <w:p w14:paraId="4F55FEDF" w14:textId="5262195E"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14:paraId="645D2943" w14:textId="77777777" w:rsidR="00792B3D" w:rsidRPr="00F44A20" w:rsidRDefault="00792B3D" w:rsidP="00792B3D">
      <w:pPr>
        <w:pStyle w:val="centrado"/>
        <w:spacing w:before="0" w:beforeAutospacing="0" w:after="0" w:afterAutospacing="0"/>
        <w:jc w:val="center"/>
        <w:rPr>
          <w:rFonts w:ascii="Arial" w:hAnsi="Arial" w:cs="Arial"/>
          <w:sz w:val="22"/>
          <w:szCs w:val="22"/>
        </w:rPr>
      </w:pPr>
    </w:p>
    <w:p w14:paraId="311F98A4" w14:textId="18F08F8C"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III</w:t>
      </w:r>
    </w:p>
    <w:p w14:paraId="242F8713" w14:textId="6504EC51" w:rsidR="004A22C5" w:rsidRPr="00F44A20" w:rsidRDefault="004A22C5"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Rentas de pensiones</w:t>
      </w:r>
    </w:p>
    <w:p w14:paraId="08EADEBC" w14:textId="77777777" w:rsidR="00792B3D" w:rsidRPr="00F44A20" w:rsidRDefault="00792B3D" w:rsidP="00792B3D">
      <w:pPr>
        <w:pStyle w:val="centrado"/>
        <w:spacing w:before="0" w:beforeAutospacing="0" w:after="0" w:afterAutospacing="0"/>
        <w:jc w:val="center"/>
        <w:rPr>
          <w:rFonts w:ascii="Arial" w:hAnsi="Arial" w:cs="Arial"/>
          <w:sz w:val="22"/>
          <w:szCs w:val="22"/>
        </w:rPr>
      </w:pPr>
    </w:p>
    <w:p w14:paraId="4E5D9FEB" w14:textId="1AF6E2FB"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337</w:t>
      </w:r>
      <w:r w:rsidRPr="00F44A20">
        <w:rPr>
          <w:rFonts w:ascii="Arial" w:hAnsi="Arial" w:cs="Arial"/>
          <w:sz w:val="22"/>
          <w:szCs w:val="22"/>
        </w:rPr>
        <w:t>. </w:t>
      </w:r>
      <w:r w:rsidRPr="00F44A20">
        <w:rPr>
          <w:rStyle w:val="iaj"/>
          <w:rFonts w:ascii="Arial" w:hAnsi="Arial" w:cs="Arial"/>
          <w:iCs/>
          <w:sz w:val="22"/>
          <w:szCs w:val="22"/>
        </w:rPr>
        <w:t>Ingresos de las rentas de pensiones</w:t>
      </w:r>
      <w:r w:rsidRPr="00F44A20">
        <w:rPr>
          <w:rFonts w:ascii="Arial" w:hAnsi="Arial" w:cs="Arial"/>
          <w:sz w:val="22"/>
          <w:szCs w:val="22"/>
        </w:rPr>
        <w:t>. Son ingresos de esta cédula las pensiones de jubilación, invalidez, vejez, de sobrevivientes y sobre riesgos laborales, así como aquellas provenientes de indemnizaciones sustitutivas de las pensiones o las devoluciones de saldos de ahorro pensional.</w:t>
      </w:r>
    </w:p>
    <w:p w14:paraId="102A0899"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8CCE72A" w14:textId="1F856C41"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establecer la renta líquida cedular, del total de ingresos se restarán los ingresos no constitutivos de renta y las rentas exentas, considerando los límites previstos en este Estatuto, y especialmente las rentas exentas a las que se refiere el numeral 5 del artículo </w:t>
      </w:r>
      <w:r w:rsidRPr="00F44A20">
        <w:rPr>
          <w:rStyle w:val="Hipervnculo"/>
          <w:rFonts w:ascii="Arial" w:hAnsi="Arial" w:cs="Arial"/>
          <w:color w:val="auto"/>
          <w:sz w:val="22"/>
          <w:szCs w:val="22"/>
          <w:u w:val="none"/>
        </w:rPr>
        <w:t>206</w:t>
      </w:r>
      <w:r w:rsidRPr="00F44A20">
        <w:rPr>
          <w:rFonts w:ascii="Arial" w:hAnsi="Arial" w:cs="Arial"/>
          <w:sz w:val="22"/>
          <w:szCs w:val="22"/>
        </w:rPr>
        <w:t>.</w:t>
      </w:r>
    </w:p>
    <w:p w14:paraId="67CD2C91" w14:textId="5FBFBDF5"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IV</w:t>
      </w:r>
    </w:p>
    <w:p w14:paraId="4533AFAF" w14:textId="37989F50" w:rsidR="004A22C5" w:rsidRPr="00F44A20" w:rsidRDefault="004A22C5"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Rentas de capital</w:t>
      </w:r>
    </w:p>
    <w:p w14:paraId="75248FB5" w14:textId="77777777" w:rsidR="00792B3D" w:rsidRPr="00F44A20" w:rsidRDefault="00792B3D" w:rsidP="00792B3D">
      <w:pPr>
        <w:pStyle w:val="centrado"/>
        <w:spacing w:before="0" w:beforeAutospacing="0" w:after="0" w:afterAutospacing="0"/>
        <w:jc w:val="center"/>
        <w:rPr>
          <w:rFonts w:ascii="Arial" w:hAnsi="Arial" w:cs="Arial"/>
          <w:sz w:val="22"/>
          <w:szCs w:val="22"/>
        </w:rPr>
      </w:pPr>
    </w:p>
    <w:p w14:paraId="6AE7B3D3" w14:textId="14A94FB8"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338</w:t>
      </w:r>
      <w:r w:rsidRPr="00F44A20">
        <w:rPr>
          <w:rFonts w:ascii="Arial" w:hAnsi="Arial" w:cs="Arial"/>
          <w:sz w:val="22"/>
          <w:szCs w:val="22"/>
        </w:rPr>
        <w:t>. </w:t>
      </w:r>
      <w:r w:rsidRPr="00F44A20">
        <w:rPr>
          <w:rStyle w:val="iaj"/>
          <w:rFonts w:ascii="Arial" w:hAnsi="Arial" w:cs="Arial"/>
          <w:iCs/>
          <w:sz w:val="22"/>
          <w:szCs w:val="22"/>
        </w:rPr>
        <w:t>Ingresos de las rentas de capital</w:t>
      </w:r>
      <w:r w:rsidRPr="00F44A20">
        <w:rPr>
          <w:rFonts w:ascii="Arial" w:hAnsi="Arial" w:cs="Arial"/>
          <w:sz w:val="22"/>
          <w:szCs w:val="22"/>
        </w:rPr>
        <w:t>. Son ingresos de esta cédula los obtenidos por concepto de intereses, rendimientos financieros, arrendamientos, regalías y explotación de la propiedad intelectual.</w:t>
      </w:r>
    </w:p>
    <w:p w14:paraId="1621AD44"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5EA8B08" w14:textId="322DAB88"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339</w:t>
      </w:r>
      <w:r w:rsidRPr="00F44A20">
        <w:rPr>
          <w:rFonts w:ascii="Arial" w:hAnsi="Arial" w:cs="Arial"/>
          <w:sz w:val="22"/>
          <w:szCs w:val="22"/>
        </w:rPr>
        <w:t>. </w:t>
      </w:r>
      <w:r w:rsidRPr="00F44A20">
        <w:rPr>
          <w:rStyle w:val="iaj"/>
          <w:rFonts w:ascii="Arial" w:hAnsi="Arial" w:cs="Arial"/>
          <w:iCs/>
          <w:sz w:val="22"/>
          <w:szCs w:val="22"/>
        </w:rPr>
        <w:t>Renta líquida cedular de las rentas de capital</w:t>
      </w:r>
      <w:r w:rsidRPr="00F44A20">
        <w:rPr>
          <w:rFonts w:ascii="Arial" w:hAnsi="Arial" w:cs="Arial"/>
          <w:sz w:val="22"/>
          <w:szCs w:val="22"/>
        </w:rPr>
        <w:t>. Para efectos de establecer la renta líquida cedular, del total de los ingresos de esta cédula se restarán los ingresos no constitutivos de renta imputables a esta cédula, y los costos y gastos procedentes y debidamente soportados por el contribuyente.</w:t>
      </w:r>
    </w:p>
    <w:p w14:paraId="0CB0598A"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21E4829B" w14:textId="038B28FE"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Podrán restarse todas las rentas exentas y las deducciones imputables a esta cédula, siempre que no excedan el diez (10%) del resultado del inciso anterior, que en todo caso no puede exceder mil (1.000) UVT.</w:t>
      </w:r>
    </w:p>
    <w:p w14:paraId="2C9C4EE3" w14:textId="77777777" w:rsidR="00792B3D" w:rsidRPr="00F44A20" w:rsidRDefault="00792B3D" w:rsidP="00792B3D">
      <w:pPr>
        <w:pStyle w:val="NormalWeb"/>
        <w:spacing w:before="0" w:beforeAutospacing="0" w:after="0" w:afterAutospacing="0"/>
        <w:jc w:val="both"/>
        <w:rPr>
          <w:rStyle w:val="baj"/>
          <w:rFonts w:ascii="Arial" w:hAnsi="Arial" w:cs="Arial"/>
          <w:sz w:val="22"/>
          <w:szCs w:val="22"/>
        </w:rPr>
      </w:pPr>
    </w:p>
    <w:p w14:paraId="56733FD6" w14:textId="6467BEA0"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la depuración podrán ser aceptados los costos y los gastos que cumplan con los requisitos generales para su procedencia establecidos en las normas de este Estatuto y que sean imputables a esta cédula.</w:t>
      </w:r>
    </w:p>
    <w:p w14:paraId="7B08E281"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1E64D22E" w14:textId="59E74083"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V</w:t>
      </w:r>
    </w:p>
    <w:p w14:paraId="1CDFF598" w14:textId="77777777"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Rentas no laborales</w:t>
      </w:r>
    </w:p>
    <w:p w14:paraId="06573259"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6DD9B9D" w14:textId="460EF901"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340</w:t>
      </w:r>
      <w:r w:rsidRPr="00F44A20">
        <w:rPr>
          <w:rFonts w:ascii="Arial" w:hAnsi="Arial" w:cs="Arial"/>
          <w:sz w:val="22"/>
          <w:szCs w:val="22"/>
        </w:rPr>
        <w:t>. </w:t>
      </w:r>
      <w:r w:rsidRPr="00F44A20">
        <w:rPr>
          <w:rStyle w:val="iaj"/>
          <w:rFonts w:ascii="Arial" w:hAnsi="Arial" w:cs="Arial"/>
          <w:iCs/>
          <w:sz w:val="22"/>
          <w:szCs w:val="22"/>
        </w:rPr>
        <w:t>Ingresos de las rentas no laborales</w:t>
      </w:r>
      <w:r w:rsidRPr="00F44A20">
        <w:rPr>
          <w:rFonts w:ascii="Arial" w:hAnsi="Arial" w:cs="Arial"/>
          <w:sz w:val="22"/>
          <w:szCs w:val="22"/>
        </w:rPr>
        <w:t>. Se consideran ingresos de las rentas no laborales todos los que no se clasifiquen expresamente en ninguna de las demás cédulas.</w:t>
      </w:r>
    </w:p>
    <w:p w14:paraId="0EA7B63F" w14:textId="6807623B"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honorarios percibidos por las personas naturales que presten servicios y que contraten o vinculen por al menos noventa (90) días continuos o discontinuos, dos (2) o más trabajadores o contratistas asociados a la actividad, serán ingresos de la cédula de rentas no laborales. En este caso, ningún ingreso por honorario podrá ser incluido en la cédula de rentas de trabajo.</w:t>
      </w:r>
    </w:p>
    <w:p w14:paraId="7E5061AC" w14:textId="77777777" w:rsidR="00564A3E" w:rsidRPr="00F44A20" w:rsidRDefault="00564A3E" w:rsidP="00792B3D">
      <w:pPr>
        <w:pStyle w:val="NormalWeb"/>
        <w:spacing w:before="0" w:beforeAutospacing="0" w:after="0" w:afterAutospacing="0"/>
        <w:jc w:val="both"/>
        <w:rPr>
          <w:rFonts w:ascii="Arial" w:hAnsi="Arial" w:cs="Arial"/>
          <w:sz w:val="22"/>
          <w:szCs w:val="22"/>
        </w:rPr>
      </w:pPr>
    </w:p>
    <w:p w14:paraId="53074B0E" w14:textId="03EC804F"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341</w:t>
      </w:r>
      <w:r w:rsidRPr="00F44A20">
        <w:rPr>
          <w:rFonts w:ascii="Arial" w:hAnsi="Arial" w:cs="Arial"/>
          <w:sz w:val="22"/>
          <w:szCs w:val="22"/>
        </w:rPr>
        <w:t>. </w:t>
      </w:r>
      <w:r w:rsidRPr="00F44A20">
        <w:rPr>
          <w:rStyle w:val="iaj"/>
          <w:rFonts w:ascii="Arial" w:hAnsi="Arial" w:cs="Arial"/>
          <w:iCs/>
          <w:sz w:val="22"/>
          <w:szCs w:val="22"/>
        </w:rPr>
        <w:t>Renta líquida cedular de las rentas no laborales</w:t>
      </w:r>
      <w:r w:rsidRPr="00F44A20">
        <w:rPr>
          <w:rFonts w:ascii="Arial" w:hAnsi="Arial" w:cs="Arial"/>
          <w:sz w:val="22"/>
          <w:szCs w:val="22"/>
        </w:rPr>
        <w:t>. Para efectos de establecer la renta líquida correspondiente a las rentas no laborales, del valor total de los ingresos de esta cédula se restarán los ingresos no constitutivos de renta, y los costos y gastos procedentes y debidamente soportados por el contribuyente.</w:t>
      </w:r>
    </w:p>
    <w:p w14:paraId="78408A6A"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59D72C74" w14:textId="5A332C8A"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Podrán restarse todas las rentas exentas y deducciones imputables a esta cédula, siempre que no excedan el diez (10%) del resultado del inciso anterior, que en todo caso no puede exceder mil (1.000) UVT.</w:t>
      </w:r>
    </w:p>
    <w:p w14:paraId="415992FA" w14:textId="77777777" w:rsidR="00792B3D" w:rsidRPr="00F44A20" w:rsidRDefault="00792B3D" w:rsidP="00792B3D">
      <w:pPr>
        <w:pStyle w:val="NormalWeb"/>
        <w:spacing w:before="0" w:beforeAutospacing="0" w:after="0" w:afterAutospacing="0"/>
        <w:jc w:val="both"/>
        <w:rPr>
          <w:rStyle w:val="baj"/>
          <w:rFonts w:ascii="Arial" w:hAnsi="Arial" w:cs="Arial"/>
          <w:sz w:val="22"/>
          <w:szCs w:val="22"/>
        </w:rPr>
      </w:pPr>
    </w:p>
    <w:p w14:paraId="2ED14C36" w14:textId="246848E7"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la depuración podrán ser aceptados los costos y los gastos que cumplan con los requisitos generales para su procedencia establecidos en las normas de este Estatuto y que sean imputables a esta cédula.</w:t>
      </w:r>
    </w:p>
    <w:p w14:paraId="4FC195B7"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2E6586F0" w14:textId="17A2B9A2"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VI</w:t>
      </w:r>
    </w:p>
    <w:p w14:paraId="07F67E6E" w14:textId="77777777" w:rsidR="004A22C5" w:rsidRPr="00F44A20" w:rsidRDefault="004A22C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Rentas de dividendos y participaciones</w:t>
      </w:r>
    </w:p>
    <w:p w14:paraId="2AAFC8D9"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165D0241" w14:textId="382E46A4"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342</w:t>
      </w:r>
      <w:r w:rsidRPr="00F44A20">
        <w:rPr>
          <w:rFonts w:ascii="Arial" w:hAnsi="Arial" w:cs="Arial"/>
          <w:sz w:val="22"/>
          <w:szCs w:val="22"/>
        </w:rPr>
        <w:t>. </w:t>
      </w:r>
      <w:r w:rsidRPr="00F44A20">
        <w:rPr>
          <w:rStyle w:val="iaj"/>
          <w:rFonts w:ascii="Arial" w:hAnsi="Arial" w:cs="Arial"/>
          <w:iCs/>
          <w:sz w:val="22"/>
          <w:szCs w:val="22"/>
        </w:rPr>
        <w:t>Ingresos de las rentas de dividendos y participaciones. </w:t>
      </w:r>
      <w:r w:rsidRPr="00F44A20">
        <w:rPr>
          <w:rFonts w:ascii="Arial" w:hAnsi="Arial" w:cs="Arial"/>
          <w:sz w:val="22"/>
          <w:szCs w:val="22"/>
        </w:rPr>
        <w:t>Son ingresos de esta cédula los recibidos por concepto de dividendos y participaciones, y constituyen renta gravable en cabeza de los socios, accionistas, comuneros, asociados, suscriptores y similares, que sean personas naturales residentes y sucesiones ilíquidas de causantes que al momento de su muerte eran residentes, recibidos de distribuciones provenientes de sociedades y entidades nacionales, y de sociedades y entidades extranjeras.</w:t>
      </w:r>
    </w:p>
    <w:p w14:paraId="35BE0EA3"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092C2540" w14:textId="5503557A"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343</w:t>
      </w:r>
      <w:r w:rsidRPr="00F44A20">
        <w:rPr>
          <w:rFonts w:ascii="Arial" w:hAnsi="Arial" w:cs="Arial"/>
          <w:sz w:val="22"/>
          <w:szCs w:val="22"/>
        </w:rPr>
        <w:t>. </w:t>
      </w:r>
      <w:r w:rsidRPr="00F44A20">
        <w:rPr>
          <w:rStyle w:val="iaj"/>
          <w:rFonts w:ascii="Arial" w:hAnsi="Arial" w:cs="Arial"/>
          <w:iCs/>
          <w:sz w:val="22"/>
          <w:szCs w:val="22"/>
        </w:rPr>
        <w:t>Renta líquida</w:t>
      </w:r>
      <w:r w:rsidRPr="00F44A20">
        <w:rPr>
          <w:rFonts w:ascii="Arial" w:hAnsi="Arial" w:cs="Arial"/>
          <w:sz w:val="22"/>
          <w:szCs w:val="22"/>
        </w:rPr>
        <w:t>. Para efectos de determinar la renta líquida cedular se conformarán dos subcédulas, así:</w:t>
      </w:r>
    </w:p>
    <w:p w14:paraId="7276AD7E"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7D9DAD1C" w14:textId="4502C366"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Una primera subcédula con los dividendos y participaciones que hayan sido distribuidos según el cálculo establecido en el numeral 3 del artículo </w:t>
      </w:r>
      <w:r w:rsidRPr="00F44A20">
        <w:rPr>
          <w:rStyle w:val="Hipervnculo"/>
          <w:rFonts w:ascii="Arial" w:hAnsi="Arial" w:cs="Arial"/>
          <w:color w:val="auto"/>
          <w:sz w:val="22"/>
          <w:szCs w:val="22"/>
          <w:u w:val="none"/>
        </w:rPr>
        <w:t>49</w:t>
      </w:r>
      <w:r w:rsidRPr="00F44A20">
        <w:rPr>
          <w:rFonts w:ascii="Arial" w:hAnsi="Arial" w:cs="Arial"/>
          <w:sz w:val="22"/>
          <w:szCs w:val="22"/>
        </w:rPr>
        <w:t> del Estatuto Tributario. La renta líquida obtenida en esta subcédula estará gravada a la tarifa establecida en el inciso 1o del artículo </w:t>
      </w:r>
      <w:r w:rsidRPr="00F44A20">
        <w:rPr>
          <w:rStyle w:val="Hipervnculo"/>
          <w:rFonts w:ascii="Arial" w:hAnsi="Arial" w:cs="Arial"/>
          <w:color w:val="auto"/>
          <w:sz w:val="22"/>
          <w:szCs w:val="22"/>
          <w:u w:val="none"/>
        </w:rPr>
        <w:t>242</w:t>
      </w:r>
      <w:r w:rsidRPr="00F44A20">
        <w:rPr>
          <w:rFonts w:ascii="Arial" w:hAnsi="Arial" w:cs="Arial"/>
          <w:sz w:val="22"/>
          <w:szCs w:val="22"/>
        </w:rPr>
        <w:t> del Estatuto Tributario.</w:t>
      </w:r>
    </w:p>
    <w:p w14:paraId="3D6DA4AC" w14:textId="77777777" w:rsidR="00792B3D" w:rsidRPr="00F44A20" w:rsidRDefault="00792B3D" w:rsidP="00792B3D">
      <w:pPr>
        <w:pStyle w:val="NormalWeb"/>
        <w:spacing w:before="0" w:beforeAutospacing="0" w:after="0" w:afterAutospacing="0"/>
        <w:jc w:val="both"/>
        <w:rPr>
          <w:rFonts w:ascii="Arial" w:hAnsi="Arial" w:cs="Arial"/>
          <w:sz w:val="22"/>
          <w:szCs w:val="22"/>
        </w:rPr>
      </w:pPr>
    </w:p>
    <w:p w14:paraId="25071976" w14:textId="7C18C085" w:rsidR="004A22C5" w:rsidRPr="00F44A20" w:rsidRDefault="004A22C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Una segunda subcédula con los dividendos y participaciones provenientes de utilidades calculadas de conformidad con lo dispuesto en el parágrafo 2 del artículo </w:t>
      </w:r>
      <w:r w:rsidRPr="00F44A20">
        <w:rPr>
          <w:rStyle w:val="Hipervnculo"/>
          <w:rFonts w:ascii="Arial" w:hAnsi="Arial" w:cs="Arial"/>
          <w:color w:val="auto"/>
          <w:sz w:val="22"/>
          <w:szCs w:val="22"/>
          <w:u w:val="none"/>
        </w:rPr>
        <w:t>49</w:t>
      </w:r>
      <w:r w:rsidRPr="00F44A20">
        <w:rPr>
          <w:rFonts w:ascii="Arial" w:hAnsi="Arial" w:cs="Arial"/>
          <w:sz w:val="22"/>
          <w:szCs w:val="22"/>
        </w:rPr>
        <w:t> del Estatuto Tributario, y con los dividendos y participaciones provenientes de sociedades y entidades extranjeras. La renta líquida obtenida en esta subcédula estará gravada a la tarifa establecida en el inciso 2o de artículo </w:t>
      </w:r>
      <w:r w:rsidRPr="00F44A20">
        <w:rPr>
          <w:rStyle w:val="Hipervnculo"/>
          <w:rFonts w:ascii="Arial" w:hAnsi="Arial" w:cs="Arial"/>
          <w:color w:val="auto"/>
          <w:sz w:val="22"/>
          <w:szCs w:val="22"/>
          <w:u w:val="none"/>
        </w:rPr>
        <w:t>242</w:t>
      </w:r>
      <w:r w:rsidRPr="00F44A20">
        <w:rPr>
          <w:rFonts w:ascii="Arial" w:hAnsi="Arial" w:cs="Arial"/>
          <w:sz w:val="22"/>
          <w:szCs w:val="22"/>
        </w:rPr>
        <w:t> del Estatuto Tributario.</w:t>
      </w:r>
    </w:p>
    <w:p w14:paraId="7088C792" w14:textId="77777777" w:rsidR="004A22C5" w:rsidRPr="00F44A20" w:rsidRDefault="004A22C5" w:rsidP="00792B3D">
      <w:pPr>
        <w:spacing w:after="0" w:line="240" w:lineRule="auto"/>
        <w:jc w:val="both"/>
        <w:rPr>
          <w:rFonts w:ascii="Arial" w:eastAsia="Times New Roman" w:hAnsi="Arial" w:cs="Arial"/>
          <w:lang w:eastAsia="es-CO"/>
        </w:rPr>
      </w:pPr>
    </w:p>
    <w:p w14:paraId="4531090B" w14:textId="402BEF51" w:rsidR="3E2D04BE" w:rsidRPr="00F44A20" w:rsidRDefault="3E2D04BE" w:rsidP="00792B3D">
      <w:pPr>
        <w:spacing w:after="0" w:line="240" w:lineRule="auto"/>
        <w:jc w:val="both"/>
        <w:rPr>
          <w:rFonts w:ascii="Arial" w:hAnsi="Arial" w:cs="Arial"/>
        </w:rPr>
      </w:pPr>
      <w:r w:rsidRPr="00F44A20">
        <w:rPr>
          <w:rFonts w:ascii="Arial" w:hAnsi="Arial" w:cs="Arial"/>
        </w:rPr>
        <w:t>ARTÍCULO 2o. Modifíquese el inciso 1o del artículo 48 del Estatuto Tributario el cual quedará así</w:t>
      </w:r>
    </w:p>
    <w:p w14:paraId="6027A236" w14:textId="77777777" w:rsidR="00792B3D" w:rsidRPr="00F44A20" w:rsidRDefault="00792B3D" w:rsidP="00792B3D">
      <w:pPr>
        <w:spacing w:after="0" w:line="240" w:lineRule="auto"/>
        <w:jc w:val="both"/>
        <w:rPr>
          <w:rFonts w:ascii="Arial" w:eastAsia="Arial" w:hAnsi="Arial" w:cs="Arial"/>
        </w:rPr>
      </w:pPr>
    </w:p>
    <w:p w14:paraId="3E8F345E" w14:textId="48565D5E" w:rsidR="00792B3D" w:rsidRPr="00F44A20" w:rsidRDefault="3E2D04BE" w:rsidP="00792B3D">
      <w:pPr>
        <w:spacing w:after="0" w:line="240" w:lineRule="auto"/>
        <w:jc w:val="both"/>
        <w:rPr>
          <w:rFonts w:ascii="Arial" w:hAnsi="Arial" w:cs="Arial"/>
        </w:rPr>
      </w:pPr>
      <w:r w:rsidRPr="00F44A20">
        <w:rPr>
          <w:rFonts w:ascii="Arial" w:eastAsia="Arial" w:hAnsi="Arial" w:cs="Arial"/>
        </w:rPr>
        <w:t xml:space="preserve">Artículo </w:t>
      </w:r>
      <w:r w:rsidRPr="00F44A20">
        <w:rPr>
          <w:rStyle w:val="Hipervnculo"/>
          <w:rFonts w:ascii="Arial" w:eastAsia="Arial" w:hAnsi="Arial" w:cs="Arial"/>
          <w:color w:val="auto"/>
          <w:u w:val="none"/>
        </w:rPr>
        <w:t>48</w:t>
      </w:r>
      <w:r w:rsidRPr="00F44A20">
        <w:rPr>
          <w:rFonts w:ascii="Arial" w:eastAsia="Arial" w:hAnsi="Arial" w:cs="Arial"/>
        </w:rPr>
        <w:t xml:space="preserve">. </w:t>
      </w:r>
      <w:r w:rsidRPr="00F44A20">
        <w:rPr>
          <w:rFonts w:ascii="Arial" w:eastAsia="Arial" w:hAnsi="Arial" w:cs="Arial"/>
          <w:iCs/>
        </w:rPr>
        <w:t>Participaciones y dividendos</w:t>
      </w:r>
      <w:r w:rsidRPr="00F44A20">
        <w:rPr>
          <w:rFonts w:ascii="Arial" w:eastAsia="Arial" w:hAnsi="Arial" w:cs="Arial"/>
        </w:rPr>
        <w:t xml:space="preserve">. </w:t>
      </w:r>
      <w:r w:rsidRPr="00F44A20">
        <w:rPr>
          <w:rFonts w:ascii="Arial" w:hAnsi="Arial" w:cs="Arial"/>
        </w:rPr>
        <w:t xml:space="preserve">Los dividendos y participaciones percibidas por </w:t>
      </w:r>
    </w:p>
    <w:p w14:paraId="747896DC" w14:textId="32533E71" w:rsidR="3E2D04BE" w:rsidRPr="00F44A20" w:rsidRDefault="3E2D04BE" w:rsidP="00792B3D">
      <w:pPr>
        <w:spacing w:after="0" w:line="240" w:lineRule="auto"/>
        <w:jc w:val="both"/>
        <w:rPr>
          <w:rFonts w:ascii="Arial" w:hAnsi="Arial" w:cs="Arial"/>
        </w:rPr>
      </w:pPr>
      <w:r w:rsidRPr="00F44A20">
        <w:rPr>
          <w:rFonts w:ascii="Arial" w:hAnsi="Arial" w:cs="Arial"/>
        </w:rPr>
        <w:t>los socios, accionistas, comuneros, asociados, suscriptores y similares, que sean sociedades nacionales, no constituyen renta ni ganancia ocasional.</w:t>
      </w:r>
    </w:p>
    <w:p w14:paraId="432A3C12" w14:textId="2E02B3F8" w:rsidR="3E2D04BE" w:rsidRPr="00F44A20" w:rsidRDefault="3E2D04BE" w:rsidP="00792B3D">
      <w:pPr>
        <w:spacing w:after="0" w:line="240" w:lineRule="auto"/>
        <w:jc w:val="both"/>
        <w:rPr>
          <w:rFonts w:ascii="Arial" w:hAnsi="Arial" w:cs="Arial"/>
        </w:rPr>
      </w:pPr>
      <w:r w:rsidRPr="00F44A20">
        <w:rPr>
          <w:rFonts w:ascii="Arial" w:hAnsi="Arial" w:cs="Arial"/>
        </w:rPr>
        <w:lastRenderedPageBreak/>
        <w:t>Jurisprudencia Vigencia</w:t>
      </w:r>
    </w:p>
    <w:p w14:paraId="098CDD42" w14:textId="77777777" w:rsidR="00792B3D" w:rsidRPr="00F44A20" w:rsidRDefault="00792B3D" w:rsidP="00792B3D">
      <w:pPr>
        <w:spacing w:after="0" w:line="240" w:lineRule="auto"/>
        <w:jc w:val="both"/>
        <w:rPr>
          <w:rFonts w:ascii="Arial" w:hAnsi="Arial" w:cs="Arial"/>
        </w:rPr>
      </w:pPr>
    </w:p>
    <w:p w14:paraId="0B133912" w14:textId="5F5CE367" w:rsidR="3E2D04BE" w:rsidRPr="00F44A20" w:rsidRDefault="3E2D04BE" w:rsidP="00792B3D">
      <w:pPr>
        <w:spacing w:after="0" w:line="240" w:lineRule="auto"/>
        <w:jc w:val="both"/>
        <w:rPr>
          <w:rFonts w:ascii="Arial" w:hAnsi="Arial" w:cs="Arial"/>
        </w:rPr>
      </w:pPr>
      <w:r w:rsidRPr="00F44A20">
        <w:rPr>
          <w:rFonts w:ascii="Arial" w:hAnsi="Arial" w:cs="Arial"/>
        </w:rPr>
        <w:t>Para efectos de lo dispuesto en el inciso anterior, tales dividendos y participaciones deben corresponder a utilidades que hayan sido declaradas en cabeza de la sociedad. Si las utilidades hubieren sido obtenidas con anterioridad al primero de enero de 1986, para que los dividendos y participaciones sean un ingreso no constitutivo de renta ni de ganancia ocasional, deberán además, figurar como utilidades retenidas en la declaración de renta de la sociedad correspondiente al año gravable de 1985, la cual deberá haber sido presentada a más tardar el 30 de julio de 1986.</w:t>
      </w:r>
    </w:p>
    <w:p w14:paraId="2EF84E62" w14:textId="77777777" w:rsidR="00792B3D" w:rsidRPr="00F44A20" w:rsidRDefault="00792B3D" w:rsidP="00792B3D">
      <w:pPr>
        <w:spacing w:after="0" w:line="240" w:lineRule="auto"/>
        <w:jc w:val="both"/>
        <w:rPr>
          <w:rFonts w:ascii="Arial" w:hAnsi="Arial" w:cs="Arial"/>
        </w:rPr>
      </w:pPr>
    </w:p>
    <w:p w14:paraId="1BF956F3" w14:textId="7C10E399" w:rsidR="3E2D04BE" w:rsidRPr="00F44A20" w:rsidRDefault="3E2D04BE" w:rsidP="00792B3D">
      <w:pPr>
        <w:spacing w:after="0" w:line="240" w:lineRule="auto"/>
        <w:jc w:val="both"/>
        <w:rPr>
          <w:rFonts w:ascii="Arial" w:hAnsi="Arial" w:cs="Arial"/>
        </w:rPr>
      </w:pPr>
      <w:r w:rsidRPr="00F44A20">
        <w:rPr>
          <w:rFonts w:ascii="Arial" w:hAnsi="Arial" w:cs="Arial"/>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14:paraId="6BFD6661" w14:textId="77777777" w:rsidR="00792B3D" w:rsidRPr="00F44A20" w:rsidRDefault="00792B3D" w:rsidP="00792B3D">
      <w:pPr>
        <w:spacing w:after="0" w:line="240" w:lineRule="auto"/>
        <w:rPr>
          <w:rFonts w:ascii="Arial" w:hAnsi="Arial" w:cs="Arial"/>
        </w:rPr>
      </w:pPr>
    </w:p>
    <w:p w14:paraId="3FBA89E7" w14:textId="5280A3F5" w:rsidR="3E2D04BE" w:rsidRPr="008E2573" w:rsidRDefault="3E2D04BE" w:rsidP="00792B3D">
      <w:pPr>
        <w:spacing w:after="0" w:line="240" w:lineRule="auto"/>
        <w:rPr>
          <w:rFonts w:ascii="Arial" w:hAnsi="Arial" w:cs="Arial"/>
          <w:sz w:val="20"/>
          <w:szCs w:val="20"/>
        </w:rPr>
      </w:pPr>
      <w:r w:rsidRPr="008E2573">
        <w:rPr>
          <w:rFonts w:ascii="Arial" w:hAnsi="Arial" w:cs="Arial"/>
          <w:sz w:val="20"/>
          <w:szCs w:val="20"/>
        </w:rPr>
        <w:t xml:space="preserve">(Ver conceptos: </w:t>
      </w:r>
      <w:hyperlink r:id="rId8" w:history="1">
        <w:r w:rsidRPr="008E2573">
          <w:rPr>
            <w:rStyle w:val="Hipervnculo"/>
            <w:rFonts w:ascii="Arial" w:hAnsi="Arial" w:cs="Arial"/>
            <w:sz w:val="20"/>
            <w:szCs w:val="20"/>
            <w:u w:val="none"/>
          </w:rPr>
          <w:t>C</w:t>
        </w:r>
        <w:r w:rsidR="00511B06" w:rsidRPr="008E2573">
          <w:rPr>
            <w:rStyle w:val="Hipervnculo"/>
            <w:rFonts w:ascii="Arial" w:hAnsi="Arial" w:cs="Arial"/>
            <w:sz w:val="20"/>
            <w:szCs w:val="20"/>
            <w:u w:val="none"/>
          </w:rPr>
          <w:t>−</w:t>
        </w:r>
        <w:r w:rsidRPr="008E2573">
          <w:rPr>
            <w:rStyle w:val="Hipervnculo"/>
            <w:rFonts w:ascii="Arial" w:hAnsi="Arial" w:cs="Arial"/>
            <w:sz w:val="20"/>
            <w:szCs w:val="20"/>
            <w:u w:val="none"/>
          </w:rPr>
          <w:t>322 del 16</w:t>
        </w:r>
        <w:r w:rsidR="00511B06" w:rsidRPr="008E2573">
          <w:rPr>
            <w:rStyle w:val="Hipervnculo"/>
            <w:rFonts w:ascii="Arial" w:hAnsi="Arial" w:cs="Arial"/>
            <w:sz w:val="20"/>
            <w:szCs w:val="20"/>
            <w:u w:val="none"/>
          </w:rPr>
          <w:t>/0</w:t>
        </w:r>
        <w:r w:rsidRPr="008E2573">
          <w:rPr>
            <w:rStyle w:val="Hipervnculo"/>
            <w:rFonts w:ascii="Arial" w:hAnsi="Arial" w:cs="Arial"/>
            <w:sz w:val="20"/>
            <w:szCs w:val="20"/>
            <w:u w:val="none"/>
          </w:rPr>
          <w:t>6</w:t>
        </w:r>
        <w:r w:rsidR="00511B06" w:rsidRPr="008E2573">
          <w:rPr>
            <w:rStyle w:val="Hipervnculo"/>
            <w:rFonts w:ascii="Arial" w:hAnsi="Arial" w:cs="Arial"/>
            <w:sz w:val="20"/>
            <w:szCs w:val="20"/>
            <w:u w:val="none"/>
          </w:rPr>
          <w:t>/</w:t>
        </w:r>
        <w:r w:rsidRPr="008E2573">
          <w:rPr>
            <w:rStyle w:val="Hipervnculo"/>
            <w:rFonts w:ascii="Arial" w:hAnsi="Arial" w:cs="Arial"/>
            <w:sz w:val="20"/>
            <w:szCs w:val="20"/>
            <w:u w:val="none"/>
          </w:rPr>
          <w:t>2020</w:t>
        </w:r>
      </w:hyperlink>
      <w:r w:rsidR="00792B3D" w:rsidRPr="008E2573">
        <w:rPr>
          <w:rFonts w:ascii="Arial" w:hAnsi="Arial" w:cs="Arial"/>
          <w:sz w:val="20"/>
          <w:szCs w:val="20"/>
        </w:rPr>
        <w:t>)</w:t>
      </w:r>
    </w:p>
    <w:p w14:paraId="016FEA8B" w14:textId="77777777" w:rsidR="00792B3D" w:rsidRPr="00F44A20" w:rsidRDefault="00792B3D" w:rsidP="00792B3D">
      <w:pPr>
        <w:spacing w:after="0" w:line="240" w:lineRule="auto"/>
        <w:jc w:val="both"/>
        <w:rPr>
          <w:rFonts w:ascii="Arial" w:hAnsi="Arial" w:cs="Arial"/>
        </w:rPr>
      </w:pPr>
    </w:p>
    <w:p w14:paraId="67A5FF4E" w14:textId="347AE024" w:rsidR="3E2D04BE" w:rsidRPr="00F44A20" w:rsidRDefault="3E2D04BE" w:rsidP="00792B3D">
      <w:pPr>
        <w:spacing w:after="0" w:line="240" w:lineRule="auto"/>
        <w:jc w:val="both"/>
        <w:rPr>
          <w:rFonts w:ascii="Arial" w:hAnsi="Arial" w:cs="Arial"/>
        </w:rPr>
      </w:pPr>
      <w:r w:rsidRPr="00F44A20">
        <w:rPr>
          <w:rFonts w:ascii="Arial" w:hAnsi="Arial" w:cs="Arial"/>
        </w:rPr>
        <w:t xml:space="preserve">ARTÍCULO 3o. Adiciónese un parágrafo 3o al artículo </w:t>
      </w:r>
      <w:r w:rsidRPr="00F44A20">
        <w:rPr>
          <w:rStyle w:val="Hipervnculo"/>
          <w:rFonts w:ascii="Arial" w:hAnsi="Arial" w:cs="Arial"/>
          <w:color w:val="auto"/>
          <w:u w:val="none"/>
        </w:rPr>
        <w:t>49</w:t>
      </w:r>
      <w:r w:rsidRPr="00F44A20">
        <w:rPr>
          <w:rFonts w:ascii="Arial" w:hAnsi="Arial" w:cs="Arial"/>
        </w:rPr>
        <w:t xml:space="preserve"> del Estatuto Tributario el cual quedará así:</w:t>
      </w:r>
    </w:p>
    <w:p w14:paraId="21CE2A13" w14:textId="77777777" w:rsidR="00511B06" w:rsidRPr="00F44A20" w:rsidRDefault="00511B06" w:rsidP="00792B3D">
      <w:pPr>
        <w:spacing w:after="0" w:line="240" w:lineRule="auto"/>
        <w:jc w:val="both"/>
        <w:rPr>
          <w:rFonts w:ascii="Arial" w:hAnsi="Arial" w:cs="Arial"/>
        </w:rPr>
      </w:pPr>
    </w:p>
    <w:p w14:paraId="0BABC6FE" w14:textId="6B2D0E59" w:rsidR="3E2D04BE" w:rsidRPr="00F44A20" w:rsidRDefault="3E2D04BE" w:rsidP="00792B3D">
      <w:pPr>
        <w:spacing w:after="0" w:line="240" w:lineRule="auto"/>
        <w:jc w:val="both"/>
        <w:rPr>
          <w:rFonts w:ascii="Arial" w:hAnsi="Arial" w:cs="Arial"/>
        </w:rPr>
      </w:pPr>
      <w:r w:rsidRPr="00F44A20">
        <w:rPr>
          <w:rFonts w:ascii="Arial" w:hAnsi="Arial" w:cs="Arial"/>
        </w:rPr>
        <w:t xml:space="preserve">PARÁGRAFO 3o. Para efecto de lo dispuesto en los numerales 3, 4, 5 y 7 de este artículo, deberá tenerse en cuenta lo dispuesto en el Título </w:t>
      </w:r>
      <w:r w:rsidRPr="00F44A20">
        <w:rPr>
          <w:rStyle w:val="Hipervnculo"/>
          <w:rFonts w:ascii="Arial" w:hAnsi="Arial" w:cs="Arial"/>
          <w:color w:val="auto"/>
          <w:u w:val="none"/>
        </w:rPr>
        <w:t>V</w:t>
      </w:r>
      <w:r w:rsidRPr="00F44A20">
        <w:rPr>
          <w:rFonts w:ascii="Arial" w:hAnsi="Arial" w:cs="Arial"/>
        </w:rPr>
        <w:t xml:space="preserve"> del Libro Primero de este Estatuto.</w:t>
      </w:r>
    </w:p>
    <w:p w14:paraId="57109263" w14:textId="77777777" w:rsidR="00511B06" w:rsidRPr="00F44A20" w:rsidRDefault="00511B06" w:rsidP="00792B3D">
      <w:pPr>
        <w:spacing w:after="0" w:line="240" w:lineRule="auto"/>
        <w:jc w:val="both"/>
        <w:rPr>
          <w:rFonts w:ascii="Arial" w:hAnsi="Arial" w:cs="Arial"/>
        </w:rPr>
      </w:pPr>
    </w:p>
    <w:p w14:paraId="2A3E6B24" w14:textId="44E87C51" w:rsidR="3E2D04BE" w:rsidRPr="008E2573" w:rsidRDefault="3E2D04BE" w:rsidP="00792B3D">
      <w:pPr>
        <w:spacing w:after="0" w:line="240" w:lineRule="auto"/>
        <w:jc w:val="both"/>
        <w:rPr>
          <w:rFonts w:ascii="Arial" w:hAnsi="Arial" w:cs="Arial"/>
          <w:sz w:val="20"/>
          <w:szCs w:val="20"/>
        </w:rPr>
      </w:pPr>
      <w:r w:rsidRPr="008E2573">
        <w:rPr>
          <w:rFonts w:ascii="Arial" w:hAnsi="Arial" w:cs="Arial"/>
          <w:sz w:val="20"/>
          <w:szCs w:val="20"/>
        </w:rPr>
        <w:t>(Ver conceptos</w:t>
      </w:r>
      <w:r w:rsidR="006E360B" w:rsidRPr="008E2573">
        <w:rPr>
          <w:rFonts w:ascii="Arial" w:hAnsi="Arial" w:cs="Arial"/>
          <w:sz w:val="20"/>
          <w:szCs w:val="20"/>
        </w:rPr>
        <w:t xml:space="preserve">: </w:t>
      </w:r>
      <w:hyperlink r:id="rId9" w:history="1">
        <w:r w:rsidR="006E360B" w:rsidRPr="008E2573">
          <w:rPr>
            <w:rStyle w:val="Hipervnculo"/>
            <w:rFonts w:ascii="Arial" w:hAnsi="Arial" w:cs="Arial"/>
            <w:sz w:val="20"/>
            <w:szCs w:val="20"/>
            <w:u w:val="none"/>
          </w:rPr>
          <w:t>C−322 del 16/06/2020</w:t>
        </w:r>
      </w:hyperlink>
      <w:r w:rsidR="00511B06" w:rsidRPr="008E2573">
        <w:rPr>
          <w:rFonts w:ascii="Arial" w:hAnsi="Arial" w:cs="Arial"/>
          <w:sz w:val="20"/>
          <w:szCs w:val="20"/>
        </w:rPr>
        <w:t>)</w:t>
      </w:r>
    </w:p>
    <w:p w14:paraId="19AFBB17" w14:textId="77777777" w:rsidR="00511B06" w:rsidRPr="00F44A20" w:rsidRDefault="00511B06" w:rsidP="00792B3D">
      <w:pPr>
        <w:spacing w:after="0" w:line="240" w:lineRule="auto"/>
        <w:jc w:val="both"/>
        <w:rPr>
          <w:rFonts w:ascii="Arial" w:hAnsi="Arial" w:cs="Arial"/>
        </w:rPr>
      </w:pPr>
    </w:p>
    <w:p w14:paraId="5EA16B2F" w14:textId="52068EA0" w:rsidR="3E2D04BE" w:rsidRPr="00F44A20" w:rsidRDefault="3E2D04BE" w:rsidP="00792B3D">
      <w:pPr>
        <w:spacing w:after="0" w:line="240" w:lineRule="auto"/>
        <w:jc w:val="both"/>
        <w:rPr>
          <w:rFonts w:ascii="Arial" w:hAnsi="Arial" w:cs="Arial"/>
        </w:rPr>
      </w:pPr>
      <w:r w:rsidRPr="00F44A20">
        <w:rPr>
          <w:rFonts w:ascii="Arial" w:hAnsi="Arial" w:cs="Arial"/>
        </w:rPr>
        <w:t xml:space="preserve">ARTÍCULO 4o. Adiciónese un parágrafo al artículo </w:t>
      </w:r>
      <w:r w:rsidRPr="00F44A20">
        <w:rPr>
          <w:rStyle w:val="Hipervnculo"/>
          <w:rFonts w:ascii="Arial" w:hAnsi="Arial" w:cs="Arial"/>
          <w:color w:val="auto"/>
          <w:u w:val="none"/>
        </w:rPr>
        <w:t>206-1</w:t>
      </w:r>
      <w:r w:rsidRPr="00F44A20">
        <w:rPr>
          <w:rFonts w:ascii="Arial" w:hAnsi="Arial" w:cs="Arial"/>
        </w:rPr>
        <w:t xml:space="preserve"> del Estatuto Tributario, el cual quedará así:</w:t>
      </w:r>
    </w:p>
    <w:p w14:paraId="44A09E47" w14:textId="77777777" w:rsidR="00511B06" w:rsidRPr="00F44A20" w:rsidRDefault="00511B06" w:rsidP="00792B3D">
      <w:pPr>
        <w:spacing w:after="0" w:line="240" w:lineRule="auto"/>
        <w:jc w:val="both"/>
        <w:rPr>
          <w:rFonts w:ascii="Arial" w:hAnsi="Arial" w:cs="Arial"/>
        </w:rPr>
      </w:pPr>
    </w:p>
    <w:p w14:paraId="7BC0CB13" w14:textId="3177A041" w:rsidR="3E2D04BE" w:rsidRPr="00F44A20" w:rsidRDefault="3E2D04BE" w:rsidP="00792B3D">
      <w:pPr>
        <w:spacing w:after="0" w:line="240" w:lineRule="auto"/>
        <w:jc w:val="both"/>
        <w:rPr>
          <w:rFonts w:ascii="Arial" w:hAnsi="Arial" w:cs="Arial"/>
        </w:rPr>
      </w:pPr>
      <w:r w:rsidRPr="00F44A20">
        <w:rPr>
          <w:rFonts w:ascii="Arial" w:hAnsi="Arial" w:cs="Arial"/>
        </w:rPr>
        <w:t xml:space="preserve">PARÁGRAFO. En el caso de los servidores públicos, diplomáticos, consulares y administrativos del Ministerio de Relaciones Exteriores, la prima especial y la prima de costo de vida de que trata el Decreto 3357 de 2009 no se tendrán en cuenta para efectos del cálculo del límite porcentual previsto en el artículo </w:t>
      </w:r>
      <w:r w:rsidRPr="00F44A20">
        <w:rPr>
          <w:rStyle w:val="Hipervnculo"/>
          <w:rFonts w:ascii="Arial" w:hAnsi="Arial" w:cs="Arial"/>
          <w:color w:val="auto"/>
          <w:u w:val="none"/>
        </w:rPr>
        <w:t>336</w:t>
      </w:r>
      <w:r w:rsidRPr="00F44A20">
        <w:rPr>
          <w:rFonts w:ascii="Arial" w:hAnsi="Arial" w:cs="Arial"/>
        </w:rPr>
        <w:t xml:space="preserve"> del presente estatuto.</w:t>
      </w:r>
    </w:p>
    <w:p w14:paraId="3E67D8F2" w14:textId="77777777" w:rsidR="004B1F1C" w:rsidRPr="00F44A20" w:rsidRDefault="004B1F1C" w:rsidP="00792B3D">
      <w:pPr>
        <w:spacing w:after="0" w:line="240" w:lineRule="auto"/>
        <w:jc w:val="both"/>
        <w:rPr>
          <w:rFonts w:ascii="Arial" w:hAnsi="Arial" w:cs="Arial"/>
        </w:rPr>
      </w:pPr>
    </w:p>
    <w:p w14:paraId="093A6289" w14:textId="2DD5FB9D" w:rsidR="3E2D04BE" w:rsidRPr="008E2573" w:rsidRDefault="3E2D04BE" w:rsidP="00792B3D">
      <w:pPr>
        <w:pStyle w:val="NormalWeb"/>
        <w:spacing w:before="0" w:beforeAutospacing="0" w:after="0" w:afterAutospacing="0"/>
        <w:jc w:val="both"/>
        <w:rPr>
          <w:rFonts w:ascii="Arial" w:hAnsi="Arial" w:cs="Arial"/>
          <w:sz w:val="20"/>
          <w:szCs w:val="20"/>
        </w:rPr>
      </w:pPr>
      <w:r w:rsidRPr="008E2573">
        <w:rPr>
          <w:rFonts w:ascii="Arial" w:hAnsi="Arial" w:cs="Arial"/>
          <w:sz w:val="20"/>
          <w:szCs w:val="20"/>
        </w:rPr>
        <w:t>(Ver conceptos:</w:t>
      </w:r>
      <w:r w:rsidR="006E360B" w:rsidRPr="008E2573">
        <w:rPr>
          <w:rFonts w:ascii="Arial" w:hAnsi="Arial" w:cs="Arial"/>
          <w:sz w:val="20"/>
          <w:szCs w:val="20"/>
        </w:rPr>
        <w:t xml:space="preserve"> </w:t>
      </w:r>
      <w:hyperlink r:id="rId10" w:history="1">
        <w:r w:rsidR="006E360B" w:rsidRPr="008E2573">
          <w:rPr>
            <w:rStyle w:val="Hipervnculo"/>
            <w:rFonts w:ascii="Arial" w:hAnsi="Arial" w:cs="Arial"/>
            <w:sz w:val="20"/>
            <w:szCs w:val="20"/>
            <w:u w:val="none"/>
          </w:rPr>
          <w:t>C−322 del 16/06/2020</w:t>
        </w:r>
      </w:hyperlink>
      <w:r w:rsidR="004B1F1C" w:rsidRPr="008E2573">
        <w:rPr>
          <w:rFonts w:ascii="Arial" w:hAnsi="Arial" w:cs="Arial"/>
          <w:sz w:val="20"/>
          <w:szCs w:val="20"/>
        </w:rPr>
        <w:t>)</w:t>
      </w:r>
    </w:p>
    <w:p w14:paraId="49568001" w14:textId="77777777" w:rsidR="00511B06" w:rsidRPr="00F44A20" w:rsidRDefault="00511B06" w:rsidP="00792B3D">
      <w:pPr>
        <w:pStyle w:val="NormalWeb"/>
        <w:spacing w:before="0" w:beforeAutospacing="0" w:after="0" w:afterAutospacing="0"/>
        <w:jc w:val="both"/>
        <w:rPr>
          <w:rFonts w:ascii="Arial" w:hAnsi="Arial" w:cs="Arial"/>
          <w:sz w:val="22"/>
          <w:szCs w:val="22"/>
        </w:rPr>
      </w:pPr>
    </w:p>
    <w:p w14:paraId="0325CD38" w14:textId="4D719C1E" w:rsidR="0038058A" w:rsidRPr="00F44A20" w:rsidRDefault="0038058A" w:rsidP="00792B3D">
      <w:pPr>
        <w:pStyle w:val="NormalWeb"/>
        <w:spacing w:before="0" w:beforeAutospacing="0" w:after="0" w:afterAutospacing="0"/>
        <w:jc w:val="both"/>
        <w:rPr>
          <w:rFonts w:ascii="Arial" w:hAnsi="Arial" w:cs="Arial"/>
          <w:sz w:val="22"/>
          <w:szCs w:val="22"/>
        </w:rPr>
      </w:pPr>
      <w:bookmarkStart w:id="4" w:name="5"/>
      <w:r w:rsidRPr="00F44A20">
        <w:rPr>
          <w:rFonts w:ascii="Arial" w:hAnsi="Arial" w:cs="Arial"/>
          <w:sz w:val="22"/>
          <w:szCs w:val="22"/>
        </w:rPr>
        <w:t>ARTÍCULO 5o. </w:t>
      </w:r>
      <w:bookmarkEnd w:id="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241</w:t>
      </w:r>
      <w:r w:rsidRPr="00F44A20">
        <w:rPr>
          <w:rFonts w:ascii="Arial" w:hAnsi="Arial" w:cs="Arial"/>
          <w:sz w:val="22"/>
          <w:szCs w:val="22"/>
        </w:rPr>
        <w:t> del Estatuto Tributario, el cual quedará así:</w:t>
      </w:r>
    </w:p>
    <w:p w14:paraId="1669FEEB"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5C3E9BAF" w14:textId="6930F3D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241</w:t>
      </w:r>
      <w:r w:rsidRPr="00F44A20">
        <w:rPr>
          <w:rFonts w:ascii="Arial" w:hAnsi="Arial" w:cs="Arial"/>
          <w:sz w:val="22"/>
          <w:szCs w:val="22"/>
        </w:rPr>
        <w:t>. </w:t>
      </w:r>
      <w:r w:rsidRPr="00F44A20">
        <w:rPr>
          <w:rStyle w:val="iaj"/>
          <w:rFonts w:ascii="Arial" w:hAnsi="Arial" w:cs="Arial"/>
          <w:iCs/>
          <w:sz w:val="22"/>
          <w:szCs w:val="22"/>
        </w:rPr>
        <w:t>Tarifa para las personas naturales residentes y asignaciones y donaciones modales. </w:t>
      </w:r>
      <w:r w:rsidRPr="00F44A20">
        <w:rPr>
          <w:rFonts w:ascii="Arial" w:hAnsi="Arial" w:cs="Arial"/>
          <w:sz w:val="22"/>
          <w:szCs w:val="22"/>
        </w:rPr>
        <w:t>El impuesto sobre la renta de las personas naturales residentes en el país, de las sucesiones de causantes residentes en el país, y de los bienes destinados a fines especiales, en virtud de donaciones o asignaciones modales, se determinará de acuerdo con las siguientes tablas:</w:t>
      </w:r>
    </w:p>
    <w:p w14:paraId="4EC7D618" w14:textId="77777777" w:rsidR="00511B06" w:rsidRPr="00F44A20" w:rsidRDefault="00511B06" w:rsidP="00792B3D">
      <w:pPr>
        <w:pStyle w:val="NormalWeb"/>
        <w:spacing w:before="0" w:beforeAutospacing="0" w:after="0" w:afterAutospacing="0"/>
        <w:jc w:val="both"/>
        <w:rPr>
          <w:rFonts w:ascii="Arial" w:hAnsi="Arial" w:cs="Arial"/>
          <w:sz w:val="22"/>
          <w:szCs w:val="22"/>
        </w:rPr>
      </w:pPr>
    </w:p>
    <w:p w14:paraId="68E76735" w14:textId="636D483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la renta líquida laboral y de pensiones:</w:t>
      </w:r>
    </w:p>
    <w:p w14:paraId="727906C0" w14:textId="77777777" w:rsidR="00511B06" w:rsidRPr="00F44A20" w:rsidRDefault="00511B06" w:rsidP="00792B3D">
      <w:pPr>
        <w:pStyle w:val="NormalWeb"/>
        <w:spacing w:before="0" w:beforeAutospacing="0" w:after="0" w:afterAutospacing="0"/>
        <w:jc w:val="both"/>
        <w:rPr>
          <w:rFonts w:ascii="Arial" w:hAnsi="Arial" w:cs="Arial"/>
          <w:sz w:val="22"/>
          <w:szCs w:val="22"/>
        </w:rPr>
      </w:pPr>
    </w:p>
    <w:tbl>
      <w:tblPr>
        <w:tblStyle w:val="Tablaconcuadrcula"/>
        <w:tblW w:w="4550" w:type="pct"/>
        <w:tblLook w:val="04A0" w:firstRow="1" w:lastRow="0" w:firstColumn="1" w:lastColumn="0" w:noHBand="0" w:noVBand="1"/>
      </w:tblPr>
      <w:tblGrid>
        <w:gridCol w:w="1800"/>
        <w:gridCol w:w="1597"/>
        <w:gridCol w:w="1277"/>
        <w:gridCol w:w="3359"/>
      </w:tblGrid>
      <w:tr w:rsidR="001D129B" w:rsidRPr="00F44A20" w14:paraId="6CCE5319" w14:textId="77777777" w:rsidTr="002A7B8F">
        <w:tc>
          <w:tcPr>
            <w:tcW w:w="1120" w:type="pct"/>
            <w:hideMark/>
          </w:tcPr>
          <w:p w14:paraId="106F5CE9" w14:textId="77777777" w:rsidR="0038058A" w:rsidRPr="00F44A20" w:rsidRDefault="0038058A" w:rsidP="00792B3D">
            <w:pPr>
              <w:jc w:val="center"/>
              <w:rPr>
                <w:rFonts w:ascii="Arial" w:hAnsi="Arial" w:cs="Arial"/>
                <w:b/>
                <w:bCs/>
              </w:rPr>
            </w:pPr>
            <w:r w:rsidRPr="00F44A20">
              <w:rPr>
                <w:rStyle w:val="baj"/>
                <w:rFonts w:ascii="Arial" w:hAnsi="Arial" w:cs="Arial"/>
                <w:b/>
                <w:bCs/>
              </w:rPr>
              <w:t>Rangos en UVT</w:t>
            </w:r>
          </w:p>
        </w:tc>
        <w:tc>
          <w:tcPr>
            <w:tcW w:w="1789" w:type="pct"/>
            <w:gridSpan w:val="2"/>
            <w:hideMark/>
          </w:tcPr>
          <w:p w14:paraId="1B4C0567" w14:textId="77777777" w:rsidR="0038058A" w:rsidRPr="00F44A20" w:rsidRDefault="0038058A" w:rsidP="00792B3D">
            <w:pPr>
              <w:jc w:val="center"/>
              <w:rPr>
                <w:rFonts w:ascii="Arial" w:hAnsi="Arial" w:cs="Arial"/>
                <w:b/>
                <w:bCs/>
              </w:rPr>
            </w:pPr>
            <w:r w:rsidRPr="00F44A20">
              <w:rPr>
                <w:rStyle w:val="baj"/>
                <w:rFonts w:ascii="Arial" w:hAnsi="Arial" w:cs="Arial"/>
                <w:b/>
                <w:bCs/>
              </w:rPr>
              <w:t>Tarifa Marginal</w:t>
            </w:r>
          </w:p>
        </w:tc>
        <w:tc>
          <w:tcPr>
            <w:tcW w:w="2091" w:type="pct"/>
            <w:hideMark/>
          </w:tcPr>
          <w:p w14:paraId="4E780115" w14:textId="77777777" w:rsidR="0038058A" w:rsidRPr="00F44A20" w:rsidRDefault="0038058A" w:rsidP="00792B3D">
            <w:pPr>
              <w:jc w:val="center"/>
              <w:rPr>
                <w:rFonts w:ascii="Arial" w:hAnsi="Arial" w:cs="Arial"/>
                <w:b/>
                <w:bCs/>
              </w:rPr>
            </w:pPr>
            <w:r w:rsidRPr="00F44A20">
              <w:rPr>
                <w:rStyle w:val="baj"/>
                <w:rFonts w:ascii="Arial" w:hAnsi="Arial" w:cs="Arial"/>
                <w:b/>
                <w:bCs/>
              </w:rPr>
              <w:t>Impuesto</w:t>
            </w:r>
          </w:p>
        </w:tc>
      </w:tr>
      <w:tr w:rsidR="001D129B" w:rsidRPr="00F44A20" w14:paraId="38BF556F" w14:textId="77777777" w:rsidTr="00572B9D">
        <w:tc>
          <w:tcPr>
            <w:tcW w:w="1120" w:type="pct"/>
            <w:hideMark/>
          </w:tcPr>
          <w:p w14:paraId="4256E96E" w14:textId="77777777" w:rsidR="0038058A" w:rsidRPr="00F44A20" w:rsidRDefault="0038058A" w:rsidP="00792B3D">
            <w:pPr>
              <w:jc w:val="center"/>
              <w:rPr>
                <w:rFonts w:ascii="Arial" w:hAnsi="Arial" w:cs="Arial"/>
              </w:rPr>
            </w:pPr>
            <w:r w:rsidRPr="00F44A20">
              <w:rPr>
                <w:rStyle w:val="baj"/>
                <w:rFonts w:ascii="Arial" w:hAnsi="Arial" w:cs="Arial"/>
              </w:rPr>
              <w:t>Desde</w:t>
            </w:r>
          </w:p>
        </w:tc>
        <w:tc>
          <w:tcPr>
            <w:tcW w:w="1789" w:type="pct"/>
            <w:gridSpan w:val="2"/>
            <w:hideMark/>
          </w:tcPr>
          <w:p w14:paraId="1B460AD6" w14:textId="77777777" w:rsidR="0038058A" w:rsidRPr="00F44A20" w:rsidRDefault="0038058A" w:rsidP="00792B3D">
            <w:pPr>
              <w:jc w:val="both"/>
              <w:rPr>
                <w:rFonts w:ascii="Arial" w:hAnsi="Arial" w:cs="Arial"/>
              </w:rPr>
            </w:pPr>
            <w:r w:rsidRPr="00F44A20">
              <w:rPr>
                <w:rFonts w:ascii="Arial" w:hAnsi="Arial" w:cs="Arial"/>
              </w:rPr>
              <w:t> </w:t>
            </w:r>
          </w:p>
        </w:tc>
        <w:tc>
          <w:tcPr>
            <w:tcW w:w="2091" w:type="pct"/>
            <w:hideMark/>
          </w:tcPr>
          <w:p w14:paraId="691A8077" w14:textId="77777777" w:rsidR="0038058A" w:rsidRPr="00F44A20" w:rsidRDefault="0038058A" w:rsidP="00792B3D">
            <w:pPr>
              <w:jc w:val="center"/>
              <w:rPr>
                <w:rFonts w:ascii="Arial" w:hAnsi="Arial" w:cs="Arial"/>
              </w:rPr>
            </w:pPr>
            <w:r w:rsidRPr="00F44A20">
              <w:rPr>
                <w:rStyle w:val="baj"/>
                <w:rFonts w:ascii="Arial" w:hAnsi="Arial" w:cs="Arial"/>
              </w:rPr>
              <w:t>Hasta</w:t>
            </w:r>
          </w:p>
        </w:tc>
      </w:tr>
      <w:tr w:rsidR="001D129B" w:rsidRPr="00F44A20" w14:paraId="29AD90C5" w14:textId="77777777" w:rsidTr="002A7B8F">
        <w:tc>
          <w:tcPr>
            <w:tcW w:w="1120" w:type="pct"/>
            <w:hideMark/>
          </w:tcPr>
          <w:p w14:paraId="1F3D5500" w14:textId="77777777" w:rsidR="0038058A" w:rsidRPr="00F44A20" w:rsidRDefault="0038058A" w:rsidP="00792B3D">
            <w:pPr>
              <w:jc w:val="both"/>
              <w:rPr>
                <w:rFonts w:ascii="Arial" w:hAnsi="Arial" w:cs="Arial"/>
              </w:rPr>
            </w:pPr>
            <w:r w:rsidRPr="00F44A20">
              <w:rPr>
                <w:rFonts w:ascii="Arial" w:hAnsi="Arial" w:cs="Arial"/>
              </w:rPr>
              <w:t>&gt;0</w:t>
            </w:r>
          </w:p>
        </w:tc>
        <w:tc>
          <w:tcPr>
            <w:tcW w:w="994" w:type="pct"/>
            <w:hideMark/>
          </w:tcPr>
          <w:p w14:paraId="0EF29408" w14:textId="77777777" w:rsidR="0038058A" w:rsidRPr="00F44A20" w:rsidRDefault="0038058A" w:rsidP="00792B3D">
            <w:pPr>
              <w:jc w:val="both"/>
              <w:rPr>
                <w:rFonts w:ascii="Arial" w:hAnsi="Arial" w:cs="Arial"/>
              </w:rPr>
            </w:pPr>
            <w:r w:rsidRPr="00F44A20">
              <w:rPr>
                <w:rFonts w:ascii="Arial" w:hAnsi="Arial" w:cs="Arial"/>
              </w:rPr>
              <w:t>1090</w:t>
            </w:r>
          </w:p>
        </w:tc>
        <w:tc>
          <w:tcPr>
            <w:tcW w:w="795" w:type="pct"/>
            <w:hideMark/>
          </w:tcPr>
          <w:p w14:paraId="0B259EC6" w14:textId="77777777" w:rsidR="0038058A" w:rsidRPr="00F44A20" w:rsidRDefault="0038058A" w:rsidP="00792B3D">
            <w:pPr>
              <w:jc w:val="both"/>
              <w:rPr>
                <w:rFonts w:ascii="Arial" w:hAnsi="Arial" w:cs="Arial"/>
              </w:rPr>
            </w:pPr>
            <w:r w:rsidRPr="00F44A20">
              <w:rPr>
                <w:rFonts w:ascii="Arial" w:hAnsi="Arial" w:cs="Arial"/>
              </w:rPr>
              <w:t>0%</w:t>
            </w:r>
          </w:p>
        </w:tc>
        <w:tc>
          <w:tcPr>
            <w:tcW w:w="2091" w:type="pct"/>
            <w:hideMark/>
          </w:tcPr>
          <w:p w14:paraId="3D48B752" w14:textId="77777777" w:rsidR="0038058A" w:rsidRPr="00F44A20" w:rsidRDefault="0038058A" w:rsidP="00792B3D">
            <w:pPr>
              <w:jc w:val="both"/>
              <w:rPr>
                <w:rFonts w:ascii="Arial" w:hAnsi="Arial" w:cs="Arial"/>
              </w:rPr>
            </w:pPr>
            <w:r w:rsidRPr="00F44A20">
              <w:rPr>
                <w:rFonts w:ascii="Arial" w:hAnsi="Arial" w:cs="Arial"/>
              </w:rPr>
              <w:t>0</w:t>
            </w:r>
          </w:p>
        </w:tc>
      </w:tr>
      <w:tr w:rsidR="001D129B" w:rsidRPr="00F44A20" w14:paraId="578FCEAF" w14:textId="77777777" w:rsidTr="002A7B8F">
        <w:tc>
          <w:tcPr>
            <w:tcW w:w="1120" w:type="pct"/>
            <w:hideMark/>
          </w:tcPr>
          <w:p w14:paraId="02979017" w14:textId="77777777" w:rsidR="0038058A" w:rsidRPr="00F44A20" w:rsidRDefault="0038058A" w:rsidP="00792B3D">
            <w:pPr>
              <w:jc w:val="both"/>
              <w:rPr>
                <w:rFonts w:ascii="Arial" w:hAnsi="Arial" w:cs="Arial"/>
              </w:rPr>
            </w:pPr>
            <w:r w:rsidRPr="00F44A20">
              <w:rPr>
                <w:rFonts w:ascii="Arial" w:hAnsi="Arial" w:cs="Arial"/>
              </w:rPr>
              <w:t>&gt;1090</w:t>
            </w:r>
          </w:p>
        </w:tc>
        <w:tc>
          <w:tcPr>
            <w:tcW w:w="994" w:type="pct"/>
            <w:hideMark/>
          </w:tcPr>
          <w:p w14:paraId="0B7F7084" w14:textId="77777777" w:rsidR="0038058A" w:rsidRPr="00F44A20" w:rsidRDefault="0038058A" w:rsidP="00792B3D">
            <w:pPr>
              <w:jc w:val="both"/>
              <w:rPr>
                <w:rFonts w:ascii="Arial" w:hAnsi="Arial" w:cs="Arial"/>
              </w:rPr>
            </w:pPr>
            <w:r w:rsidRPr="00F44A20">
              <w:rPr>
                <w:rFonts w:ascii="Arial" w:hAnsi="Arial" w:cs="Arial"/>
              </w:rPr>
              <w:t>1700</w:t>
            </w:r>
          </w:p>
        </w:tc>
        <w:tc>
          <w:tcPr>
            <w:tcW w:w="795" w:type="pct"/>
            <w:hideMark/>
          </w:tcPr>
          <w:p w14:paraId="330C273D" w14:textId="77777777" w:rsidR="0038058A" w:rsidRPr="00F44A20" w:rsidRDefault="0038058A" w:rsidP="00792B3D">
            <w:pPr>
              <w:jc w:val="both"/>
              <w:rPr>
                <w:rFonts w:ascii="Arial" w:hAnsi="Arial" w:cs="Arial"/>
              </w:rPr>
            </w:pPr>
            <w:r w:rsidRPr="00F44A20">
              <w:rPr>
                <w:rFonts w:ascii="Arial" w:hAnsi="Arial" w:cs="Arial"/>
              </w:rPr>
              <w:t>19%</w:t>
            </w:r>
          </w:p>
        </w:tc>
        <w:tc>
          <w:tcPr>
            <w:tcW w:w="2091" w:type="pct"/>
            <w:hideMark/>
          </w:tcPr>
          <w:p w14:paraId="744A0ADE" w14:textId="77777777" w:rsidR="0038058A" w:rsidRPr="00F44A20" w:rsidRDefault="0038058A" w:rsidP="00792B3D">
            <w:pPr>
              <w:jc w:val="both"/>
              <w:rPr>
                <w:rFonts w:ascii="Arial" w:hAnsi="Arial" w:cs="Arial"/>
              </w:rPr>
            </w:pPr>
            <w:r w:rsidRPr="00F44A20">
              <w:rPr>
                <w:rFonts w:ascii="Arial" w:hAnsi="Arial" w:cs="Arial"/>
              </w:rPr>
              <w:t>(Base Gravable en UVT menos 1090 UVT) x 19%</w:t>
            </w:r>
          </w:p>
        </w:tc>
      </w:tr>
      <w:tr w:rsidR="001D129B" w:rsidRPr="00F44A20" w14:paraId="3266BE8D" w14:textId="77777777" w:rsidTr="002A7B8F">
        <w:tc>
          <w:tcPr>
            <w:tcW w:w="1120" w:type="pct"/>
            <w:hideMark/>
          </w:tcPr>
          <w:p w14:paraId="42F904B0" w14:textId="77777777" w:rsidR="0038058A" w:rsidRPr="00F44A20" w:rsidRDefault="0038058A" w:rsidP="00792B3D">
            <w:pPr>
              <w:jc w:val="both"/>
              <w:rPr>
                <w:rFonts w:ascii="Arial" w:hAnsi="Arial" w:cs="Arial"/>
              </w:rPr>
            </w:pPr>
            <w:r w:rsidRPr="00F44A20">
              <w:rPr>
                <w:rFonts w:ascii="Arial" w:hAnsi="Arial" w:cs="Arial"/>
              </w:rPr>
              <w:lastRenderedPageBreak/>
              <w:t>&gt;1700</w:t>
            </w:r>
          </w:p>
        </w:tc>
        <w:tc>
          <w:tcPr>
            <w:tcW w:w="994" w:type="pct"/>
            <w:hideMark/>
          </w:tcPr>
          <w:p w14:paraId="6635AA1A" w14:textId="77777777" w:rsidR="0038058A" w:rsidRPr="00F44A20" w:rsidRDefault="0038058A" w:rsidP="00792B3D">
            <w:pPr>
              <w:jc w:val="both"/>
              <w:rPr>
                <w:rFonts w:ascii="Arial" w:hAnsi="Arial" w:cs="Arial"/>
              </w:rPr>
            </w:pPr>
            <w:r w:rsidRPr="00F44A20">
              <w:rPr>
                <w:rFonts w:ascii="Arial" w:hAnsi="Arial" w:cs="Arial"/>
              </w:rPr>
              <w:t>4100</w:t>
            </w:r>
          </w:p>
        </w:tc>
        <w:tc>
          <w:tcPr>
            <w:tcW w:w="795" w:type="pct"/>
            <w:hideMark/>
          </w:tcPr>
          <w:p w14:paraId="33CBA34E" w14:textId="77777777" w:rsidR="0038058A" w:rsidRPr="00F44A20" w:rsidRDefault="0038058A" w:rsidP="00792B3D">
            <w:pPr>
              <w:jc w:val="both"/>
              <w:rPr>
                <w:rFonts w:ascii="Arial" w:hAnsi="Arial" w:cs="Arial"/>
              </w:rPr>
            </w:pPr>
            <w:r w:rsidRPr="00F44A20">
              <w:rPr>
                <w:rFonts w:ascii="Arial" w:hAnsi="Arial" w:cs="Arial"/>
              </w:rPr>
              <w:t>28%</w:t>
            </w:r>
          </w:p>
        </w:tc>
        <w:tc>
          <w:tcPr>
            <w:tcW w:w="2091" w:type="pct"/>
            <w:hideMark/>
          </w:tcPr>
          <w:p w14:paraId="2644A47B" w14:textId="77777777" w:rsidR="0038058A" w:rsidRPr="00F44A20" w:rsidRDefault="0038058A" w:rsidP="00792B3D">
            <w:pPr>
              <w:jc w:val="both"/>
              <w:rPr>
                <w:rFonts w:ascii="Arial" w:hAnsi="Arial" w:cs="Arial"/>
              </w:rPr>
            </w:pPr>
            <w:r w:rsidRPr="00F44A20">
              <w:rPr>
                <w:rFonts w:ascii="Arial" w:hAnsi="Arial" w:cs="Arial"/>
              </w:rPr>
              <w:t>(Base Gravable en UVT menos 1700 UVT) x 28% + 116 UVT</w:t>
            </w:r>
          </w:p>
        </w:tc>
      </w:tr>
      <w:tr w:rsidR="001D129B" w:rsidRPr="00F44A20" w14:paraId="59D3FA7B" w14:textId="77777777" w:rsidTr="002A7B8F">
        <w:tc>
          <w:tcPr>
            <w:tcW w:w="1120" w:type="pct"/>
            <w:hideMark/>
          </w:tcPr>
          <w:p w14:paraId="2AA90615" w14:textId="77777777" w:rsidR="0038058A" w:rsidRPr="00F44A20" w:rsidRDefault="0038058A" w:rsidP="00792B3D">
            <w:pPr>
              <w:jc w:val="both"/>
              <w:rPr>
                <w:rFonts w:ascii="Arial" w:hAnsi="Arial" w:cs="Arial"/>
              </w:rPr>
            </w:pPr>
            <w:r w:rsidRPr="00F44A20">
              <w:rPr>
                <w:rFonts w:ascii="Arial" w:hAnsi="Arial" w:cs="Arial"/>
              </w:rPr>
              <w:t>&gt;4100</w:t>
            </w:r>
          </w:p>
        </w:tc>
        <w:tc>
          <w:tcPr>
            <w:tcW w:w="994" w:type="pct"/>
            <w:hideMark/>
          </w:tcPr>
          <w:p w14:paraId="315B2BD2" w14:textId="77777777" w:rsidR="0038058A" w:rsidRPr="00F44A20" w:rsidRDefault="0038058A" w:rsidP="00792B3D">
            <w:pPr>
              <w:jc w:val="both"/>
              <w:rPr>
                <w:rFonts w:ascii="Arial" w:hAnsi="Arial" w:cs="Arial"/>
              </w:rPr>
            </w:pPr>
            <w:r w:rsidRPr="00F44A20">
              <w:rPr>
                <w:rFonts w:ascii="Arial" w:hAnsi="Arial" w:cs="Arial"/>
              </w:rPr>
              <w:t>En adelante</w:t>
            </w:r>
          </w:p>
        </w:tc>
        <w:tc>
          <w:tcPr>
            <w:tcW w:w="795" w:type="pct"/>
            <w:hideMark/>
          </w:tcPr>
          <w:p w14:paraId="11ACE91D" w14:textId="77777777" w:rsidR="0038058A" w:rsidRPr="00F44A20" w:rsidRDefault="0038058A" w:rsidP="00792B3D">
            <w:pPr>
              <w:jc w:val="both"/>
              <w:rPr>
                <w:rFonts w:ascii="Arial" w:hAnsi="Arial" w:cs="Arial"/>
              </w:rPr>
            </w:pPr>
            <w:r w:rsidRPr="00F44A20">
              <w:rPr>
                <w:rFonts w:ascii="Arial" w:hAnsi="Arial" w:cs="Arial"/>
              </w:rPr>
              <w:t>33%</w:t>
            </w:r>
          </w:p>
        </w:tc>
        <w:tc>
          <w:tcPr>
            <w:tcW w:w="2091" w:type="pct"/>
            <w:hideMark/>
          </w:tcPr>
          <w:p w14:paraId="3177BE80" w14:textId="77777777" w:rsidR="0038058A" w:rsidRPr="00F44A20" w:rsidRDefault="0038058A" w:rsidP="00792B3D">
            <w:pPr>
              <w:jc w:val="both"/>
              <w:rPr>
                <w:rFonts w:ascii="Arial" w:hAnsi="Arial" w:cs="Arial"/>
              </w:rPr>
            </w:pPr>
            <w:r w:rsidRPr="00F44A20">
              <w:rPr>
                <w:rFonts w:ascii="Arial" w:hAnsi="Arial" w:cs="Arial"/>
              </w:rPr>
              <w:t>(Base Gravable en UVT menos 4100 UVT) x 33% + 788 UVT</w:t>
            </w:r>
          </w:p>
        </w:tc>
      </w:tr>
    </w:tbl>
    <w:p w14:paraId="071BF0D8"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343D338D" w14:textId="55F3524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Para la renta líquida no laboral y de capital:</w:t>
      </w:r>
    </w:p>
    <w:p w14:paraId="72A85664" w14:textId="77777777" w:rsidR="006E360B" w:rsidRPr="00F44A20" w:rsidRDefault="006E360B" w:rsidP="00792B3D">
      <w:pPr>
        <w:pStyle w:val="NormalWeb"/>
        <w:spacing w:before="0" w:beforeAutospacing="0" w:after="0" w:afterAutospacing="0"/>
        <w:jc w:val="both"/>
        <w:rPr>
          <w:rFonts w:ascii="Arial" w:hAnsi="Arial" w:cs="Arial"/>
          <w:sz w:val="22"/>
          <w:szCs w:val="22"/>
        </w:rPr>
      </w:pPr>
    </w:p>
    <w:tbl>
      <w:tblPr>
        <w:tblStyle w:val="Tablaconcuadrcula"/>
        <w:tblW w:w="4550" w:type="pct"/>
        <w:tblLook w:val="04A0" w:firstRow="1" w:lastRow="0" w:firstColumn="1" w:lastColumn="0" w:noHBand="0" w:noVBand="1"/>
      </w:tblPr>
      <w:tblGrid>
        <w:gridCol w:w="1799"/>
        <w:gridCol w:w="1314"/>
        <w:gridCol w:w="2269"/>
        <w:gridCol w:w="2651"/>
      </w:tblGrid>
      <w:tr w:rsidR="001D129B" w:rsidRPr="00F44A20" w14:paraId="257BDD58" w14:textId="77777777" w:rsidTr="002A7B8F">
        <w:tc>
          <w:tcPr>
            <w:tcW w:w="1120" w:type="pct"/>
            <w:hideMark/>
          </w:tcPr>
          <w:p w14:paraId="2AEF6D29" w14:textId="77777777" w:rsidR="0038058A" w:rsidRPr="00F44A20" w:rsidRDefault="0038058A" w:rsidP="00792B3D">
            <w:pPr>
              <w:jc w:val="center"/>
              <w:rPr>
                <w:rFonts w:ascii="Arial" w:hAnsi="Arial" w:cs="Arial"/>
              </w:rPr>
            </w:pPr>
            <w:r w:rsidRPr="00F44A20">
              <w:rPr>
                <w:rStyle w:val="baj"/>
                <w:rFonts w:ascii="Arial" w:hAnsi="Arial" w:cs="Arial"/>
              </w:rPr>
              <w:t>Rangos en UVT</w:t>
            </w:r>
          </w:p>
        </w:tc>
        <w:tc>
          <w:tcPr>
            <w:tcW w:w="2230" w:type="pct"/>
            <w:gridSpan w:val="2"/>
            <w:hideMark/>
          </w:tcPr>
          <w:p w14:paraId="3E3B7591" w14:textId="77777777" w:rsidR="0038058A" w:rsidRPr="00F44A20" w:rsidRDefault="0038058A" w:rsidP="00792B3D">
            <w:pPr>
              <w:jc w:val="center"/>
              <w:rPr>
                <w:rFonts w:ascii="Arial" w:hAnsi="Arial" w:cs="Arial"/>
              </w:rPr>
            </w:pPr>
            <w:r w:rsidRPr="00F44A20">
              <w:rPr>
                <w:rStyle w:val="baj"/>
                <w:rFonts w:ascii="Arial" w:hAnsi="Arial" w:cs="Arial"/>
              </w:rPr>
              <w:t>Tarifa Marginal</w:t>
            </w:r>
          </w:p>
        </w:tc>
        <w:tc>
          <w:tcPr>
            <w:tcW w:w="1650" w:type="pct"/>
            <w:hideMark/>
          </w:tcPr>
          <w:p w14:paraId="0A1A13F2" w14:textId="77777777" w:rsidR="0038058A" w:rsidRPr="00F44A20" w:rsidRDefault="0038058A" w:rsidP="00792B3D">
            <w:pPr>
              <w:jc w:val="center"/>
              <w:rPr>
                <w:rFonts w:ascii="Arial" w:hAnsi="Arial" w:cs="Arial"/>
              </w:rPr>
            </w:pPr>
            <w:r w:rsidRPr="00F44A20">
              <w:rPr>
                <w:rStyle w:val="baj"/>
                <w:rFonts w:ascii="Arial" w:hAnsi="Arial" w:cs="Arial"/>
              </w:rPr>
              <w:t>Impuesto</w:t>
            </w:r>
          </w:p>
        </w:tc>
      </w:tr>
      <w:tr w:rsidR="001D129B" w:rsidRPr="00F44A20" w14:paraId="12A3532D" w14:textId="77777777" w:rsidTr="002A7B8F">
        <w:tc>
          <w:tcPr>
            <w:tcW w:w="1120" w:type="pct"/>
            <w:hideMark/>
          </w:tcPr>
          <w:p w14:paraId="1BE735D0" w14:textId="77777777" w:rsidR="0038058A" w:rsidRPr="00F44A20" w:rsidRDefault="0038058A" w:rsidP="00792B3D">
            <w:pPr>
              <w:jc w:val="center"/>
              <w:rPr>
                <w:rFonts w:ascii="Arial" w:hAnsi="Arial" w:cs="Arial"/>
              </w:rPr>
            </w:pPr>
            <w:r w:rsidRPr="00F44A20">
              <w:rPr>
                <w:rStyle w:val="baj"/>
                <w:rFonts w:ascii="Arial" w:hAnsi="Arial" w:cs="Arial"/>
              </w:rPr>
              <w:t>Desde</w:t>
            </w:r>
          </w:p>
        </w:tc>
        <w:tc>
          <w:tcPr>
            <w:tcW w:w="2230" w:type="pct"/>
            <w:gridSpan w:val="2"/>
            <w:hideMark/>
          </w:tcPr>
          <w:p w14:paraId="100832EC" w14:textId="77777777" w:rsidR="0038058A" w:rsidRPr="00F44A20" w:rsidRDefault="0038058A" w:rsidP="00792B3D">
            <w:pPr>
              <w:jc w:val="both"/>
              <w:rPr>
                <w:rFonts w:ascii="Arial" w:hAnsi="Arial" w:cs="Arial"/>
              </w:rPr>
            </w:pPr>
            <w:r w:rsidRPr="00F44A20">
              <w:rPr>
                <w:rFonts w:ascii="Arial" w:hAnsi="Arial" w:cs="Arial"/>
              </w:rPr>
              <w:t> </w:t>
            </w:r>
          </w:p>
        </w:tc>
        <w:tc>
          <w:tcPr>
            <w:tcW w:w="1650" w:type="pct"/>
            <w:hideMark/>
          </w:tcPr>
          <w:p w14:paraId="259650B7" w14:textId="77777777" w:rsidR="0038058A" w:rsidRPr="00F44A20" w:rsidRDefault="0038058A" w:rsidP="00792B3D">
            <w:pPr>
              <w:jc w:val="center"/>
              <w:rPr>
                <w:rFonts w:ascii="Arial" w:hAnsi="Arial" w:cs="Arial"/>
              </w:rPr>
            </w:pPr>
            <w:r w:rsidRPr="00F44A20">
              <w:rPr>
                <w:rStyle w:val="baj"/>
                <w:rFonts w:ascii="Arial" w:hAnsi="Arial" w:cs="Arial"/>
              </w:rPr>
              <w:t>Hasta</w:t>
            </w:r>
          </w:p>
        </w:tc>
      </w:tr>
      <w:tr w:rsidR="001D129B" w:rsidRPr="00F44A20" w14:paraId="2EF1DC97" w14:textId="77777777" w:rsidTr="002A7B8F">
        <w:tc>
          <w:tcPr>
            <w:tcW w:w="1120" w:type="pct"/>
            <w:hideMark/>
          </w:tcPr>
          <w:p w14:paraId="1EBA9EE5" w14:textId="77777777" w:rsidR="0038058A" w:rsidRPr="00F44A20" w:rsidRDefault="0038058A" w:rsidP="00792B3D">
            <w:pPr>
              <w:jc w:val="both"/>
              <w:rPr>
                <w:rFonts w:ascii="Arial" w:hAnsi="Arial" w:cs="Arial"/>
              </w:rPr>
            </w:pPr>
            <w:r w:rsidRPr="00F44A20">
              <w:rPr>
                <w:rFonts w:ascii="Arial" w:hAnsi="Arial" w:cs="Arial"/>
              </w:rPr>
              <w:t>&gt;0</w:t>
            </w:r>
          </w:p>
        </w:tc>
        <w:tc>
          <w:tcPr>
            <w:tcW w:w="818" w:type="pct"/>
            <w:hideMark/>
          </w:tcPr>
          <w:p w14:paraId="786E7DD8" w14:textId="77777777" w:rsidR="0038058A" w:rsidRPr="00F44A20" w:rsidRDefault="0038058A" w:rsidP="00792B3D">
            <w:pPr>
              <w:jc w:val="both"/>
              <w:rPr>
                <w:rFonts w:ascii="Arial" w:hAnsi="Arial" w:cs="Arial"/>
              </w:rPr>
            </w:pPr>
            <w:r w:rsidRPr="00F44A20">
              <w:rPr>
                <w:rFonts w:ascii="Arial" w:hAnsi="Arial" w:cs="Arial"/>
              </w:rPr>
              <w:t>600</w:t>
            </w:r>
          </w:p>
        </w:tc>
        <w:tc>
          <w:tcPr>
            <w:tcW w:w="1412" w:type="pct"/>
            <w:hideMark/>
          </w:tcPr>
          <w:p w14:paraId="41DED2B0" w14:textId="77777777" w:rsidR="0038058A" w:rsidRPr="00F44A20" w:rsidRDefault="0038058A" w:rsidP="00792B3D">
            <w:pPr>
              <w:jc w:val="both"/>
              <w:rPr>
                <w:rFonts w:ascii="Arial" w:hAnsi="Arial" w:cs="Arial"/>
              </w:rPr>
            </w:pPr>
            <w:r w:rsidRPr="00F44A20">
              <w:rPr>
                <w:rFonts w:ascii="Arial" w:hAnsi="Arial" w:cs="Arial"/>
              </w:rPr>
              <w:t>0%</w:t>
            </w:r>
          </w:p>
        </w:tc>
        <w:tc>
          <w:tcPr>
            <w:tcW w:w="1650" w:type="pct"/>
            <w:hideMark/>
          </w:tcPr>
          <w:p w14:paraId="1C45704C" w14:textId="77777777" w:rsidR="0038058A" w:rsidRPr="00F44A20" w:rsidRDefault="0038058A" w:rsidP="00792B3D">
            <w:pPr>
              <w:jc w:val="both"/>
              <w:rPr>
                <w:rFonts w:ascii="Arial" w:hAnsi="Arial" w:cs="Arial"/>
              </w:rPr>
            </w:pPr>
            <w:r w:rsidRPr="00F44A20">
              <w:rPr>
                <w:rFonts w:ascii="Arial" w:hAnsi="Arial" w:cs="Arial"/>
              </w:rPr>
              <w:t>0</w:t>
            </w:r>
          </w:p>
        </w:tc>
      </w:tr>
      <w:tr w:rsidR="001D129B" w:rsidRPr="00F44A20" w14:paraId="72FE6EAB" w14:textId="77777777" w:rsidTr="002A7B8F">
        <w:tc>
          <w:tcPr>
            <w:tcW w:w="1120" w:type="pct"/>
            <w:hideMark/>
          </w:tcPr>
          <w:p w14:paraId="0FA8638D" w14:textId="77777777" w:rsidR="0038058A" w:rsidRPr="00F44A20" w:rsidRDefault="0038058A" w:rsidP="00792B3D">
            <w:pPr>
              <w:jc w:val="both"/>
              <w:rPr>
                <w:rFonts w:ascii="Arial" w:hAnsi="Arial" w:cs="Arial"/>
              </w:rPr>
            </w:pPr>
            <w:r w:rsidRPr="00F44A20">
              <w:rPr>
                <w:rFonts w:ascii="Arial" w:hAnsi="Arial" w:cs="Arial"/>
              </w:rPr>
              <w:t>&gt;600</w:t>
            </w:r>
          </w:p>
        </w:tc>
        <w:tc>
          <w:tcPr>
            <w:tcW w:w="818" w:type="pct"/>
            <w:hideMark/>
          </w:tcPr>
          <w:p w14:paraId="49FFD1C4" w14:textId="77777777" w:rsidR="0038058A" w:rsidRPr="00F44A20" w:rsidRDefault="0038058A" w:rsidP="00792B3D">
            <w:pPr>
              <w:jc w:val="both"/>
              <w:rPr>
                <w:rFonts w:ascii="Arial" w:hAnsi="Arial" w:cs="Arial"/>
              </w:rPr>
            </w:pPr>
            <w:r w:rsidRPr="00F44A20">
              <w:rPr>
                <w:rFonts w:ascii="Arial" w:hAnsi="Arial" w:cs="Arial"/>
              </w:rPr>
              <w:t>1000</w:t>
            </w:r>
          </w:p>
        </w:tc>
        <w:tc>
          <w:tcPr>
            <w:tcW w:w="1412" w:type="pct"/>
            <w:hideMark/>
          </w:tcPr>
          <w:p w14:paraId="761F3939" w14:textId="77777777" w:rsidR="0038058A" w:rsidRPr="00F44A20" w:rsidRDefault="0038058A" w:rsidP="00792B3D">
            <w:pPr>
              <w:jc w:val="both"/>
              <w:rPr>
                <w:rFonts w:ascii="Arial" w:hAnsi="Arial" w:cs="Arial"/>
              </w:rPr>
            </w:pPr>
            <w:r w:rsidRPr="00F44A20">
              <w:rPr>
                <w:rFonts w:ascii="Arial" w:hAnsi="Arial" w:cs="Arial"/>
              </w:rPr>
              <w:t>10%</w:t>
            </w:r>
          </w:p>
        </w:tc>
        <w:tc>
          <w:tcPr>
            <w:tcW w:w="1650" w:type="pct"/>
            <w:hideMark/>
          </w:tcPr>
          <w:p w14:paraId="26E32490" w14:textId="77777777" w:rsidR="0038058A" w:rsidRPr="00F44A20" w:rsidRDefault="0038058A" w:rsidP="00792B3D">
            <w:pPr>
              <w:jc w:val="both"/>
              <w:rPr>
                <w:rFonts w:ascii="Arial" w:hAnsi="Arial" w:cs="Arial"/>
              </w:rPr>
            </w:pPr>
            <w:r w:rsidRPr="00F44A20">
              <w:rPr>
                <w:rFonts w:ascii="Arial" w:hAnsi="Arial" w:cs="Arial"/>
              </w:rPr>
              <w:t>(Base Gravable en UVT menos 600 UVT) x 10%</w:t>
            </w:r>
          </w:p>
        </w:tc>
      </w:tr>
      <w:tr w:rsidR="001D129B" w:rsidRPr="00F44A20" w14:paraId="16CDC3D8" w14:textId="77777777" w:rsidTr="002A7B8F">
        <w:tc>
          <w:tcPr>
            <w:tcW w:w="1120" w:type="pct"/>
            <w:hideMark/>
          </w:tcPr>
          <w:p w14:paraId="25E88577" w14:textId="77777777" w:rsidR="0038058A" w:rsidRPr="00F44A20" w:rsidRDefault="0038058A" w:rsidP="00792B3D">
            <w:pPr>
              <w:jc w:val="both"/>
              <w:rPr>
                <w:rFonts w:ascii="Arial" w:hAnsi="Arial" w:cs="Arial"/>
              </w:rPr>
            </w:pPr>
            <w:r w:rsidRPr="00F44A20">
              <w:rPr>
                <w:rFonts w:ascii="Arial" w:hAnsi="Arial" w:cs="Arial"/>
              </w:rPr>
              <w:t>&gt;1000</w:t>
            </w:r>
          </w:p>
        </w:tc>
        <w:tc>
          <w:tcPr>
            <w:tcW w:w="818" w:type="pct"/>
            <w:hideMark/>
          </w:tcPr>
          <w:p w14:paraId="6454FD12" w14:textId="77777777" w:rsidR="0038058A" w:rsidRPr="00F44A20" w:rsidRDefault="0038058A" w:rsidP="00792B3D">
            <w:pPr>
              <w:jc w:val="both"/>
              <w:rPr>
                <w:rFonts w:ascii="Arial" w:hAnsi="Arial" w:cs="Arial"/>
              </w:rPr>
            </w:pPr>
            <w:r w:rsidRPr="00F44A20">
              <w:rPr>
                <w:rFonts w:ascii="Arial" w:hAnsi="Arial" w:cs="Arial"/>
              </w:rPr>
              <w:t>2000</w:t>
            </w:r>
          </w:p>
        </w:tc>
        <w:tc>
          <w:tcPr>
            <w:tcW w:w="1412" w:type="pct"/>
            <w:hideMark/>
          </w:tcPr>
          <w:p w14:paraId="2B7D8963" w14:textId="77777777" w:rsidR="0038058A" w:rsidRPr="00F44A20" w:rsidRDefault="0038058A" w:rsidP="00792B3D">
            <w:pPr>
              <w:jc w:val="both"/>
              <w:rPr>
                <w:rFonts w:ascii="Arial" w:hAnsi="Arial" w:cs="Arial"/>
              </w:rPr>
            </w:pPr>
            <w:r w:rsidRPr="00F44A20">
              <w:rPr>
                <w:rFonts w:ascii="Arial" w:hAnsi="Arial" w:cs="Arial"/>
              </w:rPr>
              <w:t>20%</w:t>
            </w:r>
          </w:p>
        </w:tc>
        <w:tc>
          <w:tcPr>
            <w:tcW w:w="1650" w:type="pct"/>
            <w:hideMark/>
          </w:tcPr>
          <w:p w14:paraId="0A0C5962" w14:textId="77777777" w:rsidR="0038058A" w:rsidRPr="00F44A20" w:rsidRDefault="0038058A" w:rsidP="00792B3D">
            <w:pPr>
              <w:jc w:val="both"/>
              <w:rPr>
                <w:rFonts w:ascii="Arial" w:hAnsi="Arial" w:cs="Arial"/>
              </w:rPr>
            </w:pPr>
            <w:r w:rsidRPr="00F44A20">
              <w:rPr>
                <w:rFonts w:ascii="Arial" w:hAnsi="Arial" w:cs="Arial"/>
              </w:rPr>
              <w:t>(Base Gravable en UVT menos 1000 UVT) x 20% + 40 UVT</w:t>
            </w:r>
          </w:p>
        </w:tc>
      </w:tr>
      <w:tr w:rsidR="001D129B" w:rsidRPr="00F44A20" w14:paraId="01DCCB7D" w14:textId="77777777" w:rsidTr="002A7B8F">
        <w:tc>
          <w:tcPr>
            <w:tcW w:w="1120" w:type="pct"/>
            <w:hideMark/>
          </w:tcPr>
          <w:p w14:paraId="6EDEF4A1" w14:textId="77777777" w:rsidR="0038058A" w:rsidRPr="00F44A20" w:rsidRDefault="0038058A" w:rsidP="00792B3D">
            <w:pPr>
              <w:jc w:val="both"/>
              <w:rPr>
                <w:rFonts w:ascii="Arial" w:hAnsi="Arial" w:cs="Arial"/>
              </w:rPr>
            </w:pPr>
            <w:r w:rsidRPr="00F44A20">
              <w:rPr>
                <w:rFonts w:ascii="Arial" w:hAnsi="Arial" w:cs="Arial"/>
              </w:rPr>
              <w:t>&gt;2000</w:t>
            </w:r>
          </w:p>
        </w:tc>
        <w:tc>
          <w:tcPr>
            <w:tcW w:w="818" w:type="pct"/>
            <w:hideMark/>
          </w:tcPr>
          <w:p w14:paraId="7A5BC968" w14:textId="77777777" w:rsidR="0038058A" w:rsidRPr="00F44A20" w:rsidRDefault="0038058A" w:rsidP="00792B3D">
            <w:pPr>
              <w:jc w:val="both"/>
              <w:rPr>
                <w:rFonts w:ascii="Arial" w:hAnsi="Arial" w:cs="Arial"/>
              </w:rPr>
            </w:pPr>
            <w:r w:rsidRPr="00F44A20">
              <w:rPr>
                <w:rFonts w:ascii="Arial" w:hAnsi="Arial" w:cs="Arial"/>
              </w:rPr>
              <w:t>3000</w:t>
            </w:r>
          </w:p>
        </w:tc>
        <w:tc>
          <w:tcPr>
            <w:tcW w:w="1412" w:type="pct"/>
            <w:hideMark/>
          </w:tcPr>
          <w:p w14:paraId="2E4AA3FA" w14:textId="77777777" w:rsidR="0038058A" w:rsidRPr="00F44A20" w:rsidRDefault="0038058A" w:rsidP="00792B3D">
            <w:pPr>
              <w:jc w:val="both"/>
              <w:rPr>
                <w:rFonts w:ascii="Arial" w:hAnsi="Arial" w:cs="Arial"/>
              </w:rPr>
            </w:pPr>
            <w:r w:rsidRPr="00F44A20">
              <w:rPr>
                <w:rFonts w:ascii="Arial" w:hAnsi="Arial" w:cs="Arial"/>
              </w:rPr>
              <w:t>30%</w:t>
            </w:r>
          </w:p>
        </w:tc>
        <w:tc>
          <w:tcPr>
            <w:tcW w:w="1650" w:type="pct"/>
            <w:hideMark/>
          </w:tcPr>
          <w:p w14:paraId="008177C7" w14:textId="77777777" w:rsidR="0038058A" w:rsidRPr="00F44A20" w:rsidRDefault="0038058A" w:rsidP="00792B3D">
            <w:pPr>
              <w:jc w:val="both"/>
              <w:rPr>
                <w:rFonts w:ascii="Arial" w:hAnsi="Arial" w:cs="Arial"/>
              </w:rPr>
            </w:pPr>
            <w:r w:rsidRPr="00F44A20">
              <w:rPr>
                <w:rFonts w:ascii="Arial" w:hAnsi="Arial" w:cs="Arial"/>
              </w:rPr>
              <w:t>(Base Gravable en UVT menos 2000 UVT) x 30% + 240 UVT</w:t>
            </w:r>
          </w:p>
        </w:tc>
      </w:tr>
      <w:tr w:rsidR="001D129B" w:rsidRPr="00F44A20" w14:paraId="2C2191BC" w14:textId="77777777" w:rsidTr="002A7B8F">
        <w:tc>
          <w:tcPr>
            <w:tcW w:w="1120" w:type="pct"/>
            <w:hideMark/>
          </w:tcPr>
          <w:p w14:paraId="0E7724C0" w14:textId="77777777" w:rsidR="0038058A" w:rsidRPr="00F44A20" w:rsidRDefault="0038058A" w:rsidP="00792B3D">
            <w:pPr>
              <w:jc w:val="both"/>
              <w:rPr>
                <w:rFonts w:ascii="Arial" w:hAnsi="Arial" w:cs="Arial"/>
              </w:rPr>
            </w:pPr>
            <w:r w:rsidRPr="00F44A20">
              <w:rPr>
                <w:rFonts w:ascii="Arial" w:hAnsi="Arial" w:cs="Arial"/>
              </w:rPr>
              <w:t>&gt;3000</w:t>
            </w:r>
          </w:p>
        </w:tc>
        <w:tc>
          <w:tcPr>
            <w:tcW w:w="818" w:type="pct"/>
            <w:hideMark/>
          </w:tcPr>
          <w:p w14:paraId="0BC98A6B" w14:textId="77777777" w:rsidR="0038058A" w:rsidRPr="00F44A20" w:rsidRDefault="0038058A" w:rsidP="00792B3D">
            <w:pPr>
              <w:jc w:val="both"/>
              <w:rPr>
                <w:rFonts w:ascii="Arial" w:hAnsi="Arial" w:cs="Arial"/>
              </w:rPr>
            </w:pPr>
            <w:r w:rsidRPr="00F44A20">
              <w:rPr>
                <w:rFonts w:ascii="Arial" w:hAnsi="Arial" w:cs="Arial"/>
              </w:rPr>
              <w:t>4000</w:t>
            </w:r>
          </w:p>
        </w:tc>
        <w:tc>
          <w:tcPr>
            <w:tcW w:w="1412" w:type="pct"/>
            <w:hideMark/>
          </w:tcPr>
          <w:p w14:paraId="4DCFD997" w14:textId="77777777" w:rsidR="0038058A" w:rsidRPr="00F44A20" w:rsidRDefault="0038058A" w:rsidP="00792B3D">
            <w:pPr>
              <w:jc w:val="both"/>
              <w:rPr>
                <w:rFonts w:ascii="Arial" w:hAnsi="Arial" w:cs="Arial"/>
              </w:rPr>
            </w:pPr>
            <w:r w:rsidRPr="00F44A20">
              <w:rPr>
                <w:rFonts w:ascii="Arial" w:hAnsi="Arial" w:cs="Arial"/>
              </w:rPr>
              <w:t>33%</w:t>
            </w:r>
          </w:p>
        </w:tc>
        <w:tc>
          <w:tcPr>
            <w:tcW w:w="1650" w:type="pct"/>
            <w:hideMark/>
          </w:tcPr>
          <w:p w14:paraId="39DB4637" w14:textId="77777777" w:rsidR="0038058A" w:rsidRPr="00F44A20" w:rsidRDefault="0038058A" w:rsidP="00792B3D">
            <w:pPr>
              <w:jc w:val="both"/>
              <w:rPr>
                <w:rFonts w:ascii="Arial" w:hAnsi="Arial" w:cs="Arial"/>
              </w:rPr>
            </w:pPr>
            <w:r w:rsidRPr="00F44A20">
              <w:rPr>
                <w:rFonts w:ascii="Arial" w:hAnsi="Arial" w:cs="Arial"/>
              </w:rPr>
              <w:t>(Base Gravable en UVT menos 3000 UVT) x 33% + 540 UVT</w:t>
            </w:r>
          </w:p>
        </w:tc>
      </w:tr>
      <w:tr w:rsidR="001D129B" w:rsidRPr="00F44A20" w14:paraId="14EA9E8C" w14:textId="77777777" w:rsidTr="002A7B8F">
        <w:tc>
          <w:tcPr>
            <w:tcW w:w="1120" w:type="pct"/>
            <w:hideMark/>
          </w:tcPr>
          <w:p w14:paraId="1EE0A667" w14:textId="77777777" w:rsidR="0038058A" w:rsidRPr="00F44A20" w:rsidRDefault="0038058A" w:rsidP="00792B3D">
            <w:pPr>
              <w:jc w:val="both"/>
              <w:rPr>
                <w:rFonts w:ascii="Arial" w:hAnsi="Arial" w:cs="Arial"/>
              </w:rPr>
            </w:pPr>
            <w:r w:rsidRPr="00F44A20">
              <w:rPr>
                <w:rFonts w:ascii="Arial" w:hAnsi="Arial" w:cs="Arial"/>
              </w:rPr>
              <w:t>&gt;4000</w:t>
            </w:r>
          </w:p>
        </w:tc>
        <w:tc>
          <w:tcPr>
            <w:tcW w:w="818" w:type="pct"/>
            <w:hideMark/>
          </w:tcPr>
          <w:p w14:paraId="2B5C6D60" w14:textId="77777777" w:rsidR="0038058A" w:rsidRPr="00F44A20" w:rsidRDefault="0038058A" w:rsidP="00792B3D">
            <w:pPr>
              <w:jc w:val="both"/>
              <w:rPr>
                <w:rFonts w:ascii="Arial" w:hAnsi="Arial" w:cs="Arial"/>
              </w:rPr>
            </w:pPr>
            <w:r w:rsidRPr="00F44A20">
              <w:rPr>
                <w:rFonts w:ascii="Arial" w:hAnsi="Arial" w:cs="Arial"/>
              </w:rPr>
              <w:t>En adelante</w:t>
            </w:r>
          </w:p>
        </w:tc>
        <w:tc>
          <w:tcPr>
            <w:tcW w:w="1412" w:type="pct"/>
            <w:hideMark/>
          </w:tcPr>
          <w:p w14:paraId="13DCB8F2" w14:textId="77777777" w:rsidR="0038058A" w:rsidRPr="00F44A20" w:rsidRDefault="0038058A" w:rsidP="00792B3D">
            <w:pPr>
              <w:jc w:val="both"/>
              <w:rPr>
                <w:rFonts w:ascii="Arial" w:hAnsi="Arial" w:cs="Arial"/>
              </w:rPr>
            </w:pPr>
            <w:r w:rsidRPr="00F44A20">
              <w:rPr>
                <w:rFonts w:ascii="Arial" w:hAnsi="Arial" w:cs="Arial"/>
              </w:rPr>
              <w:t>35%</w:t>
            </w:r>
          </w:p>
        </w:tc>
        <w:tc>
          <w:tcPr>
            <w:tcW w:w="1650" w:type="pct"/>
            <w:hideMark/>
          </w:tcPr>
          <w:p w14:paraId="15AFD0D1" w14:textId="77777777" w:rsidR="0038058A" w:rsidRPr="00F44A20" w:rsidRDefault="0038058A" w:rsidP="00792B3D">
            <w:pPr>
              <w:jc w:val="both"/>
              <w:rPr>
                <w:rFonts w:ascii="Arial" w:hAnsi="Arial" w:cs="Arial"/>
              </w:rPr>
            </w:pPr>
            <w:r w:rsidRPr="00F44A20">
              <w:rPr>
                <w:rFonts w:ascii="Arial" w:hAnsi="Arial" w:cs="Arial"/>
              </w:rPr>
              <w:t>(Base Gravable en UVT menos 4000 UVT) x 35% + 870 UVT</w:t>
            </w:r>
          </w:p>
        </w:tc>
      </w:tr>
    </w:tbl>
    <w:p w14:paraId="07D11251" w14:textId="5B321209" w:rsidR="0038058A" w:rsidRPr="00F44A20" w:rsidRDefault="0038058A" w:rsidP="00792B3D">
      <w:pPr>
        <w:spacing w:after="0" w:line="240" w:lineRule="auto"/>
        <w:rPr>
          <w:rFonts w:ascii="Arial" w:hAnsi="Arial" w:cs="Arial"/>
        </w:rPr>
      </w:pPr>
    </w:p>
    <w:p w14:paraId="7AB85C67" w14:textId="167C3A40" w:rsidR="0038058A" w:rsidRPr="00F44A20" w:rsidRDefault="0038058A" w:rsidP="00792B3D">
      <w:pPr>
        <w:pStyle w:val="NormalWeb"/>
        <w:spacing w:before="0" w:beforeAutospacing="0" w:after="0" w:afterAutospacing="0"/>
        <w:jc w:val="both"/>
        <w:rPr>
          <w:rFonts w:ascii="Arial" w:hAnsi="Arial" w:cs="Arial"/>
          <w:sz w:val="22"/>
          <w:szCs w:val="22"/>
        </w:rPr>
      </w:pPr>
      <w:bookmarkStart w:id="5" w:name="6"/>
      <w:r w:rsidRPr="00F44A20">
        <w:rPr>
          <w:rFonts w:ascii="Arial" w:hAnsi="Arial" w:cs="Arial"/>
          <w:sz w:val="22"/>
          <w:szCs w:val="22"/>
        </w:rPr>
        <w:t>ARTÍCULO 6o. </w:t>
      </w:r>
      <w:bookmarkEnd w:id="5"/>
      <w:r w:rsidRPr="00F44A20">
        <w:rPr>
          <w:rFonts w:ascii="Arial" w:hAnsi="Arial" w:cs="Arial"/>
          <w:sz w:val="22"/>
          <w:szCs w:val="22"/>
        </w:rPr>
        <w:t>Adiciónese el artículo </w:t>
      </w:r>
      <w:r w:rsidRPr="00F44A20">
        <w:rPr>
          <w:rStyle w:val="Hipervnculo"/>
          <w:rFonts w:ascii="Arial" w:hAnsi="Arial" w:cs="Arial"/>
          <w:color w:val="auto"/>
          <w:sz w:val="22"/>
          <w:szCs w:val="22"/>
          <w:u w:val="none"/>
        </w:rPr>
        <w:t>242</w:t>
      </w:r>
      <w:r w:rsidRPr="00F44A20">
        <w:rPr>
          <w:rFonts w:ascii="Arial" w:hAnsi="Arial" w:cs="Arial"/>
          <w:sz w:val="22"/>
          <w:szCs w:val="22"/>
        </w:rPr>
        <w:t> al Estatuto Tributario, el cual quedará así:</w:t>
      </w:r>
    </w:p>
    <w:p w14:paraId="0BE3FBA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DBDD75A" w14:textId="5872004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242</w:t>
      </w:r>
      <w:r w:rsidRPr="00F44A20">
        <w:rPr>
          <w:rFonts w:ascii="Arial" w:hAnsi="Arial" w:cs="Arial"/>
          <w:sz w:val="22"/>
          <w:szCs w:val="22"/>
        </w:rPr>
        <w:t>. </w:t>
      </w:r>
      <w:r w:rsidRPr="00F44A20">
        <w:rPr>
          <w:rStyle w:val="iaj"/>
          <w:rFonts w:ascii="Arial" w:hAnsi="Arial" w:cs="Arial"/>
          <w:iCs/>
          <w:sz w:val="22"/>
          <w:szCs w:val="22"/>
        </w:rPr>
        <w:t>Tarifa especial para dividendos o participaciones recibidas por personas naturales residentes. </w:t>
      </w:r>
      <w:r w:rsidRPr="00F44A20">
        <w:rPr>
          <w:rFonts w:ascii="Arial" w:hAnsi="Arial" w:cs="Arial"/>
          <w:sz w:val="22"/>
          <w:szCs w:val="22"/>
        </w:rPr>
        <w:t>A partir del año gravable 2017,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w:t>
      </w:r>
      <w:r w:rsidRPr="00F44A20">
        <w:rPr>
          <w:rStyle w:val="Hipervnculo"/>
          <w:rFonts w:ascii="Arial" w:hAnsi="Arial" w:cs="Arial"/>
          <w:color w:val="auto"/>
          <w:sz w:val="22"/>
          <w:szCs w:val="22"/>
          <w:u w:val="none"/>
        </w:rPr>
        <w:t>49</w:t>
      </w:r>
      <w:r w:rsidRPr="00F44A20">
        <w:rPr>
          <w:rFonts w:ascii="Arial" w:hAnsi="Arial" w:cs="Arial"/>
          <w:sz w:val="22"/>
          <w:szCs w:val="22"/>
        </w:rPr>
        <w:t> de este Estatuto, estarán sujetas a la siguiente tarifa del impuesto sobre la renta:</w:t>
      </w:r>
    </w:p>
    <w:p w14:paraId="3DB65A7C" w14:textId="77777777" w:rsidR="00820AFD" w:rsidRPr="00F44A20" w:rsidRDefault="00820AFD" w:rsidP="00792B3D">
      <w:pPr>
        <w:pStyle w:val="NormalWeb"/>
        <w:spacing w:before="0" w:beforeAutospacing="0" w:after="0" w:afterAutospacing="0"/>
        <w:jc w:val="both"/>
        <w:rPr>
          <w:rFonts w:ascii="Arial" w:hAnsi="Arial" w:cs="Arial"/>
          <w:sz w:val="22"/>
          <w:szCs w:val="22"/>
        </w:rPr>
      </w:pPr>
    </w:p>
    <w:tbl>
      <w:tblPr>
        <w:tblStyle w:val="Tablaconcuadrcula"/>
        <w:tblW w:w="4550" w:type="pct"/>
        <w:tblLook w:val="04A0" w:firstRow="1" w:lastRow="0" w:firstColumn="1" w:lastColumn="0" w:noHBand="0" w:noVBand="1"/>
      </w:tblPr>
      <w:tblGrid>
        <w:gridCol w:w="1710"/>
        <w:gridCol w:w="1971"/>
        <w:gridCol w:w="1701"/>
        <w:gridCol w:w="2651"/>
      </w:tblGrid>
      <w:tr w:rsidR="001D129B" w:rsidRPr="00F44A20" w14:paraId="73DA40E0" w14:textId="77777777" w:rsidTr="00315327">
        <w:tc>
          <w:tcPr>
            <w:tcW w:w="1064" w:type="pct"/>
            <w:hideMark/>
          </w:tcPr>
          <w:p w14:paraId="753A781D" w14:textId="77777777" w:rsidR="00820AFD" w:rsidRPr="00F44A20" w:rsidRDefault="00820AFD" w:rsidP="00792B3D">
            <w:pPr>
              <w:jc w:val="center"/>
              <w:rPr>
                <w:rStyle w:val="baj"/>
                <w:rFonts w:ascii="Arial" w:hAnsi="Arial" w:cs="Arial"/>
              </w:rPr>
            </w:pPr>
          </w:p>
          <w:p w14:paraId="46FB5BF4" w14:textId="4439B751" w:rsidR="0038058A" w:rsidRPr="00F44A20" w:rsidRDefault="0038058A" w:rsidP="00792B3D">
            <w:pPr>
              <w:jc w:val="center"/>
              <w:rPr>
                <w:rFonts w:ascii="Arial" w:hAnsi="Arial" w:cs="Arial"/>
              </w:rPr>
            </w:pPr>
            <w:r w:rsidRPr="00F44A20">
              <w:rPr>
                <w:rStyle w:val="baj"/>
                <w:rFonts w:ascii="Arial" w:hAnsi="Arial" w:cs="Arial"/>
              </w:rPr>
              <w:t>Rangos en UVT</w:t>
            </w:r>
          </w:p>
        </w:tc>
        <w:tc>
          <w:tcPr>
            <w:tcW w:w="2286" w:type="pct"/>
            <w:gridSpan w:val="2"/>
            <w:hideMark/>
          </w:tcPr>
          <w:p w14:paraId="34038BB0" w14:textId="77777777" w:rsidR="0038058A" w:rsidRPr="00F44A20" w:rsidRDefault="0038058A" w:rsidP="00792B3D">
            <w:pPr>
              <w:jc w:val="center"/>
              <w:rPr>
                <w:rFonts w:ascii="Arial" w:hAnsi="Arial" w:cs="Arial"/>
              </w:rPr>
            </w:pPr>
            <w:r w:rsidRPr="00F44A20">
              <w:rPr>
                <w:rStyle w:val="baj"/>
                <w:rFonts w:ascii="Arial" w:hAnsi="Arial" w:cs="Arial"/>
              </w:rPr>
              <w:t>Tarifa Marginal</w:t>
            </w:r>
          </w:p>
        </w:tc>
        <w:tc>
          <w:tcPr>
            <w:tcW w:w="1650" w:type="pct"/>
            <w:hideMark/>
          </w:tcPr>
          <w:p w14:paraId="0712B5EF" w14:textId="77777777" w:rsidR="0038058A" w:rsidRPr="00F44A20" w:rsidRDefault="0038058A" w:rsidP="00792B3D">
            <w:pPr>
              <w:jc w:val="center"/>
              <w:rPr>
                <w:rFonts w:ascii="Arial" w:hAnsi="Arial" w:cs="Arial"/>
              </w:rPr>
            </w:pPr>
            <w:r w:rsidRPr="00F44A20">
              <w:rPr>
                <w:rStyle w:val="baj"/>
                <w:rFonts w:ascii="Arial" w:hAnsi="Arial" w:cs="Arial"/>
              </w:rPr>
              <w:t>Impuesto</w:t>
            </w:r>
          </w:p>
        </w:tc>
      </w:tr>
      <w:tr w:rsidR="001D129B" w:rsidRPr="00F44A20" w14:paraId="76BDA4AE" w14:textId="77777777" w:rsidTr="00315327">
        <w:tc>
          <w:tcPr>
            <w:tcW w:w="1064" w:type="pct"/>
            <w:hideMark/>
          </w:tcPr>
          <w:p w14:paraId="16F7D447" w14:textId="77777777" w:rsidR="0038058A" w:rsidRPr="00F44A20" w:rsidRDefault="0038058A" w:rsidP="00792B3D">
            <w:pPr>
              <w:jc w:val="center"/>
              <w:rPr>
                <w:rFonts w:ascii="Arial" w:hAnsi="Arial" w:cs="Arial"/>
              </w:rPr>
            </w:pPr>
            <w:r w:rsidRPr="00F44A20">
              <w:rPr>
                <w:rStyle w:val="baj"/>
                <w:rFonts w:ascii="Arial" w:hAnsi="Arial" w:cs="Arial"/>
              </w:rPr>
              <w:t>Desde</w:t>
            </w:r>
          </w:p>
        </w:tc>
        <w:tc>
          <w:tcPr>
            <w:tcW w:w="2286" w:type="pct"/>
            <w:gridSpan w:val="2"/>
            <w:hideMark/>
          </w:tcPr>
          <w:p w14:paraId="3C9767DB" w14:textId="77777777" w:rsidR="0038058A" w:rsidRPr="00F44A20" w:rsidRDefault="0038058A" w:rsidP="00792B3D">
            <w:pPr>
              <w:jc w:val="both"/>
              <w:rPr>
                <w:rFonts w:ascii="Arial" w:hAnsi="Arial" w:cs="Arial"/>
              </w:rPr>
            </w:pPr>
            <w:r w:rsidRPr="00F44A20">
              <w:rPr>
                <w:rFonts w:ascii="Arial" w:hAnsi="Arial" w:cs="Arial"/>
              </w:rPr>
              <w:t> </w:t>
            </w:r>
          </w:p>
        </w:tc>
        <w:tc>
          <w:tcPr>
            <w:tcW w:w="1650" w:type="pct"/>
            <w:hideMark/>
          </w:tcPr>
          <w:p w14:paraId="17782204" w14:textId="77777777" w:rsidR="0038058A" w:rsidRPr="00F44A20" w:rsidRDefault="0038058A" w:rsidP="00792B3D">
            <w:pPr>
              <w:jc w:val="center"/>
              <w:rPr>
                <w:rFonts w:ascii="Arial" w:hAnsi="Arial" w:cs="Arial"/>
              </w:rPr>
            </w:pPr>
            <w:r w:rsidRPr="00F44A20">
              <w:rPr>
                <w:rStyle w:val="baj"/>
                <w:rFonts w:ascii="Arial" w:hAnsi="Arial" w:cs="Arial"/>
              </w:rPr>
              <w:t>Hasta</w:t>
            </w:r>
          </w:p>
        </w:tc>
      </w:tr>
      <w:tr w:rsidR="001D129B" w:rsidRPr="00F44A20" w14:paraId="794E7025" w14:textId="77777777" w:rsidTr="00315327">
        <w:tc>
          <w:tcPr>
            <w:tcW w:w="1064" w:type="pct"/>
            <w:hideMark/>
          </w:tcPr>
          <w:p w14:paraId="64638E03" w14:textId="77777777" w:rsidR="0038058A" w:rsidRPr="00F44A20" w:rsidRDefault="0038058A" w:rsidP="00792B3D">
            <w:pPr>
              <w:jc w:val="both"/>
              <w:rPr>
                <w:rFonts w:ascii="Arial" w:hAnsi="Arial" w:cs="Arial"/>
              </w:rPr>
            </w:pPr>
            <w:r w:rsidRPr="00F44A20">
              <w:rPr>
                <w:rFonts w:ascii="Arial" w:hAnsi="Arial" w:cs="Arial"/>
              </w:rPr>
              <w:t>&gt;0</w:t>
            </w:r>
          </w:p>
        </w:tc>
        <w:tc>
          <w:tcPr>
            <w:tcW w:w="1227" w:type="pct"/>
            <w:hideMark/>
          </w:tcPr>
          <w:p w14:paraId="5A4BEB05" w14:textId="77777777" w:rsidR="0038058A" w:rsidRPr="00F44A20" w:rsidRDefault="0038058A" w:rsidP="00792B3D">
            <w:pPr>
              <w:jc w:val="both"/>
              <w:rPr>
                <w:rFonts w:ascii="Arial" w:hAnsi="Arial" w:cs="Arial"/>
              </w:rPr>
            </w:pPr>
            <w:r w:rsidRPr="00F44A20">
              <w:rPr>
                <w:rFonts w:ascii="Arial" w:hAnsi="Arial" w:cs="Arial"/>
              </w:rPr>
              <w:t>600</w:t>
            </w:r>
          </w:p>
        </w:tc>
        <w:tc>
          <w:tcPr>
            <w:tcW w:w="1059" w:type="pct"/>
            <w:hideMark/>
          </w:tcPr>
          <w:p w14:paraId="2D84082B" w14:textId="77777777" w:rsidR="0038058A" w:rsidRPr="00F44A20" w:rsidRDefault="0038058A" w:rsidP="00792B3D">
            <w:pPr>
              <w:jc w:val="both"/>
              <w:rPr>
                <w:rFonts w:ascii="Arial" w:hAnsi="Arial" w:cs="Arial"/>
              </w:rPr>
            </w:pPr>
            <w:r w:rsidRPr="00F44A20">
              <w:rPr>
                <w:rFonts w:ascii="Arial" w:hAnsi="Arial" w:cs="Arial"/>
              </w:rPr>
              <w:t>0%</w:t>
            </w:r>
          </w:p>
        </w:tc>
        <w:tc>
          <w:tcPr>
            <w:tcW w:w="1650" w:type="pct"/>
            <w:hideMark/>
          </w:tcPr>
          <w:p w14:paraId="3D3A1BEF" w14:textId="77777777" w:rsidR="0038058A" w:rsidRPr="00F44A20" w:rsidRDefault="0038058A" w:rsidP="00792B3D">
            <w:pPr>
              <w:jc w:val="both"/>
              <w:rPr>
                <w:rFonts w:ascii="Arial" w:hAnsi="Arial" w:cs="Arial"/>
              </w:rPr>
            </w:pPr>
            <w:r w:rsidRPr="00F44A20">
              <w:rPr>
                <w:rFonts w:ascii="Arial" w:hAnsi="Arial" w:cs="Arial"/>
              </w:rPr>
              <w:t>0</w:t>
            </w:r>
          </w:p>
        </w:tc>
      </w:tr>
      <w:tr w:rsidR="001D129B" w:rsidRPr="00F44A20" w14:paraId="40788E79" w14:textId="77777777" w:rsidTr="00315327">
        <w:tc>
          <w:tcPr>
            <w:tcW w:w="1064" w:type="pct"/>
            <w:hideMark/>
          </w:tcPr>
          <w:p w14:paraId="513130DA" w14:textId="77777777" w:rsidR="0038058A" w:rsidRPr="00F44A20" w:rsidRDefault="0038058A" w:rsidP="00792B3D">
            <w:pPr>
              <w:jc w:val="both"/>
              <w:rPr>
                <w:rFonts w:ascii="Arial" w:hAnsi="Arial" w:cs="Arial"/>
              </w:rPr>
            </w:pPr>
            <w:r w:rsidRPr="00F44A20">
              <w:rPr>
                <w:rFonts w:ascii="Arial" w:hAnsi="Arial" w:cs="Arial"/>
              </w:rPr>
              <w:t>&gt;600</w:t>
            </w:r>
          </w:p>
        </w:tc>
        <w:tc>
          <w:tcPr>
            <w:tcW w:w="1227" w:type="pct"/>
            <w:hideMark/>
          </w:tcPr>
          <w:p w14:paraId="672C0D4F" w14:textId="77777777" w:rsidR="0038058A" w:rsidRPr="00F44A20" w:rsidRDefault="0038058A" w:rsidP="00792B3D">
            <w:pPr>
              <w:jc w:val="both"/>
              <w:rPr>
                <w:rFonts w:ascii="Arial" w:hAnsi="Arial" w:cs="Arial"/>
              </w:rPr>
            </w:pPr>
            <w:r w:rsidRPr="00F44A20">
              <w:rPr>
                <w:rFonts w:ascii="Arial" w:hAnsi="Arial" w:cs="Arial"/>
              </w:rPr>
              <w:t>1000</w:t>
            </w:r>
          </w:p>
        </w:tc>
        <w:tc>
          <w:tcPr>
            <w:tcW w:w="1059" w:type="pct"/>
            <w:hideMark/>
          </w:tcPr>
          <w:p w14:paraId="2007820B" w14:textId="77777777" w:rsidR="0038058A" w:rsidRPr="00F44A20" w:rsidRDefault="0038058A" w:rsidP="00792B3D">
            <w:pPr>
              <w:jc w:val="both"/>
              <w:rPr>
                <w:rFonts w:ascii="Arial" w:hAnsi="Arial" w:cs="Arial"/>
              </w:rPr>
            </w:pPr>
            <w:r w:rsidRPr="00F44A20">
              <w:rPr>
                <w:rFonts w:ascii="Arial" w:hAnsi="Arial" w:cs="Arial"/>
              </w:rPr>
              <w:t>5%</w:t>
            </w:r>
          </w:p>
        </w:tc>
        <w:tc>
          <w:tcPr>
            <w:tcW w:w="1650" w:type="pct"/>
            <w:hideMark/>
          </w:tcPr>
          <w:p w14:paraId="5B149A84" w14:textId="77777777" w:rsidR="0038058A" w:rsidRPr="00F44A20" w:rsidRDefault="0038058A" w:rsidP="00792B3D">
            <w:pPr>
              <w:jc w:val="both"/>
              <w:rPr>
                <w:rFonts w:ascii="Arial" w:hAnsi="Arial" w:cs="Arial"/>
              </w:rPr>
            </w:pPr>
            <w:r w:rsidRPr="00F44A20">
              <w:rPr>
                <w:rFonts w:ascii="Arial" w:hAnsi="Arial" w:cs="Arial"/>
              </w:rPr>
              <w:t>(Dividendos en UVT menos 600 UVT) x 5%</w:t>
            </w:r>
          </w:p>
        </w:tc>
      </w:tr>
      <w:tr w:rsidR="001D129B" w:rsidRPr="00F44A20" w14:paraId="60B0215C" w14:textId="77777777" w:rsidTr="00315327">
        <w:tc>
          <w:tcPr>
            <w:tcW w:w="1064" w:type="pct"/>
            <w:hideMark/>
          </w:tcPr>
          <w:p w14:paraId="6BFE8D99" w14:textId="77777777" w:rsidR="0038058A" w:rsidRPr="00F44A20" w:rsidRDefault="0038058A" w:rsidP="00792B3D">
            <w:pPr>
              <w:jc w:val="both"/>
              <w:rPr>
                <w:rFonts w:ascii="Arial" w:hAnsi="Arial" w:cs="Arial"/>
              </w:rPr>
            </w:pPr>
            <w:r w:rsidRPr="00F44A20">
              <w:rPr>
                <w:rFonts w:ascii="Arial" w:hAnsi="Arial" w:cs="Arial"/>
              </w:rPr>
              <w:t>&gt;1000</w:t>
            </w:r>
          </w:p>
        </w:tc>
        <w:tc>
          <w:tcPr>
            <w:tcW w:w="1227" w:type="pct"/>
            <w:hideMark/>
          </w:tcPr>
          <w:p w14:paraId="1F8B1807" w14:textId="77777777" w:rsidR="0038058A" w:rsidRPr="00F44A20" w:rsidRDefault="0038058A" w:rsidP="00792B3D">
            <w:pPr>
              <w:jc w:val="both"/>
              <w:rPr>
                <w:rFonts w:ascii="Arial" w:hAnsi="Arial" w:cs="Arial"/>
              </w:rPr>
            </w:pPr>
            <w:r w:rsidRPr="00F44A20">
              <w:rPr>
                <w:rFonts w:ascii="Arial" w:hAnsi="Arial" w:cs="Arial"/>
              </w:rPr>
              <w:t>En adelante</w:t>
            </w:r>
          </w:p>
        </w:tc>
        <w:tc>
          <w:tcPr>
            <w:tcW w:w="1059" w:type="pct"/>
            <w:hideMark/>
          </w:tcPr>
          <w:p w14:paraId="36257852" w14:textId="77777777" w:rsidR="0038058A" w:rsidRPr="00F44A20" w:rsidRDefault="0038058A" w:rsidP="00792B3D">
            <w:pPr>
              <w:jc w:val="both"/>
              <w:rPr>
                <w:rFonts w:ascii="Arial" w:hAnsi="Arial" w:cs="Arial"/>
              </w:rPr>
            </w:pPr>
            <w:r w:rsidRPr="00F44A20">
              <w:rPr>
                <w:rFonts w:ascii="Arial" w:hAnsi="Arial" w:cs="Arial"/>
              </w:rPr>
              <w:t>10%</w:t>
            </w:r>
          </w:p>
        </w:tc>
        <w:tc>
          <w:tcPr>
            <w:tcW w:w="1650" w:type="pct"/>
            <w:hideMark/>
          </w:tcPr>
          <w:p w14:paraId="5685A8F8" w14:textId="77777777" w:rsidR="0038058A" w:rsidRPr="00F44A20" w:rsidRDefault="0038058A" w:rsidP="00792B3D">
            <w:pPr>
              <w:jc w:val="both"/>
              <w:rPr>
                <w:rFonts w:ascii="Arial" w:hAnsi="Arial" w:cs="Arial"/>
              </w:rPr>
            </w:pPr>
            <w:r w:rsidRPr="00F44A20">
              <w:rPr>
                <w:rFonts w:ascii="Arial" w:hAnsi="Arial" w:cs="Arial"/>
              </w:rPr>
              <w:t>(Dividendos en UVT menos 1000 UVT) x 10% + 20 UVT</w:t>
            </w:r>
          </w:p>
        </w:tc>
      </w:tr>
    </w:tbl>
    <w:p w14:paraId="5B362D8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9EBD181" w14:textId="098A4B0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partir del año gravable 2017, 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2o del artículo </w:t>
      </w:r>
      <w:r w:rsidRPr="00F44A20">
        <w:rPr>
          <w:rStyle w:val="Hipervnculo"/>
          <w:rFonts w:ascii="Arial" w:hAnsi="Arial" w:cs="Arial"/>
          <w:color w:val="auto"/>
          <w:sz w:val="22"/>
          <w:szCs w:val="22"/>
          <w:u w:val="none"/>
        </w:rPr>
        <w:t>49</w:t>
      </w:r>
      <w:r w:rsidRPr="00F44A20">
        <w:rPr>
          <w:rFonts w:ascii="Arial" w:hAnsi="Arial" w:cs="Arial"/>
          <w:sz w:val="22"/>
          <w:szCs w:val="22"/>
        </w:rPr>
        <w:t xml:space="preserve">, estarán </w:t>
      </w:r>
      <w:r w:rsidRPr="00F44A20">
        <w:rPr>
          <w:rFonts w:ascii="Arial" w:hAnsi="Arial" w:cs="Arial"/>
          <w:sz w:val="22"/>
          <w:szCs w:val="22"/>
        </w:rPr>
        <w:lastRenderedPageBreak/>
        <w:t>sujetos a una tarifa del treinta y cinco por ciento (35%) caso en el cual el impuesto señalado en el inciso anterior, se aplicará una vez disminuido este impuesto. A esta misma tarifa estarán gravados los dividendos y participaciones recibidos de sociedades y entidades extranjeras.</w:t>
      </w:r>
    </w:p>
    <w:p w14:paraId="70CD03C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56D10453" w14:textId="487CA4D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El impuesto sobre la renta de que trata este artículo será retenido en la fuente sobre el valor bruto de los pagos o abonos en cuenta por concepto de dividendos o participaciones.</w:t>
      </w:r>
    </w:p>
    <w:p w14:paraId="3FAADD86" w14:textId="7B37C6DD" w:rsidR="0038058A" w:rsidRPr="00F44A20" w:rsidRDefault="0038058A" w:rsidP="00792B3D">
      <w:pPr>
        <w:spacing w:after="0" w:line="240" w:lineRule="auto"/>
        <w:rPr>
          <w:rFonts w:ascii="Arial" w:hAnsi="Arial" w:cs="Arial"/>
        </w:rPr>
      </w:pPr>
    </w:p>
    <w:p w14:paraId="19013FD7" w14:textId="778976A9" w:rsidR="0038058A" w:rsidRPr="00F44A20" w:rsidRDefault="0038058A" w:rsidP="00792B3D">
      <w:pPr>
        <w:pStyle w:val="NormalWeb"/>
        <w:spacing w:before="0" w:beforeAutospacing="0" w:after="0" w:afterAutospacing="0"/>
        <w:jc w:val="both"/>
        <w:rPr>
          <w:rFonts w:ascii="Arial" w:hAnsi="Arial" w:cs="Arial"/>
          <w:sz w:val="22"/>
          <w:szCs w:val="22"/>
        </w:rPr>
      </w:pPr>
      <w:bookmarkStart w:id="6" w:name="7"/>
      <w:r w:rsidRPr="00F44A20">
        <w:rPr>
          <w:rFonts w:ascii="Arial" w:hAnsi="Arial" w:cs="Arial"/>
          <w:sz w:val="22"/>
          <w:szCs w:val="22"/>
        </w:rPr>
        <w:t>ARTÍCULO 7o. </w:t>
      </w:r>
      <w:bookmarkEnd w:id="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245</w:t>
      </w:r>
      <w:r w:rsidRPr="00F44A20">
        <w:rPr>
          <w:rFonts w:ascii="Arial" w:hAnsi="Arial" w:cs="Arial"/>
          <w:sz w:val="22"/>
          <w:szCs w:val="22"/>
        </w:rPr>
        <w:t> del Estatuto Tributario, el cual quedará así:</w:t>
      </w:r>
    </w:p>
    <w:p w14:paraId="10E4E19C"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5FFACCA2" w14:textId="32B6E5A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245</w:t>
      </w:r>
      <w:r w:rsidRPr="00F44A20">
        <w:rPr>
          <w:rFonts w:ascii="Arial" w:hAnsi="Arial" w:cs="Arial"/>
          <w:sz w:val="22"/>
          <w:szCs w:val="22"/>
        </w:rPr>
        <w:t>. </w:t>
      </w:r>
      <w:r w:rsidRPr="00F44A20">
        <w:rPr>
          <w:rStyle w:val="iaj"/>
          <w:rFonts w:ascii="Arial" w:hAnsi="Arial" w:cs="Arial"/>
          <w:iCs/>
          <w:sz w:val="22"/>
          <w:szCs w:val="22"/>
        </w:rPr>
        <w:t>Tarifa especial para dividendos o participaciones recibidos por sociedades y entidades extranjeras y por personas naturales no residentes</w:t>
      </w:r>
      <w:r w:rsidRPr="00F44A20">
        <w:rPr>
          <w:rFonts w:ascii="Arial" w:hAnsi="Arial" w:cs="Arial"/>
          <w:sz w:val="22"/>
          <w:szCs w:val="22"/>
        </w:rPr>
        <w:t>.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 cinco por ciento (5%).</w:t>
      </w:r>
    </w:p>
    <w:p w14:paraId="791C0B6D"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3893F2A" w14:textId="179990B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Cuando los dividendos o participaciones correspondan a utilidades, que de haberse distribuido a una sociedad nacional hubieren estado gravadas, conforme a las reglas de los artículos </w:t>
      </w:r>
      <w:r w:rsidRPr="00F44A20">
        <w:rPr>
          <w:rStyle w:val="Hipervnculo"/>
          <w:rFonts w:ascii="Arial" w:hAnsi="Arial" w:cs="Arial"/>
          <w:color w:val="auto"/>
          <w:sz w:val="22"/>
          <w:szCs w:val="22"/>
          <w:u w:val="none"/>
        </w:rPr>
        <w:t>48</w:t>
      </w:r>
      <w:r w:rsidRPr="00F44A20">
        <w:rPr>
          <w:rFonts w:ascii="Arial" w:hAnsi="Arial" w:cs="Arial"/>
          <w:sz w:val="22"/>
          <w:szCs w:val="22"/>
        </w:rPr>
        <w:t> y </w:t>
      </w:r>
      <w:r w:rsidRPr="00F44A20">
        <w:rPr>
          <w:rStyle w:val="Hipervnculo"/>
          <w:rFonts w:ascii="Arial" w:hAnsi="Arial" w:cs="Arial"/>
          <w:color w:val="auto"/>
          <w:sz w:val="22"/>
          <w:szCs w:val="22"/>
          <w:u w:val="none"/>
        </w:rPr>
        <w:t>49</w:t>
      </w:r>
      <w:r w:rsidRPr="00F44A20">
        <w:rPr>
          <w:rFonts w:ascii="Arial" w:hAnsi="Arial" w:cs="Arial"/>
          <w:sz w:val="22"/>
          <w:szCs w:val="22"/>
        </w:rPr>
        <w:t> estarán sometidos a la tarifa general del treinta y cinco por ciento (35%) sobre el valor pagado o abonado en cuenta, caso en el cual el impuesto señalado en el inciso anterior, se aplicará una vez disminuido este impuesto.</w:t>
      </w:r>
    </w:p>
    <w:p w14:paraId="7B2691D3"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348FFB5" w14:textId="33345ED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 </w:t>
      </w:r>
      <w:r w:rsidRPr="00F44A20">
        <w:rPr>
          <w:rFonts w:ascii="Arial" w:hAnsi="Arial" w:cs="Arial"/>
          <w:sz w:val="22"/>
          <w:szCs w:val="22"/>
        </w:rPr>
        <w:t>El impuesto de que trata este artículo será retenido en la fuente, sobre el valor bruto de los pagos o abonos en cuenta por concepto de dividendos o participaciones.</w:t>
      </w:r>
    </w:p>
    <w:p w14:paraId="1347592A" w14:textId="77777777" w:rsidR="00820AFD" w:rsidRPr="00F44A20" w:rsidRDefault="00820AFD" w:rsidP="00792B3D">
      <w:pPr>
        <w:pStyle w:val="NormalWeb"/>
        <w:spacing w:before="0" w:beforeAutospacing="0" w:after="0" w:afterAutospacing="0"/>
        <w:jc w:val="both"/>
        <w:rPr>
          <w:rFonts w:ascii="Arial" w:hAnsi="Arial" w:cs="Arial"/>
          <w:sz w:val="22"/>
          <w:szCs w:val="22"/>
        </w:rPr>
      </w:pPr>
      <w:bookmarkStart w:id="7" w:name="8"/>
    </w:p>
    <w:p w14:paraId="272B8AA1" w14:textId="7B73A80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8o. </w:t>
      </w:r>
      <w:bookmarkEnd w:id="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246</w:t>
      </w:r>
      <w:r w:rsidRPr="00F44A20">
        <w:rPr>
          <w:rFonts w:ascii="Arial" w:hAnsi="Arial" w:cs="Arial"/>
          <w:sz w:val="22"/>
          <w:szCs w:val="22"/>
        </w:rPr>
        <w:t> del Estatuto Tributario, el cual quedará así:</w:t>
      </w:r>
    </w:p>
    <w:p w14:paraId="6DD51D89"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4C721163" w14:textId="43EDEE9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246</w:t>
      </w:r>
      <w:r w:rsidRPr="00F44A20">
        <w:rPr>
          <w:rFonts w:ascii="Arial" w:hAnsi="Arial" w:cs="Arial"/>
          <w:sz w:val="22"/>
          <w:szCs w:val="22"/>
        </w:rPr>
        <w:t>. </w:t>
      </w:r>
      <w:r w:rsidRPr="00F44A20">
        <w:rPr>
          <w:rStyle w:val="iaj"/>
          <w:rFonts w:ascii="Arial" w:hAnsi="Arial" w:cs="Arial"/>
          <w:iCs/>
          <w:sz w:val="22"/>
          <w:szCs w:val="22"/>
        </w:rPr>
        <w:t>Tarifa especial para dividendos y participaciones recibidos por establecimientos permanentes de sociedades extranjeras</w:t>
      </w:r>
      <w:r w:rsidRPr="00F44A20">
        <w:rPr>
          <w:rFonts w:ascii="Arial" w:hAnsi="Arial" w:cs="Arial"/>
          <w:sz w:val="22"/>
          <w:szCs w:val="22"/>
        </w:rPr>
        <w:t>. La tarifa del impuesto sobre la renta aplicable a los dividendos y participaciones que se paguen o abonen en cuenta a establecimientos permanentes en Colombia de sociedades extranjeras será del cinco por ciento (5%), cuando provengan de utilidades que hayan sido distribuidas a título de ingreso no constitutivo de renta ni ganancia ocasional.</w:t>
      </w:r>
    </w:p>
    <w:p w14:paraId="73B01C5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F11E712" w14:textId="11B54F4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estos dividendos provengan de utilidades que no sean susceptibles de ser distribuidas a título de ingreso no constitutivo de renta ni ganancia ocasional, estarán gravados a la tarifa del treinta y cinco por ciento (35%) sobre el valor pagado o abonado en cuenta, caso en el cual el impuesto señalado en el inciso anterior, se aplicará una vez disminuido este impuesto.</w:t>
      </w:r>
    </w:p>
    <w:p w14:paraId="2178A21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CDA6AC9" w14:textId="463CB1A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cualquier caso, el impuesto será retenido en la fuente en el momento del pago o abono en cuenta.</w:t>
      </w:r>
    </w:p>
    <w:p w14:paraId="623FABA3" w14:textId="2BEF5CAB" w:rsidR="0038058A" w:rsidRPr="00F44A20" w:rsidRDefault="0038058A" w:rsidP="00792B3D">
      <w:pPr>
        <w:spacing w:after="0" w:line="240" w:lineRule="auto"/>
        <w:rPr>
          <w:rFonts w:ascii="Arial" w:hAnsi="Arial" w:cs="Arial"/>
        </w:rPr>
      </w:pPr>
    </w:p>
    <w:p w14:paraId="3FA8678E" w14:textId="7A48E86E" w:rsidR="0038058A" w:rsidRPr="00F44A20" w:rsidRDefault="0038058A" w:rsidP="00792B3D">
      <w:pPr>
        <w:pStyle w:val="NormalWeb"/>
        <w:spacing w:before="0" w:beforeAutospacing="0" w:after="0" w:afterAutospacing="0"/>
        <w:jc w:val="both"/>
        <w:rPr>
          <w:rFonts w:ascii="Arial" w:hAnsi="Arial" w:cs="Arial"/>
          <w:sz w:val="22"/>
          <w:szCs w:val="22"/>
        </w:rPr>
      </w:pPr>
      <w:bookmarkStart w:id="8" w:name="9"/>
      <w:r w:rsidRPr="00F44A20">
        <w:rPr>
          <w:rFonts w:ascii="Arial" w:hAnsi="Arial" w:cs="Arial"/>
          <w:sz w:val="22"/>
          <w:szCs w:val="22"/>
        </w:rPr>
        <w:t>ARTÍCULO 9o. </w:t>
      </w:r>
      <w:bookmarkEnd w:id="8"/>
      <w:r w:rsidRPr="00F44A20">
        <w:rPr>
          <w:rFonts w:ascii="Arial" w:hAnsi="Arial" w:cs="Arial"/>
          <w:sz w:val="22"/>
          <w:szCs w:val="22"/>
        </w:rPr>
        <w:t>Adiciónese un artículo </w:t>
      </w:r>
      <w:r w:rsidRPr="00F44A20">
        <w:rPr>
          <w:rStyle w:val="Hipervnculo"/>
          <w:rFonts w:ascii="Arial" w:hAnsi="Arial" w:cs="Arial"/>
          <w:color w:val="auto"/>
          <w:sz w:val="22"/>
          <w:szCs w:val="22"/>
          <w:u w:val="none"/>
        </w:rPr>
        <w:t>246-1</w:t>
      </w:r>
      <w:r w:rsidRPr="00F44A20">
        <w:rPr>
          <w:rFonts w:ascii="Arial" w:hAnsi="Arial" w:cs="Arial"/>
          <w:sz w:val="22"/>
          <w:szCs w:val="22"/>
        </w:rPr>
        <w:t> del Estatuto Tributario, el cual quedará así:</w:t>
      </w:r>
    </w:p>
    <w:p w14:paraId="07112AA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A99762C" w14:textId="089740F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246-1</w:t>
      </w:r>
      <w:r w:rsidRPr="00F44A20">
        <w:rPr>
          <w:rFonts w:ascii="Arial" w:hAnsi="Arial" w:cs="Arial"/>
          <w:sz w:val="22"/>
          <w:szCs w:val="22"/>
        </w:rPr>
        <w:t>. </w:t>
      </w:r>
      <w:r w:rsidRPr="00F44A20">
        <w:rPr>
          <w:rStyle w:val="iaj"/>
          <w:rFonts w:ascii="Arial" w:hAnsi="Arial" w:cs="Arial"/>
          <w:iCs/>
          <w:sz w:val="22"/>
          <w:szCs w:val="22"/>
        </w:rPr>
        <w:t>Régimen de transición para el impuesto a los dividendos. </w:t>
      </w:r>
      <w:r w:rsidRPr="00F44A20">
        <w:rPr>
          <w:rFonts w:ascii="Arial" w:hAnsi="Arial" w:cs="Arial"/>
          <w:sz w:val="22"/>
          <w:szCs w:val="22"/>
        </w:rPr>
        <w:t>Lo previsto en los artículos </w:t>
      </w:r>
      <w:r w:rsidRPr="00F44A20">
        <w:rPr>
          <w:rStyle w:val="Hipervnculo"/>
          <w:rFonts w:ascii="Arial" w:hAnsi="Arial" w:cs="Arial"/>
          <w:color w:val="auto"/>
          <w:sz w:val="22"/>
          <w:szCs w:val="22"/>
          <w:u w:val="none"/>
        </w:rPr>
        <w:t>242</w:t>
      </w:r>
      <w:r w:rsidRPr="00F44A20">
        <w:rPr>
          <w:rFonts w:ascii="Arial" w:hAnsi="Arial" w:cs="Arial"/>
          <w:sz w:val="22"/>
          <w:szCs w:val="22"/>
        </w:rPr>
        <w:t>, </w:t>
      </w:r>
      <w:r w:rsidRPr="00F44A20">
        <w:rPr>
          <w:rStyle w:val="Hipervnculo"/>
          <w:rFonts w:ascii="Arial" w:hAnsi="Arial" w:cs="Arial"/>
          <w:color w:val="auto"/>
          <w:sz w:val="22"/>
          <w:szCs w:val="22"/>
          <w:u w:val="none"/>
        </w:rPr>
        <w:t>245</w:t>
      </w:r>
      <w:r w:rsidRPr="00F44A20">
        <w:rPr>
          <w:rFonts w:ascii="Arial" w:hAnsi="Arial" w:cs="Arial"/>
          <w:sz w:val="22"/>
          <w:szCs w:val="22"/>
        </w:rPr>
        <w:t>, </w:t>
      </w:r>
      <w:r w:rsidRPr="00F44A20">
        <w:rPr>
          <w:rStyle w:val="Hipervnculo"/>
          <w:rFonts w:ascii="Arial" w:hAnsi="Arial" w:cs="Arial"/>
          <w:color w:val="auto"/>
          <w:sz w:val="22"/>
          <w:szCs w:val="22"/>
          <w:u w:val="none"/>
        </w:rPr>
        <w:t>246</w:t>
      </w:r>
      <w:r w:rsidRPr="00F44A20">
        <w:rPr>
          <w:rFonts w:ascii="Arial" w:hAnsi="Arial" w:cs="Arial"/>
          <w:sz w:val="22"/>
          <w:szCs w:val="22"/>
        </w:rPr>
        <w:t>, </w:t>
      </w:r>
      <w:r w:rsidRPr="00F44A20">
        <w:rPr>
          <w:rStyle w:val="Hipervnculo"/>
          <w:rFonts w:ascii="Arial" w:hAnsi="Arial" w:cs="Arial"/>
          <w:color w:val="auto"/>
          <w:sz w:val="22"/>
          <w:szCs w:val="22"/>
          <w:u w:val="none"/>
        </w:rPr>
        <w:t>342</w:t>
      </w:r>
      <w:r w:rsidRPr="00F44A20">
        <w:rPr>
          <w:rFonts w:ascii="Arial" w:hAnsi="Arial" w:cs="Arial"/>
          <w:sz w:val="22"/>
          <w:szCs w:val="22"/>
        </w:rPr>
        <w:t>, </w:t>
      </w:r>
      <w:r w:rsidRPr="00F44A20">
        <w:rPr>
          <w:rStyle w:val="Hipervnculo"/>
          <w:rFonts w:ascii="Arial" w:hAnsi="Arial" w:cs="Arial"/>
          <w:color w:val="auto"/>
          <w:sz w:val="22"/>
          <w:szCs w:val="22"/>
          <w:u w:val="none"/>
        </w:rPr>
        <w:t>343</w:t>
      </w:r>
      <w:r w:rsidRPr="00F44A20">
        <w:rPr>
          <w:rFonts w:ascii="Arial" w:hAnsi="Arial" w:cs="Arial"/>
          <w:sz w:val="22"/>
          <w:szCs w:val="22"/>
        </w:rPr>
        <w:t> de este Estatuto y demás normas concordantes solo será aplicable a los dividendos que se repartan con cargo a utilidades generadas a partir del año gravable 2017.</w:t>
      </w:r>
    </w:p>
    <w:p w14:paraId="2C5749AE" w14:textId="389DCDFD" w:rsidR="0038058A" w:rsidRPr="00F44A20" w:rsidRDefault="0038058A" w:rsidP="00792B3D">
      <w:pPr>
        <w:spacing w:after="0" w:line="240" w:lineRule="auto"/>
        <w:rPr>
          <w:rFonts w:ascii="Arial" w:hAnsi="Arial" w:cs="Arial"/>
        </w:rPr>
      </w:pPr>
    </w:p>
    <w:p w14:paraId="2BB26DEE" w14:textId="2675D5D5" w:rsidR="0038058A" w:rsidRPr="00F44A20" w:rsidRDefault="0038058A" w:rsidP="00792B3D">
      <w:pPr>
        <w:pStyle w:val="NormalWeb"/>
        <w:spacing w:before="0" w:beforeAutospacing="0" w:after="0" w:afterAutospacing="0"/>
        <w:jc w:val="both"/>
        <w:rPr>
          <w:rFonts w:ascii="Arial" w:hAnsi="Arial" w:cs="Arial"/>
          <w:sz w:val="22"/>
          <w:szCs w:val="22"/>
        </w:rPr>
      </w:pPr>
      <w:bookmarkStart w:id="9" w:name="10"/>
      <w:r w:rsidRPr="00F44A20">
        <w:rPr>
          <w:rFonts w:ascii="Arial" w:hAnsi="Arial" w:cs="Arial"/>
          <w:sz w:val="22"/>
          <w:szCs w:val="22"/>
        </w:rPr>
        <w:t>ARTÍCULO 10. </w:t>
      </w:r>
      <w:bookmarkEnd w:id="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247</w:t>
      </w:r>
      <w:r w:rsidRPr="00F44A20">
        <w:rPr>
          <w:rFonts w:ascii="Arial" w:hAnsi="Arial" w:cs="Arial"/>
          <w:sz w:val="22"/>
          <w:szCs w:val="22"/>
        </w:rPr>
        <w:t> del Estatuto Tributario, el cual quedará así:</w:t>
      </w:r>
    </w:p>
    <w:p w14:paraId="05DBD09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7301581" w14:textId="39B4A89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247</w:t>
      </w:r>
      <w:r w:rsidRPr="00F44A20">
        <w:rPr>
          <w:rFonts w:ascii="Arial" w:hAnsi="Arial" w:cs="Arial"/>
          <w:sz w:val="22"/>
          <w:szCs w:val="22"/>
        </w:rPr>
        <w:t>. </w:t>
      </w:r>
      <w:r w:rsidRPr="00F44A20">
        <w:rPr>
          <w:rStyle w:val="iaj"/>
          <w:rFonts w:ascii="Arial" w:hAnsi="Arial" w:cs="Arial"/>
          <w:iCs/>
          <w:sz w:val="22"/>
          <w:szCs w:val="22"/>
        </w:rPr>
        <w:t>Tarifa del impuesto de renta para personas naturales sin residencia</w:t>
      </w:r>
      <w:r w:rsidRPr="00F44A20">
        <w:rPr>
          <w:rFonts w:ascii="Arial" w:hAnsi="Arial" w:cs="Arial"/>
          <w:sz w:val="22"/>
          <w:szCs w:val="22"/>
        </w:rPr>
        <w:t>. Sin perjuicio de lo dispuesto en el artículo </w:t>
      </w:r>
      <w:r w:rsidRPr="00F44A20">
        <w:rPr>
          <w:rStyle w:val="Hipervnculo"/>
          <w:rFonts w:ascii="Arial" w:hAnsi="Arial" w:cs="Arial"/>
          <w:color w:val="auto"/>
          <w:sz w:val="22"/>
          <w:szCs w:val="22"/>
          <w:u w:val="none"/>
        </w:rPr>
        <w:t>245</w:t>
      </w:r>
      <w:r w:rsidRPr="00F44A20">
        <w:rPr>
          <w:rFonts w:ascii="Arial" w:hAnsi="Arial" w:cs="Arial"/>
          <w:sz w:val="22"/>
          <w:szCs w:val="22"/>
        </w:rPr>
        <w:t> de este Estatuto, la tarifa única sobre la renta gravable de fuente nacional, de las personas naturales sin residencia en el país, es del treinta y cinco por ciento (35%). La misma tarifa se aplica a las sucesiones de causantes sin residencia en el país.</w:t>
      </w:r>
    </w:p>
    <w:p w14:paraId="6C330A4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0AB5F219" w14:textId="18F438C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el caso de profesores extranjeros sin residencia en el país, contratados por períodos no superiores a ciento ochenta y dos (182) días por instituciones de educación superior legalmente constituidas, únicamente se causará impuesto sobre la renta a la tarifa del siete por ciento (7%). Este impuesto será retenido en la fuente en el momento del pago o abono en cuenta</w:t>
      </w:r>
    </w:p>
    <w:p w14:paraId="011562DB" w14:textId="5CDE90F7" w:rsidR="0038058A" w:rsidRPr="00F44A20" w:rsidRDefault="0038058A" w:rsidP="00792B3D">
      <w:pPr>
        <w:spacing w:after="0" w:line="240" w:lineRule="auto"/>
        <w:rPr>
          <w:rFonts w:ascii="Arial" w:hAnsi="Arial" w:cs="Arial"/>
        </w:rPr>
      </w:pPr>
    </w:p>
    <w:p w14:paraId="2C7E20C2" w14:textId="5FF733F9" w:rsidR="0038058A" w:rsidRPr="00F44A20" w:rsidRDefault="0038058A" w:rsidP="00792B3D">
      <w:pPr>
        <w:pStyle w:val="NormalWeb"/>
        <w:spacing w:before="0" w:beforeAutospacing="0" w:after="0" w:afterAutospacing="0"/>
        <w:jc w:val="both"/>
        <w:rPr>
          <w:rFonts w:ascii="Arial" w:hAnsi="Arial" w:cs="Arial"/>
          <w:sz w:val="22"/>
          <w:szCs w:val="22"/>
        </w:rPr>
      </w:pPr>
      <w:bookmarkStart w:id="10" w:name="11"/>
      <w:r w:rsidRPr="00F44A20">
        <w:rPr>
          <w:rFonts w:ascii="Arial" w:hAnsi="Arial" w:cs="Arial"/>
          <w:sz w:val="22"/>
          <w:szCs w:val="22"/>
        </w:rPr>
        <w:t>ARTÍCULO 11. </w:t>
      </w:r>
      <w:bookmarkEnd w:id="1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46</w:t>
      </w:r>
      <w:r w:rsidRPr="00F44A20">
        <w:rPr>
          <w:rFonts w:ascii="Arial" w:hAnsi="Arial" w:cs="Arial"/>
          <w:sz w:val="22"/>
          <w:szCs w:val="22"/>
        </w:rPr>
        <w:t> del Estatuto Tributario, el cual quedará así:</w:t>
      </w:r>
    </w:p>
    <w:p w14:paraId="0FC398B4"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DBB8AF7" w14:textId="5C93D76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46</w:t>
      </w:r>
      <w:r w:rsidRPr="00F44A20">
        <w:rPr>
          <w:rFonts w:ascii="Arial" w:hAnsi="Arial" w:cs="Arial"/>
          <w:sz w:val="22"/>
          <w:szCs w:val="22"/>
        </w:rPr>
        <w:t>. </w:t>
      </w:r>
      <w:r w:rsidRPr="00F44A20">
        <w:rPr>
          <w:rStyle w:val="iaj"/>
          <w:rFonts w:ascii="Arial" w:hAnsi="Arial" w:cs="Arial"/>
          <w:iCs/>
          <w:sz w:val="22"/>
          <w:szCs w:val="22"/>
        </w:rPr>
        <w:t>Apoyos económicos no constitutivos de renta ni de ganancia ocasional</w:t>
      </w:r>
      <w:r w:rsidRPr="00F44A20">
        <w:rPr>
          <w:rFonts w:ascii="Arial" w:hAnsi="Arial" w:cs="Arial"/>
          <w:sz w:val="22"/>
          <w:szCs w:val="22"/>
        </w:rPr>
        <w:t>. Son ingresos no constitutivos de renta o ganancia ocasional, los apoyos económicos no reembolsables o condonados, entregados por el Estado o financiados con recursos públicos, para financiar programas educativos.</w:t>
      </w:r>
    </w:p>
    <w:p w14:paraId="1ECF1EEE" w14:textId="5DC5EC6F" w:rsidR="0038058A" w:rsidRPr="00F44A20" w:rsidRDefault="0038058A" w:rsidP="00792B3D">
      <w:pPr>
        <w:spacing w:after="0" w:line="240" w:lineRule="auto"/>
        <w:rPr>
          <w:rFonts w:ascii="Arial" w:hAnsi="Arial" w:cs="Arial"/>
        </w:rPr>
      </w:pPr>
    </w:p>
    <w:p w14:paraId="0AE24FA1" w14:textId="3CF3C9E8" w:rsidR="0038058A" w:rsidRPr="00F44A20" w:rsidRDefault="0038058A" w:rsidP="00792B3D">
      <w:pPr>
        <w:pStyle w:val="NormalWeb"/>
        <w:spacing w:before="0" w:beforeAutospacing="0" w:after="0" w:afterAutospacing="0"/>
        <w:jc w:val="both"/>
        <w:rPr>
          <w:rFonts w:ascii="Arial" w:hAnsi="Arial" w:cs="Arial"/>
          <w:sz w:val="22"/>
          <w:szCs w:val="22"/>
        </w:rPr>
      </w:pPr>
      <w:bookmarkStart w:id="11" w:name="12"/>
      <w:r w:rsidRPr="00F44A20">
        <w:rPr>
          <w:rFonts w:ascii="Arial" w:hAnsi="Arial" w:cs="Arial"/>
          <w:sz w:val="22"/>
          <w:szCs w:val="22"/>
        </w:rPr>
        <w:t>ARTÍCULO 12. </w:t>
      </w:r>
      <w:bookmarkEnd w:id="11"/>
      <w:r w:rsidRPr="00F44A20">
        <w:rPr>
          <w:rFonts w:ascii="Arial" w:hAnsi="Arial" w:cs="Arial"/>
          <w:sz w:val="22"/>
          <w:szCs w:val="22"/>
        </w:rPr>
        <w:t>Modifíquese el parágrafo 1o del artículo </w:t>
      </w:r>
      <w:r w:rsidRPr="00F44A20">
        <w:rPr>
          <w:rStyle w:val="Hipervnculo"/>
          <w:rFonts w:ascii="Arial" w:hAnsi="Arial" w:cs="Arial"/>
          <w:color w:val="auto"/>
          <w:sz w:val="22"/>
          <w:szCs w:val="22"/>
          <w:u w:val="none"/>
        </w:rPr>
        <w:t>135</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 el cual quedará así:</w:t>
      </w:r>
    </w:p>
    <w:p w14:paraId="2996EC23"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27158BB0" w14:textId="3F572D9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Los aportes obligatorios que se efectúen al sistema general de pensiones no harán parte de la base para aplicar la retención en la fuente por rentas de trabajo y serán considerados como un ingreso no constitutivo de renta ni de ganancia ocasional. Los aportes a cargo del empleador serán deducibles de su renta. Los aportes voluntarios se someten a lo previsto en el artículo </w:t>
      </w:r>
      <w:r w:rsidRPr="00F44A20">
        <w:rPr>
          <w:rStyle w:val="Hipervnculo"/>
          <w:rFonts w:ascii="Arial" w:hAnsi="Arial" w:cs="Arial"/>
          <w:color w:val="auto"/>
          <w:sz w:val="22"/>
          <w:szCs w:val="22"/>
          <w:u w:val="none"/>
        </w:rPr>
        <w:t>55</w:t>
      </w:r>
      <w:r w:rsidRPr="00F44A20">
        <w:rPr>
          <w:rFonts w:ascii="Arial" w:hAnsi="Arial" w:cs="Arial"/>
          <w:sz w:val="22"/>
          <w:szCs w:val="22"/>
        </w:rPr>
        <w:t> del Estatuto Tributario.</w:t>
      </w:r>
    </w:p>
    <w:p w14:paraId="009C9B42" w14:textId="1DEDC86B" w:rsidR="0038058A" w:rsidRPr="00F44A20" w:rsidRDefault="0038058A" w:rsidP="00792B3D">
      <w:pPr>
        <w:spacing w:after="0" w:line="240" w:lineRule="auto"/>
        <w:rPr>
          <w:rFonts w:ascii="Arial" w:hAnsi="Arial" w:cs="Arial"/>
        </w:rPr>
      </w:pPr>
    </w:p>
    <w:p w14:paraId="12FCEEEC" w14:textId="2F910D23" w:rsidR="0038058A" w:rsidRPr="00F44A20" w:rsidRDefault="0038058A" w:rsidP="00792B3D">
      <w:pPr>
        <w:pStyle w:val="NormalWeb"/>
        <w:spacing w:before="0" w:beforeAutospacing="0" w:after="0" w:afterAutospacing="0"/>
        <w:jc w:val="both"/>
        <w:rPr>
          <w:rFonts w:ascii="Arial" w:hAnsi="Arial" w:cs="Arial"/>
          <w:sz w:val="22"/>
          <w:szCs w:val="22"/>
        </w:rPr>
      </w:pPr>
      <w:bookmarkStart w:id="12" w:name="13"/>
      <w:r w:rsidRPr="00F44A20">
        <w:rPr>
          <w:rFonts w:ascii="Arial" w:hAnsi="Arial" w:cs="Arial"/>
          <w:sz w:val="22"/>
          <w:szCs w:val="22"/>
        </w:rPr>
        <w:t>ARTÍCULO 13. </w:t>
      </w:r>
      <w:bookmarkEnd w:id="12"/>
      <w:r w:rsidRPr="00F44A20">
        <w:rPr>
          <w:rFonts w:ascii="Arial" w:hAnsi="Arial" w:cs="Arial"/>
          <w:sz w:val="22"/>
          <w:szCs w:val="22"/>
        </w:rPr>
        <w:t>Adiciónese el artículo </w:t>
      </w:r>
      <w:r w:rsidRPr="00F44A20">
        <w:rPr>
          <w:rStyle w:val="Hipervnculo"/>
          <w:rFonts w:ascii="Arial" w:hAnsi="Arial" w:cs="Arial"/>
          <w:color w:val="auto"/>
          <w:sz w:val="22"/>
          <w:szCs w:val="22"/>
          <w:u w:val="none"/>
        </w:rPr>
        <w:t>55</w:t>
      </w:r>
      <w:r w:rsidRPr="00F44A20">
        <w:rPr>
          <w:rFonts w:ascii="Arial" w:hAnsi="Arial" w:cs="Arial"/>
          <w:sz w:val="22"/>
          <w:szCs w:val="22"/>
        </w:rPr>
        <w:t> del Estatuto Tributario el cual quedará así:</w:t>
      </w:r>
    </w:p>
    <w:p w14:paraId="7EE0441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C669334" w14:textId="1A330DD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55</w:t>
      </w:r>
      <w:r w:rsidRPr="00F44A20">
        <w:rPr>
          <w:rFonts w:ascii="Arial" w:hAnsi="Arial" w:cs="Arial"/>
          <w:sz w:val="22"/>
          <w:szCs w:val="22"/>
        </w:rPr>
        <w:t>. </w:t>
      </w:r>
      <w:r w:rsidRPr="00F44A20">
        <w:rPr>
          <w:rStyle w:val="iaj"/>
          <w:rFonts w:ascii="Arial" w:hAnsi="Arial" w:cs="Arial"/>
          <w:iCs/>
          <w:sz w:val="22"/>
          <w:szCs w:val="22"/>
        </w:rPr>
        <w:t>Aportes al Sistema General de Pensiones</w:t>
      </w:r>
      <w:r w:rsidRPr="00F44A20">
        <w:rPr>
          <w:rFonts w:ascii="Arial" w:hAnsi="Arial" w:cs="Arial"/>
          <w:sz w:val="22"/>
          <w:szCs w:val="22"/>
        </w:rPr>
        <w:t>. 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retiros, parciales o totales, de las cotizaciones voluntarias de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15% al momento del retiro.</w:t>
      </w:r>
    </w:p>
    <w:p w14:paraId="5629EB19" w14:textId="7CA09186" w:rsidR="0038058A" w:rsidRPr="00F44A20" w:rsidRDefault="0038058A" w:rsidP="00792B3D">
      <w:pPr>
        <w:spacing w:after="0" w:line="240" w:lineRule="auto"/>
        <w:rPr>
          <w:rFonts w:ascii="Arial" w:hAnsi="Arial" w:cs="Arial"/>
        </w:rPr>
      </w:pPr>
    </w:p>
    <w:p w14:paraId="212CFEEE" w14:textId="22BC6182" w:rsidR="0038058A" w:rsidRPr="00F44A20" w:rsidRDefault="0038058A" w:rsidP="00792B3D">
      <w:pPr>
        <w:pStyle w:val="NormalWeb"/>
        <w:spacing w:before="0" w:beforeAutospacing="0" w:after="0" w:afterAutospacing="0"/>
        <w:jc w:val="both"/>
        <w:rPr>
          <w:rFonts w:ascii="Arial" w:hAnsi="Arial" w:cs="Arial"/>
          <w:sz w:val="22"/>
          <w:szCs w:val="22"/>
        </w:rPr>
      </w:pPr>
      <w:bookmarkStart w:id="13" w:name="14"/>
      <w:r w:rsidRPr="00F44A20">
        <w:rPr>
          <w:rFonts w:ascii="Arial" w:hAnsi="Arial" w:cs="Arial"/>
          <w:sz w:val="22"/>
          <w:szCs w:val="22"/>
        </w:rPr>
        <w:t>ARTÍCULO 14. </w:t>
      </w:r>
      <w:bookmarkEnd w:id="1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56</w:t>
      </w:r>
      <w:r w:rsidRPr="00F44A20">
        <w:rPr>
          <w:rFonts w:ascii="Arial" w:hAnsi="Arial" w:cs="Arial"/>
          <w:sz w:val="22"/>
          <w:szCs w:val="22"/>
        </w:rPr>
        <w:t> del Estatuto Tributario el cual quedará así:</w:t>
      </w:r>
    </w:p>
    <w:p w14:paraId="70756D70"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63CAE5A" w14:textId="7A74B85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56</w:t>
      </w:r>
      <w:r w:rsidRPr="00F44A20">
        <w:rPr>
          <w:rFonts w:ascii="Arial" w:hAnsi="Arial" w:cs="Arial"/>
          <w:sz w:val="22"/>
          <w:szCs w:val="22"/>
        </w:rPr>
        <w:t>. </w:t>
      </w:r>
      <w:r w:rsidRPr="00F44A20">
        <w:rPr>
          <w:rStyle w:val="iaj"/>
          <w:rFonts w:ascii="Arial" w:hAnsi="Arial" w:cs="Arial"/>
          <w:iCs/>
          <w:sz w:val="22"/>
          <w:szCs w:val="22"/>
        </w:rPr>
        <w:t>Aportes obligatorios al Sistema General de Salud. </w:t>
      </w:r>
      <w:r w:rsidRPr="00F44A20">
        <w:rPr>
          <w:rFonts w:ascii="Arial" w:hAnsi="Arial" w:cs="Arial"/>
          <w:sz w:val="22"/>
          <w:szCs w:val="22"/>
        </w:rPr>
        <w:t>Los aportes obligatorios que efectúen los trabajadores, empleadores y afiliados al Sistema General de Seguridad Social en Salud no harán parte de la base para aplicar la retención en la fuente por salarios, y serán considerados como un ingreso no constitutivo de renta ni de ganancia ocasional.</w:t>
      </w:r>
    </w:p>
    <w:p w14:paraId="70F98DE1" w14:textId="63F444BE" w:rsidR="0038058A" w:rsidRPr="00F44A20" w:rsidRDefault="0038058A" w:rsidP="00792B3D">
      <w:pPr>
        <w:spacing w:after="0" w:line="240" w:lineRule="auto"/>
        <w:rPr>
          <w:rFonts w:ascii="Arial" w:hAnsi="Arial" w:cs="Arial"/>
        </w:rPr>
      </w:pPr>
    </w:p>
    <w:p w14:paraId="30C4F31D" w14:textId="16881B95" w:rsidR="0038058A" w:rsidRPr="00F44A20" w:rsidRDefault="0038058A" w:rsidP="00792B3D">
      <w:pPr>
        <w:pStyle w:val="NormalWeb"/>
        <w:spacing w:before="0" w:beforeAutospacing="0" w:after="0" w:afterAutospacing="0"/>
        <w:jc w:val="both"/>
        <w:rPr>
          <w:rFonts w:ascii="Arial" w:hAnsi="Arial" w:cs="Arial"/>
          <w:sz w:val="22"/>
          <w:szCs w:val="22"/>
        </w:rPr>
      </w:pPr>
      <w:bookmarkStart w:id="14" w:name="15"/>
      <w:r w:rsidRPr="00F44A20">
        <w:rPr>
          <w:rFonts w:ascii="Arial" w:hAnsi="Arial" w:cs="Arial"/>
          <w:sz w:val="22"/>
          <w:szCs w:val="22"/>
        </w:rPr>
        <w:t>ARTÍCULO 15. </w:t>
      </w:r>
      <w:bookmarkEnd w:id="1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126-1</w:t>
      </w:r>
      <w:r w:rsidRPr="00F44A20">
        <w:rPr>
          <w:rFonts w:ascii="Arial" w:hAnsi="Arial" w:cs="Arial"/>
          <w:sz w:val="22"/>
          <w:szCs w:val="22"/>
        </w:rPr>
        <w:t> del Estatuto Tributario, el cual quedará así:</w:t>
      </w:r>
    </w:p>
    <w:p w14:paraId="291D952A"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EAF7B7A" w14:textId="37D0B36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126-1</w:t>
      </w:r>
      <w:r w:rsidRPr="00F44A20">
        <w:rPr>
          <w:rFonts w:ascii="Arial" w:hAnsi="Arial" w:cs="Arial"/>
          <w:sz w:val="22"/>
          <w:szCs w:val="22"/>
        </w:rPr>
        <w:t>. </w:t>
      </w:r>
      <w:r w:rsidRPr="00F44A20">
        <w:rPr>
          <w:rStyle w:val="iaj"/>
          <w:rFonts w:ascii="Arial" w:hAnsi="Arial" w:cs="Arial"/>
          <w:iCs/>
          <w:sz w:val="22"/>
          <w:szCs w:val="22"/>
        </w:rPr>
        <w:t>Deducción de contribuciones a fondos de pensiones de jubilación e invalidez y fondos de cesantías. </w:t>
      </w:r>
      <w:r w:rsidRPr="00F44A20">
        <w:rPr>
          <w:rFonts w:ascii="Arial" w:hAnsi="Arial" w:cs="Arial"/>
          <w:sz w:val="22"/>
          <w:szCs w:val="22"/>
        </w:rPr>
        <w:t>Para efectos del impuesto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p>
    <w:p w14:paraId="25385CDD"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7D20A5EC" w14:textId="2885E2C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considerados como una renta exenta, hasta una suma que adicionada al valor de los aportes a las Cuentas de Ahorro para el Fomento de la Construcción (AFC) de que trata el artículo </w:t>
      </w:r>
      <w:r w:rsidRPr="00F44A20">
        <w:rPr>
          <w:rStyle w:val="Hipervnculo"/>
          <w:rFonts w:ascii="Arial" w:hAnsi="Arial" w:cs="Arial"/>
          <w:color w:val="auto"/>
          <w:sz w:val="22"/>
          <w:szCs w:val="22"/>
          <w:u w:val="none"/>
        </w:rPr>
        <w:t>126-4</w:t>
      </w:r>
      <w:r w:rsidRPr="00F44A20">
        <w:rPr>
          <w:rFonts w:ascii="Arial" w:hAnsi="Arial" w:cs="Arial"/>
          <w:sz w:val="22"/>
          <w:szCs w:val="22"/>
        </w:rPr>
        <w:t> de este Estatuto, no exceda del treinta por ciento (30%) del ingreso laboral o ingreso tributario del año, según el caso, y hasta un monto máximo de tres mil ochocientas (3.800) UVT por año.</w:t>
      </w:r>
    </w:p>
    <w:p w14:paraId="10EC53B5"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88A4E2F" w14:textId="6EF039F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se efectué por parte del respectivo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14:paraId="13F2613E"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CE6603B" w14:textId="5554093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14:paraId="328EDF4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D067446" w14:textId="54894E5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Tampoco estarán sometidos a imposición los retiros de aportes voluntarios que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14:paraId="78CB01D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BA78E27" w14:textId="693386E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causa retención en la fuente sobre los rendimientos que generen los ahorros en los fondos o seguros de que trata este artículo, de acuerdo con las normas generales de retención en la fuente sobre rendimientos financieros, en el evento de que estos sean retirados sin el cumplimiento de las condiciones antes señaladas. Los aportes a título de cesantía, realizados por los partícipes independientes, serán deducibles de la renta hasta la suma de dos mil quinientas (2.500) UVT, sin que excedan de un doceavo del ingreso gravable del respectivo año.</w:t>
      </w:r>
    </w:p>
    <w:p w14:paraId="26DC36EA"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6053726" w14:textId="2E1997A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Las pensiones que se paguen habiendo cumplido con las condiciones señaladas en el presente artículo y los retiros, parciales o totales, de aportes y rendimientos, que cumplan dichas condiciones, mantienen la condición de rentas exentas y no deben ser incluidas en la declaración de renta del periodo en que se efectuó el retiro.</w:t>
      </w:r>
    </w:p>
    <w:p w14:paraId="48334AA4"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01218380" w14:textId="16E06D5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Constituye renta líquida para el empleador, la recuperación de las cantidades concedidas en uno o varios años o períodos gravables, como deducción de la renta bruta por aportes voluntarios de este a los fondos o seguros de que trata el presente artículo, así como los rendimientos que se hayan obtenido, cuando no haya lugar al pago de pensiones a cargo de dichos fondos y se restituyan los recursos al empleador.</w:t>
      </w:r>
    </w:p>
    <w:p w14:paraId="3AD07967" w14:textId="77777777" w:rsidR="00315327" w:rsidRPr="00F44A20" w:rsidRDefault="00315327" w:rsidP="00792B3D">
      <w:pPr>
        <w:pStyle w:val="NormalWeb"/>
        <w:spacing w:before="0" w:beforeAutospacing="0" w:after="0" w:afterAutospacing="0"/>
        <w:jc w:val="both"/>
        <w:rPr>
          <w:rFonts w:ascii="Arial" w:hAnsi="Arial" w:cs="Arial"/>
          <w:sz w:val="22"/>
          <w:szCs w:val="22"/>
        </w:rPr>
      </w:pPr>
    </w:p>
    <w:p w14:paraId="7DBE7F0B" w14:textId="6852B9A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a las Cuentas de Ahorro para el Fomento de la Construcción (AFC) de que trata el artículo </w:t>
      </w:r>
      <w:r w:rsidRPr="00F44A20">
        <w:rPr>
          <w:rStyle w:val="Hipervnculo"/>
          <w:rFonts w:ascii="Arial" w:hAnsi="Arial" w:cs="Arial"/>
          <w:color w:val="auto"/>
          <w:sz w:val="22"/>
          <w:szCs w:val="22"/>
          <w:u w:val="none"/>
        </w:rPr>
        <w:t>126-4</w:t>
      </w:r>
      <w:r w:rsidRPr="00F44A20">
        <w:rPr>
          <w:rFonts w:ascii="Arial" w:hAnsi="Arial" w:cs="Arial"/>
          <w:sz w:val="22"/>
          <w:szCs w:val="22"/>
        </w:rPr>
        <w:t> de este Estatuto y al valor de los aportes obligatorios del trabajador,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la seguridad social; o salvo cuando dichos recursos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14:paraId="4AF2A03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01CB605" w14:textId="72C3572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14:paraId="54AA4AB4"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87FA7EC" w14:textId="2A9942F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14:paraId="76F1857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459D4DD" w14:textId="58F981B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 xml:space="preserve">Los retiros parciales o totales de los aportes voluntarios que incumplan con las condiciones previstas en los incisos 4o y 5o y el parágrafo 3o de este artículo,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 La respectiva sociedad </w:t>
      </w:r>
      <w:r w:rsidRPr="00F44A20">
        <w:rPr>
          <w:rFonts w:ascii="Arial" w:hAnsi="Arial" w:cs="Arial"/>
          <w:sz w:val="22"/>
          <w:szCs w:val="22"/>
        </w:rPr>
        <w:lastRenderedPageBreak/>
        <w:t>administradora efectuará la retención en la fuente al momento del retiro a la tarifa del 7%. Lo previsto en este parágrafo solo será aplicable respecto de los aportes efectuados a partir del 1o de enero de 2017.</w:t>
      </w:r>
    </w:p>
    <w:p w14:paraId="3CF2880B" w14:textId="77777777" w:rsidR="00820AFD" w:rsidRPr="00F44A20" w:rsidRDefault="00820AFD" w:rsidP="00792B3D">
      <w:pPr>
        <w:pStyle w:val="NormalWeb"/>
        <w:spacing w:before="0" w:beforeAutospacing="0" w:after="0" w:afterAutospacing="0"/>
        <w:jc w:val="both"/>
        <w:rPr>
          <w:rFonts w:ascii="Arial" w:hAnsi="Arial" w:cs="Arial"/>
          <w:sz w:val="22"/>
          <w:szCs w:val="22"/>
        </w:rPr>
      </w:pPr>
      <w:bookmarkStart w:id="15" w:name="16"/>
    </w:p>
    <w:p w14:paraId="48C6D737" w14:textId="1AE356B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16. </w:t>
      </w:r>
      <w:bookmarkEnd w:id="1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126-4</w:t>
      </w:r>
      <w:r w:rsidRPr="00F44A20">
        <w:rPr>
          <w:rFonts w:ascii="Arial" w:hAnsi="Arial" w:cs="Arial"/>
          <w:sz w:val="22"/>
          <w:szCs w:val="22"/>
        </w:rPr>
        <w:t> del Estatuto Tributario, el cual quedará así:</w:t>
      </w:r>
    </w:p>
    <w:p w14:paraId="463417A2"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0F3B3C57" w14:textId="216171D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126-4</w:t>
      </w:r>
      <w:r w:rsidRPr="00F44A20">
        <w:rPr>
          <w:rFonts w:ascii="Arial" w:hAnsi="Arial" w:cs="Arial"/>
          <w:sz w:val="22"/>
          <w:szCs w:val="22"/>
        </w:rPr>
        <w:t>. </w:t>
      </w:r>
      <w:r w:rsidRPr="00F44A20">
        <w:rPr>
          <w:rStyle w:val="iaj"/>
          <w:rFonts w:ascii="Arial" w:hAnsi="Arial" w:cs="Arial"/>
          <w:iCs/>
          <w:sz w:val="22"/>
          <w:szCs w:val="22"/>
        </w:rPr>
        <w:t>Incentivo al ahorro de largo plazo para el fomento de la construcción</w:t>
      </w:r>
      <w:r w:rsidRPr="00F44A20">
        <w:rPr>
          <w:rFonts w:ascii="Arial" w:hAnsi="Arial" w:cs="Arial"/>
          <w:sz w:val="22"/>
          <w:szCs w:val="22"/>
        </w:rPr>
        <w:t>.</w:t>
      </w:r>
    </w:p>
    <w:p w14:paraId="782E024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E868389" w14:textId="72271A5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sumas que los contribuyentes personas naturales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privados de pensiones y a los fondos de pensiones voluntarias de que trata el artículo </w:t>
      </w:r>
      <w:r w:rsidRPr="00F44A20">
        <w:rPr>
          <w:rStyle w:val="Hipervnculo"/>
          <w:rFonts w:ascii="Arial" w:hAnsi="Arial" w:cs="Arial"/>
          <w:color w:val="auto"/>
          <w:sz w:val="22"/>
          <w:szCs w:val="22"/>
          <w:u w:val="none"/>
        </w:rPr>
        <w:t>126-1</w:t>
      </w:r>
      <w:r w:rsidRPr="00F44A20">
        <w:rPr>
          <w:rFonts w:ascii="Arial" w:hAnsi="Arial" w:cs="Arial"/>
          <w:sz w:val="22"/>
          <w:szCs w:val="22"/>
        </w:rPr>
        <w:t> de este Estatuto, no exceda del treinta por ciento (30%) del ingreso laboral o del ingreso tributario del año, según corresponda, y hasta un monto máximo de tres mil ochocientas (3.800) UVT por año.</w:t>
      </w:r>
    </w:p>
    <w:p w14:paraId="237565E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97105DF" w14:textId="1819739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cuentas de ahorro AFC deberán operar en los establecimientos de crédito vigilados por la Superintendencia Financiera de Colombia. Solo se podrán realizar retiros de los recursos de las cuentas de ahorros AFC para la adquisición de vivienda del trabajador,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 El retiro de los recursos para cualquier otro propósito, antes de un período mínimo de permanencia de diez (10) años contados a partir de la fecha de su consignación, implica que el trabajador pierda el beneficio y que se efectúen, por parte de la respectiva entidad financiera, las retenciones inicialmente no realizadas en el año en que se percibió el ingreso y se realizó el aporte.</w:t>
      </w:r>
    </w:p>
    <w:p w14:paraId="771FB93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FFB1374" w14:textId="69D3A2F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causa retención en la fuente sobre los rendimientos que generen las cuentas de ahorro AFC, en el evento de que estos sean retirados sin el cumplimiento del requisito de permanencia antes señalado, de acuerdo con las normas generales de retención en la fuente sobre rendimientos financieros.</w:t>
      </w:r>
    </w:p>
    <w:p w14:paraId="123D921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E262202" w14:textId="17116AD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14:paraId="21276D0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7F36A8A" w14:textId="5F1AC5E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recursos captados a través de las cuentas de ahorro AFC, únicamente podrán ser destinados a financiar créditos hipotecarios, leasing habitacional o a la inversión en titularización de cartera originada en adquisición de vivienda o en la inversión en bonos hipotecarios.</w:t>
      </w:r>
    </w:p>
    <w:p w14:paraId="5DB518E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04AF25F" w14:textId="229639E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xml:space="preserve"> Los recursos de los contribuyentes personas naturales depositados en cuentas de ahorro denominadas Ahorro para el Fomento a la Construcción (AFC) hasta el 31 de diciembre de 2012, no harán parte de la base para aplicar la retención en la fuente y serán consideradas como un ingreso no constitutivo de renta ni ganancia ocasional hasta un valor que, adicionado al valor de los aportes obligatorios y voluntarios del trabajador de </w:t>
      </w:r>
      <w:r w:rsidRPr="00F44A20">
        <w:rPr>
          <w:rFonts w:ascii="Arial" w:hAnsi="Arial" w:cs="Arial"/>
          <w:sz w:val="22"/>
          <w:szCs w:val="22"/>
        </w:rPr>
        <w:lastRenderedPageBreak/>
        <w:t>que trata el artículo </w:t>
      </w:r>
      <w:r w:rsidRPr="00F44A20">
        <w:rPr>
          <w:rStyle w:val="Hipervnculo"/>
          <w:rFonts w:ascii="Arial" w:hAnsi="Arial" w:cs="Arial"/>
          <w:color w:val="auto"/>
          <w:sz w:val="22"/>
          <w:szCs w:val="22"/>
          <w:u w:val="none"/>
        </w:rPr>
        <w:t>126-1</w:t>
      </w:r>
      <w:r w:rsidRPr="00F44A20">
        <w:rPr>
          <w:rFonts w:ascii="Arial" w:hAnsi="Arial" w:cs="Arial"/>
          <w:sz w:val="22"/>
          <w:szCs w:val="22"/>
        </w:rPr>
        <w:t> de este Estatuto, no exceda del treinta por ciento (30%) del ingreso laboral o del ingreso tributario del año, según corresponda.</w:t>
      </w:r>
    </w:p>
    <w:p w14:paraId="339E324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640EFDE" w14:textId="078926B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retiro de estos recursos antes de que transcurran cinco (5) años contados a partir de su fecha de consignación, implica que el trabajador pierda el beneficio y que se efectúen, por parte de la respectiva entidad financiera, las retenciones inicialmente no realizadas en el año en que se percibió el ingreso y se realizó el aporte, salvo que dichos recursos se destinen a la adquisición de vivienda, sea o no financiada por entidades sujetas a la inspección y vigilancia de la Superintendencia Financiera de Colombia, o a través de créditos hipotecarios o leasing habitacional. En el evento en que la adquisición se realice sin financiación, previamente al retiro, deberá acreditarse ante la entidad financiera copia de la escritura de compraventa.</w:t>
      </w:r>
    </w:p>
    <w:p w14:paraId="77141B1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43EEAD2" w14:textId="56FB05A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causa retención en la fuente sobre los rendimientos que generen las cuentas de ahorro AFC de acuerdo con las normas generales de retención en la fuente sobre rendimientos financieros, en el evento de que estos sean retirados sin el cumplimiento de permanencia mínima de cinco (5) años.</w:t>
      </w:r>
    </w:p>
    <w:p w14:paraId="0C16BB7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CC34598" w14:textId="59617D7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14:paraId="44327C2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0A51A0C1" w14:textId="5F225C0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Los retiros parciales o totales de los aportes que no cumplan con el periodo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Lo previsto en este parágrafo solo será aplicable respecto de los aportes efectuados a partir del 1o de enero de 2017.</w:t>
      </w:r>
    </w:p>
    <w:p w14:paraId="048E5F52"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7890B8FE" w14:textId="5FD1895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Lo dispuesto en el presente artículo será igualmente aplicable a las sumas depositadas en cuentas de ahorro para el fomento de la construcción (AFC) abiertas en:</w:t>
      </w:r>
    </w:p>
    <w:p w14:paraId="36CD431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315E0E8" w14:textId="64EB6D4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Organizaciones de la economía solidaria vigiladas por la Superintendencia Financiera de Colombia o por la Superintendencia de la Economía Solidaria que realicen préstamos hipotecarios y estén legalmente autorizadas para ofrecer cuentas de ahorro, o</w:t>
      </w:r>
    </w:p>
    <w:p w14:paraId="709C99A0"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9620F34" w14:textId="7B93CFE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Establecimientos de crédito vigilados por la Superintendencia Financiera de Colombia.</w:t>
      </w:r>
    </w:p>
    <w:p w14:paraId="21EE1F73" w14:textId="42BE89EF" w:rsidR="0038058A" w:rsidRPr="00F44A20" w:rsidRDefault="0038058A" w:rsidP="00792B3D">
      <w:pPr>
        <w:spacing w:after="0" w:line="240" w:lineRule="auto"/>
        <w:rPr>
          <w:rFonts w:ascii="Arial" w:hAnsi="Arial" w:cs="Arial"/>
        </w:rPr>
      </w:pPr>
    </w:p>
    <w:p w14:paraId="47394549" w14:textId="38F9112D" w:rsidR="0038058A" w:rsidRPr="00F44A20" w:rsidRDefault="0038058A" w:rsidP="00792B3D">
      <w:pPr>
        <w:pStyle w:val="NormalWeb"/>
        <w:spacing w:before="0" w:beforeAutospacing="0" w:after="0" w:afterAutospacing="0"/>
        <w:jc w:val="both"/>
        <w:rPr>
          <w:rFonts w:ascii="Arial" w:hAnsi="Arial" w:cs="Arial"/>
          <w:sz w:val="22"/>
          <w:szCs w:val="22"/>
        </w:rPr>
      </w:pPr>
      <w:bookmarkStart w:id="16" w:name="17"/>
      <w:r w:rsidRPr="00F44A20">
        <w:rPr>
          <w:rFonts w:ascii="Arial" w:hAnsi="Arial" w:cs="Arial"/>
          <w:sz w:val="22"/>
          <w:szCs w:val="22"/>
        </w:rPr>
        <w:t>ARTÍCULO 17.</w:t>
      </w:r>
      <w:bookmarkEnd w:id="16"/>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383</w:t>
      </w:r>
      <w:r w:rsidRPr="00F44A20">
        <w:rPr>
          <w:rFonts w:ascii="Arial" w:hAnsi="Arial" w:cs="Arial"/>
          <w:sz w:val="22"/>
          <w:szCs w:val="22"/>
        </w:rPr>
        <w:t> del Estatuto Tributario, el cual quedará así:</w:t>
      </w:r>
    </w:p>
    <w:p w14:paraId="7B23D86F" w14:textId="43C4D01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383</w:t>
      </w:r>
      <w:r w:rsidRPr="00F44A20">
        <w:rPr>
          <w:rFonts w:ascii="Arial" w:hAnsi="Arial" w:cs="Arial"/>
          <w:sz w:val="22"/>
          <w:szCs w:val="22"/>
        </w:rPr>
        <w:t>. </w:t>
      </w:r>
      <w:r w:rsidRPr="00F44A20">
        <w:rPr>
          <w:rStyle w:val="iaj"/>
          <w:rFonts w:ascii="Arial" w:hAnsi="Arial" w:cs="Arial"/>
          <w:iCs/>
          <w:sz w:val="22"/>
          <w:szCs w:val="22"/>
        </w:rPr>
        <w:t>Tarifa</w:t>
      </w:r>
      <w:r w:rsidRPr="00F44A20">
        <w:rPr>
          <w:rFonts w:ascii="Arial" w:hAnsi="Arial" w:cs="Arial"/>
          <w:sz w:val="22"/>
          <w:szCs w:val="22"/>
        </w:rPr>
        <w:t>. 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de conformidad con lo establecido en el artículo </w:t>
      </w:r>
      <w:r w:rsidRPr="00F44A20">
        <w:rPr>
          <w:rStyle w:val="Hipervnculo"/>
          <w:rFonts w:ascii="Arial" w:hAnsi="Arial" w:cs="Arial"/>
          <w:color w:val="auto"/>
          <w:sz w:val="22"/>
          <w:szCs w:val="22"/>
          <w:u w:val="none"/>
        </w:rPr>
        <w:t>206</w:t>
      </w:r>
      <w:r w:rsidRPr="00F44A20">
        <w:rPr>
          <w:rFonts w:ascii="Arial" w:hAnsi="Arial" w:cs="Arial"/>
          <w:sz w:val="22"/>
          <w:szCs w:val="22"/>
        </w:rPr>
        <w:t> de este Estatuto, será la que resulte de aplicar a dichos pagos la siguiente tabla de retención en la fuente:</w:t>
      </w:r>
    </w:p>
    <w:p w14:paraId="7D253191" w14:textId="77777777" w:rsidR="00820AFD" w:rsidRPr="00F44A20" w:rsidRDefault="00820AFD" w:rsidP="00792B3D">
      <w:pPr>
        <w:pStyle w:val="NormalWeb"/>
        <w:spacing w:before="0" w:beforeAutospacing="0" w:after="0" w:afterAutospacing="0"/>
        <w:jc w:val="both"/>
        <w:rPr>
          <w:rFonts w:ascii="Arial" w:hAnsi="Arial" w:cs="Arial"/>
          <w:sz w:val="22"/>
          <w:szCs w:val="22"/>
        </w:rPr>
      </w:pPr>
    </w:p>
    <w:tbl>
      <w:tblPr>
        <w:tblStyle w:val="Tablaconcuadrcula"/>
        <w:tblW w:w="4550" w:type="pct"/>
        <w:tblLook w:val="04A0" w:firstRow="1" w:lastRow="0" w:firstColumn="1" w:lastColumn="0" w:noHBand="0" w:noVBand="1"/>
      </w:tblPr>
      <w:tblGrid>
        <w:gridCol w:w="1670"/>
        <w:gridCol w:w="2720"/>
        <w:gridCol w:w="991"/>
        <w:gridCol w:w="2652"/>
      </w:tblGrid>
      <w:tr w:rsidR="001D129B" w:rsidRPr="00F44A20" w14:paraId="3B22034F" w14:textId="77777777" w:rsidTr="00315327">
        <w:tc>
          <w:tcPr>
            <w:tcW w:w="1039" w:type="pct"/>
            <w:hideMark/>
          </w:tcPr>
          <w:p w14:paraId="29330F24" w14:textId="77777777" w:rsidR="0038058A" w:rsidRPr="00F44A20" w:rsidRDefault="0038058A" w:rsidP="00792B3D">
            <w:pPr>
              <w:jc w:val="center"/>
              <w:rPr>
                <w:rFonts w:ascii="Arial" w:hAnsi="Arial" w:cs="Arial"/>
              </w:rPr>
            </w:pPr>
            <w:r w:rsidRPr="00F44A20">
              <w:rPr>
                <w:rStyle w:val="baj"/>
                <w:rFonts w:ascii="Arial" w:hAnsi="Arial" w:cs="Arial"/>
              </w:rPr>
              <w:t>Rangos en UVT</w:t>
            </w:r>
          </w:p>
        </w:tc>
        <w:tc>
          <w:tcPr>
            <w:tcW w:w="2310" w:type="pct"/>
            <w:gridSpan w:val="2"/>
            <w:hideMark/>
          </w:tcPr>
          <w:p w14:paraId="26D89273" w14:textId="77777777" w:rsidR="0038058A" w:rsidRPr="00F44A20" w:rsidRDefault="0038058A" w:rsidP="00792B3D">
            <w:pPr>
              <w:jc w:val="center"/>
              <w:rPr>
                <w:rFonts w:ascii="Arial" w:hAnsi="Arial" w:cs="Arial"/>
              </w:rPr>
            </w:pPr>
            <w:r w:rsidRPr="00F44A20">
              <w:rPr>
                <w:rStyle w:val="baj"/>
                <w:rFonts w:ascii="Arial" w:hAnsi="Arial" w:cs="Arial"/>
              </w:rPr>
              <w:t>Tarifa marginal</w:t>
            </w:r>
          </w:p>
        </w:tc>
        <w:tc>
          <w:tcPr>
            <w:tcW w:w="1651" w:type="pct"/>
            <w:hideMark/>
          </w:tcPr>
          <w:p w14:paraId="5D770C5C" w14:textId="77777777" w:rsidR="0038058A" w:rsidRPr="00F44A20" w:rsidRDefault="0038058A" w:rsidP="00792B3D">
            <w:pPr>
              <w:jc w:val="center"/>
              <w:rPr>
                <w:rFonts w:ascii="Arial" w:hAnsi="Arial" w:cs="Arial"/>
              </w:rPr>
            </w:pPr>
            <w:r w:rsidRPr="00F44A20">
              <w:rPr>
                <w:rStyle w:val="baj"/>
                <w:rFonts w:ascii="Arial" w:hAnsi="Arial" w:cs="Arial"/>
              </w:rPr>
              <w:t>Impuesto</w:t>
            </w:r>
          </w:p>
        </w:tc>
      </w:tr>
      <w:tr w:rsidR="001D129B" w:rsidRPr="00F44A20" w14:paraId="4C971753" w14:textId="77777777" w:rsidTr="00315327">
        <w:tc>
          <w:tcPr>
            <w:tcW w:w="1039" w:type="pct"/>
            <w:hideMark/>
          </w:tcPr>
          <w:p w14:paraId="22E5B808" w14:textId="77777777" w:rsidR="0038058A" w:rsidRPr="00F44A20" w:rsidRDefault="0038058A" w:rsidP="00792B3D">
            <w:pPr>
              <w:jc w:val="center"/>
              <w:rPr>
                <w:rFonts w:ascii="Arial" w:hAnsi="Arial" w:cs="Arial"/>
              </w:rPr>
            </w:pPr>
            <w:r w:rsidRPr="00F44A20">
              <w:rPr>
                <w:rStyle w:val="baj"/>
                <w:rFonts w:ascii="Arial" w:hAnsi="Arial" w:cs="Arial"/>
              </w:rPr>
              <w:t>Desde</w:t>
            </w:r>
          </w:p>
        </w:tc>
        <w:tc>
          <w:tcPr>
            <w:tcW w:w="2310" w:type="pct"/>
            <w:gridSpan w:val="2"/>
            <w:hideMark/>
          </w:tcPr>
          <w:p w14:paraId="61D1C593" w14:textId="77777777" w:rsidR="0038058A" w:rsidRPr="00F44A20" w:rsidRDefault="0038058A" w:rsidP="00792B3D">
            <w:pPr>
              <w:jc w:val="both"/>
              <w:rPr>
                <w:rFonts w:ascii="Arial" w:hAnsi="Arial" w:cs="Arial"/>
              </w:rPr>
            </w:pPr>
            <w:r w:rsidRPr="00F44A20">
              <w:rPr>
                <w:rFonts w:ascii="Arial" w:hAnsi="Arial" w:cs="Arial"/>
              </w:rPr>
              <w:t> </w:t>
            </w:r>
          </w:p>
        </w:tc>
        <w:tc>
          <w:tcPr>
            <w:tcW w:w="1651" w:type="pct"/>
            <w:hideMark/>
          </w:tcPr>
          <w:p w14:paraId="47957ADC" w14:textId="77777777" w:rsidR="0038058A" w:rsidRPr="00F44A20" w:rsidRDefault="0038058A" w:rsidP="00792B3D">
            <w:pPr>
              <w:jc w:val="center"/>
              <w:rPr>
                <w:rFonts w:ascii="Arial" w:hAnsi="Arial" w:cs="Arial"/>
              </w:rPr>
            </w:pPr>
            <w:r w:rsidRPr="00F44A20">
              <w:rPr>
                <w:rStyle w:val="baj"/>
                <w:rFonts w:ascii="Arial" w:hAnsi="Arial" w:cs="Arial"/>
              </w:rPr>
              <w:t>Hasta</w:t>
            </w:r>
          </w:p>
        </w:tc>
      </w:tr>
      <w:tr w:rsidR="001D129B" w:rsidRPr="00F44A20" w14:paraId="22C5E211" w14:textId="77777777" w:rsidTr="00315327">
        <w:tc>
          <w:tcPr>
            <w:tcW w:w="1039" w:type="pct"/>
            <w:hideMark/>
          </w:tcPr>
          <w:p w14:paraId="5B6696FA" w14:textId="77777777" w:rsidR="0038058A" w:rsidRPr="00F44A20" w:rsidRDefault="0038058A" w:rsidP="00792B3D">
            <w:pPr>
              <w:jc w:val="both"/>
              <w:rPr>
                <w:rFonts w:ascii="Arial" w:hAnsi="Arial" w:cs="Arial"/>
              </w:rPr>
            </w:pPr>
            <w:r w:rsidRPr="00F44A20">
              <w:rPr>
                <w:rFonts w:ascii="Arial" w:hAnsi="Arial" w:cs="Arial"/>
              </w:rPr>
              <w:t>&gt;0</w:t>
            </w:r>
          </w:p>
        </w:tc>
        <w:tc>
          <w:tcPr>
            <w:tcW w:w="1693" w:type="pct"/>
            <w:hideMark/>
          </w:tcPr>
          <w:p w14:paraId="09BAEE22" w14:textId="77777777" w:rsidR="0038058A" w:rsidRPr="00F44A20" w:rsidRDefault="0038058A" w:rsidP="00792B3D">
            <w:pPr>
              <w:jc w:val="both"/>
              <w:rPr>
                <w:rFonts w:ascii="Arial" w:hAnsi="Arial" w:cs="Arial"/>
              </w:rPr>
            </w:pPr>
            <w:r w:rsidRPr="00F44A20">
              <w:rPr>
                <w:rFonts w:ascii="Arial" w:hAnsi="Arial" w:cs="Arial"/>
              </w:rPr>
              <w:t>95</w:t>
            </w:r>
          </w:p>
        </w:tc>
        <w:tc>
          <w:tcPr>
            <w:tcW w:w="617" w:type="pct"/>
            <w:hideMark/>
          </w:tcPr>
          <w:p w14:paraId="634E44BF" w14:textId="77777777" w:rsidR="0038058A" w:rsidRPr="00F44A20" w:rsidRDefault="0038058A" w:rsidP="00792B3D">
            <w:pPr>
              <w:jc w:val="both"/>
              <w:rPr>
                <w:rFonts w:ascii="Arial" w:hAnsi="Arial" w:cs="Arial"/>
              </w:rPr>
            </w:pPr>
            <w:r w:rsidRPr="00F44A20">
              <w:rPr>
                <w:rFonts w:ascii="Arial" w:hAnsi="Arial" w:cs="Arial"/>
              </w:rPr>
              <w:t>0</w:t>
            </w:r>
          </w:p>
        </w:tc>
        <w:tc>
          <w:tcPr>
            <w:tcW w:w="1651" w:type="pct"/>
            <w:hideMark/>
          </w:tcPr>
          <w:p w14:paraId="4CB04EA5" w14:textId="77777777" w:rsidR="0038058A" w:rsidRPr="00F44A20" w:rsidRDefault="0038058A" w:rsidP="00792B3D">
            <w:pPr>
              <w:jc w:val="both"/>
              <w:rPr>
                <w:rFonts w:ascii="Arial" w:hAnsi="Arial" w:cs="Arial"/>
              </w:rPr>
            </w:pPr>
            <w:r w:rsidRPr="00F44A20">
              <w:rPr>
                <w:rFonts w:ascii="Arial" w:hAnsi="Arial" w:cs="Arial"/>
              </w:rPr>
              <w:t>0</w:t>
            </w:r>
          </w:p>
        </w:tc>
      </w:tr>
      <w:tr w:rsidR="001D129B" w:rsidRPr="00F44A20" w14:paraId="730F57CB" w14:textId="77777777" w:rsidTr="00315327">
        <w:tc>
          <w:tcPr>
            <w:tcW w:w="1039" w:type="pct"/>
            <w:hideMark/>
          </w:tcPr>
          <w:p w14:paraId="1C7E5CA7" w14:textId="77777777" w:rsidR="0038058A" w:rsidRPr="00F44A20" w:rsidRDefault="0038058A" w:rsidP="00792B3D">
            <w:pPr>
              <w:jc w:val="both"/>
              <w:rPr>
                <w:rFonts w:ascii="Arial" w:hAnsi="Arial" w:cs="Arial"/>
              </w:rPr>
            </w:pPr>
            <w:r w:rsidRPr="00F44A20">
              <w:rPr>
                <w:rFonts w:ascii="Arial" w:hAnsi="Arial" w:cs="Arial"/>
              </w:rPr>
              <w:t>&gt;95</w:t>
            </w:r>
          </w:p>
        </w:tc>
        <w:tc>
          <w:tcPr>
            <w:tcW w:w="1693" w:type="pct"/>
            <w:hideMark/>
          </w:tcPr>
          <w:p w14:paraId="36B5282B" w14:textId="77777777" w:rsidR="0038058A" w:rsidRPr="00F44A20" w:rsidRDefault="0038058A" w:rsidP="00792B3D">
            <w:pPr>
              <w:jc w:val="both"/>
              <w:rPr>
                <w:rFonts w:ascii="Arial" w:hAnsi="Arial" w:cs="Arial"/>
              </w:rPr>
            </w:pPr>
            <w:r w:rsidRPr="00F44A20">
              <w:rPr>
                <w:rFonts w:ascii="Arial" w:hAnsi="Arial" w:cs="Arial"/>
              </w:rPr>
              <w:t>150</w:t>
            </w:r>
          </w:p>
        </w:tc>
        <w:tc>
          <w:tcPr>
            <w:tcW w:w="617" w:type="pct"/>
            <w:hideMark/>
          </w:tcPr>
          <w:p w14:paraId="5ED2C79F" w14:textId="77777777" w:rsidR="0038058A" w:rsidRPr="00F44A20" w:rsidRDefault="0038058A" w:rsidP="00792B3D">
            <w:pPr>
              <w:jc w:val="both"/>
              <w:rPr>
                <w:rFonts w:ascii="Arial" w:hAnsi="Arial" w:cs="Arial"/>
              </w:rPr>
            </w:pPr>
            <w:r w:rsidRPr="00F44A20">
              <w:rPr>
                <w:rFonts w:ascii="Arial" w:hAnsi="Arial" w:cs="Arial"/>
              </w:rPr>
              <w:t>19%</w:t>
            </w:r>
          </w:p>
        </w:tc>
        <w:tc>
          <w:tcPr>
            <w:tcW w:w="1651" w:type="pct"/>
            <w:hideMark/>
          </w:tcPr>
          <w:p w14:paraId="5740FBF9" w14:textId="77777777" w:rsidR="0038058A" w:rsidRPr="00F44A20" w:rsidRDefault="0038058A" w:rsidP="00792B3D">
            <w:pPr>
              <w:jc w:val="both"/>
              <w:rPr>
                <w:rFonts w:ascii="Arial" w:hAnsi="Arial" w:cs="Arial"/>
              </w:rPr>
            </w:pPr>
            <w:r w:rsidRPr="00F44A20">
              <w:rPr>
                <w:rFonts w:ascii="Arial" w:hAnsi="Arial" w:cs="Arial"/>
              </w:rPr>
              <w:t>Ingreso laboral gravado expresado en UVT menos 95 UVT)*19%</w:t>
            </w:r>
          </w:p>
        </w:tc>
      </w:tr>
      <w:tr w:rsidR="001D129B" w:rsidRPr="00F44A20" w14:paraId="0468E482" w14:textId="77777777" w:rsidTr="00315327">
        <w:tc>
          <w:tcPr>
            <w:tcW w:w="1039" w:type="pct"/>
            <w:hideMark/>
          </w:tcPr>
          <w:p w14:paraId="2EA80CDE" w14:textId="77777777" w:rsidR="0038058A" w:rsidRPr="00F44A20" w:rsidRDefault="0038058A" w:rsidP="00792B3D">
            <w:pPr>
              <w:jc w:val="both"/>
              <w:rPr>
                <w:rFonts w:ascii="Arial" w:hAnsi="Arial" w:cs="Arial"/>
              </w:rPr>
            </w:pPr>
            <w:r w:rsidRPr="00F44A20">
              <w:rPr>
                <w:rFonts w:ascii="Arial" w:hAnsi="Arial" w:cs="Arial"/>
              </w:rPr>
              <w:t>&gt;150</w:t>
            </w:r>
          </w:p>
        </w:tc>
        <w:tc>
          <w:tcPr>
            <w:tcW w:w="1693" w:type="pct"/>
            <w:hideMark/>
          </w:tcPr>
          <w:p w14:paraId="00027FE3" w14:textId="77777777" w:rsidR="0038058A" w:rsidRPr="00F44A20" w:rsidRDefault="0038058A" w:rsidP="00792B3D">
            <w:pPr>
              <w:jc w:val="both"/>
              <w:rPr>
                <w:rFonts w:ascii="Arial" w:hAnsi="Arial" w:cs="Arial"/>
              </w:rPr>
            </w:pPr>
            <w:r w:rsidRPr="00F44A20">
              <w:rPr>
                <w:rFonts w:ascii="Arial" w:hAnsi="Arial" w:cs="Arial"/>
              </w:rPr>
              <w:t>360</w:t>
            </w:r>
          </w:p>
        </w:tc>
        <w:tc>
          <w:tcPr>
            <w:tcW w:w="617" w:type="pct"/>
            <w:hideMark/>
          </w:tcPr>
          <w:p w14:paraId="7AF0D5C4" w14:textId="77777777" w:rsidR="0038058A" w:rsidRPr="00F44A20" w:rsidRDefault="0038058A" w:rsidP="00792B3D">
            <w:pPr>
              <w:jc w:val="both"/>
              <w:rPr>
                <w:rFonts w:ascii="Arial" w:hAnsi="Arial" w:cs="Arial"/>
              </w:rPr>
            </w:pPr>
            <w:r w:rsidRPr="00F44A20">
              <w:rPr>
                <w:rFonts w:ascii="Arial" w:hAnsi="Arial" w:cs="Arial"/>
              </w:rPr>
              <w:t>28%</w:t>
            </w:r>
          </w:p>
        </w:tc>
        <w:tc>
          <w:tcPr>
            <w:tcW w:w="1651" w:type="pct"/>
            <w:hideMark/>
          </w:tcPr>
          <w:p w14:paraId="0445CA27" w14:textId="77777777" w:rsidR="0038058A" w:rsidRPr="00F44A20" w:rsidRDefault="0038058A" w:rsidP="00792B3D">
            <w:pPr>
              <w:jc w:val="both"/>
              <w:rPr>
                <w:rFonts w:ascii="Arial" w:hAnsi="Arial" w:cs="Arial"/>
              </w:rPr>
            </w:pPr>
            <w:r w:rsidRPr="00F44A20">
              <w:rPr>
                <w:rFonts w:ascii="Arial" w:hAnsi="Arial" w:cs="Arial"/>
              </w:rPr>
              <w:t>(Ingreso laboral gravado expresado en UVT menos 150 UVT)*28% más 10 UVT</w:t>
            </w:r>
          </w:p>
        </w:tc>
      </w:tr>
      <w:tr w:rsidR="001D129B" w:rsidRPr="00F44A20" w14:paraId="6B6F403F" w14:textId="77777777" w:rsidTr="00315327">
        <w:tc>
          <w:tcPr>
            <w:tcW w:w="1039" w:type="pct"/>
            <w:hideMark/>
          </w:tcPr>
          <w:p w14:paraId="4712F464" w14:textId="77777777" w:rsidR="0038058A" w:rsidRPr="00F44A20" w:rsidRDefault="0038058A" w:rsidP="00792B3D">
            <w:pPr>
              <w:jc w:val="both"/>
              <w:rPr>
                <w:rFonts w:ascii="Arial" w:hAnsi="Arial" w:cs="Arial"/>
              </w:rPr>
            </w:pPr>
            <w:r w:rsidRPr="00F44A20">
              <w:rPr>
                <w:rFonts w:ascii="Arial" w:hAnsi="Arial" w:cs="Arial"/>
              </w:rPr>
              <w:t>&gt;360</w:t>
            </w:r>
          </w:p>
        </w:tc>
        <w:tc>
          <w:tcPr>
            <w:tcW w:w="1693" w:type="pct"/>
            <w:hideMark/>
          </w:tcPr>
          <w:p w14:paraId="3D367DC4" w14:textId="77777777" w:rsidR="0038058A" w:rsidRPr="00F44A20" w:rsidRDefault="0038058A" w:rsidP="00792B3D">
            <w:pPr>
              <w:jc w:val="both"/>
              <w:rPr>
                <w:rFonts w:ascii="Arial" w:hAnsi="Arial" w:cs="Arial"/>
              </w:rPr>
            </w:pPr>
            <w:r w:rsidRPr="00F44A20">
              <w:rPr>
                <w:rFonts w:ascii="Arial" w:hAnsi="Arial" w:cs="Arial"/>
              </w:rPr>
              <w:t>En adelante</w:t>
            </w:r>
          </w:p>
        </w:tc>
        <w:tc>
          <w:tcPr>
            <w:tcW w:w="617" w:type="pct"/>
            <w:hideMark/>
          </w:tcPr>
          <w:p w14:paraId="6E838F15" w14:textId="77777777" w:rsidR="0038058A" w:rsidRPr="00F44A20" w:rsidRDefault="0038058A" w:rsidP="00792B3D">
            <w:pPr>
              <w:jc w:val="both"/>
              <w:rPr>
                <w:rFonts w:ascii="Arial" w:hAnsi="Arial" w:cs="Arial"/>
              </w:rPr>
            </w:pPr>
            <w:r w:rsidRPr="00F44A20">
              <w:rPr>
                <w:rFonts w:ascii="Arial" w:hAnsi="Arial" w:cs="Arial"/>
              </w:rPr>
              <w:t>33%</w:t>
            </w:r>
          </w:p>
        </w:tc>
        <w:tc>
          <w:tcPr>
            <w:tcW w:w="1651" w:type="pct"/>
            <w:hideMark/>
          </w:tcPr>
          <w:p w14:paraId="48151263" w14:textId="77777777" w:rsidR="0038058A" w:rsidRPr="00F44A20" w:rsidRDefault="0038058A" w:rsidP="00792B3D">
            <w:pPr>
              <w:jc w:val="both"/>
              <w:rPr>
                <w:rFonts w:ascii="Arial" w:hAnsi="Arial" w:cs="Arial"/>
              </w:rPr>
            </w:pPr>
            <w:r w:rsidRPr="00F44A20">
              <w:rPr>
                <w:rFonts w:ascii="Arial" w:hAnsi="Arial" w:cs="Arial"/>
              </w:rPr>
              <w:t>(Ingreso laboral gravado expresado en UVT menos 360 UVT)*33% más 69 UVT</w:t>
            </w:r>
          </w:p>
        </w:tc>
      </w:tr>
    </w:tbl>
    <w:p w14:paraId="045DE92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26009A63" w14:textId="0A3D94B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de la aplicación del Procedimiento 2 a que se refiere el artículo </w:t>
      </w:r>
      <w:r w:rsidRPr="00F44A20">
        <w:rPr>
          <w:rStyle w:val="Hipervnculo"/>
          <w:rFonts w:ascii="Arial" w:hAnsi="Arial" w:cs="Arial"/>
          <w:color w:val="auto"/>
          <w:sz w:val="22"/>
          <w:szCs w:val="22"/>
          <w:u w:val="none"/>
        </w:rPr>
        <w:t>386</w:t>
      </w:r>
      <w:r w:rsidRPr="00F44A20">
        <w:rPr>
          <w:rFonts w:ascii="Arial" w:hAnsi="Arial" w:cs="Arial"/>
          <w:sz w:val="22"/>
          <w:szCs w:val="22"/>
        </w:rPr>
        <w:t> de este Estatuto, el valor del impuesto en UVT determinado de conformidad con la tabla incluida en este artículo, se divide por el ingreso laboral total gravado convertido a UVT, con lo cual se obtiene la tarifa de retención aplicable al ingreso mensual.</w:t>
      </w:r>
    </w:p>
    <w:p w14:paraId="2895C219"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002F9838" w14:textId="21C5493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14:paraId="0DE0DFA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CEF3E10" w14:textId="1443F37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retención a la que se refiere este parágrafo se hará por "pagos mensualizados". Para ello se tomará el monto total del valor del contrato menos los respectivos aportes obligatorios a salud y pensiones, y se dividirá por el número de meses de vigencia del mismo. Ese valor mensual corresponde a la base de retención en la fuente que debe ubicarse en la tabla. En el caso en el cual los pagos correspondientes al contrato no sean efectuados mensualmente, el pagador deberá efectuar la retención en la fuente de acuerdo con el cálculo mencionado en este parágrafo, independientemente de la periodicidad pactada para los pagos del contrato; cuando realice el pago deberá retener el equivalente a la suma total de la retención mensualizada.</w:t>
      </w:r>
    </w:p>
    <w:p w14:paraId="6B408D2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12CBB9D" w14:textId="06F11F0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Las personas naturales podrán solicitar la aplicación de una tarifa de retención en la fuente superior a la determinada de conformidad con el presente artículo, para la cual deberá indicarla por escrito al respectivo pagador. El incremento en la tarifa de retención en la fuente será aplicable a partir del mes siguiente a la presentación de la solicitud.</w:t>
      </w:r>
    </w:p>
    <w:p w14:paraId="431C264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C26490E" w14:textId="3A3CA25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 retención en la fuente de que trata el presente artículo no será aplicable a los pagos recibidos por concepto de pensiones de jubilación, invalidez, vejez, de sobrevivientes y sobre riesgos laborales que correspondan a rentas exentas, en los términos del artículo </w:t>
      </w:r>
      <w:r w:rsidRPr="00F44A20">
        <w:rPr>
          <w:rStyle w:val="Hipervnculo"/>
          <w:rFonts w:ascii="Arial" w:hAnsi="Arial" w:cs="Arial"/>
          <w:color w:val="auto"/>
          <w:sz w:val="22"/>
          <w:szCs w:val="22"/>
          <w:u w:val="none"/>
        </w:rPr>
        <w:t>206</w:t>
      </w:r>
      <w:r w:rsidRPr="00F44A20">
        <w:rPr>
          <w:rFonts w:ascii="Arial" w:hAnsi="Arial" w:cs="Arial"/>
          <w:sz w:val="22"/>
          <w:szCs w:val="22"/>
        </w:rPr>
        <w:t> de este Estatuto.</w:t>
      </w:r>
    </w:p>
    <w:p w14:paraId="1A4962C3"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3CD81D2" w14:textId="3E4FE67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w:t>
      </w:r>
      <w:r w:rsidRPr="00F44A20">
        <w:rPr>
          <w:rFonts w:ascii="Arial" w:hAnsi="Arial" w:cs="Arial"/>
          <w:sz w:val="22"/>
          <w:szCs w:val="22"/>
        </w:rPr>
        <w:t> La retención en la fuente de que trata el presente artículo se aplicará a partir del 1o de marzo de 2017; en el entre tanto se aplicará el sistema de retención aplicable antes de la entrada en vigencia de esta norma.</w:t>
      </w:r>
    </w:p>
    <w:p w14:paraId="4DF9FFC6" w14:textId="29F5306F" w:rsidR="0038058A" w:rsidRPr="00F44A20" w:rsidRDefault="0038058A" w:rsidP="00792B3D">
      <w:pPr>
        <w:spacing w:after="0" w:line="240" w:lineRule="auto"/>
        <w:rPr>
          <w:rFonts w:ascii="Arial" w:hAnsi="Arial" w:cs="Arial"/>
        </w:rPr>
      </w:pPr>
    </w:p>
    <w:p w14:paraId="0AD62866" w14:textId="3C438290" w:rsidR="0038058A" w:rsidRPr="00F44A20" w:rsidRDefault="0038058A" w:rsidP="00792B3D">
      <w:pPr>
        <w:pStyle w:val="NormalWeb"/>
        <w:spacing w:before="0" w:beforeAutospacing="0" w:after="0" w:afterAutospacing="0"/>
        <w:jc w:val="both"/>
        <w:rPr>
          <w:rFonts w:ascii="Arial" w:hAnsi="Arial" w:cs="Arial"/>
          <w:sz w:val="22"/>
          <w:szCs w:val="22"/>
        </w:rPr>
      </w:pPr>
      <w:bookmarkStart w:id="17" w:name="18"/>
      <w:r w:rsidRPr="00F44A20">
        <w:rPr>
          <w:rFonts w:ascii="Arial" w:hAnsi="Arial" w:cs="Arial"/>
          <w:sz w:val="22"/>
          <w:szCs w:val="22"/>
        </w:rPr>
        <w:t>ARTÍCULO 18. </w:t>
      </w:r>
      <w:bookmarkEnd w:id="17"/>
      <w:r w:rsidRPr="00F44A20">
        <w:rPr>
          <w:rFonts w:ascii="Arial" w:hAnsi="Arial" w:cs="Arial"/>
          <w:sz w:val="22"/>
          <w:szCs w:val="22"/>
        </w:rPr>
        <w:t>Adiciónese el artículo </w:t>
      </w:r>
      <w:r w:rsidRPr="00F44A20">
        <w:rPr>
          <w:rStyle w:val="Hipervnculo"/>
          <w:rFonts w:ascii="Arial" w:hAnsi="Arial" w:cs="Arial"/>
          <w:color w:val="auto"/>
          <w:sz w:val="22"/>
          <w:szCs w:val="22"/>
          <w:u w:val="none"/>
        </w:rPr>
        <w:t>388</w:t>
      </w:r>
      <w:r w:rsidRPr="00F44A20">
        <w:rPr>
          <w:rFonts w:ascii="Arial" w:hAnsi="Arial" w:cs="Arial"/>
          <w:sz w:val="22"/>
          <w:szCs w:val="22"/>
        </w:rPr>
        <w:t> del Estatuto Tributario el cual quedará así:</w:t>
      </w:r>
    </w:p>
    <w:p w14:paraId="206BE7AA"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54D87FE2" w14:textId="2BC1563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388</w:t>
      </w:r>
      <w:r w:rsidRPr="00F44A20">
        <w:rPr>
          <w:rFonts w:ascii="Arial" w:hAnsi="Arial" w:cs="Arial"/>
          <w:sz w:val="22"/>
          <w:szCs w:val="22"/>
        </w:rPr>
        <w:t>. </w:t>
      </w:r>
      <w:r w:rsidRPr="00F44A20">
        <w:rPr>
          <w:rStyle w:val="iaj"/>
          <w:rFonts w:ascii="Arial" w:hAnsi="Arial" w:cs="Arial"/>
          <w:iCs/>
          <w:sz w:val="22"/>
          <w:szCs w:val="22"/>
        </w:rPr>
        <w:t>Depuración de la base del cálculo de la retención en la fuente. </w:t>
      </w:r>
      <w:r w:rsidRPr="00F44A20">
        <w:rPr>
          <w:rFonts w:ascii="Arial" w:hAnsi="Arial" w:cs="Arial"/>
          <w:sz w:val="22"/>
          <w:szCs w:val="22"/>
        </w:rPr>
        <w:t>Para obtener la base de retención en la fuente sobre los pagos o abonos en cuenta por concepto de rentas de trabajo efectuados a las personas naturales, se podrán detraer los siguientes factores:</w:t>
      </w:r>
    </w:p>
    <w:p w14:paraId="2233D90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0AEEF19" w14:textId="0C5E8C2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ingresos que la ley de manera taxativa prevé como no constitutivos de renta ni ganancia ocasional.</w:t>
      </w:r>
    </w:p>
    <w:p w14:paraId="6EF892F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2175E70" w14:textId="45E3542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deducciones a que se refiere el artículo </w:t>
      </w:r>
      <w:r w:rsidRPr="00F44A20">
        <w:rPr>
          <w:rStyle w:val="Hipervnculo"/>
          <w:rFonts w:ascii="Arial" w:hAnsi="Arial" w:cs="Arial"/>
          <w:color w:val="auto"/>
          <w:sz w:val="22"/>
          <w:szCs w:val="22"/>
          <w:u w:val="none"/>
        </w:rPr>
        <w:t>387</w:t>
      </w:r>
      <w:r w:rsidRPr="00F44A20">
        <w:rPr>
          <w:rFonts w:ascii="Arial" w:hAnsi="Arial" w:cs="Arial"/>
          <w:sz w:val="22"/>
          <w:szCs w:val="22"/>
        </w:rPr>
        <w:t> del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w:t>
      </w:r>
    </w:p>
    <w:p w14:paraId="26B82CC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58EA5AF" w14:textId="7EAA75E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exención prevista en el numeral 10 del artículo </w:t>
      </w:r>
      <w:r w:rsidRPr="00F44A20">
        <w:rPr>
          <w:rStyle w:val="Hipervnculo"/>
          <w:rFonts w:ascii="Arial" w:hAnsi="Arial" w:cs="Arial"/>
          <w:color w:val="auto"/>
          <w:sz w:val="22"/>
          <w:szCs w:val="22"/>
          <w:u w:val="none"/>
        </w:rPr>
        <w:t>206</w:t>
      </w:r>
      <w:r w:rsidRPr="00F44A20">
        <w:rPr>
          <w:rFonts w:ascii="Arial" w:hAnsi="Arial" w:cs="Arial"/>
          <w:sz w:val="22"/>
          <w:szCs w:val="22"/>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14:paraId="56DA3DC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7B14AF1" w14:textId="6794E9CD" w:rsidR="00820AFD"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Los factores de depuración de la base de retención de los trabajadores cuyos ingresos no </w:t>
      </w:r>
    </w:p>
    <w:p w14:paraId="7C7710D9" w14:textId="637C36E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provengan de una relación laboral, o legal y reglamentaria, se determinarán mediante los soportes que adjunte el trabajador a la factura o documento equivalente o el documento expedido por las personas no obligadas a facturar en los términos del inciso 3o del artículo </w:t>
      </w:r>
      <w:r w:rsidRPr="00F44A20">
        <w:rPr>
          <w:rStyle w:val="Hipervnculo"/>
          <w:rFonts w:ascii="Arial" w:hAnsi="Arial" w:cs="Arial"/>
          <w:color w:val="auto"/>
          <w:sz w:val="22"/>
          <w:szCs w:val="22"/>
          <w:u w:val="none"/>
        </w:rPr>
        <w:t>771-2</w:t>
      </w:r>
      <w:r w:rsidRPr="00F44A20">
        <w:rPr>
          <w:rFonts w:ascii="Arial" w:hAnsi="Arial" w:cs="Arial"/>
          <w:sz w:val="22"/>
          <w:szCs w:val="22"/>
        </w:rPr>
        <w:t> del Estatuto Tributario.</w:t>
      </w:r>
    </w:p>
    <w:p w14:paraId="02579D4A"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7ECE52C8" w14:textId="02765CC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Para efectos de la aplicación de la tabla de retención en la fuente señalada en el artículo </w:t>
      </w:r>
      <w:r w:rsidRPr="00F44A20">
        <w:rPr>
          <w:rStyle w:val="Hipervnculo"/>
          <w:rFonts w:ascii="Arial" w:hAnsi="Arial" w:cs="Arial"/>
          <w:color w:val="auto"/>
          <w:sz w:val="22"/>
          <w:szCs w:val="22"/>
          <w:u w:val="none"/>
        </w:rPr>
        <w:t>383</w:t>
      </w:r>
      <w:r w:rsidRPr="00F44A20">
        <w:rPr>
          <w:rFonts w:ascii="Arial" w:hAnsi="Arial" w:cs="Arial"/>
          <w:sz w:val="22"/>
          <w:szCs w:val="22"/>
        </w:rPr>
        <w:t> del Estatuto Tributario a las personas naturales cuyos pagos o abonos en cuenta no provengan de una relación laboral, o legal y reglamentaria, se deberá tener en cuenta la totalidad de los pagos o abonos en cuenta efectuados en el respetivo mes.</w:t>
      </w:r>
    </w:p>
    <w:p w14:paraId="4C4ACFE5" w14:textId="7639C199" w:rsidR="0038058A" w:rsidRPr="00F44A20" w:rsidRDefault="0038058A" w:rsidP="00792B3D">
      <w:pPr>
        <w:spacing w:after="0" w:line="240" w:lineRule="auto"/>
        <w:rPr>
          <w:rFonts w:ascii="Arial" w:hAnsi="Arial" w:cs="Arial"/>
        </w:rPr>
      </w:pPr>
    </w:p>
    <w:p w14:paraId="6D166D2A" w14:textId="7F4B0947" w:rsidR="0038058A" w:rsidRPr="00F44A20" w:rsidRDefault="0038058A" w:rsidP="00792B3D">
      <w:pPr>
        <w:pStyle w:val="NormalWeb"/>
        <w:spacing w:before="0" w:beforeAutospacing="0" w:after="0" w:afterAutospacing="0"/>
        <w:jc w:val="both"/>
        <w:rPr>
          <w:rFonts w:ascii="Arial" w:hAnsi="Arial" w:cs="Arial"/>
          <w:sz w:val="22"/>
          <w:szCs w:val="22"/>
        </w:rPr>
      </w:pPr>
      <w:bookmarkStart w:id="18" w:name="19"/>
      <w:r w:rsidRPr="00F44A20">
        <w:rPr>
          <w:rFonts w:ascii="Arial" w:hAnsi="Arial" w:cs="Arial"/>
          <w:sz w:val="22"/>
          <w:szCs w:val="22"/>
        </w:rPr>
        <w:t>ARTÍCULO 19. </w:t>
      </w:r>
      <w:bookmarkEnd w:id="1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594-3</w:t>
      </w:r>
      <w:r w:rsidRPr="00F44A20">
        <w:rPr>
          <w:rFonts w:ascii="Arial" w:hAnsi="Arial" w:cs="Arial"/>
          <w:sz w:val="22"/>
          <w:szCs w:val="22"/>
        </w:rPr>
        <w:t> del Estatuto Tributario, el cual quedará así:</w:t>
      </w:r>
    </w:p>
    <w:p w14:paraId="3E9D7ACA"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066D075" w14:textId="41E658D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594-3</w:t>
      </w:r>
      <w:r w:rsidRPr="00F44A20">
        <w:rPr>
          <w:rFonts w:ascii="Arial" w:hAnsi="Arial" w:cs="Arial"/>
          <w:sz w:val="22"/>
          <w:szCs w:val="22"/>
        </w:rPr>
        <w:t>. </w:t>
      </w:r>
      <w:r w:rsidRPr="00F44A20">
        <w:rPr>
          <w:rStyle w:val="iaj"/>
          <w:rFonts w:ascii="Arial" w:hAnsi="Arial" w:cs="Arial"/>
          <w:iCs/>
          <w:sz w:val="22"/>
          <w:szCs w:val="22"/>
        </w:rPr>
        <w:t>Otros requisitos para no obligados a presentar declaración del impuesto sobre la renta</w:t>
      </w:r>
      <w:r w:rsidRPr="00F44A20">
        <w:rPr>
          <w:rFonts w:ascii="Arial" w:hAnsi="Arial" w:cs="Arial"/>
          <w:sz w:val="22"/>
          <w:szCs w:val="22"/>
        </w:rPr>
        <w:t>. Sin perjuicio de lo dispuesto en el artículo </w:t>
      </w:r>
      <w:r w:rsidRPr="00F44A20">
        <w:rPr>
          <w:rStyle w:val="Hipervnculo"/>
          <w:rFonts w:ascii="Arial" w:hAnsi="Arial" w:cs="Arial"/>
          <w:color w:val="auto"/>
          <w:sz w:val="22"/>
          <w:szCs w:val="22"/>
          <w:u w:val="none"/>
        </w:rPr>
        <w:t>592</w:t>
      </w:r>
      <w:r w:rsidRPr="00F44A20">
        <w:rPr>
          <w:rFonts w:ascii="Arial" w:hAnsi="Arial" w:cs="Arial"/>
          <w:sz w:val="22"/>
          <w:szCs w:val="22"/>
        </w:rPr>
        <w:t>, para no estar obligado a presentar declaración de renta y complementarios se tendrán en cuenta los siguientes requisitos:</w:t>
      </w:r>
    </w:p>
    <w:p w14:paraId="40BA7B0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357D711" w14:textId="20C500C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los consumos mediante tarjeta de crédito durante el año gravable no excedan de la suma de 1.400 UVT;</w:t>
      </w:r>
    </w:p>
    <w:p w14:paraId="52ABCDE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BE29AB6" w14:textId="3A7C6E9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el total de compras y consumos durante el año gravable no superen la suma de 1.400 UVT;</w:t>
      </w:r>
    </w:p>
    <w:p w14:paraId="3D9C029E"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F563BC3" w14:textId="24070D7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Que el valor total acumulado de consignaciones bancarias, depósitos o inversiones financieras, durante el año gravable no exceda de 1.400 UVT.</w:t>
      </w:r>
    </w:p>
    <w:p w14:paraId="6D797D0C" w14:textId="77777777" w:rsidR="00820AFD" w:rsidRPr="00F44A20" w:rsidRDefault="00820AFD" w:rsidP="00792B3D">
      <w:pPr>
        <w:pStyle w:val="centrado"/>
        <w:spacing w:before="0" w:beforeAutospacing="0" w:after="0" w:afterAutospacing="0"/>
        <w:jc w:val="center"/>
        <w:rPr>
          <w:rFonts w:ascii="Arial" w:hAnsi="Arial" w:cs="Arial"/>
          <w:sz w:val="22"/>
          <w:szCs w:val="22"/>
        </w:rPr>
      </w:pPr>
      <w:bookmarkStart w:id="19" w:name="PARTE_II"/>
    </w:p>
    <w:p w14:paraId="5A3FAD96" w14:textId="07B7174A" w:rsidR="0038058A" w:rsidRPr="00F44A20" w:rsidRDefault="0038058A"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lastRenderedPageBreak/>
        <w:t>PARTE II</w:t>
      </w:r>
      <w:bookmarkEnd w:id="19"/>
    </w:p>
    <w:p w14:paraId="57F3362C" w14:textId="16051C85" w:rsidR="0038058A" w:rsidRPr="00F44A20" w:rsidRDefault="0038058A"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SOBRE LA RENTA</w:t>
      </w:r>
    </w:p>
    <w:p w14:paraId="2872184B" w14:textId="68BF2167" w:rsidR="0038058A" w:rsidRPr="00F44A20" w:rsidRDefault="0038058A" w:rsidP="00792B3D">
      <w:pPr>
        <w:spacing w:after="0" w:line="240" w:lineRule="auto"/>
        <w:rPr>
          <w:rFonts w:ascii="Arial" w:hAnsi="Arial" w:cs="Arial"/>
        </w:rPr>
      </w:pPr>
    </w:p>
    <w:p w14:paraId="3C1AB4B6" w14:textId="702D82DB" w:rsidR="0038058A" w:rsidRPr="00F44A20" w:rsidRDefault="0038058A" w:rsidP="00792B3D">
      <w:pPr>
        <w:pStyle w:val="NormalWeb"/>
        <w:spacing w:before="0" w:beforeAutospacing="0" w:after="0" w:afterAutospacing="0"/>
        <w:jc w:val="both"/>
        <w:rPr>
          <w:rFonts w:ascii="Arial" w:hAnsi="Arial" w:cs="Arial"/>
          <w:sz w:val="22"/>
          <w:szCs w:val="22"/>
        </w:rPr>
      </w:pPr>
      <w:bookmarkStart w:id="20" w:name="20"/>
      <w:r w:rsidRPr="00F44A20">
        <w:rPr>
          <w:rFonts w:ascii="Arial" w:hAnsi="Arial" w:cs="Arial"/>
          <w:sz w:val="22"/>
          <w:szCs w:val="22"/>
        </w:rPr>
        <w:t>ARTÍCULO 20. </w:t>
      </w:r>
      <w:bookmarkEnd w:id="2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18</w:t>
      </w:r>
      <w:r w:rsidRPr="00F44A20">
        <w:rPr>
          <w:rFonts w:ascii="Arial" w:hAnsi="Arial" w:cs="Arial"/>
          <w:sz w:val="22"/>
          <w:szCs w:val="22"/>
        </w:rPr>
        <w:t> del Estatuto Tributario el cual quedará así:</w:t>
      </w:r>
    </w:p>
    <w:p w14:paraId="1C924B6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7937E2F" w14:textId="3E0506A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18</w:t>
      </w:r>
      <w:r w:rsidRPr="00F44A20">
        <w:rPr>
          <w:rFonts w:ascii="Arial" w:hAnsi="Arial" w:cs="Arial"/>
          <w:sz w:val="22"/>
          <w:szCs w:val="22"/>
        </w:rPr>
        <w:t>. </w:t>
      </w:r>
      <w:r w:rsidRPr="00F44A20">
        <w:rPr>
          <w:rStyle w:val="iaj"/>
          <w:rFonts w:ascii="Arial" w:hAnsi="Arial" w:cs="Arial"/>
          <w:iCs/>
          <w:sz w:val="22"/>
          <w:szCs w:val="22"/>
        </w:rPr>
        <w:t>Contratos de colaboración empresarial</w:t>
      </w:r>
      <w:r w:rsidRPr="00F44A20">
        <w:rPr>
          <w:rFonts w:ascii="Arial" w:hAnsi="Arial" w:cs="Arial"/>
          <w:sz w:val="22"/>
          <w:szCs w:val="22"/>
        </w:rPr>
        <w:t>. Los contratos de colaboración empresarial tales como consorcios, uniones temporales, joint ventures y cuentas en participación, no 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empresarial que permita verificar los ingresos, costos y gastos incurridos en desarrollo del mismo.</w:t>
      </w:r>
    </w:p>
    <w:p w14:paraId="24F9661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05CC9A3" w14:textId="077169E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partes en el contrato de colaboración empresarial deberán suministrar toda la información que sea solicitada por la DIAN, en relación con los contratos de colaboración empresarial.</w:t>
      </w:r>
    </w:p>
    <w:p w14:paraId="11D2DF9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2B02FA8" w14:textId="3363AC3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relaciones comerciales que tengan las partes del contrato de colaboración empresarial con el contrato de colaboración empresarial que tengan un rendimiento garantizado, se tratarán para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14:paraId="2F0ED638"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5C2117C5" w14:textId="61D7CE3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En el caso del contrato de cuentas en participación, la certificación expedida por el gestor al partícipe oculto hace las veces del registro sobre las actividades desarrolladas en virtud del contrato de cuentas en participación.</w:t>
      </w:r>
    </w:p>
    <w:p w14:paraId="272B0533"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7C99D54D" w14:textId="673CEBB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Las partes del contrato de colaboración empresarial podrán establecer que el contrato de colaboración empresarial llevará contabilidad de conformidad con lo previsto en los nuevos marcos técnicos normativos de información financiera que les sean aplicables.</w:t>
      </w:r>
    </w:p>
    <w:p w14:paraId="3498EB07" w14:textId="387340D5" w:rsidR="0038058A" w:rsidRPr="00F44A20" w:rsidRDefault="0038058A" w:rsidP="00792B3D">
      <w:pPr>
        <w:spacing w:after="0" w:line="240" w:lineRule="auto"/>
        <w:rPr>
          <w:rFonts w:ascii="Arial" w:hAnsi="Arial" w:cs="Arial"/>
        </w:rPr>
      </w:pPr>
    </w:p>
    <w:p w14:paraId="697D2F5A" w14:textId="121DA4F3" w:rsidR="0038058A" w:rsidRPr="00F44A20" w:rsidRDefault="0038058A" w:rsidP="00792B3D">
      <w:pPr>
        <w:pStyle w:val="NormalWeb"/>
        <w:spacing w:before="0" w:beforeAutospacing="0" w:after="0" w:afterAutospacing="0"/>
        <w:jc w:val="both"/>
        <w:rPr>
          <w:rFonts w:ascii="Arial" w:hAnsi="Arial" w:cs="Arial"/>
          <w:sz w:val="22"/>
          <w:szCs w:val="22"/>
        </w:rPr>
      </w:pPr>
      <w:bookmarkStart w:id="21" w:name="21"/>
      <w:r w:rsidRPr="00F44A20">
        <w:rPr>
          <w:rFonts w:ascii="Arial" w:hAnsi="Arial" w:cs="Arial"/>
          <w:sz w:val="22"/>
          <w:szCs w:val="22"/>
        </w:rPr>
        <w:t>ARTÍCULO 21. </w:t>
      </w:r>
      <w:bookmarkEnd w:id="21"/>
      <w:r w:rsidRPr="00F44A20">
        <w:rPr>
          <w:rFonts w:ascii="Arial" w:hAnsi="Arial" w:cs="Arial"/>
          <w:sz w:val="22"/>
          <w:szCs w:val="22"/>
        </w:rPr>
        <w:t>Adiciónese un parágrafo 3o al artículo </w:t>
      </w:r>
      <w:r w:rsidRPr="00F44A20">
        <w:rPr>
          <w:rStyle w:val="Hipervnculo"/>
          <w:rFonts w:ascii="Arial" w:hAnsi="Arial" w:cs="Arial"/>
          <w:color w:val="auto"/>
          <w:sz w:val="22"/>
          <w:szCs w:val="22"/>
          <w:u w:val="none"/>
        </w:rPr>
        <w:t>20-1</w:t>
      </w:r>
      <w:r w:rsidRPr="00F44A20">
        <w:rPr>
          <w:rFonts w:ascii="Arial" w:hAnsi="Arial" w:cs="Arial"/>
          <w:sz w:val="22"/>
          <w:szCs w:val="22"/>
        </w:rPr>
        <w:t> del Estatuto Tributario el cual quedará así:</w:t>
      </w:r>
    </w:p>
    <w:p w14:paraId="38BAB629"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028E784D"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Las oficinas de representación de sociedades reaseguradoras del exterior no se consideran un establecimiento permanente.</w:t>
      </w:r>
    </w:p>
    <w:p w14:paraId="2EA9C4F7" w14:textId="388AF3E9" w:rsidR="0038058A" w:rsidRPr="00F44A20" w:rsidRDefault="0038058A" w:rsidP="00792B3D">
      <w:pPr>
        <w:spacing w:after="0" w:line="240" w:lineRule="auto"/>
        <w:rPr>
          <w:rFonts w:ascii="Arial" w:hAnsi="Arial" w:cs="Arial"/>
        </w:rPr>
      </w:pPr>
    </w:p>
    <w:p w14:paraId="41F60AE7" w14:textId="21494DE1" w:rsidR="0038058A" w:rsidRPr="00F44A20" w:rsidRDefault="0038058A" w:rsidP="00792B3D">
      <w:pPr>
        <w:pStyle w:val="NormalWeb"/>
        <w:spacing w:before="0" w:beforeAutospacing="0" w:after="0" w:afterAutospacing="0"/>
        <w:jc w:val="both"/>
        <w:rPr>
          <w:rFonts w:ascii="Arial" w:hAnsi="Arial" w:cs="Arial"/>
          <w:sz w:val="22"/>
          <w:szCs w:val="22"/>
        </w:rPr>
      </w:pPr>
      <w:bookmarkStart w:id="22" w:name="22"/>
      <w:r w:rsidRPr="00F44A20">
        <w:rPr>
          <w:rFonts w:ascii="Arial" w:hAnsi="Arial" w:cs="Arial"/>
          <w:sz w:val="22"/>
          <w:szCs w:val="22"/>
        </w:rPr>
        <w:t>ARTÍCULO 22. </w:t>
      </w:r>
      <w:bookmarkEnd w:id="22"/>
      <w:r w:rsidRPr="00F44A20">
        <w:rPr>
          <w:rFonts w:ascii="Arial" w:hAnsi="Arial" w:cs="Arial"/>
          <w:sz w:val="22"/>
          <w:szCs w:val="22"/>
        </w:rPr>
        <w:t>Adiciónese el artículo </w:t>
      </w:r>
      <w:r w:rsidRPr="00F44A20">
        <w:rPr>
          <w:rStyle w:val="Hipervnculo"/>
          <w:rFonts w:ascii="Arial" w:hAnsi="Arial" w:cs="Arial"/>
          <w:color w:val="auto"/>
          <w:sz w:val="22"/>
          <w:szCs w:val="22"/>
          <w:u w:val="none"/>
        </w:rPr>
        <w:t>21-1</w:t>
      </w:r>
      <w:r w:rsidRPr="00F44A20">
        <w:rPr>
          <w:rFonts w:ascii="Arial" w:hAnsi="Arial" w:cs="Arial"/>
          <w:sz w:val="22"/>
          <w:szCs w:val="22"/>
        </w:rPr>
        <w:t> del Estatuto Tributario el cual quedará así:</w:t>
      </w:r>
    </w:p>
    <w:p w14:paraId="40CAC32E"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70D223A" w14:textId="367E58F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Artículo </w:t>
      </w:r>
      <w:r w:rsidRPr="00F44A20">
        <w:rPr>
          <w:rStyle w:val="Hipervnculo"/>
          <w:rFonts w:ascii="Arial" w:hAnsi="Arial" w:cs="Arial"/>
          <w:color w:val="auto"/>
          <w:sz w:val="22"/>
          <w:szCs w:val="22"/>
          <w:u w:val="none"/>
        </w:rPr>
        <w:t>21-1</w:t>
      </w:r>
      <w:r w:rsidRPr="00F44A20">
        <w:rPr>
          <w:rStyle w:val="baj"/>
          <w:rFonts w:ascii="Arial" w:hAnsi="Arial" w:cs="Arial"/>
          <w:sz w:val="22"/>
          <w:szCs w:val="22"/>
        </w:rPr>
        <w:t>. </w:t>
      </w:r>
      <w:r w:rsidRPr="00F44A20">
        <w:rPr>
          <w:rFonts w:ascii="Arial" w:hAnsi="Arial" w:cs="Arial"/>
          <w:sz w:val="22"/>
          <w:szCs w:val="22"/>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w:t>
      </w:r>
      <w:r w:rsidRPr="00F44A20">
        <w:rPr>
          <w:rStyle w:val="Hipervnculo"/>
          <w:rFonts w:ascii="Arial" w:hAnsi="Arial" w:cs="Arial"/>
          <w:color w:val="auto"/>
          <w:sz w:val="22"/>
          <w:szCs w:val="22"/>
          <w:u w:val="none"/>
        </w:rPr>
        <w:t>1314</w:t>
      </w:r>
      <w:r w:rsidRPr="00F44A20">
        <w:rPr>
          <w:rFonts w:ascii="Arial" w:hAnsi="Arial" w:cs="Arial"/>
          <w:sz w:val="22"/>
          <w:szCs w:val="22"/>
        </w:rPr>
        <w:t> de 2009.</w:t>
      </w:r>
    </w:p>
    <w:p w14:paraId="59147119"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DE6CA88" w14:textId="45BC04E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activos, pasivos, patrimonio, ingresos, costos y gastos deberán tener en cuenta la base contable de acumulación o devengo, 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período diferente.</w:t>
      </w:r>
    </w:p>
    <w:p w14:paraId="49F4BDD7"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utiliza la base contable de acumulación o devengo, una entidad reconocerá partidas como activos, pasivos, patrimonio, ingresos, costos y gastos, cuando satisfagan las definiciones y los criterios de reconocimiento previstos para tales elementos, de acuerdo con los marcos técnicos normativos contables que le sean aplicables al obligado a llevar contabilidad.</w:t>
      </w:r>
    </w:p>
    <w:p w14:paraId="6C02B56B"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D23B374" w14:textId="3DAE8A7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contribuyentes personas naturales que opten por llevar contabilidad se someterán a las reglas previstas en este artículo y demás normas previstas en este Estatuto para los obligados a llevar contabilidad.</w:t>
      </w:r>
    </w:p>
    <w:p w14:paraId="1B545C6E"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DA83484" w14:textId="3EF6C0E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los fines de este Estatuto, cuando se haga referencia al término de causación, debe asimilarse al término y definición de devengo o acumulación de que trata este artículo.</w:t>
      </w:r>
    </w:p>
    <w:p w14:paraId="2C6F3720"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8F3A1D0" w14:textId="0E6AA60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14:paraId="76A6F57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5939E1F" w14:textId="167DE42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las normas tributarias establezcan la obligación de llevar contabilidad para ciertos contribuyentes, el sistema contable que deben aplicar corresponde a las normas contables vigentes en Colombia, siempre y cuando no se establezca lo contrario.</w:t>
      </w:r>
    </w:p>
    <w:p w14:paraId="1609F16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B260B3D" w14:textId="41A29A6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Para efectos fiscales, todas las sociedades y personas jurídicas, incluso estando en estado de disolución o liquidación, estarán obligadas a seguir lo previsto en este Estatuto".</w:t>
      </w:r>
    </w:p>
    <w:p w14:paraId="6E48BBE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2D8A064B" w14:textId="7E250BF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 </w:t>
      </w:r>
      <w:r w:rsidRPr="00F44A20">
        <w:rPr>
          <w:rFonts w:ascii="Arial" w:hAnsi="Arial" w:cs="Arial"/>
          <w:sz w:val="22"/>
          <w:szCs w:val="22"/>
        </w:rPr>
        <w:t>Para efectos fiscales, las mediciones que se efectúen a valor presente o valor razonable de conformidad con los marcos técnicos normativos contables, deberán reconocerse al costo, precio de adquisición o valor nominal, siempre y cuando no exista un tratamiento diferente en este estatuto. Por consiguiente, las diferencias que resulten del sistema de medición contable y fiscal no tendrán efectos en el impuesto sobre la renta y complementarios hasta que la transacción se realice mediante la transferencia económica del activo o la extinción del pasivo, según corresponda.</w:t>
      </w:r>
    </w:p>
    <w:p w14:paraId="2BFB7DA8" w14:textId="0064AB58" w:rsidR="0038058A" w:rsidRPr="00F44A20" w:rsidRDefault="0038058A" w:rsidP="00792B3D">
      <w:pPr>
        <w:spacing w:after="0" w:line="240" w:lineRule="auto"/>
        <w:rPr>
          <w:rFonts w:ascii="Arial" w:hAnsi="Arial" w:cs="Arial"/>
        </w:rPr>
      </w:pPr>
    </w:p>
    <w:p w14:paraId="6A106DC5" w14:textId="048B0ABC" w:rsidR="0038058A" w:rsidRPr="00F44A20" w:rsidRDefault="0038058A" w:rsidP="00792B3D">
      <w:pPr>
        <w:pStyle w:val="NormalWeb"/>
        <w:spacing w:before="0" w:beforeAutospacing="0" w:after="0" w:afterAutospacing="0"/>
        <w:jc w:val="both"/>
        <w:rPr>
          <w:rFonts w:ascii="Arial" w:hAnsi="Arial" w:cs="Arial"/>
          <w:sz w:val="22"/>
          <w:szCs w:val="22"/>
        </w:rPr>
      </w:pPr>
      <w:bookmarkStart w:id="23" w:name="23"/>
      <w:r w:rsidRPr="00F44A20">
        <w:rPr>
          <w:rFonts w:ascii="Arial" w:hAnsi="Arial" w:cs="Arial"/>
          <w:sz w:val="22"/>
          <w:szCs w:val="22"/>
        </w:rPr>
        <w:t>ARTÍCULO 23. </w:t>
      </w:r>
      <w:bookmarkEnd w:id="23"/>
      <w:r w:rsidRPr="00F44A20">
        <w:rPr>
          <w:rFonts w:ascii="Arial" w:hAnsi="Arial" w:cs="Arial"/>
          <w:sz w:val="22"/>
          <w:szCs w:val="22"/>
        </w:rPr>
        <w:t>Adiciónese el siguiente parágrafo al artículo </w:t>
      </w:r>
      <w:r w:rsidRPr="00F44A20">
        <w:rPr>
          <w:rStyle w:val="Hipervnculo"/>
          <w:rFonts w:ascii="Arial" w:hAnsi="Arial" w:cs="Arial"/>
          <w:color w:val="auto"/>
          <w:sz w:val="22"/>
          <w:szCs w:val="22"/>
          <w:u w:val="none"/>
        </w:rPr>
        <w:t>23-2</w:t>
      </w:r>
      <w:r w:rsidRPr="00F44A20">
        <w:rPr>
          <w:rFonts w:ascii="Arial" w:hAnsi="Arial" w:cs="Arial"/>
          <w:sz w:val="22"/>
          <w:szCs w:val="22"/>
        </w:rPr>
        <w:t> del Estatuto Tributario el cual quedará así:</w:t>
      </w:r>
    </w:p>
    <w:p w14:paraId="0097CB9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350134F" w14:textId="310DFC6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w:t>
      </w:r>
      <w:r w:rsidRPr="00F44A20">
        <w:rPr>
          <w:rFonts w:ascii="Arial" w:hAnsi="Arial" w:cs="Arial"/>
          <w:sz w:val="22"/>
          <w:szCs w:val="22"/>
        </w:rPr>
        <w:t>Los fondos de pensiones y cesantías administrados por sociedades supervisadas por autoridades extranjeras con las cuales la Superintendencia Financiera de Colombia haya suscrito acuerdos o convenios de intercambio de información y protocolos de supervisión, no están obligados a presentar declaración del impuesto sobre la renta y complementarios y, respecto de sus inversiones en Colombia de capital del exterior de portafolio en Colombia, no estarán sometidos a retención en la fuente.</w:t>
      </w:r>
    </w:p>
    <w:p w14:paraId="02017107" w14:textId="5A692F9F" w:rsidR="0038058A" w:rsidRPr="00F44A20" w:rsidRDefault="0038058A" w:rsidP="00792B3D">
      <w:pPr>
        <w:spacing w:after="0" w:line="240" w:lineRule="auto"/>
        <w:rPr>
          <w:rFonts w:ascii="Arial" w:hAnsi="Arial" w:cs="Arial"/>
        </w:rPr>
      </w:pPr>
    </w:p>
    <w:p w14:paraId="0C59DD48" w14:textId="310559AB" w:rsidR="0038058A" w:rsidRPr="00F44A20" w:rsidRDefault="0038058A" w:rsidP="00792B3D">
      <w:pPr>
        <w:pStyle w:val="NormalWeb"/>
        <w:spacing w:before="0" w:beforeAutospacing="0" w:after="0" w:afterAutospacing="0"/>
        <w:jc w:val="both"/>
        <w:rPr>
          <w:rFonts w:ascii="Arial" w:hAnsi="Arial" w:cs="Arial"/>
          <w:sz w:val="22"/>
          <w:szCs w:val="22"/>
        </w:rPr>
      </w:pPr>
      <w:bookmarkStart w:id="24" w:name="24"/>
      <w:r w:rsidRPr="00F44A20">
        <w:rPr>
          <w:rFonts w:ascii="Arial" w:hAnsi="Arial" w:cs="Arial"/>
          <w:sz w:val="22"/>
          <w:szCs w:val="22"/>
        </w:rPr>
        <w:t>ARTÍCULO 24. </w:t>
      </w:r>
      <w:bookmarkEnd w:id="24"/>
      <w:r w:rsidRPr="00F44A20">
        <w:rPr>
          <w:rFonts w:ascii="Arial" w:hAnsi="Arial" w:cs="Arial"/>
          <w:sz w:val="22"/>
          <w:szCs w:val="22"/>
        </w:rPr>
        <w:t>Adiciónese el numeral 16 al artículo </w:t>
      </w:r>
      <w:r w:rsidRPr="00F44A20">
        <w:rPr>
          <w:rStyle w:val="Hipervnculo"/>
          <w:rFonts w:ascii="Arial" w:hAnsi="Arial" w:cs="Arial"/>
          <w:color w:val="auto"/>
          <w:sz w:val="22"/>
          <w:szCs w:val="22"/>
          <w:u w:val="none"/>
        </w:rPr>
        <w:t>24</w:t>
      </w:r>
      <w:r w:rsidRPr="00F44A20">
        <w:rPr>
          <w:rFonts w:ascii="Arial" w:hAnsi="Arial" w:cs="Arial"/>
          <w:sz w:val="22"/>
          <w:szCs w:val="22"/>
        </w:rPr>
        <w:t> del Estatuto Tributario:</w:t>
      </w:r>
    </w:p>
    <w:p w14:paraId="6FDCA86A"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6E8ACE6D"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16. Las primas de reaseguros cedidas por parte de entidades aseguradoras colombianas a entidades del exterior.</w:t>
      </w:r>
    </w:p>
    <w:p w14:paraId="5E1E1011" w14:textId="1054DE94" w:rsidR="0038058A" w:rsidRPr="00F44A20" w:rsidRDefault="0038058A" w:rsidP="00792B3D">
      <w:pPr>
        <w:spacing w:after="0" w:line="240" w:lineRule="auto"/>
        <w:rPr>
          <w:rFonts w:ascii="Arial" w:hAnsi="Arial" w:cs="Arial"/>
        </w:rPr>
      </w:pPr>
    </w:p>
    <w:p w14:paraId="425B3D0F" w14:textId="18811F60" w:rsidR="0038058A" w:rsidRPr="00F44A20" w:rsidRDefault="0038058A" w:rsidP="00792B3D">
      <w:pPr>
        <w:pStyle w:val="NormalWeb"/>
        <w:spacing w:before="0" w:beforeAutospacing="0" w:after="0" w:afterAutospacing="0"/>
        <w:jc w:val="both"/>
        <w:rPr>
          <w:rFonts w:ascii="Arial" w:hAnsi="Arial" w:cs="Arial"/>
          <w:sz w:val="22"/>
          <w:szCs w:val="22"/>
        </w:rPr>
      </w:pPr>
      <w:bookmarkStart w:id="25" w:name="25"/>
      <w:r w:rsidRPr="00F44A20">
        <w:rPr>
          <w:rFonts w:ascii="Arial" w:hAnsi="Arial" w:cs="Arial"/>
          <w:sz w:val="22"/>
          <w:szCs w:val="22"/>
        </w:rPr>
        <w:t>ARTÍCULO 25. </w:t>
      </w:r>
      <w:bookmarkEnd w:id="25"/>
      <w:r w:rsidRPr="00F44A20">
        <w:rPr>
          <w:rFonts w:ascii="Arial" w:hAnsi="Arial" w:cs="Arial"/>
          <w:sz w:val="22"/>
          <w:szCs w:val="22"/>
        </w:rPr>
        <w:t>Adiciónese  el literal c) al artículo </w:t>
      </w:r>
      <w:r w:rsidRPr="00F44A20">
        <w:rPr>
          <w:rStyle w:val="Hipervnculo"/>
          <w:rFonts w:ascii="Arial" w:hAnsi="Arial" w:cs="Arial"/>
          <w:color w:val="auto"/>
          <w:sz w:val="22"/>
          <w:szCs w:val="22"/>
          <w:u w:val="none"/>
        </w:rPr>
        <w:t>25</w:t>
      </w:r>
      <w:r w:rsidRPr="00F44A20">
        <w:rPr>
          <w:rFonts w:ascii="Arial" w:hAnsi="Arial" w:cs="Arial"/>
          <w:sz w:val="22"/>
          <w:szCs w:val="22"/>
        </w:rPr>
        <w:t> del Estatuto Tributario, el cual quedará así:</w:t>
      </w:r>
    </w:p>
    <w:p w14:paraId="3F34B844"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1423CF8" w14:textId="22EB7D5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Los ingresos obtenidos de la enajenación de mercancías extranjeras de propiedad de sociedades extranjeras o personas sin residencia en el país, que se hayan introducido desde el exterior a Centros de Distribución de Logística Internacional, ubicados en puertos marítimos y los fluviales ubicados únicamente en los departamentos de Guanía, Vaupés, Putumayo y Amazonas habilitados por la Dirección de Impuesto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14:paraId="2529CBBD" w14:textId="648DE8FC" w:rsidR="0038058A" w:rsidRPr="00F44A20" w:rsidRDefault="0038058A" w:rsidP="00792B3D">
      <w:pPr>
        <w:spacing w:after="0" w:line="240" w:lineRule="auto"/>
        <w:rPr>
          <w:rFonts w:ascii="Arial" w:hAnsi="Arial" w:cs="Arial"/>
        </w:rPr>
      </w:pPr>
    </w:p>
    <w:p w14:paraId="4F79DCBD" w14:textId="258A79AC" w:rsidR="0038058A" w:rsidRPr="00F44A20" w:rsidRDefault="0038058A" w:rsidP="00792B3D">
      <w:pPr>
        <w:pStyle w:val="NormalWeb"/>
        <w:spacing w:before="0" w:beforeAutospacing="0" w:after="0" w:afterAutospacing="0"/>
        <w:jc w:val="both"/>
        <w:rPr>
          <w:rFonts w:ascii="Arial" w:hAnsi="Arial" w:cs="Arial"/>
          <w:sz w:val="22"/>
          <w:szCs w:val="22"/>
        </w:rPr>
      </w:pPr>
      <w:bookmarkStart w:id="26" w:name="26"/>
      <w:r w:rsidRPr="00F44A20">
        <w:rPr>
          <w:rFonts w:ascii="Arial" w:hAnsi="Arial" w:cs="Arial"/>
          <w:sz w:val="22"/>
          <w:szCs w:val="22"/>
        </w:rPr>
        <w:t>ARTÍCULO 26. </w:t>
      </w:r>
      <w:bookmarkEnd w:id="26"/>
      <w:r w:rsidRPr="00F44A20">
        <w:rPr>
          <w:rFonts w:ascii="Arial" w:hAnsi="Arial" w:cs="Arial"/>
          <w:sz w:val="22"/>
          <w:szCs w:val="22"/>
        </w:rPr>
        <w:t>Adiciónese el literal d) al artículo </w:t>
      </w:r>
      <w:r w:rsidRPr="00F44A20">
        <w:rPr>
          <w:rStyle w:val="Hipervnculo"/>
          <w:rFonts w:ascii="Arial" w:hAnsi="Arial" w:cs="Arial"/>
          <w:color w:val="auto"/>
          <w:sz w:val="22"/>
          <w:szCs w:val="22"/>
          <w:u w:val="none"/>
        </w:rPr>
        <w:t>25</w:t>
      </w:r>
      <w:r w:rsidRPr="00F44A20">
        <w:rPr>
          <w:rFonts w:ascii="Arial" w:hAnsi="Arial" w:cs="Arial"/>
          <w:sz w:val="22"/>
          <w:szCs w:val="22"/>
        </w:rPr>
        <w:t> del Estatuto Tributario, el cual quedará así:</w:t>
      </w:r>
    </w:p>
    <w:p w14:paraId="7E2331C0"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11618A7" w14:textId="51D89D9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Para las empresas residentes fiscales colombianas, se consideran ingresos de fuente extranjera aquellos provenientes del transporte aéreo o marítimo internacional.</w:t>
      </w:r>
    </w:p>
    <w:p w14:paraId="17BC77EA" w14:textId="332FF50C" w:rsidR="0038058A" w:rsidRPr="00F44A20" w:rsidRDefault="0038058A" w:rsidP="00792B3D">
      <w:pPr>
        <w:spacing w:after="0" w:line="240" w:lineRule="auto"/>
        <w:rPr>
          <w:rFonts w:ascii="Arial" w:hAnsi="Arial" w:cs="Arial"/>
        </w:rPr>
      </w:pPr>
    </w:p>
    <w:p w14:paraId="34511D28" w14:textId="6AF4447A" w:rsidR="0038058A" w:rsidRPr="00F44A20" w:rsidRDefault="0038058A" w:rsidP="00792B3D">
      <w:pPr>
        <w:pStyle w:val="NormalWeb"/>
        <w:spacing w:before="0" w:beforeAutospacing="0" w:after="0" w:afterAutospacing="0"/>
        <w:jc w:val="both"/>
        <w:rPr>
          <w:rFonts w:ascii="Arial" w:hAnsi="Arial" w:cs="Arial"/>
          <w:sz w:val="22"/>
          <w:szCs w:val="22"/>
        </w:rPr>
      </w:pPr>
      <w:bookmarkStart w:id="27" w:name="27"/>
      <w:r w:rsidRPr="00F44A20">
        <w:rPr>
          <w:rFonts w:ascii="Arial" w:hAnsi="Arial" w:cs="Arial"/>
          <w:sz w:val="22"/>
          <w:szCs w:val="22"/>
        </w:rPr>
        <w:t>ARTÍCULO 27. </w:t>
      </w:r>
      <w:bookmarkEnd w:id="2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27</w:t>
      </w:r>
      <w:r w:rsidRPr="00F44A20">
        <w:rPr>
          <w:rFonts w:ascii="Arial" w:hAnsi="Arial" w:cs="Arial"/>
          <w:sz w:val="22"/>
          <w:szCs w:val="22"/>
        </w:rPr>
        <w:t> del Estatuto Tributario el cual quedará así:</w:t>
      </w:r>
    </w:p>
    <w:p w14:paraId="2F9902C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6D85682" w14:textId="4A7E60F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27</w:t>
      </w:r>
      <w:r w:rsidRPr="00F44A20">
        <w:rPr>
          <w:rFonts w:ascii="Arial" w:hAnsi="Arial" w:cs="Arial"/>
          <w:sz w:val="22"/>
          <w:szCs w:val="22"/>
        </w:rPr>
        <w:t>. </w:t>
      </w:r>
      <w:r w:rsidRPr="00F44A20">
        <w:rPr>
          <w:rStyle w:val="iaj"/>
          <w:rFonts w:ascii="Arial" w:hAnsi="Arial" w:cs="Arial"/>
          <w:iCs/>
          <w:sz w:val="22"/>
          <w:szCs w:val="22"/>
        </w:rPr>
        <w:t>Realización del ingreso para los no obligados a llevar contabilidad. </w:t>
      </w:r>
      <w:r w:rsidRPr="00F44A20">
        <w:rPr>
          <w:rFonts w:ascii="Arial" w:hAnsi="Arial" w:cs="Arial"/>
          <w:sz w:val="22"/>
          <w:szCs w:val="22"/>
        </w:rPr>
        <w:t>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o período gravable en que se realicen.</w:t>
      </w:r>
    </w:p>
    <w:p w14:paraId="3EE93DB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47B7DEF" w14:textId="273888E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exceptúan de la norma anterior:</w:t>
      </w:r>
    </w:p>
    <w:p w14:paraId="1087291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09B2952" w14:textId="7FEE2AD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ingresos por concepto de dividendos o participaciones en utilidades, se entienden realizados por los respectivos accionistas, socios, comuneros, asociados, suscriptores o similares, cuando les hayan sido abonados en cuenta en calidad de exigibles. En el caso del numeral 2 del artículo </w:t>
      </w:r>
      <w:r w:rsidRPr="00F44A20">
        <w:rPr>
          <w:rStyle w:val="Hipervnculo"/>
          <w:rFonts w:ascii="Arial" w:hAnsi="Arial" w:cs="Arial"/>
          <w:color w:val="auto"/>
          <w:sz w:val="22"/>
          <w:szCs w:val="22"/>
          <w:u w:val="none"/>
        </w:rPr>
        <w:t>30</w:t>
      </w:r>
      <w:r w:rsidRPr="00F44A20">
        <w:rPr>
          <w:rFonts w:ascii="Arial" w:hAnsi="Arial" w:cs="Arial"/>
          <w:sz w:val="22"/>
          <w:szCs w:val="22"/>
        </w:rPr>
        <w:t> de este Estatuto, se entenderá que dichos dividendos o participaciones en utilidades se realizan al momento de la transferencia de las utilidades, y</w:t>
      </w:r>
    </w:p>
    <w:p w14:paraId="01E073E5"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B8CED0D" w14:textId="45CDC3E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2. Los ingresos provenientes de la enajenación de bienes inmuebles, se entienden realizados en la fecha de la escritura pública correspondiente.</w:t>
      </w:r>
    </w:p>
    <w:p w14:paraId="686F09C0" w14:textId="1C0D5049" w:rsidR="0038058A" w:rsidRPr="00F44A20" w:rsidRDefault="0038058A" w:rsidP="00792B3D">
      <w:pPr>
        <w:spacing w:after="0" w:line="240" w:lineRule="auto"/>
        <w:rPr>
          <w:rFonts w:ascii="Arial" w:hAnsi="Arial" w:cs="Arial"/>
        </w:rPr>
      </w:pPr>
    </w:p>
    <w:p w14:paraId="06D5F8AC" w14:textId="3750452C" w:rsidR="0038058A" w:rsidRPr="00F44A20" w:rsidRDefault="0038058A" w:rsidP="00792B3D">
      <w:pPr>
        <w:pStyle w:val="NormalWeb"/>
        <w:spacing w:before="0" w:beforeAutospacing="0" w:after="0" w:afterAutospacing="0"/>
        <w:jc w:val="both"/>
        <w:rPr>
          <w:rFonts w:ascii="Arial" w:hAnsi="Arial" w:cs="Arial"/>
          <w:sz w:val="22"/>
          <w:szCs w:val="22"/>
        </w:rPr>
      </w:pPr>
      <w:bookmarkStart w:id="28" w:name="28"/>
      <w:r w:rsidRPr="00F44A20">
        <w:rPr>
          <w:rFonts w:ascii="Arial" w:hAnsi="Arial" w:cs="Arial"/>
          <w:sz w:val="22"/>
          <w:szCs w:val="22"/>
        </w:rPr>
        <w:t>ARTÍCULO 28. </w:t>
      </w:r>
      <w:bookmarkEnd w:id="2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28</w:t>
      </w:r>
      <w:r w:rsidRPr="00F44A20">
        <w:rPr>
          <w:rFonts w:ascii="Arial" w:hAnsi="Arial" w:cs="Arial"/>
          <w:sz w:val="22"/>
          <w:szCs w:val="22"/>
        </w:rPr>
        <w:t> del Estatuto Tributario el cual quedará así:</w:t>
      </w:r>
    </w:p>
    <w:p w14:paraId="01F7AF50"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9B1A3DE" w14:textId="4FD09CA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w:t>
      </w:r>
      <w:r w:rsidRPr="00F44A20">
        <w:rPr>
          <w:rFonts w:ascii="Arial" w:hAnsi="Arial" w:cs="Arial"/>
          <w:sz w:val="22"/>
          <w:szCs w:val="22"/>
        </w:rPr>
        <w:t>. </w:t>
      </w:r>
      <w:r w:rsidRPr="00F44A20">
        <w:rPr>
          <w:rStyle w:val="iaj"/>
          <w:rFonts w:ascii="Arial" w:hAnsi="Arial" w:cs="Arial"/>
          <w:iCs/>
          <w:sz w:val="22"/>
          <w:szCs w:val="22"/>
        </w:rPr>
        <w:t>Realización del ingreso para los obligados a llevar contabilidad. </w:t>
      </w:r>
      <w:r w:rsidRPr="00F44A20">
        <w:rPr>
          <w:rFonts w:ascii="Arial" w:hAnsi="Arial" w:cs="Arial"/>
          <w:sz w:val="22"/>
          <w:szCs w:val="22"/>
        </w:rPr>
        <w:t>Para los contribuyentes que estén obligados a llevar contabilidad, los ingresos realizados fiscalmente son los ingresos devengados contablemente en el año o período gravable.</w:t>
      </w:r>
    </w:p>
    <w:p w14:paraId="7E59071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EE85D22" w14:textId="7A57335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siguientes ingresos, aunque devengados contablemente, generarán una diferencia y su reconocimiento fiscal se hará en el momento en que lo determine este Estatuto y en las condiciones allí previstas:</w:t>
      </w:r>
    </w:p>
    <w:p w14:paraId="6088C76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349A0E5" w14:textId="327D225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En el caso de los dividendos provenientes de sociedades nacionales y extranjeras, el ingreso se realizará en los términos del numeral 1 del artículo </w:t>
      </w:r>
      <w:r w:rsidRPr="00F44A20">
        <w:rPr>
          <w:rStyle w:val="Hipervnculo"/>
          <w:rFonts w:ascii="Arial" w:hAnsi="Arial" w:cs="Arial"/>
          <w:color w:val="auto"/>
          <w:sz w:val="22"/>
          <w:szCs w:val="22"/>
          <w:u w:val="none"/>
        </w:rPr>
        <w:t>27</w:t>
      </w:r>
      <w:r w:rsidRPr="00F44A20">
        <w:rPr>
          <w:rFonts w:ascii="Arial" w:hAnsi="Arial" w:cs="Arial"/>
          <w:sz w:val="22"/>
          <w:szCs w:val="22"/>
        </w:rPr>
        <w:t> del Estatuto Tributario.</w:t>
      </w:r>
    </w:p>
    <w:p w14:paraId="14DF4294"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AAE25DE" w14:textId="45B0064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el caso de la venta de bienes inmuebles el ingreso se realizará en los términos del numeral 2 del artículo </w:t>
      </w:r>
      <w:r w:rsidRPr="00F44A20">
        <w:rPr>
          <w:rStyle w:val="Hipervnculo"/>
          <w:rFonts w:ascii="Arial" w:hAnsi="Arial" w:cs="Arial"/>
          <w:color w:val="auto"/>
          <w:sz w:val="22"/>
          <w:szCs w:val="22"/>
          <w:u w:val="none"/>
        </w:rPr>
        <w:t>27</w:t>
      </w:r>
      <w:r w:rsidRPr="00F44A20">
        <w:rPr>
          <w:rFonts w:ascii="Arial" w:hAnsi="Arial" w:cs="Arial"/>
          <w:sz w:val="22"/>
          <w:szCs w:val="22"/>
        </w:rPr>
        <w:t> del Estatuto Tributario.</w:t>
      </w:r>
    </w:p>
    <w:p w14:paraId="1B435325"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5EF83BA" w14:textId="5409E92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las transacciones de financiación que generen ingresos por intereses implícitos de conformidad con los marcos técnicos normativos contables, para efectos del impuesto sobre la renta y complementario, solo se considerará el valor nominal de la transacción o factura o documento equivalente, que contendrá dichos intereses implícitos. En consecuencia, cuando se devengue contablemente, el ingreso por intereses implícitos no tendrá efectos fiscales.</w:t>
      </w:r>
    </w:p>
    <w:p w14:paraId="2F33398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09D4B64" w14:textId="00D9663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Los ingresos devengados por concepto de la aplicación del método de participación patrimonial de conformidad con los marcos técnicos normativos contables, no serán objeto del impuesto sobre la renta y complementarios. La distribución de dividendos o la enajenación de la inversión se regirán bajo las disposiciones establecidas en este estatuto.</w:t>
      </w:r>
    </w:p>
    <w:p w14:paraId="43EE1D8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D62067A" w14:textId="5B32B8F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Los ingresos devengados por la medición a valor razonable, con cambios en resultados, tales como propiedades de inversión, no serán objeto del Impuesto sobre la Renta y Complementarios, sino hasta el momento de su enajenación o liquidación, lo que suceda primero.</w:t>
      </w:r>
    </w:p>
    <w:p w14:paraId="7F01FD7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49F7DA4" w14:textId="20EEAA2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Los ingresos por reversiones de provisiones asociadas a pasivos, no serán objeto del impuesto sobre la renta y complementarios, en la medida en que dichas provisiones no hayan generado un gasto deducible de impuestos en períodos anteriores.</w:t>
      </w:r>
    </w:p>
    <w:p w14:paraId="7EC2BD6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5A3D837" w14:textId="2E3FB4A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Los ingresos por reversiones de deterioro acumulado de los activos y las previstas en el parágrafo del artículo </w:t>
      </w:r>
      <w:r w:rsidRPr="00F44A20">
        <w:rPr>
          <w:rStyle w:val="Hipervnculo"/>
          <w:rFonts w:ascii="Arial" w:hAnsi="Arial" w:cs="Arial"/>
          <w:color w:val="auto"/>
          <w:sz w:val="22"/>
          <w:szCs w:val="22"/>
          <w:u w:val="none"/>
        </w:rPr>
        <w:t>145</w:t>
      </w:r>
      <w:r w:rsidRPr="00F44A20">
        <w:rPr>
          <w:rFonts w:ascii="Arial" w:hAnsi="Arial" w:cs="Arial"/>
          <w:sz w:val="22"/>
          <w:szCs w:val="22"/>
        </w:rPr>
        <w:t> del Estatuto Tributario, no serán objeto del impuesto sobre la renta y complementarios en la medida en que dichos deterioros no hayan generado un costo o gasto deducible de impuestos en períodos anteriores.</w:t>
      </w:r>
    </w:p>
    <w:p w14:paraId="094EE8BC"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9AA9570" w14:textId="0FE96ED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Los pasivos por ingresos diferidos producto de programas de fidelización de clientes deberán ser reconocidos como ingresos en materia tributaria, a más tardar, en el siguiente período fiscal o en la fecha de caducidad de la obligación si este es menor.</w:t>
      </w:r>
    </w:p>
    <w:p w14:paraId="30AD5BD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033D344" w14:textId="33431C9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9. Los ingresos provenientes por contraprestación variable, entendida como aquella sometida a una condición –como, por ejemplo, desempeño en ventas, cumplimiento de </w:t>
      </w:r>
      <w:r w:rsidRPr="00F44A20">
        <w:rPr>
          <w:rFonts w:ascii="Arial" w:hAnsi="Arial" w:cs="Arial"/>
          <w:sz w:val="22"/>
          <w:szCs w:val="22"/>
        </w:rPr>
        <w:lastRenderedPageBreak/>
        <w:t>metas, etc.–, no serán objeto del impuesto sobre la renta y complementarios sino hasta el momento en que se cumpla la condición.</w:t>
      </w:r>
    </w:p>
    <w:p w14:paraId="7257044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F3C888E" w14:textId="05AA53A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Los ingresos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ganancia para fines fiscales producto de la enajenación, liquidación o baja en cuentas del activo o pasivo cuando a ello haya lugar.</w:t>
      </w:r>
    </w:p>
    <w:p w14:paraId="4ECC3E6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04F99E9" w14:textId="0F4B175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en aplicación de los marcos técnicos normativos contables, un contrato con un cliente no cumpla todos los criterios para ser contabilizado, y, en consecuencia, no haya lugar al reconocimiento de un ingreso contable, pero exista el derecho a cobro, para efectos fiscales se entenderá realizado el ingreso en el período fiscal en que surja este derecho por los bienes transferidos o los servicios prestados, generando una diferencia.</w:t>
      </w:r>
    </w:p>
    <w:p w14:paraId="0D25B8E4"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78D05E33" w14:textId="0C82B35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Entiéndase por interés implícito el que se origina en aquellas transacciones de financiación, que tienen lugar cuando los pagos se extienden más allá de los términos de la política comercial y contable de la empresa, o se financia a una tasa que no es una tasa de mercado.</w:t>
      </w:r>
    </w:p>
    <w:p w14:paraId="63DBFC4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6CBAD392" w14:textId="7B32B87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efectos del numeral 8 del presente artículo, se entenderá por programas de fidelización de clientes aquellos en virtud de los cuales, como parte de una transacción de venta, un contribuyente concede una contraprestación condicionada y futura a favor del cliente, que puede tomar la forma de un descuento o un crédito.</w:t>
      </w:r>
    </w:p>
    <w:p w14:paraId="2689B0E0"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56536A6B" w14:textId="0969450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Para los distribuidores minoristas de combustibles líquidos y derivados del petróleo, aplicará lo consagrado en el artículo 10 de la Ley 26 de 1989. Al ingreso bruto así determinado, no se le podrán detraer costos por concepto de adquisición de combustibles líquidos y derivados del petróleo, lo cual no comprende el costo del transporte de los combustibles líquidos y derivados del petróleo, ni otros gastos deducibles, asociados a la operación.</w:t>
      </w:r>
    </w:p>
    <w:p w14:paraId="592677BE" w14:textId="0B5355F9" w:rsidR="0038058A" w:rsidRPr="00F44A20" w:rsidRDefault="0038058A" w:rsidP="00792B3D">
      <w:pPr>
        <w:spacing w:after="0" w:line="240" w:lineRule="auto"/>
        <w:rPr>
          <w:rFonts w:ascii="Arial" w:hAnsi="Arial" w:cs="Arial"/>
        </w:rPr>
      </w:pPr>
    </w:p>
    <w:p w14:paraId="33CC8AF1" w14:textId="32AEA691" w:rsidR="0038058A" w:rsidRPr="00F44A20" w:rsidRDefault="0038058A" w:rsidP="00792B3D">
      <w:pPr>
        <w:pStyle w:val="NormalWeb"/>
        <w:spacing w:before="0" w:beforeAutospacing="0" w:after="0" w:afterAutospacing="0"/>
        <w:jc w:val="both"/>
        <w:rPr>
          <w:rFonts w:ascii="Arial" w:hAnsi="Arial" w:cs="Arial"/>
          <w:sz w:val="22"/>
          <w:szCs w:val="22"/>
        </w:rPr>
      </w:pPr>
      <w:bookmarkStart w:id="29" w:name="29"/>
      <w:r w:rsidRPr="00F44A20">
        <w:rPr>
          <w:rFonts w:ascii="Arial" w:hAnsi="Arial" w:cs="Arial"/>
          <w:sz w:val="22"/>
          <w:szCs w:val="22"/>
        </w:rPr>
        <w:t>ARTÍCULO 29. </w:t>
      </w:r>
      <w:bookmarkEnd w:id="29"/>
      <w:r w:rsidRPr="00F44A20">
        <w:rPr>
          <w:rFonts w:ascii="Arial" w:hAnsi="Arial" w:cs="Arial"/>
          <w:sz w:val="22"/>
          <w:szCs w:val="22"/>
        </w:rPr>
        <w:t>Adiciónese al Estatuto Tributario el artículo </w:t>
      </w:r>
      <w:r w:rsidRPr="00F44A20">
        <w:rPr>
          <w:rStyle w:val="Hipervnculo"/>
          <w:rFonts w:ascii="Arial" w:hAnsi="Arial" w:cs="Arial"/>
          <w:color w:val="auto"/>
          <w:sz w:val="22"/>
          <w:szCs w:val="22"/>
          <w:u w:val="none"/>
        </w:rPr>
        <w:t>28-1</w:t>
      </w:r>
      <w:r w:rsidRPr="00F44A20">
        <w:rPr>
          <w:rFonts w:ascii="Arial" w:hAnsi="Arial" w:cs="Arial"/>
          <w:sz w:val="22"/>
          <w:szCs w:val="22"/>
        </w:rPr>
        <w:t>, el cual quedará así:</w:t>
      </w:r>
    </w:p>
    <w:p w14:paraId="3E66D1B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8FB0E00" w14:textId="26E98B8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28-1</w:t>
      </w:r>
      <w:r w:rsidRPr="00F44A20">
        <w:rPr>
          <w:rFonts w:ascii="Arial" w:hAnsi="Arial" w:cs="Arial"/>
          <w:sz w:val="22"/>
          <w:szCs w:val="22"/>
        </w:rPr>
        <w:t>. </w:t>
      </w:r>
      <w:r w:rsidRPr="00F44A20">
        <w:rPr>
          <w:rStyle w:val="iaj"/>
          <w:rFonts w:ascii="Arial" w:hAnsi="Arial" w:cs="Arial"/>
          <w:iCs/>
          <w:sz w:val="22"/>
          <w:szCs w:val="22"/>
        </w:rPr>
        <w:t>Transacciones que generan ingresos que involucran más de una obligación</w:t>
      </w:r>
      <w:r w:rsidRPr="00F44A20">
        <w:rPr>
          <w:rFonts w:ascii="Arial" w:hAnsi="Arial" w:cs="Arial"/>
          <w:sz w:val="22"/>
          <w:szCs w:val="22"/>
        </w:rPr>
        <w:t>. Para efectos del impuesto sobre la renta y complementarios, cuando en una única transacción, se vendan en conjunto bienes o servicios distintos, en donde el contribuyente se obliga con el cliente a transferir bienes o servicios en el futuro. El ingreso total de la transacción, así como los descuentos que no sean asignables directamente al bien o servicio, deberán distribuirse proporcionalmente entre los diferentes bienes o servicios comprometidos, utilizando los precios de venta cuando estos se venden por separado, de tal manera que se refleje la realidad económica de la transacción.</w:t>
      </w:r>
    </w:p>
    <w:p w14:paraId="73D80BFE"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6254F6A8"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aquí dispuesto, no será aplicable a las transferencias a título gratuito, entendidas como aquellas que no generan derechos y obligaciones entre las partes adicionales a la entrega o a la prestación del servicio, ni a la enajenación de establecimientos de comercio.</w:t>
      </w:r>
    </w:p>
    <w:p w14:paraId="3AEF7F79"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70877102" w14:textId="437A03C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w:t>
      </w:r>
      <w:r w:rsidRPr="00F44A20">
        <w:rPr>
          <w:rFonts w:ascii="Arial" w:hAnsi="Arial" w:cs="Arial"/>
          <w:sz w:val="22"/>
          <w:szCs w:val="22"/>
        </w:rPr>
        <w:t>Para efectos del impuesto sobre la renta y complementarios los comodatos que impliquen para el comodatario obligaciones adicionales a la de recibir y restituir el bien recibido en comodato, tales como adquirir insumos, pactos de exclusividad en mantenimiento u operación, se someten a las reglas previstas en este artículo.</w:t>
      </w:r>
    </w:p>
    <w:p w14:paraId="17073BBC" w14:textId="09880D7C" w:rsidR="0038058A" w:rsidRPr="00F44A20" w:rsidRDefault="0038058A" w:rsidP="00792B3D">
      <w:pPr>
        <w:spacing w:after="0" w:line="240" w:lineRule="auto"/>
        <w:rPr>
          <w:rFonts w:ascii="Arial" w:hAnsi="Arial" w:cs="Arial"/>
        </w:rPr>
      </w:pPr>
    </w:p>
    <w:p w14:paraId="0B8B6541" w14:textId="038BB510" w:rsidR="0038058A" w:rsidRPr="00F44A20" w:rsidRDefault="0038058A" w:rsidP="00792B3D">
      <w:pPr>
        <w:pStyle w:val="NormalWeb"/>
        <w:spacing w:before="0" w:beforeAutospacing="0" w:after="0" w:afterAutospacing="0"/>
        <w:jc w:val="both"/>
        <w:rPr>
          <w:rFonts w:ascii="Arial" w:hAnsi="Arial" w:cs="Arial"/>
          <w:sz w:val="22"/>
          <w:szCs w:val="22"/>
        </w:rPr>
      </w:pPr>
      <w:bookmarkStart w:id="30" w:name="30"/>
      <w:r w:rsidRPr="00F44A20">
        <w:rPr>
          <w:rFonts w:ascii="Arial" w:hAnsi="Arial" w:cs="Arial"/>
          <w:sz w:val="22"/>
          <w:szCs w:val="22"/>
        </w:rPr>
        <w:t>ARTÍCULO 30. </w:t>
      </w:r>
      <w:bookmarkEnd w:id="3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30</w:t>
      </w:r>
      <w:r w:rsidRPr="00F44A20">
        <w:rPr>
          <w:rFonts w:ascii="Arial" w:hAnsi="Arial" w:cs="Arial"/>
          <w:sz w:val="22"/>
          <w:szCs w:val="22"/>
        </w:rPr>
        <w:t> el cual quedará así:</w:t>
      </w:r>
    </w:p>
    <w:p w14:paraId="6523594C"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DB82CCD" w14:textId="32FEF77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30</w:t>
      </w:r>
      <w:r w:rsidRPr="00F44A20">
        <w:rPr>
          <w:rFonts w:ascii="Arial" w:hAnsi="Arial" w:cs="Arial"/>
          <w:sz w:val="22"/>
          <w:szCs w:val="22"/>
        </w:rPr>
        <w:t>. </w:t>
      </w:r>
      <w:r w:rsidRPr="00F44A20">
        <w:rPr>
          <w:rStyle w:val="iaj"/>
          <w:rFonts w:ascii="Arial" w:hAnsi="Arial" w:cs="Arial"/>
          <w:iCs/>
          <w:sz w:val="22"/>
          <w:szCs w:val="22"/>
        </w:rPr>
        <w:t>Definición de dividendos o participaciones en utilidades</w:t>
      </w:r>
      <w:r w:rsidRPr="00F44A20">
        <w:rPr>
          <w:rFonts w:ascii="Arial" w:hAnsi="Arial" w:cs="Arial"/>
          <w:sz w:val="22"/>
          <w:szCs w:val="22"/>
        </w:rPr>
        <w:t>. Se entiende por dividendos o participaciones en utilidades:</w:t>
      </w:r>
    </w:p>
    <w:p w14:paraId="1174079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D9BAB89" w14:textId="02FF267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Toda distribución de beneficios, en dinero o en especie, con cargo a patrimonio que se realice a los socios, accionistas, comuneros, asociados, suscriptores o similares, excepto la disminución de capital y la prima en colocación de acciones.</w:t>
      </w:r>
    </w:p>
    <w:p w14:paraId="71D8F0D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810725E" w14:textId="2B54DE1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transferencia de utilidades que corresponden a rentas y ganancias ocasionales de fuente nacional obtenidas a través de los establecimientos permanentes o sucursales en Colombia de personas naturales no residentes o sociedades y entidades extranjeras, a favor de empresas vinculadas en el exterior.</w:t>
      </w:r>
    </w:p>
    <w:p w14:paraId="2A008AEB" w14:textId="2A9C7C2A" w:rsidR="0038058A" w:rsidRPr="00F44A20" w:rsidRDefault="0038058A" w:rsidP="00792B3D">
      <w:pPr>
        <w:spacing w:after="0" w:line="240" w:lineRule="auto"/>
        <w:rPr>
          <w:rFonts w:ascii="Arial" w:hAnsi="Arial" w:cs="Arial"/>
        </w:rPr>
      </w:pPr>
    </w:p>
    <w:p w14:paraId="71DE1C21" w14:textId="6F71B431" w:rsidR="0038058A" w:rsidRPr="00F44A20" w:rsidRDefault="0038058A" w:rsidP="00792B3D">
      <w:pPr>
        <w:pStyle w:val="NormalWeb"/>
        <w:spacing w:before="0" w:beforeAutospacing="0" w:after="0" w:afterAutospacing="0"/>
        <w:jc w:val="both"/>
        <w:rPr>
          <w:rFonts w:ascii="Arial" w:hAnsi="Arial" w:cs="Arial"/>
          <w:sz w:val="22"/>
          <w:szCs w:val="22"/>
        </w:rPr>
      </w:pPr>
      <w:bookmarkStart w:id="31" w:name="31"/>
      <w:r w:rsidRPr="00F44A20">
        <w:rPr>
          <w:rFonts w:ascii="Arial" w:hAnsi="Arial" w:cs="Arial"/>
          <w:sz w:val="22"/>
          <w:szCs w:val="22"/>
        </w:rPr>
        <w:t>ARTÍCULO 31. </w:t>
      </w:r>
      <w:bookmarkEnd w:id="3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32</w:t>
      </w:r>
      <w:r w:rsidRPr="00F44A20">
        <w:rPr>
          <w:rFonts w:ascii="Arial" w:hAnsi="Arial" w:cs="Arial"/>
          <w:sz w:val="22"/>
          <w:szCs w:val="22"/>
        </w:rPr>
        <w:t> del Estatuto Tributario, el cual quedará así:</w:t>
      </w:r>
    </w:p>
    <w:p w14:paraId="70EA181E" w14:textId="4A307E8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32</w:t>
      </w:r>
      <w:r w:rsidRPr="00F44A20">
        <w:rPr>
          <w:rFonts w:ascii="Arial" w:hAnsi="Arial" w:cs="Arial"/>
          <w:sz w:val="22"/>
          <w:szCs w:val="22"/>
        </w:rPr>
        <w:t>. </w:t>
      </w:r>
      <w:r w:rsidRPr="00F44A20">
        <w:rPr>
          <w:rStyle w:val="iaj"/>
          <w:rFonts w:ascii="Arial" w:hAnsi="Arial" w:cs="Arial"/>
          <w:iCs/>
          <w:sz w:val="22"/>
          <w:szCs w:val="22"/>
        </w:rPr>
        <w:t>Tratamiento tributario de los contratos de concesión y asociaciones público-privadas</w:t>
      </w:r>
      <w:r w:rsidRPr="00F44A20">
        <w:rPr>
          <w:rFonts w:ascii="Arial" w:hAnsi="Arial" w:cs="Arial"/>
          <w:sz w:val="22"/>
          <w:szCs w:val="22"/>
        </w:rPr>
        <w:t>. Para efectos del impuesto sobre la renta y complementarios, en los contratos de concesión y las Asociaciones Público-Privadas, en donde se incorporan las etapas de construcción, administración, operación y mantenimiento, se considerará el modelo del activo intangible, aplicando las siguientes reglas:</w:t>
      </w:r>
    </w:p>
    <w:p w14:paraId="487962E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FAC3A19" w14:textId="634CD80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En la etapa de construcción, el costo fiscal de los activos intangibles corresponderá a todos los costos y gastos devengados durante esta etapa, incluyendo los costos por préstamos los cuales serán capitalizados. Lo anterior con sujeción a lo establecido en el artículo </w:t>
      </w:r>
      <w:r w:rsidRPr="00F44A20">
        <w:rPr>
          <w:rStyle w:val="Hipervnculo"/>
          <w:rFonts w:ascii="Arial" w:hAnsi="Arial" w:cs="Arial"/>
          <w:color w:val="auto"/>
          <w:sz w:val="22"/>
          <w:szCs w:val="22"/>
          <w:u w:val="none"/>
        </w:rPr>
        <w:t>66</w:t>
      </w:r>
      <w:r w:rsidRPr="00F44A20">
        <w:rPr>
          <w:rFonts w:ascii="Arial" w:hAnsi="Arial" w:cs="Arial"/>
          <w:sz w:val="22"/>
          <w:szCs w:val="22"/>
        </w:rPr>
        <w:t> y demás disposiciones de este Estatuto.</w:t>
      </w:r>
    </w:p>
    <w:p w14:paraId="4DDC30FA"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D3DAD04" w14:textId="73D502E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amortización del costo fiscal del activo intangible se efectuará en línea recta, en iguales proporciones, teniendo en cuenta el plazo de la concesión, a partir del inicio de la etapa de operación y mantenimiento.</w:t>
      </w:r>
    </w:p>
    <w:p w14:paraId="775F50E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2236DC8" w14:textId="134FCC5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Todos los ingresos devengados por el concesionario, asociados a la etapa de construcción, hasta su finalización y aprobación por la entidad correspondiente, cuando sea del caso, deberán acumularse para efectos fiscales como un pasivo por ingresos diferidos.</w:t>
      </w:r>
    </w:p>
    <w:p w14:paraId="3F0BE69C"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4379142" w14:textId="1EAF1D8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El pasivo por ingresos diferidos de que trata el numeral 3 de este artículo se reversará y se reconocerá como ingreso fiscal en línea recta, en iguales proporciones, teniendo en cuenta el plazo de la concesión, a partir del inicio de la etapa de operación y mantenimiento.</w:t>
      </w:r>
    </w:p>
    <w:p w14:paraId="38229CC2"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2CC77B3" w14:textId="425100D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En la etapa de operación y mantenimiento, los ingresos diferentes a los mencionados en el numeral 3, se reconocerán en la medida en que se vayan prestando los servicios concesionados, incluyendo las compensaciones, aportes o subvenciones que el Estado le otorgue al concesionario.</w:t>
      </w:r>
    </w:p>
    <w:p w14:paraId="389B0636"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29190F5B"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6. En caso de que el operador deba rehabilitar el lugar de operación, reponer activos, realizar mantenimientos mayores o cualquier tipo de intervención significativa, los gastos efectivamente incurridos por estos conceptos deberán ser capitalizados para su </w:t>
      </w:r>
      <w:r w:rsidRPr="00F44A20">
        <w:rPr>
          <w:rFonts w:ascii="Arial" w:hAnsi="Arial" w:cs="Arial"/>
          <w:sz w:val="22"/>
          <w:szCs w:val="22"/>
        </w:rPr>
        <w:lastRenderedPageBreak/>
        <w:t>amortización en los términos de este artículo. Para el efecto, la amortización se hará en línea recta, en iguales proporciones, teniendo en cuenta el plazo de la rehabilitación, la reposición de activos, los mantenimientos mayores o intervención significativa, durante el término que dure dicha actividad.</w:t>
      </w:r>
    </w:p>
    <w:p w14:paraId="359D59A5"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16EDD51" w14:textId="22E4910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ingresos, costos y deducciones asociados a la explotación comercial de la concesión, diferentes de peajes, vigencias futuras, tasas y tarifas, y los costos y gastos asociados a unos y otros, tendrán el tratamiento general establecido en el presente Estatuto.</w:t>
      </w:r>
    </w:p>
    <w:p w14:paraId="327C1984"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552D3C4C" w14:textId="7084D21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el caso que la concesión sea únicamente para la construcción o únicamente para la administración, operación y mantenimiento, no se aplicará lo establecido en el presente artículo y deberá darse el tratamiento de las reglas generales previstas en este Estatuto.</w:t>
      </w:r>
    </w:p>
    <w:p w14:paraId="3429F9F1"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36F2193" w14:textId="5DEBA51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En el evento de la adquisición del activo intangible por derechos de concesión, el costo fiscal será el valor pagado y se amortizará de conformidad con lo establecido en el presente artículo.</w:t>
      </w:r>
    </w:p>
    <w:p w14:paraId="758D75B6"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1967E8CF" w14:textId="4966531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Si el contrato de concesión o contrato de Asociación Público-privada establece entrega por unidades funcionales, hitos o similares, se aplicarán las reglas previstas en este artículo para cada unidad funcional, hito o similar. Para los efectos de este artículo, se entenderá por hito o unidad funcional, cualquier unidad de entrega de obra que otorga derecho a pago.</w:t>
      </w:r>
    </w:p>
    <w:p w14:paraId="75859517"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25B0FF6" w14:textId="4EE9AC5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Los costos o gastos asumidos por la Nación con ocasión de asunción del riesgo o rembolso de costos que se encuentren estipulados en los contratos de concesión, no podrán ser tratados como costos, gastos o capitalizados por el concesionario en la parte que sean asumidos por la Nación.</w:t>
      </w:r>
    </w:p>
    <w:p w14:paraId="7001D13E"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A802423" w14:textId="20B58D7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En el evento de la enajenación del activo intangible, el costo corresponderá al determinado en el numeral 1, menos las amortizaciones que hayan sido deducibles.</w:t>
      </w:r>
    </w:p>
    <w:p w14:paraId="60F72F66" w14:textId="10C539C1" w:rsidR="0038058A" w:rsidRPr="00F44A20" w:rsidRDefault="0038058A" w:rsidP="00792B3D">
      <w:pPr>
        <w:spacing w:after="0" w:line="240" w:lineRule="auto"/>
        <w:rPr>
          <w:rFonts w:ascii="Arial" w:hAnsi="Arial" w:cs="Arial"/>
        </w:rPr>
      </w:pPr>
    </w:p>
    <w:p w14:paraId="05E25059" w14:textId="7B561C90" w:rsidR="0038058A" w:rsidRPr="00F44A20" w:rsidRDefault="0038058A" w:rsidP="00792B3D">
      <w:pPr>
        <w:pStyle w:val="NormalWeb"/>
        <w:spacing w:before="0" w:beforeAutospacing="0" w:after="0" w:afterAutospacing="0"/>
        <w:jc w:val="both"/>
        <w:rPr>
          <w:rFonts w:ascii="Arial" w:hAnsi="Arial" w:cs="Arial"/>
          <w:sz w:val="22"/>
          <w:szCs w:val="22"/>
        </w:rPr>
      </w:pPr>
      <w:bookmarkStart w:id="32" w:name="32"/>
      <w:r w:rsidRPr="00F44A20">
        <w:rPr>
          <w:rFonts w:ascii="Arial" w:hAnsi="Arial" w:cs="Arial"/>
          <w:sz w:val="22"/>
          <w:szCs w:val="22"/>
        </w:rPr>
        <w:t>ARTÍCULO 32. </w:t>
      </w:r>
      <w:bookmarkEnd w:id="32"/>
      <w:r w:rsidRPr="00F44A20">
        <w:rPr>
          <w:rFonts w:ascii="Arial" w:hAnsi="Arial" w:cs="Arial"/>
          <w:sz w:val="22"/>
          <w:szCs w:val="22"/>
        </w:rPr>
        <w:t>Adiciónese el artículo </w:t>
      </w:r>
      <w:r w:rsidRPr="00F44A20">
        <w:rPr>
          <w:rStyle w:val="Hipervnculo"/>
          <w:rFonts w:ascii="Arial" w:hAnsi="Arial" w:cs="Arial"/>
          <w:color w:val="auto"/>
          <w:sz w:val="22"/>
          <w:szCs w:val="22"/>
          <w:u w:val="none"/>
        </w:rPr>
        <w:t>33</w:t>
      </w:r>
      <w:r w:rsidRPr="00F44A20">
        <w:rPr>
          <w:rFonts w:ascii="Arial" w:hAnsi="Arial" w:cs="Arial"/>
          <w:sz w:val="22"/>
          <w:szCs w:val="22"/>
        </w:rPr>
        <w:t> del Estatuto Tributario el cual quedará así:</w:t>
      </w:r>
    </w:p>
    <w:p w14:paraId="720A8AB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56311636" w14:textId="3A91E1B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w:t>
      </w:r>
      <w:r w:rsidRPr="00F44A20">
        <w:rPr>
          <w:rFonts w:ascii="Arial" w:hAnsi="Arial" w:cs="Arial"/>
          <w:sz w:val="22"/>
          <w:szCs w:val="22"/>
        </w:rPr>
        <w:t>. </w:t>
      </w:r>
      <w:r w:rsidRPr="00F44A20">
        <w:rPr>
          <w:rStyle w:val="iaj"/>
          <w:rFonts w:ascii="Arial" w:hAnsi="Arial" w:cs="Arial"/>
          <w:iCs/>
          <w:sz w:val="22"/>
          <w:szCs w:val="22"/>
        </w:rPr>
        <w:t>Tratamiento tributario de instrumentos financieros medidos a valor razonable. </w:t>
      </w:r>
      <w:r w:rsidRPr="00F44A20">
        <w:rPr>
          <w:rFonts w:ascii="Arial" w:hAnsi="Arial" w:cs="Arial"/>
          <w:sz w:val="22"/>
          <w:szCs w:val="22"/>
        </w:rPr>
        <w:t>Para efectos fiscales los instrumentos financieros medidos a valor razonable, con cambios en resultados tendrán el siguiente tratamiento:</w:t>
      </w:r>
    </w:p>
    <w:p w14:paraId="2897BABC"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42DF214" w14:textId="1977EBA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Títulos de renta variable. Los ingresos, costos y gastos devengados por estos instrumentos, no serán objeto del Impuesto sobre la Renta y Complementarios, sino hasta el momento de su enajenación o liquidación, lo que suceda primero. Para efectos de lo aquí previsto, son títulos de renta variable aquellos cuya estructura financiera varía durante su vida, tales como las acciones.</w:t>
      </w:r>
    </w:p>
    <w:p w14:paraId="38DA6DB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1ACC8A6" w14:textId="66A3363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Títulos de renta fija. Respecto de los títulos de renta fija, se siguen las siguientes reglas para efectos del impuesto sobre la renta y complementarios:</w:t>
      </w:r>
    </w:p>
    <w:p w14:paraId="1E6353BE"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3C9A6AE9"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 El ingreso por concepto de intereses o rendimientos financieros provenientes de estos títulos, se realizará para efectos fiscales de manera lineal. Este cálculo se hará teniendo en </w:t>
      </w:r>
      <w:r w:rsidRPr="00F44A20">
        <w:rPr>
          <w:rFonts w:ascii="Arial" w:hAnsi="Arial" w:cs="Arial"/>
          <w:sz w:val="22"/>
          <w:szCs w:val="22"/>
        </w:rPr>
        <w:lastRenderedPageBreak/>
        <w:t>cuenta el valor nominal, la tasa facial, el plazo convenido y el tiempo de tenencia en el año o período gravable del título;</w:t>
      </w:r>
    </w:p>
    <w:p w14:paraId="061AB3F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B0447FC" w14:textId="2EAEE1D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utilidad o pérdida en la enajenación de títulos de renta fija, se realizará al momento de su enajenación y estará determinada por la diferencia entre el precio de enajenación y el costo fiscal del título;</w:t>
      </w:r>
    </w:p>
    <w:p w14:paraId="7932CA3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E4A5222" w14:textId="49771A2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Para efectos de lo aquí previsto, se entiende por títulos de renta fija, aquellos cuya estructura financiera no varía durante su vida, tales como los bonos, los certificados de depósito a término (CDT) y los TES.</w:t>
      </w:r>
    </w:p>
    <w:p w14:paraId="1A8BC36F"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43DB60C" w14:textId="2C858D5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Instrumentos derivados financieros. Los ingresos, costos y gastos devengados por estos instrumentos, no serán objeto del impuesto sobre la renta y complementarios sino hasta el momento de su enajenación o liquidación, lo que suceda primero.</w:t>
      </w:r>
    </w:p>
    <w:p w14:paraId="5321A64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E7DC015" w14:textId="7ED52CB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Otros instrumentos financieros. Los ingresos, costos y gastos generados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p>
    <w:p w14:paraId="6104D345"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093E9151" w14:textId="4CF4A90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 previsto en este artículo se aplicará sin perjuicio de la retención y la autorretención en la fuente por concepto de rendimientos financieros y derivados a que haya lugar.</w:t>
      </w:r>
    </w:p>
    <w:p w14:paraId="40597FEE" w14:textId="1129EF96" w:rsidR="0038058A" w:rsidRPr="00F44A20" w:rsidRDefault="0038058A" w:rsidP="00792B3D">
      <w:pPr>
        <w:spacing w:after="0" w:line="240" w:lineRule="auto"/>
        <w:rPr>
          <w:rFonts w:ascii="Arial" w:hAnsi="Arial" w:cs="Arial"/>
        </w:rPr>
      </w:pPr>
    </w:p>
    <w:p w14:paraId="448DAD72" w14:textId="13FC5291" w:rsidR="0038058A" w:rsidRPr="00F44A20" w:rsidRDefault="0038058A" w:rsidP="00792B3D">
      <w:pPr>
        <w:pStyle w:val="NormalWeb"/>
        <w:spacing w:before="0" w:beforeAutospacing="0" w:after="0" w:afterAutospacing="0"/>
        <w:jc w:val="both"/>
        <w:rPr>
          <w:rFonts w:ascii="Arial" w:hAnsi="Arial" w:cs="Arial"/>
          <w:sz w:val="22"/>
          <w:szCs w:val="22"/>
        </w:rPr>
      </w:pPr>
      <w:bookmarkStart w:id="33" w:name="33"/>
      <w:r w:rsidRPr="00F44A20">
        <w:rPr>
          <w:rFonts w:ascii="Arial" w:hAnsi="Arial" w:cs="Arial"/>
          <w:sz w:val="22"/>
          <w:szCs w:val="22"/>
        </w:rPr>
        <w:t>ARTÍCULO 33. </w:t>
      </w:r>
      <w:bookmarkEnd w:id="33"/>
      <w:r w:rsidRPr="00F44A20">
        <w:rPr>
          <w:rFonts w:ascii="Arial" w:hAnsi="Arial" w:cs="Arial"/>
          <w:sz w:val="22"/>
          <w:szCs w:val="22"/>
        </w:rPr>
        <w:t>Adiciónese el artículo </w:t>
      </w:r>
      <w:r w:rsidRPr="00F44A20">
        <w:rPr>
          <w:rStyle w:val="Hipervnculo"/>
          <w:rFonts w:ascii="Arial" w:hAnsi="Arial" w:cs="Arial"/>
          <w:color w:val="auto"/>
          <w:sz w:val="22"/>
          <w:szCs w:val="22"/>
          <w:u w:val="none"/>
        </w:rPr>
        <w:t>33-1</w:t>
      </w:r>
      <w:r w:rsidRPr="00F44A20">
        <w:rPr>
          <w:rFonts w:ascii="Arial" w:hAnsi="Arial" w:cs="Arial"/>
          <w:sz w:val="22"/>
          <w:szCs w:val="22"/>
        </w:rPr>
        <w:t> del Estatuto Tributario el cual quedará así:</w:t>
      </w:r>
    </w:p>
    <w:p w14:paraId="09BEB36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A43BC0B" w14:textId="2048F5A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33-1</w:t>
      </w:r>
      <w:r w:rsidRPr="00F44A20">
        <w:rPr>
          <w:rFonts w:ascii="Arial" w:hAnsi="Arial" w:cs="Arial"/>
          <w:sz w:val="22"/>
          <w:szCs w:val="22"/>
        </w:rPr>
        <w:t>. </w:t>
      </w:r>
      <w:r w:rsidRPr="00F44A20">
        <w:rPr>
          <w:rStyle w:val="iaj"/>
          <w:rFonts w:ascii="Arial" w:hAnsi="Arial" w:cs="Arial"/>
          <w:iCs/>
          <w:sz w:val="22"/>
          <w:szCs w:val="22"/>
        </w:rPr>
        <w:t>Tratamiento tributario de instrumentos financieros medidos a costo amortizado</w:t>
      </w:r>
      <w:r w:rsidRPr="00F44A20">
        <w:rPr>
          <w:rFonts w:ascii="Arial" w:hAnsi="Arial" w:cs="Arial"/>
          <w:sz w:val="22"/>
          <w:szCs w:val="22"/>
        </w:rPr>
        <w:t>. Los ingresos, costos y gastos provenientes de instrumentos financieros medidos a costo amortizado, se entienden realizados de conformidad con lo previsto en el primer inciso del artículo </w:t>
      </w:r>
      <w:r w:rsidRPr="00F44A20">
        <w:rPr>
          <w:rStyle w:val="Hipervnculo"/>
          <w:rFonts w:ascii="Arial" w:hAnsi="Arial" w:cs="Arial"/>
          <w:color w:val="auto"/>
          <w:sz w:val="22"/>
          <w:szCs w:val="22"/>
          <w:u w:val="none"/>
        </w:rPr>
        <w:t>28</w:t>
      </w:r>
      <w:r w:rsidRPr="00F44A20">
        <w:rPr>
          <w:rFonts w:ascii="Arial" w:hAnsi="Arial" w:cs="Arial"/>
          <w:sz w:val="22"/>
          <w:szCs w:val="22"/>
        </w:rPr>
        <w:t>, </w:t>
      </w:r>
      <w:r w:rsidRPr="00F44A20">
        <w:rPr>
          <w:rStyle w:val="Hipervnculo"/>
          <w:rFonts w:ascii="Arial" w:hAnsi="Arial" w:cs="Arial"/>
          <w:color w:val="auto"/>
          <w:sz w:val="22"/>
          <w:szCs w:val="22"/>
          <w:u w:val="none"/>
        </w:rPr>
        <w:t>59</w:t>
      </w:r>
      <w:r w:rsidRPr="00F44A20">
        <w:rPr>
          <w:rFonts w:ascii="Arial" w:hAnsi="Arial" w:cs="Arial"/>
          <w:sz w:val="22"/>
          <w:szCs w:val="22"/>
        </w:rPr>
        <w:t>, </w:t>
      </w:r>
      <w:r w:rsidRPr="00F44A20">
        <w:rPr>
          <w:rStyle w:val="Hipervnculo"/>
          <w:rFonts w:ascii="Arial" w:hAnsi="Arial" w:cs="Arial"/>
          <w:color w:val="auto"/>
          <w:sz w:val="22"/>
          <w:szCs w:val="22"/>
          <w:u w:val="none"/>
        </w:rPr>
        <w:t>105</w:t>
      </w:r>
      <w:r w:rsidRPr="00F44A20">
        <w:rPr>
          <w:rFonts w:ascii="Arial" w:hAnsi="Arial" w:cs="Arial"/>
          <w:sz w:val="22"/>
          <w:szCs w:val="22"/>
        </w:rPr>
        <w:t> de este Estatuto.</w:t>
      </w:r>
    </w:p>
    <w:p w14:paraId="6391AC5D" w14:textId="10D90817" w:rsidR="0038058A" w:rsidRPr="00F44A20" w:rsidRDefault="0038058A" w:rsidP="00792B3D">
      <w:pPr>
        <w:spacing w:after="0" w:line="240" w:lineRule="auto"/>
        <w:rPr>
          <w:rFonts w:ascii="Arial" w:hAnsi="Arial" w:cs="Arial"/>
        </w:rPr>
      </w:pPr>
    </w:p>
    <w:p w14:paraId="668E58BB" w14:textId="2D4D4CAA" w:rsidR="0038058A" w:rsidRPr="00F44A20" w:rsidRDefault="0038058A" w:rsidP="00792B3D">
      <w:pPr>
        <w:pStyle w:val="NormalWeb"/>
        <w:spacing w:before="0" w:beforeAutospacing="0" w:after="0" w:afterAutospacing="0"/>
        <w:jc w:val="both"/>
        <w:rPr>
          <w:rFonts w:ascii="Arial" w:hAnsi="Arial" w:cs="Arial"/>
          <w:sz w:val="22"/>
          <w:szCs w:val="22"/>
        </w:rPr>
      </w:pPr>
      <w:bookmarkStart w:id="34" w:name="34"/>
      <w:r w:rsidRPr="00F44A20">
        <w:rPr>
          <w:rFonts w:ascii="Arial" w:hAnsi="Arial" w:cs="Arial"/>
          <w:sz w:val="22"/>
          <w:szCs w:val="22"/>
        </w:rPr>
        <w:t>ARTÍCULO 34. </w:t>
      </w:r>
      <w:bookmarkEnd w:id="34"/>
      <w:r w:rsidRPr="00F44A20">
        <w:rPr>
          <w:rFonts w:ascii="Arial" w:hAnsi="Arial" w:cs="Arial"/>
          <w:sz w:val="22"/>
          <w:szCs w:val="22"/>
        </w:rPr>
        <w:t>Adiciónese el artículo </w:t>
      </w:r>
      <w:r w:rsidRPr="00F44A20">
        <w:rPr>
          <w:rStyle w:val="Hipervnculo"/>
          <w:rFonts w:ascii="Arial" w:hAnsi="Arial" w:cs="Arial"/>
          <w:color w:val="auto"/>
          <w:sz w:val="22"/>
          <w:szCs w:val="22"/>
          <w:u w:val="none"/>
        </w:rPr>
        <w:t>33-2</w:t>
      </w:r>
      <w:r w:rsidRPr="00F44A20">
        <w:rPr>
          <w:rFonts w:ascii="Arial" w:hAnsi="Arial" w:cs="Arial"/>
          <w:sz w:val="22"/>
          <w:szCs w:val="22"/>
        </w:rPr>
        <w:t> del Estatuto Tributario el cual quedará así:</w:t>
      </w:r>
    </w:p>
    <w:p w14:paraId="6F58EF2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DEEDBD1" w14:textId="2201CC3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33-2</w:t>
      </w:r>
      <w:r w:rsidRPr="00F44A20">
        <w:rPr>
          <w:rFonts w:ascii="Arial" w:hAnsi="Arial" w:cs="Arial"/>
          <w:sz w:val="22"/>
          <w:szCs w:val="22"/>
        </w:rPr>
        <w:t>. </w:t>
      </w:r>
      <w:r w:rsidRPr="00F44A20">
        <w:rPr>
          <w:rStyle w:val="iaj"/>
          <w:rFonts w:ascii="Arial" w:hAnsi="Arial" w:cs="Arial"/>
          <w:iCs/>
          <w:sz w:val="22"/>
          <w:szCs w:val="22"/>
        </w:rPr>
        <w:t>Tratamiento del factoraje o factoring para efectos del impuesto sobre la renta y complementarios</w:t>
      </w:r>
      <w:r w:rsidRPr="00F44A20">
        <w:rPr>
          <w:rFonts w:ascii="Arial" w:hAnsi="Arial" w:cs="Arial"/>
          <w:sz w:val="22"/>
          <w:szCs w:val="22"/>
        </w:rPr>
        <w:t>. El tratamiento que de acuerdo con los nuevos marcos técnicos normativos tenga el factoraje o factoring será aplicable para efectos del impuesto sobre la renta y complementarios.</w:t>
      </w:r>
    </w:p>
    <w:p w14:paraId="4316B335"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F73D19E" w14:textId="562566A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las operaciones de factoraje o factoring el factor podrá deducir el deterioro de la cartera adquirida de acuerdo con lo previsto en los artículos </w:t>
      </w:r>
      <w:r w:rsidRPr="00F44A20">
        <w:rPr>
          <w:rStyle w:val="Hipervnculo"/>
          <w:rFonts w:ascii="Arial" w:hAnsi="Arial" w:cs="Arial"/>
          <w:color w:val="auto"/>
          <w:sz w:val="22"/>
          <w:szCs w:val="22"/>
          <w:u w:val="none"/>
        </w:rPr>
        <w:t>145</w:t>
      </w:r>
      <w:r w:rsidRPr="00F44A20">
        <w:rPr>
          <w:rFonts w:ascii="Arial" w:hAnsi="Arial" w:cs="Arial"/>
          <w:sz w:val="22"/>
          <w:szCs w:val="22"/>
        </w:rPr>
        <w:t> y 146 del Estatuto Tributario.</w:t>
      </w:r>
    </w:p>
    <w:p w14:paraId="0191CD3A"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293D7B6F" w14:textId="58E5C3B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En las operaciones de factoraje o factoring que no impliquen la transferencia de los riesgos y beneficios de la cartera enajenada y la operación se considere como una operación de financiamiento con recurso, el enajenante debe mantener el activo y la deducción de los intereses y rendimientos financieros se somete a las reglas previstas en el Capítulo V del Libro I de este estatuto. Lo previsto en este parágrafo no será aplicable cuando el factor tenga plena libertad para enajenar la cartera adquirida.</w:t>
      </w:r>
    </w:p>
    <w:p w14:paraId="6C46C171" w14:textId="77777777" w:rsidR="00771B6F" w:rsidRPr="00F44A20" w:rsidRDefault="00771B6F" w:rsidP="00792B3D">
      <w:pPr>
        <w:pStyle w:val="NormalWeb"/>
        <w:spacing w:before="0" w:beforeAutospacing="0" w:after="0" w:afterAutospacing="0"/>
        <w:jc w:val="both"/>
        <w:rPr>
          <w:rFonts w:ascii="Arial" w:hAnsi="Arial" w:cs="Arial"/>
          <w:sz w:val="22"/>
          <w:szCs w:val="22"/>
        </w:rPr>
      </w:pPr>
      <w:bookmarkStart w:id="35" w:name="35"/>
    </w:p>
    <w:p w14:paraId="516C747F" w14:textId="3A86778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35. </w:t>
      </w:r>
      <w:bookmarkEnd w:id="35"/>
      <w:r w:rsidRPr="00F44A20">
        <w:rPr>
          <w:rFonts w:ascii="Arial" w:hAnsi="Arial" w:cs="Arial"/>
          <w:sz w:val="22"/>
          <w:szCs w:val="22"/>
        </w:rPr>
        <w:t>Adiciónese el artículo </w:t>
      </w:r>
      <w:r w:rsidRPr="00F44A20">
        <w:rPr>
          <w:rStyle w:val="Hipervnculo"/>
          <w:rFonts w:ascii="Arial" w:hAnsi="Arial" w:cs="Arial"/>
          <w:color w:val="auto"/>
          <w:sz w:val="22"/>
          <w:szCs w:val="22"/>
          <w:u w:val="none"/>
        </w:rPr>
        <w:t>33-3</w:t>
      </w:r>
      <w:r w:rsidRPr="00F44A20">
        <w:rPr>
          <w:rFonts w:ascii="Arial" w:hAnsi="Arial" w:cs="Arial"/>
          <w:sz w:val="22"/>
          <w:szCs w:val="22"/>
        </w:rPr>
        <w:t> al Estatuto Tributario, el cual quedará así:</w:t>
      </w:r>
    </w:p>
    <w:p w14:paraId="6CDFB839"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8BE0108" w14:textId="419B52F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33-3</w:t>
      </w:r>
      <w:r w:rsidRPr="00F44A20">
        <w:rPr>
          <w:rFonts w:ascii="Arial" w:hAnsi="Arial" w:cs="Arial"/>
          <w:sz w:val="22"/>
          <w:szCs w:val="22"/>
        </w:rPr>
        <w:t>. </w:t>
      </w:r>
      <w:r w:rsidRPr="00F44A20">
        <w:rPr>
          <w:rStyle w:val="iaj"/>
          <w:rFonts w:ascii="Arial" w:hAnsi="Arial" w:cs="Arial"/>
          <w:iCs/>
          <w:sz w:val="22"/>
          <w:szCs w:val="22"/>
        </w:rPr>
        <w:t>Tratamiento tributario de las acciones preferentes</w:t>
      </w:r>
      <w:r w:rsidRPr="00F44A20">
        <w:rPr>
          <w:rFonts w:ascii="Arial" w:hAnsi="Arial" w:cs="Arial"/>
          <w:sz w:val="22"/>
          <w:szCs w:val="22"/>
        </w:rPr>
        <w:t>. Para efectos fiscales, las acciones preferentes tendrán, para el emisor, el mismo tratamiento de los pasivos financieros. Para el tenedor, tendrán el tratamiento de un activo financiero. Por consiguiente, el tenedor deberá reconocer un ingreso financiero, respecto de los pagos, al momento de su realización o la enajenación del activo.</w:t>
      </w:r>
    </w:p>
    <w:p w14:paraId="25F09DB3"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3C3A6207" w14:textId="07215CC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presente artículo aplicará a aquellas acciones preferentes que reúnan la totalidad de las siguientes características:</w:t>
      </w:r>
    </w:p>
    <w:p w14:paraId="118007A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6CF8362" w14:textId="5DAB58F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Por regla general, no incorporan el derecho a voto.</w:t>
      </w:r>
    </w:p>
    <w:p w14:paraId="27BE5AF7"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1EFFC1B" w14:textId="77B2F71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Incorporan la obligación, por parte del emisor, de readquirir las acciones en una fecha futura definida.</w:t>
      </w:r>
    </w:p>
    <w:p w14:paraId="452B6EC4"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6EA73F71" w14:textId="4CB48A5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Incorpora una obligación por parte del emisor de realizar pagos al tenedor, en una suma fija o determinable, antes de la liquidación y, en caso de que en el período no haya utilidades susceptibles de ser distribuidas como dividendos, la acción incorpora la obligación de pago posterior en el momento en que existan utilidades distribuibles.</w:t>
      </w:r>
    </w:p>
    <w:p w14:paraId="2C562B42"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139D5A1" w14:textId="2E451C2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No se encuentran listadas en la Bolsa de Valores de Colombia.</w:t>
      </w:r>
    </w:p>
    <w:p w14:paraId="5539CBB8" w14:textId="77777777" w:rsidR="00820AFD" w:rsidRPr="00F44A20" w:rsidRDefault="00820AFD" w:rsidP="00792B3D">
      <w:pPr>
        <w:pStyle w:val="NormalWeb"/>
        <w:spacing w:before="0" w:beforeAutospacing="0" w:after="0" w:afterAutospacing="0"/>
        <w:jc w:val="both"/>
        <w:rPr>
          <w:rStyle w:val="baj"/>
          <w:rFonts w:ascii="Arial" w:hAnsi="Arial" w:cs="Arial"/>
          <w:sz w:val="22"/>
          <w:szCs w:val="22"/>
        </w:rPr>
      </w:pPr>
    </w:p>
    <w:p w14:paraId="42C54A8B" w14:textId="00C65F1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Los rendimientos de las acciones preferentes se someten a las reglas previstas en este Estatuto para la deducción de intereses. Las acciones preferentes se consideran una deuda. Las acciones que no reúnan las condiciones del Parágrafo 1, se consideran instrumentos de patrimonio, sus rendimientos se someten a las reglas de dividendos y su enajenación a las reglas previstas para la enajenación de acciones.</w:t>
      </w:r>
    </w:p>
    <w:p w14:paraId="25C99429" w14:textId="254922B2" w:rsidR="0038058A" w:rsidRPr="00F44A20" w:rsidRDefault="0038058A" w:rsidP="00792B3D">
      <w:pPr>
        <w:spacing w:after="0" w:line="240" w:lineRule="auto"/>
        <w:rPr>
          <w:rFonts w:ascii="Arial" w:hAnsi="Arial" w:cs="Arial"/>
        </w:rPr>
      </w:pPr>
    </w:p>
    <w:p w14:paraId="41459E52" w14:textId="5D597A01" w:rsidR="0038058A" w:rsidRPr="00F44A20" w:rsidRDefault="0038058A" w:rsidP="00792B3D">
      <w:pPr>
        <w:pStyle w:val="NormalWeb"/>
        <w:spacing w:before="0" w:beforeAutospacing="0" w:after="0" w:afterAutospacing="0"/>
        <w:jc w:val="both"/>
        <w:rPr>
          <w:rFonts w:ascii="Arial" w:hAnsi="Arial" w:cs="Arial"/>
          <w:sz w:val="22"/>
          <w:szCs w:val="22"/>
        </w:rPr>
      </w:pPr>
      <w:bookmarkStart w:id="36" w:name="36"/>
      <w:r w:rsidRPr="00F44A20">
        <w:rPr>
          <w:rFonts w:ascii="Arial" w:hAnsi="Arial" w:cs="Arial"/>
          <w:sz w:val="22"/>
          <w:szCs w:val="22"/>
        </w:rPr>
        <w:t>ARTÍCULO 36. </w:t>
      </w:r>
      <w:bookmarkEnd w:id="36"/>
      <w:r w:rsidRPr="00F44A20">
        <w:rPr>
          <w:rFonts w:ascii="Arial" w:hAnsi="Arial" w:cs="Arial"/>
          <w:sz w:val="22"/>
          <w:szCs w:val="22"/>
        </w:rPr>
        <w:t>Adiciónese el artículo </w:t>
      </w:r>
      <w:r w:rsidRPr="00F44A20">
        <w:rPr>
          <w:rStyle w:val="Hipervnculo"/>
          <w:rFonts w:ascii="Arial" w:hAnsi="Arial" w:cs="Arial"/>
          <w:color w:val="auto"/>
          <w:sz w:val="22"/>
          <w:szCs w:val="22"/>
          <w:u w:val="none"/>
        </w:rPr>
        <w:t>33-4</w:t>
      </w:r>
      <w:r w:rsidRPr="00F44A20">
        <w:rPr>
          <w:rFonts w:ascii="Arial" w:hAnsi="Arial" w:cs="Arial"/>
          <w:sz w:val="22"/>
          <w:szCs w:val="22"/>
        </w:rPr>
        <w:t> al Estatuto Tributario, el cual quedará así:</w:t>
      </w:r>
    </w:p>
    <w:p w14:paraId="74CF359B"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6D776D3" w14:textId="1C38A27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33-4</w:t>
      </w:r>
      <w:r w:rsidRPr="00F44A20">
        <w:rPr>
          <w:rFonts w:ascii="Arial" w:hAnsi="Arial" w:cs="Arial"/>
          <w:sz w:val="22"/>
          <w:szCs w:val="22"/>
        </w:rPr>
        <w:t>. </w:t>
      </w:r>
      <w:r w:rsidRPr="00F44A20">
        <w:rPr>
          <w:rStyle w:val="iaj"/>
          <w:rFonts w:ascii="Arial" w:hAnsi="Arial" w:cs="Arial"/>
          <w:iCs/>
          <w:sz w:val="22"/>
          <w:szCs w:val="22"/>
        </w:rPr>
        <w:t>Tratamiento de las operaciones de reporto o repo, simultáneas y de transferencia temporal de valores</w:t>
      </w:r>
      <w:r w:rsidRPr="00F44A20">
        <w:rPr>
          <w:rFonts w:ascii="Arial" w:hAnsi="Arial" w:cs="Arial"/>
          <w:sz w:val="22"/>
          <w:szCs w:val="22"/>
        </w:rPr>
        <w:t>. En las operaciones de reporto o repo, simultáneas o trasferencias temporales de valores, independientemente de los valores involucrados en la operación, el valor neto de la operación, será:</w:t>
      </w:r>
    </w:p>
    <w:p w14:paraId="143B7352"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2F6379F" w14:textId="4C487EF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Ingreso a favor del adquirente inicial para el caso de las operaciones de reporto o repo y simultáneas, y del originador en el caso de las operaciones de transferencia temporal de valores, y</w:t>
      </w:r>
    </w:p>
    <w:p w14:paraId="3B3662EC"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AC0A6BB" w14:textId="47C3BCF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Costo o gasto para el enajenante en las operaciones de reporto o repo y simultáneas o para el receptor en las operaciones de transferencia temporal de valores.</w:t>
      </w:r>
    </w:p>
    <w:p w14:paraId="6276CD42"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BC910DA" w14:textId="307DBAD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los ingresos, costos y gastos, se entienden realizados al momento de la liquidación de la operación y el valor neto se considera como un rendimiento financiero o interés.</w:t>
      </w:r>
    </w:p>
    <w:p w14:paraId="4D333E08"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B984886" w14:textId="7177FA5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operaciones de este artículo que se realicen a través de la Bolsa de Valores de Colombia no estarán sometidas a retención en la fuente. El gobierno reglamentará las condiciones de las certificaciones que deban expedir las instituciones financieras correspondientes.</w:t>
      </w:r>
    </w:p>
    <w:p w14:paraId="22CBEA32"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35FEE233" w14:textId="25C2C08A" w:rsidR="0038058A" w:rsidRPr="00F44A20" w:rsidRDefault="0038058A" w:rsidP="00792B3D">
      <w:pPr>
        <w:pStyle w:val="NormalWeb"/>
        <w:spacing w:before="0" w:beforeAutospacing="0" w:after="0" w:afterAutospacing="0"/>
        <w:jc w:val="both"/>
        <w:rPr>
          <w:rFonts w:ascii="Arial" w:hAnsi="Arial" w:cs="Arial"/>
          <w:sz w:val="22"/>
          <w:szCs w:val="22"/>
        </w:rPr>
      </w:pPr>
      <w:bookmarkStart w:id="37" w:name="37"/>
      <w:r w:rsidRPr="00F44A20">
        <w:rPr>
          <w:rFonts w:ascii="Arial" w:hAnsi="Arial" w:cs="Arial"/>
          <w:sz w:val="22"/>
          <w:szCs w:val="22"/>
        </w:rPr>
        <w:lastRenderedPageBreak/>
        <w:t>ARTÍCULO 37. </w:t>
      </w:r>
      <w:bookmarkEnd w:id="3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36-3</w:t>
      </w:r>
      <w:r w:rsidRPr="00F44A20">
        <w:rPr>
          <w:rFonts w:ascii="Arial" w:hAnsi="Arial" w:cs="Arial"/>
          <w:sz w:val="22"/>
          <w:szCs w:val="22"/>
        </w:rPr>
        <w:t> del Estatuto Tributario el cual quedará así:</w:t>
      </w:r>
    </w:p>
    <w:p w14:paraId="5DAACB6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E389AEB" w14:textId="50979CB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36-3</w:t>
      </w:r>
      <w:r w:rsidRPr="00F44A20">
        <w:rPr>
          <w:rFonts w:ascii="Arial" w:hAnsi="Arial" w:cs="Arial"/>
          <w:sz w:val="22"/>
          <w:szCs w:val="22"/>
        </w:rPr>
        <w:t>. </w:t>
      </w:r>
      <w:r w:rsidRPr="00F44A20">
        <w:rPr>
          <w:rStyle w:val="iaj"/>
          <w:rFonts w:ascii="Arial" w:hAnsi="Arial" w:cs="Arial"/>
          <w:iCs/>
          <w:sz w:val="22"/>
          <w:szCs w:val="22"/>
        </w:rPr>
        <w:t>Capitalizaciones no gravadas para los socios o accionistas</w:t>
      </w:r>
      <w:r w:rsidRPr="00F44A20">
        <w:rPr>
          <w:rFonts w:ascii="Arial" w:hAnsi="Arial" w:cs="Arial"/>
          <w:sz w:val="22"/>
          <w:szCs w:val="22"/>
        </w:rPr>
        <w:t>. La distribución de utilidades en acciones o cuotas de interés social, o su traslado a la cuenta de capital, producto de la capitalización de la cuenta de Revalorización del Patrimonio, es un ingreso no constitutivo de renta ni de ganancia ocasional. En el caso de las sociedades cuyas acciones se cotizan en bolsa, tampoco constituye renta ni ganancia ocasional, la distribución en acciones o la capitalización, de las utilidades que excedan de la parte que no constituye renta ni ganancia ocasional de conformidad con los artículos </w:t>
      </w:r>
      <w:r w:rsidRPr="00F44A20">
        <w:rPr>
          <w:rStyle w:val="Hipervnculo"/>
          <w:rFonts w:ascii="Arial" w:hAnsi="Arial" w:cs="Arial"/>
          <w:color w:val="auto"/>
          <w:sz w:val="22"/>
          <w:szCs w:val="22"/>
          <w:u w:val="none"/>
        </w:rPr>
        <w:t>48</w:t>
      </w:r>
      <w:r w:rsidRPr="00F44A20">
        <w:rPr>
          <w:rFonts w:ascii="Arial" w:hAnsi="Arial" w:cs="Arial"/>
          <w:sz w:val="22"/>
          <w:szCs w:val="22"/>
        </w:rPr>
        <w:t> y </w:t>
      </w:r>
      <w:r w:rsidRPr="00F44A20">
        <w:rPr>
          <w:rStyle w:val="Hipervnculo"/>
          <w:rFonts w:ascii="Arial" w:hAnsi="Arial" w:cs="Arial"/>
          <w:color w:val="auto"/>
          <w:sz w:val="22"/>
          <w:szCs w:val="22"/>
          <w:u w:val="none"/>
        </w:rPr>
        <w:t>49</w:t>
      </w:r>
      <w:r w:rsidRPr="00F44A20">
        <w:rPr>
          <w:rFonts w:ascii="Arial" w:hAnsi="Arial" w:cs="Arial"/>
          <w:sz w:val="22"/>
          <w:szCs w:val="22"/>
        </w:rPr>
        <w:t>.</w:t>
      </w:r>
    </w:p>
    <w:p w14:paraId="6DF32022" w14:textId="61BBB7BC" w:rsidR="0038058A" w:rsidRPr="00F44A20" w:rsidRDefault="0038058A" w:rsidP="00792B3D">
      <w:pPr>
        <w:spacing w:after="0" w:line="240" w:lineRule="auto"/>
        <w:rPr>
          <w:rFonts w:ascii="Arial" w:hAnsi="Arial" w:cs="Arial"/>
        </w:rPr>
      </w:pPr>
    </w:p>
    <w:p w14:paraId="2324AE97" w14:textId="11BD7A8B" w:rsidR="0038058A" w:rsidRPr="00F44A20" w:rsidRDefault="0038058A" w:rsidP="00792B3D">
      <w:pPr>
        <w:pStyle w:val="NormalWeb"/>
        <w:spacing w:before="0" w:beforeAutospacing="0" w:after="0" w:afterAutospacing="0"/>
        <w:jc w:val="both"/>
        <w:rPr>
          <w:rFonts w:ascii="Arial" w:hAnsi="Arial" w:cs="Arial"/>
          <w:sz w:val="22"/>
          <w:szCs w:val="22"/>
        </w:rPr>
      </w:pPr>
      <w:bookmarkStart w:id="38" w:name="38"/>
      <w:r w:rsidRPr="00F44A20">
        <w:rPr>
          <w:rFonts w:ascii="Arial" w:hAnsi="Arial" w:cs="Arial"/>
          <w:sz w:val="22"/>
          <w:szCs w:val="22"/>
        </w:rPr>
        <w:t>ARTÍCULO 38. </w:t>
      </w:r>
      <w:bookmarkEnd w:id="3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58</w:t>
      </w:r>
      <w:r w:rsidRPr="00F44A20">
        <w:rPr>
          <w:rFonts w:ascii="Arial" w:hAnsi="Arial" w:cs="Arial"/>
          <w:sz w:val="22"/>
          <w:szCs w:val="22"/>
        </w:rPr>
        <w:t> del Estatuto Tributario el cual quedará así:</w:t>
      </w:r>
    </w:p>
    <w:p w14:paraId="686F4047"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514AA29B" w14:textId="2B3BFF3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58</w:t>
      </w:r>
      <w:r w:rsidRPr="00F44A20">
        <w:rPr>
          <w:rFonts w:ascii="Arial" w:hAnsi="Arial" w:cs="Arial"/>
          <w:sz w:val="22"/>
          <w:szCs w:val="22"/>
        </w:rPr>
        <w:t>. </w:t>
      </w:r>
      <w:r w:rsidRPr="00F44A20">
        <w:rPr>
          <w:rStyle w:val="iaj"/>
          <w:rFonts w:ascii="Arial" w:hAnsi="Arial" w:cs="Arial"/>
          <w:iCs/>
          <w:sz w:val="22"/>
          <w:szCs w:val="22"/>
        </w:rPr>
        <w:t>Realización del costo para los no obligados a llevar contabilidad</w:t>
      </w:r>
      <w:r w:rsidRPr="00F44A20">
        <w:rPr>
          <w:rFonts w:ascii="Arial" w:hAnsi="Arial" w:cs="Arial"/>
          <w:sz w:val="22"/>
          <w:szCs w:val="22"/>
        </w:rPr>
        <w:t>. Para los contribuyentes no obligados a llevar contabilidad se entienden realizados los costos legalmente aceptables cuando se paguen efectivamente en dinero o en especie, o cuando su exigibilidad termine por cualquier otro modo que equivalga legalmente a un pago.</w:t>
      </w:r>
    </w:p>
    <w:p w14:paraId="72D51005"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374D06A6"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Por consiguiente, los costos incurridos por anticipado solo se deducen en el año o período gravable en que se preste el servicio o venda el bien.</w:t>
      </w:r>
    </w:p>
    <w:p w14:paraId="2104EF30" w14:textId="79848EC5" w:rsidR="0038058A" w:rsidRPr="00F44A20" w:rsidRDefault="0038058A" w:rsidP="00792B3D">
      <w:pPr>
        <w:spacing w:after="0" w:line="240" w:lineRule="auto"/>
        <w:rPr>
          <w:rFonts w:ascii="Arial" w:hAnsi="Arial" w:cs="Arial"/>
        </w:rPr>
      </w:pPr>
    </w:p>
    <w:p w14:paraId="5558D8F5" w14:textId="49B0F9CA" w:rsidR="0038058A" w:rsidRPr="00F44A20" w:rsidRDefault="0038058A" w:rsidP="00792B3D">
      <w:pPr>
        <w:pStyle w:val="NormalWeb"/>
        <w:spacing w:before="0" w:beforeAutospacing="0" w:after="0" w:afterAutospacing="0"/>
        <w:jc w:val="both"/>
        <w:rPr>
          <w:rFonts w:ascii="Arial" w:hAnsi="Arial" w:cs="Arial"/>
          <w:sz w:val="22"/>
          <w:szCs w:val="22"/>
        </w:rPr>
      </w:pPr>
      <w:bookmarkStart w:id="39" w:name="39"/>
      <w:r w:rsidRPr="00F44A20">
        <w:rPr>
          <w:rFonts w:ascii="Arial" w:hAnsi="Arial" w:cs="Arial"/>
          <w:sz w:val="22"/>
          <w:szCs w:val="22"/>
        </w:rPr>
        <w:t>ARTÍCULO 39. </w:t>
      </w:r>
      <w:bookmarkEnd w:id="3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59</w:t>
      </w:r>
      <w:r w:rsidRPr="00F44A20">
        <w:rPr>
          <w:rFonts w:ascii="Arial" w:hAnsi="Arial" w:cs="Arial"/>
          <w:sz w:val="22"/>
          <w:szCs w:val="22"/>
        </w:rPr>
        <w:t> del Estatuto Tributario el cual quedará así:</w:t>
      </w:r>
    </w:p>
    <w:p w14:paraId="5E69AFCA"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4C8804A6" w14:textId="0D21D25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59</w:t>
      </w:r>
      <w:r w:rsidRPr="00F44A20">
        <w:rPr>
          <w:rFonts w:ascii="Arial" w:hAnsi="Arial" w:cs="Arial"/>
          <w:sz w:val="22"/>
          <w:szCs w:val="22"/>
        </w:rPr>
        <w:t>. </w:t>
      </w:r>
      <w:r w:rsidRPr="00F44A20">
        <w:rPr>
          <w:rStyle w:val="iaj"/>
          <w:rFonts w:ascii="Arial" w:hAnsi="Arial" w:cs="Arial"/>
          <w:iCs/>
          <w:sz w:val="22"/>
          <w:szCs w:val="22"/>
        </w:rPr>
        <w:t>Realización del costo para los obligados a llevar contabilidad. </w:t>
      </w:r>
      <w:r w:rsidRPr="00F44A20">
        <w:rPr>
          <w:rFonts w:ascii="Arial" w:hAnsi="Arial" w:cs="Arial"/>
          <w:sz w:val="22"/>
          <w:szCs w:val="22"/>
        </w:rPr>
        <w:t>Para los contribuyentes que estén obligados a llevar contabilidad, los costos realizados fiscalmente son los costos devengados contablemente en el año o período gravable.</w:t>
      </w:r>
    </w:p>
    <w:p w14:paraId="0061107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19271F63" w14:textId="6D6615D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siguientes costos, aunque devengados contablemente, generarán diferencias y su reconocimiento fiscal se hará en el momento en que lo determine este Estatuto y se cumpla con los requisitos para su procedencia previstos en este Estatuto:</w:t>
      </w:r>
    </w:p>
    <w:p w14:paraId="59B2CE4D"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0CEBCC98" w14:textId="26C11E4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Las pérdidas por deterioro de valor parcial del inventario por ajustes a valor neto de realización, solo serán deducibles al momento de la enajenación del inventario;</w:t>
      </w:r>
    </w:p>
    <w:p w14:paraId="3413E826"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4D149C77" w14:textId="3BA13FA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En las adquisiciones que generen intereses implícitos de conformidad con los marcos técnicos normativos contables,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w:t>
      </w:r>
    </w:p>
    <w:p w14:paraId="5D2E4C7A"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AC35261" w14:textId="7ABDC4A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Las pérdidas generadas por la medición a valor razonable, con cambios en resultados, tales como propiedades de inversión, serán deducibles o tratados como costo al momento de su enajenación o liquidación, lo que suceda primero;</w:t>
      </w:r>
    </w:p>
    <w:p w14:paraId="22A15D03"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223C2237" w14:textId="6B5C573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Los costos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w:t>
      </w:r>
      <w:r w:rsidRPr="00F44A20">
        <w:rPr>
          <w:rStyle w:val="Hipervnculo"/>
          <w:rFonts w:ascii="Arial" w:hAnsi="Arial" w:cs="Arial"/>
          <w:color w:val="auto"/>
          <w:sz w:val="22"/>
          <w:szCs w:val="22"/>
          <w:u w:val="none"/>
        </w:rPr>
        <w:t>98</w:t>
      </w:r>
      <w:r w:rsidRPr="00F44A20">
        <w:rPr>
          <w:rFonts w:ascii="Arial" w:hAnsi="Arial" w:cs="Arial"/>
          <w:sz w:val="22"/>
          <w:szCs w:val="22"/>
        </w:rPr>
        <w:t> respecto de las compañías aseguradoras y los artículos </w:t>
      </w:r>
      <w:r w:rsidRPr="00F44A20">
        <w:rPr>
          <w:rStyle w:val="Hipervnculo"/>
          <w:rFonts w:ascii="Arial" w:hAnsi="Arial" w:cs="Arial"/>
          <w:color w:val="auto"/>
          <w:sz w:val="22"/>
          <w:szCs w:val="22"/>
          <w:u w:val="none"/>
        </w:rPr>
        <w:t>112</w:t>
      </w:r>
      <w:r w:rsidRPr="00F44A20">
        <w:rPr>
          <w:rFonts w:ascii="Arial" w:hAnsi="Arial" w:cs="Arial"/>
          <w:sz w:val="22"/>
          <w:szCs w:val="22"/>
        </w:rPr>
        <w:t> y </w:t>
      </w:r>
      <w:r w:rsidRPr="00F44A20">
        <w:rPr>
          <w:rStyle w:val="Hipervnculo"/>
          <w:rFonts w:ascii="Arial" w:hAnsi="Arial" w:cs="Arial"/>
          <w:color w:val="auto"/>
          <w:sz w:val="22"/>
          <w:szCs w:val="22"/>
          <w:u w:val="none"/>
        </w:rPr>
        <w:t>113</w:t>
      </w:r>
      <w:r w:rsidRPr="00F44A20">
        <w:rPr>
          <w:rFonts w:ascii="Arial" w:hAnsi="Arial" w:cs="Arial"/>
          <w:sz w:val="22"/>
          <w:szCs w:val="22"/>
        </w:rPr>
        <w:t>;</w:t>
      </w:r>
    </w:p>
    <w:p w14:paraId="1C606BE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77F95CB0" w14:textId="237A0D6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 Los costos que se origen por actualización de pasivos estimados o provisiones no serán deducibles del impuesto sobre la renta y complementarios, sino hasta el momento en que surja la obligación de efectuar el desembolso con un monto y fecha ciertos y no exista limitación alguna;</w:t>
      </w:r>
    </w:p>
    <w:p w14:paraId="2BDFE222"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465BB6F" w14:textId="0FDF9C5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El deterioro de los activos, salvo en el caso de los activos depreciables, será deducible del impuesto sobre la renta y complementarios al momento de su enajenación o liquidación, lo que suceda primero, salvo lo mencionado en este Estatuto; en especial lo previsto en los artículos </w:t>
      </w:r>
      <w:r w:rsidRPr="00F44A20">
        <w:rPr>
          <w:rStyle w:val="Hipervnculo"/>
          <w:rFonts w:ascii="Arial" w:hAnsi="Arial" w:cs="Arial"/>
          <w:color w:val="auto"/>
          <w:sz w:val="22"/>
          <w:szCs w:val="22"/>
          <w:u w:val="none"/>
        </w:rPr>
        <w:t>145</w:t>
      </w:r>
      <w:r w:rsidRPr="00F44A20">
        <w:rPr>
          <w:rFonts w:ascii="Arial" w:hAnsi="Arial" w:cs="Arial"/>
          <w:sz w:val="22"/>
          <w:szCs w:val="22"/>
        </w:rPr>
        <w:t> y </w:t>
      </w:r>
      <w:r w:rsidRPr="00F44A20">
        <w:rPr>
          <w:rStyle w:val="Hipervnculo"/>
          <w:rFonts w:ascii="Arial" w:hAnsi="Arial" w:cs="Arial"/>
          <w:color w:val="auto"/>
          <w:sz w:val="22"/>
          <w:szCs w:val="22"/>
          <w:u w:val="none"/>
        </w:rPr>
        <w:t>146</w:t>
      </w:r>
      <w:r w:rsidRPr="00F44A20">
        <w:rPr>
          <w:rFonts w:ascii="Arial" w:hAnsi="Arial" w:cs="Arial"/>
          <w:sz w:val="22"/>
          <w:szCs w:val="22"/>
        </w:rPr>
        <w:t>;</w:t>
      </w:r>
    </w:p>
    <w:p w14:paraId="75B73F01" w14:textId="77777777" w:rsidR="00820AFD" w:rsidRPr="00F44A20" w:rsidRDefault="00820AFD" w:rsidP="00792B3D">
      <w:pPr>
        <w:pStyle w:val="NormalWeb"/>
        <w:spacing w:before="0" w:beforeAutospacing="0" w:after="0" w:afterAutospacing="0"/>
        <w:jc w:val="both"/>
        <w:rPr>
          <w:rFonts w:ascii="Arial" w:hAnsi="Arial" w:cs="Arial"/>
          <w:sz w:val="22"/>
          <w:szCs w:val="22"/>
        </w:rPr>
      </w:pPr>
    </w:p>
    <w:p w14:paraId="3DD44F97" w14:textId="46F30FF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Los costos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14:paraId="4DD3E9F3"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14FE2B86" w14:textId="57EA369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costo devengado por inventarios faltantes no será deducible del impuesto sobre la renta y complementarios, sino hasta la proporción determinada de acuerdo con el artículo </w:t>
      </w:r>
      <w:r w:rsidRPr="00F44A20">
        <w:rPr>
          <w:rStyle w:val="Hipervnculo"/>
          <w:rFonts w:ascii="Arial" w:hAnsi="Arial" w:cs="Arial"/>
          <w:color w:val="auto"/>
          <w:sz w:val="22"/>
          <w:szCs w:val="22"/>
          <w:u w:val="none"/>
        </w:rPr>
        <w:t>64</w:t>
      </w:r>
      <w:r w:rsidRPr="00F44A20">
        <w:rPr>
          <w:rFonts w:ascii="Arial" w:hAnsi="Arial" w:cs="Arial"/>
          <w:sz w:val="22"/>
          <w:szCs w:val="22"/>
        </w:rPr>
        <w:t> de este Estatuto. En consecuencia, el mayor costo de los inventarios por faltantes constituye una diferencia permanente.</w:t>
      </w:r>
    </w:p>
    <w:p w14:paraId="31E62788" w14:textId="77777777" w:rsidR="00B555DF" w:rsidRPr="00F44A20" w:rsidRDefault="00B555DF" w:rsidP="00792B3D">
      <w:pPr>
        <w:pStyle w:val="NormalWeb"/>
        <w:spacing w:before="0" w:beforeAutospacing="0" w:after="0" w:afterAutospacing="0"/>
        <w:jc w:val="both"/>
        <w:rPr>
          <w:rStyle w:val="baj"/>
          <w:rFonts w:ascii="Arial" w:hAnsi="Arial" w:cs="Arial"/>
          <w:sz w:val="22"/>
          <w:szCs w:val="22"/>
        </w:rPr>
      </w:pPr>
    </w:p>
    <w:p w14:paraId="75D87B15" w14:textId="2865289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Capitalización por costos de préstamos. Cuando de conformidad con la técnica contable se exija la capitalización de los costos y gastos por préstamos, dichos valores se tendrán en cuenta para efectos de lo previsto en los artículos </w:t>
      </w:r>
      <w:r w:rsidRPr="00F44A20">
        <w:rPr>
          <w:rStyle w:val="Hipervnculo"/>
          <w:rFonts w:ascii="Arial" w:hAnsi="Arial" w:cs="Arial"/>
          <w:color w:val="auto"/>
          <w:sz w:val="22"/>
          <w:szCs w:val="22"/>
          <w:u w:val="none"/>
        </w:rPr>
        <w:t>118-1</w:t>
      </w:r>
      <w:r w:rsidRPr="00F44A20">
        <w:rPr>
          <w:rFonts w:ascii="Arial" w:hAnsi="Arial" w:cs="Arial"/>
          <w:sz w:val="22"/>
          <w:szCs w:val="22"/>
        </w:rPr>
        <w:t> y </w:t>
      </w:r>
      <w:r w:rsidRPr="00F44A20">
        <w:rPr>
          <w:rStyle w:val="Hipervnculo"/>
          <w:rFonts w:ascii="Arial" w:hAnsi="Arial" w:cs="Arial"/>
          <w:color w:val="auto"/>
          <w:sz w:val="22"/>
          <w:szCs w:val="22"/>
          <w:u w:val="none"/>
        </w:rPr>
        <w:t>288</w:t>
      </w:r>
      <w:r w:rsidRPr="00F44A20">
        <w:rPr>
          <w:rFonts w:ascii="Arial" w:hAnsi="Arial" w:cs="Arial"/>
          <w:sz w:val="22"/>
          <w:szCs w:val="22"/>
        </w:rPr>
        <w:t> del Estatuto Tributario.</w:t>
      </w:r>
    </w:p>
    <w:p w14:paraId="13E66D88" w14:textId="77777777" w:rsidR="00B555DF" w:rsidRPr="00F44A20" w:rsidRDefault="00B555DF" w:rsidP="00792B3D">
      <w:pPr>
        <w:pStyle w:val="NormalWeb"/>
        <w:spacing w:before="0" w:beforeAutospacing="0" w:after="0" w:afterAutospacing="0"/>
        <w:jc w:val="both"/>
        <w:rPr>
          <w:rStyle w:val="baj"/>
          <w:rFonts w:ascii="Arial" w:hAnsi="Arial" w:cs="Arial"/>
          <w:sz w:val="22"/>
          <w:szCs w:val="22"/>
        </w:rPr>
      </w:pPr>
    </w:p>
    <w:p w14:paraId="0CF6D8CE" w14:textId="6587557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En el caso que los inventarios sean autoconsumidos o transferidos a título gratuito, se considerará el costo fiscal del inventario para efectos del Impuesto sobre la renta y complementarios.</w:t>
      </w:r>
    </w:p>
    <w:p w14:paraId="74E81A32" w14:textId="0A04AFD5" w:rsidR="0038058A" w:rsidRPr="00F44A20" w:rsidRDefault="0038058A" w:rsidP="00792B3D">
      <w:pPr>
        <w:spacing w:after="0" w:line="240" w:lineRule="auto"/>
        <w:rPr>
          <w:rFonts w:ascii="Arial" w:hAnsi="Arial" w:cs="Arial"/>
        </w:rPr>
      </w:pPr>
    </w:p>
    <w:p w14:paraId="0741D552" w14:textId="4677D743" w:rsidR="0038058A" w:rsidRPr="00F44A20" w:rsidRDefault="0038058A" w:rsidP="00792B3D">
      <w:pPr>
        <w:pStyle w:val="NormalWeb"/>
        <w:spacing w:before="0" w:beforeAutospacing="0" w:after="0" w:afterAutospacing="0"/>
        <w:jc w:val="both"/>
        <w:rPr>
          <w:rFonts w:ascii="Arial" w:hAnsi="Arial" w:cs="Arial"/>
          <w:sz w:val="22"/>
          <w:szCs w:val="22"/>
        </w:rPr>
      </w:pPr>
      <w:bookmarkStart w:id="40" w:name="40"/>
      <w:r w:rsidRPr="00F44A20">
        <w:rPr>
          <w:rFonts w:ascii="Arial" w:hAnsi="Arial" w:cs="Arial"/>
          <w:sz w:val="22"/>
          <w:szCs w:val="22"/>
        </w:rPr>
        <w:t>ARTÍCULO 40. </w:t>
      </w:r>
      <w:bookmarkEnd w:id="40"/>
      <w:r w:rsidRPr="00F44A20">
        <w:rPr>
          <w:rFonts w:ascii="Arial" w:hAnsi="Arial" w:cs="Arial"/>
          <w:sz w:val="22"/>
          <w:szCs w:val="22"/>
        </w:rPr>
        <w:t>Adiciónese al artículo </w:t>
      </w:r>
      <w:r w:rsidRPr="00F44A20">
        <w:rPr>
          <w:rStyle w:val="Hipervnculo"/>
          <w:rFonts w:ascii="Arial" w:hAnsi="Arial" w:cs="Arial"/>
          <w:color w:val="auto"/>
          <w:sz w:val="22"/>
          <w:szCs w:val="22"/>
          <w:u w:val="none"/>
        </w:rPr>
        <w:t>60</w:t>
      </w:r>
      <w:r w:rsidRPr="00F44A20">
        <w:rPr>
          <w:rFonts w:ascii="Arial" w:hAnsi="Arial" w:cs="Arial"/>
          <w:sz w:val="22"/>
          <w:szCs w:val="22"/>
        </w:rPr>
        <w:t> del Estatuto Tributario el siguiente parágrafo:</w:t>
      </w:r>
    </w:p>
    <w:p w14:paraId="00A5AE7B" w14:textId="77777777" w:rsidR="00B555DF" w:rsidRPr="00F44A20" w:rsidRDefault="00B555DF" w:rsidP="00792B3D">
      <w:pPr>
        <w:pStyle w:val="NormalWeb"/>
        <w:spacing w:before="0" w:beforeAutospacing="0" w:after="0" w:afterAutospacing="0"/>
        <w:jc w:val="both"/>
        <w:rPr>
          <w:rStyle w:val="baj"/>
          <w:rFonts w:ascii="Arial" w:hAnsi="Arial" w:cs="Arial"/>
          <w:sz w:val="22"/>
          <w:szCs w:val="22"/>
        </w:rPr>
      </w:pPr>
    </w:p>
    <w:p w14:paraId="03A166A9" w14:textId="70DA456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14:paraId="61EC19E4" w14:textId="6F23565C" w:rsidR="0038058A" w:rsidRPr="00F44A20" w:rsidRDefault="0038058A" w:rsidP="00792B3D">
      <w:pPr>
        <w:spacing w:after="0" w:line="240" w:lineRule="auto"/>
        <w:rPr>
          <w:rFonts w:ascii="Arial" w:hAnsi="Arial" w:cs="Arial"/>
        </w:rPr>
      </w:pPr>
    </w:p>
    <w:p w14:paraId="39AA1805" w14:textId="18B2BCAB" w:rsidR="0038058A" w:rsidRPr="00F44A20" w:rsidRDefault="0038058A" w:rsidP="00792B3D">
      <w:pPr>
        <w:pStyle w:val="NormalWeb"/>
        <w:spacing w:before="0" w:beforeAutospacing="0" w:after="0" w:afterAutospacing="0"/>
        <w:jc w:val="both"/>
        <w:rPr>
          <w:rFonts w:ascii="Arial" w:hAnsi="Arial" w:cs="Arial"/>
          <w:sz w:val="22"/>
          <w:szCs w:val="22"/>
        </w:rPr>
      </w:pPr>
      <w:bookmarkStart w:id="41" w:name="41"/>
      <w:r w:rsidRPr="00F44A20">
        <w:rPr>
          <w:rFonts w:ascii="Arial" w:hAnsi="Arial" w:cs="Arial"/>
          <w:sz w:val="22"/>
          <w:szCs w:val="22"/>
        </w:rPr>
        <w:t>ARTÍCULO 41. </w:t>
      </w:r>
      <w:bookmarkEnd w:id="41"/>
      <w:r w:rsidRPr="00F44A20">
        <w:rPr>
          <w:rFonts w:ascii="Arial" w:hAnsi="Arial" w:cs="Arial"/>
          <w:sz w:val="22"/>
          <w:szCs w:val="22"/>
        </w:rPr>
        <w:t>Adiciónese el artículo </w:t>
      </w:r>
      <w:r w:rsidRPr="00F44A20">
        <w:rPr>
          <w:rStyle w:val="Hipervnculo"/>
          <w:rFonts w:ascii="Arial" w:hAnsi="Arial" w:cs="Arial"/>
          <w:color w:val="auto"/>
          <w:sz w:val="22"/>
          <w:szCs w:val="22"/>
          <w:u w:val="none"/>
        </w:rPr>
        <w:t>61</w:t>
      </w:r>
      <w:r w:rsidRPr="00F44A20">
        <w:rPr>
          <w:rFonts w:ascii="Arial" w:hAnsi="Arial" w:cs="Arial"/>
          <w:sz w:val="22"/>
          <w:szCs w:val="22"/>
        </w:rPr>
        <w:t> del Estatuto Tributario el cual quedará así:</w:t>
      </w:r>
    </w:p>
    <w:p w14:paraId="6DA8283A"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4D6849A3" w14:textId="2CEB6D5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61</w:t>
      </w:r>
      <w:r w:rsidRPr="00F44A20">
        <w:rPr>
          <w:rFonts w:ascii="Arial" w:hAnsi="Arial" w:cs="Arial"/>
          <w:sz w:val="22"/>
          <w:szCs w:val="22"/>
        </w:rPr>
        <w:t>. </w:t>
      </w:r>
      <w:r w:rsidRPr="00F44A20">
        <w:rPr>
          <w:rStyle w:val="iaj"/>
          <w:rFonts w:ascii="Arial" w:hAnsi="Arial" w:cs="Arial"/>
          <w:iCs/>
          <w:sz w:val="22"/>
          <w:szCs w:val="22"/>
        </w:rPr>
        <w:t>Costo fiscal de los activos adquiridos con posterioridad a 31 de diciembre de 2016. </w:t>
      </w:r>
      <w:r w:rsidRPr="00F44A20">
        <w:rPr>
          <w:rFonts w:ascii="Arial" w:hAnsi="Arial" w:cs="Arial"/>
          <w:sz w:val="22"/>
          <w:szCs w:val="22"/>
        </w:rPr>
        <w:t>Para efectos del impuesto sobre la renta y complementarios el costo fiscal de los activos adquiridos con posterioridad a 31 de diciembre de 2016 corresponde al precio de adquisición, más los costos directamente atribuibles al activo hasta que se encuentre disponible para su uso o venta, salvo las excepciones dispuestas en este estatuto.</w:t>
      </w:r>
    </w:p>
    <w:p w14:paraId="34DDD98B" w14:textId="671C239E" w:rsidR="0038058A" w:rsidRPr="00F44A20" w:rsidRDefault="0038058A" w:rsidP="00792B3D">
      <w:pPr>
        <w:spacing w:after="0" w:line="240" w:lineRule="auto"/>
        <w:rPr>
          <w:rFonts w:ascii="Arial" w:hAnsi="Arial" w:cs="Arial"/>
        </w:rPr>
      </w:pPr>
    </w:p>
    <w:p w14:paraId="3DEF6F7B" w14:textId="78220228" w:rsidR="0038058A" w:rsidRPr="00F44A20" w:rsidRDefault="0038058A" w:rsidP="00792B3D">
      <w:pPr>
        <w:pStyle w:val="NormalWeb"/>
        <w:spacing w:before="0" w:beforeAutospacing="0" w:after="0" w:afterAutospacing="0"/>
        <w:jc w:val="both"/>
        <w:rPr>
          <w:rFonts w:ascii="Arial" w:hAnsi="Arial" w:cs="Arial"/>
          <w:sz w:val="22"/>
          <w:szCs w:val="22"/>
        </w:rPr>
      </w:pPr>
      <w:bookmarkStart w:id="42" w:name="42"/>
      <w:r w:rsidRPr="00F44A20">
        <w:rPr>
          <w:rFonts w:ascii="Arial" w:hAnsi="Arial" w:cs="Arial"/>
          <w:sz w:val="22"/>
          <w:szCs w:val="22"/>
        </w:rPr>
        <w:t>ARTÍCULO 42. </w:t>
      </w:r>
      <w:bookmarkEnd w:id="4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62</w:t>
      </w:r>
      <w:r w:rsidRPr="00F44A20">
        <w:rPr>
          <w:rFonts w:ascii="Arial" w:hAnsi="Arial" w:cs="Arial"/>
          <w:sz w:val="22"/>
          <w:szCs w:val="22"/>
        </w:rPr>
        <w:t> del Estatuto Tributario el cual quedará así:</w:t>
      </w:r>
    </w:p>
    <w:p w14:paraId="3D08682D"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25948E30" w14:textId="4D095D7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62</w:t>
      </w:r>
      <w:r w:rsidRPr="00F44A20">
        <w:rPr>
          <w:rFonts w:ascii="Arial" w:hAnsi="Arial" w:cs="Arial"/>
          <w:sz w:val="22"/>
          <w:szCs w:val="22"/>
        </w:rPr>
        <w:t>. </w:t>
      </w:r>
      <w:r w:rsidRPr="00F44A20">
        <w:rPr>
          <w:rStyle w:val="iaj"/>
          <w:rFonts w:ascii="Arial" w:hAnsi="Arial" w:cs="Arial"/>
          <w:iCs/>
          <w:sz w:val="22"/>
          <w:szCs w:val="22"/>
        </w:rPr>
        <w:t>Sistema para establecer el costo de los inventarios enajenados</w:t>
      </w:r>
      <w:r w:rsidRPr="00F44A20">
        <w:rPr>
          <w:rFonts w:ascii="Arial" w:hAnsi="Arial" w:cs="Arial"/>
          <w:sz w:val="22"/>
          <w:szCs w:val="22"/>
        </w:rPr>
        <w:t>. Para los obligados a llevar contabilidad el costo en la enajenación de inventarios debe establecerse con base en alguno de los siguientes sistemas:</w:t>
      </w:r>
    </w:p>
    <w:p w14:paraId="4F1F8C5F"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de juego de inventarios o periódicos.</w:t>
      </w:r>
    </w:p>
    <w:p w14:paraId="102FB99E"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0858F68D" w14:textId="0691532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de inventarios permanentes o continuos.</w:t>
      </w:r>
    </w:p>
    <w:p w14:paraId="53DB1941"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57F73120" w14:textId="11F0899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inventario de fin de año o período gravable es el inventario inicial del año o período gravable siguiente.</w:t>
      </w:r>
    </w:p>
    <w:p w14:paraId="4124716A" w14:textId="1764C3AF" w:rsidR="0038058A" w:rsidRPr="00F44A20" w:rsidRDefault="0038058A" w:rsidP="00792B3D">
      <w:pPr>
        <w:spacing w:after="0" w:line="240" w:lineRule="auto"/>
        <w:rPr>
          <w:rFonts w:ascii="Arial" w:hAnsi="Arial" w:cs="Arial"/>
        </w:rPr>
      </w:pPr>
    </w:p>
    <w:p w14:paraId="2E1FD2B7" w14:textId="268BB639" w:rsidR="0038058A" w:rsidRPr="00F44A20" w:rsidRDefault="0038058A" w:rsidP="00792B3D">
      <w:pPr>
        <w:pStyle w:val="NormalWeb"/>
        <w:spacing w:before="0" w:beforeAutospacing="0" w:after="0" w:afterAutospacing="0"/>
        <w:jc w:val="both"/>
        <w:rPr>
          <w:rFonts w:ascii="Arial" w:hAnsi="Arial" w:cs="Arial"/>
          <w:sz w:val="22"/>
          <w:szCs w:val="22"/>
        </w:rPr>
      </w:pPr>
      <w:bookmarkStart w:id="43" w:name="43"/>
      <w:r w:rsidRPr="00F44A20">
        <w:rPr>
          <w:rFonts w:ascii="Arial" w:hAnsi="Arial" w:cs="Arial"/>
          <w:sz w:val="22"/>
          <w:szCs w:val="22"/>
        </w:rPr>
        <w:t>ARTÍCULO 43. </w:t>
      </w:r>
      <w:bookmarkEnd w:id="4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w:t>
      </w:r>
      <w:r w:rsidRPr="00F44A20">
        <w:rPr>
          <w:rFonts w:ascii="Arial" w:hAnsi="Arial" w:cs="Arial"/>
          <w:sz w:val="22"/>
          <w:szCs w:val="22"/>
        </w:rPr>
        <w:t> del Estatuto Tributario el cual quedará así:</w:t>
      </w:r>
    </w:p>
    <w:p w14:paraId="15E37CD7" w14:textId="29BB645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64</w:t>
      </w:r>
      <w:r w:rsidRPr="00F44A20">
        <w:rPr>
          <w:rFonts w:ascii="Arial" w:hAnsi="Arial" w:cs="Arial"/>
          <w:sz w:val="22"/>
          <w:szCs w:val="22"/>
        </w:rPr>
        <w:t>. </w:t>
      </w:r>
      <w:r w:rsidRPr="00F44A20">
        <w:rPr>
          <w:rStyle w:val="iaj"/>
          <w:rFonts w:ascii="Arial" w:hAnsi="Arial" w:cs="Arial"/>
          <w:iCs/>
          <w:sz w:val="22"/>
          <w:szCs w:val="22"/>
        </w:rPr>
        <w:t>Disminución del inventario. </w:t>
      </w:r>
      <w:r w:rsidRPr="00F44A20">
        <w:rPr>
          <w:rFonts w:ascii="Arial" w:hAnsi="Arial" w:cs="Arial"/>
          <w:sz w:val="22"/>
          <w:szCs w:val="22"/>
        </w:rPr>
        <w:t>Para efectos del Impuesto sobre la renta y complementarios, el inventario podrá disminuirse por los siguientes conceptos:</w:t>
      </w:r>
    </w:p>
    <w:p w14:paraId="7F01D20E"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53390D16" w14:textId="0FB3C7B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Cuando se trate de faltantes de inventarios de fácil destrucción o pérdida, las unidades del inventario final pueden disminuirse hasta en un tres por ciento (3%) de la suma del inventario inicial más las compras. Si se demostrare la ocurrencia de hechos constitutivos de fuerza mayor o caso fortuito, pueden aceptarse disminuciones mayores.</w:t>
      </w:r>
    </w:p>
    <w:p w14:paraId="6A2C91F0"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4EB7DBAF" w14:textId="03E458B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el costo de los inventarios vendidos se determine por el sistema de inventario permanente, serán deducibles las disminuciones ocurridas en inventarios de fácil destrucción o pérdida, siempre que se demuestre el hecho que dio lugar a la pérdida o destrucción, hasta en un tres por ciento (3%) de la suma del inventario inicial más las compras.</w:t>
      </w:r>
    </w:p>
    <w:p w14:paraId="30B7A33D"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7E73A87B" w14:textId="4AE7912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inventarios dados de baja por obsolescencia y debidamente destruidos, reciclados o chatarrizados; siempre y cuando sean diferentes a los previstos en el numeral 1 de este artículo, serán deducibles del impuesto sobre la renta y complementarios en su precio de adquisición, más costos directamente atribuibles y costos de transformación en caso de que sean aplicables. Para la aceptación de esta disminución de inventarios se requiere como mínimo un documento donde conste la siguiente información: cantidad, descripción del producto, costo fiscal unitario y total y justificación de la obsolescencia o destrucción, debidamente firmado por el representante legal o quien haga sus veces y las personas responsables de tal destrucción y demás pruebas que sean pertinentes.</w:t>
      </w:r>
    </w:p>
    <w:p w14:paraId="23F10D72"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361363B5" w14:textId="0FFE257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aquellos eventos en que los inventarios se encuentren asegurados, la pérdida fiscal objeto de deducción será la correspondiente a la parte que no se hubiere cubierto por la indemnización o seguros. El mismo tratamiento será aplicable a aquellos casos en los que el valor de la pérdida sea asumido por un tercero.</w:t>
      </w:r>
    </w:p>
    <w:p w14:paraId="43D76AA1" w14:textId="77777777" w:rsidR="00B555DF" w:rsidRPr="00F44A20" w:rsidRDefault="00B555DF" w:rsidP="00792B3D">
      <w:pPr>
        <w:pStyle w:val="NormalWeb"/>
        <w:spacing w:before="0" w:beforeAutospacing="0" w:after="0" w:afterAutospacing="0"/>
        <w:jc w:val="both"/>
        <w:rPr>
          <w:rStyle w:val="baj"/>
          <w:rFonts w:ascii="Arial" w:hAnsi="Arial" w:cs="Arial"/>
          <w:sz w:val="22"/>
          <w:szCs w:val="22"/>
        </w:rPr>
      </w:pPr>
    </w:p>
    <w:p w14:paraId="20E4D552" w14:textId="719D8A8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uso de cualquiera de las afectaciones a los inventarios aquí previstas excluye la posibilidad de solicitar dicho valor como deducción.</w:t>
      </w:r>
    </w:p>
    <w:p w14:paraId="55F1CC3E" w14:textId="77777777" w:rsidR="00B555DF" w:rsidRPr="00F44A20" w:rsidRDefault="00B555DF" w:rsidP="00792B3D">
      <w:pPr>
        <w:pStyle w:val="NormalWeb"/>
        <w:spacing w:before="0" w:beforeAutospacing="0" w:after="0" w:afterAutospacing="0"/>
        <w:jc w:val="both"/>
        <w:rPr>
          <w:rStyle w:val="baj"/>
          <w:rFonts w:ascii="Arial" w:hAnsi="Arial" w:cs="Arial"/>
          <w:sz w:val="22"/>
          <w:szCs w:val="22"/>
        </w:rPr>
      </w:pPr>
    </w:p>
    <w:p w14:paraId="05D877F8" w14:textId="3A226E64"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Cuando en aplicación de los casos previstos en este artículo, genere algún tipo de ingreso por recuperación, se tratará como una renta líquida por recuperación de deducciones.</w:t>
      </w:r>
    </w:p>
    <w:p w14:paraId="5C7F1C04" w14:textId="38353F2A" w:rsidR="0038058A" w:rsidRPr="00F44A20" w:rsidRDefault="0038058A" w:rsidP="00792B3D">
      <w:pPr>
        <w:spacing w:after="0" w:line="240" w:lineRule="auto"/>
        <w:rPr>
          <w:rFonts w:ascii="Arial" w:hAnsi="Arial" w:cs="Arial"/>
        </w:rPr>
      </w:pPr>
    </w:p>
    <w:p w14:paraId="1362A4C4" w14:textId="3C74A897" w:rsidR="0038058A" w:rsidRPr="00F44A20" w:rsidRDefault="0038058A" w:rsidP="00792B3D">
      <w:pPr>
        <w:pStyle w:val="NormalWeb"/>
        <w:spacing w:before="0" w:beforeAutospacing="0" w:after="0" w:afterAutospacing="0"/>
        <w:jc w:val="both"/>
        <w:rPr>
          <w:rFonts w:ascii="Arial" w:hAnsi="Arial" w:cs="Arial"/>
          <w:sz w:val="22"/>
          <w:szCs w:val="22"/>
        </w:rPr>
      </w:pPr>
      <w:bookmarkStart w:id="44" w:name="44"/>
      <w:r w:rsidRPr="00F44A20">
        <w:rPr>
          <w:rFonts w:ascii="Arial" w:hAnsi="Arial" w:cs="Arial"/>
          <w:sz w:val="22"/>
          <w:szCs w:val="22"/>
        </w:rPr>
        <w:t>ARTÍCULO 44. </w:t>
      </w:r>
      <w:bookmarkEnd w:id="4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65</w:t>
      </w:r>
      <w:r w:rsidRPr="00F44A20">
        <w:rPr>
          <w:rFonts w:ascii="Arial" w:hAnsi="Arial" w:cs="Arial"/>
          <w:sz w:val="22"/>
          <w:szCs w:val="22"/>
        </w:rPr>
        <w:t> del Estatuto Tributario el cual quedará así:</w:t>
      </w:r>
    </w:p>
    <w:p w14:paraId="3A2520A5"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4A57A87A" w14:textId="71C21F3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65</w:t>
      </w:r>
      <w:r w:rsidRPr="00F44A20">
        <w:rPr>
          <w:rFonts w:ascii="Arial" w:hAnsi="Arial" w:cs="Arial"/>
          <w:sz w:val="22"/>
          <w:szCs w:val="22"/>
        </w:rPr>
        <w:t>. </w:t>
      </w:r>
      <w:r w:rsidRPr="00F44A20">
        <w:rPr>
          <w:rStyle w:val="iaj"/>
          <w:rFonts w:ascii="Arial" w:hAnsi="Arial" w:cs="Arial"/>
          <w:iCs/>
          <w:sz w:val="22"/>
          <w:szCs w:val="22"/>
        </w:rPr>
        <w:t>Métodos de valoración de inventarios. </w:t>
      </w:r>
      <w:r w:rsidRPr="00F44A20">
        <w:rPr>
          <w:rFonts w:ascii="Arial" w:hAnsi="Arial" w:cs="Arial"/>
          <w:sz w:val="22"/>
          <w:szCs w:val="22"/>
        </w:rPr>
        <w:t xml:space="preserve">Para los contribuyentes obligados a llevar contabilidad, los métodos de valoración de inventarios, esto es, las fórmulas de </w:t>
      </w:r>
      <w:r w:rsidRPr="00F44A20">
        <w:rPr>
          <w:rFonts w:ascii="Arial" w:hAnsi="Arial" w:cs="Arial"/>
          <w:sz w:val="22"/>
          <w:szCs w:val="22"/>
        </w:rPr>
        <w:lastRenderedPageBreak/>
        <w:t>cálculo del costo y técnicas de medición del costo, serán las establecidas en la técnica contable, o las que determine el Gobierno nacional.</w:t>
      </w:r>
    </w:p>
    <w:p w14:paraId="1FE72FC8" w14:textId="3D62223F" w:rsidR="0038058A" w:rsidRPr="00F44A20" w:rsidRDefault="0038058A" w:rsidP="00792B3D">
      <w:pPr>
        <w:spacing w:after="0" w:line="240" w:lineRule="auto"/>
        <w:rPr>
          <w:rFonts w:ascii="Arial" w:hAnsi="Arial" w:cs="Arial"/>
        </w:rPr>
      </w:pPr>
    </w:p>
    <w:p w14:paraId="0320CEDF" w14:textId="108ED059" w:rsidR="0038058A" w:rsidRPr="00F44A20" w:rsidRDefault="0038058A" w:rsidP="00792B3D">
      <w:pPr>
        <w:pStyle w:val="NormalWeb"/>
        <w:spacing w:before="0" w:beforeAutospacing="0" w:after="0" w:afterAutospacing="0"/>
        <w:jc w:val="both"/>
        <w:rPr>
          <w:rFonts w:ascii="Arial" w:hAnsi="Arial" w:cs="Arial"/>
          <w:sz w:val="22"/>
          <w:szCs w:val="22"/>
        </w:rPr>
      </w:pPr>
      <w:bookmarkStart w:id="45" w:name="45"/>
      <w:r w:rsidRPr="00F44A20">
        <w:rPr>
          <w:rFonts w:ascii="Arial" w:hAnsi="Arial" w:cs="Arial"/>
          <w:sz w:val="22"/>
          <w:szCs w:val="22"/>
        </w:rPr>
        <w:t>ARTÍCULO 45. </w:t>
      </w:r>
      <w:bookmarkEnd w:id="4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66</w:t>
      </w:r>
      <w:r w:rsidRPr="00F44A20">
        <w:rPr>
          <w:rFonts w:ascii="Arial" w:hAnsi="Arial" w:cs="Arial"/>
          <w:sz w:val="22"/>
          <w:szCs w:val="22"/>
        </w:rPr>
        <w:t> del Estatuto Tributario el cual quedará así:</w:t>
      </w:r>
    </w:p>
    <w:p w14:paraId="1CACF1DE" w14:textId="34CF519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66</w:t>
      </w:r>
      <w:r w:rsidRPr="00F44A20">
        <w:rPr>
          <w:rFonts w:ascii="Arial" w:hAnsi="Arial" w:cs="Arial"/>
          <w:sz w:val="22"/>
          <w:szCs w:val="22"/>
        </w:rPr>
        <w:t>. </w:t>
      </w:r>
      <w:r w:rsidRPr="00F44A20">
        <w:rPr>
          <w:rStyle w:val="iaj"/>
          <w:rFonts w:ascii="Arial" w:hAnsi="Arial" w:cs="Arial"/>
          <w:iCs/>
          <w:sz w:val="22"/>
          <w:szCs w:val="22"/>
        </w:rPr>
        <w:t>Determinación del costo fiscal de los bienes muebles y de prestación de servicios. </w:t>
      </w:r>
      <w:r w:rsidRPr="00F44A20">
        <w:rPr>
          <w:rFonts w:ascii="Arial" w:hAnsi="Arial" w:cs="Arial"/>
          <w:sz w:val="22"/>
          <w:szCs w:val="22"/>
        </w:rPr>
        <w:t>El costo fiscal de los bienes muebles y de prestación de servicios se determinará así:</w:t>
      </w:r>
    </w:p>
    <w:p w14:paraId="4605127D"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31C7959D" w14:textId="78C8AF9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los obligados a llevar contabilidad:</w:t>
      </w:r>
    </w:p>
    <w:p w14:paraId="4E541081"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50C368D9" w14:textId="4BA32F2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costo fiscal de los inventarios comprenderá todos los costos derivados de su adquisición y transformación, así como otros costos en los que se haya incurrido para colocarlos en su lugar de expendio, utilización o beneficio de acuerdo a la técnica contable.</w:t>
      </w:r>
    </w:p>
    <w:p w14:paraId="3DB942D6"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739A2B3D" w14:textId="1A365AF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Al costo determinado en el inciso anterior se le realizarán los ajustes de que tratan el artículo </w:t>
      </w:r>
      <w:r w:rsidRPr="00F44A20">
        <w:rPr>
          <w:rStyle w:val="Hipervnculo"/>
          <w:rFonts w:ascii="Arial" w:hAnsi="Arial" w:cs="Arial"/>
          <w:color w:val="auto"/>
          <w:sz w:val="22"/>
          <w:szCs w:val="22"/>
          <w:u w:val="none"/>
        </w:rPr>
        <w:t>59</w:t>
      </w:r>
      <w:r w:rsidRPr="00F44A20">
        <w:rPr>
          <w:rFonts w:ascii="Arial" w:hAnsi="Arial" w:cs="Arial"/>
          <w:sz w:val="22"/>
          <w:szCs w:val="22"/>
        </w:rPr>
        <w:t>, el numeral 3 del artículo </w:t>
      </w:r>
      <w:r w:rsidRPr="00F44A20">
        <w:rPr>
          <w:rStyle w:val="Hipervnculo"/>
          <w:rFonts w:ascii="Arial" w:hAnsi="Arial" w:cs="Arial"/>
          <w:color w:val="auto"/>
          <w:sz w:val="22"/>
          <w:szCs w:val="22"/>
          <w:u w:val="none"/>
        </w:rPr>
        <w:t>93</w:t>
      </w:r>
      <w:r w:rsidRPr="00F44A20">
        <w:rPr>
          <w:rFonts w:ascii="Arial" w:hAnsi="Arial" w:cs="Arial"/>
          <w:sz w:val="22"/>
          <w:szCs w:val="22"/>
        </w:rPr>
        <w:t> y las diferencias que surjan por las depreciaciones y amortizaciones no aceptadas fiscalmente de conformidad con lo establecido en este Estatuto;</w:t>
      </w:r>
    </w:p>
    <w:p w14:paraId="20824B6C"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7C79BE44" w14:textId="0745EC2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costo fiscal para los prestadores de servicios será aquel que se devengue, de conformidad con la técnica contable, durante la prestación del servicio, salvo las excepciones establecidas en este Estatuto.</w:t>
      </w:r>
    </w:p>
    <w:p w14:paraId="6DF1B15A"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65852153" w14:textId="4194363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Para los contribuyentes no obligados a llevar contabilidad:</w:t>
      </w:r>
    </w:p>
    <w:p w14:paraId="3117EBCA"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3F5C5946" w14:textId="6C2DB8D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costo fiscal de los bienes muebles considerados activos movibles será: sumando al costo de adquisición el valor de los costos y gastos necesarios para poner la mercancía en el lugar de expendio;</w:t>
      </w:r>
    </w:p>
    <w:p w14:paraId="67B1B89F"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54D9B064" w14:textId="7DBD715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costo fiscal para los prestadores de servicios serán los efectivamente pagados.</w:t>
      </w:r>
    </w:p>
    <w:p w14:paraId="3E50BDA0" w14:textId="28049796" w:rsidR="0038058A" w:rsidRPr="00F44A20" w:rsidRDefault="0038058A" w:rsidP="00792B3D">
      <w:pPr>
        <w:spacing w:after="0" w:line="240" w:lineRule="auto"/>
        <w:rPr>
          <w:rFonts w:ascii="Arial" w:hAnsi="Arial" w:cs="Arial"/>
        </w:rPr>
      </w:pPr>
    </w:p>
    <w:p w14:paraId="3A878009" w14:textId="759BAA33" w:rsidR="0038058A" w:rsidRPr="00F44A20" w:rsidRDefault="0038058A" w:rsidP="00792B3D">
      <w:pPr>
        <w:pStyle w:val="NormalWeb"/>
        <w:spacing w:before="0" w:beforeAutospacing="0" w:after="0" w:afterAutospacing="0"/>
        <w:jc w:val="both"/>
        <w:rPr>
          <w:rFonts w:ascii="Arial" w:hAnsi="Arial" w:cs="Arial"/>
          <w:sz w:val="22"/>
          <w:szCs w:val="22"/>
        </w:rPr>
      </w:pPr>
      <w:bookmarkStart w:id="46" w:name="46"/>
      <w:r w:rsidRPr="00F44A20">
        <w:rPr>
          <w:rFonts w:ascii="Arial" w:hAnsi="Arial" w:cs="Arial"/>
          <w:sz w:val="22"/>
          <w:szCs w:val="22"/>
        </w:rPr>
        <w:t>ARTÍCULO 46. </w:t>
      </w:r>
      <w:bookmarkEnd w:id="46"/>
      <w:r w:rsidRPr="00F44A20">
        <w:rPr>
          <w:rFonts w:ascii="Arial" w:hAnsi="Arial" w:cs="Arial"/>
          <w:sz w:val="22"/>
          <w:szCs w:val="22"/>
        </w:rPr>
        <w:t>Adiciónese el artículo </w:t>
      </w:r>
      <w:r w:rsidRPr="00F44A20">
        <w:rPr>
          <w:rStyle w:val="Hipervnculo"/>
          <w:rFonts w:ascii="Arial" w:hAnsi="Arial" w:cs="Arial"/>
          <w:color w:val="auto"/>
          <w:sz w:val="22"/>
          <w:szCs w:val="22"/>
          <w:u w:val="none"/>
        </w:rPr>
        <w:t>66-1</w:t>
      </w:r>
      <w:r w:rsidRPr="00F44A20">
        <w:rPr>
          <w:rFonts w:ascii="Arial" w:hAnsi="Arial" w:cs="Arial"/>
          <w:sz w:val="22"/>
          <w:szCs w:val="22"/>
        </w:rPr>
        <w:t> al Estatuto Tributario, el cual quedará así:</w:t>
      </w:r>
    </w:p>
    <w:p w14:paraId="7B47BC19" w14:textId="372DE60E"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66-1</w:t>
      </w:r>
      <w:r w:rsidRPr="00F44A20">
        <w:rPr>
          <w:rFonts w:ascii="Arial" w:hAnsi="Arial" w:cs="Arial"/>
          <w:sz w:val="22"/>
          <w:szCs w:val="22"/>
        </w:rPr>
        <w:t>. </w:t>
      </w:r>
      <w:r w:rsidRPr="00F44A20">
        <w:rPr>
          <w:rStyle w:val="iaj"/>
          <w:rFonts w:ascii="Arial" w:hAnsi="Arial" w:cs="Arial"/>
          <w:iCs/>
          <w:sz w:val="22"/>
          <w:szCs w:val="22"/>
        </w:rPr>
        <w:t>Determinación del costo de mano de obra en el cultivo del café. </w:t>
      </w:r>
      <w:r w:rsidRPr="00F44A20">
        <w:rPr>
          <w:rFonts w:ascii="Arial" w:hAnsi="Arial" w:cs="Arial"/>
          <w:sz w:val="22"/>
          <w:szCs w:val="22"/>
        </w:rPr>
        <w:t>Para la determinación del costo en los cultivos de café, se presume de derecho que el cuarenta por ciento (40%) del valor del ingreso gravado en cabeza del productor, en cada ejercicio gravable, corresponde a los costos y deducciones inherentes a la mano de obra. El contribuyente podrá tomar dicho porcentaje como costo en su declaración del impuesto de renta y complementario acreditando únicamente el cumplimiento de los requisitos de causalidad y necesidad contenidos en el artículo </w:t>
      </w:r>
      <w:r w:rsidRPr="00F44A20">
        <w:rPr>
          <w:rStyle w:val="Hipervnculo"/>
          <w:rFonts w:ascii="Arial" w:hAnsi="Arial" w:cs="Arial"/>
          <w:color w:val="auto"/>
          <w:sz w:val="22"/>
          <w:szCs w:val="22"/>
          <w:u w:val="none"/>
        </w:rPr>
        <w:t>107</w:t>
      </w:r>
      <w:r w:rsidRPr="00F44A20">
        <w:rPr>
          <w:rFonts w:ascii="Arial" w:hAnsi="Arial" w:cs="Arial"/>
          <w:sz w:val="22"/>
          <w:szCs w:val="22"/>
        </w:rPr>
        <w:t> del Estatuto Tributario, los cuales se podrán acreditar a través de cualquier documento que resulte idóneo para ello.</w:t>
      </w:r>
    </w:p>
    <w:p w14:paraId="785F6008" w14:textId="77777777" w:rsidR="00B555DF" w:rsidRPr="00F44A20" w:rsidRDefault="00B555DF" w:rsidP="00792B3D">
      <w:pPr>
        <w:pStyle w:val="NormalWeb"/>
        <w:spacing w:before="0" w:beforeAutospacing="0" w:after="0" w:afterAutospacing="0"/>
        <w:jc w:val="both"/>
        <w:rPr>
          <w:rFonts w:ascii="Arial" w:hAnsi="Arial" w:cs="Arial"/>
          <w:sz w:val="22"/>
          <w:szCs w:val="22"/>
        </w:rPr>
      </w:pPr>
    </w:p>
    <w:p w14:paraId="0CF7CFC5" w14:textId="1C761063"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presente disposición no exime al empleador del cumplimiento de todas las obligaciones laborales y de seguridad social.</w:t>
      </w:r>
    </w:p>
    <w:p w14:paraId="0355FF36" w14:textId="5CAD3117" w:rsidR="0038058A" w:rsidRPr="00F44A20" w:rsidRDefault="0038058A" w:rsidP="00792B3D">
      <w:pPr>
        <w:spacing w:after="0" w:line="240" w:lineRule="auto"/>
        <w:rPr>
          <w:rFonts w:ascii="Arial" w:hAnsi="Arial" w:cs="Arial"/>
        </w:rPr>
      </w:pPr>
    </w:p>
    <w:p w14:paraId="152C6A93" w14:textId="4B287033" w:rsidR="0038058A" w:rsidRPr="00F44A20" w:rsidRDefault="0038058A" w:rsidP="00792B3D">
      <w:pPr>
        <w:pStyle w:val="NormalWeb"/>
        <w:spacing w:before="0" w:beforeAutospacing="0" w:after="0" w:afterAutospacing="0"/>
        <w:jc w:val="both"/>
        <w:rPr>
          <w:rFonts w:ascii="Arial" w:hAnsi="Arial" w:cs="Arial"/>
          <w:sz w:val="22"/>
          <w:szCs w:val="22"/>
        </w:rPr>
      </w:pPr>
      <w:bookmarkStart w:id="47" w:name="47"/>
      <w:r w:rsidRPr="00F44A20">
        <w:rPr>
          <w:rFonts w:ascii="Arial" w:hAnsi="Arial" w:cs="Arial"/>
          <w:sz w:val="22"/>
          <w:szCs w:val="22"/>
        </w:rPr>
        <w:t>ARTÍCULO 47. </w:t>
      </w:r>
      <w:bookmarkEnd w:id="4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w:t>
      </w:r>
      <w:r w:rsidRPr="00F44A20">
        <w:rPr>
          <w:rFonts w:ascii="Arial" w:hAnsi="Arial" w:cs="Arial"/>
          <w:sz w:val="22"/>
          <w:szCs w:val="22"/>
        </w:rPr>
        <w:t> del Estatuto Tributario el cual quedará así:</w:t>
      </w:r>
    </w:p>
    <w:p w14:paraId="6D93C79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4014678" w14:textId="60412455"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w:t>
      </w:r>
      <w:r w:rsidRPr="00F44A20">
        <w:rPr>
          <w:rFonts w:ascii="Arial" w:hAnsi="Arial" w:cs="Arial"/>
          <w:sz w:val="22"/>
          <w:szCs w:val="22"/>
        </w:rPr>
        <w:t>. </w:t>
      </w:r>
      <w:r w:rsidRPr="00F44A20">
        <w:rPr>
          <w:rStyle w:val="iaj"/>
          <w:rFonts w:ascii="Arial" w:hAnsi="Arial" w:cs="Arial"/>
          <w:iCs/>
          <w:sz w:val="22"/>
          <w:szCs w:val="22"/>
        </w:rPr>
        <w:t>Determinación del costo fiscal de los bienes inmuebles. </w:t>
      </w:r>
      <w:r w:rsidRPr="00F44A20">
        <w:rPr>
          <w:rFonts w:ascii="Arial" w:hAnsi="Arial" w:cs="Arial"/>
          <w:sz w:val="22"/>
          <w:szCs w:val="22"/>
        </w:rPr>
        <w:t>El costo fiscal de los bienes inmuebles se determinará así:</w:t>
      </w:r>
    </w:p>
    <w:p w14:paraId="69553D6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FF944DC" w14:textId="25702ED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los contribuyentes que estén obligados a llevar contabilidad, será el establecido en los artículos </w:t>
      </w:r>
      <w:r w:rsidRPr="00F44A20">
        <w:rPr>
          <w:rStyle w:val="Hipervnculo"/>
          <w:rFonts w:ascii="Arial" w:hAnsi="Arial" w:cs="Arial"/>
          <w:color w:val="auto"/>
          <w:sz w:val="22"/>
          <w:szCs w:val="22"/>
          <w:u w:val="none"/>
        </w:rPr>
        <w:t>69</w:t>
      </w:r>
      <w:r w:rsidRPr="00F44A20">
        <w:rPr>
          <w:rFonts w:ascii="Arial" w:hAnsi="Arial" w:cs="Arial"/>
          <w:sz w:val="22"/>
          <w:szCs w:val="22"/>
        </w:rPr>
        <w:t> y </w:t>
      </w:r>
      <w:r w:rsidRPr="00F44A20">
        <w:rPr>
          <w:rStyle w:val="Hipervnculo"/>
          <w:rFonts w:ascii="Arial" w:hAnsi="Arial" w:cs="Arial"/>
          <w:color w:val="auto"/>
          <w:sz w:val="22"/>
          <w:szCs w:val="22"/>
          <w:u w:val="none"/>
        </w:rPr>
        <w:t>69-1</w:t>
      </w:r>
      <w:r w:rsidRPr="00F44A20">
        <w:rPr>
          <w:rFonts w:ascii="Arial" w:hAnsi="Arial" w:cs="Arial"/>
          <w:sz w:val="22"/>
          <w:szCs w:val="22"/>
        </w:rPr>
        <w:t> del presente Estatuto.</w:t>
      </w:r>
    </w:p>
    <w:p w14:paraId="33895B4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8D3688A" w14:textId="0620CDF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Para los contribuyentes no obligados a llevar contabilidad el costo fiscal de los bienes inmuebles, está constituido por:</w:t>
      </w:r>
    </w:p>
    <w:p w14:paraId="19C2FA3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15E4DF3" w14:textId="377EE279"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precio de adquisición;</w:t>
      </w:r>
    </w:p>
    <w:p w14:paraId="51140E4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9E1389F" w14:textId="6806345F"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costo de las construcciones, mejoras;</w:t>
      </w:r>
    </w:p>
    <w:p w14:paraId="5EA8967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0460155" w14:textId="0974BDF8"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Las contribuciones por valorización del inmueble o inmuebles de que trate.</w:t>
      </w:r>
    </w:p>
    <w:p w14:paraId="26BDB054"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68ADDDFD" w14:textId="04A0C54C"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las operaciones de negocios de parcelación, urbanización o construcción y venta de inmuebles en las que el costo no se pueda determinar de conformidad con lo previsto en los numerales 1 y 2 de este artículo, en donde se realicen ventas antes de la terminación de las obras, para fines del impuesto sobre la renta y complementarios, el costo fiscal del inventario en proceso no excederá la cuantía que sea aprobada por la entidad competente del municipio en el cual se efectúe la obra dependiendo del grado de avance del proyecto.</w:t>
      </w:r>
    </w:p>
    <w:p w14:paraId="7E81441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12A1104" w14:textId="7F35DF5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las obras se adelanten en municipios que no exijan aprobación del respectivo presupuesto, para fines del impuesto sobre la renta y complementarios, el costo del inventario en proceso se constituye con base en el presupuesto elaborado por ingeniero, arquitecto o constructor con licencia para ejercer.</w:t>
      </w:r>
    </w:p>
    <w:p w14:paraId="50C52D85"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75DBCC0C"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diferencia entre la contraprestación recibida y el costo fiscal atribuible al bien al momento de su venta, se tratará como renta gravable o pérdida deducible, según el caso.</w:t>
      </w:r>
    </w:p>
    <w:p w14:paraId="0C2FE378" w14:textId="401F2A56" w:rsidR="0038058A" w:rsidRPr="00F44A20" w:rsidRDefault="0038058A" w:rsidP="00792B3D">
      <w:pPr>
        <w:spacing w:after="0" w:line="240" w:lineRule="auto"/>
        <w:rPr>
          <w:rFonts w:ascii="Arial" w:hAnsi="Arial" w:cs="Arial"/>
        </w:rPr>
      </w:pPr>
    </w:p>
    <w:p w14:paraId="243636DB" w14:textId="265173F0" w:rsidR="0038058A" w:rsidRPr="00F44A20" w:rsidRDefault="0038058A" w:rsidP="00792B3D">
      <w:pPr>
        <w:pStyle w:val="NormalWeb"/>
        <w:spacing w:before="0" w:beforeAutospacing="0" w:after="0" w:afterAutospacing="0"/>
        <w:jc w:val="both"/>
        <w:rPr>
          <w:rFonts w:ascii="Arial" w:hAnsi="Arial" w:cs="Arial"/>
          <w:sz w:val="22"/>
          <w:szCs w:val="22"/>
        </w:rPr>
      </w:pPr>
      <w:bookmarkStart w:id="48" w:name="48"/>
      <w:r w:rsidRPr="00F44A20">
        <w:rPr>
          <w:rFonts w:ascii="Arial" w:hAnsi="Arial" w:cs="Arial"/>
          <w:sz w:val="22"/>
          <w:szCs w:val="22"/>
        </w:rPr>
        <w:t>ARTÍCULO 48. </w:t>
      </w:r>
      <w:bookmarkEnd w:id="4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69</w:t>
      </w:r>
      <w:r w:rsidRPr="00F44A20">
        <w:rPr>
          <w:rFonts w:ascii="Arial" w:hAnsi="Arial" w:cs="Arial"/>
          <w:sz w:val="22"/>
          <w:szCs w:val="22"/>
        </w:rPr>
        <w:t> del Estatuto Tributario el cual quedará así:</w:t>
      </w:r>
    </w:p>
    <w:p w14:paraId="734B38D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6B2AF3B" w14:textId="39D7879E" w:rsidR="002D0622"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69</w:t>
      </w:r>
      <w:r w:rsidRPr="00F44A20">
        <w:rPr>
          <w:rFonts w:ascii="Arial" w:hAnsi="Arial" w:cs="Arial"/>
          <w:sz w:val="22"/>
          <w:szCs w:val="22"/>
        </w:rPr>
        <w:t>. </w:t>
      </w:r>
      <w:r w:rsidRPr="00F44A20">
        <w:rPr>
          <w:rStyle w:val="iaj"/>
          <w:rFonts w:ascii="Arial" w:hAnsi="Arial" w:cs="Arial"/>
          <w:iCs/>
          <w:sz w:val="22"/>
          <w:szCs w:val="22"/>
        </w:rPr>
        <w:t>Determinación del costo fiscal de los elementos de la propiedad, planta y equipo y propiedades de inversión</w:t>
      </w:r>
      <w:r w:rsidRPr="00F44A20">
        <w:rPr>
          <w:rFonts w:ascii="Arial" w:hAnsi="Arial" w:cs="Arial"/>
          <w:sz w:val="22"/>
          <w:szCs w:val="22"/>
        </w:rPr>
        <w:t xml:space="preserve">. 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w:t>
      </w:r>
    </w:p>
    <w:p w14:paraId="4EE3353E" w14:textId="27CFB72B"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harán parte del costo del activo las mejoras, reparaciones mayores e inspecciones, que deban ser capitalizadas de conformidad con la técnica contable y que cumplan con las disposiciones de este Estatuto.</w:t>
      </w:r>
    </w:p>
    <w:p w14:paraId="4B7D436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D7E6283" w14:textId="35E928E2"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las mediciones posteriores de estos activos se mantendrá el costo determinado en el inciso anterior. Para efectos fiscales estos activos se depreciarán según las reglas establecidas en el artículo </w:t>
      </w:r>
      <w:r w:rsidRPr="00F44A20">
        <w:rPr>
          <w:rStyle w:val="Hipervnculo"/>
          <w:rFonts w:ascii="Arial" w:hAnsi="Arial" w:cs="Arial"/>
          <w:color w:val="auto"/>
          <w:sz w:val="22"/>
          <w:szCs w:val="22"/>
          <w:u w:val="none"/>
        </w:rPr>
        <w:t>128</w:t>
      </w:r>
      <w:r w:rsidRPr="00F44A20">
        <w:rPr>
          <w:rFonts w:ascii="Arial" w:hAnsi="Arial" w:cs="Arial"/>
          <w:sz w:val="22"/>
          <w:szCs w:val="22"/>
        </w:rPr>
        <w:t> de este Estatuto.</w:t>
      </w:r>
    </w:p>
    <w:p w14:paraId="791FE28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496375E" w14:textId="1F902D20"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14:paraId="1001EA2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1D7140C" w14:textId="63ED8B6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estos activos se enajenen, al resultado anterior se adiciona el valor de los ajustes a que se refiere el artículo </w:t>
      </w:r>
      <w:r w:rsidRPr="00F44A20">
        <w:rPr>
          <w:rStyle w:val="Hipervnculo"/>
          <w:rFonts w:ascii="Arial" w:hAnsi="Arial" w:cs="Arial"/>
          <w:color w:val="auto"/>
          <w:sz w:val="22"/>
          <w:szCs w:val="22"/>
          <w:u w:val="none"/>
        </w:rPr>
        <w:t>70</w:t>
      </w:r>
      <w:r w:rsidRPr="00F44A20">
        <w:rPr>
          <w:rFonts w:ascii="Arial" w:hAnsi="Arial" w:cs="Arial"/>
          <w:sz w:val="22"/>
          <w:szCs w:val="22"/>
        </w:rPr>
        <w:t> de este Estatuto; y se resta, cuando fuere el caso, la depreciación o amortización, siempre y cuando haya sido deducida para fines fiscales.</w:t>
      </w:r>
    </w:p>
    <w:p w14:paraId="7328F6C9" w14:textId="77777777"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1o. </w:t>
      </w:r>
      <w:r w:rsidRPr="00F44A20">
        <w:rPr>
          <w:rFonts w:ascii="Arial" w:hAnsi="Arial" w:cs="Arial"/>
          <w:sz w:val="22"/>
          <w:szCs w:val="22"/>
        </w:rPr>
        <w:t>Las propiedades de inversión que se midan contablemente bajo el modelo de valor razonable, para efectos fiscales se medirán al costo.</w:t>
      </w:r>
    </w:p>
    <w:p w14:paraId="0590627A" w14:textId="221ADCD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Para los contribuyentes no obligados a llevar contabilidad el costo de los bienes enajenados de los activos fijos o inmovilizados de que trata el artículo </w:t>
      </w:r>
      <w:r w:rsidRPr="00F44A20">
        <w:rPr>
          <w:rStyle w:val="Hipervnculo"/>
          <w:rFonts w:ascii="Arial" w:hAnsi="Arial" w:cs="Arial"/>
          <w:color w:val="auto"/>
          <w:sz w:val="22"/>
          <w:szCs w:val="22"/>
          <w:u w:val="none"/>
        </w:rPr>
        <w:t>60</w:t>
      </w:r>
      <w:r w:rsidRPr="00F44A20">
        <w:rPr>
          <w:rFonts w:ascii="Arial" w:hAnsi="Arial" w:cs="Arial"/>
          <w:sz w:val="22"/>
          <w:szCs w:val="22"/>
        </w:rPr>
        <w:t> de este estatuto, está constituido por el precio de adquisición o el costo declarado en el año inmediatamente anterior, según el caso, más los siguientes valores:</w:t>
      </w:r>
    </w:p>
    <w:p w14:paraId="5B218C1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F1E93B4" w14:textId="3481302A"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costo de las adiciones y mejoras, en el caso de bienes muebles;</w:t>
      </w:r>
    </w:p>
    <w:p w14:paraId="37EB6FA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3150868" w14:textId="3108C146"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costo de las construcciones, mejoras, reparaciones locativas no deducidas y el de las contribuciones por valorización, en el caso de inmuebles.</w:t>
      </w:r>
    </w:p>
    <w:p w14:paraId="75F722D3"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8F0311B" w14:textId="5E2614C1"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Cuando un activo se transfiere de inventarios o de activo no corriente mantenido para la venta a propiedad, planta y equipo, propiedades de inversión o viceversa, el costo fiscal corresponderá al costo que posea el activo en el inventario o activo no corriente mantenido para la venta, menos las deducciones a que se hayan tomado para efectos fiscales.</w:t>
      </w:r>
    </w:p>
    <w:p w14:paraId="0B81D54E"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198C2E9" w14:textId="2C51E9FD" w:rsidR="0038058A" w:rsidRPr="00F44A20" w:rsidRDefault="0038058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Las inversiones en infraestructura de que trata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w:t>
      </w:r>
      <w:r w:rsidRPr="00F44A20">
        <w:rPr>
          <w:rStyle w:val="Hipervnculo"/>
          <w:rFonts w:ascii="Arial" w:hAnsi="Arial" w:cs="Arial"/>
          <w:color w:val="auto"/>
          <w:sz w:val="22"/>
          <w:szCs w:val="22"/>
          <w:u w:val="none"/>
        </w:rPr>
        <w:t>1493</w:t>
      </w:r>
      <w:r w:rsidRPr="00F44A20">
        <w:rPr>
          <w:rFonts w:ascii="Arial" w:hAnsi="Arial" w:cs="Arial"/>
          <w:sz w:val="22"/>
          <w:szCs w:val="22"/>
        </w:rPr>
        <w:t> de 2011, se capitalizarán hasta que el activo se encuentre apto para su uso, de conformidad con lo establecido en este estatuto.</w:t>
      </w:r>
    </w:p>
    <w:p w14:paraId="61A8BD30" w14:textId="77777777" w:rsidR="002D0622" w:rsidRPr="00F44A20" w:rsidRDefault="002D0622" w:rsidP="00792B3D">
      <w:pPr>
        <w:pStyle w:val="NormalWeb"/>
        <w:spacing w:before="0" w:beforeAutospacing="0" w:after="0" w:afterAutospacing="0"/>
        <w:jc w:val="both"/>
        <w:rPr>
          <w:rFonts w:ascii="Arial" w:hAnsi="Arial" w:cs="Arial"/>
          <w:sz w:val="22"/>
          <w:szCs w:val="22"/>
        </w:rPr>
      </w:pPr>
      <w:bookmarkStart w:id="49" w:name="49"/>
    </w:p>
    <w:p w14:paraId="2BE38CE1" w14:textId="0872F72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49. </w:t>
      </w:r>
      <w:bookmarkEnd w:id="49"/>
      <w:r w:rsidRPr="00F44A20">
        <w:rPr>
          <w:rFonts w:ascii="Arial" w:hAnsi="Arial" w:cs="Arial"/>
          <w:sz w:val="22"/>
          <w:szCs w:val="22"/>
        </w:rPr>
        <w:t>Adiciónese el artículo </w:t>
      </w:r>
      <w:r w:rsidRPr="00F44A20">
        <w:rPr>
          <w:rStyle w:val="Hipervnculo"/>
          <w:rFonts w:ascii="Arial" w:hAnsi="Arial" w:cs="Arial"/>
          <w:color w:val="auto"/>
          <w:sz w:val="22"/>
          <w:szCs w:val="22"/>
          <w:u w:val="none"/>
        </w:rPr>
        <w:t>69-1</w:t>
      </w:r>
      <w:r w:rsidRPr="00F44A20">
        <w:rPr>
          <w:rFonts w:ascii="Arial" w:hAnsi="Arial" w:cs="Arial"/>
          <w:sz w:val="22"/>
          <w:szCs w:val="22"/>
        </w:rPr>
        <w:t> al Estatuto Tributario, el cual quedará así:</w:t>
      </w:r>
    </w:p>
    <w:p w14:paraId="53A05C0B" w14:textId="08326E5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69-1</w:t>
      </w:r>
      <w:r w:rsidRPr="00F44A20">
        <w:rPr>
          <w:rFonts w:ascii="Arial" w:hAnsi="Arial" w:cs="Arial"/>
          <w:sz w:val="22"/>
          <w:szCs w:val="22"/>
        </w:rPr>
        <w:t>. </w:t>
      </w:r>
      <w:r w:rsidRPr="00F44A20">
        <w:rPr>
          <w:rStyle w:val="iaj"/>
          <w:rFonts w:ascii="Arial" w:hAnsi="Arial" w:cs="Arial"/>
          <w:iCs/>
          <w:sz w:val="22"/>
          <w:szCs w:val="22"/>
        </w:rPr>
        <w:t>Determinación del costo fiscal de los activos no corrientes mantenidos para la venta. </w:t>
      </w:r>
      <w:r w:rsidRPr="00F44A20">
        <w:rPr>
          <w:rFonts w:ascii="Arial" w:hAnsi="Arial" w:cs="Arial"/>
          <w:sz w:val="22"/>
          <w:szCs w:val="22"/>
        </w:rPr>
        <w:t>Para efectos del impuesto sobre la renta y complementarios, el costo fiscal de los activos no corrientes mantenidos para la venta, corresponderá al mismo costo fiscal remanente del activo antes de su reclasificación. Así, el costo fiscal será la sumatoria de:</w:t>
      </w:r>
    </w:p>
    <w:p w14:paraId="30F8231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9F7F6B3" w14:textId="216EC13E"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Precio de adquisición.</w:t>
      </w:r>
    </w:p>
    <w:p w14:paraId="1F456C1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8C00FA9" w14:textId="3A6712B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Costos directos atribuibles en la medición inicial.</w:t>
      </w:r>
    </w:p>
    <w:p w14:paraId="199A358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B25B00C" w14:textId="454F988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Menos cualquier deducción que haya sido realizada para fines del impuesto sobre la renta y complementarios.</w:t>
      </w:r>
    </w:p>
    <w:p w14:paraId="7105C70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FDF742E" w14:textId="0BF95DE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estos activos se enajenen, al resultado anterior se adiciona el valor de los ajustes a que se refiere el artículo </w:t>
      </w:r>
      <w:r w:rsidRPr="00F44A20">
        <w:rPr>
          <w:rStyle w:val="Hipervnculo"/>
          <w:rFonts w:ascii="Arial" w:hAnsi="Arial" w:cs="Arial"/>
          <w:color w:val="auto"/>
          <w:sz w:val="22"/>
          <w:szCs w:val="22"/>
          <w:u w:val="none"/>
        </w:rPr>
        <w:t>70</w:t>
      </w:r>
      <w:r w:rsidRPr="00F44A20">
        <w:rPr>
          <w:rFonts w:ascii="Arial" w:hAnsi="Arial" w:cs="Arial"/>
          <w:sz w:val="22"/>
          <w:szCs w:val="22"/>
        </w:rPr>
        <w:t> de este Estatuto.</w:t>
      </w:r>
    </w:p>
    <w:p w14:paraId="7A78EEE9" w14:textId="193C581B" w:rsidR="00323F73" w:rsidRPr="00F44A20" w:rsidRDefault="00323F73" w:rsidP="00792B3D">
      <w:pPr>
        <w:spacing w:after="0" w:line="240" w:lineRule="auto"/>
        <w:rPr>
          <w:rFonts w:ascii="Arial" w:hAnsi="Arial" w:cs="Arial"/>
        </w:rPr>
      </w:pPr>
    </w:p>
    <w:p w14:paraId="0C72578F" w14:textId="43E36298" w:rsidR="00323F73" w:rsidRPr="00F44A20" w:rsidRDefault="00323F73" w:rsidP="00792B3D">
      <w:pPr>
        <w:pStyle w:val="NormalWeb"/>
        <w:spacing w:before="0" w:beforeAutospacing="0" w:after="0" w:afterAutospacing="0"/>
        <w:jc w:val="both"/>
        <w:rPr>
          <w:rFonts w:ascii="Arial" w:hAnsi="Arial" w:cs="Arial"/>
          <w:sz w:val="22"/>
          <w:szCs w:val="22"/>
        </w:rPr>
      </w:pPr>
      <w:bookmarkStart w:id="50" w:name="50"/>
      <w:r w:rsidRPr="00F44A20">
        <w:rPr>
          <w:rFonts w:ascii="Arial" w:hAnsi="Arial" w:cs="Arial"/>
          <w:sz w:val="22"/>
          <w:szCs w:val="22"/>
        </w:rPr>
        <w:t>ARTÍCULO 50. </w:t>
      </w:r>
      <w:bookmarkEnd w:id="5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71</w:t>
      </w:r>
      <w:r w:rsidRPr="00F44A20">
        <w:rPr>
          <w:rFonts w:ascii="Arial" w:hAnsi="Arial" w:cs="Arial"/>
          <w:sz w:val="22"/>
          <w:szCs w:val="22"/>
        </w:rPr>
        <w:t> del Estatuto Tributario el cual quedará así:</w:t>
      </w:r>
    </w:p>
    <w:p w14:paraId="32043EC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995C69E" w14:textId="519BAF6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71</w:t>
      </w:r>
      <w:r w:rsidRPr="00F44A20">
        <w:rPr>
          <w:rFonts w:ascii="Arial" w:hAnsi="Arial" w:cs="Arial"/>
          <w:sz w:val="22"/>
          <w:szCs w:val="22"/>
        </w:rPr>
        <w:t>. </w:t>
      </w:r>
      <w:r w:rsidRPr="00F44A20">
        <w:rPr>
          <w:rStyle w:val="iaj"/>
          <w:rFonts w:ascii="Arial" w:hAnsi="Arial" w:cs="Arial"/>
          <w:iCs/>
          <w:sz w:val="22"/>
          <w:szCs w:val="22"/>
        </w:rPr>
        <w:t>Utilidad en la enajenación de inmuebles. </w:t>
      </w:r>
      <w:r w:rsidRPr="00F44A20">
        <w:rPr>
          <w:rFonts w:ascii="Arial" w:hAnsi="Arial" w:cs="Arial"/>
          <w:sz w:val="22"/>
          <w:szCs w:val="22"/>
        </w:rPr>
        <w:t>Para determinar la utilidad en la enajenación de bienes inmuebles que se encuentren contenidos en el artículo </w:t>
      </w:r>
      <w:r w:rsidRPr="00F44A20">
        <w:rPr>
          <w:rStyle w:val="Hipervnculo"/>
          <w:rFonts w:ascii="Arial" w:hAnsi="Arial" w:cs="Arial"/>
          <w:color w:val="auto"/>
          <w:sz w:val="22"/>
          <w:szCs w:val="22"/>
          <w:u w:val="none"/>
        </w:rPr>
        <w:t>69</w:t>
      </w:r>
      <w:r w:rsidRPr="00F44A20">
        <w:rPr>
          <w:rFonts w:ascii="Arial" w:hAnsi="Arial" w:cs="Arial"/>
          <w:sz w:val="22"/>
          <w:szCs w:val="22"/>
        </w:rPr>
        <w:t> y </w:t>
      </w:r>
      <w:r w:rsidRPr="00F44A20">
        <w:rPr>
          <w:rStyle w:val="Hipervnculo"/>
          <w:rFonts w:ascii="Arial" w:hAnsi="Arial" w:cs="Arial"/>
          <w:color w:val="auto"/>
          <w:sz w:val="22"/>
          <w:szCs w:val="22"/>
          <w:u w:val="none"/>
        </w:rPr>
        <w:t>69-1</w:t>
      </w:r>
      <w:r w:rsidRPr="00F44A20">
        <w:rPr>
          <w:rFonts w:ascii="Arial" w:hAnsi="Arial" w:cs="Arial"/>
          <w:sz w:val="22"/>
          <w:szCs w:val="22"/>
        </w:rPr>
        <w:t> del Estatuto Tributario, se restará al precio de venta el costo fiscal, establecido de acuerdo con las alternativas previstas en este Capítulo.</w:t>
      </w:r>
    </w:p>
    <w:p w14:paraId="6B43CC9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1F161AF" w14:textId="723F443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inmuebles adquiridos mediante contratos de arrendamiento financiero o leasing, retroarriendo o </w:t>
      </w:r>
      <w:r w:rsidRPr="00F44A20">
        <w:rPr>
          <w:rStyle w:val="iaj"/>
          <w:rFonts w:ascii="Arial" w:hAnsi="Arial" w:cs="Arial"/>
          <w:iCs/>
          <w:sz w:val="22"/>
          <w:szCs w:val="22"/>
        </w:rPr>
        <w:t>lease-back</w:t>
      </w:r>
      <w:r w:rsidRPr="00F44A20">
        <w:rPr>
          <w:rFonts w:ascii="Arial" w:hAnsi="Arial" w:cs="Arial"/>
          <w:sz w:val="22"/>
          <w:szCs w:val="22"/>
        </w:rPr>
        <w:t>, de acuerdo con lo previsto en el artículo </w:t>
      </w:r>
      <w:r w:rsidRPr="00F44A20">
        <w:rPr>
          <w:rStyle w:val="Hipervnculo"/>
          <w:rFonts w:ascii="Arial" w:hAnsi="Arial" w:cs="Arial"/>
          <w:color w:val="auto"/>
          <w:sz w:val="22"/>
          <w:szCs w:val="22"/>
          <w:u w:val="none"/>
        </w:rPr>
        <w:t>127-1</w:t>
      </w:r>
      <w:r w:rsidRPr="00F44A20">
        <w:rPr>
          <w:rFonts w:ascii="Arial" w:hAnsi="Arial" w:cs="Arial"/>
          <w:sz w:val="22"/>
          <w:szCs w:val="22"/>
        </w:rPr>
        <w:t> del Estatuto Tributario, el costo de enajenación para el arrendatario adquirente será el determinado en el numeral 2 del artículo </w:t>
      </w:r>
      <w:r w:rsidRPr="00F44A20">
        <w:rPr>
          <w:rStyle w:val="Hipervnculo"/>
          <w:rFonts w:ascii="Arial" w:hAnsi="Arial" w:cs="Arial"/>
          <w:color w:val="auto"/>
          <w:sz w:val="22"/>
          <w:szCs w:val="22"/>
          <w:u w:val="none"/>
        </w:rPr>
        <w:t>127-1</w:t>
      </w:r>
      <w:r w:rsidRPr="00F44A20">
        <w:rPr>
          <w:rFonts w:ascii="Arial" w:hAnsi="Arial" w:cs="Arial"/>
          <w:sz w:val="22"/>
          <w:szCs w:val="22"/>
        </w:rPr>
        <w:t> del Estatuto Tributario, más las adiciones y mejoras, menos, cuando fuere el caso, la depreciación o amortización, siempre y cuando haya sido deducida para fines fiscales.</w:t>
      </w:r>
    </w:p>
    <w:p w14:paraId="443D3896" w14:textId="67E86B58" w:rsidR="00323F73" w:rsidRPr="00F44A20" w:rsidRDefault="00323F73" w:rsidP="00792B3D">
      <w:pPr>
        <w:spacing w:after="0" w:line="240" w:lineRule="auto"/>
        <w:rPr>
          <w:rFonts w:ascii="Arial" w:hAnsi="Arial" w:cs="Arial"/>
        </w:rPr>
      </w:pPr>
    </w:p>
    <w:p w14:paraId="7BB0AD4D" w14:textId="78F81025" w:rsidR="00323F73" w:rsidRPr="00F44A20" w:rsidRDefault="00323F73" w:rsidP="00792B3D">
      <w:pPr>
        <w:pStyle w:val="NormalWeb"/>
        <w:spacing w:before="0" w:beforeAutospacing="0" w:after="0" w:afterAutospacing="0"/>
        <w:jc w:val="both"/>
        <w:rPr>
          <w:rFonts w:ascii="Arial" w:hAnsi="Arial" w:cs="Arial"/>
          <w:sz w:val="22"/>
          <w:szCs w:val="22"/>
        </w:rPr>
      </w:pPr>
      <w:bookmarkStart w:id="51" w:name="51"/>
      <w:r w:rsidRPr="00F44A20">
        <w:rPr>
          <w:rFonts w:ascii="Arial" w:hAnsi="Arial" w:cs="Arial"/>
          <w:sz w:val="22"/>
          <w:szCs w:val="22"/>
        </w:rPr>
        <w:t>ARTÍCULO 51. </w:t>
      </w:r>
      <w:bookmarkEnd w:id="51"/>
      <w:r w:rsidRPr="00F44A20">
        <w:rPr>
          <w:rFonts w:ascii="Arial" w:hAnsi="Arial" w:cs="Arial"/>
          <w:sz w:val="22"/>
          <w:szCs w:val="22"/>
        </w:rPr>
        <w:t>Adiciónese un segundo inciso al artículo </w:t>
      </w:r>
      <w:r w:rsidRPr="00F44A20">
        <w:rPr>
          <w:rStyle w:val="Hipervnculo"/>
          <w:rFonts w:ascii="Arial" w:hAnsi="Arial" w:cs="Arial"/>
          <w:color w:val="auto"/>
          <w:sz w:val="22"/>
          <w:szCs w:val="22"/>
          <w:u w:val="none"/>
        </w:rPr>
        <w:t>72</w:t>
      </w:r>
      <w:r w:rsidRPr="00F44A20">
        <w:rPr>
          <w:rFonts w:ascii="Arial" w:hAnsi="Arial" w:cs="Arial"/>
          <w:sz w:val="22"/>
          <w:szCs w:val="22"/>
        </w:rPr>
        <w:t> del Estatuto Tributario el cual quedará así:</w:t>
      </w:r>
    </w:p>
    <w:p w14:paraId="5796A3A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3F568DF" w14:textId="5A6B0B2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tomarse como costo fiscal el avalúo o autoavalúo, en el momento de la enajenación del inmueble, se restarán del costo fiscal las depreciaciones que hayan sido deducidas para fines fiscales.</w:t>
      </w:r>
    </w:p>
    <w:p w14:paraId="38C4FD44" w14:textId="49109C53" w:rsidR="00323F73" w:rsidRPr="00F44A20" w:rsidRDefault="00323F73" w:rsidP="00792B3D">
      <w:pPr>
        <w:spacing w:after="0" w:line="240" w:lineRule="auto"/>
        <w:rPr>
          <w:rFonts w:ascii="Arial" w:hAnsi="Arial" w:cs="Arial"/>
        </w:rPr>
      </w:pPr>
    </w:p>
    <w:p w14:paraId="7834F3C4" w14:textId="7B4DAFF0" w:rsidR="00323F73" w:rsidRPr="00F44A20" w:rsidRDefault="00323F73" w:rsidP="00792B3D">
      <w:pPr>
        <w:pStyle w:val="NormalWeb"/>
        <w:spacing w:before="0" w:beforeAutospacing="0" w:after="0" w:afterAutospacing="0"/>
        <w:jc w:val="both"/>
        <w:rPr>
          <w:rFonts w:ascii="Arial" w:hAnsi="Arial" w:cs="Arial"/>
          <w:sz w:val="22"/>
          <w:szCs w:val="22"/>
        </w:rPr>
      </w:pPr>
      <w:bookmarkStart w:id="52" w:name="52"/>
      <w:r w:rsidRPr="00F44A20">
        <w:rPr>
          <w:rFonts w:ascii="Arial" w:hAnsi="Arial" w:cs="Arial"/>
          <w:sz w:val="22"/>
          <w:szCs w:val="22"/>
        </w:rPr>
        <w:t>ARTÍCULO 52. </w:t>
      </w:r>
      <w:bookmarkEnd w:id="52"/>
      <w:r w:rsidRPr="00F44A20">
        <w:rPr>
          <w:rFonts w:ascii="Arial" w:hAnsi="Arial" w:cs="Arial"/>
          <w:sz w:val="22"/>
          <w:szCs w:val="22"/>
        </w:rPr>
        <w:t>Adiciónese el siguiente parágrafo al artículo </w:t>
      </w:r>
      <w:r w:rsidRPr="00F44A20">
        <w:rPr>
          <w:rStyle w:val="Hipervnculo"/>
          <w:rFonts w:ascii="Arial" w:hAnsi="Arial" w:cs="Arial"/>
          <w:color w:val="auto"/>
          <w:sz w:val="22"/>
          <w:szCs w:val="22"/>
          <w:u w:val="none"/>
        </w:rPr>
        <w:t>73</w:t>
      </w:r>
      <w:r w:rsidRPr="00F44A20">
        <w:rPr>
          <w:rFonts w:ascii="Arial" w:hAnsi="Arial" w:cs="Arial"/>
          <w:sz w:val="22"/>
          <w:szCs w:val="22"/>
        </w:rPr>
        <w:t> del Estatuto Tributario, el cual quedará así:</w:t>
      </w:r>
    </w:p>
    <w:p w14:paraId="40A86DCC"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22788CC8" w14:textId="569581F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el momento de la enajenación del inmueble, se restará del costo fiscal determinado de acuerdo con el presente artículo, las depreciaciones que hayan sido deducidas para fines fiscales.</w:t>
      </w:r>
    </w:p>
    <w:p w14:paraId="05BDA1C3" w14:textId="18890F5E" w:rsidR="00323F73" w:rsidRPr="00F44A20" w:rsidRDefault="00323F73" w:rsidP="00792B3D">
      <w:pPr>
        <w:spacing w:after="0" w:line="240" w:lineRule="auto"/>
        <w:rPr>
          <w:rFonts w:ascii="Arial" w:hAnsi="Arial" w:cs="Arial"/>
        </w:rPr>
      </w:pPr>
    </w:p>
    <w:p w14:paraId="56F365CB" w14:textId="6E6D6BC0" w:rsidR="00323F73" w:rsidRPr="00F44A20" w:rsidRDefault="00323F73" w:rsidP="00792B3D">
      <w:pPr>
        <w:pStyle w:val="NormalWeb"/>
        <w:spacing w:before="0" w:beforeAutospacing="0" w:after="0" w:afterAutospacing="0"/>
        <w:jc w:val="both"/>
        <w:rPr>
          <w:rFonts w:ascii="Arial" w:hAnsi="Arial" w:cs="Arial"/>
          <w:sz w:val="22"/>
          <w:szCs w:val="22"/>
        </w:rPr>
      </w:pPr>
      <w:bookmarkStart w:id="53" w:name="53"/>
      <w:r w:rsidRPr="00F44A20">
        <w:rPr>
          <w:rFonts w:ascii="Arial" w:hAnsi="Arial" w:cs="Arial"/>
          <w:sz w:val="22"/>
          <w:szCs w:val="22"/>
        </w:rPr>
        <w:t>ARTÍCULO 53.</w:t>
      </w:r>
      <w:bookmarkEnd w:id="53"/>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74</w:t>
      </w:r>
      <w:r w:rsidRPr="00F44A20">
        <w:rPr>
          <w:rFonts w:ascii="Arial" w:hAnsi="Arial" w:cs="Arial"/>
          <w:sz w:val="22"/>
          <w:szCs w:val="22"/>
        </w:rPr>
        <w:t> del Estatuto Tributario, el cual quedará así:</w:t>
      </w:r>
    </w:p>
    <w:p w14:paraId="5295002D" w14:textId="74139E0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74</w:t>
      </w:r>
      <w:r w:rsidRPr="00F44A20">
        <w:rPr>
          <w:rFonts w:ascii="Arial" w:hAnsi="Arial" w:cs="Arial"/>
          <w:sz w:val="22"/>
          <w:szCs w:val="22"/>
        </w:rPr>
        <w:t>. </w:t>
      </w:r>
      <w:r w:rsidRPr="00F44A20">
        <w:rPr>
          <w:rStyle w:val="iaj"/>
          <w:rFonts w:ascii="Arial" w:hAnsi="Arial" w:cs="Arial"/>
          <w:iCs/>
          <w:sz w:val="22"/>
          <w:szCs w:val="22"/>
        </w:rPr>
        <w:t>Costo fiscal de los activos intangibles</w:t>
      </w:r>
      <w:r w:rsidRPr="00F44A20">
        <w:rPr>
          <w:rFonts w:ascii="Arial" w:hAnsi="Arial" w:cs="Arial"/>
          <w:sz w:val="22"/>
          <w:szCs w:val="22"/>
        </w:rPr>
        <w:t>. Para efectos del impuesto sobre la renta y complementarios, los activos intangibles se clasifican dependiendo de la operación que los origine, y su costo fiscal, se determina con base en lo siguiente:</w:t>
      </w:r>
    </w:p>
    <w:p w14:paraId="4407A26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2995579" w14:textId="4BE24F43" w:rsidR="002D0622"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w:t>
      </w:r>
      <w:r w:rsidRPr="00F44A20">
        <w:rPr>
          <w:rStyle w:val="baj"/>
          <w:rFonts w:ascii="Arial" w:hAnsi="Arial" w:cs="Arial"/>
          <w:sz w:val="22"/>
          <w:szCs w:val="22"/>
        </w:rPr>
        <w:t>Activos intangibles adquiridos separadamente. </w:t>
      </w:r>
      <w:r w:rsidRPr="00F44A20">
        <w:rPr>
          <w:rFonts w:ascii="Arial" w:hAnsi="Arial" w:cs="Arial"/>
          <w:sz w:val="22"/>
          <w:szCs w:val="22"/>
        </w:rPr>
        <w:t xml:space="preserve">Son aquellos activos intangibles por los </w:t>
      </w:r>
    </w:p>
    <w:p w14:paraId="3934999C" w14:textId="5D1F3DF9"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cuales el contribuyente paga por su adquisición.</w:t>
      </w:r>
    </w:p>
    <w:p w14:paraId="675B4E7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1F5D8A7" w14:textId="4A101DF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costo de los activos intangibles adquiridos separadamente corresponde al precio de adquisición más cualquier costo directamente atribuible a la preparación o puesta en marcha del activo para su uso previsto.</w:t>
      </w:r>
    </w:p>
    <w:p w14:paraId="28FB419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F85567C" w14:textId="73EEBDF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enajene un activo intangible adquirido separadamente, el costo del mismo será el determinado en el inciso anterior menos la amortización, siempre y cuando haya sido deducida para fines fiscales.</w:t>
      </w:r>
    </w:p>
    <w:p w14:paraId="4FC1131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953A863" w14:textId="34DE507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w:t>
      </w:r>
      <w:r w:rsidRPr="00F44A20">
        <w:rPr>
          <w:rStyle w:val="baj"/>
          <w:rFonts w:ascii="Arial" w:hAnsi="Arial" w:cs="Arial"/>
          <w:sz w:val="22"/>
          <w:szCs w:val="22"/>
        </w:rPr>
        <w:t>Activos intangibles adquiridos como parte de una combinación de negocios. </w:t>
      </w:r>
      <w:r w:rsidRPr="00F44A20">
        <w:rPr>
          <w:rFonts w:ascii="Arial" w:hAnsi="Arial" w:cs="Arial"/>
          <w:sz w:val="22"/>
          <w:szCs w:val="22"/>
        </w:rPr>
        <w:t>Son aquellos activos intangibles que se adquieren en el marco de una combinación de negocios, entendida como una transacción u otro suceso en el que el contribuyente adquirente obtiene el control de uno o más negocios, lo cual comprende, un conjunto integrado de actividades, activos y pasivos susceptibles de ser dirigidos y gestionados con el propósito de proporcionar una rentabilidad. Así:</w:t>
      </w:r>
    </w:p>
    <w:p w14:paraId="4E3290E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96FD9E6" w14:textId="3D06F00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En el caso de la compra de acciones o cuotas o partes de interés social no se originan activos intangibles, en consecuencia, el valor de adquisición corresponde a su costo fiscal;</w:t>
      </w:r>
    </w:p>
    <w:p w14:paraId="60B6CA8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30710D0" w14:textId="04EF059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En el caso de las fusiones y escisiones gravadas de conformidad con las reglas de este estatuto, surge la plusvalía y corresponde a la diferencia entre el valor de enajenación y el valor patrimonial neto de los activos identificables enajenados.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14:paraId="1650AE8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11CE79B" w14:textId="5F85426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c) En el caso de adquisición de un establecimiento de comercio, la plusvalía corresponde a la diferencia entre el valor de enajenación del establecimiento y el valor patrimonial neto de </w:t>
      </w:r>
      <w:r w:rsidRPr="00F44A20">
        <w:rPr>
          <w:rFonts w:ascii="Arial" w:hAnsi="Arial" w:cs="Arial"/>
          <w:sz w:val="22"/>
          <w:szCs w:val="22"/>
        </w:rPr>
        <w:lastRenderedPageBreak/>
        <w:t>los activos identificables del establecimiento.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14:paraId="428D04B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CEE22CF" w14:textId="30442D5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Si entre los activos identificables identificados, existen activos intangibles formados por parte del enajenante, en los casos de los literales b) y c) de este artículo, el costo fiscal para el adquirente, será el valor atribuido a dichos intangibles en el marco del respectivo contrato o acuerdo con base en estudios técnicos.</w:t>
      </w:r>
    </w:p>
    <w:p w14:paraId="0DCC471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6BA68FE" w14:textId="4BEAE7D2"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los activos intangibles adquiridos como parte de una combinación de negocios se enajenen, individualmente o como parte de una nueva combinación de negocios, el costo de los mismos será el determinado en el inciso anterior menos, cuando fuere el caso, la amortización, siempre y cuando haya sido deducida para fines fiscales. En todo caso, la plusvalía no será susceptible de ser enajenada individualmente o por separado y tampoco será susceptible de ser amortizada.</w:t>
      </w:r>
    </w:p>
    <w:p w14:paraId="5ED5D21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85AB39C" w14:textId="36FB396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w:t>
      </w:r>
      <w:r w:rsidRPr="00F44A20">
        <w:rPr>
          <w:rStyle w:val="baj"/>
          <w:rFonts w:ascii="Arial" w:hAnsi="Arial" w:cs="Arial"/>
          <w:sz w:val="22"/>
          <w:szCs w:val="22"/>
        </w:rPr>
        <w:t>Activos intangibles originados por subvenciones del Estado. </w:t>
      </w:r>
      <w:r w:rsidRPr="00F44A20">
        <w:rPr>
          <w:rFonts w:ascii="Arial" w:hAnsi="Arial" w:cs="Arial"/>
          <w:sz w:val="22"/>
          <w:szCs w:val="22"/>
        </w:rPr>
        <w:t>Son aquellos activos intangibles originados por la autorización estatal de usar algún bien de propiedad del Estado o de cuyo uso este pueda disponer, de manera gratuita o a un precio inferior al valor comercial.</w:t>
      </w:r>
    </w:p>
    <w:p w14:paraId="7F85EC3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AA9519F" w14:textId="70D03B7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costo fiscal de los activos intangibles originados en subvenciones del Estado, y que no tengan un tratamiento especial de conformidad con lo previsto en este Estatuto, estará integrado por el valor pagado por dichos activos más los costos directamente atribuibles a la preparación del activo para su uso previsto o para la obtención del activo.</w:t>
      </w:r>
    </w:p>
    <w:p w14:paraId="2CAD1475" w14:textId="777777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estos activos se enajenen, del costo fiscal determinado de conformidad con el inciso anterior, se resta, cuando fuere el caso la amortización, siempre y cuando haya sido deducida para fines fiscales.</w:t>
      </w:r>
    </w:p>
    <w:p w14:paraId="4EE0218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6F6A23A" w14:textId="4FC4E05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w:t>
      </w:r>
      <w:r w:rsidRPr="00F44A20">
        <w:rPr>
          <w:rStyle w:val="baj"/>
          <w:rFonts w:ascii="Arial" w:hAnsi="Arial" w:cs="Arial"/>
          <w:sz w:val="22"/>
          <w:szCs w:val="22"/>
        </w:rPr>
        <w:t>Activos intangibles originados en la mejora de bienes objeto de arrendamiento operativo. </w:t>
      </w:r>
      <w:r w:rsidRPr="00F44A20">
        <w:rPr>
          <w:rFonts w:ascii="Arial" w:hAnsi="Arial" w:cs="Arial"/>
          <w:sz w:val="22"/>
          <w:szCs w:val="22"/>
        </w:rPr>
        <w:t>Son aquellos activos intangibles originados en las mejoras a los bienes objeto de arrendamiento operativo. El costo fiscal de estos activos corresponde a los costos devengados en el año o período gravable siempre que los mismos no sean objeto de compensación por parte del arrendador.</w:t>
      </w:r>
    </w:p>
    <w:p w14:paraId="6B3BAF4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EBA36C1" w14:textId="3635C8E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w:t>
      </w:r>
      <w:r w:rsidRPr="00F44A20">
        <w:rPr>
          <w:rStyle w:val="baj"/>
          <w:rFonts w:ascii="Arial" w:hAnsi="Arial" w:cs="Arial"/>
          <w:sz w:val="22"/>
          <w:szCs w:val="22"/>
        </w:rPr>
        <w:t>Activos intangibles formados internamente. </w:t>
      </w:r>
      <w:r w:rsidRPr="00F44A20">
        <w:rPr>
          <w:rFonts w:ascii="Arial" w:hAnsi="Arial" w:cs="Arial"/>
          <w:sz w:val="22"/>
          <w:szCs w:val="22"/>
        </w:rPr>
        <w:t>Son aquellos activos intangibles formados internamente y que no cumplen con ninguna de las definiciones anteriores ni las previstas en el artículo </w:t>
      </w:r>
      <w:r w:rsidRPr="00F44A20">
        <w:rPr>
          <w:rStyle w:val="Hipervnculo"/>
          <w:rFonts w:ascii="Arial" w:hAnsi="Arial" w:cs="Arial"/>
          <w:color w:val="auto"/>
          <w:sz w:val="22"/>
          <w:szCs w:val="22"/>
          <w:u w:val="none"/>
        </w:rPr>
        <w:t>74-1</w:t>
      </w:r>
      <w:r w:rsidRPr="00F44A20">
        <w:rPr>
          <w:rFonts w:ascii="Arial" w:hAnsi="Arial" w:cs="Arial"/>
          <w:sz w:val="22"/>
          <w:szCs w:val="22"/>
        </w:rPr>
        <w:t> del Estatuto Tributario, concernientes a la propiedad industrial, literaria, artística y científica, tales como marcas, goodwill, derechos de autor y patentes de invención. El costo fiscal de los activos intangibles generados o formados internamente para los obligados a llevar contabilidad será cero.</w:t>
      </w:r>
    </w:p>
    <w:p w14:paraId="6E3ACE78"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08D35FFC" w14:textId="6BC135D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Para efectos de lo dispuesto en este estatuto el término plusvalía se refiere al activo intangible adquirido en una combinación de negocios que no está identificado individualmente ni reconocido de forma separada. Así mismo, plusvalía es sinónimo de goodwill, fondo de comercio y crédito mercantil.</w:t>
      </w:r>
    </w:p>
    <w:p w14:paraId="34EAE823"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016002B" w14:textId="49691ED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Para los casos no previstos en este artículo o en el artículo </w:t>
      </w:r>
      <w:r w:rsidRPr="00F44A20">
        <w:rPr>
          <w:rStyle w:val="Hipervnculo"/>
          <w:rFonts w:ascii="Arial" w:hAnsi="Arial" w:cs="Arial"/>
          <w:color w:val="auto"/>
          <w:sz w:val="22"/>
          <w:szCs w:val="22"/>
          <w:u w:val="none"/>
        </w:rPr>
        <w:t>74-1</w:t>
      </w:r>
      <w:r w:rsidRPr="00F44A20">
        <w:rPr>
          <w:rFonts w:ascii="Arial" w:hAnsi="Arial" w:cs="Arial"/>
          <w:sz w:val="22"/>
          <w:szCs w:val="22"/>
        </w:rPr>
        <w:t xml:space="preserve"> del Estatuto Tributario, los activos que sean susceptibles de amortizarse de conformidad con </w:t>
      </w:r>
      <w:r w:rsidRPr="00F44A20">
        <w:rPr>
          <w:rFonts w:ascii="Arial" w:hAnsi="Arial" w:cs="Arial"/>
          <w:sz w:val="22"/>
          <w:szCs w:val="22"/>
        </w:rPr>
        <w:lastRenderedPageBreak/>
        <w:t>la técnica contable y no exista una restricción en este estatuto, tales como terrenos, su costo fiscal será el precio de adquisición, más los gastos atribuibles hasta que el activo esté listo para su uso o disposición.</w:t>
      </w:r>
    </w:p>
    <w:p w14:paraId="57113F3F" w14:textId="32D84D99" w:rsidR="00323F73" w:rsidRPr="00F44A20" w:rsidRDefault="00323F73" w:rsidP="00792B3D">
      <w:pPr>
        <w:spacing w:after="0" w:line="240" w:lineRule="auto"/>
        <w:rPr>
          <w:rFonts w:ascii="Arial" w:hAnsi="Arial" w:cs="Arial"/>
        </w:rPr>
      </w:pPr>
    </w:p>
    <w:p w14:paraId="4BB4349E" w14:textId="45806190" w:rsidR="00323F73" w:rsidRPr="00F44A20" w:rsidRDefault="00323F73" w:rsidP="00792B3D">
      <w:pPr>
        <w:pStyle w:val="NormalWeb"/>
        <w:spacing w:before="0" w:beforeAutospacing="0" w:after="0" w:afterAutospacing="0"/>
        <w:jc w:val="both"/>
        <w:rPr>
          <w:rFonts w:ascii="Arial" w:hAnsi="Arial" w:cs="Arial"/>
          <w:sz w:val="22"/>
          <w:szCs w:val="22"/>
        </w:rPr>
      </w:pPr>
      <w:bookmarkStart w:id="54" w:name="54"/>
      <w:r w:rsidRPr="00F44A20">
        <w:rPr>
          <w:rFonts w:ascii="Arial" w:hAnsi="Arial" w:cs="Arial"/>
          <w:sz w:val="22"/>
          <w:szCs w:val="22"/>
        </w:rPr>
        <w:t>ARTÍCULO 54. </w:t>
      </w:r>
      <w:bookmarkEnd w:id="54"/>
      <w:r w:rsidRPr="00F44A20">
        <w:rPr>
          <w:rFonts w:ascii="Arial" w:hAnsi="Arial" w:cs="Arial"/>
          <w:sz w:val="22"/>
          <w:szCs w:val="22"/>
        </w:rPr>
        <w:t>Adiciónese el artículo </w:t>
      </w:r>
      <w:r w:rsidRPr="00F44A20">
        <w:rPr>
          <w:rStyle w:val="Hipervnculo"/>
          <w:rFonts w:ascii="Arial" w:hAnsi="Arial" w:cs="Arial"/>
          <w:color w:val="auto"/>
          <w:sz w:val="22"/>
          <w:szCs w:val="22"/>
          <w:u w:val="none"/>
        </w:rPr>
        <w:t>74-1</w:t>
      </w:r>
      <w:r w:rsidRPr="00F44A20">
        <w:rPr>
          <w:rFonts w:ascii="Arial" w:hAnsi="Arial" w:cs="Arial"/>
          <w:sz w:val="22"/>
          <w:szCs w:val="22"/>
        </w:rPr>
        <w:t> al Estatuto Tributario el cual quedará así:</w:t>
      </w:r>
    </w:p>
    <w:p w14:paraId="5B537E58" w14:textId="2C547D4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74-1</w:t>
      </w:r>
      <w:r w:rsidRPr="00F44A20">
        <w:rPr>
          <w:rFonts w:ascii="Arial" w:hAnsi="Arial" w:cs="Arial"/>
          <w:sz w:val="22"/>
          <w:szCs w:val="22"/>
        </w:rPr>
        <w:t>. </w:t>
      </w:r>
      <w:r w:rsidRPr="00F44A20">
        <w:rPr>
          <w:rStyle w:val="iaj"/>
          <w:rFonts w:ascii="Arial" w:hAnsi="Arial" w:cs="Arial"/>
          <w:iCs/>
          <w:sz w:val="22"/>
          <w:szCs w:val="22"/>
        </w:rPr>
        <w:t>Costo fiscal de las inversiones</w:t>
      </w:r>
      <w:r w:rsidRPr="00F44A20">
        <w:rPr>
          <w:rFonts w:ascii="Arial" w:hAnsi="Arial" w:cs="Arial"/>
          <w:sz w:val="22"/>
          <w:szCs w:val="22"/>
        </w:rPr>
        <w:t>. Para efectos del impuesto sobre la renta y complementarios, el costo fiscal de las siguientes inversiones será:</w:t>
      </w:r>
    </w:p>
    <w:p w14:paraId="555C8C0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D22D3DB" w14:textId="2F25B9F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 los gastos pagados por anticipado, el costo fiscal corresponde a los desembolsos efectuados por el contribuyente, los cuales deberán ser capitalizados de conformidad con la técnica contable y amortizados cuando se reciban los servicios o se devenguen los costos o gastos, según el caso.</w:t>
      </w:r>
    </w:p>
    <w:p w14:paraId="4D9F6C4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C2642E4" w14:textId="5A74CB1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 los gastos de establecimiento, el costo fiscal corresponde a los gastos realizados de puesta en marcha de operaciones, tales como costos de inicio de actividades, costos de preapertura, costos previos a la operación, entre otros, los cuales serán capitalizados.</w:t>
      </w:r>
    </w:p>
    <w:p w14:paraId="1FABEF0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2E0DF7F" w14:textId="78098122"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todos los desembolsos de establecimiento acumulados, se les permitirá su deducción fiscal a partir de la generación de rentas.</w:t>
      </w:r>
    </w:p>
    <w:p w14:paraId="292632E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7EAED98" w14:textId="21FE058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De los gastos de investigación, desarrollo e innovación, el costo fiscal está constituido por todas las erogaciones asociadas al proyecto de investigación, desarrollo e innovación, salvo las asociadas con la adquisición de edificios y terrenos.</w:t>
      </w:r>
    </w:p>
    <w:p w14:paraId="61DA15A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AA9AD9F" w14:textId="51A5D49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encuentran dentro de este concepto los activos desarrollados en la elaboración de software para su uso, venta o derechos de explotación.</w:t>
      </w:r>
    </w:p>
    <w:p w14:paraId="339AB88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A767897" w14:textId="4FBF0741"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régimen aquí previsto no será aplicable para aquellos proyectos de investigación, desarrollo e innovación que opten por lo previsto en el artículo </w:t>
      </w:r>
      <w:r w:rsidRPr="00F44A20">
        <w:rPr>
          <w:rStyle w:val="Hipervnculo"/>
          <w:rFonts w:ascii="Arial" w:hAnsi="Arial" w:cs="Arial"/>
          <w:color w:val="auto"/>
          <w:sz w:val="22"/>
          <w:szCs w:val="22"/>
          <w:u w:val="none"/>
        </w:rPr>
        <w:t>158-1</w:t>
      </w:r>
      <w:r w:rsidRPr="00F44A20">
        <w:rPr>
          <w:rFonts w:ascii="Arial" w:hAnsi="Arial" w:cs="Arial"/>
          <w:sz w:val="22"/>
          <w:szCs w:val="22"/>
        </w:rPr>
        <w:t> y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w:t>
      </w:r>
    </w:p>
    <w:p w14:paraId="101D8C8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DFD0BCD" w14:textId="64C90DA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En la evaluación y exploración de recursos naturales no renovables, el costo fiscal capitalizable corresponderá a los siguientes rubros:</w:t>
      </w:r>
    </w:p>
    <w:p w14:paraId="392BEA5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FBA943C" w14:textId="067E5FC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Adquisición de derechos de exploración;</w:t>
      </w:r>
    </w:p>
    <w:p w14:paraId="63CF7ED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3D596B1" w14:textId="58A5984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Estudios sísmicos, topográficos, geológicos, geoquímicos y geofísicos, siempre que se vinculen a un hallazgo del recurso natural no renovable;</w:t>
      </w:r>
    </w:p>
    <w:p w14:paraId="57D064F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402D66C" w14:textId="2A42981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Perforaciones exploratorias;</w:t>
      </w:r>
    </w:p>
    <w:p w14:paraId="76F4CB3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BE8CA13" w14:textId="70BF538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Excavaciones de zanjas, trincheras, apiques, túneles exploratorios, canteras, socavones y similares;</w:t>
      </w:r>
    </w:p>
    <w:p w14:paraId="2F98B43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C9CF066" w14:textId="2825076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Toma de muestras;</w:t>
      </w:r>
    </w:p>
    <w:p w14:paraId="1540EAF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BBF6D6B" w14:textId="10472AC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Actividades relacionadas con la evaluación de la viabilidad comercial de la extracción de un recurso natural; y</w:t>
      </w:r>
    </w:p>
    <w:p w14:paraId="336F402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9D57F28" w14:textId="1789B1C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Costos y gastos laborales y depreciaciones, según el caso considerando las limitaciones establecidas en este estatuto;</w:t>
      </w:r>
    </w:p>
    <w:p w14:paraId="1875C728"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3E7C00D7" w14:textId="777777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h) Otros costos, gastos y adquisiciones necesarias en esta etapa de evaluación y exploración de recursos naturales no renovables que sean susceptibles de ser capitalizados de conformidad con la técnica contable, diferentes a los mencionados en este artículo.</w:t>
      </w:r>
    </w:p>
    <w:p w14:paraId="0905F0D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63913BE" w14:textId="4DFD49D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capitalización de que trata este numeral cesará luego de que se efectúe la factibilidad técnica y viabilidad comercial de extraer el recurso natural no renovable, de acuerdo con lo establecido contractualmente. Los terrenos serán capitalizables y amortizables únicamente cuando exista la obligación de revertirlos a la nación.</w:t>
      </w:r>
    </w:p>
    <w:p w14:paraId="2234B34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6B73F7B" w14:textId="43F4D24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costos y gastos a los que se refiere este numeral no serán aplicables a los desembolsos incurridos antes de obtener los derechos económicos de exploración.</w:t>
      </w:r>
    </w:p>
    <w:p w14:paraId="7F0B3B41" w14:textId="777777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estos activos se enajenen, el costo de enajenación de los mismos será el determinado de conformidad con este numeral menos, cuando fuere el caso, la amortización, siempre y cuando haya sido deducida para fines fiscales.</w:t>
      </w:r>
    </w:p>
    <w:p w14:paraId="45C7C73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CED2A31" w14:textId="5ACEACC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Instrumentos financieros.</w:t>
      </w:r>
    </w:p>
    <w:p w14:paraId="45224F7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178841F" w14:textId="1C31FF7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Títulos de renta variable. El costo fiscal de estos instrumentos será el valor pagado en la adquisición;</w:t>
      </w:r>
    </w:p>
    <w:p w14:paraId="762BCCD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7718FDF" w14:textId="504EB2B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Títulos de renta fija. El costo fiscal de estos instrumentos será el valor pagado en la adquisición más los intereses realizados linealmente y no pagados a la tasa facial, desde la fecha de adquisición o la última fecha de pago hasta la fecha de enajenación.</w:t>
      </w:r>
    </w:p>
    <w:p w14:paraId="73A11B8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AA94C76" w14:textId="095DEEDC"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Acciones, cuotas o partes de interés social. El costo fiscal de las inversiones, por los conceptos mencionados, está constituido por el valor de adquisición.</w:t>
      </w:r>
    </w:p>
    <w:p w14:paraId="64A5D07C"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BE6F44E" w14:textId="4C1A46A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Para efectos de lo previsto en el numeral 3 de este artículo, las definiciones de investigación, desarrollo e innovación serán las mismas aplicadas para efectos del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w:t>
      </w:r>
    </w:p>
    <w:p w14:paraId="063718F9" w14:textId="483C22C7" w:rsidR="00323F73" w:rsidRPr="00F44A20" w:rsidRDefault="00323F73" w:rsidP="00792B3D">
      <w:pPr>
        <w:spacing w:after="0" w:line="240" w:lineRule="auto"/>
        <w:rPr>
          <w:rFonts w:ascii="Arial" w:hAnsi="Arial" w:cs="Arial"/>
        </w:rPr>
      </w:pPr>
    </w:p>
    <w:p w14:paraId="0AC5CA9F" w14:textId="0A6CD187" w:rsidR="00323F73" w:rsidRPr="00F44A20" w:rsidRDefault="00323F73" w:rsidP="00792B3D">
      <w:pPr>
        <w:pStyle w:val="NormalWeb"/>
        <w:spacing w:before="0" w:beforeAutospacing="0" w:after="0" w:afterAutospacing="0"/>
        <w:jc w:val="both"/>
        <w:rPr>
          <w:rFonts w:ascii="Arial" w:hAnsi="Arial" w:cs="Arial"/>
          <w:sz w:val="22"/>
          <w:szCs w:val="22"/>
        </w:rPr>
      </w:pPr>
      <w:bookmarkStart w:id="55" w:name="55"/>
      <w:r w:rsidRPr="00F44A20">
        <w:rPr>
          <w:rFonts w:ascii="Arial" w:hAnsi="Arial" w:cs="Arial"/>
          <w:sz w:val="22"/>
          <w:szCs w:val="22"/>
        </w:rPr>
        <w:t>ARTÍCULO 55. </w:t>
      </w:r>
      <w:bookmarkEnd w:id="5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75</w:t>
      </w:r>
      <w:r w:rsidRPr="00F44A20">
        <w:rPr>
          <w:rFonts w:ascii="Arial" w:hAnsi="Arial" w:cs="Arial"/>
          <w:sz w:val="22"/>
          <w:szCs w:val="22"/>
        </w:rPr>
        <w:t> del Estatuto Tributario el cual quedará así:</w:t>
      </w:r>
    </w:p>
    <w:p w14:paraId="483A65B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0FAF826" w14:textId="133A018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75</w:t>
      </w:r>
      <w:r w:rsidRPr="00F44A20">
        <w:rPr>
          <w:rFonts w:ascii="Arial" w:hAnsi="Arial" w:cs="Arial"/>
          <w:sz w:val="22"/>
          <w:szCs w:val="22"/>
        </w:rPr>
        <w:t>. </w:t>
      </w:r>
      <w:r w:rsidRPr="00F44A20">
        <w:rPr>
          <w:rStyle w:val="iaj"/>
          <w:rFonts w:ascii="Arial" w:hAnsi="Arial" w:cs="Arial"/>
          <w:iCs/>
          <w:sz w:val="22"/>
          <w:szCs w:val="22"/>
        </w:rPr>
        <w:t>Costo fiscal de los bienes incorporales formados</w:t>
      </w:r>
      <w:r w:rsidRPr="00F44A20">
        <w:rPr>
          <w:rFonts w:ascii="Arial" w:hAnsi="Arial" w:cs="Arial"/>
          <w:sz w:val="22"/>
          <w:szCs w:val="22"/>
        </w:rPr>
        <w:t>.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p w14:paraId="662BAEED" w14:textId="035D9F2A" w:rsidR="00323F73" w:rsidRPr="00F44A20" w:rsidRDefault="00323F73" w:rsidP="00792B3D">
      <w:pPr>
        <w:spacing w:after="0" w:line="240" w:lineRule="auto"/>
        <w:rPr>
          <w:rFonts w:ascii="Arial" w:hAnsi="Arial" w:cs="Arial"/>
        </w:rPr>
      </w:pPr>
    </w:p>
    <w:p w14:paraId="34E2B103" w14:textId="7E3BEED5" w:rsidR="00323F73" w:rsidRPr="00F44A20" w:rsidRDefault="00323F73" w:rsidP="00792B3D">
      <w:pPr>
        <w:pStyle w:val="NormalWeb"/>
        <w:spacing w:before="0" w:beforeAutospacing="0" w:after="0" w:afterAutospacing="0"/>
        <w:jc w:val="both"/>
        <w:rPr>
          <w:rFonts w:ascii="Arial" w:hAnsi="Arial" w:cs="Arial"/>
          <w:sz w:val="22"/>
          <w:szCs w:val="22"/>
        </w:rPr>
      </w:pPr>
      <w:bookmarkStart w:id="56" w:name="56"/>
      <w:r w:rsidRPr="00F44A20">
        <w:rPr>
          <w:rFonts w:ascii="Arial" w:hAnsi="Arial" w:cs="Arial"/>
          <w:sz w:val="22"/>
          <w:szCs w:val="22"/>
        </w:rPr>
        <w:t>ARTÍCULO 56. </w:t>
      </w:r>
      <w:bookmarkEnd w:id="56"/>
      <w:r w:rsidRPr="00F44A20">
        <w:rPr>
          <w:rFonts w:ascii="Arial" w:hAnsi="Arial" w:cs="Arial"/>
          <w:sz w:val="22"/>
          <w:szCs w:val="22"/>
        </w:rPr>
        <w:t>Adiciónese el siguiente parágrafo al artículo </w:t>
      </w:r>
      <w:r w:rsidRPr="00F44A20">
        <w:rPr>
          <w:rStyle w:val="Hipervnculo"/>
          <w:rFonts w:ascii="Arial" w:hAnsi="Arial" w:cs="Arial"/>
          <w:color w:val="auto"/>
          <w:sz w:val="22"/>
          <w:szCs w:val="22"/>
          <w:u w:val="none"/>
        </w:rPr>
        <w:t>90</w:t>
      </w:r>
      <w:r w:rsidRPr="00F44A20">
        <w:rPr>
          <w:rFonts w:ascii="Arial" w:hAnsi="Arial" w:cs="Arial"/>
          <w:sz w:val="22"/>
          <w:szCs w:val="22"/>
        </w:rPr>
        <w:t> del Estatuto Tributario el cual quedará así:</w:t>
      </w:r>
    </w:p>
    <w:p w14:paraId="128C3A22"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7AD7DAE" w14:textId="650BD8E2"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DIAN, salvo prueba en contrario, se presume que el precio de enajenación no puede ser inferior al valor intrínseco incrementado en un 15%.</w:t>
      </w:r>
    </w:p>
    <w:p w14:paraId="74825F3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5BB61E3" w14:textId="289EF0A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El mismo tratamiento previsto en este parágrafo será aplicable a la enajenación de derechos en vehículos de inversión tales como fiducias mercantiles o fondos de inversión </w:t>
      </w:r>
      <w:r w:rsidRPr="00F44A20">
        <w:rPr>
          <w:rFonts w:ascii="Arial" w:hAnsi="Arial" w:cs="Arial"/>
          <w:sz w:val="22"/>
          <w:szCs w:val="22"/>
        </w:rPr>
        <w:lastRenderedPageBreak/>
        <w:t>colectiva cuyos activos correspondan a acciones o cuotas de interés social de sociedades o entidades nacionales que no coticen en la Bolsa de Valores de Colombia o una de reconocida idoneidad internacional según lo determine la DIAN.</w:t>
      </w:r>
    </w:p>
    <w:p w14:paraId="10A72E0A" w14:textId="488C0EE2" w:rsidR="00323F73" w:rsidRPr="00F44A20" w:rsidRDefault="00323F73" w:rsidP="00792B3D">
      <w:pPr>
        <w:spacing w:after="0" w:line="240" w:lineRule="auto"/>
        <w:rPr>
          <w:rFonts w:ascii="Arial" w:hAnsi="Arial" w:cs="Arial"/>
        </w:rPr>
      </w:pPr>
    </w:p>
    <w:p w14:paraId="789DF0AC" w14:textId="64B5CFF1" w:rsidR="00323F73" w:rsidRPr="00F44A20" w:rsidRDefault="00323F73" w:rsidP="00792B3D">
      <w:pPr>
        <w:pStyle w:val="NormalWeb"/>
        <w:spacing w:before="0" w:beforeAutospacing="0" w:after="0" w:afterAutospacing="0"/>
        <w:jc w:val="both"/>
        <w:rPr>
          <w:rFonts w:ascii="Arial" w:hAnsi="Arial" w:cs="Arial"/>
          <w:sz w:val="22"/>
          <w:szCs w:val="22"/>
        </w:rPr>
      </w:pPr>
      <w:bookmarkStart w:id="57" w:name="57"/>
      <w:r w:rsidRPr="00F44A20">
        <w:rPr>
          <w:rFonts w:ascii="Arial" w:hAnsi="Arial" w:cs="Arial"/>
          <w:sz w:val="22"/>
          <w:szCs w:val="22"/>
        </w:rPr>
        <w:t>ARTÍCULO 57. </w:t>
      </w:r>
      <w:bookmarkEnd w:id="5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92</w:t>
      </w:r>
      <w:r w:rsidRPr="00F44A20">
        <w:rPr>
          <w:rFonts w:ascii="Arial" w:hAnsi="Arial" w:cs="Arial"/>
          <w:sz w:val="22"/>
          <w:szCs w:val="22"/>
        </w:rPr>
        <w:t>, </w:t>
      </w:r>
      <w:r w:rsidRPr="00F44A20">
        <w:rPr>
          <w:rStyle w:val="Hipervnculo"/>
          <w:rFonts w:ascii="Arial" w:hAnsi="Arial" w:cs="Arial"/>
          <w:color w:val="auto"/>
          <w:sz w:val="22"/>
          <w:szCs w:val="22"/>
          <w:u w:val="none"/>
        </w:rPr>
        <w:t>93</w:t>
      </w:r>
      <w:r w:rsidRPr="00F44A20">
        <w:rPr>
          <w:rFonts w:ascii="Arial" w:hAnsi="Arial" w:cs="Arial"/>
          <w:sz w:val="22"/>
          <w:szCs w:val="22"/>
        </w:rPr>
        <w:t>, </w:t>
      </w:r>
      <w:r w:rsidRPr="00F44A20">
        <w:rPr>
          <w:rStyle w:val="Hipervnculo"/>
          <w:rFonts w:ascii="Arial" w:hAnsi="Arial" w:cs="Arial"/>
          <w:color w:val="auto"/>
          <w:sz w:val="22"/>
          <w:szCs w:val="22"/>
          <w:u w:val="none"/>
        </w:rPr>
        <w:t>94</w:t>
      </w:r>
      <w:r w:rsidRPr="00F44A20">
        <w:rPr>
          <w:rFonts w:ascii="Arial" w:hAnsi="Arial" w:cs="Arial"/>
          <w:sz w:val="22"/>
          <w:szCs w:val="22"/>
        </w:rPr>
        <w:t> y </w:t>
      </w:r>
      <w:r w:rsidRPr="00F44A20">
        <w:rPr>
          <w:rStyle w:val="Hipervnculo"/>
          <w:rFonts w:ascii="Arial" w:hAnsi="Arial" w:cs="Arial"/>
          <w:color w:val="auto"/>
          <w:sz w:val="22"/>
          <w:szCs w:val="22"/>
          <w:u w:val="none"/>
        </w:rPr>
        <w:t>95</w:t>
      </w:r>
      <w:r w:rsidRPr="00F44A20">
        <w:rPr>
          <w:rFonts w:ascii="Arial" w:hAnsi="Arial" w:cs="Arial"/>
          <w:sz w:val="22"/>
          <w:szCs w:val="22"/>
        </w:rPr>
        <w:t> al Estatuto Tributario, los cuales quedarán así:</w:t>
      </w:r>
    </w:p>
    <w:p w14:paraId="397ADE6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E26FBC8" w14:textId="4023D3A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ACTIVOS BIOLÓGICOS</w:t>
      </w:r>
    </w:p>
    <w:p w14:paraId="32E8760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89606E5" w14:textId="6B5CB5B9"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92</w:t>
      </w:r>
      <w:r w:rsidRPr="00F44A20">
        <w:rPr>
          <w:rFonts w:ascii="Arial" w:hAnsi="Arial" w:cs="Arial"/>
          <w:sz w:val="22"/>
          <w:szCs w:val="22"/>
        </w:rPr>
        <w:t>. </w:t>
      </w:r>
      <w:r w:rsidRPr="00F44A20">
        <w:rPr>
          <w:rStyle w:val="iaj"/>
          <w:rFonts w:ascii="Arial" w:hAnsi="Arial" w:cs="Arial"/>
          <w:iCs/>
          <w:sz w:val="22"/>
          <w:szCs w:val="22"/>
        </w:rPr>
        <w:t>Activos biológicos</w:t>
      </w:r>
      <w:r w:rsidRPr="00F44A20">
        <w:rPr>
          <w:rFonts w:ascii="Arial" w:hAnsi="Arial" w:cs="Arial"/>
          <w:sz w:val="22"/>
          <w:szCs w:val="22"/>
        </w:rPr>
        <w:t>. Los activos biológicos, plantas o animales, se dividen en:</w:t>
      </w:r>
    </w:p>
    <w:p w14:paraId="140F58B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E932D7F" w14:textId="39B29BC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Productores porque cumplen con las siguientes características:</w:t>
      </w:r>
    </w:p>
    <w:p w14:paraId="0394C75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F4544B6" w14:textId="1B04008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Se utiliza en la producción o suministro de productos agrícolas o pecuarios;</w:t>
      </w:r>
    </w:p>
    <w:p w14:paraId="5E3CAF7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F6A09AF" w14:textId="7DAFD99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 espera que produzca durante más de un periodo;</w:t>
      </w:r>
    </w:p>
    <w:p w14:paraId="79704E0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20232F3" w14:textId="5924F24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Existe una probabilidad remota de que sea vendida como producto agropecuario excepto por ventas incidentales de raleos y podas.</w:t>
      </w:r>
    </w:p>
    <w:p w14:paraId="017772F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9696CD7" w14:textId="646E95D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Consumibles porque proceden de activos biológicos productores o cuyo ciclo de producción sea inferior a un año y su vocación es ser:</w:t>
      </w:r>
    </w:p>
    <w:p w14:paraId="187B758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C8168C6" w14:textId="5E81112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Enajenados en el giro ordinario de los negocios, o</w:t>
      </w:r>
    </w:p>
    <w:p w14:paraId="6DAA859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B9D2049" w14:textId="5357E2F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Consumidos por el mismo contribuyente, lo cual comprende el proceso de transformación posterior.</w:t>
      </w:r>
    </w:p>
    <w:p w14:paraId="096A94E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5EC7EBD" w14:textId="7BE1A5F9"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93</w:t>
      </w:r>
      <w:r w:rsidRPr="00F44A20">
        <w:rPr>
          <w:rFonts w:ascii="Arial" w:hAnsi="Arial" w:cs="Arial"/>
          <w:sz w:val="22"/>
          <w:szCs w:val="22"/>
        </w:rPr>
        <w:t>. </w:t>
      </w:r>
      <w:r w:rsidRPr="00F44A20">
        <w:rPr>
          <w:rStyle w:val="iaj"/>
          <w:rFonts w:ascii="Arial" w:hAnsi="Arial" w:cs="Arial"/>
          <w:iCs/>
          <w:sz w:val="22"/>
          <w:szCs w:val="22"/>
        </w:rPr>
        <w:t>Tratamiento de los activos biológicos productores</w:t>
      </w:r>
      <w:r w:rsidRPr="00F44A20">
        <w:rPr>
          <w:rFonts w:ascii="Arial" w:hAnsi="Arial" w:cs="Arial"/>
          <w:sz w:val="22"/>
          <w:szCs w:val="22"/>
        </w:rPr>
        <w:t>. Para efectos del impuesto sobre la renta y complementarios, los contribuyentes obligados a llevar contabilidad observarán las siguientes reglas:</w:t>
      </w:r>
    </w:p>
    <w:p w14:paraId="6A6AFC8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CC6F9EB" w14:textId="58DE7CE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activos biológicos productores serán tratados como propiedad, planta y equipo susceptibles de depreciación.</w:t>
      </w:r>
    </w:p>
    <w:p w14:paraId="01DD01F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86E7D5F" w14:textId="25672AA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costo fiscal de los activos biológicos productores, susceptible de ser depreciado será:</w:t>
      </w:r>
    </w:p>
    <w:p w14:paraId="225914E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1CC668D" w14:textId="16A0654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las plantas productoras: el valor de adquisición de la misma más todos los costos devengados hasta que la planta esté en disposición de dar frutos por primera vez;</w:t>
      </w:r>
    </w:p>
    <w:p w14:paraId="312DF77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986FC2C" w14:textId="4E83CBC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los animales productores: el valor de adquisición del mismo más todos los costos devengados hasta el momento en que esté apto para producir.</w:t>
      </w:r>
    </w:p>
    <w:p w14:paraId="642081C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A8512BA" w14:textId="4B7BB6CC"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 depreciación de estos activos se hará en línea recta en cuotas iguales por el término de la vida útil del activo determinada de conformidad con un estudio técnico elaborado por un experto en la materia.</w:t>
      </w:r>
    </w:p>
    <w:p w14:paraId="308B2D9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E2C553E" w14:textId="7966154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Todas las mediciones a valor razonable de los activos biológicos productores no tendrán efectos en la determinación del impuesto sobre la renta y complementarios sino hasta el momento de la enajenación del activo biológico.</w:t>
      </w:r>
    </w:p>
    <w:p w14:paraId="5C4B5D7F"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65CF061C" w14:textId="524EB22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1o. </w:t>
      </w:r>
      <w:r w:rsidRPr="00F44A20">
        <w:rPr>
          <w:rFonts w:ascii="Arial" w:hAnsi="Arial" w:cs="Arial"/>
          <w:sz w:val="22"/>
          <w:szCs w:val="22"/>
        </w:rPr>
        <w:t>Los costos y gastos devengados que hayan sido tratados como costo o deducción en periodos fiscales anteriores, no podrán ser objeto de capitalización.</w:t>
      </w:r>
    </w:p>
    <w:p w14:paraId="3015FE14"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522A512A" w14:textId="777777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En la determinación de los costos devengados previstos en el numeral 2 de este artículo, se tendrán en cuenta las limitaciones previstas en este estatuto para su procedencia.</w:t>
      </w:r>
    </w:p>
    <w:p w14:paraId="23C9FFD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C788ECD" w14:textId="3B94883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94</w:t>
      </w:r>
      <w:r w:rsidRPr="00F44A20">
        <w:rPr>
          <w:rFonts w:ascii="Arial" w:hAnsi="Arial" w:cs="Arial"/>
          <w:sz w:val="22"/>
          <w:szCs w:val="22"/>
        </w:rPr>
        <w:t>. </w:t>
      </w:r>
      <w:r w:rsidRPr="00F44A20">
        <w:rPr>
          <w:rStyle w:val="iaj"/>
          <w:rFonts w:ascii="Arial" w:hAnsi="Arial" w:cs="Arial"/>
          <w:iCs/>
          <w:sz w:val="22"/>
          <w:szCs w:val="22"/>
        </w:rPr>
        <w:t>Tratamiento de los activos biológicos consumibles</w:t>
      </w:r>
      <w:r w:rsidRPr="00F44A20">
        <w:rPr>
          <w:rFonts w:ascii="Arial" w:hAnsi="Arial" w:cs="Arial"/>
          <w:sz w:val="22"/>
          <w:szCs w:val="22"/>
        </w:rPr>
        <w:t>. Para efectos del impuesto sobre la renta y complementarios, los contribuyentes obligados a llevar contabilidad tratarán los activos biológicos consumibles como inventarios de conformidad con las reglas previstas en este estatuto para los inventarios, dicho tratamiento corresponderá a su costo fiscal.</w:t>
      </w:r>
    </w:p>
    <w:p w14:paraId="4A7F2024"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80B2071" w14:textId="1769A22C"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Todas las mediciones a valor razonable de los activos biológicos consumibles no tendrán efectos en la determinación del impuesto sobre la renta y complementarios sino hasta el momento de la enajenación del activo biológico.</w:t>
      </w:r>
    </w:p>
    <w:p w14:paraId="3D58A2D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DE88450" w14:textId="248E7DA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95</w:t>
      </w:r>
      <w:r w:rsidRPr="00F44A20">
        <w:rPr>
          <w:rStyle w:val="iaj"/>
          <w:rFonts w:ascii="Arial" w:hAnsi="Arial" w:cs="Arial"/>
          <w:iCs/>
          <w:sz w:val="22"/>
          <w:szCs w:val="22"/>
        </w:rPr>
        <w:t>. Renta bruta especial en la enajenación de activos biológicos</w:t>
      </w:r>
      <w:r w:rsidRPr="00F44A20">
        <w:rPr>
          <w:rFonts w:ascii="Arial" w:hAnsi="Arial" w:cs="Arial"/>
          <w:sz w:val="22"/>
          <w:szCs w:val="22"/>
        </w:rPr>
        <w:t>. La renta bruta especial en la enajenación de activos biológicos será la siguiente:</w:t>
      </w:r>
    </w:p>
    <w:p w14:paraId="5DD3B64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C28D53E" w14:textId="0A00DAB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los obligados a llevar contabilidad se determina por la diferencia entre el ingreso realizado y los costos determinados de acuerdo con los artículos anteriores.</w:t>
      </w:r>
    </w:p>
    <w:p w14:paraId="1C3A45C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5897FBF" w14:textId="0C6BBCE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Para los no obligados a llevar contabilidad se determina por la diferencia entre el ingreso realizado y el costo de los activos biológicos. Para este efecto, el costo de los activos biológicos corresponde a los costos realizados por concepto de adquisición más costos de transformación, costos de siembra, los de cultivo, recolección, faena, entre otros asociados a la actividad económica y los efectuados para poner los productos en el lugar de su expendio, utilización o beneficio, debidamente soportados.</w:t>
      </w:r>
    </w:p>
    <w:p w14:paraId="1DDF27FE"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06F67C29" w14:textId="0294B48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Respecto de los sujetos del numeral 1 de este artículo, independientemente del momento de ocurrencia, son deducibles las pérdidas causadas en caso de destrucción, daños, muerte y otros eventos que afecten económicamente a los activos biológicos de los contribuyentes usados en la actividad generadora de la respectiva renta y que se deban a casos fortuitos, fuerza mayor y delitos en la parte que no se hubiere cubierto por indemnización, seguros o la parte que no hubiere sido asumida por un tercero. Para fines fiscales, las pérdidas serán valoradas teniendo en cuenta, únicamente, su precio de adquisición, y los costos directamente atribuibles a la transformación biológica del activo. El contribuyente conservará los respectivos documentos comprobatorios.</w:t>
      </w:r>
    </w:p>
    <w:p w14:paraId="542B11CD"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905E618" w14:textId="150DF98B"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En ningún caso los no obligados a llevar contabilidad de que trata el numeral 2 del presente artículo podrán generar pérdidas fiscales.</w:t>
      </w:r>
    </w:p>
    <w:p w14:paraId="3258FF36" w14:textId="1356CA2E" w:rsidR="00323F73" w:rsidRPr="00F44A20" w:rsidRDefault="00323F73" w:rsidP="00792B3D">
      <w:pPr>
        <w:spacing w:after="0" w:line="240" w:lineRule="auto"/>
        <w:rPr>
          <w:rFonts w:ascii="Arial" w:hAnsi="Arial" w:cs="Arial"/>
        </w:rPr>
      </w:pPr>
    </w:p>
    <w:p w14:paraId="1B4381F4" w14:textId="553BB7BD" w:rsidR="00323F73" w:rsidRPr="00F44A20" w:rsidRDefault="00323F73" w:rsidP="00792B3D">
      <w:pPr>
        <w:pStyle w:val="NormalWeb"/>
        <w:spacing w:before="0" w:beforeAutospacing="0" w:after="0" w:afterAutospacing="0"/>
        <w:jc w:val="both"/>
        <w:rPr>
          <w:rFonts w:ascii="Arial" w:hAnsi="Arial" w:cs="Arial"/>
          <w:sz w:val="22"/>
          <w:szCs w:val="22"/>
        </w:rPr>
      </w:pPr>
      <w:bookmarkStart w:id="58" w:name="58"/>
      <w:r w:rsidRPr="00F44A20">
        <w:rPr>
          <w:rFonts w:ascii="Arial" w:hAnsi="Arial" w:cs="Arial"/>
          <w:sz w:val="22"/>
          <w:szCs w:val="22"/>
        </w:rPr>
        <w:t>ARTÍCULO 58. </w:t>
      </w:r>
      <w:bookmarkEnd w:id="58"/>
      <w:r w:rsidRPr="00F44A20">
        <w:rPr>
          <w:rFonts w:ascii="Arial" w:hAnsi="Arial" w:cs="Arial"/>
          <w:sz w:val="22"/>
          <w:szCs w:val="22"/>
        </w:rPr>
        <w:t>Adiciónese el siguiente parágrafo 2o al artículo </w:t>
      </w:r>
      <w:r w:rsidRPr="00F44A20">
        <w:rPr>
          <w:rStyle w:val="Hipervnculo"/>
          <w:rFonts w:ascii="Arial" w:hAnsi="Arial" w:cs="Arial"/>
          <w:color w:val="auto"/>
          <w:sz w:val="22"/>
          <w:szCs w:val="22"/>
          <w:u w:val="none"/>
        </w:rPr>
        <w:t>96</w:t>
      </w:r>
      <w:r w:rsidRPr="00F44A20">
        <w:rPr>
          <w:rFonts w:ascii="Arial" w:hAnsi="Arial" w:cs="Arial"/>
          <w:sz w:val="22"/>
          <w:szCs w:val="22"/>
        </w:rPr>
        <w:t> del Estatuto Tributario, el cual quedará así:</w:t>
      </w:r>
    </w:p>
    <w:p w14:paraId="52C0CCD5"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07DD1E1F" w14:textId="45E2279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Para efectos de la determinación de la renta líquida gravable, cuando las compañías aseguradoras y reaseguradoras generen ingresos determinados como rentas exentas, deberán calcular separadamente dichas rentas exentas y las rentas gravables, teniendo en cuenta lo previsto en los artículos </w:t>
      </w:r>
      <w:r w:rsidRPr="00F44A20">
        <w:rPr>
          <w:rStyle w:val="Hipervnculo"/>
          <w:rFonts w:ascii="Arial" w:hAnsi="Arial" w:cs="Arial"/>
          <w:color w:val="auto"/>
          <w:sz w:val="22"/>
          <w:szCs w:val="22"/>
          <w:u w:val="none"/>
        </w:rPr>
        <w:t>26</w:t>
      </w:r>
      <w:r w:rsidRPr="00F44A20">
        <w:rPr>
          <w:rFonts w:ascii="Arial" w:hAnsi="Arial" w:cs="Arial"/>
          <w:sz w:val="22"/>
          <w:szCs w:val="22"/>
        </w:rPr>
        <w:t>, </w:t>
      </w:r>
      <w:r w:rsidRPr="00F44A20">
        <w:rPr>
          <w:rStyle w:val="Hipervnculo"/>
          <w:rFonts w:ascii="Arial" w:hAnsi="Arial" w:cs="Arial"/>
          <w:color w:val="auto"/>
          <w:sz w:val="22"/>
          <w:szCs w:val="22"/>
          <w:u w:val="none"/>
        </w:rPr>
        <w:t>96</w:t>
      </w:r>
      <w:r w:rsidRPr="00F44A20">
        <w:rPr>
          <w:rFonts w:ascii="Arial" w:hAnsi="Arial" w:cs="Arial"/>
          <w:sz w:val="22"/>
          <w:szCs w:val="22"/>
        </w:rPr>
        <w:t xml:space="preserve"> y demás disposiciones concordantes </w:t>
      </w:r>
      <w:r w:rsidRPr="00F44A20">
        <w:rPr>
          <w:rFonts w:ascii="Arial" w:hAnsi="Arial" w:cs="Arial"/>
          <w:sz w:val="22"/>
          <w:szCs w:val="22"/>
        </w:rPr>
        <w:lastRenderedPageBreak/>
        <w:t>del Estatuto Tributario, así como los artículos </w:t>
      </w:r>
      <w:r w:rsidRPr="00F44A20">
        <w:rPr>
          <w:rStyle w:val="Hipervnculo"/>
          <w:rFonts w:ascii="Arial" w:hAnsi="Arial" w:cs="Arial"/>
          <w:color w:val="auto"/>
          <w:sz w:val="22"/>
          <w:szCs w:val="22"/>
          <w:u w:val="none"/>
        </w:rPr>
        <w:t>135</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 y 4 del Decreto 841 de 1998.</w:t>
      </w:r>
    </w:p>
    <w:p w14:paraId="48D952BE" w14:textId="497EE590" w:rsidR="00323F73" w:rsidRPr="00F44A20" w:rsidRDefault="00323F73" w:rsidP="00792B3D">
      <w:pPr>
        <w:spacing w:after="0" w:line="240" w:lineRule="auto"/>
        <w:rPr>
          <w:rFonts w:ascii="Arial" w:hAnsi="Arial" w:cs="Arial"/>
        </w:rPr>
      </w:pPr>
    </w:p>
    <w:p w14:paraId="544827CD" w14:textId="10B4E8EE" w:rsidR="00323F73" w:rsidRPr="00F44A20" w:rsidRDefault="00323F73" w:rsidP="00792B3D">
      <w:pPr>
        <w:pStyle w:val="NormalWeb"/>
        <w:spacing w:before="0" w:beforeAutospacing="0" w:after="0" w:afterAutospacing="0"/>
        <w:jc w:val="both"/>
        <w:rPr>
          <w:rFonts w:ascii="Arial" w:hAnsi="Arial" w:cs="Arial"/>
          <w:sz w:val="22"/>
          <w:szCs w:val="22"/>
        </w:rPr>
      </w:pPr>
      <w:bookmarkStart w:id="59" w:name="59"/>
      <w:r w:rsidRPr="00F44A20">
        <w:rPr>
          <w:rFonts w:ascii="Arial" w:hAnsi="Arial" w:cs="Arial"/>
          <w:sz w:val="22"/>
          <w:szCs w:val="22"/>
        </w:rPr>
        <w:t>ARTÍCULO 59. </w:t>
      </w:r>
      <w:bookmarkEnd w:id="59"/>
      <w:r w:rsidRPr="00F44A20">
        <w:rPr>
          <w:rFonts w:ascii="Arial" w:hAnsi="Arial" w:cs="Arial"/>
          <w:sz w:val="22"/>
          <w:szCs w:val="22"/>
        </w:rPr>
        <w:t>Modifíquese el numeral 2 y adiciónese un parágrafo al artículo </w:t>
      </w:r>
      <w:r w:rsidRPr="00F44A20">
        <w:rPr>
          <w:rStyle w:val="Hipervnculo"/>
          <w:rFonts w:ascii="Arial" w:hAnsi="Arial" w:cs="Arial"/>
          <w:color w:val="auto"/>
          <w:sz w:val="22"/>
          <w:szCs w:val="22"/>
          <w:u w:val="none"/>
        </w:rPr>
        <w:t>102</w:t>
      </w:r>
      <w:r w:rsidRPr="00F44A20">
        <w:rPr>
          <w:rFonts w:ascii="Arial" w:hAnsi="Arial" w:cs="Arial"/>
          <w:sz w:val="22"/>
          <w:szCs w:val="22"/>
        </w:rPr>
        <w:t> del Estatuto Tributario el cual quedará así:</w:t>
      </w:r>
    </w:p>
    <w:p w14:paraId="5375B78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F2BC913" w14:textId="2439AB8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principio de transparencia en los contratos de fiducia mercantil opera de la siguiente manera:</w:t>
      </w:r>
    </w:p>
    <w:p w14:paraId="30F880D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DCDC36D" w14:textId="660D8D7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contratos de fiducia mercantil los beneficiarios, deberán incluir en sus declaraciones del impuesto sobre la renta y complementarios, los ingresos, costos y gastos devengados con cargo al patrimonio autónomo, en el mismo año o periodo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14:paraId="59CF3198" w14:textId="1346DFD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los beneficiarios o fideicomitentes sean personas naturales no obligadas a llevar contabilidad se observará la regla de realización prevista en el artículo </w:t>
      </w:r>
      <w:r w:rsidRPr="00F44A20">
        <w:rPr>
          <w:rStyle w:val="Hipervnculo"/>
          <w:rFonts w:ascii="Arial" w:hAnsi="Arial" w:cs="Arial"/>
          <w:color w:val="auto"/>
          <w:sz w:val="22"/>
          <w:szCs w:val="22"/>
          <w:u w:val="none"/>
        </w:rPr>
        <w:t>27</w:t>
      </w:r>
      <w:r w:rsidRPr="00F44A20">
        <w:rPr>
          <w:rFonts w:ascii="Arial" w:hAnsi="Arial" w:cs="Arial"/>
          <w:sz w:val="22"/>
          <w:szCs w:val="22"/>
        </w:rPr>
        <w:t> del Estatuto Tributario.</w:t>
      </w:r>
    </w:p>
    <w:p w14:paraId="75000FAB"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CAE7DF0" w14:textId="4872BE6C"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14:paraId="4D226BB4" w14:textId="1E661C8B" w:rsidR="00323F73" w:rsidRPr="00F44A20" w:rsidRDefault="00323F73" w:rsidP="00792B3D">
      <w:pPr>
        <w:spacing w:after="0" w:line="240" w:lineRule="auto"/>
        <w:rPr>
          <w:rFonts w:ascii="Arial" w:hAnsi="Arial" w:cs="Arial"/>
        </w:rPr>
      </w:pPr>
    </w:p>
    <w:p w14:paraId="3C8ABA9F" w14:textId="4516663C" w:rsidR="00323F73" w:rsidRPr="00F44A20" w:rsidRDefault="00323F73" w:rsidP="00792B3D">
      <w:pPr>
        <w:pStyle w:val="NormalWeb"/>
        <w:spacing w:before="0" w:beforeAutospacing="0" w:after="0" w:afterAutospacing="0"/>
        <w:jc w:val="both"/>
        <w:rPr>
          <w:rFonts w:ascii="Arial" w:hAnsi="Arial" w:cs="Arial"/>
          <w:sz w:val="22"/>
          <w:szCs w:val="22"/>
        </w:rPr>
      </w:pPr>
      <w:bookmarkStart w:id="60" w:name="60"/>
      <w:r w:rsidRPr="00F44A20">
        <w:rPr>
          <w:rFonts w:ascii="Arial" w:hAnsi="Arial" w:cs="Arial"/>
          <w:sz w:val="22"/>
          <w:szCs w:val="22"/>
        </w:rPr>
        <w:t>ARTÍCULO 60. </w:t>
      </w:r>
      <w:bookmarkEnd w:id="6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104</w:t>
      </w:r>
      <w:r w:rsidRPr="00F44A20">
        <w:rPr>
          <w:rFonts w:ascii="Arial" w:hAnsi="Arial" w:cs="Arial"/>
          <w:sz w:val="22"/>
          <w:szCs w:val="22"/>
        </w:rPr>
        <w:t> del Estatuto Tributario el cual quedará así:</w:t>
      </w:r>
    </w:p>
    <w:p w14:paraId="7CB5FF20"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3126449F" w14:textId="5DF42AE1"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104</w:t>
      </w:r>
      <w:r w:rsidRPr="00F44A20">
        <w:rPr>
          <w:rFonts w:ascii="Arial" w:hAnsi="Arial" w:cs="Arial"/>
          <w:sz w:val="22"/>
          <w:szCs w:val="22"/>
        </w:rPr>
        <w:t>. </w:t>
      </w:r>
      <w:r w:rsidRPr="00F44A20">
        <w:rPr>
          <w:rStyle w:val="iaj"/>
          <w:rFonts w:ascii="Arial" w:hAnsi="Arial" w:cs="Arial"/>
          <w:iCs/>
          <w:sz w:val="22"/>
          <w:szCs w:val="22"/>
        </w:rPr>
        <w:t>Realización de las deducciones para los no obligados a llevar contabilidad</w:t>
      </w:r>
      <w:r w:rsidRPr="00F44A20">
        <w:rPr>
          <w:rFonts w:ascii="Arial" w:hAnsi="Arial" w:cs="Arial"/>
          <w:sz w:val="22"/>
          <w:szCs w:val="22"/>
        </w:rPr>
        <w:t>. Para los contribuyentes no obligados a llevar contabilidad se entienden realizados las deducciones legalmente aceptables cuando se paguen efectivamente en dinero o en especie o cuando su exigibilidad termine por cualquier otro modo que equivalga legalmente a un pago.</w:t>
      </w:r>
    </w:p>
    <w:p w14:paraId="1605A05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4235FF4" w14:textId="4E61B911"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Por consiguiente, las deducciones incurridas por anticipado solo se deducen en el año o período gravable en que se preste el servicio o se venda el bien.</w:t>
      </w:r>
    </w:p>
    <w:p w14:paraId="7C24E575" w14:textId="70E4D0F1" w:rsidR="00323F73" w:rsidRPr="00F44A20" w:rsidRDefault="00323F73" w:rsidP="00792B3D">
      <w:pPr>
        <w:spacing w:after="0" w:line="240" w:lineRule="auto"/>
        <w:rPr>
          <w:rFonts w:ascii="Arial" w:hAnsi="Arial" w:cs="Arial"/>
        </w:rPr>
      </w:pPr>
    </w:p>
    <w:p w14:paraId="107D8F3A" w14:textId="4CCFD910" w:rsidR="00323F73" w:rsidRPr="00F44A20" w:rsidRDefault="00323F73" w:rsidP="00792B3D">
      <w:pPr>
        <w:pStyle w:val="NormalWeb"/>
        <w:spacing w:before="0" w:beforeAutospacing="0" w:after="0" w:afterAutospacing="0"/>
        <w:jc w:val="both"/>
        <w:rPr>
          <w:rFonts w:ascii="Arial" w:hAnsi="Arial" w:cs="Arial"/>
          <w:sz w:val="22"/>
          <w:szCs w:val="22"/>
        </w:rPr>
      </w:pPr>
      <w:bookmarkStart w:id="61" w:name="61"/>
      <w:r w:rsidRPr="00F44A20">
        <w:rPr>
          <w:rFonts w:ascii="Arial" w:hAnsi="Arial" w:cs="Arial"/>
          <w:sz w:val="22"/>
          <w:szCs w:val="22"/>
        </w:rPr>
        <w:t>ARTÍCULO 61. </w:t>
      </w:r>
      <w:bookmarkEnd w:id="6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105</w:t>
      </w:r>
      <w:r w:rsidRPr="00F44A20">
        <w:rPr>
          <w:rFonts w:ascii="Arial" w:hAnsi="Arial" w:cs="Arial"/>
          <w:sz w:val="22"/>
          <w:szCs w:val="22"/>
        </w:rPr>
        <w:t> del Estatuto Tributario el cual quedará así:Artículo </w:t>
      </w:r>
      <w:r w:rsidRPr="00F44A20">
        <w:rPr>
          <w:rStyle w:val="Hipervnculo"/>
          <w:rFonts w:ascii="Arial" w:hAnsi="Arial" w:cs="Arial"/>
          <w:color w:val="auto"/>
          <w:sz w:val="22"/>
          <w:szCs w:val="22"/>
          <w:u w:val="none"/>
        </w:rPr>
        <w:t>105</w:t>
      </w:r>
      <w:r w:rsidRPr="00F44A20">
        <w:rPr>
          <w:rFonts w:ascii="Arial" w:hAnsi="Arial" w:cs="Arial"/>
          <w:sz w:val="22"/>
          <w:szCs w:val="22"/>
        </w:rPr>
        <w:t>. </w:t>
      </w:r>
      <w:r w:rsidRPr="00F44A20">
        <w:rPr>
          <w:rStyle w:val="iaj"/>
          <w:rFonts w:ascii="Arial" w:hAnsi="Arial" w:cs="Arial"/>
          <w:iCs/>
          <w:sz w:val="22"/>
          <w:szCs w:val="22"/>
        </w:rPr>
        <w:t>Realización de la deducción para los obligados a llevar contabilidad</w:t>
      </w:r>
      <w:r w:rsidRPr="00F44A20">
        <w:rPr>
          <w:rFonts w:ascii="Arial" w:hAnsi="Arial" w:cs="Arial"/>
          <w:sz w:val="22"/>
          <w:szCs w:val="22"/>
        </w:rPr>
        <w:t>. Para los contribuyentes que estén obligados a llevar contabilidad, las deducciones realizadas fiscalmente son los gastos devengados contablemente en el año o período gravable que cumplan los requisitos señalados en este estatuto.</w:t>
      </w:r>
    </w:p>
    <w:p w14:paraId="03DAA11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BEC512D" w14:textId="15309541"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siguientes gastos, aunque devengados contablemente, generarán diferencias y su reconocimiento fiscal se hará en el momento en que lo determine este estatuto:</w:t>
      </w:r>
    </w:p>
    <w:p w14:paraId="12CAC77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3F31285" w14:textId="5A97F62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En las transacciones que generen intereses implícitos de conformidad con los marcos técnicos normativos contables, para efectos del impuesto sobre la renta y complementarios, solo se considerará como deducción el valor nominal de la transacción o factura o documento equivalente, que contendrá dichos intereses implícitos. En consecuencia, cuando se devengue la deducción por intereses implícitos, el mismo no será deducible;</w:t>
      </w:r>
    </w:p>
    <w:p w14:paraId="0353324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F1A7D17" w14:textId="6390543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Las pérdidas generadas por la medición a valor razonable, con cambios en resultados, tales como propiedades de inversión, serán deducibles al momento de su enajenación o liquidación, lo que suceda primero;</w:t>
      </w:r>
    </w:p>
    <w:p w14:paraId="32FCE5E1"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463DB019" w14:textId="3937DAA9"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w:t>
      </w:r>
      <w:r w:rsidRPr="00F44A20">
        <w:rPr>
          <w:rStyle w:val="Hipervnculo"/>
          <w:rFonts w:ascii="Arial" w:hAnsi="Arial" w:cs="Arial"/>
          <w:color w:val="auto"/>
          <w:sz w:val="22"/>
          <w:szCs w:val="22"/>
          <w:u w:val="none"/>
        </w:rPr>
        <w:t>98</w:t>
      </w:r>
      <w:r w:rsidRPr="00F44A20">
        <w:rPr>
          <w:rFonts w:ascii="Arial" w:hAnsi="Arial" w:cs="Arial"/>
          <w:sz w:val="22"/>
          <w:szCs w:val="22"/>
        </w:rPr>
        <w:t> respecto de las compañías aseguradoras y los artículos </w:t>
      </w:r>
      <w:r w:rsidRPr="00F44A20">
        <w:rPr>
          <w:rStyle w:val="Hipervnculo"/>
          <w:rFonts w:ascii="Arial" w:hAnsi="Arial" w:cs="Arial"/>
          <w:color w:val="auto"/>
          <w:sz w:val="22"/>
          <w:szCs w:val="22"/>
          <w:u w:val="none"/>
        </w:rPr>
        <w:t>112</w:t>
      </w:r>
      <w:r w:rsidRPr="00F44A20">
        <w:rPr>
          <w:rFonts w:ascii="Arial" w:hAnsi="Arial" w:cs="Arial"/>
          <w:sz w:val="22"/>
          <w:szCs w:val="22"/>
        </w:rPr>
        <w:t> y </w:t>
      </w:r>
      <w:r w:rsidRPr="00F44A20">
        <w:rPr>
          <w:rStyle w:val="Hipervnculo"/>
          <w:rFonts w:ascii="Arial" w:hAnsi="Arial" w:cs="Arial"/>
          <w:color w:val="auto"/>
          <w:sz w:val="22"/>
          <w:szCs w:val="22"/>
          <w:u w:val="none"/>
        </w:rPr>
        <w:t>113</w:t>
      </w:r>
      <w:r w:rsidRPr="00F44A20">
        <w:rPr>
          <w:rFonts w:ascii="Arial" w:hAnsi="Arial" w:cs="Arial"/>
          <w:sz w:val="22"/>
          <w:szCs w:val="22"/>
        </w:rPr>
        <w:t>;</w:t>
      </w:r>
    </w:p>
    <w:p w14:paraId="4C9ED12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79999A1" w14:textId="29BCD75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Los gastos que se origen por actualización de pasivos estimados o provisiones no serán deducibles del impuesto sobre la renta y complementarios, sino hasta el momento en que surja la obligación de efectuar el desembolso con un monto y fecha cierto y no exista limitación alguna;</w:t>
      </w:r>
    </w:p>
    <w:p w14:paraId="04AF1B3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AA79A90" w14:textId="22C897C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El deterioro de los activos, salvo en el caso de los activos depreciables, será deducible del impuesto sobre la renta y complementarios al momento de su enajenación o liquidación, lo que suceda primero, salvo lo previsto en este estatuto; en especial lo establecido en los artículos </w:t>
      </w:r>
      <w:r w:rsidRPr="00F44A20">
        <w:rPr>
          <w:rStyle w:val="Hipervnculo"/>
          <w:rFonts w:ascii="Arial" w:hAnsi="Arial" w:cs="Arial"/>
          <w:color w:val="auto"/>
          <w:sz w:val="22"/>
          <w:szCs w:val="22"/>
          <w:u w:val="none"/>
        </w:rPr>
        <w:t>145</w:t>
      </w:r>
      <w:r w:rsidRPr="00F44A20">
        <w:rPr>
          <w:rFonts w:ascii="Arial" w:hAnsi="Arial" w:cs="Arial"/>
          <w:sz w:val="22"/>
          <w:szCs w:val="22"/>
        </w:rPr>
        <w:t> y </w:t>
      </w:r>
      <w:r w:rsidRPr="00F44A20">
        <w:rPr>
          <w:rStyle w:val="Hipervnculo"/>
          <w:rFonts w:ascii="Arial" w:hAnsi="Arial" w:cs="Arial"/>
          <w:color w:val="auto"/>
          <w:sz w:val="22"/>
          <w:szCs w:val="22"/>
          <w:u w:val="none"/>
        </w:rPr>
        <w:t>146</w:t>
      </w:r>
      <w:r w:rsidRPr="00F44A20">
        <w:rPr>
          <w:rFonts w:ascii="Arial" w:hAnsi="Arial" w:cs="Arial"/>
          <w:sz w:val="22"/>
          <w:szCs w:val="22"/>
        </w:rPr>
        <w:t>;</w:t>
      </w:r>
    </w:p>
    <w:p w14:paraId="3932C7A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AE187CA" w14:textId="4CB43A7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14:paraId="59C86FF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923256C" w14:textId="6C216FBC"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gastos que no cumplan con los requisitos establecidos en este estatuto para su deducción en el impuesto sobre la renta y complementarios, generarán diferencias permanentes. Dichos gastos comprenden, entre otros:</w:t>
      </w:r>
    </w:p>
    <w:p w14:paraId="4FF2890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45FA6A8" w14:textId="797D1DF0"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Las deducciones devengadas por concepto de la aplicación del método de participación patrimonial, incluyendo las pérdidas, de conformidad con los marcos técnicos normativos contables;</w:t>
      </w:r>
    </w:p>
    <w:p w14:paraId="6C48808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4894FC6" w14:textId="6CB3781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impuesto sobre la renta y complementarios y los impuestos no comprendidos en el artículo </w:t>
      </w:r>
      <w:r w:rsidRPr="00F44A20">
        <w:rPr>
          <w:rStyle w:val="Hipervnculo"/>
          <w:rFonts w:ascii="Arial" w:hAnsi="Arial" w:cs="Arial"/>
          <w:color w:val="auto"/>
          <w:sz w:val="22"/>
          <w:szCs w:val="22"/>
          <w:u w:val="none"/>
        </w:rPr>
        <w:t>115</w:t>
      </w:r>
      <w:r w:rsidRPr="00F44A20">
        <w:rPr>
          <w:rFonts w:ascii="Arial" w:hAnsi="Arial" w:cs="Arial"/>
          <w:sz w:val="22"/>
          <w:szCs w:val="22"/>
        </w:rPr>
        <w:t> de este estatuto;</w:t>
      </w:r>
    </w:p>
    <w:p w14:paraId="1650BC4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2C6497A" w14:textId="2E06F5B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Las multas, sanciones, penalidades, intereses moratorios de carácter sancionatorio y las condenas provenientes de procesos administrativos, judiciales o arbitrales diferentes a las laborales con sujeción a lo prevista en el numeral 3 del artículo </w:t>
      </w:r>
      <w:r w:rsidRPr="00F44A20">
        <w:rPr>
          <w:rStyle w:val="Hipervnculo"/>
          <w:rFonts w:ascii="Arial" w:hAnsi="Arial" w:cs="Arial"/>
          <w:color w:val="auto"/>
          <w:sz w:val="22"/>
          <w:szCs w:val="22"/>
          <w:u w:val="none"/>
        </w:rPr>
        <w:t>107-1</w:t>
      </w:r>
      <w:r w:rsidRPr="00F44A20">
        <w:rPr>
          <w:rFonts w:ascii="Arial" w:hAnsi="Arial" w:cs="Arial"/>
          <w:sz w:val="22"/>
          <w:szCs w:val="22"/>
        </w:rPr>
        <w:t> de este estatuto;</w:t>
      </w:r>
    </w:p>
    <w:p w14:paraId="302C137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BFDB28D" w14:textId="3252DE6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Las distribuciones de dividendos;</w:t>
      </w:r>
    </w:p>
    <w:p w14:paraId="1F214F4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EB78DE8" w14:textId="25F4104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Los impuestos asumidos de terceros.</w:t>
      </w:r>
    </w:p>
    <w:p w14:paraId="12CBF073" w14:textId="5BEB4EAD" w:rsidR="00323F73" w:rsidRPr="00F44A20" w:rsidRDefault="00323F73" w:rsidP="00792B3D">
      <w:pPr>
        <w:spacing w:after="0" w:line="240" w:lineRule="auto"/>
        <w:rPr>
          <w:rFonts w:ascii="Arial" w:hAnsi="Arial" w:cs="Arial"/>
        </w:rPr>
      </w:pPr>
    </w:p>
    <w:p w14:paraId="34D4264C" w14:textId="1CB922EA" w:rsidR="00323F73" w:rsidRPr="00F44A20" w:rsidRDefault="00323F73" w:rsidP="00792B3D">
      <w:pPr>
        <w:pStyle w:val="NormalWeb"/>
        <w:spacing w:before="0" w:beforeAutospacing="0" w:after="0" w:afterAutospacing="0"/>
        <w:jc w:val="both"/>
        <w:rPr>
          <w:rFonts w:ascii="Arial" w:hAnsi="Arial" w:cs="Arial"/>
          <w:sz w:val="22"/>
          <w:szCs w:val="22"/>
        </w:rPr>
      </w:pPr>
      <w:bookmarkStart w:id="62" w:name="62"/>
      <w:r w:rsidRPr="00F44A20">
        <w:rPr>
          <w:rFonts w:ascii="Arial" w:hAnsi="Arial" w:cs="Arial"/>
          <w:sz w:val="22"/>
          <w:szCs w:val="22"/>
        </w:rPr>
        <w:lastRenderedPageBreak/>
        <w:t>ARTÍCULO 62. </w:t>
      </w:r>
      <w:bookmarkEnd w:id="62"/>
      <w:r w:rsidRPr="00F44A20">
        <w:rPr>
          <w:rFonts w:ascii="Arial" w:hAnsi="Arial" w:cs="Arial"/>
          <w:sz w:val="22"/>
          <w:szCs w:val="22"/>
        </w:rPr>
        <w:t>Modifíquese el inciso 3o del artículo </w:t>
      </w:r>
      <w:r w:rsidRPr="00F44A20">
        <w:rPr>
          <w:rStyle w:val="Hipervnculo"/>
          <w:rFonts w:ascii="Arial" w:hAnsi="Arial" w:cs="Arial"/>
          <w:color w:val="auto"/>
          <w:sz w:val="22"/>
          <w:szCs w:val="22"/>
          <w:u w:val="none"/>
        </w:rPr>
        <w:t>107</w:t>
      </w:r>
      <w:r w:rsidRPr="00F44A20">
        <w:rPr>
          <w:rFonts w:ascii="Arial" w:hAnsi="Arial" w:cs="Arial"/>
          <w:sz w:val="22"/>
          <w:szCs w:val="22"/>
        </w:rPr>
        <w:t> del Estatuto Tributario, el cual quedará así:</w:t>
      </w:r>
    </w:p>
    <w:p w14:paraId="538F343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9CE0621" w14:textId="6D3634A9"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ningún caso serán deducibles las expensas provenientes de conductas típicas consagradas en la ley como delito sancionable a título de dolo. La administración tributaria podrá, sin perjuicio de las sanciones correspondientes, desconocer cualquier deducción que incumpla con esta prohibición. La administración tributaria compulsará copias de dicha determinación a las autoridades que deban conocer de la comisión de la conducta típica. En el evento que las autoridades competentes determinen que la conducta que llevó a la administración tributaria a desconocer la deducción no es punible, los contribuyentes respecto de los cuales se ha desconocido la deducción podrán imputarlo en el año o periodo gravable en que se determine que la conducta no es punible, mediante la providencia correspondiente.</w:t>
      </w:r>
    </w:p>
    <w:p w14:paraId="3CE0D249" w14:textId="77777777" w:rsidR="002D0622" w:rsidRPr="00F44A20" w:rsidRDefault="002D0622" w:rsidP="00792B3D">
      <w:pPr>
        <w:pStyle w:val="NormalWeb"/>
        <w:spacing w:before="0" w:beforeAutospacing="0" w:after="0" w:afterAutospacing="0"/>
        <w:jc w:val="both"/>
        <w:rPr>
          <w:rFonts w:ascii="Arial" w:hAnsi="Arial" w:cs="Arial"/>
          <w:sz w:val="22"/>
          <w:szCs w:val="22"/>
        </w:rPr>
      </w:pPr>
      <w:bookmarkStart w:id="63" w:name="63"/>
    </w:p>
    <w:p w14:paraId="44DF47E5" w14:textId="31C4390E"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63. </w:t>
      </w:r>
      <w:bookmarkEnd w:id="63"/>
      <w:r w:rsidRPr="00F44A20">
        <w:rPr>
          <w:rFonts w:ascii="Arial" w:hAnsi="Arial" w:cs="Arial"/>
          <w:sz w:val="22"/>
          <w:szCs w:val="22"/>
        </w:rPr>
        <w:t>Adiciónese el artículo </w:t>
      </w:r>
      <w:r w:rsidRPr="00F44A20">
        <w:rPr>
          <w:rStyle w:val="Hipervnculo"/>
          <w:rFonts w:ascii="Arial" w:hAnsi="Arial" w:cs="Arial"/>
          <w:color w:val="auto"/>
          <w:sz w:val="22"/>
          <w:szCs w:val="22"/>
          <w:u w:val="none"/>
        </w:rPr>
        <w:t>107-1</w:t>
      </w:r>
      <w:r w:rsidRPr="00F44A20">
        <w:rPr>
          <w:rFonts w:ascii="Arial" w:hAnsi="Arial" w:cs="Arial"/>
          <w:sz w:val="22"/>
          <w:szCs w:val="22"/>
        </w:rPr>
        <w:t> al Estatuto Tributario, el cual quedará así:</w:t>
      </w:r>
    </w:p>
    <w:p w14:paraId="0BED594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4D5EBEA" w14:textId="1284737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107-1</w:t>
      </w:r>
      <w:r w:rsidRPr="00F44A20">
        <w:rPr>
          <w:rFonts w:ascii="Arial" w:hAnsi="Arial" w:cs="Arial"/>
          <w:sz w:val="22"/>
          <w:szCs w:val="22"/>
        </w:rPr>
        <w:t>. </w:t>
      </w:r>
      <w:r w:rsidRPr="00F44A20">
        <w:rPr>
          <w:rStyle w:val="iaj"/>
          <w:rFonts w:ascii="Arial" w:hAnsi="Arial" w:cs="Arial"/>
          <w:iCs/>
          <w:sz w:val="22"/>
          <w:szCs w:val="22"/>
        </w:rPr>
        <w:t>Limitación de deducciones. </w:t>
      </w:r>
      <w:r w:rsidRPr="00F44A20">
        <w:rPr>
          <w:rFonts w:ascii="Arial" w:hAnsi="Arial" w:cs="Arial"/>
          <w:sz w:val="22"/>
          <w:szCs w:val="22"/>
        </w:rPr>
        <w:t>Las siguientes deducciones serán aceptadas fiscalmente siempre y cuando se encuentren debidamente soportadas, hagan parte del giro ordinario del negocio, y con las siguientes limitaciones:</w:t>
      </w:r>
    </w:p>
    <w:p w14:paraId="715812E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DC85409" w14:textId="17F01B68"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Atenciones a clientes, proveedores y empleados, tales como regalos, cortesías, fiestas, reuniones y festejos. El monto máximo a deducir por la totalidad de estos conceptos es el 1% de ingresos fiscales netos y efectivamente realizados.</w:t>
      </w:r>
    </w:p>
    <w:p w14:paraId="2B9EF48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94CC9EA" w14:textId="5ADB56D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pagos salariales y prestacionales, cuando provengan de litigios laborales, serán deducibles en el momento del pago siempre y cuando se acredite el cumplimiento de la totalidad de los requisitos para la deducción de salarios.</w:t>
      </w:r>
    </w:p>
    <w:p w14:paraId="18F90481" w14:textId="77777777" w:rsidR="002D0622" w:rsidRPr="00F44A20" w:rsidRDefault="002D0622" w:rsidP="00792B3D">
      <w:pPr>
        <w:pStyle w:val="NormalWeb"/>
        <w:spacing w:before="0" w:beforeAutospacing="0" w:after="0" w:afterAutospacing="0"/>
        <w:jc w:val="both"/>
        <w:rPr>
          <w:rFonts w:ascii="Arial" w:hAnsi="Arial" w:cs="Arial"/>
          <w:sz w:val="22"/>
          <w:szCs w:val="22"/>
        </w:rPr>
      </w:pPr>
      <w:bookmarkStart w:id="64" w:name="64"/>
    </w:p>
    <w:p w14:paraId="3D288350" w14:textId="04FAA014"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64. </w:t>
      </w:r>
      <w:bookmarkEnd w:id="64"/>
      <w:r w:rsidRPr="00F44A20">
        <w:rPr>
          <w:rFonts w:ascii="Arial" w:hAnsi="Arial" w:cs="Arial"/>
          <w:sz w:val="22"/>
          <w:szCs w:val="22"/>
        </w:rPr>
        <w:t>Adiciónese el artículo </w:t>
      </w:r>
      <w:r w:rsidRPr="00F44A20">
        <w:rPr>
          <w:rStyle w:val="Hipervnculo"/>
          <w:rFonts w:ascii="Arial" w:hAnsi="Arial" w:cs="Arial"/>
          <w:color w:val="auto"/>
          <w:sz w:val="22"/>
          <w:szCs w:val="22"/>
          <w:u w:val="none"/>
        </w:rPr>
        <w:t>108-4</w:t>
      </w:r>
      <w:r w:rsidRPr="00F44A20">
        <w:rPr>
          <w:rFonts w:ascii="Arial" w:hAnsi="Arial" w:cs="Arial"/>
          <w:sz w:val="22"/>
          <w:szCs w:val="22"/>
        </w:rPr>
        <w:t> al Estatuto Tributario el cual quedará así:</w:t>
      </w:r>
    </w:p>
    <w:p w14:paraId="2C04ED78"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56427AA3" w14:textId="129939C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108-4</w:t>
      </w:r>
      <w:r w:rsidRPr="00F44A20">
        <w:rPr>
          <w:rFonts w:ascii="Arial" w:hAnsi="Arial" w:cs="Arial"/>
          <w:sz w:val="22"/>
          <w:szCs w:val="22"/>
        </w:rPr>
        <w:t>. </w:t>
      </w:r>
      <w:r w:rsidRPr="00F44A20">
        <w:rPr>
          <w:rStyle w:val="iaj"/>
          <w:rFonts w:ascii="Arial" w:hAnsi="Arial" w:cs="Arial"/>
          <w:iCs/>
          <w:sz w:val="22"/>
          <w:szCs w:val="22"/>
        </w:rPr>
        <w:t>Tratamiento tributario de los pagos basados en acciones</w:t>
      </w:r>
      <w:r w:rsidRPr="00F44A20">
        <w:rPr>
          <w:rFonts w:ascii="Arial" w:hAnsi="Arial" w:cs="Arial"/>
          <w:sz w:val="22"/>
          <w:szCs w:val="22"/>
        </w:rPr>
        <w:t>. Los pagos basados en acciones o cuotas de participación social son aquellos en virtud de los cuales el trabajador: (</w:t>
      </w:r>
      <w:r w:rsidRPr="00F44A20">
        <w:rPr>
          <w:rStyle w:val="Hipervnculo"/>
          <w:rFonts w:ascii="Arial" w:hAnsi="Arial" w:cs="Arial"/>
          <w:color w:val="auto"/>
          <w:sz w:val="22"/>
          <w:szCs w:val="22"/>
          <w:u w:val="none"/>
        </w:rPr>
        <w:t>1</w:t>
      </w:r>
      <w:r w:rsidRPr="00F44A20">
        <w:rPr>
          <w:rFonts w:ascii="Arial" w:hAnsi="Arial" w:cs="Arial"/>
          <w:sz w:val="22"/>
          <w:szCs w:val="22"/>
        </w:rPr>
        <w:t>) adquiere el derecho de ejercer una opción para la adquisición de acciones o cuotas de participación social en la sociedad que actúa como su empleadora o una vinculada o (</w:t>
      </w:r>
      <w:r w:rsidRPr="00F44A20">
        <w:rPr>
          <w:rStyle w:val="Hipervnculo"/>
          <w:rFonts w:ascii="Arial" w:hAnsi="Arial" w:cs="Arial"/>
          <w:color w:val="auto"/>
          <w:sz w:val="22"/>
          <w:szCs w:val="22"/>
          <w:u w:val="none"/>
        </w:rPr>
        <w:t>2</w:t>
      </w:r>
      <w:r w:rsidRPr="00F44A20">
        <w:rPr>
          <w:rFonts w:ascii="Arial" w:hAnsi="Arial" w:cs="Arial"/>
          <w:sz w:val="22"/>
          <w:szCs w:val="22"/>
        </w:rPr>
        <w:t>) recibe como parte de su remuneración acciones o cuotas de interés social de la sociedad que actúa como su empleadora o una vinculada. Para efectos fiscales el tratamiento será el siguiente:</w:t>
      </w:r>
    </w:p>
    <w:p w14:paraId="2AEE330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F67B29B" w14:textId="242E9A9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Respecto de la sociedad:</w:t>
      </w:r>
    </w:p>
    <w:p w14:paraId="205D333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83BB3A8" w14:textId="0F288403"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Respecto de la primera modalidad, no se reconocerá pasivo o gasto por este concepto sino hasta el momento en que el trabajador ejerza la opción de compra;</w:t>
      </w:r>
    </w:p>
    <w:p w14:paraId="5B388BC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5681B96" w14:textId="3282B3C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Respecto de la segunda modalidad, el gasto correspondiente se reconocerá al momento de la realización;</w:t>
      </w:r>
    </w:p>
    <w:p w14:paraId="395C1E7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5F6FE05" w14:textId="23561B25"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El valor a deducir en ambos casos, será:</w:t>
      </w:r>
    </w:p>
    <w:p w14:paraId="0180633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F7BC5F4" w14:textId="1E0A05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Tratándose de acciones o cuotas de interés social listadas en una bolsa de valores de reconocido valor técnico, el valor correspondiente a las acciones el día en que se ejerza la opción o se entreguen las acciones correspondientes.</w:t>
      </w:r>
    </w:p>
    <w:p w14:paraId="71CF251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A660E0F" w14:textId="0F0AEFFD"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Tratándose de acciones o cuotas de interés social no listadas en una bolsa de valores de reconocido valor técnico, el valor será aquel determinado de conformidad con lo previsto en el artículo </w:t>
      </w:r>
      <w:r w:rsidRPr="00F44A20">
        <w:rPr>
          <w:rStyle w:val="Hipervnculo"/>
          <w:rFonts w:ascii="Arial" w:hAnsi="Arial" w:cs="Arial"/>
          <w:color w:val="auto"/>
          <w:sz w:val="22"/>
          <w:szCs w:val="22"/>
          <w:u w:val="none"/>
        </w:rPr>
        <w:t>90</w:t>
      </w:r>
      <w:r w:rsidRPr="00F44A20">
        <w:rPr>
          <w:rFonts w:ascii="Arial" w:hAnsi="Arial" w:cs="Arial"/>
          <w:sz w:val="22"/>
          <w:szCs w:val="22"/>
        </w:rPr>
        <w:t> del Estatuto Tributario;</w:t>
      </w:r>
    </w:p>
    <w:p w14:paraId="52D8028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8364F5C" w14:textId="32CF395A"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En ambos casos, la procedencia de la deducción requiere el pago de los aportes de la seguridad social y su respectiva retención en la fuente por pagos laborales.</w:t>
      </w:r>
    </w:p>
    <w:p w14:paraId="168F4448" w14:textId="77777777"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Respecto de los trabajadores:</w:t>
      </w:r>
    </w:p>
    <w:p w14:paraId="792F1D8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13B390E" w14:textId="43E667F6"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Respecto de la primera modalidad, el ingreso se reconocerá en el momento en que se ejerza la opción y se calculará sobre la diferencia entre el valor a deducir por parte de la sociedad empleadora de acuerdo con el literal c) del numeral 1 de este artículo y el valor pagado por ellas;</w:t>
      </w:r>
    </w:p>
    <w:p w14:paraId="2194E44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4BE6617" w14:textId="77777777" w:rsidR="002D0622"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b) Respecto de la segunda modalidad, el ingreso se reconocerá en el momento en que se entreguen las respectivas acciones o cuotas de interés social, el trabajador figure como accionista de la respectiva sociedad o se efectúe la correspondiente anotación en cuenta, lo que suceda primero, y se calculará sobre el valor comercial de conformidad con el literal </w:t>
      </w:r>
    </w:p>
    <w:p w14:paraId="7FBAE5D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80878B9" w14:textId="575F57DF" w:rsidR="00323F73" w:rsidRPr="00F44A20" w:rsidRDefault="00323F73"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del numeral 1 de este artículo.</w:t>
      </w:r>
    </w:p>
    <w:p w14:paraId="6EB54D88" w14:textId="39C1E298" w:rsidR="39AC4BED" w:rsidRPr="00F44A20" w:rsidRDefault="39AC4BED" w:rsidP="00792B3D">
      <w:pPr>
        <w:pStyle w:val="NormalWeb"/>
        <w:spacing w:before="0" w:beforeAutospacing="0" w:after="0" w:afterAutospacing="0"/>
        <w:jc w:val="both"/>
        <w:rPr>
          <w:rFonts w:ascii="Arial" w:hAnsi="Arial" w:cs="Arial"/>
          <w:sz w:val="22"/>
          <w:szCs w:val="22"/>
        </w:rPr>
      </w:pPr>
    </w:p>
    <w:p w14:paraId="74C93BF1" w14:textId="1EA24BAE" w:rsidR="00EC282D" w:rsidRPr="00F44A20" w:rsidRDefault="00EC282D" w:rsidP="00792B3D">
      <w:pPr>
        <w:pStyle w:val="NormalWeb"/>
        <w:spacing w:before="0" w:beforeAutospacing="0" w:after="0" w:afterAutospacing="0"/>
        <w:jc w:val="both"/>
        <w:rPr>
          <w:rFonts w:ascii="Arial" w:hAnsi="Arial" w:cs="Arial"/>
          <w:sz w:val="22"/>
          <w:szCs w:val="22"/>
        </w:rPr>
      </w:pPr>
      <w:bookmarkStart w:id="65" w:name="65"/>
      <w:r w:rsidRPr="00F44A20">
        <w:rPr>
          <w:rFonts w:ascii="Arial" w:hAnsi="Arial" w:cs="Arial"/>
          <w:sz w:val="22"/>
          <w:szCs w:val="22"/>
        </w:rPr>
        <w:t>ARTÍCULO 65. </w:t>
      </w:r>
      <w:bookmarkEnd w:id="65"/>
      <w:r w:rsidRPr="00F44A20">
        <w:rPr>
          <w:rFonts w:ascii="Arial" w:hAnsi="Arial" w:cs="Arial"/>
          <w:sz w:val="22"/>
          <w:szCs w:val="22"/>
        </w:rPr>
        <w:t>Adiciónese el artículo </w:t>
      </w:r>
      <w:r w:rsidRPr="00F44A20">
        <w:rPr>
          <w:rStyle w:val="Hipervnculo"/>
          <w:rFonts w:ascii="Arial" w:hAnsi="Arial" w:cs="Arial"/>
          <w:color w:val="auto"/>
          <w:sz w:val="22"/>
          <w:szCs w:val="22"/>
          <w:u w:val="none"/>
        </w:rPr>
        <w:t>114-1</w:t>
      </w:r>
      <w:r w:rsidRPr="00F44A20">
        <w:rPr>
          <w:rFonts w:ascii="Arial" w:hAnsi="Arial" w:cs="Arial"/>
          <w:sz w:val="22"/>
          <w:szCs w:val="22"/>
        </w:rPr>
        <w:t> del Estatuto Tributario el cual quedará así:</w:t>
      </w:r>
    </w:p>
    <w:p w14:paraId="0E083289" w14:textId="77777777" w:rsidR="00771B6F" w:rsidRPr="00F44A20" w:rsidRDefault="00771B6F" w:rsidP="00792B3D">
      <w:pPr>
        <w:pStyle w:val="NormalWeb"/>
        <w:spacing w:before="0" w:beforeAutospacing="0" w:after="0" w:afterAutospacing="0"/>
        <w:jc w:val="both"/>
        <w:rPr>
          <w:rFonts w:ascii="Arial" w:hAnsi="Arial" w:cs="Arial"/>
          <w:sz w:val="22"/>
          <w:szCs w:val="22"/>
        </w:rPr>
      </w:pPr>
    </w:p>
    <w:p w14:paraId="670D8688" w14:textId="34D8D687"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114-1</w:t>
      </w:r>
      <w:r w:rsidRPr="00F44A20">
        <w:rPr>
          <w:rFonts w:ascii="Arial" w:hAnsi="Arial" w:cs="Arial"/>
          <w:sz w:val="22"/>
          <w:szCs w:val="22"/>
        </w:rPr>
        <w:t>. </w:t>
      </w:r>
      <w:r w:rsidRPr="00F44A20">
        <w:rPr>
          <w:rStyle w:val="iaj"/>
          <w:rFonts w:ascii="Arial" w:hAnsi="Arial" w:cs="Arial"/>
          <w:iCs/>
          <w:sz w:val="22"/>
          <w:szCs w:val="22"/>
        </w:rPr>
        <w:t>Exoneración de aportes</w:t>
      </w:r>
      <w:r w:rsidRPr="00F44A20">
        <w:rPr>
          <w:rFonts w:ascii="Arial" w:hAnsi="Arial" w:cs="Arial"/>
          <w:sz w:val="22"/>
          <w:szCs w:val="22"/>
        </w:rPr>
        <w:t>. 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02F3BFA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CEF0486" w14:textId="38E41A1E"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B6CD82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88D387C" w14:textId="4F8CA5DD"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consorcios, uniones temporales y patrimonios autónomos empleadores en los cuales la totalidad de sus miembros estén exonerados del pago de los aportes parafiscales a favor del Servicio Nacional de Aprendizaje (SENA) y el Instituto Colombiano de Bienestar Familiar (ICBF) de acuerdo con los incisos anteriores y estén exonerados del pago de los aportes al Sistema de Seguridad Social en salud de acuerdo con el inciso anterior o con el parágrafo 4o del artículo </w:t>
      </w:r>
      <w:r w:rsidRPr="00F44A20">
        <w:rPr>
          <w:rStyle w:val="Hipervnculo"/>
          <w:rFonts w:ascii="Arial" w:hAnsi="Arial" w:cs="Arial"/>
          <w:color w:val="auto"/>
          <w:sz w:val="22"/>
          <w:szCs w:val="22"/>
          <w:u w:val="none"/>
        </w:rPr>
        <w:t>204</w:t>
      </w:r>
      <w:r w:rsidRPr="00F44A20">
        <w:rPr>
          <w:rFonts w:ascii="Arial" w:hAnsi="Arial" w:cs="Arial"/>
          <w:sz w:val="22"/>
          <w:szCs w:val="22"/>
        </w:rPr>
        <w:t> de la Ley 100 de 1993, estarán exonerados del pago de los aportes parafiscales a favor del Sena y el ICBF y al Sistema de Seguridad Social en Salud correspondientes a los trabajadores que devenguen, individualmente considerados, menos de diez (10) salarios mínimos mensuales legales vigentes.</w:t>
      </w:r>
    </w:p>
    <w:p w14:paraId="6EC21B31"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6CBCC28A" w14:textId="6368FB32"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 xml:space="preserve">Los empleadores de trabajadores que devenguen diez (10) salarios mínimos legales mensuales vigentes o más, sean o no sujetos pasivos del Impuesto sobre la Renta y Complementarios seguirán obligados a realizar los aportes parafiscales y las </w:t>
      </w:r>
      <w:r w:rsidRPr="00F44A20">
        <w:rPr>
          <w:rFonts w:ascii="Arial" w:hAnsi="Arial" w:cs="Arial"/>
          <w:sz w:val="22"/>
          <w:szCs w:val="22"/>
        </w:rPr>
        <w:lastRenderedPageBreak/>
        <w:t>cotizaciones de que tratan los artículos </w:t>
      </w:r>
      <w:r w:rsidRPr="00F44A20">
        <w:rPr>
          <w:rStyle w:val="Hipervnculo"/>
          <w:rFonts w:ascii="Arial" w:hAnsi="Arial" w:cs="Arial"/>
          <w:color w:val="auto"/>
          <w:sz w:val="22"/>
          <w:szCs w:val="22"/>
          <w:u w:val="none"/>
        </w:rPr>
        <w:t>202</w:t>
      </w:r>
      <w:r w:rsidRPr="00F44A20">
        <w:rPr>
          <w:rFonts w:ascii="Arial" w:hAnsi="Arial" w:cs="Arial"/>
          <w:sz w:val="22"/>
          <w:szCs w:val="22"/>
        </w:rPr>
        <w:t> y </w:t>
      </w:r>
      <w:r w:rsidRPr="00F44A20">
        <w:rPr>
          <w:rStyle w:val="Hipervnculo"/>
          <w:rFonts w:ascii="Arial" w:hAnsi="Arial" w:cs="Arial"/>
          <w:color w:val="auto"/>
          <w:sz w:val="22"/>
          <w:szCs w:val="22"/>
          <w:u w:val="none"/>
        </w:rPr>
        <w:t>204</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 y los pertinentes de la Ley </w:t>
      </w:r>
      <w:r w:rsidRPr="00F44A20">
        <w:rPr>
          <w:rStyle w:val="Hipervnculo"/>
          <w:rFonts w:ascii="Arial" w:hAnsi="Arial" w:cs="Arial"/>
          <w:color w:val="auto"/>
          <w:sz w:val="22"/>
          <w:szCs w:val="22"/>
          <w:u w:val="none"/>
        </w:rPr>
        <w:t>1122</w:t>
      </w:r>
      <w:r w:rsidRPr="00F44A20">
        <w:rPr>
          <w:rFonts w:ascii="Arial" w:hAnsi="Arial" w:cs="Arial"/>
          <w:sz w:val="22"/>
          <w:szCs w:val="22"/>
        </w:rPr>
        <w:t> de 2007, el artículo 7o de la Ley 21 de 1982, los artículos 2o y 3o de la Ley 27 de 1974 y el artículo 1o de la Ley 89 de 1988, y de acuerdo con los requisitos y condiciones establecidos en las normas aplicables.</w:t>
      </w:r>
    </w:p>
    <w:p w14:paraId="5C114E90"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20800BA4" w14:textId="734C4F99"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Las entidades calificadas en el Régimen Tributario Especial estarán obligadas a realizar los aportes parafiscales y las cotizaciones de que tratan los artículos </w:t>
      </w:r>
      <w:r w:rsidRPr="00F44A20">
        <w:rPr>
          <w:rStyle w:val="Hipervnculo"/>
          <w:rFonts w:ascii="Arial" w:hAnsi="Arial" w:cs="Arial"/>
          <w:color w:val="auto"/>
          <w:sz w:val="22"/>
          <w:szCs w:val="22"/>
          <w:u w:val="none"/>
        </w:rPr>
        <w:t>202</w:t>
      </w:r>
      <w:r w:rsidRPr="00F44A20">
        <w:rPr>
          <w:rFonts w:ascii="Arial" w:hAnsi="Arial" w:cs="Arial"/>
          <w:sz w:val="22"/>
          <w:szCs w:val="22"/>
        </w:rPr>
        <w:t> y </w:t>
      </w:r>
      <w:r w:rsidRPr="00F44A20">
        <w:rPr>
          <w:rStyle w:val="Hipervnculo"/>
          <w:rFonts w:ascii="Arial" w:hAnsi="Arial" w:cs="Arial"/>
          <w:color w:val="auto"/>
          <w:sz w:val="22"/>
          <w:szCs w:val="22"/>
          <w:u w:val="none"/>
        </w:rPr>
        <w:t>204</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 y las pertinentes de la Ley </w:t>
      </w:r>
      <w:r w:rsidRPr="00F44A20">
        <w:rPr>
          <w:rStyle w:val="Hipervnculo"/>
          <w:rFonts w:ascii="Arial" w:hAnsi="Arial" w:cs="Arial"/>
          <w:color w:val="auto"/>
          <w:sz w:val="22"/>
          <w:szCs w:val="22"/>
          <w:u w:val="none"/>
        </w:rPr>
        <w:t>1122</w:t>
      </w:r>
      <w:r w:rsidRPr="00F44A20">
        <w:rPr>
          <w:rFonts w:ascii="Arial" w:hAnsi="Arial" w:cs="Arial"/>
          <w:sz w:val="22"/>
          <w:szCs w:val="22"/>
        </w:rPr>
        <w:t> de 2007, el artículo 7o de la Ley 21 de 1982, los artículos 2o y 3o de la Ley 27 de 1974 y el artículo 1o de la Ley 89 de 1988, y de acuerdo con los requisitos y condiciones establecidos en las normas aplicables.</w:t>
      </w:r>
    </w:p>
    <w:p w14:paraId="5698EC61"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6B4B4E72" w14:textId="5F4CDF7E"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Los contribuyentes del impuesto sobre la renta y complementarios, que liquiden el impuesto a la tarifa prevista en el inciso 1o del artículo </w:t>
      </w:r>
      <w:r w:rsidRPr="00F44A20">
        <w:rPr>
          <w:rStyle w:val="Hipervnculo"/>
          <w:rFonts w:ascii="Arial" w:hAnsi="Arial" w:cs="Arial"/>
          <w:color w:val="auto"/>
          <w:sz w:val="22"/>
          <w:szCs w:val="22"/>
          <w:u w:val="none"/>
        </w:rPr>
        <w:t>240-1</w:t>
      </w:r>
      <w:r w:rsidRPr="00F44A20">
        <w:rPr>
          <w:rFonts w:ascii="Arial" w:hAnsi="Arial" w:cs="Arial"/>
          <w:sz w:val="22"/>
          <w:szCs w:val="22"/>
        </w:rPr>
        <w:t> tendrán derecho a la exoneración de que trata este artículo.</w:t>
      </w:r>
    </w:p>
    <w:p w14:paraId="7FCDD3BB"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430D4A46" w14:textId="38218D85"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Los contribuyentes que tengan rentas gravadas a cualquiera de las tarifas de que tratan los parágrafos 1o, 2o, 3o y 4o del artículo </w:t>
      </w:r>
      <w:r w:rsidRPr="00F44A20">
        <w:rPr>
          <w:rStyle w:val="Hipervnculo"/>
          <w:rFonts w:ascii="Arial" w:hAnsi="Arial" w:cs="Arial"/>
          <w:color w:val="auto"/>
          <w:sz w:val="22"/>
          <w:szCs w:val="22"/>
          <w:u w:val="none"/>
        </w:rPr>
        <w:t>240</w:t>
      </w:r>
      <w:r w:rsidRPr="00F44A20">
        <w:rPr>
          <w:rFonts w:ascii="Arial" w:hAnsi="Arial" w:cs="Arial"/>
          <w:sz w:val="22"/>
          <w:szCs w:val="22"/>
        </w:rPr>
        <w:t> del Estatuto Tributario, y el inciso 1o del artículo </w:t>
      </w:r>
      <w:r w:rsidRPr="00F44A20">
        <w:rPr>
          <w:rStyle w:val="Hipervnculo"/>
          <w:rFonts w:ascii="Arial" w:hAnsi="Arial" w:cs="Arial"/>
          <w:color w:val="auto"/>
          <w:sz w:val="22"/>
          <w:szCs w:val="22"/>
          <w:u w:val="none"/>
        </w:rPr>
        <w:t>240-1</w:t>
      </w:r>
      <w:r w:rsidRPr="00F44A20">
        <w:rPr>
          <w:rFonts w:ascii="Arial" w:hAnsi="Arial" w:cs="Arial"/>
          <w:sz w:val="22"/>
          <w:szCs w:val="22"/>
        </w:rPr>
        <w:t> del Estatuto Tributario, tendrán derecho a la exoneración de aportes de que trata este artículo siempre que liquiden el impuesto a las tarifas previstas en las normas citadas. Lo anterior sin perjuicio de lo previsto en el parágrafo 3o del artículo </w:t>
      </w:r>
      <w:r w:rsidRPr="00F44A20">
        <w:rPr>
          <w:rStyle w:val="Hipervnculo"/>
          <w:rFonts w:ascii="Arial" w:hAnsi="Arial" w:cs="Arial"/>
          <w:color w:val="auto"/>
          <w:sz w:val="22"/>
          <w:szCs w:val="22"/>
          <w:u w:val="none"/>
        </w:rPr>
        <w:t>240-1</w:t>
      </w:r>
      <w:r w:rsidRPr="00F44A20">
        <w:rPr>
          <w:rFonts w:ascii="Arial" w:hAnsi="Arial" w:cs="Arial"/>
          <w:sz w:val="22"/>
          <w:szCs w:val="22"/>
        </w:rPr>
        <w:t>.</w:t>
      </w:r>
    </w:p>
    <w:p w14:paraId="4BA079A1"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6FE737C4" w14:textId="1640B65B" w:rsidR="00EC282D" w:rsidRPr="00F44A20" w:rsidRDefault="00EC282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Las Instituciones de Educación Superior públicas no están obligadas a efectuar aportes para el Servicio Nacional de Aprendizaje.</w:t>
      </w:r>
    </w:p>
    <w:p w14:paraId="16C45202" w14:textId="77777777" w:rsidR="002D0622" w:rsidRPr="008E2573" w:rsidRDefault="002D0622" w:rsidP="00792B3D">
      <w:pPr>
        <w:spacing w:after="0" w:line="240" w:lineRule="auto"/>
        <w:jc w:val="both"/>
        <w:rPr>
          <w:rFonts w:ascii="Arial" w:hAnsi="Arial" w:cs="Arial"/>
          <w:sz w:val="20"/>
          <w:szCs w:val="20"/>
        </w:rPr>
      </w:pPr>
    </w:p>
    <w:p w14:paraId="14536054" w14:textId="7BF86110" w:rsidR="00A76441" w:rsidRPr="008E2573" w:rsidRDefault="00AE747A" w:rsidP="00792B3D">
      <w:pPr>
        <w:spacing w:after="0" w:line="240" w:lineRule="auto"/>
        <w:jc w:val="both"/>
        <w:rPr>
          <w:rFonts w:ascii="Arial" w:hAnsi="Arial" w:cs="Arial"/>
          <w:sz w:val="20"/>
          <w:szCs w:val="20"/>
        </w:rPr>
      </w:pPr>
      <w:r w:rsidRPr="008E2573">
        <w:rPr>
          <w:rFonts w:ascii="Arial" w:hAnsi="Arial" w:cs="Arial"/>
          <w:sz w:val="20"/>
          <w:szCs w:val="20"/>
        </w:rPr>
        <w:t xml:space="preserve">(Ver conceptos: </w:t>
      </w:r>
      <w:hyperlink r:id="rId11" w:history="1">
        <w:r w:rsidRPr="008E2573">
          <w:rPr>
            <w:rStyle w:val="Hipervnculo"/>
            <w:rFonts w:ascii="Arial" w:hAnsi="Arial" w:cs="Arial"/>
            <w:sz w:val="20"/>
            <w:szCs w:val="20"/>
            <w:u w:val="none"/>
          </w:rPr>
          <w:t>4201912000007492 del 17/12/2019</w:t>
        </w:r>
      </w:hyperlink>
      <w:r w:rsidR="002D0622" w:rsidRPr="008E2573">
        <w:rPr>
          <w:rFonts w:ascii="Arial" w:hAnsi="Arial" w:cs="Arial"/>
          <w:sz w:val="20"/>
          <w:szCs w:val="20"/>
        </w:rPr>
        <w:t>)</w:t>
      </w:r>
    </w:p>
    <w:p w14:paraId="1CC83528" w14:textId="47AC06B7" w:rsidR="00B27CBA" w:rsidRPr="008E2573" w:rsidRDefault="00B27CBA" w:rsidP="00792B3D">
      <w:pPr>
        <w:spacing w:after="0" w:line="240" w:lineRule="auto"/>
        <w:jc w:val="both"/>
        <w:rPr>
          <w:rFonts w:ascii="Arial" w:hAnsi="Arial" w:cs="Arial"/>
          <w:sz w:val="20"/>
          <w:szCs w:val="20"/>
        </w:rPr>
      </w:pPr>
    </w:p>
    <w:p w14:paraId="144BBE51" w14:textId="47948E59" w:rsidR="00B27CBA" w:rsidRPr="00F44A20" w:rsidRDefault="00B27CBA" w:rsidP="00792B3D">
      <w:pPr>
        <w:pStyle w:val="NormalWeb"/>
        <w:spacing w:before="0" w:beforeAutospacing="0" w:after="0" w:afterAutospacing="0"/>
        <w:jc w:val="both"/>
        <w:rPr>
          <w:rFonts w:ascii="Arial" w:hAnsi="Arial" w:cs="Arial"/>
          <w:sz w:val="22"/>
          <w:szCs w:val="22"/>
        </w:rPr>
      </w:pPr>
      <w:bookmarkStart w:id="66" w:name="66"/>
      <w:r w:rsidRPr="00F44A20">
        <w:rPr>
          <w:rFonts w:ascii="Arial" w:hAnsi="Arial" w:cs="Arial"/>
          <w:sz w:val="22"/>
          <w:szCs w:val="22"/>
        </w:rPr>
        <w:t>ARTÍCULO 66. </w:t>
      </w:r>
      <w:bookmarkEnd w:id="66"/>
      <w:r w:rsidRPr="00F44A20">
        <w:rPr>
          <w:rFonts w:ascii="Arial" w:hAnsi="Arial" w:cs="Arial"/>
          <w:sz w:val="22"/>
          <w:szCs w:val="22"/>
        </w:rPr>
        <w:t>Adiciónese el artículo </w:t>
      </w:r>
      <w:r w:rsidRPr="00F44A20">
        <w:rPr>
          <w:rStyle w:val="Hipervnculo"/>
          <w:rFonts w:ascii="Arial" w:hAnsi="Arial" w:cs="Arial"/>
          <w:color w:val="auto"/>
          <w:sz w:val="22"/>
          <w:szCs w:val="22"/>
          <w:u w:val="none"/>
        </w:rPr>
        <w:t>115-1</w:t>
      </w:r>
      <w:r w:rsidRPr="00F44A20">
        <w:rPr>
          <w:rFonts w:ascii="Arial" w:hAnsi="Arial" w:cs="Arial"/>
          <w:sz w:val="22"/>
          <w:szCs w:val="22"/>
        </w:rPr>
        <w:t> del Estatuto Tributario, el cual quedará así:</w:t>
      </w:r>
    </w:p>
    <w:p w14:paraId="55DDC42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8D0EFDC" w14:textId="5F1DEF5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115-1</w:t>
      </w:r>
      <w:r w:rsidRPr="00F44A20">
        <w:rPr>
          <w:rFonts w:ascii="Arial" w:hAnsi="Arial" w:cs="Arial"/>
          <w:sz w:val="22"/>
          <w:szCs w:val="22"/>
        </w:rPr>
        <w:t>. </w:t>
      </w:r>
      <w:r w:rsidRPr="00F44A20">
        <w:rPr>
          <w:rStyle w:val="iaj"/>
          <w:rFonts w:ascii="Arial" w:hAnsi="Arial" w:cs="Arial"/>
          <w:iCs/>
          <w:sz w:val="22"/>
          <w:szCs w:val="22"/>
        </w:rPr>
        <w:t>Deducción para las prestaciones sociales, aportes parafiscales e impuestos. </w:t>
      </w:r>
      <w:r w:rsidRPr="00F44A20">
        <w:rPr>
          <w:rFonts w:ascii="Arial" w:hAnsi="Arial" w:cs="Arial"/>
          <w:sz w:val="22"/>
          <w:szCs w:val="22"/>
        </w:rPr>
        <w:t>Para los contribuyentes obligados a llevar contabilidad, serán aceptadas las erogaciones devengadas por concepto de prestaciones sociales, aportes parafiscales e impuestos de que trata el artículo </w:t>
      </w:r>
      <w:r w:rsidRPr="00F44A20">
        <w:rPr>
          <w:rStyle w:val="Hipervnculo"/>
          <w:rFonts w:ascii="Arial" w:hAnsi="Arial" w:cs="Arial"/>
          <w:color w:val="auto"/>
          <w:sz w:val="22"/>
          <w:szCs w:val="22"/>
          <w:u w:val="none"/>
        </w:rPr>
        <w:t>115</w:t>
      </w:r>
      <w:r w:rsidRPr="00F44A20">
        <w:rPr>
          <w:rFonts w:ascii="Arial" w:hAnsi="Arial" w:cs="Arial"/>
          <w:sz w:val="22"/>
          <w:szCs w:val="22"/>
        </w:rPr>
        <w:t> de este Estatuto, en el año o periodo gravable que se devenguen, siempre y cuando los aportes parafiscales e impuestos se encuentren efectivamente pagados previamente a la presentación de la declaración inicial del impuesto sobre la renta.</w:t>
      </w:r>
    </w:p>
    <w:p w14:paraId="428E9ADF" w14:textId="37B9F27E" w:rsidR="00B27CBA" w:rsidRPr="00F44A20" w:rsidRDefault="00B27CBA" w:rsidP="00792B3D">
      <w:pPr>
        <w:spacing w:after="0" w:line="240" w:lineRule="auto"/>
        <w:rPr>
          <w:rFonts w:ascii="Arial" w:hAnsi="Arial" w:cs="Arial"/>
        </w:rPr>
      </w:pPr>
    </w:p>
    <w:p w14:paraId="73D82F94" w14:textId="6D9E5917" w:rsidR="00B27CBA" w:rsidRPr="00F44A20" w:rsidRDefault="00B27CBA" w:rsidP="00792B3D">
      <w:pPr>
        <w:pStyle w:val="NormalWeb"/>
        <w:spacing w:before="0" w:beforeAutospacing="0" w:after="0" w:afterAutospacing="0"/>
        <w:jc w:val="both"/>
        <w:rPr>
          <w:rFonts w:ascii="Arial" w:hAnsi="Arial" w:cs="Arial"/>
          <w:sz w:val="22"/>
          <w:szCs w:val="22"/>
        </w:rPr>
      </w:pPr>
      <w:bookmarkStart w:id="67" w:name="67"/>
      <w:r w:rsidRPr="00F44A20">
        <w:rPr>
          <w:rFonts w:ascii="Arial" w:hAnsi="Arial" w:cs="Arial"/>
          <w:sz w:val="22"/>
          <w:szCs w:val="22"/>
        </w:rPr>
        <w:t>ARTÍCULO 67. </w:t>
      </w:r>
      <w:bookmarkEnd w:id="67"/>
      <w:r w:rsidRPr="00F44A20">
        <w:rPr>
          <w:rFonts w:ascii="Arial" w:hAnsi="Arial" w:cs="Arial"/>
          <w:sz w:val="22"/>
          <w:szCs w:val="22"/>
        </w:rPr>
        <w:t>Adiciónese un artículo </w:t>
      </w:r>
      <w:r w:rsidRPr="00F44A20">
        <w:rPr>
          <w:rStyle w:val="Hipervnculo"/>
          <w:rFonts w:ascii="Arial" w:hAnsi="Arial" w:cs="Arial"/>
          <w:color w:val="auto"/>
          <w:sz w:val="22"/>
          <w:szCs w:val="22"/>
          <w:u w:val="none"/>
        </w:rPr>
        <w:t>115-2</w:t>
      </w:r>
      <w:r w:rsidRPr="00F44A20">
        <w:rPr>
          <w:rFonts w:ascii="Arial" w:hAnsi="Arial" w:cs="Arial"/>
          <w:sz w:val="22"/>
          <w:szCs w:val="22"/>
        </w:rPr>
        <w:t> al Estatuto Tributario el cual quedará así:</w:t>
      </w:r>
    </w:p>
    <w:p w14:paraId="6435E123"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47A64769" w14:textId="5729D9D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115-2</w:t>
      </w:r>
      <w:r w:rsidRPr="00F44A20">
        <w:rPr>
          <w:rFonts w:ascii="Arial" w:hAnsi="Arial" w:cs="Arial"/>
          <w:sz w:val="22"/>
          <w:szCs w:val="22"/>
        </w:rPr>
        <w:t>. </w:t>
      </w:r>
      <w:r w:rsidRPr="00F44A20">
        <w:rPr>
          <w:rStyle w:val="iaj"/>
          <w:rFonts w:ascii="Arial" w:hAnsi="Arial" w:cs="Arial"/>
          <w:iCs/>
          <w:sz w:val="22"/>
          <w:szCs w:val="22"/>
        </w:rPr>
        <w:t>Deducción especial del impuesto sobre las ventas</w:t>
      </w:r>
      <w:r w:rsidRPr="00F44A20">
        <w:rPr>
          <w:rFonts w:ascii="Arial" w:hAnsi="Arial" w:cs="Arial"/>
          <w:sz w:val="22"/>
          <w:szCs w:val="22"/>
        </w:rPr>
        <w:t>. A partir del año gravable </w:t>
      </w:r>
      <w:r w:rsidRPr="00F44A20">
        <w:rPr>
          <w:rStyle w:val="Hipervnculo"/>
          <w:rFonts w:ascii="Arial" w:hAnsi="Arial" w:cs="Arial"/>
          <w:color w:val="auto"/>
          <w:sz w:val="22"/>
          <w:szCs w:val="22"/>
          <w:u w:val="none"/>
        </w:rPr>
        <w:t>2017</w:t>
      </w:r>
      <w:r w:rsidRPr="00F44A20">
        <w:rPr>
          <w:rFonts w:ascii="Arial" w:hAnsi="Arial" w:cs="Arial"/>
          <w:sz w:val="22"/>
          <w:szCs w:val="22"/>
        </w:rPr>
        <w:t> los contribuyentes tendrán derecho a deducir para el cálculo de su base gravable del impuesto sobre la renta el valor pagado por concepto del Impuesto sobre las Ventas por la adquisición o importación de bienes de capital gravados a la tarifa general.</w:t>
      </w:r>
    </w:p>
    <w:p w14:paraId="510E70B8"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deducción se solicitará en la declaración del impuesto sobre la renta del año gravable en que se importe o adquiera el bien de capital.</w:t>
      </w:r>
    </w:p>
    <w:p w14:paraId="3EF44DCA"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2071A10" w14:textId="46EFE69B"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En ningún caso el beneficio previsto en este artículo puede ser utilizado en forma concurrente con el establecido en el artículo </w:t>
      </w:r>
      <w:r w:rsidRPr="00F44A20">
        <w:rPr>
          <w:rStyle w:val="Hipervnculo"/>
          <w:rFonts w:ascii="Arial" w:hAnsi="Arial" w:cs="Arial"/>
          <w:color w:val="auto"/>
          <w:sz w:val="22"/>
          <w:szCs w:val="22"/>
          <w:u w:val="none"/>
        </w:rPr>
        <w:t>258-2</w:t>
      </w:r>
      <w:r w:rsidRPr="00F44A20">
        <w:rPr>
          <w:rFonts w:ascii="Arial" w:hAnsi="Arial" w:cs="Arial"/>
          <w:sz w:val="22"/>
          <w:szCs w:val="22"/>
        </w:rPr>
        <w:t> del Estatuto Tributario.</w:t>
      </w:r>
    </w:p>
    <w:p w14:paraId="40FF3E9F"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557F9BC5" w14:textId="7132B2B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2o. </w:t>
      </w:r>
      <w:r w:rsidRPr="00F44A20">
        <w:rPr>
          <w:rFonts w:ascii="Arial" w:hAnsi="Arial" w:cs="Arial"/>
          <w:sz w:val="22"/>
          <w:szCs w:val="22"/>
        </w:rPr>
        <w:t>Los beneficios aquí previstos serán aplicables cuando los bienes sean adquiridos a través de la modalidad de leasing financiero y la opción de compra sea ejercida al final del contrato. En caso contrario, el arrendatario estará obligado al momento en que decida no ejercer la opción de compra a reconocer el descuento tomado como mayor impuesto a pagar y la deducción tomada como renta líquida por recuperación de deducciones.</w:t>
      </w:r>
    </w:p>
    <w:p w14:paraId="22080700"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B87CB1B" w14:textId="1B12245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Se entiende como bienes de capital para efectos del presente inciso, aquellos bienes tangibles depreciables que no se enajenen en el giro ordinario del negocio, utilizados para la producción de bienes o servicios y que a diferencia de las materias primas e insumos no se incorporan a los bienes finales producidos ni se transforman en el proceso productivo, excepto por el desgaste propio de su utilización. En esta medida, entre otros, se consideran bienes de capital la maquinaria y equipo, los equipos de informática, de comunicaciones y de transporte, cargue y descargue; adquiridos para la producción industrial y agropecuaria y para la prestación de servicios, maquinaria y equipos usados para explotación y operación de juegos de suerte y azar.</w:t>
      </w:r>
    </w:p>
    <w:p w14:paraId="43878BEC" w14:textId="29016118" w:rsidR="00B27CBA" w:rsidRPr="00F44A20" w:rsidRDefault="00B27CBA" w:rsidP="00792B3D">
      <w:pPr>
        <w:spacing w:after="0" w:line="240" w:lineRule="auto"/>
        <w:rPr>
          <w:rFonts w:ascii="Arial" w:hAnsi="Arial" w:cs="Arial"/>
        </w:rPr>
      </w:pPr>
    </w:p>
    <w:p w14:paraId="420FB0A7" w14:textId="7807CDDD" w:rsidR="00B27CBA" w:rsidRPr="00F44A20" w:rsidRDefault="00B27CBA" w:rsidP="00792B3D">
      <w:pPr>
        <w:pStyle w:val="NormalWeb"/>
        <w:spacing w:before="0" w:beforeAutospacing="0" w:after="0" w:afterAutospacing="0"/>
        <w:jc w:val="both"/>
        <w:rPr>
          <w:rFonts w:ascii="Arial" w:hAnsi="Arial" w:cs="Arial"/>
          <w:sz w:val="22"/>
          <w:szCs w:val="22"/>
        </w:rPr>
      </w:pPr>
      <w:bookmarkStart w:id="68" w:name="68"/>
      <w:r w:rsidRPr="00F44A20">
        <w:rPr>
          <w:rFonts w:ascii="Arial" w:hAnsi="Arial" w:cs="Arial"/>
          <w:sz w:val="22"/>
          <w:szCs w:val="22"/>
        </w:rPr>
        <w:t>ARTÍCULO 68. </w:t>
      </w:r>
      <w:bookmarkEnd w:id="6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117</w:t>
      </w:r>
      <w:r w:rsidRPr="00F44A20">
        <w:rPr>
          <w:rFonts w:ascii="Arial" w:hAnsi="Arial" w:cs="Arial"/>
          <w:sz w:val="22"/>
          <w:szCs w:val="22"/>
        </w:rPr>
        <w:t> del Estatuto Tributario, el cual quedará así:</w:t>
      </w:r>
    </w:p>
    <w:p w14:paraId="0D0012E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EF8E14A" w14:textId="5EE1282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117</w:t>
      </w:r>
      <w:r w:rsidRPr="00F44A20">
        <w:rPr>
          <w:rFonts w:ascii="Arial" w:hAnsi="Arial" w:cs="Arial"/>
          <w:sz w:val="22"/>
          <w:szCs w:val="22"/>
        </w:rPr>
        <w:t>. </w:t>
      </w:r>
      <w:r w:rsidRPr="00F44A20">
        <w:rPr>
          <w:rStyle w:val="iaj"/>
          <w:rFonts w:ascii="Arial" w:hAnsi="Arial" w:cs="Arial"/>
          <w:iCs/>
          <w:sz w:val="22"/>
          <w:szCs w:val="22"/>
        </w:rPr>
        <w:t>Deducción de intereses. </w:t>
      </w:r>
      <w:r w:rsidRPr="00F44A20">
        <w:rPr>
          <w:rFonts w:ascii="Arial" w:hAnsi="Arial" w:cs="Arial"/>
          <w:sz w:val="22"/>
          <w:szCs w:val="22"/>
        </w:rPr>
        <w:t>El gasto por intereses devengado a favor de terceros será deducible en la parte que no exceda la tasa más alta que se haya autorizado cobrar a los establecimientos bancarios, durante el respectivo año o período gravable, la cual será certificada anualmente por la Superintendencia Financiera.</w:t>
      </w:r>
    </w:p>
    <w:p w14:paraId="7507C62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CE7BFEE" w14:textId="34F6A43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exceso a que se refiere el primer inciso de este artículo no podrá ser tratado como costo, ni capitalizado cuando sea el caso.</w:t>
      </w:r>
    </w:p>
    <w:p w14:paraId="41BAE49A" w14:textId="56E2E277" w:rsidR="00B27CBA" w:rsidRPr="00F44A20" w:rsidRDefault="00B27CBA" w:rsidP="00792B3D">
      <w:pPr>
        <w:spacing w:after="0" w:line="240" w:lineRule="auto"/>
        <w:rPr>
          <w:rFonts w:ascii="Arial" w:hAnsi="Arial" w:cs="Arial"/>
        </w:rPr>
      </w:pPr>
    </w:p>
    <w:p w14:paraId="39E0CB4D" w14:textId="3BFCB8F8" w:rsidR="00B27CBA" w:rsidRPr="00F44A20" w:rsidRDefault="00B27CBA" w:rsidP="00792B3D">
      <w:pPr>
        <w:pStyle w:val="NormalWeb"/>
        <w:spacing w:before="0" w:beforeAutospacing="0" w:after="0" w:afterAutospacing="0"/>
        <w:jc w:val="both"/>
        <w:rPr>
          <w:rFonts w:ascii="Arial" w:hAnsi="Arial" w:cs="Arial"/>
          <w:sz w:val="22"/>
          <w:szCs w:val="22"/>
        </w:rPr>
      </w:pPr>
      <w:bookmarkStart w:id="69" w:name="69"/>
      <w:r w:rsidRPr="00F44A20">
        <w:rPr>
          <w:rFonts w:ascii="Arial" w:hAnsi="Arial" w:cs="Arial"/>
          <w:sz w:val="22"/>
          <w:szCs w:val="22"/>
        </w:rPr>
        <w:t>ARTÍCULO 69. </w:t>
      </w:r>
      <w:bookmarkEnd w:id="69"/>
      <w:r w:rsidRPr="00F44A20">
        <w:rPr>
          <w:rFonts w:ascii="Arial" w:hAnsi="Arial" w:cs="Arial"/>
          <w:sz w:val="22"/>
          <w:szCs w:val="22"/>
        </w:rPr>
        <w:t>Adiciónese el siguiente parágrafo al artículo </w:t>
      </w:r>
      <w:r w:rsidRPr="00F44A20">
        <w:rPr>
          <w:rStyle w:val="Hipervnculo"/>
          <w:rFonts w:ascii="Arial" w:hAnsi="Arial" w:cs="Arial"/>
          <w:color w:val="auto"/>
          <w:sz w:val="22"/>
          <w:szCs w:val="22"/>
          <w:u w:val="none"/>
        </w:rPr>
        <w:t>118-1</w:t>
      </w:r>
      <w:r w:rsidRPr="00F44A20">
        <w:rPr>
          <w:rFonts w:ascii="Arial" w:hAnsi="Arial" w:cs="Arial"/>
          <w:sz w:val="22"/>
          <w:szCs w:val="22"/>
        </w:rPr>
        <w:t> del Estatuto Tributario el cual quedará así:</w:t>
      </w:r>
    </w:p>
    <w:p w14:paraId="5D34A64B"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FE41D43" w14:textId="5916DD4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 </w:t>
      </w:r>
      <w:r w:rsidRPr="00F44A20">
        <w:rPr>
          <w:rFonts w:ascii="Arial" w:hAnsi="Arial" w:cs="Arial"/>
          <w:sz w:val="22"/>
          <w:szCs w:val="22"/>
        </w:rPr>
        <w:t>Lo dispuesto en el presente artículo no se aplicará a intereses generados con ocasión de créditos otorgados por entidades sometidas a la vigilancia de la Superintendencia Financiera de Colombia o entidades del exterior que estén sometidas a vigilancia de la autoridad encargada de la supervisión del sistema financiero, siempre que el contribuyente del impuesto sobre la renta y complementarios, sea un operador de libranzas y esté sometido a un régimen de regulación prudencial por parte de la Superintendencia de Sociedades.</w:t>
      </w:r>
    </w:p>
    <w:p w14:paraId="6D07CFB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D43A0CD" w14:textId="63924C4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ningún caso lo establecido en el presente parágrafo será aplicable a créditos otorgados por los vinculados del exterior a que se refiere el artículo </w:t>
      </w:r>
      <w:r w:rsidRPr="00F44A20">
        <w:rPr>
          <w:rStyle w:val="Hipervnculo"/>
          <w:rFonts w:ascii="Arial" w:hAnsi="Arial" w:cs="Arial"/>
          <w:color w:val="auto"/>
          <w:sz w:val="22"/>
          <w:szCs w:val="22"/>
          <w:u w:val="none"/>
        </w:rPr>
        <w:t>260-1</w:t>
      </w:r>
      <w:r w:rsidRPr="00F44A20">
        <w:rPr>
          <w:rFonts w:ascii="Arial" w:hAnsi="Arial" w:cs="Arial"/>
          <w:sz w:val="22"/>
          <w:szCs w:val="22"/>
        </w:rPr>
        <w:t> ni a créditos otorgados por entidades localizadas en jurisdicción no cooperante.</w:t>
      </w:r>
    </w:p>
    <w:p w14:paraId="567CD647" w14:textId="5FB7DA05" w:rsidR="00B27CBA" w:rsidRPr="00F44A20" w:rsidRDefault="00B27CBA" w:rsidP="00792B3D">
      <w:pPr>
        <w:spacing w:after="0" w:line="240" w:lineRule="auto"/>
        <w:rPr>
          <w:rFonts w:ascii="Arial" w:hAnsi="Arial" w:cs="Arial"/>
        </w:rPr>
      </w:pPr>
    </w:p>
    <w:p w14:paraId="0E353ABC" w14:textId="2CAC5325" w:rsidR="00B27CBA" w:rsidRPr="00F44A20" w:rsidRDefault="00B27CBA" w:rsidP="00792B3D">
      <w:pPr>
        <w:pStyle w:val="NormalWeb"/>
        <w:spacing w:before="0" w:beforeAutospacing="0" w:after="0" w:afterAutospacing="0"/>
        <w:jc w:val="both"/>
        <w:rPr>
          <w:rFonts w:ascii="Arial" w:hAnsi="Arial" w:cs="Arial"/>
          <w:sz w:val="22"/>
          <w:szCs w:val="22"/>
        </w:rPr>
      </w:pPr>
      <w:bookmarkStart w:id="70" w:name="70"/>
      <w:r w:rsidRPr="00F44A20">
        <w:rPr>
          <w:rFonts w:ascii="Arial" w:hAnsi="Arial" w:cs="Arial"/>
          <w:sz w:val="22"/>
          <w:szCs w:val="22"/>
        </w:rPr>
        <w:t>ARTÍCULO 70. </w:t>
      </w:r>
      <w:bookmarkEnd w:id="7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120</w:t>
      </w:r>
      <w:r w:rsidRPr="00F44A20">
        <w:rPr>
          <w:rFonts w:ascii="Arial" w:hAnsi="Arial" w:cs="Arial"/>
          <w:sz w:val="22"/>
          <w:szCs w:val="22"/>
        </w:rPr>
        <w:t> del Estatuto Tributario el cual quedará así:</w:t>
      </w:r>
    </w:p>
    <w:p w14:paraId="798F165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B1B0914" w14:textId="484FBBA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120</w:t>
      </w:r>
      <w:r w:rsidRPr="00F44A20">
        <w:rPr>
          <w:rFonts w:ascii="Arial" w:hAnsi="Arial" w:cs="Arial"/>
          <w:sz w:val="22"/>
          <w:szCs w:val="22"/>
        </w:rPr>
        <w:t>. </w:t>
      </w:r>
      <w:r w:rsidRPr="00F44A20">
        <w:rPr>
          <w:rStyle w:val="iaj"/>
          <w:rFonts w:ascii="Arial" w:hAnsi="Arial" w:cs="Arial"/>
          <w:iCs/>
          <w:sz w:val="22"/>
          <w:szCs w:val="22"/>
        </w:rPr>
        <w:t>Limitaciones a pagos de regalías por concepto de intangibles</w:t>
      </w:r>
      <w:r w:rsidRPr="00F44A20">
        <w:rPr>
          <w:rFonts w:ascii="Arial" w:hAnsi="Arial" w:cs="Arial"/>
          <w:sz w:val="22"/>
          <w:szCs w:val="22"/>
        </w:rPr>
        <w:t>. No será aceptada la deducción por concepto de pago de regalías a vinculados económicos del exterior ni zonas francas, correspondiente a la explotación de un intangible formado en el territorio nacional.</w:t>
      </w:r>
    </w:p>
    <w:p w14:paraId="00AAD49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7380262" w14:textId="2B33E37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No serán deducibles los pagos por concepto de regalías realizadas durante el año o periodo gravable, cuando dichas regalías estén asociadas a la adquisición de productos terminados.</w:t>
      </w:r>
    </w:p>
    <w:p w14:paraId="746BB97E" w14:textId="77777777" w:rsidR="002D0622" w:rsidRPr="00F44A20" w:rsidRDefault="002D0622" w:rsidP="00792B3D">
      <w:pPr>
        <w:pStyle w:val="NormalWeb"/>
        <w:spacing w:before="0" w:beforeAutospacing="0" w:after="0" w:afterAutospacing="0"/>
        <w:jc w:val="both"/>
        <w:rPr>
          <w:rFonts w:ascii="Arial" w:hAnsi="Arial" w:cs="Arial"/>
          <w:sz w:val="22"/>
          <w:szCs w:val="22"/>
        </w:rPr>
      </w:pPr>
      <w:bookmarkStart w:id="71" w:name="71"/>
    </w:p>
    <w:p w14:paraId="2FF8F49E" w14:textId="2293291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71. </w:t>
      </w:r>
      <w:bookmarkEnd w:id="7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122</w:t>
      </w:r>
      <w:r w:rsidRPr="00F44A20">
        <w:rPr>
          <w:rFonts w:ascii="Arial" w:hAnsi="Arial" w:cs="Arial"/>
          <w:sz w:val="22"/>
          <w:szCs w:val="22"/>
        </w:rPr>
        <w:t> del Estatuto Tributario el cual quedará así:</w:t>
      </w:r>
    </w:p>
    <w:p w14:paraId="76C06275"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7CCD2FBB" w14:textId="0D7438F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122</w:t>
      </w:r>
      <w:r w:rsidRPr="00F44A20">
        <w:rPr>
          <w:rFonts w:ascii="Arial" w:hAnsi="Arial" w:cs="Arial"/>
          <w:sz w:val="22"/>
          <w:szCs w:val="22"/>
        </w:rPr>
        <w:t>. </w:t>
      </w:r>
      <w:r w:rsidRPr="00F44A20">
        <w:rPr>
          <w:rStyle w:val="iaj"/>
          <w:rFonts w:ascii="Arial" w:hAnsi="Arial" w:cs="Arial"/>
          <w:iCs/>
          <w:sz w:val="22"/>
          <w:szCs w:val="22"/>
        </w:rPr>
        <w:t>Limitación a las deducciones de los costos y gastos en el exterior</w:t>
      </w:r>
      <w:r w:rsidRPr="00F44A20">
        <w:rPr>
          <w:rFonts w:ascii="Arial" w:hAnsi="Arial" w:cs="Arial"/>
          <w:sz w:val="22"/>
          <w:szCs w:val="22"/>
        </w:rPr>
        <w:t>. 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14:paraId="26735C4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6AD0D12" w14:textId="63B80A6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Aquellos respecto de los cuales sea obligatoria la retención en la fuente.</w:t>
      </w:r>
    </w:p>
    <w:p w14:paraId="06F8C65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7DB5A5C" w14:textId="737B2BF5"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contemplados en el artículo </w:t>
      </w:r>
      <w:r w:rsidRPr="00F44A20">
        <w:rPr>
          <w:rStyle w:val="Hipervnculo"/>
          <w:rFonts w:ascii="Arial" w:hAnsi="Arial" w:cs="Arial"/>
          <w:color w:val="auto"/>
          <w:sz w:val="22"/>
          <w:szCs w:val="22"/>
          <w:u w:val="none"/>
        </w:rPr>
        <w:t>25</w:t>
      </w:r>
      <w:r w:rsidRPr="00F44A20">
        <w:rPr>
          <w:rFonts w:ascii="Arial" w:hAnsi="Arial" w:cs="Arial"/>
          <w:sz w:val="22"/>
          <w:szCs w:val="22"/>
        </w:rPr>
        <w:t>.</w:t>
      </w:r>
    </w:p>
    <w:p w14:paraId="7B19C18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52647B3" w14:textId="10DCA10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pagos o abonos en cuenta por adquisición de cualquier clase de bienes corporales.</w:t>
      </w:r>
    </w:p>
    <w:p w14:paraId="16EC7B2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899746C" w14:textId="26228F9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Aquellos en que se incurra en cumplimiento de una obligación legal, tales como los servicios de certificación aduanera.</w:t>
      </w:r>
    </w:p>
    <w:p w14:paraId="7B8F867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2141744" w14:textId="093CC64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w:t>
      </w:r>
    </w:p>
    <w:p w14:paraId="07CD8936" w14:textId="4C260939" w:rsidR="00B27CBA" w:rsidRPr="00F44A20" w:rsidRDefault="00B27CBA" w:rsidP="00792B3D">
      <w:pPr>
        <w:spacing w:after="0" w:line="240" w:lineRule="auto"/>
        <w:rPr>
          <w:rFonts w:ascii="Arial" w:hAnsi="Arial" w:cs="Arial"/>
        </w:rPr>
      </w:pPr>
    </w:p>
    <w:p w14:paraId="731599AE" w14:textId="0D0862A0" w:rsidR="00B27CBA" w:rsidRPr="00F44A20" w:rsidRDefault="00B27CBA" w:rsidP="00792B3D">
      <w:pPr>
        <w:pStyle w:val="NormalWeb"/>
        <w:spacing w:before="0" w:beforeAutospacing="0" w:after="0" w:afterAutospacing="0"/>
        <w:jc w:val="both"/>
        <w:rPr>
          <w:rFonts w:ascii="Arial" w:hAnsi="Arial" w:cs="Arial"/>
          <w:sz w:val="22"/>
          <w:szCs w:val="22"/>
        </w:rPr>
      </w:pPr>
      <w:bookmarkStart w:id="72" w:name="72"/>
      <w:r w:rsidRPr="00F44A20">
        <w:rPr>
          <w:rFonts w:ascii="Arial" w:hAnsi="Arial" w:cs="Arial"/>
          <w:sz w:val="22"/>
          <w:szCs w:val="22"/>
        </w:rPr>
        <w:t>ARTÍCULO 72. </w:t>
      </w:r>
      <w:bookmarkEnd w:id="72"/>
      <w:r w:rsidRPr="00F44A20">
        <w:rPr>
          <w:rFonts w:ascii="Arial" w:hAnsi="Arial" w:cs="Arial"/>
          <w:sz w:val="22"/>
          <w:szCs w:val="22"/>
        </w:rPr>
        <w:t>Adiciónese al artículo </w:t>
      </w:r>
      <w:r w:rsidRPr="00F44A20">
        <w:rPr>
          <w:rStyle w:val="Hipervnculo"/>
          <w:rFonts w:ascii="Arial" w:hAnsi="Arial" w:cs="Arial"/>
          <w:color w:val="auto"/>
          <w:sz w:val="22"/>
          <w:szCs w:val="22"/>
          <w:u w:val="none"/>
        </w:rPr>
        <w:t>123</w:t>
      </w:r>
      <w:r w:rsidRPr="00F44A20">
        <w:rPr>
          <w:rFonts w:ascii="Arial" w:hAnsi="Arial" w:cs="Arial"/>
          <w:sz w:val="22"/>
          <w:szCs w:val="22"/>
        </w:rPr>
        <w:t> del Estatuto Tributario el siguiente inciso, el cual quedará, así:</w:t>
      </w:r>
    </w:p>
    <w:p w14:paraId="374F0E5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EB5A9D7" w14:textId="6A3CBDE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Proceden como deducción los gastos devengados por concepto de contratos de importación de tecnología, patentes y marcas, en la medida en que se haya solicitado ante el organismo oficial competente el registro del contrato correspondiente, dentro de los seis meses siguientes a la suscripción del contrato. En caso que se modifique el contrato, la solicitud de registro se debe efectuar dentro de los tres meses siguientes al de su modificación.</w:t>
      </w:r>
    </w:p>
    <w:p w14:paraId="3A4159DF" w14:textId="6EE68A0E" w:rsidR="00B27CBA" w:rsidRPr="00F44A20" w:rsidRDefault="00B27CBA" w:rsidP="00792B3D">
      <w:pPr>
        <w:spacing w:after="0" w:line="240" w:lineRule="auto"/>
        <w:rPr>
          <w:rFonts w:ascii="Arial" w:hAnsi="Arial" w:cs="Arial"/>
        </w:rPr>
      </w:pPr>
    </w:p>
    <w:p w14:paraId="7821A5C3" w14:textId="10718B92" w:rsidR="00B27CBA" w:rsidRPr="00F44A20" w:rsidRDefault="00B27CBA" w:rsidP="00792B3D">
      <w:pPr>
        <w:pStyle w:val="NormalWeb"/>
        <w:spacing w:before="0" w:beforeAutospacing="0" w:after="0" w:afterAutospacing="0"/>
        <w:jc w:val="both"/>
        <w:rPr>
          <w:rFonts w:ascii="Arial" w:hAnsi="Arial" w:cs="Arial"/>
          <w:sz w:val="22"/>
          <w:szCs w:val="22"/>
        </w:rPr>
      </w:pPr>
      <w:bookmarkStart w:id="73" w:name="73"/>
      <w:r w:rsidRPr="00F44A20">
        <w:rPr>
          <w:rFonts w:ascii="Arial" w:hAnsi="Arial" w:cs="Arial"/>
          <w:sz w:val="22"/>
          <w:szCs w:val="22"/>
        </w:rPr>
        <w:t>ARTÍCULO 73. </w:t>
      </w:r>
      <w:bookmarkEnd w:id="73"/>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124</w:t>
      </w:r>
      <w:r w:rsidRPr="00F44A20">
        <w:rPr>
          <w:rFonts w:ascii="Arial" w:hAnsi="Arial" w:cs="Arial"/>
          <w:sz w:val="22"/>
          <w:szCs w:val="22"/>
        </w:rPr>
        <w:t> del Estatuto Tributario, el cual quedará, así:</w:t>
      </w:r>
    </w:p>
    <w:p w14:paraId="35A28E5A"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DE11D4E" w14:textId="2A14D9F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Los conceptos mencionados en el presente artículo, diferentes a regalías y explotación o adquisición de cualquier clase de intangible, sean de fuente nacional o extranjera estarán sometidos a una tarifa de retención en la fuente establecido en el artículo </w:t>
      </w:r>
      <w:r w:rsidRPr="00F44A20">
        <w:rPr>
          <w:rStyle w:val="Hipervnculo"/>
          <w:rFonts w:ascii="Arial" w:hAnsi="Arial" w:cs="Arial"/>
          <w:color w:val="auto"/>
          <w:sz w:val="22"/>
          <w:szCs w:val="22"/>
          <w:u w:val="none"/>
        </w:rPr>
        <w:t>408</w:t>
      </w:r>
      <w:r w:rsidRPr="00F44A20">
        <w:rPr>
          <w:rFonts w:ascii="Arial" w:hAnsi="Arial" w:cs="Arial"/>
          <w:sz w:val="22"/>
          <w:szCs w:val="22"/>
        </w:rPr>
        <w:t> de este Estatuto.</w:t>
      </w:r>
    </w:p>
    <w:p w14:paraId="002E0FBC" w14:textId="383BE93D" w:rsidR="00B27CBA" w:rsidRPr="00F44A20" w:rsidRDefault="00B27CBA" w:rsidP="00792B3D">
      <w:pPr>
        <w:spacing w:after="0" w:line="240" w:lineRule="auto"/>
        <w:rPr>
          <w:rFonts w:ascii="Arial" w:hAnsi="Arial" w:cs="Arial"/>
        </w:rPr>
      </w:pPr>
    </w:p>
    <w:p w14:paraId="021E3CF9" w14:textId="1B479676" w:rsidR="00B27CBA" w:rsidRPr="00F44A20" w:rsidRDefault="00B27CBA" w:rsidP="00792B3D">
      <w:pPr>
        <w:pStyle w:val="NormalWeb"/>
        <w:spacing w:before="0" w:beforeAutospacing="0" w:after="0" w:afterAutospacing="0"/>
        <w:jc w:val="both"/>
        <w:rPr>
          <w:rFonts w:ascii="Arial" w:hAnsi="Arial" w:cs="Arial"/>
          <w:sz w:val="22"/>
          <w:szCs w:val="22"/>
        </w:rPr>
      </w:pPr>
      <w:bookmarkStart w:id="74" w:name="74"/>
      <w:r w:rsidRPr="00F44A20">
        <w:rPr>
          <w:rFonts w:ascii="Arial" w:hAnsi="Arial" w:cs="Arial"/>
          <w:sz w:val="22"/>
          <w:szCs w:val="22"/>
        </w:rPr>
        <w:t>ARTÍCULO 74. </w:t>
      </w:r>
      <w:bookmarkEnd w:id="7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124-2</w:t>
      </w:r>
      <w:r w:rsidRPr="00F44A20">
        <w:rPr>
          <w:rFonts w:ascii="Arial" w:hAnsi="Arial" w:cs="Arial"/>
          <w:sz w:val="22"/>
          <w:szCs w:val="22"/>
        </w:rPr>
        <w:t> del Estatuto Tributario, el cual quedará, así:</w:t>
      </w:r>
    </w:p>
    <w:p w14:paraId="6D9F364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D15CD3C" w14:textId="30002EC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124-2</w:t>
      </w:r>
      <w:r w:rsidRPr="00F44A20">
        <w:rPr>
          <w:rFonts w:ascii="Arial" w:hAnsi="Arial" w:cs="Arial"/>
          <w:sz w:val="22"/>
          <w:szCs w:val="22"/>
        </w:rPr>
        <w:t>. </w:t>
      </w:r>
      <w:r w:rsidRPr="00F44A20">
        <w:rPr>
          <w:rStyle w:val="iaj"/>
          <w:rFonts w:ascii="Arial" w:hAnsi="Arial" w:cs="Arial"/>
          <w:iCs/>
          <w:sz w:val="22"/>
          <w:szCs w:val="22"/>
        </w:rPr>
        <w:t>Pagos a jurisdicciones no cooperantes, de baja o nula imposición y a entidades pertenecientes a regímenes tributarios preferenciales</w:t>
      </w:r>
      <w:r w:rsidRPr="00F44A20">
        <w:rPr>
          <w:rFonts w:ascii="Arial" w:hAnsi="Arial" w:cs="Arial"/>
          <w:sz w:val="22"/>
          <w:szCs w:val="22"/>
        </w:rPr>
        <w:t>. No serán constitutivos de costo o deducción los pagos o abonos en cuenta que se realicen a personas naturales, personas jurídicas o a cualquier otro tipo de entidad que se encuentre constituida, localizada o en funcionamiento en jurisdicciones no cooperantes, de baja o nula imposición, o a entidades pertenecientes a regímenes preferenciales, que hayan sido calificados como tales por el Gobierno colombiano, salvo que se haya efectuado la retención en la fuente por concepto de Impuesto sobre la Renta, cuando a ello haya lugar.</w:t>
      </w:r>
    </w:p>
    <w:p w14:paraId="621E13AF"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86F6887"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Sin perjuicio de lo previsto en el régimen de precios de transferencia, lo previsto en este artículo no le será aplicable a los pagos o abonos en cuenta que se realicen con ocasión de operaciones financieras registradas ante el Banco de la República.</w:t>
      </w:r>
    </w:p>
    <w:p w14:paraId="5509D29E" w14:textId="0FF1196F" w:rsidR="00B27CBA" w:rsidRPr="00F44A20" w:rsidRDefault="00B27CBA" w:rsidP="00792B3D">
      <w:pPr>
        <w:spacing w:after="0" w:line="240" w:lineRule="auto"/>
        <w:rPr>
          <w:rFonts w:ascii="Arial" w:hAnsi="Arial" w:cs="Arial"/>
        </w:rPr>
      </w:pPr>
    </w:p>
    <w:p w14:paraId="74E1CD7D" w14:textId="7F5A5D37" w:rsidR="00B27CBA" w:rsidRPr="00F44A20" w:rsidRDefault="00B27CBA" w:rsidP="00792B3D">
      <w:pPr>
        <w:pStyle w:val="NormalWeb"/>
        <w:spacing w:before="0" w:beforeAutospacing="0" w:after="0" w:afterAutospacing="0"/>
        <w:jc w:val="both"/>
        <w:rPr>
          <w:rFonts w:ascii="Arial" w:hAnsi="Arial" w:cs="Arial"/>
          <w:sz w:val="22"/>
          <w:szCs w:val="22"/>
        </w:rPr>
      </w:pPr>
      <w:bookmarkStart w:id="75" w:name="75"/>
      <w:r w:rsidRPr="00F44A20">
        <w:rPr>
          <w:rFonts w:ascii="Arial" w:hAnsi="Arial" w:cs="Arial"/>
          <w:sz w:val="22"/>
          <w:szCs w:val="22"/>
        </w:rPr>
        <w:t>ARTÍCULO 75. </w:t>
      </w:r>
      <w:bookmarkEnd w:id="7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125</w:t>
      </w:r>
      <w:r w:rsidRPr="00F44A20">
        <w:rPr>
          <w:rFonts w:ascii="Arial" w:hAnsi="Arial" w:cs="Arial"/>
          <w:sz w:val="22"/>
          <w:szCs w:val="22"/>
        </w:rPr>
        <w:t> del Estatuto Tributario el cual quedará así:</w:t>
      </w:r>
    </w:p>
    <w:p w14:paraId="795E55B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595294D" w14:textId="2C87693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125</w:t>
      </w:r>
      <w:r w:rsidRPr="00F44A20">
        <w:rPr>
          <w:rFonts w:ascii="Arial" w:hAnsi="Arial" w:cs="Arial"/>
          <w:sz w:val="22"/>
          <w:szCs w:val="22"/>
        </w:rPr>
        <w:t>. </w:t>
      </w:r>
      <w:r w:rsidRPr="00F44A20">
        <w:rPr>
          <w:rStyle w:val="iaj"/>
          <w:rFonts w:ascii="Arial" w:hAnsi="Arial" w:cs="Arial"/>
          <w:iCs/>
          <w:sz w:val="22"/>
          <w:szCs w:val="22"/>
        </w:rPr>
        <w:t>Incentivo a la donación del sector privado en la red nacional de bibliotecas públicas y biblioteca nacional</w:t>
      </w:r>
      <w:r w:rsidRPr="00F44A20">
        <w:rPr>
          <w:rFonts w:ascii="Arial" w:hAnsi="Arial" w:cs="Arial"/>
          <w:sz w:val="22"/>
          <w:szCs w:val="22"/>
        </w:rPr>
        <w:t>. Las personas jurídicas obligadas al pago del impuesto sobre la renta por el ejercicio de cualquier tipo de actividad, que realicen donaciones de dinero para la construcción, dotación o mantenimiento de bibliotecas de la Red Nacional de Bibliotecas Públicas y de la Biblioteca Nacional también tendrán derecho a deducir el ciento por ciento (100%) del valor real donado para efectos de calcular el impuesto sobre la renta a su cargo correspondiente al período gravable en que se realice la donación.</w:t>
      </w:r>
    </w:p>
    <w:p w14:paraId="516F739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65E303D" w14:textId="4D0199A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incentivo solo será aplicable, previa verificación del valor de la donación y aprobación del Ministerio de Cultura. En el caso de las bibliotecas públicas municipales, distritales o departamentales se requerirá la previa aprobación del Ministerio de Cultura y de la autoridad territorial correspondiente.</w:t>
      </w:r>
    </w:p>
    <w:p w14:paraId="4D944AA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66D4FA7" w14:textId="330B24E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efectos anteriores, se constituirá un fondo cuenta sin personería jurídica, al que ingresarán los recursos materia de estas donaciones. Dicho fondo será administrado por el Ministerio de Cultura mediante un encargo fiduciario, y no requerirá situación de fondos en materia presupuestal.</w:t>
      </w:r>
    </w:p>
    <w:p w14:paraId="55240E4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A959C0D" w14:textId="3BB2CB0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que el donante defina la destinación de la donación, si se acepta por el Ministerio de Cultura de conformidad con las políticas y reglamentaciones establecidas en materia de bibliotecas públicas, tal destinación será inmodificable.</w:t>
      </w:r>
    </w:p>
    <w:p w14:paraId="5F1BD7B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8906527" w14:textId="6344BD3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Estas donaciones darán derecho a un Certificado de Donación Bibliotecaria que será un título valor a la orden transferible por el donante y el cual se emitirá por el Ministerio de Cultura sobre el año en que efectivamente se haga la donación. El monto del incentivo podrá amortizarse en un término de cinco (5) años desde la fecha de la donación.</w:t>
      </w:r>
    </w:p>
    <w:p w14:paraId="3F3CE6A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6857F7B" w14:textId="7B747F1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Igual beneficio tendrán los donantes de acervos bibliotecarios, recursos informáticos y en general recursos bibliotecarios, previo avalúo de los respectivos bienes, según reglamentación del Ministerio de Cultura.</w:t>
      </w:r>
    </w:p>
    <w:p w14:paraId="2D1FFAB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A786454" w14:textId="1E6894C5"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efectos previstos en este artículo podrán acordarse con el respectivo donante, modalidades de divulgación pública de su participación.</w:t>
      </w:r>
    </w:p>
    <w:p w14:paraId="57ADD1C4" w14:textId="3EE244AD" w:rsidR="00B27CBA" w:rsidRPr="00F44A20" w:rsidRDefault="00B27CBA" w:rsidP="00792B3D">
      <w:pPr>
        <w:spacing w:after="0" w:line="240" w:lineRule="auto"/>
        <w:rPr>
          <w:rFonts w:ascii="Arial" w:hAnsi="Arial" w:cs="Arial"/>
        </w:rPr>
      </w:pPr>
    </w:p>
    <w:p w14:paraId="42553195" w14:textId="511235BB" w:rsidR="00B27CBA" w:rsidRPr="00F44A20" w:rsidRDefault="00B27CBA" w:rsidP="00792B3D">
      <w:pPr>
        <w:pStyle w:val="NormalWeb"/>
        <w:spacing w:before="0" w:beforeAutospacing="0" w:after="0" w:afterAutospacing="0"/>
        <w:jc w:val="both"/>
        <w:rPr>
          <w:rFonts w:ascii="Arial" w:hAnsi="Arial" w:cs="Arial"/>
          <w:sz w:val="22"/>
          <w:szCs w:val="22"/>
        </w:rPr>
      </w:pPr>
      <w:bookmarkStart w:id="76" w:name="76"/>
      <w:r w:rsidRPr="00F44A20">
        <w:rPr>
          <w:rFonts w:ascii="Arial" w:hAnsi="Arial" w:cs="Arial"/>
          <w:sz w:val="22"/>
          <w:szCs w:val="22"/>
        </w:rPr>
        <w:t>ARTÍCULO 76. </w:t>
      </w:r>
      <w:bookmarkEnd w:id="7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127-1</w:t>
      </w:r>
      <w:r w:rsidRPr="00F44A20">
        <w:rPr>
          <w:rFonts w:ascii="Arial" w:hAnsi="Arial" w:cs="Arial"/>
          <w:sz w:val="22"/>
          <w:szCs w:val="22"/>
        </w:rPr>
        <w:t> del Estatuto Tributario el cual quedará así:</w:t>
      </w:r>
    </w:p>
    <w:p w14:paraId="1E4063B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95BF1C0" w14:textId="0070856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127-1</w:t>
      </w:r>
      <w:r w:rsidRPr="00F44A20">
        <w:rPr>
          <w:rFonts w:ascii="Arial" w:hAnsi="Arial" w:cs="Arial"/>
          <w:sz w:val="22"/>
          <w:szCs w:val="22"/>
        </w:rPr>
        <w:t>. </w:t>
      </w:r>
      <w:r w:rsidRPr="00F44A20">
        <w:rPr>
          <w:rStyle w:val="iaj"/>
          <w:rFonts w:ascii="Arial" w:hAnsi="Arial" w:cs="Arial"/>
          <w:iCs/>
          <w:sz w:val="22"/>
          <w:szCs w:val="22"/>
        </w:rPr>
        <w:t>Contratos de arrendamiento</w:t>
      </w:r>
      <w:r w:rsidRPr="00F44A20">
        <w:rPr>
          <w:rFonts w:ascii="Arial" w:hAnsi="Arial" w:cs="Arial"/>
          <w:sz w:val="22"/>
          <w:szCs w:val="22"/>
        </w:rPr>
        <w:t>. Son contratos de arrendamiento el arrendamiento operativo y el arrendamiento financiero o leasing.</w:t>
      </w:r>
    </w:p>
    <w:p w14:paraId="25E5321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7563DAC" w14:textId="37A73D3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contratos de arrendamiento que se celebren a partir del 1o de enero de 2017, se someten a las siguientes reglas para efectos del impuesto sobre la renta y complementarios:</w:t>
      </w:r>
    </w:p>
    <w:p w14:paraId="63510E8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288D10C" w14:textId="097186E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Definiciones:</w:t>
      </w:r>
    </w:p>
    <w:p w14:paraId="7816A84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5C85981" w14:textId="273D5C9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Arrendamiento financiero o leasing financiero: Es aquel contrato, que tiene por objeto la adquisición financiada de un activo y puede reunir una o varias de las siguientes características:</w:t>
      </w:r>
    </w:p>
    <w:p w14:paraId="79E2EE4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21E80C9" w14:textId="1843BE2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Al final del contrato se trasfiere la propiedad del activo al arrendatario o locatario.</w:t>
      </w:r>
    </w:p>
    <w:p w14:paraId="1D51F97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73F5E1B" w14:textId="3770345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14:paraId="6694AC18"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050A2FC5"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iii) El plazo del arrendamiento cubre la mayor parte de la vida económica del activo incluso si la propiedad no se trasfiere al final de la operación.</w:t>
      </w:r>
    </w:p>
    <w:p w14:paraId="2723414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2D749A4" w14:textId="6CDAF62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iv) 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14:paraId="1D769EE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83117CE" w14:textId="0E8B9F9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 Los activos arrendados son de una naturaleza tan especializada que solo el arrendatario puede usarlos sin realizar en ellos modificaciones importantes.</w:t>
      </w:r>
    </w:p>
    <w:p w14:paraId="1E6B2429"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contratos de leasing internacional se someten a las reglas anteriores.</w:t>
      </w:r>
    </w:p>
    <w:p w14:paraId="77C3E3D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F570912" w14:textId="6AB9DF9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Arrendamiento operativo: Es todo arrendamiento diferente de un arrendamiento financiero o leasing financiero, de que trata el literal anterior.</w:t>
      </w:r>
    </w:p>
    <w:p w14:paraId="14D270A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903B8A8" w14:textId="3107D71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Tratamiento del arrendamiento financiero o leasing:</w:t>
      </w:r>
    </w:p>
    <w:p w14:paraId="0661A0D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ECFB297" w14:textId="6839A45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el arrendador financiero:</w:t>
      </w:r>
    </w:p>
    <w:p w14:paraId="2FA0D88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1030F1E" w14:textId="6A64947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Al momento de celebración del contrato deberá reconocer un activo por arrendamiento financiero por el valor presente de los cánones de arrendamientos, la opción de compra y el valor residual de garantía en caso de ser aplicable.</w:t>
      </w:r>
    </w:p>
    <w:p w14:paraId="249D3FF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D67B795" w14:textId="489F5C1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Deberá incluir en sus declaraciones de renta la totalidad de los ingresos generados por los contratos de arrendamiento. Para tal efecto, se entiende por ingresos, los ingresos financieros procedentes del activo por arrendamiento, así como los demás ingresos que se deriven del contrato.</w:t>
      </w:r>
    </w:p>
    <w:p w14:paraId="3A91980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EFAA61E" w14:textId="3FABBD7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el arrendatario:</w:t>
      </w:r>
    </w:p>
    <w:p w14:paraId="4C17362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0C3C8AD" w14:textId="7E8193F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14:paraId="4DA69CE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1F697C0" w14:textId="3184C5D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Adicionalmente y de manera discriminada, se podrán adicionar los costos en los que se incurra para poner en marcha o utilización el activo siempre que los mismos no hayan sido financiados.</w:t>
      </w:r>
    </w:p>
    <w:p w14:paraId="3C3DA5B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C2860D1" w14:textId="0BDD1A1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14:paraId="7F4A8F6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416F105" w14:textId="240C19E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iii) El IVA pagado en la operación solo será descontable o deducible según el tipo de bien objeto del contrato por parte del arrendatario, según las reglas previstas en este estatuto.</w:t>
      </w:r>
    </w:p>
    <w:p w14:paraId="33A6C57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F28FE0A" w14:textId="6A6B5B9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iv) Cuando el arrendamiento financiero comprenda bienes inmuebles, la parte correspondiente a terrenos no será depreciable ni amortizable.</w:t>
      </w:r>
    </w:p>
    <w:p w14:paraId="62A6D2CC"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este. La parte de cada canon correspondiente a intereses o costo financiero, será un gasto deducible para el arrendatario sometido a las limitaciones para la deducción de intereses.</w:t>
      </w:r>
    </w:p>
    <w:p w14:paraId="0A5722E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4F1BE0B" w14:textId="1FF1625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vi) Al momento de ejercer la opción de compra, el valor pactado para tal fin se cargará contra el pasivo del arrendatario, debiendo quedar este en ceros. Cualquier diferencia se ajustará como ingreso o gasto.</w:t>
      </w:r>
    </w:p>
    <w:p w14:paraId="3FB983F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9146EFC" w14:textId="4BE2328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vii) 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tratara como una recuperación de deducciones.</w:t>
      </w:r>
    </w:p>
    <w:p w14:paraId="1FEB258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FF27BDB" w14:textId="4B087E8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Tratamiento del arrendamiento operativo:</w:t>
      </w:r>
    </w:p>
    <w:p w14:paraId="0B653D6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486773E" w14:textId="1B0AE0F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el arrendador: El arrendador del activo le dará el tratamiento de acuerdo a la naturaleza del mismo y reconocerá como ingreso el valor correspondiente a los cánones de arrendamiento realizados en el año o período gravable. Cuando el arrendamiento comprenda bienes inmuebles, la parte correspondiente a terrenos no será depreciable;</w:t>
      </w:r>
    </w:p>
    <w:p w14:paraId="7427DAB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5997AEF" w14:textId="45F21BF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el arrendatario: El arrendatario reconocerá como un gasto deducible la totalidad del canon de arrendamiento realizado sin que deba reconocer como activo o pasivo suma alguna por el bien arrendado.</w:t>
      </w:r>
    </w:p>
    <w:p w14:paraId="47BFA24E"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4C0E14F1" w14:textId="37FEDF0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Los contratos de arrendamiento financiero o leasing con opción de compra y los contratos de arrendamiento operativo, que se hayan celebrado antes de la entrada en vigencia de esta ley, mantendrán el tratamiento fiscal vigente al momento de su celebración.</w:t>
      </w:r>
    </w:p>
    <w:p w14:paraId="45F9FEF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3462D87" w14:textId="25ECDEA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PARÁGRAFO 2o. El contrato de retroarriendo o </w:t>
      </w:r>
      <w:r w:rsidRPr="00F44A20">
        <w:rPr>
          <w:rStyle w:val="iaj"/>
          <w:rFonts w:ascii="Arial" w:hAnsi="Arial" w:cs="Arial"/>
          <w:iCs/>
          <w:sz w:val="22"/>
          <w:szCs w:val="22"/>
        </w:rPr>
        <w:t>lease-back </w:t>
      </w:r>
      <w:r w:rsidRPr="00F44A20">
        <w:rPr>
          <w:rFonts w:ascii="Arial" w:hAnsi="Arial" w:cs="Arial"/>
          <w:sz w:val="22"/>
          <w:szCs w:val="22"/>
        </w:rPr>
        <w:t>se tratará para efectos del impuesto sobre la renta y complementarios como dos operaciones separadas, es decir, una venta de activos y un arrendamiento posterior. El arrendamiento posterior se somete a la regla prevista en el artículo </w:t>
      </w:r>
      <w:r w:rsidRPr="00F44A20">
        <w:rPr>
          <w:rStyle w:val="Hipervnculo"/>
          <w:rFonts w:ascii="Arial" w:hAnsi="Arial" w:cs="Arial"/>
          <w:color w:val="auto"/>
          <w:sz w:val="22"/>
          <w:szCs w:val="22"/>
          <w:u w:val="none"/>
        </w:rPr>
        <w:t>139</w:t>
      </w:r>
      <w:r w:rsidRPr="00F44A20">
        <w:rPr>
          <w:rFonts w:ascii="Arial" w:hAnsi="Arial" w:cs="Arial"/>
          <w:sz w:val="22"/>
          <w:szCs w:val="22"/>
        </w:rPr>
        <w:t> del Estatuto Tributario. El contrato de retroarriendo o </w:t>
      </w:r>
      <w:r w:rsidRPr="00F44A20">
        <w:rPr>
          <w:rStyle w:val="iaj"/>
          <w:rFonts w:ascii="Arial" w:hAnsi="Arial" w:cs="Arial"/>
          <w:iCs/>
          <w:sz w:val="22"/>
          <w:szCs w:val="22"/>
        </w:rPr>
        <w:t>lease-back </w:t>
      </w:r>
      <w:r w:rsidRPr="00F44A20">
        <w:rPr>
          <w:rFonts w:ascii="Arial" w:hAnsi="Arial" w:cs="Arial"/>
          <w:sz w:val="22"/>
          <w:szCs w:val="22"/>
        </w:rPr>
        <w:t>debe cumplir con las siguientes dos condiciones:</w:t>
      </w:r>
    </w:p>
    <w:p w14:paraId="76F3906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64D74ED" w14:textId="22B78EF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el proveedor del bien objeto de arrendamiento y el arrendatario del bien, sean la misma persona o entidad, y</w:t>
      </w:r>
    </w:p>
    <w:p w14:paraId="370DF02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48B7C9E" w14:textId="78F701D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el activo objeto del arrendamiento financiero tenga la naturaleza de activo fijo para el proveedor.</w:t>
      </w:r>
    </w:p>
    <w:p w14:paraId="5F3F53C0"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6388F0B" w14:textId="2CC3667B"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El presente artículo no se aplica a los contratos de leasing internacional de helicópteros y aerodinos de servicio público y de fumigación, al cual se refiere el Decreto-ley 2816 de 1991.</w:t>
      </w:r>
    </w:p>
    <w:p w14:paraId="1D3D1C22"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2D46414" w14:textId="1B7CC92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El tratamiento de este artículo aplica a todas las modalidades contractuales que cumplan con los elementos de la esencia del contrato de arrendamiento, independientemente del título otorgado por las partes a dicho contrato.</w:t>
      </w:r>
    </w:p>
    <w:p w14:paraId="76E5386F" w14:textId="018F8661" w:rsidR="00B27CBA" w:rsidRPr="00F44A20" w:rsidRDefault="00B27CBA" w:rsidP="00792B3D">
      <w:pPr>
        <w:pStyle w:val="NormalWeb"/>
        <w:spacing w:before="0" w:beforeAutospacing="0" w:after="0" w:afterAutospacing="0"/>
        <w:jc w:val="both"/>
        <w:rPr>
          <w:rFonts w:ascii="Arial" w:hAnsi="Arial" w:cs="Arial"/>
          <w:sz w:val="22"/>
          <w:szCs w:val="22"/>
        </w:rPr>
      </w:pPr>
      <w:bookmarkStart w:id="77" w:name="77"/>
      <w:r w:rsidRPr="00F44A20">
        <w:rPr>
          <w:rFonts w:ascii="Arial" w:hAnsi="Arial" w:cs="Arial"/>
          <w:sz w:val="22"/>
          <w:szCs w:val="22"/>
        </w:rPr>
        <w:t>ARTÍCULO 77. </w:t>
      </w:r>
      <w:bookmarkEnd w:id="7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128</w:t>
      </w:r>
      <w:r w:rsidRPr="00F44A20">
        <w:rPr>
          <w:rFonts w:ascii="Arial" w:hAnsi="Arial" w:cs="Arial"/>
          <w:sz w:val="22"/>
          <w:szCs w:val="22"/>
        </w:rPr>
        <w:t> del Estatuto Tributario el cual quedará así:</w:t>
      </w:r>
    </w:p>
    <w:p w14:paraId="75B06D2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2B2F1D6" w14:textId="28E22B1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128</w:t>
      </w:r>
      <w:r w:rsidRPr="00F44A20">
        <w:rPr>
          <w:rFonts w:ascii="Arial" w:hAnsi="Arial" w:cs="Arial"/>
          <w:sz w:val="22"/>
          <w:szCs w:val="22"/>
        </w:rPr>
        <w:t>. </w:t>
      </w:r>
      <w:r w:rsidRPr="00F44A20">
        <w:rPr>
          <w:rStyle w:val="iaj"/>
          <w:rFonts w:ascii="Arial" w:hAnsi="Arial" w:cs="Arial"/>
          <w:iCs/>
          <w:sz w:val="22"/>
          <w:szCs w:val="22"/>
        </w:rPr>
        <w:t>Deducción por depreciación. </w:t>
      </w:r>
      <w:r w:rsidRPr="00F44A20">
        <w:rPr>
          <w:rFonts w:ascii="Arial" w:hAnsi="Arial" w:cs="Arial"/>
          <w:sz w:val="22"/>
          <w:szCs w:val="22"/>
        </w:rPr>
        <w:t>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14:paraId="27C651F7" w14:textId="77777777" w:rsidR="002D0622" w:rsidRPr="00F44A20" w:rsidRDefault="002D0622" w:rsidP="00792B3D">
      <w:pPr>
        <w:pStyle w:val="NormalWeb"/>
        <w:spacing w:before="0" w:beforeAutospacing="0" w:after="0" w:afterAutospacing="0"/>
        <w:jc w:val="both"/>
        <w:rPr>
          <w:rFonts w:ascii="Arial" w:hAnsi="Arial" w:cs="Arial"/>
          <w:sz w:val="22"/>
          <w:szCs w:val="22"/>
        </w:rPr>
      </w:pPr>
      <w:bookmarkStart w:id="78" w:name="78"/>
    </w:p>
    <w:p w14:paraId="24186E14" w14:textId="0F60908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78. </w:t>
      </w:r>
      <w:bookmarkEnd w:id="7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129</w:t>
      </w:r>
      <w:r w:rsidRPr="00F44A20">
        <w:rPr>
          <w:rFonts w:ascii="Arial" w:hAnsi="Arial" w:cs="Arial"/>
          <w:sz w:val="22"/>
          <w:szCs w:val="22"/>
        </w:rPr>
        <w:t> del Estatuto Tributario, el cual quedará así:</w:t>
      </w:r>
    </w:p>
    <w:p w14:paraId="61A4BBB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6D83D24" w14:textId="4490581E" w:rsidR="002D0622"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129</w:t>
      </w:r>
      <w:r w:rsidRPr="00F44A20">
        <w:rPr>
          <w:rFonts w:ascii="Arial" w:hAnsi="Arial" w:cs="Arial"/>
          <w:sz w:val="22"/>
          <w:szCs w:val="22"/>
        </w:rPr>
        <w:t>. </w:t>
      </w:r>
      <w:r w:rsidRPr="00F44A20">
        <w:rPr>
          <w:rStyle w:val="iaj"/>
          <w:rFonts w:ascii="Arial" w:hAnsi="Arial" w:cs="Arial"/>
          <w:iCs/>
          <w:sz w:val="22"/>
          <w:szCs w:val="22"/>
        </w:rPr>
        <w:t>Concepto de obsolescencia</w:t>
      </w:r>
      <w:r w:rsidRPr="00F44A20">
        <w:rPr>
          <w:rFonts w:ascii="Arial" w:hAnsi="Arial" w:cs="Arial"/>
          <w:sz w:val="22"/>
          <w:szCs w:val="22"/>
        </w:rPr>
        <w:t xml:space="preserve">. Se entiende por obsolescencia, la pérdida por </w:t>
      </w:r>
    </w:p>
    <w:p w14:paraId="5843CA4F" w14:textId="401D8085"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deterioro de valor, el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14:paraId="0987F70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BB518C2" w14:textId="41F5B0A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obsolescencia parcial, se entiende como la pérdida parcial de valor de los activos depreciables. Para efectos del impuesto sobre la renta y complementarios, no será deducible sino hasta el momento de la enajenación de dichos bienes.</w:t>
      </w:r>
    </w:p>
    <w:p w14:paraId="68F96071"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D839F12" w14:textId="40CF3A3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las bajas por obsolescencia completa de activos depreciables será deducible el costo fiscal menos las deducciones que le hayan sido aplicadas, en la parte que no se hubiere cubierto por indemnización o seguros. El contribuyente conservará los respectivos documentos comprobatorios.</w:t>
      </w:r>
    </w:p>
    <w:p w14:paraId="2D7A5227" w14:textId="1281E2B3" w:rsidR="00B27CBA" w:rsidRPr="00F44A20" w:rsidRDefault="00B27CBA" w:rsidP="00792B3D">
      <w:pPr>
        <w:spacing w:after="0" w:line="240" w:lineRule="auto"/>
        <w:rPr>
          <w:rFonts w:ascii="Arial" w:hAnsi="Arial" w:cs="Arial"/>
        </w:rPr>
      </w:pPr>
    </w:p>
    <w:p w14:paraId="48AE6920" w14:textId="4BEC6835" w:rsidR="00B27CBA" w:rsidRPr="00F44A20" w:rsidRDefault="00B27CBA" w:rsidP="00792B3D">
      <w:pPr>
        <w:pStyle w:val="NormalWeb"/>
        <w:spacing w:before="0" w:beforeAutospacing="0" w:after="0" w:afterAutospacing="0"/>
        <w:jc w:val="both"/>
        <w:rPr>
          <w:rFonts w:ascii="Arial" w:hAnsi="Arial" w:cs="Arial"/>
          <w:sz w:val="22"/>
          <w:szCs w:val="22"/>
        </w:rPr>
      </w:pPr>
      <w:bookmarkStart w:id="79" w:name="79"/>
      <w:r w:rsidRPr="00F44A20">
        <w:rPr>
          <w:rFonts w:ascii="Arial" w:hAnsi="Arial" w:cs="Arial"/>
          <w:sz w:val="22"/>
          <w:szCs w:val="22"/>
        </w:rPr>
        <w:t>ARTÍCULO 79. </w:t>
      </w:r>
      <w:bookmarkEnd w:id="7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131</w:t>
      </w:r>
      <w:r w:rsidRPr="00F44A20">
        <w:rPr>
          <w:rFonts w:ascii="Arial" w:hAnsi="Arial" w:cs="Arial"/>
          <w:sz w:val="22"/>
          <w:szCs w:val="22"/>
        </w:rPr>
        <w:t> del Estatuto Tributario, el cual quedará así:</w:t>
      </w:r>
    </w:p>
    <w:p w14:paraId="6E53EE5A"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603CAFD" w14:textId="4861D6D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131</w:t>
      </w:r>
      <w:r w:rsidRPr="00F44A20">
        <w:rPr>
          <w:rFonts w:ascii="Arial" w:hAnsi="Arial" w:cs="Arial"/>
          <w:sz w:val="22"/>
          <w:szCs w:val="22"/>
        </w:rPr>
        <w:t>. </w:t>
      </w:r>
      <w:r w:rsidRPr="00F44A20">
        <w:rPr>
          <w:rStyle w:val="iaj"/>
          <w:rFonts w:ascii="Arial" w:hAnsi="Arial" w:cs="Arial"/>
          <w:iCs/>
          <w:sz w:val="22"/>
          <w:szCs w:val="22"/>
        </w:rPr>
        <w:t>Base para calcular la depreciación</w:t>
      </w:r>
      <w:r w:rsidRPr="00F44A20">
        <w:rPr>
          <w:rFonts w:ascii="Arial" w:hAnsi="Arial" w:cs="Arial"/>
          <w:sz w:val="22"/>
          <w:szCs w:val="22"/>
        </w:rPr>
        <w:t>. Para las personas obligadas a llevar contabilidad el costo fiscal de un bien depreciable no involucrará el impuesto a las ventas cancelado en su adquisición o nacionalización, cuando haya debido ser tratado como descuento o deducción en el impuesto sobre la renta, en el Impuesto sobre las ventas u otro descuento tributario que se le otorgue.</w:t>
      </w:r>
    </w:p>
    <w:p w14:paraId="069963EF"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A8F27FF" w14:textId="24EBD6B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del impuesto sobre la renta y complementarios, un contribuyente depreciará el costo fiscal de los bienes depreciables, menos su valor residual a lo largo de su vida útil.</w:t>
      </w:r>
    </w:p>
    <w:p w14:paraId="20FE448B"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Para efectos del impuesto sobre la renta y complementarios, el valor residual y la vida útil se determinará de acuerdo con la técnica contable.</w:t>
      </w:r>
    </w:p>
    <w:p w14:paraId="55985958" w14:textId="459B6A71" w:rsidR="00B27CBA" w:rsidRPr="00F44A20" w:rsidRDefault="00B27CBA" w:rsidP="00792B3D">
      <w:pPr>
        <w:spacing w:after="0" w:line="240" w:lineRule="auto"/>
        <w:rPr>
          <w:rFonts w:ascii="Arial" w:hAnsi="Arial" w:cs="Arial"/>
        </w:rPr>
      </w:pPr>
    </w:p>
    <w:p w14:paraId="50A85E6F" w14:textId="3413CFB2" w:rsidR="00B27CBA" w:rsidRPr="00F44A20" w:rsidRDefault="00B27CBA" w:rsidP="00792B3D">
      <w:pPr>
        <w:pStyle w:val="NormalWeb"/>
        <w:spacing w:before="0" w:beforeAutospacing="0" w:after="0" w:afterAutospacing="0"/>
        <w:jc w:val="both"/>
        <w:rPr>
          <w:rFonts w:ascii="Arial" w:hAnsi="Arial" w:cs="Arial"/>
          <w:sz w:val="22"/>
          <w:szCs w:val="22"/>
        </w:rPr>
      </w:pPr>
      <w:bookmarkStart w:id="80" w:name="80"/>
      <w:r w:rsidRPr="00F44A20">
        <w:rPr>
          <w:rFonts w:ascii="Arial" w:hAnsi="Arial" w:cs="Arial"/>
          <w:sz w:val="22"/>
          <w:szCs w:val="22"/>
        </w:rPr>
        <w:t>ARTÍCULO 80. </w:t>
      </w:r>
      <w:bookmarkEnd w:id="8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134</w:t>
      </w:r>
      <w:r w:rsidRPr="00F44A20">
        <w:rPr>
          <w:rFonts w:ascii="Arial" w:hAnsi="Arial" w:cs="Arial"/>
          <w:sz w:val="22"/>
          <w:szCs w:val="22"/>
        </w:rPr>
        <w:t> del Estatuto Tributario, el cual quedará así:</w:t>
      </w:r>
    </w:p>
    <w:p w14:paraId="364ED95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63B9D84" w14:textId="0F0D3B65"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134</w:t>
      </w:r>
      <w:r w:rsidRPr="00F44A20">
        <w:rPr>
          <w:rFonts w:ascii="Arial" w:hAnsi="Arial" w:cs="Arial"/>
          <w:sz w:val="22"/>
          <w:szCs w:val="22"/>
        </w:rPr>
        <w:t>. </w:t>
      </w:r>
      <w:r w:rsidRPr="00F44A20">
        <w:rPr>
          <w:rStyle w:val="iaj"/>
          <w:rFonts w:ascii="Arial" w:hAnsi="Arial" w:cs="Arial"/>
          <w:iCs/>
          <w:sz w:val="22"/>
          <w:szCs w:val="22"/>
        </w:rPr>
        <w:t>Métodos de depreciación</w:t>
      </w:r>
      <w:r w:rsidRPr="00F44A20">
        <w:rPr>
          <w:rFonts w:ascii="Arial" w:hAnsi="Arial" w:cs="Arial"/>
          <w:sz w:val="22"/>
          <w:szCs w:val="22"/>
        </w:rPr>
        <w:t>. Para los contribuyentes obligados a llevar contabilidad los métodos de depreciación de los activos depreciables, serán los establecidos en la técnica contable.</w:t>
      </w:r>
    </w:p>
    <w:p w14:paraId="1816BEF3" w14:textId="764F47BD" w:rsidR="00B27CBA" w:rsidRPr="00F44A20" w:rsidRDefault="00B27CBA" w:rsidP="00792B3D">
      <w:pPr>
        <w:spacing w:after="0" w:line="240" w:lineRule="auto"/>
        <w:rPr>
          <w:rFonts w:ascii="Arial" w:hAnsi="Arial" w:cs="Arial"/>
        </w:rPr>
      </w:pPr>
    </w:p>
    <w:p w14:paraId="3BA83CA1" w14:textId="5C6834AF" w:rsidR="00B27CBA" w:rsidRPr="00F44A20" w:rsidRDefault="00B27CBA" w:rsidP="00792B3D">
      <w:pPr>
        <w:pStyle w:val="NormalWeb"/>
        <w:spacing w:before="0" w:beforeAutospacing="0" w:after="0" w:afterAutospacing="0"/>
        <w:jc w:val="both"/>
        <w:rPr>
          <w:rFonts w:ascii="Arial" w:hAnsi="Arial" w:cs="Arial"/>
          <w:sz w:val="22"/>
          <w:szCs w:val="22"/>
        </w:rPr>
      </w:pPr>
      <w:bookmarkStart w:id="81" w:name="81"/>
      <w:r w:rsidRPr="00F44A20">
        <w:rPr>
          <w:rFonts w:ascii="Arial" w:hAnsi="Arial" w:cs="Arial"/>
          <w:sz w:val="22"/>
          <w:szCs w:val="22"/>
        </w:rPr>
        <w:t>ARTÍCULO 81. </w:t>
      </w:r>
      <w:bookmarkEnd w:id="8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135</w:t>
      </w:r>
      <w:r w:rsidRPr="00F44A20">
        <w:rPr>
          <w:rFonts w:ascii="Arial" w:hAnsi="Arial" w:cs="Arial"/>
          <w:sz w:val="22"/>
          <w:szCs w:val="22"/>
        </w:rPr>
        <w:t> del Estatuto Tributario, el cual quedará así:</w:t>
      </w:r>
    </w:p>
    <w:p w14:paraId="00EF4E7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02AC9D9" w14:textId="0649571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135</w:t>
      </w:r>
      <w:r w:rsidRPr="00F44A20">
        <w:rPr>
          <w:rFonts w:ascii="Arial" w:hAnsi="Arial" w:cs="Arial"/>
          <w:sz w:val="22"/>
          <w:szCs w:val="22"/>
        </w:rPr>
        <w:t>. </w:t>
      </w:r>
      <w:r w:rsidRPr="00F44A20">
        <w:rPr>
          <w:rStyle w:val="iaj"/>
          <w:rFonts w:ascii="Arial" w:hAnsi="Arial" w:cs="Arial"/>
          <w:iCs/>
          <w:sz w:val="22"/>
          <w:szCs w:val="22"/>
        </w:rPr>
        <w:t>Bienes depreciables. </w:t>
      </w:r>
      <w:r w:rsidRPr="00F44A20">
        <w:rPr>
          <w:rFonts w:ascii="Arial" w:hAnsi="Arial" w:cs="Arial"/>
          <w:sz w:val="22"/>
          <w:szCs w:val="22"/>
        </w:rPr>
        <w:t>Para efectos del impuesto sobre la renta y complementarios serán tratados como bienes tangibles depreciables los siguientes: propiedad, planta y equipo, propiedades de inversión y los activos tangibles que se generen en la exploración y evaluación de recursos naturales no renovables, con excepción de los terrenos, que no sean amortizables. Por consiguiente, no son depreciables los activos movibles, tales como materias primas, bienes en vía de producción e inventarios, y valores mobiliarios.</w:t>
      </w:r>
    </w:p>
    <w:p w14:paraId="0F349DF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48E701C" w14:textId="09F4CBA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entiende por valores mobiliarios los títulos representativos de participaciones de haberes en sociedades, de cantidades prestadas, de mercancías, de fondos pecuniarios o de servicios que son materia de operaciones mercantiles o civiles.</w:t>
      </w:r>
    </w:p>
    <w:p w14:paraId="276FB9B1" w14:textId="709D6C64" w:rsidR="00B27CBA" w:rsidRPr="00F44A20" w:rsidRDefault="00B27CBA" w:rsidP="00792B3D">
      <w:pPr>
        <w:spacing w:after="0" w:line="240" w:lineRule="auto"/>
        <w:rPr>
          <w:rFonts w:ascii="Arial" w:hAnsi="Arial" w:cs="Arial"/>
        </w:rPr>
      </w:pPr>
    </w:p>
    <w:p w14:paraId="043374C6" w14:textId="74DF0FF6" w:rsidR="00B27CBA" w:rsidRPr="00F44A20" w:rsidRDefault="00B27CBA" w:rsidP="00792B3D">
      <w:pPr>
        <w:pStyle w:val="NormalWeb"/>
        <w:spacing w:before="0" w:beforeAutospacing="0" w:after="0" w:afterAutospacing="0"/>
        <w:jc w:val="both"/>
        <w:rPr>
          <w:rFonts w:ascii="Arial" w:hAnsi="Arial" w:cs="Arial"/>
          <w:sz w:val="22"/>
          <w:szCs w:val="22"/>
        </w:rPr>
      </w:pPr>
      <w:bookmarkStart w:id="82" w:name="82"/>
      <w:r w:rsidRPr="00F44A20">
        <w:rPr>
          <w:rFonts w:ascii="Arial" w:hAnsi="Arial" w:cs="Arial"/>
          <w:sz w:val="22"/>
          <w:szCs w:val="22"/>
        </w:rPr>
        <w:t>ARTÍCULO 82. </w:t>
      </w:r>
      <w:bookmarkEnd w:id="8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137</w:t>
      </w:r>
      <w:r w:rsidRPr="00F44A20">
        <w:rPr>
          <w:rFonts w:ascii="Arial" w:hAnsi="Arial" w:cs="Arial"/>
          <w:sz w:val="22"/>
          <w:szCs w:val="22"/>
        </w:rPr>
        <w:t> del Estatuto Tributario, el cual quedará así:</w:t>
      </w:r>
    </w:p>
    <w:p w14:paraId="45138F9E" w14:textId="7DD1197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137</w:t>
      </w:r>
      <w:r w:rsidRPr="00F44A20">
        <w:rPr>
          <w:rFonts w:ascii="Arial" w:hAnsi="Arial" w:cs="Arial"/>
          <w:sz w:val="22"/>
          <w:szCs w:val="22"/>
        </w:rPr>
        <w:t>. </w:t>
      </w:r>
      <w:r w:rsidRPr="00F44A20">
        <w:rPr>
          <w:rStyle w:val="iaj"/>
          <w:rFonts w:ascii="Arial" w:hAnsi="Arial" w:cs="Arial"/>
          <w:iCs/>
          <w:sz w:val="22"/>
          <w:szCs w:val="22"/>
        </w:rPr>
        <w:t>Limitación a la deducción por depreciación</w:t>
      </w:r>
      <w:r w:rsidRPr="00F44A20">
        <w:rPr>
          <w:rFonts w:ascii="Arial" w:hAnsi="Arial" w:cs="Arial"/>
          <w:sz w:val="22"/>
          <w:szCs w:val="22"/>
        </w:rPr>
        <w:t>. Para efectos del impuesto sobre la renta y complementarios la tasa por depreciación a deducir anualmente será la establecida de conformidad con la técnica contable siempre que no exceda las tasas máximas determinadas por el Gobierno nacional.</w:t>
      </w:r>
    </w:p>
    <w:p w14:paraId="4F6C203B"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A798960" w14:textId="021D569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El Gobierno nacional reglamentará las tasas máximas de depreciación, las cuales oscilarán entre el 2.22% y el 33%. En ausencia de dicho reglamento, se aplicarán las siguientes tasas anuales, sobre la base para calcular la depreciación:</w:t>
      </w:r>
    </w:p>
    <w:p w14:paraId="3A8FD2EC" w14:textId="77777777" w:rsidR="002D0622" w:rsidRPr="00F44A20" w:rsidRDefault="002D0622" w:rsidP="00792B3D">
      <w:pPr>
        <w:pStyle w:val="NormalWeb"/>
        <w:spacing w:before="0" w:beforeAutospacing="0" w:after="0" w:afterAutospacing="0"/>
        <w:jc w:val="both"/>
        <w:rPr>
          <w:rFonts w:ascii="Arial" w:hAnsi="Arial" w:cs="Arial"/>
          <w:sz w:val="22"/>
          <w:szCs w:val="22"/>
        </w:rPr>
      </w:pPr>
    </w:p>
    <w:tbl>
      <w:tblPr>
        <w:tblStyle w:val="Tablaconcuadrcula"/>
        <w:tblW w:w="5050" w:type="pct"/>
        <w:tblLook w:val="04A0" w:firstRow="1" w:lastRow="0" w:firstColumn="1" w:lastColumn="0" w:noHBand="0" w:noVBand="1"/>
      </w:tblPr>
      <w:tblGrid>
        <w:gridCol w:w="4636"/>
        <w:gridCol w:w="4280"/>
      </w:tblGrid>
      <w:tr w:rsidR="001D129B" w:rsidRPr="00F44A20" w14:paraId="788A8FBF" w14:textId="77777777" w:rsidTr="00734489">
        <w:tc>
          <w:tcPr>
            <w:tcW w:w="2600" w:type="pct"/>
            <w:hideMark/>
          </w:tcPr>
          <w:p w14:paraId="4397EDB5" w14:textId="77777777" w:rsidR="00B27CBA" w:rsidRPr="00F44A20" w:rsidRDefault="00B27CBA" w:rsidP="00792B3D">
            <w:pPr>
              <w:jc w:val="center"/>
              <w:rPr>
                <w:rFonts w:ascii="Arial" w:hAnsi="Arial" w:cs="Arial"/>
              </w:rPr>
            </w:pPr>
            <w:r w:rsidRPr="00F44A20">
              <w:rPr>
                <w:rStyle w:val="baj"/>
                <w:rFonts w:ascii="Arial" w:hAnsi="Arial" w:cs="Arial"/>
              </w:rPr>
              <w:t>CONCEPTOS DE BIENES A DEPRECIAR</w:t>
            </w:r>
          </w:p>
        </w:tc>
        <w:tc>
          <w:tcPr>
            <w:tcW w:w="2400" w:type="pct"/>
            <w:hideMark/>
          </w:tcPr>
          <w:p w14:paraId="36871DAF" w14:textId="77777777" w:rsidR="00B27CBA" w:rsidRPr="00F44A20" w:rsidRDefault="00B27CBA" w:rsidP="00792B3D">
            <w:pPr>
              <w:jc w:val="center"/>
              <w:rPr>
                <w:rFonts w:ascii="Arial" w:hAnsi="Arial" w:cs="Arial"/>
              </w:rPr>
            </w:pPr>
            <w:r w:rsidRPr="00F44A20">
              <w:rPr>
                <w:rStyle w:val="baj"/>
                <w:rFonts w:ascii="Arial" w:hAnsi="Arial" w:cs="Arial"/>
              </w:rPr>
              <w:t>TASA DE DEPRECIACIÓN FISCAL ANUAL %</w:t>
            </w:r>
          </w:p>
        </w:tc>
      </w:tr>
      <w:tr w:rsidR="001D129B" w:rsidRPr="00F44A20" w14:paraId="3115075A" w14:textId="77777777" w:rsidTr="00734489">
        <w:tc>
          <w:tcPr>
            <w:tcW w:w="2600" w:type="pct"/>
            <w:hideMark/>
          </w:tcPr>
          <w:p w14:paraId="76B99608" w14:textId="77777777" w:rsidR="00B27CBA" w:rsidRPr="00F44A20" w:rsidRDefault="00B27CBA" w:rsidP="00792B3D">
            <w:pPr>
              <w:jc w:val="both"/>
              <w:rPr>
                <w:rFonts w:ascii="Arial" w:hAnsi="Arial" w:cs="Arial"/>
              </w:rPr>
            </w:pPr>
            <w:r w:rsidRPr="00F44A20">
              <w:rPr>
                <w:rFonts w:ascii="Arial" w:hAnsi="Arial" w:cs="Arial"/>
              </w:rPr>
              <w:t>CONSTRUCCIONES Y EDIFICACIONES</w:t>
            </w:r>
          </w:p>
        </w:tc>
        <w:tc>
          <w:tcPr>
            <w:tcW w:w="2400" w:type="pct"/>
            <w:hideMark/>
          </w:tcPr>
          <w:p w14:paraId="48BDB6A7" w14:textId="77777777" w:rsidR="00B27CBA" w:rsidRPr="00F44A20" w:rsidRDefault="00B27CBA" w:rsidP="00792B3D">
            <w:pPr>
              <w:jc w:val="both"/>
              <w:rPr>
                <w:rFonts w:ascii="Arial" w:hAnsi="Arial" w:cs="Arial"/>
              </w:rPr>
            </w:pPr>
            <w:r w:rsidRPr="00F44A20">
              <w:rPr>
                <w:rFonts w:ascii="Arial" w:hAnsi="Arial" w:cs="Arial"/>
              </w:rPr>
              <w:t>2,22%</w:t>
            </w:r>
          </w:p>
        </w:tc>
      </w:tr>
      <w:tr w:rsidR="001D129B" w:rsidRPr="00F44A20" w14:paraId="14BEBC12" w14:textId="77777777" w:rsidTr="00734489">
        <w:tc>
          <w:tcPr>
            <w:tcW w:w="2600" w:type="pct"/>
            <w:hideMark/>
          </w:tcPr>
          <w:p w14:paraId="0EC7C3A4" w14:textId="77777777" w:rsidR="00B27CBA" w:rsidRPr="00F44A20" w:rsidRDefault="00B27CBA" w:rsidP="00792B3D">
            <w:pPr>
              <w:jc w:val="both"/>
              <w:rPr>
                <w:rFonts w:ascii="Arial" w:hAnsi="Arial" w:cs="Arial"/>
              </w:rPr>
            </w:pPr>
            <w:r w:rsidRPr="00F44A20">
              <w:rPr>
                <w:rFonts w:ascii="Arial" w:hAnsi="Arial" w:cs="Arial"/>
              </w:rPr>
              <w:t>ACUEDUCTO, PLANTA Y REDES</w:t>
            </w:r>
          </w:p>
        </w:tc>
        <w:tc>
          <w:tcPr>
            <w:tcW w:w="2400" w:type="pct"/>
            <w:hideMark/>
          </w:tcPr>
          <w:p w14:paraId="20A92A0B" w14:textId="77777777" w:rsidR="00B27CBA" w:rsidRPr="00F44A20" w:rsidRDefault="00B27CBA" w:rsidP="00792B3D">
            <w:pPr>
              <w:jc w:val="both"/>
              <w:rPr>
                <w:rFonts w:ascii="Arial" w:hAnsi="Arial" w:cs="Arial"/>
              </w:rPr>
            </w:pPr>
            <w:r w:rsidRPr="00F44A20">
              <w:rPr>
                <w:rFonts w:ascii="Arial" w:hAnsi="Arial" w:cs="Arial"/>
              </w:rPr>
              <w:t>2,50%</w:t>
            </w:r>
          </w:p>
        </w:tc>
      </w:tr>
      <w:tr w:rsidR="001D129B" w:rsidRPr="00F44A20" w14:paraId="12C4152B" w14:textId="77777777" w:rsidTr="00734489">
        <w:tc>
          <w:tcPr>
            <w:tcW w:w="2600" w:type="pct"/>
            <w:hideMark/>
          </w:tcPr>
          <w:p w14:paraId="7441AA5F" w14:textId="77777777" w:rsidR="00B27CBA" w:rsidRPr="00F44A20" w:rsidRDefault="00B27CBA" w:rsidP="00792B3D">
            <w:pPr>
              <w:jc w:val="both"/>
              <w:rPr>
                <w:rFonts w:ascii="Arial" w:hAnsi="Arial" w:cs="Arial"/>
              </w:rPr>
            </w:pPr>
            <w:r w:rsidRPr="00F44A20">
              <w:rPr>
                <w:rFonts w:ascii="Arial" w:hAnsi="Arial" w:cs="Arial"/>
              </w:rPr>
              <w:t>VÍAS DE COMUNICACIÓN</w:t>
            </w:r>
          </w:p>
        </w:tc>
        <w:tc>
          <w:tcPr>
            <w:tcW w:w="2400" w:type="pct"/>
            <w:hideMark/>
          </w:tcPr>
          <w:p w14:paraId="1631E252" w14:textId="77777777" w:rsidR="00B27CBA" w:rsidRPr="00F44A20" w:rsidRDefault="00B27CBA" w:rsidP="00792B3D">
            <w:pPr>
              <w:jc w:val="both"/>
              <w:rPr>
                <w:rFonts w:ascii="Arial" w:hAnsi="Arial" w:cs="Arial"/>
              </w:rPr>
            </w:pPr>
            <w:r w:rsidRPr="00F44A20">
              <w:rPr>
                <w:rFonts w:ascii="Arial" w:hAnsi="Arial" w:cs="Arial"/>
              </w:rPr>
              <w:t>2,50%</w:t>
            </w:r>
          </w:p>
        </w:tc>
      </w:tr>
      <w:tr w:rsidR="001D129B" w:rsidRPr="00F44A20" w14:paraId="66E20A40" w14:textId="77777777" w:rsidTr="00734489">
        <w:tc>
          <w:tcPr>
            <w:tcW w:w="2600" w:type="pct"/>
            <w:hideMark/>
          </w:tcPr>
          <w:p w14:paraId="076CE100" w14:textId="77777777" w:rsidR="00B27CBA" w:rsidRPr="00F44A20" w:rsidRDefault="00B27CBA" w:rsidP="00792B3D">
            <w:pPr>
              <w:jc w:val="both"/>
              <w:rPr>
                <w:rFonts w:ascii="Arial" w:hAnsi="Arial" w:cs="Arial"/>
              </w:rPr>
            </w:pPr>
            <w:r w:rsidRPr="00F44A20">
              <w:rPr>
                <w:rFonts w:ascii="Arial" w:hAnsi="Arial" w:cs="Arial"/>
              </w:rPr>
              <w:t>FLOTA Y EQUIPO AÉREO</w:t>
            </w:r>
          </w:p>
        </w:tc>
        <w:tc>
          <w:tcPr>
            <w:tcW w:w="2400" w:type="pct"/>
            <w:hideMark/>
          </w:tcPr>
          <w:p w14:paraId="77007053" w14:textId="77777777" w:rsidR="00B27CBA" w:rsidRPr="00F44A20" w:rsidRDefault="00B27CBA" w:rsidP="00792B3D">
            <w:pPr>
              <w:jc w:val="both"/>
              <w:rPr>
                <w:rFonts w:ascii="Arial" w:hAnsi="Arial" w:cs="Arial"/>
              </w:rPr>
            </w:pPr>
            <w:r w:rsidRPr="00F44A20">
              <w:rPr>
                <w:rFonts w:ascii="Arial" w:hAnsi="Arial" w:cs="Arial"/>
              </w:rPr>
              <w:t>3,33%</w:t>
            </w:r>
          </w:p>
        </w:tc>
      </w:tr>
      <w:tr w:rsidR="001D129B" w:rsidRPr="00F44A20" w14:paraId="23EF8990" w14:textId="77777777" w:rsidTr="00734489">
        <w:tc>
          <w:tcPr>
            <w:tcW w:w="2600" w:type="pct"/>
            <w:hideMark/>
          </w:tcPr>
          <w:p w14:paraId="08B01AE3" w14:textId="77777777" w:rsidR="00B27CBA" w:rsidRPr="00F44A20" w:rsidRDefault="00B27CBA" w:rsidP="00792B3D">
            <w:pPr>
              <w:jc w:val="both"/>
              <w:rPr>
                <w:rFonts w:ascii="Arial" w:hAnsi="Arial" w:cs="Arial"/>
              </w:rPr>
            </w:pPr>
            <w:r w:rsidRPr="00F44A20">
              <w:rPr>
                <w:rFonts w:ascii="Arial" w:hAnsi="Arial" w:cs="Arial"/>
              </w:rPr>
              <w:t>FLOTA Y EQUIPO FÉRREO</w:t>
            </w:r>
          </w:p>
        </w:tc>
        <w:tc>
          <w:tcPr>
            <w:tcW w:w="2400" w:type="pct"/>
            <w:hideMark/>
          </w:tcPr>
          <w:p w14:paraId="67041D93" w14:textId="77777777" w:rsidR="00B27CBA" w:rsidRPr="00F44A20" w:rsidRDefault="00B27CBA" w:rsidP="00792B3D">
            <w:pPr>
              <w:jc w:val="both"/>
              <w:rPr>
                <w:rFonts w:ascii="Arial" w:hAnsi="Arial" w:cs="Arial"/>
              </w:rPr>
            </w:pPr>
            <w:r w:rsidRPr="00F44A20">
              <w:rPr>
                <w:rFonts w:ascii="Arial" w:hAnsi="Arial" w:cs="Arial"/>
              </w:rPr>
              <w:t>5,00%</w:t>
            </w:r>
          </w:p>
        </w:tc>
      </w:tr>
      <w:tr w:rsidR="001D129B" w:rsidRPr="00F44A20" w14:paraId="708FB391" w14:textId="77777777" w:rsidTr="00734489">
        <w:tc>
          <w:tcPr>
            <w:tcW w:w="2600" w:type="pct"/>
            <w:hideMark/>
          </w:tcPr>
          <w:p w14:paraId="377D2823" w14:textId="77777777" w:rsidR="00B27CBA" w:rsidRPr="00F44A20" w:rsidRDefault="00B27CBA" w:rsidP="00792B3D">
            <w:pPr>
              <w:jc w:val="both"/>
              <w:rPr>
                <w:rFonts w:ascii="Arial" w:hAnsi="Arial" w:cs="Arial"/>
              </w:rPr>
            </w:pPr>
            <w:r w:rsidRPr="00F44A20">
              <w:rPr>
                <w:rFonts w:ascii="Arial" w:hAnsi="Arial" w:cs="Arial"/>
              </w:rPr>
              <w:t>FLOTA Y EQUIPO FLUVIAL</w:t>
            </w:r>
          </w:p>
        </w:tc>
        <w:tc>
          <w:tcPr>
            <w:tcW w:w="2400" w:type="pct"/>
            <w:hideMark/>
          </w:tcPr>
          <w:p w14:paraId="5779A3D9" w14:textId="77777777" w:rsidR="00B27CBA" w:rsidRPr="00F44A20" w:rsidRDefault="00B27CBA" w:rsidP="00792B3D">
            <w:pPr>
              <w:jc w:val="both"/>
              <w:rPr>
                <w:rFonts w:ascii="Arial" w:hAnsi="Arial" w:cs="Arial"/>
              </w:rPr>
            </w:pPr>
            <w:r w:rsidRPr="00F44A20">
              <w:rPr>
                <w:rFonts w:ascii="Arial" w:hAnsi="Arial" w:cs="Arial"/>
              </w:rPr>
              <w:t>6,67%</w:t>
            </w:r>
          </w:p>
        </w:tc>
      </w:tr>
      <w:tr w:rsidR="001D129B" w:rsidRPr="00F44A20" w14:paraId="46A168BC" w14:textId="77777777" w:rsidTr="00734489">
        <w:tc>
          <w:tcPr>
            <w:tcW w:w="2600" w:type="pct"/>
            <w:hideMark/>
          </w:tcPr>
          <w:p w14:paraId="53E8A58E" w14:textId="77777777" w:rsidR="00B27CBA" w:rsidRPr="00F44A20" w:rsidRDefault="00B27CBA" w:rsidP="00792B3D">
            <w:pPr>
              <w:jc w:val="both"/>
              <w:rPr>
                <w:rFonts w:ascii="Arial" w:hAnsi="Arial" w:cs="Arial"/>
              </w:rPr>
            </w:pPr>
            <w:r w:rsidRPr="00F44A20">
              <w:rPr>
                <w:rFonts w:ascii="Arial" w:hAnsi="Arial" w:cs="Arial"/>
              </w:rPr>
              <w:t>ARMAMENTO Y EQUIPO DE VIGILANCIA</w:t>
            </w:r>
          </w:p>
        </w:tc>
        <w:tc>
          <w:tcPr>
            <w:tcW w:w="2400" w:type="pct"/>
            <w:hideMark/>
          </w:tcPr>
          <w:p w14:paraId="1F24175F" w14:textId="77777777" w:rsidR="00B27CBA" w:rsidRPr="00F44A20" w:rsidRDefault="00B27CBA" w:rsidP="00792B3D">
            <w:pPr>
              <w:jc w:val="both"/>
              <w:rPr>
                <w:rFonts w:ascii="Arial" w:hAnsi="Arial" w:cs="Arial"/>
              </w:rPr>
            </w:pPr>
            <w:r w:rsidRPr="00F44A20">
              <w:rPr>
                <w:rFonts w:ascii="Arial" w:hAnsi="Arial" w:cs="Arial"/>
              </w:rPr>
              <w:t>10,00%</w:t>
            </w:r>
          </w:p>
        </w:tc>
      </w:tr>
      <w:tr w:rsidR="001D129B" w:rsidRPr="00F44A20" w14:paraId="01C8BB0B" w14:textId="77777777" w:rsidTr="00734489">
        <w:tc>
          <w:tcPr>
            <w:tcW w:w="2600" w:type="pct"/>
            <w:hideMark/>
          </w:tcPr>
          <w:p w14:paraId="393BCA3E" w14:textId="77777777" w:rsidR="00B27CBA" w:rsidRPr="00F44A20" w:rsidRDefault="00B27CBA" w:rsidP="00792B3D">
            <w:pPr>
              <w:jc w:val="both"/>
              <w:rPr>
                <w:rFonts w:ascii="Arial" w:hAnsi="Arial" w:cs="Arial"/>
              </w:rPr>
            </w:pPr>
            <w:r w:rsidRPr="00F44A20">
              <w:rPr>
                <w:rFonts w:ascii="Arial" w:hAnsi="Arial" w:cs="Arial"/>
              </w:rPr>
              <w:t>EQUIPO ELÉCTRICO</w:t>
            </w:r>
          </w:p>
        </w:tc>
        <w:tc>
          <w:tcPr>
            <w:tcW w:w="2400" w:type="pct"/>
            <w:hideMark/>
          </w:tcPr>
          <w:p w14:paraId="45CA6D1D" w14:textId="77777777" w:rsidR="00B27CBA" w:rsidRPr="00F44A20" w:rsidRDefault="00B27CBA" w:rsidP="00792B3D">
            <w:pPr>
              <w:jc w:val="both"/>
              <w:rPr>
                <w:rFonts w:ascii="Arial" w:hAnsi="Arial" w:cs="Arial"/>
              </w:rPr>
            </w:pPr>
            <w:r w:rsidRPr="00F44A20">
              <w:rPr>
                <w:rFonts w:ascii="Arial" w:hAnsi="Arial" w:cs="Arial"/>
              </w:rPr>
              <w:t>10,00%</w:t>
            </w:r>
          </w:p>
        </w:tc>
      </w:tr>
      <w:tr w:rsidR="001D129B" w:rsidRPr="00F44A20" w14:paraId="0F1FFF45" w14:textId="77777777" w:rsidTr="00734489">
        <w:tc>
          <w:tcPr>
            <w:tcW w:w="2600" w:type="pct"/>
            <w:hideMark/>
          </w:tcPr>
          <w:p w14:paraId="0CBC4FBE" w14:textId="77777777" w:rsidR="00B27CBA" w:rsidRPr="00F44A20" w:rsidRDefault="00B27CBA" w:rsidP="00792B3D">
            <w:pPr>
              <w:jc w:val="both"/>
              <w:rPr>
                <w:rFonts w:ascii="Arial" w:hAnsi="Arial" w:cs="Arial"/>
              </w:rPr>
            </w:pPr>
            <w:r w:rsidRPr="00F44A20">
              <w:rPr>
                <w:rFonts w:ascii="Arial" w:hAnsi="Arial" w:cs="Arial"/>
              </w:rPr>
              <w:t>FLOTA Y EQUIPO DE TRANSPORTE TERRESTRE</w:t>
            </w:r>
          </w:p>
        </w:tc>
        <w:tc>
          <w:tcPr>
            <w:tcW w:w="2400" w:type="pct"/>
            <w:hideMark/>
          </w:tcPr>
          <w:p w14:paraId="2F4BEF17" w14:textId="77777777" w:rsidR="00B27CBA" w:rsidRPr="00F44A20" w:rsidRDefault="00B27CBA" w:rsidP="00792B3D">
            <w:pPr>
              <w:jc w:val="both"/>
              <w:rPr>
                <w:rFonts w:ascii="Arial" w:hAnsi="Arial" w:cs="Arial"/>
              </w:rPr>
            </w:pPr>
            <w:r w:rsidRPr="00F44A20">
              <w:rPr>
                <w:rFonts w:ascii="Arial" w:hAnsi="Arial" w:cs="Arial"/>
              </w:rPr>
              <w:t>10,00%</w:t>
            </w:r>
          </w:p>
        </w:tc>
      </w:tr>
      <w:tr w:rsidR="001D129B" w:rsidRPr="00F44A20" w14:paraId="08C4B460" w14:textId="77777777" w:rsidTr="00734489">
        <w:tc>
          <w:tcPr>
            <w:tcW w:w="2600" w:type="pct"/>
            <w:hideMark/>
          </w:tcPr>
          <w:p w14:paraId="5990ADF4" w14:textId="77777777" w:rsidR="00B27CBA" w:rsidRPr="00F44A20" w:rsidRDefault="00B27CBA" w:rsidP="00792B3D">
            <w:pPr>
              <w:jc w:val="both"/>
              <w:rPr>
                <w:rFonts w:ascii="Arial" w:hAnsi="Arial" w:cs="Arial"/>
              </w:rPr>
            </w:pPr>
            <w:r w:rsidRPr="00F44A20">
              <w:rPr>
                <w:rFonts w:ascii="Arial" w:hAnsi="Arial" w:cs="Arial"/>
              </w:rPr>
              <w:t>MAQUINARIA, EQUIPOS</w:t>
            </w:r>
          </w:p>
        </w:tc>
        <w:tc>
          <w:tcPr>
            <w:tcW w:w="2400" w:type="pct"/>
            <w:hideMark/>
          </w:tcPr>
          <w:p w14:paraId="1E6E4E76" w14:textId="77777777" w:rsidR="00B27CBA" w:rsidRPr="00F44A20" w:rsidRDefault="00B27CBA" w:rsidP="00792B3D">
            <w:pPr>
              <w:jc w:val="both"/>
              <w:rPr>
                <w:rFonts w:ascii="Arial" w:hAnsi="Arial" w:cs="Arial"/>
              </w:rPr>
            </w:pPr>
            <w:r w:rsidRPr="00F44A20">
              <w:rPr>
                <w:rFonts w:ascii="Arial" w:hAnsi="Arial" w:cs="Arial"/>
              </w:rPr>
              <w:t>10,00%</w:t>
            </w:r>
          </w:p>
        </w:tc>
      </w:tr>
      <w:tr w:rsidR="001D129B" w:rsidRPr="00F44A20" w14:paraId="13C4FA93" w14:textId="77777777" w:rsidTr="00734489">
        <w:tc>
          <w:tcPr>
            <w:tcW w:w="2600" w:type="pct"/>
            <w:hideMark/>
          </w:tcPr>
          <w:p w14:paraId="7D48807E" w14:textId="77777777" w:rsidR="00B27CBA" w:rsidRPr="00F44A20" w:rsidRDefault="00B27CBA" w:rsidP="00792B3D">
            <w:pPr>
              <w:jc w:val="both"/>
              <w:rPr>
                <w:rFonts w:ascii="Arial" w:hAnsi="Arial" w:cs="Arial"/>
              </w:rPr>
            </w:pPr>
            <w:r w:rsidRPr="00F44A20">
              <w:rPr>
                <w:rFonts w:ascii="Arial" w:hAnsi="Arial" w:cs="Arial"/>
              </w:rPr>
              <w:t>MUEBLES Y ENSERES</w:t>
            </w:r>
          </w:p>
        </w:tc>
        <w:tc>
          <w:tcPr>
            <w:tcW w:w="2400" w:type="pct"/>
            <w:hideMark/>
          </w:tcPr>
          <w:p w14:paraId="617655C3" w14:textId="77777777" w:rsidR="00B27CBA" w:rsidRPr="00F44A20" w:rsidRDefault="00B27CBA" w:rsidP="00792B3D">
            <w:pPr>
              <w:jc w:val="both"/>
              <w:rPr>
                <w:rFonts w:ascii="Arial" w:hAnsi="Arial" w:cs="Arial"/>
              </w:rPr>
            </w:pPr>
            <w:r w:rsidRPr="00F44A20">
              <w:rPr>
                <w:rFonts w:ascii="Arial" w:hAnsi="Arial" w:cs="Arial"/>
              </w:rPr>
              <w:t>10,00%</w:t>
            </w:r>
          </w:p>
        </w:tc>
      </w:tr>
      <w:tr w:rsidR="001D129B" w:rsidRPr="00F44A20" w14:paraId="473CC0A7" w14:textId="77777777" w:rsidTr="00734489">
        <w:tc>
          <w:tcPr>
            <w:tcW w:w="2600" w:type="pct"/>
            <w:hideMark/>
          </w:tcPr>
          <w:p w14:paraId="06CD9FFD" w14:textId="77777777" w:rsidR="00B27CBA" w:rsidRPr="00F44A20" w:rsidRDefault="00B27CBA" w:rsidP="00792B3D">
            <w:pPr>
              <w:jc w:val="both"/>
              <w:rPr>
                <w:rFonts w:ascii="Arial" w:hAnsi="Arial" w:cs="Arial"/>
              </w:rPr>
            </w:pPr>
            <w:r w:rsidRPr="00F44A20">
              <w:rPr>
                <w:rFonts w:ascii="Arial" w:hAnsi="Arial" w:cs="Arial"/>
              </w:rPr>
              <w:t>EQUIPO MÉDICO CIENTÍFICO</w:t>
            </w:r>
          </w:p>
        </w:tc>
        <w:tc>
          <w:tcPr>
            <w:tcW w:w="2400" w:type="pct"/>
            <w:hideMark/>
          </w:tcPr>
          <w:p w14:paraId="197F646F" w14:textId="77777777" w:rsidR="00B27CBA" w:rsidRPr="00F44A20" w:rsidRDefault="00B27CBA" w:rsidP="00792B3D">
            <w:pPr>
              <w:jc w:val="both"/>
              <w:rPr>
                <w:rFonts w:ascii="Arial" w:hAnsi="Arial" w:cs="Arial"/>
              </w:rPr>
            </w:pPr>
            <w:r w:rsidRPr="00F44A20">
              <w:rPr>
                <w:rFonts w:ascii="Arial" w:hAnsi="Arial" w:cs="Arial"/>
              </w:rPr>
              <w:t>12,50%</w:t>
            </w:r>
          </w:p>
        </w:tc>
      </w:tr>
      <w:tr w:rsidR="001D129B" w:rsidRPr="00F44A20" w14:paraId="1CE74274" w14:textId="77777777" w:rsidTr="00734489">
        <w:tc>
          <w:tcPr>
            <w:tcW w:w="2600" w:type="pct"/>
            <w:hideMark/>
          </w:tcPr>
          <w:p w14:paraId="00B7A7B4" w14:textId="77777777" w:rsidR="00B27CBA" w:rsidRPr="00F44A20" w:rsidRDefault="00B27CBA" w:rsidP="00792B3D">
            <w:pPr>
              <w:jc w:val="both"/>
              <w:rPr>
                <w:rFonts w:ascii="Arial" w:hAnsi="Arial" w:cs="Arial"/>
              </w:rPr>
            </w:pPr>
            <w:r w:rsidRPr="00F44A20">
              <w:rPr>
                <w:rFonts w:ascii="Arial" w:hAnsi="Arial" w:cs="Arial"/>
              </w:rPr>
              <w:t>ENVASES, EMPAQUES Y HERRAMIENTAS</w:t>
            </w:r>
          </w:p>
        </w:tc>
        <w:tc>
          <w:tcPr>
            <w:tcW w:w="2400" w:type="pct"/>
            <w:hideMark/>
          </w:tcPr>
          <w:p w14:paraId="20A9607C" w14:textId="77777777" w:rsidR="00B27CBA" w:rsidRPr="00F44A20" w:rsidRDefault="00B27CBA" w:rsidP="00792B3D">
            <w:pPr>
              <w:jc w:val="both"/>
              <w:rPr>
                <w:rFonts w:ascii="Arial" w:hAnsi="Arial" w:cs="Arial"/>
              </w:rPr>
            </w:pPr>
            <w:r w:rsidRPr="00F44A20">
              <w:rPr>
                <w:rFonts w:ascii="Arial" w:hAnsi="Arial" w:cs="Arial"/>
              </w:rPr>
              <w:t>20,00%</w:t>
            </w:r>
          </w:p>
        </w:tc>
      </w:tr>
      <w:tr w:rsidR="001D129B" w:rsidRPr="00F44A20" w14:paraId="41289AB4" w14:textId="77777777" w:rsidTr="00734489">
        <w:tc>
          <w:tcPr>
            <w:tcW w:w="2600" w:type="pct"/>
            <w:hideMark/>
          </w:tcPr>
          <w:p w14:paraId="6EED0D1B" w14:textId="77777777" w:rsidR="00B27CBA" w:rsidRPr="00F44A20" w:rsidRDefault="00B27CBA" w:rsidP="00792B3D">
            <w:pPr>
              <w:jc w:val="both"/>
              <w:rPr>
                <w:rFonts w:ascii="Arial" w:hAnsi="Arial" w:cs="Arial"/>
              </w:rPr>
            </w:pPr>
            <w:r w:rsidRPr="00F44A20">
              <w:rPr>
                <w:rFonts w:ascii="Arial" w:hAnsi="Arial" w:cs="Arial"/>
              </w:rPr>
              <w:t>EQUIPO DE COMPUTACIÓN</w:t>
            </w:r>
          </w:p>
        </w:tc>
        <w:tc>
          <w:tcPr>
            <w:tcW w:w="2400" w:type="pct"/>
            <w:hideMark/>
          </w:tcPr>
          <w:p w14:paraId="171CA668" w14:textId="77777777" w:rsidR="00B27CBA" w:rsidRPr="00F44A20" w:rsidRDefault="00B27CBA" w:rsidP="00792B3D">
            <w:pPr>
              <w:jc w:val="both"/>
              <w:rPr>
                <w:rFonts w:ascii="Arial" w:hAnsi="Arial" w:cs="Arial"/>
              </w:rPr>
            </w:pPr>
            <w:r w:rsidRPr="00F44A20">
              <w:rPr>
                <w:rFonts w:ascii="Arial" w:hAnsi="Arial" w:cs="Arial"/>
              </w:rPr>
              <w:t>20,00%</w:t>
            </w:r>
          </w:p>
        </w:tc>
      </w:tr>
      <w:tr w:rsidR="001D129B" w:rsidRPr="00F44A20" w14:paraId="2D402938" w14:textId="77777777" w:rsidTr="00734489">
        <w:tc>
          <w:tcPr>
            <w:tcW w:w="2600" w:type="pct"/>
            <w:hideMark/>
          </w:tcPr>
          <w:p w14:paraId="4DC3CAB3" w14:textId="77777777" w:rsidR="00B27CBA" w:rsidRPr="00F44A20" w:rsidRDefault="00B27CBA" w:rsidP="00792B3D">
            <w:pPr>
              <w:jc w:val="both"/>
              <w:rPr>
                <w:rFonts w:ascii="Arial" w:hAnsi="Arial" w:cs="Arial"/>
              </w:rPr>
            </w:pPr>
            <w:r w:rsidRPr="00F44A20">
              <w:rPr>
                <w:rFonts w:ascii="Arial" w:hAnsi="Arial" w:cs="Arial"/>
              </w:rPr>
              <w:lastRenderedPageBreak/>
              <w:t>REDES DE PROCESAMIENTO DE DATOS</w:t>
            </w:r>
          </w:p>
        </w:tc>
        <w:tc>
          <w:tcPr>
            <w:tcW w:w="2400" w:type="pct"/>
            <w:hideMark/>
          </w:tcPr>
          <w:p w14:paraId="6B4410AA" w14:textId="77777777" w:rsidR="00B27CBA" w:rsidRPr="00F44A20" w:rsidRDefault="00B27CBA" w:rsidP="00792B3D">
            <w:pPr>
              <w:jc w:val="both"/>
              <w:rPr>
                <w:rFonts w:ascii="Arial" w:hAnsi="Arial" w:cs="Arial"/>
              </w:rPr>
            </w:pPr>
            <w:r w:rsidRPr="00F44A20">
              <w:rPr>
                <w:rFonts w:ascii="Arial" w:hAnsi="Arial" w:cs="Arial"/>
              </w:rPr>
              <w:t>20,00%</w:t>
            </w:r>
          </w:p>
        </w:tc>
      </w:tr>
      <w:tr w:rsidR="001D129B" w:rsidRPr="00F44A20" w14:paraId="2B40C894" w14:textId="77777777" w:rsidTr="00734489">
        <w:tc>
          <w:tcPr>
            <w:tcW w:w="2600" w:type="pct"/>
            <w:hideMark/>
          </w:tcPr>
          <w:p w14:paraId="117A0CB5" w14:textId="77777777" w:rsidR="00B27CBA" w:rsidRPr="00F44A20" w:rsidRDefault="00B27CBA" w:rsidP="00792B3D">
            <w:pPr>
              <w:jc w:val="both"/>
              <w:rPr>
                <w:rFonts w:ascii="Arial" w:hAnsi="Arial" w:cs="Arial"/>
              </w:rPr>
            </w:pPr>
            <w:r w:rsidRPr="00F44A20">
              <w:rPr>
                <w:rFonts w:ascii="Arial" w:hAnsi="Arial" w:cs="Arial"/>
              </w:rPr>
              <w:t>EQUIPO DE COMUNICACIÓN</w:t>
            </w:r>
          </w:p>
        </w:tc>
        <w:tc>
          <w:tcPr>
            <w:tcW w:w="2400" w:type="pct"/>
            <w:hideMark/>
          </w:tcPr>
          <w:p w14:paraId="12463A8C" w14:textId="77777777" w:rsidR="00B27CBA" w:rsidRPr="00F44A20" w:rsidRDefault="00B27CBA" w:rsidP="00792B3D">
            <w:pPr>
              <w:jc w:val="both"/>
              <w:rPr>
                <w:rFonts w:ascii="Arial" w:hAnsi="Arial" w:cs="Arial"/>
              </w:rPr>
            </w:pPr>
            <w:r w:rsidRPr="00F44A20">
              <w:rPr>
                <w:rFonts w:ascii="Arial" w:hAnsi="Arial" w:cs="Arial"/>
              </w:rPr>
              <w:t>20,00%</w:t>
            </w:r>
          </w:p>
        </w:tc>
      </w:tr>
    </w:tbl>
    <w:p w14:paraId="309125AD"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6F5BA6B0" w14:textId="5BC5065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Para efectos del impuesto sobre la renta y complementarios, la vida útil es el período durante el cual se espera que el activo brinde beneficios económicos futuros al contribuyente; por lo cual la tasa de depreciación fiscal no necesariamente coincidirá con la tasa de depreciación contable.</w:t>
      </w:r>
    </w:p>
    <w:p w14:paraId="1DEE17D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A168E5F" w14:textId="36E60DD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14:paraId="32AD04AF"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3E60A3A9"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14:paraId="39AB9066"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C73595F" w14:textId="5216399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Las deducciones por depreciación no deducibles porque exceden los límites establecidos en este artículo o en el reglamento, en el año o periodo gravable, generarán una diferencia que será deducible en los periodos siguientes al término de la vida útil del activo. En todo caso, la recuperación de la diferencia, anualmente, no podrá exceder el límite establecido en este artículo o el reglamento calculado sobre el costo fiscal menos el valor residual del activo."</w:t>
      </w:r>
    </w:p>
    <w:p w14:paraId="00470616"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0385639" w14:textId="180D4BC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 depreciación de las inversiones en infraestructura de que trata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w:t>
      </w:r>
      <w:r w:rsidRPr="00F44A20">
        <w:rPr>
          <w:rStyle w:val="Hipervnculo"/>
          <w:rFonts w:ascii="Arial" w:hAnsi="Arial" w:cs="Arial"/>
          <w:color w:val="auto"/>
          <w:sz w:val="22"/>
          <w:szCs w:val="22"/>
          <w:u w:val="none"/>
        </w:rPr>
        <w:t>1493</w:t>
      </w:r>
      <w:r w:rsidRPr="00F44A20">
        <w:rPr>
          <w:rFonts w:ascii="Arial" w:hAnsi="Arial" w:cs="Arial"/>
          <w:sz w:val="22"/>
          <w:szCs w:val="22"/>
        </w:rPr>
        <w:t> de 2011, se efectuará mediante línea recta durante un período de 10 años; lo cual excluye la aplicación de lo previsto en el artículo </w:t>
      </w:r>
      <w:r w:rsidRPr="00F44A20">
        <w:rPr>
          <w:rStyle w:val="Hipervnculo"/>
          <w:rFonts w:ascii="Arial" w:hAnsi="Arial" w:cs="Arial"/>
          <w:color w:val="auto"/>
          <w:sz w:val="22"/>
          <w:szCs w:val="22"/>
          <w:u w:val="none"/>
        </w:rPr>
        <w:t>140</w:t>
      </w:r>
      <w:r w:rsidRPr="00F44A20">
        <w:rPr>
          <w:rFonts w:ascii="Arial" w:hAnsi="Arial" w:cs="Arial"/>
          <w:sz w:val="22"/>
          <w:szCs w:val="22"/>
        </w:rPr>
        <w:t> del Estatuto Tributario.</w:t>
      </w:r>
    </w:p>
    <w:p w14:paraId="5C5091D6" w14:textId="3FC12AFF" w:rsidR="00B27CBA" w:rsidRPr="00F44A20" w:rsidRDefault="00B27CBA" w:rsidP="00792B3D">
      <w:pPr>
        <w:spacing w:after="0" w:line="240" w:lineRule="auto"/>
        <w:rPr>
          <w:rFonts w:ascii="Arial" w:hAnsi="Arial" w:cs="Arial"/>
        </w:rPr>
      </w:pPr>
    </w:p>
    <w:p w14:paraId="19F7A360" w14:textId="1BB2E893" w:rsidR="00B27CBA" w:rsidRPr="00F44A20" w:rsidRDefault="00B27CBA" w:rsidP="00792B3D">
      <w:pPr>
        <w:pStyle w:val="NormalWeb"/>
        <w:spacing w:before="0" w:beforeAutospacing="0" w:after="0" w:afterAutospacing="0"/>
        <w:jc w:val="both"/>
        <w:rPr>
          <w:rFonts w:ascii="Arial" w:hAnsi="Arial" w:cs="Arial"/>
          <w:sz w:val="22"/>
          <w:szCs w:val="22"/>
        </w:rPr>
      </w:pPr>
      <w:bookmarkStart w:id="83" w:name="83"/>
      <w:r w:rsidRPr="00F44A20">
        <w:rPr>
          <w:rFonts w:ascii="Arial" w:hAnsi="Arial" w:cs="Arial"/>
          <w:sz w:val="22"/>
          <w:szCs w:val="22"/>
        </w:rPr>
        <w:t>ARTÍCULO 83. </w:t>
      </w:r>
      <w:bookmarkEnd w:id="8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140</w:t>
      </w:r>
      <w:r w:rsidRPr="00F44A20">
        <w:rPr>
          <w:rFonts w:ascii="Arial" w:hAnsi="Arial" w:cs="Arial"/>
          <w:sz w:val="22"/>
          <w:szCs w:val="22"/>
        </w:rPr>
        <w:t> del Estatuto Tributario, el cual quedará así:</w:t>
      </w:r>
    </w:p>
    <w:p w14:paraId="2FB26F6C"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C434B2D" w14:textId="1C7AFD2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140</w:t>
      </w:r>
      <w:r w:rsidRPr="00F44A20">
        <w:rPr>
          <w:rFonts w:ascii="Arial" w:hAnsi="Arial" w:cs="Arial"/>
          <w:sz w:val="22"/>
          <w:szCs w:val="22"/>
        </w:rPr>
        <w:t>. </w:t>
      </w:r>
      <w:r w:rsidRPr="00F44A20">
        <w:rPr>
          <w:rStyle w:val="iaj"/>
          <w:rFonts w:ascii="Arial" w:hAnsi="Arial" w:cs="Arial"/>
          <w:iCs/>
          <w:sz w:val="22"/>
          <w:szCs w:val="22"/>
        </w:rPr>
        <w:t>Depreciación acelerada para fines fiscales</w:t>
      </w:r>
      <w:r w:rsidRPr="00F44A20">
        <w:rPr>
          <w:rFonts w:ascii="Arial" w:hAnsi="Arial" w:cs="Arial"/>
          <w:sz w:val="22"/>
          <w:szCs w:val="22"/>
        </w:rPr>
        <w:t>. El contribuyente puede aumentar la alícuota de depreciación determinada en el artículo </w:t>
      </w:r>
      <w:r w:rsidRPr="00F44A20">
        <w:rPr>
          <w:rStyle w:val="Hipervnculo"/>
          <w:rFonts w:ascii="Arial" w:hAnsi="Arial" w:cs="Arial"/>
          <w:color w:val="auto"/>
          <w:sz w:val="22"/>
          <w:szCs w:val="22"/>
          <w:u w:val="none"/>
        </w:rPr>
        <w:t>137</w:t>
      </w:r>
      <w:r w:rsidRPr="00F44A20">
        <w:rPr>
          <w:rFonts w:ascii="Arial" w:hAnsi="Arial" w:cs="Arial"/>
          <w:sz w:val="22"/>
          <w:szCs w:val="22"/>
        </w:rPr>
        <w:t> de este estatuto en un veinticinco por ciento (25%), si el bien depreciable se utiliza diariamente por 16 horas y proporcionalmente en fracciones superiores, siempre y cuando esto se demuestre.</w:t>
      </w:r>
    </w:p>
    <w:p w14:paraId="4CA7EB1E"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tratamiento aquí previsto no será aplicable respecto de los bienes inmuebles.</w:t>
      </w:r>
    </w:p>
    <w:p w14:paraId="60F3BBB5" w14:textId="709B4A88" w:rsidR="00B27CBA" w:rsidRPr="00F44A20" w:rsidRDefault="00B27CBA" w:rsidP="00792B3D">
      <w:pPr>
        <w:spacing w:after="0" w:line="240" w:lineRule="auto"/>
        <w:rPr>
          <w:rFonts w:ascii="Arial" w:hAnsi="Arial" w:cs="Arial"/>
        </w:rPr>
      </w:pPr>
    </w:p>
    <w:p w14:paraId="0174F87B" w14:textId="1AEEB9BF" w:rsidR="00B27CBA" w:rsidRPr="00F44A20" w:rsidRDefault="00B27CBA" w:rsidP="00792B3D">
      <w:pPr>
        <w:pStyle w:val="NormalWeb"/>
        <w:spacing w:before="0" w:beforeAutospacing="0" w:after="0" w:afterAutospacing="0"/>
        <w:jc w:val="both"/>
        <w:rPr>
          <w:rFonts w:ascii="Arial" w:hAnsi="Arial" w:cs="Arial"/>
          <w:sz w:val="22"/>
          <w:szCs w:val="22"/>
        </w:rPr>
      </w:pPr>
      <w:bookmarkStart w:id="84" w:name="84"/>
      <w:r w:rsidRPr="00F44A20">
        <w:rPr>
          <w:rFonts w:ascii="Arial" w:hAnsi="Arial" w:cs="Arial"/>
          <w:sz w:val="22"/>
          <w:szCs w:val="22"/>
        </w:rPr>
        <w:t>ARTÍCULO 84. </w:t>
      </w:r>
      <w:bookmarkEnd w:id="8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142</w:t>
      </w:r>
      <w:r w:rsidRPr="00F44A20">
        <w:rPr>
          <w:rFonts w:ascii="Arial" w:hAnsi="Arial" w:cs="Arial"/>
          <w:sz w:val="22"/>
          <w:szCs w:val="22"/>
        </w:rPr>
        <w:t> del Estatuto Tributario, el cual quedará así:</w:t>
      </w:r>
    </w:p>
    <w:p w14:paraId="4434B41E"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F6D4578" w14:textId="7581B5B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142</w:t>
      </w:r>
      <w:r w:rsidRPr="00F44A20">
        <w:rPr>
          <w:rFonts w:ascii="Arial" w:hAnsi="Arial" w:cs="Arial"/>
          <w:sz w:val="22"/>
          <w:szCs w:val="22"/>
        </w:rPr>
        <w:t>. </w:t>
      </w:r>
      <w:r w:rsidRPr="00F44A20">
        <w:rPr>
          <w:rStyle w:val="iaj"/>
          <w:rFonts w:ascii="Arial" w:hAnsi="Arial" w:cs="Arial"/>
          <w:iCs/>
          <w:sz w:val="22"/>
          <w:szCs w:val="22"/>
        </w:rPr>
        <w:t>Deducción de inversiones. </w:t>
      </w:r>
      <w:r w:rsidRPr="00F44A20">
        <w:rPr>
          <w:rFonts w:ascii="Arial" w:hAnsi="Arial" w:cs="Arial"/>
          <w:sz w:val="22"/>
          <w:szCs w:val="22"/>
        </w:rPr>
        <w:t>Para efectos del impuesto sobre la renta y complementarios, las inversiones de que trata el artículo </w:t>
      </w:r>
      <w:r w:rsidRPr="00F44A20">
        <w:rPr>
          <w:rStyle w:val="Hipervnculo"/>
          <w:rFonts w:ascii="Arial" w:hAnsi="Arial" w:cs="Arial"/>
          <w:color w:val="auto"/>
          <w:sz w:val="22"/>
          <w:szCs w:val="22"/>
          <w:u w:val="none"/>
        </w:rPr>
        <w:t>74-1</w:t>
      </w:r>
      <w:r w:rsidRPr="00F44A20">
        <w:rPr>
          <w:rFonts w:ascii="Arial" w:hAnsi="Arial" w:cs="Arial"/>
          <w:sz w:val="22"/>
          <w:szCs w:val="22"/>
        </w:rPr>
        <w:t> de este estatuto, serán deducibles de conformidad con las siguientes reglas:</w:t>
      </w:r>
    </w:p>
    <w:p w14:paraId="4580B3B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E0F150B" w14:textId="34EEBAC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Gastos pagados por anticipado. Se deducirá periódicamente en la medida en que se reciban los servicios.</w:t>
      </w:r>
    </w:p>
    <w:p w14:paraId="78516E0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3A6FD2B" w14:textId="757A851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2. Desembolsos de establecimiento. Los desembolsos de establecimiento se deducirán mediante el método de línea recta, en iguales proporciones, por el plazo del contrato a partir </w:t>
      </w:r>
      <w:r w:rsidRPr="00F44A20">
        <w:rPr>
          <w:rFonts w:ascii="Arial" w:hAnsi="Arial" w:cs="Arial"/>
          <w:sz w:val="22"/>
          <w:szCs w:val="22"/>
        </w:rPr>
        <w:lastRenderedPageBreak/>
        <w:t>de la generación de rentas por parte del contribuyente y en todo caso no puede ser superior a una alícuota anual del 20%, de su costo fiscal.</w:t>
      </w:r>
    </w:p>
    <w:p w14:paraId="1C14703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84B40F8" w14:textId="66F6908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consecuencia, los gastos no deducibles porque exceden el límite del 20%, en el año o periodo gravable, generarán una diferencia que será deducible en los periodos siguientes, sin exceder el 20% del costo fiscal por año o periodo gravable.</w:t>
      </w:r>
    </w:p>
    <w:p w14:paraId="568B763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7A086EF0" w14:textId="5722365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Investigación, desarrollo e innovación: La deducción por este concepto se realizará así:</w:t>
      </w:r>
    </w:p>
    <w:p w14:paraId="78BA4DC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094EF57" w14:textId="3F42977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Por regla general iniciará en el momento en que se finalice el proyecto de investigación, desarrollo e innovación, sea o no exitoso, el cual se amortizará en iguales proporciones, por el tiempo que se espera obtener rentas y en todo caso no puede ser superior a una alícuota anual del 20%, de su costo fiscal;</w:t>
      </w:r>
    </w:p>
    <w:p w14:paraId="5CAEA3B6"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Los desarrollos de software: i) si el activo es vendido se trata como costo o deducción en el momento de su enajenación. ii) si el activo es para el uso interno o para explotación, es decir, a través de licenciamiento o derechos de explotación se amortiza por la regla general del literal a) de este numeral.</w:t>
      </w:r>
    </w:p>
    <w:p w14:paraId="1E4FA99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2CB656B" w14:textId="1E46D46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consecuencia, para los literales a) y b) de este numeral, los gastos por amortización no deducibles porque exceden el límite del 20%, en el año o periodo gravable, generarán una diferencia que será deducible en los periodos siguientes, sin exceder el 20% del costo fiscal del activo por año o periodo gravable.</w:t>
      </w:r>
    </w:p>
    <w:p w14:paraId="4F3D88FE"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FFE8DB7" w14:textId="78F3650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 previsto en los numerales 5 y 6 del artículo </w:t>
      </w:r>
      <w:r w:rsidRPr="00F44A20">
        <w:rPr>
          <w:rStyle w:val="Hipervnculo"/>
          <w:rFonts w:ascii="Arial" w:hAnsi="Arial" w:cs="Arial"/>
          <w:color w:val="auto"/>
          <w:sz w:val="22"/>
          <w:szCs w:val="22"/>
          <w:u w:val="none"/>
        </w:rPr>
        <w:t>74-1</w:t>
      </w:r>
      <w:r w:rsidRPr="00F44A20">
        <w:rPr>
          <w:rFonts w:ascii="Arial" w:hAnsi="Arial" w:cs="Arial"/>
          <w:sz w:val="22"/>
          <w:szCs w:val="22"/>
        </w:rPr>
        <w:t> de este estatuto no es susceptible de amortización.</w:t>
      </w:r>
    </w:p>
    <w:p w14:paraId="238F8923" w14:textId="06BD47C7" w:rsidR="00B27CBA" w:rsidRPr="00F44A20" w:rsidRDefault="00B27CBA" w:rsidP="00792B3D">
      <w:pPr>
        <w:spacing w:after="0" w:line="240" w:lineRule="auto"/>
        <w:rPr>
          <w:rFonts w:ascii="Arial" w:hAnsi="Arial" w:cs="Arial"/>
        </w:rPr>
      </w:pPr>
    </w:p>
    <w:p w14:paraId="548CCD85" w14:textId="10B64BC8" w:rsidR="00B27CBA" w:rsidRPr="00F44A20" w:rsidRDefault="00B27CBA" w:rsidP="00792B3D">
      <w:pPr>
        <w:pStyle w:val="NormalWeb"/>
        <w:spacing w:before="0" w:beforeAutospacing="0" w:after="0" w:afterAutospacing="0"/>
        <w:jc w:val="both"/>
        <w:rPr>
          <w:rFonts w:ascii="Arial" w:hAnsi="Arial" w:cs="Arial"/>
          <w:sz w:val="22"/>
          <w:szCs w:val="22"/>
        </w:rPr>
      </w:pPr>
      <w:bookmarkStart w:id="85" w:name="85"/>
      <w:r w:rsidRPr="00F44A20">
        <w:rPr>
          <w:rFonts w:ascii="Arial" w:hAnsi="Arial" w:cs="Arial"/>
          <w:sz w:val="22"/>
          <w:szCs w:val="22"/>
        </w:rPr>
        <w:t>ARTÍCULO 85. </w:t>
      </w:r>
      <w:bookmarkEnd w:id="8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143</w:t>
      </w:r>
      <w:r w:rsidRPr="00F44A20">
        <w:rPr>
          <w:rFonts w:ascii="Arial" w:hAnsi="Arial" w:cs="Arial"/>
          <w:sz w:val="22"/>
          <w:szCs w:val="22"/>
        </w:rPr>
        <w:t> del Estatuto Tributario, el cual quedará así:</w:t>
      </w:r>
    </w:p>
    <w:p w14:paraId="4459EA7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8B53DEF" w14:textId="7A51062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143</w:t>
      </w:r>
      <w:r w:rsidRPr="00F44A20">
        <w:rPr>
          <w:rFonts w:ascii="Arial" w:hAnsi="Arial" w:cs="Arial"/>
          <w:sz w:val="22"/>
          <w:szCs w:val="22"/>
        </w:rPr>
        <w:t>. </w:t>
      </w:r>
      <w:r w:rsidRPr="00F44A20">
        <w:rPr>
          <w:rStyle w:val="iaj"/>
          <w:rFonts w:ascii="Arial" w:hAnsi="Arial" w:cs="Arial"/>
          <w:iCs/>
          <w:sz w:val="22"/>
          <w:szCs w:val="22"/>
        </w:rPr>
        <w:t>Deducción por amortización de activos intangibles</w:t>
      </w:r>
      <w:r w:rsidRPr="00F44A20">
        <w:rPr>
          <w:rFonts w:ascii="Arial" w:hAnsi="Arial" w:cs="Arial"/>
          <w:sz w:val="22"/>
          <w:szCs w:val="22"/>
        </w:rPr>
        <w:t>. Son deducibles, en la proporción que se indica en el presente artículo, las inversiones necesarias en activos intangibles realizadas para los fines del negocio o actividad, si no lo fueren de acuerdo con otros artículos de este capítulo y distintas de las inversiones en terrenos.</w:t>
      </w:r>
    </w:p>
    <w:p w14:paraId="48C759BB"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C15D2C4" w14:textId="2677460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w:t>
      </w:r>
    </w:p>
    <w:p w14:paraId="3BE1A27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C4373FC" w14:textId="1D900A3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amortización de activos intangibles a que se refiere 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se hará en los siguientes términos:</w:t>
      </w:r>
    </w:p>
    <w:p w14:paraId="12E907C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2C548AA" w14:textId="488434C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base de amortización será el costo de los activos intangibles determinado de conformidad con el artículo 74 de este estatuto.</w:t>
      </w:r>
    </w:p>
    <w:p w14:paraId="5565009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35816B7D" w14:textId="10DBA56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método para la amortización del intangible será determinado de conformidad con la técnica contable, siempre y cuando la alícuota anual no sea superior del 20%, del costo fiscal.</w:t>
      </w:r>
    </w:p>
    <w:p w14:paraId="2FC584E3"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362E79C" w14:textId="77777777" w:rsidR="002D0622"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En caso tal que el intangible sea adquirido mediante contrato y este fije un plazo, su amortización se hará en línea recta, en iguales proporciones, por el tiempo del mismo. En </w:t>
      </w:r>
    </w:p>
    <w:p w14:paraId="41056A0F" w14:textId="0612340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todo caso la alícuota anual no podrá ser superior al 20% del costo fiscal.</w:t>
      </w:r>
    </w:p>
    <w:p w14:paraId="56331F2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7C29E84" w14:textId="045BF0D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14:paraId="69EB61C2"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5047D1FE" w14:textId="576B0E3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activos intangibles adquiridos de que tratan los numerales 1 y 2 del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que reúnan la totalidad de las siguientes características serán amortizables:</w:t>
      </w:r>
    </w:p>
    <w:p w14:paraId="69B1109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E4FE545" w14:textId="023FEE9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tengan una vida útil definida.</w:t>
      </w:r>
    </w:p>
    <w:p w14:paraId="036F3F10"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A1B8CC5" w14:textId="48D7373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el activo se puede identificar y medir con fiabilidad de acuerdo con la técnica contable, y</w:t>
      </w:r>
    </w:p>
    <w:p w14:paraId="7FF7CDA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DF4090D" w14:textId="5DD2EDC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Su adquisición generó en cabeza del enajenante residente fiscal colombiano un ingreso gravado en Colombia a precios de mercado, o cuando la enajenación se realice con un tercero independiente del exterior.</w:t>
      </w:r>
    </w:p>
    <w:p w14:paraId="698F31C8"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760C2D5B" w14:textId="749E788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No serán amortizables los activos intangibles adquiridos de que tratan los numerales 1 y 2 del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entre partes relacionadas o vinculadas dentro del Territorio Aduanero Nacional, zonas francas y las operaciones sometidas al régimen de precios de transferencia de que trata el artículo </w:t>
      </w:r>
      <w:r w:rsidRPr="00F44A20">
        <w:rPr>
          <w:rStyle w:val="Hipervnculo"/>
          <w:rFonts w:ascii="Arial" w:hAnsi="Arial" w:cs="Arial"/>
          <w:color w:val="auto"/>
          <w:sz w:val="22"/>
          <w:szCs w:val="22"/>
          <w:u w:val="none"/>
        </w:rPr>
        <w:t>260-1</w:t>
      </w:r>
      <w:r w:rsidRPr="00F44A20">
        <w:rPr>
          <w:rFonts w:ascii="Arial" w:hAnsi="Arial" w:cs="Arial"/>
          <w:sz w:val="22"/>
          <w:szCs w:val="22"/>
        </w:rPr>
        <w:t> y </w:t>
      </w:r>
      <w:r w:rsidRPr="00F44A20">
        <w:rPr>
          <w:rStyle w:val="Hipervnculo"/>
          <w:rFonts w:ascii="Arial" w:hAnsi="Arial" w:cs="Arial"/>
          <w:color w:val="auto"/>
          <w:sz w:val="22"/>
          <w:szCs w:val="22"/>
          <w:u w:val="none"/>
        </w:rPr>
        <w:t>260-2</w:t>
      </w:r>
      <w:r w:rsidRPr="00F44A20">
        <w:rPr>
          <w:rFonts w:ascii="Arial" w:hAnsi="Arial" w:cs="Arial"/>
          <w:sz w:val="22"/>
          <w:szCs w:val="22"/>
        </w:rPr>
        <w:t> del Estatuto Tributario.</w:t>
      </w:r>
    </w:p>
    <w:p w14:paraId="0009938F"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4C350301" w14:textId="55D55645"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plusvalía que surja en cualquiera de los eventos descritos en 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no será objeto de amortización.</w:t>
      </w:r>
    </w:p>
    <w:p w14:paraId="4BD981C4"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28C11C73" w14:textId="0A6E7DB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Cuando la persona jurídica o asimilada se liquide, será deducible el costo fiscal pendiente del activo intangible amortizable.</w:t>
      </w:r>
    </w:p>
    <w:p w14:paraId="1D2D2126"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36D2E83" w14:textId="7E74B63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Para los activos de que trata el parágrafo 2o del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y que sean susceptibles de amortizarse y no exista una restricción en este estatuto, se amortizará en línea recta, en cuotas fijas, por el tiempo que se espera obtener rentas y en todo caso no puede ser superior a una alícuota anual del 20%, de su costo fiscal.</w:t>
      </w:r>
    </w:p>
    <w:p w14:paraId="71AC51E7"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5E9E1D0C"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14:paraId="72CD3DCE" w14:textId="2F3BA789" w:rsidR="00B27CBA" w:rsidRPr="00F44A20" w:rsidRDefault="00B27CBA" w:rsidP="00792B3D">
      <w:pPr>
        <w:spacing w:after="0" w:line="240" w:lineRule="auto"/>
        <w:rPr>
          <w:rFonts w:ascii="Arial" w:hAnsi="Arial" w:cs="Arial"/>
        </w:rPr>
      </w:pPr>
    </w:p>
    <w:p w14:paraId="46C90FFB" w14:textId="5095D926" w:rsidR="00B27CBA" w:rsidRPr="00F44A20" w:rsidRDefault="00B27CBA" w:rsidP="00792B3D">
      <w:pPr>
        <w:pStyle w:val="NormalWeb"/>
        <w:spacing w:before="0" w:beforeAutospacing="0" w:after="0" w:afterAutospacing="0"/>
        <w:jc w:val="both"/>
        <w:rPr>
          <w:rFonts w:ascii="Arial" w:hAnsi="Arial" w:cs="Arial"/>
          <w:sz w:val="22"/>
          <w:szCs w:val="22"/>
        </w:rPr>
      </w:pPr>
      <w:bookmarkStart w:id="86" w:name="86"/>
      <w:r w:rsidRPr="00F44A20">
        <w:rPr>
          <w:rFonts w:ascii="Arial" w:hAnsi="Arial" w:cs="Arial"/>
          <w:sz w:val="22"/>
          <w:szCs w:val="22"/>
        </w:rPr>
        <w:t>ARTÍCULO 86. </w:t>
      </w:r>
      <w:bookmarkEnd w:id="8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143-1</w:t>
      </w:r>
      <w:r w:rsidRPr="00F44A20">
        <w:rPr>
          <w:rFonts w:ascii="Arial" w:hAnsi="Arial" w:cs="Arial"/>
          <w:sz w:val="22"/>
          <w:szCs w:val="22"/>
        </w:rPr>
        <w:t> del Estatuto Tributario, el cual quedará así:</w:t>
      </w:r>
    </w:p>
    <w:p w14:paraId="47E11430"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A76EBAC" w14:textId="552CEBC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143-1</w:t>
      </w:r>
      <w:r w:rsidRPr="00F44A20">
        <w:rPr>
          <w:rFonts w:ascii="Arial" w:hAnsi="Arial" w:cs="Arial"/>
          <w:sz w:val="22"/>
          <w:szCs w:val="22"/>
        </w:rPr>
        <w:t>. </w:t>
      </w:r>
      <w:r w:rsidRPr="00F44A20">
        <w:rPr>
          <w:rStyle w:val="iaj"/>
          <w:rFonts w:ascii="Arial" w:hAnsi="Arial" w:cs="Arial"/>
          <w:iCs/>
          <w:sz w:val="22"/>
          <w:szCs w:val="22"/>
        </w:rPr>
        <w:t>Amortización de las inversiones en la exploración, desarrollo y construcción de minas, y yacimientos de petróleo y gas. </w:t>
      </w:r>
      <w:r w:rsidRPr="00F44A20">
        <w:rPr>
          <w:rFonts w:ascii="Arial" w:hAnsi="Arial" w:cs="Arial"/>
          <w:sz w:val="22"/>
          <w:szCs w:val="22"/>
        </w:rPr>
        <w:t>Los gastos preliminares de instalación u organización o de desarrollo o los costos de adquisición o exploración de minas, de yacimientos petrolíferos o de gas y otros recursos naturales no renovables para efectos del impuesto sobre la renta y complementarios seguirán las siguientes reglas para su amortización y su respectiva deducción:</w:t>
      </w:r>
    </w:p>
    <w:p w14:paraId="310A2C6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F3BF702" w14:textId="1B03806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1. Los activos de evaluación y exploración de recursos naturales no renovables determinados en el numeral 4 del artículo </w:t>
      </w:r>
      <w:r w:rsidRPr="00F44A20">
        <w:rPr>
          <w:rStyle w:val="Hipervnculo"/>
          <w:rFonts w:ascii="Arial" w:hAnsi="Arial" w:cs="Arial"/>
          <w:color w:val="auto"/>
          <w:sz w:val="22"/>
          <w:szCs w:val="22"/>
          <w:u w:val="none"/>
        </w:rPr>
        <w:t>74-1</w:t>
      </w:r>
      <w:r w:rsidRPr="00F44A20">
        <w:rPr>
          <w:rFonts w:ascii="Arial" w:hAnsi="Arial" w:cs="Arial"/>
          <w:sz w:val="22"/>
          <w:szCs w:val="22"/>
        </w:rPr>
        <w:t> de este estatuto serán depreciables o amortizables, dependiendo de si se trata de un activo tangible o intangible.</w:t>
      </w:r>
    </w:p>
    <w:p w14:paraId="77DAF525"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2A7FD32E" w14:textId="6BB6AD6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caso de que se determine que la mina o yacimiento es infructuoso, los activos de que trata el numeral 4 del artículo </w:t>
      </w:r>
      <w:r w:rsidRPr="00F44A20">
        <w:rPr>
          <w:rStyle w:val="Hipervnculo"/>
          <w:rFonts w:ascii="Arial" w:hAnsi="Arial" w:cs="Arial"/>
          <w:color w:val="auto"/>
          <w:sz w:val="22"/>
          <w:szCs w:val="22"/>
          <w:u w:val="none"/>
        </w:rPr>
        <w:t>74-1</w:t>
      </w:r>
      <w:r w:rsidRPr="00F44A20">
        <w:rPr>
          <w:rFonts w:ascii="Arial" w:hAnsi="Arial" w:cs="Arial"/>
          <w:sz w:val="22"/>
          <w:szCs w:val="22"/>
        </w:rPr>
        <w:t> de este estatuto, podrán ser amortizados en el año en que se determine y compruebe tal condición y, en todo caso, a más tardar dentro de los 2 años siguientes.</w:t>
      </w:r>
    </w:p>
    <w:p w14:paraId="3F6EDAC2"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4D5622F" w14:textId="7ACF049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caso de que se determine que la mina o yacimiento es fructuoso, el valor a amortizar en el año o período gravable será el determinado de conformidad con la siguiente fórmula:</w:t>
      </w:r>
    </w:p>
    <w:p w14:paraId="72F0612F"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092449B8" w14:textId="03F804F3" w:rsidR="00B27CBA" w:rsidRPr="00F44A20" w:rsidRDefault="335EF6B4" w:rsidP="00792B3D">
      <w:pPr>
        <w:pStyle w:val="centrado"/>
        <w:spacing w:before="0" w:beforeAutospacing="0" w:after="0" w:afterAutospacing="0"/>
        <w:jc w:val="center"/>
        <w:rPr>
          <w:rFonts w:ascii="Arial" w:hAnsi="Arial" w:cs="Arial"/>
          <w:sz w:val="22"/>
          <w:szCs w:val="22"/>
        </w:rPr>
      </w:pPr>
      <w:r w:rsidRPr="00F44A20">
        <w:rPr>
          <w:noProof/>
        </w:rPr>
        <w:drawing>
          <wp:inline distT="0" distB="0" distL="0" distR="0" wp14:anchorId="1714CEBC" wp14:editId="5BBAB843">
            <wp:extent cx="1275715" cy="403860"/>
            <wp:effectExtent l="0" t="0" r="63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pic:nvPicPr>
                  <pic:blipFill>
                    <a:blip r:embed="rId12">
                      <a:extLst>
                        <a:ext uri="{28A0092B-C50C-407E-A947-70E740481C1C}">
                          <a14:useLocalDpi xmlns:a14="http://schemas.microsoft.com/office/drawing/2010/main" val="0"/>
                        </a:ext>
                      </a:extLst>
                    </a:blip>
                    <a:stretch>
                      <a:fillRect/>
                    </a:stretch>
                  </pic:blipFill>
                  <pic:spPr>
                    <a:xfrm>
                      <a:off x="0" y="0"/>
                      <a:ext cx="1275715" cy="403860"/>
                    </a:xfrm>
                    <a:prstGeom prst="rect">
                      <a:avLst/>
                    </a:prstGeom>
                  </pic:spPr>
                </pic:pic>
              </a:graphicData>
            </a:graphic>
          </wp:inline>
        </w:drawing>
      </w:r>
    </w:p>
    <w:p w14:paraId="502CC480"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Donde:</w:t>
      </w:r>
    </w:p>
    <w:p w14:paraId="607B463A"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CAt denota el costo por amortización en el año o período gravable.</w:t>
      </w:r>
    </w:p>
    <w:p w14:paraId="7C894982"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74421634" w14:textId="0ACD2EC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UPt corresponde a las unidades producidas en el año o período gravable.</w:t>
      </w:r>
    </w:p>
    <w:p w14:paraId="60180216"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011AD1B3" w14:textId="77777777" w:rsidR="00734489"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Rt–1 corresponde a las reservas probadas desarrolladas remanentes o reservas recuperables remanentes, debidamente auditadas por el experto en la materia, al final del año inmediatamente anterior. En el primer año de producción, corresponde al valor de reservas probadas y consignadas en el respectivo contrato, programas de trabajo y obras- </w:t>
      </w:r>
    </w:p>
    <w:p w14:paraId="265AC1C0" w14:textId="1414E82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PTO y/o el estudio técnico de reservas.</w:t>
      </w:r>
    </w:p>
    <w:p w14:paraId="7019C944"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02C7BC25" w14:textId="7CEB75F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SAt–1 corresponde al saldo por amortizar al final del año o período gravable inmediatamente anterior.</w:t>
      </w:r>
    </w:p>
    <w:p w14:paraId="7A0CA0FD"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43897F4E" w14:textId="1ACB085D"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en que las reservas probadas difieran de las inicialmente estimadas en el contrato, el mayor o menor valor de las mismas, deberá incorporarse en la variable de reservas probadas remanentes en el año en que se efectúe dicha actualización.</w:t>
      </w:r>
    </w:p>
    <w:p w14:paraId="24ADEE68"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CE59F18" w14:textId="2DE426B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aquellas zonas donde los recursos naturales no renovables no son de propiedad del estado, es decir, tienen Reconocimiento de Propiedad Privada (RPP), las reservas probadas deben ser presentadas por el contribuyente, mediante el estudio técnico de reservas debidamente avalado por un experto en la materia.</w:t>
      </w:r>
    </w:p>
    <w:p w14:paraId="0E3F4FC6"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60151856" w14:textId="2DA5A57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Salvo lo previsto en el artículo </w:t>
      </w:r>
      <w:r w:rsidRPr="00F44A20">
        <w:rPr>
          <w:rStyle w:val="Hipervnculo"/>
          <w:rFonts w:ascii="Arial" w:hAnsi="Arial" w:cs="Arial"/>
          <w:color w:val="auto"/>
          <w:sz w:val="22"/>
          <w:szCs w:val="22"/>
          <w:u w:val="none"/>
        </w:rPr>
        <w:t>167</w:t>
      </w:r>
      <w:r w:rsidRPr="00F44A20">
        <w:rPr>
          <w:rFonts w:ascii="Arial" w:hAnsi="Arial" w:cs="Arial"/>
          <w:sz w:val="22"/>
          <w:szCs w:val="22"/>
        </w:rPr>
        <w:t> de este estatuto, en caso que la producción se agote antes de lo previsto en el contrato correspondiente, el saldo pendiente se podrá amortizar en el año o período gravable en el que se comprueba tal situación y en todo caso a más tardar dentro de los 2 años siguientes a la comprobación.</w:t>
      </w:r>
    </w:p>
    <w:p w14:paraId="7383BE94"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2453730F" w14:textId="3F9FE0E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desembolsos en que se incurran en las etapas de Desarrollo y Explotación de recursos naturales no renovables, tendrán el tratamiento fiscal que corresponda a la naturaleza de dichas partidas de conformidad con lo previsto en este estatuto.</w:t>
      </w:r>
    </w:p>
    <w:p w14:paraId="65F63314"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3071DBCB" w14:textId="20332A9B"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costos incurridos en los procesos de mejoramiento en la explotación de un recurso natural no renovable, se capitalizarán y se amortizarán aplicando las reglas previstas en este artículo.</w:t>
      </w:r>
    </w:p>
    <w:p w14:paraId="2D78A9E2" w14:textId="77777777" w:rsidR="002D0622" w:rsidRPr="00F44A20" w:rsidRDefault="002D0622" w:rsidP="00792B3D">
      <w:pPr>
        <w:pStyle w:val="NormalWeb"/>
        <w:spacing w:before="0" w:beforeAutospacing="0" w:after="0" w:afterAutospacing="0"/>
        <w:jc w:val="both"/>
        <w:rPr>
          <w:rStyle w:val="baj"/>
          <w:rFonts w:ascii="Arial" w:hAnsi="Arial" w:cs="Arial"/>
          <w:sz w:val="22"/>
          <w:szCs w:val="22"/>
        </w:rPr>
      </w:pPr>
    </w:p>
    <w:p w14:paraId="1B09D051" w14:textId="31127E0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Las inversiones amortizables de que trata el numeral 1 de este artículo, que se efectúen entre el 1o de enero de 2017 y 31 de diciembre de 2027, serán amortizables por el método de línea recta en un término de 5 años. En caso de que se determine que la mina o yacimiento es infructuoso, se aplicará lo previsto en el numeral 2 de este artículo.</w:t>
      </w:r>
    </w:p>
    <w:p w14:paraId="62897789" w14:textId="0919FB74" w:rsidR="00B27CBA" w:rsidRPr="00F44A20" w:rsidRDefault="00B27CBA" w:rsidP="00792B3D">
      <w:pPr>
        <w:spacing w:after="0" w:line="240" w:lineRule="auto"/>
        <w:rPr>
          <w:rFonts w:ascii="Arial" w:hAnsi="Arial" w:cs="Arial"/>
        </w:rPr>
      </w:pPr>
    </w:p>
    <w:p w14:paraId="4EBBA0E1" w14:textId="5110EDAC" w:rsidR="00B27CBA" w:rsidRPr="00F44A20" w:rsidRDefault="00B27CBA" w:rsidP="00792B3D">
      <w:pPr>
        <w:pStyle w:val="NormalWeb"/>
        <w:spacing w:before="0" w:beforeAutospacing="0" w:after="0" w:afterAutospacing="0"/>
        <w:jc w:val="both"/>
        <w:rPr>
          <w:rFonts w:ascii="Arial" w:hAnsi="Arial" w:cs="Arial"/>
          <w:sz w:val="22"/>
          <w:szCs w:val="22"/>
        </w:rPr>
      </w:pPr>
      <w:bookmarkStart w:id="87" w:name="87"/>
      <w:r w:rsidRPr="00F44A20">
        <w:rPr>
          <w:rFonts w:ascii="Arial" w:hAnsi="Arial" w:cs="Arial"/>
          <w:sz w:val="22"/>
          <w:szCs w:val="22"/>
        </w:rPr>
        <w:t>ARTÍCULO 87. </w:t>
      </w:r>
      <w:bookmarkEnd w:id="8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145</w:t>
      </w:r>
      <w:r w:rsidRPr="00F44A20">
        <w:rPr>
          <w:rFonts w:ascii="Arial" w:hAnsi="Arial" w:cs="Arial"/>
          <w:sz w:val="22"/>
          <w:szCs w:val="22"/>
        </w:rPr>
        <w:t> del Estatuto Tributario el cual quedará así:</w:t>
      </w:r>
    </w:p>
    <w:p w14:paraId="2C12D884"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0F17B6FA" w14:textId="417CF57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145</w:t>
      </w:r>
      <w:r w:rsidRPr="00F44A20">
        <w:rPr>
          <w:rFonts w:ascii="Arial" w:hAnsi="Arial" w:cs="Arial"/>
          <w:sz w:val="22"/>
          <w:szCs w:val="22"/>
        </w:rPr>
        <w:t>. </w:t>
      </w:r>
      <w:r w:rsidRPr="00F44A20">
        <w:rPr>
          <w:rStyle w:val="iaj"/>
          <w:rFonts w:ascii="Arial" w:hAnsi="Arial" w:cs="Arial"/>
          <w:iCs/>
          <w:sz w:val="22"/>
          <w:szCs w:val="22"/>
        </w:rPr>
        <w:t>Deducción de deudas de dudoso o difícil cobro</w:t>
      </w:r>
      <w:r w:rsidRPr="00F44A20">
        <w:rPr>
          <w:rFonts w:ascii="Arial" w:hAnsi="Arial" w:cs="Arial"/>
          <w:sz w:val="22"/>
          <w:szCs w:val="22"/>
        </w:rPr>
        <w:t>. Los contribuyentes obligados a llevar contabilidad, podrán deducir las cantidades razonables que fije el reglamento como deterioro de cartera de dudoso o difícil cobro, siempre que tales deudas se hayan originado en operaciones productoras de renta, correspondan a cartera vencida y se cumplan los demás requisitos legales.</w:t>
      </w:r>
    </w:p>
    <w:p w14:paraId="028F4DF9"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1BD34321" w14:textId="44D0350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No se reconoce el carácter de difícil cobro a deudas contraídas entre sí por empresas o personas económicamente vinculadas, o por los socios para con la sociedad, o viceversa</w:t>
      </w:r>
    </w:p>
    <w:p w14:paraId="718038A9" w14:textId="77777777" w:rsidR="00734489" w:rsidRPr="00F44A20" w:rsidRDefault="00734489" w:rsidP="00792B3D">
      <w:pPr>
        <w:pStyle w:val="NormalWeb"/>
        <w:spacing w:before="0" w:beforeAutospacing="0" w:after="0" w:afterAutospacing="0"/>
        <w:jc w:val="both"/>
        <w:rPr>
          <w:rStyle w:val="baj"/>
          <w:rFonts w:ascii="Arial" w:hAnsi="Arial" w:cs="Arial"/>
          <w:sz w:val="22"/>
          <w:szCs w:val="22"/>
        </w:rPr>
      </w:pPr>
    </w:p>
    <w:p w14:paraId="764F9F08" w14:textId="4007421D" w:rsidR="002D0622"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xml:space="preserve"> Serán deducibles por las entidades sujetas a la inspección y vigilancia de la Superintendencia Financiera, la provisión de cartera de créditos y la provisión de coeficiente de riesgo realizado durante el respectivo año gravable. Así mismo, son deducibles las provisiones realizadas durante el respectivo año gravable sobre bienes recibidos en dación en pago y sobre contratos de leasing que deban realizarse conforme a </w:t>
      </w:r>
    </w:p>
    <w:p w14:paraId="12C30635" w14:textId="6794F7FB"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normas vigentes.</w:t>
      </w:r>
    </w:p>
    <w:p w14:paraId="1C04E597" w14:textId="77777777" w:rsidR="002D0622" w:rsidRPr="00F44A20" w:rsidRDefault="002D0622" w:rsidP="00792B3D">
      <w:pPr>
        <w:pStyle w:val="NormalWeb"/>
        <w:spacing w:before="0" w:beforeAutospacing="0" w:after="0" w:afterAutospacing="0"/>
        <w:jc w:val="both"/>
        <w:rPr>
          <w:rFonts w:ascii="Arial" w:hAnsi="Arial" w:cs="Arial"/>
          <w:sz w:val="22"/>
          <w:szCs w:val="22"/>
        </w:rPr>
      </w:pPr>
    </w:p>
    <w:p w14:paraId="5ED1E217" w14:textId="372B87C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No obstante lo anterior, no serán deducibles los gastos por concepto de provisión de cartera que:</w:t>
      </w:r>
    </w:p>
    <w:p w14:paraId="4E70E6C3"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34DB6718" w14:textId="3A6EF9C6"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Excedan de los límites requeridos por la ley y la regulación prudencial respecto de las entidades sometidas a la inspección y vigilancia de la Superintendencia Financiera de Colombia; o</w:t>
      </w:r>
    </w:p>
    <w:p w14:paraId="443771BE"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600EDC48" w14:textId="5C51ABC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Sean voluntarias, incluso si media una sugerencia de la Superintendencia Financiera de Colombia.</w:t>
      </w:r>
    </w:p>
    <w:p w14:paraId="3525AAD2" w14:textId="1E136350" w:rsidR="00B27CBA" w:rsidRPr="00F44A20" w:rsidRDefault="00B27CBA" w:rsidP="00792B3D">
      <w:pPr>
        <w:spacing w:after="0" w:line="240" w:lineRule="auto"/>
        <w:rPr>
          <w:rFonts w:ascii="Arial" w:hAnsi="Arial" w:cs="Arial"/>
        </w:rPr>
      </w:pPr>
    </w:p>
    <w:p w14:paraId="01170D04" w14:textId="7CC95526" w:rsidR="00B27CBA" w:rsidRPr="00F44A20" w:rsidRDefault="00B27CBA" w:rsidP="00792B3D">
      <w:pPr>
        <w:pStyle w:val="NormalWeb"/>
        <w:spacing w:before="0" w:beforeAutospacing="0" w:after="0" w:afterAutospacing="0"/>
        <w:jc w:val="both"/>
        <w:rPr>
          <w:rFonts w:ascii="Arial" w:hAnsi="Arial" w:cs="Arial"/>
          <w:sz w:val="22"/>
          <w:szCs w:val="22"/>
        </w:rPr>
      </w:pPr>
      <w:bookmarkStart w:id="88" w:name="88"/>
      <w:r w:rsidRPr="00F44A20">
        <w:rPr>
          <w:rFonts w:ascii="Arial" w:hAnsi="Arial" w:cs="Arial"/>
          <w:sz w:val="22"/>
          <w:szCs w:val="22"/>
        </w:rPr>
        <w:t>ARTÍCULO 88. </w:t>
      </w:r>
      <w:bookmarkEnd w:id="88"/>
      <w:r w:rsidRPr="00F44A20">
        <w:rPr>
          <w:rFonts w:ascii="Arial" w:hAnsi="Arial" w:cs="Arial"/>
          <w:sz w:val="22"/>
          <w:szCs w:val="22"/>
        </w:rPr>
        <w:t>Modifíquese el primer inciso del artículo </w:t>
      </w:r>
      <w:r w:rsidRPr="00F44A20">
        <w:rPr>
          <w:rStyle w:val="Hipervnculo"/>
          <w:rFonts w:ascii="Arial" w:hAnsi="Arial" w:cs="Arial"/>
          <w:color w:val="auto"/>
          <w:sz w:val="22"/>
          <w:szCs w:val="22"/>
          <w:u w:val="none"/>
        </w:rPr>
        <w:t>147</w:t>
      </w:r>
      <w:r w:rsidRPr="00F44A20">
        <w:rPr>
          <w:rFonts w:ascii="Arial" w:hAnsi="Arial" w:cs="Arial"/>
          <w:sz w:val="22"/>
          <w:szCs w:val="22"/>
        </w:rPr>
        <w:t> del Estatuto Tributario, así:</w:t>
      </w:r>
    </w:p>
    <w:p w14:paraId="66EA27D7"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6C5AF3F2"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sociedades podrán compensar las pérdidas fiscales, con las rentas líquidas ordinarias que obtuvieren en los doce (12) períodos gravables siguientes, sin perjuicio de la renta presuntiva del ejercicio. Los socios no podrán deducir ni compensar las pérdidas de las sociedades contra sus propias rentas líquidas.</w:t>
      </w:r>
    </w:p>
    <w:p w14:paraId="784D6C2B" w14:textId="68D5AD01" w:rsidR="00B27CBA" w:rsidRPr="00F44A20" w:rsidRDefault="00B27CBA" w:rsidP="00792B3D">
      <w:pPr>
        <w:spacing w:after="0" w:line="240" w:lineRule="auto"/>
        <w:rPr>
          <w:rFonts w:ascii="Arial" w:hAnsi="Arial" w:cs="Arial"/>
        </w:rPr>
      </w:pPr>
    </w:p>
    <w:p w14:paraId="4D3BB085" w14:textId="2BEC9E32" w:rsidR="00B27CBA" w:rsidRPr="00F44A20" w:rsidRDefault="00B27CBA" w:rsidP="00792B3D">
      <w:pPr>
        <w:pStyle w:val="NormalWeb"/>
        <w:spacing w:before="0" w:beforeAutospacing="0" w:after="0" w:afterAutospacing="0"/>
        <w:jc w:val="both"/>
        <w:rPr>
          <w:rFonts w:ascii="Arial" w:hAnsi="Arial" w:cs="Arial"/>
          <w:sz w:val="22"/>
          <w:szCs w:val="22"/>
        </w:rPr>
      </w:pPr>
      <w:bookmarkStart w:id="89" w:name="89"/>
      <w:r w:rsidRPr="00F44A20">
        <w:rPr>
          <w:rFonts w:ascii="Arial" w:hAnsi="Arial" w:cs="Arial"/>
          <w:sz w:val="22"/>
          <w:szCs w:val="22"/>
        </w:rPr>
        <w:t>ARTÍCULO 89.</w:t>
      </w:r>
      <w:bookmarkEnd w:id="89"/>
      <w:r w:rsidRPr="00F44A20">
        <w:rPr>
          <w:rFonts w:ascii="Arial" w:hAnsi="Arial" w:cs="Arial"/>
          <w:sz w:val="22"/>
          <w:szCs w:val="22"/>
        </w:rPr>
        <w:t xml:space="preserve"> Modifíquese el inciso final del artículo </w:t>
      </w:r>
      <w:r w:rsidRPr="00F44A20">
        <w:rPr>
          <w:rStyle w:val="Hipervnculo"/>
          <w:rFonts w:ascii="Arial" w:hAnsi="Arial" w:cs="Arial"/>
          <w:color w:val="auto"/>
          <w:sz w:val="22"/>
          <w:szCs w:val="22"/>
          <w:u w:val="none"/>
        </w:rPr>
        <w:t>147</w:t>
      </w:r>
      <w:r w:rsidRPr="00F44A20">
        <w:rPr>
          <w:rFonts w:ascii="Arial" w:hAnsi="Arial" w:cs="Arial"/>
          <w:sz w:val="22"/>
          <w:szCs w:val="22"/>
        </w:rPr>
        <w:t> del Estatuto Tributario, así:</w:t>
      </w:r>
    </w:p>
    <w:p w14:paraId="080661C4" w14:textId="77777777" w:rsidR="002F18A5" w:rsidRPr="00F44A20" w:rsidRDefault="002F18A5" w:rsidP="00792B3D">
      <w:pPr>
        <w:spacing w:after="0" w:line="240" w:lineRule="auto"/>
        <w:jc w:val="both"/>
        <w:rPr>
          <w:rFonts w:ascii="Arial" w:hAnsi="Arial" w:cs="Arial"/>
        </w:rPr>
      </w:pPr>
    </w:p>
    <w:p w14:paraId="58429E19"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término de firmeza de las declaraciones de renta y sus correcciones en las que se determinen o compensen pérdidas fiscales será de seis (6) años contados a partir de la fecha de su presentación.</w:t>
      </w:r>
    </w:p>
    <w:p w14:paraId="0EB81BC6" w14:textId="5A4A6D4A" w:rsidR="00B27CBA" w:rsidRPr="00F44A20" w:rsidRDefault="00B27CBA" w:rsidP="00792B3D">
      <w:pPr>
        <w:spacing w:after="0" w:line="240" w:lineRule="auto"/>
        <w:rPr>
          <w:rFonts w:ascii="Arial" w:hAnsi="Arial" w:cs="Arial"/>
        </w:rPr>
      </w:pPr>
    </w:p>
    <w:p w14:paraId="480E239E" w14:textId="4D7ACE29" w:rsidR="00B27CBA" w:rsidRPr="00F44A20" w:rsidRDefault="00B27CBA" w:rsidP="00792B3D">
      <w:pPr>
        <w:pStyle w:val="NormalWeb"/>
        <w:spacing w:before="0" w:beforeAutospacing="0" w:after="0" w:afterAutospacing="0"/>
        <w:jc w:val="both"/>
        <w:rPr>
          <w:rFonts w:ascii="Arial" w:hAnsi="Arial" w:cs="Arial"/>
          <w:sz w:val="22"/>
          <w:szCs w:val="22"/>
        </w:rPr>
      </w:pPr>
      <w:bookmarkStart w:id="90" w:name="90"/>
      <w:r w:rsidRPr="00F44A20">
        <w:rPr>
          <w:rFonts w:ascii="Arial" w:hAnsi="Arial" w:cs="Arial"/>
          <w:sz w:val="22"/>
          <w:szCs w:val="22"/>
        </w:rPr>
        <w:t>ARTÍCULO 90. </w:t>
      </w:r>
      <w:bookmarkEnd w:id="9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154</w:t>
      </w:r>
      <w:r w:rsidRPr="00F44A20">
        <w:rPr>
          <w:rFonts w:ascii="Arial" w:hAnsi="Arial" w:cs="Arial"/>
          <w:sz w:val="22"/>
          <w:szCs w:val="22"/>
        </w:rPr>
        <w:t> del Estatuto Tributario el cual quedará así:</w:t>
      </w:r>
    </w:p>
    <w:p w14:paraId="2B4665A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61793013" w14:textId="4B3C1FC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154</w:t>
      </w:r>
      <w:r w:rsidRPr="00F44A20">
        <w:rPr>
          <w:rFonts w:ascii="Arial" w:hAnsi="Arial" w:cs="Arial"/>
          <w:sz w:val="22"/>
          <w:szCs w:val="22"/>
        </w:rPr>
        <w:t>. </w:t>
      </w:r>
      <w:r w:rsidRPr="00F44A20">
        <w:rPr>
          <w:rStyle w:val="iaj"/>
          <w:rFonts w:ascii="Arial" w:hAnsi="Arial" w:cs="Arial"/>
          <w:iCs/>
          <w:sz w:val="22"/>
          <w:szCs w:val="22"/>
        </w:rPr>
        <w:t>Pérdida en la enajenación de plusvalía</w:t>
      </w:r>
      <w:r w:rsidRPr="00F44A20">
        <w:rPr>
          <w:rFonts w:ascii="Arial" w:hAnsi="Arial" w:cs="Arial"/>
          <w:sz w:val="22"/>
          <w:szCs w:val="22"/>
        </w:rPr>
        <w:t>. Con sujeción a las limitaciones previstas en este estatuto para las deducciones de pérdidas en la enajenación de activos, la pérdida originada en la enajenación del intangible de que trata el numeral 2 del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tendrá el siguiente tratamiento:</w:t>
      </w:r>
    </w:p>
    <w:p w14:paraId="735E141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01363447" w14:textId="46B6F19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Si se enajena como activo separado no será deducible.</w:t>
      </w:r>
    </w:p>
    <w:p w14:paraId="63BB4729"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4DFC7A2D" w14:textId="5B725CC0" w:rsidR="002F18A5" w:rsidRPr="00F44A20" w:rsidRDefault="00B27CBA" w:rsidP="002F18A5">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Si se enajena como parte de otro activo o en el marco de una combinación de negocios, en los términos del numeral 2 del artículo </w:t>
      </w:r>
      <w:r w:rsidRPr="00F44A20">
        <w:rPr>
          <w:rStyle w:val="Hipervnculo"/>
          <w:rFonts w:ascii="Arial" w:hAnsi="Arial" w:cs="Arial"/>
          <w:color w:val="auto"/>
          <w:sz w:val="22"/>
          <w:szCs w:val="22"/>
          <w:u w:val="none"/>
        </w:rPr>
        <w:t>74</w:t>
      </w:r>
      <w:r w:rsidRPr="00F44A20">
        <w:rPr>
          <w:rFonts w:ascii="Arial" w:hAnsi="Arial" w:cs="Arial"/>
          <w:sz w:val="22"/>
          <w:szCs w:val="22"/>
        </w:rPr>
        <w:t> de este estatuto, será deducible.</w:t>
      </w:r>
    </w:p>
    <w:p w14:paraId="2F1AE479" w14:textId="3796366A" w:rsidR="00B27CBA" w:rsidRPr="00F44A20" w:rsidRDefault="00B27CBA" w:rsidP="00792B3D">
      <w:pPr>
        <w:spacing w:after="0" w:line="240" w:lineRule="auto"/>
        <w:rPr>
          <w:rFonts w:ascii="Arial" w:hAnsi="Arial" w:cs="Arial"/>
        </w:rPr>
      </w:pPr>
    </w:p>
    <w:p w14:paraId="35BBB443" w14:textId="29CED40F" w:rsidR="00B27CBA" w:rsidRPr="00F44A20" w:rsidRDefault="00B27CBA" w:rsidP="00792B3D">
      <w:pPr>
        <w:pStyle w:val="NormalWeb"/>
        <w:spacing w:before="0" w:beforeAutospacing="0" w:after="0" w:afterAutospacing="0"/>
        <w:jc w:val="both"/>
        <w:rPr>
          <w:rFonts w:ascii="Arial" w:hAnsi="Arial" w:cs="Arial"/>
          <w:sz w:val="22"/>
          <w:szCs w:val="22"/>
        </w:rPr>
      </w:pPr>
      <w:bookmarkStart w:id="91" w:name="91"/>
      <w:r w:rsidRPr="00F44A20">
        <w:rPr>
          <w:rFonts w:ascii="Arial" w:hAnsi="Arial" w:cs="Arial"/>
          <w:sz w:val="22"/>
          <w:szCs w:val="22"/>
        </w:rPr>
        <w:t>ARTÍCULO 91. </w:t>
      </w:r>
      <w:bookmarkEnd w:id="9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158-1</w:t>
      </w:r>
      <w:r w:rsidRPr="00F44A20">
        <w:rPr>
          <w:rFonts w:ascii="Arial" w:hAnsi="Arial" w:cs="Arial"/>
          <w:sz w:val="22"/>
          <w:szCs w:val="22"/>
        </w:rPr>
        <w:t> del Estatuto Tributario el cual quedará así:</w:t>
      </w:r>
    </w:p>
    <w:p w14:paraId="3AA6F715"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7CFF364E" w14:textId="21150F8B"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158-1</w:t>
      </w:r>
      <w:r w:rsidRPr="00F44A20">
        <w:rPr>
          <w:rFonts w:ascii="Arial" w:hAnsi="Arial" w:cs="Arial"/>
          <w:sz w:val="22"/>
          <w:szCs w:val="22"/>
        </w:rPr>
        <w:t>. </w:t>
      </w:r>
      <w:r w:rsidRPr="00F44A20">
        <w:rPr>
          <w:rStyle w:val="iaj"/>
          <w:rFonts w:ascii="Arial" w:hAnsi="Arial" w:cs="Arial"/>
          <w:iCs/>
          <w:sz w:val="22"/>
          <w:szCs w:val="22"/>
        </w:rPr>
        <w:t>Deducción por donaciones e inversiones en investigación, desarrollo tecnológico e innovación</w:t>
      </w:r>
      <w:r w:rsidRPr="00F44A20">
        <w:rPr>
          <w:rFonts w:ascii="Arial" w:hAnsi="Arial" w:cs="Arial"/>
          <w:sz w:val="22"/>
          <w:szCs w:val="22"/>
        </w:rPr>
        <w:t>. Las inversiones que se realicen en investigación, desarrollo tecnológico e innovación, de acuerdo con los criterios y las condiciones señaladas por el Consejo Nacional de Política Económica y Social mediante actualización del documento CONPES </w:t>
      </w:r>
      <w:r w:rsidRPr="00F44A20">
        <w:rPr>
          <w:rStyle w:val="Hipervnculo"/>
          <w:rFonts w:ascii="Arial" w:hAnsi="Arial" w:cs="Arial"/>
          <w:color w:val="auto"/>
          <w:sz w:val="22"/>
          <w:szCs w:val="22"/>
          <w:u w:val="none"/>
        </w:rPr>
        <w:t>3834</w:t>
      </w:r>
      <w:r w:rsidRPr="00F44A20">
        <w:rPr>
          <w:rFonts w:ascii="Arial" w:hAnsi="Arial" w:cs="Arial"/>
          <w:sz w:val="22"/>
          <w:szCs w:val="22"/>
        </w:rPr>
        <w:t> de 2015, serán deducibles en el período gravable en que se realicen. Lo anterior, no excluye la aplicación del descuento de que trata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cuando se cumplan las condiciones y requisitos allí previstos.</w:t>
      </w:r>
    </w:p>
    <w:p w14:paraId="673EC1A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65D34D43" w14:textId="3261A68A"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mismo tratamiento previsto en este artículo será aplicable 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El Gobierno nacional reglamentará las condiciones de asignación y funcionamiento de los programas de becas y créditos condonables a los que hace referencia el presente artículo.</w:t>
      </w:r>
    </w:p>
    <w:p w14:paraId="0F604A03"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7647F826" w14:textId="28874D1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El Consejo Nacional de Beneficios Tributarios en Ciencia, Tecnología e Innovación (CNBT) definirá anualmente un monto máximo total de la deducción prevista en el presente artículo y del descuento establecido en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así como el monto máximo anual que individualmente pueden solicitar las empresas como deducción y descuento por inversiones o donaciones de que trata el Parágrafo 3 del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efectivamente realizadas en el año. El Gobierno nacional definirá mediante reglamento que un porcentaje específico del monto máximo total de la deducción de que trata el presente artículo y del descuento de que trata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se invierta en proyectos de investigación, desarrollo tecnológico e innovación en pequeñas y medianas empresas - Pymes.</w:t>
      </w:r>
    </w:p>
    <w:p w14:paraId="4219F0B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4207D0D3" w14:textId="7C040AA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14:paraId="20D433DA"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40E314C8" w14:textId="6B93A6D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costos y gastos que dan lugar a la deducción de que trata este artículo y al descuento del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no podrán ser capitalizados ni tomados como costo o deducción nuevamente por el mismo contribuyente.</w:t>
      </w:r>
    </w:p>
    <w:p w14:paraId="38BE10C5"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62A1063C" w14:textId="07D60658"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Documento CONPES previsto en este artículo deberá expedirse o ajustarse antes del 1o de mayo de 2017.</w:t>
      </w:r>
    </w:p>
    <w:p w14:paraId="1385B05E"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567913DF" w14:textId="540177D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Los contribuyentes del impuesto sobre la renta y complementarios que hayan accedido al beneficio contemplado en el artículo </w:t>
      </w:r>
      <w:r w:rsidRPr="00F44A20">
        <w:rPr>
          <w:rStyle w:val="Hipervnculo"/>
          <w:rFonts w:ascii="Arial" w:hAnsi="Arial" w:cs="Arial"/>
          <w:color w:val="auto"/>
          <w:sz w:val="22"/>
          <w:szCs w:val="22"/>
          <w:u w:val="none"/>
        </w:rPr>
        <w:t>158-1</w:t>
      </w:r>
      <w:r w:rsidRPr="00F44A20">
        <w:rPr>
          <w:rFonts w:ascii="Arial" w:hAnsi="Arial" w:cs="Arial"/>
          <w:sz w:val="22"/>
          <w:szCs w:val="22"/>
        </w:rPr>
        <w:t> del Estatuto Tributario antes de 31 de diciembre de 2016 en un proyecto plurianual, conservarán las condiciones previstas al momento de obtener la aprobación por parte del CNBT respecto del proyecto correspondiente. Las inversiones en los proyectos de que trata este Parágrafo, no se someten a lo previsto en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w:t>
      </w:r>
    </w:p>
    <w:p w14:paraId="7DFC3750" w14:textId="0ACBD101" w:rsidR="00B27CBA" w:rsidRPr="00F44A20" w:rsidRDefault="00B27CBA" w:rsidP="00792B3D">
      <w:pPr>
        <w:spacing w:after="0" w:line="240" w:lineRule="auto"/>
        <w:rPr>
          <w:rFonts w:ascii="Arial" w:hAnsi="Arial" w:cs="Arial"/>
        </w:rPr>
      </w:pPr>
    </w:p>
    <w:p w14:paraId="4FE2E814" w14:textId="4EAFC7BC" w:rsidR="00B27CBA" w:rsidRPr="00F44A20" w:rsidRDefault="00B27CBA" w:rsidP="00792B3D">
      <w:pPr>
        <w:pStyle w:val="NormalWeb"/>
        <w:spacing w:before="0" w:beforeAutospacing="0" w:after="0" w:afterAutospacing="0"/>
        <w:jc w:val="both"/>
        <w:rPr>
          <w:rFonts w:ascii="Arial" w:hAnsi="Arial" w:cs="Arial"/>
          <w:sz w:val="22"/>
          <w:szCs w:val="22"/>
        </w:rPr>
      </w:pPr>
      <w:bookmarkStart w:id="92" w:name="92"/>
      <w:r w:rsidRPr="00F44A20">
        <w:rPr>
          <w:rFonts w:ascii="Arial" w:hAnsi="Arial" w:cs="Arial"/>
          <w:sz w:val="22"/>
          <w:szCs w:val="22"/>
        </w:rPr>
        <w:t>ARTÍCULO 92. </w:t>
      </w:r>
      <w:bookmarkEnd w:id="9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159</w:t>
      </w:r>
      <w:r w:rsidRPr="00F44A20">
        <w:rPr>
          <w:rFonts w:ascii="Arial" w:hAnsi="Arial" w:cs="Arial"/>
          <w:sz w:val="22"/>
          <w:szCs w:val="22"/>
        </w:rPr>
        <w:t> del Estatuto Tributario el cual quedará así:</w:t>
      </w:r>
    </w:p>
    <w:p w14:paraId="34F61A78"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4EEE3662" w14:textId="7E02397F"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159</w:t>
      </w:r>
      <w:r w:rsidRPr="00F44A20">
        <w:rPr>
          <w:rFonts w:ascii="Arial" w:hAnsi="Arial" w:cs="Arial"/>
          <w:sz w:val="22"/>
          <w:szCs w:val="22"/>
        </w:rPr>
        <w:t>. </w:t>
      </w:r>
      <w:r w:rsidRPr="00F44A20">
        <w:rPr>
          <w:rStyle w:val="iaj"/>
          <w:rFonts w:ascii="Arial" w:hAnsi="Arial" w:cs="Arial"/>
          <w:iCs/>
          <w:sz w:val="22"/>
          <w:szCs w:val="22"/>
        </w:rPr>
        <w:t>Deducción por inversiones en evaluación y exploración de recursos naturales no renovables. </w:t>
      </w:r>
      <w:r w:rsidRPr="00F44A20">
        <w:rPr>
          <w:rFonts w:ascii="Arial" w:hAnsi="Arial" w:cs="Arial"/>
          <w:sz w:val="22"/>
          <w:szCs w:val="22"/>
        </w:rPr>
        <w:t>Las inversiones necesarias realizadas de conformidad con el numeral 4 del artículo </w:t>
      </w:r>
      <w:r w:rsidRPr="00F44A20">
        <w:rPr>
          <w:rStyle w:val="Hipervnculo"/>
          <w:rFonts w:ascii="Arial" w:hAnsi="Arial" w:cs="Arial"/>
          <w:color w:val="auto"/>
          <w:sz w:val="22"/>
          <w:szCs w:val="22"/>
          <w:u w:val="none"/>
        </w:rPr>
        <w:t>74-1</w:t>
      </w:r>
      <w:r w:rsidRPr="00F44A20">
        <w:rPr>
          <w:rFonts w:ascii="Arial" w:hAnsi="Arial" w:cs="Arial"/>
          <w:sz w:val="22"/>
          <w:szCs w:val="22"/>
        </w:rPr>
        <w:t> de este estatuto, serán amortizables de conformidad con lo establecido en el artículo </w:t>
      </w:r>
      <w:r w:rsidRPr="00F44A20">
        <w:rPr>
          <w:rStyle w:val="Hipervnculo"/>
          <w:rFonts w:ascii="Arial" w:hAnsi="Arial" w:cs="Arial"/>
          <w:color w:val="auto"/>
          <w:sz w:val="22"/>
          <w:szCs w:val="22"/>
          <w:u w:val="none"/>
        </w:rPr>
        <w:t>143-1</w:t>
      </w:r>
      <w:r w:rsidRPr="00F44A20">
        <w:rPr>
          <w:rFonts w:ascii="Arial" w:hAnsi="Arial" w:cs="Arial"/>
          <w:sz w:val="22"/>
          <w:szCs w:val="22"/>
        </w:rPr>
        <w:t>.</w:t>
      </w:r>
    </w:p>
    <w:p w14:paraId="23A935C1" w14:textId="481DD872" w:rsidR="00B27CBA" w:rsidRPr="00F44A20" w:rsidRDefault="00B27CBA" w:rsidP="00792B3D">
      <w:pPr>
        <w:spacing w:after="0" w:line="240" w:lineRule="auto"/>
        <w:rPr>
          <w:rFonts w:ascii="Arial" w:hAnsi="Arial" w:cs="Arial"/>
        </w:rPr>
      </w:pPr>
    </w:p>
    <w:p w14:paraId="2D7FF306" w14:textId="2DBFC41D" w:rsidR="00B27CBA" w:rsidRPr="00F44A20" w:rsidRDefault="00B27CBA" w:rsidP="00792B3D">
      <w:pPr>
        <w:pStyle w:val="NormalWeb"/>
        <w:spacing w:before="0" w:beforeAutospacing="0" w:after="0" w:afterAutospacing="0"/>
        <w:jc w:val="both"/>
        <w:rPr>
          <w:rFonts w:ascii="Arial" w:hAnsi="Arial" w:cs="Arial"/>
          <w:sz w:val="22"/>
          <w:szCs w:val="22"/>
        </w:rPr>
      </w:pPr>
      <w:bookmarkStart w:id="93" w:name="93"/>
      <w:r w:rsidRPr="00F44A20">
        <w:rPr>
          <w:rFonts w:ascii="Arial" w:hAnsi="Arial" w:cs="Arial"/>
          <w:sz w:val="22"/>
          <w:szCs w:val="22"/>
        </w:rPr>
        <w:t>ARTÍCULO 93. </w:t>
      </w:r>
      <w:bookmarkEnd w:id="9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176</w:t>
      </w:r>
      <w:r w:rsidRPr="00F44A20">
        <w:rPr>
          <w:rFonts w:ascii="Arial" w:hAnsi="Arial" w:cs="Arial"/>
          <w:sz w:val="22"/>
          <w:szCs w:val="22"/>
        </w:rPr>
        <w:t> del Estatuto Tributario el cual quedará así:</w:t>
      </w:r>
    </w:p>
    <w:p w14:paraId="3369F55F"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09AF2B7" w14:textId="3B2F078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176</w:t>
      </w:r>
      <w:r w:rsidRPr="00F44A20">
        <w:rPr>
          <w:rFonts w:ascii="Arial" w:hAnsi="Arial" w:cs="Arial"/>
          <w:sz w:val="22"/>
          <w:szCs w:val="22"/>
        </w:rPr>
        <w:t>. </w:t>
      </w:r>
      <w:r w:rsidRPr="00F44A20">
        <w:rPr>
          <w:rStyle w:val="iaj"/>
          <w:rFonts w:ascii="Arial" w:hAnsi="Arial" w:cs="Arial"/>
          <w:iCs/>
          <w:sz w:val="22"/>
          <w:szCs w:val="22"/>
        </w:rPr>
        <w:t>Los gastos que no sean susceptibles de tratarse como deducción, no podrán ser tratados como costos ni capitalizados. </w:t>
      </w:r>
      <w:r w:rsidRPr="00F44A20">
        <w:rPr>
          <w:rFonts w:ascii="Arial" w:hAnsi="Arial" w:cs="Arial"/>
          <w:sz w:val="22"/>
          <w:szCs w:val="22"/>
        </w:rPr>
        <w:t>Los costos cuya aceptación esté restringida no podrán ser tratados como deducción. Los gastos no aceptados fiscalmente no podrán ser tratados como costo, ni ser capitalizados.</w:t>
      </w:r>
    </w:p>
    <w:p w14:paraId="735E1F88" w14:textId="3C057963" w:rsidR="00B27CBA" w:rsidRPr="00F44A20" w:rsidRDefault="00B27CBA" w:rsidP="00792B3D">
      <w:pPr>
        <w:spacing w:after="0" w:line="240" w:lineRule="auto"/>
        <w:rPr>
          <w:rFonts w:ascii="Arial" w:hAnsi="Arial" w:cs="Arial"/>
        </w:rPr>
      </w:pPr>
    </w:p>
    <w:p w14:paraId="7CECA86D" w14:textId="6CEEEC11" w:rsidR="00B27CBA" w:rsidRPr="00F44A20" w:rsidRDefault="00B27CBA" w:rsidP="00792B3D">
      <w:pPr>
        <w:pStyle w:val="NormalWeb"/>
        <w:spacing w:before="0" w:beforeAutospacing="0" w:after="0" w:afterAutospacing="0"/>
        <w:jc w:val="both"/>
        <w:rPr>
          <w:rFonts w:ascii="Arial" w:hAnsi="Arial" w:cs="Arial"/>
          <w:sz w:val="22"/>
          <w:szCs w:val="22"/>
        </w:rPr>
      </w:pPr>
      <w:bookmarkStart w:id="94" w:name="94"/>
      <w:r w:rsidRPr="00F44A20">
        <w:rPr>
          <w:rFonts w:ascii="Arial" w:hAnsi="Arial" w:cs="Arial"/>
          <w:sz w:val="22"/>
          <w:szCs w:val="22"/>
        </w:rPr>
        <w:t>ARTÍCULO 94. </w:t>
      </w:r>
      <w:bookmarkEnd w:id="94"/>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177-2</w:t>
      </w:r>
      <w:r w:rsidRPr="00F44A20">
        <w:rPr>
          <w:rFonts w:ascii="Arial" w:hAnsi="Arial" w:cs="Arial"/>
          <w:sz w:val="22"/>
          <w:szCs w:val="22"/>
        </w:rPr>
        <w:t> del estatuto tributario el cual quedará así:</w:t>
      </w:r>
    </w:p>
    <w:p w14:paraId="59D225B0" w14:textId="77777777" w:rsidR="00734489" w:rsidRPr="00F44A20" w:rsidRDefault="00734489" w:rsidP="00792B3D">
      <w:pPr>
        <w:pStyle w:val="NormalWeb"/>
        <w:spacing w:before="0" w:beforeAutospacing="0" w:after="0" w:afterAutospacing="0"/>
        <w:jc w:val="both"/>
        <w:rPr>
          <w:rStyle w:val="baj"/>
          <w:rFonts w:ascii="Arial" w:hAnsi="Arial" w:cs="Arial"/>
          <w:sz w:val="22"/>
          <w:szCs w:val="22"/>
        </w:rPr>
      </w:pPr>
    </w:p>
    <w:p w14:paraId="1E065FE6" w14:textId="02F706F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A las mismas limitaciones se someten las operaciones gravadas con el impuesto nacional al consumo.</w:t>
      </w:r>
    </w:p>
    <w:p w14:paraId="7599CF98" w14:textId="390E9AFD" w:rsidR="00B27CBA" w:rsidRPr="00F44A20" w:rsidRDefault="00B27CBA" w:rsidP="00792B3D">
      <w:pPr>
        <w:spacing w:after="0" w:line="240" w:lineRule="auto"/>
        <w:rPr>
          <w:rFonts w:ascii="Arial" w:hAnsi="Arial" w:cs="Arial"/>
        </w:rPr>
      </w:pPr>
    </w:p>
    <w:p w14:paraId="28BE00A4" w14:textId="6F5C6A94" w:rsidR="00B27CBA" w:rsidRPr="00F44A20" w:rsidRDefault="00B27CBA" w:rsidP="00792B3D">
      <w:pPr>
        <w:pStyle w:val="NormalWeb"/>
        <w:spacing w:before="0" w:beforeAutospacing="0" w:after="0" w:afterAutospacing="0"/>
        <w:jc w:val="both"/>
        <w:rPr>
          <w:rFonts w:ascii="Arial" w:hAnsi="Arial" w:cs="Arial"/>
          <w:sz w:val="22"/>
          <w:szCs w:val="22"/>
        </w:rPr>
      </w:pPr>
      <w:bookmarkStart w:id="95" w:name="95"/>
      <w:r w:rsidRPr="00F44A20">
        <w:rPr>
          <w:rFonts w:ascii="Arial" w:hAnsi="Arial" w:cs="Arial"/>
          <w:sz w:val="22"/>
          <w:szCs w:val="22"/>
        </w:rPr>
        <w:t>ARTÍCULO 95. </w:t>
      </w:r>
      <w:bookmarkEnd w:id="9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188</w:t>
      </w:r>
      <w:r w:rsidRPr="00F44A20">
        <w:rPr>
          <w:rFonts w:ascii="Arial" w:hAnsi="Arial" w:cs="Arial"/>
          <w:sz w:val="22"/>
          <w:szCs w:val="22"/>
        </w:rPr>
        <w:t> del Estatuto Tributario el cual quedará así:</w:t>
      </w:r>
    </w:p>
    <w:p w14:paraId="14247AF5"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1C2B6853" w14:textId="45606AC2"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188</w:t>
      </w:r>
      <w:r w:rsidRPr="00F44A20">
        <w:rPr>
          <w:rFonts w:ascii="Arial" w:hAnsi="Arial" w:cs="Arial"/>
          <w:sz w:val="22"/>
          <w:szCs w:val="22"/>
        </w:rPr>
        <w:t>. </w:t>
      </w:r>
      <w:r w:rsidRPr="00F44A20">
        <w:rPr>
          <w:rStyle w:val="iaj"/>
          <w:rFonts w:ascii="Arial" w:hAnsi="Arial" w:cs="Arial"/>
          <w:iCs/>
          <w:sz w:val="22"/>
          <w:szCs w:val="22"/>
        </w:rPr>
        <w:t>Base y porcentaje de la renta presuntiva. </w:t>
      </w:r>
      <w:r w:rsidRPr="00F44A20">
        <w:rPr>
          <w:rFonts w:ascii="Arial" w:hAnsi="Arial" w:cs="Arial"/>
          <w:sz w:val="22"/>
          <w:szCs w:val="22"/>
        </w:rPr>
        <w:t>Para efectos del impuesto sobre la renta, se presume que la renta líquida del contribuyente no es inferior al tres y medio por ciento (3.5%) de su patrimonio líquido, en el último día del ejercicio gravable inmediatamente anterior.</w:t>
      </w:r>
    </w:p>
    <w:p w14:paraId="484DFC56" w14:textId="005CB574" w:rsidR="00B27CBA" w:rsidRPr="00F44A20" w:rsidRDefault="00B27CBA" w:rsidP="00792B3D">
      <w:pPr>
        <w:spacing w:after="0" w:line="240" w:lineRule="auto"/>
        <w:rPr>
          <w:rFonts w:ascii="Arial" w:hAnsi="Arial" w:cs="Arial"/>
        </w:rPr>
      </w:pPr>
    </w:p>
    <w:p w14:paraId="72D65451" w14:textId="55A9F955" w:rsidR="00B27CBA" w:rsidRPr="00F44A20" w:rsidRDefault="00B27CBA" w:rsidP="00792B3D">
      <w:pPr>
        <w:pStyle w:val="NormalWeb"/>
        <w:spacing w:before="0" w:beforeAutospacing="0" w:after="0" w:afterAutospacing="0"/>
        <w:jc w:val="both"/>
        <w:rPr>
          <w:rFonts w:ascii="Arial" w:hAnsi="Arial" w:cs="Arial"/>
          <w:sz w:val="22"/>
          <w:szCs w:val="22"/>
        </w:rPr>
      </w:pPr>
      <w:bookmarkStart w:id="96" w:name="96"/>
      <w:r w:rsidRPr="00F44A20">
        <w:rPr>
          <w:rFonts w:ascii="Arial" w:hAnsi="Arial" w:cs="Arial"/>
          <w:sz w:val="22"/>
          <w:szCs w:val="22"/>
        </w:rPr>
        <w:t>ARTÍCULO 96. </w:t>
      </w:r>
      <w:bookmarkEnd w:id="96"/>
      <w:r w:rsidRPr="00F44A20">
        <w:rPr>
          <w:rFonts w:ascii="Arial" w:hAnsi="Arial" w:cs="Arial"/>
          <w:sz w:val="22"/>
          <w:szCs w:val="22"/>
        </w:rPr>
        <w:t>Adiciónese un literal g) al artículo </w:t>
      </w:r>
      <w:r w:rsidRPr="00F44A20">
        <w:rPr>
          <w:rStyle w:val="Hipervnculo"/>
          <w:rFonts w:ascii="Arial" w:hAnsi="Arial" w:cs="Arial"/>
          <w:color w:val="auto"/>
          <w:sz w:val="22"/>
          <w:szCs w:val="22"/>
          <w:u w:val="none"/>
        </w:rPr>
        <w:t>189</w:t>
      </w:r>
      <w:r w:rsidRPr="00F44A20">
        <w:rPr>
          <w:rFonts w:ascii="Arial" w:hAnsi="Arial" w:cs="Arial"/>
          <w:sz w:val="22"/>
          <w:szCs w:val="22"/>
        </w:rPr>
        <w:t> del Estatuto Tributario:</w:t>
      </w:r>
    </w:p>
    <w:p w14:paraId="19646B40"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36DA8E7" w14:textId="7777777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El valor patrimonial neto de los bienes destinados exclusivamente a actividades deportivas de los clubes sociales y deportivos.</w:t>
      </w:r>
    </w:p>
    <w:p w14:paraId="40F57AF6" w14:textId="7FA9D8F0" w:rsidR="00B27CBA" w:rsidRPr="00F44A20" w:rsidRDefault="00B27CBA" w:rsidP="00792B3D">
      <w:pPr>
        <w:spacing w:after="0" w:line="240" w:lineRule="auto"/>
        <w:rPr>
          <w:rFonts w:ascii="Arial" w:hAnsi="Arial" w:cs="Arial"/>
        </w:rPr>
      </w:pPr>
    </w:p>
    <w:p w14:paraId="247B0F6D" w14:textId="113DD407" w:rsidR="00B27CBA" w:rsidRPr="00F44A20" w:rsidRDefault="00B27CBA" w:rsidP="00792B3D">
      <w:pPr>
        <w:pStyle w:val="NormalWeb"/>
        <w:spacing w:before="0" w:beforeAutospacing="0" w:after="0" w:afterAutospacing="0"/>
        <w:jc w:val="both"/>
        <w:rPr>
          <w:rFonts w:ascii="Arial" w:hAnsi="Arial" w:cs="Arial"/>
          <w:sz w:val="22"/>
          <w:szCs w:val="22"/>
        </w:rPr>
      </w:pPr>
      <w:bookmarkStart w:id="97" w:name="97"/>
      <w:r w:rsidRPr="00F44A20">
        <w:rPr>
          <w:rFonts w:ascii="Arial" w:hAnsi="Arial" w:cs="Arial"/>
          <w:sz w:val="22"/>
          <w:szCs w:val="22"/>
        </w:rPr>
        <w:t>ARTÍCULO 97. </w:t>
      </w:r>
      <w:bookmarkEnd w:id="9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200</w:t>
      </w:r>
      <w:r w:rsidRPr="00F44A20">
        <w:rPr>
          <w:rFonts w:ascii="Arial" w:hAnsi="Arial" w:cs="Arial"/>
          <w:sz w:val="22"/>
          <w:szCs w:val="22"/>
        </w:rPr>
        <w:t> del Estatuto Tributario el cual quedará así:</w:t>
      </w:r>
    </w:p>
    <w:p w14:paraId="2BE335EA"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00B9D32" w14:textId="1F0A40F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200</w:t>
      </w:r>
      <w:r w:rsidRPr="00F44A20">
        <w:rPr>
          <w:rFonts w:ascii="Arial" w:hAnsi="Arial" w:cs="Arial"/>
          <w:sz w:val="22"/>
          <w:szCs w:val="22"/>
        </w:rPr>
        <w:t>. </w:t>
      </w:r>
      <w:r w:rsidRPr="00F44A20">
        <w:rPr>
          <w:rStyle w:val="iaj"/>
          <w:rFonts w:ascii="Arial" w:hAnsi="Arial" w:cs="Arial"/>
          <w:iCs/>
          <w:sz w:val="22"/>
          <w:szCs w:val="22"/>
        </w:rPr>
        <w:t>Contratos por servicios de construcción</w:t>
      </w:r>
      <w:r w:rsidRPr="00F44A20">
        <w:rPr>
          <w:rFonts w:ascii="Arial" w:hAnsi="Arial" w:cs="Arial"/>
          <w:sz w:val="22"/>
          <w:szCs w:val="22"/>
        </w:rPr>
        <w:t>. Para las actividades de servicios de construcción se aplicarán las siguientes reglas:</w:t>
      </w:r>
    </w:p>
    <w:p w14:paraId="06099601"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789A3D69" w14:textId="31F45910"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ingresos, costos y deducciones del contrato de construcción se reconocerán considerando el método de grado de realización del contrato.</w:t>
      </w:r>
    </w:p>
    <w:p w14:paraId="12A60108"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5032D277" w14:textId="38CC5A03"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2. Para la aplicación de este método, se elaborará al comienzo de la ejecución del contrato un presupuesto de ingresos, costos y deducciones totales del contrato y atribuir en cada año o período gravable la parte proporcional de los ingresos del contrato que corresponda a los costos y deducciones efectivamente realizados durante el año. La diferencia entre la parte del ingreso así calculada y los costos y deducciones efectivamente realizados, constituye la renta líquida del respectivo año o período gravable.</w:t>
      </w:r>
    </w:p>
    <w:p w14:paraId="70A500AD"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48C0F9AB" w14:textId="05823E8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Al terminar la ejecución del contrato deben hacerse los ajustes que fueren necesarios, con los soportes respectivos.</w:t>
      </w:r>
    </w:p>
    <w:p w14:paraId="01C2BF57"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E36F82D" w14:textId="0517EBEE"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Cuando sea probable que los costos totales del contrato vayan a exceder de los ingresos totales derivados del mismo las pérdidas esperadas contabilizadas no serán deducibles para efecto del impuesto sobre la renta y complementarios, solo hasta el momento de la finalización del contrato, en la medida que se haya hecho efectiva.</w:t>
      </w:r>
    </w:p>
    <w:p w14:paraId="6D1551D0"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0DDBB523" w14:textId="273310B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presupuesto del contrato debe estar suscrito por arquitecto, ingeniero u otro profesional especializado en la materia, con licencia para ejercer.</w:t>
      </w:r>
    </w:p>
    <w:p w14:paraId="57E282D0"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40C0AA93" w14:textId="65F089C7"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contribuyentes que realicen esta actividad deben llevar contabilidad.</w:t>
      </w:r>
    </w:p>
    <w:p w14:paraId="3F6D18C4"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3A5C9F59" w14:textId="27C15881"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Cuando en esencia económica el contribuyente no preste un servicio de construcción, 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14:paraId="0E59D9EC" w14:textId="575BF11E" w:rsidR="00B27CBA" w:rsidRPr="00F44A20" w:rsidRDefault="00B27CBA" w:rsidP="00792B3D">
      <w:pPr>
        <w:spacing w:after="0" w:line="240" w:lineRule="auto"/>
        <w:rPr>
          <w:rFonts w:ascii="Arial" w:hAnsi="Arial" w:cs="Arial"/>
        </w:rPr>
      </w:pPr>
    </w:p>
    <w:p w14:paraId="2809FC3E" w14:textId="22E816A2" w:rsidR="00B27CBA" w:rsidRPr="00F44A20" w:rsidRDefault="00B27CBA" w:rsidP="00792B3D">
      <w:pPr>
        <w:pStyle w:val="NormalWeb"/>
        <w:spacing w:before="0" w:beforeAutospacing="0" w:after="0" w:afterAutospacing="0"/>
        <w:jc w:val="both"/>
        <w:rPr>
          <w:rFonts w:ascii="Arial" w:hAnsi="Arial" w:cs="Arial"/>
          <w:sz w:val="22"/>
          <w:szCs w:val="22"/>
        </w:rPr>
      </w:pPr>
      <w:bookmarkStart w:id="98" w:name="98"/>
      <w:r w:rsidRPr="00F44A20">
        <w:rPr>
          <w:rFonts w:ascii="Arial" w:hAnsi="Arial" w:cs="Arial"/>
          <w:sz w:val="22"/>
          <w:szCs w:val="22"/>
        </w:rPr>
        <w:t>ARTÍCULO 98. </w:t>
      </w:r>
      <w:bookmarkEnd w:id="98"/>
      <w:r w:rsidRPr="00F44A20">
        <w:rPr>
          <w:rFonts w:ascii="Arial" w:hAnsi="Arial" w:cs="Arial"/>
          <w:sz w:val="22"/>
          <w:szCs w:val="22"/>
        </w:rPr>
        <w:t>Adiciónese al artículo </w:t>
      </w:r>
      <w:r w:rsidRPr="00F44A20">
        <w:rPr>
          <w:rStyle w:val="Hipervnculo"/>
          <w:rFonts w:ascii="Arial" w:hAnsi="Arial" w:cs="Arial"/>
          <w:color w:val="auto"/>
          <w:sz w:val="22"/>
          <w:szCs w:val="22"/>
          <w:u w:val="none"/>
        </w:rPr>
        <w:t>207-2</w:t>
      </w:r>
      <w:r w:rsidRPr="00F44A20">
        <w:rPr>
          <w:rFonts w:ascii="Arial" w:hAnsi="Arial" w:cs="Arial"/>
          <w:sz w:val="22"/>
          <w:szCs w:val="22"/>
        </w:rPr>
        <w:t> del Estatuto Tributario los siguientes parágrafos:</w:t>
      </w:r>
    </w:p>
    <w:p w14:paraId="4A755767"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221E9145" w14:textId="7D3DE489"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A partir del año gravable 2018, incluido, las rentas exentas previstas en los numerales 2, 5, 8 y 11 de este artículo estarán gravadas con el impuesto sobre la renta y complementarios.</w:t>
      </w:r>
    </w:p>
    <w:p w14:paraId="25E61CCA"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09B7C722" w14:textId="12A6D92C"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Las rentas exentas previstas en el numeral 12 de este artículo conservarán tal carácter.</w:t>
      </w:r>
    </w:p>
    <w:p w14:paraId="680AE2E1"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6A5F0644" w14:textId="46980A94" w:rsidR="00B27CBA" w:rsidRPr="00F44A20" w:rsidRDefault="00B27CBA"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Lo aquí dispuesto no debe interpretarse como una renovación o extensión de los beneficios previstos en este artículo.</w:t>
      </w:r>
    </w:p>
    <w:p w14:paraId="51DAAEEC"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1102170F" w14:textId="27C55E0A" w:rsidR="002C35AE" w:rsidRPr="00F44A20" w:rsidRDefault="002C35AE" w:rsidP="00792B3D">
      <w:pPr>
        <w:pStyle w:val="NormalWeb"/>
        <w:spacing w:before="0" w:beforeAutospacing="0" w:after="0" w:afterAutospacing="0"/>
        <w:jc w:val="both"/>
        <w:rPr>
          <w:rFonts w:ascii="Arial" w:hAnsi="Arial" w:cs="Arial"/>
          <w:sz w:val="22"/>
          <w:szCs w:val="22"/>
        </w:rPr>
      </w:pPr>
      <w:bookmarkStart w:id="99" w:name="99"/>
      <w:r w:rsidRPr="00F44A20">
        <w:rPr>
          <w:rFonts w:ascii="Arial" w:hAnsi="Arial" w:cs="Arial"/>
          <w:sz w:val="22"/>
          <w:szCs w:val="22"/>
        </w:rPr>
        <w:t>ARTÍCULO 99. </w:t>
      </w:r>
      <w:bookmarkEnd w:id="99"/>
      <w:r w:rsidRPr="00F44A20">
        <w:rPr>
          <w:rFonts w:ascii="Arial" w:hAnsi="Arial" w:cs="Arial"/>
          <w:sz w:val="22"/>
          <w:szCs w:val="22"/>
        </w:rPr>
        <w:t>Adiciónese el artículo </w:t>
      </w:r>
      <w:r w:rsidRPr="00F44A20">
        <w:rPr>
          <w:rStyle w:val="Hipervnculo"/>
          <w:rFonts w:ascii="Arial" w:hAnsi="Arial" w:cs="Arial"/>
          <w:color w:val="auto"/>
          <w:sz w:val="22"/>
          <w:szCs w:val="22"/>
          <w:u w:val="none"/>
        </w:rPr>
        <w:t>235-2</w:t>
      </w:r>
      <w:r w:rsidRPr="00F44A20">
        <w:rPr>
          <w:rFonts w:ascii="Arial" w:hAnsi="Arial" w:cs="Arial"/>
          <w:sz w:val="22"/>
          <w:szCs w:val="22"/>
        </w:rPr>
        <w:t> del Estatuto Tributario el cual quedará así:</w:t>
      </w:r>
    </w:p>
    <w:p w14:paraId="30E784D0"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183B4E61" w14:textId="64303B7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235-2</w:t>
      </w:r>
      <w:r w:rsidRPr="00F44A20">
        <w:rPr>
          <w:rFonts w:ascii="Arial" w:hAnsi="Arial" w:cs="Arial"/>
          <w:sz w:val="22"/>
          <w:szCs w:val="22"/>
        </w:rPr>
        <w:t>. </w:t>
      </w:r>
      <w:r w:rsidRPr="00F44A20">
        <w:rPr>
          <w:rStyle w:val="iaj"/>
          <w:rFonts w:ascii="Arial" w:hAnsi="Arial" w:cs="Arial"/>
          <w:iCs/>
          <w:sz w:val="22"/>
          <w:szCs w:val="22"/>
        </w:rPr>
        <w:t>Rentas exentas a partir del año gravable 2018. </w:t>
      </w:r>
      <w:r w:rsidRPr="00F44A20">
        <w:rPr>
          <w:rFonts w:ascii="Arial" w:hAnsi="Arial" w:cs="Arial"/>
          <w:sz w:val="22"/>
          <w:szCs w:val="22"/>
        </w:rPr>
        <w:t>A partir del 1o de enero de 2018, sin perjuicio de las rentas exentas de las personas naturales, las únicas excepciones legales de que trata el artículo </w:t>
      </w:r>
      <w:r w:rsidRPr="00F44A20">
        <w:rPr>
          <w:rStyle w:val="Hipervnculo"/>
          <w:rFonts w:ascii="Arial" w:hAnsi="Arial" w:cs="Arial"/>
          <w:color w:val="auto"/>
          <w:sz w:val="22"/>
          <w:szCs w:val="22"/>
          <w:u w:val="none"/>
        </w:rPr>
        <w:t>26</w:t>
      </w:r>
      <w:r w:rsidRPr="00F44A20">
        <w:rPr>
          <w:rFonts w:ascii="Arial" w:hAnsi="Arial" w:cs="Arial"/>
          <w:sz w:val="22"/>
          <w:szCs w:val="22"/>
        </w:rPr>
        <w:t> del Estatuto Tributario son las siguientes:</w:t>
      </w:r>
    </w:p>
    <w:p w14:paraId="3D3B0FF4"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363A8DFF" w14:textId="04AEB3F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Las rentas exentas de la Decisión 578 de la CAN.</w:t>
      </w:r>
    </w:p>
    <w:p w14:paraId="30014C34"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7F66304C" w14:textId="328132F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rentas de que tratan los artículos 4o del Decreto 841 de 1998 y </w:t>
      </w:r>
      <w:r w:rsidRPr="00F44A20">
        <w:rPr>
          <w:rStyle w:val="Hipervnculo"/>
          <w:rFonts w:ascii="Arial" w:hAnsi="Arial" w:cs="Arial"/>
          <w:color w:val="auto"/>
          <w:sz w:val="22"/>
          <w:szCs w:val="22"/>
          <w:u w:val="none"/>
        </w:rPr>
        <w:t>135</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w:t>
      </w:r>
    </w:p>
    <w:p w14:paraId="5866C28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0E57CA73" w14:textId="14E4E34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3. La renta exenta de que trata el numeral 12 del artículo </w:t>
      </w:r>
      <w:r w:rsidRPr="00F44A20">
        <w:rPr>
          <w:rStyle w:val="Hipervnculo"/>
          <w:rFonts w:ascii="Arial" w:hAnsi="Arial" w:cs="Arial"/>
          <w:color w:val="auto"/>
          <w:sz w:val="22"/>
          <w:szCs w:val="22"/>
          <w:u w:val="none"/>
        </w:rPr>
        <w:t>207-2</w:t>
      </w:r>
      <w:r w:rsidRPr="00F44A20">
        <w:rPr>
          <w:rFonts w:ascii="Arial" w:hAnsi="Arial" w:cs="Arial"/>
          <w:sz w:val="22"/>
          <w:szCs w:val="22"/>
        </w:rPr>
        <w:t> de este Estatuto en los mismos términos allí previstos.</w:t>
      </w:r>
    </w:p>
    <w:p w14:paraId="781293EE"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58FE548C" w14:textId="79421A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Aprovechamiento de nuevas plantaciones forestales, incluida la guadua, según la calificación que para el efecto expida la corporación autónoma regional o la entidad competente.</w:t>
      </w:r>
    </w:p>
    <w:p w14:paraId="5FCD7143"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FFE7699" w14:textId="7BC215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las mismas condiciones, gozarán de la exención los contribuyentes que a partir de la fecha de entrada en vigencia de la presente ley realicen inversiones en nuevos aserríos vinculados directamente al aprovechamiento a que se refiere este numeral.</w:t>
      </w:r>
    </w:p>
    <w:p w14:paraId="00D6F1B9"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50188919" w14:textId="1DE1F7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También gozarán de la exención de que trata este numeral, los contribuyentes que a la fecha de entrada en vigencia de la presente ley, posean plantaciones de árboles maderables debidamente registrados ante la autoridad competente. La exención queda sujeta a la renovación técnica de los cultivos.</w:t>
      </w:r>
    </w:p>
    <w:p w14:paraId="0CDD390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585062CA" w14:textId="677EF72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exención de que trata el presente numeral estará vigente hasta el año gravable 2036, incluido.</w:t>
      </w:r>
    </w:p>
    <w:p w14:paraId="2237ED1C"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1EEAD001" w14:textId="027580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Las rentas exentas de que trata el artículo </w:t>
      </w:r>
      <w:r w:rsidRPr="00F44A20">
        <w:rPr>
          <w:rStyle w:val="Hipervnculo"/>
          <w:rFonts w:ascii="Arial" w:hAnsi="Arial" w:cs="Arial"/>
          <w:color w:val="auto"/>
          <w:sz w:val="22"/>
          <w:szCs w:val="22"/>
          <w:u w:val="none"/>
        </w:rPr>
        <w:t>96</w:t>
      </w:r>
      <w:r w:rsidRPr="00F44A20">
        <w:rPr>
          <w:rFonts w:ascii="Arial" w:hAnsi="Arial" w:cs="Arial"/>
          <w:sz w:val="22"/>
          <w:szCs w:val="22"/>
        </w:rPr>
        <w:t> de la Ley </w:t>
      </w:r>
      <w:r w:rsidRPr="00F44A20">
        <w:rPr>
          <w:rStyle w:val="Hipervnculo"/>
          <w:rFonts w:ascii="Arial" w:hAnsi="Arial" w:cs="Arial"/>
          <w:color w:val="auto"/>
          <w:sz w:val="22"/>
          <w:szCs w:val="22"/>
          <w:u w:val="none"/>
        </w:rPr>
        <w:t>788</w:t>
      </w:r>
      <w:r w:rsidRPr="00F44A20">
        <w:rPr>
          <w:rFonts w:ascii="Arial" w:hAnsi="Arial" w:cs="Arial"/>
          <w:sz w:val="22"/>
          <w:szCs w:val="22"/>
        </w:rPr>
        <w:t> de 2002. Estos contribuyentes no estarán cobijados por la exención a la que se refiere el artículo </w:t>
      </w:r>
      <w:r w:rsidRPr="00F44A20">
        <w:rPr>
          <w:rStyle w:val="Hipervnculo"/>
          <w:rFonts w:ascii="Arial" w:hAnsi="Arial" w:cs="Arial"/>
          <w:color w:val="auto"/>
          <w:sz w:val="22"/>
          <w:szCs w:val="22"/>
          <w:u w:val="none"/>
        </w:rPr>
        <w:t>114-1</w:t>
      </w:r>
      <w:r w:rsidRPr="00F44A20">
        <w:rPr>
          <w:rFonts w:ascii="Arial" w:hAnsi="Arial" w:cs="Arial"/>
          <w:sz w:val="22"/>
          <w:szCs w:val="22"/>
        </w:rPr>
        <w:t> de este estatuto.</w:t>
      </w:r>
    </w:p>
    <w:p w14:paraId="6F64FE3D"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313A6A11" w14:textId="56900D8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Las siguientes rentas asociadas a la vivienda de interés social y la vivienda de interés prioritario:</w:t>
      </w:r>
    </w:p>
    <w:p w14:paraId="41133D31"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903CE64" w14:textId="107A5B7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utilidad en la enajenación de predios destinados al desarrollo de proyectos de vivienda de interés social y/o de vivienda de interés prioritario;</w:t>
      </w:r>
    </w:p>
    <w:p w14:paraId="12119F5C"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utilidad en la primera enajenación de viviendas de interés social y/o de interés prioritario;</w:t>
      </w:r>
    </w:p>
    <w:p w14:paraId="41FE9F11"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491B3568" w14:textId="1A1F68A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 utilidad en la enajenación de predios para el desarrollo de proyectos de renovación urbana;</w:t>
      </w:r>
    </w:p>
    <w:p w14:paraId="2584B6B9"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33DCBE55" w14:textId="749F4CF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Las rentas de que trata el artículo </w:t>
      </w:r>
      <w:r w:rsidRPr="00F44A20">
        <w:rPr>
          <w:rStyle w:val="Hipervnculo"/>
          <w:rFonts w:ascii="Arial" w:hAnsi="Arial" w:cs="Arial"/>
          <w:color w:val="auto"/>
          <w:sz w:val="22"/>
          <w:szCs w:val="22"/>
          <w:u w:val="none"/>
        </w:rPr>
        <w:t>16</w:t>
      </w:r>
      <w:r w:rsidRPr="00F44A20">
        <w:rPr>
          <w:rFonts w:ascii="Arial" w:hAnsi="Arial" w:cs="Arial"/>
          <w:sz w:val="22"/>
          <w:szCs w:val="22"/>
        </w:rPr>
        <w:t> de la Ley </w:t>
      </w:r>
      <w:r w:rsidRPr="00F44A20">
        <w:rPr>
          <w:rStyle w:val="Hipervnculo"/>
          <w:rFonts w:ascii="Arial" w:hAnsi="Arial" w:cs="Arial"/>
          <w:color w:val="auto"/>
          <w:sz w:val="22"/>
          <w:szCs w:val="22"/>
          <w:u w:val="none"/>
        </w:rPr>
        <w:t>546</w:t>
      </w:r>
      <w:r w:rsidRPr="00F44A20">
        <w:rPr>
          <w:rFonts w:ascii="Arial" w:hAnsi="Arial" w:cs="Arial"/>
          <w:sz w:val="22"/>
          <w:szCs w:val="22"/>
        </w:rPr>
        <w:t> de 1999, en los términos allí previstos;</w:t>
      </w:r>
    </w:p>
    <w:p w14:paraId="351E2E57"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367E9DC5" w14:textId="700F5B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14:paraId="1843D35A"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32774EB5"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gozar de las exenciones de que tratan los literales a) y b) de este numeral 6, se requiere que:</w:t>
      </w:r>
    </w:p>
    <w:p w14:paraId="15F1695A"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6133BD0" w14:textId="61E47F3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La licencia de construcción establezca que el proyecto a ser desarrollado sea de vivienda de interés social y/o de interés prioritario.</w:t>
      </w:r>
    </w:p>
    <w:p w14:paraId="2625A3DC"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4AEA6E08" w14:textId="69636BA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Los predios sean aportados a un patrimonio autónomo con objeto exclusivo de desarrollo del proyecto de vivienda de interés social y/o de interés prioritario;</w:t>
      </w:r>
    </w:p>
    <w:p w14:paraId="205A424B"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1E8C1016" w14:textId="0D0BFFA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iii) La totalidad del desarrollo del proyecto de vivienda de interés social y/o de interés prioritario se efectúe a través del patrimonio autónomo, y</w:t>
      </w:r>
    </w:p>
    <w:p w14:paraId="489C86AC"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7E51D409" w14:textId="41ADEE5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iv) El plazo de la fiducia mercantil a través del cual se desarrolla el proyecto, no exceda de diez (10) años. El Gobierno nacional reglamentará la materia.</w:t>
      </w:r>
    </w:p>
    <w:p w14:paraId="79A8A9C8"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4405861" w14:textId="0289C07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mismos requisitos establecidos en este literal serán aplicables cuando se pretenda acceder a la exención prevista por la enajenación de predios para proyectos de renovación urbana.</w:t>
      </w:r>
    </w:p>
    <w:p w14:paraId="3EBD62F2"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538B457F" w14:textId="001F19C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Venta de energía eléctrica generada con base en energía eólica, biomasa o residuos agrícolas, solar, geotérmica o de los mares, según las definiciones de la Ley </w:t>
      </w:r>
      <w:r w:rsidRPr="00F44A20">
        <w:rPr>
          <w:rStyle w:val="Hipervnculo"/>
          <w:rFonts w:ascii="Arial" w:hAnsi="Arial" w:cs="Arial"/>
          <w:color w:val="auto"/>
          <w:sz w:val="22"/>
          <w:szCs w:val="22"/>
          <w:u w:val="none"/>
        </w:rPr>
        <w:t>1715</w:t>
      </w:r>
      <w:r w:rsidRPr="00F44A20">
        <w:rPr>
          <w:rFonts w:ascii="Arial" w:hAnsi="Arial" w:cs="Arial"/>
          <w:sz w:val="22"/>
          <w:szCs w:val="22"/>
        </w:rPr>
        <w:t> de 2014 y el Decreto 2755 de 2003, realizada únicamente por parte de empresas generadoras, por un término de quince (15) años, a partir del año 2017, siempre que se cumplan los siguientes requisitos:</w:t>
      </w:r>
    </w:p>
    <w:p w14:paraId="791408E4"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0F6052F" w14:textId="56864BB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Tramitar, obtener y vender certificados de emisión de bióxido de carbono de acuerdo con los términos del protocolo de Kyoto;</w:t>
      </w:r>
    </w:p>
    <w:p w14:paraId="4CC21C69"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1931B312" w14:textId="10A609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14:paraId="2AFA4462"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2AF6899" w14:textId="4DC8CA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La prestación del servicio de transporte fluvial con embarcaciones y planchones de bajo calado, por un término de quince (15) años a partir de la vigencia de la presente ley.</w:t>
      </w:r>
    </w:p>
    <w:p w14:paraId="463F6B38"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3E4C6BC1" w14:textId="2F7DB22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Las rentas exentas de que trata el numeral 6, se aplicarán en los términos y condiciones allí previstos a partir del 1o de enero de 2017, incluso respecto de los proyectos en los que, a la fecha de entrada en vigencia de la presente ley, se hayan aportado los predios al patrimonio autónomo constituido con objeto exclusivo para el desarrollo de proyectos de VIS y/o VIP.</w:t>
      </w:r>
    </w:p>
    <w:p w14:paraId="34E4DDED"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3AF9663A" w14:textId="2D1F1D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xml:space="preserve"> Las rentas exentas de que trata el numeral 4, se aplicarán también durante el año 2017 en la medida en que se cumpla con los requisitos previstos en el reglamento correspondiente para su procedencia.</w:t>
      </w:r>
    </w:p>
    <w:p w14:paraId="319F839A"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4DF9DB38" w14:textId="3CC99FF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Las rentas exentas por la venta de energía eléctrica generada con base en los recursos eólicos, biomasa o residuos agrícolas, solar, geotérmica o de los mares, de que trata el presente artículo, no podrán aplicarse concurrentemente con los beneficios establecidos en la Ley </w:t>
      </w:r>
      <w:r w:rsidRPr="00F44A20">
        <w:rPr>
          <w:rStyle w:val="Hipervnculo"/>
          <w:rFonts w:ascii="Arial" w:hAnsi="Arial" w:cs="Arial"/>
          <w:color w:val="auto"/>
          <w:sz w:val="22"/>
          <w:szCs w:val="22"/>
          <w:u w:val="none"/>
        </w:rPr>
        <w:t>1715</w:t>
      </w:r>
      <w:r w:rsidRPr="00F44A20">
        <w:rPr>
          <w:rFonts w:ascii="Arial" w:hAnsi="Arial" w:cs="Arial"/>
          <w:sz w:val="22"/>
          <w:szCs w:val="22"/>
        </w:rPr>
        <w:t> de 2014.</w:t>
      </w:r>
    </w:p>
    <w:p w14:paraId="055BC206" w14:textId="4F88811D" w:rsidR="002C35AE" w:rsidRPr="00F44A20" w:rsidRDefault="002C35AE" w:rsidP="00792B3D">
      <w:pPr>
        <w:spacing w:after="0" w:line="240" w:lineRule="auto"/>
        <w:rPr>
          <w:rFonts w:ascii="Arial" w:hAnsi="Arial" w:cs="Arial"/>
        </w:rPr>
      </w:pPr>
    </w:p>
    <w:p w14:paraId="2C2F2005" w14:textId="79E92CBA" w:rsidR="002C35AE" w:rsidRPr="00F44A20" w:rsidRDefault="002C35AE" w:rsidP="00792B3D">
      <w:pPr>
        <w:pStyle w:val="NormalWeb"/>
        <w:spacing w:before="0" w:beforeAutospacing="0" w:after="0" w:afterAutospacing="0"/>
        <w:jc w:val="both"/>
        <w:rPr>
          <w:rFonts w:ascii="Arial" w:hAnsi="Arial" w:cs="Arial"/>
          <w:sz w:val="22"/>
          <w:szCs w:val="22"/>
        </w:rPr>
      </w:pPr>
      <w:bookmarkStart w:id="100" w:name="100"/>
      <w:r w:rsidRPr="00F44A20">
        <w:rPr>
          <w:rFonts w:ascii="Arial" w:hAnsi="Arial" w:cs="Arial"/>
          <w:sz w:val="22"/>
          <w:szCs w:val="22"/>
        </w:rPr>
        <w:t>ARTÍCULO 100. </w:t>
      </w:r>
      <w:bookmarkEnd w:id="10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240</w:t>
      </w:r>
      <w:r w:rsidRPr="00F44A20">
        <w:rPr>
          <w:rFonts w:ascii="Arial" w:hAnsi="Arial" w:cs="Arial"/>
          <w:sz w:val="22"/>
          <w:szCs w:val="22"/>
        </w:rPr>
        <w:t> del Estatuto Tributario el cual quedará así:</w:t>
      </w:r>
    </w:p>
    <w:p w14:paraId="6550F28C"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26EC305E" w14:textId="76CDEBF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240</w:t>
      </w:r>
      <w:r w:rsidRPr="00F44A20">
        <w:rPr>
          <w:rFonts w:ascii="Arial" w:hAnsi="Arial" w:cs="Arial"/>
          <w:sz w:val="22"/>
          <w:szCs w:val="22"/>
        </w:rPr>
        <w:t>. </w:t>
      </w:r>
      <w:r w:rsidRPr="00F44A20">
        <w:rPr>
          <w:rStyle w:val="iaj"/>
          <w:rFonts w:ascii="Arial" w:hAnsi="Arial" w:cs="Arial"/>
          <w:iCs/>
          <w:sz w:val="22"/>
          <w:szCs w:val="22"/>
        </w:rPr>
        <w:t>Tarifa general para personas jurídicas</w:t>
      </w:r>
      <w:r w:rsidRPr="00F44A20">
        <w:rPr>
          <w:rFonts w:ascii="Arial" w:hAnsi="Arial" w:cs="Arial"/>
          <w:sz w:val="22"/>
          <w:szCs w:val="22"/>
        </w:rPr>
        <w:t>. 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del 33%.</w:t>
      </w:r>
    </w:p>
    <w:p w14:paraId="7589EF0B"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4E0843BD" w14:textId="1DCC399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1o. </w:t>
      </w:r>
      <w:r w:rsidRPr="00F44A20">
        <w:rPr>
          <w:rFonts w:ascii="Arial" w:hAnsi="Arial" w:cs="Arial"/>
          <w:sz w:val="22"/>
          <w:szCs w:val="22"/>
        </w:rPr>
        <w:t xml:space="preserve"> A partir de 2017 las rentas a las que se referían los numerales 3, 4, 5 y 7 del artículo </w:t>
      </w:r>
      <w:r w:rsidRPr="00F44A20">
        <w:rPr>
          <w:rStyle w:val="Hipervnculo"/>
          <w:rFonts w:ascii="Arial" w:hAnsi="Arial" w:cs="Arial"/>
          <w:color w:val="auto"/>
          <w:sz w:val="22"/>
          <w:szCs w:val="22"/>
          <w:u w:val="none"/>
        </w:rPr>
        <w:t>207-2</w:t>
      </w:r>
      <w:r w:rsidRPr="00F44A20">
        <w:rPr>
          <w:rFonts w:ascii="Arial" w:hAnsi="Arial" w:cs="Arial"/>
          <w:sz w:val="22"/>
          <w:szCs w:val="22"/>
        </w:rPr>
        <w:t> del Estatuto Tributario y la señalada en el artículo </w:t>
      </w:r>
      <w:r w:rsidRPr="00F44A20">
        <w:rPr>
          <w:rStyle w:val="Hipervnculo"/>
          <w:rFonts w:ascii="Arial" w:hAnsi="Arial" w:cs="Arial"/>
          <w:color w:val="auto"/>
          <w:sz w:val="22"/>
          <w:szCs w:val="22"/>
          <w:u w:val="none"/>
        </w:rPr>
        <w:t>1</w:t>
      </w:r>
      <w:r w:rsidRPr="00F44A20">
        <w:rPr>
          <w:rFonts w:ascii="Arial" w:hAnsi="Arial" w:cs="Arial"/>
          <w:sz w:val="22"/>
          <w:szCs w:val="22"/>
        </w:rPr>
        <w:t>o de la Ley </w:t>
      </w:r>
      <w:r w:rsidRPr="00F44A20">
        <w:rPr>
          <w:rStyle w:val="Hipervnculo"/>
          <w:rFonts w:ascii="Arial" w:hAnsi="Arial" w:cs="Arial"/>
          <w:color w:val="auto"/>
          <w:sz w:val="22"/>
          <w:szCs w:val="22"/>
          <w:u w:val="none"/>
        </w:rPr>
        <w:t>939</w:t>
      </w:r>
      <w:r w:rsidRPr="00F44A20">
        <w:rPr>
          <w:rFonts w:ascii="Arial" w:hAnsi="Arial" w:cs="Arial"/>
          <w:sz w:val="22"/>
          <w:szCs w:val="22"/>
        </w:rPr>
        <w:t> de 2004 estarán gravadas con el impuesto sobre la renta y complementarios a la tarifa del 9% por el término durante el que se concedió la renta exenta inicialmente, siempre que se haya cumplido con las condiciones previstas en su momento para acceder a ellas.</w:t>
      </w:r>
    </w:p>
    <w:p w14:paraId="61996A28" w14:textId="77777777" w:rsidR="002F18A5" w:rsidRPr="00F44A20" w:rsidRDefault="002F18A5" w:rsidP="00792B3D">
      <w:pPr>
        <w:pStyle w:val="NormalWeb"/>
        <w:spacing w:before="0" w:beforeAutospacing="0" w:after="0" w:afterAutospacing="0"/>
        <w:jc w:val="both"/>
        <w:rPr>
          <w:rFonts w:ascii="Arial" w:hAnsi="Arial" w:cs="Arial"/>
          <w:sz w:val="22"/>
          <w:szCs w:val="22"/>
        </w:rPr>
      </w:pPr>
    </w:p>
    <w:p w14:paraId="2E1B8F57" w14:textId="512709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aquí dispuesto no debe interpretarse como una renovación o extensión de los beneficios previstos en los artículos mencionados en este parágrafo.</w:t>
      </w:r>
    </w:p>
    <w:p w14:paraId="115A52CC" w14:textId="77777777" w:rsidR="002F18A5" w:rsidRPr="00F44A20" w:rsidRDefault="002F18A5" w:rsidP="00792B3D">
      <w:pPr>
        <w:pStyle w:val="NormalWeb"/>
        <w:spacing w:before="0" w:beforeAutospacing="0" w:after="0" w:afterAutospacing="0"/>
        <w:jc w:val="both"/>
        <w:rPr>
          <w:rStyle w:val="baj"/>
          <w:rFonts w:ascii="Arial" w:hAnsi="Arial" w:cs="Arial"/>
          <w:sz w:val="22"/>
          <w:szCs w:val="22"/>
        </w:rPr>
      </w:pPr>
    </w:p>
    <w:p w14:paraId="1DFAF65F" w14:textId="6186F4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14:paraId="74BF543E"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FCA679D" w14:textId="3EC9E8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 xml:space="preserve"> Las personas jurídicas contribuyentes del impuesto sobre la renta y complementarios, que hayan accedido a la fecha de entrada en vigencia de esta ley al tratamiento previsto en la Ley </w:t>
      </w:r>
      <w:r w:rsidRPr="00F44A20">
        <w:rPr>
          <w:rStyle w:val="Hipervnculo"/>
          <w:rFonts w:ascii="Arial" w:hAnsi="Arial" w:cs="Arial"/>
          <w:color w:val="auto"/>
          <w:sz w:val="22"/>
          <w:szCs w:val="22"/>
          <w:u w:val="none"/>
        </w:rPr>
        <w:t>1429</w:t>
      </w:r>
      <w:r w:rsidRPr="00F44A20">
        <w:rPr>
          <w:rFonts w:ascii="Arial" w:hAnsi="Arial" w:cs="Arial"/>
          <w:sz w:val="22"/>
          <w:szCs w:val="22"/>
        </w:rPr>
        <w:t> de 2010 tendrán las siguientes reglas:</w:t>
      </w:r>
    </w:p>
    <w:p w14:paraId="59691CA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2F5C85A" w14:textId="6B0FD4F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beneficio de la progresividad para aquellos contribuyentes que hayan accedido al mismo, no se extenderá con ocasión de lo aquí previsto.</w:t>
      </w:r>
    </w:p>
    <w:p w14:paraId="509949B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A140820" w14:textId="307D43A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A partir de la entrada en vigencia de la presente ley, los contribuyentes que hayan accedido al beneficio liquidarán el impuesto aplicando la tabla del numeral 5 de este parágrafo de acuerdo con el número de años contados desde la fecha de inicio de la actividad económica.</w:t>
      </w:r>
    </w:p>
    <w:p w14:paraId="5CF09F6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D888EE4" w14:textId="23ADC87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contribuyentes que hayan accedido al beneficio y que durante ese tiempo hayan incurrido en pérdidas fiscales y obtenido rentas líquidas, deberán liquidar el impuesto aplicando la tabla del numeral 5 de este parágrafo de acuerdo con el número de años contados desde la fecha de inicio de operaciones en los que no hayan incurrido en pérdidas fiscales.</w:t>
      </w:r>
    </w:p>
    <w:p w14:paraId="3EAC5C7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ADE7D71" w14:textId="161F026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Los contribuyentes que hayan accedido al beneficio y que durante ese tiempo únicamente hayan incurrido en pérdidas fiscales, deberán liquidar el impuesto aplicando la tabla del numeral 5 de este parágrafo desde el año gravable en que obtengan rentas líquidas gravables, que, en todo caso, no podrá ser superior a 5 años.</w:t>
      </w:r>
    </w:p>
    <w:p w14:paraId="747F563A" w14:textId="59059AC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Tabla de Progresividad en la Tarifa para las sociedades constituidas bajo la Ley </w:t>
      </w:r>
      <w:r w:rsidRPr="00F44A20">
        <w:rPr>
          <w:rStyle w:val="Hipervnculo"/>
          <w:rFonts w:ascii="Arial" w:hAnsi="Arial" w:cs="Arial"/>
          <w:color w:val="auto"/>
          <w:sz w:val="22"/>
          <w:szCs w:val="22"/>
          <w:u w:val="none"/>
        </w:rPr>
        <w:t>1429</w:t>
      </w:r>
      <w:r w:rsidRPr="00F44A20">
        <w:rPr>
          <w:rFonts w:ascii="Arial" w:hAnsi="Arial" w:cs="Arial"/>
          <w:sz w:val="22"/>
          <w:szCs w:val="22"/>
        </w:rPr>
        <w:t> de 2010:</w:t>
      </w:r>
    </w:p>
    <w:p w14:paraId="4B1F7979" w14:textId="77777777" w:rsidR="00D551F6" w:rsidRPr="00F44A20" w:rsidRDefault="00D551F6" w:rsidP="00792B3D">
      <w:pPr>
        <w:pStyle w:val="NormalWeb"/>
        <w:spacing w:before="0" w:beforeAutospacing="0" w:after="0" w:afterAutospacing="0"/>
        <w:jc w:val="both"/>
        <w:rPr>
          <w:rFonts w:ascii="Arial" w:hAnsi="Arial" w:cs="Arial"/>
          <w:sz w:val="22"/>
          <w:szCs w:val="22"/>
        </w:rPr>
      </w:pPr>
    </w:p>
    <w:tbl>
      <w:tblPr>
        <w:tblStyle w:val="Tablaconcuadrcula"/>
        <w:tblW w:w="3100" w:type="pct"/>
        <w:tblLook w:val="04A0" w:firstRow="1" w:lastRow="0" w:firstColumn="1" w:lastColumn="0" w:noHBand="0" w:noVBand="1"/>
      </w:tblPr>
      <w:tblGrid>
        <w:gridCol w:w="2955"/>
        <w:gridCol w:w="2518"/>
      </w:tblGrid>
      <w:tr w:rsidR="001D129B" w:rsidRPr="00F44A20" w14:paraId="0A262745" w14:textId="77777777" w:rsidTr="00734489">
        <w:tc>
          <w:tcPr>
            <w:tcW w:w="2700" w:type="pct"/>
            <w:hideMark/>
          </w:tcPr>
          <w:p w14:paraId="541BEAC7" w14:textId="77777777" w:rsidR="002C35AE" w:rsidRPr="00F44A20" w:rsidRDefault="002C35AE" w:rsidP="00792B3D">
            <w:pPr>
              <w:jc w:val="center"/>
              <w:rPr>
                <w:rFonts w:ascii="Arial" w:hAnsi="Arial" w:cs="Arial"/>
              </w:rPr>
            </w:pPr>
            <w:r w:rsidRPr="00F44A20">
              <w:rPr>
                <w:rStyle w:val="baj"/>
                <w:rFonts w:ascii="Arial" w:hAnsi="Arial" w:cs="Arial"/>
              </w:rPr>
              <w:t>AÑO</w:t>
            </w:r>
          </w:p>
        </w:tc>
        <w:tc>
          <w:tcPr>
            <w:tcW w:w="2300" w:type="pct"/>
            <w:hideMark/>
          </w:tcPr>
          <w:p w14:paraId="4E0AA9EF" w14:textId="77777777" w:rsidR="002C35AE" w:rsidRPr="00F44A20" w:rsidRDefault="002C35AE" w:rsidP="00792B3D">
            <w:pPr>
              <w:jc w:val="center"/>
              <w:rPr>
                <w:rFonts w:ascii="Arial" w:hAnsi="Arial" w:cs="Arial"/>
              </w:rPr>
            </w:pPr>
            <w:r w:rsidRPr="00F44A20">
              <w:rPr>
                <w:rStyle w:val="baj"/>
                <w:rFonts w:ascii="Arial" w:hAnsi="Arial" w:cs="Arial"/>
              </w:rPr>
              <w:t>TARIFA</w:t>
            </w:r>
          </w:p>
        </w:tc>
      </w:tr>
      <w:tr w:rsidR="001D129B" w:rsidRPr="00F44A20" w14:paraId="352D09CB" w14:textId="77777777" w:rsidTr="00734489">
        <w:tc>
          <w:tcPr>
            <w:tcW w:w="2700" w:type="pct"/>
            <w:hideMark/>
          </w:tcPr>
          <w:p w14:paraId="74BD35B0" w14:textId="77777777" w:rsidR="002C35AE" w:rsidRPr="00F44A20" w:rsidRDefault="002C35AE" w:rsidP="00792B3D">
            <w:pPr>
              <w:jc w:val="both"/>
              <w:rPr>
                <w:rFonts w:ascii="Arial" w:hAnsi="Arial" w:cs="Arial"/>
              </w:rPr>
            </w:pPr>
            <w:r w:rsidRPr="00F44A20">
              <w:rPr>
                <w:rFonts w:ascii="Arial" w:hAnsi="Arial" w:cs="Arial"/>
              </w:rPr>
              <w:t>Primer año</w:t>
            </w:r>
          </w:p>
        </w:tc>
        <w:tc>
          <w:tcPr>
            <w:tcW w:w="2300" w:type="pct"/>
            <w:hideMark/>
          </w:tcPr>
          <w:p w14:paraId="19C1A6E9" w14:textId="77777777" w:rsidR="002C35AE" w:rsidRPr="00F44A20" w:rsidRDefault="002C35AE" w:rsidP="00792B3D">
            <w:pPr>
              <w:jc w:val="both"/>
              <w:rPr>
                <w:rFonts w:ascii="Arial" w:hAnsi="Arial" w:cs="Arial"/>
              </w:rPr>
            </w:pPr>
            <w:r w:rsidRPr="00F44A20">
              <w:rPr>
                <w:rFonts w:ascii="Arial" w:hAnsi="Arial" w:cs="Arial"/>
              </w:rPr>
              <w:t>9%+(TG-9%)*0</w:t>
            </w:r>
          </w:p>
        </w:tc>
      </w:tr>
      <w:tr w:rsidR="001D129B" w:rsidRPr="00F44A20" w14:paraId="241F2081" w14:textId="77777777" w:rsidTr="00734489">
        <w:tc>
          <w:tcPr>
            <w:tcW w:w="2700" w:type="pct"/>
            <w:hideMark/>
          </w:tcPr>
          <w:p w14:paraId="1BDD7FB9" w14:textId="77777777" w:rsidR="002C35AE" w:rsidRPr="00F44A20" w:rsidRDefault="002C35AE" w:rsidP="00792B3D">
            <w:pPr>
              <w:jc w:val="both"/>
              <w:rPr>
                <w:rFonts w:ascii="Arial" w:hAnsi="Arial" w:cs="Arial"/>
              </w:rPr>
            </w:pPr>
            <w:r w:rsidRPr="00F44A20">
              <w:rPr>
                <w:rFonts w:ascii="Arial" w:hAnsi="Arial" w:cs="Arial"/>
              </w:rPr>
              <w:t>Segundo año</w:t>
            </w:r>
          </w:p>
        </w:tc>
        <w:tc>
          <w:tcPr>
            <w:tcW w:w="2300" w:type="pct"/>
            <w:hideMark/>
          </w:tcPr>
          <w:p w14:paraId="1B79A0EB" w14:textId="77777777" w:rsidR="002C35AE" w:rsidRPr="00F44A20" w:rsidRDefault="002C35AE" w:rsidP="00792B3D">
            <w:pPr>
              <w:jc w:val="both"/>
              <w:rPr>
                <w:rFonts w:ascii="Arial" w:hAnsi="Arial" w:cs="Arial"/>
              </w:rPr>
            </w:pPr>
            <w:r w:rsidRPr="00F44A20">
              <w:rPr>
                <w:rFonts w:ascii="Arial" w:hAnsi="Arial" w:cs="Arial"/>
              </w:rPr>
              <w:t>9%+(TG-9%)*0</w:t>
            </w:r>
          </w:p>
        </w:tc>
      </w:tr>
      <w:tr w:rsidR="001D129B" w:rsidRPr="00F44A20" w14:paraId="21438471" w14:textId="77777777" w:rsidTr="00734489">
        <w:tc>
          <w:tcPr>
            <w:tcW w:w="2700" w:type="pct"/>
            <w:hideMark/>
          </w:tcPr>
          <w:p w14:paraId="592EB321" w14:textId="77777777" w:rsidR="002C35AE" w:rsidRPr="00F44A20" w:rsidRDefault="002C35AE" w:rsidP="00792B3D">
            <w:pPr>
              <w:jc w:val="both"/>
              <w:rPr>
                <w:rFonts w:ascii="Arial" w:hAnsi="Arial" w:cs="Arial"/>
              </w:rPr>
            </w:pPr>
            <w:r w:rsidRPr="00F44A20">
              <w:rPr>
                <w:rFonts w:ascii="Arial" w:hAnsi="Arial" w:cs="Arial"/>
              </w:rPr>
              <w:t>Tercer año</w:t>
            </w:r>
          </w:p>
        </w:tc>
        <w:tc>
          <w:tcPr>
            <w:tcW w:w="2300" w:type="pct"/>
            <w:hideMark/>
          </w:tcPr>
          <w:p w14:paraId="6F9AD0A7" w14:textId="77777777" w:rsidR="002C35AE" w:rsidRPr="00F44A20" w:rsidRDefault="002C35AE" w:rsidP="00792B3D">
            <w:pPr>
              <w:jc w:val="both"/>
              <w:rPr>
                <w:rFonts w:ascii="Arial" w:hAnsi="Arial" w:cs="Arial"/>
              </w:rPr>
            </w:pPr>
            <w:r w:rsidRPr="00F44A20">
              <w:rPr>
                <w:rFonts w:ascii="Arial" w:hAnsi="Arial" w:cs="Arial"/>
              </w:rPr>
              <w:t>9%+(TG-9%)*0.25</w:t>
            </w:r>
          </w:p>
        </w:tc>
      </w:tr>
      <w:tr w:rsidR="001D129B" w:rsidRPr="00F44A20" w14:paraId="5B1BBDF7" w14:textId="77777777" w:rsidTr="00734489">
        <w:tc>
          <w:tcPr>
            <w:tcW w:w="2700" w:type="pct"/>
            <w:hideMark/>
          </w:tcPr>
          <w:p w14:paraId="363C9A93" w14:textId="77777777" w:rsidR="002C35AE" w:rsidRPr="00F44A20" w:rsidRDefault="002C35AE" w:rsidP="00792B3D">
            <w:pPr>
              <w:jc w:val="both"/>
              <w:rPr>
                <w:rFonts w:ascii="Arial" w:hAnsi="Arial" w:cs="Arial"/>
              </w:rPr>
            </w:pPr>
            <w:r w:rsidRPr="00F44A20">
              <w:rPr>
                <w:rFonts w:ascii="Arial" w:hAnsi="Arial" w:cs="Arial"/>
              </w:rPr>
              <w:t>Cuarto año</w:t>
            </w:r>
          </w:p>
        </w:tc>
        <w:tc>
          <w:tcPr>
            <w:tcW w:w="2300" w:type="pct"/>
            <w:hideMark/>
          </w:tcPr>
          <w:p w14:paraId="4E02C3BB" w14:textId="77777777" w:rsidR="002C35AE" w:rsidRPr="00F44A20" w:rsidRDefault="002C35AE" w:rsidP="00792B3D">
            <w:pPr>
              <w:jc w:val="both"/>
              <w:rPr>
                <w:rFonts w:ascii="Arial" w:hAnsi="Arial" w:cs="Arial"/>
              </w:rPr>
            </w:pPr>
            <w:r w:rsidRPr="00F44A20">
              <w:rPr>
                <w:rFonts w:ascii="Arial" w:hAnsi="Arial" w:cs="Arial"/>
              </w:rPr>
              <w:t>9%+(TG-9%)*0.50</w:t>
            </w:r>
          </w:p>
        </w:tc>
      </w:tr>
      <w:tr w:rsidR="001D129B" w:rsidRPr="00F44A20" w14:paraId="6E5290EE" w14:textId="77777777" w:rsidTr="00734489">
        <w:tc>
          <w:tcPr>
            <w:tcW w:w="2700" w:type="pct"/>
            <w:hideMark/>
          </w:tcPr>
          <w:p w14:paraId="52538F2F" w14:textId="77777777" w:rsidR="002C35AE" w:rsidRPr="00F44A20" w:rsidRDefault="002C35AE" w:rsidP="00792B3D">
            <w:pPr>
              <w:jc w:val="both"/>
              <w:rPr>
                <w:rFonts w:ascii="Arial" w:hAnsi="Arial" w:cs="Arial"/>
              </w:rPr>
            </w:pPr>
            <w:r w:rsidRPr="00F44A20">
              <w:rPr>
                <w:rFonts w:ascii="Arial" w:hAnsi="Arial" w:cs="Arial"/>
              </w:rPr>
              <w:t>Quinto año</w:t>
            </w:r>
          </w:p>
        </w:tc>
        <w:tc>
          <w:tcPr>
            <w:tcW w:w="2300" w:type="pct"/>
            <w:hideMark/>
          </w:tcPr>
          <w:p w14:paraId="6AA8F1D6" w14:textId="77777777" w:rsidR="002C35AE" w:rsidRPr="00F44A20" w:rsidRDefault="002C35AE" w:rsidP="00792B3D">
            <w:pPr>
              <w:jc w:val="both"/>
              <w:rPr>
                <w:rFonts w:ascii="Arial" w:hAnsi="Arial" w:cs="Arial"/>
              </w:rPr>
            </w:pPr>
            <w:r w:rsidRPr="00F44A20">
              <w:rPr>
                <w:rFonts w:ascii="Arial" w:hAnsi="Arial" w:cs="Arial"/>
              </w:rPr>
              <w:t>9%+(TG-9%)*0.75</w:t>
            </w:r>
          </w:p>
        </w:tc>
      </w:tr>
      <w:tr w:rsidR="001D129B" w:rsidRPr="00F44A20" w14:paraId="7AB1B05A" w14:textId="77777777" w:rsidTr="00734489">
        <w:tc>
          <w:tcPr>
            <w:tcW w:w="2700" w:type="pct"/>
            <w:hideMark/>
          </w:tcPr>
          <w:p w14:paraId="708EF3C4" w14:textId="77777777" w:rsidR="002C35AE" w:rsidRPr="00F44A20" w:rsidRDefault="002C35AE" w:rsidP="00792B3D">
            <w:pPr>
              <w:jc w:val="both"/>
              <w:rPr>
                <w:rFonts w:ascii="Arial" w:hAnsi="Arial" w:cs="Arial"/>
              </w:rPr>
            </w:pPr>
            <w:r w:rsidRPr="00F44A20">
              <w:rPr>
                <w:rFonts w:ascii="Arial" w:hAnsi="Arial" w:cs="Arial"/>
              </w:rPr>
              <w:t>Sexto año y siguientes</w:t>
            </w:r>
          </w:p>
        </w:tc>
        <w:tc>
          <w:tcPr>
            <w:tcW w:w="2300" w:type="pct"/>
            <w:hideMark/>
          </w:tcPr>
          <w:p w14:paraId="372AA967" w14:textId="77777777" w:rsidR="002C35AE" w:rsidRPr="00F44A20" w:rsidRDefault="002C35AE" w:rsidP="00792B3D">
            <w:pPr>
              <w:jc w:val="both"/>
              <w:rPr>
                <w:rFonts w:ascii="Arial" w:hAnsi="Arial" w:cs="Arial"/>
              </w:rPr>
            </w:pPr>
            <w:r w:rsidRPr="00F44A20">
              <w:rPr>
                <w:rFonts w:ascii="Arial" w:hAnsi="Arial" w:cs="Arial"/>
              </w:rPr>
              <w:t>TG</w:t>
            </w:r>
          </w:p>
        </w:tc>
      </w:tr>
    </w:tbl>
    <w:p w14:paraId="5E9C6B96" w14:textId="77777777" w:rsidR="00734489" w:rsidRPr="00F44A20" w:rsidRDefault="00734489" w:rsidP="00792B3D">
      <w:pPr>
        <w:pStyle w:val="NormalWeb"/>
        <w:spacing w:before="0" w:beforeAutospacing="0" w:after="0" w:afterAutospacing="0"/>
        <w:jc w:val="both"/>
        <w:rPr>
          <w:rFonts w:ascii="Arial" w:hAnsi="Arial" w:cs="Arial"/>
          <w:sz w:val="22"/>
          <w:szCs w:val="22"/>
        </w:rPr>
      </w:pPr>
    </w:p>
    <w:p w14:paraId="0DC76808" w14:textId="6D75E34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TG = Tarifa general de renta para el año gravable.</w:t>
      </w:r>
    </w:p>
    <w:p w14:paraId="0F9C7E0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5EEADC9" w14:textId="1183FD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6. El cambio en la composición accionaria de estas sociedades, con posterioridad a la entrada en vigencia de la presente ley, implica la pérdida del tratamiento preferencial y se someten a la tarifa general prevista en este artículo.</w:t>
      </w:r>
    </w:p>
    <w:p w14:paraId="5FC18984"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8D7520F" w14:textId="56439D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 tarifa del impuesto sobre la renta y complementarios aplicable a las empresas editoriales constituidas en Colombia como personas jurídicas, cuya actividad económica y objeto social sea exclusivamente la edición de libros, revistas, folletos o coleccionables seriados de carácter científico o cultural, en los términos de la Ley </w:t>
      </w:r>
      <w:r w:rsidRPr="00F44A20">
        <w:rPr>
          <w:rStyle w:val="Hipervnculo"/>
          <w:rFonts w:ascii="Arial" w:hAnsi="Arial" w:cs="Arial"/>
          <w:color w:val="auto"/>
          <w:sz w:val="22"/>
          <w:szCs w:val="22"/>
          <w:u w:val="none"/>
        </w:rPr>
        <w:t>98</w:t>
      </w:r>
      <w:r w:rsidRPr="00F44A20">
        <w:rPr>
          <w:rFonts w:ascii="Arial" w:hAnsi="Arial" w:cs="Arial"/>
          <w:sz w:val="22"/>
          <w:szCs w:val="22"/>
        </w:rPr>
        <w:t> de 1993, será del 9%.</w:t>
      </w:r>
    </w:p>
    <w:p w14:paraId="1613AAC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773F1AC" w14:textId="1EC5672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 </w:t>
      </w:r>
      <w:r w:rsidRPr="00F44A20">
        <w:rPr>
          <w:rFonts w:ascii="Arial" w:hAnsi="Arial" w:cs="Arial"/>
          <w:sz w:val="22"/>
          <w:szCs w:val="22"/>
        </w:rPr>
        <w:t>Las siguientes rentas estarán gravadas a la tarifa del 9%:</w:t>
      </w:r>
    </w:p>
    <w:p w14:paraId="7625669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60B46CD" w14:textId="0B8B32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14:paraId="24928179"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9A7EEED" w14:textId="13DD1C4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Servicios hoteleros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La exención prevista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14:paraId="2AA8A1A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A85ECBC" w14:textId="237DC2D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Lo previsto en este Parágrafo no será aplicable a moteles y residencias.</w:t>
      </w:r>
    </w:p>
    <w:p w14:paraId="52CE0C2C"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ED7E50E" w14:textId="075109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A partir del 1o de enero de 2017, los rendimientos generados por la reserva de estabilización que constituyen las Sociedades Administradoras de Fondos de Pensiones y Cesantías de acuerdo con el artículo </w:t>
      </w:r>
      <w:r w:rsidRPr="00F44A20">
        <w:rPr>
          <w:rStyle w:val="Hipervnculo"/>
          <w:rFonts w:ascii="Arial" w:hAnsi="Arial" w:cs="Arial"/>
          <w:color w:val="auto"/>
          <w:sz w:val="22"/>
          <w:szCs w:val="22"/>
          <w:u w:val="none"/>
        </w:rPr>
        <w:t>101</w:t>
      </w:r>
      <w:r w:rsidRPr="00F44A20">
        <w:rPr>
          <w:rFonts w:ascii="Arial" w:hAnsi="Arial" w:cs="Arial"/>
          <w:sz w:val="22"/>
          <w:szCs w:val="22"/>
        </w:rPr>
        <w:t> de la Ley </w:t>
      </w:r>
      <w:r w:rsidRPr="00F44A20">
        <w:rPr>
          <w:rStyle w:val="Hipervnculo"/>
          <w:rFonts w:ascii="Arial" w:hAnsi="Arial" w:cs="Arial"/>
          <w:color w:val="auto"/>
          <w:sz w:val="22"/>
          <w:szCs w:val="22"/>
          <w:u w:val="none"/>
        </w:rPr>
        <w:t>100</w:t>
      </w:r>
      <w:r w:rsidRPr="00F44A20">
        <w:rPr>
          <w:rFonts w:ascii="Arial" w:hAnsi="Arial" w:cs="Arial"/>
          <w:sz w:val="22"/>
          <w:szCs w:val="22"/>
        </w:rPr>
        <w:t> de 1993 se consideran rentas brutas especiales gravadas a la tarifa del 9%. La disposición del exceso de reserva originado en dichos rendimientos genera una renta bruta especial gravada para las Sociedades Administradoras de Fondos de Pensiones y Cesantías en el año gravable en que ello suceda a la tarifa del 24%.</w:t>
      </w:r>
    </w:p>
    <w:p w14:paraId="6DB0E64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B7B0E1F" w14:textId="45B5E22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1</w:t>
      </w:r>
      <w:r w:rsidRPr="00F44A20">
        <w:rPr>
          <w:rStyle w:val="baj"/>
          <w:rFonts w:ascii="Arial" w:hAnsi="Arial" w:cs="Arial"/>
          <w:sz w:val="22"/>
          <w:szCs w:val="22"/>
        </w:rPr>
        <w:t>o. </w:t>
      </w:r>
      <w:r w:rsidRPr="00F44A20">
        <w:rPr>
          <w:rFonts w:ascii="Arial" w:hAnsi="Arial" w:cs="Arial"/>
          <w:sz w:val="22"/>
          <w:szCs w:val="22"/>
        </w:rPr>
        <w:t>Durante el año 2017, la tarifa general del impuesto sobre la renta será del 34%.</w:t>
      </w:r>
    </w:p>
    <w:p w14:paraId="4238FFAC"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AD99268" w14:textId="367F06E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2</w:t>
      </w:r>
      <w:r w:rsidRPr="00F44A20">
        <w:rPr>
          <w:rStyle w:val="baj"/>
          <w:rFonts w:ascii="Arial" w:hAnsi="Arial" w:cs="Arial"/>
          <w:sz w:val="22"/>
          <w:szCs w:val="22"/>
        </w:rPr>
        <w:t>o. </w:t>
      </w:r>
      <w:r w:rsidRPr="00F44A20">
        <w:rPr>
          <w:rFonts w:ascii="Arial" w:hAnsi="Arial" w:cs="Arial"/>
          <w:sz w:val="22"/>
          <w:szCs w:val="22"/>
        </w:rPr>
        <w:t>Los contribuyentes a que se refiere este artículo también deberán liquidar una sobretasa al impuesto sobre la renta y complementarios durante los siguientes períodos gravables:</w:t>
      </w:r>
    </w:p>
    <w:p w14:paraId="067D48FE"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7D25CC5" w14:textId="0F65FBB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el año gravable 2017:</w:t>
      </w:r>
    </w:p>
    <w:p w14:paraId="56763AE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C3DEC39" w14:textId="3823C8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TABLA SOBRETASA DEL IMPUESTO SOBRE LA RENTA Y COMPLEMENTARIOS AÑO 2017</w:t>
      </w:r>
    </w:p>
    <w:p w14:paraId="4FBF5379" w14:textId="77777777" w:rsidR="00D551F6" w:rsidRPr="00F44A20" w:rsidRDefault="00D551F6" w:rsidP="00792B3D">
      <w:pPr>
        <w:pStyle w:val="NormalWeb"/>
        <w:spacing w:before="0" w:beforeAutospacing="0" w:after="0" w:afterAutospacing="0"/>
        <w:jc w:val="both"/>
        <w:rPr>
          <w:rFonts w:ascii="Arial" w:hAnsi="Arial" w:cs="Arial"/>
          <w:sz w:val="22"/>
          <w:szCs w:val="22"/>
        </w:rPr>
      </w:pPr>
    </w:p>
    <w:tbl>
      <w:tblPr>
        <w:tblStyle w:val="Tablaconcuadrcula"/>
        <w:tblW w:w="4400" w:type="pct"/>
        <w:tblLook w:val="04A0" w:firstRow="1" w:lastRow="0" w:firstColumn="1" w:lastColumn="0" w:noHBand="0" w:noVBand="1"/>
      </w:tblPr>
      <w:tblGrid>
        <w:gridCol w:w="3167"/>
        <w:gridCol w:w="1568"/>
        <w:gridCol w:w="1117"/>
        <w:gridCol w:w="1917"/>
      </w:tblGrid>
      <w:tr w:rsidR="001D129B" w:rsidRPr="00F44A20" w14:paraId="071B026E" w14:textId="77777777" w:rsidTr="00734489">
        <w:tc>
          <w:tcPr>
            <w:tcW w:w="2450" w:type="pct"/>
            <w:hideMark/>
          </w:tcPr>
          <w:p w14:paraId="4E9C2DE2" w14:textId="77777777" w:rsidR="002C35AE" w:rsidRPr="00F44A20" w:rsidRDefault="002C35AE" w:rsidP="00792B3D">
            <w:pPr>
              <w:jc w:val="both"/>
              <w:rPr>
                <w:rFonts w:ascii="Arial" w:hAnsi="Arial" w:cs="Arial"/>
              </w:rPr>
            </w:pPr>
            <w:r w:rsidRPr="00F44A20">
              <w:rPr>
                <w:rFonts w:ascii="Arial" w:hAnsi="Arial" w:cs="Arial"/>
              </w:rPr>
              <w:t>Rangos base gravable en pesos colombianos</w:t>
            </w:r>
          </w:p>
        </w:tc>
        <w:tc>
          <w:tcPr>
            <w:tcW w:w="900" w:type="pct"/>
            <w:hideMark/>
          </w:tcPr>
          <w:p w14:paraId="58991583" w14:textId="77777777" w:rsidR="002C35AE" w:rsidRPr="00F44A20" w:rsidRDefault="002C35AE" w:rsidP="00792B3D">
            <w:pPr>
              <w:jc w:val="both"/>
              <w:rPr>
                <w:rFonts w:ascii="Arial" w:hAnsi="Arial" w:cs="Arial"/>
              </w:rPr>
            </w:pPr>
            <w:r w:rsidRPr="00F44A20">
              <w:rPr>
                <w:rFonts w:ascii="Arial" w:hAnsi="Arial" w:cs="Arial"/>
              </w:rPr>
              <w:t>Tarifa Marginal</w:t>
            </w:r>
          </w:p>
        </w:tc>
        <w:tc>
          <w:tcPr>
            <w:tcW w:w="1650" w:type="pct"/>
            <w:gridSpan w:val="2"/>
            <w:hideMark/>
          </w:tcPr>
          <w:p w14:paraId="03DB1756" w14:textId="77777777" w:rsidR="002C35AE" w:rsidRPr="00F44A20" w:rsidRDefault="002C35AE" w:rsidP="00792B3D">
            <w:pPr>
              <w:jc w:val="both"/>
              <w:rPr>
                <w:rFonts w:ascii="Arial" w:hAnsi="Arial" w:cs="Arial"/>
              </w:rPr>
            </w:pPr>
            <w:r w:rsidRPr="00F44A20">
              <w:rPr>
                <w:rFonts w:ascii="Arial" w:hAnsi="Arial" w:cs="Arial"/>
              </w:rPr>
              <w:t>Sobretasa</w:t>
            </w:r>
          </w:p>
        </w:tc>
      </w:tr>
      <w:tr w:rsidR="001D129B" w:rsidRPr="00F44A20" w14:paraId="5DB04933" w14:textId="77777777" w:rsidTr="00734489">
        <w:tc>
          <w:tcPr>
            <w:tcW w:w="1100" w:type="pct"/>
            <w:hideMark/>
          </w:tcPr>
          <w:p w14:paraId="3238F4AD" w14:textId="77777777" w:rsidR="002C35AE" w:rsidRPr="00F44A20" w:rsidRDefault="002C35AE" w:rsidP="00792B3D">
            <w:pPr>
              <w:jc w:val="both"/>
              <w:rPr>
                <w:rFonts w:ascii="Arial" w:hAnsi="Arial" w:cs="Arial"/>
              </w:rPr>
            </w:pPr>
            <w:r w:rsidRPr="00F44A20">
              <w:rPr>
                <w:rFonts w:ascii="Arial" w:hAnsi="Arial" w:cs="Arial"/>
              </w:rPr>
              <w:t>Límite inferior</w:t>
            </w:r>
          </w:p>
        </w:tc>
        <w:tc>
          <w:tcPr>
            <w:tcW w:w="3250" w:type="pct"/>
            <w:gridSpan w:val="2"/>
            <w:hideMark/>
          </w:tcPr>
          <w:p w14:paraId="4E0F6BF6" w14:textId="77777777" w:rsidR="002C35AE" w:rsidRPr="00F44A20" w:rsidRDefault="002C35AE" w:rsidP="00792B3D">
            <w:pPr>
              <w:jc w:val="both"/>
              <w:rPr>
                <w:rFonts w:ascii="Arial" w:hAnsi="Arial" w:cs="Arial"/>
              </w:rPr>
            </w:pPr>
            <w:r w:rsidRPr="00F44A20">
              <w:rPr>
                <w:rFonts w:ascii="Arial" w:hAnsi="Arial" w:cs="Arial"/>
              </w:rPr>
              <w:t> </w:t>
            </w:r>
          </w:p>
        </w:tc>
        <w:tc>
          <w:tcPr>
            <w:tcW w:w="650" w:type="pct"/>
            <w:hideMark/>
          </w:tcPr>
          <w:p w14:paraId="40AD9169" w14:textId="77777777" w:rsidR="002C35AE" w:rsidRPr="00F44A20" w:rsidRDefault="002C35AE" w:rsidP="00792B3D">
            <w:pPr>
              <w:jc w:val="both"/>
              <w:rPr>
                <w:rFonts w:ascii="Arial" w:hAnsi="Arial" w:cs="Arial"/>
              </w:rPr>
            </w:pPr>
            <w:r w:rsidRPr="00F44A20">
              <w:rPr>
                <w:rFonts w:ascii="Arial" w:hAnsi="Arial" w:cs="Arial"/>
              </w:rPr>
              <w:t>Límite superior</w:t>
            </w:r>
          </w:p>
        </w:tc>
      </w:tr>
      <w:tr w:rsidR="001D129B" w:rsidRPr="00F44A20" w14:paraId="072AB9B1" w14:textId="77777777" w:rsidTr="00734489">
        <w:tc>
          <w:tcPr>
            <w:tcW w:w="1250" w:type="pct"/>
            <w:hideMark/>
          </w:tcPr>
          <w:p w14:paraId="4EF5247C" w14:textId="77777777" w:rsidR="002C35AE" w:rsidRPr="00F44A20" w:rsidRDefault="002C35AE" w:rsidP="00792B3D">
            <w:pPr>
              <w:jc w:val="both"/>
              <w:rPr>
                <w:rFonts w:ascii="Arial" w:hAnsi="Arial" w:cs="Arial"/>
              </w:rPr>
            </w:pPr>
            <w:r w:rsidRPr="00F44A20">
              <w:rPr>
                <w:rFonts w:ascii="Arial" w:hAnsi="Arial" w:cs="Arial"/>
              </w:rPr>
              <w:lastRenderedPageBreak/>
              <w:t>0</w:t>
            </w:r>
          </w:p>
        </w:tc>
        <w:tc>
          <w:tcPr>
            <w:tcW w:w="1200" w:type="pct"/>
            <w:hideMark/>
          </w:tcPr>
          <w:p w14:paraId="2D8585A9" w14:textId="77777777" w:rsidR="002C35AE" w:rsidRPr="00F44A20" w:rsidRDefault="002C35AE" w:rsidP="00792B3D">
            <w:pPr>
              <w:jc w:val="both"/>
              <w:rPr>
                <w:rFonts w:ascii="Arial" w:hAnsi="Arial" w:cs="Arial"/>
              </w:rPr>
            </w:pPr>
            <w:r w:rsidRPr="00F44A20">
              <w:rPr>
                <w:rFonts w:ascii="Arial" w:hAnsi="Arial" w:cs="Arial"/>
              </w:rPr>
              <w:t>&lt;800.000.000</w:t>
            </w:r>
          </w:p>
        </w:tc>
        <w:tc>
          <w:tcPr>
            <w:tcW w:w="900" w:type="pct"/>
            <w:hideMark/>
          </w:tcPr>
          <w:p w14:paraId="76656B59" w14:textId="77777777" w:rsidR="002C35AE" w:rsidRPr="00F44A20" w:rsidRDefault="002C35AE" w:rsidP="00792B3D">
            <w:pPr>
              <w:jc w:val="both"/>
              <w:rPr>
                <w:rFonts w:ascii="Arial" w:hAnsi="Arial" w:cs="Arial"/>
              </w:rPr>
            </w:pPr>
            <w:r w:rsidRPr="00F44A20">
              <w:rPr>
                <w:rFonts w:ascii="Arial" w:hAnsi="Arial" w:cs="Arial"/>
              </w:rPr>
              <w:t>0%</w:t>
            </w:r>
          </w:p>
        </w:tc>
        <w:tc>
          <w:tcPr>
            <w:tcW w:w="1650" w:type="pct"/>
            <w:hideMark/>
          </w:tcPr>
          <w:p w14:paraId="2BD4360F" w14:textId="77777777" w:rsidR="002C35AE" w:rsidRPr="00F44A20" w:rsidRDefault="002C35AE" w:rsidP="00792B3D">
            <w:pPr>
              <w:jc w:val="both"/>
              <w:rPr>
                <w:rFonts w:ascii="Arial" w:hAnsi="Arial" w:cs="Arial"/>
              </w:rPr>
            </w:pPr>
            <w:r w:rsidRPr="00F44A20">
              <w:rPr>
                <w:rFonts w:ascii="Arial" w:hAnsi="Arial" w:cs="Arial"/>
              </w:rPr>
              <w:t>(Base gravable)*0%</w:t>
            </w:r>
          </w:p>
        </w:tc>
      </w:tr>
      <w:tr w:rsidR="001D129B" w:rsidRPr="00F44A20" w14:paraId="49965985" w14:textId="77777777" w:rsidTr="00734489">
        <w:tc>
          <w:tcPr>
            <w:tcW w:w="1250" w:type="pct"/>
            <w:hideMark/>
          </w:tcPr>
          <w:p w14:paraId="0D225F6B" w14:textId="77777777" w:rsidR="002C35AE" w:rsidRPr="00F44A20" w:rsidRDefault="002C35AE" w:rsidP="00792B3D">
            <w:pPr>
              <w:jc w:val="both"/>
              <w:rPr>
                <w:rFonts w:ascii="Arial" w:hAnsi="Arial" w:cs="Arial"/>
              </w:rPr>
            </w:pPr>
            <w:r w:rsidRPr="00F44A20">
              <w:rPr>
                <w:rFonts w:ascii="Arial" w:hAnsi="Arial" w:cs="Arial"/>
              </w:rPr>
              <w:t>&gt;=800.000.000</w:t>
            </w:r>
          </w:p>
        </w:tc>
        <w:tc>
          <w:tcPr>
            <w:tcW w:w="1200" w:type="pct"/>
            <w:hideMark/>
          </w:tcPr>
          <w:p w14:paraId="7AB35479" w14:textId="77777777" w:rsidR="002C35AE" w:rsidRPr="00F44A20" w:rsidRDefault="002C35AE" w:rsidP="00792B3D">
            <w:pPr>
              <w:jc w:val="both"/>
              <w:rPr>
                <w:rFonts w:ascii="Arial" w:hAnsi="Arial" w:cs="Arial"/>
              </w:rPr>
            </w:pPr>
            <w:r w:rsidRPr="00F44A20">
              <w:rPr>
                <w:rFonts w:ascii="Arial" w:hAnsi="Arial" w:cs="Arial"/>
              </w:rPr>
              <w:t>En adelante</w:t>
            </w:r>
          </w:p>
        </w:tc>
        <w:tc>
          <w:tcPr>
            <w:tcW w:w="900" w:type="pct"/>
            <w:hideMark/>
          </w:tcPr>
          <w:p w14:paraId="4CBCA689" w14:textId="77777777" w:rsidR="002C35AE" w:rsidRPr="00F44A20" w:rsidRDefault="002C35AE" w:rsidP="00792B3D">
            <w:pPr>
              <w:jc w:val="both"/>
              <w:rPr>
                <w:rFonts w:ascii="Arial" w:hAnsi="Arial" w:cs="Arial"/>
              </w:rPr>
            </w:pPr>
            <w:r w:rsidRPr="00F44A20">
              <w:rPr>
                <w:rFonts w:ascii="Arial" w:hAnsi="Arial" w:cs="Arial"/>
              </w:rPr>
              <w:t>6%</w:t>
            </w:r>
          </w:p>
        </w:tc>
        <w:tc>
          <w:tcPr>
            <w:tcW w:w="1650" w:type="pct"/>
            <w:hideMark/>
          </w:tcPr>
          <w:p w14:paraId="7C4DA3EB" w14:textId="77777777" w:rsidR="002C35AE" w:rsidRPr="00F44A20" w:rsidRDefault="002C35AE" w:rsidP="00792B3D">
            <w:pPr>
              <w:jc w:val="both"/>
              <w:rPr>
                <w:rFonts w:ascii="Arial" w:hAnsi="Arial" w:cs="Arial"/>
              </w:rPr>
            </w:pPr>
            <w:r w:rsidRPr="00F44A20">
              <w:rPr>
                <w:rFonts w:ascii="Arial" w:hAnsi="Arial" w:cs="Arial"/>
              </w:rPr>
              <w:t>(Base gravable-800.000.000)*6%</w:t>
            </w:r>
          </w:p>
        </w:tc>
      </w:tr>
    </w:tbl>
    <w:p w14:paraId="5A24F2A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7F51391" w14:textId="79F2293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símbolo (*) se entiende como multiplicado por. El símbolo (&gt;=) se entiende como mayor o igual que. El símbolo (&lt;) se entiende como menor que.</w:t>
      </w:r>
    </w:p>
    <w:p w14:paraId="591675D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FFC69C1" w14:textId="348B24F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Para el año gravable 2018:</w:t>
      </w:r>
    </w:p>
    <w:p w14:paraId="3CDE3B06"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1720747" w14:textId="4DB2BB7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TABLA SOBRETASA DEL IMPUESTO SOBRE LA RENTA Y COMPLEMENTARIOS AÑO 2018</w:t>
      </w:r>
    </w:p>
    <w:p w14:paraId="5CCE1387" w14:textId="77777777" w:rsidR="00D551F6" w:rsidRPr="00F44A20" w:rsidRDefault="00D551F6" w:rsidP="00792B3D">
      <w:pPr>
        <w:pStyle w:val="NormalWeb"/>
        <w:spacing w:before="0" w:beforeAutospacing="0" w:after="0" w:afterAutospacing="0"/>
        <w:jc w:val="both"/>
        <w:rPr>
          <w:rFonts w:ascii="Arial" w:hAnsi="Arial" w:cs="Arial"/>
          <w:sz w:val="22"/>
          <w:szCs w:val="22"/>
        </w:rPr>
      </w:pPr>
    </w:p>
    <w:tbl>
      <w:tblPr>
        <w:tblStyle w:val="Tablaconcuadrcula"/>
        <w:tblW w:w="4400" w:type="pct"/>
        <w:tblLook w:val="04A0" w:firstRow="1" w:lastRow="0" w:firstColumn="1" w:lastColumn="0" w:noHBand="0" w:noVBand="1"/>
      </w:tblPr>
      <w:tblGrid>
        <w:gridCol w:w="3167"/>
        <w:gridCol w:w="1568"/>
        <w:gridCol w:w="1117"/>
        <w:gridCol w:w="1917"/>
      </w:tblGrid>
      <w:tr w:rsidR="001D129B" w:rsidRPr="00F44A20" w14:paraId="39279D96" w14:textId="77777777" w:rsidTr="00734489">
        <w:tc>
          <w:tcPr>
            <w:tcW w:w="2450" w:type="pct"/>
            <w:hideMark/>
          </w:tcPr>
          <w:p w14:paraId="5E8DF380" w14:textId="77777777" w:rsidR="002C35AE" w:rsidRPr="00F44A20" w:rsidRDefault="002C35AE" w:rsidP="00792B3D">
            <w:pPr>
              <w:jc w:val="both"/>
              <w:rPr>
                <w:rFonts w:ascii="Arial" w:hAnsi="Arial" w:cs="Arial"/>
              </w:rPr>
            </w:pPr>
            <w:r w:rsidRPr="00F44A20">
              <w:rPr>
                <w:rFonts w:ascii="Arial" w:hAnsi="Arial" w:cs="Arial"/>
              </w:rPr>
              <w:t>Rangos base gravable en pesos colombianos</w:t>
            </w:r>
          </w:p>
        </w:tc>
        <w:tc>
          <w:tcPr>
            <w:tcW w:w="900" w:type="pct"/>
            <w:hideMark/>
          </w:tcPr>
          <w:p w14:paraId="06C364FF" w14:textId="77777777" w:rsidR="002C35AE" w:rsidRPr="00F44A20" w:rsidRDefault="002C35AE" w:rsidP="00792B3D">
            <w:pPr>
              <w:jc w:val="both"/>
              <w:rPr>
                <w:rFonts w:ascii="Arial" w:hAnsi="Arial" w:cs="Arial"/>
              </w:rPr>
            </w:pPr>
            <w:r w:rsidRPr="00F44A20">
              <w:rPr>
                <w:rFonts w:ascii="Arial" w:hAnsi="Arial" w:cs="Arial"/>
              </w:rPr>
              <w:t>Tarifa Marginal</w:t>
            </w:r>
          </w:p>
        </w:tc>
        <w:tc>
          <w:tcPr>
            <w:tcW w:w="1650" w:type="pct"/>
            <w:gridSpan w:val="2"/>
            <w:hideMark/>
          </w:tcPr>
          <w:p w14:paraId="110648E8" w14:textId="77777777" w:rsidR="002C35AE" w:rsidRPr="00F44A20" w:rsidRDefault="002C35AE" w:rsidP="00792B3D">
            <w:pPr>
              <w:jc w:val="both"/>
              <w:rPr>
                <w:rFonts w:ascii="Arial" w:hAnsi="Arial" w:cs="Arial"/>
              </w:rPr>
            </w:pPr>
            <w:r w:rsidRPr="00F44A20">
              <w:rPr>
                <w:rFonts w:ascii="Arial" w:hAnsi="Arial" w:cs="Arial"/>
              </w:rPr>
              <w:t>Sobretasa</w:t>
            </w:r>
          </w:p>
        </w:tc>
      </w:tr>
      <w:tr w:rsidR="001D129B" w:rsidRPr="00F44A20" w14:paraId="03FC6475" w14:textId="77777777" w:rsidTr="00734489">
        <w:tc>
          <w:tcPr>
            <w:tcW w:w="1100" w:type="pct"/>
            <w:hideMark/>
          </w:tcPr>
          <w:p w14:paraId="3FD54AE6" w14:textId="77777777" w:rsidR="002C35AE" w:rsidRPr="00F44A20" w:rsidRDefault="002C35AE" w:rsidP="00792B3D">
            <w:pPr>
              <w:jc w:val="both"/>
              <w:rPr>
                <w:rFonts w:ascii="Arial" w:hAnsi="Arial" w:cs="Arial"/>
              </w:rPr>
            </w:pPr>
            <w:r w:rsidRPr="00F44A20">
              <w:rPr>
                <w:rFonts w:ascii="Arial" w:hAnsi="Arial" w:cs="Arial"/>
              </w:rPr>
              <w:t>Límite inferior</w:t>
            </w:r>
          </w:p>
        </w:tc>
        <w:tc>
          <w:tcPr>
            <w:tcW w:w="3250" w:type="pct"/>
            <w:gridSpan w:val="2"/>
            <w:hideMark/>
          </w:tcPr>
          <w:p w14:paraId="74A7375D" w14:textId="77777777" w:rsidR="002C35AE" w:rsidRPr="00F44A20" w:rsidRDefault="002C35AE" w:rsidP="00792B3D">
            <w:pPr>
              <w:jc w:val="both"/>
              <w:rPr>
                <w:rFonts w:ascii="Arial" w:hAnsi="Arial" w:cs="Arial"/>
              </w:rPr>
            </w:pPr>
            <w:r w:rsidRPr="00F44A20">
              <w:rPr>
                <w:rFonts w:ascii="Arial" w:hAnsi="Arial" w:cs="Arial"/>
              </w:rPr>
              <w:t> </w:t>
            </w:r>
          </w:p>
        </w:tc>
        <w:tc>
          <w:tcPr>
            <w:tcW w:w="650" w:type="pct"/>
            <w:hideMark/>
          </w:tcPr>
          <w:p w14:paraId="4E03D482" w14:textId="77777777" w:rsidR="002C35AE" w:rsidRPr="00F44A20" w:rsidRDefault="002C35AE" w:rsidP="00792B3D">
            <w:pPr>
              <w:jc w:val="both"/>
              <w:rPr>
                <w:rFonts w:ascii="Arial" w:hAnsi="Arial" w:cs="Arial"/>
              </w:rPr>
            </w:pPr>
            <w:r w:rsidRPr="00F44A20">
              <w:rPr>
                <w:rFonts w:ascii="Arial" w:hAnsi="Arial" w:cs="Arial"/>
              </w:rPr>
              <w:t>Límite superior</w:t>
            </w:r>
          </w:p>
        </w:tc>
      </w:tr>
      <w:tr w:rsidR="001D129B" w:rsidRPr="00F44A20" w14:paraId="36A89F86" w14:textId="77777777" w:rsidTr="00734489">
        <w:tc>
          <w:tcPr>
            <w:tcW w:w="1250" w:type="pct"/>
            <w:hideMark/>
          </w:tcPr>
          <w:p w14:paraId="04A69F32" w14:textId="77777777" w:rsidR="002C35AE" w:rsidRPr="00F44A20" w:rsidRDefault="002C35AE" w:rsidP="00792B3D">
            <w:pPr>
              <w:jc w:val="both"/>
              <w:rPr>
                <w:rFonts w:ascii="Arial" w:hAnsi="Arial" w:cs="Arial"/>
              </w:rPr>
            </w:pPr>
            <w:r w:rsidRPr="00F44A20">
              <w:rPr>
                <w:rFonts w:ascii="Arial" w:hAnsi="Arial" w:cs="Arial"/>
              </w:rPr>
              <w:t>0</w:t>
            </w:r>
          </w:p>
        </w:tc>
        <w:tc>
          <w:tcPr>
            <w:tcW w:w="1200" w:type="pct"/>
            <w:hideMark/>
          </w:tcPr>
          <w:p w14:paraId="0735E79B" w14:textId="77777777" w:rsidR="002C35AE" w:rsidRPr="00F44A20" w:rsidRDefault="002C35AE" w:rsidP="00792B3D">
            <w:pPr>
              <w:jc w:val="both"/>
              <w:rPr>
                <w:rFonts w:ascii="Arial" w:hAnsi="Arial" w:cs="Arial"/>
              </w:rPr>
            </w:pPr>
            <w:r w:rsidRPr="00F44A20">
              <w:rPr>
                <w:rFonts w:ascii="Arial" w:hAnsi="Arial" w:cs="Arial"/>
              </w:rPr>
              <w:t>&lt;800.000.000</w:t>
            </w:r>
          </w:p>
        </w:tc>
        <w:tc>
          <w:tcPr>
            <w:tcW w:w="900" w:type="pct"/>
            <w:hideMark/>
          </w:tcPr>
          <w:p w14:paraId="3A02DFC1" w14:textId="77777777" w:rsidR="002C35AE" w:rsidRPr="00F44A20" w:rsidRDefault="002C35AE" w:rsidP="00792B3D">
            <w:pPr>
              <w:jc w:val="both"/>
              <w:rPr>
                <w:rFonts w:ascii="Arial" w:hAnsi="Arial" w:cs="Arial"/>
              </w:rPr>
            </w:pPr>
            <w:r w:rsidRPr="00F44A20">
              <w:rPr>
                <w:rFonts w:ascii="Arial" w:hAnsi="Arial" w:cs="Arial"/>
              </w:rPr>
              <w:t>0%</w:t>
            </w:r>
          </w:p>
        </w:tc>
        <w:tc>
          <w:tcPr>
            <w:tcW w:w="1650" w:type="pct"/>
            <w:hideMark/>
          </w:tcPr>
          <w:p w14:paraId="1B4EBCAB" w14:textId="77777777" w:rsidR="002C35AE" w:rsidRPr="00F44A20" w:rsidRDefault="002C35AE" w:rsidP="00792B3D">
            <w:pPr>
              <w:jc w:val="both"/>
              <w:rPr>
                <w:rFonts w:ascii="Arial" w:hAnsi="Arial" w:cs="Arial"/>
              </w:rPr>
            </w:pPr>
            <w:r w:rsidRPr="00F44A20">
              <w:rPr>
                <w:rFonts w:ascii="Arial" w:hAnsi="Arial" w:cs="Arial"/>
              </w:rPr>
              <w:t>(Base gravable)*0%</w:t>
            </w:r>
          </w:p>
        </w:tc>
      </w:tr>
      <w:tr w:rsidR="001D129B" w:rsidRPr="00F44A20" w14:paraId="5743CEBE" w14:textId="77777777" w:rsidTr="00734489">
        <w:tc>
          <w:tcPr>
            <w:tcW w:w="1250" w:type="pct"/>
            <w:hideMark/>
          </w:tcPr>
          <w:p w14:paraId="7DFCA261" w14:textId="77777777" w:rsidR="002C35AE" w:rsidRPr="00F44A20" w:rsidRDefault="002C35AE" w:rsidP="00792B3D">
            <w:pPr>
              <w:jc w:val="both"/>
              <w:rPr>
                <w:rFonts w:ascii="Arial" w:hAnsi="Arial" w:cs="Arial"/>
              </w:rPr>
            </w:pPr>
            <w:r w:rsidRPr="00F44A20">
              <w:rPr>
                <w:rFonts w:ascii="Arial" w:hAnsi="Arial" w:cs="Arial"/>
              </w:rPr>
              <w:t>&gt;=800.000.000</w:t>
            </w:r>
          </w:p>
        </w:tc>
        <w:tc>
          <w:tcPr>
            <w:tcW w:w="1200" w:type="pct"/>
            <w:hideMark/>
          </w:tcPr>
          <w:p w14:paraId="5FEE671C" w14:textId="77777777" w:rsidR="002C35AE" w:rsidRPr="00F44A20" w:rsidRDefault="002C35AE" w:rsidP="00792B3D">
            <w:pPr>
              <w:jc w:val="both"/>
              <w:rPr>
                <w:rFonts w:ascii="Arial" w:hAnsi="Arial" w:cs="Arial"/>
              </w:rPr>
            </w:pPr>
            <w:r w:rsidRPr="00F44A20">
              <w:rPr>
                <w:rFonts w:ascii="Arial" w:hAnsi="Arial" w:cs="Arial"/>
              </w:rPr>
              <w:t>En adelante</w:t>
            </w:r>
          </w:p>
        </w:tc>
        <w:tc>
          <w:tcPr>
            <w:tcW w:w="900" w:type="pct"/>
            <w:hideMark/>
          </w:tcPr>
          <w:p w14:paraId="57F69162" w14:textId="77777777" w:rsidR="002C35AE" w:rsidRPr="00F44A20" w:rsidRDefault="002C35AE" w:rsidP="00792B3D">
            <w:pPr>
              <w:jc w:val="both"/>
              <w:rPr>
                <w:rFonts w:ascii="Arial" w:hAnsi="Arial" w:cs="Arial"/>
              </w:rPr>
            </w:pPr>
            <w:r w:rsidRPr="00F44A20">
              <w:rPr>
                <w:rFonts w:ascii="Arial" w:hAnsi="Arial" w:cs="Arial"/>
              </w:rPr>
              <w:t>4%</w:t>
            </w:r>
          </w:p>
        </w:tc>
        <w:tc>
          <w:tcPr>
            <w:tcW w:w="1650" w:type="pct"/>
            <w:hideMark/>
          </w:tcPr>
          <w:p w14:paraId="2934523E" w14:textId="77777777" w:rsidR="002C35AE" w:rsidRPr="00F44A20" w:rsidRDefault="002C35AE" w:rsidP="00792B3D">
            <w:pPr>
              <w:jc w:val="both"/>
              <w:rPr>
                <w:rFonts w:ascii="Arial" w:hAnsi="Arial" w:cs="Arial"/>
              </w:rPr>
            </w:pPr>
            <w:r w:rsidRPr="00F44A20">
              <w:rPr>
                <w:rFonts w:ascii="Arial" w:hAnsi="Arial" w:cs="Arial"/>
              </w:rPr>
              <w:t>(Base gravable-800.000.000)*4%</w:t>
            </w:r>
          </w:p>
        </w:tc>
      </w:tr>
    </w:tbl>
    <w:p w14:paraId="0D9D232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F5F2E08" w14:textId="605B1B0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símbolo (*) se entiende como multiplicado por. El símbolo (&gt;=) se entiende como mayor o igual que. El símbolo (&lt;) se entiende como menor que.</w:t>
      </w:r>
    </w:p>
    <w:p w14:paraId="2229101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175CF08" w14:textId="1C5C45A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sobretasa de que trata este artículo está sujeta, para los períodos gravables 2017 y 2018, a un anticipo del cien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462A0709" w14:textId="4960D70D" w:rsidR="002C35AE" w:rsidRPr="00F44A20" w:rsidRDefault="002C35AE" w:rsidP="00792B3D">
      <w:pPr>
        <w:spacing w:after="0" w:line="240" w:lineRule="auto"/>
        <w:rPr>
          <w:rFonts w:ascii="Arial" w:hAnsi="Arial" w:cs="Arial"/>
        </w:rPr>
      </w:pPr>
    </w:p>
    <w:p w14:paraId="555CB7AA" w14:textId="36330E46" w:rsidR="002C35AE" w:rsidRPr="00F44A20" w:rsidRDefault="002C35AE" w:rsidP="00792B3D">
      <w:pPr>
        <w:pStyle w:val="NormalWeb"/>
        <w:spacing w:before="0" w:beforeAutospacing="0" w:after="0" w:afterAutospacing="0"/>
        <w:jc w:val="both"/>
        <w:rPr>
          <w:rFonts w:ascii="Arial" w:hAnsi="Arial" w:cs="Arial"/>
          <w:sz w:val="22"/>
          <w:szCs w:val="22"/>
        </w:rPr>
      </w:pPr>
      <w:bookmarkStart w:id="101" w:name="101"/>
      <w:r w:rsidRPr="00F44A20">
        <w:rPr>
          <w:rFonts w:ascii="Arial" w:hAnsi="Arial" w:cs="Arial"/>
          <w:sz w:val="22"/>
          <w:szCs w:val="22"/>
        </w:rPr>
        <w:t>ARTÍCULO 101. </w:t>
      </w:r>
      <w:bookmarkEnd w:id="10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240-1</w:t>
      </w:r>
      <w:r w:rsidRPr="00F44A20">
        <w:rPr>
          <w:rFonts w:ascii="Arial" w:hAnsi="Arial" w:cs="Arial"/>
          <w:sz w:val="22"/>
          <w:szCs w:val="22"/>
        </w:rPr>
        <w:t> del Estatuto Tributario el cual quedará así:</w:t>
      </w:r>
    </w:p>
    <w:p w14:paraId="60FED4F7" w14:textId="6B8956A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240-1</w:t>
      </w:r>
      <w:r w:rsidRPr="00F44A20">
        <w:rPr>
          <w:rFonts w:ascii="Arial" w:hAnsi="Arial" w:cs="Arial"/>
          <w:sz w:val="22"/>
          <w:szCs w:val="22"/>
        </w:rPr>
        <w:t>. </w:t>
      </w:r>
      <w:r w:rsidRPr="00F44A20">
        <w:rPr>
          <w:rStyle w:val="iaj"/>
          <w:rFonts w:ascii="Arial" w:hAnsi="Arial" w:cs="Arial"/>
          <w:iCs/>
          <w:sz w:val="22"/>
          <w:szCs w:val="22"/>
        </w:rPr>
        <w:t>Tarifa para usuarios de zona franca</w:t>
      </w:r>
      <w:r w:rsidRPr="00F44A20">
        <w:rPr>
          <w:rFonts w:ascii="Arial" w:hAnsi="Arial" w:cs="Arial"/>
          <w:sz w:val="22"/>
          <w:szCs w:val="22"/>
        </w:rPr>
        <w:t>. A partir del 1o de enero de 2017, la tarifa del impuesto sobre la renta y complementarios para las personas jurídicas que sean usuarios de zona franca será del 20%.</w:t>
      </w:r>
    </w:p>
    <w:p w14:paraId="27582AC7"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B3CEA43" w14:textId="2886FE8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tarifa del impuesto sobre la renta gravable aplicable a los usuarios comerciales de zona franca será la tarifa general del artículo </w:t>
      </w:r>
      <w:r w:rsidRPr="00F44A20">
        <w:rPr>
          <w:rStyle w:val="Hipervnculo"/>
          <w:rFonts w:ascii="Arial" w:hAnsi="Arial" w:cs="Arial"/>
          <w:color w:val="auto"/>
          <w:sz w:val="22"/>
          <w:szCs w:val="22"/>
          <w:u w:val="none"/>
        </w:rPr>
        <w:t>240</w:t>
      </w:r>
      <w:r w:rsidRPr="00F44A20">
        <w:rPr>
          <w:rFonts w:ascii="Arial" w:hAnsi="Arial" w:cs="Arial"/>
          <w:sz w:val="22"/>
          <w:szCs w:val="22"/>
        </w:rPr>
        <w:t> de este Estatuto.</w:t>
      </w:r>
    </w:p>
    <w:p w14:paraId="1FCB663C"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5AF3E0B5" w14:textId="0273BFC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los contribuyentes usuarios de zona franca que tienen suscrito contrato de estabilidad jurídica, la tarifa será la establecida en el correspondiente contrato y no podrá aplicarse concurrentemente con la deducción de que trataba el artículo </w:t>
      </w:r>
      <w:r w:rsidRPr="00F44A20">
        <w:rPr>
          <w:rStyle w:val="Hipervnculo"/>
          <w:rFonts w:ascii="Arial" w:hAnsi="Arial" w:cs="Arial"/>
          <w:color w:val="auto"/>
          <w:sz w:val="22"/>
          <w:szCs w:val="22"/>
          <w:u w:val="none"/>
        </w:rPr>
        <w:t>158-3</w:t>
      </w:r>
      <w:r w:rsidRPr="00F44A20">
        <w:rPr>
          <w:rFonts w:ascii="Arial" w:hAnsi="Arial" w:cs="Arial"/>
          <w:sz w:val="22"/>
          <w:szCs w:val="22"/>
        </w:rPr>
        <w:t> de este Estatuto.</w:t>
      </w:r>
    </w:p>
    <w:p w14:paraId="661A2845"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59006DD3" w14:textId="05B2038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Los contribuyentes usuarios de zonas francas que hayan suscrito un contrato de estabilidad jurídica, no tendrán derecho a la exoneración de aportes de que trata el artículo </w:t>
      </w:r>
      <w:r w:rsidRPr="00F44A20">
        <w:rPr>
          <w:rStyle w:val="Hipervnculo"/>
          <w:rFonts w:ascii="Arial" w:hAnsi="Arial" w:cs="Arial"/>
          <w:color w:val="auto"/>
          <w:sz w:val="22"/>
          <w:szCs w:val="22"/>
          <w:u w:val="none"/>
        </w:rPr>
        <w:t>114-1</w:t>
      </w:r>
      <w:r w:rsidRPr="00F44A20">
        <w:rPr>
          <w:rFonts w:ascii="Arial" w:hAnsi="Arial" w:cs="Arial"/>
          <w:sz w:val="22"/>
          <w:szCs w:val="22"/>
        </w:rPr>
        <w:t> del Estatuto Tributario.</w:t>
      </w:r>
    </w:p>
    <w:p w14:paraId="3A8A7761"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00820AFA" w14:textId="1487D88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 xml:space="preserve">Sin perjuicio de lo establecido en el parágrafo 1o, se exceptúan de la aplicación de este artículo, los usuarios de las nuevas zonas francas creadas en el municipio de Cúcuta entre enero de 2017 a diciembre de 2019, a los cuales se les seguirá </w:t>
      </w:r>
      <w:r w:rsidRPr="00F44A20">
        <w:rPr>
          <w:rFonts w:ascii="Arial" w:hAnsi="Arial" w:cs="Arial"/>
          <w:sz w:val="22"/>
          <w:szCs w:val="22"/>
        </w:rPr>
        <w:lastRenderedPageBreak/>
        <w:t>aplicando la tarifa vigente del 15%, siempre y cuando, dichas nuevas zonas francas cumplan con las siguientes características:</w:t>
      </w:r>
    </w:p>
    <w:p w14:paraId="7C4D4DB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7EBCBB3" w14:textId="6D1290E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las nuevas zonas francas cuenten con más de 80 hectáreas.</w:t>
      </w:r>
    </w:p>
    <w:p w14:paraId="79148E1E"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BF25251" w14:textId="3CAAA1F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se garantice que la nueva zona franca va a tener más de 40 usuarios entre empresas nacionales o extranjeras.</w:t>
      </w:r>
    </w:p>
    <w:p w14:paraId="028B1C30" w14:textId="74C2542E" w:rsidR="002C35AE" w:rsidRPr="00F44A20" w:rsidRDefault="002C35AE" w:rsidP="00792B3D">
      <w:pPr>
        <w:spacing w:after="0" w:line="240" w:lineRule="auto"/>
        <w:rPr>
          <w:rFonts w:ascii="Arial" w:hAnsi="Arial" w:cs="Arial"/>
        </w:rPr>
      </w:pPr>
    </w:p>
    <w:p w14:paraId="2DC505AD" w14:textId="47A0AE2C" w:rsidR="002C35AE" w:rsidRPr="00F44A20" w:rsidRDefault="002C35AE" w:rsidP="00792B3D">
      <w:pPr>
        <w:pStyle w:val="NormalWeb"/>
        <w:spacing w:before="0" w:beforeAutospacing="0" w:after="0" w:afterAutospacing="0"/>
        <w:jc w:val="both"/>
        <w:rPr>
          <w:rFonts w:ascii="Arial" w:hAnsi="Arial" w:cs="Arial"/>
          <w:sz w:val="22"/>
          <w:szCs w:val="22"/>
        </w:rPr>
      </w:pPr>
      <w:bookmarkStart w:id="102" w:name="102"/>
      <w:r w:rsidRPr="00F44A20">
        <w:rPr>
          <w:rFonts w:ascii="Arial" w:hAnsi="Arial" w:cs="Arial"/>
          <w:sz w:val="22"/>
          <w:szCs w:val="22"/>
        </w:rPr>
        <w:t>ARTÍCULO 102. </w:t>
      </w:r>
      <w:bookmarkEnd w:id="102"/>
      <w:r w:rsidRPr="00F44A20">
        <w:rPr>
          <w:rFonts w:ascii="Arial" w:hAnsi="Arial" w:cs="Arial"/>
          <w:sz w:val="22"/>
          <w:szCs w:val="22"/>
        </w:rPr>
        <w:t>Adiciónese el artículo </w:t>
      </w:r>
      <w:r w:rsidRPr="00F44A20">
        <w:rPr>
          <w:rStyle w:val="Hipervnculo"/>
          <w:rFonts w:ascii="Arial" w:hAnsi="Arial" w:cs="Arial"/>
          <w:color w:val="auto"/>
          <w:sz w:val="22"/>
          <w:szCs w:val="22"/>
          <w:u w:val="none"/>
        </w:rPr>
        <w:t>243</w:t>
      </w:r>
      <w:r w:rsidRPr="00F44A20">
        <w:rPr>
          <w:rFonts w:ascii="Arial" w:hAnsi="Arial" w:cs="Arial"/>
          <w:sz w:val="22"/>
          <w:szCs w:val="22"/>
        </w:rPr>
        <w:t> al Estatuto Tributario, el cual quedará así:</w:t>
      </w:r>
    </w:p>
    <w:p w14:paraId="3210F66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A778614" w14:textId="08F305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243</w:t>
      </w:r>
      <w:r w:rsidRPr="00F44A20">
        <w:rPr>
          <w:rFonts w:ascii="Arial" w:hAnsi="Arial" w:cs="Arial"/>
          <w:sz w:val="22"/>
          <w:szCs w:val="22"/>
        </w:rPr>
        <w:t>. </w:t>
      </w:r>
      <w:r w:rsidRPr="00F44A20">
        <w:rPr>
          <w:rStyle w:val="iaj"/>
          <w:rFonts w:ascii="Arial" w:hAnsi="Arial" w:cs="Arial"/>
          <w:iCs/>
          <w:sz w:val="22"/>
          <w:szCs w:val="22"/>
        </w:rPr>
        <w:t>Destinación específica</w:t>
      </w:r>
      <w:r w:rsidRPr="00F44A20">
        <w:rPr>
          <w:rFonts w:ascii="Arial" w:hAnsi="Arial" w:cs="Arial"/>
          <w:sz w:val="22"/>
          <w:szCs w:val="22"/>
        </w:rPr>
        <w:t>. A partir del periodo gravable 2017, 9 puntos porcentuales (9%) de la tarifa del Impuesto sobre la Renta y Complementarios de las personas jurídicas, se destinarán así:</w:t>
      </w:r>
    </w:p>
    <w:p w14:paraId="14CF579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65FA201" w14:textId="4FCA093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2.2 puntos se destinarán al ICBF.</w:t>
      </w:r>
    </w:p>
    <w:p w14:paraId="39CC88E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DD6DA34" w14:textId="716138C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1.4 puntos al SENA.</w:t>
      </w:r>
    </w:p>
    <w:p w14:paraId="64D6BBB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67DCE90" w14:textId="76ACF8E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4.4 puntos al Sistema de Seguridad Social en Salud.</w:t>
      </w:r>
    </w:p>
    <w:p w14:paraId="0F722E4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36A43B4" w14:textId="1CEB719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0.4 puntos se destinarán a financiar programas de atención a la primera infancia.</w:t>
      </w:r>
    </w:p>
    <w:p w14:paraId="1466049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EB41E9D" w14:textId="2A6589D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0.6 puntos a financiar las instituciones de educación superior públicas para el mejoramiento de la calidad de la educación superior y/o para financiar créditos beca a través del Icetex.</w:t>
      </w:r>
    </w:p>
    <w:p w14:paraId="778AE24B"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F075F27" w14:textId="28CA64D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recursos de que tratan los numerales 1 y 2 de este artículo que hayan sido recaudados y no ejecutados en la vigencia fiscal respectiva, así como los recursos recaudados por estos conceptos que excedan la estimación prevista en el presupuesto de rentas de cada vigencia, permanecerán a disposición del SENA y el ICBF para ser incorporados en la siguiente o siguientes vigencias a solicitud del ICBF y del SENA. Para tal efecto, cada año se realizará la liquidación respectiva y se llevará en una contabilidad especial.</w:t>
      </w:r>
    </w:p>
    <w:p w14:paraId="0CD48011"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18DA2726" w14:textId="261849D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todo caso, el Gobierno nacional garantizará que la asignación de recursos en los presupuestos del SENA y el ICBF sea como mínimo un monto equivalente al presupuesto de dichos órganos para la vigencia fiscal de 2013 sin incluir los aportes parafiscales realizados por las entidades públicas y las entidades sin ánimo de lucro, los aportes parafiscales realizados por las sociedades y personas jurídicas y asimiladas correspondientes a los empleados que devenguen diez (10) o más salarios mínimos mensuales legales vigentes, ni los aportes que dichas entidades recibieron del Presupuesto General de la Nación en dicha vigencia, ajustado anualmente con el crecimiento causado del índice de precios al consumidor más dos puntos porcentuales (2pp).</w:t>
      </w:r>
    </w:p>
    <w:p w14:paraId="26C72DD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041C9754" w14:textId="4F41B4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Cuando con el recaudo de los nueve (9) puntos a los que se refiere este artículo no se alcance a cubrir el monto mínimo de que trata el parágrafo anterior, el Gobierno nacional, con cargo a los recursos del Presupuesto General de la Nación, asumirá la diferencia con el fin de hacer efectiva dicha garantía.</w:t>
      </w:r>
    </w:p>
    <w:p w14:paraId="3334A4DE"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7E61FAC" w14:textId="42362BA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Si en un determinado mes el recaudo de los nueve (9) puntos a los que se refiere este artículo resulta inferior a una doceava parte del monto mínimo al que hace alusión el </w:t>
      </w:r>
      <w:r w:rsidRPr="00F44A20">
        <w:rPr>
          <w:rFonts w:ascii="Arial" w:hAnsi="Arial" w:cs="Arial"/>
          <w:sz w:val="22"/>
          <w:szCs w:val="22"/>
        </w:rPr>
        <w:lastRenderedPageBreak/>
        <w:t>presente parágrafo para el SENA y el ICBF, la entidad podrá solicitar los recursos faltantes al Ministerio de Hacienda y Crédito Público, quien deberá realizar las operaciones temporales de tesorería necesarias de conformidad con las normas presupuestales aplicables para proveer dicha liquidez.</w:t>
      </w:r>
    </w:p>
    <w:p w14:paraId="3F5BA6F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259DF21" w14:textId="05A5A94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recursos así proveídos serán pagados al Tesoro con cargo a los recursos recaudados de acuerdo con este artículo, en los meses posteriores, y en subsidio con los recursos del Presupuesto General de la Nación que el Gobierno aporte en cumplimiento de la garantía de financiación de que trata este artículo.</w:t>
      </w:r>
    </w:p>
    <w:p w14:paraId="4937D71A"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CD1C011" w14:textId="3A2219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 destinación específica de que trata el presente artículo implica el giro inmediato de los recursos recaudados a los que se refiere este artículo, que se encuentren en el Tesoro Nacional, a favor del Instituto Colombiano de Bienestar Familiar (ICBF), del Servicio Nacional de Aprendizaje (SENA).</w:t>
      </w:r>
    </w:p>
    <w:p w14:paraId="0BA9D93D"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55C2262A" w14:textId="7E43D7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Anualmente la DIAN certificará al Ministerio de Hacienda y Crédito Público el monto de recaudo efectivo correspondiente a la vigencia anterior para efectos de la programación de la renta de destinación específica que aquí se establece.</w:t>
      </w:r>
    </w:p>
    <w:p w14:paraId="143EF8DF" w14:textId="0DFFB388" w:rsidR="002C35AE" w:rsidRPr="00F44A20" w:rsidRDefault="002C35AE" w:rsidP="00792B3D">
      <w:pPr>
        <w:spacing w:after="0" w:line="240" w:lineRule="auto"/>
        <w:rPr>
          <w:rFonts w:ascii="Arial" w:hAnsi="Arial" w:cs="Arial"/>
        </w:rPr>
      </w:pPr>
    </w:p>
    <w:p w14:paraId="4EDE2DCC" w14:textId="53786FDB" w:rsidR="002C35AE" w:rsidRPr="00F44A20" w:rsidRDefault="002C35AE" w:rsidP="00792B3D">
      <w:pPr>
        <w:pStyle w:val="NormalWeb"/>
        <w:spacing w:before="0" w:beforeAutospacing="0" w:after="0" w:afterAutospacing="0"/>
        <w:jc w:val="both"/>
        <w:rPr>
          <w:rFonts w:ascii="Arial" w:hAnsi="Arial" w:cs="Arial"/>
          <w:sz w:val="22"/>
          <w:szCs w:val="22"/>
        </w:rPr>
      </w:pPr>
      <w:bookmarkStart w:id="103" w:name="103"/>
      <w:r w:rsidRPr="00F44A20">
        <w:rPr>
          <w:rFonts w:ascii="Arial" w:hAnsi="Arial" w:cs="Arial"/>
          <w:sz w:val="22"/>
          <w:szCs w:val="22"/>
        </w:rPr>
        <w:t>ARTÍCULO 103. </w:t>
      </w:r>
      <w:bookmarkEnd w:id="103"/>
      <w:r w:rsidRPr="00F44A20">
        <w:rPr>
          <w:rFonts w:ascii="Arial" w:hAnsi="Arial" w:cs="Arial"/>
          <w:sz w:val="22"/>
          <w:szCs w:val="22"/>
        </w:rPr>
        <w:t>Adiciónese el artículo </w:t>
      </w:r>
      <w:r w:rsidRPr="00F44A20">
        <w:rPr>
          <w:rStyle w:val="Hipervnculo"/>
          <w:rFonts w:ascii="Arial" w:hAnsi="Arial" w:cs="Arial"/>
          <w:color w:val="auto"/>
          <w:sz w:val="22"/>
          <w:szCs w:val="22"/>
          <w:u w:val="none"/>
        </w:rPr>
        <w:t>255</w:t>
      </w:r>
      <w:r w:rsidRPr="00F44A20">
        <w:rPr>
          <w:rFonts w:ascii="Arial" w:hAnsi="Arial" w:cs="Arial"/>
          <w:sz w:val="22"/>
          <w:szCs w:val="22"/>
        </w:rPr>
        <w:t> al Estatuto Tributario el cual quedará así:</w:t>
      </w:r>
    </w:p>
    <w:p w14:paraId="33F27DC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C8FBA16" w14:textId="68245E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255</w:t>
      </w:r>
      <w:r w:rsidRPr="00F44A20">
        <w:rPr>
          <w:rFonts w:ascii="Arial" w:hAnsi="Arial" w:cs="Arial"/>
          <w:sz w:val="22"/>
          <w:szCs w:val="22"/>
        </w:rPr>
        <w:t>. </w:t>
      </w:r>
      <w:r w:rsidRPr="00F44A20">
        <w:rPr>
          <w:rStyle w:val="iaj"/>
          <w:rFonts w:ascii="Arial" w:hAnsi="Arial" w:cs="Arial"/>
          <w:iCs/>
          <w:sz w:val="22"/>
          <w:szCs w:val="22"/>
        </w:rPr>
        <w:t>Descuento para inversiones realizadas en control, conservación y mejoramiento del medio ambiente. </w:t>
      </w:r>
      <w:r w:rsidRPr="00F44A20">
        <w:rPr>
          <w:rFonts w:ascii="Arial" w:hAnsi="Arial" w:cs="Arial"/>
          <w:sz w:val="22"/>
          <w:szCs w:val="22"/>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14:paraId="7C333AB7"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0E2A2B3" w14:textId="2E280F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El reglamento aplicable al artículo </w:t>
      </w:r>
      <w:r w:rsidRPr="00F44A20">
        <w:rPr>
          <w:rStyle w:val="Hipervnculo"/>
          <w:rFonts w:ascii="Arial" w:hAnsi="Arial" w:cs="Arial"/>
          <w:color w:val="auto"/>
          <w:sz w:val="22"/>
          <w:szCs w:val="22"/>
          <w:u w:val="none"/>
        </w:rPr>
        <w:t>158-2</w:t>
      </w:r>
      <w:r w:rsidRPr="00F44A20">
        <w:rPr>
          <w:rFonts w:ascii="Arial" w:hAnsi="Arial" w:cs="Arial"/>
          <w:sz w:val="22"/>
          <w:szCs w:val="22"/>
        </w:rPr>
        <w:t> del Estatuto Tributario antes de la entrada en vigencia de la presente ley, será aplicable a este artículo y la remisión contenida en la Ley </w:t>
      </w:r>
      <w:r w:rsidRPr="00F44A20">
        <w:rPr>
          <w:rStyle w:val="Hipervnculo"/>
          <w:rFonts w:ascii="Arial" w:hAnsi="Arial" w:cs="Arial"/>
          <w:color w:val="auto"/>
          <w:sz w:val="22"/>
          <w:szCs w:val="22"/>
          <w:u w:val="none"/>
        </w:rPr>
        <w:t>1715</w:t>
      </w:r>
      <w:r w:rsidRPr="00F44A20">
        <w:rPr>
          <w:rFonts w:ascii="Arial" w:hAnsi="Arial" w:cs="Arial"/>
          <w:sz w:val="22"/>
          <w:szCs w:val="22"/>
        </w:rPr>
        <w:t> de 2014 al artículo </w:t>
      </w:r>
      <w:r w:rsidRPr="00F44A20">
        <w:rPr>
          <w:rStyle w:val="Hipervnculo"/>
          <w:rFonts w:ascii="Arial" w:hAnsi="Arial" w:cs="Arial"/>
          <w:color w:val="auto"/>
          <w:sz w:val="22"/>
          <w:szCs w:val="22"/>
          <w:u w:val="none"/>
        </w:rPr>
        <w:t>158-2</w:t>
      </w:r>
      <w:r w:rsidRPr="00F44A20">
        <w:rPr>
          <w:rFonts w:ascii="Arial" w:hAnsi="Arial" w:cs="Arial"/>
          <w:sz w:val="22"/>
          <w:szCs w:val="22"/>
        </w:rPr>
        <w:t> del Estatuto Tributario, se entenderá hecha al presente artículo.</w:t>
      </w:r>
    </w:p>
    <w:p w14:paraId="41889C85" w14:textId="54608760" w:rsidR="002C35AE" w:rsidRPr="00F44A20" w:rsidRDefault="002C35AE" w:rsidP="00792B3D">
      <w:pPr>
        <w:spacing w:after="0" w:line="240" w:lineRule="auto"/>
        <w:rPr>
          <w:rFonts w:ascii="Arial" w:hAnsi="Arial" w:cs="Arial"/>
        </w:rPr>
      </w:pPr>
    </w:p>
    <w:p w14:paraId="30E97EF2" w14:textId="627A1DAC" w:rsidR="002C35AE" w:rsidRPr="00F44A20" w:rsidRDefault="002C35AE" w:rsidP="00792B3D">
      <w:pPr>
        <w:pStyle w:val="NormalWeb"/>
        <w:spacing w:before="0" w:beforeAutospacing="0" w:after="0" w:afterAutospacing="0"/>
        <w:jc w:val="both"/>
        <w:rPr>
          <w:rFonts w:ascii="Arial" w:hAnsi="Arial" w:cs="Arial"/>
          <w:sz w:val="22"/>
          <w:szCs w:val="22"/>
        </w:rPr>
      </w:pPr>
      <w:bookmarkStart w:id="104" w:name="104"/>
      <w:r w:rsidRPr="00F44A20">
        <w:rPr>
          <w:rFonts w:ascii="Arial" w:hAnsi="Arial" w:cs="Arial"/>
          <w:sz w:val="22"/>
          <w:szCs w:val="22"/>
        </w:rPr>
        <w:t>ARTÍCULO 104. </w:t>
      </w:r>
      <w:bookmarkEnd w:id="10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el cual quedará así:</w:t>
      </w:r>
    </w:p>
    <w:p w14:paraId="3A9B127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8B7E195" w14:textId="47D85BF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256</w:t>
      </w:r>
      <w:r w:rsidRPr="00F44A20">
        <w:rPr>
          <w:rFonts w:ascii="Arial" w:hAnsi="Arial" w:cs="Arial"/>
          <w:sz w:val="22"/>
          <w:szCs w:val="22"/>
        </w:rPr>
        <w:t>. </w:t>
      </w:r>
      <w:r w:rsidRPr="00F44A20">
        <w:rPr>
          <w:rStyle w:val="iaj"/>
          <w:rFonts w:ascii="Arial" w:hAnsi="Arial" w:cs="Arial"/>
          <w:iCs/>
          <w:sz w:val="22"/>
          <w:szCs w:val="22"/>
        </w:rPr>
        <w:t>Descuento para inversiones realizadas en investigación, desarrollo tecnológico o innovación</w:t>
      </w:r>
      <w:r w:rsidRPr="00F44A20">
        <w:rPr>
          <w:rFonts w:ascii="Arial" w:hAnsi="Arial" w:cs="Arial"/>
          <w:sz w:val="22"/>
          <w:szCs w:val="22"/>
        </w:rPr>
        <w:t xml:space="preserve">. Las personas que realicen inversiones en proyectos calificados por el Consejo Nacional de Beneficios Tributarios en Ciencia y Tecnología en Innovación como de investigación, desarrollo tecnológico o innovación, de acuerdo con los criterios y condiciones definidas por el Consejo Nacional de Política Económica y Social, mediante actualización del Documento CONPES 3834 de 2015, tendrán derecho a descontar de su impuesto sobre la renta a cargo el 25% del valor invertido en dichos proyectos en el período gravable en que se realizó la inversión. Las inversiones de que trata este artículo, podrán ser realizadas a través de investigadores, grupos o centros de investigación, centros e institutos de investigación centros de desarrollo tecnológico, parques de Ciencia Tecnología e Innovación, Oficinas de Transferencia de Resultados de Investigación (OTRI), Empresas Altamente Innovadoras (EAI), en unidades de investigación, desarrollo tecnológico o innovación de empresas, centros de innovación y productividad, incubadoras de base </w:t>
      </w:r>
      <w:r w:rsidRPr="00F44A20">
        <w:rPr>
          <w:rFonts w:ascii="Arial" w:hAnsi="Arial" w:cs="Arial"/>
          <w:sz w:val="22"/>
          <w:szCs w:val="22"/>
        </w:rPr>
        <w:lastRenderedPageBreak/>
        <w:t>tecnológica, centros de ciencia y organizaciones que fomentan el uso y la apropiación de la ciencia, tecnología e invocación, todos los anteriores, registrados y reconocidos como tales por Colciencias.</w:t>
      </w:r>
    </w:p>
    <w:p w14:paraId="7C2F16F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155D88A" w14:textId="2696A47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proyectos calificados como de investigación, desarrollo tecnológico o innovación, previstos en el presente artículo incluyen, además, la vinculación de nuevo personal calificado y acreditado de nivel de formación técnica profesional, tecnológica, profesional, maestría o doctorado a centros o grupos de investigación, desarrollo tecnológico o innovación, según los criterios y las condiciones definidas por el Consejo Nacional de Beneficios Tributarios en Ciencia, Tecnología e Innovación.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2A14E3FA"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560DD95" w14:textId="359181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que proceda el descuento de que trata el presente artículo, al calificar el proyecto se deberá tener en cuenta criterios de impacto ambiental.</w:t>
      </w:r>
    </w:p>
    <w:p w14:paraId="45F45F75"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1021607E" w14:textId="7E7ABEB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Documento Conpes previsto en este artículo deberá expedirse en un término de 4 meses, contados a partir de la entrada en vigencia la presente ley.</w:t>
      </w:r>
    </w:p>
    <w:p w14:paraId="2E63C1A5"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6B7F8090" w14:textId="6B1311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El mismo tratamiento previsto en este artículo será aplicable a las donaciones hechas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El Gobierno nacional, reglamentará las condiciones de asignación y funcionamiento de los programas de becas a los que se refiere este parágrafo.</w:t>
      </w:r>
    </w:p>
    <w:p w14:paraId="55A03760" w14:textId="77777777" w:rsidR="0035459A" w:rsidRPr="00F44A20" w:rsidRDefault="0035459A" w:rsidP="00792B3D">
      <w:pPr>
        <w:pStyle w:val="NormalWeb"/>
        <w:spacing w:before="0" w:beforeAutospacing="0" w:after="0" w:afterAutospacing="0"/>
        <w:jc w:val="both"/>
        <w:rPr>
          <w:rFonts w:ascii="Arial" w:hAnsi="Arial" w:cs="Arial"/>
          <w:sz w:val="22"/>
          <w:szCs w:val="22"/>
        </w:rPr>
      </w:pPr>
    </w:p>
    <w:p w14:paraId="1573F666" w14:textId="56AA9E2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El descuento aquí previsto se somete a lo establecido en los parágrafos 1o y 2o del artículo </w:t>
      </w:r>
      <w:r w:rsidRPr="00F44A20">
        <w:rPr>
          <w:rStyle w:val="Hipervnculo"/>
          <w:rFonts w:ascii="Arial" w:hAnsi="Arial" w:cs="Arial"/>
          <w:color w:val="auto"/>
          <w:sz w:val="22"/>
          <w:szCs w:val="22"/>
          <w:u w:val="none"/>
        </w:rPr>
        <w:t>158-1</w:t>
      </w:r>
      <w:r w:rsidRPr="00F44A20">
        <w:rPr>
          <w:rFonts w:ascii="Arial" w:hAnsi="Arial" w:cs="Arial"/>
          <w:sz w:val="22"/>
          <w:szCs w:val="22"/>
        </w:rPr>
        <w:t> del Estatuto Tributario.</w:t>
      </w:r>
    </w:p>
    <w:p w14:paraId="1CC051B1" w14:textId="44089BA7" w:rsidR="002C35AE" w:rsidRPr="00F44A20" w:rsidRDefault="002C35AE" w:rsidP="00792B3D">
      <w:pPr>
        <w:spacing w:after="0" w:line="240" w:lineRule="auto"/>
        <w:rPr>
          <w:rFonts w:ascii="Arial" w:hAnsi="Arial" w:cs="Arial"/>
        </w:rPr>
      </w:pPr>
    </w:p>
    <w:p w14:paraId="190AB457" w14:textId="067031CC" w:rsidR="002C35AE" w:rsidRPr="00F44A20" w:rsidRDefault="002C35AE" w:rsidP="00792B3D">
      <w:pPr>
        <w:pStyle w:val="NormalWeb"/>
        <w:spacing w:before="0" w:beforeAutospacing="0" w:after="0" w:afterAutospacing="0"/>
        <w:jc w:val="both"/>
        <w:rPr>
          <w:rFonts w:ascii="Arial" w:hAnsi="Arial" w:cs="Arial"/>
          <w:sz w:val="22"/>
          <w:szCs w:val="22"/>
        </w:rPr>
      </w:pPr>
      <w:bookmarkStart w:id="105" w:name="105"/>
      <w:r w:rsidRPr="00F44A20">
        <w:rPr>
          <w:rFonts w:ascii="Arial" w:hAnsi="Arial" w:cs="Arial"/>
          <w:sz w:val="22"/>
          <w:szCs w:val="22"/>
        </w:rPr>
        <w:t>ARTÍCULO 105. </w:t>
      </w:r>
      <w:bookmarkEnd w:id="10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257</w:t>
      </w:r>
      <w:r w:rsidRPr="00F44A20">
        <w:rPr>
          <w:rFonts w:ascii="Arial" w:hAnsi="Arial" w:cs="Arial"/>
          <w:sz w:val="22"/>
          <w:szCs w:val="22"/>
        </w:rPr>
        <w:t> del Estatuto Tributario el cual quedará así:</w:t>
      </w:r>
    </w:p>
    <w:p w14:paraId="7ED25CB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AB53A8E" w14:textId="3EA1FB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257</w:t>
      </w:r>
      <w:r w:rsidRPr="00F44A20">
        <w:rPr>
          <w:rFonts w:ascii="Arial" w:hAnsi="Arial" w:cs="Arial"/>
          <w:sz w:val="22"/>
          <w:szCs w:val="22"/>
        </w:rPr>
        <w:t>. </w:t>
      </w:r>
      <w:r w:rsidRPr="00F44A20">
        <w:rPr>
          <w:rStyle w:val="iaj"/>
          <w:rFonts w:ascii="Arial" w:hAnsi="Arial" w:cs="Arial"/>
          <w:iCs/>
          <w:sz w:val="22"/>
          <w:szCs w:val="22"/>
        </w:rPr>
        <w:t>Descuento por donaciones a entidades sin ánimo de lucro pertenecientes al régimen especial</w:t>
      </w:r>
      <w:r w:rsidRPr="00F44A20">
        <w:rPr>
          <w:rFonts w:ascii="Arial" w:hAnsi="Arial" w:cs="Arial"/>
          <w:sz w:val="22"/>
          <w:szCs w:val="22"/>
        </w:rPr>
        <w:t>. Las donaciones efectuadas a entidades sin ánimo de lucro que hayan sido calificadas en el régimen especial del impuesto sobre la renta y complementarios y a las entidades no contribuyentes de que tratan los artículos </w:t>
      </w:r>
      <w:r w:rsidRPr="00F44A20">
        <w:rPr>
          <w:rStyle w:val="Hipervnculo"/>
          <w:rFonts w:ascii="Arial" w:hAnsi="Arial" w:cs="Arial"/>
          <w:color w:val="auto"/>
          <w:sz w:val="22"/>
          <w:szCs w:val="22"/>
          <w:u w:val="none"/>
        </w:rPr>
        <w:t>22</w:t>
      </w:r>
      <w:r w:rsidRPr="00F44A20">
        <w:rPr>
          <w:rFonts w:ascii="Arial" w:hAnsi="Arial" w:cs="Arial"/>
          <w:sz w:val="22"/>
          <w:szCs w:val="22"/>
        </w:rPr>
        <w:t> y </w:t>
      </w:r>
      <w:r w:rsidRPr="00F44A20">
        <w:rPr>
          <w:rStyle w:val="Hipervnculo"/>
          <w:rFonts w:ascii="Arial" w:hAnsi="Arial" w:cs="Arial"/>
          <w:color w:val="auto"/>
          <w:sz w:val="22"/>
          <w:szCs w:val="22"/>
          <w:u w:val="none"/>
        </w:rPr>
        <w:t>23</w:t>
      </w:r>
      <w:r w:rsidRPr="00F44A20">
        <w:rPr>
          <w:rFonts w:ascii="Arial" w:hAnsi="Arial" w:cs="Arial"/>
          <w:sz w:val="22"/>
          <w:szCs w:val="22"/>
        </w:rPr>
        <w:t> del Estatuto Tributario, no serán deducibles del impuesto sobre la renta y complementarios, pero darán lugar a un descuento del impuesto sobre la renta y complementarios, equivalente al 25% del valor donado en el año o período gravable. El Gobierno nacional reglamentará los requisitos para que proceda este descuento.</w:t>
      </w:r>
    </w:p>
    <w:p w14:paraId="6A8A8A49"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25944855" w14:textId="5AE79B5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Las donaciones de que trata el artículo </w:t>
      </w:r>
      <w:r w:rsidRPr="00F44A20">
        <w:rPr>
          <w:rStyle w:val="Hipervnculo"/>
          <w:rFonts w:ascii="Arial" w:hAnsi="Arial" w:cs="Arial"/>
          <w:color w:val="auto"/>
          <w:sz w:val="22"/>
          <w:szCs w:val="22"/>
          <w:u w:val="none"/>
        </w:rPr>
        <w:t>125</w:t>
      </w:r>
      <w:r w:rsidRPr="00F44A20">
        <w:rPr>
          <w:rFonts w:ascii="Arial" w:hAnsi="Arial" w:cs="Arial"/>
          <w:sz w:val="22"/>
          <w:szCs w:val="22"/>
        </w:rPr>
        <w:t> del Estatuto Tributario también darán lugar al descuento previsto en este artículo.</w:t>
      </w:r>
    </w:p>
    <w:p w14:paraId="44A7AA30" w14:textId="673C9653" w:rsidR="002C35AE" w:rsidRPr="00F44A20" w:rsidRDefault="002C35AE" w:rsidP="00792B3D">
      <w:pPr>
        <w:spacing w:after="0" w:line="240" w:lineRule="auto"/>
        <w:rPr>
          <w:rFonts w:ascii="Arial" w:hAnsi="Arial" w:cs="Arial"/>
        </w:rPr>
      </w:pPr>
    </w:p>
    <w:p w14:paraId="6F38CDF3" w14:textId="36C6B887" w:rsidR="002C35AE" w:rsidRPr="00F44A20" w:rsidRDefault="002C35AE" w:rsidP="00792B3D">
      <w:pPr>
        <w:pStyle w:val="NormalWeb"/>
        <w:spacing w:before="0" w:beforeAutospacing="0" w:after="0" w:afterAutospacing="0"/>
        <w:jc w:val="both"/>
        <w:rPr>
          <w:rFonts w:ascii="Arial" w:hAnsi="Arial" w:cs="Arial"/>
          <w:sz w:val="22"/>
          <w:szCs w:val="22"/>
        </w:rPr>
      </w:pPr>
      <w:bookmarkStart w:id="106" w:name="106"/>
      <w:r w:rsidRPr="00F44A20">
        <w:rPr>
          <w:rFonts w:ascii="Arial" w:hAnsi="Arial" w:cs="Arial"/>
          <w:sz w:val="22"/>
          <w:szCs w:val="22"/>
        </w:rPr>
        <w:t>ARTÍCULO 106. </w:t>
      </w:r>
      <w:bookmarkEnd w:id="10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258</w:t>
      </w:r>
      <w:r w:rsidRPr="00F44A20">
        <w:rPr>
          <w:rFonts w:ascii="Arial" w:hAnsi="Arial" w:cs="Arial"/>
          <w:sz w:val="22"/>
          <w:szCs w:val="22"/>
        </w:rPr>
        <w:t> del Estatuto Tributario el cual quedará así:</w:t>
      </w:r>
    </w:p>
    <w:p w14:paraId="53F1BE6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08889E7" w14:textId="570EC7A2" w:rsidR="00D551F6"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258</w:t>
      </w:r>
      <w:r w:rsidRPr="00F44A20">
        <w:rPr>
          <w:rFonts w:ascii="Arial" w:hAnsi="Arial" w:cs="Arial"/>
          <w:sz w:val="22"/>
          <w:szCs w:val="22"/>
        </w:rPr>
        <w:t>. </w:t>
      </w:r>
      <w:r w:rsidRPr="00F44A20">
        <w:rPr>
          <w:rStyle w:val="iaj"/>
          <w:rFonts w:ascii="Arial" w:hAnsi="Arial" w:cs="Arial"/>
          <w:iCs/>
          <w:sz w:val="22"/>
          <w:szCs w:val="22"/>
        </w:rPr>
        <w:t>Limitaciones a los descuentos tributarios de que tratan los artículos </w:t>
      </w:r>
      <w:r w:rsidRPr="00F44A20">
        <w:rPr>
          <w:rStyle w:val="Hipervnculo"/>
          <w:rFonts w:ascii="Arial" w:hAnsi="Arial" w:cs="Arial"/>
          <w:iCs/>
          <w:color w:val="auto"/>
          <w:sz w:val="22"/>
          <w:szCs w:val="22"/>
          <w:u w:val="none"/>
        </w:rPr>
        <w:t>255</w:t>
      </w:r>
      <w:r w:rsidRPr="00F44A20">
        <w:rPr>
          <w:rStyle w:val="iaj"/>
          <w:rFonts w:ascii="Arial" w:hAnsi="Arial" w:cs="Arial"/>
          <w:iCs/>
          <w:sz w:val="22"/>
          <w:szCs w:val="22"/>
        </w:rPr>
        <w:t>, </w:t>
      </w:r>
      <w:r w:rsidRPr="00F44A20">
        <w:rPr>
          <w:rStyle w:val="Hipervnculo"/>
          <w:rFonts w:ascii="Arial" w:hAnsi="Arial" w:cs="Arial"/>
          <w:iCs/>
          <w:color w:val="auto"/>
          <w:sz w:val="22"/>
          <w:szCs w:val="22"/>
          <w:u w:val="none"/>
        </w:rPr>
        <w:t>256</w:t>
      </w:r>
      <w:r w:rsidRPr="00F44A20">
        <w:rPr>
          <w:rStyle w:val="iaj"/>
          <w:rFonts w:ascii="Arial" w:hAnsi="Arial" w:cs="Arial"/>
          <w:iCs/>
          <w:sz w:val="22"/>
          <w:szCs w:val="22"/>
        </w:rPr>
        <w:t> y </w:t>
      </w:r>
      <w:r w:rsidRPr="00F44A20">
        <w:rPr>
          <w:rStyle w:val="Hipervnculo"/>
          <w:rFonts w:ascii="Arial" w:hAnsi="Arial" w:cs="Arial"/>
          <w:iCs/>
          <w:color w:val="auto"/>
          <w:sz w:val="22"/>
          <w:szCs w:val="22"/>
          <w:u w:val="none"/>
        </w:rPr>
        <w:t>257</w:t>
      </w:r>
      <w:r w:rsidRPr="00F44A20">
        <w:rPr>
          <w:rStyle w:val="iaj"/>
          <w:rFonts w:ascii="Arial" w:hAnsi="Arial" w:cs="Arial"/>
          <w:iCs/>
          <w:sz w:val="22"/>
          <w:szCs w:val="22"/>
        </w:rPr>
        <w:t> del estatuto tributario</w:t>
      </w:r>
      <w:r w:rsidRPr="00F44A20">
        <w:rPr>
          <w:rFonts w:ascii="Arial" w:hAnsi="Arial" w:cs="Arial"/>
          <w:sz w:val="22"/>
          <w:szCs w:val="22"/>
        </w:rPr>
        <w:t xml:space="preserve">. Los descuentos de que tratan los </w:t>
      </w:r>
      <w:r w:rsidRPr="00F44A20">
        <w:rPr>
          <w:rFonts w:ascii="Arial" w:hAnsi="Arial" w:cs="Arial"/>
          <w:sz w:val="22"/>
          <w:szCs w:val="22"/>
        </w:rPr>
        <w:lastRenderedPageBreak/>
        <w:t>artículos </w:t>
      </w:r>
      <w:r w:rsidRPr="00F44A20">
        <w:rPr>
          <w:rStyle w:val="Hipervnculo"/>
          <w:rFonts w:ascii="Arial" w:hAnsi="Arial" w:cs="Arial"/>
          <w:color w:val="auto"/>
          <w:sz w:val="22"/>
          <w:szCs w:val="22"/>
          <w:u w:val="none"/>
        </w:rPr>
        <w:t>255</w:t>
      </w:r>
      <w:r w:rsidRPr="00F44A20">
        <w:rPr>
          <w:rFonts w:ascii="Arial" w:hAnsi="Arial" w:cs="Arial"/>
          <w:sz w:val="22"/>
          <w:szCs w:val="22"/>
        </w:rPr>
        <w:t>, </w:t>
      </w:r>
      <w:r w:rsidRPr="00F44A20">
        <w:rPr>
          <w:rStyle w:val="Hipervnculo"/>
          <w:rFonts w:ascii="Arial" w:hAnsi="Arial" w:cs="Arial"/>
          <w:color w:val="auto"/>
          <w:sz w:val="22"/>
          <w:szCs w:val="22"/>
          <w:u w:val="none"/>
        </w:rPr>
        <w:t>256</w:t>
      </w:r>
      <w:r w:rsidRPr="00F44A20">
        <w:rPr>
          <w:rFonts w:ascii="Arial" w:hAnsi="Arial" w:cs="Arial"/>
          <w:sz w:val="22"/>
          <w:szCs w:val="22"/>
        </w:rPr>
        <w:t> y </w:t>
      </w:r>
      <w:r w:rsidRPr="00F44A20">
        <w:rPr>
          <w:rStyle w:val="Hipervnculo"/>
          <w:rFonts w:ascii="Arial" w:hAnsi="Arial" w:cs="Arial"/>
          <w:color w:val="auto"/>
          <w:sz w:val="22"/>
          <w:szCs w:val="22"/>
          <w:u w:val="none"/>
        </w:rPr>
        <w:t>257</w:t>
      </w:r>
      <w:r w:rsidRPr="00F44A20">
        <w:rPr>
          <w:rFonts w:ascii="Arial" w:hAnsi="Arial" w:cs="Arial"/>
          <w:sz w:val="22"/>
          <w:szCs w:val="22"/>
        </w:rPr>
        <w:t xml:space="preserve"> del Estatuto Tributario tomados en su conjunto no podrán exceder del 25% del impuesto sobre la renta a cargo del contribuyente en el respectivo año gravable. </w:t>
      </w:r>
    </w:p>
    <w:p w14:paraId="5698AE1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141CD4C" w14:textId="711F3DF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exceso no descontado en el año tendrá el siguiente tratamiento:</w:t>
      </w:r>
    </w:p>
    <w:p w14:paraId="22BE7B8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46DDDB7" w14:textId="2B85EE1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exceso originado en el descuento de que trata el artículo </w:t>
      </w:r>
      <w:r w:rsidRPr="00F44A20">
        <w:rPr>
          <w:rStyle w:val="Hipervnculo"/>
          <w:rFonts w:ascii="Arial" w:hAnsi="Arial" w:cs="Arial"/>
          <w:color w:val="auto"/>
          <w:sz w:val="22"/>
          <w:szCs w:val="22"/>
          <w:u w:val="none"/>
        </w:rPr>
        <w:t>255</w:t>
      </w:r>
      <w:r w:rsidRPr="00F44A20">
        <w:rPr>
          <w:rFonts w:ascii="Arial" w:hAnsi="Arial" w:cs="Arial"/>
          <w:sz w:val="22"/>
          <w:szCs w:val="22"/>
        </w:rPr>
        <w:t> del Estatuto Tributario, podrá tomarse dentro de los cuatro (4) períodos gravables siguientes a aquel en que se efectuó la inversión en control y mejoramiento del medio ambiente.</w:t>
      </w:r>
    </w:p>
    <w:p w14:paraId="7A075BE6"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5DF67C3" w14:textId="719096F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exceso originado en el descuento de que trata el artículo </w:t>
      </w:r>
      <w:r w:rsidRPr="00F44A20">
        <w:rPr>
          <w:rStyle w:val="Hipervnculo"/>
          <w:rFonts w:ascii="Arial" w:hAnsi="Arial" w:cs="Arial"/>
          <w:color w:val="auto"/>
          <w:sz w:val="22"/>
          <w:szCs w:val="22"/>
          <w:u w:val="none"/>
        </w:rPr>
        <w:t>256</w:t>
      </w:r>
      <w:r w:rsidRPr="00F44A20">
        <w:rPr>
          <w:rFonts w:ascii="Arial" w:hAnsi="Arial" w:cs="Arial"/>
          <w:sz w:val="22"/>
          <w:szCs w:val="22"/>
        </w:rPr>
        <w:t> del Estatuto Tributario, podrá tomarse dentro de los cuatro (4) períodos gravables siguientes a aquel en que se efectuó la inversión en investigación, desarrollo e innovación.</w:t>
      </w:r>
    </w:p>
    <w:p w14:paraId="2A245C7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69C52BE" w14:textId="313CD89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exceso originado en el descuento de que trata el artículo </w:t>
      </w:r>
      <w:r w:rsidRPr="00F44A20">
        <w:rPr>
          <w:rStyle w:val="Hipervnculo"/>
          <w:rFonts w:ascii="Arial" w:hAnsi="Arial" w:cs="Arial"/>
          <w:color w:val="auto"/>
          <w:sz w:val="22"/>
          <w:szCs w:val="22"/>
          <w:u w:val="none"/>
        </w:rPr>
        <w:t>257</w:t>
      </w:r>
      <w:r w:rsidRPr="00F44A20">
        <w:rPr>
          <w:rFonts w:ascii="Arial" w:hAnsi="Arial" w:cs="Arial"/>
          <w:sz w:val="22"/>
          <w:szCs w:val="22"/>
        </w:rPr>
        <w:t> del Estatuto Tributario, podrá tomarse dentro del periodo gravable siguiente a aquel en que se efectuó la donación.</w:t>
      </w:r>
    </w:p>
    <w:p w14:paraId="161F37FD" w14:textId="4FFC440E" w:rsidR="002C35AE" w:rsidRPr="00F44A20" w:rsidRDefault="002C35AE" w:rsidP="00792B3D">
      <w:pPr>
        <w:spacing w:after="0" w:line="240" w:lineRule="auto"/>
        <w:rPr>
          <w:rFonts w:ascii="Arial" w:hAnsi="Arial" w:cs="Arial"/>
        </w:rPr>
      </w:pPr>
    </w:p>
    <w:p w14:paraId="46B3AD24" w14:textId="7AF76871" w:rsidR="002C35AE" w:rsidRPr="00F44A20" w:rsidRDefault="002C35AE" w:rsidP="00792B3D">
      <w:pPr>
        <w:pStyle w:val="NormalWeb"/>
        <w:spacing w:before="0" w:beforeAutospacing="0" w:after="0" w:afterAutospacing="0"/>
        <w:jc w:val="both"/>
        <w:rPr>
          <w:rFonts w:ascii="Arial" w:hAnsi="Arial" w:cs="Arial"/>
          <w:sz w:val="22"/>
          <w:szCs w:val="22"/>
        </w:rPr>
      </w:pPr>
      <w:bookmarkStart w:id="107" w:name="107"/>
      <w:r w:rsidRPr="00F44A20">
        <w:rPr>
          <w:rFonts w:ascii="Arial" w:hAnsi="Arial" w:cs="Arial"/>
          <w:sz w:val="22"/>
          <w:szCs w:val="22"/>
        </w:rPr>
        <w:t>ARTÍCULO 107. </w:t>
      </w:r>
      <w:bookmarkEnd w:id="107"/>
      <w:r w:rsidRPr="00F44A20">
        <w:rPr>
          <w:rFonts w:ascii="Arial" w:hAnsi="Arial" w:cs="Arial"/>
          <w:sz w:val="22"/>
          <w:szCs w:val="22"/>
        </w:rPr>
        <w:t>Modifíquese el numeral 1 del artículo </w:t>
      </w:r>
      <w:r w:rsidRPr="00F44A20">
        <w:rPr>
          <w:rStyle w:val="Hipervnculo"/>
          <w:rFonts w:ascii="Arial" w:hAnsi="Arial" w:cs="Arial"/>
          <w:color w:val="auto"/>
          <w:sz w:val="22"/>
          <w:szCs w:val="22"/>
          <w:u w:val="none"/>
        </w:rPr>
        <w:t>260-3</w:t>
      </w:r>
      <w:r w:rsidRPr="00F44A20">
        <w:rPr>
          <w:rFonts w:ascii="Arial" w:hAnsi="Arial" w:cs="Arial"/>
          <w:sz w:val="22"/>
          <w:szCs w:val="22"/>
        </w:rPr>
        <w:t> del Estatuto Tributario, el cual quedará así:</w:t>
      </w:r>
    </w:p>
    <w:p w14:paraId="6FA45A3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6061BCF" w14:textId="1BCBAC7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w:t>
      </w:r>
      <w:r w:rsidRPr="00F44A20">
        <w:rPr>
          <w:rStyle w:val="baj"/>
          <w:rFonts w:ascii="Arial" w:hAnsi="Arial" w:cs="Arial"/>
          <w:sz w:val="22"/>
          <w:szCs w:val="22"/>
        </w:rPr>
        <w:t>Precio comparable no controlado</w:t>
      </w:r>
      <w:r w:rsidRPr="00F44A20">
        <w:rPr>
          <w:rFonts w:ascii="Arial" w:hAnsi="Arial" w:cs="Arial"/>
          <w:sz w:val="22"/>
          <w:szCs w:val="22"/>
        </w:rPr>
        <w:t>. Compara el precio de bienes o servicios transferidos en una operación entre vinculados, frente al precio cobrado por bienes o servicios en una operación comparable entre partes independientes, en situaciones comparables.</w:t>
      </w:r>
    </w:p>
    <w:p w14:paraId="6365DD5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las siguientes operaciones se aplicará el siguiente tratamiento.</w:t>
      </w:r>
    </w:p>
    <w:p w14:paraId="20F6D55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5E855D9" w14:textId="64E210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Cuando se trate de operaciones de adquisición de activos corporales usados la aplicación del método de Precio Comparable no Controlado será mediante la presentación de la factura de adquisición del activo nuevo al momento de su compra a un tercero independiente menos la depreciación desde la adquisición del activo, de conformidad con los marcos técnicos normativos contables;</w:t>
      </w:r>
    </w:p>
    <w:p w14:paraId="4F92E450"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D32557A"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Cuando se trate de operaciones de commodities, el método "Precio Comparable No Controlado", será el método de precios de transferencia más apropiado y deberá ser utilizado para establecer el precio de Plena Competencia en estas transacciones.</w:t>
      </w:r>
    </w:p>
    <w:p w14:paraId="25674B6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F05F586" w14:textId="3862125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entenderá que la referencia a commodities abarca productos físicos para los que un precio cotizado es utilizado como referencia por partes independientes en la industria para fijar los precios en transacciones no controladas. El término "precio de cotización" se refiere al precio del commodity en un período determinado obtenido en un mercado nacional o internacional de intercambio de commodities. En este contexto, un precio de cotización incluye también los precios obtenidos de organismos reconocidos y transparentes de notificación de precios o de estadísticas, o de agencias gubernamentales de fijación de precios, cuando tales índices sean utilizados como referencia por partes no vinculadas para determinar los precios en las transacciones entre ellos.</w:t>
      </w:r>
    </w:p>
    <w:p w14:paraId="1ED0D58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2A8E51B" w14:textId="06C3C1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del análisis, el precio de plena competencia para las transacciones de commodities puede determinarse por referencia a transacciones comparables realizadas entre independientes o por referencia a precios de cotización. Los precios de cotización de commodities reflejan el acuerdo entre compradores independientes y vendedores, en el mercado, sobre el precio de un tipo y cantidad específicos del producto, negociados bajo condiciones específicas en un momento determinado.</w:t>
      </w:r>
    </w:p>
    <w:p w14:paraId="273869B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46A04F6" w14:textId="4C9C676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Cuando existan diferencias entre las condiciones de la transacción de commodity analizada y las condiciones de las transacciones entre independientes o las condiciones bajo las que se determina el precio de cotización del commodity, que afecten sustancialmente el precio, deberán efectuarse los ajustes de comparabilidad razonables para asegurar que las características económicamente relevantes de las transacciones son comparables.</w:t>
      </w:r>
    </w:p>
    <w:p w14:paraId="5611A1E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24D4E7F" w14:textId="3A3D206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 factor particularmente relevante para el análisis de las transacciones de commodities efectuado con referencia al precio de cotización, es la fecha o periodo específico acordado por las partes para fijar del commodity. Esta fecha o periodo acordado para la fijación del precio del commodity deberá ser demostrado mediante documentos fiables (Ej: contratos, ofertas y aceptaciones u otros documentos que establezcan los términos del acuerdo y que puedan constituir una prueba fiable), cuyos términos sean consistentes con el comportamiento real de las partes o con lo que empresas independientes habrían acordado en circunstancias comparables tomando en consideración la práctica de la industria. Así mismo, estos acuerdos deberán estar registrados en los términos y condiciones que establezca el Gobierno nacional.</w:t>
      </w:r>
    </w:p>
    <w:p w14:paraId="1D4A9E4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AC94503" w14:textId="7D7C1BF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que el contribuyente no aporte estas pruebas fiables o si la fecha acordada de fijación del precio es inconsistente y si la administración tributaria no puede determinar de otra manera la fecha de fijación del precio, la administración tributaria podrá considerar como fecha para fijar el precio de la transacción del commodity sobre la base de la evidencia que tenga disponible; esta puede ser la fecha de embarque registrada en el documento de embarque o en el documento equivalente en función de los medios de transporte.</w:t>
      </w:r>
    </w:p>
    <w:p w14:paraId="775818A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6696CFE" w14:textId="52A74D9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Solo en casos excepcionales se podrá utilizar otro método de precios de transferencia para el análisis de operaciones de commodities, siempre y cuando se incluya en la documentación comprobatoria las razones económicas, financieras y técnicas que resulten pertinentes y razonables a los fines del análisis y que estas se encuentren debidamente justificadas y puedan ser demostradas ante la Administración Tributaria.</w:t>
      </w:r>
    </w:p>
    <w:p w14:paraId="65870B23" w14:textId="09B6C278" w:rsidR="002C35AE" w:rsidRPr="00F44A20" w:rsidRDefault="002C35AE" w:rsidP="00792B3D">
      <w:pPr>
        <w:spacing w:after="0" w:line="240" w:lineRule="auto"/>
        <w:rPr>
          <w:rFonts w:ascii="Arial" w:hAnsi="Arial" w:cs="Arial"/>
        </w:rPr>
      </w:pPr>
    </w:p>
    <w:p w14:paraId="08C326C5" w14:textId="44383DCA" w:rsidR="002C35AE" w:rsidRPr="00F44A20" w:rsidRDefault="002C35AE" w:rsidP="00792B3D">
      <w:pPr>
        <w:pStyle w:val="NormalWeb"/>
        <w:spacing w:before="0" w:beforeAutospacing="0" w:after="0" w:afterAutospacing="0"/>
        <w:jc w:val="both"/>
        <w:rPr>
          <w:rFonts w:ascii="Arial" w:hAnsi="Arial" w:cs="Arial"/>
          <w:sz w:val="22"/>
          <w:szCs w:val="22"/>
        </w:rPr>
      </w:pPr>
      <w:bookmarkStart w:id="108" w:name="108"/>
      <w:r w:rsidRPr="00F44A20">
        <w:rPr>
          <w:rFonts w:ascii="Arial" w:hAnsi="Arial" w:cs="Arial"/>
          <w:sz w:val="22"/>
          <w:szCs w:val="22"/>
        </w:rPr>
        <w:t>ARTÍCULO 108. </w:t>
      </w:r>
      <w:bookmarkEnd w:id="10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260-5</w:t>
      </w:r>
      <w:r w:rsidRPr="00F44A20">
        <w:rPr>
          <w:rFonts w:ascii="Arial" w:hAnsi="Arial" w:cs="Arial"/>
          <w:sz w:val="22"/>
          <w:szCs w:val="22"/>
        </w:rPr>
        <w:t> del Estatuto Tributario, el cual quedará así:</w:t>
      </w:r>
    </w:p>
    <w:p w14:paraId="3F59D32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1162C2E" w14:textId="4A4058F3" w:rsidR="00D551F6"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260-5</w:t>
      </w:r>
      <w:r w:rsidRPr="00F44A20">
        <w:rPr>
          <w:rFonts w:ascii="Arial" w:hAnsi="Arial" w:cs="Arial"/>
          <w:sz w:val="22"/>
          <w:szCs w:val="22"/>
        </w:rPr>
        <w:t>. </w:t>
      </w:r>
      <w:r w:rsidRPr="00F44A20">
        <w:rPr>
          <w:rStyle w:val="iaj"/>
          <w:rFonts w:ascii="Arial" w:hAnsi="Arial" w:cs="Arial"/>
          <w:iCs/>
          <w:sz w:val="22"/>
          <w:szCs w:val="22"/>
        </w:rPr>
        <w:t>Documentación comprobatoria</w:t>
      </w:r>
      <w:r w:rsidRPr="00F44A20">
        <w:rPr>
          <w:rFonts w:ascii="Arial" w:hAnsi="Arial" w:cs="Arial"/>
          <w:sz w:val="22"/>
          <w:szCs w:val="22"/>
        </w:rPr>
        <w:t xml:space="preserve">. La documentación comprobatoria </w:t>
      </w:r>
    </w:p>
    <w:p w14:paraId="41B2FA01" w14:textId="7406B9E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comprende:</w:t>
      </w:r>
    </w:p>
    <w:p w14:paraId="2CF07EB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A2DD92D" w14:textId="56D7237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contribuyentes del impuesto sobre la renta y complementarios cuyo patrimonio bruto en el último día del año o período gravable sea igual o superior al equivalente a cien mil (100.000) UVT o cuyos ingresos brutos del respectivo año sean iguales o superiores al equivalente a sesenta y un mil (61.000) UVT, que celebren operaciones con vinculados conforme a lo establecido en los artículos </w:t>
      </w:r>
      <w:r w:rsidRPr="00F44A20">
        <w:rPr>
          <w:rStyle w:val="Hipervnculo"/>
          <w:rFonts w:ascii="Arial" w:hAnsi="Arial" w:cs="Arial"/>
          <w:color w:val="auto"/>
          <w:sz w:val="22"/>
          <w:szCs w:val="22"/>
          <w:u w:val="none"/>
        </w:rPr>
        <w:t>260-1</w:t>
      </w:r>
      <w:r w:rsidRPr="00F44A20">
        <w:rPr>
          <w:rFonts w:ascii="Arial" w:hAnsi="Arial" w:cs="Arial"/>
          <w:sz w:val="22"/>
          <w:szCs w:val="22"/>
        </w:rPr>
        <w:t> y </w:t>
      </w:r>
      <w:r w:rsidRPr="00F44A20">
        <w:rPr>
          <w:rStyle w:val="Hipervnculo"/>
          <w:rFonts w:ascii="Arial" w:hAnsi="Arial" w:cs="Arial"/>
          <w:color w:val="auto"/>
          <w:sz w:val="22"/>
          <w:szCs w:val="22"/>
          <w:u w:val="none"/>
        </w:rPr>
        <w:t>260-2</w:t>
      </w:r>
      <w:r w:rsidRPr="00F44A20">
        <w:rPr>
          <w:rFonts w:ascii="Arial" w:hAnsi="Arial" w:cs="Arial"/>
          <w:sz w:val="22"/>
          <w:szCs w:val="22"/>
        </w:rPr>
        <w:t> de este Estatuto, deberán preparar y enviar la documentación comprobatoria que contenga un informe maestro con la información global relevante del grupo multinacional y un informe local con la información relativa a cada tipo de operación realizada por el contribuyente en la que demuestren la correcta aplicación de las normas del régimen de precios de transferencia, dentro de los plazos y condiciones que establezca el Gobierno nacional.</w:t>
      </w:r>
    </w:p>
    <w:p w14:paraId="1D54B4A9"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1BF13A8A"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información financiera y contable utilizada para la preparación de la documentación comprobatoria deberá estar firmada por el representante legal y el contador público o revisor fiscal respectivo.</w:t>
      </w:r>
    </w:p>
    <w:p w14:paraId="21C2121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05F7389" w14:textId="2138F95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2. A partir del año gravable 2016, los contribuyentes del impuesto sobre la renta y complementarios, que se ubiquen en alguno de los supuestos que se señalan a continuación, deberán presentar un informe país por país que contendrá información relativa a la asignación global de ingresos e impuestos pagados por el grupo multinacional junto con ciertos indicadores relativos a su actividad económica a nivel global:</w:t>
      </w:r>
    </w:p>
    <w:p w14:paraId="0D7FC10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8E01979" w14:textId="2D3CB8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Entidades controlantes de Grupos Multinacionales, entendiéndose como tales aquellas que reúnan los siguientes requisitos:</w:t>
      </w:r>
    </w:p>
    <w:p w14:paraId="08DE6A49"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83E1479" w14:textId="791DD76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Sean residentes en Colombia.</w:t>
      </w:r>
    </w:p>
    <w:p w14:paraId="35C77A5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0A40D72" w14:textId="57A0256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Tengan empresas filiales, subsidiarias, sucursales o establecimientos permanentes, que residan o se ubiquen en el extranjero, según sea el caso.</w:t>
      </w:r>
    </w:p>
    <w:p w14:paraId="54C7AFF5"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0A49DB0" w14:textId="40AD55F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iii) No sean subsidiarias de otra empresa residente en el extranjero.</w:t>
      </w:r>
    </w:p>
    <w:p w14:paraId="67A64ED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6424986" w14:textId="0BB631E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iv) Estén obligadas a elaborar, presentar y revelar estados financieros consolidados.</w:t>
      </w:r>
    </w:p>
    <w:p w14:paraId="73CF94F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80B5254" w14:textId="722AECE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 Hayan obtenido en el año o periodo gravable inmediatamente anterior ingresos consolidados para efectos contables equivalentes o superiores a ochenta y un millones (81.000.000) UVT;</w:t>
      </w:r>
    </w:p>
    <w:p w14:paraId="16BD0D6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5622048" w14:textId="26263E4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Entidades residentes en el territorio nacional o residentes en el extranjero con establecimiento permanente en el país, que hayan sido designadas por la entidad controladora del grupo multinacional residente en el extranjero como responsables de proporcionar el informe país por país a que se refiere el presente numeral;</w:t>
      </w:r>
    </w:p>
    <w:p w14:paraId="6EFB25D5"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07D33BC" w14:textId="6DB90B8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Una o más entidades o establecimientos permanentes residentes o ubicados en el territorio nacional que pertenezcan a un mismo grupo multinacional cuya matriz resida o se ubique en el extranjero y que reúnan los siguientes requisitos:</w:t>
      </w:r>
    </w:p>
    <w:p w14:paraId="4EC921AD"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1E369B60" w14:textId="242F89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Que de manera conjunta tengan una participación en los ingresos consolidados del grupo multinacional igual o mayor al veinte por ciento (20%);</w:t>
      </w:r>
    </w:p>
    <w:p w14:paraId="3510C445"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FF370D1" w14:textId="151DD8B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Que la matriz no haya presentado en su país de residencia el informe país por país al que se refiere el presente numeral, y</w:t>
      </w:r>
    </w:p>
    <w:p w14:paraId="4C39A48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93BCB95" w14:textId="33E751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iii) Que el grupo multinacional haya obtenido en el año o periodo gravable inmediatamente anterior ingresos consolidados para efectos contables equivalentes o superiores a ochenta y un millones (81.000.000) UVT.</w:t>
      </w:r>
    </w:p>
    <w:p w14:paraId="782EBF3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5FDDBCE" w14:textId="5A688E7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existir más de una entidad o establecimiento permanente del Grupo residentes en Colombia y cuando se cumplan los anteriores requisitos, será responsable de presentar el informe país por país la entidad o establecimiento permanente que haya sido designado por el grupo multinacional, o en su defecto, la entidad o establecimiento permanente que posea el mayor patrimonio en Colombia a 31 de diciembre del año gravable al que corresponde el informe país por país.</w:t>
      </w:r>
    </w:p>
    <w:p w14:paraId="61EB4BC9"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6E67562" w14:textId="346A026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informe país por país deberá ser enviado en los medios, formatos, plazos y condiciones que establezca el Gobierno nacional.</w:t>
      </w:r>
    </w:p>
    <w:p w14:paraId="6B403BDB"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231FAB4" w14:textId="20468B6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1o.</w:t>
      </w:r>
      <w:r w:rsidRPr="00F44A20">
        <w:rPr>
          <w:rFonts w:ascii="Arial" w:hAnsi="Arial" w:cs="Arial"/>
          <w:sz w:val="22"/>
          <w:szCs w:val="22"/>
        </w:rPr>
        <w:t> El incumplimiento de lo previsto en el numeral 2 de este artículo, será sancionable de conformidad con lo previsto en el artículo </w:t>
      </w:r>
      <w:r w:rsidRPr="00F44A20">
        <w:rPr>
          <w:rStyle w:val="Hipervnculo"/>
          <w:rFonts w:ascii="Arial" w:hAnsi="Arial" w:cs="Arial"/>
          <w:color w:val="auto"/>
          <w:sz w:val="22"/>
          <w:szCs w:val="22"/>
          <w:u w:val="none"/>
        </w:rPr>
        <w:t>651</w:t>
      </w:r>
      <w:r w:rsidRPr="00F44A20">
        <w:rPr>
          <w:rFonts w:ascii="Arial" w:hAnsi="Arial" w:cs="Arial"/>
          <w:sz w:val="22"/>
          <w:szCs w:val="22"/>
        </w:rPr>
        <w:t> de este Estatuto y no le aplicarán las sanciones establecidas en el literal A del artículo </w:t>
      </w:r>
      <w:r w:rsidRPr="00F44A20">
        <w:rPr>
          <w:rStyle w:val="Hipervnculo"/>
          <w:rFonts w:ascii="Arial" w:hAnsi="Arial" w:cs="Arial"/>
          <w:color w:val="auto"/>
          <w:sz w:val="22"/>
          <w:szCs w:val="22"/>
          <w:u w:val="none"/>
        </w:rPr>
        <w:t>260-11</w:t>
      </w:r>
      <w:r w:rsidRPr="00F44A20">
        <w:rPr>
          <w:rFonts w:ascii="Arial" w:hAnsi="Arial" w:cs="Arial"/>
          <w:sz w:val="22"/>
          <w:szCs w:val="22"/>
        </w:rPr>
        <w:t> de este Estatuto.</w:t>
      </w:r>
    </w:p>
    <w:p w14:paraId="0CCE6D3C"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026BBDE3" w14:textId="6E7EAD6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documentación de que trata este artículo deberá conservarse por un término de cinco (5) años, contados a partir del 1o de enero del año siguiente al año gravable de su elaboración, expedición o recibo; o, por el término de firmeza de la declaración del impuesto sobre la renta y complementarios del año gravable al que corresponda la documentación, el que sea mayor, y ponerse a disposición de la Administración Tributaria, cuando esta así lo requiera.</w:t>
      </w:r>
    </w:p>
    <w:p w14:paraId="7A604F8E" w14:textId="6641482C" w:rsidR="002C35AE" w:rsidRPr="00F44A20" w:rsidRDefault="002C35AE" w:rsidP="00792B3D">
      <w:pPr>
        <w:spacing w:after="0" w:line="240" w:lineRule="auto"/>
        <w:rPr>
          <w:rFonts w:ascii="Arial" w:hAnsi="Arial" w:cs="Arial"/>
        </w:rPr>
      </w:pPr>
    </w:p>
    <w:p w14:paraId="5BD8ED3A" w14:textId="68527E3B" w:rsidR="002C35AE" w:rsidRPr="00F44A20" w:rsidRDefault="002C35AE" w:rsidP="00792B3D">
      <w:pPr>
        <w:pStyle w:val="NormalWeb"/>
        <w:spacing w:before="0" w:beforeAutospacing="0" w:after="0" w:afterAutospacing="0"/>
        <w:jc w:val="both"/>
        <w:rPr>
          <w:rFonts w:ascii="Arial" w:hAnsi="Arial" w:cs="Arial"/>
          <w:sz w:val="22"/>
          <w:szCs w:val="22"/>
        </w:rPr>
      </w:pPr>
      <w:bookmarkStart w:id="109" w:name="109"/>
      <w:r w:rsidRPr="00F44A20">
        <w:rPr>
          <w:rFonts w:ascii="Arial" w:hAnsi="Arial" w:cs="Arial"/>
          <w:sz w:val="22"/>
          <w:szCs w:val="22"/>
        </w:rPr>
        <w:t>ARTÍCULO 109. </w:t>
      </w:r>
      <w:bookmarkEnd w:id="10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260-7</w:t>
      </w:r>
      <w:r w:rsidRPr="00F44A20">
        <w:rPr>
          <w:rFonts w:ascii="Arial" w:hAnsi="Arial" w:cs="Arial"/>
          <w:sz w:val="22"/>
          <w:szCs w:val="22"/>
        </w:rPr>
        <w:t> del Estatuto Tributario, el cual quedará así:</w:t>
      </w:r>
    </w:p>
    <w:p w14:paraId="22AF6D6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B73F6E6" w14:textId="53EDD5E6" w:rsidR="00D551F6"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260-7</w:t>
      </w:r>
      <w:r w:rsidRPr="00F44A20">
        <w:rPr>
          <w:rFonts w:ascii="Arial" w:hAnsi="Arial" w:cs="Arial"/>
          <w:sz w:val="22"/>
          <w:szCs w:val="22"/>
        </w:rPr>
        <w:t>. </w:t>
      </w:r>
      <w:r w:rsidRPr="00F44A20">
        <w:rPr>
          <w:rStyle w:val="iaj"/>
          <w:rFonts w:ascii="Arial" w:hAnsi="Arial" w:cs="Arial"/>
          <w:iCs/>
          <w:sz w:val="22"/>
          <w:szCs w:val="22"/>
        </w:rPr>
        <w:t>Jurisdicciones no cooperantes, de baja o nula imposición y regímenes tributarios preferenciales. </w:t>
      </w:r>
      <w:r w:rsidRPr="00F44A20">
        <w:rPr>
          <w:rFonts w:ascii="Arial" w:hAnsi="Arial" w:cs="Arial"/>
          <w:sz w:val="22"/>
          <w:szCs w:val="22"/>
        </w:rPr>
        <w:t xml:space="preserve">Para efectos del impuesto sobre la renta y complementarios se </w:t>
      </w:r>
    </w:p>
    <w:p w14:paraId="2C11B78B" w14:textId="717AB4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tendrán las siguientes definiciones:</w:t>
      </w:r>
    </w:p>
    <w:p w14:paraId="1FF174F6"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EBB116F" w14:textId="3F04385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Las jurisdicciones no cooperantes y de baja o nula imposición, serán determinadas por el Gobierno nacional mediante reglamento, con base en el cumplimiento de uno cualquiera de los criterios que a continuación se señalan:</w:t>
      </w:r>
    </w:p>
    <w:p w14:paraId="3E58AB0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998A32C" w14:textId="0D20CCA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Inexistencia de tipos impositivos o existencia de tipos nominales sobre la renta bajos, con respecto a los que se aplicarían en Colombia en operaciones similares;</w:t>
      </w:r>
    </w:p>
    <w:p w14:paraId="6BED244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FB88C46" w14:textId="6AA58BB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Carencia de un efectivo intercambio de información o existencia de normas legales o prácticas administrativas que lo limiten;</w:t>
      </w:r>
    </w:p>
    <w:p w14:paraId="3B491D4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5EA4999" w14:textId="039662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Falta de transparencia a nivel legal, reglamentario o de funcionamiento administrativo;</w:t>
      </w:r>
    </w:p>
    <w:p w14:paraId="352CE29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8164933" w14:textId="7EF5C25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Inexistencia del requisito de una presencia local sustantiva, del ejercicio de una actividad real y con sustancia económica;</w:t>
      </w:r>
    </w:p>
    <w:p w14:paraId="136A989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A030278" w14:textId="15FC844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Además de los criterios señalados, el Gobierno nacional tendrá como referencia los criterios internacionalmente aceptados para la determinación de las jurisdicciones no cooperantes o de baja o nula imposición.</w:t>
      </w:r>
    </w:p>
    <w:p w14:paraId="6F1F11D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0828060" w14:textId="7B6BBC2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regímenes tributarios preferenciales son aquellos que cumplan con al menos dos (2) de los siguientes criterios:</w:t>
      </w:r>
    </w:p>
    <w:p w14:paraId="68DF0E0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983A0FE" w14:textId="15FB685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Inexistencia de tipos impositivos o existencia de tipos nominales sobre la renta bajos, con respecto a los que se aplicarían en Colombia en operaciones similares;</w:t>
      </w:r>
    </w:p>
    <w:p w14:paraId="1742AB7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9C3FA01" w14:textId="502ADBE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Carencia de un efectivo intercambio de información o existencia de normas legales o prácticas administrativas que lo limiten;</w:t>
      </w:r>
    </w:p>
    <w:p w14:paraId="3F2C465E"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E5AD384" w14:textId="73B9EFA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Falta de transparencia a nivel legal, reglamentario o de funcionamiento administrativo;</w:t>
      </w:r>
    </w:p>
    <w:p w14:paraId="75C7118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D713456" w14:textId="2094567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Inexistencia del requisito de una presencia local sustantiva, del ejercicio de una actividad real y con sustancia económica;</w:t>
      </w:r>
    </w:p>
    <w:p w14:paraId="6C386556"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AF1A8BA" w14:textId="70F7C47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 Aquellos regímenes a los que sólo pueden tener acceso personas o entidades consideradas como no residentes de la jurisdicción en la que opera el régimen tributario preferencial correspondiente (ring fencing).</w:t>
      </w:r>
    </w:p>
    <w:p w14:paraId="4109EB6B"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3E2A730" w14:textId="4A94944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el Gobierno nacional, con base en los anteriores criterios y en aquellos internacionalmente aceptados podrá, mediante reglamento, listar regímenes que se consideran como regímenes tributarios preferenciales.</w:t>
      </w:r>
    </w:p>
    <w:p w14:paraId="78B0FB4F"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9349814" w14:textId="3499507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Gobierno nacional actualizará los listados de que trata este artículo, atendiendo los criterios señalados en este artículo, cuando lo considere pertinente.</w:t>
      </w:r>
    </w:p>
    <w:p w14:paraId="533D6C40"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71BB2795" w14:textId="5A8B3FE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Sin perjuicio de lo consagrado en las demás disposiciones de este Estatuto, las operaciones que realicen los contribuyentes del impuesto sobre la renta y complementarios con personas, sociedades, entidades o empresas ubicadas, residentes o domiciliadas en jurisdicciones no cooperantes o de baja o nula imposición y a entidades sometidas a regímenes tributarios preferenciales deberán estar sometidas al régimen de precios de transferencia y cumplir con la obligación de presentar la documentación comprobatoria a la que se refiere el artículo </w:t>
      </w:r>
      <w:r w:rsidRPr="00F44A20">
        <w:rPr>
          <w:rStyle w:val="Hipervnculo"/>
          <w:rFonts w:ascii="Arial" w:hAnsi="Arial" w:cs="Arial"/>
          <w:color w:val="auto"/>
          <w:sz w:val="22"/>
          <w:szCs w:val="22"/>
          <w:u w:val="none"/>
        </w:rPr>
        <w:t>260-5</w:t>
      </w:r>
      <w:r w:rsidRPr="00F44A20">
        <w:rPr>
          <w:rFonts w:ascii="Arial" w:hAnsi="Arial" w:cs="Arial"/>
          <w:sz w:val="22"/>
          <w:szCs w:val="22"/>
        </w:rPr>
        <w:t> de este Estatuto y la declaración informativa a la que se refiere el artículo </w:t>
      </w:r>
      <w:r w:rsidRPr="00F44A20">
        <w:rPr>
          <w:rStyle w:val="Hipervnculo"/>
          <w:rFonts w:ascii="Arial" w:hAnsi="Arial" w:cs="Arial"/>
          <w:color w:val="auto"/>
          <w:sz w:val="22"/>
          <w:szCs w:val="22"/>
          <w:u w:val="none"/>
        </w:rPr>
        <w:t>260-9</w:t>
      </w:r>
      <w:r w:rsidRPr="00F44A20">
        <w:rPr>
          <w:rFonts w:ascii="Arial" w:hAnsi="Arial" w:cs="Arial"/>
          <w:sz w:val="22"/>
          <w:szCs w:val="22"/>
        </w:rPr>
        <w:t> de este Estatuto con respecto a dichas operaciones, independientemente de que su patrimonio bruto en el último día del año o periodo gravable, o sus ingresos brutos del respectivo año sean inferiores a los topes allí señalados.</w:t>
      </w:r>
    </w:p>
    <w:p w14:paraId="0E71C2DA"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3EA63C2" w14:textId="5816B91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Cuando los contribuyentes del impuesto sobre la renta y complementarios realicen operaciones que resulten en pagos a favor de personas, sociedades, entidades o empresas ubicadas, residentes o domiciliadas en una jurisdicción no cooperante o de baja o nula imposición o a una entidad sometida a un régimen tributario preferencial, que sean vinculados conforme a lo establecido en el artículo </w:t>
      </w:r>
      <w:r w:rsidRPr="00F44A20">
        <w:rPr>
          <w:rStyle w:val="Hipervnculo"/>
          <w:rFonts w:ascii="Arial" w:hAnsi="Arial" w:cs="Arial"/>
          <w:color w:val="auto"/>
          <w:sz w:val="22"/>
          <w:szCs w:val="22"/>
          <w:u w:val="none"/>
        </w:rPr>
        <w:t>260-1</w:t>
      </w:r>
      <w:r w:rsidRPr="00F44A20">
        <w:rPr>
          <w:rFonts w:ascii="Arial" w:hAnsi="Arial" w:cs="Arial"/>
          <w:sz w:val="22"/>
          <w:szCs w:val="22"/>
        </w:rPr>
        <w:t> de este Estatuto, dichos contribuyentes deberán documentar y demostrar el detalle de las funciones realizadas, activos empleados, riesgos asumidos y la totalidad de los costos y gastos incurridos por la persona o empresa ubicada, residente o domiciliada en la jurisdicción no cooperante o de baja o nula imposición y o por la entidad sometida a un régimen tributario preferencial para la realización de las actividades que generaron los mencionados pagos, so pena de que, dichos pagos sean tratados como no deducibles del impuesto sobre la renta y complementarios.</w:t>
      </w:r>
    </w:p>
    <w:p w14:paraId="61F82B3E"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4201E138" w14:textId="3B0FA34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Para todos los efectos legales, el término paraíso fiscal se asimila al de jurisdicciones no cooperantes o de baja o nula imposición.</w:t>
      </w:r>
    </w:p>
    <w:p w14:paraId="4F34E3AF" w14:textId="77777777" w:rsidR="00D551F6" w:rsidRPr="00F44A20" w:rsidRDefault="00D551F6" w:rsidP="00792B3D">
      <w:pPr>
        <w:pStyle w:val="NormalWeb"/>
        <w:spacing w:before="0" w:beforeAutospacing="0" w:after="0" w:afterAutospacing="0"/>
        <w:jc w:val="both"/>
        <w:rPr>
          <w:rFonts w:ascii="Arial" w:hAnsi="Arial" w:cs="Arial"/>
          <w:sz w:val="22"/>
          <w:szCs w:val="22"/>
        </w:rPr>
      </w:pPr>
      <w:bookmarkStart w:id="110" w:name="110"/>
    </w:p>
    <w:p w14:paraId="02E9919E" w14:textId="5FB41C1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110. </w:t>
      </w:r>
      <w:bookmarkEnd w:id="11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260-8</w:t>
      </w:r>
      <w:r w:rsidRPr="00F44A20">
        <w:rPr>
          <w:rFonts w:ascii="Arial" w:hAnsi="Arial" w:cs="Arial"/>
          <w:sz w:val="22"/>
          <w:szCs w:val="22"/>
        </w:rPr>
        <w:t> del Estatuto Tributario el cual quedará así:</w:t>
      </w:r>
    </w:p>
    <w:p w14:paraId="75F3C2F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58406D4" w14:textId="076482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260-8</w:t>
      </w:r>
      <w:r w:rsidRPr="00F44A20">
        <w:rPr>
          <w:rFonts w:ascii="Arial" w:hAnsi="Arial" w:cs="Arial"/>
          <w:sz w:val="22"/>
          <w:szCs w:val="22"/>
        </w:rPr>
        <w:t>. </w:t>
      </w:r>
      <w:r w:rsidRPr="00F44A20">
        <w:rPr>
          <w:rStyle w:val="iaj"/>
          <w:rFonts w:ascii="Arial" w:hAnsi="Arial" w:cs="Arial"/>
          <w:iCs/>
          <w:sz w:val="22"/>
          <w:szCs w:val="22"/>
        </w:rPr>
        <w:t>Ingresos, costos y deducciones. </w:t>
      </w:r>
      <w:r w:rsidRPr="00F44A20">
        <w:rPr>
          <w:rFonts w:ascii="Arial" w:hAnsi="Arial" w:cs="Arial"/>
          <w:sz w:val="22"/>
          <w:szCs w:val="22"/>
        </w:rPr>
        <w:t>Lo dispuesto en los artículos </w:t>
      </w:r>
      <w:r w:rsidRPr="00F44A20">
        <w:rPr>
          <w:rStyle w:val="Hipervnculo"/>
          <w:rFonts w:ascii="Arial" w:hAnsi="Arial" w:cs="Arial"/>
          <w:color w:val="auto"/>
          <w:sz w:val="22"/>
          <w:szCs w:val="22"/>
          <w:u w:val="none"/>
        </w:rPr>
        <w:t>35</w:t>
      </w:r>
      <w:r w:rsidRPr="00F44A20">
        <w:rPr>
          <w:rFonts w:ascii="Arial" w:hAnsi="Arial" w:cs="Arial"/>
          <w:sz w:val="22"/>
          <w:szCs w:val="22"/>
        </w:rPr>
        <w:t>, </w:t>
      </w:r>
      <w:r w:rsidRPr="00F44A20">
        <w:rPr>
          <w:rStyle w:val="Hipervnculo"/>
          <w:rFonts w:ascii="Arial" w:hAnsi="Arial" w:cs="Arial"/>
          <w:color w:val="auto"/>
          <w:sz w:val="22"/>
          <w:szCs w:val="22"/>
          <w:u w:val="none"/>
        </w:rPr>
        <w:t>90</w:t>
      </w:r>
      <w:r w:rsidRPr="00F44A20">
        <w:rPr>
          <w:rFonts w:ascii="Arial" w:hAnsi="Arial" w:cs="Arial"/>
          <w:sz w:val="22"/>
          <w:szCs w:val="22"/>
        </w:rPr>
        <w:t>, </w:t>
      </w:r>
      <w:r w:rsidRPr="00F44A20">
        <w:rPr>
          <w:rStyle w:val="Hipervnculo"/>
          <w:rFonts w:ascii="Arial" w:hAnsi="Arial" w:cs="Arial"/>
          <w:color w:val="auto"/>
          <w:sz w:val="22"/>
          <w:szCs w:val="22"/>
          <w:u w:val="none"/>
        </w:rPr>
        <w:t>124-1</w:t>
      </w:r>
      <w:r w:rsidRPr="00F44A20">
        <w:rPr>
          <w:rFonts w:ascii="Arial" w:hAnsi="Arial" w:cs="Arial"/>
          <w:sz w:val="22"/>
          <w:szCs w:val="22"/>
        </w:rPr>
        <w:t>, </w:t>
      </w:r>
      <w:r w:rsidRPr="00F44A20">
        <w:rPr>
          <w:rStyle w:val="Hipervnculo"/>
          <w:rFonts w:ascii="Arial" w:hAnsi="Arial" w:cs="Arial"/>
          <w:color w:val="auto"/>
          <w:sz w:val="22"/>
          <w:szCs w:val="22"/>
          <w:u w:val="none"/>
        </w:rPr>
        <w:t>124-2</w:t>
      </w:r>
      <w:r w:rsidRPr="00F44A20">
        <w:rPr>
          <w:rFonts w:ascii="Arial" w:hAnsi="Arial" w:cs="Arial"/>
          <w:sz w:val="22"/>
          <w:szCs w:val="22"/>
        </w:rPr>
        <w:t>, el parágrafo 2o del artículo </w:t>
      </w:r>
      <w:r w:rsidRPr="00F44A20">
        <w:rPr>
          <w:rStyle w:val="Hipervnculo"/>
          <w:rFonts w:ascii="Arial" w:hAnsi="Arial" w:cs="Arial"/>
          <w:color w:val="auto"/>
          <w:sz w:val="22"/>
          <w:szCs w:val="22"/>
          <w:u w:val="none"/>
        </w:rPr>
        <w:t>143</w:t>
      </w:r>
      <w:r w:rsidRPr="00F44A20">
        <w:rPr>
          <w:rFonts w:ascii="Arial" w:hAnsi="Arial" w:cs="Arial"/>
          <w:sz w:val="22"/>
          <w:szCs w:val="22"/>
        </w:rPr>
        <w:t>, </w:t>
      </w:r>
      <w:r w:rsidRPr="00F44A20">
        <w:rPr>
          <w:rStyle w:val="Hipervnculo"/>
          <w:rFonts w:ascii="Arial" w:hAnsi="Arial" w:cs="Arial"/>
          <w:color w:val="auto"/>
          <w:sz w:val="22"/>
          <w:szCs w:val="22"/>
          <w:u w:val="none"/>
        </w:rPr>
        <w:t>151</w:t>
      </w:r>
      <w:r w:rsidRPr="00F44A20">
        <w:rPr>
          <w:rFonts w:ascii="Arial" w:hAnsi="Arial" w:cs="Arial"/>
          <w:sz w:val="22"/>
          <w:szCs w:val="22"/>
        </w:rPr>
        <w:t>, </w:t>
      </w:r>
      <w:r w:rsidRPr="00F44A20">
        <w:rPr>
          <w:rStyle w:val="Hipervnculo"/>
          <w:rFonts w:ascii="Arial" w:hAnsi="Arial" w:cs="Arial"/>
          <w:color w:val="auto"/>
          <w:sz w:val="22"/>
          <w:szCs w:val="22"/>
          <w:u w:val="none"/>
        </w:rPr>
        <w:t>152</w:t>
      </w:r>
      <w:r w:rsidRPr="00F44A20">
        <w:rPr>
          <w:rFonts w:ascii="Arial" w:hAnsi="Arial" w:cs="Arial"/>
          <w:sz w:val="22"/>
          <w:szCs w:val="22"/>
        </w:rPr>
        <w:t> y numerales 2 y 3 del artículo </w:t>
      </w:r>
      <w:r w:rsidRPr="00F44A20">
        <w:rPr>
          <w:rStyle w:val="Hipervnculo"/>
          <w:rFonts w:ascii="Arial" w:hAnsi="Arial" w:cs="Arial"/>
          <w:color w:val="auto"/>
          <w:sz w:val="22"/>
          <w:szCs w:val="22"/>
          <w:u w:val="none"/>
        </w:rPr>
        <w:t>312</w:t>
      </w:r>
      <w:r w:rsidRPr="00F44A20">
        <w:rPr>
          <w:rFonts w:ascii="Arial" w:hAnsi="Arial" w:cs="Arial"/>
          <w:sz w:val="22"/>
          <w:szCs w:val="22"/>
        </w:rPr>
        <w:t> de este Estatuto, no se aplicará a los contribuyentes que se encuentren dentro del régimen de precios de transferencia determinado en los artículos </w:t>
      </w:r>
      <w:r w:rsidRPr="00F44A20">
        <w:rPr>
          <w:rStyle w:val="Hipervnculo"/>
          <w:rFonts w:ascii="Arial" w:hAnsi="Arial" w:cs="Arial"/>
          <w:color w:val="auto"/>
          <w:sz w:val="22"/>
          <w:szCs w:val="22"/>
          <w:u w:val="none"/>
        </w:rPr>
        <w:t>260-1</w:t>
      </w:r>
      <w:r w:rsidRPr="00F44A20">
        <w:rPr>
          <w:rFonts w:ascii="Arial" w:hAnsi="Arial" w:cs="Arial"/>
          <w:sz w:val="22"/>
          <w:szCs w:val="22"/>
        </w:rPr>
        <w:t>, </w:t>
      </w:r>
      <w:r w:rsidRPr="00F44A20">
        <w:rPr>
          <w:rStyle w:val="Hipervnculo"/>
          <w:rFonts w:ascii="Arial" w:hAnsi="Arial" w:cs="Arial"/>
          <w:color w:val="auto"/>
          <w:sz w:val="22"/>
          <w:szCs w:val="22"/>
          <w:u w:val="none"/>
        </w:rPr>
        <w:t>260-2</w:t>
      </w:r>
      <w:r w:rsidRPr="00F44A20">
        <w:rPr>
          <w:rFonts w:ascii="Arial" w:hAnsi="Arial" w:cs="Arial"/>
          <w:sz w:val="22"/>
          <w:szCs w:val="22"/>
        </w:rPr>
        <w:t> y </w:t>
      </w:r>
      <w:r w:rsidRPr="00F44A20">
        <w:rPr>
          <w:rStyle w:val="Hipervnculo"/>
          <w:rFonts w:ascii="Arial" w:hAnsi="Arial" w:cs="Arial"/>
          <w:color w:val="auto"/>
          <w:sz w:val="22"/>
          <w:szCs w:val="22"/>
          <w:u w:val="none"/>
        </w:rPr>
        <w:t>260-7</w:t>
      </w:r>
      <w:r w:rsidRPr="00F44A20">
        <w:rPr>
          <w:rFonts w:ascii="Arial" w:hAnsi="Arial" w:cs="Arial"/>
          <w:sz w:val="22"/>
          <w:szCs w:val="22"/>
        </w:rPr>
        <w:t> del estatuto tributario y demuestren que la operación cumple el principio de plena competencia.</w:t>
      </w:r>
    </w:p>
    <w:p w14:paraId="570FB62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bookmarkStart w:id="111" w:name="111"/>
    </w:p>
    <w:p w14:paraId="4506E835" w14:textId="0531CDF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111.</w:t>
      </w:r>
      <w:bookmarkEnd w:id="111"/>
      <w:r w:rsidRPr="00F44A20">
        <w:rPr>
          <w:rFonts w:ascii="Arial" w:hAnsi="Arial" w:cs="Arial"/>
          <w:sz w:val="22"/>
          <w:szCs w:val="22"/>
        </w:rPr>
        <w:t xml:space="preserve"> Modifíquese el artículo </w:t>
      </w:r>
      <w:r w:rsidRPr="00F44A20">
        <w:rPr>
          <w:rStyle w:val="Hipervnculo"/>
          <w:rFonts w:ascii="Arial" w:hAnsi="Arial" w:cs="Arial"/>
          <w:color w:val="auto"/>
          <w:sz w:val="22"/>
          <w:szCs w:val="22"/>
          <w:u w:val="none"/>
        </w:rPr>
        <w:t>260-11</w:t>
      </w:r>
      <w:r w:rsidRPr="00F44A20">
        <w:rPr>
          <w:rFonts w:ascii="Arial" w:hAnsi="Arial" w:cs="Arial"/>
          <w:sz w:val="22"/>
          <w:szCs w:val="22"/>
        </w:rPr>
        <w:t> del Estatuto Tributario, el cual quedará así:</w:t>
      </w:r>
    </w:p>
    <w:p w14:paraId="7387EA7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5070708" w14:textId="10CBBFC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ARTÍCULO 260-11. Sanciones respecto de la documentación comprobatoria y de la declaración informativa. </w:t>
      </w:r>
      <w:r w:rsidRPr="00F44A20">
        <w:rPr>
          <w:rFonts w:ascii="Arial" w:hAnsi="Arial" w:cs="Arial"/>
          <w:sz w:val="22"/>
          <w:szCs w:val="22"/>
        </w:rPr>
        <w:t>Respecto a la documentación comprobatoria y a la declaración informativa se aplicarán las siguientes sanciones:</w:t>
      </w:r>
    </w:p>
    <w:p w14:paraId="229FDFA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9A58636" w14:textId="403A962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w:t>
      </w:r>
      <w:r w:rsidRPr="00F44A20">
        <w:rPr>
          <w:rStyle w:val="baj"/>
          <w:rFonts w:ascii="Arial" w:hAnsi="Arial" w:cs="Arial"/>
          <w:sz w:val="22"/>
          <w:szCs w:val="22"/>
        </w:rPr>
        <w:t>Documentación comprobatoria</w:t>
      </w:r>
    </w:p>
    <w:p w14:paraId="1B7A4829"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0E1AAA53" w14:textId="6A535F4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1. Sanción por extemporaneidad. </w:t>
      </w:r>
      <w:r w:rsidRPr="00F44A20">
        <w:rPr>
          <w:rFonts w:ascii="Arial" w:hAnsi="Arial" w:cs="Arial"/>
          <w:sz w:val="22"/>
          <w:szCs w:val="22"/>
        </w:rPr>
        <w:t>La presentación extemporánea de la documentación comprobatoria dará lugar a una sanción por extemporaneidad, la cual se determinará de la siguiente manera:</w:t>
      </w:r>
    </w:p>
    <w:p w14:paraId="528F474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004EA6D" w14:textId="3D2F16E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Presentación dentro de los cinco (5) días hábiles siguientes al vencimiento del plazo para presentar la documentación comprobatoria: la presentación extemporánea de la documentación comprobatoria dentro de los cinco (5) días hábiles siguientes al vencimiento del plazo para su presentación, dará lugar a una sanción del cero punto cero cinco por ciento (0.05%) del valor total de las operaciones sujetas a documentar, sin que dicha sanción exceda la suma equivalente a cuatrocientas diecisiete (417) UVT.</w:t>
      </w:r>
    </w:p>
    <w:p w14:paraId="6369C27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7A21AE2" w14:textId="5DAD7B8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Presentación con posterioridad a los cinco (5) días hábiles siguientes al vencimiento del plazo para presentar la documentación comprobatoria: la presentación extemporánea de la documentación comprobatoria con posterioridad a los cinco (5) días hábiles siguientes al vencimiento del plazo para su presentación, dará lugar a una sanción del cero punto dos por ciento (0.2%) del valor total de las operaciones sujetas a documentar, por cada mes o fracción de mes calendario de retardo en la presentación de la documentación, sin que dicha sanción exceda por cada mes o fracción de mes la suma equivalente a mil seiscientas sesenta y siete (1.667) UVT.</w:t>
      </w:r>
    </w:p>
    <w:p w14:paraId="05F3BBC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0EE2E4A" w14:textId="6B570F5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total resultante de la aplicación de este literal no excederá la suma equivalente a veinte mil (20.000) UVT.</w:t>
      </w:r>
    </w:p>
    <w:p w14:paraId="07D9B7ED"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C728CB9" w14:textId="7278301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2. Sanción por inconsistencias en la documentación comprobatoria. </w:t>
      </w:r>
      <w:r w:rsidRPr="00F44A20">
        <w:rPr>
          <w:rFonts w:ascii="Arial" w:hAnsi="Arial" w:cs="Arial"/>
          <w:sz w:val="22"/>
          <w:szCs w:val="22"/>
        </w:rPr>
        <w:t>Cuando la documentación comprobatoria, presente inconsistencias tales como errores en la información, información cuyo contenido no corresponde a lo solicitado, o información que no permite verificar la aplicación del régimen de precios de transferencia, habrá lugar a una sanción equivalente al uno por ciento (1%) del valor de la operación respecto de la cual se suministró la información inconsistente.</w:t>
      </w:r>
    </w:p>
    <w:p w14:paraId="1560661C"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18D65C2" w14:textId="4671C35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la sanción corresponderá al cero punto cinco por ciento (0.5%) del valor total de las operaciones consignadas en la declaración informativa. Si no es posible establecer la base teniendo en cuenta la información consignada en la declaración informativa, dicha sanción corresponderá al cero punto cinco por ciento (0.5%) de los ingresos netos reportados en la declaración de renta de la misma vigencia fiscal o en la última declaración de renta presentada por el contribuyente. Si no existieren ingresos, la sanción corresponderá al cero punto cinco por ciento (0.5%) del patrimonio bruto reportado en la declaración de renta de la misma vigencia fiscal o en la última declaración de renta presentada por el contribuyente.</w:t>
      </w:r>
    </w:p>
    <w:p w14:paraId="7FD7BDE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8858111" w14:textId="2E39F0C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numeral no excederá la suma equivalente a cinco mil (5.000) UVT.</w:t>
      </w:r>
    </w:p>
    <w:p w14:paraId="2026C63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4B54EDB" w14:textId="129CB0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sanción no será aplicable para los casos en los que se configure lo señalado en los numerales 4 y 5 de este literal.</w:t>
      </w:r>
    </w:p>
    <w:p w14:paraId="27DCE92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A9EEDC5" w14:textId="0A8EEB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w:t>
      </w:r>
      <w:r w:rsidRPr="00F44A20">
        <w:rPr>
          <w:rStyle w:val="baj"/>
          <w:rFonts w:ascii="Arial" w:hAnsi="Arial" w:cs="Arial"/>
          <w:sz w:val="22"/>
          <w:szCs w:val="22"/>
        </w:rPr>
        <w:t>. Sanción por no presentar documentación comprobatoria. </w:t>
      </w:r>
      <w:r w:rsidRPr="00F44A20">
        <w:rPr>
          <w:rFonts w:ascii="Arial" w:hAnsi="Arial" w:cs="Arial"/>
          <w:sz w:val="22"/>
          <w:szCs w:val="22"/>
        </w:rPr>
        <w:t>Cuando el contribuyente no presente la documentación comprobatoria estando obligado a ello, habrá lugar a una sanción equivalente a:</w:t>
      </w:r>
    </w:p>
    <w:p w14:paraId="522E905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E14599C" w14:textId="60E87DC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cuatro por ciento (4%) del valor total de las operaciones con vinculados respecto de las cuales no presentó documentación comprobatoria.</w:t>
      </w:r>
    </w:p>
    <w:p w14:paraId="7C2B42D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DBE949B" w14:textId="5F63366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14:paraId="389B5016"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357DD77" w14:textId="22AF429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literal no excederá la suma equivalente a veinte cinco mil (25.000) UVT.</w:t>
      </w:r>
    </w:p>
    <w:p w14:paraId="1F6AB67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CD8124C" w14:textId="395C27A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operará el desconocimiento de los costos y deducciones originados en las operaciones respecto de las cuales no se presentó documentación comprobatoria.</w:t>
      </w:r>
    </w:p>
    <w:p w14:paraId="6A407A6F"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842AF05" w14:textId="5BE7E4C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seis por ciento (6%) del valor total de las operaciones realizadas con personas, sociedades, entidades o empresas ubicadas, residentes o domiciliadas en paraísos fiscales, respecto de las cuales no presentó documentación comprobatoria.</w:t>
      </w:r>
    </w:p>
    <w:p w14:paraId="6788D1E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141429D" w14:textId="46A5F3D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14:paraId="200AA86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FA534D0" w14:textId="06E87CD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literal no excederá la suma equivalente a treinta mil (30.000) UVT.</w:t>
      </w:r>
    </w:p>
    <w:p w14:paraId="13BC1FD5"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FE7D6BE" w14:textId="53EBAF9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operará el desconocimiento de los costos y deducciones originados en las operaciones respecto de las cuales no se presentó documentación comprobatoria.</w:t>
      </w:r>
    </w:p>
    <w:p w14:paraId="1AF5D12D"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C26264C" w14:textId="331DD80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si el contribuyente presenta la documentación comprobatoria con anterioridad a la notificación de la liquidación de revisión, no habrá lugar a aplicar la sanción por desconocimiento de costos y deducciones.</w:t>
      </w:r>
    </w:p>
    <w:p w14:paraId="69A9B25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E97DAF9" w14:textId="6366612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pecuniaria por no presentar documentación comprobatoria prescribe en el término de cinco (5) años contados a partir del vencimiento del plazo para presentar la documentación comprobatoria.</w:t>
      </w:r>
    </w:p>
    <w:p w14:paraId="3368A402"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12B84020" w14:textId="2E2A9A2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4. Sanción por omisión de información en la documentación comprobatoria. </w:t>
      </w:r>
      <w:r w:rsidRPr="00F44A20">
        <w:rPr>
          <w:rFonts w:ascii="Arial" w:hAnsi="Arial" w:cs="Arial"/>
          <w:sz w:val="22"/>
          <w:szCs w:val="22"/>
        </w:rPr>
        <w:t>Cuando en la documentación comprobatoria se omita información total o parcial relativa a las operaciones con vinculados, habrá lugar a una sanción equivalente a:</w:t>
      </w:r>
    </w:p>
    <w:p w14:paraId="5B90CC7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180D1E8" w14:textId="5068B26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dos por ciento (2%) de la suma respecto de la cual se omitió información total o parcial en la documentación comprobatoria.</w:t>
      </w:r>
    </w:p>
    <w:p w14:paraId="63FF0254"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60199A9" w14:textId="5CFFFFA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Cuando la omisión no corresponda al monto de la operación, sino a la demás información exigida en la documentación comprobatoria, la sanción será del dos por ciento (2%) del valor de la operación respecto de la cual no se suministró la información.</w:t>
      </w:r>
    </w:p>
    <w:p w14:paraId="0356AC7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6709CD9" w14:textId="490942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14:paraId="4FED99AE"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93DEA01" w14:textId="2F223F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numeral no excederá la suma equivalente a cinco mil (5.000) UVT.</w:t>
      </w:r>
    </w:p>
    <w:p w14:paraId="4D489DBA"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746F28B" w14:textId="6EF10FE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contribuyentes cuyas operaciones sujetas a documentar, en el año o</w:t>
      </w:r>
      <w:r w:rsidR="006171E3" w:rsidRPr="00F44A20">
        <w:rPr>
          <w:rFonts w:ascii="Arial" w:hAnsi="Arial" w:cs="Arial"/>
          <w:sz w:val="22"/>
          <w:szCs w:val="22"/>
        </w:rPr>
        <w:t xml:space="preserve"> </w:t>
      </w:r>
      <w:r w:rsidRPr="00F44A20">
        <w:rPr>
          <w:rFonts w:ascii="Arial" w:hAnsi="Arial" w:cs="Arial"/>
          <w:sz w:val="22"/>
          <w:szCs w:val="22"/>
        </w:rPr>
        <w:t>período gravable al que se refiere la documentación comprobatoria, tengan un monto inferior al equivalente a ochenta mil (80.000) UVT, la sanción consagrada en este numeral no podrá excederla suma equivalente a mil cuatrocientas (1.400) UVT.</w:t>
      </w:r>
    </w:p>
    <w:p w14:paraId="6FAC1A70"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07D39198" w14:textId="30FC3A2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operará el desconocimiento de los costos y deducciones originados en las operaciones respecto de las cuales no se suministró información.</w:t>
      </w:r>
    </w:p>
    <w:p w14:paraId="5750DD2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A85388D"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si el contribuyente subsana la omisión con anterioridad a la notificación de la liquidación de revisión, no habrá lugar a aplicar la sanción por desconocimiento de costos y deducciones.</w:t>
      </w:r>
    </w:p>
    <w:p w14:paraId="00E9B246"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43D76C3D" w14:textId="387F263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5. Sanción por omisión de información en la documentación comprobatoria relativa a operaciones con personas, sociedades, entidades o empresas ubicadas, residentes o domiciliadas en paraísos fiscales. </w:t>
      </w:r>
      <w:r w:rsidRPr="00F44A20">
        <w:rPr>
          <w:rFonts w:ascii="Arial" w:hAnsi="Arial" w:cs="Arial"/>
          <w:sz w:val="22"/>
          <w:szCs w:val="22"/>
        </w:rPr>
        <w:t>Cuando en la documentación comprobatoria se omita información total o parcial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14:paraId="709773FB"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3A603308" w14:textId="2068D3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cuatro por ciento (4%) de la suma respecto de la cual se omitió información total o parcial en la documentación comprobatoria.</w:t>
      </w:r>
    </w:p>
    <w:p w14:paraId="7F76DB75"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7928FB4" w14:textId="7D4948B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Cuando la omisión no corresponda al monto de la operación, sino a la demás información exigida en la documentación comprobatoria, la sanción será del cuatro por ciento (4%) del valor de la operación respecto de la cual no se suministró la información.</w:t>
      </w:r>
    </w:p>
    <w:p w14:paraId="3522DB81"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C9F9F0A" w14:textId="0DCE0F0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14:paraId="139A2C82"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42A53ABE" w14:textId="154BAF8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numeral no excederá la suma equivalente a diez mil (10.000) UVT.</w:t>
      </w:r>
    </w:p>
    <w:p w14:paraId="48E159CB"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7CB6B74" w14:textId="1CAA35D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si el contribuyente subsana la omisión con anterioridad a la notificación de la liquidación de revisión, no habrá lugar a aplicar la sanción por desconocimiento de costos y deducciones.</w:t>
      </w:r>
    </w:p>
    <w:p w14:paraId="64A35F53"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31E63894" w14:textId="083E99E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6. Sanción reducida en relación con la documentación comprobatoria. </w:t>
      </w:r>
      <w:r w:rsidRPr="00F44A20">
        <w:rPr>
          <w:rFonts w:ascii="Arial" w:hAnsi="Arial" w:cs="Arial"/>
          <w:sz w:val="22"/>
          <w:szCs w:val="22"/>
        </w:rPr>
        <w:t>Las sanciones pecuniarias a que se refieren los numerales 2, 4 y 5 del literal A de este artículo se reducirán al cincuenta por ciento (50%) de la suma determinada en el pliego de cargos o en el requerimiento especial, según el caso, si las inconsistencias u omisiones son subsanadas por el contribuyente antes de la notificación de la resolución que impone la sanción o de la liquidación oficial de revisión, según el caso. Para tal efecto, se deberá presentar ante la dependencia que esté conociendo de la investigación un memorial de aceptación de la sanción reducida, en el cual se acredite que la omisión fue subsanada, así como el pago o acuerdo de pago de la misma.</w:t>
      </w:r>
    </w:p>
    <w:p w14:paraId="3C1E9EB5"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68154DC5" w14:textId="11E1117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establecido en el presente numeral no podrá ser aplicado de forma concomitante con lo establecido en el artículo </w:t>
      </w:r>
      <w:r w:rsidRPr="00F44A20">
        <w:rPr>
          <w:rStyle w:val="Hipervnculo"/>
          <w:rFonts w:ascii="Arial" w:hAnsi="Arial" w:cs="Arial"/>
          <w:color w:val="auto"/>
          <w:sz w:val="22"/>
          <w:szCs w:val="22"/>
          <w:u w:val="none"/>
        </w:rPr>
        <w:t>640</w:t>
      </w:r>
      <w:r w:rsidRPr="00F44A20">
        <w:rPr>
          <w:rFonts w:ascii="Arial" w:hAnsi="Arial" w:cs="Arial"/>
          <w:sz w:val="22"/>
          <w:szCs w:val="22"/>
        </w:rPr>
        <w:t> de este Estatuto.</w:t>
      </w:r>
    </w:p>
    <w:p w14:paraId="1532DFB8" w14:textId="77777777" w:rsidR="00D551F6" w:rsidRPr="00F44A20" w:rsidRDefault="00D551F6" w:rsidP="00792B3D">
      <w:pPr>
        <w:pStyle w:val="NormalWeb"/>
        <w:spacing w:before="0" w:beforeAutospacing="0" w:after="0" w:afterAutospacing="0"/>
        <w:jc w:val="both"/>
        <w:rPr>
          <w:rStyle w:val="baj"/>
          <w:rFonts w:ascii="Arial" w:hAnsi="Arial" w:cs="Arial"/>
          <w:sz w:val="22"/>
          <w:szCs w:val="22"/>
        </w:rPr>
      </w:pPr>
    </w:p>
    <w:p w14:paraId="14556DC3" w14:textId="7DBB4A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7. Sanción por corrección de la documentación comprobatoria. </w:t>
      </w:r>
      <w:r w:rsidRPr="00F44A20">
        <w:rPr>
          <w:rFonts w:ascii="Arial" w:hAnsi="Arial" w:cs="Arial"/>
          <w:sz w:val="22"/>
          <w:szCs w:val="22"/>
        </w:rPr>
        <w:t>Cuando el contribuyente corrija la documentación comprobatoria modificando: i) el precio o margen de utilidad; ii) los métodos para determinar el precio o margen de utilidad; iii) el análisis de comparabilidad, o iv) el rango, habrá lugar a una sanción del uno por ciento (1%) del valor total de las operaciones corregidas, sin que dicha sanción exceda la suma equivalente a cinco mil (5.000) UVT.</w:t>
      </w:r>
    </w:p>
    <w:p w14:paraId="063CF147"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2C609A99" w14:textId="5BBD3F9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con posterioridad a la notificación del requerimiento especial o del pliego de cargos, según el caso, el contribuyente corrija la documentación comprobatoria modificando el precio o margen de utilidad, los métodos para determinar el precio o margen de utilidad, o el análisis de comparabilidad, o el rango, habrá lugar a una sanción del cuatro por ciento (4%) del valor total de las operaciones corregidas, sin que dicha sanción exceda la suma equivalente a veinte mil (20.000) UVT.</w:t>
      </w:r>
    </w:p>
    <w:p w14:paraId="1BFCFFD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1117A15F" w14:textId="67D4771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documentación comprobatoria podrá ser corregida voluntariamente por el contribuyente dentro del mismo término de corrección de las declaraciones tributarias establecido en el artículo </w:t>
      </w:r>
      <w:r w:rsidRPr="00F44A20">
        <w:rPr>
          <w:rStyle w:val="Hipervnculo"/>
          <w:rFonts w:ascii="Arial" w:hAnsi="Arial" w:cs="Arial"/>
          <w:color w:val="auto"/>
          <w:sz w:val="22"/>
          <w:szCs w:val="22"/>
          <w:u w:val="none"/>
        </w:rPr>
        <w:t>588</w:t>
      </w:r>
      <w:r w:rsidRPr="00F44A20">
        <w:rPr>
          <w:rFonts w:ascii="Arial" w:hAnsi="Arial" w:cs="Arial"/>
          <w:sz w:val="22"/>
          <w:szCs w:val="22"/>
        </w:rPr>
        <w:t> de este Estatuto, contados a partir del vencimiento del plazo para presentar documentación.</w:t>
      </w:r>
    </w:p>
    <w:p w14:paraId="7DBA4F88"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52967F6B" w14:textId="387F10F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ningún caso la documentación comprobatoria podrá ser modificada por el contribuyente con posterioridad a la notificación de la liquidación oficial de revisión o la resolución sanción.</w:t>
      </w:r>
    </w:p>
    <w:p w14:paraId="3144D3D3" w14:textId="77777777" w:rsidR="00D551F6" w:rsidRPr="00F44A20" w:rsidRDefault="00D551F6" w:rsidP="00792B3D">
      <w:pPr>
        <w:pStyle w:val="NormalWeb"/>
        <w:spacing w:before="0" w:beforeAutospacing="0" w:after="0" w:afterAutospacing="0"/>
        <w:jc w:val="both"/>
        <w:rPr>
          <w:rFonts w:ascii="Arial" w:hAnsi="Arial" w:cs="Arial"/>
          <w:sz w:val="22"/>
          <w:szCs w:val="22"/>
        </w:rPr>
      </w:pPr>
    </w:p>
    <w:p w14:paraId="72A317C4" w14:textId="53EFCAD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w:t>
      </w:r>
      <w:r w:rsidRPr="00F44A20">
        <w:rPr>
          <w:rStyle w:val="baj"/>
          <w:rFonts w:ascii="Arial" w:hAnsi="Arial" w:cs="Arial"/>
          <w:sz w:val="22"/>
          <w:szCs w:val="22"/>
        </w:rPr>
        <w:t>Declaración Informativa</w:t>
      </w:r>
    </w:p>
    <w:p w14:paraId="4C21C14E"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75D3A99E" w14:textId="6A2297A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1. Sanción por extemporaneidad. </w:t>
      </w:r>
      <w:r w:rsidRPr="00F44A20">
        <w:rPr>
          <w:rFonts w:ascii="Arial" w:hAnsi="Arial" w:cs="Arial"/>
          <w:sz w:val="22"/>
          <w:szCs w:val="22"/>
        </w:rPr>
        <w:t>La presentación extemporánea de la declaración informativa dará lugar a una sanción por extemporaneidad, la cual se determinará de la siguiente manera:</w:t>
      </w:r>
    </w:p>
    <w:p w14:paraId="4AFDFDEC"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41F167F" w14:textId="4601B80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Presentación dentro de los cinco (5) días hábiles siguientes al vencimiento del plazo para presentar la declaración informativa: la presentación extemporánea de la declaración informativa dentro de los cinco (5) días hábiles siguientes al vencimiento del plazo para su presentación, dará lugar a una sanción del cero punto cero dos por ciento (0.02%) del valor total de las operaciones sujetas al régimen de precios de transferencia, sin que dicha sanción exceda la suma equivalente a trescientas trece (313) UVT.</w:t>
      </w:r>
    </w:p>
    <w:p w14:paraId="4AFA251A"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7AEE8F8" w14:textId="0D03199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Presentación con posterioridad a los cinco (5) días hábiles siguientes al vencimiento del plazo para presentar la declaración informativa: la presentación extemporánea de la declaración informativa con posterioridad a los cinco (5) días hábiles siguientes al vencimiento del plazo para su presentación, dará lugar a una sanción del cero punto uno por ciento (0.1%) del valor total de las operaciones sujetas al régimen de precios de transferencia, por cada mes o fracción de mes calendario de retardo en la presentación de la declaración informativa, sin que dicha sanción exceda por cada mes o fracción de mes la suma equivalente a mil doscientos cincuenta (1.250) UVT.</w:t>
      </w:r>
    </w:p>
    <w:p w14:paraId="131F939E"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C2C3BFA" w14:textId="796E2F7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total resultante de la aplicación de este literal no excederá la suma equivalente a quince mil (15.000) UVT.</w:t>
      </w:r>
    </w:p>
    <w:p w14:paraId="5EF3A2AA"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68059D0A" w14:textId="54406D2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2. Sanción por inconsistencias en la declaración informativa. </w:t>
      </w:r>
      <w:r w:rsidRPr="00F44A20">
        <w:rPr>
          <w:rFonts w:ascii="Arial" w:hAnsi="Arial" w:cs="Arial"/>
          <w:sz w:val="22"/>
          <w:szCs w:val="22"/>
        </w:rPr>
        <w:t>Cuando la declaración informativa contenga inconsistencias respecto a una o más operaciones sometidas al régimen de precios de transferencia, habrá lugar a una sanción equivalente al cero punto seis por ciento (0.6%) del valor de la operación respecto de la cual se suministró la información inconsistente. La sanción señalada en este numeral no excederá la suma equivalente a dos mil doscientas ochenta (2.280) UVT.</w:t>
      </w:r>
    </w:p>
    <w:p w14:paraId="46A8E236"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A6683D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entiende que se presentan inconsistencias en la declaración informativa cuando los datos y cifras consignados en la declaración informativa presenten errores o cuando no coincidan con la documentación comprobatoria o con la contabilidad y los soportes.</w:t>
      </w:r>
    </w:p>
    <w:p w14:paraId="7559B4D1"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9DBB415" w14:textId="43B4422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sanción no será aplicable para los casos en los que se configure lo señalado en los numerales 3 y 4 de este literal.</w:t>
      </w:r>
    </w:p>
    <w:p w14:paraId="351A7F39"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4C984439" w14:textId="0D7AA50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3. Sanción por omisión de información en la declaración informativa. </w:t>
      </w:r>
      <w:r w:rsidRPr="00F44A20">
        <w:rPr>
          <w:rFonts w:ascii="Arial" w:hAnsi="Arial" w:cs="Arial"/>
          <w:sz w:val="22"/>
          <w:szCs w:val="22"/>
        </w:rPr>
        <w:t>Cuando en la declaración informativa se omita información total o parcial relativa a las operaciones con vinculados habrá lugar a una sanción equivalente a:</w:t>
      </w:r>
    </w:p>
    <w:p w14:paraId="1F5E8DE8"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87E1A33" w14:textId="548F7A9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uno punto tres por ciento (1.3%) de la suma respecto de las cual se omitió información total o parcial en la declaración informativa.</w:t>
      </w:r>
    </w:p>
    <w:p w14:paraId="2CB20E4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8BFC1AF" w14:textId="0976C6B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b) Cuando la omisión no corresponda al monto de la operación, sino a la demás información exigida en la declaración informativa, la sanción será del uno punto tres por ciento (1.3%) del valor de la operación respecto de la cual no se suministró la información.</w:t>
      </w:r>
    </w:p>
    <w:p w14:paraId="4DD40ACD"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F764865" w14:textId="45D9C1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14:paraId="1D2975CB"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7C3FACC" w14:textId="5391D87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numeral no excederá la suma equivalente a tres mil (3.000) UVT.</w:t>
      </w:r>
    </w:p>
    <w:p w14:paraId="0CF2A43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4792F1D" w14:textId="57FB186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contribuyentes cuyas operaciones sometidas al régimen de precios de transferencia, en el año o período gravable al que se refiere la declaración informativa, tengan un monto inferior al equivalente a ochenta mil (80.000) UVT, la sanción consagrada en este numeral no podrá exceder el equivalente a mil (1.000) UVT.</w:t>
      </w:r>
    </w:p>
    <w:p w14:paraId="56E4A2CD"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8113E8E"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 operará el desconocimiento de los costos y deducciones originados en las operaciones respecto de las cuales no se suministró información.</w:t>
      </w:r>
    </w:p>
    <w:p w14:paraId="2C6CDAB3"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899B150" w14:textId="5A98A13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si el contribuyente subsana la omisión con anterioridad a la notificación de la liquidación de revisión, no habrá lugar a aplicar la sanción por desconocimiento de costos y deducciones.</w:t>
      </w:r>
    </w:p>
    <w:p w14:paraId="3E2FF75A"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1B344133" w14:textId="670ECF3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4. Sanción por omisión de información en la declaración informativa, relativa a operaciones con personas, sociedades, entidades o empresas ubicadas, residentes o domiciliadas en paraísos fiscales. </w:t>
      </w:r>
      <w:r w:rsidRPr="00F44A20">
        <w:rPr>
          <w:rFonts w:ascii="Arial" w:hAnsi="Arial" w:cs="Arial"/>
          <w:sz w:val="22"/>
          <w:szCs w:val="22"/>
        </w:rPr>
        <w:t>Cuando en la declaración informativa se omita información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14:paraId="5F418B8E"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EB61406" w14:textId="5130FC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dos punto seis por ciento (2.6%) de la suma respecto de la cual se omitió información total o parcial en la declaración informativa.</w:t>
      </w:r>
    </w:p>
    <w:p w14:paraId="6F32B114"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A2B037E" w14:textId="7093BFD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Cuando la omisión no corresponda al monto de la operación, sino a la demás información exigida en la declaración informativa, la sanción será del dos punto seis por ciento (2.6%) del valor de la operación respecto de la cual no se suministró la información.</w:t>
      </w:r>
    </w:p>
    <w:p w14:paraId="1A25AAA3"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F31E666" w14:textId="06C04BB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14:paraId="27DFC1CF"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8608092" w14:textId="320FEC0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señalada en este numeral no excederá la suma equivalente a seis mil (6.000) UVT.</w:t>
      </w:r>
    </w:p>
    <w:p w14:paraId="79BD1A66"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79310646" w14:textId="4E1AEB2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todo caso, si el contribuyente subsana la omisión con anterioridad a la notificación de la liquidación de revisión, no habrá lugar a aplicar la sanción por desconocimiento de costos y deducciones.</w:t>
      </w:r>
    </w:p>
    <w:p w14:paraId="3FC77A2C"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8CAB632" w14:textId="66AAC15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Asimismo, una vez notificado el requerimiento especial, solo serán aceptados los costos y deducciones, respecto de los cuales se demuestre plenamente que fueron determinados de conformidad con el Principio de Plena Competencia.</w:t>
      </w:r>
    </w:p>
    <w:p w14:paraId="3459D450"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43BC854A" w14:textId="62A6CE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5. Sanción por no presentar la declaración informativa. </w:t>
      </w:r>
      <w:r w:rsidRPr="00F44A20">
        <w:rPr>
          <w:rFonts w:ascii="Arial" w:hAnsi="Arial" w:cs="Arial"/>
          <w:sz w:val="22"/>
          <w:szCs w:val="22"/>
        </w:rPr>
        <w:t>Quienes incumplan la obligación de presentar la declaración informativa, estando obligados a ello, serán emplazados por la administración tributaria, previa comprobación de su obligación, para que presenten la declaración informativa en el término perentorio de un (1) mes. El contribuyente que no presente la declaración informativa no podrá invocarla posteriormente como prueba en su favor y tal hecho se tendrá como indicio en su contra.</w:t>
      </w:r>
    </w:p>
    <w:p w14:paraId="68B37E76"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2523BA7" w14:textId="3D7FBE4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 presente la declaración informativa dentro del término establecido para dar respuesta al emplazamiento para declarar, habrá lugar a la imposición de una sanción equivalente al cuatro por ciento (4%) del valor total de las operaciones sometidas al régimen de precios de transferencia realizadas durante la vigencia fiscal correspondiente, sin que dicha sanción exceda la suma equivalente a veinte mil (20.000) UVT.</w:t>
      </w:r>
    </w:p>
    <w:p w14:paraId="3C26F487"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17C7525B" w14:textId="515659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6. Sanción reducida en relación con la declaración informativa. </w:t>
      </w:r>
      <w:r w:rsidRPr="00F44A20">
        <w:rPr>
          <w:rFonts w:ascii="Arial" w:hAnsi="Arial" w:cs="Arial"/>
          <w:sz w:val="22"/>
          <w:szCs w:val="22"/>
        </w:rPr>
        <w:t>El contribuyente podrá corregir voluntariamente la declaración informativa autoliquidando las sanciones pecuniarias a que se refieren los numerales 2, 3 y 4 del literal B del artículo </w:t>
      </w:r>
      <w:r w:rsidRPr="00F44A20">
        <w:rPr>
          <w:rStyle w:val="Hipervnculo"/>
          <w:rFonts w:ascii="Arial" w:hAnsi="Arial" w:cs="Arial"/>
          <w:color w:val="auto"/>
          <w:sz w:val="22"/>
          <w:szCs w:val="22"/>
          <w:u w:val="none"/>
        </w:rPr>
        <w:t>260-11</w:t>
      </w:r>
      <w:r w:rsidRPr="00F44A20">
        <w:rPr>
          <w:rFonts w:ascii="Arial" w:hAnsi="Arial" w:cs="Arial"/>
          <w:sz w:val="22"/>
          <w:szCs w:val="22"/>
        </w:rPr>
        <w:t> del Estatuto Tributario, reducidas al cincuenta por ciento (50%), antes de la notificación del pliego de cargos o del requerimiento especial, según el caso.</w:t>
      </w:r>
    </w:p>
    <w:p w14:paraId="00BEE780"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4AF3AFC" w14:textId="6C9E8F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establecido en el presente numeral no podrá ser aplicado de forma concomitante con lo establecido en el artículo </w:t>
      </w:r>
      <w:r w:rsidRPr="00F44A20">
        <w:rPr>
          <w:rStyle w:val="Hipervnculo"/>
          <w:rFonts w:ascii="Arial" w:hAnsi="Arial" w:cs="Arial"/>
          <w:color w:val="auto"/>
          <w:sz w:val="22"/>
          <w:szCs w:val="22"/>
          <w:u w:val="none"/>
        </w:rPr>
        <w:t>640</w:t>
      </w:r>
      <w:r w:rsidRPr="00F44A20">
        <w:rPr>
          <w:rFonts w:ascii="Arial" w:hAnsi="Arial" w:cs="Arial"/>
          <w:sz w:val="22"/>
          <w:szCs w:val="22"/>
        </w:rPr>
        <w:t> de este Estatuto.</w:t>
      </w:r>
    </w:p>
    <w:p w14:paraId="39D8F69D"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176ABCA" w14:textId="2D44ECB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declaración informativa podrá ser corregida voluntariamente por el contribuyente dentro del mismo término de corrección de las declaraciones tributarias establecido en el artículo </w:t>
      </w:r>
      <w:r w:rsidRPr="00F44A20">
        <w:rPr>
          <w:rStyle w:val="Hipervnculo"/>
          <w:rFonts w:ascii="Arial" w:hAnsi="Arial" w:cs="Arial"/>
          <w:color w:val="auto"/>
          <w:sz w:val="22"/>
          <w:szCs w:val="22"/>
          <w:u w:val="none"/>
        </w:rPr>
        <w:t>588</w:t>
      </w:r>
      <w:r w:rsidRPr="00F44A20">
        <w:rPr>
          <w:rFonts w:ascii="Arial" w:hAnsi="Arial" w:cs="Arial"/>
          <w:sz w:val="22"/>
          <w:szCs w:val="22"/>
        </w:rPr>
        <w:t> de este Estatuto, contados a partir del vencimiento del plazo para presentar la declaración informativa.</w:t>
      </w:r>
    </w:p>
    <w:p w14:paraId="0EE0B86A"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20A940D9" w14:textId="1C467BD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pecuniaria por no declarar prescribe en el término de cinco (5) años contados a partir del vencimiento del plazo para declarar.</w:t>
      </w:r>
    </w:p>
    <w:p w14:paraId="57090FF6"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18297DDB" w14:textId="0FA8020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procedimiento para la aplicación de las sanciones previstas en este artículo será el contemplado en los artículos </w:t>
      </w:r>
      <w:r w:rsidRPr="00F44A20">
        <w:rPr>
          <w:rStyle w:val="Hipervnculo"/>
          <w:rFonts w:ascii="Arial" w:hAnsi="Arial" w:cs="Arial"/>
          <w:color w:val="auto"/>
          <w:sz w:val="22"/>
          <w:szCs w:val="22"/>
          <w:u w:val="none"/>
        </w:rPr>
        <w:t>637</w:t>
      </w:r>
      <w:r w:rsidRPr="00F44A20">
        <w:rPr>
          <w:rFonts w:ascii="Arial" w:hAnsi="Arial" w:cs="Arial"/>
          <w:sz w:val="22"/>
          <w:szCs w:val="22"/>
        </w:rPr>
        <w:t> y </w:t>
      </w:r>
      <w:r w:rsidRPr="00F44A20">
        <w:rPr>
          <w:rStyle w:val="Hipervnculo"/>
          <w:rFonts w:ascii="Arial" w:hAnsi="Arial" w:cs="Arial"/>
          <w:color w:val="auto"/>
          <w:sz w:val="22"/>
          <w:szCs w:val="22"/>
          <w:u w:val="none"/>
        </w:rPr>
        <w:t>638</w:t>
      </w:r>
      <w:r w:rsidRPr="00F44A20">
        <w:rPr>
          <w:rFonts w:ascii="Arial" w:hAnsi="Arial" w:cs="Arial"/>
          <w:sz w:val="22"/>
          <w:szCs w:val="22"/>
        </w:rPr>
        <w:t> de este Estatuto. Cuando la sanción se imponga mediante resolución independiente, previamente se dará traslado del pliego de cargos a la persona o entidad sancionada, quien tendrá un término de un mes para responder.</w:t>
      </w:r>
    </w:p>
    <w:p w14:paraId="10011979"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0ACDF6CE" w14:textId="5E0F6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el caso de operaciones financieras, en particular préstamos que involucran intereses, la base para el cálculo de la sanción será el monto del principal y no el de los intereses pactados con vinculados o con personas, sociedades, entidades o empresas ubicadas, residentes o domiciliadas en paraísos fiscales.</w:t>
      </w:r>
    </w:p>
    <w:p w14:paraId="122BFFE2"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1A81F1D0" w14:textId="7AFCF6D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xml:space="preserve"> Cuando el contribuyente no liquide las sanciones de que trata el literal B de este artículo o las liquide incorrectamente, la Administración Tributaria las liquidará </w:t>
      </w:r>
      <w:r w:rsidRPr="00F44A20">
        <w:rPr>
          <w:rFonts w:ascii="Arial" w:hAnsi="Arial" w:cs="Arial"/>
          <w:sz w:val="22"/>
          <w:szCs w:val="22"/>
        </w:rPr>
        <w:lastRenderedPageBreak/>
        <w:t>incrementadas en un treinta por ciento (30%), de conformidad con lo establecido en el artículo </w:t>
      </w:r>
      <w:r w:rsidRPr="00F44A20">
        <w:rPr>
          <w:rStyle w:val="Hipervnculo"/>
          <w:rFonts w:ascii="Arial" w:hAnsi="Arial" w:cs="Arial"/>
          <w:color w:val="auto"/>
          <w:sz w:val="22"/>
          <w:szCs w:val="22"/>
          <w:u w:val="none"/>
        </w:rPr>
        <w:t>701</w:t>
      </w:r>
      <w:r w:rsidRPr="00F44A20">
        <w:rPr>
          <w:rFonts w:ascii="Arial" w:hAnsi="Arial" w:cs="Arial"/>
          <w:sz w:val="22"/>
          <w:szCs w:val="22"/>
        </w:rPr>
        <w:t> de este Estatuto.</w:t>
      </w:r>
    </w:p>
    <w:p w14:paraId="68F11A70"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06267C27" w14:textId="3D044C5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Cuando el contribuyente no hubiere presentado la declaración informativa, o la hubiere presentado con inconsistencias, no habrá lugar a practicar liquidación de aforo, liquidación de revisión o liquidación de corrección aritmética respecto a la declaración informativa, pero la Administración Tributaria efectuará las modificaciones a que haya lugar derivadas de la aplicación de las normas de precios de transferencia, o de la no presentación de la declaración informativa o de la documentación comprobatoria, en la declaración del impuesto sobre la renta del respectivo año gravable, de acuerdo con el procedimiento previsto en el Libro V de este Estatuto.</w:t>
      </w:r>
    </w:p>
    <w:p w14:paraId="2BD132C5"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0D759181" w14:textId="6F0C8D6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 </w:t>
      </w:r>
      <w:r w:rsidRPr="00F44A20">
        <w:rPr>
          <w:rFonts w:ascii="Arial" w:hAnsi="Arial" w:cs="Arial"/>
          <w:sz w:val="22"/>
          <w:szCs w:val="22"/>
        </w:rPr>
        <w:t>En relación con el régimen de precios de transferencia, constituye inexactitud sancionable la utilización en la declaración del impuesto sobre la renta, en la declaración informativa, en la documentación comprobatoria o en los informes suministrados a las oficinas de impuestos, de datos o factores falsos, equivocados, incompletos o desfigurados y/o la determinación de los ingresos, costos, deducciones, activos y pasivos en operaciones con vinculados o con personas, sociedades, entidades o empresas ubicadas, residentes o domiciliadas en paraísos fiscales conforme a lo establecido en los artículos </w:t>
      </w:r>
      <w:r w:rsidRPr="00F44A20">
        <w:rPr>
          <w:rStyle w:val="Hipervnculo"/>
          <w:rFonts w:ascii="Arial" w:hAnsi="Arial" w:cs="Arial"/>
          <w:color w:val="auto"/>
          <w:sz w:val="22"/>
          <w:szCs w:val="22"/>
          <w:u w:val="none"/>
        </w:rPr>
        <w:t>260-1</w:t>
      </w:r>
      <w:r w:rsidRPr="00F44A20">
        <w:rPr>
          <w:rFonts w:ascii="Arial" w:hAnsi="Arial" w:cs="Arial"/>
          <w:sz w:val="22"/>
          <w:szCs w:val="22"/>
        </w:rPr>
        <w:t>, </w:t>
      </w:r>
      <w:r w:rsidRPr="00F44A20">
        <w:rPr>
          <w:rStyle w:val="Hipervnculo"/>
          <w:rFonts w:ascii="Arial" w:hAnsi="Arial" w:cs="Arial"/>
          <w:color w:val="auto"/>
          <w:sz w:val="22"/>
          <w:szCs w:val="22"/>
          <w:u w:val="none"/>
        </w:rPr>
        <w:t>260-2</w:t>
      </w:r>
      <w:r w:rsidRPr="00F44A20">
        <w:rPr>
          <w:rFonts w:ascii="Arial" w:hAnsi="Arial" w:cs="Arial"/>
          <w:sz w:val="22"/>
          <w:szCs w:val="22"/>
        </w:rPr>
        <w:t> y </w:t>
      </w:r>
      <w:r w:rsidRPr="00F44A20">
        <w:rPr>
          <w:rStyle w:val="Hipervnculo"/>
          <w:rFonts w:ascii="Arial" w:hAnsi="Arial" w:cs="Arial"/>
          <w:color w:val="auto"/>
          <w:sz w:val="22"/>
          <w:szCs w:val="22"/>
          <w:u w:val="none"/>
        </w:rPr>
        <w:t>260-7</w:t>
      </w:r>
      <w:r w:rsidRPr="00F44A20">
        <w:rPr>
          <w:rFonts w:ascii="Arial" w:hAnsi="Arial" w:cs="Arial"/>
          <w:sz w:val="22"/>
          <w:szCs w:val="22"/>
        </w:rPr>
        <w:t> de este Estatuto, con precios o márgenes de utilidad que no estén acordes con los que hubieran utilizado partes independientes en operaciones comparables, de los cuales se derive un menor impuesto o saldo a pagar, o un mayor saldo a favor para el contribuyente. Para el efecto, se aplicarán las sanciones previstas en los artículos </w:t>
      </w:r>
      <w:r w:rsidRPr="00F44A20">
        <w:rPr>
          <w:rStyle w:val="Hipervnculo"/>
          <w:rFonts w:ascii="Arial" w:hAnsi="Arial" w:cs="Arial"/>
          <w:color w:val="auto"/>
          <w:sz w:val="22"/>
          <w:szCs w:val="22"/>
          <w:u w:val="none"/>
        </w:rPr>
        <w:t>647-1</w:t>
      </w:r>
      <w:r w:rsidRPr="00F44A20">
        <w:rPr>
          <w:rFonts w:ascii="Arial" w:hAnsi="Arial" w:cs="Arial"/>
          <w:sz w:val="22"/>
          <w:szCs w:val="22"/>
        </w:rPr>
        <w:t> y </w:t>
      </w:r>
      <w:r w:rsidRPr="00F44A20">
        <w:rPr>
          <w:rStyle w:val="Hipervnculo"/>
          <w:rFonts w:ascii="Arial" w:hAnsi="Arial" w:cs="Arial"/>
          <w:color w:val="auto"/>
          <w:sz w:val="22"/>
          <w:szCs w:val="22"/>
          <w:u w:val="none"/>
        </w:rPr>
        <w:t>648</w:t>
      </w:r>
      <w:r w:rsidRPr="00F44A20">
        <w:rPr>
          <w:rFonts w:ascii="Arial" w:hAnsi="Arial" w:cs="Arial"/>
          <w:sz w:val="22"/>
          <w:szCs w:val="22"/>
        </w:rPr>
        <w:t> de este Estatuto según corresponda.</w:t>
      </w:r>
    </w:p>
    <w:p w14:paraId="797CFC9D" w14:textId="3BA5C5C5" w:rsidR="002C35AE" w:rsidRPr="00F44A20" w:rsidRDefault="002C35AE" w:rsidP="00792B3D">
      <w:pPr>
        <w:spacing w:after="0" w:line="240" w:lineRule="auto"/>
        <w:rPr>
          <w:rFonts w:ascii="Arial" w:hAnsi="Arial" w:cs="Arial"/>
        </w:rPr>
      </w:pPr>
    </w:p>
    <w:p w14:paraId="4AF402AE" w14:textId="2B137F11" w:rsidR="002C35AE" w:rsidRPr="00F44A20" w:rsidRDefault="002C35AE" w:rsidP="00792B3D">
      <w:pPr>
        <w:pStyle w:val="NormalWeb"/>
        <w:spacing w:before="0" w:beforeAutospacing="0" w:after="0" w:afterAutospacing="0"/>
        <w:jc w:val="both"/>
        <w:rPr>
          <w:rFonts w:ascii="Arial" w:hAnsi="Arial" w:cs="Arial"/>
          <w:sz w:val="22"/>
          <w:szCs w:val="22"/>
        </w:rPr>
      </w:pPr>
      <w:bookmarkStart w:id="112" w:name="112"/>
      <w:r w:rsidRPr="00F44A20">
        <w:rPr>
          <w:rFonts w:ascii="Arial" w:hAnsi="Arial" w:cs="Arial"/>
          <w:sz w:val="22"/>
          <w:szCs w:val="22"/>
        </w:rPr>
        <w:t>ARTÍCULO 112. </w:t>
      </w:r>
      <w:bookmarkEnd w:id="11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260-10</w:t>
      </w:r>
      <w:r w:rsidRPr="00F44A20">
        <w:rPr>
          <w:rFonts w:ascii="Arial" w:hAnsi="Arial" w:cs="Arial"/>
          <w:sz w:val="22"/>
          <w:szCs w:val="22"/>
        </w:rPr>
        <w:t> del Estatuto Tributario, así:</w:t>
      </w:r>
    </w:p>
    <w:p w14:paraId="73F79130"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E179991" w14:textId="69F14D1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260-10</w:t>
      </w:r>
      <w:r w:rsidRPr="00F44A20">
        <w:rPr>
          <w:rFonts w:ascii="Arial" w:hAnsi="Arial" w:cs="Arial"/>
          <w:sz w:val="22"/>
          <w:szCs w:val="22"/>
        </w:rPr>
        <w:t>. </w:t>
      </w:r>
      <w:r w:rsidRPr="00F44A20">
        <w:rPr>
          <w:rStyle w:val="iaj"/>
          <w:rFonts w:ascii="Arial" w:hAnsi="Arial" w:cs="Arial"/>
          <w:iCs/>
          <w:sz w:val="22"/>
          <w:szCs w:val="22"/>
        </w:rPr>
        <w:t>Acuerdos anticipados de precios</w:t>
      </w:r>
      <w:r w:rsidRPr="00F44A20">
        <w:rPr>
          <w:rFonts w:ascii="Arial" w:hAnsi="Arial" w:cs="Arial"/>
          <w:sz w:val="22"/>
          <w:szCs w:val="22"/>
        </w:rPr>
        <w:t>. La Administración Tributaria tendrá la facultad de celebrar acuerdos con contribuyentes del impuesto sobre la renta, nacionales o extranjeros, mediante los cuales se determine el precio o margen de utilidad de las diferentes operaciones que realicen con sus vinculados, en los términos que establezca el reglamento.</w:t>
      </w:r>
    </w:p>
    <w:p w14:paraId="6F88D56E"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A6B06AC" w14:textId="11B6470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determinación de los precios mediante acuerdo se hará con base en los métodos y criterios de que trata este capítulo y podrá surtir efectos en el año en que se suscriba el acuerdo, el año inmediatamente anterior, y hasta por los tres (3) períodos gravables siguientes a la suscripción del acuerdo.</w:t>
      </w:r>
    </w:p>
    <w:p w14:paraId="18D0B32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6EBDAC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contribuyentes deberán solicitar por escrito la celebración del acuerdo. La Administración Tributaria, tendrá un plazo máximo de nueve (9) meses contados a partir de la presentación de la solicitud de acuerdos unilaterales, para efectuar los análisis pertinentes, solicitar y recibir modificaciones y aclaraciones y aceptar o rechazar la solicitud para iniciar el proceso. Para acuerdos bilaterales o multilaterales, el tiempo será el que se determine conjuntamente entre las autoridades competentes de dos o más estados.</w:t>
      </w:r>
    </w:p>
    <w:p w14:paraId="07FBDAF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134425C" w14:textId="05A78DE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el caso de acuerdos unilaterales, el proceso deberá finalizar en el plazo de dos (2) años contados a partir de la fecha de aceptación de la solicitud. Transcurrido dicho plazo sin haberse suscrito el acuerdo anticipado de precios, la propuesta podrá entenderse desestimada.</w:t>
      </w:r>
    </w:p>
    <w:p w14:paraId="53A896A1"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CE27CE5" w14:textId="6F70C0F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Una vez suscrito el acuerdo anticipado de precios, el contribuyente podrá solicitar la modificación del acuerdo, cuando considere que durante la vigencia del mismo se han presentado variaciones significativas de los supuestos tenidos en cuenta al momento de su celebración. La Administración Tributaria tendrá un término de dos (2) meses para aceptar, desestimar o rechazar la solicitud, de conformidad con lo previsto en el reglamento.</w:t>
      </w:r>
    </w:p>
    <w:p w14:paraId="25E74FD4"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7DE1CE2" w14:textId="28E9A18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Administración Tributaria establezca que se han presentado variaciones significativas en los supuestos considerados al momento de suscribir el acuerdo, informará al contribuyente sobre tal situación. El contribuyente dispondrá de un mes (1) a partir del conocimiento del informe para solicitar la modificación del acuerdo. Si vencido este plazo no presenta la correspondiente solicitud, la Administración Tributaria cancelará el acuerdo.</w:t>
      </w:r>
    </w:p>
    <w:p w14:paraId="1B8A6FA4"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F06CCB6" w14:textId="640B2B5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Administración Tributaria establezca que el contribuyente ha incumplido alguna de las condiciones pactadas en el acuerdo suscrito, procederá a su cancelación.</w:t>
      </w:r>
    </w:p>
    <w:p w14:paraId="5637FE9C"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22E84E51" w14:textId="339AD7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Administración Tributaria establezca que durante cualquiera de las etapas de negociación o suscripción del acuerdo, o durante la vigencia del mismo, el contribuyente suministró información que no corresponde con la realidad, revocará el acuerdo dejándolo sin efecto desde la fecha de su suscripción.</w:t>
      </w:r>
    </w:p>
    <w:p w14:paraId="0E718227"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51137FE" w14:textId="35EE34E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contribuyente que suscriba un acuerdo, deberá presentar un informe anual de las operaciones amparadas con el acuerdo en los términos que establezca el reglamento.</w:t>
      </w:r>
    </w:p>
    <w:p w14:paraId="409DD87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No procederá recurso alguno contra los actos que se profieran durante las etapas previas a la suscripción del acuerdo o durante el proceso de análisis de la solicitud de modificación de un acuerdo.</w:t>
      </w:r>
    </w:p>
    <w:p w14:paraId="62C3AEDD"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2859111" w14:textId="3D2F830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Contra las resoluciones por medio de las cuales la administración tributaria cancele o revoque unilateralmente el acuerdo, procederá el recurso de reposición que se deberá interponer ante el funcionario que tomó la decisión, dentro de los quince (15) días siguientes a su notificación.</w:t>
      </w:r>
    </w:p>
    <w:p w14:paraId="2C0D893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591AF21F" w14:textId="249CBD0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Administración Tributaria tendrá un término de dos (2) meses contados a partir de su interposición para resolver el recurso.</w:t>
      </w:r>
    </w:p>
    <w:p w14:paraId="79C76AE6" w14:textId="08183B04" w:rsidR="002C35AE" w:rsidRPr="00F44A20" w:rsidRDefault="002C35AE" w:rsidP="00792B3D">
      <w:pPr>
        <w:spacing w:after="0" w:line="240" w:lineRule="auto"/>
        <w:rPr>
          <w:rFonts w:ascii="Arial" w:hAnsi="Arial" w:cs="Arial"/>
        </w:rPr>
      </w:pPr>
    </w:p>
    <w:p w14:paraId="725CF003" w14:textId="7B406849" w:rsidR="002C35AE" w:rsidRPr="00F44A20" w:rsidRDefault="002C35AE" w:rsidP="00792B3D">
      <w:pPr>
        <w:pStyle w:val="NormalWeb"/>
        <w:spacing w:before="0" w:beforeAutospacing="0" w:after="0" w:afterAutospacing="0"/>
        <w:jc w:val="both"/>
        <w:rPr>
          <w:rFonts w:ascii="Arial" w:hAnsi="Arial" w:cs="Arial"/>
          <w:sz w:val="22"/>
          <w:szCs w:val="22"/>
        </w:rPr>
      </w:pPr>
      <w:bookmarkStart w:id="113" w:name="113"/>
      <w:r w:rsidRPr="00F44A20">
        <w:rPr>
          <w:rFonts w:ascii="Arial" w:hAnsi="Arial" w:cs="Arial"/>
          <w:sz w:val="22"/>
          <w:szCs w:val="22"/>
        </w:rPr>
        <w:t>ARTÍCULO 113. </w:t>
      </w:r>
      <w:bookmarkEnd w:id="113"/>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261</w:t>
      </w:r>
      <w:r w:rsidRPr="00F44A20">
        <w:rPr>
          <w:rFonts w:ascii="Arial" w:hAnsi="Arial" w:cs="Arial"/>
          <w:sz w:val="22"/>
          <w:szCs w:val="22"/>
        </w:rPr>
        <w:t> del Estatuto Tributario el cual quedará así:</w:t>
      </w:r>
    </w:p>
    <w:p w14:paraId="3EB18A4A"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7270AA08" w14:textId="1E5505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Sin perjuicio de lo establecido en este estatuto, se entenderá como activo los recursos controlados por la entidad como resultado de eventos pasados y de los cuales se espera que fluyan beneficios económicos futuros para la entidad. No integran el patrimonio bruto los activos contingentes de conformidad con la técnica contable, ni el activo por impuesto diferido, ni las operaciones de cobertura y de derivados por los ajustes de medición a valor razonable.</w:t>
      </w:r>
    </w:p>
    <w:p w14:paraId="6737FA5A" w14:textId="3C131C8A" w:rsidR="002C35AE" w:rsidRPr="00F44A20" w:rsidRDefault="002C35AE" w:rsidP="00792B3D">
      <w:pPr>
        <w:spacing w:after="0" w:line="240" w:lineRule="auto"/>
        <w:rPr>
          <w:rFonts w:ascii="Arial" w:hAnsi="Arial" w:cs="Arial"/>
        </w:rPr>
      </w:pPr>
    </w:p>
    <w:p w14:paraId="698C3BDD" w14:textId="0A926C35" w:rsidR="002C35AE" w:rsidRPr="00F44A20" w:rsidRDefault="002C35AE" w:rsidP="00792B3D">
      <w:pPr>
        <w:pStyle w:val="NormalWeb"/>
        <w:spacing w:before="0" w:beforeAutospacing="0" w:after="0" w:afterAutospacing="0"/>
        <w:jc w:val="both"/>
        <w:rPr>
          <w:rFonts w:ascii="Arial" w:hAnsi="Arial" w:cs="Arial"/>
          <w:sz w:val="22"/>
          <w:szCs w:val="22"/>
        </w:rPr>
      </w:pPr>
      <w:bookmarkStart w:id="114" w:name="114"/>
      <w:r w:rsidRPr="00F44A20">
        <w:rPr>
          <w:rFonts w:ascii="Arial" w:hAnsi="Arial" w:cs="Arial"/>
          <w:sz w:val="22"/>
          <w:szCs w:val="22"/>
        </w:rPr>
        <w:t>ARTÍCULO 114. </w:t>
      </w:r>
      <w:bookmarkEnd w:id="11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267</w:t>
      </w:r>
      <w:r w:rsidRPr="00F44A20">
        <w:rPr>
          <w:rFonts w:ascii="Arial" w:hAnsi="Arial" w:cs="Arial"/>
          <w:sz w:val="22"/>
          <w:szCs w:val="22"/>
        </w:rPr>
        <w:t> del Estatuto Tributario el cual quedará así:</w:t>
      </w:r>
    </w:p>
    <w:p w14:paraId="3B2914B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3E18013" w14:textId="6C445CB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267</w:t>
      </w:r>
      <w:r w:rsidRPr="00F44A20">
        <w:rPr>
          <w:rFonts w:ascii="Arial" w:hAnsi="Arial" w:cs="Arial"/>
          <w:sz w:val="22"/>
          <w:szCs w:val="22"/>
        </w:rPr>
        <w:t>. </w:t>
      </w:r>
      <w:r w:rsidRPr="00F44A20">
        <w:rPr>
          <w:rStyle w:val="iaj"/>
          <w:rFonts w:ascii="Arial" w:hAnsi="Arial" w:cs="Arial"/>
          <w:iCs/>
          <w:sz w:val="22"/>
          <w:szCs w:val="22"/>
        </w:rPr>
        <w:t>Regla general para la valoración patrimonial de los activos. </w:t>
      </w:r>
      <w:r w:rsidRPr="00F44A20">
        <w:rPr>
          <w:rFonts w:ascii="Arial" w:hAnsi="Arial" w:cs="Arial"/>
          <w:sz w:val="22"/>
          <w:szCs w:val="22"/>
        </w:rPr>
        <w:t>El valor de los bienes o derechos apreciables en dinero poseídos en el último día del año o período gravable, estará constituido por su costo fiscal, de conformidad con lo dispuesto en las normas del Título I de este Libro, salvo las normas especiales consagradas en los artículos siguientes.</w:t>
      </w:r>
    </w:p>
    <w:p w14:paraId="18B004CF"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CFB3D3B" w14:textId="443AA3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14:paraId="0D68E298" w14:textId="33B52BC7" w:rsidR="002C35AE" w:rsidRPr="00F44A20" w:rsidRDefault="002C35AE" w:rsidP="00792B3D">
      <w:pPr>
        <w:spacing w:after="0" w:line="240" w:lineRule="auto"/>
        <w:rPr>
          <w:rFonts w:ascii="Arial" w:hAnsi="Arial" w:cs="Arial"/>
        </w:rPr>
      </w:pPr>
    </w:p>
    <w:p w14:paraId="0BC992C0" w14:textId="6FAEE2A3" w:rsidR="002C35AE" w:rsidRPr="00F44A20" w:rsidRDefault="002C35AE" w:rsidP="00792B3D">
      <w:pPr>
        <w:pStyle w:val="NormalWeb"/>
        <w:spacing w:before="0" w:beforeAutospacing="0" w:after="0" w:afterAutospacing="0"/>
        <w:jc w:val="both"/>
        <w:rPr>
          <w:rFonts w:ascii="Arial" w:hAnsi="Arial" w:cs="Arial"/>
          <w:sz w:val="22"/>
          <w:szCs w:val="22"/>
        </w:rPr>
      </w:pPr>
      <w:bookmarkStart w:id="115" w:name="115"/>
      <w:r w:rsidRPr="00F44A20">
        <w:rPr>
          <w:rFonts w:ascii="Arial" w:hAnsi="Arial" w:cs="Arial"/>
          <w:sz w:val="22"/>
          <w:szCs w:val="22"/>
        </w:rPr>
        <w:t>ARTÍCULO 115. </w:t>
      </w:r>
      <w:bookmarkEnd w:id="11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267-1</w:t>
      </w:r>
      <w:r w:rsidRPr="00F44A20">
        <w:rPr>
          <w:rFonts w:ascii="Arial" w:hAnsi="Arial" w:cs="Arial"/>
          <w:sz w:val="22"/>
          <w:szCs w:val="22"/>
        </w:rPr>
        <w:t> del Estatuto Tributario el cual quedará así:</w:t>
      </w:r>
    </w:p>
    <w:p w14:paraId="10D0930E"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F0F85B3" w14:textId="3FC8797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267-1</w:t>
      </w:r>
      <w:r w:rsidRPr="00F44A20">
        <w:rPr>
          <w:rFonts w:ascii="Arial" w:hAnsi="Arial" w:cs="Arial"/>
          <w:sz w:val="22"/>
          <w:szCs w:val="22"/>
        </w:rPr>
        <w:t>. </w:t>
      </w:r>
      <w:r w:rsidRPr="00F44A20">
        <w:rPr>
          <w:rStyle w:val="iaj"/>
          <w:rFonts w:ascii="Arial" w:hAnsi="Arial" w:cs="Arial"/>
          <w:iCs/>
          <w:sz w:val="22"/>
          <w:szCs w:val="22"/>
        </w:rPr>
        <w:t>Valor patrimonial de los bienes adquiridos por leasing</w:t>
      </w:r>
      <w:r w:rsidRPr="00F44A20">
        <w:rPr>
          <w:rFonts w:ascii="Arial" w:hAnsi="Arial" w:cs="Arial"/>
          <w:sz w:val="22"/>
          <w:szCs w:val="22"/>
        </w:rPr>
        <w:t>. En los contratos de arrendamiento financiero o leasing financiero, el valor patrimonial corresponderá al determinado en el artículo </w:t>
      </w:r>
      <w:r w:rsidRPr="00F44A20">
        <w:rPr>
          <w:rStyle w:val="Hipervnculo"/>
          <w:rFonts w:ascii="Arial" w:hAnsi="Arial" w:cs="Arial"/>
          <w:color w:val="auto"/>
          <w:sz w:val="22"/>
          <w:szCs w:val="22"/>
          <w:u w:val="none"/>
        </w:rPr>
        <w:t>127-1</w:t>
      </w:r>
      <w:r w:rsidRPr="00F44A20">
        <w:rPr>
          <w:rFonts w:ascii="Arial" w:hAnsi="Arial" w:cs="Arial"/>
          <w:sz w:val="22"/>
          <w:szCs w:val="22"/>
        </w:rPr>
        <w:t> de este Estatuto.</w:t>
      </w:r>
    </w:p>
    <w:p w14:paraId="2188F57A" w14:textId="485D3C12" w:rsidR="002C35AE" w:rsidRPr="00F44A20" w:rsidRDefault="002C35AE" w:rsidP="00792B3D">
      <w:pPr>
        <w:spacing w:after="0" w:line="240" w:lineRule="auto"/>
        <w:rPr>
          <w:rFonts w:ascii="Arial" w:hAnsi="Arial" w:cs="Arial"/>
        </w:rPr>
      </w:pPr>
    </w:p>
    <w:p w14:paraId="1E3E0DCF" w14:textId="750A8C66" w:rsidR="002C35AE" w:rsidRPr="00F44A20" w:rsidRDefault="002C35AE" w:rsidP="00792B3D">
      <w:pPr>
        <w:pStyle w:val="NormalWeb"/>
        <w:spacing w:before="0" w:beforeAutospacing="0" w:after="0" w:afterAutospacing="0"/>
        <w:jc w:val="both"/>
        <w:rPr>
          <w:rFonts w:ascii="Arial" w:hAnsi="Arial" w:cs="Arial"/>
          <w:sz w:val="22"/>
          <w:szCs w:val="22"/>
        </w:rPr>
      </w:pPr>
      <w:bookmarkStart w:id="116" w:name="116"/>
      <w:r w:rsidRPr="00F44A20">
        <w:rPr>
          <w:rFonts w:ascii="Arial" w:hAnsi="Arial" w:cs="Arial"/>
          <w:sz w:val="22"/>
          <w:szCs w:val="22"/>
        </w:rPr>
        <w:t>ARTÍCULO 116. </w:t>
      </w:r>
      <w:bookmarkEnd w:id="11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269</w:t>
      </w:r>
      <w:r w:rsidRPr="00F44A20">
        <w:rPr>
          <w:rFonts w:ascii="Arial" w:hAnsi="Arial" w:cs="Arial"/>
          <w:sz w:val="22"/>
          <w:szCs w:val="22"/>
        </w:rPr>
        <w:t> del Estatuto Tributario el cual quedará así:</w:t>
      </w:r>
    </w:p>
    <w:p w14:paraId="4DA4726C" w14:textId="364C189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269</w:t>
      </w:r>
      <w:r w:rsidRPr="00F44A20">
        <w:rPr>
          <w:rFonts w:ascii="Arial" w:hAnsi="Arial" w:cs="Arial"/>
          <w:sz w:val="22"/>
          <w:szCs w:val="22"/>
        </w:rPr>
        <w:t>. </w:t>
      </w:r>
      <w:r w:rsidRPr="00F44A20">
        <w:rPr>
          <w:rStyle w:val="iaj"/>
          <w:rFonts w:ascii="Arial" w:hAnsi="Arial" w:cs="Arial"/>
          <w:iCs/>
          <w:sz w:val="22"/>
          <w:szCs w:val="22"/>
        </w:rPr>
        <w:t>Valor patrimonial de los bienes en moneda extranjera</w:t>
      </w:r>
      <w:r w:rsidRPr="00F44A20">
        <w:rPr>
          <w:rFonts w:ascii="Arial" w:hAnsi="Arial" w:cs="Arial"/>
          <w:sz w:val="22"/>
          <w:szCs w:val="22"/>
        </w:rPr>
        <w:t>. El valor de los activos en moneda extranjera, se estiman en moneda nacional al momento de su reconocimiento inicial a la tasa representativa del mercado, menos los abonos o pagos medidos a la misma tasa representativa del mercado del reconocimiento inicial.</w:t>
      </w:r>
    </w:p>
    <w:p w14:paraId="38C68A3A" w14:textId="3BD66305" w:rsidR="002C35AE" w:rsidRPr="00F44A20" w:rsidRDefault="002C35AE" w:rsidP="00792B3D">
      <w:pPr>
        <w:spacing w:after="0" w:line="240" w:lineRule="auto"/>
        <w:rPr>
          <w:rFonts w:ascii="Arial" w:hAnsi="Arial" w:cs="Arial"/>
        </w:rPr>
      </w:pPr>
    </w:p>
    <w:p w14:paraId="33B1A99D" w14:textId="1729BFD9" w:rsidR="002C35AE" w:rsidRPr="00F44A20" w:rsidRDefault="002C35AE" w:rsidP="00792B3D">
      <w:pPr>
        <w:pStyle w:val="NormalWeb"/>
        <w:spacing w:before="0" w:beforeAutospacing="0" w:after="0" w:afterAutospacing="0"/>
        <w:jc w:val="both"/>
        <w:rPr>
          <w:rFonts w:ascii="Arial" w:hAnsi="Arial" w:cs="Arial"/>
          <w:sz w:val="22"/>
          <w:szCs w:val="22"/>
        </w:rPr>
      </w:pPr>
      <w:bookmarkStart w:id="117" w:name="117"/>
      <w:r w:rsidRPr="00F44A20">
        <w:rPr>
          <w:rFonts w:ascii="Arial" w:hAnsi="Arial" w:cs="Arial"/>
          <w:sz w:val="22"/>
          <w:szCs w:val="22"/>
        </w:rPr>
        <w:t>ARTÍCULO 117. </w:t>
      </w:r>
      <w:bookmarkEnd w:id="11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271-1</w:t>
      </w:r>
      <w:r w:rsidRPr="00F44A20">
        <w:rPr>
          <w:rFonts w:ascii="Arial" w:hAnsi="Arial" w:cs="Arial"/>
          <w:sz w:val="22"/>
          <w:szCs w:val="22"/>
        </w:rPr>
        <w:t> del Estatuto Tributario el cual quedará así:</w:t>
      </w:r>
    </w:p>
    <w:p w14:paraId="10CD4A83"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1C4BE02" w14:textId="5245E1B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271-1</w:t>
      </w:r>
      <w:r w:rsidRPr="00F44A20">
        <w:rPr>
          <w:rFonts w:ascii="Arial" w:hAnsi="Arial" w:cs="Arial"/>
          <w:sz w:val="22"/>
          <w:szCs w:val="22"/>
        </w:rPr>
        <w:t>. </w:t>
      </w:r>
      <w:r w:rsidRPr="00F44A20">
        <w:rPr>
          <w:rStyle w:val="iaj"/>
          <w:rFonts w:ascii="Arial" w:hAnsi="Arial" w:cs="Arial"/>
          <w:iCs/>
          <w:sz w:val="22"/>
          <w:szCs w:val="22"/>
        </w:rPr>
        <w:t>Valor patrimonial de los derechos fiduciarios. </w:t>
      </w:r>
      <w:r w:rsidRPr="00F44A20">
        <w:rPr>
          <w:rFonts w:ascii="Arial" w:hAnsi="Arial" w:cs="Arial"/>
          <w:sz w:val="22"/>
          <w:szCs w:val="22"/>
        </w:rPr>
        <w:t>Los derechos fiduciarios se reconocerán para efectos patrimoniales de forma separada, el activo y pasivo, de conformidad con lo establecido en el numeral 2 del artículo </w:t>
      </w:r>
      <w:r w:rsidRPr="00F44A20">
        <w:rPr>
          <w:rStyle w:val="Hipervnculo"/>
          <w:rFonts w:ascii="Arial" w:hAnsi="Arial" w:cs="Arial"/>
          <w:color w:val="auto"/>
          <w:sz w:val="22"/>
          <w:szCs w:val="22"/>
          <w:u w:val="none"/>
        </w:rPr>
        <w:t>102</w:t>
      </w:r>
      <w:r w:rsidRPr="00F44A20">
        <w:rPr>
          <w:rFonts w:ascii="Arial" w:hAnsi="Arial" w:cs="Arial"/>
          <w:sz w:val="22"/>
          <w:szCs w:val="22"/>
        </w:rPr>
        <w:t> del Estatuto Tributario.</w:t>
      </w:r>
    </w:p>
    <w:p w14:paraId="39B8F34A"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3BA21A1" w14:textId="2CA632E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valor patrimonial de los derechos fiduciarios para el fideicomitente es el que le corresponda de acuerdo con su participación en el patrimonio del fideicomiso al final del ejercicio o en la fecha de la declaración.</w:t>
      </w:r>
    </w:p>
    <w:p w14:paraId="7EFB0E25"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06A8DB3C"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de lo previsto en este artículo se entiende por derechos fiduciarios toda participación en un contrato de fiducia mercantil.</w:t>
      </w:r>
    </w:p>
    <w:p w14:paraId="27780FA7" w14:textId="77777777" w:rsidR="00A77C9A" w:rsidRPr="00F44A20" w:rsidRDefault="00A77C9A" w:rsidP="00792B3D">
      <w:pPr>
        <w:pStyle w:val="NormalWeb"/>
        <w:spacing w:before="0" w:beforeAutospacing="0" w:after="0" w:afterAutospacing="0"/>
        <w:jc w:val="both"/>
        <w:rPr>
          <w:rStyle w:val="baj"/>
          <w:rFonts w:ascii="Arial" w:hAnsi="Arial" w:cs="Arial"/>
          <w:sz w:val="22"/>
          <w:szCs w:val="22"/>
        </w:rPr>
      </w:pPr>
    </w:p>
    <w:p w14:paraId="16EF33B0" w14:textId="075A1F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fines de la determinación del impuesto sobre la renta y complementarios, las sociedades fiduciarias deberán expedir cada año, a cada uno de los fideicomitentes de los fideicomisos a su cargo, un certificado indicando el valor de sus derechos, los rendimientos acumulados hasta el 31 de diciembre del respectivo ejercicio, aunque no hayan sido liquidados en forma definitiva y los rendimientos del último ejercicio gravable. En caso de que las cifras incorporen ajustes por inflación de conformidad con las normas vigentes hasta el año gravable 2006, se deberán hacer las aclaraciones de rigor.</w:t>
      </w:r>
    </w:p>
    <w:p w14:paraId="719EA4D3" w14:textId="43FD4772" w:rsidR="002C35AE" w:rsidRPr="00F44A20" w:rsidRDefault="002C35AE" w:rsidP="00792B3D">
      <w:pPr>
        <w:spacing w:after="0" w:line="240" w:lineRule="auto"/>
        <w:rPr>
          <w:rFonts w:ascii="Arial" w:hAnsi="Arial" w:cs="Arial"/>
        </w:rPr>
      </w:pPr>
    </w:p>
    <w:p w14:paraId="6E263433" w14:textId="42614218" w:rsidR="002C35AE" w:rsidRPr="00F44A20" w:rsidRDefault="002C35AE" w:rsidP="00792B3D">
      <w:pPr>
        <w:pStyle w:val="NormalWeb"/>
        <w:spacing w:before="0" w:beforeAutospacing="0" w:after="0" w:afterAutospacing="0"/>
        <w:jc w:val="both"/>
        <w:rPr>
          <w:rFonts w:ascii="Arial" w:hAnsi="Arial" w:cs="Arial"/>
          <w:sz w:val="22"/>
          <w:szCs w:val="22"/>
        </w:rPr>
      </w:pPr>
      <w:bookmarkStart w:id="118" w:name="118"/>
      <w:r w:rsidRPr="00F44A20">
        <w:rPr>
          <w:rFonts w:ascii="Arial" w:hAnsi="Arial" w:cs="Arial"/>
          <w:sz w:val="22"/>
          <w:szCs w:val="22"/>
        </w:rPr>
        <w:t>ARTÍCULO 118. </w:t>
      </w:r>
      <w:bookmarkEnd w:id="11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279</w:t>
      </w:r>
      <w:r w:rsidRPr="00F44A20">
        <w:rPr>
          <w:rFonts w:ascii="Arial" w:hAnsi="Arial" w:cs="Arial"/>
          <w:sz w:val="22"/>
          <w:szCs w:val="22"/>
        </w:rPr>
        <w:t> del Estatuto Tributario el cual quedará así:</w:t>
      </w:r>
    </w:p>
    <w:p w14:paraId="3C177F8C"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AAD8AFA" w14:textId="2B6C344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279</w:t>
      </w:r>
      <w:r w:rsidRPr="00F44A20">
        <w:rPr>
          <w:rFonts w:ascii="Arial" w:hAnsi="Arial" w:cs="Arial"/>
          <w:sz w:val="22"/>
          <w:szCs w:val="22"/>
        </w:rPr>
        <w:t>. </w:t>
      </w:r>
      <w:r w:rsidRPr="00F44A20">
        <w:rPr>
          <w:rStyle w:val="iaj"/>
          <w:rFonts w:ascii="Arial" w:hAnsi="Arial" w:cs="Arial"/>
          <w:iCs/>
          <w:sz w:val="22"/>
          <w:szCs w:val="22"/>
        </w:rPr>
        <w:t>Valor de los bienes incorporales. </w:t>
      </w:r>
      <w:r w:rsidRPr="00F44A20">
        <w:rPr>
          <w:rFonts w:ascii="Arial" w:hAnsi="Arial" w:cs="Arial"/>
          <w:sz w:val="22"/>
          <w:szCs w:val="22"/>
        </w:rPr>
        <w:t>El valor patrimonial de los bienes incorporales concernientes a la propiedad industrial, literaria, artística y científica, tales como patentes de invención, marcas, plusvalía, derechos de autor, otros intangibles e inversiones adquiridos a cualquier título, se estima por su costo de adquisición demostrado, más cualquier costo directamente atribuible a la preparación del activo para su uso previsto menos las amortizaciones concedidas y la solicitada por el año o período gravable.</w:t>
      </w:r>
    </w:p>
    <w:p w14:paraId="7EB97BCC" w14:textId="6C84FC7E" w:rsidR="002C35AE" w:rsidRPr="00F44A20" w:rsidRDefault="002C35AE" w:rsidP="00792B3D">
      <w:pPr>
        <w:spacing w:after="0" w:line="240" w:lineRule="auto"/>
        <w:rPr>
          <w:rFonts w:ascii="Arial" w:hAnsi="Arial" w:cs="Arial"/>
        </w:rPr>
      </w:pPr>
    </w:p>
    <w:p w14:paraId="2CCF3F4A" w14:textId="340FACCB" w:rsidR="002C35AE" w:rsidRPr="00F44A20" w:rsidRDefault="002C35AE" w:rsidP="00792B3D">
      <w:pPr>
        <w:pStyle w:val="NormalWeb"/>
        <w:spacing w:before="0" w:beforeAutospacing="0" w:after="0" w:afterAutospacing="0"/>
        <w:jc w:val="both"/>
        <w:rPr>
          <w:rFonts w:ascii="Arial" w:hAnsi="Arial" w:cs="Arial"/>
          <w:sz w:val="22"/>
          <w:szCs w:val="22"/>
        </w:rPr>
      </w:pPr>
      <w:bookmarkStart w:id="119" w:name="119"/>
      <w:r w:rsidRPr="00F44A20">
        <w:rPr>
          <w:rFonts w:ascii="Arial" w:hAnsi="Arial" w:cs="Arial"/>
          <w:sz w:val="22"/>
          <w:szCs w:val="22"/>
        </w:rPr>
        <w:t>ARTÍCULO 119. </w:t>
      </w:r>
      <w:bookmarkEnd w:id="11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283</w:t>
      </w:r>
      <w:r w:rsidRPr="00F44A20">
        <w:rPr>
          <w:rFonts w:ascii="Arial" w:hAnsi="Arial" w:cs="Arial"/>
          <w:sz w:val="22"/>
          <w:szCs w:val="22"/>
        </w:rPr>
        <w:t> del Estatuto Tributario el cual quedará así:</w:t>
      </w:r>
    </w:p>
    <w:p w14:paraId="1441A89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25BBCF3A" w14:textId="0911DAF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283</w:t>
      </w:r>
      <w:r w:rsidRPr="00F44A20">
        <w:rPr>
          <w:rFonts w:ascii="Arial" w:hAnsi="Arial" w:cs="Arial"/>
          <w:sz w:val="22"/>
          <w:szCs w:val="22"/>
        </w:rPr>
        <w:t>. </w:t>
      </w:r>
      <w:r w:rsidRPr="00F44A20">
        <w:rPr>
          <w:rStyle w:val="iaj"/>
          <w:rFonts w:ascii="Arial" w:hAnsi="Arial" w:cs="Arial"/>
          <w:iCs/>
          <w:sz w:val="22"/>
          <w:szCs w:val="22"/>
        </w:rPr>
        <w:t>Deudas</w:t>
      </w:r>
      <w:r w:rsidRPr="00F44A20">
        <w:rPr>
          <w:rFonts w:ascii="Arial" w:hAnsi="Arial" w:cs="Arial"/>
          <w:sz w:val="22"/>
          <w:szCs w:val="22"/>
        </w:rPr>
        <w:t>. Para efectos de este estatuto las deudas se entienden como un pasivo que corresponde a una obligación presente de la entidad, surgida a raíz de sucesos pasados, al vencimiento de la cual, y para cancelarla la entidad espera desprenderse de recursos que incorporan beneficios económicos.</w:t>
      </w:r>
    </w:p>
    <w:p w14:paraId="2FB5EB97"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109B9A4" w14:textId="711BC4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valor de la deuda será su costo fiscal según lo dispuesto en las normas del Título I de este Libro, salvo las normas especiales consagradas en los artículos siguientes.</w:t>
      </w:r>
    </w:p>
    <w:p w14:paraId="515F258B"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D238CB0"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que proceda el reconocimiento de las deudas, el contribuyente está obligado:</w:t>
      </w:r>
    </w:p>
    <w:p w14:paraId="552E383B"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37D91A0C" w14:textId="379CBE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 conservar los documentos correspondientes a la cancelación de la deuda, por el término señalado en el artículo </w:t>
      </w:r>
      <w:r w:rsidRPr="00F44A20">
        <w:rPr>
          <w:rStyle w:val="Hipervnculo"/>
          <w:rFonts w:ascii="Arial" w:hAnsi="Arial" w:cs="Arial"/>
          <w:color w:val="auto"/>
          <w:sz w:val="22"/>
          <w:szCs w:val="22"/>
          <w:u w:val="none"/>
        </w:rPr>
        <w:t>632</w:t>
      </w:r>
      <w:r w:rsidRPr="00F44A20">
        <w:rPr>
          <w:rFonts w:ascii="Arial" w:hAnsi="Arial" w:cs="Arial"/>
          <w:sz w:val="22"/>
          <w:szCs w:val="22"/>
        </w:rPr>
        <w:t>.</w:t>
      </w:r>
    </w:p>
    <w:p w14:paraId="74816159"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1EC91D98" w14:textId="6930142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contribuyentes que no estén obligados a llevar libros de contabilidad, solo podrán solicitar los pasivos que estén debidamente respaldados por documentos de fecha cierta.</w:t>
      </w:r>
    </w:p>
    <w:p w14:paraId="248124E4"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demás casos, los pasivos deben estar respaldados por documentos idóneos y con el lleno de todas las formalidades exigidas para la contabilidad.</w:t>
      </w:r>
    </w:p>
    <w:p w14:paraId="4FC446F5" w14:textId="77777777" w:rsidR="00A77C9A" w:rsidRPr="00F44A20" w:rsidRDefault="00A77C9A" w:rsidP="00792B3D">
      <w:pPr>
        <w:pStyle w:val="NormalWeb"/>
        <w:spacing w:before="0" w:beforeAutospacing="0" w:after="0" w:afterAutospacing="0"/>
        <w:jc w:val="both"/>
        <w:rPr>
          <w:rFonts w:ascii="Arial" w:hAnsi="Arial" w:cs="Arial"/>
          <w:sz w:val="22"/>
          <w:szCs w:val="22"/>
        </w:rPr>
      </w:pPr>
      <w:bookmarkStart w:id="120" w:name="120"/>
    </w:p>
    <w:p w14:paraId="4E821B32" w14:textId="10F3EA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120. </w:t>
      </w:r>
      <w:bookmarkEnd w:id="120"/>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285</w:t>
      </w:r>
      <w:r w:rsidRPr="00F44A20">
        <w:rPr>
          <w:rFonts w:ascii="Arial" w:hAnsi="Arial" w:cs="Arial"/>
          <w:sz w:val="22"/>
          <w:szCs w:val="22"/>
        </w:rPr>
        <w:t> del Estatuto Tributario el cual quedará así:</w:t>
      </w:r>
    </w:p>
    <w:p w14:paraId="36C10ECA"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05A27E6" w14:textId="0FBC736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285</w:t>
      </w:r>
      <w:r w:rsidRPr="00F44A20">
        <w:rPr>
          <w:rFonts w:ascii="Arial" w:hAnsi="Arial" w:cs="Arial"/>
          <w:sz w:val="22"/>
          <w:szCs w:val="22"/>
        </w:rPr>
        <w:t>. </w:t>
      </w:r>
      <w:r w:rsidRPr="00F44A20">
        <w:rPr>
          <w:rStyle w:val="iaj"/>
          <w:rFonts w:ascii="Arial" w:hAnsi="Arial" w:cs="Arial"/>
          <w:iCs/>
          <w:sz w:val="22"/>
          <w:szCs w:val="22"/>
        </w:rPr>
        <w:t>Pasivos moneda extranjera. </w:t>
      </w:r>
      <w:r w:rsidRPr="00F44A20">
        <w:rPr>
          <w:rFonts w:ascii="Arial" w:hAnsi="Arial" w:cs="Arial"/>
          <w:sz w:val="22"/>
          <w:szCs w:val="22"/>
        </w:rPr>
        <w:t>El valor de los pasivos en moneda extranjera, se estiman en moneda nacional al momento de su reconocimiento inicial a la tasa representativa del mercado, menos los abonos o pagos medidos a la misma tasa representativa del mercado del reconocimiento inicial.</w:t>
      </w:r>
    </w:p>
    <w:p w14:paraId="4DB9A17C" w14:textId="7126C717" w:rsidR="002C35AE" w:rsidRPr="00F44A20" w:rsidRDefault="002C35AE" w:rsidP="00792B3D">
      <w:pPr>
        <w:spacing w:after="0" w:line="240" w:lineRule="auto"/>
        <w:rPr>
          <w:rFonts w:ascii="Arial" w:hAnsi="Arial" w:cs="Arial"/>
        </w:rPr>
      </w:pPr>
    </w:p>
    <w:p w14:paraId="6574E07F" w14:textId="5122962F" w:rsidR="002C35AE" w:rsidRPr="00F44A20" w:rsidRDefault="002C35AE" w:rsidP="00792B3D">
      <w:pPr>
        <w:pStyle w:val="NormalWeb"/>
        <w:spacing w:before="0" w:beforeAutospacing="0" w:after="0" w:afterAutospacing="0"/>
        <w:jc w:val="both"/>
        <w:rPr>
          <w:rFonts w:ascii="Arial" w:hAnsi="Arial" w:cs="Arial"/>
          <w:sz w:val="22"/>
          <w:szCs w:val="22"/>
        </w:rPr>
      </w:pPr>
      <w:bookmarkStart w:id="121" w:name="121"/>
      <w:r w:rsidRPr="00F44A20">
        <w:rPr>
          <w:rFonts w:ascii="Arial" w:hAnsi="Arial" w:cs="Arial"/>
          <w:sz w:val="22"/>
          <w:szCs w:val="22"/>
        </w:rPr>
        <w:t>ARTÍCULO 121. </w:t>
      </w:r>
      <w:bookmarkEnd w:id="12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286</w:t>
      </w:r>
      <w:r w:rsidRPr="00F44A20">
        <w:rPr>
          <w:rFonts w:ascii="Arial" w:hAnsi="Arial" w:cs="Arial"/>
          <w:sz w:val="22"/>
          <w:szCs w:val="22"/>
        </w:rPr>
        <w:t> del Estatuto Tributario el cual quedará así:</w:t>
      </w:r>
    </w:p>
    <w:p w14:paraId="1C1DA1B6"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FD548CB" w14:textId="757D456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286</w:t>
      </w:r>
      <w:r w:rsidRPr="00F44A20">
        <w:rPr>
          <w:rFonts w:ascii="Arial" w:hAnsi="Arial" w:cs="Arial"/>
          <w:sz w:val="22"/>
          <w:szCs w:val="22"/>
        </w:rPr>
        <w:t>. </w:t>
      </w:r>
      <w:r w:rsidRPr="00F44A20">
        <w:rPr>
          <w:rStyle w:val="iaj"/>
          <w:rFonts w:ascii="Arial" w:hAnsi="Arial" w:cs="Arial"/>
          <w:iCs/>
          <w:sz w:val="22"/>
          <w:szCs w:val="22"/>
        </w:rPr>
        <w:t>No son deudas. </w:t>
      </w:r>
      <w:r w:rsidRPr="00F44A20">
        <w:rPr>
          <w:rFonts w:ascii="Arial" w:hAnsi="Arial" w:cs="Arial"/>
          <w:sz w:val="22"/>
          <w:szCs w:val="22"/>
        </w:rPr>
        <w:t>Para efectos de este estatuto, no tienen el carácter de deudas, los siguientes conceptos:</w:t>
      </w:r>
    </w:p>
    <w:p w14:paraId="79D675DA"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45679B9" w14:textId="37D1773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Las provisiones y pasivos contingentes según lo define la técnica contable.</w:t>
      </w:r>
    </w:p>
    <w:p w14:paraId="0B95CE45"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4889037" w14:textId="3374315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pasivos laborales en los cuales el derecho no se encuentra consolidado en cabeza del trabajador, salvo la obligación de pensiones de jubilación e invalidez pensiones.</w:t>
      </w:r>
    </w:p>
    <w:p w14:paraId="4226E0DE"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61157EF" w14:textId="0D16E3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pasivo por impuesto diferido.</w:t>
      </w:r>
    </w:p>
    <w:p w14:paraId="14D60EA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22675061" w14:textId="688D6E8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En las operaciones de cobertura y de derivados no se reconoce la obligación por los ajustes de medición a valor razonable.</w:t>
      </w:r>
    </w:p>
    <w:p w14:paraId="708369EF" w14:textId="72FC0B4E" w:rsidR="002C35AE" w:rsidRPr="00F44A20" w:rsidRDefault="002C35AE" w:rsidP="00792B3D">
      <w:pPr>
        <w:spacing w:after="0" w:line="240" w:lineRule="auto"/>
        <w:rPr>
          <w:rFonts w:ascii="Arial" w:hAnsi="Arial" w:cs="Arial"/>
        </w:rPr>
      </w:pPr>
    </w:p>
    <w:p w14:paraId="7C83E7B6" w14:textId="6C86FBF4" w:rsidR="002C35AE" w:rsidRPr="00F44A20" w:rsidRDefault="002C35AE" w:rsidP="00792B3D">
      <w:pPr>
        <w:pStyle w:val="NormalWeb"/>
        <w:spacing w:before="0" w:beforeAutospacing="0" w:after="0" w:afterAutospacing="0"/>
        <w:jc w:val="both"/>
        <w:rPr>
          <w:rFonts w:ascii="Arial" w:hAnsi="Arial" w:cs="Arial"/>
          <w:sz w:val="22"/>
          <w:szCs w:val="22"/>
        </w:rPr>
      </w:pPr>
      <w:bookmarkStart w:id="122" w:name="122"/>
      <w:r w:rsidRPr="00F44A20">
        <w:rPr>
          <w:rFonts w:ascii="Arial" w:hAnsi="Arial" w:cs="Arial"/>
          <w:sz w:val="22"/>
          <w:szCs w:val="22"/>
        </w:rPr>
        <w:t>ARTÍCULO 122. </w:t>
      </w:r>
      <w:bookmarkEnd w:id="122"/>
      <w:r w:rsidRPr="00F44A20">
        <w:rPr>
          <w:rFonts w:ascii="Arial" w:hAnsi="Arial" w:cs="Arial"/>
          <w:sz w:val="22"/>
          <w:szCs w:val="22"/>
        </w:rPr>
        <w:t>Adiciónese el artículo </w:t>
      </w:r>
      <w:r w:rsidRPr="00F44A20">
        <w:rPr>
          <w:rStyle w:val="Hipervnculo"/>
          <w:rFonts w:ascii="Arial" w:hAnsi="Arial" w:cs="Arial"/>
          <w:color w:val="auto"/>
          <w:sz w:val="22"/>
          <w:szCs w:val="22"/>
          <w:u w:val="none"/>
        </w:rPr>
        <w:t>287</w:t>
      </w:r>
      <w:r w:rsidRPr="00F44A20">
        <w:rPr>
          <w:rFonts w:ascii="Arial" w:hAnsi="Arial" w:cs="Arial"/>
          <w:sz w:val="22"/>
          <w:szCs w:val="22"/>
        </w:rPr>
        <w:t> del Estatuto Tributario el cual quedará así:</w:t>
      </w:r>
    </w:p>
    <w:p w14:paraId="315D7B72"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B5D34EA" w14:textId="21441C5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287</w:t>
      </w:r>
      <w:r w:rsidRPr="00F44A20">
        <w:rPr>
          <w:rFonts w:ascii="Arial" w:hAnsi="Arial" w:cs="Arial"/>
          <w:sz w:val="22"/>
          <w:szCs w:val="22"/>
        </w:rPr>
        <w:t>. </w:t>
      </w:r>
      <w:r w:rsidRPr="00F44A20">
        <w:rPr>
          <w:rStyle w:val="iaj"/>
          <w:rFonts w:ascii="Arial" w:hAnsi="Arial" w:cs="Arial"/>
          <w:iCs/>
          <w:sz w:val="22"/>
          <w:szCs w:val="22"/>
        </w:rPr>
        <w:t>Valor patrimonial de las deudas</w:t>
      </w:r>
      <w:r w:rsidRPr="00F44A20">
        <w:rPr>
          <w:rFonts w:ascii="Arial" w:hAnsi="Arial" w:cs="Arial"/>
          <w:sz w:val="22"/>
          <w:szCs w:val="22"/>
        </w:rPr>
        <w:t>. Para efectos fiscales, el valor patrimonial de las deudas será:</w:t>
      </w:r>
    </w:p>
    <w:p w14:paraId="2C09AC3B"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6F8B6D77" w14:textId="77777777" w:rsidR="00A77C9A"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Los pasivos financieros medidos a valor razonable se medirán y reconocerán aplicando </w:t>
      </w:r>
    </w:p>
    <w:p w14:paraId="71C3E253" w14:textId="6A55903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modelo del costo amortizado.</w:t>
      </w:r>
    </w:p>
    <w:p w14:paraId="4FF54943"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02CE8AF5" w14:textId="540E9EF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pasivos que tienen intereses implícitos para efectos del impuesto sobre la renta se reconocerán por el valor nominal de la operación.</w:t>
      </w:r>
    </w:p>
    <w:p w14:paraId="311ED433"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8B595C5" w14:textId="10087FE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3. En aquellos casos según lo dispuesto en las normas del Título I de este Libro.</w:t>
      </w:r>
    </w:p>
    <w:p w14:paraId="793F8C51" w14:textId="06BF6CDE" w:rsidR="002C35AE" w:rsidRPr="00F44A20" w:rsidRDefault="002C35AE" w:rsidP="00792B3D">
      <w:pPr>
        <w:spacing w:after="0" w:line="240" w:lineRule="auto"/>
        <w:rPr>
          <w:rFonts w:ascii="Arial" w:hAnsi="Arial" w:cs="Arial"/>
        </w:rPr>
      </w:pPr>
    </w:p>
    <w:p w14:paraId="15F709E5" w14:textId="09E4C165" w:rsidR="002C35AE" w:rsidRPr="00F44A20" w:rsidRDefault="002C35AE" w:rsidP="00792B3D">
      <w:pPr>
        <w:pStyle w:val="NormalWeb"/>
        <w:spacing w:before="0" w:beforeAutospacing="0" w:after="0" w:afterAutospacing="0"/>
        <w:jc w:val="both"/>
        <w:rPr>
          <w:rFonts w:ascii="Arial" w:hAnsi="Arial" w:cs="Arial"/>
          <w:sz w:val="22"/>
          <w:szCs w:val="22"/>
        </w:rPr>
      </w:pPr>
      <w:bookmarkStart w:id="123" w:name="123"/>
      <w:r w:rsidRPr="00F44A20">
        <w:rPr>
          <w:rFonts w:ascii="Arial" w:hAnsi="Arial" w:cs="Arial"/>
          <w:sz w:val="22"/>
          <w:szCs w:val="22"/>
        </w:rPr>
        <w:t>ARTÍCULO 123. </w:t>
      </w:r>
      <w:bookmarkEnd w:id="123"/>
      <w:r w:rsidRPr="00F44A20">
        <w:rPr>
          <w:rFonts w:ascii="Arial" w:hAnsi="Arial" w:cs="Arial"/>
          <w:sz w:val="22"/>
          <w:szCs w:val="22"/>
        </w:rPr>
        <w:t>Adiciónese el Capítulo IV al Título II del Libro I del Estatuto Tributario el cual quedará así:</w:t>
      </w:r>
    </w:p>
    <w:p w14:paraId="27DC0334" w14:textId="77777777" w:rsidR="00A77C9A" w:rsidRPr="00F44A20" w:rsidRDefault="00A77C9A" w:rsidP="00792B3D">
      <w:pPr>
        <w:pStyle w:val="NormalWeb"/>
        <w:spacing w:before="0" w:beforeAutospacing="0" w:after="0" w:afterAutospacing="0"/>
        <w:jc w:val="both"/>
        <w:rPr>
          <w:rFonts w:ascii="Arial" w:hAnsi="Arial" w:cs="Arial"/>
          <w:sz w:val="22"/>
          <w:szCs w:val="22"/>
        </w:rPr>
      </w:pPr>
    </w:p>
    <w:p w14:paraId="41436371" w14:textId="58B83FBC"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IV</w:t>
      </w:r>
    </w:p>
    <w:p w14:paraId="76FEBD3C" w14:textId="77777777" w:rsidR="00A77C9A" w:rsidRPr="00F44A20" w:rsidRDefault="00A77C9A" w:rsidP="00792B3D">
      <w:pPr>
        <w:pStyle w:val="centrado"/>
        <w:spacing w:before="0" w:beforeAutospacing="0" w:after="0" w:afterAutospacing="0"/>
        <w:jc w:val="center"/>
        <w:rPr>
          <w:rFonts w:ascii="Arial" w:hAnsi="Arial" w:cs="Arial"/>
          <w:b/>
          <w:bCs/>
          <w:sz w:val="22"/>
          <w:szCs w:val="22"/>
        </w:rPr>
      </w:pPr>
    </w:p>
    <w:p w14:paraId="514ACA4E" w14:textId="5E643A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288</w:t>
      </w:r>
      <w:r w:rsidRPr="00F44A20">
        <w:rPr>
          <w:rFonts w:ascii="Arial" w:hAnsi="Arial" w:cs="Arial"/>
          <w:sz w:val="22"/>
          <w:szCs w:val="22"/>
        </w:rPr>
        <w:t>. </w:t>
      </w:r>
      <w:r w:rsidRPr="00F44A20">
        <w:rPr>
          <w:rStyle w:val="iaj"/>
          <w:rFonts w:ascii="Arial" w:hAnsi="Arial" w:cs="Arial"/>
          <w:iCs/>
          <w:sz w:val="22"/>
          <w:szCs w:val="22"/>
        </w:rPr>
        <w:t>Ajustes por diferencia en cambio</w:t>
      </w:r>
      <w:r w:rsidRPr="00F44A20">
        <w:rPr>
          <w:rFonts w:ascii="Arial" w:hAnsi="Arial" w:cs="Arial"/>
          <w:sz w:val="22"/>
          <w:szCs w:val="22"/>
        </w:rPr>
        <w:t>. Los ingresos, costos, deducciones, activos y pasivos en moneda extranjera se medirán al momento de su reconocimiento inicial a la tasa representativa del mercado.</w:t>
      </w:r>
    </w:p>
    <w:p w14:paraId="5646A8C2"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D3FED86" w14:textId="6FC505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fluctuaciones de las partidas del estado de situación financiera, activos y pasivos, expresadas en moneda extranjera, no tendrán efectos fiscales sino hasta el momento de la enajenación o abono en el caso de los activos, o liquidación o pago parcial en el caso de los pasivos.</w:t>
      </w:r>
    </w:p>
    <w:p w14:paraId="74673BDE"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88809B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eventos de enajenación o abono, la liquidación o el pago parcial, según sea el caso, se reconocerá a la tasa representativa del mercado del reconocimiento inicial.</w:t>
      </w:r>
    </w:p>
    <w:p w14:paraId="75E8A73C" w14:textId="3770A8C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ingreso gravado, costo o gasto deducible en los abonos o pagos mencionados anteriormente corresponderá al que se genere por la diferencia entre la tasa representativa del mercado en el reconocimiento inicial y la tasa representativa del mercado en el momento del abono o pago.</w:t>
      </w:r>
    </w:p>
    <w:p w14:paraId="78071714"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964A420" w14:textId="4D61CF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289</w:t>
      </w:r>
      <w:r w:rsidRPr="00F44A20">
        <w:rPr>
          <w:rFonts w:ascii="Arial" w:hAnsi="Arial" w:cs="Arial"/>
          <w:sz w:val="22"/>
          <w:szCs w:val="22"/>
        </w:rPr>
        <w:t> </w:t>
      </w:r>
      <w:r w:rsidRPr="00F44A20">
        <w:rPr>
          <w:rStyle w:val="iaj"/>
          <w:rFonts w:ascii="Arial" w:hAnsi="Arial" w:cs="Arial"/>
          <w:iCs/>
          <w:sz w:val="22"/>
          <w:szCs w:val="22"/>
        </w:rPr>
        <w:t>Efecto del Estado de Situación Financiera de Apertura (ESFA) en los activos y pasivos, cambios en políticas contables y errores contables. </w:t>
      </w:r>
      <w:r w:rsidRPr="00F44A20">
        <w:rPr>
          <w:rFonts w:ascii="Arial" w:hAnsi="Arial" w:cs="Arial"/>
          <w:sz w:val="22"/>
          <w:szCs w:val="22"/>
        </w:rPr>
        <w:t>Las siguientes son reglas aplicables para el impuesto sobre la renta y complementarios:</w:t>
      </w:r>
    </w:p>
    <w:p w14:paraId="72B91AE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4F95F3B" w14:textId="4249670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efectos fiscales, la reexpresión de activos y pasivos producto de la adopción por primera vez hacia un nuevo marco técnico normativo contable no generarán nuevos ingresos o deducciones, si dichos activos y pasivos ya generaron ingresos o deducciones en períodos anteriores. Así mismo el valor de los activos y pasivos determinados por la aplicación del nuevo marco técnico contable no tendrá efecto fiscal y se deberán mantener los valores patrimoniales del activo y pasivo declarados fiscalmente en el año o período gravable anterior.</w:t>
      </w:r>
    </w:p>
    <w:p w14:paraId="15018AFA"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0DC71ACD" w14:textId="71E043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activos y pasivos que por efecto de la adopción por primera vez del marco técnico normativo contable ya no sean reconocidos como tales, deberán mantener el valor patrimonial declarado fiscalmente en el año o período gravable anterior.</w:t>
      </w:r>
    </w:p>
    <w:p w14:paraId="438D395E"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A5BDF13" w14:textId="1BDE926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costos atribuidos a los activos y pasivos en la adopción por primera vez del marco técnico normativo contable no tendrán efectos fiscales. El costo fiscal de estos activos y pasivos será el declarado fiscalmente en el año o período gravable anterior, antes de la adopción por primera vez.</w:t>
      </w:r>
    </w:p>
    <w:p w14:paraId="44A36FA8"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189A30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Los activos que fueron totalmente depreciados o amortizados fiscalmente antes del proceso de convergencia no serán objeto de nueva deducción por depreciación o amortización.</w:t>
      </w:r>
    </w:p>
    <w:p w14:paraId="79056A41"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83F6C07" w14:textId="4CFF4BA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5. Cuando se realicen ajustes contables por cambios en políticas contables, estos no tendrán efectos en el impuesto sobre la renta y complementarios. El costo fiscal remanente </w:t>
      </w:r>
      <w:r w:rsidRPr="00F44A20">
        <w:rPr>
          <w:rFonts w:ascii="Arial" w:hAnsi="Arial" w:cs="Arial"/>
          <w:sz w:val="22"/>
          <w:szCs w:val="22"/>
        </w:rPr>
        <w:lastRenderedPageBreak/>
        <w:t>de los activos y pasivos será el declarado fiscalmente en el año o período gravable anterior, antes del cambio de la política contable.</w:t>
      </w:r>
    </w:p>
    <w:p w14:paraId="6989AE81"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4201C63" w14:textId="523F114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Cuando se realicen ajustes contables por correcciones de errores de períodos anteriores, se debe dar aplicación a lo establecido en los artículos </w:t>
      </w:r>
      <w:r w:rsidRPr="00F44A20">
        <w:rPr>
          <w:rStyle w:val="Hipervnculo"/>
          <w:rFonts w:ascii="Arial" w:hAnsi="Arial" w:cs="Arial"/>
          <w:color w:val="auto"/>
          <w:sz w:val="22"/>
          <w:szCs w:val="22"/>
          <w:u w:val="none"/>
        </w:rPr>
        <w:t>588</w:t>
      </w:r>
      <w:r w:rsidRPr="00F44A20">
        <w:rPr>
          <w:rFonts w:ascii="Arial" w:hAnsi="Arial" w:cs="Arial"/>
          <w:sz w:val="22"/>
          <w:szCs w:val="22"/>
        </w:rPr>
        <w:t> y </w:t>
      </w:r>
      <w:r w:rsidRPr="00F44A20">
        <w:rPr>
          <w:rStyle w:val="Hipervnculo"/>
          <w:rFonts w:ascii="Arial" w:hAnsi="Arial" w:cs="Arial"/>
          <w:color w:val="auto"/>
          <w:sz w:val="22"/>
          <w:szCs w:val="22"/>
          <w:u w:val="none"/>
        </w:rPr>
        <w:t>589</w:t>
      </w:r>
      <w:r w:rsidRPr="00F44A20">
        <w:rPr>
          <w:rFonts w:ascii="Arial" w:hAnsi="Arial" w:cs="Arial"/>
          <w:sz w:val="22"/>
          <w:szCs w:val="22"/>
        </w:rPr>
        <w:t> de este Estatuto, según corresponda. En todo caso cuando el contribuyente no realice las correcciones a que se refiere este numeral, el costo fiscal remanente de los activos y pasivos será el declarado fiscalmente en el año o período gravable anterior, antes del ajuste de corrección del error contable.</w:t>
      </w:r>
    </w:p>
    <w:p w14:paraId="12B4AE20"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0EEDE59F" w14:textId="61F86E8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Incremento en los resultados acumulados por la conversión al nuevo marco técnico normativo. El incremento en los resultados acumulados como consecuencia de la conversión a los nuevos marcos técnicos normativos, no podrá ser distribuido como dividendo, sino hasta el momento en que tal incremento se haya realizado de manera efectiva; bien sea, mediante la disposición o uso del activo respectivo o la liquidación del pasivo correspondiente. El mismo procedimiento se aplicará cuando una entidad cambie de marco técnico normativo y deba elaborar un nuevo Estado de Situación Financiero de Apertura.</w:t>
      </w:r>
    </w:p>
    <w:p w14:paraId="578ECEB7" w14:textId="087347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xml:space="preserve"> Lo dispuesto en los numerales 5 y 6 de este artículo, deberá estar debidamente soportado y certificado por contador público y revisor fiscal cuando sea del caso.</w:t>
      </w:r>
    </w:p>
    <w:p w14:paraId="3859A661" w14:textId="77777777" w:rsidR="006171E3" w:rsidRPr="00F44A20" w:rsidRDefault="006171E3" w:rsidP="00792B3D">
      <w:pPr>
        <w:pStyle w:val="NormalWeb"/>
        <w:spacing w:before="0" w:beforeAutospacing="0" w:after="0" w:afterAutospacing="0"/>
        <w:jc w:val="both"/>
        <w:rPr>
          <w:rStyle w:val="baj"/>
          <w:rFonts w:ascii="Arial" w:hAnsi="Arial" w:cs="Arial"/>
          <w:sz w:val="22"/>
          <w:szCs w:val="22"/>
        </w:rPr>
      </w:pPr>
    </w:p>
    <w:p w14:paraId="6D5EC257" w14:textId="263ABD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En el año o período gravable que entre en vigencia en Colombia una norma de contabilidad, esta tendrá efectos fiscales, si el decreto reglamentario así lo establece y se ajusta a lo previsto en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w:t>
      </w:r>
      <w:r w:rsidRPr="00F44A20">
        <w:rPr>
          <w:rStyle w:val="Hipervnculo"/>
          <w:rFonts w:ascii="Arial" w:hAnsi="Arial" w:cs="Arial"/>
          <w:color w:val="auto"/>
          <w:sz w:val="22"/>
          <w:szCs w:val="22"/>
          <w:u w:val="none"/>
        </w:rPr>
        <w:t>1314</w:t>
      </w:r>
      <w:r w:rsidRPr="00F44A20">
        <w:rPr>
          <w:rFonts w:ascii="Arial" w:hAnsi="Arial" w:cs="Arial"/>
          <w:sz w:val="22"/>
          <w:szCs w:val="22"/>
        </w:rPr>
        <w:t> del 2009.</w:t>
      </w:r>
    </w:p>
    <w:p w14:paraId="4A617810"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67526622" w14:textId="105F73E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290</w:t>
      </w:r>
      <w:r w:rsidRPr="00F44A20">
        <w:rPr>
          <w:rFonts w:ascii="Arial" w:hAnsi="Arial" w:cs="Arial"/>
          <w:sz w:val="22"/>
          <w:szCs w:val="22"/>
        </w:rPr>
        <w:t>. </w:t>
      </w:r>
      <w:r w:rsidRPr="00F44A20">
        <w:rPr>
          <w:rStyle w:val="iaj"/>
          <w:rFonts w:ascii="Arial" w:hAnsi="Arial" w:cs="Arial"/>
          <w:iCs/>
          <w:sz w:val="22"/>
          <w:szCs w:val="22"/>
        </w:rPr>
        <w:t>Régimen de transición</w:t>
      </w:r>
      <w:r w:rsidRPr="00F44A20">
        <w:rPr>
          <w:rFonts w:ascii="Arial" w:hAnsi="Arial" w:cs="Arial"/>
          <w:sz w:val="22"/>
          <w:szCs w:val="22"/>
        </w:rPr>
        <w:t>. Las siguientes son las reglas para el régimen de transición por la aplicación de lo previsto en la Parte II de esta ley:</w:t>
      </w:r>
    </w:p>
    <w:p w14:paraId="155D0809"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F252128" w14:textId="72B0630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Regla general. Los saldos de los activos pendientes por amortizar a la entrada en vigencia de esta ley, en donde no exista una regla especial de amortización en este artículo, se amortizarán durante el tiempo restante de amortización de acuerdo con lo previsto en el inciso 1o del artículo </w:t>
      </w:r>
      <w:r w:rsidRPr="00F44A20">
        <w:rPr>
          <w:rStyle w:val="Hipervnculo"/>
          <w:rFonts w:ascii="Arial" w:hAnsi="Arial" w:cs="Arial"/>
          <w:color w:val="auto"/>
          <w:sz w:val="22"/>
          <w:szCs w:val="22"/>
          <w:u w:val="none"/>
        </w:rPr>
        <w:t>143</w:t>
      </w:r>
      <w:r w:rsidRPr="00F44A20">
        <w:rPr>
          <w:rFonts w:ascii="Arial" w:hAnsi="Arial" w:cs="Arial"/>
          <w:sz w:val="22"/>
          <w:szCs w:val="22"/>
        </w:rPr>
        <w:t> del Estatuto Tributario antes de su modificación por la presente ley, aplicando el sistema de línea recta, en iguales proporciones. En el año o período gravable en que se termine el negocio o actividad, pueden hacerse los ajustes pertinentes, a fin de amortizar la totalidad de la inversión.</w:t>
      </w:r>
    </w:p>
    <w:p w14:paraId="7301C96B"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E75F092" w14:textId="2D09FB7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Depreciaciones.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14:paraId="54D56DA7"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D9AE03C" w14:textId="1C4E57F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Costos de exploración, explotación y desarrollo. Los saldos de los activos pendientes por amortizar por estos conceptos a la entrada en vigencia de esta ley, se amortizarán en las mismas condiciones previstas en el segundo inciso del artículo </w:t>
      </w:r>
      <w:r w:rsidRPr="00F44A20">
        <w:rPr>
          <w:rStyle w:val="Hipervnculo"/>
          <w:rFonts w:ascii="Arial" w:hAnsi="Arial" w:cs="Arial"/>
          <w:color w:val="auto"/>
          <w:sz w:val="22"/>
          <w:szCs w:val="22"/>
          <w:u w:val="none"/>
        </w:rPr>
        <w:t>143</w:t>
      </w:r>
      <w:r w:rsidRPr="00F44A20">
        <w:rPr>
          <w:rFonts w:ascii="Arial" w:hAnsi="Arial" w:cs="Arial"/>
          <w:sz w:val="22"/>
          <w:szCs w:val="22"/>
        </w:rPr>
        <w:t> del Estatuto Tributario antes de la entrada en vigencia de la presente ley.</w:t>
      </w:r>
    </w:p>
    <w:p w14:paraId="1A5BBD4D"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9995DC6" w14:textId="1ADC8EB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el año o período gravable en que se determine que la mina o yacimiento no es apto para su explotación o se agotó el recurso natural no renovable, se podrán amortizar en el año en que se determine y compruebe tal condición y en todo caso a más tardar dentro de los 2 años siguientes.</w:t>
      </w:r>
    </w:p>
    <w:p w14:paraId="7EEBD485"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BAF580F" w14:textId="4C79FD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Saldos a favor. Los saldos a favor generados por el impuesto sobre la renta y complementarios y/o el Impuesto sobre la Renta para la Equidad (CREE), del año inmediatamente anterior a la vigencia de esta ley y que no se hayan solicitado en devolución y/o compensación, o imputado en períodos anteriores, podrán:</w:t>
      </w:r>
    </w:p>
    <w:p w14:paraId="461BE107"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0D21D34" w14:textId="1D52913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Solicitarse en devolución y/o compensación, según lo determinado por el artículo </w:t>
      </w:r>
      <w:r w:rsidRPr="00F44A20">
        <w:rPr>
          <w:rStyle w:val="Hipervnculo"/>
          <w:rFonts w:ascii="Arial" w:hAnsi="Arial" w:cs="Arial"/>
          <w:color w:val="auto"/>
          <w:sz w:val="22"/>
          <w:szCs w:val="22"/>
          <w:u w:val="none"/>
        </w:rPr>
        <w:t>850</w:t>
      </w:r>
      <w:r w:rsidRPr="00F44A20">
        <w:rPr>
          <w:rFonts w:ascii="Arial" w:hAnsi="Arial" w:cs="Arial"/>
          <w:sz w:val="22"/>
          <w:szCs w:val="22"/>
        </w:rPr>
        <w:t> de este Estatuto;</w:t>
      </w:r>
    </w:p>
    <w:p w14:paraId="01664018"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7B720FE" w14:textId="3694B16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Acumular los saldos a favor mencionados según corresponda e imputarlos dentro de su liquidación privada del Impuesto sobre la renta y complementarios, correspondiente al siguiente período gravable.</w:t>
      </w:r>
    </w:p>
    <w:p w14:paraId="07798698" w14:textId="4AB5885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Pérdidas Fiscales. El valor de las pérdidas fiscales generadas antes de 2017 en el impuesto sobre la renta y complementarios y/o en el Impuesto sobre la Renta para la Equidad (CREE), serán compensadas teniendo en cuenta la siguiente fórmula.</w:t>
      </w:r>
    </w:p>
    <w:p w14:paraId="313D926F"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C2D3249" w14:textId="4D49E0A1" w:rsidR="002C35AE" w:rsidRPr="00F44A20" w:rsidRDefault="4CDDFC89" w:rsidP="00792B3D">
      <w:pPr>
        <w:pStyle w:val="centrado"/>
        <w:spacing w:before="0" w:beforeAutospacing="0" w:after="0" w:afterAutospacing="0"/>
        <w:jc w:val="center"/>
        <w:rPr>
          <w:rFonts w:ascii="Arial" w:hAnsi="Arial" w:cs="Arial"/>
          <w:sz w:val="22"/>
          <w:szCs w:val="22"/>
        </w:rPr>
      </w:pPr>
      <w:r w:rsidRPr="00F44A20">
        <w:rPr>
          <w:noProof/>
        </w:rPr>
        <w:drawing>
          <wp:inline distT="0" distB="0" distL="0" distR="0" wp14:anchorId="1530AF1B" wp14:editId="6D086A8C">
            <wp:extent cx="3604260" cy="488950"/>
            <wp:effectExtent l="0" t="0" r="0" b="635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
                    <pic:cNvPicPr/>
                  </pic:nvPicPr>
                  <pic:blipFill>
                    <a:blip r:embed="rId13">
                      <a:extLst>
                        <a:ext uri="{28A0092B-C50C-407E-A947-70E740481C1C}">
                          <a14:useLocalDpi xmlns:a14="http://schemas.microsoft.com/office/drawing/2010/main" val="0"/>
                        </a:ext>
                      </a:extLst>
                    </a:blip>
                    <a:stretch>
                      <a:fillRect/>
                    </a:stretch>
                  </pic:blipFill>
                  <pic:spPr>
                    <a:xfrm>
                      <a:off x="0" y="0"/>
                      <a:ext cx="3604260" cy="488950"/>
                    </a:xfrm>
                    <a:prstGeom prst="rect">
                      <a:avLst/>
                    </a:prstGeom>
                  </pic:spPr>
                </pic:pic>
              </a:graphicData>
            </a:graphic>
          </wp:inline>
        </w:drawing>
      </w:r>
    </w:p>
    <w:p w14:paraId="4CEEF5C8"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Donde:</w:t>
      </w:r>
    </w:p>
    <w:p w14:paraId="5FF9DA72"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0657DCA4" w14:textId="22277D2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VPF2017 Corresponde al valor de las pérdidas fiscales susceptibles de ser compensadas a partir del año gravable 2017.</w:t>
      </w:r>
    </w:p>
    <w:p w14:paraId="69BC6EB7"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3B83107" w14:textId="355DC78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PFIRC Corresponde al valor de las pérdidas fiscales acumuladas a 31 de diciembre de 2016 por concepto del impuesto sobre la renta y complementarios y que no hayan sido objeto de compensación.</w:t>
      </w:r>
    </w:p>
    <w:p w14:paraId="2FA05807"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A533201" w14:textId="112ABCF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TRyC Corresponde a la tarifa aplicable al contribuyente por concepto del impuesto sobre la renta y complementarios aplicable a 31 de diciembre de 2016.</w:t>
      </w:r>
    </w:p>
    <w:p w14:paraId="7B5BF722"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4B20C74" w14:textId="3E0FB33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PFCREE Corresponde al valor de las pérdidas fiscales acumuladas a 31 de diciembre de 2016 por concepto del Impuesto sobre la Renta para la Equidad (CREE) y que no hayan sido objeto de compensación.</w:t>
      </w:r>
    </w:p>
    <w:p w14:paraId="2B9995AC"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D94B1E8" w14:textId="7CF0592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TCREE Corresponde a la tarifa aplicable al contribuyente por concepto del Impuesto sobre la Renta para la Equidad (CREE) aplicable a 31 de diciembre de 2016, sin incluir la sobretasa. TRyC2017 Corresponde a la tarifa del impuesto sobre la renta y complementarios para el año 2017 sin incluir la sobretasa.</w:t>
      </w:r>
    </w:p>
    <w:p w14:paraId="2AE2F42D"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5C79DD1B" w14:textId="69C7C4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pérdidas fiscales determinadas en este numeral no se someten al término de compensación previsto en el artículo </w:t>
      </w:r>
      <w:r w:rsidRPr="00F44A20">
        <w:rPr>
          <w:rStyle w:val="Hipervnculo"/>
          <w:rFonts w:ascii="Arial" w:hAnsi="Arial" w:cs="Arial"/>
          <w:color w:val="auto"/>
          <w:sz w:val="22"/>
          <w:szCs w:val="22"/>
          <w:u w:val="none"/>
        </w:rPr>
        <w:t>147</w:t>
      </w:r>
      <w:r w:rsidRPr="00F44A20">
        <w:rPr>
          <w:rFonts w:ascii="Arial" w:hAnsi="Arial" w:cs="Arial"/>
          <w:sz w:val="22"/>
          <w:szCs w:val="22"/>
        </w:rPr>
        <w:t> del Estatuto Tributario, ni serán reajustadas fiscalmente.</w:t>
      </w:r>
    </w:p>
    <w:p w14:paraId="0A61EB80"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31596A15" w14:textId="6994552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6. El valor de los excesos de renta presuntiva y de excesos de base mínima generados antes de 2017 en el impuesto sobre la renta y complementarios y en el Impuesto sobre la </w:t>
      </w:r>
      <w:r w:rsidRPr="00F44A20">
        <w:rPr>
          <w:rFonts w:ascii="Arial" w:hAnsi="Arial" w:cs="Arial"/>
          <w:sz w:val="22"/>
          <w:szCs w:val="22"/>
        </w:rPr>
        <w:lastRenderedPageBreak/>
        <w:t>Renta para la Equidad (CREE), según sea el caso, que vayan a ser compensadas en el año gravable 2017 y posteriores, será el siguiente:</w:t>
      </w:r>
    </w:p>
    <w:p w14:paraId="7A92C5B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E476512" w14:textId="6BB767C0" w:rsidR="002C35AE" w:rsidRPr="00F44A20" w:rsidRDefault="4CDDFC89" w:rsidP="00792B3D">
      <w:pPr>
        <w:pStyle w:val="centrado"/>
        <w:spacing w:before="0" w:beforeAutospacing="0" w:after="0" w:afterAutospacing="0"/>
        <w:jc w:val="center"/>
        <w:rPr>
          <w:rFonts w:ascii="Arial" w:hAnsi="Arial" w:cs="Arial"/>
          <w:sz w:val="22"/>
          <w:szCs w:val="22"/>
        </w:rPr>
      </w:pPr>
      <w:r w:rsidRPr="00F44A20">
        <w:rPr>
          <w:noProof/>
        </w:rPr>
        <w:drawing>
          <wp:inline distT="0" distB="0" distL="0" distR="0" wp14:anchorId="07BA4BFE" wp14:editId="0FC0C70B">
            <wp:extent cx="3933825" cy="520700"/>
            <wp:effectExtent l="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
                    <pic:cNvPicPr/>
                  </pic:nvPicPr>
                  <pic:blipFill>
                    <a:blip r:embed="rId14">
                      <a:extLst>
                        <a:ext uri="{28A0092B-C50C-407E-A947-70E740481C1C}">
                          <a14:useLocalDpi xmlns:a14="http://schemas.microsoft.com/office/drawing/2010/main" val="0"/>
                        </a:ext>
                      </a:extLst>
                    </a:blip>
                    <a:stretch>
                      <a:fillRect/>
                    </a:stretch>
                  </pic:blipFill>
                  <pic:spPr>
                    <a:xfrm>
                      <a:off x="0" y="0"/>
                      <a:ext cx="3933825" cy="520700"/>
                    </a:xfrm>
                    <a:prstGeom prst="rect">
                      <a:avLst/>
                    </a:prstGeom>
                  </pic:spPr>
                </pic:pic>
              </a:graphicData>
            </a:graphic>
          </wp:inline>
        </w:drawing>
      </w:r>
    </w:p>
    <w:p w14:paraId="7614172D" w14:textId="77777777" w:rsidR="006171E3" w:rsidRPr="00F44A20" w:rsidRDefault="006171E3" w:rsidP="00792B3D">
      <w:pPr>
        <w:pStyle w:val="centrado"/>
        <w:spacing w:before="0" w:beforeAutospacing="0" w:after="0" w:afterAutospacing="0"/>
        <w:jc w:val="center"/>
        <w:rPr>
          <w:rFonts w:ascii="Arial" w:hAnsi="Arial" w:cs="Arial"/>
          <w:sz w:val="22"/>
          <w:szCs w:val="22"/>
        </w:rPr>
      </w:pPr>
    </w:p>
    <w:p w14:paraId="23FD3B48"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VEF2017 Corresponde al valor de los excesos de renta presuntiva sobre rentas líquidas y de base mínima susceptibles de ser compensados a partir del año gravable 2017.</w:t>
      </w:r>
    </w:p>
    <w:p w14:paraId="0F43B60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4D80788" w14:textId="7BC9FED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ERPIRC Corresponde al valor de cada una de las rentas presuntivas acumuladas a 31 de diciembre de 2016 por concepto del impuesto sobre la renta y complementarios, que no hayan sido objeto de compensación y se tenga derecho a ella.</w:t>
      </w:r>
    </w:p>
    <w:p w14:paraId="2876A4EF"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EA5C619" w14:textId="33AA547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TRyC Corresponde a la tarifa aplicable al contribuyente por concepto del impuesto sobre la renta y complementarios aplicable a 31 de diciembre de 2016.</w:t>
      </w:r>
    </w:p>
    <w:p w14:paraId="28AD70D2"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EMNCREE Corresponde al valor de cada uno de los excesos de base mínima sobre base gravable del Impuesto sobre la Renta para la Equidad (CREE) acumulados a 31 de diciembre de 2016 que no hayan sido objeto de compensación.</w:t>
      </w:r>
    </w:p>
    <w:p w14:paraId="68C7456B"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0CDE38F" w14:textId="6AA2208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TCREE Corresponde a la tarifa aplicable al contribuyente por concepto del Impuesto sobre la Renta para la Equidad (CREE) aplicable a 31 de diciembre de 2016, sin incluir la sobretasa.</w:t>
      </w:r>
    </w:p>
    <w:p w14:paraId="1C955369"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159FB26E" w14:textId="3FBEFA4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TRyC2017 Corresponde a la tarifa del impuesto sobre la renta y complementarios para el año 2017 sin incluir la sobretasa.</w:t>
      </w:r>
    </w:p>
    <w:p w14:paraId="4C8BBFFF"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A8CD265" w14:textId="34D7C21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excesos de renta presuntiva determinadas en este numeral para cada uno de los períodos, deberán ser compensadas dentro del término establecido en el artículo </w:t>
      </w:r>
      <w:r w:rsidRPr="00F44A20">
        <w:rPr>
          <w:rStyle w:val="Hipervnculo"/>
          <w:rFonts w:ascii="Arial" w:hAnsi="Arial" w:cs="Arial"/>
          <w:color w:val="auto"/>
          <w:sz w:val="22"/>
          <w:szCs w:val="22"/>
          <w:u w:val="none"/>
        </w:rPr>
        <w:t>189</w:t>
      </w:r>
      <w:r w:rsidRPr="00F44A20">
        <w:rPr>
          <w:rFonts w:ascii="Arial" w:hAnsi="Arial" w:cs="Arial"/>
          <w:sz w:val="22"/>
          <w:szCs w:val="22"/>
        </w:rPr>
        <w:t> del estatuto tributario.</w:t>
      </w:r>
    </w:p>
    <w:p w14:paraId="5AF83C43"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7703B83" w14:textId="285188C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w:t>
      </w:r>
      <w:r w:rsidRPr="00F44A20">
        <w:rPr>
          <w:rStyle w:val="baj"/>
          <w:rFonts w:ascii="Arial" w:hAnsi="Arial" w:cs="Arial"/>
          <w:sz w:val="22"/>
          <w:szCs w:val="22"/>
        </w:rPr>
        <w:t>Crédito Mercantil</w:t>
      </w:r>
      <w:r w:rsidRPr="00F44A20">
        <w:rPr>
          <w:rFonts w:ascii="Arial" w:hAnsi="Arial" w:cs="Arial"/>
          <w:sz w:val="22"/>
          <w:szCs w:val="22"/>
        </w:rPr>
        <w:t>. Los saldos del crédito mercantil originado antes de la entrada en vigencia de la presente ley, se someterán al tratamiento previsto en las disposiciones vigentes al momento de su generación. En todo caso, los saldos pendientes, por amortizar a 1o de enero del 2017, se amortizarán dentro de los cinco (5) períodos gravables siguientes a la entrada en vigencia de esta ley, aplicando el sistema de línea recta, en iguales proporciones.</w:t>
      </w:r>
    </w:p>
    <w:p w14:paraId="5032C691"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27A81417" w14:textId="002CC2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w:t>
      </w:r>
      <w:r w:rsidRPr="00F44A20">
        <w:rPr>
          <w:rStyle w:val="baj"/>
          <w:rFonts w:ascii="Arial" w:hAnsi="Arial" w:cs="Arial"/>
          <w:sz w:val="22"/>
          <w:szCs w:val="22"/>
        </w:rPr>
        <w:t>Contratos de concesión</w:t>
      </w:r>
      <w:r w:rsidRPr="00F44A20">
        <w:rPr>
          <w:rFonts w:ascii="Arial" w:hAnsi="Arial" w:cs="Arial"/>
          <w:sz w:val="22"/>
          <w:szCs w:val="22"/>
        </w:rPr>
        <w:t>. Los saldos de los activos intangibles pendientes por amortizar por estos conceptos a la entrada en vigencia de esta ley, se amortizarán dentro del plazo remanente de la concesión, aplicando el sistema de línea recta, en iguales proporciones.</w:t>
      </w:r>
    </w:p>
    <w:p w14:paraId="49EFBCC4"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61787CD" w14:textId="22D67AF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w:t>
      </w:r>
      <w:r w:rsidRPr="00F44A20">
        <w:rPr>
          <w:rStyle w:val="baj"/>
          <w:rFonts w:ascii="Arial" w:hAnsi="Arial" w:cs="Arial"/>
          <w:sz w:val="22"/>
          <w:szCs w:val="22"/>
        </w:rPr>
        <w:t>Ventas a plazos</w:t>
      </w:r>
      <w:r w:rsidRPr="00F44A20">
        <w:rPr>
          <w:rFonts w:ascii="Arial" w:hAnsi="Arial" w:cs="Arial"/>
          <w:sz w:val="22"/>
          <w:szCs w:val="22"/>
        </w:rPr>
        <w:t>. Los contribuyentes que para efectos fiscales venían utilizando el sistema, organizado, regular y permanente de ventas a plazos, de que trataba el artículo </w:t>
      </w:r>
      <w:r w:rsidRPr="00F44A20">
        <w:rPr>
          <w:rStyle w:val="Hipervnculo"/>
          <w:rFonts w:ascii="Arial" w:hAnsi="Arial" w:cs="Arial"/>
          <w:color w:val="auto"/>
          <w:sz w:val="22"/>
          <w:szCs w:val="22"/>
          <w:u w:val="none"/>
        </w:rPr>
        <w:t>95</w:t>
      </w:r>
      <w:r w:rsidRPr="00F44A20">
        <w:rPr>
          <w:rFonts w:ascii="Arial" w:hAnsi="Arial" w:cs="Arial"/>
          <w:sz w:val="22"/>
          <w:szCs w:val="22"/>
        </w:rPr>
        <w:t> de este Estatuto, que mantenga ingresos y costos diferidos, deberán en la declaración del impuesto sobre la renta y complementarios del año gravable 2017, incluir todos los ingresos y costos diferidos por estos conceptos.</w:t>
      </w:r>
    </w:p>
    <w:p w14:paraId="0C748D96"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7FC1AE51" w14:textId="55EE77F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w:t>
      </w:r>
      <w:r w:rsidRPr="00F44A20">
        <w:rPr>
          <w:rStyle w:val="baj"/>
          <w:rFonts w:ascii="Arial" w:hAnsi="Arial" w:cs="Arial"/>
          <w:sz w:val="22"/>
          <w:szCs w:val="22"/>
        </w:rPr>
        <w:t>Contratos de servicios autónomos</w:t>
      </w:r>
      <w:r w:rsidRPr="00F44A20">
        <w:rPr>
          <w:rFonts w:ascii="Arial" w:hAnsi="Arial" w:cs="Arial"/>
          <w:sz w:val="22"/>
          <w:szCs w:val="22"/>
        </w:rPr>
        <w:t>. En aquellos contratos de servicios autónomos de que trataban los artículos </w:t>
      </w:r>
      <w:r w:rsidRPr="00F44A20">
        <w:rPr>
          <w:rStyle w:val="Hipervnculo"/>
          <w:rFonts w:ascii="Arial" w:hAnsi="Arial" w:cs="Arial"/>
          <w:color w:val="auto"/>
          <w:sz w:val="22"/>
          <w:szCs w:val="22"/>
          <w:u w:val="none"/>
        </w:rPr>
        <w:t>200</w:t>
      </w:r>
      <w:r w:rsidRPr="00F44A20">
        <w:rPr>
          <w:rFonts w:ascii="Arial" w:hAnsi="Arial" w:cs="Arial"/>
          <w:sz w:val="22"/>
          <w:szCs w:val="22"/>
        </w:rPr>
        <w:t> y </w:t>
      </w:r>
      <w:r w:rsidRPr="00F44A20">
        <w:rPr>
          <w:rStyle w:val="Hipervnculo"/>
          <w:rFonts w:ascii="Arial" w:hAnsi="Arial" w:cs="Arial"/>
          <w:color w:val="auto"/>
          <w:sz w:val="22"/>
          <w:szCs w:val="22"/>
          <w:u w:val="none"/>
        </w:rPr>
        <w:t>201</w:t>
      </w:r>
      <w:r w:rsidRPr="00F44A20">
        <w:rPr>
          <w:rFonts w:ascii="Arial" w:hAnsi="Arial" w:cs="Arial"/>
          <w:sz w:val="22"/>
          <w:szCs w:val="22"/>
        </w:rPr>
        <w:t xml:space="preserve"> de este Estatuto, que mantengan ingresos y costos diferidos, deberán en la declaración de renta del año gravable 2017, incluir todos los </w:t>
      </w:r>
      <w:r w:rsidRPr="00F44A20">
        <w:rPr>
          <w:rFonts w:ascii="Arial" w:hAnsi="Arial" w:cs="Arial"/>
          <w:sz w:val="22"/>
          <w:szCs w:val="22"/>
        </w:rPr>
        <w:lastRenderedPageBreak/>
        <w:t>ingresos, costos y gastos que hasta tal año se hubieren devengado, aplicando el método de grado de realización del contrato.</w:t>
      </w:r>
    </w:p>
    <w:p w14:paraId="36AA851C"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4495A87" w14:textId="6E6869A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11. </w:t>
      </w:r>
      <w:r w:rsidRPr="00F44A20">
        <w:rPr>
          <w:rStyle w:val="baj"/>
          <w:rFonts w:ascii="Arial" w:hAnsi="Arial" w:cs="Arial"/>
          <w:sz w:val="22"/>
          <w:szCs w:val="22"/>
        </w:rPr>
        <w:t>Valor patrimonial de los activos biológicos</w:t>
      </w:r>
      <w:r w:rsidRPr="00F44A20">
        <w:rPr>
          <w:rFonts w:ascii="Arial" w:hAnsi="Arial" w:cs="Arial"/>
          <w:sz w:val="22"/>
          <w:szCs w:val="22"/>
        </w:rPr>
        <w:t>. El valor patrimonial de los activos agrícolas y pecuarios declarados a 31 de diciembre de 2016, mantendrán su costo fiscal a partir del 1o de enero de 2017 y sobre este valor se darán los tratamientos fiscales que determine este Estatuto.</w:t>
      </w:r>
    </w:p>
    <w:p w14:paraId="03D2057D" w14:textId="77777777" w:rsidR="006171E3" w:rsidRPr="00F44A20" w:rsidRDefault="006171E3" w:rsidP="00792B3D">
      <w:pPr>
        <w:pStyle w:val="NormalWeb"/>
        <w:spacing w:before="0" w:beforeAutospacing="0" w:after="0" w:afterAutospacing="0"/>
        <w:jc w:val="both"/>
        <w:rPr>
          <w:rFonts w:ascii="Arial" w:hAnsi="Arial" w:cs="Arial"/>
          <w:sz w:val="22"/>
          <w:szCs w:val="22"/>
        </w:rPr>
      </w:pPr>
    </w:p>
    <w:p w14:paraId="4D22C5AF" w14:textId="0419A75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12. </w:t>
      </w:r>
      <w:r w:rsidRPr="00F44A20">
        <w:rPr>
          <w:rStyle w:val="baj"/>
          <w:rFonts w:ascii="Arial" w:hAnsi="Arial" w:cs="Arial"/>
          <w:sz w:val="22"/>
          <w:szCs w:val="22"/>
        </w:rPr>
        <w:t>Reservas. </w:t>
      </w:r>
      <w:r w:rsidRPr="00F44A20">
        <w:rPr>
          <w:rFonts w:ascii="Arial" w:hAnsi="Arial" w:cs="Arial"/>
          <w:sz w:val="22"/>
          <w:szCs w:val="22"/>
        </w:rPr>
        <w:t>Las reservas constituidas por excesos en cuotas de depreciación de que trataba el artículo </w:t>
      </w:r>
      <w:r w:rsidRPr="00F44A20">
        <w:rPr>
          <w:rStyle w:val="Hipervnculo"/>
          <w:rFonts w:ascii="Arial" w:hAnsi="Arial" w:cs="Arial"/>
          <w:color w:val="auto"/>
          <w:sz w:val="22"/>
          <w:szCs w:val="22"/>
          <w:u w:val="none"/>
        </w:rPr>
        <w:t>130</w:t>
      </w:r>
      <w:r w:rsidRPr="00F44A20">
        <w:rPr>
          <w:rFonts w:ascii="Arial" w:hAnsi="Arial" w:cs="Arial"/>
          <w:sz w:val="22"/>
          <w:szCs w:val="22"/>
        </w:rPr>
        <w:t> del estatuto tributario podrá liberarse en el momento en que la depreciación solicitada fiscalmente sea inferior a la contabilizada en el estado de resultados. La utilidad que se libere de la reserva podrá distribuirse como un ingreso no constitutivo de renta ni ganancia ocasional.</w:t>
      </w:r>
    </w:p>
    <w:p w14:paraId="1603653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A069FD8" w14:textId="0D1BA04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291</w:t>
      </w:r>
      <w:r w:rsidRPr="00F44A20">
        <w:rPr>
          <w:rFonts w:ascii="Arial" w:hAnsi="Arial" w:cs="Arial"/>
          <w:sz w:val="22"/>
          <w:szCs w:val="22"/>
        </w:rPr>
        <w:t>. </w:t>
      </w:r>
      <w:r w:rsidRPr="00F44A20">
        <w:rPr>
          <w:rStyle w:val="iaj"/>
          <w:rFonts w:ascii="Arial" w:hAnsi="Arial" w:cs="Arial"/>
          <w:iCs/>
          <w:sz w:val="22"/>
          <w:szCs w:val="22"/>
        </w:rPr>
        <w:t>Régimen de transición por los ajustes de diferencia en cambio</w:t>
      </w:r>
      <w:r w:rsidRPr="00F44A20">
        <w:rPr>
          <w:rFonts w:ascii="Arial" w:hAnsi="Arial" w:cs="Arial"/>
          <w:sz w:val="22"/>
          <w:szCs w:val="22"/>
        </w:rPr>
        <w:t>. Los ajustes por concepto de diferencia en cambio se someterán a las siguientes reglas:</w:t>
      </w:r>
    </w:p>
    <w:p w14:paraId="7B2EF011" w14:textId="5336701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pasivos en moneda extranjera a 31 de diciembre del 2016, mantendrán su valor patrimonial determinado a dicha fecha. Para los pagos parciales de dichos pasivos se aplicará lo establecido en el artículo </w:t>
      </w:r>
      <w:r w:rsidRPr="00F44A20">
        <w:rPr>
          <w:rStyle w:val="Hipervnculo"/>
          <w:rFonts w:ascii="Arial" w:hAnsi="Arial" w:cs="Arial"/>
          <w:color w:val="auto"/>
          <w:sz w:val="22"/>
          <w:szCs w:val="22"/>
          <w:u w:val="none"/>
        </w:rPr>
        <w:t>288</w:t>
      </w:r>
      <w:r w:rsidRPr="00F44A20">
        <w:rPr>
          <w:rFonts w:ascii="Arial" w:hAnsi="Arial" w:cs="Arial"/>
          <w:sz w:val="22"/>
          <w:szCs w:val="22"/>
        </w:rPr>
        <w:t> de este Estatuto, a partir del período gravable siguiente. El saldo remanente del costo fiscal luego de la liquidación total del pasivo tendrá el tratamiento de ingreso gravado, costo o gasto deducible.</w:t>
      </w:r>
    </w:p>
    <w:p w14:paraId="297A9EB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2BCAAC5" w14:textId="7610810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costo fiscal de las inversiones en moneda extranjera, en acciones o participaciones en sociedades extranjeras que no se enajenen dentro del giro ordinario del negocio, respecto de las cuales la diferencia en cambio no constituye ingreso, costo o gasto teniendo en cuenta lo previsto en el artículo </w:t>
      </w:r>
      <w:r w:rsidRPr="00F44A20">
        <w:rPr>
          <w:rStyle w:val="Hipervnculo"/>
          <w:rFonts w:ascii="Arial" w:hAnsi="Arial" w:cs="Arial"/>
          <w:color w:val="auto"/>
          <w:sz w:val="22"/>
          <w:szCs w:val="22"/>
          <w:u w:val="none"/>
        </w:rPr>
        <w:t>66</w:t>
      </w:r>
      <w:r w:rsidRPr="00F44A20">
        <w:rPr>
          <w:rFonts w:ascii="Arial" w:hAnsi="Arial" w:cs="Arial"/>
          <w:sz w:val="22"/>
          <w:szCs w:val="22"/>
        </w:rPr>
        <w:t> de la Ley 1739 de 2014, será:</w:t>
      </w:r>
    </w:p>
    <w:p w14:paraId="126EA8C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AF0254E" w14:textId="373608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aquellas inversiones adquiridas antes del 1o de enero de 2015, su costo fiscal al 1o de enero de 2017 será el valor patrimonial a 1o de enero de 2015 de dichas inversiones. A partir del 1o de enero de 2017 se aplicará lo establecido en el artículo </w:t>
      </w:r>
      <w:r w:rsidRPr="00F44A20">
        <w:rPr>
          <w:rStyle w:val="Hipervnculo"/>
          <w:rFonts w:ascii="Arial" w:hAnsi="Arial" w:cs="Arial"/>
          <w:color w:val="auto"/>
          <w:sz w:val="22"/>
          <w:szCs w:val="22"/>
          <w:u w:val="none"/>
        </w:rPr>
        <w:t>288</w:t>
      </w:r>
      <w:r w:rsidRPr="00F44A20">
        <w:rPr>
          <w:rFonts w:ascii="Arial" w:hAnsi="Arial" w:cs="Arial"/>
          <w:sz w:val="22"/>
          <w:szCs w:val="22"/>
        </w:rPr>
        <w:t> del presente Estatuto para los abonos parciales de dichos activos. El saldo remanente del costo fiscal luego de la enajenación de la inversión tendrá el tratamiento de ingreso gravado, costo o gasto deducible;</w:t>
      </w:r>
    </w:p>
    <w:p w14:paraId="7BD4EC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9D3DDBA" w14:textId="403BACB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aquellas inversiones adquiridas a partir del 1o de enero del 2015, su costo fiscal a 1o de enero del 2017 será determinado con la tasa representativa del mercado al momento del reconocimiento inicial de la inversión. Cualquier diferencia entre dicho valor determinado y el costo fiscal de estos activos al 31 de diciembre del 2016 no tendrá el tratamiento de ingreso gravado, costo o gasto deducible. En el momento de su enajenación o liquidación deberá aplicarse lo dispuesto en el artículo </w:t>
      </w:r>
      <w:r w:rsidRPr="00F44A20">
        <w:rPr>
          <w:rStyle w:val="Hipervnculo"/>
          <w:rFonts w:ascii="Arial" w:hAnsi="Arial" w:cs="Arial"/>
          <w:color w:val="auto"/>
          <w:sz w:val="22"/>
          <w:szCs w:val="22"/>
          <w:u w:val="none"/>
        </w:rPr>
        <w:t>288</w:t>
      </w:r>
      <w:r w:rsidRPr="00F44A20">
        <w:rPr>
          <w:rFonts w:ascii="Arial" w:hAnsi="Arial" w:cs="Arial"/>
          <w:sz w:val="22"/>
          <w:szCs w:val="22"/>
        </w:rPr>
        <w:t> del presente Estatuto.</w:t>
      </w:r>
    </w:p>
    <w:p w14:paraId="3891037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FEE11D9" w14:textId="5BD4B7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activos en moneda extranjera a 31 de diciembre del 2016, diferentes a los mencionados en los numerales anteriores, mantendrán su valor patrimonial determinado a dicha fecha. Para los abonos parciales de dichos activos se aplicará lo establecido en el artículo </w:t>
      </w:r>
      <w:r w:rsidRPr="00F44A20">
        <w:rPr>
          <w:rStyle w:val="Hipervnculo"/>
          <w:rFonts w:ascii="Arial" w:hAnsi="Arial" w:cs="Arial"/>
          <w:color w:val="auto"/>
          <w:sz w:val="22"/>
          <w:szCs w:val="22"/>
          <w:u w:val="none"/>
        </w:rPr>
        <w:t>288</w:t>
      </w:r>
      <w:r w:rsidRPr="00F44A20">
        <w:rPr>
          <w:rFonts w:ascii="Arial" w:hAnsi="Arial" w:cs="Arial"/>
          <w:sz w:val="22"/>
          <w:szCs w:val="22"/>
        </w:rPr>
        <w:t> de este Estatuto, a partir del período gravable siguiente. El saldo remanente del costo fiscal luego del cobro total o enajenación del activo tendrá el tratamiento de ingreso gravado, costo o gasto deducible.</w:t>
      </w:r>
    </w:p>
    <w:p w14:paraId="5B2F6D2D" w14:textId="2E3DDE78" w:rsidR="002C35AE" w:rsidRPr="00F44A20" w:rsidRDefault="002C35AE" w:rsidP="00792B3D">
      <w:pPr>
        <w:spacing w:after="0" w:line="240" w:lineRule="auto"/>
        <w:rPr>
          <w:rFonts w:ascii="Arial" w:hAnsi="Arial" w:cs="Arial"/>
        </w:rPr>
      </w:pPr>
    </w:p>
    <w:p w14:paraId="457C2BCB" w14:textId="7ABD3B98" w:rsidR="002C35AE" w:rsidRPr="00F44A20" w:rsidRDefault="002C35AE" w:rsidP="00792B3D">
      <w:pPr>
        <w:pStyle w:val="NormalWeb"/>
        <w:spacing w:before="0" w:beforeAutospacing="0" w:after="0" w:afterAutospacing="0"/>
        <w:jc w:val="both"/>
        <w:rPr>
          <w:rFonts w:ascii="Arial" w:hAnsi="Arial" w:cs="Arial"/>
          <w:sz w:val="22"/>
          <w:szCs w:val="22"/>
        </w:rPr>
      </w:pPr>
      <w:bookmarkStart w:id="124" w:name="124"/>
      <w:r w:rsidRPr="00F44A20">
        <w:rPr>
          <w:rFonts w:ascii="Arial" w:hAnsi="Arial" w:cs="Arial"/>
          <w:sz w:val="22"/>
          <w:szCs w:val="22"/>
        </w:rPr>
        <w:t>ARTÍCULO 124. </w:t>
      </w:r>
      <w:bookmarkEnd w:id="124"/>
      <w:r w:rsidRPr="00F44A20">
        <w:rPr>
          <w:rFonts w:ascii="Arial" w:hAnsi="Arial" w:cs="Arial"/>
          <w:sz w:val="22"/>
          <w:szCs w:val="22"/>
        </w:rPr>
        <w:t>Adiciónese el parágrafo 2o al artículo </w:t>
      </w:r>
      <w:r w:rsidRPr="00F44A20">
        <w:rPr>
          <w:rStyle w:val="Hipervnculo"/>
          <w:rFonts w:ascii="Arial" w:hAnsi="Arial" w:cs="Arial"/>
          <w:color w:val="auto"/>
          <w:sz w:val="22"/>
          <w:szCs w:val="22"/>
          <w:u w:val="none"/>
        </w:rPr>
        <w:t>300</w:t>
      </w:r>
      <w:r w:rsidRPr="00F44A20">
        <w:rPr>
          <w:rFonts w:ascii="Arial" w:hAnsi="Arial" w:cs="Arial"/>
          <w:sz w:val="22"/>
          <w:szCs w:val="22"/>
        </w:rPr>
        <w:t> del Estatuto Tributario el cual quedará así:</w:t>
      </w:r>
    </w:p>
    <w:p w14:paraId="2296CEF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7A8D96C" w14:textId="168C61F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2o.</w:t>
      </w:r>
      <w:r w:rsidRPr="00F44A20">
        <w:rPr>
          <w:rFonts w:ascii="Arial" w:hAnsi="Arial" w:cs="Arial"/>
          <w:sz w:val="22"/>
          <w:szCs w:val="22"/>
        </w:rPr>
        <w:t> No se considera activo fijo, aquellos bienes que el contribuyente enajena en el giro ordinario de su negocio. A aquellos activos movibles que hubieren sido poseídos por el contribuyente por más de 2 años no le serán aplicables las reglas establecidas en este capítulo.</w:t>
      </w:r>
    </w:p>
    <w:p w14:paraId="33A9D36F" w14:textId="0E8EC734" w:rsidR="002C35AE" w:rsidRPr="00F44A20" w:rsidRDefault="002C35AE" w:rsidP="00792B3D">
      <w:pPr>
        <w:spacing w:after="0" w:line="240" w:lineRule="auto"/>
        <w:rPr>
          <w:rFonts w:ascii="Arial" w:hAnsi="Arial" w:cs="Arial"/>
        </w:rPr>
      </w:pPr>
    </w:p>
    <w:p w14:paraId="152122F1" w14:textId="36D7738F" w:rsidR="002C35AE" w:rsidRPr="00F44A20" w:rsidRDefault="002C35AE" w:rsidP="00792B3D">
      <w:pPr>
        <w:pStyle w:val="NormalWeb"/>
        <w:spacing w:before="0" w:beforeAutospacing="0" w:after="0" w:afterAutospacing="0"/>
        <w:jc w:val="both"/>
        <w:rPr>
          <w:rFonts w:ascii="Arial" w:hAnsi="Arial" w:cs="Arial"/>
          <w:sz w:val="22"/>
          <w:szCs w:val="22"/>
        </w:rPr>
      </w:pPr>
      <w:bookmarkStart w:id="125" w:name="125"/>
      <w:r w:rsidRPr="00F44A20">
        <w:rPr>
          <w:rFonts w:ascii="Arial" w:hAnsi="Arial" w:cs="Arial"/>
          <w:sz w:val="22"/>
          <w:szCs w:val="22"/>
        </w:rPr>
        <w:t>ARTÍCULO 125.</w:t>
      </w:r>
      <w:bookmarkEnd w:id="125"/>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365</w:t>
      </w:r>
      <w:r w:rsidRPr="00F44A20">
        <w:rPr>
          <w:rFonts w:ascii="Arial" w:hAnsi="Arial" w:cs="Arial"/>
          <w:sz w:val="22"/>
          <w:szCs w:val="22"/>
        </w:rPr>
        <w:t> del Estatuto Tributario, el cual quedará así:</w:t>
      </w:r>
    </w:p>
    <w:p w14:paraId="20F1119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3463452" w14:textId="7B6AAB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365</w:t>
      </w:r>
      <w:r w:rsidRPr="00F44A20">
        <w:rPr>
          <w:rFonts w:ascii="Arial" w:hAnsi="Arial" w:cs="Arial"/>
          <w:sz w:val="22"/>
          <w:szCs w:val="22"/>
        </w:rPr>
        <w:t>. </w:t>
      </w:r>
      <w:r w:rsidRPr="00F44A20">
        <w:rPr>
          <w:rStyle w:val="iaj"/>
          <w:rFonts w:ascii="Arial" w:hAnsi="Arial" w:cs="Arial"/>
          <w:iCs/>
          <w:sz w:val="22"/>
          <w:szCs w:val="22"/>
        </w:rPr>
        <w:t>Facultad para establecerlas. </w:t>
      </w:r>
      <w:r w:rsidRPr="00F44A20">
        <w:rPr>
          <w:rFonts w:ascii="Arial" w:hAnsi="Arial" w:cs="Arial"/>
          <w:sz w:val="22"/>
          <w:szCs w:val="22"/>
        </w:rPr>
        <w:t>El Gobierno nacional podrá establecer retenciones en la fuente con el fin de facilitar, acelerar y asegurar el recaudo del impuesto sobre la renta y sus complementarios, y determinará los porcentajes tomando en cuenta la cuantía de los pagos o abonos y las tarifas del impuesto vigentes, así como los cambios legislativos que tengan incidencia en dichas tarifas, las cuales serán tenidas como buena cuenta o anticipo.</w:t>
      </w:r>
    </w:p>
    <w:p w14:paraId="4E70B3D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751ED2E" w14:textId="167CD7D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DIAN podrá establecer un sistema de pagos mensuales provisionales por parte de los contribuyentes del Impuesto de Renta, como un régimen exceptivo al sistema de retención en la fuente establecido en este artículo.</w:t>
      </w:r>
    </w:p>
    <w:p w14:paraId="0D04CAD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determinación de este sistema se tendrá en cuenta para su estimación las utilidades y los ingresos brutos del período gravable inmediatamente anterior.</w:t>
      </w:r>
    </w:p>
    <w:p w14:paraId="23BFD9F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BE563E2" w14:textId="5B3BE4A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porcentajes de retención por otros ingresos tributarios será del máximo cuatro punto cinco por ciento (4.5%) del respectivo pago o abono en cuenta. El Gobierno nacional podrá establecer para estos conceptos un porcentaje de retención inferior.</w:t>
      </w:r>
    </w:p>
    <w:p w14:paraId="0822124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A35922A" w14:textId="1219F03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Gobierno nacional establecerá un sistema de autorretención en la fuente a título del impuesto sobre la renta y complementarios, el cual no excluye la posibilidad de que los autorretenedores sean sujetos de retención en la fuente.</w:t>
      </w:r>
    </w:p>
    <w:p w14:paraId="743556E2" w14:textId="1E23F786" w:rsidR="002C35AE" w:rsidRPr="00F44A20" w:rsidRDefault="002C35AE" w:rsidP="00792B3D">
      <w:pPr>
        <w:spacing w:after="0" w:line="240" w:lineRule="auto"/>
        <w:rPr>
          <w:rFonts w:ascii="Arial" w:hAnsi="Arial" w:cs="Arial"/>
        </w:rPr>
      </w:pPr>
    </w:p>
    <w:p w14:paraId="3D52FF3B" w14:textId="3B0B9BF8" w:rsidR="002C35AE" w:rsidRPr="00F44A20" w:rsidRDefault="002C35AE" w:rsidP="00792B3D">
      <w:pPr>
        <w:pStyle w:val="NormalWeb"/>
        <w:spacing w:before="0" w:beforeAutospacing="0" w:after="0" w:afterAutospacing="0"/>
        <w:jc w:val="both"/>
        <w:rPr>
          <w:rFonts w:ascii="Arial" w:hAnsi="Arial" w:cs="Arial"/>
          <w:sz w:val="22"/>
          <w:szCs w:val="22"/>
        </w:rPr>
      </w:pPr>
      <w:bookmarkStart w:id="126" w:name="126"/>
      <w:r w:rsidRPr="00F44A20">
        <w:rPr>
          <w:rFonts w:ascii="Arial" w:hAnsi="Arial" w:cs="Arial"/>
          <w:sz w:val="22"/>
          <w:szCs w:val="22"/>
        </w:rPr>
        <w:t>ARTÍCULO 126. </w:t>
      </w:r>
      <w:bookmarkEnd w:id="12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408</w:t>
      </w:r>
      <w:r w:rsidRPr="00F44A20">
        <w:rPr>
          <w:rFonts w:ascii="Arial" w:hAnsi="Arial" w:cs="Arial"/>
          <w:sz w:val="22"/>
          <w:szCs w:val="22"/>
        </w:rPr>
        <w:t> del Estatuto Tributario el cual quedará así:</w:t>
      </w:r>
    </w:p>
    <w:p w14:paraId="587C369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4166043" w14:textId="1FFC39B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408</w:t>
      </w:r>
      <w:r w:rsidRPr="00F44A20">
        <w:rPr>
          <w:rFonts w:ascii="Arial" w:hAnsi="Arial" w:cs="Arial"/>
          <w:sz w:val="22"/>
          <w:szCs w:val="22"/>
        </w:rPr>
        <w:t>. </w:t>
      </w:r>
      <w:r w:rsidRPr="00F44A20">
        <w:rPr>
          <w:rStyle w:val="iaj"/>
          <w:rFonts w:ascii="Arial" w:hAnsi="Arial" w:cs="Arial"/>
          <w:iCs/>
          <w:sz w:val="22"/>
          <w:szCs w:val="22"/>
        </w:rPr>
        <w:t>Tarifas para rentas de capital y de trabajo. </w:t>
      </w:r>
      <w:r w:rsidRPr="00F44A20">
        <w:rPr>
          <w:rFonts w:ascii="Arial" w:hAnsi="Arial" w:cs="Arial"/>
          <w:sz w:val="22"/>
          <w:szCs w:val="22"/>
        </w:rPr>
        <w:t>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quince por ciento (15%) del valor nominal del pago o abono.</w:t>
      </w:r>
    </w:p>
    <w:p w14:paraId="1EFBD7A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977BE68" w14:textId="3046962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o abonos en cuenta por concepto de consultorías, servicios técnicos y de asistencia técnica, prestados por personas no residentes o no domiciliadas en Colombia, están sujetos a retención en la fuente a la tarifa única del quince por ciento (15%), a título de impuestos de renta, bien sea que se presten en el país o desde el exterior.</w:t>
      </w:r>
    </w:p>
    <w:p w14:paraId="144805D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1D09457" w14:textId="3E8BCD1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w:t>
      </w:r>
    </w:p>
    <w:p w14:paraId="187142C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9D7B16A" w14:textId="2A15913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14:paraId="56B971F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2BDE0E4" w14:textId="0C7141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Público-Privadas en el marco de la Ley </w:t>
      </w:r>
      <w:r w:rsidRPr="00F44A20">
        <w:rPr>
          <w:rStyle w:val="Hipervnculo"/>
          <w:rFonts w:ascii="Arial" w:hAnsi="Arial" w:cs="Arial"/>
          <w:color w:val="auto"/>
          <w:sz w:val="22"/>
          <w:szCs w:val="22"/>
          <w:u w:val="none"/>
        </w:rPr>
        <w:t>1508</w:t>
      </w:r>
      <w:r w:rsidRPr="00F44A20">
        <w:rPr>
          <w:rFonts w:ascii="Arial" w:hAnsi="Arial" w:cs="Arial"/>
          <w:sz w:val="22"/>
          <w:szCs w:val="22"/>
        </w:rPr>
        <w:t> de 2012, estarán sujetos a una tarifa de retención en la fuente del cinco por ciento (5%) del valor del pago o abono en cuenta.</w:t>
      </w:r>
    </w:p>
    <w:p w14:paraId="2CFBAF6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96932D7" w14:textId="2355C88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14:paraId="7B1CA46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3D03BCC" w14:textId="4834706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o abono en cuenta por concepto de administración o dirección de que trata el artículo </w:t>
      </w:r>
      <w:r w:rsidRPr="00F44A20">
        <w:rPr>
          <w:rStyle w:val="Hipervnculo"/>
          <w:rFonts w:ascii="Arial" w:hAnsi="Arial" w:cs="Arial"/>
          <w:color w:val="auto"/>
          <w:sz w:val="22"/>
          <w:szCs w:val="22"/>
          <w:u w:val="none"/>
        </w:rPr>
        <w:t>124</w:t>
      </w:r>
      <w:r w:rsidRPr="00F44A20">
        <w:rPr>
          <w:rFonts w:ascii="Arial" w:hAnsi="Arial" w:cs="Arial"/>
          <w:sz w:val="22"/>
          <w:szCs w:val="22"/>
        </w:rPr>
        <w:t> del estatuto tributario, realizados a personas no residentes o no domiciliadas en el país, estarán sujetos a una retención en la fuente del quince por ciento (15%).</w:t>
      </w:r>
    </w:p>
    <w:p w14:paraId="480AAEB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692DBD9" w14:textId="14DB9C5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14:paraId="3ED9382F"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B08EC67" w14:textId="5CDDAA4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1</w:t>
      </w:r>
      <w:r w:rsidRPr="00F44A20">
        <w:rPr>
          <w:rStyle w:val="baj"/>
          <w:rFonts w:ascii="Arial" w:hAnsi="Arial" w:cs="Arial"/>
          <w:sz w:val="22"/>
          <w:szCs w:val="22"/>
        </w:rPr>
        <w:t>o. </w:t>
      </w:r>
      <w:r w:rsidRPr="00F44A20">
        <w:rPr>
          <w:rFonts w:ascii="Arial" w:hAnsi="Arial" w:cs="Arial"/>
          <w:sz w:val="22"/>
          <w:szCs w:val="22"/>
        </w:rPr>
        <w:t>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w:t>
      </w:r>
    </w:p>
    <w:p w14:paraId="3C6B5824"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061D35A" w14:textId="514D75A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2</w:t>
      </w:r>
      <w:r w:rsidRPr="00F44A20">
        <w:rPr>
          <w:rStyle w:val="baj"/>
          <w:rFonts w:ascii="Arial" w:hAnsi="Arial" w:cs="Arial"/>
          <w:sz w:val="22"/>
          <w:szCs w:val="22"/>
        </w:rPr>
        <w:t>o. </w:t>
      </w:r>
      <w:r w:rsidRPr="00F44A20">
        <w:rPr>
          <w:rFonts w:ascii="Arial" w:hAnsi="Arial" w:cs="Arial"/>
          <w:sz w:val="22"/>
          <w:szCs w:val="22"/>
        </w:rPr>
        <w:t>Los intereses o cánones de arrendamiento financiero o leasing originados en créditos obtenidos en el exterior y en contratos de leasing celebrados antes del 31 de diciembre de 2010, a los que haya sido aplicable el numeral 5 del literal a) o el literal c) del artículo </w:t>
      </w:r>
      <w:r w:rsidRPr="00F44A20">
        <w:rPr>
          <w:rStyle w:val="Hipervnculo"/>
          <w:rFonts w:ascii="Arial" w:hAnsi="Arial" w:cs="Arial"/>
          <w:color w:val="auto"/>
          <w:sz w:val="22"/>
          <w:szCs w:val="22"/>
          <w:u w:val="none"/>
        </w:rPr>
        <w:t>25</w:t>
      </w:r>
      <w:r w:rsidRPr="00F44A20">
        <w:rPr>
          <w:rFonts w:ascii="Arial" w:hAnsi="Arial" w:cs="Arial"/>
          <w:sz w:val="22"/>
          <w:szCs w:val="22"/>
        </w:rPr>
        <w:t> del Estatuto Tributario, no se consideran rentas de fuente nacional y los pagos o abonos en cuenta por estos conceptos no están sujetos a retención en la fuente.</w:t>
      </w:r>
    </w:p>
    <w:p w14:paraId="73F61CC7" w14:textId="7D213F3B" w:rsidR="002C35AE" w:rsidRPr="00F44A20" w:rsidRDefault="002C35AE" w:rsidP="00792B3D">
      <w:pPr>
        <w:spacing w:after="0" w:line="240" w:lineRule="auto"/>
        <w:rPr>
          <w:rFonts w:ascii="Arial" w:hAnsi="Arial" w:cs="Arial"/>
        </w:rPr>
      </w:pPr>
    </w:p>
    <w:p w14:paraId="43BAEC83" w14:textId="56425C5E" w:rsidR="002C35AE" w:rsidRPr="00F44A20" w:rsidRDefault="002C35AE" w:rsidP="00792B3D">
      <w:pPr>
        <w:pStyle w:val="NormalWeb"/>
        <w:spacing w:before="0" w:beforeAutospacing="0" w:after="0" w:afterAutospacing="0"/>
        <w:jc w:val="both"/>
        <w:rPr>
          <w:rFonts w:ascii="Arial" w:hAnsi="Arial" w:cs="Arial"/>
          <w:sz w:val="22"/>
          <w:szCs w:val="22"/>
        </w:rPr>
      </w:pPr>
      <w:bookmarkStart w:id="127" w:name="127"/>
      <w:r w:rsidRPr="00F44A20">
        <w:rPr>
          <w:rFonts w:ascii="Arial" w:hAnsi="Arial" w:cs="Arial"/>
          <w:sz w:val="22"/>
          <w:szCs w:val="22"/>
        </w:rPr>
        <w:t>A</w:t>
      </w:r>
      <w:r w:rsidR="00B27347" w:rsidRPr="00F44A20">
        <w:rPr>
          <w:rFonts w:ascii="Arial" w:hAnsi="Arial" w:cs="Arial"/>
          <w:sz w:val="22"/>
          <w:szCs w:val="22"/>
        </w:rPr>
        <w:t xml:space="preserve"> </w:t>
      </w:r>
      <w:r w:rsidRPr="00F44A20">
        <w:rPr>
          <w:rFonts w:ascii="Arial" w:hAnsi="Arial" w:cs="Arial"/>
          <w:sz w:val="22"/>
          <w:szCs w:val="22"/>
        </w:rPr>
        <w:t>RTÍCULO 127. </w:t>
      </w:r>
      <w:bookmarkEnd w:id="12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410</w:t>
      </w:r>
      <w:r w:rsidRPr="00F44A20">
        <w:rPr>
          <w:rFonts w:ascii="Arial" w:hAnsi="Arial" w:cs="Arial"/>
          <w:sz w:val="22"/>
          <w:szCs w:val="22"/>
        </w:rPr>
        <w:t> del Estatuto Tributario el cual quedará así:</w:t>
      </w:r>
    </w:p>
    <w:p w14:paraId="75103EEB" w14:textId="0EDDD88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410</w:t>
      </w:r>
      <w:r w:rsidRPr="00F44A20">
        <w:rPr>
          <w:rFonts w:ascii="Arial" w:hAnsi="Arial" w:cs="Arial"/>
          <w:sz w:val="22"/>
          <w:szCs w:val="22"/>
        </w:rPr>
        <w:t>. </w:t>
      </w:r>
      <w:r w:rsidRPr="00F44A20">
        <w:rPr>
          <w:rStyle w:val="iaj"/>
          <w:rFonts w:ascii="Arial" w:hAnsi="Arial" w:cs="Arial"/>
          <w:iCs/>
          <w:sz w:val="22"/>
          <w:szCs w:val="22"/>
        </w:rPr>
        <w:t>Retención en la fuente en la explotación de películas cinematográficas</w:t>
      </w:r>
      <w:r w:rsidRPr="00F44A20">
        <w:rPr>
          <w:rFonts w:ascii="Arial" w:hAnsi="Arial" w:cs="Arial"/>
          <w:sz w:val="22"/>
          <w:szCs w:val="22"/>
        </w:rPr>
        <w:t>. En el caso de explotación de películas cinematográficas, a cualquier título, la retención en la fuente se determina sobre el valor bruto del pago o abono en cuenta y estará sometido a una tarifa del quince por ciento (15%).</w:t>
      </w:r>
    </w:p>
    <w:p w14:paraId="0B4ABBB4" w14:textId="6E16FD37" w:rsidR="002C35AE" w:rsidRPr="00F44A20" w:rsidRDefault="002C35AE" w:rsidP="00792B3D">
      <w:pPr>
        <w:spacing w:after="0" w:line="240" w:lineRule="auto"/>
        <w:rPr>
          <w:rFonts w:ascii="Arial" w:hAnsi="Arial" w:cs="Arial"/>
        </w:rPr>
      </w:pPr>
    </w:p>
    <w:p w14:paraId="4D0FA575" w14:textId="1E93F69A" w:rsidR="002C35AE" w:rsidRPr="00F44A20" w:rsidRDefault="002C35AE" w:rsidP="00792B3D">
      <w:pPr>
        <w:pStyle w:val="NormalWeb"/>
        <w:spacing w:before="0" w:beforeAutospacing="0" w:after="0" w:afterAutospacing="0"/>
        <w:jc w:val="both"/>
        <w:rPr>
          <w:rFonts w:ascii="Arial" w:hAnsi="Arial" w:cs="Arial"/>
          <w:sz w:val="22"/>
          <w:szCs w:val="22"/>
        </w:rPr>
      </w:pPr>
      <w:bookmarkStart w:id="128" w:name="128"/>
      <w:r w:rsidRPr="00F44A20">
        <w:rPr>
          <w:rFonts w:ascii="Arial" w:hAnsi="Arial" w:cs="Arial"/>
          <w:sz w:val="22"/>
          <w:szCs w:val="22"/>
        </w:rPr>
        <w:t>ARTÍCULO 128. </w:t>
      </w:r>
      <w:bookmarkEnd w:id="12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414-1</w:t>
      </w:r>
      <w:r w:rsidRPr="00F44A20">
        <w:rPr>
          <w:rFonts w:ascii="Arial" w:hAnsi="Arial" w:cs="Arial"/>
          <w:sz w:val="22"/>
          <w:szCs w:val="22"/>
        </w:rPr>
        <w:t> del Estatuto Tributario el cual quedará así:</w:t>
      </w:r>
    </w:p>
    <w:p w14:paraId="10A7646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4B54C4" w14:textId="4C2AFC7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414-1</w:t>
      </w:r>
      <w:r w:rsidRPr="00F44A20">
        <w:rPr>
          <w:rFonts w:ascii="Arial" w:hAnsi="Arial" w:cs="Arial"/>
          <w:sz w:val="22"/>
          <w:szCs w:val="22"/>
        </w:rPr>
        <w:t>. </w:t>
      </w:r>
      <w:r w:rsidRPr="00F44A20">
        <w:rPr>
          <w:rStyle w:val="iaj"/>
          <w:rFonts w:ascii="Arial" w:hAnsi="Arial" w:cs="Arial"/>
          <w:iCs/>
          <w:sz w:val="22"/>
          <w:szCs w:val="22"/>
        </w:rPr>
        <w:t>Retención en la fuente en transporte internacional</w:t>
      </w:r>
      <w:r w:rsidRPr="00F44A20">
        <w:rPr>
          <w:rFonts w:ascii="Arial" w:hAnsi="Arial" w:cs="Arial"/>
          <w:sz w:val="22"/>
          <w:szCs w:val="22"/>
        </w:rPr>
        <w:t>. Los pagos o abonos en cuenta por concepto de servicios de transporte internacional, prestados por empresas de transporte aéreo o marítimo sin domicilio en el país, están sujetos a retención en la fuente a título de impuesto sobre la renta, a la tarifa del cinco por ciento (5%).</w:t>
      </w:r>
    </w:p>
    <w:p w14:paraId="20FFC630" w14:textId="02FD17AD" w:rsidR="002C35AE" w:rsidRPr="00F44A20" w:rsidRDefault="002C35AE" w:rsidP="00792B3D">
      <w:pPr>
        <w:spacing w:after="0" w:line="240" w:lineRule="auto"/>
        <w:rPr>
          <w:rFonts w:ascii="Arial" w:hAnsi="Arial" w:cs="Arial"/>
        </w:rPr>
      </w:pPr>
    </w:p>
    <w:p w14:paraId="0F62D0F8" w14:textId="7744C745" w:rsidR="002C35AE" w:rsidRPr="00F44A20" w:rsidRDefault="002C35AE" w:rsidP="00792B3D">
      <w:pPr>
        <w:pStyle w:val="NormalWeb"/>
        <w:spacing w:before="0" w:beforeAutospacing="0" w:after="0" w:afterAutospacing="0"/>
        <w:jc w:val="both"/>
        <w:rPr>
          <w:rFonts w:ascii="Arial" w:hAnsi="Arial" w:cs="Arial"/>
          <w:sz w:val="22"/>
          <w:szCs w:val="22"/>
        </w:rPr>
      </w:pPr>
      <w:bookmarkStart w:id="129" w:name="129"/>
      <w:r w:rsidRPr="00F44A20">
        <w:rPr>
          <w:rFonts w:ascii="Arial" w:hAnsi="Arial" w:cs="Arial"/>
          <w:sz w:val="22"/>
          <w:szCs w:val="22"/>
        </w:rPr>
        <w:t>ARTÍCULO 129. </w:t>
      </w:r>
      <w:bookmarkEnd w:id="12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415</w:t>
      </w:r>
      <w:r w:rsidRPr="00F44A20">
        <w:rPr>
          <w:rFonts w:ascii="Arial" w:hAnsi="Arial" w:cs="Arial"/>
          <w:sz w:val="22"/>
          <w:szCs w:val="22"/>
        </w:rPr>
        <w:t> del Estatuto Tributario el cual quedará así:</w:t>
      </w:r>
    </w:p>
    <w:p w14:paraId="788987F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F7700A" w14:textId="4B2151E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415</w:t>
      </w:r>
      <w:r w:rsidRPr="00F44A20">
        <w:rPr>
          <w:rFonts w:ascii="Arial" w:hAnsi="Arial" w:cs="Arial"/>
          <w:sz w:val="22"/>
          <w:szCs w:val="22"/>
        </w:rPr>
        <w:t>. </w:t>
      </w:r>
      <w:r w:rsidRPr="00F44A20">
        <w:rPr>
          <w:rStyle w:val="iaj"/>
          <w:rFonts w:ascii="Arial" w:hAnsi="Arial" w:cs="Arial"/>
          <w:iCs/>
          <w:sz w:val="22"/>
          <w:szCs w:val="22"/>
        </w:rPr>
        <w:t>Tarifa de retención para los demás casos</w:t>
      </w:r>
      <w:r w:rsidRPr="00F44A20">
        <w:rPr>
          <w:rFonts w:ascii="Arial" w:hAnsi="Arial" w:cs="Arial"/>
          <w:sz w:val="22"/>
          <w:szCs w:val="22"/>
        </w:rPr>
        <w:t>. En los demás casos, relativos a pagos o abonos en cuenta por conceptos no contemplados en los artículos anteriores, diferentes a ganancias ocasionales, la tarifa será del quince por ciento (15%) sobre el valor bruto del respectivo pago o abono en cuenta.</w:t>
      </w:r>
    </w:p>
    <w:p w14:paraId="1B922772"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las ganancias ocasionales, la retención en la fuente será del 10% sobre el valor bruto del respectivo pago o abono en cuenta.</w:t>
      </w:r>
    </w:p>
    <w:p w14:paraId="193C048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10004E6" w14:textId="47DF7FE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La retención en la fuente de que trata el inciso segundo de este artículo no será aplicable para los inversionistas de portafolio, la cual será la establecida en el artículo </w:t>
      </w:r>
      <w:r w:rsidRPr="00F44A20">
        <w:rPr>
          <w:rStyle w:val="Hipervnculo"/>
          <w:rFonts w:ascii="Arial" w:hAnsi="Arial" w:cs="Arial"/>
          <w:color w:val="auto"/>
          <w:sz w:val="22"/>
          <w:szCs w:val="22"/>
          <w:u w:val="none"/>
        </w:rPr>
        <w:t>18-1</w:t>
      </w:r>
      <w:r w:rsidRPr="00F44A20">
        <w:rPr>
          <w:rFonts w:ascii="Arial" w:hAnsi="Arial" w:cs="Arial"/>
          <w:sz w:val="22"/>
          <w:szCs w:val="22"/>
        </w:rPr>
        <w:t> de este Estatuto.</w:t>
      </w:r>
    </w:p>
    <w:p w14:paraId="08C8C626" w14:textId="4F32A251" w:rsidR="002C35AE" w:rsidRPr="00F44A20" w:rsidRDefault="002C35AE" w:rsidP="00792B3D">
      <w:pPr>
        <w:spacing w:after="0" w:line="240" w:lineRule="auto"/>
        <w:rPr>
          <w:rFonts w:ascii="Arial" w:hAnsi="Arial" w:cs="Arial"/>
        </w:rPr>
      </w:pPr>
    </w:p>
    <w:p w14:paraId="19664413" w14:textId="09924915" w:rsidR="002C35AE" w:rsidRPr="00F44A20" w:rsidRDefault="002C35AE" w:rsidP="00792B3D">
      <w:pPr>
        <w:pStyle w:val="NormalWeb"/>
        <w:spacing w:before="0" w:beforeAutospacing="0" w:after="0" w:afterAutospacing="0"/>
        <w:jc w:val="both"/>
        <w:rPr>
          <w:rFonts w:ascii="Arial" w:hAnsi="Arial" w:cs="Arial"/>
          <w:sz w:val="22"/>
          <w:szCs w:val="22"/>
        </w:rPr>
      </w:pPr>
      <w:bookmarkStart w:id="130" w:name="130"/>
      <w:r w:rsidRPr="00F44A20">
        <w:rPr>
          <w:rFonts w:ascii="Arial" w:hAnsi="Arial" w:cs="Arial"/>
          <w:sz w:val="22"/>
          <w:szCs w:val="22"/>
        </w:rPr>
        <w:t>ARTÍCULO 130. </w:t>
      </w:r>
      <w:bookmarkEnd w:id="130"/>
      <w:r w:rsidRPr="00F44A20">
        <w:rPr>
          <w:rFonts w:ascii="Arial" w:hAnsi="Arial" w:cs="Arial"/>
          <w:sz w:val="22"/>
          <w:szCs w:val="22"/>
        </w:rPr>
        <w:t>Adiciónese el literal g) del artículo </w:t>
      </w:r>
      <w:r w:rsidRPr="00F44A20">
        <w:rPr>
          <w:rStyle w:val="Hipervnculo"/>
          <w:rFonts w:ascii="Arial" w:hAnsi="Arial" w:cs="Arial"/>
          <w:color w:val="auto"/>
          <w:sz w:val="22"/>
          <w:szCs w:val="22"/>
          <w:u w:val="none"/>
        </w:rPr>
        <w:t>684</w:t>
      </w:r>
      <w:r w:rsidRPr="00F44A20">
        <w:rPr>
          <w:rFonts w:ascii="Arial" w:hAnsi="Arial" w:cs="Arial"/>
          <w:sz w:val="22"/>
          <w:szCs w:val="22"/>
        </w:rPr>
        <w:t> del Estatuto Tributario, el cual quedará así:</w:t>
      </w:r>
    </w:p>
    <w:p w14:paraId="1353B6D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34E3D16" w14:textId="2E87304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Sin perjuicio de las facultades de supervisión de las entidades de vigilancia y control de los contribuyentes obligados a llevar contabilidad; para fines fiscales, la DIAN cuenta con plenas facultades de revisión y verificación de los Estados Financieros, sus elementos, sus sistemas de reconocimiento y medición, y sus soportes, los cuales han servido como base para la determinación de los tributos.</w:t>
      </w:r>
    </w:p>
    <w:p w14:paraId="6B8A2099" w14:textId="0D9AF010" w:rsidR="002C35AE" w:rsidRPr="00F44A20" w:rsidRDefault="002C35AE" w:rsidP="00792B3D">
      <w:pPr>
        <w:spacing w:after="0" w:line="240" w:lineRule="auto"/>
        <w:rPr>
          <w:rFonts w:ascii="Arial" w:hAnsi="Arial" w:cs="Arial"/>
        </w:rPr>
      </w:pPr>
    </w:p>
    <w:p w14:paraId="2D1182D9" w14:textId="5EAD812D" w:rsidR="002C35AE" w:rsidRPr="00F44A20" w:rsidRDefault="002C35AE" w:rsidP="00792B3D">
      <w:pPr>
        <w:pStyle w:val="NormalWeb"/>
        <w:spacing w:before="0" w:beforeAutospacing="0" w:after="0" w:afterAutospacing="0"/>
        <w:jc w:val="both"/>
        <w:rPr>
          <w:rFonts w:ascii="Arial" w:hAnsi="Arial" w:cs="Arial"/>
          <w:sz w:val="22"/>
          <w:szCs w:val="22"/>
        </w:rPr>
      </w:pPr>
      <w:bookmarkStart w:id="131" w:name="131"/>
      <w:r w:rsidRPr="00F44A20">
        <w:rPr>
          <w:rFonts w:ascii="Arial" w:hAnsi="Arial" w:cs="Arial"/>
          <w:sz w:val="22"/>
          <w:szCs w:val="22"/>
        </w:rPr>
        <w:t>ARTÍCULO 131. </w:t>
      </w:r>
      <w:bookmarkEnd w:id="131"/>
      <w:r w:rsidRPr="00F44A20">
        <w:rPr>
          <w:rFonts w:ascii="Arial" w:hAnsi="Arial" w:cs="Arial"/>
          <w:sz w:val="22"/>
          <w:szCs w:val="22"/>
        </w:rPr>
        <w:t>Adiciónense los siguientes literales n) y o) al artículo </w:t>
      </w:r>
      <w:r w:rsidRPr="00F44A20">
        <w:rPr>
          <w:rStyle w:val="Hipervnculo"/>
          <w:rFonts w:ascii="Arial" w:hAnsi="Arial" w:cs="Arial"/>
          <w:color w:val="auto"/>
          <w:sz w:val="22"/>
          <w:szCs w:val="22"/>
          <w:u w:val="none"/>
        </w:rPr>
        <w:t>631</w:t>
      </w:r>
      <w:r w:rsidRPr="00F44A20">
        <w:rPr>
          <w:rFonts w:ascii="Arial" w:hAnsi="Arial" w:cs="Arial"/>
          <w:sz w:val="22"/>
          <w:szCs w:val="22"/>
        </w:rPr>
        <w:t> al Estatuto Tributario los cuales quedarán así:</w:t>
      </w:r>
    </w:p>
    <w:p w14:paraId="52146B8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3D59394" w14:textId="0821988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 Las sociedades colombianas que sean subsidiarias o filiales de sociedades de nacionales o del exterior, los establecimientos permanentes de empresas del exterior, patrimonios autónomos, fondos de inversión colectiva, deberán identificar a sus beneficiarios efectivos en los términos del artículo </w:t>
      </w:r>
      <w:r w:rsidRPr="00F44A20">
        <w:rPr>
          <w:rStyle w:val="Hipervnculo"/>
          <w:rFonts w:ascii="Arial" w:hAnsi="Arial" w:cs="Arial"/>
          <w:color w:val="auto"/>
          <w:sz w:val="22"/>
          <w:szCs w:val="22"/>
          <w:u w:val="none"/>
        </w:rPr>
        <w:t>631-5</w:t>
      </w:r>
      <w:r w:rsidRPr="00F44A20">
        <w:rPr>
          <w:rFonts w:ascii="Arial" w:hAnsi="Arial" w:cs="Arial"/>
          <w:sz w:val="22"/>
          <w:szCs w:val="22"/>
        </w:rPr>
        <w:t> de este estatuto, y, respecto de los mencionados beneficiarios efectivos, deberán suministrar:</w:t>
      </w:r>
    </w:p>
    <w:p w14:paraId="4EACDF5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38B58F4" w14:textId="746E833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Sus nombres y apellidos.</w:t>
      </w:r>
    </w:p>
    <w:p w14:paraId="4367C2C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3E0475C" w14:textId="59022C3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Su fecha de nacimiento, y</w:t>
      </w:r>
    </w:p>
    <w:p w14:paraId="1352FD7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E1E492C" w14:textId="7EA822F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número de identificación tributaria del exterior donde tienen su residencia fiscal, en caso de existir.</w:t>
      </w:r>
    </w:p>
    <w:p w14:paraId="28C161C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AE9F208" w14:textId="71D238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Participación en el capital de las sociedades o empresas.</w:t>
      </w:r>
    </w:p>
    <w:p w14:paraId="4763002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BF6D69A" w14:textId="1DCFC91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País de residencia fiscal.</w:t>
      </w:r>
    </w:p>
    <w:p w14:paraId="5A860DD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793A68A" w14:textId="3C09AED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País del que son nacionales.</w:t>
      </w:r>
    </w:p>
    <w:p w14:paraId="5A901D1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668D8BE" w14:textId="63CD6B0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14:paraId="2FA43EC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F4FDE59" w14:textId="65BA1AD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o) El Gobierno nacional podrá señalar mediante reglamento información adicional a la señalada en este artículo que deba ser suministrada, tanto por contribuyentes como por no contribuyentes, a la DIAN.</w:t>
      </w:r>
    </w:p>
    <w:p w14:paraId="0611B056" w14:textId="4B0983F4" w:rsidR="002C35AE" w:rsidRPr="00F44A20" w:rsidRDefault="002C35AE" w:rsidP="00792B3D">
      <w:pPr>
        <w:spacing w:after="0" w:line="240" w:lineRule="auto"/>
        <w:rPr>
          <w:rFonts w:ascii="Arial" w:hAnsi="Arial" w:cs="Arial"/>
        </w:rPr>
      </w:pPr>
    </w:p>
    <w:p w14:paraId="6FA688F7" w14:textId="3740D0D5" w:rsidR="002C35AE" w:rsidRPr="00F44A20" w:rsidRDefault="002C35AE" w:rsidP="00792B3D">
      <w:pPr>
        <w:pStyle w:val="NormalWeb"/>
        <w:spacing w:before="0" w:beforeAutospacing="0" w:after="0" w:afterAutospacing="0"/>
        <w:jc w:val="both"/>
        <w:rPr>
          <w:rFonts w:ascii="Arial" w:hAnsi="Arial" w:cs="Arial"/>
          <w:sz w:val="22"/>
          <w:szCs w:val="22"/>
        </w:rPr>
      </w:pPr>
      <w:bookmarkStart w:id="132" w:name="132"/>
      <w:r w:rsidRPr="00F44A20">
        <w:rPr>
          <w:rFonts w:ascii="Arial" w:hAnsi="Arial" w:cs="Arial"/>
          <w:sz w:val="22"/>
          <w:szCs w:val="22"/>
        </w:rPr>
        <w:t>ARTÍCULO 132. </w:t>
      </w:r>
      <w:bookmarkEnd w:id="132"/>
      <w:r w:rsidRPr="00F44A20">
        <w:rPr>
          <w:rFonts w:ascii="Arial" w:hAnsi="Arial" w:cs="Arial"/>
          <w:sz w:val="22"/>
          <w:szCs w:val="22"/>
        </w:rPr>
        <w:t>Adiciónese el artículo </w:t>
      </w:r>
      <w:r w:rsidRPr="00F44A20">
        <w:rPr>
          <w:rStyle w:val="Hipervnculo"/>
          <w:rFonts w:ascii="Arial" w:hAnsi="Arial" w:cs="Arial"/>
          <w:color w:val="auto"/>
          <w:sz w:val="22"/>
          <w:szCs w:val="22"/>
          <w:u w:val="none"/>
        </w:rPr>
        <w:t>631-4</w:t>
      </w:r>
      <w:r w:rsidRPr="00F44A20">
        <w:rPr>
          <w:rFonts w:ascii="Arial" w:hAnsi="Arial" w:cs="Arial"/>
          <w:sz w:val="22"/>
          <w:szCs w:val="22"/>
        </w:rPr>
        <w:t> del Estatuto Tributario el cual quedará así:</w:t>
      </w:r>
    </w:p>
    <w:p w14:paraId="62E14EA2" w14:textId="4C4282C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631-4</w:t>
      </w:r>
      <w:r w:rsidRPr="00F44A20">
        <w:rPr>
          <w:rFonts w:ascii="Arial" w:hAnsi="Arial" w:cs="Arial"/>
          <w:sz w:val="22"/>
          <w:szCs w:val="22"/>
        </w:rPr>
        <w:t>. </w:t>
      </w:r>
      <w:r w:rsidRPr="00F44A20">
        <w:rPr>
          <w:rStyle w:val="iaj"/>
          <w:rFonts w:ascii="Arial" w:hAnsi="Arial" w:cs="Arial"/>
          <w:iCs/>
          <w:sz w:val="22"/>
          <w:szCs w:val="22"/>
        </w:rPr>
        <w:t>Obligaciones relacionadas con el intercambio automático de información. </w:t>
      </w:r>
      <w:r w:rsidRPr="00F44A20">
        <w:rPr>
          <w:rFonts w:ascii="Arial" w:hAnsi="Arial" w:cs="Arial"/>
          <w:sz w:val="22"/>
          <w:szCs w:val="22"/>
        </w:rPr>
        <w:t>El Director General de la DIAN definirá mediante resolución las entidades que deberán suministrar información para efectos de cumplir con los compromisos internacionales en materia de intercambio automático de información, teniendo en cuenta los estándares y prácticas reconocidas internacionalmente sobre intercambio automático de información, estarán obligadas a:</w:t>
      </w:r>
    </w:p>
    <w:p w14:paraId="7FC9B42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892940F" w14:textId="471806C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Identificar, respecto de las cuentas financieras, definidas teniendo en cuenta los estándares y prácticas reconocidas internacionalmente sobre la materia, de las cuales sea titular una persona natural o jurídica sin residencia fiscal en Colombia o con múltiples residencias fiscales, una persona jurídica o un instrumento jurídico, con residencia fiscal en Colombia o en el extranjero, en los que una persona natural sin residencia fiscal en Colombia o con múltiples residencias fiscales ejerza control (beneficiario efectivo), la siguiente información:</w:t>
      </w:r>
    </w:p>
    <w:p w14:paraId="6158996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A470347" w14:textId="03B22FC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Nombre, apellidos, fecha de nacimiento y número de identificación tributaria del exterior del titular de la cuenta financiera y/o del beneficiario efectivo en los términos del artículo </w:t>
      </w:r>
      <w:r w:rsidRPr="00F44A20">
        <w:rPr>
          <w:rStyle w:val="Hipervnculo"/>
          <w:rFonts w:ascii="Arial" w:hAnsi="Arial" w:cs="Arial"/>
          <w:color w:val="auto"/>
          <w:sz w:val="22"/>
          <w:szCs w:val="22"/>
          <w:u w:val="none"/>
        </w:rPr>
        <w:t>631-5</w:t>
      </w:r>
      <w:r w:rsidRPr="00F44A20">
        <w:rPr>
          <w:rFonts w:ascii="Arial" w:hAnsi="Arial" w:cs="Arial"/>
          <w:sz w:val="22"/>
          <w:szCs w:val="22"/>
        </w:rPr>
        <w:t> de este Estatuto;</w:t>
      </w:r>
    </w:p>
    <w:p w14:paraId="20A5161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1559024" w14:textId="1F01BC6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autocertificación de parte de la persona natural en la que conste el país o jurisdicción de la cual es residente fiscal;</w:t>
      </w:r>
    </w:p>
    <w:p w14:paraId="5C82873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A876448" w14:textId="784DD21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Número de la cuenta financiera o su equivalente funcional en caso de no tenerlo;</w:t>
      </w:r>
    </w:p>
    <w:p w14:paraId="6F9D0E6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71F08A1" w14:textId="168B0DC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La identificación de la institución financiera para efectos del reporte internacional;</w:t>
      </w:r>
    </w:p>
    <w:p w14:paraId="240075A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C9AF211" w14:textId="773E16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El saldo o valor de la cuenta y el saldo promedio al final de año calendario correspondiente o el saldo en un momento determinado de conformidad con el instrumento internacional correspondiente. En caso de que la cuenta haya sido cerrada, el saldo al momento de cierre;</w:t>
      </w:r>
    </w:p>
    <w:p w14:paraId="7C894DC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F452708" w14:textId="40AE5F4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Los movimientos en las cuentas financieras ocurridos en el año calendario correspondiente;</w:t>
      </w:r>
    </w:p>
    <w:p w14:paraId="68F74D2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AF721DF" w14:textId="3A79AD3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Cualquier otra información necesaria para cumplir con las obligaciones internacionales contraídas por Colombia que señale la DIAN mediante resolución.</w:t>
      </w:r>
    </w:p>
    <w:p w14:paraId="090E450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DB11D2" w14:textId="7256DAA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Implementar y aplicar los procedimientos de debida diligencia necesarios para la correcta recolección de la información mencionada en el numeral 1 anterior que fije la DIAN para lo cual esta última tendrá en cuenta los estándares y prácticas reconocidas internacionalmente sobre intercambio automático de información.</w:t>
      </w:r>
    </w:p>
    <w:p w14:paraId="4622BE9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0478CC5" w14:textId="36D83C8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los casos en que sea necesario, la DIAN fijará, teniendo en cuenta los estándares y prácticas reconocidas internacionalmente sobre intercambio automático de información, los procedimientos de debida diligencia de que trata el numeral 2 de este artículo que deberán implementar y aplicar las entidades señaladas mediante resolución, para identificar al beneficiario efectivo en los términos del artículo </w:t>
      </w:r>
      <w:r w:rsidRPr="00F44A20">
        <w:rPr>
          <w:rStyle w:val="Hipervnculo"/>
          <w:rFonts w:ascii="Arial" w:hAnsi="Arial" w:cs="Arial"/>
          <w:color w:val="auto"/>
          <w:sz w:val="22"/>
          <w:szCs w:val="22"/>
          <w:u w:val="none"/>
        </w:rPr>
        <w:t>631-5</w:t>
      </w:r>
      <w:r w:rsidRPr="00F44A20">
        <w:rPr>
          <w:rFonts w:ascii="Arial" w:hAnsi="Arial" w:cs="Arial"/>
          <w:sz w:val="22"/>
          <w:szCs w:val="22"/>
        </w:rPr>
        <w:t> de este Estatuto. Lo aquí dispuesto podrá hacerse de manera conjunta con las superintendencias de las instituciones financieras según lo aquí previsto.</w:t>
      </w:r>
    </w:p>
    <w:p w14:paraId="5BDE3B3F"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3F00F1F" w14:textId="587950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incumplimiento de lo previsto en este artículo será sancionable de conformidad con lo previsto en el artículo </w:t>
      </w:r>
      <w:r w:rsidRPr="00F44A20">
        <w:rPr>
          <w:rStyle w:val="Hipervnculo"/>
          <w:rFonts w:ascii="Arial" w:hAnsi="Arial" w:cs="Arial"/>
          <w:color w:val="auto"/>
          <w:sz w:val="22"/>
          <w:szCs w:val="22"/>
          <w:u w:val="none"/>
        </w:rPr>
        <w:t>651</w:t>
      </w:r>
      <w:r w:rsidRPr="00F44A20">
        <w:rPr>
          <w:rFonts w:ascii="Arial" w:hAnsi="Arial" w:cs="Arial"/>
          <w:sz w:val="22"/>
          <w:szCs w:val="22"/>
        </w:rPr>
        <w:t> de este Estatuto.</w:t>
      </w:r>
    </w:p>
    <w:p w14:paraId="7B03925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B8102E3" w14:textId="7793C54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no suministro de la información señalada en los numerales 1 y 2 de este artículo por parte de la persona natural o jurídica a la entidad señalada mediante la resolución de que trata este artículo, es causal de no apertura de la cuenta y de cierre de la misma, en caso de que así se contemple en el procedimiento de debida diligencia que para el efecto fije la DIAN.</w:t>
      </w:r>
    </w:p>
    <w:p w14:paraId="5D5F6B8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F589288" w14:textId="531165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 función de fiscalización de los procedimientos de debida diligencia que para el efecto fije la DIAN, en desarrollo de lo previsto en el numeral 2 de este artículo, estará en cabeza de la superintendencia que ejerza la vigilancia sobre la entidad correspondiente. Para el efecto, se aplicará el mismo régimen sancionatorio previsto para el incumplimiento de obligaciones relacionadas con la prevención del lavado de activos y la financiación del terrorismo aplicable a las entidades vigiladas por la respectiva superintendencia.</w:t>
      </w:r>
    </w:p>
    <w:p w14:paraId="7FBA27A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3FA63F7" w14:textId="30AD34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Las superintendencias que ejerzan vigilancia sobre las instituciones financieras que se señalen mediante resolución de la DIAN podrán impartir instrucciones necesarias para lograr el adecuado cumplimiento de estas obligaciones para que dicho cumplimiento no implique menoscabo de otras obligaciones.</w:t>
      </w:r>
    </w:p>
    <w:p w14:paraId="17D9DE8A" w14:textId="23913367" w:rsidR="002C35AE" w:rsidRPr="00F44A20" w:rsidRDefault="002C35AE" w:rsidP="00792B3D">
      <w:pPr>
        <w:spacing w:after="0" w:line="240" w:lineRule="auto"/>
        <w:rPr>
          <w:rFonts w:ascii="Arial" w:hAnsi="Arial" w:cs="Arial"/>
        </w:rPr>
      </w:pPr>
    </w:p>
    <w:p w14:paraId="1C3B0583" w14:textId="5FE38422" w:rsidR="002C35AE" w:rsidRPr="00F44A20" w:rsidRDefault="002C35AE" w:rsidP="00792B3D">
      <w:pPr>
        <w:pStyle w:val="NormalWeb"/>
        <w:spacing w:before="0" w:beforeAutospacing="0" w:after="0" w:afterAutospacing="0"/>
        <w:jc w:val="both"/>
        <w:rPr>
          <w:rFonts w:ascii="Arial" w:hAnsi="Arial" w:cs="Arial"/>
          <w:sz w:val="22"/>
          <w:szCs w:val="22"/>
        </w:rPr>
      </w:pPr>
      <w:bookmarkStart w:id="133" w:name="133"/>
      <w:r w:rsidRPr="00F44A20">
        <w:rPr>
          <w:rFonts w:ascii="Arial" w:hAnsi="Arial" w:cs="Arial"/>
          <w:sz w:val="22"/>
          <w:szCs w:val="22"/>
        </w:rPr>
        <w:t>ARTÍCULO 133. </w:t>
      </w:r>
      <w:bookmarkEnd w:id="133"/>
      <w:r w:rsidRPr="00F44A20">
        <w:rPr>
          <w:rFonts w:ascii="Arial" w:hAnsi="Arial" w:cs="Arial"/>
          <w:sz w:val="22"/>
          <w:szCs w:val="22"/>
        </w:rPr>
        <w:t>Adiciónese el artículo </w:t>
      </w:r>
      <w:r w:rsidRPr="00F44A20">
        <w:rPr>
          <w:rStyle w:val="Hipervnculo"/>
          <w:rFonts w:ascii="Arial" w:hAnsi="Arial" w:cs="Arial"/>
          <w:color w:val="auto"/>
          <w:sz w:val="22"/>
          <w:szCs w:val="22"/>
          <w:u w:val="none"/>
        </w:rPr>
        <w:t>631-5</w:t>
      </w:r>
      <w:r w:rsidRPr="00F44A20">
        <w:rPr>
          <w:rFonts w:ascii="Arial" w:hAnsi="Arial" w:cs="Arial"/>
          <w:sz w:val="22"/>
          <w:szCs w:val="22"/>
        </w:rPr>
        <w:t> del Estatuto Tributario el cual quedará así:</w:t>
      </w:r>
    </w:p>
    <w:p w14:paraId="1F4F40F8" w14:textId="1753BB3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631-5</w:t>
      </w:r>
      <w:r w:rsidRPr="00F44A20">
        <w:rPr>
          <w:rFonts w:ascii="Arial" w:hAnsi="Arial" w:cs="Arial"/>
          <w:sz w:val="22"/>
          <w:szCs w:val="22"/>
        </w:rPr>
        <w:t>. </w:t>
      </w:r>
      <w:r w:rsidRPr="00F44A20">
        <w:rPr>
          <w:rStyle w:val="iaj"/>
          <w:rFonts w:ascii="Arial" w:hAnsi="Arial" w:cs="Arial"/>
          <w:iCs/>
          <w:sz w:val="22"/>
          <w:szCs w:val="22"/>
        </w:rPr>
        <w:t>Beneficiarios efectivos. </w:t>
      </w:r>
      <w:r w:rsidRPr="00F44A20">
        <w:rPr>
          <w:rFonts w:ascii="Arial" w:hAnsi="Arial" w:cs="Arial"/>
          <w:sz w:val="22"/>
          <w:szCs w:val="22"/>
        </w:rPr>
        <w:t>Para efectos de lo dispuesto en el artículo </w:t>
      </w:r>
      <w:r w:rsidRPr="00F44A20">
        <w:rPr>
          <w:rStyle w:val="Hipervnculo"/>
          <w:rFonts w:ascii="Arial" w:hAnsi="Arial" w:cs="Arial"/>
          <w:color w:val="auto"/>
          <w:sz w:val="22"/>
          <w:szCs w:val="22"/>
          <w:u w:val="none"/>
        </w:rPr>
        <w:t>631</w:t>
      </w:r>
      <w:r w:rsidRPr="00F44A20">
        <w:rPr>
          <w:rFonts w:ascii="Arial" w:hAnsi="Arial" w:cs="Arial"/>
          <w:sz w:val="22"/>
          <w:szCs w:val="22"/>
        </w:rPr>
        <w:t> de este Estatuto, se entiende por beneficiario efectivo la persona natural que cumpla con cualquiera de las siguientes condiciones:</w:t>
      </w:r>
    </w:p>
    <w:p w14:paraId="4E9A022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E7C1D6C" w14:textId="146DAD3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Tener control efectivo, directa o indirectamente, de una sociedad nacional, de un mandatario, de un patrimonio autónomo, de un encargo fiduciario, de un fondo de inversión colectiva o de un establecimiento permanente de una sociedad del exterior;</w:t>
      </w:r>
    </w:p>
    <w:p w14:paraId="3DE93DF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A817BF8" w14:textId="055235D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Ser beneficiaria directa o indirecta de las operaciones y actividades que lleve a cabo la sociedad nacional, el mandatario, el patrimonio autónomo, el encargo fiduciario, el fondo de inversión colectiva o de una sociedad del exterior con un establecimiento permanente en Colombia.</w:t>
      </w:r>
    </w:p>
    <w:p w14:paraId="5FDFE9E4"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47DBABA" w14:textId="1E4E118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régimen sancionatorio por no cumplir con la obligación de identificar al beneficiario efectivo, será el previsto para el incumplimiento del artículo </w:t>
      </w:r>
      <w:r w:rsidRPr="00F44A20">
        <w:rPr>
          <w:rStyle w:val="Hipervnculo"/>
          <w:rFonts w:ascii="Arial" w:hAnsi="Arial" w:cs="Arial"/>
          <w:color w:val="auto"/>
          <w:sz w:val="22"/>
          <w:szCs w:val="22"/>
          <w:u w:val="none"/>
        </w:rPr>
        <w:t>631</w:t>
      </w:r>
      <w:r w:rsidRPr="00F44A20">
        <w:rPr>
          <w:rFonts w:ascii="Arial" w:hAnsi="Arial" w:cs="Arial"/>
          <w:sz w:val="22"/>
          <w:szCs w:val="22"/>
        </w:rPr>
        <w:t> de este Estatuto.</w:t>
      </w:r>
    </w:p>
    <w:p w14:paraId="648E80C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6713F0C" w14:textId="2C1CB66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xml:space="preserve"> La identificación del beneficiario efectivo podrá hacerse teniendo en cuenta los lineamientos del Sistema de Administración del Riesgo de Lavado de Activos y </w:t>
      </w:r>
      <w:r w:rsidRPr="00F44A20">
        <w:rPr>
          <w:rFonts w:ascii="Arial" w:hAnsi="Arial" w:cs="Arial"/>
          <w:sz w:val="22"/>
          <w:szCs w:val="22"/>
        </w:rPr>
        <w:lastRenderedPageBreak/>
        <w:t>Financiación del Terrorismo (Sarlaft) aun cuando no se trate de entidades sometidas a la inspección y vigilancia de la Superintendencia Financiera de Colombia.</w:t>
      </w:r>
    </w:p>
    <w:p w14:paraId="318C8228" w14:textId="49F0548C" w:rsidR="002C35AE" w:rsidRPr="00F44A20" w:rsidRDefault="002C35AE" w:rsidP="00792B3D">
      <w:pPr>
        <w:spacing w:after="0" w:line="240" w:lineRule="auto"/>
        <w:rPr>
          <w:rFonts w:ascii="Arial" w:hAnsi="Arial" w:cs="Arial"/>
        </w:rPr>
      </w:pPr>
    </w:p>
    <w:p w14:paraId="766A075A" w14:textId="213789B2" w:rsidR="002C35AE" w:rsidRPr="00F44A20" w:rsidRDefault="002C35AE" w:rsidP="00792B3D">
      <w:pPr>
        <w:pStyle w:val="NormalWeb"/>
        <w:spacing w:before="0" w:beforeAutospacing="0" w:after="0" w:afterAutospacing="0"/>
        <w:jc w:val="both"/>
        <w:rPr>
          <w:rFonts w:ascii="Arial" w:hAnsi="Arial" w:cs="Arial"/>
          <w:sz w:val="22"/>
          <w:szCs w:val="22"/>
        </w:rPr>
      </w:pPr>
      <w:bookmarkStart w:id="134" w:name="134"/>
      <w:r w:rsidRPr="00F44A20">
        <w:rPr>
          <w:rFonts w:ascii="Arial" w:hAnsi="Arial" w:cs="Arial"/>
          <w:sz w:val="22"/>
          <w:szCs w:val="22"/>
        </w:rPr>
        <w:t>ARTÍCULO 134. </w:t>
      </w:r>
      <w:bookmarkEnd w:id="134"/>
      <w:r w:rsidRPr="00F44A20">
        <w:rPr>
          <w:rFonts w:ascii="Arial" w:hAnsi="Arial" w:cs="Arial"/>
          <w:sz w:val="22"/>
          <w:szCs w:val="22"/>
        </w:rPr>
        <w:t>Adiciónese el artículo </w:t>
      </w:r>
      <w:r w:rsidRPr="00F44A20">
        <w:rPr>
          <w:rStyle w:val="Hipervnculo"/>
          <w:rFonts w:ascii="Arial" w:hAnsi="Arial" w:cs="Arial"/>
          <w:color w:val="auto"/>
          <w:sz w:val="22"/>
          <w:szCs w:val="22"/>
          <w:u w:val="none"/>
        </w:rPr>
        <w:t>631-6</w:t>
      </w:r>
      <w:r w:rsidRPr="00F44A20">
        <w:rPr>
          <w:rFonts w:ascii="Arial" w:hAnsi="Arial" w:cs="Arial"/>
          <w:sz w:val="22"/>
          <w:szCs w:val="22"/>
        </w:rPr>
        <w:t> del Estatuto Tributario el cual quedará así:</w:t>
      </w:r>
    </w:p>
    <w:p w14:paraId="6A19243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A90B31" w14:textId="15DA4F5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631-6</w:t>
      </w:r>
      <w:r w:rsidRPr="00F44A20">
        <w:rPr>
          <w:rFonts w:ascii="Arial" w:hAnsi="Arial" w:cs="Arial"/>
          <w:sz w:val="22"/>
          <w:szCs w:val="22"/>
        </w:rPr>
        <w:t>. </w:t>
      </w:r>
      <w:r w:rsidRPr="00F44A20">
        <w:rPr>
          <w:rStyle w:val="iaj"/>
          <w:rFonts w:ascii="Arial" w:hAnsi="Arial" w:cs="Arial"/>
          <w:iCs/>
          <w:sz w:val="22"/>
          <w:szCs w:val="22"/>
        </w:rPr>
        <w:t>Beneficiarios efectivos</w:t>
      </w:r>
      <w:r w:rsidRPr="00F44A20">
        <w:rPr>
          <w:rFonts w:ascii="Arial" w:hAnsi="Arial" w:cs="Arial"/>
          <w:sz w:val="22"/>
          <w:szCs w:val="22"/>
        </w:rPr>
        <w:t>. Para efectos de lo dispuesto en el artículo </w:t>
      </w:r>
      <w:r w:rsidRPr="00F44A20">
        <w:rPr>
          <w:rStyle w:val="Hipervnculo"/>
          <w:rFonts w:ascii="Arial" w:hAnsi="Arial" w:cs="Arial"/>
          <w:color w:val="auto"/>
          <w:sz w:val="22"/>
          <w:szCs w:val="22"/>
          <w:u w:val="none"/>
        </w:rPr>
        <w:t>631-4</w:t>
      </w:r>
      <w:r w:rsidRPr="00F44A20">
        <w:rPr>
          <w:rFonts w:ascii="Arial" w:hAnsi="Arial" w:cs="Arial"/>
          <w:sz w:val="22"/>
          <w:szCs w:val="22"/>
        </w:rPr>
        <w:t> de este Estatuto, se entiende por beneficiario efectivo la persona natural que cumpla con cualquiera de las siguientes condiciones:</w:t>
      </w:r>
    </w:p>
    <w:p w14:paraId="25ADA50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1F4E9C" w14:textId="23E8666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Tener control efectivo, directa o indirectamente, de una sociedad nacional, de un mandatario, de un patrimonio autónomo, de un encargo fiduciario, de un fondo de inversión colectiva o de un establecimiento permanente de una sociedad del exterior, o</w:t>
      </w:r>
    </w:p>
    <w:p w14:paraId="3817A185"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Ser beneficiaria, directa o indirecta, de las operaciones y actividades que lleve a cabo la sociedad nacional, el mandatario, el patrimonio autónomo, el encargo fiduciario, el fondo de inversión colectiva o de una sociedad del exterior con un establecimiento permanente en Colombia, o</w:t>
      </w:r>
    </w:p>
    <w:p w14:paraId="2C134E0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D9C45E7" w14:textId="2A697DF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Poseer, directa o indirectamente, el 25% o más del capital o de los votos de la sociedad nacional, del patrimonio autónomo, del encargo fiduciario, del fondo de inversión colectiva o de la sociedad del exterior con un establecimiento permanente en Colombia.</w:t>
      </w:r>
    </w:p>
    <w:p w14:paraId="7E4C171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F329FE8" w14:textId="1913789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El régimen sancionatorio por no cumplir con la obligación de identificar al beneficiario efectivo, será el previsto en los parágrafos 2o y 4o del artículo </w:t>
      </w:r>
      <w:r w:rsidRPr="00F44A20">
        <w:rPr>
          <w:rStyle w:val="Hipervnculo"/>
          <w:rFonts w:ascii="Arial" w:hAnsi="Arial" w:cs="Arial"/>
          <w:color w:val="auto"/>
          <w:sz w:val="22"/>
          <w:szCs w:val="22"/>
          <w:u w:val="none"/>
        </w:rPr>
        <w:t>631-4</w:t>
      </w:r>
      <w:r w:rsidRPr="00F44A20">
        <w:rPr>
          <w:rFonts w:ascii="Arial" w:hAnsi="Arial" w:cs="Arial"/>
          <w:sz w:val="22"/>
          <w:szCs w:val="22"/>
        </w:rPr>
        <w:t> de este Estatuto.</w:t>
      </w:r>
    </w:p>
    <w:p w14:paraId="49F57F3A"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75E65AB" w14:textId="28FB26B1" w:rsidR="00B27347" w:rsidRPr="00F44A20" w:rsidRDefault="002C35AE" w:rsidP="00B27347">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 identificación del beneficiario efectivo podrá hacerse, respecto de las entidades vigiladas por la Superintendencia Financiera de Colombia, siguiendo los lineamientos del Sistema de Administración del Riesgo de Lavado de Activos y Financiación del Terrorismo (Sarlaft); siempre y cuando, se garantice la efectiva identificación de las personas naturales que tengan una participación directa o indirecta, igual o superior al 25%, en la sociedad nacional, el patrimonio autónomo, el encargo fiduciario o el fondo de inversión colectiva.</w:t>
      </w:r>
    </w:p>
    <w:p w14:paraId="6134F77B" w14:textId="46081437" w:rsidR="002C35AE" w:rsidRPr="00F44A20" w:rsidRDefault="002C35AE" w:rsidP="00792B3D">
      <w:pPr>
        <w:spacing w:after="0" w:line="240" w:lineRule="auto"/>
        <w:rPr>
          <w:rFonts w:ascii="Arial" w:hAnsi="Arial" w:cs="Arial"/>
        </w:rPr>
      </w:pPr>
    </w:p>
    <w:p w14:paraId="480725EA" w14:textId="594CBD84" w:rsidR="002C35AE" w:rsidRPr="00F44A20" w:rsidRDefault="002C35AE" w:rsidP="00792B3D">
      <w:pPr>
        <w:pStyle w:val="NormalWeb"/>
        <w:spacing w:before="0" w:beforeAutospacing="0" w:after="0" w:afterAutospacing="0"/>
        <w:jc w:val="both"/>
        <w:rPr>
          <w:rFonts w:ascii="Arial" w:hAnsi="Arial" w:cs="Arial"/>
          <w:sz w:val="22"/>
          <w:szCs w:val="22"/>
        </w:rPr>
      </w:pPr>
      <w:bookmarkStart w:id="135" w:name="135"/>
      <w:r w:rsidRPr="00F44A20">
        <w:rPr>
          <w:rFonts w:ascii="Arial" w:hAnsi="Arial" w:cs="Arial"/>
          <w:sz w:val="22"/>
          <w:szCs w:val="22"/>
        </w:rPr>
        <w:t>ARTÍCULO 135. </w:t>
      </w:r>
      <w:bookmarkEnd w:id="135"/>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771-2</w:t>
      </w:r>
      <w:r w:rsidRPr="00F44A20">
        <w:rPr>
          <w:rFonts w:ascii="Arial" w:hAnsi="Arial" w:cs="Arial"/>
          <w:sz w:val="22"/>
          <w:szCs w:val="22"/>
        </w:rPr>
        <w:t> del Estatuto Tributario el cual quedará así:</w:t>
      </w:r>
    </w:p>
    <w:p w14:paraId="58AF6091"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54661FD" w14:textId="5AE9DC2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Sin perjuicio de lo establecido en este artículo, los costos y deducciones efectivamente realizados durante el año o período gravable serán aceptados fiscalmente, así la factura de venta o documento equivalente tenga fecha del año o período siguiente, siempre y cuando se acredite la prestación del servicio o venta del bien en el año o período gravable.</w:t>
      </w:r>
    </w:p>
    <w:p w14:paraId="082A1AE7" w14:textId="5B186E72" w:rsidR="002C35AE" w:rsidRPr="00F44A20" w:rsidRDefault="002C35AE" w:rsidP="00792B3D">
      <w:pPr>
        <w:spacing w:after="0" w:line="240" w:lineRule="auto"/>
        <w:rPr>
          <w:rFonts w:ascii="Arial" w:hAnsi="Arial" w:cs="Arial"/>
        </w:rPr>
      </w:pPr>
    </w:p>
    <w:p w14:paraId="5256CA49" w14:textId="363E9AAA" w:rsidR="002C35AE" w:rsidRPr="00F44A20" w:rsidRDefault="002C35AE" w:rsidP="00792B3D">
      <w:pPr>
        <w:pStyle w:val="NormalWeb"/>
        <w:spacing w:before="0" w:beforeAutospacing="0" w:after="0" w:afterAutospacing="0"/>
        <w:jc w:val="both"/>
        <w:rPr>
          <w:rFonts w:ascii="Arial" w:hAnsi="Arial" w:cs="Arial"/>
          <w:sz w:val="22"/>
          <w:szCs w:val="22"/>
        </w:rPr>
      </w:pPr>
      <w:bookmarkStart w:id="136" w:name="136"/>
      <w:r w:rsidRPr="00F44A20">
        <w:rPr>
          <w:rFonts w:ascii="Arial" w:hAnsi="Arial" w:cs="Arial"/>
          <w:sz w:val="22"/>
          <w:szCs w:val="22"/>
        </w:rPr>
        <w:t>ARTÍCULO 136. </w:t>
      </w:r>
      <w:bookmarkEnd w:id="136"/>
      <w:r w:rsidRPr="00F44A20">
        <w:rPr>
          <w:rFonts w:ascii="Arial" w:hAnsi="Arial" w:cs="Arial"/>
          <w:sz w:val="22"/>
          <w:szCs w:val="22"/>
        </w:rPr>
        <w:t>Adiciónese el artículo </w:t>
      </w:r>
      <w:r w:rsidRPr="00F44A20">
        <w:rPr>
          <w:rStyle w:val="Hipervnculo"/>
          <w:rFonts w:ascii="Arial" w:hAnsi="Arial" w:cs="Arial"/>
          <w:color w:val="auto"/>
          <w:sz w:val="22"/>
          <w:szCs w:val="22"/>
          <w:u w:val="none"/>
        </w:rPr>
        <w:t>771-6</w:t>
      </w:r>
      <w:r w:rsidRPr="00F44A20">
        <w:rPr>
          <w:rFonts w:ascii="Arial" w:hAnsi="Arial" w:cs="Arial"/>
          <w:sz w:val="22"/>
          <w:szCs w:val="22"/>
        </w:rPr>
        <w:t> al Estatuto Tributario el cual quedará así:</w:t>
      </w:r>
    </w:p>
    <w:p w14:paraId="36E4DCB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69B3F77" w14:textId="2F85FB6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771-6</w:t>
      </w:r>
      <w:r w:rsidRPr="00F44A20">
        <w:rPr>
          <w:rFonts w:ascii="Arial" w:hAnsi="Arial" w:cs="Arial"/>
          <w:sz w:val="22"/>
          <w:szCs w:val="22"/>
        </w:rPr>
        <w:t>. </w:t>
      </w:r>
      <w:r w:rsidRPr="00F44A20">
        <w:rPr>
          <w:rStyle w:val="iaj"/>
          <w:rFonts w:ascii="Arial" w:hAnsi="Arial" w:cs="Arial"/>
          <w:iCs/>
          <w:sz w:val="22"/>
          <w:szCs w:val="22"/>
        </w:rPr>
        <w:t>Facultad para desconocer costos y gastos</w:t>
      </w:r>
      <w:r w:rsidRPr="00F44A20">
        <w:rPr>
          <w:rFonts w:ascii="Arial" w:hAnsi="Arial" w:cs="Arial"/>
          <w:sz w:val="22"/>
          <w:szCs w:val="22"/>
        </w:rPr>
        <w:t>. La DIAN podrá rechazar la procedencia de costos y la deducción de gastos en el exterior cuando se verifique que:</w:t>
      </w:r>
    </w:p>
    <w:p w14:paraId="0841FB6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DE961D" w14:textId="3FF31F9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beneficiario efectivo, en los términos del artículo </w:t>
      </w:r>
      <w:r w:rsidRPr="00F44A20">
        <w:rPr>
          <w:rStyle w:val="Hipervnculo"/>
          <w:rFonts w:ascii="Arial" w:hAnsi="Arial" w:cs="Arial"/>
          <w:color w:val="auto"/>
          <w:sz w:val="22"/>
          <w:szCs w:val="22"/>
          <w:u w:val="none"/>
        </w:rPr>
        <w:t>631-5</w:t>
      </w:r>
      <w:r w:rsidRPr="00F44A20">
        <w:rPr>
          <w:rFonts w:ascii="Arial" w:hAnsi="Arial" w:cs="Arial"/>
          <w:sz w:val="22"/>
          <w:szCs w:val="22"/>
        </w:rPr>
        <w:t> de este Estatuto, de dichos pagos es, directa o indirectamente, en una proporción igual o superior al 50%, el mismo contribuyente.</w:t>
      </w:r>
    </w:p>
    <w:p w14:paraId="6FC8659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231C73A" w14:textId="665541C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2. El pago se efectúa a una jurisdicción no cooperante o de baja o nula imposición o a entidades sometidas a un régimen tributario preferencial o no se allegue certificado de residencia fiscal del beneficiario del pago.</w:t>
      </w:r>
    </w:p>
    <w:p w14:paraId="2A813B9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AB4DD1A" w14:textId="09555A9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dispuesto en este artículo no se aplicará cuando el contribuyente demuestre que la estructura jurídica obedece a un propósito principal de negocios, diferente al ahorro tributario, lo cual podrá hacerse a través de la aplicación del régimen de precios de transferencia.</w:t>
      </w:r>
    </w:p>
    <w:p w14:paraId="59BED745" w14:textId="77777777" w:rsidR="00B27347" w:rsidRPr="00F44A20" w:rsidRDefault="00B27347" w:rsidP="00792B3D">
      <w:pPr>
        <w:pStyle w:val="NormalWeb"/>
        <w:spacing w:before="0" w:beforeAutospacing="0" w:after="0" w:afterAutospacing="0"/>
        <w:jc w:val="both"/>
        <w:rPr>
          <w:rFonts w:ascii="Arial" w:hAnsi="Arial" w:cs="Arial"/>
          <w:sz w:val="22"/>
          <w:szCs w:val="22"/>
        </w:rPr>
      </w:pPr>
      <w:bookmarkStart w:id="137" w:name="137"/>
    </w:p>
    <w:p w14:paraId="379430BB" w14:textId="59DDACC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137. </w:t>
      </w:r>
      <w:bookmarkEnd w:id="137"/>
      <w:r w:rsidRPr="00F44A20">
        <w:rPr>
          <w:rFonts w:ascii="Arial" w:hAnsi="Arial" w:cs="Arial"/>
          <w:sz w:val="22"/>
          <w:szCs w:val="22"/>
        </w:rPr>
        <w:t>Adiciónese el artículo </w:t>
      </w:r>
      <w:r w:rsidRPr="00F44A20">
        <w:rPr>
          <w:rStyle w:val="Hipervnculo"/>
          <w:rFonts w:ascii="Arial" w:hAnsi="Arial" w:cs="Arial"/>
          <w:color w:val="auto"/>
          <w:sz w:val="22"/>
          <w:szCs w:val="22"/>
          <w:u w:val="none"/>
        </w:rPr>
        <w:t>772-1</w:t>
      </w:r>
      <w:r w:rsidRPr="00F44A20">
        <w:rPr>
          <w:rFonts w:ascii="Arial" w:hAnsi="Arial" w:cs="Arial"/>
          <w:sz w:val="22"/>
          <w:szCs w:val="22"/>
        </w:rPr>
        <w:t> al Estatuto Tributario el cual quedará así:</w:t>
      </w:r>
    </w:p>
    <w:p w14:paraId="4B1E4AD4" w14:textId="08D1F2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772-1</w:t>
      </w:r>
      <w:r w:rsidRPr="00F44A20">
        <w:rPr>
          <w:rFonts w:ascii="Arial" w:hAnsi="Arial" w:cs="Arial"/>
          <w:sz w:val="22"/>
          <w:szCs w:val="22"/>
        </w:rPr>
        <w:t>. </w:t>
      </w:r>
      <w:r w:rsidRPr="00F44A20">
        <w:rPr>
          <w:rStyle w:val="iaj"/>
          <w:rFonts w:ascii="Arial" w:hAnsi="Arial" w:cs="Arial"/>
          <w:iCs/>
          <w:sz w:val="22"/>
          <w:szCs w:val="22"/>
        </w:rPr>
        <w:t>Conciliación fiscal</w:t>
      </w:r>
      <w:r w:rsidRPr="00F44A20">
        <w:rPr>
          <w:rFonts w:ascii="Arial" w:hAnsi="Arial" w:cs="Arial"/>
          <w:sz w:val="22"/>
          <w:szCs w:val="22"/>
        </w:rPr>
        <w:t>. Sin perjuicio de lo previsto en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w:t>
      </w:r>
    </w:p>
    <w:p w14:paraId="54A6836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4297923" w14:textId="1ECA5E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incumplimiento de esta obligación se considera para efectos sancionatorios como una irregularidad en la contabilidad.</w:t>
      </w:r>
    </w:p>
    <w:p w14:paraId="2619108E" w14:textId="3AD8809A" w:rsidR="002C35AE" w:rsidRPr="00F44A20" w:rsidRDefault="002C35AE" w:rsidP="00792B3D">
      <w:pPr>
        <w:spacing w:after="0" w:line="240" w:lineRule="auto"/>
        <w:rPr>
          <w:rFonts w:ascii="Arial" w:hAnsi="Arial" w:cs="Arial"/>
        </w:rPr>
      </w:pPr>
    </w:p>
    <w:p w14:paraId="2A9CCD16" w14:textId="488A42D2" w:rsidR="002C35AE" w:rsidRPr="00F44A20" w:rsidRDefault="002C35AE" w:rsidP="00792B3D">
      <w:pPr>
        <w:pStyle w:val="NormalWeb"/>
        <w:spacing w:before="0" w:beforeAutospacing="0" w:after="0" w:afterAutospacing="0"/>
        <w:jc w:val="both"/>
        <w:rPr>
          <w:rFonts w:ascii="Arial" w:hAnsi="Arial" w:cs="Arial"/>
          <w:sz w:val="22"/>
          <w:szCs w:val="22"/>
        </w:rPr>
      </w:pPr>
      <w:bookmarkStart w:id="138" w:name="138"/>
      <w:r w:rsidRPr="00F44A20">
        <w:rPr>
          <w:rFonts w:ascii="Arial" w:hAnsi="Arial" w:cs="Arial"/>
          <w:sz w:val="22"/>
          <w:szCs w:val="22"/>
        </w:rPr>
        <w:t>ARTÍCULO 138. </w:t>
      </w:r>
      <w:bookmarkEnd w:id="138"/>
      <w:r w:rsidRPr="00F44A20">
        <w:rPr>
          <w:rFonts w:ascii="Arial" w:hAnsi="Arial" w:cs="Arial"/>
          <w:sz w:val="22"/>
          <w:szCs w:val="22"/>
        </w:rPr>
        <w:t>Adiciónese el artículo </w:t>
      </w:r>
      <w:r w:rsidRPr="00F44A20">
        <w:rPr>
          <w:rStyle w:val="Hipervnculo"/>
          <w:rFonts w:ascii="Arial" w:hAnsi="Arial" w:cs="Arial"/>
          <w:color w:val="auto"/>
          <w:sz w:val="22"/>
          <w:szCs w:val="22"/>
          <w:u w:val="none"/>
        </w:rPr>
        <w:t>868-2</w:t>
      </w:r>
      <w:r w:rsidRPr="00F44A20">
        <w:rPr>
          <w:rFonts w:ascii="Arial" w:hAnsi="Arial" w:cs="Arial"/>
          <w:sz w:val="22"/>
          <w:szCs w:val="22"/>
        </w:rPr>
        <w:t> del Estatuto Tributario el cual quedará así:</w:t>
      </w:r>
    </w:p>
    <w:p w14:paraId="5C7492FE" w14:textId="62F83BF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868-2</w:t>
      </w:r>
      <w:r w:rsidRPr="00F44A20">
        <w:rPr>
          <w:rFonts w:ascii="Arial" w:hAnsi="Arial" w:cs="Arial"/>
          <w:sz w:val="22"/>
          <w:szCs w:val="22"/>
        </w:rPr>
        <w:t>. </w:t>
      </w:r>
      <w:r w:rsidRPr="00F44A20">
        <w:rPr>
          <w:rStyle w:val="iaj"/>
          <w:rFonts w:ascii="Arial" w:hAnsi="Arial" w:cs="Arial"/>
          <w:iCs/>
          <w:sz w:val="22"/>
          <w:szCs w:val="22"/>
        </w:rPr>
        <w:t>Moneda para efectos fiscales. </w:t>
      </w:r>
      <w:r w:rsidRPr="00F44A20">
        <w:rPr>
          <w:rFonts w:ascii="Arial" w:hAnsi="Arial" w:cs="Arial"/>
          <w:sz w:val="22"/>
          <w:szCs w:val="22"/>
        </w:rPr>
        <w:t>Para efectos fiscales, la información financiera y contable así como sus elementos activos, pasivos, patrimonio, ingresos, costos y gastos, se llevarán y presentarán en pesos colombianos, desde el momento de su reconocimiento inicial y posteriormente.</w:t>
      </w:r>
    </w:p>
    <w:p w14:paraId="7F37F77B" w14:textId="130CD474" w:rsidR="002C35AE" w:rsidRPr="00F44A20" w:rsidRDefault="002C35AE" w:rsidP="00792B3D">
      <w:pPr>
        <w:spacing w:after="0" w:line="240" w:lineRule="auto"/>
        <w:rPr>
          <w:rFonts w:ascii="Arial" w:hAnsi="Arial" w:cs="Arial"/>
        </w:rPr>
      </w:pPr>
    </w:p>
    <w:p w14:paraId="211E2864" w14:textId="6E3F102C" w:rsidR="002C35AE" w:rsidRPr="00F44A20" w:rsidRDefault="002C35AE" w:rsidP="00792B3D">
      <w:pPr>
        <w:pStyle w:val="NormalWeb"/>
        <w:spacing w:before="0" w:beforeAutospacing="0" w:after="0" w:afterAutospacing="0"/>
        <w:jc w:val="both"/>
        <w:rPr>
          <w:rFonts w:ascii="Arial" w:hAnsi="Arial" w:cs="Arial"/>
          <w:sz w:val="22"/>
          <w:szCs w:val="22"/>
        </w:rPr>
      </w:pPr>
      <w:bookmarkStart w:id="139" w:name="139"/>
      <w:r w:rsidRPr="00F44A20">
        <w:rPr>
          <w:rFonts w:ascii="Arial" w:hAnsi="Arial" w:cs="Arial"/>
          <w:sz w:val="22"/>
          <w:szCs w:val="22"/>
        </w:rPr>
        <w:t>ARTÍCULO 139. </w:t>
      </w:r>
      <w:bookmarkEnd w:id="139"/>
      <w:r w:rsidRPr="00F44A20">
        <w:rPr>
          <w:rFonts w:ascii="Arial" w:hAnsi="Arial" w:cs="Arial"/>
          <w:sz w:val="22"/>
          <w:szCs w:val="22"/>
        </w:rPr>
        <w:t>Adiciónese el Libro Séptimo al Estatuto Tributario el cual quedará así:</w:t>
      </w:r>
    </w:p>
    <w:p w14:paraId="045C645F" w14:textId="77777777" w:rsidR="00B27347" w:rsidRPr="00F44A20" w:rsidRDefault="00B27347" w:rsidP="00792B3D">
      <w:pPr>
        <w:pStyle w:val="NormalWeb"/>
        <w:spacing w:before="0" w:beforeAutospacing="0" w:after="0" w:afterAutospacing="0"/>
        <w:jc w:val="both"/>
        <w:rPr>
          <w:rFonts w:ascii="Arial" w:hAnsi="Arial" w:cs="Arial"/>
          <w:b/>
          <w:bCs/>
          <w:sz w:val="22"/>
          <w:szCs w:val="22"/>
        </w:rPr>
      </w:pPr>
    </w:p>
    <w:p w14:paraId="1D003DCD" w14:textId="516432BF"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LIBRO SÉPTIMO</w:t>
      </w:r>
    </w:p>
    <w:p w14:paraId="0BFBACF8" w14:textId="77777777" w:rsidR="00F44A20" w:rsidRPr="00F44A20" w:rsidRDefault="00F44A20" w:rsidP="00792B3D">
      <w:pPr>
        <w:pStyle w:val="centrado"/>
        <w:spacing w:before="0" w:beforeAutospacing="0" w:after="0" w:afterAutospacing="0"/>
        <w:jc w:val="center"/>
        <w:rPr>
          <w:rFonts w:ascii="Arial" w:hAnsi="Arial" w:cs="Arial"/>
          <w:b/>
          <w:bCs/>
          <w:sz w:val="22"/>
          <w:szCs w:val="22"/>
        </w:rPr>
      </w:pPr>
    </w:p>
    <w:p w14:paraId="2D4FA12A" w14:textId="3A6E15DC"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TÍTULO I</w:t>
      </w:r>
    </w:p>
    <w:p w14:paraId="62E68ADE" w14:textId="19684D25"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RÉGIMEN DE ENTIDADES CONTROLADAS DEL EXTERIOR</w:t>
      </w:r>
    </w:p>
    <w:p w14:paraId="29A5C611" w14:textId="77777777" w:rsidR="00B27347" w:rsidRPr="00F44A20" w:rsidRDefault="00B27347" w:rsidP="00792B3D">
      <w:pPr>
        <w:pStyle w:val="centrado"/>
        <w:spacing w:before="0" w:beforeAutospacing="0" w:after="0" w:afterAutospacing="0"/>
        <w:jc w:val="center"/>
        <w:rPr>
          <w:rFonts w:ascii="Arial" w:hAnsi="Arial" w:cs="Arial"/>
          <w:sz w:val="22"/>
          <w:szCs w:val="22"/>
        </w:rPr>
      </w:pPr>
    </w:p>
    <w:p w14:paraId="416A52D8" w14:textId="7F78E67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882</w:t>
      </w:r>
      <w:r w:rsidRPr="00F44A20">
        <w:rPr>
          <w:rFonts w:ascii="Arial" w:hAnsi="Arial" w:cs="Arial"/>
          <w:sz w:val="22"/>
          <w:szCs w:val="22"/>
        </w:rPr>
        <w:t>. </w:t>
      </w:r>
      <w:r w:rsidRPr="00F44A20">
        <w:rPr>
          <w:rStyle w:val="iaj"/>
          <w:rFonts w:ascii="Arial" w:hAnsi="Arial" w:cs="Arial"/>
          <w:iCs/>
          <w:sz w:val="22"/>
          <w:szCs w:val="22"/>
        </w:rPr>
        <w:t>Entidades controladas del Exterior sin residencia Fiscal en Colombia (ECE). </w:t>
      </w:r>
      <w:r w:rsidRPr="00F44A20">
        <w:rPr>
          <w:rFonts w:ascii="Arial" w:hAnsi="Arial" w:cs="Arial"/>
          <w:sz w:val="22"/>
          <w:szCs w:val="22"/>
        </w:rPr>
        <w:t>Para efectos de lo previsto en este Título, son entidades controladas del exterior sin residencia fiscal en Colombia (ECE), aquellas que cumplen con la totalidad de los requisitos siguientes:</w:t>
      </w:r>
    </w:p>
    <w:p w14:paraId="094DED0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6F90D66" w14:textId="57AC553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ECE es controlada por uno o más residentes fiscales colombianos en los términos de cualquiera de las siguientes disposiciones:</w:t>
      </w:r>
    </w:p>
    <w:p w14:paraId="3AB4DB3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B83CF3B" w14:textId="32752AE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Se trata de una subordinada en los términos de los numerales i., ii., iv., y v del literal b) del numeral 1 del artículo </w:t>
      </w:r>
      <w:r w:rsidRPr="00F44A20">
        <w:rPr>
          <w:rStyle w:val="Hipervnculo"/>
          <w:rFonts w:ascii="Arial" w:hAnsi="Arial" w:cs="Arial"/>
          <w:color w:val="auto"/>
          <w:sz w:val="22"/>
          <w:szCs w:val="22"/>
          <w:u w:val="none"/>
        </w:rPr>
        <w:t>260-1</w:t>
      </w:r>
      <w:r w:rsidRPr="00F44A20">
        <w:rPr>
          <w:rFonts w:ascii="Arial" w:hAnsi="Arial" w:cs="Arial"/>
          <w:sz w:val="22"/>
          <w:szCs w:val="22"/>
        </w:rPr>
        <w:t> de este Estatuto, o</w:t>
      </w:r>
    </w:p>
    <w:p w14:paraId="523F02E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AB1E7B8" w14:textId="433F4E0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 trata de un vinculado económico del exterior en los términos de cualquiera de los literales del Numeral 5 del artículo </w:t>
      </w:r>
      <w:r w:rsidRPr="00F44A20">
        <w:rPr>
          <w:rStyle w:val="Hipervnculo"/>
          <w:rFonts w:ascii="Arial" w:hAnsi="Arial" w:cs="Arial"/>
          <w:color w:val="auto"/>
          <w:sz w:val="22"/>
          <w:szCs w:val="22"/>
          <w:u w:val="none"/>
        </w:rPr>
        <w:t>260-1</w:t>
      </w:r>
      <w:r w:rsidRPr="00F44A20">
        <w:rPr>
          <w:rFonts w:ascii="Arial" w:hAnsi="Arial" w:cs="Arial"/>
          <w:sz w:val="22"/>
          <w:szCs w:val="22"/>
        </w:rPr>
        <w:t> de este estatuto.</w:t>
      </w:r>
    </w:p>
    <w:p w14:paraId="100E823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6135D28" w14:textId="2F8157B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ECE no tiene residencia fiscal en Colombia.</w:t>
      </w:r>
    </w:p>
    <w:p w14:paraId="0FFB1C8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FE97CCE" w14:textId="474A7F1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xml:space="preserve"> Las ECE comprenden vehículos de inversión tales como sociedades, patrimonios autónomos, trusts, fondos de inversión colectiva, otros negocios fiduciarios y fundaciones de interés privado, constituidos, en funcionamiento o domiciliados en el </w:t>
      </w:r>
      <w:r w:rsidRPr="00F44A20">
        <w:rPr>
          <w:rFonts w:ascii="Arial" w:hAnsi="Arial" w:cs="Arial"/>
          <w:sz w:val="22"/>
          <w:szCs w:val="22"/>
        </w:rPr>
        <w:lastRenderedPageBreak/>
        <w:t>exterior, ya sea que se trate de entidades con personalidad jurídica o sin ella, o que sean transparentes para efectos fiscales o no.</w:t>
      </w:r>
    </w:p>
    <w:p w14:paraId="0100190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B65CA4B" w14:textId="5B35D3A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Se presume que los residentes fiscales tienen control sobre las ECE que se encuentren domiciliadas, constituidas o en operación en una jurisdicción no cooperante o de baja o nula imposición o a entidades sometidas a un régimen tributario preferencial en los términos del artículo </w:t>
      </w:r>
      <w:r w:rsidRPr="00F44A20">
        <w:rPr>
          <w:rStyle w:val="Hipervnculo"/>
          <w:rFonts w:ascii="Arial" w:hAnsi="Arial" w:cs="Arial"/>
          <w:color w:val="auto"/>
          <w:sz w:val="22"/>
          <w:szCs w:val="22"/>
          <w:u w:val="none"/>
        </w:rPr>
        <w:t>260-7</w:t>
      </w:r>
      <w:r w:rsidRPr="00F44A20">
        <w:rPr>
          <w:rFonts w:ascii="Arial" w:hAnsi="Arial" w:cs="Arial"/>
          <w:sz w:val="22"/>
          <w:szCs w:val="22"/>
        </w:rPr>
        <w:t> del Estatuto Tributario, independientemente de su participación en ellas.</w:t>
      </w:r>
    </w:p>
    <w:p w14:paraId="6116A96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B0E88D3" w14:textId="692F75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efectos de determinar la existencia o no de control en los términos del numeral 1 del artículo </w:t>
      </w:r>
      <w:r w:rsidRPr="00F44A20">
        <w:rPr>
          <w:rStyle w:val="Hipervnculo"/>
          <w:rFonts w:ascii="Arial" w:hAnsi="Arial" w:cs="Arial"/>
          <w:color w:val="auto"/>
          <w:sz w:val="22"/>
          <w:szCs w:val="22"/>
          <w:u w:val="none"/>
        </w:rPr>
        <w:t>260-1</w:t>
      </w:r>
      <w:r w:rsidRPr="00F44A20">
        <w:rPr>
          <w:rFonts w:ascii="Arial" w:hAnsi="Arial" w:cs="Arial"/>
          <w:sz w:val="22"/>
          <w:szCs w:val="22"/>
        </w:rPr>
        <w:t> del Estatuto Tributario, la tenencia de opciones de compra sobre acciones o participaciones en el capital de la ECE, se asimila a la tenencia de las acciones o participaciones directamente.</w:t>
      </w:r>
    </w:p>
    <w:p w14:paraId="378DAF4C" w14:textId="3036D04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883</w:t>
      </w:r>
      <w:r w:rsidRPr="00F44A20">
        <w:rPr>
          <w:rFonts w:ascii="Arial" w:hAnsi="Arial" w:cs="Arial"/>
          <w:sz w:val="22"/>
          <w:szCs w:val="22"/>
        </w:rPr>
        <w:t>. </w:t>
      </w:r>
      <w:r w:rsidRPr="00F44A20">
        <w:rPr>
          <w:rStyle w:val="iaj"/>
          <w:rFonts w:ascii="Arial" w:hAnsi="Arial" w:cs="Arial"/>
          <w:iCs/>
          <w:sz w:val="22"/>
          <w:szCs w:val="22"/>
        </w:rPr>
        <w:t>Sujetos del régimen de entidades controladas del exterior sin residencia fiscal en Colombia (ECE). </w:t>
      </w:r>
      <w:r w:rsidRPr="00F44A20">
        <w:rPr>
          <w:rFonts w:ascii="Arial" w:hAnsi="Arial" w:cs="Arial"/>
          <w:sz w:val="22"/>
          <w:szCs w:val="22"/>
        </w:rPr>
        <w:t>Cuando se determine que la ECE es controlada por residentes colombianos de acuerdo con el artículo </w:t>
      </w:r>
      <w:r w:rsidRPr="00F44A20">
        <w:rPr>
          <w:rStyle w:val="Hipervnculo"/>
          <w:rFonts w:ascii="Arial" w:hAnsi="Arial" w:cs="Arial"/>
          <w:color w:val="auto"/>
          <w:sz w:val="22"/>
          <w:szCs w:val="22"/>
          <w:u w:val="none"/>
        </w:rPr>
        <w:t>882</w:t>
      </w:r>
      <w:r w:rsidRPr="00F44A20">
        <w:rPr>
          <w:rFonts w:ascii="Arial" w:hAnsi="Arial" w:cs="Arial"/>
          <w:sz w:val="22"/>
          <w:szCs w:val="22"/>
        </w:rPr>
        <w:t> anterior, estarán obligados a cumplir con las disposiciones de este título, todos aquellos residentes fiscales colombianos que tengan, directa o indirectamente, una participación igual o superior al 10% en el capital de la ECE o en los resultados de la misma.</w:t>
      </w:r>
    </w:p>
    <w:p w14:paraId="18A0098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46BAB8A" w14:textId="7DB6E7B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884</w:t>
      </w:r>
      <w:r w:rsidRPr="00F44A20">
        <w:rPr>
          <w:rFonts w:ascii="Arial" w:hAnsi="Arial" w:cs="Arial"/>
          <w:sz w:val="22"/>
          <w:szCs w:val="22"/>
        </w:rPr>
        <w:t>. </w:t>
      </w:r>
      <w:r w:rsidRPr="00F44A20">
        <w:rPr>
          <w:rStyle w:val="iaj"/>
          <w:rFonts w:ascii="Arial" w:hAnsi="Arial" w:cs="Arial"/>
          <w:iCs/>
          <w:sz w:val="22"/>
          <w:szCs w:val="22"/>
        </w:rPr>
        <w:t>Ingresos pasivos</w:t>
      </w:r>
      <w:r w:rsidRPr="00F44A20">
        <w:rPr>
          <w:rFonts w:ascii="Arial" w:hAnsi="Arial" w:cs="Arial"/>
          <w:sz w:val="22"/>
          <w:szCs w:val="22"/>
        </w:rPr>
        <w:t>. Para efectos de lo dispuesto en este Título, son ingresos pasivos obtenidos por una ECE, los siguientes:</w:t>
      </w:r>
    </w:p>
    <w:p w14:paraId="742BA1B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1A0C611" w14:textId="4E998FB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Dividendos, retiros, repartos y cualquier otra forma de distribución, o realización de utilidades provenientes de participaciones en otras sociedades o vehículos de inversión, salvo que:</w:t>
      </w:r>
    </w:p>
    <w:p w14:paraId="606A4A0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FDB5A9B" w14:textId="48E6FC4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Las utilidades que son susceptibles de distribución correspondan a rentas activas de la ECE, sus filiales, subordinadas o establecimientos permanentes, siempre y cuando:</w:t>
      </w:r>
    </w:p>
    <w:p w14:paraId="5E686B8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D2FE3BE" w14:textId="68A6B4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Dichas utilidades tengan su origen principalmente en actividades económicas reales llevadas a cabo por la ECE, sus filiales, subordinadas o establecimientos permanentes en la jurisdicción en la que se encuentre ubicada o tenga su residencia fiscal, según el caso, la ECE, sus filiales, subordinadas o establecimientos permanentes; y</w:t>
      </w:r>
    </w:p>
    <w:p w14:paraId="04C2AFC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40DE8B" w14:textId="66F29E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En el caso de las filiales, subordinadas o establecimientos permanentes de la ECE, estas, a su vez, sean controladas indirectamente por uno o más residentes fiscales colombianos.</w:t>
      </w:r>
    </w:p>
    <w:p w14:paraId="70A6514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este literal, la referencia a utilidades con origen principalmente en actividades económicas reales significa que dichas utilidades se deriven en un porcentaje igual o superior a un 80% de ingresos que no sean considerados como rentas pasivas.</w:t>
      </w:r>
    </w:p>
    <w:p w14:paraId="5DAC2D8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7885E38" w14:textId="3BDE63E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De haberse distribuido directamente a los residentes fiscales colombianos, los dividendos, retiros, repartos y cualquier otra forma de distribución o realización de utilidades habrían estado exentos de tributación en Colombia en virtud de un convenio para evitar la doble imposición.</w:t>
      </w:r>
    </w:p>
    <w:p w14:paraId="173ADAD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5934CF5" w14:textId="315B50E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Intereses o rendimientos financieros. No se consideran rentas pasivas los intereses o rendimientos financieros obtenidos por una ECE que sea controlada por una sociedad nacional sometida a la inspección y vigilancia de la Superintendencia Financiera de Colombia; o</w:t>
      </w:r>
    </w:p>
    <w:p w14:paraId="67B7B28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EFC18D5" w14:textId="47E999A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 Sea una institución financiera del exterior, y</w:t>
      </w:r>
    </w:p>
    <w:p w14:paraId="6E01552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851AEAC" w14:textId="4FF1100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No esté domiciliada, localizada o constituida en una jurisdicción calificada como una jurisdicción no cooperante o de baja o nula imposición, que no intercambie efectivamente de manera automática, información con Colombia de acuerdo con los estándares internacionales.</w:t>
      </w:r>
    </w:p>
    <w:p w14:paraId="00FE983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0A6C9BC" w14:textId="442CAD3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Ingresos derivados de la cesión del uso, goce, o explotación de activos intangibles, tales como marcas, patentes, fórmulas, software, propiedad intelectual e industrial y otras similares.</w:t>
      </w:r>
    </w:p>
    <w:p w14:paraId="3127BB8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996158C" w14:textId="4222190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Ingresos provenientes de la enajenación o cesión de derechos sobre activos que generen rentas pasivas.</w:t>
      </w:r>
    </w:p>
    <w:p w14:paraId="0DC59D6A"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Ingresos provenientes de la enajenación o arrendamiento de bienes inmuebles.</w:t>
      </w:r>
    </w:p>
    <w:p w14:paraId="2819A2B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134A13B" w14:textId="5C50F02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Ingresos provenientes de la compra o venta de bienes corporales que cumplan la totalidad de las siguientes condiciones:</w:t>
      </w:r>
    </w:p>
    <w:p w14:paraId="1914F4D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B1A3758" w14:textId="7A8345A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sean adquiridos o enajenados de, para, o en nombre de, una persona relacionada;</w:t>
      </w:r>
    </w:p>
    <w:p w14:paraId="57BDBD8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7C9D575" w14:textId="54017A4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 sean producidos, manufacturados, construidos, cultivados o extraídos en una jurisdicción distinta a la de la residencia o ubicación de la ECE; y</w:t>
      </w:r>
    </w:p>
    <w:p w14:paraId="5D8777E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50E9C9A" w14:textId="251CD0E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iii) su uso, consumo o disposición se realice en una jurisdicción distinta a la de residencia o ubicación de la ECE.</w:t>
      </w:r>
    </w:p>
    <w:p w14:paraId="6313148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C9ABB80" w14:textId="31108D8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Ingresos provenientes de la prestación de servicios técnicos, de asistencia técnica, administrativos, ingeniería, arquitectura, científicos, calificados, industriales y comerciales, para o en nombre de partes relacionadas en una jurisdicción distinta a la de la residencia o ubicación de la ECE.</w:t>
      </w:r>
    </w:p>
    <w:p w14:paraId="1B7C197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7180B7E" w14:textId="7EA6E08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885</w:t>
      </w:r>
      <w:r w:rsidRPr="00F44A20">
        <w:rPr>
          <w:rFonts w:ascii="Arial" w:hAnsi="Arial" w:cs="Arial"/>
          <w:sz w:val="22"/>
          <w:szCs w:val="22"/>
        </w:rPr>
        <w:t>. </w:t>
      </w:r>
      <w:r w:rsidRPr="00F44A20">
        <w:rPr>
          <w:rStyle w:val="iaj"/>
          <w:rFonts w:ascii="Arial" w:hAnsi="Arial" w:cs="Arial"/>
          <w:iCs/>
          <w:sz w:val="22"/>
          <w:szCs w:val="22"/>
        </w:rPr>
        <w:t>Presunción de pleno derecho</w:t>
      </w:r>
      <w:r w:rsidRPr="00F44A20">
        <w:rPr>
          <w:rFonts w:ascii="Arial" w:hAnsi="Arial" w:cs="Arial"/>
          <w:sz w:val="22"/>
          <w:szCs w:val="22"/>
        </w:rPr>
        <w:t>. Se presume de pleno derecho que cuando los ingresos pasivos de la ECE representan un 80% o más de los ingresos totales de la ECE, que la totalidad de los ingresos, costos y deducciones de la ECE darán origen a rentas pasivas.</w:t>
      </w:r>
    </w:p>
    <w:p w14:paraId="607211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07DD37D" w14:textId="1DDC609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886</w:t>
      </w:r>
      <w:r w:rsidRPr="00F44A20">
        <w:rPr>
          <w:rFonts w:ascii="Arial" w:hAnsi="Arial" w:cs="Arial"/>
          <w:sz w:val="22"/>
          <w:szCs w:val="22"/>
        </w:rPr>
        <w:t>. </w:t>
      </w:r>
      <w:r w:rsidRPr="00F44A20">
        <w:rPr>
          <w:rStyle w:val="iaj"/>
          <w:rFonts w:ascii="Arial" w:hAnsi="Arial" w:cs="Arial"/>
          <w:iCs/>
          <w:sz w:val="22"/>
          <w:szCs w:val="22"/>
        </w:rPr>
        <w:t>Realización de los ingresos</w:t>
      </w:r>
      <w:r w:rsidRPr="00F44A20">
        <w:rPr>
          <w:rFonts w:ascii="Arial" w:hAnsi="Arial" w:cs="Arial"/>
          <w:sz w:val="22"/>
          <w:szCs w:val="22"/>
        </w:rPr>
        <w:t>.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r w:rsidRPr="00F44A20">
        <w:rPr>
          <w:rStyle w:val="Hipervnculo"/>
          <w:rFonts w:ascii="Arial" w:hAnsi="Arial" w:cs="Arial"/>
          <w:color w:val="auto"/>
          <w:sz w:val="22"/>
          <w:szCs w:val="22"/>
          <w:u w:val="none"/>
        </w:rPr>
        <w:t>27</w:t>
      </w:r>
      <w:r w:rsidRPr="00F44A20">
        <w:rPr>
          <w:rFonts w:ascii="Arial" w:hAnsi="Arial" w:cs="Arial"/>
          <w:sz w:val="22"/>
          <w:szCs w:val="22"/>
        </w:rPr>
        <w:t>, </w:t>
      </w:r>
      <w:r w:rsidRPr="00F44A20">
        <w:rPr>
          <w:rStyle w:val="Hipervnculo"/>
          <w:rFonts w:ascii="Arial" w:hAnsi="Arial" w:cs="Arial"/>
          <w:color w:val="auto"/>
          <w:sz w:val="22"/>
          <w:szCs w:val="22"/>
          <w:u w:val="none"/>
        </w:rPr>
        <w:t>28</w:t>
      </w:r>
      <w:r w:rsidRPr="00F44A20">
        <w:rPr>
          <w:rFonts w:ascii="Arial" w:hAnsi="Arial" w:cs="Arial"/>
          <w:sz w:val="22"/>
          <w:szCs w:val="22"/>
        </w:rPr>
        <w:t>, </w:t>
      </w:r>
      <w:r w:rsidRPr="00F44A20">
        <w:rPr>
          <w:rStyle w:val="Hipervnculo"/>
          <w:rFonts w:ascii="Arial" w:hAnsi="Arial" w:cs="Arial"/>
          <w:color w:val="auto"/>
          <w:sz w:val="22"/>
          <w:szCs w:val="22"/>
          <w:u w:val="none"/>
        </w:rPr>
        <w:t>29</w:t>
      </w:r>
      <w:r w:rsidRPr="00F44A20">
        <w:rPr>
          <w:rFonts w:ascii="Arial" w:hAnsi="Arial" w:cs="Arial"/>
          <w:sz w:val="22"/>
          <w:szCs w:val="22"/>
        </w:rPr>
        <w:t> de este Estatuto.</w:t>
      </w:r>
    </w:p>
    <w:p w14:paraId="563033C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6273FC6" w14:textId="22750E1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887</w:t>
      </w:r>
      <w:r w:rsidRPr="00F44A20">
        <w:rPr>
          <w:rFonts w:ascii="Arial" w:hAnsi="Arial" w:cs="Arial"/>
          <w:sz w:val="22"/>
          <w:szCs w:val="22"/>
        </w:rPr>
        <w:t>. </w:t>
      </w:r>
      <w:r w:rsidRPr="00F44A20">
        <w:rPr>
          <w:rStyle w:val="iaj"/>
          <w:rFonts w:ascii="Arial" w:hAnsi="Arial" w:cs="Arial"/>
          <w:iCs/>
          <w:sz w:val="22"/>
          <w:szCs w:val="22"/>
        </w:rPr>
        <w:t>Realización de los costos</w:t>
      </w:r>
      <w:r w:rsidRPr="00F44A20">
        <w:rPr>
          <w:rFonts w:ascii="Arial" w:hAnsi="Arial" w:cs="Arial"/>
          <w:sz w:val="22"/>
          <w:szCs w:val="22"/>
        </w:rPr>
        <w:t>. Los costos asociados a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r w:rsidRPr="00F44A20">
        <w:rPr>
          <w:rStyle w:val="Hipervnculo"/>
          <w:rFonts w:ascii="Arial" w:hAnsi="Arial" w:cs="Arial"/>
          <w:color w:val="auto"/>
          <w:sz w:val="22"/>
          <w:szCs w:val="22"/>
          <w:u w:val="none"/>
        </w:rPr>
        <w:t>58</w:t>
      </w:r>
      <w:r w:rsidRPr="00F44A20">
        <w:rPr>
          <w:rFonts w:ascii="Arial" w:hAnsi="Arial" w:cs="Arial"/>
          <w:sz w:val="22"/>
          <w:szCs w:val="22"/>
        </w:rPr>
        <w:t> y </w:t>
      </w:r>
      <w:r w:rsidRPr="00F44A20">
        <w:rPr>
          <w:rStyle w:val="Hipervnculo"/>
          <w:rFonts w:ascii="Arial" w:hAnsi="Arial" w:cs="Arial"/>
          <w:color w:val="auto"/>
          <w:sz w:val="22"/>
          <w:szCs w:val="22"/>
          <w:u w:val="none"/>
        </w:rPr>
        <w:t>59</w:t>
      </w:r>
      <w:r w:rsidRPr="00F44A20">
        <w:rPr>
          <w:rFonts w:ascii="Arial" w:hAnsi="Arial" w:cs="Arial"/>
          <w:sz w:val="22"/>
          <w:szCs w:val="22"/>
        </w:rPr>
        <w:t> de este Estatuto.</w:t>
      </w:r>
    </w:p>
    <w:p w14:paraId="2847160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AC64ED8" w14:textId="76DE0BD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888</w:t>
      </w:r>
      <w:r w:rsidRPr="00F44A20">
        <w:rPr>
          <w:rFonts w:ascii="Arial" w:hAnsi="Arial" w:cs="Arial"/>
          <w:sz w:val="22"/>
          <w:szCs w:val="22"/>
        </w:rPr>
        <w:t>. </w:t>
      </w:r>
      <w:r w:rsidRPr="00F44A20">
        <w:rPr>
          <w:rStyle w:val="iaj"/>
          <w:rFonts w:ascii="Arial" w:hAnsi="Arial" w:cs="Arial"/>
          <w:iCs/>
          <w:sz w:val="22"/>
          <w:szCs w:val="22"/>
        </w:rPr>
        <w:t>Realización de las deducciones. </w:t>
      </w:r>
      <w:r w:rsidRPr="00F44A20">
        <w:rPr>
          <w:rFonts w:ascii="Arial" w:hAnsi="Arial" w:cs="Arial"/>
          <w:sz w:val="22"/>
          <w:szCs w:val="22"/>
        </w:rPr>
        <w:t>Las expensas en las que incurra la ECE para la obtención de los ingresos pasivos serán deducibles al momento de determinar las rentas pasivas siempre que cumplan con los requisitos previstos en este estatuto para su procedencia. Las deducciones que solicite una ECE, se entienden realizadas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esta última, según sea el caso, de acuerdo con los artículos </w:t>
      </w:r>
      <w:r w:rsidRPr="00F44A20">
        <w:rPr>
          <w:rStyle w:val="Hipervnculo"/>
          <w:rFonts w:ascii="Arial" w:hAnsi="Arial" w:cs="Arial"/>
          <w:color w:val="auto"/>
          <w:sz w:val="22"/>
          <w:szCs w:val="22"/>
          <w:u w:val="none"/>
        </w:rPr>
        <w:t>104</w:t>
      </w:r>
      <w:r w:rsidRPr="00F44A20">
        <w:rPr>
          <w:rFonts w:ascii="Arial" w:hAnsi="Arial" w:cs="Arial"/>
          <w:sz w:val="22"/>
          <w:szCs w:val="22"/>
        </w:rPr>
        <w:t>, </w:t>
      </w:r>
      <w:r w:rsidRPr="00F44A20">
        <w:rPr>
          <w:rStyle w:val="Hipervnculo"/>
          <w:rFonts w:ascii="Arial" w:hAnsi="Arial" w:cs="Arial"/>
          <w:color w:val="auto"/>
          <w:sz w:val="22"/>
          <w:szCs w:val="22"/>
          <w:u w:val="none"/>
        </w:rPr>
        <w:t>105</w:t>
      </w:r>
      <w:r w:rsidRPr="00F44A20">
        <w:rPr>
          <w:rFonts w:ascii="Arial" w:hAnsi="Arial" w:cs="Arial"/>
          <w:sz w:val="22"/>
          <w:szCs w:val="22"/>
        </w:rPr>
        <w:t> y </w:t>
      </w:r>
      <w:r w:rsidRPr="00F44A20">
        <w:rPr>
          <w:rStyle w:val="Hipervnculo"/>
          <w:rFonts w:ascii="Arial" w:hAnsi="Arial" w:cs="Arial"/>
          <w:color w:val="auto"/>
          <w:sz w:val="22"/>
          <w:szCs w:val="22"/>
          <w:u w:val="none"/>
        </w:rPr>
        <w:t>106</w:t>
      </w:r>
      <w:r w:rsidRPr="00F44A20">
        <w:rPr>
          <w:rFonts w:ascii="Arial" w:hAnsi="Arial" w:cs="Arial"/>
          <w:sz w:val="22"/>
          <w:szCs w:val="22"/>
        </w:rPr>
        <w:t> de este Estatuto.</w:t>
      </w:r>
    </w:p>
    <w:p w14:paraId="0EDFBC1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4CB8BFD" w14:textId="11B937A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889</w:t>
      </w:r>
      <w:r w:rsidRPr="00F44A20">
        <w:rPr>
          <w:rFonts w:ascii="Arial" w:hAnsi="Arial" w:cs="Arial"/>
          <w:sz w:val="22"/>
          <w:szCs w:val="22"/>
        </w:rPr>
        <w:t>. </w:t>
      </w:r>
      <w:r w:rsidRPr="00F44A20">
        <w:rPr>
          <w:rStyle w:val="iaj"/>
          <w:rFonts w:ascii="Arial" w:hAnsi="Arial" w:cs="Arial"/>
          <w:iCs/>
          <w:sz w:val="22"/>
          <w:szCs w:val="22"/>
        </w:rPr>
        <w:t>Determinación de las rentas pasivas</w:t>
      </w:r>
      <w:r w:rsidRPr="00F44A20">
        <w:rPr>
          <w:rFonts w:ascii="Arial" w:hAnsi="Arial" w:cs="Arial"/>
          <w:sz w:val="22"/>
          <w:szCs w:val="22"/>
        </w:rPr>
        <w:t>. Las rentas pasivas atribuibles a los contribuyentes del impuesto sobre la renta y complementarios son aquellas que resulten de sumar la totalidad de los ingresos pasivos realizados por la ECE en el año o período gravable, y restar los costos y las deducciones asociados a esos ingresos pasivos, de acuerdo con las reglas de los artículos anteriores.</w:t>
      </w:r>
    </w:p>
    <w:p w14:paraId="0269CF8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FC62261" w14:textId="253A5BF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890</w:t>
      </w:r>
      <w:r w:rsidRPr="00F44A20">
        <w:rPr>
          <w:rFonts w:ascii="Arial" w:hAnsi="Arial" w:cs="Arial"/>
          <w:sz w:val="22"/>
          <w:szCs w:val="22"/>
        </w:rPr>
        <w:t>. </w:t>
      </w:r>
      <w:r w:rsidRPr="00F44A20">
        <w:rPr>
          <w:rStyle w:val="iaj"/>
          <w:rFonts w:ascii="Arial" w:hAnsi="Arial" w:cs="Arial"/>
          <w:iCs/>
          <w:sz w:val="22"/>
          <w:szCs w:val="22"/>
        </w:rPr>
        <w:t>Renta líquida gravable. </w:t>
      </w:r>
      <w:r w:rsidRPr="00F44A20">
        <w:rPr>
          <w:rFonts w:ascii="Arial" w:hAnsi="Arial" w:cs="Arial"/>
          <w:sz w:val="22"/>
          <w:szCs w:val="22"/>
        </w:rPr>
        <w:t>Las rentas pasivas, cuyo valor sea igual o mayor a cero (</w:t>
      </w:r>
      <w:r w:rsidRPr="00F44A20">
        <w:rPr>
          <w:rStyle w:val="Hipervnculo"/>
          <w:rFonts w:ascii="Arial" w:hAnsi="Arial" w:cs="Arial"/>
          <w:color w:val="auto"/>
          <w:sz w:val="22"/>
          <w:szCs w:val="22"/>
          <w:u w:val="none"/>
        </w:rPr>
        <w:t>0</w:t>
      </w:r>
      <w:r w:rsidRPr="00F44A20">
        <w:rPr>
          <w:rFonts w:ascii="Arial" w:hAnsi="Arial" w:cs="Arial"/>
          <w:sz w:val="22"/>
          <w:szCs w:val="22"/>
        </w:rPr>
        <w:t>), deberán ser incluidas en las declaraciones del impuesto sobre la renta y complementarios de acuerdo con la participación que tengan en la ECE o en los resultados de la misma, los sujetos obligados a este régimen de acuerdo con el artículo </w:t>
      </w:r>
      <w:r w:rsidRPr="00F44A20">
        <w:rPr>
          <w:rStyle w:val="Hipervnculo"/>
          <w:rFonts w:ascii="Arial" w:hAnsi="Arial" w:cs="Arial"/>
          <w:color w:val="auto"/>
          <w:sz w:val="22"/>
          <w:szCs w:val="22"/>
          <w:u w:val="none"/>
        </w:rPr>
        <w:t>883</w:t>
      </w:r>
      <w:r w:rsidRPr="00F44A20">
        <w:rPr>
          <w:rFonts w:ascii="Arial" w:hAnsi="Arial" w:cs="Arial"/>
          <w:sz w:val="22"/>
          <w:szCs w:val="22"/>
        </w:rPr>
        <w:t>.</w:t>
      </w:r>
    </w:p>
    <w:p w14:paraId="74438CB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F21C94A" w14:textId="649AB78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891</w:t>
      </w:r>
      <w:r w:rsidRPr="00F44A20">
        <w:rPr>
          <w:rFonts w:ascii="Arial" w:hAnsi="Arial" w:cs="Arial"/>
          <w:sz w:val="22"/>
          <w:szCs w:val="22"/>
        </w:rPr>
        <w:t>. </w:t>
      </w:r>
      <w:r w:rsidRPr="00F44A20">
        <w:rPr>
          <w:rStyle w:val="iaj"/>
          <w:rFonts w:ascii="Arial" w:hAnsi="Arial" w:cs="Arial"/>
          <w:iCs/>
          <w:sz w:val="22"/>
          <w:szCs w:val="22"/>
        </w:rPr>
        <w:t>Pérdidas asociadas a las rentas pasivas</w:t>
      </w:r>
      <w:r w:rsidRPr="00F44A20">
        <w:rPr>
          <w:rFonts w:ascii="Arial" w:hAnsi="Arial" w:cs="Arial"/>
          <w:sz w:val="22"/>
          <w:szCs w:val="22"/>
        </w:rPr>
        <w:t>. Las rentas pasivas, cuyo valor sea inferior a cero (0), no se someten a las reglas previstas en el artículo </w:t>
      </w:r>
      <w:r w:rsidRPr="00F44A20">
        <w:rPr>
          <w:rStyle w:val="Hipervnculo"/>
          <w:rFonts w:ascii="Arial" w:hAnsi="Arial" w:cs="Arial"/>
          <w:color w:val="auto"/>
          <w:sz w:val="22"/>
          <w:szCs w:val="22"/>
          <w:u w:val="none"/>
        </w:rPr>
        <w:t>147</w:t>
      </w:r>
      <w:r w:rsidRPr="00F44A20">
        <w:rPr>
          <w:rFonts w:ascii="Arial" w:hAnsi="Arial" w:cs="Arial"/>
          <w:sz w:val="22"/>
          <w:szCs w:val="22"/>
        </w:rPr>
        <w:t> de este estatuto para las pérdidas fiscales.</w:t>
      </w:r>
    </w:p>
    <w:p w14:paraId="34223F1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E3404DB" w14:textId="423E478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892</w:t>
      </w:r>
      <w:r w:rsidRPr="00F44A20">
        <w:rPr>
          <w:rFonts w:ascii="Arial" w:hAnsi="Arial" w:cs="Arial"/>
          <w:sz w:val="22"/>
          <w:szCs w:val="22"/>
        </w:rPr>
        <w:t>. </w:t>
      </w:r>
      <w:r w:rsidRPr="00F44A20">
        <w:rPr>
          <w:rStyle w:val="iaj"/>
          <w:rFonts w:ascii="Arial" w:hAnsi="Arial" w:cs="Arial"/>
          <w:iCs/>
          <w:sz w:val="22"/>
          <w:szCs w:val="22"/>
        </w:rPr>
        <w:t>Descuento por impuestos pagados en el exterior por la ECE. </w:t>
      </w:r>
      <w:r w:rsidRPr="00F44A20">
        <w:rPr>
          <w:rFonts w:ascii="Arial" w:hAnsi="Arial" w:cs="Arial"/>
          <w:sz w:val="22"/>
          <w:szCs w:val="22"/>
        </w:rPr>
        <w:t>Los residentes fiscales que ejerzan control sobre una ECE y, en consecuencia, se vean en la obligación de cumplir con lo dispuesto en el artículo </w:t>
      </w:r>
      <w:r w:rsidRPr="00F44A20">
        <w:rPr>
          <w:rStyle w:val="Hipervnculo"/>
          <w:rFonts w:ascii="Arial" w:hAnsi="Arial" w:cs="Arial"/>
          <w:color w:val="auto"/>
          <w:sz w:val="22"/>
          <w:szCs w:val="22"/>
          <w:u w:val="none"/>
        </w:rPr>
        <w:t>890</w:t>
      </w:r>
      <w:r w:rsidRPr="00F44A20">
        <w:rPr>
          <w:rFonts w:ascii="Arial" w:hAnsi="Arial" w:cs="Arial"/>
          <w:sz w:val="22"/>
          <w:szCs w:val="22"/>
        </w:rPr>
        <w:t> de este Estatuto, tendrán derecho a los descuentos de que trata el artículo </w:t>
      </w:r>
      <w:r w:rsidRPr="00F44A20">
        <w:rPr>
          <w:rStyle w:val="Hipervnculo"/>
          <w:rFonts w:ascii="Arial" w:hAnsi="Arial" w:cs="Arial"/>
          <w:color w:val="auto"/>
          <w:sz w:val="22"/>
          <w:szCs w:val="22"/>
          <w:u w:val="none"/>
        </w:rPr>
        <w:t>254</w:t>
      </w:r>
      <w:r w:rsidRPr="00F44A20">
        <w:rPr>
          <w:rFonts w:ascii="Arial" w:hAnsi="Arial" w:cs="Arial"/>
          <w:sz w:val="22"/>
          <w:szCs w:val="22"/>
        </w:rPr>
        <w:t> de este Estatuto en la proporción de su participación en la ECE.</w:t>
      </w:r>
    </w:p>
    <w:p w14:paraId="6975A04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CAB31C2" w14:textId="4BB41FA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893</w:t>
      </w:r>
      <w:r w:rsidRPr="00F44A20">
        <w:rPr>
          <w:rFonts w:ascii="Arial" w:hAnsi="Arial" w:cs="Arial"/>
          <w:sz w:val="22"/>
          <w:szCs w:val="22"/>
        </w:rPr>
        <w:t>. </w:t>
      </w:r>
      <w:r w:rsidRPr="00F44A20">
        <w:rPr>
          <w:rStyle w:val="iaj"/>
          <w:rFonts w:ascii="Arial" w:hAnsi="Arial" w:cs="Arial"/>
          <w:iCs/>
          <w:sz w:val="22"/>
          <w:szCs w:val="22"/>
        </w:rPr>
        <w:t>Tratamiento de la distribución de beneficios por parte de la ECE cuyo origen corresponde a rentas sometidas al régimen ECE. </w:t>
      </w:r>
      <w:r w:rsidRPr="00F44A20">
        <w:rPr>
          <w:rFonts w:ascii="Arial" w:hAnsi="Arial" w:cs="Arial"/>
          <w:sz w:val="22"/>
          <w:szCs w:val="22"/>
        </w:rPr>
        <w:t>Los dividendos y beneficios distribuidos o repartidos por la ECE, así como los remanentes distribuidos al momento de la liquidación de la ECE, originados en utilidades que estuvieron sometidas a tributación de acuerdo con las reglas de este Título, serán considerados como ingresos no constitutivos de renta ni ganancia ocasional al momento de su realización para efectos fiscales por parte del sujeto obligado al régimen de ECE de conformidad con el artículo </w:t>
      </w:r>
      <w:r w:rsidRPr="00F44A20">
        <w:rPr>
          <w:rStyle w:val="Hipervnculo"/>
          <w:rFonts w:ascii="Arial" w:hAnsi="Arial" w:cs="Arial"/>
          <w:color w:val="auto"/>
          <w:sz w:val="22"/>
          <w:szCs w:val="22"/>
          <w:u w:val="none"/>
        </w:rPr>
        <w:t>883</w:t>
      </w:r>
      <w:r w:rsidRPr="00F44A20">
        <w:rPr>
          <w:rFonts w:ascii="Arial" w:hAnsi="Arial" w:cs="Arial"/>
          <w:sz w:val="22"/>
          <w:szCs w:val="22"/>
        </w:rPr>
        <w:t> en la proporción a que a ellas tuvieran derecho.</w:t>
      </w:r>
    </w:p>
    <w:p w14:paraId="258283F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EA09E0B" w14:textId="09CFB58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rentas o ganancias ocasionales provenientes de la enajenación de las acciones o participaciones en la ECE que correspondan a utilidades que estuvieron sometidas a tributación de conformidad con lo previsto en este Título, se consideran ingresos no constitutivos de renta ni ganancia ocasional al momento de su realización para efectos fiscales por parte del sujeto obligado al régimen de ECE de conformidad con el artículo </w:t>
      </w:r>
      <w:r w:rsidRPr="00F44A20">
        <w:rPr>
          <w:rStyle w:val="Hipervnculo"/>
          <w:rFonts w:ascii="Arial" w:hAnsi="Arial" w:cs="Arial"/>
          <w:color w:val="auto"/>
          <w:sz w:val="22"/>
          <w:szCs w:val="22"/>
          <w:u w:val="none"/>
        </w:rPr>
        <w:t>883</w:t>
      </w:r>
      <w:r w:rsidRPr="00F44A20">
        <w:rPr>
          <w:rFonts w:ascii="Arial" w:hAnsi="Arial" w:cs="Arial"/>
          <w:sz w:val="22"/>
          <w:szCs w:val="22"/>
        </w:rPr>
        <w:t> en la proporción a que a ellas tuvieran derecho.</w:t>
      </w:r>
    </w:p>
    <w:p w14:paraId="6BC8530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2DBD92D" w14:textId="71E77FB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condición de ingreso no constitutivo de renta ni ganancia ocasional de estos dividendos se somete a lo previsto en el literal b. del numeral 2 del artículo </w:t>
      </w:r>
      <w:r w:rsidRPr="00F44A20">
        <w:rPr>
          <w:rStyle w:val="Hipervnculo"/>
          <w:rFonts w:ascii="Arial" w:hAnsi="Arial" w:cs="Arial"/>
          <w:color w:val="auto"/>
          <w:sz w:val="22"/>
          <w:szCs w:val="22"/>
          <w:u w:val="none"/>
        </w:rPr>
        <w:t>49</w:t>
      </w:r>
      <w:r w:rsidRPr="00F44A20">
        <w:rPr>
          <w:rFonts w:ascii="Arial" w:hAnsi="Arial" w:cs="Arial"/>
          <w:sz w:val="22"/>
          <w:szCs w:val="22"/>
        </w:rPr>
        <w:t> del Estatuto Tributario.</w:t>
      </w:r>
    </w:p>
    <w:p w14:paraId="7A8FF63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7274A46" w14:textId="5D23DB5A" w:rsidR="002C35AE" w:rsidRPr="00F44A20" w:rsidRDefault="002C35AE" w:rsidP="00792B3D">
      <w:pPr>
        <w:pStyle w:val="centrado"/>
        <w:spacing w:before="0" w:beforeAutospacing="0" w:after="0" w:afterAutospacing="0"/>
        <w:jc w:val="center"/>
        <w:rPr>
          <w:rFonts w:ascii="Arial" w:hAnsi="Arial" w:cs="Arial"/>
          <w:b/>
          <w:bCs/>
          <w:sz w:val="22"/>
          <w:szCs w:val="22"/>
        </w:rPr>
      </w:pPr>
      <w:bookmarkStart w:id="140" w:name="PARTE_III"/>
      <w:r w:rsidRPr="00F44A20">
        <w:rPr>
          <w:rFonts w:ascii="Arial" w:hAnsi="Arial" w:cs="Arial"/>
          <w:b/>
          <w:bCs/>
          <w:sz w:val="22"/>
          <w:szCs w:val="22"/>
        </w:rPr>
        <w:t>PARTE III</w:t>
      </w:r>
      <w:bookmarkEnd w:id="140"/>
    </w:p>
    <w:p w14:paraId="59591860" w14:textId="43A2FF03"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lastRenderedPageBreak/>
        <w:t>RÉGIMEN TRIBUTARIO ESPECIAL</w:t>
      </w:r>
    </w:p>
    <w:p w14:paraId="4A08F683" w14:textId="7FE4B9E5" w:rsidR="002C35AE" w:rsidRPr="00F44A20" w:rsidRDefault="002C35AE" w:rsidP="00792B3D">
      <w:pPr>
        <w:spacing w:after="0" w:line="240" w:lineRule="auto"/>
        <w:rPr>
          <w:rFonts w:ascii="Arial" w:hAnsi="Arial" w:cs="Arial"/>
        </w:rPr>
      </w:pPr>
    </w:p>
    <w:p w14:paraId="54E5DF0C" w14:textId="448C8FED" w:rsidR="002C35AE" w:rsidRPr="00F44A20" w:rsidRDefault="002C35AE" w:rsidP="00792B3D">
      <w:pPr>
        <w:pStyle w:val="NormalWeb"/>
        <w:spacing w:before="0" w:beforeAutospacing="0" w:after="0" w:afterAutospacing="0"/>
        <w:jc w:val="both"/>
        <w:rPr>
          <w:rFonts w:ascii="Arial" w:hAnsi="Arial" w:cs="Arial"/>
          <w:sz w:val="22"/>
          <w:szCs w:val="22"/>
        </w:rPr>
      </w:pPr>
      <w:bookmarkStart w:id="141" w:name="140"/>
      <w:r w:rsidRPr="00F44A20">
        <w:rPr>
          <w:rFonts w:ascii="Arial" w:hAnsi="Arial" w:cs="Arial"/>
          <w:sz w:val="22"/>
          <w:szCs w:val="22"/>
        </w:rPr>
        <w:t>ARTÍCULO 140. </w:t>
      </w:r>
      <w:bookmarkEnd w:id="14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19</w:t>
      </w:r>
      <w:r w:rsidRPr="00F44A20">
        <w:rPr>
          <w:rFonts w:ascii="Arial" w:hAnsi="Arial" w:cs="Arial"/>
          <w:sz w:val="22"/>
          <w:szCs w:val="22"/>
        </w:rPr>
        <w:t> del Estatuto Tributario, el cual quedará así:</w:t>
      </w:r>
    </w:p>
    <w:p w14:paraId="3225C5C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1AAB8F0" w14:textId="19C5CA4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w:t>
      </w:r>
      <w:r w:rsidRPr="00F44A20">
        <w:rPr>
          <w:rFonts w:ascii="Arial" w:hAnsi="Arial" w:cs="Arial"/>
          <w:sz w:val="22"/>
          <w:szCs w:val="22"/>
        </w:rPr>
        <w:t>. </w:t>
      </w:r>
      <w:r w:rsidRPr="00F44A20">
        <w:rPr>
          <w:rStyle w:val="iaj"/>
          <w:rFonts w:ascii="Arial" w:hAnsi="Arial" w:cs="Arial"/>
          <w:iCs/>
          <w:sz w:val="22"/>
          <w:szCs w:val="22"/>
        </w:rPr>
        <w:t>Contribuyentes del Régimen Tributario Especial. </w:t>
      </w:r>
      <w:r w:rsidRPr="00F44A20">
        <w:rPr>
          <w:rFonts w:ascii="Arial" w:hAnsi="Arial" w:cs="Arial"/>
          <w:sz w:val="22"/>
          <w:szCs w:val="22"/>
        </w:rPr>
        <w:t>Todas las asociaciones, fundaciones y corporaciones constituidas como entidades sin ánimo de lucro, serán contribuyentes del impuesto sobre la renta y complementarios, conforme a las normas aplicables a las sociedades nacionales.</w:t>
      </w:r>
    </w:p>
    <w:p w14:paraId="50D592E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D85800A" w14:textId="2B58B10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Excepcionalmente, podrán solicitar ante la administración tributaria, de acuerdo con el artículo </w:t>
      </w:r>
      <w:r w:rsidRPr="00F44A20">
        <w:rPr>
          <w:rStyle w:val="Hipervnculo"/>
          <w:rFonts w:ascii="Arial" w:hAnsi="Arial" w:cs="Arial"/>
          <w:color w:val="auto"/>
          <w:sz w:val="22"/>
          <w:szCs w:val="22"/>
          <w:u w:val="none"/>
        </w:rPr>
        <w:t>356-2</w:t>
      </w:r>
      <w:r w:rsidRPr="00F44A20">
        <w:rPr>
          <w:rFonts w:ascii="Arial" w:hAnsi="Arial" w:cs="Arial"/>
          <w:sz w:val="22"/>
          <w:szCs w:val="22"/>
        </w:rPr>
        <w:t>, su calificación como contribuyentes del Régimen Tributario Especial, siempre y cuando cumplan con los requisitos que se enumeran a continuación:</w:t>
      </w:r>
    </w:p>
    <w:p w14:paraId="658DE9F4"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estén legalmente constituidas.</w:t>
      </w:r>
    </w:p>
    <w:p w14:paraId="10552C2E" w14:textId="40BC6B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su objeto social sea de interés general en una o varias de las actividades meritorias establecidas en el artículo </w:t>
      </w:r>
      <w:r w:rsidRPr="00F44A20">
        <w:rPr>
          <w:rStyle w:val="Hipervnculo"/>
          <w:rFonts w:ascii="Arial" w:hAnsi="Arial" w:cs="Arial"/>
          <w:color w:val="auto"/>
          <w:sz w:val="22"/>
          <w:szCs w:val="22"/>
          <w:u w:val="none"/>
        </w:rPr>
        <w:t>359</w:t>
      </w:r>
      <w:r w:rsidRPr="00F44A20">
        <w:rPr>
          <w:rFonts w:ascii="Arial" w:hAnsi="Arial" w:cs="Arial"/>
          <w:sz w:val="22"/>
          <w:szCs w:val="22"/>
        </w:rPr>
        <w:t> del presente Estatuto, a las cuales debe tener acceso la comunidad.</w:t>
      </w:r>
    </w:p>
    <w:p w14:paraId="26CCC0A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E8CA1D3" w14:textId="03BD4EB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Que ni sus aportes sean reembolsados ni sus excedentes distribuidos, bajo ninguna modalidad, cualquiera que sea la denominación que se utilice, ni directa, ni indirectamente, ni durante su existencia, ni en el momento de su disolución y liquidación, de acuerdo con el artículo </w:t>
      </w:r>
      <w:r w:rsidRPr="00F44A20">
        <w:rPr>
          <w:rStyle w:val="Hipervnculo"/>
          <w:rFonts w:ascii="Arial" w:hAnsi="Arial" w:cs="Arial"/>
          <w:color w:val="auto"/>
          <w:sz w:val="22"/>
          <w:szCs w:val="22"/>
          <w:u w:val="none"/>
        </w:rPr>
        <w:t>356-1</w:t>
      </w:r>
      <w:r w:rsidRPr="00F44A20">
        <w:rPr>
          <w:rFonts w:ascii="Arial" w:hAnsi="Arial" w:cs="Arial"/>
          <w:sz w:val="22"/>
          <w:szCs w:val="22"/>
        </w:rPr>
        <w:t>.</w:t>
      </w:r>
    </w:p>
    <w:p w14:paraId="74D10D7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428EF92" w14:textId="008392D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calificación de la que trata el presente artículo no aplica para las entidades enunciadas y determinadas como no contribuyentes, en el artículo </w:t>
      </w:r>
      <w:r w:rsidRPr="00F44A20">
        <w:rPr>
          <w:rStyle w:val="Hipervnculo"/>
          <w:rFonts w:ascii="Arial" w:hAnsi="Arial" w:cs="Arial"/>
          <w:color w:val="auto"/>
          <w:sz w:val="22"/>
          <w:szCs w:val="22"/>
          <w:u w:val="none"/>
        </w:rPr>
        <w:t>22</w:t>
      </w:r>
      <w:r w:rsidRPr="00F44A20">
        <w:rPr>
          <w:rFonts w:ascii="Arial" w:hAnsi="Arial" w:cs="Arial"/>
          <w:sz w:val="22"/>
          <w:szCs w:val="22"/>
        </w:rPr>
        <w:t> y </w:t>
      </w:r>
      <w:r w:rsidRPr="00F44A20">
        <w:rPr>
          <w:rStyle w:val="Hipervnculo"/>
          <w:rFonts w:ascii="Arial" w:hAnsi="Arial" w:cs="Arial"/>
          <w:color w:val="auto"/>
          <w:sz w:val="22"/>
          <w:szCs w:val="22"/>
          <w:u w:val="none"/>
        </w:rPr>
        <w:t>23</w:t>
      </w:r>
      <w:r w:rsidRPr="00F44A20">
        <w:rPr>
          <w:rFonts w:ascii="Arial" w:hAnsi="Arial" w:cs="Arial"/>
          <w:sz w:val="22"/>
          <w:szCs w:val="22"/>
        </w:rPr>
        <w:t> del presente Estatuto, ni a las señaladas en el artículo </w:t>
      </w:r>
      <w:r w:rsidRPr="00F44A20">
        <w:rPr>
          <w:rStyle w:val="Hipervnculo"/>
          <w:rFonts w:ascii="Arial" w:hAnsi="Arial" w:cs="Arial"/>
          <w:color w:val="auto"/>
          <w:sz w:val="22"/>
          <w:szCs w:val="22"/>
          <w:u w:val="none"/>
        </w:rPr>
        <w:t>19-4</w:t>
      </w:r>
      <w:r w:rsidRPr="00F44A20">
        <w:rPr>
          <w:rFonts w:ascii="Arial" w:hAnsi="Arial" w:cs="Arial"/>
          <w:sz w:val="22"/>
          <w:szCs w:val="22"/>
        </w:rPr>
        <w:t> de este Estatuto.</w:t>
      </w:r>
    </w:p>
    <w:p w14:paraId="67BFFB1D"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17B9EAA" w14:textId="614E330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la verificación de la destinación de los excedentes, las entidades que superen las 160.000 UVT de ingresos anuales, deberán presentar ante la Dirección de Gestión de Fiscalización una memoria económica, en los términos del artículo </w:t>
      </w:r>
      <w:r w:rsidRPr="00F44A20">
        <w:rPr>
          <w:rStyle w:val="Hipervnculo"/>
          <w:rFonts w:ascii="Arial" w:hAnsi="Arial" w:cs="Arial"/>
          <w:color w:val="auto"/>
          <w:sz w:val="22"/>
          <w:szCs w:val="22"/>
          <w:u w:val="none"/>
        </w:rPr>
        <w:t>356-3</w:t>
      </w:r>
      <w:r w:rsidRPr="00F44A20">
        <w:rPr>
          <w:rFonts w:ascii="Arial" w:hAnsi="Arial" w:cs="Arial"/>
          <w:sz w:val="22"/>
          <w:szCs w:val="22"/>
        </w:rPr>
        <w:t> del presente Estatuto.</w:t>
      </w:r>
    </w:p>
    <w:p w14:paraId="7A4392D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E82A571" w14:textId="56E2C64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gozar de la exención del impuesto sobre la renta de que trata el artículo </w:t>
      </w:r>
      <w:r w:rsidRPr="00F44A20">
        <w:rPr>
          <w:rStyle w:val="Hipervnculo"/>
          <w:rFonts w:ascii="Arial" w:hAnsi="Arial" w:cs="Arial"/>
          <w:color w:val="auto"/>
          <w:sz w:val="22"/>
          <w:szCs w:val="22"/>
          <w:u w:val="none"/>
        </w:rPr>
        <w:t>358</w:t>
      </w:r>
      <w:r w:rsidRPr="00F44A20">
        <w:rPr>
          <w:rFonts w:ascii="Arial" w:hAnsi="Arial" w:cs="Arial"/>
          <w:sz w:val="22"/>
          <w:szCs w:val="22"/>
        </w:rPr>
        <w:t>, los contribuyentes contemplados en el presente artículo, deberán cumplir además de las condiciones aquí señaladas, las previstas en el Título VI del presente Libro.</w:t>
      </w:r>
    </w:p>
    <w:p w14:paraId="634B14F7"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511B70C" w14:textId="7A5C367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1</w:t>
      </w:r>
      <w:r w:rsidRPr="00F44A20">
        <w:rPr>
          <w:rStyle w:val="baj"/>
          <w:rFonts w:ascii="Arial" w:hAnsi="Arial" w:cs="Arial"/>
          <w:sz w:val="22"/>
          <w:szCs w:val="22"/>
        </w:rPr>
        <w:t>o.</w:t>
      </w:r>
      <w:r w:rsidRPr="00F44A20">
        <w:rPr>
          <w:rFonts w:ascii="Arial" w:hAnsi="Arial" w:cs="Arial"/>
          <w:sz w:val="22"/>
          <w:szCs w:val="22"/>
        </w:rPr>
        <w:t> Las entidades que a 31 de diciembre de 2016 se encuentren clasificadas dentro del Régimen Tributario Especial continuarán en este régimen, y para su permanencia deberán cumplir con el procedimiento establecido en el artículo </w:t>
      </w:r>
      <w:r w:rsidRPr="00F44A20">
        <w:rPr>
          <w:rStyle w:val="Hipervnculo"/>
          <w:rFonts w:ascii="Arial" w:hAnsi="Arial" w:cs="Arial"/>
          <w:color w:val="auto"/>
          <w:sz w:val="22"/>
          <w:szCs w:val="22"/>
          <w:u w:val="none"/>
        </w:rPr>
        <w:t>356-2</w:t>
      </w:r>
      <w:r w:rsidRPr="00F44A20">
        <w:rPr>
          <w:rFonts w:ascii="Arial" w:hAnsi="Arial" w:cs="Arial"/>
          <w:sz w:val="22"/>
          <w:szCs w:val="22"/>
        </w:rPr>
        <w:t> del presente Estatuto y en el decreto reglamentario que para tal efecto expida el Gobierno nacional.</w:t>
      </w:r>
    </w:p>
    <w:p w14:paraId="357F304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3A7F66B" w14:textId="527033C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2</w:t>
      </w:r>
      <w:r w:rsidRPr="00F44A20">
        <w:rPr>
          <w:rStyle w:val="baj"/>
          <w:rFonts w:ascii="Arial" w:hAnsi="Arial" w:cs="Arial"/>
          <w:sz w:val="22"/>
          <w:szCs w:val="22"/>
        </w:rPr>
        <w:t>o. </w:t>
      </w:r>
      <w:r w:rsidRPr="00F44A20">
        <w:rPr>
          <w:rFonts w:ascii="Arial" w:hAnsi="Arial" w:cs="Arial"/>
          <w:sz w:val="22"/>
          <w:szCs w:val="22"/>
        </w:rPr>
        <w:t>Las entidades que a 31 de diciembre de 2016 se encuentren legalmente constituidas y determinadas como no contribuyentes del impuesto sobre la renta y complementarios y que a partir del 1o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14:paraId="2DA51D0C" w14:textId="6B6C35EF" w:rsidR="002C35AE" w:rsidRPr="00F44A20" w:rsidRDefault="002C35AE" w:rsidP="00792B3D">
      <w:pPr>
        <w:spacing w:after="0" w:line="240" w:lineRule="auto"/>
        <w:rPr>
          <w:rFonts w:ascii="Arial" w:hAnsi="Arial" w:cs="Arial"/>
        </w:rPr>
      </w:pPr>
    </w:p>
    <w:p w14:paraId="32581559" w14:textId="55C53BFC" w:rsidR="002C35AE" w:rsidRPr="00F44A20" w:rsidRDefault="002C35AE" w:rsidP="00792B3D">
      <w:pPr>
        <w:pStyle w:val="NormalWeb"/>
        <w:spacing w:before="0" w:beforeAutospacing="0" w:after="0" w:afterAutospacing="0"/>
        <w:jc w:val="both"/>
        <w:rPr>
          <w:rFonts w:ascii="Arial" w:hAnsi="Arial" w:cs="Arial"/>
          <w:sz w:val="22"/>
          <w:szCs w:val="22"/>
        </w:rPr>
      </w:pPr>
      <w:bookmarkStart w:id="142" w:name="141"/>
      <w:r w:rsidRPr="00F44A20">
        <w:rPr>
          <w:rFonts w:ascii="Arial" w:hAnsi="Arial" w:cs="Arial"/>
          <w:sz w:val="22"/>
          <w:szCs w:val="22"/>
        </w:rPr>
        <w:t>ARTÍCULO 141. </w:t>
      </w:r>
      <w:bookmarkEnd w:id="14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19-2</w:t>
      </w:r>
      <w:r w:rsidRPr="00F44A20">
        <w:rPr>
          <w:rFonts w:ascii="Arial" w:hAnsi="Arial" w:cs="Arial"/>
          <w:sz w:val="22"/>
          <w:szCs w:val="22"/>
        </w:rPr>
        <w:t> del Estatuto Tributario, el cual quedará así:</w:t>
      </w:r>
    </w:p>
    <w:p w14:paraId="014DE3A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837D5D0" w14:textId="4A960A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19-2</w:t>
      </w:r>
      <w:r w:rsidRPr="00F44A20">
        <w:rPr>
          <w:rFonts w:ascii="Arial" w:hAnsi="Arial" w:cs="Arial"/>
          <w:sz w:val="22"/>
          <w:szCs w:val="22"/>
        </w:rPr>
        <w:t>. </w:t>
      </w:r>
      <w:r w:rsidRPr="00F44A20">
        <w:rPr>
          <w:rStyle w:val="iaj"/>
          <w:rFonts w:ascii="Arial" w:hAnsi="Arial" w:cs="Arial"/>
          <w:iCs/>
          <w:sz w:val="22"/>
          <w:szCs w:val="22"/>
        </w:rPr>
        <w:t>Tratamiento tributario de las cajas de compensación</w:t>
      </w:r>
      <w:r w:rsidRPr="00F44A20">
        <w:rPr>
          <w:rFonts w:ascii="Arial" w:hAnsi="Arial" w:cs="Arial"/>
          <w:sz w:val="22"/>
          <w:szCs w:val="22"/>
        </w:rPr>
        <w:t>. Las cajas de compensación serán contribuyentes del impuesto sobre la renta y complementarios respecto a los ingresos generados en actividades industriales, comerciales y en actividades financieras distintas a la inversión de su patrimonio, diferentes a las relacionadas con las actividades meritorias previstas en el artículo </w:t>
      </w:r>
      <w:r w:rsidRPr="00F44A20">
        <w:rPr>
          <w:rStyle w:val="Hipervnculo"/>
          <w:rFonts w:ascii="Arial" w:hAnsi="Arial" w:cs="Arial"/>
          <w:color w:val="auto"/>
          <w:sz w:val="22"/>
          <w:szCs w:val="22"/>
          <w:u w:val="none"/>
        </w:rPr>
        <w:t>359</w:t>
      </w:r>
      <w:r w:rsidRPr="00F44A20">
        <w:rPr>
          <w:rFonts w:ascii="Arial" w:hAnsi="Arial" w:cs="Arial"/>
          <w:sz w:val="22"/>
          <w:szCs w:val="22"/>
        </w:rPr>
        <w:t> del presente Estatuto.</w:t>
      </w:r>
    </w:p>
    <w:p w14:paraId="5FDFBEE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1128EA4" w14:textId="2422A34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de que trata el presente artículo no están sometidas a renta presuntiva.</w:t>
      </w:r>
    </w:p>
    <w:p w14:paraId="0FF6E9A5" w14:textId="25AC7C67" w:rsidR="002C35AE" w:rsidRPr="00F44A20" w:rsidRDefault="002C35AE" w:rsidP="00792B3D">
      <w:pPr>
        <w:spacing w:after="0" w:line="240" w:lineRule="auto"/>
        <w:rPr>
          <w:rFonts w:ascii="Arial" w:hAnsi="Arial" w:cs="Arial"/>
        </w:rPr>
      </w:pPr>
    </w:p>
    <w:p w14:paraId="0E6E1E09" w14:textId="11F56C5B" w:rsidR="002C35AE" w:rsidRPr="00F44A20" w:rsidRDefault="002C35AE" w:rsidP="00792B3D">
      <w:pPr>
        <w:pStyle w:val="NormalWeb"/>
        <w:spacing w:before="0" w:beforeAutospacing="0" w:after="0" w:afterAutospacing="0"/>
        <w:jc w:val="both"/>
        <w:rPr>
          <w:rFonts w:ascii="Arial" w:hAnsi="Arial" w:cs="Arial"/>
          <w:sz w:val="22"/>
          <w:szCs w:val="22"/>
        </w:rPr>
      </w:pPr>
      <w:bookmarkStart w:id="143" w:name="142"/>
      <w:r w:rsidRPr="00F44A20">
        <w:rPr>
          <w:rFonts w:ascii="Arial" w:hAnsi="Arial" w:cs="Arial"/>
          <w:sz w:val="22"/>
          <w:szCs w:val="22"/>
        </w:rPr>
        <w:t>ARTÍCULO 142. </w:t>
      </w:r>
      <w:bookmarkEnd w:id="143"/>
      <w:r w:rsidRPr="00F44A20">
        <w:rPr>
          <w:rFonts w:ascii="Arial" w:hAnsi="Arial" w:cs="Arial"/>
          <w:sz w:val="22"/>
          <w:szCs w:val="22"/>
        </w:rPr>
        <w:t>Adiciónese el artículo </w:t>
      </w:r>
      <w:r w:rsidRPr="00F44A20">
        <w:rPr>
          <w:rStyle w:val="Hipervnculo"/>
          <w:rFonts w:ascii="Arial" w:hAnsi="Arial" w:cs="Arial"/>
          <w:color w:val="auto"/>
          <w:sz w:val="22"/>
          <w:szCs w:val="22"/>
          <w:u w:val="none"/>
        </w:rPr>
        <w:t>19-4</w:t>
      </w:r>
      <w:r w:rsidRPr="00F44A20">
        <w:rPr>
          <w:rFonts w:ascii="Arial" w:hAnsi="Arial" w:cs="Arial"/>
          <w:sz w:val="22"/>
          <w:szCs w:val="22"/>
        </w:rPr>
        <w:t> del Estatuto Tributario, el cual quedará así:</w:t>
      </w:r>
    </w:p>
    <w:p w14:paraId="14D3D1A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182F080" w14:textId="5DD456C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19-4</w:t>
      </w:r>
      <w:r w:rsidRPr="00F44A20">
        <w:rPr>
          <w:rFonts w:ascii="Arial" w:hAnsi="Arial" w:cs="Arial"/>
          <w:sz w:val="22"/>
          <w:szCs w:val="22"/>
        </w:rPr>
        <w:t>. </w:t>
      </w:r>
      <w:r w:rsidRPr="00F44A20">
        <w:rPr>
          <w:rStyle w:val="iaj"/>
          <w:rFonts w:ascii="Arial" w:hAnsi="Arial" w:cs="Arial"/>
          <w:iCs/>
          <w:sz w:val="22"/>
          <w:szCs w:val="22"/>
        </w:rPr>
        <w:t>Tributación sobre la renta de las cooperativas</w:t>
      </w:r>
      <w:r w:rsidRPr="00F44A20">
        <w:rPr>
          <w:rFonts w:ascii="Arial" w:hAnsi="Arial" w:cs="Arial"/>
          <w:sz w:val="22"/>
          <w:szCs w:val="22"/>
        </w:rPr>
        <w:t>.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14:paraId="66C3FB8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7511EF1" w14:textId="1D1FC48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cooperativas realizarán el cálculo de este beneficio neto o excedente de acuerdo con la ley y la normativa cooperativa vigente. Las reservas legales a las cuales se encuentran obligadas estas entidades no podrán ser registradas como un gasto para la determinación del beneficio neto o excedente.</w:t>
      </w:r>
    </w:p>
    <w:p w14:paraId="6C4FBBA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E1CBF1E" w14:textId="0794A3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Las entidades cooperativas a las que se refiere el presente artículo, solo estarán sujetas a retención en la fuente por concepto de rendimientos financieros, en los términos que señale el reglamento, sin perjuicio de las obligaciones que les correspondan como agentes retenedores, cuando el Gobierno nacional así lo disponga. Igualmente, estarán excluidas de renta presuntiva, comparación patrimonial y liquidación de anticipo del impuesto sobre la renta.</w:t>
      </w:r>
    </w:p>
    <w:p w14:paraId="0F2B5CE5"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FDCCB3F" w14:textId="49DF1B6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recaudo de la tributación sobre la renta de que trata este artículo se destinará a la financiación de la educación superior pública.</w:t>
      </w:r>
    </w:p>
    <w:p w14:paraId="06C4368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46E1891" w14:textId="471C92D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A las entidades de que trata el presente artículo, solamente les será aplicable lo establecido en los artículos </w:t>
      </w:r>
      <w:r w:rsidRPr="00F44A20">
        <w:rPr>
          <w:rStyle w:val="Hipervnculo"/>
          <w:rFonts w:ascii="Arial" w:hAnsi="Arial" w:cs="Arial"/>
          <w:color w:val="auto"/>
          <w:sz w:val="22"/>
          <w:szCs w:val="22"/>
          <w:u w:val="none"/>
        </w:rPr>
        <w:t>364-1</w:t>
      </w:r>
      <w:r w:rsidRPr="00F44A20">
        <w:rPr>
          <w:rFonts w:ascii="Arial" w:hAnsi="Arial" w:cs="Arial"/>
          <w:sz w:val="22"/>
          <w:szCs w:val="22"/>
        </w:rPr>
        <w:t> y 364-5 del Estatuto en los términos del parágrafo 7, sin perjuicio de las demás obligaciones previstas en las normas especiales.</w:t>
      </w:r>
    </w:p>
    <w:p w14:paraId="6A084894"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EB11CA2" w14:textId="306D3EA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El presupuesto destinado a remunerar, retribuir o financiar cualquier erogación, en dinero o en especie, por nómina, contratación o comisión, a las personas que ejercen cargos directivos y gerenciales de las entidades de que trata el presente artículo, no podrá exceder del treinta por ciento (30%) del gasto total anual de la respectiva entidad. Lo dispuesto en este parágrafo no les será aplicable a las entidades, de que trata el presente artículo, que tengan ingresos brutos anuales inferiores a 3.500 UVT.</w:t>
      </w:r>
    </w:p>
    <w:p w14:paraId="4347942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BA46844" w14:textId="5F001A5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Las entidades de que trata el presente artículo podrán ser excluidas del Régimen Tributario Especial en los términos del artículo </w:t>
      </w:r>
      <w:r w:rsidRPr="00F44A20">
        <w:rPr>
          <w:rStyle w:val="Hipervnculo"/>
          <w:rFonts w:ascii="Arial" w:hAnsi="Arial" w:cs="Arial"/>
          <w:color w:val="auto"/>
          <w:sz w:val="22"/>
          <w:szCs w:val="22"/>
          <w:u w:val="none"/>
        </w:rPr>
        <w:t>364-3</w:t>
      </w:r>
      <w:r w:rsidRPr="00F44A20">
        <w:rPr>
          <w:rFonts w:ascii="Arial" w:hAnsi="Arial" w:cs="Arial"/>
          <w:sz w:val="22"/>
          <w:szCs w:val="22"/>
        </w:rPr>
        <w:t>.</w:t>
      </w:r>
    </w:p>
    <w:p w14:paraId="6DF4F4B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D40C461" w14:textId="2C0C466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1</w:t>
      </w:r>
      <w:r w:rsidRPr="00F44A20">
        <w:rPr>
          <w:rStyle w:val="baj"/>
          <w:rFonts w:ascii="Arial" w:hAnsi="Arial" w:cs="Arial"/>
          <w:sz w:val="22"/>
          <w:szCs w:val="22"/>
        </w:rPr>
        <w:t>o. </w:t>
      </w:r>
      <w:r w:rsidRPr="00F44A20">
        <w:rPr>
          <w:rFonts w:ascii="Arial" w:hAnsi="Arial" w:cs="Arial"/>
          <w:sz w:val="22"/>
          <w:szCs w:val="22"/>
        </w:rPr>
        <w:t xml:space="preserve">En el año 2017 la tarifa a la que se refiere el inciso 1o de este artículo será del diez por ciento (10%). Además, el diez por ciento (10%) del excedente, </w:t>
      </w:r>
      <w:r w:rsidRPr="00F44A20">
        <w:rPr>
          <w:rFonts w:ascii="Arial" w:hAnsi="Arial" w:cs="Arial"/>
          <w:sz w:val="22"/>
          <w:szCs w:val="22"/>
        </w:rPr>
        <w:lastRenderedPageBreak/>
        <w:t>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14:paraId="56415DA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8BAA89C" w14:textId="695E006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2</w:t>
      </w:r>
      <w:r w:rsidRPr="00F44A20">
        <w:rPr>
          <w:rStyle w:val="baj"/>
          <w:rFonts w:ascii="Arial" w:hAnsi="Arial" w:cs="Arial"/>
          <w:sz w:val="22"/>
          <w:szCs w:val="22"/>
        </w:rPr>
        <w:t>o. </w:t>
      </w:r>
      <w:r w:rsidRPr="00F44A20">
        <w:rPr>
          <w:rFonts w:ascii="Arial" w:hAnsi="Arial" w:cs="Arial"/>
          <w:sz w:val="22"/>
          <w:szCs w:val="22"/>
        </w:rPr>
        <w:t>En el año 2018 la tarifa a la que se refiere el inciso 1o de este artículo será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14:paraId="6BE34DBF" w14:textId="0DEA1337" w:rsidR="002C35AE" w:rsidRPr="00F44A20" w:rsidRDefault="002C35AE" w:rsidP="00792B3D">
      <w:pPr>
        <w:spacing w:after="0" w:line="240" w:lineRule="auto"/>
        <w:rPr>
          <w:rFonts w:ascii="Arial" w:hAnsi="Arial" w:cs="Arial"/>
        </w:rPr>
      </w:pPr>
    </w:p>
    <w:p w14:paraId="0A2A99DE" w14:textId="358C468F" w:rsidR="002C35AE" w:rsidRPr="00F44A20" w:rsidRDefault="002C35AE" w:rsidP="00792B3D">
      <w:pPr>
        <w:pStyle w:val="NormalWeb"/>
        <w:spacing w:before="0" w:beforeAutospacing="0" w:after="0" w:afterAutospacing="0"/>
        <w:jc w:val="both"/>
        <w:rPr>
          <w:rFonts w:ascii="Arial" w:hAnsi="Arial" w:cs="Arial"/>
          <w:sz w:val="22"/>
          <w:szCs w:val="22"/>
        </w:rPr>
      </w:pPr>
      <w:bookmarkStart w:id="144" w:name="143"/>
      <w:r w:rsidRPr="00F44A20">
        <w:rPr>
          <w:rFonts w:ascii="Arial" w:hAnsi="Arial" w:cs="Arial"/>
          <w:sz w:val="22"/>
          <w:szCs w:val="22"/>
        </w:rPr>
        <w:t>ARTÍCULO 143. </w:t>
      </w:r>
      <w:bookmarkEnd w:id="144"/>
      <w:r w:rsidRPr="00F44A20">
        <w:rPr>
          <w:rFonts w:ascii="Arial" w:hAnsi="Arial" w:cs="Arial"/>
          <w:sz w:val="22"/>
          <w:szCs w:val="22"/>
        </w:rPr>
        <w:t>Adiciónese un nuevo artículo </w:t>
      </w:r>
      <w:r w:rsidRPr="00F44A20">
        <w:rPr>
          <w:rStyle w:val="Hipervnculo"/>
          <w:rFonts w:ascii="Arial" w:hAnsi="Arial" w:cs="Arial"/>
          <w:color w:val="auto"/>
          <w:sz w:val="22"/>
          <w:szCs w:val="22"/>
          <w:u w:val="none"/>
        </w:rPr>
        <w:t>19-5</w:t>
      </w:r>
      <w:r w:rsidRPr="00F44A20">
        <w:rPr>
          <w:rFonts w:ascii="Arial" w:hAnsi="Arial" w:cs="Arial"/>
          <w:sz w:val="22"/>
          <w:szCs w:val="22"/>
        </w:rPr>
        <w:t> al Estatuto Tributario, el cual quedará así:</w:t>
      </w:r>
    </w:p>
    <w:p w14:paraId="78AE826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F5D8855" w14:textId="07034EE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19-5</w:t>
      </w:r>
      <w:r w:rsidRPr="00F44A20">
        <w:rPr>
          <w:rFonts w:ascii="Arial" w:hAnsi="Arial" w:cs="Arial"/>
          <w:sz w:val="22"/>
          <w:szCs w:val="22"/>
        </w:rPr>
        <w:t>. </w:t>
      </w:r>
      <w:r w:rsidRPr="00F44A20">
        <w:rPr>
          <w:rStyle w:val="iaj"/>
          <w:rFonts w:ascii="Arial" w:hAnsi="Arial" w:cs="Arial"/>
          <w:iCs/>
          <w:sz w:val="22"/>
          <w:szCs w:val="22"/>
        </w:rPr>
        <w:t>Otros contribuyentes del impuesto sobre la renta y complementarios</w:t>
      </w:r>
      <w:r w:rsidRPr="00F44A20">
        <w:rPr>
          <w:rFonts w:ascii="Arial" w:hAnsi="Arial" w:cs="Arial"/>
          <w:sz w:val="22"/>
          <w:szCs w:val="22"/>
        </w:rPr>
        <w:t>. 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 y del impuesto de industria y comercio.</w:t>
      </w:r>
    </w:p>
    <w:p w14:paraId="35C516B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243DE92" w14:textId="59CD586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Se excluirán de lo dispuesto en este artículo las propiedades horizontales de uso residencial.</w:t>
      </w:r>
    </w:p>
    <w:p w14:paraId="60BE81FF" w14:textId="65049C1B" w:rsidR="002C35AE" w:rsidRPr="00F44A20" w:rsidRDefault="002C35AE" w:rsidP="00792B3D">
      <w:pPr>
        <w:spacing w:after="0" w:line="240" w:lineRule="auto"/>
        <w:rPr>
          <w:rFonts w:ascii="Arial" w:hAnsi="Arial" w:cs="Arial"/>
        </w:rPr>
      </w:pPr>
    </w:p>
    <w:p w14:paraId="078DF040" w14:textId="7D64977C" w:rsidR="002C35AE" w:rsidRPr="00F44A20" w:rsidRDefault="002C35AE" w:rsidP="00792B3D">
      <w:pPr>
        <w:pStyle w:val="NormalWeb"/>
        <w:spacing w:before="0" w:beforeAutospacing="0" w:after="0" w:afterAutospacing="0"/>
        <w:jc w:val="both"/>
        <w:rPr>
          <w:rFonts w:ascii="Arial" w:hAnsi="Arial" w:cs="Arial"/>
          <w:sz w:val="22"/>
          <w:szCs w:val="22"/>
        </w:rPr>
      </w:pPr>
      <w:bookmarkStart w:id="145" w:name="144"/>
      <w:r w:rsidRPr="00F44A20">
        <w:rPr>
          <w:rFonts w:ascii="Arial" w:hAnsi="Arial" w:cs="Arial"/>
          <w:sz w:val="22"/>
          <w:szCs w:val="22"/>
        </w:rPr>
        <w:t>ARTÍCULO 144. </w:t>
      </w:r>
      <w:bookmarkEnd w:id="14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22</w:t>
      </w:r>
      <w:r w:rsidRPr="00F44A20">
        <w:rPr>
          <w:rFonts w:ascii="Arial" w:hAnsi="Arial" w:cs="Arial"/>
          <w:sz w:val="22"/>
          <w:szCs w:val="22"/>
        </w:rPr>
        <w:t> del Estatuto Tributario, el cual quedará así:</w:t>
      </w:r>
    </w:p>
    <w:p w14:paraId="7ADD643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B468E34" w14:textId="4E6B80D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22</w:t>
      </w:r>
      <w:r w:rsidRPr="00F44A20">
        <w:rPr>
          <w:rFonts w:ascii="Arial" w:hAnsi="Arial" w:cs="Arial"/>
          <w:sz w:val="22"/>
          <w:szCs w:val="22"/>
        </w:rPr>
        <w:t>. </w:t>
      </w:r>
      <w:r w:rsidRPr="00F44A20">
        <w:rPr>
          <w:rStyle w:val="iaj"/>
          <w:rFonts w:ascii="Arial" w:hAnsi="Arial" w:cs="Arial"/>
          <w:iCs/>
          <w:sz w:val="22"/>
          <w:szCs w:val="22"/>
        </w:rPr>
        <w:t>Entidades no contribuyentes y no declarantes</w:t>
      </w:r>
      <w:r w:rsidRPr="00F44A20">
        <w:rPr>
          <w:rFonts w:ascii="Arial" w:hAnsi="Arial" w:cs="Arial"/>
          <w:sz w:val="22"/>
          <w:szCs w:val="22"/>
        </w:rPr>
        <w:t>. No son contribuyentes del impuesto sobre la renta y complementarios y no deberán cumplir el deber formal de presentar declaración de ingresos y patrimonio, de acuerdo con el artículo </w:t>
      </w:r>
      <w:r w:rsidRPr="00F44A20">
        <w:rPr>
          <w:rStyle w:val="Hipervnculo"/>
          <w:rFonts w:ascii="Arial" w:hAnsi="Arial" w:cs="Arial"/>
          <w:color w:val="auto"/>
          <w:sz w:val="22"/>
          <w:szCs w:val="22"/>
          <w:u w:val="none"/>
        </w:rPr>
        <w:t>598</w:t>
      </w:r>
      <w:r w:rsidRPr="00F44A20">
        <w:rPr>
          <w:rFonts w:ascii="Arial" w:hAnsi="Arial" w:cs="Arial"/>
          <w:sz w:val="22"/>
          <w:szCs w:val="22"/>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14:paraId="0E171EB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CCA619F" w14:textId="7CE591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Asimismo, serán no contribuyentes no declarantes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14:paraId="4A7A399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B0FC6A3" w14:textId="11609BB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Tampoco serán contribuyentes ni declarantes los Resguardos y Cabildos Indígenas, ni la propiedad colectiva de las comunidades negras conforme a la Ley </w:t>
      </w:r>
      <w:r w:rsidRPr="00F44A20">
        <w:rPr>
          <w:rStyle w:val="Hipervnculo"/>
          <w:rFonts w:ascii="Arial" w:hAnsi="Arial" w:cs="Arial"/>
          <w:color w:val="auto"/>
          <w:sz w:val="22"/>
          <w:szCs w:val="22"/>
          <w:u w:val="none"/>
        </w:rPr>
        <w:t>70</w:t>
      </w:r>
      <w:r w:rsidRPr="00F44A20">
        <w:rPr>
          <w:rFonts w:ascii="Arial" w:hAnsi="Arial" w:cs="Arial"/>
          <w:sz w:val="22"/>
          <w:szCs w:val="22"/>
        </w:rPr>
        <w:t> de 1993.</w:t>
      </w:r>
    </w:p>
    <w:p w14:paraId="374425B2" w14:textId="4DFF81A3" w:rsidR="002C35AE" w:rsidRPr="00F44A20" w:rsidRDefault="002C35AE" w:rsidP="00792B3D">
      <w:pPr>
        <w:spacing w:after="0" w:line="240" w:lineRule="auto"/>
        <w:rPr>
          <w:rFonts w:ascii="Arial" w:hAnsi="Arial" w:cs="Arial"/>
        </w:rPr>
      </w:pPr>
    </w:p>
    <w:p w14:paraId="4C66E645" w14:textId="7D8BB9C6" w:rsidR="002C35AE" w:rsidRPr="00F44A20" w:rsidRDefault="002C35AE" w:rsidP="00792B3D">
      <w:pPr>
        <w:pStyle w:val="NormalWeb"/>
        <w:spacing w:before="0" w:beforeAutospacing="0" w:after="0" w:afterAutospacing="0"/>
        <w:jc w:val="both"/>
        <w:rPr>
          <w:rFonts w:ascii="Arial" w:hAnsi="Arial" w:cs="Arial"/>
          <w:sz w:val="22"/>
          <w:szCs w:val="22"/>
        </w:rPr>
      </w:pPr>
      <w:bookmarkStart w:id="146" w:name="145"/>
      <w:r w:rsidRPr="00F44A20">
        <w:rPr>
          <w:rFonts w:ascii="Arial" w:hAnsi="Arial" w:cs="Arial"/>
          <w:sz w:val="22"/>
          <w:szCs w:val="22"/>
        </w:rPr>
        <w:t>ARTÍCULO 145. </w:t>
      </w:r>
      <w:bookmarkEnd w:id="14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23</w:t>
      </w:r>
      <w:r w:rsidRPr="00F44A20">
        <w:rPr>
          <w:rFonts w:ascii="Arial" w:hAnsi="Arial" w:cs="Arial"/>
          <w:sz w:val="22"/>
          <w:szCs w:val="22"/>
        </w:rPr>
        <w:t> del Estatuto Tributario, el cual quedará así:</w:t>
      </w:r>
    </w:p>
    <w:p w14:paraId="1E0B89A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29CBF48" w14:textId="69EE746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23</w:t>
      </w:r>
      <w:r w:rsidRPr="00F44A20">
        <w:rPr>
          <w:rFonts w:ascii="Arial" w:hAnsi="Arial" w:cs="Arial"/>
          <w:sz w:val="22"/>
          <w:szCs w:val="22"/>
        </w:rPr>
        <w:t>. </w:t>
      </w:r>
      <w:r w:rsidRPr="00F44A20">
        <w:rPr>
          <w:rStyle w:val="iaj"/>
          <w:rFonts w:ascii="Arial" w:hAnsi="Arial" w:cs="Arial"/>
          <w:iCs/>
          <w:sz w:val="22"/>
          <w:szCs w:val="22"/>
        </w:rPr>
        <w:t>Entidades no contribuyentes declarantes</w:t>
      </w:r>
      <w:r w:rsidRPr="00F44A20">
        <w:rPr>
          <w:rFonts w:ascii="Arial" w:hAnsi="Arial" w:cs="Arial"/>
          <w:sz w:val="22"/>
          <w:szCs w:val="22"/>
        </w:rPr>
        <w:t xml:space="preserve">. 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w:t>
      </w:r>
      <w:r w:rsidRPr="00F44A20">
        <w:rPr>
          <w:rFonts w:ascii="Arial" w:hAnsi="Arial" w:cs="Arial"/>
          <w:sz w:val="22"/>
          <w:szCs w:val="22"/>
        </w:rPr>
        <w:lastRenderedPageBreak/>
        <w:t>Consejo Nacional Electoral; las asociaciones y federaciones de Departamentos y de Municipios, las sociedades 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14:paraId="3B698ED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262FB4E" w14:textId="3BAB730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de que trata el presente artículo deberán garantizar la transparencia en la gestión de sus recursos y en el desarrollo de su actividad. La DIAN podrá ejercer fiscalización sobre estas entidades y solicitar la información que considere pertinente para esos efectos.</w:t>
      </w:r>
    </w:p>
    <w:p w14:paraId="607839EA" w14:textId="77777777" w:rsidR="00B27347" w:rsidRPr="00F44A20" w:rsidRDefault="00B27347" w:rsidP="00792B3D">
      <w:pPr>
        <w:pStyle w:val="NormalWeb"/>
        <w:spacing w:before="0" w:beforeAutospacing="0" w:after="0" w:afterAutospacing="0"/>
        <w:jc w:val="both"/>
        <w:rPr>
          <w:rFonts w:ascii="Arial" w:hAnsi="Arial" w:cs="Arial"/>
          <w:sz w:val="22"/>
          <w:szCs w:val="22"/>
        </w:rPr>
      </w:pPr>
      <w:bookmarkStart w:id="147" w:name="146"/>
    </w:p>
    <w:p w14:paraId="64C68E14" w14:textId="6AC317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146. </w:t>
      </w:r>
      <w:bookmarkEnd w:id="14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356</w:t>
      </w:r>
      <w:r w:rsidRPr="00F44A20">
        <w:rPr>
          <w:rFonts w:ascii="Arial" w:hAnsi="Arial" w:cs="Arial"/>
          <w:sz w:val="22"/>
          <w:szCs w:val="22"/>
        </w:rPr>
        <w:t> del Estatuto Tributario, el cual quedará así:</w:t>
      </w:r>
    </w:p>
    <w:p w14:paraId="30457DCB" w14:textId="0CAA884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356</w:t>
      </w:r>
      <w:r w:rsidRPr="00F44A20">
        <w:rPr>
          <w:rFonts w:ascii="Arial" w:hAnsi="Arial" w:cs="Arial"/>
          <w:sz w:val="22"/>
          <w:szCs w:val="22"/>
        </w:rPr>
        <w:t>. </w:t>
      </w:r>
      <w:r w:rsidRPr="00F44A20">
        <w:rPr>
          <w:rStyle w:val="iaj"/>
          <w:rFonts w:ascii="Arial" w:hAnsi="Arial" w:cs="Arial"/>
          <w:iCs/>
          <w:sz w:val="22"/>
          <w:szCs w:val="22"/>
        </w:rPr>
        <w:t>Tratamiento especial para algunos contribuyentes. </w:t>
      </w:r>
      <w:r w:rsidRPr="00F44A20">
        <w:rPr>
          <w:rFonts w:ascii="Arial" w:hAnsi="Arial" w:cs="Arial"/>
          <w:sz w:val="22"/>
          <w:szCs w:val="22"/>
        </w:rPr>
        <w:t>Los contribuyentes a que se refiere el artículo </w:t>
      </w:r>
      <w:r w:rsidRPr="00F44A20">
        <w:rPr>
          <w:rStyle w:val="Hipervnculo"/>
          <w:rFonts w:ascii="Arial" w:hAnsi="Arial" w:cs="Arial"/>
          <w:color w:val="auto"/>
          <w:sz w:val="22"/>
          <w:szCs w:val="22"/>
          <w:u w:val="none"/>
        </w:rPr>
        <w:t>19</w:t>
      </w:r>
      <w:r w:rsidRPr="00F44A20">
        <w:rPr>
          <w:rFonts w:ascii="Arial" w:hAnsi="Arial" w:cs="Arial"/>
          <w:sz w:val="22"/>
          <w:szCs w:val="22"/>
        </w:rPr>
        <w:t> que sean calificados en el Registro Único Tributario como pertenecientes a Régimen Tributario Especial, están sometidos al impuesto de renta y complementarios sobre el beneficio neto o excedente a la tarifa única del veinte por ciento (20%).</w:t>
      </w:r>
    </w:p>
    <w:p w14:paraId="74F79721" w14:textId="7F52C2E9" w:rsidR="002C35AE" w:rsidRPr="00F44A20" w:rsidRDefault="002C35AE" w:rsidP="00792B3D">
      <w:pPr>
        <w:spacing w:after="0" w:line="240" w:lineRule="auto"/>
        <w:rPr>
          <w:rFonts w:ascii="Arial" w:hAnsi="Arial" w:cs="Arial"/>
        </w:rPr>
      </w:pPr>
    </w:p>
    <w:p w14:paraId="596DCAA4" w14:textId="5A8CF039" w:rsidR="002C35AE" w:rsidRPr="00F44A20" w:rsidRDefault="002C35AE" w:rsidP="00792B3D">
      <w:pPr>
        <w:pStyle w:val="NormalWeb"/>
        <w:spacing w:before="0" w:beforeAutospacing="0" w:after="0" w:afterAutospacing="0"/>
        <w:jc w:val="both"/>
        <w:rPr>
          <w:rFonts w:ascii="Arial" w:hAnsi="Arial" w:cs="Arial"/>
          <w:sz w:val="22"/>
          <w:szCs w:val="22"/>
        </w:rPr>
      </w:pPr>
      <w:bookmarkStart w:id="148" w:name="147"/>
      <w:r w:rsidRPr="00F44A20">
        <w:rPr>
          <w:rFonts w:ascii="Arial" w:hAnsi="Arial" w:cs="Arial"/>
          <w:sz w:val="22"/>
          <w:szCs w:val="22"/>
        </w:rPr>
        <w:t>ARTÍCULO 147. </w:t>
      </w:r>
      <w:bookmarkEnd w:id="14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356-1</w:t>
      </w:r>
      <w:r w:rsidRPr="00F44A20">
        <w:rPr>
          <w:rFonts w:ascii="Arial" w:hAnsi="Arial" w:cs="Arial"/>
          <w:sz w:val="22"/>
          <w:szCs w:val="22"/>
        </w:rPr>
        <w:t> al Estatuto Tributario, el cual quedará así:</w:t>
      </w:r>
    </w:p>
    <w:p w14:paraId="6657D83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403E6F1" w14:textId="2370E3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356-1</w:t>
      </w:r>
      <w:r w:rsidRPr="00F44A20">
        <w:rPr>
          <w:rFonts w:ascii="Arial" w:hAnsi="Arial" w:cs="Arial"/>
          <w:sz w:val="22"/>
          <w:szCs w:val="22"/>
        </w:rPr>
        <w:t>. </w:t>
      </w:r>
      <w:r w:rsidRPr="00F44A20">
        <w:rPr>
          <w:rStyle w:val="iaj"/>
          <w:rFonts w:ascii="Arial" w:hAnsi="Arial" w:cs="Arial"/>
          <w:iCs/>
          <w:sz w:val="22"/>
          <w:szCs w:val="22"/>
        </w:rPr>
        <w:t>Distribución indirecta de excedentes y remuneración de los cargos directivos de contribuyentes pertenecientes al Régimen Tributario Especial</w:t>
      </w:r>
      <w:r w:rsidRPr="00F44A20">
        <w:rPr>
          <w:rFonts w:ascii="Arial" w:hAnsi="Arial" w:cs="Arial"/>
          <w:sz w:val="22"/>
          <w:szCs w:val="22"/>
        </w:rPr>
        <w:t>. Los pagos por prestación de servicios, arrendamientos, honorarios, comisiones, intereses, bonificaciones especiales y cualquier otro tipo de pagos, cuando sean realizados a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deberán corresponder a precios comerciales promedio de acuerdo con la naturaleza de los servicios o productos objeto de la transacción. En caso contrario, podrán ser considerados por la administración tributaria como una distribución indirecta de excedentes y por ende procederá lo establecido en el artículo </w:t>
      </w:r>
      <w:r w:rsidRPr="00F44A20">
        <w:rPr>
          <w:rStyle w:val="Hipervnculo"/>
          <w:rFonts w:ascii="Arial" w:hAnsi="Arial" w:cs="Arial"/>
          <w:color w:val="auto"/>
          <w:sz w:val="22"/>
          <w:szCs w:val="22"/>
          <w:u w:val="none"/>
        </w:rPr>
        <w:t>364-3</w:t>
      </w:r>
      <w:r w:rsidRPr="00F44A20">
        <w:rPr>
          <w:rFonts w:ascii="Arial" w:hAnsi="Arial" w:cs="Arial"/>
          <w:sz w:val="22"/>
          <w:szCs w:val="22"/>
        </w:rPr>
        <w:t>.</w:t>
      </w:r>
    </w:p>
    <w:p w14:paraId="0B4FAA5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4BFA4F0" w14:textId="26D4385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para que la DIAN determine si el acto jurídico constituye una distribución indirecta de excedentes. En caso de así determinarlo, se seguirá el procedimiento de exclusión del artículo </w:t>
      </w:r>
      <w:r w:rsidRPr="00F44A20">
        <w:rPr>
          <w:rStyle w:val="Hipervnculo"/>
          <w:rFonts w:ascii="Arial" w:hAnsi="Arial" w:cs="Arial"/>
          <w:color w:val="auto"/>
          <w:sz w:val="22"/>
          <w:szCs w:val="22"/>
          <w:u w:val="none"/>
        </w:rPr>
        <w:t>364-3</w:t>
      </w:r>
      <w:r w:rsidRPr="00F44A20">
        <w:rPr>
          <w:rFonts w:ascii="Arial" w:hAnsi="Arial" w:cs="Arial"/>
          <w:sz w:val="22"/>
          <w:szCs w:val="22"/>
        </w:rPr>
        <w:t>.</w:t>
      </w:r>
    </w:p>
    <w:p w14:paraId="43B2EB7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727488E" w14:textId="0A463D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Únicamente se admitirán pagos laborales a los administradores y al representante legal, siempre y cuando la entidad demuestre el pago de los aportes a la seguridad social y parafiscales. Para ello, el representante legal deberá tener vínculo laboral. Lo dispuesto en este inciso no les será aplicable a los miembros de junta directiva.</w:t>
      </w:r>
    </w:p>
    <w:p w14:paraId="114EFD9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917405C" w14:textId="0897D9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presupuesto destinado a remunerar, retribuir o financiar cualquier erogación, en dinero o en especie, por nómina, contratación o comisión, a las personas que ejercen cargos directivos y gerenciales de las entidades contribuyentes de que trata el artículo </w:t>
      </w:r>
      <w:r w:rsidRPr="00F44A20">
        <w:rPr>
          <w:rStyle w:val="Hipervnculo"/>
          <w:rFonts w:ascii="Arial" w:hAnsi="Arial" w:cs="Arial"/>
          <w:color w:val="auto"/>
          <w:sz w:val="22"/>
          <w:szCs w:val="22"/>
          <w:u w:val="none"/>
        </w:rPr>
        <w:t>19</w:t>
      </w:r>
      <w:r w:rsidRPr="00F44A20">
        <w:rPr>
          <w:rFonts w:ascii="Arial" w:hAnsi="Arial" w:cs="Arial"/>
          <w:sz w:val="22"/>
          <w:szCs w:val="22"/>
        </w:rPr>
        <w:t xml:space="preserve"> de este </w:t>
      </w:r>
      <w:r w:rsidRPr="00F44A20">
        <w:rPr>
          <w:rFonts w:ascii="Arial" w:hAnsi="Arial" w:cs="Arial"/>
          <w:sz w:val="22"/>
          <w:szCs w:val="22"/>
        </w:rPr>
        <w:lastRenderedPageBreak/>
        <w:t>Estatuto que tengan ingresos brutos anuales superiores a 3.500 UVT, no podrá exceder del treinta por ciento (30%) del gasto total anual de la respectiva entidad.</w:t>
      </w:r>
    </w:p>
    <w:p w14:paraId="65B2584F"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C0CDBEC" w14:textId="1E6361F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p w14:paraId="4BDC096A"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45D9FB0" w14:textId="05F2BA2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aportes iniciales que hacen los fundadores al momento de la constitución de la entidad sin ánimo de lucro y los aportes a futuro que hacen personas naturales o jurídicas diferentes a los fundadores, no generan ningún tipo de derecho de retorno para el aportante, no serán reembolsables durante la vida de la entidad ni al momento de su liquidación.</w:t>
      </w:r>
    </w:p>
    <w:p w14:paraId="06C3EA33" w14:textId="21CF41B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Las adquisiciones o pagos de las que trata el inciso 1o de este artículo que realicen los contribuyentes pertenecientes al Régimen Tributario Especial podrán hacerse por debajo de los precios comerciales promedio, siempre y cuando dichas transacciones sean destinadas al cumplimiento y desarrollo de sus actividades meritorias. En caso de ser una entidad obligada a enviar memoria económica en los términos del artículo </w:t>
      </w:r>
      <w:r w:rsidRPr="00F44A20">
        <w:rPr>
          <w:rStyle w:val="Hipervnculo"/>
          <w:rFonts w:ascii="Arial" w:hAnsi="Arial" w:cs="Arial"/>
          <w:color w:val="auto"/>
          <w:sz w:val="22"/>
          <w:szCs w:val="22"/>
          <w:u w:val="none"/>
        </w:rPr>
        <w:t>356-3</w:t>
      </w:r>
      <w:r w:rsidRPr="00F44A20">
        <w:rPr>
          <w:rFonts w:ascii="Arial" w:hAnsi="Arial" w:cs="Arial"/>
          <w:sz w:val="22"/>
          <w:szCs w:val="22"/>
        </w:rPr>
        <w:t> de este Estatuto, deberá dejar constancia de la transacción y del contexto de la donación en la misma, so pena de ser considerada una distribución indirecta de excedentes.</w:t>
      </w:r>
    </w:p>
    <w:p w14:paraId="7061F5F1"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4FC500A" w14:textId="5361F78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Los pagos y los contratos a los que se refieren los incisos 1o y 2o del presente artículo no serán considerados como distribución indirecta de excedentes, cuando se realicen entre dos entidades que hayan sido admitidas y calificadas dentro del Régimen Tributario Especial.</w:t>
      </w:r>
    </w:p>
    <w:p w14:paraId="2072BFE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E975B3B" w14:textId="792521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Los pagos y los contratos a los que se refieren los incisos 1o y 2o del presente artículo deberán ser expensas y pagos necesarios para el cumplimiento de la actividad meritoria en virtud de la cual la entidad respectiva fue calificada dentro del Régimen Tributario Especial.</w:t>
      </w:r>
    </w:p>
    <w:p w14:paraId="0F93F134" w14:textId="6D39C1D5" w:rsidR="002C35AE" w:rsidRPr="00F44A20" w:rsidRDefault="002C35AE" w:rsidP="00792B3D">
      <w:pPr>
        <w:spacing w:after="0" w:line="240" w:lineRule="auto"/>
        <w:rPr>
          <w:rFonts w:ascii="Arial" w:hAnsi="Arial" w:cs="Arial"/>
        </w:rPr>
      </w:pPr>
    </w:p>
    <w:p w14:paraId="39991AA7" w14:textId="7CDF396B" w:rsidR="002C35AE" w:rsidRPr="00F44A20" w:rsidRDefault="002C35AE" w:rsidP="00792B3D">
      <w:pPr>
        <w:pStyle w:val="NormalWeb"/>
        <w:spacing w:before="0" w:beforeAutospacing="0" w:after="0" w:afterAutospacing="0"/>
        <w:jc w:val="both"/>
        <w:rPr>
          <w:rFonts w:ascii="Arial" w:hAnsi="Arial" w:cs="Arial"/>
          <w:sz w:val="22"/>
          <w:szCs w:val="22"/>
        </w:rPr>
      </w:pPr>
      <w:bookmarkStart w:id="149" w:name="148"/>
      <w:r w:rsidRPr="00F44A20">
        <w:rPr>
          <w:rFonts w:ascii="Arial" w:hAnsi="Arial" w:cs="Arial"/>
          <w:sz w:val="22"/>
          <w:szCs w:val="22"/>
        </w:rPr>
        <w:t>ARTÍCULO 148. </w:t>
      </w:r>
      <w:bookmarkEnd w:id="149"/>
      <w:r w:rsidRPr="00F44A20">
        <w:rPr>
          <w:rFonts w:ascii="Arial" w:hAnsi="Arial" w:cs="Arial"/>
          <w:sz w:val="22"/>
          <w:szCs w:val="22"/>
        </w:rPr>
        <w:t>Adiciónese el artículo </w:t>
      </w:r>
      <w:r w:rsidRPr="00F44A20">
        <w:rPr>
          <w:rStyle w:val="Hipervnculo"/>
          <w:rFonts w:ascii="Arial" w:hAnsi="Arial" w:cs="Arial"/>
          <w:color w:val="auto"/>
          <w:sz w:val="22"/>
          <w:szCs w:val="22"/>
          <w:u w:val="none"/>
        </w:rPr>
        <w:t>356-2</w:t>
      </w:r>
      <w:r w:rsidRPr="00F44A20">
        <w:rPr>
          <w:rFonts w:ascii="Arial" w:hAnsi="Arial" w:cs="Arial"/>
          <w:sz w:val="22"/>
          <w:szCs w:val="22"/>
        </w:rPr>
        <w:t> al Estatuto Tributario, el cual quedará así:</w:t>
      </w:r>
    </w:p>
    <w:p w14:paraId="09FB302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A04C70" w14:textId="564653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356-2</w:t>
      </w:r>
      <w:r w:rsidRPr="00F44A20">
        <w:rPr>
          <w:rFonts w:ascii="Arial" w:hAnsi="Arial" w:cs="Arial"/>
          <w:sz w:val="22"/>
          <w:szCs w:val="22"/>
        </w:rPr>
        <w:t>. </w:t>
      </w:r>
      <w:r w:rsidRPr="00F44A20">
        <w:rPr>
          <w:rStyle w:val="iaj"/>
          <w:rFonts w:ascii="Arial" w:hAnsi="Arial" w:cs="Arial"/>
          <w:iCs/>
          <w:sz w:val="22"/>
          <w:szCs w:val="22"/>
        </w:rPr>
        <w:t>Calificación al Régimen Tributario Especial</w:t>
      </w:r>
      <w:r w:rsidRPr="00F44A20">
        <w:rPr>
          <w:rFonts w:ascii="Arial" w:hAnsi="Arial" w:cs="Arial"/>
          <w:sz w:val="22"/>
          <w:szCs w:val="22"/>
        </w:rPr>
        <w:t>. Las entidades de que trata el artículo </w:t>
      </w:r>
      <w:r w:rsidRPr="00F44A20">
        <w:rPr>
          <w:rStyle w:val="Hipervnculo"/>
          <w:rFonts w:ascii="Arial" w:hAnsi="Arial" w:cs="Arial"/>
          <w:color w:val="auto"/>
          <w:sz w:val="22"/>
          <w:szCs w:val="22"/>
          <w:u w:val="none"/>
        </w:rPr>
        <w:t>19</w:t>
      </w:r>
      <w:r w:rsidRPr="00F44A20">
        <w:rPr>
          <w:rFonts w:ascii="Arial" w:hAnsi="Arial" w:cs="Arial"/>
          <w:sz w:val="22"/>
          <w:szCs w:val="22"/>
        </w:rPr>
        <w:t>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artículo </w:t>
      </w:r>
      <w:r w:rsidRPr="00F44A20">
        <w:rPr>
          <w:rStyle w:val="Hipervnculo"/>
          <w:rFonts w:ascii="Arial" w:hAnsi="Arial" w:cs="Arial"/>
          <w:color w:val="auto"/>
          <w:sz w:val="22"/>
          <w:szCs w:val="22"/>
          <w:u w:val="none"/>
        </w:rPr>
        <w:t>364-5</w:t>
      </w:r>
      <w:r w:rsidRPr="00F44A20">
        <w:rPr>
          <w:rFonts w:ascii="Arial" w:hAnsi="Arial" w:cs="Arial"/>
          <w:sz w:val="22"/>
          <w:szCs w:val="22"/>
        </w:rPr>
        <w:t> de este Estatuto.</w:t>
      </w:r>
    </w:p>
    <w:p w14:paraId="3DA14160" w14:textId="46AF7E1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Surtido el trámite previsto en el artículo </w:t>
      </w:r>
      <w:r w:rsidRPr="00F44A20">
        <w:rPr>
          <w:rStyle w:val="Hipervnculo"/>
          <w:rFonts w:ascii="Arial" w:hAnsi="Arial" w:cs="Arial"/>
          <w:color w:val="auto"/>
          <w:sz w:val="22"/>
          <w:szCs w:val="22"/>
          <w:u w:val="none"/>
        </w:rPr>
        <w:t>364-5</w:t>
      </w:r>
      <w:r w:rsidRPr="00F44A20">
        <w:rPr>
          <w:rFonts w:ascii="Arial" w:hAnsi="Arial" w:cs="Arial"/>
          <w:sz w:val="22"/>
          <w:szCs w:val="22"/>
        </w:rPr>
        <w:t>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14:paraId="4B324ED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E55CDCC" w14:textId="047302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14:paraId="12249047"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CC507B6" w14:textId="67F9FD9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TRANSITORIO.</w:t>
      </w:r>
      <w:r w:rsidRPr="00F44A20">
        <w:rPr>
          <w:rFonts w:ascii="Arial" w:hAnsi="Arial" w:cs="Arial"/>
          <w:sz w:val="22"/>
          <w:szCs w:val="22"/>
        </w:rPr>
        <w:t> Las entidades a las que se refieren los parágrafos transitorios 1o y 2o del artículo </w:t>
      </w:r>
      <w:r w:rsidRPr="00F44A20">
        <w:rPr>
          <w:rStyle w:val="Hipervnculo"/>
          <w:rFonts w:ascii="Arial" w:hAnsi="Arial" w:cs="Arial"/>
          <w:color w:val="auto"/>
          <w:sz w:val="22"/>
          <w:szCs w:val="22"/>
          <w:u w:val="none"/>
        </w:rPr>
        <w:t>19</w:t>
      </w:r>
      <w:r w:rsidRPr="00F44A20">
        <w:rPr>
          <w:rFonts w:ascii="Arial" w:hAnsi="Arial" w:cs="Arial"/>
          <w:sz w:val="22"/>
          <w:szCs w:val="22"/>
        </w:rPr>
        <w:t> de este Estatuto deberán presentar ante la administración tributaria los documentos que para el efecto establezca el reglamento, a través de los sistemas informáticos que para estos fines adopte la Dirección de Impuestos y Aduanas Nacionales (DIAN). Estos documentos serán objeto de verificación y se someterán al procedimiento previsto en el artículo </w:t>
      </w:r>
      <w:r w:rsidRPr="00F44A20">
        <w:rPr>
          <w:rStyle w:val="Hipervnculo"/>
          <w:rFonts w:ascii="Arial" w:hAnsi="Arial" w:cs="Arial"/>
          <w:color w:val="auto"/>
          <w:sz w:val="22"/>
          <w:szCs w:val="22"/>
          <w:u w:val="none"/>
        </w:rPr>
        <w:t>364-5</w:t>
      </w:r>
      <w:r w:rsidRPr="00F44A20">
        <w:rPr>
          <w:rFonts w:ascii="Arial" w:hAnsi="Arial" w:cs="Arial"/>
          <w:sz w:val="22"/>
          <w:szCs w:val="22"/>
        </w:rPr>
        <w:t> de este Estatuto. Estas entidades pertenecerán al Régimen Tributario Especial sin necesidad de pronunciamiento expreso por parte de la DIAN, excepto en aquellos casos en que se decida modificar dicha calidad, para lo cual se expedirá el acto administrativo correspondiente a más tardar el 31 de octubre de 2018. Contra dicho acto administrativo procederá recurso de reposición.</w:t>
      </w:r>
    </w:p>
    <w:p w14:paraId="181BE13F" w14:textId="77777777" w:rsidR="00B27347" w:rsidRPr="00F44A20" w:rsidRDefault="00B27347" w:rsidP="00792B3D">
      <w:pPr>
        <w:pStyle w:val="NormalWeb"/>
        <w:spacing w:before="0" w:beforeAutospacing="0" w:after="0" w:afterAutospacing="0"/>
        <w:jc w:val="both"/>
        <w:rPr>
          <w:rFonts w:ascii="Arial" w:hAnsi="Arial" w:cs="Arial"/>
          <w:sz w:val="22"/>
          <w:szCs w:val="22"/>
        </w:rPr>
      </w:pPr>
      <w:bookmarkStart w:id="150" w:name="149"/>
    </w:p>
    <w:p w14:paraId="1C8870AC" w14:textId="5C5EB3A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149. </w:t>
      </w:r>
      <w:bookmarkEnd w:id="150"/>
      <w:r w:rsidRPr="00F44A20">
        <w:rPr>
          <w:rFonts w:ascii="Arial" w:hAnsi="Arial" w:cs="Arial"/>
          <w:sz w:val="22"/>
          <w:szCs w:val="22"/>
        </w:rPr>
        <w:t>Adiciónese el artículo </w:t>
      </w:r>
      <w:r w:rsidRPr="00F44A20">
        <w:rPr>
          <w:rStyle w:val="Hipervnculo"/>
          <w:rFonts w:ascii="Arial" w:hAnsi="Arial" w:cs="Arial"/>
          <w:color w:val="auto"/>
          <w:sz w:val="22"/>
          <w:szCs w:val="22"/>
          <w:u w:val="none"/>
        </w:rPr>
        <w:t>356-3</w:t>
      </w:r>
      <w:r w:rsidRPr="00F44A20">
        <w:rPr>
          <w:rFonts w:ascii="Arial" w:hAnsi="Arial" w:cs="Arial"/>
          <w:sz w:val="22"/>
          <w:szCs w:val="22"/>
        </w:rPr>
        <w:t> al Estatuto Tributario, el cual quedará así:</w:t>
      </w:r>
    </w:p>
    <w:p w14:paraId="39573B58" w14:textId="5E7F57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356-3</w:t>
      </w:r>
      <w:r w:rsidRPr="00F44A20">
        <w:rPr>
          <w:rFonts w:ascii="Arial" w:hAnsi="Arial" w:cs="Arial"/>
          <w:sz w:val="22"/>
          <w:szCs w:val="22"/>
        </w:rPr>
        <w:t>. </w:t>
      </w:r>
      <w:r w:rsidRPr="00F44A20">
        <w:rPr>
          <w:rStyle w:val="iaj"/>
          <w:rFonts w:ascii="Arial" w:hAnsi="Arial" w:cs="Arial"/>
          <w:iCs/>
          <w:sz w:val="22"/>
          <w:szCs w:val="22"/>
        </w:rPr>
        <w:t>Actualización del RUT para los contribuyentes del Régimen Tributario Especial</w:t>
      </w:r>
      <w:r w:rsidRPr="00F44A20">
        <w:rPr>
          <w:rFonts w:ascii="Arial" w:hAnsi="Arial" w:cs="Arial"/>
          <w:sz w:val="22"/>
          <w:szCs w:val="22"/>
        </w:rPr>
        <w:t>. Los contribuyentes pertenecientes al Régimen Tributario Especial actualizarán anualmente su calificación de contribuyentes del Régimen Tributario Especial contenido en el RUT, por regla general, con la simple presentación de la declaración de renta.</w:t>
      </w:r>
    </w:p>
    <w:p w14:paraId="55C2B73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28C7609" w14:textId="229C004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que hayan obtenido ingresos superiores a 160.000 UVT en el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14:paraId="27A5E70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9913A8" w14:textId="43B60CC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Aquellas entidades sin ánimo de lucro pertenecientes al Régimen Tributario Especial que no cumplan con los requisitos establecidos en el presente artículo y sus reglamentaciones serán determinadas como sociedades comerciales, sometidas al régimen general del impuesto sobre la renta, de acuerdo con el artículo </w:t>
      </w:r>
      <w:r w:rsidRPr="00F44A20">
        <w:rPr>
          <w:rStyle w:val="Hipervnculo"/>
          <w:rFonts w:ascii="Arial" w:hAnsi="Arial" w:cs="Arial"/>
          <w:color w:val="auto"/>
          <w:sz w:val="22"/>
          <w:szCs w:val="22"/>
          <w:u w:val="none"/>
        </w:rPr>
        <w:t>364-3</w:t>
      </w:r>
      <w:r w:rsidRPr="00F44A20">
        <w:rPr>
          <w:rFonts w:ascii="Arial" w:hAnsi="Arial" w:cs="Arial"/>
          <w:sz w:val="22"/>
          <w:szCs w:val="22"/>
        </w:rPr>
        <w:t>.</w:t>
      </w:r>
    </w:p>
    <w:p w14:paraId="211934F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893EC73" w14:textId="009CF96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El Gobierno nacional reglamentará las características que deberá cumplir la memoria económica de que trata el presente artículo y los plazos para su presentación.</w:t>
      </w:r>
    </w:p>
    <w:p w14:paraId="4DE2B824" w14:textId="29FBD7FB" w:rsidR="002C35AE" w:rsidRPr="00F44A20" w:rsidRDefault="002C35AE" w:rsidP="00792B3D">
      <w:pPr>
        <w:spacing w:after="0" w:line="240" w:lineRule="auto"/>
        <w:rPr>
          <w:rFonts w:ascii="Arial" w:hAnsi="Arial" w:cs="Arial"/>
        </w:rPr>
      </w:pPr>
    </w:p>
    <w:p w14:paraId="0DBF180B" w14:textId="628D97D8" w:rsidR="002C35AE" w:rsidRPr="00F44A20" w:rsidRDefault="002C35AE" w:rsidP="00792B3D">
      <w:pPr>
        <w:pStyle w:val="NormalWeb"/>
        <w:spacing w:before="0" w:beforeAutospacing="0" w:after="0" w:afterAutospacing="0"/>
        <w:jc w:val="both"/>
        <w:rPr>
          <w:rFonts w:ascii="Arial" w:hAnsi="Arial" w:cs="Arial"/>
          <w:sz w:val="22"/>
          <w:szCs w:val="22"/>
        </w:rPr>
      </w:pPr>
      <w:bookmarkStart w:id="151" w:name="150"/>
      <w:r w:rsidRPr="00F44A20">
        <w:rPr>
          <w:rFonts w:ascii="Arial" w:hAnsi="Arial" w:cs="Arial"/>
          <w:sz w:val="22"/>
          <w:szCs w:val="22"/>
        </w:rPr>
        <w:t>ARTÍCULO 150. </w:t>
      </w:r>
      <w:bookmarkEnd w:id="15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358</w:t>
      </w:r>
      <w:r w:rsidRPr="00F44A20">
        <w:rPr>
          <w:rFonts w:ascii="Arial" w:hAnsi="Arial" w:cs="Arial"/>
          <w:sz w:val="22"/>
          <w:szCs w:val="22"/>
        </w:rPr>
        <w:t> del Estatuto Tributario el cual quedará así:</w:t>
      </w:r>
    </w:p>
    <w:p w14:paraId="444DA6D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70A251A" w14:textId="2AD0830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358</w:t>
      </w:r>
      <w:r w:rsidRPr="00F44A20">
        <w:rPr>
          <w:rFonts w:ascii="Arial" w:hAnsi="Arial" w:cs="Arial"/>
          <w:sz w:val="22"/>
          <w:szCs w:val="22"/>
        </w:rPr>
        <w:t>. </w:t>
      </w:r>
      <w:r w:rsidRPr="00F44A20">
        <w:rPr>
          <w:rStyle w:val="iaj"/>
          <w:rFonts w:ascii="Arial" w:hAnsi="Arial" w:cs="Arial"/>
          <w:iCs/>
          <w:sz w:val="22"/>
          <w:szCs w:val="22"/>
        </w:rPr>
        <w:t>Exención sobre el beneficio neto o excedente</w:t>
      </w:r>
      <w:r w:rsidRPr="00F44A20">
        <w:rPr>
          <w:rFonts w:ascii="Arial" w:hAnsi="Arial" w:cs="Arial"/>
          <w:sz w:val="22"/>
          <w:szCs w:val="22"/>
        </w:rPr>
        <w:t>. El beneficio neto o excedente determinado de conformidad con el artículo </w:t>
      </w:r>
      <w:r w:rsidRPr="00F44A20">
        <w:rPr>
          <w:rStyle w:val="Hipervnculo"/>
          <w:rFonts w:ascii="Arial" w:hAnsi="Arial" w:cs="Arial"/>
          <w:color w:val="auto"/>
          <w:sz w:val="22"/>
          <w:szCs w:val="22"/>
          <w:u w:val="none"/>
        </w:rPr>
        <w:t>357</w:t>
      </w:r>
      <w:r w:rsidRPr="00F44A20">
        <w:rPr>
          <w:rFonts w:ascii="Arial" w:hAnsi="Arial" w:cs="Arial"/>
          <w:sz w:val="22"/>
          <w:szCs w:val="22"/>
        </w:rPr>
        <w:t> tendrá el carácter de exento, cuando se destine directa o indirectamente, en el año siguiente a aquel en el cual se obtuvo, a programas que desarrollen el objeto social y la actividad meritoria de la entidad.</w:t>
      </w:r>
    </w:p>
    <w:p w14:paraId="0F9F8D2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B3E3EBF" w14:textId="208454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parte del beneficio neto o excedente que no se invierta en los programas que desarrollen su objeto social, tendrá el carácter de gravable en el año en que esto ocurra.</w:t>
      </w:r>
    </w:p>
    <w:p w14:paraId="77F22BB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DF9F93A" w14:textId="720654D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ingresos obtenidos por las entidades admitidas al Régimen Tributario Especial, correspondientes a la ejecución de contratos de obra pública y de interventoría, cualquiera que sea la modalidad de los mismos,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14:paraId="5DF4DC2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9DB3016" w14:textId="09610A6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Los excedentes descritos en el presente artículo serán exentos, siempre y cuando la entidad sin ánimo de lucro se encuentre calificada dentro del RUT como entidad del Régimen Tributario Especial y cumpla con lo dispuesto en los artículos </w:t>
      </w:r>
      <w:r w:rsidRPr="00F44A20">
        <w:rPr>
          <w:rStyle w:val="Hipervnculo"/>
          <w:rFonts w:ascii="Arial" w:hAnsi="Arial" w:cs="Arial"/>
          <w:color w:val="auto"/>
          <w:sz w:val="22"/>
          <w:szCs w:val="22"/>
          <w:u w:val="none"/>
        </w:rPr>
        <w:t>19</w:t>
      </w:r>
      <w:r w:rsidRPr="00F44A20">
        <w:rPr>
          <w:rFonts w:ascii="Arial" w:hAnsi="Arial" w:cs="Arial"/>
          <w:sz w:val="22"/>
          <w:szCs w:val="22"/>
        </w:rPr>
        <w:t> a </w:t>
      </w:r>
      <w:r w:rsidRPr="00F44A20">
        <w:rPr>
          <w:rStyle w:val="Hipervnculo"/>
          <w:rFonts w:ascii="Arial" w:hAnsi="Arial" w:cs="Arial"/>
          <w:color w:val="auto"/>
          <w:sz w:val="22"/>
          <w:szCs w:val="22"/>
          <w:u w:val="none"/>
        </w:rPr>
        <w:t>23</w:t>
      </w:r>
      <w:r w:rsidRPr="00F44A20">
        <w:rPr>
          <w:rFonts w:ascii="Arial" w:hAnsi="Arial" w:cs="Arial"/>
          <w:sz w:val="22"/>
          <w:szCs w:val="22"/>
        </w:rPr>
        <w:t> y lo dispuesto en el Título I, Capítulo VI del Libro I del presente Estatuto.</w:t>
      </w:r>
    </w:p>
    <w:p w14:paraId="1971FEB1"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8D0AC4F" w14:textId="15AFEF0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excedentes determinados como exentos deben estar debidamente soportados en el sistema de registro de las diferencias de los nuevos marcos normativos de la contabilidad.</w:t>
      </w:r>
    </w:p>
    <w:p w14:paraId="748711AE"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86F3754" w14:textId="45449EA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w:t>
      </w:r>
    </w:p>
    <w:p w14:paraId="4DAA692E" w14:textId="7CBE3612" w:rsidR="002C35AE" w:rsidRPr="00F44A20" w:rsidRDefault="002C35AE" w:rsidP="00792B3D">
      <w:pPr>
        <w:spacing w:after="0" w:line="240" w:lineRule="auto"/>
        <w:rPr>
          <w:rFonts w:ascii="Arial" w:hAnsi="Arial" w:cs="Arial"/>
        </w:rPr>
      </w:pPr>
    </w:p>
    <w:p w14:paraId="1D91F77C" w14:textId="7887396D" w:rsidR="002C35AE" w:rsidRPr="00F44A20" w:rsidRDefault="002C35AE" w:rsidP="00792B3D">
      <w:pPr>
        <w:pStyle w:val="NormalWeb"/>
        <w:spacing w:before="0" w:beforeAutospacing="0" w:after="0" w:afterAutospacing="0"/>
        <w:jc w:val="both"/>
        <w:rPr>
          <w:rFonts w:ascii="Arial" w:hAnsi="Arial" w:cs="Arial"/>
          <w:sz w:val="22"/>
          <w:szCs w:val="22"/>
        </w:rPr>
      </w:pPr>
      <w:bookmarkStart w:id="152" w:name="151"/>
      <w:r w:rsidRPr="00F44A20">
        <w:rPr>
          <w:rFonts w:ascii="Arial" w:hAnsi="Arial" w:cs="Arial"/>
          <w:sz w:val="22"/>
          <w:szCs w:val="22"/>
        </w:rPr>
        <w:t>ARTÍCULO 151. </w:t>
      </w:r>
      <w:bookmarkEnd w:id="152"/>
      <w:r w:rsidRPr="00F44A20">
        <w:rPr>
          <w:rFonts w:ascii="Arial" w:hAnsi="Arial" w:cs="Arial"/>
          <w:sz w:val="22"/>
          <w:szCs w:val="22"/>
        </w:rPr>
        <w:t>Adiciónese un artículo </w:t>
      </w:r>
      <w:r w:rsidRPr="00F44A20">
        <w:rPr>
          <w:rStyle w:val="Hipervnculo"/>
          <w:rFonts w:ascii="Arial" w:hAnsi="Arial" w:cs="Arial"/>
          <w:color w:val="auto"/>
          <w:sz w:val="22"/>
          <w:szCs w:val="22"/>
          <w:u w:val="none"/>
        </w:rPr>
        <w:t>358-1</w:t>
      </w:r>
      <w:r w:rsidRPr="00F44A20">
        <w:rPr>
          <w:rFonts w:ascii="Arial" w:hAnsi="Arial" w:cs="Arial"/>
          <w:sz w:val="22"/>
          <w:szCs w:val="22"/>
        </w:rPr>
        <w:t> al Estatuto Tributario, así:</w:t>
      </w:r>
    </w:p>
    <w:p w14:paraId="14B02C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3D0077F" w14:textId="2948431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358-1</w:t>
      </w:r>
      <w:r w:rsidRPr="00F44A20">
        <w:rPr>
          <w:rFonts w:ascii="Arial" w:hAnsi="Arial" w:cs="Arial"/>
          <w:sz w:val="22"/>
          <w:szCs w:val="22"/>
        </w:rPr>
        <w:t>. </w:t>
      </w:r>
      <w:r w:rsidRPr="00F44A20">
        <w:rPr>
          <w:rStyle w:val="iaj"/>
          <w:rFonts w:ascii="Arial" w:hAnsi="Arial" w:cs="Arial"/>
          <w:iCs/>
          <w:sz w:val="22"/>
          <w:szCs w:val="22"/>
        </w:rPr>
        <w:t>Renta por comparación patrimonial. </w:t>
      </w:r>
      <w:r w:rsidRPr="00F44A20">
        <w:rPr>
          <w:rFonts w:ascii="Arial" w:hAnsi="Arial" w:cs="Arial"/>
          <w:sz w:val="22"/>
          <w:szCs w:val="22"/>
        </w:rPr>
        <w:t>Los contribuyentes del Régimen Tributario Especial estarán sometidos al régimen de renta por comparación patrimonial.</w:t>
      </w:r>
    </w:p>
    <w:p w14:paraId="6BE72D2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EBC567F" w14:textId="11F547D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el beneficio neto o excedente exento determinado de conformidad con el artículo </w:t>
      </w:r>
      <w:r w:rsidRPr="00F44A20">
        <w:rPr>
          <w:rStyle w:val="Hipervnculo"/>
          <w:rFonts w:ascii="Arial" w:hAnsi="Arial" w:cs="Arial"/>
          <w:color w:val="auto"/>
          <w:sz w:val="22"/>
          <w:szCs w:val="22"/>
          <w:u w:val="none"/>
        </w:rPr>
        <w:t>357</w:t>
      </w:r>
      <w:r w:rsidRPr="00F44A20">
        <w:rPr>
          <w:rFonts w:ascii="Arial" w:hAnsi="Arial" w:cs="Arial"/>
          <w:sz w:val="22"/>
          <w:szCs w:val="22"/>
        </w:rPr>
        <w:t> de este Estatuto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14:paraId="53A6F78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A4F2B49" w14:textId="2A6672D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determinación de la renta por comparación de patrimonios, al beneficio neto o excedente se adicionará el beneficio neto o excedente exento determinado de conformidad con el artículo </w:t>
      </w:r>
      <w:r w:rsidRPr="00F44A20">
        <w:rPr>
          <w:rStyle w:val="Hipervnculo"/>
          <w:rFonts w:ascii="Arial" w:hAnsi="Arial" w:cs="Arial"/>
          <w:color w:val="auto"/>
          <w:sz w:val="22"/>
          <w:szCs w:val="22"/>
          <w:u w:val="none"/>
        </w:rPr>
        <w:t>357</w:t>
      </w:r>
      <w:r w:rsidRPr="00F44A20">
        <w:rPr>
          <w:rFonts w:ascii="Arial" w:hAnsi="Arial" w:cs="Arial"/>
          <w:sz w:val="22"/>
          <w:szCs w:val="22"/>
        </w:rPr>
        <w:t> de este Estatuto. De esta suma, se sustrae el valor de los impuestos de renta y complementarios pagados durante el año gravable.</w:t>
      </w:r>
    </w:p>
    <w:p w14:paraId="4A41118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A3C97F7" w14:textId="46F5441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 concerniente al patrimonio se harán previamente los ajustes por valorizaciones y desvalorizaciones nominales.</w:t>
      </w:r>
    </w:p>
    <w:p w14:paraId="119EAFBB" w14:textId="4773F7C6" w:rsidR="002C35AE" w:rsidRPr="00F44A20" w:rsidRDefault="002C35AE" w:rsidP="00792B3D">
      <w:pPr>
        <w:spacing w:after="0" w:line="240" w:lineRule="auto"/>
        <w:rPr>
          <w:rFonts w:ascii="Arial" w:hAnsi="Arial" w:cs="Arial"/>
        </w:rPr>
      </w:pPr>
    </w:p>
    <w:p w14:paraId="0FC859FA" w14:textId="6FBC45FA" w:rsidR="002C35AE" w:rsidRPr="00F44A20" w:rsidRDefault="002C35AE" w:rsidP="00792B3D">
      <w:pPr>
        <w:pStyle w:val="NormalWeb"/>
        <w:spacing w:before="0" w:beforeAutospacing="0" w:after="0" w:afterAutospacing="0"/>
        <w:jc w:val="both"/>
        <w:rPr>
          <w:rFonts w:ascii="Arial" w:hAnsi="Arial" w:cs="Arial"/>
          <w:sz w:val="22"/>
          <w:szCs w:val="22"/>
        </w:rPr>
      </w:pPr>
      <w:bookmarkStart w:id="153" w:name="152"/>
      <w:r w:rsidRPr="00F44A20">
        <w:rPr>
          <w:rFonts w:ascii="Arial" w:hAnsi="Arial" w:cs="Arial"/>
          <w:sz w:val="22"/>
          <w:szCs w:val="22"/>
        </w:rPr>
        <w:t>ARTÍCULO 152. </w:t>
      </w:r>
      <w:bookmarkEnd w:id="15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359</w:t>
      </w:r>
      <w:r w:rsidRPr="00F44A20">
        <w:rPr>
          <w:rFonts w:ascii="Arial" w:hAnsi="Arial" w:cs="Arial"/>
          <w:sz w:val="22"/>
          <w:szCs w:val="22"/>
        </w:rPr>
        <w:t> del Estatuto Tributario el cual quedará así:</w:t>
      </w:r>
    </w:p>
    <w:p w14:paraId="2673174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4307269" w14:textId="7A5BDD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359</w:t>
      </w:r>
      <w:r w:rsidRPr="00F44A20">
        <w:rPr>
          <w:rFonts w:ascii="Arial" w:hAnsi="Arial" w:cs="Arial"/>
          <w:sz w:val="22"/>
          <w:szCs w:val="22"/>
        </w:rPr>
        <w:t>. </w:t>
      </w:r>
      <w:r w:rsidRPr="00F44A20">
        <w:rPr>
          <w:rStyle w:val="iaj"/>
          <w:rFonts w:ascii="Arial" w:hAnsi="Arial" w:cs="Arial"/>
          <w:iCs/>
          <w:sz w:val="22"/>
          <w:szCs w:val="22"/>
        </w:rPr>
        <w:t>Objeto social</w:t>
      </w:r>
      <w:r w:rsidRPr="00F44A20">
        <w:rPr>
          <w:rFonts w:ascii="Arial" w:hAnsi="Arial" w:cs="Arial"/>
          <w:sz w:val="22"/>
          <w:szCs w:val="22"/>
        </w:rPr>
        <w:t>. El objeto social de las entidades sin ánimo de lucro que hace procedente su admisión al Régimen Tributario Especial de que trata el presente Capítulo y el artículo </w:t>
      </w:r>
      <w:r w:rsidRPr="00F44A20">
        <w:rPr>
          <w:rStyle w:val="Hipervnculo"/>
          <w:rFonts w:ascii="Arial" w:hAnsi="Arial" w:cs="Arial"/>
          <w:color w:val="auto"/>
          <w:sz w:val="22"/>
          <w:szCs w:val="22"/>
          <w:u w:val="none"/>
        </w:rPr>
        <w:t>19</w:t>
      </w:r>
      <w:r w:rsidRPr="00F44A20">
        <w:rPr>
          <w:rFonts w:ascii="Arial" w:hAnsi="Arial" w:cs="Arial"/>
          <w:sz w:val="22"/>
          <w:szCs w:val="22"/>
        </w:rPr>
        <w:t> del presente Estatuto, deberá corresponder a cualquiera de las siguientes actividades meritorias, siempre y cuando las mismas sean de interés general y que a ellas tenga acceso la comunidad:</w:t>
      </w:r>
    </w:p>
    <w:p w14:paraId="030E306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1A1EE87" w14:textId="29BDC8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w:t>
      </w:r>
      <w:r w:rsidRPr="00F44A20">
        <w:rPr>
          <w:rStyle w:val="baj"/>
          <w:rFonts w:ascii="Arial" w:hAnsi="Arial" w:cs="Arial"/>
          <w:sz w:val="22"/>
          <w:szCs w:val="22"/>
        </w:rPr>
        <w:t>Educación. </w:t>
      </w:r>
      <w:r w:rsidRPr="00F44A20">
        <w:rPr>
          <w:rFonts w:ascii="Arial" w:hAnsi="Arial" w:cs="Arial"/>
          <w:sz w:val="22"/>
          <w:szCs w:val="22"/>
        </w:rPr>
        <w:t>Conforme se define por las Leyes </w:t>
      </w:r>
      <w:r w:rsidRPr="00F44A20">
        <w:rPr>
          <w:rStyle w:val="Hipervnculo"/>
          <w:rFonts w:ascii="Arial" w:hAnsi="Arial" w:cs="Arial"/>
          <w:color w:val="auto"/>
          <w:sz w:val="22"/>
          <w:szCs w:val="22"/>
          <w:u w:val="none"/>
        </w:rPr>
        <w:t>30</w:t>
      </w:r>
      <w:r w:rsidRPr="00F44A20">
        <w:rPr>
          <w:rFonts w:ascii="Arial" w:hAnsi="Arial" w:cs="Arial"/>
          <w:sz w:val="22"/>
          <w:szCs w:val="22"/>
        </w:rPr>
        <w:t> de 1992 y </w:t>
      </w:r>
      <w:r w:rsidRPr="00F44A20">
        <w:rPr>
          <w:rStyle w:val="Hipervnculo"/>
          <w:rFonts w:ascii="Arial" w:hAnsi="Arial" w:cs="Arial"/>
          <w:color w:val="auto"/>
          <w:sz w:val="22"/>
          <w:szCs w:val="22"/>
          <w:u w:val="none"/>
        </w:rPr>
        <w:t>115</w:t>
      </w:r>
      <w:r w:rsidRPr="00F44A20">
        <w:rPr>
          <w:rFonts w:ascii="Arial" w:hAnsi="Arial" w:cs="Arial"/>
          <w:sz w:val="22"/>
          <w:szCs w:val="22"/>
        </w:rPr>
        <w:t> de 1994, </w:t>
      </w:r>
      <w:r w:rsidRPr="00F44A20">
        <w:rPr>
          <w:rStyle w:val="Hipervnculo"/>
          <w:rFonts w:ascii="Arial" w:hAnsi="Arial" w:cs="Arial"/>
          <w:color w:val="auto"/>
          <w:sz w:val="22"/>
          <w:szCs w:val="22"/>
          <w:u w:val="none"/>
        </w:rPr>
        <w:t>1064</w:t>
      </w:r>
      <w:r w:rsidRPr="00F44A20">
        <w:rPr>
          <w:rFonts w:ascii="Arial" w:hAnsi="Arial" w:cs="Arial"/>
          <w:sz w:val="22"/>
          <w:szCs w:val="22"/>
        </w:rPr>
        <w:t> de 2006, y </w:t>
      </w:r>
      <w:r w:rsidRPr="00F44A20">
        <w:rPr>
          <w:rStyle w:val="Hipervnculo"/>
          <w:rFonts w:ascii="Arial" w:hAnsi="Arial" w:cs="Arial"/>
          <w:color w:val="auto"/>
          <w:sz w:val="22"/>
          <w:szCs w:val="22"/>
          <w:u w:val="none"/>
        </w:rPr>
        <w:t>1804</w:t>
      </w:r>
      <w:r w:rsidRPr="00F44A20">
        <w:rPr>
          <w:rFonts w:ascii="Arial" w:hAnsi="Arial" w:cs="Arial"/>
          <w:sz w:val="22"/>
          <w:szCs w:val="22"/>
        </w:rPr>
        <w:t> de 2016. La cual puede ser:</w:t>
      </w:r>
    </w:p>
    <w:p w14:paraId="34AF797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48765A" w14:textId="2850894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Educación inicial, como uno de los componentes de la atención integral de la primera infancia;</w:t>
      </w:r>
    </w:p>
    <w:p w14:paraId="49D6400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2F13535" w14:textId="4AD433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Educación formal: conformada por los niveles de preescolar, básica y media;</w:t>
      </w:r>
    </w:p>
    <w:p w14:paraId="7060B50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A931C47" w14:textId="3B636D3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Educación superior, en sus diferentes niveles: técnico profesional, tecnológico y profesional universitario;</w:t>
      </w:r>
    </w:p>
    <w:p w14:paraId="5C939B4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8B0AA74" w14:textId="490EEC7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Educación para el trabajo y desarrollo humano.</w:t>
      </w:r>
    </w:p>
    <w:p w14:paraId="5709948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C881C1B" w14:textId="6ECD5A2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dispuesto en este numeral también comprende las actividades de promoción y apoyo a la expansión de cobertura y mejora de la calidad de la educación en Colombia.</w:t>
      </w:r>
    </w:p>
    <w:p w14:paraId="3EFC441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AAE3DD" w14:textId="73FDA64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w:t>
      </w:r>
      <w:r w:rsidRPr="00F44A20">
        <w:rPr>
          <w:rStyle w:val="baj"/>
          <w:rFonts w:ascii="Arial" w:hAnsi="Arial" w:cs="Arial"/>
          <w:sz w:val="22"/>
          <w:szCs w:val="22"/>
        </w:rPr>
        <w:t>Salud</w:t>
      </w:r>
      <w:r w:rsidRPr="00F44A20">
        <w:rPr>
          <w:rFonts w:ascii="Arial" w:hAnsi="Arial" w:cs="Arial"/>
          <w:sz w:val="22"/>
          <w:szCs w:val="22"/>
        </w:rPr>
        <w:t>. La prestación o desarrollo de actividades o servicios, individuales o colectivos, de promoción de salud, prevención de las enfermedades, atención y curación de enfermedades en cualquiera de sus niveles de complejidad, rehabilitación de la salud y/o apoyo al mejoramiento del sistema de salud o salud pública, por parte de entidades debidamente habilitadas por el Ministerio de Salud y Protección Social o por las autoridades competentes, exceptuando las exclusiones de la Ley Estatutaria </w:t>
      </w:r>
      <w:r w:rsidRPr="00F44A20">
        <w:rPr>
          <w:rStyle w:val="Hipervnculo"/>
          <w:rFonts w:ascii="Arial" w:hAnsi="Arial" w:cs="Arial"/>
          <w:color w:val="auto"/>
          <w:sz w:val="22"/>
          <w:szCs w:val="22"/>
          <w:u w:val="none"/>
        </w:rPr>
        <w:t>1751</w:t>
      </w:r>
      <w:r w:rsidRPr="00F44A20">
        <w:rPr>
          <w:rFonts w:ascii="Arial" w:hAnsi="Arial" w:cs="Arial"/>
          <w:sz w:val="22"/>
          <w:szCs w:val="22"/>
        </w:rPr>
        <w:t> de 2015.</w:t>
      </w:r>
    </w:p>
    <w:p w14:paraId="22926FF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2F48DFF" w14:textId="493B0E3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w:t>
      </w:r>
      <w:r w:rsidRPr="00F44A20">
        <w:rPr>
          <w:rStyle w:val="baj"/>
          <w:rFonts w:ascii="Arial" w:hAnsi="Arial" w:cs="Arial"/>
          <w:sz w:val="22"/>
          <w:szCs w:val="22"/>
        </w:rPr>
        <w:t>Cultura. </w:t>
      </w:r>
      <w:r w:rsidRPr="00F44A20">
        <w:rPr>
          <w:rFonts w:ascii="Arial" w:hAnsi="Arial" w:cs="Arial"/>
          <w:sz w:val="22"/>
          <w:szCs w:val="22"/>
        </w:rPr>
        <w:t>Actividades culturales definidas por la Ley </w:t>
      </w:r>
      <w:r w:rsidRPr="00F44A20">
        <w:rPr>
          <w:rStyle w:val="Hipervnculo"/>
          <w:rFonts w:ascii="Arial" w:hAnsi="Arial" w:cs="Arial"/>
          <w:color w:val="auto"/>
          <w:sz w:val="22"/>
          <w:szCs w:val="22"/>
          <w:u w:val="none"/>
        </w:rPr>
        <w:t>397</w:t>
      </w:r>
      <w:r w:rsidRPr="00F44A20">
        <w:rPr>
          <w:rFonts w:ascii="Arial" w:hAnsi="Arial" w:cs="Arial"/>
          <w:sz w:val="22"/>
          <w:szCs w:val="22"/>
        </w:rPr>
        <w:t> de 1997 y aquellas actividades de promoción y desarrollo de la actividad cultural.</w:t>
      </w:r>
    </w:p>
    <w:p w14:paraId="7C520E2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AF83B04" w14:textId="0D8FF9B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w:t>
      </w:r>
      <w:r w:rsidRPr="00F44A20">
        <w:rPr>
          <w:rStyle w:val="baj"/>
          <w:rFonts w:ascii="Arial" w:hAnsi="Arial" w:cs="Arial"/>
          <w:sz w:val="22"/>
          <w:szCs w:val="22"/>
        </w:rPr>
        <w:t>Ciencia, tecnología e innovación. </w:t>
      </w:r>
      <w:r w:rsidRPr="00F44A20">
        <w:rPr>
          <w:rFonts w:ascii="Arial" w:hAnsi="Arial" w:cs="Arial"/>
          <w:sz w:val="22"/>
          <w:szCs w:val="22"/>
        </w:rPr>
        <w:t>Actividades definidas por la Ley </w:t>
      </w:r>
      <w:r w:rsidRPr="00F44A20">
        <w:rPr>
          <w:rStyle w:val="Hipervnculo"/>
          <w:rFonts w:ascii="Arial" w:hAnsi="Arial" w:cs="Arial"/>
          <w:color w:val="auto"/>
          <w:sz w:val="22"/>
          <w:szCs w:val="22"/>
          <w:u w:val="none"/>
        </w:rPr>
        <w:t>1286</w:t>
      </w:r>
      <w:r w:rsidRPr="00F44A20">
        <w:rPr>
          <w:rFonts w:ascii="Arial" w:hAnsi="Arial" w:cs="Arial"/>
          <w:sz w:val="22"/>
          <w:szCs w:val="22"/>
        </w:rPr>
        <w:t> de 2009 y las que se desarrollen dentro de los proyectos aprobados por Colciencias. Asimismo, las actividades de investigación en áreas tales como matemáticas, física, química, biología y ciencias sociales, como economía, política, sociología y derecho de uso general.</w:t>
      </w:r>
    </w:p>
    <w:p w14:paraId="3BC1232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FFCD7F4" w14:textId="72F4FD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Actividades de desarrollo social, que comprende las siguientes actividades:</w:t>
      </w:r>
    </w:p>
    <w:p w14:paraId="3D7E5AB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1F57AC3" w14:textId="7B6DC7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Protección, asistencia y promoción de los derechos de las poblaciones de especial protección constitucional, minorías, poblaciones en situación de vulnerabilidad, exclusión y discriminación; tales como niños, niñas, adolescentes y jóvenes, personas con discapacidad, personas mayores, grupos y comunidades étnicas, víctimas del conflicto, población desmovilizada, mujeres, población con orientación sexual e identidad de género diversa, población reclusa, población en situación de pobreza y pobreza extrema, población rural o campesina, entre otras;</w:t>
      </w:r>
    </w:p>
    <w:p w14:paraId="5225E26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17383DA" w14:textId="336C05C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Desarrollo, promoción, mejoramiento de la calidad y cobertura de los servicios públicos y los servicios públicos domiciliarios, así como el avance en las metas de desarrollo fijadas por la Organización de las Naciones Unidas;</w:t>
      </w:r>
    </w:p>
    <w:p w14:paraId="40D0BE5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7960315" w14:textId="126B7E1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Actividades orientadas a la promoción y desarrollo de la transparencia, al control social, a la lucha contra la corrupción, a la construcción de paz, al desarrollo de las políticas públicas y la participación ciudadana;</w:t>
      </w:r>
    </w:p>
    <w:p w14:paraId="1BEFE47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1012203" w14:textId="23234A8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Actividades de apoyo a la recreación de familias de escasos recursos, desarrollo y mantenimiento de parques y centros de diversión, siempre y cuando sean para acceso general a la comunidad.</w:t>
      </w:r>
    </w:p>
    <w:p w14:paraId="3F88E19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382775A" w14:textId="5D1D13A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w:t>
      </w:r>
      <w:r w:rsidRPr="00F44A20">
        <w:rPr>
          <w:rStyle w:val="baj"/>
          <w:rFonts w:ascii="Arial" w:hAnsi="Arial" w:cs="Arial"/>
          <w:sz w:val="22"/>
          <w:szCs w:val="22"/>
        </w:rPr>
        <w:t>Actividades de protección al medio ambiente</w:t>
      </w:r>
      <w:r w:rsidRPr="00F44A20">
        <w:rPr>
          <w:rFonts w:ascii="Arial" w:hAnsi="Arial" w:cs="Arial"/>
          <w:sz w:val="22"/>
          <w:szCs w:val="22"/>
        </w:rPr>
        <w:t>. Conservación, recuperación, protección, manejo, uso y aprovechamiento de los recursos naturales renovables y el medio ambiente sostenible.</w:t>
      </w:r>
    </w:p>
    <w:p w14:paraId="7C32F99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B4C824B" w14:textId="312F3C8F" w:rsidR="00B27347"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7. Prevención del uso y consumo de sustancias psicoactivas, alcohol y tabaco; atención y </w:t>
      </w:r>
    </w:p>
    <w:p w14:paraId="5F297C41" w14:textId="014410F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tratamiento a las personas consumidoras.</w:t>
      </w:r>
    </w:p>
    <w:p w14:paraId="381FA7C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590B6AC" w14:textId="7F1E781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8. Promoción y apoyo a las actividades deportivas definidas por la Ley </w:t>
      </w:r>
      <w:r w:rsidRPr="00F44A20">
        <w:rPr>
          <w:rStyle w:val="Hipervnculo"/>
          <w:rFonts w:ascii="Arial" w:hAnsi="Arial" w:cs="Arial"/>
          <w:color w:val="auto"/>
          <w:sz w:val="22"/>
          <w:szCs w:val="22"/>
          <w:u w:val="none"/>
        </w:rPr>
        <w:t>181</w:t>
      </w:r>
      <w:r w:rsidRPr="00F44A20">
        <w:rPr>
          <w:rFonts w:ascii="Arial" w:hAnsi="Arial" w:cs="Arial"/>
          <w:sz w:val="22"/>
          <w:szCs w:val="22"/>
        </w:rPr>
        <w:t> de 1995, mediante las políticas públicas y las entidades competentes.</w:t>
      </w:r>
    </w:p>
    <w:p w14:paraId="7A1153F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BBCB99B" w14:textId="1D57844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Actividades de desarrollo empresarial. Promoción del desarrollo empresarial y el emprendimiento definido por la Ley </w:t>
      </w:r>
      <w:r w:rsidRPr="00F44A20">
        <w:rPr>
          <w:rStyle w:val="Hipervnculo"/>
          <w:rFonts w:ascii="Arial" w:hAnsi="Arial" w:cs="Arial"/>
          <w:color w:val="auto"/>
          <w:sz w:val="22"/>
          <w:szCs w:val="22"/>
          <w:u w:val="none"/>
        </w:rPr>
        <w:t>1014</w:t>
      </w:r>
      <w:r w:rsidRPr="00F44A20">
        <w:rPr>
          <w:rFonts w:ascii="Arial" w:hAnsi="Arial" w:cs="Arial"/>
          <w:sz w:val="22"/>
          <w:szCs w:val="22"/>
        </w:rPr>
        <w:t> de 2006.</w:t>
      </w:r>
    </w:p>
    <w:p w14:paraId="0DF3043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2292FFA" w14:textId="05CFBF8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Promoción y apoyo a los derechos humanos y los objetivos globales definidos por las Naciones Unidas.</w:t>
      </w:r>
    </w:p>
    <w:p w14:paraId="4C6EE02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12233EF" w14:textId="3EF4B27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11. Actividades de promoción y mejoramiento de la Administración de Justicia.</w:t>
      </w:r>
    </w:p>
    <w:p w14:paraId="182F0E74"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12. Promoción y apoyo a entidades sin ánimo de lucro que ejecuten acciones directas en el territorio nacional en alguna de las actividades meritorias descritas en este artículo.</w:t>
      </w:r>
    </w:p>
    <w:p w14:paraId="65446ED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04A2C35" w14:textId="4D3B60E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13. Actividades de microcrédito, en los términos del artículo </w:t>
      </w:r>
      <w:r w:rsidRPr="00F44A20">
        <w:rPr>
          <w:rStyle w:val="Hipervnculo"/>
          <w:rFonts w:ascii="Arial" w:hAnsi="Arial" w:cs="Arial"/>
          <w:color w:val="auto"/>
          <w:sz w:val="22"/>
          <w:szCs w:val="22"/>
          <w:u w:val="none"/>
        </w:rPr>
        <w:t>39</w:t>
      </w:r>
      <w:r w:rsidRPr="00F44A20">
        <w:rPr>
          <w:rFonts w:ascii="Arial" w:hAnsi="Arial" w:cs="Arial"/>
          <w:sz w:val="22"/>
          <w:szCs w:val="22"/>
        </w:rPr>
        <w:t> de la Ley 590 de 2000.</w:t>
      </w:r>
    </w:p>
    <w:p w14:paraId="1C822A7B"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88EE38D" w14:textId="549969F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Se entenderá que la actividad es de interés general cuando beneficia a un grupo poblacional (sector, barrio o comunidad determinada).</w:t>
      </w:r>
    </w:p>
    <w:p w14:paraId="3C97E1B6"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CBC4C4C" w14:textId="0D5CCFA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Se considera que la entidad sin ánimo de lucro permite el acceso a la comunidad, cuando cualquier persona natural o jurídica puede acceder a las actividades que realiza la entidad sin ningún tipo de restricción, excepto aquellas que la ley contempla y las referidas a la capacidad misma de la entidad. Asimismo, se considera que la entidad sin ánimo de lucro permite el acceso a la comunidad, cuando hace oferta abierta de los servicios y actividades que realiza en desarrollo de su objeto social, permitiendo que terceros puedan beneficiarse de ellas, en las mismas condiciones que los miembros de la entidad, o sus familiares.</w:t>
      </w:r>
    </w:p>
    <w:p w14:paraId="1EC7E2AB" w14:textId="29BACFFF" w:rsidR="002C35AE" w:rsidRPr="00F44A20" w:rsidRDefault="002C35AE" w:rsidP="00792B3D">
      <w:pPr>
        <w:spacing w:after="0" w:line="240" w:lineRule="auto"/>
        <w:rPr>
          <w:rFonts w:ascii="Arial" w:hAnsi="Arial" w:cs="Arial"/>
        </w:rPr>
      </w:pPr>
    </w:p>
    <w:p w14:paraId="754F728A" w14:textId="2171BA58" w:rsidR="002C35AE" w:rsidRPr="00F44A20" w:rsidRDefault="002C35AE" w:rsidP="00792B3D">
      <w:pPr>
        <w:pStyle w:val="NormalWeb"/>
        <w:spacing w:before="0" w:beforeAutospacing="0" w:after="0" w:afterAutospacing="0"/>
        <w:jc w:val="both"/>
        <w:rPr>
          <w:rFonts w:ascii="Arial" w:hAnsi="Arial" w:cs="Arial"/>
          <w:sz w:val="22"/>
          <w:szCs w:val="22"/>
        </w:rPr>
      </w:pPr>
      <w:bookmarkStart w:id="154" w:name="153"/>
      <w:r w:rsidRPr="00F44A20">
        <w:rPr>
          <w:rFonts w:ascii="Arial" w:hAnsi="Arial" w:cs="Arial"/>
          <w:sz w:val="22"/>
          <w:szCs w:val="22"/>
        </w:rPr>
        <w:t>ARTÍCULO 153. </w:t>
      </w:r>
      <w:bookmarkEnd w:id="15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360</w:t>
      </w:r>
      <w:r w:rsidRPr="00F44A20">
        <w:rPr>
          <w:rFonts w:ascii="Arial" w:hAnsi="Arial" w:cs="Arial"/>
          <w:sz w:val="22"/>
          <w:szCs w:val="22"/>
        </w:rPr>
        <w:t> del Estatuto Tributario el cual quedará así:</w:t>
      </w:r>
    </w:p>
    <w:p w14:paraId="2CE25B2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3EA0FB9" w14:textId="646546C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360</w:t>
      </w:r>
      <w:r w:rsidRPr="00F44A20">
        <w:rPr>
          <w:rFonts w:ascii="Arial" w:hAnsi="Arial" w:cs="Arial"/>
          <w:sz w:val="22"/>
          <w:szCs w:val="22"/>
        </w:rPr>
        <w:t>. </w:t>
      </w:r>
      <w:r w:rsidRPr="00F44A20">
        <w:rPr>
          <w:rStyle w:val="iaj"/>
          <w:rFonts w:ascii="Arial" w:hAnsi="Arial" w:cs="Arial"/>
          <w:iCs/>
          <w:sz w:val="22"/>
          <w:szCs w:val="22"/>
        </w:rPr>
        <w:t>Autorización para utilizar plazos adicionales para invertir</w:t>
      </w:r>
      <w:r w:rsidRPr="00F44A20">
        <w:rPr>
          <w:rFonts w:ascii="Arial" w:hAnsi="Arial" w:cs="Arial"/>
          <w:sz w:val="22"/>
          <w:szCs w:val="22"/>
        </w:rPr>
        <w:t>. Cuando se trate de programas cuya ejecución requiera plazos adicionales al contemplado en el artículo </w:t>
      </w:r>
      <w:r w:rsidRPr="00F44A20">
        <w:rPr>
          <w:rStyle w:val="Hipervnculo"/>
          <w:rFonts w:ascii="Arial" w:hAnsi="Arial" w:cs="Arial"/>
          <w:color w:val="auto"/>
          <w:sz w:val="22"/>
          <w:szCs w:val="22"/>
          <w:u w:val="none"/>
        </w:rPr>
        <w:t>358</w:t>
      </w:r>
      <w:r w:rsidRPr="00F44A20">
        <w:rPr>
          <w:rFonts w:ascii="Arial" w:hAnsi="Arial" w:cs="Arial"/>
          <w:sz w:val="22"/>
          <w:szCs w:val="22"/>
        </w:rPr>
        <w:t>, o se trate de asignaciones permanentes, la entidad deberá contar con la aprobación de su Asamblea General o del órgano de dirección que haga sus veces.</w:t>
      </w:r>
    </w:p>
    <w:p w14:paraId="7737BAE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69DBC9" w14:textId="2F429B0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órgano de dirección de las entidades que desarrollen las actividades meritorias definidas en el artículo </w:t>
      </w:r>
      <w:r w:rsidRPr="00F44A20">
        <w:rPr>
          <w:rStyle w:val="Hipervnculo"/>
          <w:rFonts w:ascii="Arial" w:hAnsi="Arial" w:cs="Arial"/>
          <w:color w:val="auto"/>
          <w:sz w:val="22"/>
          <w:szCs w:val="22"/>
          <w:u w:val="none"/>
        </w:rPr>
        <w:t>359</w:t>
      </w:r>
      <w:r w:rsidRPr="00F44A20">
        <w:rPr>
          <w:rFonts w:ascii="Arial" w:hAnsi="Arial" w:cs="Arial"/>
          <w:sz w:val="22"/>
          <w:szCs w:val="22"/>
        </w:rPr>
        <w:t>, debe aprobar los excedentes generados, y dejar constancia en el acta de la destinación de dichos excedentes, de los plazos que se definan para tal efecto y del porcentaje que se autorice para incrementar su patrimonio.</w:t>
      </w:r>
    </w:p>
    <w:p w14:paraId="6CDCE87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92194FA" w14:textId="3009390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reunión del órgano de dirección debe celebrarse con anterioridad al 31 de marzo de cada año.</w:t>
      </w:r>
    </w:p>
    <w:p w14:paraId="1AD5241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85CDDF6" w14:textId="71CE85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14:paraId="003B4E3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DBC0779" w14:textId="7DD5701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w:t>
      </w:r>
      <w:r w:rsidRPr="00F44A20">
        <w:rPr>
          <w:rFonts w:ascii="Arial" w:hAnsi="Arial" w:cs="Arial"/>
          <w:sz w:val="22"/>
          <w:szCs w:val="22"/>
        </w:rPr>
        <w:t> En caso que la Entidad sin ánimo de lucro requiera realizar asignaciones permanentes que superen el plazo de los cinco (5) años, deberá realizar una solicitud en tal respecto ante la dependencia que el Director de Impuestos y Aduanas Nacionales mediante resolución.</w:t>
      </w:r>
    </w:p>
    <w:p w14:paraId="41779662" w14:textId="7E33B498" w:rsidR="002C35AE" w:rsidRPr="00F44A20" w:rsidRDefault="002C35AE" w:rsidP="00792B3D">
      <w:pPr>
        <w:spacing w:after="0" w:line="240" w:lineRule="auto"/>
        <w:rPr>
          <w:rFonts w:ascii="Arial" w:hAnsi="Arial" w:cs="Arial"/>
        </w:rPr>
      </w:pPr>
    </w:p>
    <w:p w14:paraId="23D0F6E2" w14:textId="4EF218BC" w:rsidR="002C35AE" w:rsidRPr="00F44A20" w:rsidRDefault="002C35AE" w:rsidP="00792B3D">
      <w:pPr>
        <w:pStyle w:val="NormalWeb"/>
        <w:spacing w:before="0" w:beforeAutospacing="0" w:after="0" w:afterAutospacing="0"/>
        <w:jc w:val="both"/>
        <w:rPr>
          <w:rFonts w:ascii="Arial" w:hAnsi="Arial" w:cs="Arial"/>
          <w:sz w:val="22"/>
          <w:szCs w:val="22"/>
        </w:rPr>
      </w:pPr>
      <w:bookmarkStart w:id="155" w:name="154"/>
      <w:r w:rsidRPr="00F44A20">
        <w:rPr>
          <w:rFonts w:ascii="Arial" w:hAnsi="Arial" w:cs="Arial"/>
          <w:sz w:val="22"/>
          <w:szCs w:val="22"/>
        </w:rPr>
        <w:t>ARTÍCULO 154. </w:t>
      </w:r>
      <w:bookmarkEnd w:id="15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369</w:t>
      </w:r>
      <w:r w:rsidRPr="00F44A20">
        <w:rPr>
          <w:rFonts w:ascii="Arial" w:hAnsi="Arial" w:cs="Arial"/>
          <w:sz w:val="22"/>
          <w:szCs w:val="22"/>
        </w:rPr>
        <w:t> del Estatuto Tributario el cual quedará así:</w:t>
      </w:r>
    </w:p>
    <w:p w14:paraId="484137F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29C084E" w14:textId="0A84ACF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369</w:t>
      </w:r>
      <w:r w:rsidRPr="00F44A20">
        <w:rPr>
          <w:rFonts w:ascii="Arial" w:hAnsi="Arial" w:cs="Arial"/>
          <w:sz w:val="22"/>
          <w:szCs w:val="22"/>
        </w:rPr>
        <w:t>. </w:t>
      </w:r>
      <w:r w:rsidRPr="00F44A20">
        <w:rPr>
          <w:rStyle w:val="iaj"/>
          <w:rFonts w:ascii="Arial" w:hAnsi="Arial" w:cs="Arial"/>
          <w:iCs/>
          <w:sz w:val="22"/>
          <w:szCs w:val="22"/>
        </w:rPr>
        <w:t>Cuándo no se efectúa la retención</w:t>
      </w:r>
      <w:r w:rsidRPr="00F44A20">
        <w:rPr>
          <w:rFonts w:ascii="Arial" w:hAnsi="Arial" w:cs="Arial"/>
          <w:sz w:val="22"/>
          <w:szCs w:val="22"/>
        </w:rPr>
        <w:t>. No están sujetos a retención en la fuente:</w:t>
      </w:r>
    </w:p>
    <w:p w14:paraId="53D25D6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6F767C2" w14:textId="20A422A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pagos o abonos en cuenta que se efectúen a:</w:t>
      </w:r>
    </w:p>
    <w:p w14:paraId="76886AC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546BFE" w14:textId="6706FBD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Los no contribuyentes no declarantes, a que se refiere el artículo </w:t>
      </w:r>
      <w:r w:rsidRPr="00F44A20">
        <w:rPr>
          <w:rStyle w:val="Hipervnculo"/>
          <w:rFonts w:ascii="Arial" w:hAnsi="Arial" w:cs="Arial"/>
          <w:color w:val="auto"/>
          <w:sz w:val="22"/>
          <w:szCs w:val="22"/>
          <w:u w:val="none"/>
        </w:rPr>
        <w:t>22</w:t>
      </w:r>
      <w:r w:rsidRPr="00F44A20">
        <w:rPr>
          <w:rFonts w:ascii="Arial" w:hAnsi="Arial" w:cs="Arial"/>
          <w:sz w:val="22"/>
          <w:szCs w:val="22"/>
        </w:rPr>
        <w:t>;</w:t>
      </w:r>
    </w:p>
    <w:p w14:paraId="343426E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DBFEC66" w14:textId="4C33D22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Las entidades no contribuyentes declarantes, a que hace referencia el artículo </w:t>
      </w:r>
      <w:r w:rsidRPr="00F44A20">
        <w:rPr>
          <w:rStyle w:val="Hipervnculo"/>
          <w:rFonts w:ascii="Arial" w:hAnsi="Arial" w:cs="Arial"/>
          <w:color w:val="auto"/>
          <w:sz w:val="22"/>
          <w:szCs w:val="22"/>
          <w:u w:val="none"/>
        </w:rPr>
        <w:t>23</w:t>
      </w:r>
      <w:r w:rsidRPr="00F44A20">
        <w:rPr>
          <w:rFonts w:ascii="Arial" w:hAnsi="Arial" w:cs="Arial"/>
          <w:sz w:val="22"/>
          <w:szCs w:val="22"/>
        </w:rPr>
        <w:t>.</w:t>
      </w:r>
    </w:p>
    <w:p w14:paraId="74EB8DF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6DD1272" w14:textId="4FC5DE3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pagos o abonos en cuenta que por disposiciones especiales sean exentos en cabeza del beneficiario.</w:t>
      </w:r>
    </w:p>
    <w:p w14:paraId="46F9DC3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A196FF7" w14:textId="194353F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pagos o abonos en cuenta respecto de los cuales deba hacerse retención en la fuente, en virtud de disposiciones especiales, por otros conceptos.</w:t>
      </w:r>
    </w:p>
    <w:p w14:paraId="51EFDFB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CE91453" w14:textId="74E00A1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Las transacciones realizadas a través de la Bolsa de Energía en ningún caso están sometidas a retención en la fuente.</w:t>
      </w:r>
    </w:p>
    <w:p w14:paraId="04BD7378" w14:textId="7A66FEF1" w:rsidR="002C35AE" w:rsidRPr="00F44A20" w:rsidRDefault="002C35AE" w:rsidP="00792B3D">
      <w:pPr>
        <w:spacing w:after="0" w:line="240" w:lineRule="auto"/>
        <w:rPr>
          <w:rFonts w:ascii="Arial" w:hAnsi="Arial" w:cs="Arial"/>
        </w:rPr>
      </w:pPr>
    </w:p>
    <w:p w14:paraId="730388B9" w14:textId="21340017" w:rsidR="002C35AE" w:rsidRPr="00F44A20" w:rsidRDefault="002C35AE" w:rsidP="00792B3D">
      <w:pPr>
        <w:pStyle w:val="NormalWeb"/>
        <w:spacing w:before="0" w:beforeAutospacing="0" w:after="0" w:afterAutospacing="0"/>
        <w:jc w:val="both"/>
        <w:rPr>
          <w:rFonts w:ascii="Arial" w:hAnsi="Arial" w:cs="Arial"/>
          <w:sz w:val="22"/>
          <w:szCs w:val="22"/>
        </w:rPr>
      </w:pPr>
      <w:bookmarkStart w:id="156" w:name="155"/>
      <w:r w:rsidRPr="00F44A20">
        <w:rPr>
          <w:rFonts w:ascii="Arial" w:hAnsi="Arial" w:cs="Arial"/>
          <w:sz w:val="22"/>
          <w:szCs w:val="22"/>
        </w:rPr>
        <w:t>ARTÍCULO 155. </w:t>
      </w:r>
      <w:bookmarkEnd w:id="15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125-1</w:t>
      </w:r>
      <w:r w:rsidRPr="00F44A20">
        <w:rPr>
          <w:rFonts w:ascii="Arial" w:hAnsi="Arial" w:cs="Arial"/>
          <w:sz w:val="22"/>
          <w:szCs w:val="22"/>
        </w:rPr>
        <w:t> del Estatuto Tributario el cual quedará así:</w:t>
      </w:r>
    </w:p>
    <w:p w14:paraId="581A430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9A12202" w14:textId="6EEC72E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125-1</w:t>
      </w:r>
      <w:r w:rsidRPr="00F44A20">
        <w:rPr>
          <w:rFonts w:ascii="Arial" w:hAnsi="Arial" w:cs="Arial"/>
          <w:sz w:val="22"/>
          <w:szCs w:val="22"/>
        </w:rPr>
        <w:t>. </w:t>
      </w:r>
      <w:r w:rsidRPr="00F44A20">
        <w:rPr>
          <w:rStyle w:val="iaj"/>
          <w:rFonts w:ascii="Arial" w:hAnsi="Arial" w:cs="Arial"/>
          <w:iCs/>
          <w:sz w:val="22"/>
          <w:szCs w:val="22"/>
        </w:rPr>
        <w:t>Requisitos de los beneficiarios de las donaciones</w:t>
      </w:r>
      <w:r w:rsidRPr="00F44A20">
        <w:rPr>
          <w:rFonts w:ascii="Arial" w:hAnsi="Arial" w:cs="Arial"/>
          <w:sz w:val="22"/>
          <w:szCs w:val="22"/>
        </w:rPr>
        <w:t>. Cuando la entidad beneficiaria de la donación que da derecho al descuento de que trata el artículo </w:t>
      </w:r>
      <w:r w:rsidRPr="00F44A20">
        <w:rPr>
          <w:rStyle w:val="Hipervnculo"/>
          <w:rFonts w:ascii="Arial" w:hAnsi="Arial" w:cs="Arial"/>
          <w:color w:val="auto"/>
          <w:sz w:val="22"/>
          <w:szCs w:val="22"/>
          <w:u w:val="none"/>
        </w:rPr>
        <w:t>257</w:t>
      </w:r>
      <w:r w:rsidRPr="00F44A20">
        <w:rPr>
          <w:rFonts w:ascii="Arial" w:hAnsi="Arial" w:cs="Arial"/>
          <w:sz w:val="22"/>
          <w:szCs w:val="22"/>
        </w:rPr>
        <w:t> se trate de una entidad calificada en el Régimen Tributario Especial, deberá reunir las siguientes condiciones:</w:t>
      </w:r>
    </w:p>
    <w:p w14:paraId="6D2E4F5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5A289DB" w14:textId="5C4F66F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Estar legalmente constituida y estar sometida a inspección, control y vigilancia de una entidad estatal.</w:t>
      </w:r>
    </w:p>
    <w:p w14:paraId="0146CA2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78F7C50" w14:textId="47F7609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Si se trata de una de las entidades a las que se refiere el artículo </w:t>
      </w:r>
      <w:r w:rsidRPr="00F44A20">
        <w:rPr>
          <w:rStyle w:val="Hipervnculo"/>
          <w:rFonts w:ascii="Arial" w:hAnsi="Arial" w:cs="Arial"/>
          <w:color w:val="auto"/>
          <w:sz w:val="22"/>
          <w:szCs w:val="22"/>
          <w:u w:val="none"/>
        </w:rPr>
        <w:t>19</w:t>
      </w:r>
      <w:r w:rsidRPr="00F44A20">
        <w:rPr>
          <w:rFonts w:ascii="Arial" w:hAnsi="Arial" w:cs="Arial"/>
          <w:sz w:val="22"/>
          <w:szCs w:val="22"/>
        </w:rPr>
        <w:t> de este Estatuto, haber sido calificada en el Régimen Tributario Especial antes de haber sido efectuada la donación.</w:t>
      </w:r>
    </w:p>
    <w:p w14:paraId="54C93CF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6A0D62A" w14:textId="13C702F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Haber cumplido con la obligación de presentar la declaración de ingresos y patrimonio o de renta, según el caso, por el año inmediatamente anterior al de la donación, salvo cuando se haya constituido en el mismo año gravable.</w:t>
      </w:r>
    </w:p>
    <w:p w14:paraId="59C9CDF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344DF94" w14:textId="4735109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Manejar, en depósitos o inversiones en establecimientos financieros autorizados, los ingresos por donaciones.</w:t>
      </w:r>
    </w:p>
    <w:p w14:paraId="2441EDD6" w14:textId="2DEE57AA" w:rsidR="002C35AE" w:rsidRPr="00F44A20" w:rsidRDefault="002C35AE" w:rsidP="00792B3D">
      <w:pPr>
        <w:spacing w:after="0" w:line="240" w:lineRule="auto"/>
        <w:rPr>
          <w:rFonts w:ascii="Arial" w:hAnsi="Arial" w:cs="Arial"/>
        </w:rPr>
      </w:pPr>
    </w:p>
    <w:p w14:paraId="104DDFA5" w14:textId="492A88CE" w:rsidR="002C35AE" w:rsidRPr="00F44A20" w:rsidRDefault="002C35AE" w:rsidP="00792B3D">
      <w:pPr>
        <w:pStyle w:val="NormalWeb"/>
        <w:spacing w:before="0" w:beforeAutospacing="0" w:after="0" w:afterAutospacing="0"/>
        <w:jc w:val="both"/>
        <w:rPr>
          <w:rFonts w:ascii="Arial" w:hAnsi="Arial" w:cs="Arial"/>
          <w:sz w:val="22"/>
          <w:szCs w:val="22"/>
        </w:rPr>
      </w:pPr>
      <w:bookmarkStart w:id="157" w:name="156"/>
      <w:r w:rsidRPr="00F44A20">
        <w:rPr>
          <w:rFonts w:ascii="Arial" w:hAnsi="Arial" w:cs="Arial"/>
          <w:sz w:val="22"/>
          <w:szCs w:val="22"/>
        </w:rPr>
        <w:t>ARTÍCULO 156. </w:t>
      </w:r>
      <w:bookmarkEnd w:id="157"/>
      <w:r w:rsidRPr="00F44A20">
        <w:rPr>
          <w:rFonts w:ascii="Arial" w:hAnsi="Arial" w:cs="Arial"/>
          <w:sz w:val="22"/>
          <w:szCs w:val="22"/>
        </w:rPr>
        <w:t>Adiciónese un parágrafo 1o y un parágrafo 2o al artículo </w:t>
      </w:r>
      <w:r w:rsidRPr="00F44A20">
        <w:rPr>
          <w:rStyle w:val="Hipervnculo"/>
          <w:rFonts w:ascii="Arial" w:hAnsi="Arial" w:cs="Arial"/>
          <w:color w:val="auto"/>
          <w:sz w:val="22"/>
          <w:szCs w:val="22"/>
          <w:u w:val="none"/>
        </w:rPr>
        <w:t>125-2</w:t>
      </w:r>
      <w:r w:rsidRPr="00F44A20">
        <w:rPr>
          <w:rFonts w:ascii="Arial" w:hAnsi="Arial" w:cs="Arial"/>
          <w:sz w:val="22"/>
          <w:szCs w:val="22"/>
        </w:rPr>
        <w:t> del Estatuto Tributario, así:</w:t>
      </w:r>
    </w:p>
    <w:p w14:paraId="16DC1F7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6897990" w14:textId="2BA5E8A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todo caso, cuando se donen otros activos su valor será el menor entre el valor comercial y el costo fiscal del bien donado.</w:t>
      </w:r>
    </w:p>
    <w:p w14:paraId="2260AC9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3093AC4" w14:textId="15B02AA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2o.</w:t>
      </w:r>
      <w:r w:rsidRPr="00F44A20">
        <w:rPr>
          <w:rFonts w:ascii="Arial" w:hAnsi="Arial" w:cs="Arial"/>
          <w:sz w:val="22"/>
          <w:szCs w:val="22"/>
        </w:rPr>
        <w:t> 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w:t>
      </w:r>
    </w:p>
    <w:p w14:paraId="0420468D" w14:textId="71C93274" w:rsidR="002C35AE" w:rsidRPr="00F44A20" w:rsidRDefault="002C35AE" w:rsidP="00792B3D">
      <w:pPr>
        <w:spacing w:after="0" w:line="240" w:lineRule="auto"/>
        <w:rPr>
          <w:rFonts w:ascii="Arial" w:hAnsi="Arial" w:cs="Arial"/>
        </w:rPr>
      </w:pPr>
    </w:p>
    <w:p w14:paraId="653F3E6D" w14:textId="1E1D4AB1" w:rsidR="002C35AE" w:rsidRPr="00F44A20" w:rsidRDefault="002C35AE" w:rsidP="00792B3D">
      <w:pPr>
        <w:pStyle w:val="NormalWeb"/>
        <w:spacing w:before="0" w:beforeAutospacing="0" w:after="0" w:afterAutospacing="0"/>
        <w:jc w:val="both"/>
        <w:rPr>
          <w:rFonts w:ascii="Arial" w:hAnsi="Arial" w:cs="Arial"/>
          <w:sz w:val="22"/>
          <w:szCs w:val="22"/>
        </w:rPr>
      </w:pPr>
      <w:bookmarkStart w:id="158" w:name="157"/>
      <w:r w:rsidRPr="00F44A20">
        <w:rPr>
          <w:rFonts w:ascii="Arial" w:hAnsi="Arial" w:cs="Arial"/>
          <w:sz w:val="22"/>
          <w:szCs w:val="22"/>
        </w:rPr>
        <w:t>ARTÍCULO 157. </w:t>
      </w:r>
      <w:bookmarkEnd w:id="158"/>
      <w:r w:rsidRPr="00F44A20">
        <w:rPr>
          <w:rFonts w:ascii="Arial" w:hAnsi="Arial" w:cs="Arial"/>
          <w:sz w:val="22"/>
          <w:szCs w:val="22"/>
        </w:rPr>
        <w:t>Adiciónese el artículo </w:t>
      </w:r>
      <w:r w:rsidRPr="00F44A20">
        <w:rPr>
          <w:rStyle w:val="Hipervnculo"/>
          <w:rFonts w:ascii="Arial" w:hAnsi="Arial" w:cs="Arial"/>
          <w:color w:val="auto"/>
          <w:sz w:val="22"/>
          <w:szCs w:val="22"/>
          <w:u w:val="none"/>
        </w:rPr>
        <w:t>125-5</w:t>
      </w:r>
      <w:r w:rsidRPr="00F44A20">
        <w:rPr>
          <w:rFonts w:ascii="Arial" w:hAnsi="Arial" w:cs="Arial"/>
          <w:sz w:val="22"/>
          <w:szCs w:val="22"/>
        </w:rPr>
        <w:t> al Estatuto Tributario, el cual quedará así:</w:t>
      </w:r>
    </w:p>
    <w:p w14:paraId="26F9591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64AC612" w14:textId="038A42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125-5</w:t>
      </w:r>
      <w:r w:rsidRPr="00F44A20">
        <w:rPr>
          <w:rFonts w:ascii="Arial" w:hAnsi="Arial" w:cs="Arial"/>
          <w:sz w:val="22"/>
          <w:szCs w:val="22"/>
        </w:rPr>
        <w:t>. </w:t>
      </w:r>
      <w:r w:rsidRPr="00F44A20">
        <w:rPr>
          <w:rStyle w:val="iaj"/>
          <w:rFonts w:ascii="Arial" w:hAnsi="Arial" w:cs="Arial"/>
          <w:iCs/>
          <w:sz w:val="22"/>
          <w:szCs w:val="22"/>
        </w:rPr>
        <w:t>Donaciones a entidades no pertenecientes al Régimen Tributario Especial. </w:t>
      </w:r>
      <w:r w:rsidRPr="00F44A20">
        <w:rPr>
          <w:rFonts w:ascii="Arial" w:hAnsi="Arial" w:cs="Arial"/>
          <w:sz w:val="22"/>
          <w:szCs w:val="22"/>
        </w:rPr>
        <w:t>Las donaciones efectuadas a entidades sin ánimo de lucro que no hacen parte del Régimen Tributario Especial no serán descontables de la renta y serán ingresos gravables para las entidades receptoras.</w:t>
      </w:r>
    </w:p>
    <w:p w14:paraId="46836A8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D9D7EA6" w14:textId="46DA79E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se determina que con motivo de la donación entregada cabe la figura de elusión fiscal, se procederá a sanciones para ambas entidades, receptora y donante.</w:t>
      </w:r>
    </w:p>
    <w:p w14:paraId="3CCDC27A"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E108589" w14:textId="30AD17F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Las donaciones efectuadas a las entidades de que tratan los artículos </w:t>
      </w:r>
      <w:r w:rsidRPr="00F44A20">
        <w:rPr>
          <w:rStyle w:val="Hipervnculo"/>
          <w:rFonts w:ascii="Arial" w:hAnsi="Arial" w:cs="Arial"/>
          <w:color w:val="auto"/>
          <w:sz w:val="22"/>
          <w:szCs w:val="22"/>
          <w:u w:val="none"/>
        </w:rPr>
        <w:t>22</w:t>
      </w:r>
      <w:r w:rsidRPr="00F44A20">
        <w:rPr>
          <w:rFonts w:ascii="Arial" w:hAnsi="Arial" w:cs="Arial"/>
          <w:sz w:val="22"/>
          <w:szCs w:val="22"/>
        </w:rPr>
        <w:t> y 23 de este Estatuto seguirán las reglas establecidas en el artículo </w:t>
      </w:r>
      <w:r w:rsidRPr="00F44A20">
        <w:rPr>
          <w:rStyle w:val="Hipervnculo"/>
          <w:rFonts w:ascii="Arial" w:hAnsi="Arial" w:cs="Arial"/>
          <w:color w:val="auto"/>
          <w:sz w:val="22"/>
          <w:szCs w:val="22"/>
          <w:u w:val="none"/>
        </w:rPr>
        <w:t>257</w:t>
      </w:r>
      <w:r w:rsidRPr="00F44A20">
        <w:rPr>
          <w:rFonts w:ascii="Arial" w:hAnsi="Arial" w:cs="Arial"/>
          <w:sz w:val="22"/>
          <w:szCs w:val="22"/>
        </w:rPr>
        <w:t> del Estatuto Tributario.</w:t>
      </w:r>
    </w:p>
    <w:p w14:paraId="3ADFD3CD" w14:textId="3CAA854F" w:rsidR="002C35AE" w:rsidRPr="00F44A20" w:rsidRDefault="002C35AE" w:rsidP="00792B3D">
      <w:pPr>
        <w:spacing w:after="0" w:line="240" w:lineRule="auto"/>
        <w:rPr>
          <w:rFonts w:ascii="Arial" w:hAnsi="Arial" w:cs="Arial"/>
        </w:rPr>
      </w:pPr>
    </w:p>
    <w:p w14:paraId="37CD430E" w14:textId="17BAA217" w:rsidR="002C35AE" w:rsidRPr="00F44A20" w:rsidRDefault="002C35AE" w:rsidP="00792B3D">
      <w:pPr>
        <w:pStyle w:val="NormalWeb"/>
        <w:spacing w:before="0" w:beforeAutospacing="0" w:after="0" w:afterAutospacing="0"/>
        <w:jc w:val="both"/>
        <w:rPr>
          <w:rFonts w:ascii="Arial" w:hAnsi="Arial" w:cs="Arial"/>
          <w:sz w:val="22"/>
          <w:szCs w:val="22"/>
        </w:rPr>
      </w:pPr>
      <w:bookmarkStart w:id="159" w:name="158"/>
      <w:r w:rsidRPr="00F44A20">
        <w:rPr>
          <w:rFonts w:ascii="Arial" w:hAnsi="Arial" w:cs="Arial"/>
          <w:sz w:val="22"/>
          <w:szCs w:val="22"/>
        </w:rPr>
        <w:t>ARTÍCULO 158. </w:t>
      </w:r>
      <w:bookmarkEnd w:id="159"/>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364-1</w:t>
      </w:r>
      <w:r w:rsidRPr="00F44A20">
        <w:rPr>
          <w:rFonts w:ascii="Arial" w:hAnsi="Arial" w:cs="Arial"/>
          <w:sz w:val="22"/>
          <w:szCs w:val="22"/>
        </w:rPr>
        <w:t> al Estatuto Tributario, el cual quedará así:</w:t>
      </w:r>
    </w:p>
    <w:p w14:paraId="5AC645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89232EC" w14:textId="1A742BA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364-1</w:t>
      </w:r>
      <w:r w:rsidRPr="00F44A20">
        <w:rPr>
          <w:rFonts w:ascii="Arial" w:hAnsi="Arial" w:cs="Arial"/>
          <w:sz w:val="22"/>
          <w:szCs w:val="22"/>
        </w:rPr>
        <w:t>. </w:t>
      </w:r>
      <w:r w:rsidRPr="00F44A20">
        <w:rPr>
          <w:rStyle w:val="iaj"/>
          <w:rFonts w:ascii="Arial" w:hAnsi="Arial" w:cs="Arial"/>
          <w:iCs/>
          <w:sz w:val="22"/>
          <w:szCs w:val="22"/>
        </w:rPr>
        <w:t>Cláusula general para evitar la elusión fiscal. </w:t>
      </w:r>
      <w:r w:rsidRPr="00F44A20">
        <w:rPr>
          <w:rFonts w:ascii="Arial" w:hAnsi="Arial" w:cs="Arial"/>
          <w:sz w:val="22"/>
          <w:szCs w:val="22"/>
        </w:rPr>
        <w:t>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14:paraId="5871B3A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BB86278" w14:textId="0A6423E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prejudicialidad alguna ni a procedimiento distinto al previsto para proferir la liquidación oficial de revisión en los artículos </w:t>
      </w:r>
      <w:r w:rsidRPr="00F44A20">
        <w:rPr>
          <w:rStyle w:val="Hipervnculo"/>
          <w:rFonts w:ascii="Arial" w:hAnsi="Arial" w:cs="Arial"/>
          <w:color w:val="auto"/>
          <w:sz w:val="22"/>
          <w:szCs w:val="22"/>
          <w:u w:val="none"/>
        </w:rPr>
        <w:t>702</w:t>
      </w:r>
      <w:r w:rsidRPr="00F44A20">
        <w:rPr>
          <w:rFonts w:ascii="Arial" w:hAnsi="Arial" w:cs="Arial"/>
          <w:sz w:val="22"/>
          <w:szCs w:val="22"/>
        </w:rPr>
        <w:t> a </w:t>
      </w:r>
      <w:r w:rsidRPr="00F44A20">
        <w:rPr>
          <w:rStyle w:val="Hipervnculo"/>
          <w:rFonts w:ascii="Arial" w:hAnsi="Arial" w:cs="Arial"/>
          <w:color w:val="auto"/>
          <w:sz w:val="22"/>
          <w:szCs w:val="22"/>
          <w:u w:val="none"/>
        </w:rPr>
        <w:t>714</w:t>
      </w:r>
      <w:r w:rsidRPr="00F44A20">
        <w:rPr>
          <w:rFonts w:ascii="Arial" w:hAnsi="Arial" w:cs="Arial"/>
          <w:sz w:val="22"/>
          <w:szCs w:val="22"/>
        </w:rPr>
        <w:t> del Estatuto Tributario. En ese acto oficial, además del impuesto eludido, se exigirán los intereses moratorios y se impondrá la sanción por inexactitud.</w:t>
      </w:r>
    </w:p>
    <w:p w14:paraId="60F1A92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BA69485" w14:textId="1D04EC8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 dispuesto en este artículo aplicará también a las entidades no contribuyentes declarantes y no declarantes, en lo que resulte procedente.</w:t>
      </w:r>
    </w:p>
    <w:p w14:paraId="709CA721" w14:textId="31F29E39" w:rsidR="002C35AE" w:rsidRPr="00F44A20" w:rsidRDefault="002C35AE" w:rsidP="00792B3D">
      <w:pPr>
        <w:spacing w:after="0" w:line="240" w:lineRule="auto"/>
        <w:rPr>
          <w:rFonts w:ascii="Arial" w:hAnsi="Arial" w:cs="Arial"/>
        </w:rPr>
      </w:pPr>
    </w:p>
    <w:p w14:paraId="44C47DB9" w14:textId="07E1D25B" w:rsidR="002C35AE" w:rsidRPr="00F44A20" w:rsidRDefault="002C35AE" w:rsidP="00792B3D">
      <w:pPr>
        <w:pStyle w:val="NormalWeb"/>
        <w:spacing w:before="0" w:beforeAutospacing="0" w:after="0" w:afterAutospacing="0"/>
        <w:jc w:val="both"/>
        <w:rPr>
          <w:rFonts w:ascii="Arial" w:hAnsi="Arial" w:cs="Arial"/>
          <w:sz w:val="22"/>
          <w:szCs w:val="22"/>
        </w:rPr>
      </w:pPr>
      <w:bookmarkStart w:id="160" w:name="159"/>
      <w:r w:rsidRPr="00F44A20">
        <w:rPr>
          <w:rFonts w:ascii="Arial" w:hAnsi="Arial" w:cs="Arial"/>
          <w:sz w:val="22"/>
          <w:szCs w:val="22"/>
        </w:rPr>
        <w:t>ARTÍCULO 159. </w:t>
      </w:r>
      <w:bookmarkEnd w:id="160"/>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364-2</w:t>
      </w:r>
      <w:r w:rsidRPr="00F44A20">
        <w:rPr>
          <w:rFonts w:ascii="Arial" w:hAnsi="Arial" w:cs="Arial"/>
          <w:sz w:val="22"/>
          <w:szCs w:val="22"/>
        </w:rPr>
        <w:t> al Estatuto Tributario, el cual quedará así:</w:t>
      </w:r>
    </w:p>
    <w:p w14:paraId="276897B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17E8DD" w14:textId="5AE104B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364-2</w:t>
      </w:r>
      <w:r w:rsidRPr="00F44A20">
        <w:rPr>
          <w:rFonts w:ascii="Arial" w:hAnsi="Arial" w:cs="Arial"/>
          <w:sz w:val="22"/>
          <w:szCs w:val="22"/>
        </w:rPr>
        <w:t>. </w:t>
      </w:r>
      <w:r w:rsidRPr="00F44A20">
        <w:rPr>
          <w:rStyle w:val="iaj"/>
          <w:rFonts w:ascii="Arial" w:hAnsi="Arial" w:cs="Arial"/>
          <w:iCs/>
          <w:sz w:val="22"/>
          <w:szCs w:val="22"/>
        </w:rPr>
        <w:t>Actos y circunstancias que constituyen abuso del Régimen Tributario Especial. </w:t>
      </w:r>
      <w:r w:rsidRPr="00F44A20">
        <w:rPr>
          <w:rFonts w:ascii="Arial" w:hAnsi="Arial" w:cs="Arial"/>
          <w:sz w:val="22"/>
          <w:szCs w:val="22"/>
        </w:rPr>
        <w:t>Sin perjuicio de lo establecido en el artículo anterior, de manera particular se considera que la utilización del Régimen Tributario Especial obedece a una estructura negocial abusiva, fraudulenta o simulada, según la calificación que efectúe la autoridad en la liquidación oficial de revisión, cuando se aprecie alguna de las siguientes circunstancias:</w:t>
      </w:r>
    </w:p>
    <w:p w14:paraId="56C94FB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D4D4B23" w14:textId="43ACC9D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El fin principal de la entidad no obedezca a un interés general mediante la realización de las actividades meritorias, sino a una explotación económica con fines de distribución de los excedentes directa o indirectamente. En la apreciación de esta circunstancia, se debe </w:t>
      </w:r>
      <w:r w:rsidRPr="00F44A20">
        <w:rPr>
          <w:rFonts w:ascii="Arial" w:hAnsi="Arial" w:cs="Arial"/>
          <w:sz w:val="22"/>
          <w:szCs w:val="22"/>
        </w:rPr>
        <w:lastRenderedPageBreak/>
        <w:t>tener en cuenta entre otros factores, cuáles son las principales fuentes de percepción de ingresos y cuál es la destinación efectiva de tales recursos.</w:t>
      </w:r>
    </w:p>
    <w:p w14:paraId="2BFB955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9486A4A" w14:textId="263AA2D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Existan o se otorguen beneficios o condiciones especiales para acceder a los bienes o servicios ofrecidos por la entidad, a los fundadores, asociados, representantes estatutarios, miembros de los órganos de gobierno, los cónyuges o parientes hasta el cuarto grado inclusive de cualquiera de ellos o cualquier entidad o persona con la cual alguno de los antes mencionados tenga la calidad de vinculado económico de acuerdo con los artículos </w:t>
      </w:r>
      <w:r w:rsidRPr="00F44A20">
        <w:rPr>
          <w:rStyle w:val="Hipervnculo"/>
          <w:rFonts w:ascii="Arial" w:hAnsi="Arial" w:cs="Arial"/>
          <w:color w:val="auto"/>
          <w:sz w:val="22"/>
          <w:szCs w:val="22"/>
          <w:u w:val="none"/>
        </w:rPr>
        <w:t>260-1</w:t>
      </w:r>
      <w:r w:rsidRPr="00F44A20">
        <w:rPr>
          <w:rFonts w:ascii="Arial" w:hAnsi="Arial" w:cs="Arial"/>
          <w:sz w:val="22"/>
          <w:szCs w:val="22"/>
        </w:rPr>
        <w:t> y </w:t>
      </w:r>
      <w:r w:rsidRPr="00F44A20">
        <w:rPr>
          <w:rStyle w:val="Hipervnculo"/>
          <w:rFonts w:ascii="Arial" w:hAnsi="Arial" w:cs="Arial"/>
          <w:color w:val="auto"/>
          <w:sz w:val="22"/>
          <w:szCs w:val="22"/>
          <w:u w:val="none"/>
        </w:rPr>
        <w:t>450</w:t>
      </w:r>
      <w:r w:rsidRPr="00F44A20">
        <w:rPr>
          <w:rFonts w:ascii="Arial" w:hAnsi="Arial" w:cs="Arial"/>
          <w:sz w:val="22"/>
          <w:szCs w:val="22"/>
        </w:rPr>
        <w:t> del Estatuto Tributario.</w:t>
      </w:r>
    </w:p>
    <w:p w14:paraId="5A2253ED" w14:textId="58A998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Se adquieran a cualquier título, de manera directa o indirecta, bienes o servicios a los fundadores, asociados, representantes estatutarios, miembros de los órganos de gobierno, los cónyuges o parientes hasta el cuarto grado inclusive de cualquiera de ellos o a cualquier entidad o persona con la cual alguno de los antes mencionados tenga la calidad de vinculado económico de acuerdo con los artículos </w:t>
      </w:r>
      <w:r w:rsidRPr="00F44A20">
        <w:rPr>
          <w:rStyle w:val="Hipervnculo"/>
          <w:rFonts w:ascii="Arial" w:hAnsi="Arial" w:cs="Arial"/>
          <w:color w:val="auto"/>
          <w:sz w:val="22"/>
          <w:szCs w:val="22"/>
          <w:u w:val="none"/>
        </w:rPr>
        <w:t>260-1</w:t>
      </w:r>
      <w:r w:rsidRPr="00F44A20">
        <w:rPr>
          <w:rFonts w:ascii="Arial" w:hAnsi="Arial" w:cs="Arial"/>
          <w:sz w:val="22"/>
          <w:szCs w:val="22"/>
        </w:rPr>
        <w:t> y </w:t>
      </w:r>
      <w:r w:rsidRPr="00F44A20">
        <w:rPr>
          <w:rStyle w:val="Hipervnculo"/>
          <w:rFonts w:ascii="Arial" w:hAnsi="Arial" w:cs="Arial"/>
          <w:color w:val="auto"/>
          <w:sz w:val="22"/>
          <w:szCs w:val="22"/>
          <w:u w:val="none"/>
        </w:rPr>
        <w:t>450</w:t>
      </w:r>
      <w:r w:rsidRPr="00F44A20">
        <w:rPr>
          <w:rFonts w:ascii="Arial" w:hAnsi="Arial" w:cs="Arial"/>
          <w:sz w:val="22"/>
          <w:szCs w:val="22"/>
        </w:rPr>
        <w:t> del Estatuto Tributario.</w:t>
      </w:r>
    </w:p>
    <w:p w14:paraId="61EDA36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1FA8A07" w14:textId="6D9E033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 remuneración de los cargos de fundadores, asociados, representante estatutario y miembro del órgano de gobierno o de cualquier relación laboral contratada por la entidad le dé derecho a quien emplea su capacidad de trabajo a participar en los resultados económicos de la entidad directamente o a través de persona o entidad interpuesta.</w:t>
      </w:r>
    </w:p>
    <w:p w14:paraId="753C52F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38E3411" w14:textId="74A190C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Se reciben formalmente como donaciones, dinero, bienes o servicios, por los cuales, las entidades sin ánimo de lucro retribuyen directa o indirectamente al donante como contraprestación implícita por la supuesta donación. En este caso, los valores recibidos como donación serán gravados en cabeza de la entidad perceptora como ingresos distintos a los de su objeto social y adicionalmente no concederá deducción alguna al donante en el impuesto sobre la renta.</w:t>
      </w:r>
    </w:p>
    <w:p w14:paraId="3E4E6FA6" w14:textId="77777777" w:rsidR="00B27347" w:rsidRPr="00F44A20" w:rsidRDefault="00B27347" w:rsidP="00792B3D">
      <w:pPr>
        <w:pStyle w:val="NormalWeb"/>
        <w:spacing w:before="0" w:beforeAutospacing="0" w:after="0" w:afterAutospacing="0"/>
        <w:jc w:val="both"/>
        <w:rPr>
          <w:rFonts w:ascii="Arial" w:hAnsi="Arial" w:cs="Arial"/>
          <w:sz w:val="22"/>
          <w:szCs w:val="22"/>
        </w:rPr>
      </w:pPr>
      <w:bookmarkStart w:id="161" w:name="160"/>
    </w:p>
    <w:p w14:paraId="45517093" w14:textId="07602F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160. </w:t>
      </w:r>
      <w:bookmarkEnd w:id="161"/>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364-3</w:t>
      </w:r>
      <w:r w:rsidRPr="00F44A20">
        <w:rPr>
          <w:rFonts w:ascii="Arial" w:hAnsi="Arial" w:cs="Arial"/>
          <w:sz w:val="22"/>
          <w:szCs w:val="22"/>
        </w:rPr>
        <w:t> al Estatuto Tributario, el cual quedará así:</w:t>
      </w:r>
    </w:p>
    <w:p w14:paraId="32C51B9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058A3F9" w14:textId="67B5C5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364-3</w:t>
      </w:r>
      <w:r w:rsidRPr="00F44A20">
        <w:rPr>
          <w:rFonts w:ascii="Arial" w:hAnsi="Arial" w:cs="Arial"/>
          <w:sz w:val="22"/>
          <w:szCs w:val="22"/>
        </w:rPr>
        <w:t>. </w:t>
      </w:r>
      <w:r w:rsidRPr="00F44A20">
        <w:rPr>
          <w:rStyle w:val="iaj"/>
          <w:rFonts w:ascii="Arial" w:hAnsi="Arial" w:cs="Arial"/>
          <w:iCs/>
          <w:sz w:val="22"/>
          <w:szCs w:val="22"/>
        </w:rPr>
        <w:t>Exclusión del Régimen Tributario Especial</w:t>
      </w:r>
      <w:r w:rsidRPr="00F44A20">
        <w:rPr>
          <w:rFonts w:ascii="Arial" w:hAnsi="Arial" w:cs="Arial"/>
          <w:sz w:val="22"/>
          <w:szCs w:val="22"/>
        </w:rPr>
        <w:t>. Serán excluidas del Régimen Tributario Especial las entidades que:</w:t>
      </w:r>
    </w:p>
    <w:p w14:paraId="3644321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39768DD" w14:textId="13C717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No cumplan con lo dispuesto en los artículos </w:t>
      </w:r>
      <w:r w:rsidRPr="00F44A20">
        <w:rPr>
          <w:rStyle w:val="Hipervnculo"/>
          <w:rFonts w:ascii="Arial" w:hAnsi="Arial" w:cs="Arial"/>
          <w:color w:val="auto"/>
          <w:sz w:val="22"/>
          <w:szCs w:val="22"/>
          <w:u w:val="none"/>
        </w:rPr>
        <w:t>19</w:t>
      </w:r>
      <w:r w:rsidRPr="00F44A20">
        <w:rPr>
          <w:rFonts w:ascii="Arial" w:hAnsi="Arial" w:cs="Arial"/>
          <w:sz w:val="22"/>
          <w:szCs w:val="22"/>
        </w:rPr>
        <w:t> a </w:t>
      </w:r>
      <w:r w:rsidRPr="00F44A20">
        <w:rPr>
          <w:rStyle w:val="Hipervnculo"/>
          <w:rFonts w:ascii="Arial" w:hAnsi="Arial" w:cs="Arial"/>
          <w:color w:val="auto"/>
          <w:sz w:val="22"/>
          <w:szCs w:val="22"/>
          <w:u w:val="none"/>
        </w:rPr>
        <w:t>23-2</w:t>
      </w:r>
      <w:r w:rsidRPr="00F44A20">
        <w:rPr>
          <w:rFonts w:ascii="Arial" w:hAnsi="Arial" w:cs="Arial"/>
          <w:sz w:val="22"/>
          <w:szCs w:val="22"/>
        </w:rPr>
        <w:t>.</w:t>
      </w:r>
    </w:p>
    <w:p w14:paraId="5D60463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29EC539" w14:textId="4EC1016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No cumplan con lo dispuesto en el Título VI del Libro Primero del presente Estatuto.</w:t>
      </w:r>
    </w:p>
    <w:p w14:paraId="4627ED4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000D481" w14:textId="51730F8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Cuyos miembros de junta directiva, fundadores, representantes legales o miembros de órganos de dirección:</w:t>
      </w:r>
    </w:p>
    <w:p w14:paraId="37F3BD6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AE52690" w14:textId="04C5EBC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Sean declarados responsables penalmente por delitos contra la administración pública, el orden económico social y contra el patrimonio económico, siempre y cuando los hechos hayan implicado la utilización de la entidad para la comisión del delito;</w:t>
      </w:r>
    </w:p>
    <w:p w14:paraId="73986E7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4054A03" w14:textId="1CB555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Sean sancionados con la declaración de caducidad de un contrato celebrado con una entidad pública, siempre y cuando los hechos hayan implicado la utilización de la entidad para la comisión de la conducta.</w:t>
      </w:r>
    </w:p>
    <w:p w14:paraId="552C7E5F"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9F53DEB" w14:textId="39D255A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14:paraId="3460D7E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0551844" w14:textId="406784D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pueden solicitar su calificación al Régimen Tributario Especial pasados tres (3) años desde su exclusión, para lo cual deberán dar cumplimiento al procedimiento previsto en el artículo </w:t>
      </w:r>
      <w:r w:rsidRPr="00F44A20">
        <w:rPr>
          <w:rStyle w:val="Hipervnculo"/>
          <w:rFonts w:ascii="Arial" w:hAnsi="Arial" w:cs="Arial"/>
          <w:color w:val="auto"/>
          <w:sz w:val="22"/>
          <w:szCs w:val="22"/>
          <w:u w:val="none"/>
        </w:rPr>
        <w:t>356-2</w:t>
      </w:r>
      <w:r w:rsidRPr="00F44A20">
        <w:rPr>
          <w:rFonts w:ascii="Arial" w:hAnsi="Arial" w:cs="Arial"/>
          <w:sz w:val="22"/>
          <w:szCs w:val="22"/>
        </w:rPr>
        <w:t> de este Estatuto.</w:t>
      </w:r>
    </w:p>
    <w:p w14:paraId="1A07CD3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B90D5E1" w14:textId="73A87B6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exclusión de las entidades sin ánimo de lucro del Régimen Tributario Especial por el incumplimiento de los requisitos establecidos en la ley no significará que la entidad pierda su calidad de sin ánimo de lucro, salvo que la DIAN o la entidad competente demuestre que la entidad distribuyó excedentes contrario a lo dispuesto en el artículo </w:t>
      </w:r>
      <w:r w:rsidRPr="00F44A20">
        <w:rPr>
          <w:rStyle w:val="Hipervnculo"/>
          <w:rFonts w:ascii="Arial" w:hAnsi="Arial" w:cs="Arial"/>
          <w:color w:val="auto"/>
          <w:sz w:val="22"/>
          <w:szCs w:val="22"/>
          <w:u w:val="none"/>
        </w:rPr>
        <w:t>356-1</w:t>
      </w:r>
      <w:r w:rsidRPr="00F44A20">
        <w:rPr>
          <w:rFonts w:ascii="Arial" w:hAnsi="Arial" w:cs="Arial"/>
          <w:sz w:val="22"/>
          <w:szCs w:val="22"/>
        </w:rPr>
        <w:t> del presente Estatuto.</w:t>
      </w:r>
    </w:p>
    <w:p w14:paraId="32551A8D"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E69BEE0" w14:textId="3858663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 previsto en el numeral 3o de este artículo impedirá la calificación en el Régimen Tributario Especial.</w:t>
      </w:r>
    </w:p>
    <w:p w14:paraId="3FF4D8C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9CC82AC" w14:textId="3D120C1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administración tributaria, previa comprobación y mediante acto administrativo debidamente motivado, podrá excluir del Régimen Tributario Especial a las entidades de que trata el artículo </w:t>
      </w:r>
      <w:r w:rsidRPr="00F44A20">
        <w:rPr>
          <w:rStyle w:val="Hipervnculo"/>
          <w:rFonts w:ascii="Arial" w:hAnsi="Arial" w:cs="Arial"/>
          <w:color w:val="auto"/>
          <w:sz w:val="22"/>
          <w:szCs w:val="22"/>
          <w:u w:val="none"/>
        </w:rPr>
        <w:t>19-4</w:t>
      </w:r>
      <w:r w:rsidRPr="00F44A20">
        <w:rPr>
          <w:rFonts w:ascii="Arial" w:hAnsi="Arial" w:cs="Arial"/>
          <w:sz w:val="22"/>
          <w:szCs w:val="22"/>
        </w:rPr>
        <w:t> del presente Estatuto que:</w:t>
      </w:r>
    </w:p>
    <w:p w14:paraId="5A07CFE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BDDE85" w14:textId="68BD62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No cumplan con las obligaciones establecidas en la legislación cooperativa vigente y aquellas establecidas en el artículo </w:t>
      </w:r>
      <w:r w:rsidRPr="00F44A20">
        <w:rPr>
          <w:rStyle w:val="Hipervnculo"/>
          <w:rFonts w:ascii="Arial" w:hAnsi="Arial" w:cs="Arial"/>
          <w:color w:val="auto"/>
          <w:sz w:val="22"/>
          <w:szCs w:val="22"/>
          <w:u w:val="none"/>
        </w:rPr>
        <w:t>19-4</w:t>
      </w:r>
      <w:r w:rsidRPr="00F44A20">
        <w:rPr>
          <w:rFonts w:ascii="Arial" w:hAnsi="Arial" w:cs="Arial"/>
          <w:sz w:val="22"/>
          <w:szCs w:val="22"/>
        </w:rPr>
        <w:t>.</w:t>
      </w:r>
    </w:p>
    <w:p w14:paraId="1CEFF2C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00E6C96" w14:textId="78C0F12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Destinen el excedente o beneficio neto, en todo o en parte, en forma diferente a lo establecido en la legislación cooperativa vigente.</w:t>
      </w:r>
    </w:p>
    <w:p w14:paraId="63C3946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46868EB" w14:textId="3C42A5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14:paraId="2CB2977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48DE294" w14:textId="51D9AC3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ser excluidas del Régimen Tributario Especial, las entidades de que trata el presente parágrafo podrán solicitar su admisión pasados tres (3) años desde su exclusión, para lo cual deberán dar cumplimiento al procedimiento previsto en el artículo </w:t>
      </w:r>
      <w:r w:rsidRPr="00F44A20">
        <w:rPr>
          <w:rStyle w:val="Hipervnculo"/>
          <w:rFonts w:ascii="Arial" w:hAnsi="Arial" w:cs="Arial"/>
          <w:color w:val="auto"/>
          <w:sz w:val="22"/>
          <w:szCs w:val="22"/>
          <w:u w:val="none"/>
        </w:rPr>
        <w:t>356-2</w:t>
      </w:r>
      <w:r w:rsidRPr="00F44A20">
        <w:rPr>
          <w:rFonts w:ascii="Arial" w:hAnsi="Arial" w:cs="Arial"/>
          <w:sz w:val="22"/>
          <w:szCs w:val="22"/>
        </w:rPr>
        <w:t> de este Estatuto.</w:t>
      </w:r>
    </w:p>
    <w:p w14:paraId="21E1F82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23A0E20" w14:textId="5A69A4B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La administración tributaria deberá proferir mediante acto administrativo debidamente motivado la decisión respectiva sobre la cual procederán los recursos de reposición y apelación. Mientras el acto administrativo correspondiente no se encuentre en firme, la entidad mantendrá su calidad de entidad sin ánimo de lucro sometida al Régimen Tributario Especial.</w:t>
      </w:r>
    </w:p>
    <w:p w14:paraId="283CAA9B" w14:textId="74FA8014" w:rsidR="002C35AE" w:rsidRPr="00F44A20" w:rsidRDefault="002C35AE" w:rsidP="00792B3D">
      <w:pPr>
        <w:spacing w:after="0" w:line="240" w:lineRule="auto"/>
        <w:rPr>
          <w:rFonts w:ascii="Arial" w:hAnsi="Arial" w:cs="Arial"/>
        </w:rPr>
      </w:pPr>
    </w:p>
    <w:p w14:paraId="3A69D300" w14:textId="5FEA2099" w:rsidR="002C35AE" w:rsidRPr="00F44A20" w:rsidRDefault="002C35AE" w:rsidP="00792B3D">
      <w:pPr>
        <w:pStyle w:val="NormalWeb"/>
        <w:spacing w:before="0" w:beforeAutospacing="0" w:after="0" w:afterAutospacing="0"/>
        <w:jc w:val="both"/>
        <w:rPr>
          <w:rFonts w:ascii="Arial" w:hAnsi="Arial" w:cs="Arial"/>
          <w:sz w:val="22"/>
          <w:szCs w:val="22"/>
        </w:rPr>
      </w:pPr>
      <w:bookmarkStart w:id="162" w:name="161"/>
      <w:r w:rsidRPr="00F44A20">
        <w:rPr>
          <w:rFonts w:ascii="Arial" w:hAnsi="Arial" w:cs="Arial"/>
          <w:sz w:val="22"/>
          <w:szCs w:val="22"/>
        </w:rPr>
        <w:t>ARTÍCULO 161. </w:t>
      </w:r>
      <w:bookmarkEnd w:id="162"/>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364-4</w:t>
      </w:r>
      <w:r w:rsidRPr="00F44A20">
        <w:rPr>
          <w:rFonts w:ascii="Arial" w:hAnsi="Arial" w:cs="Arial"/>
          <w:sz w:val="22"/>
          <w:szCs w:val="22"/>
        </w:rPr>
        <w:t> al Estatuto Tributario, el cual quedará así:</w:t>
      </w:r>
    </w:p>
    <w:p w14:paraId="2AE70A5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8D086E9" w14:textId="13B8673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364-4</w:t>
      </w:r>
      <w:r w:rsidRPr="00F44A20">
        <w:rPr>
          <w:rFonts w:ascii="Arial" w:hAnsi="Arial" w:cs="Arial"/>
          <w:sz w:val="22"/>
          <w:szCs w:val="22"/>
        </w:rPr>
        <w:t>. </w:t>
      </w:r>
      <w:r w:rsidRPr="00F44A20">
        <w:rPr>
          <w:rStyle w:val="iaj"/>
          <w:rFonts w:ascii="Arial" w:hAnsi="Arial" w:cs="Arial"/>
          <w:iCs/>
          <w:sz w:val="22"/>
          <w:szCs w:val="22"/>
        </w:rPr>
        <w:t>Registro ante la Agencia Presidencial de Cooperación Internacional de Colombia</w:t>
      </w:r>
      <w:r w:rsidRPr="00F44A20">
        <w:rPr>
          <w:rFonts w:ascii="Arial" w:hAnsi="Arial" w:cs="Arial"/>
          <w:sz w:val="22"/>
          <w:szCs w:val="22"/>
        </w:rPr>
        <w:t xml:space="preserve">. 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reciban o ejecuten en Colombia de personas extranjeras de derecho público o privado, Gobiernos </w:t>
      </w:r>
      <w:r w:rsidRPr="00F44A20">
        <w:rPr>
          <w:rFonts w:ascii="Arial" w:hAnsi="Arial" w:cs="Arial"/>
          <w:sz w:val="22"/>
          <w:szCs w:val="22"/>
        </w:rPr>
        <w:lastRenderedPageBreak/>
        <w:t>extranjeros, organismos de derecho internacional, organismos de cooperación, asistencia o ayudas internacionales. APC-Colombia determinará el procedimiento de registro.</w:t>
      </w:r>
    </w:p>
    <w:p w14:paraId="42D45F4D" w14:textId="49108623" w:rsidR="002C35AE" w:rsidRPr="00F44A20" w:rsidRDefault="002C35AE" w:rsidP="00792B3D">
      <w:pPr>
        <w:spacing w:after="0" w:line="240" w:lineRule="auto"/>
        <w:rPr>
          <w:rFonts w:ascii="Arial" w:hAnsi="Arial" w:cs="Arial"/>
        </w:rPr>
      </w:pPr>
    </w:p>
    <w:p w14:paraId="6858F1D3" w14:textId="2EA2BC36" w:rsidR="002C35AE" w:rsidRPr="00F44A20" w:rsidRDefault="002C35AE" w:rsidP="00792B3D">
      <w:pPr>
        <w:pStyle w:val="NormalWeb"/>
        <w:spacing w:before="0" w:beforeAutospacing="0" w:after="0" w:afterAutospacing="0"/>
        <w:jc w:val="both"/>
        <w:rPr>
          <w:rFonts w:ascii="Arial" w:hAnsi="Arial" w:cs="Arial"/>
          <w:sz w:val="22"/>
          <w:szCs w:val="22"/>
        </w:rPr>
      </w:pPr>
      <w:bookmarkStart w:id="163" w:name="162"/>
      <w:r w:rsidRPr="00F44A20">
        <w:rPr>
          <w:rFonts w:ascii="Arial" w:hAnsi="Arial" w:cs="Arial"/>
          <w:sz w:val="22"/>
          <w:szCs w:val="22"/>
        </w:rPr>
        <w:t>ARTÍCULO 162. </w:t>
      </w:r>
      <w:bookmarkEnd w:id="163"/>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364-5</w:t>
      </w:r>
      <w:r w:rsidRPr="00F44A20">
        <w:rPr>
          <w:rFonts w:ascii="Arial" w:hAnsi="Arial" w:cs="Arial"/>
          <w:sz w:val="22"/>
          <w:szCs w:val="22"/>
        </w:rPr>
        <w:t> al Estatuto Tributario, el cual quedará así:</w:t>
      </w:r>
    </w:p>
    <w:p w14:paraId="2300878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7421839" w14:textId="060C2CE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364-5</w:t>
      </w:r>
      <w:r w:rsidRPr="00F44A20">
        <w:rPr>
          <w:rFonts w:ascii="Arial" w:hAnsi="Arial" w:cs="Arial"/>
          <w:sz w:val="22"/>
          <w:szCs w:val="22"/>
        </w:rPr>
        <w:t>. </w:t>
      </w:r>
      <w:r w:rsidRPr="00F44A20">
        <w:rPr>
          <w:rStyle w:val="iaj"/>
          <w:rFonts w:ascii="Arial" w:hAnsi="Arial" w:cs="Arial"/>
          <w:iCs/>
          <w:sz w:val="22"/>
          <w:szCs w:val="22"/>
        </w:rPr>
        <w:t>Registro web y remisión de comentarios de la sociedad civil</w:t>
      </w:r>
      <w:r w:rsidRPr="00F44A20">
        <w:rPr>
          <w:rFonts w:ascii="Arial" w:hAnsi="Arial" w:cs="Arial"/>
          <w:sz w:val="22"/>
          <w:szCs w:val="22"/>
        </w:rPr>
        <w:t>. 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14:paraId="598FC8B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DA8241C" w14:textId="665B59C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w:t>
      </w:r>
    </w:p>
    <w:p w14:paraId="1DFC12E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67E4B78" w14:textId="7C13C86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calificadas en el Régimen Tributario Especial deberán actualizar anualmente, en los primeros 3 meses de cada año, la información a la que se refiere este registro.</w:t>
      </w:r>
    </w:p>
    <w:p w14:paraId="15806C9B"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62219D4" w14:textId="6A6DE89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solicitud de calificación en el Régimen Tributario Especial incluye la autorización de publicar los datos que contiene el registro.</w:t>
      </w:r>
    </w:p>
    <w:p w14:paraId="126F904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545AEB0" w14:textId="7AD32CE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registro de que trata el presente artículo será público y deberá contener, como mínimo:</w:t>
      </w:r>
    </w:p>
    <w:p w14:paraId="1C223D0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D4B5327" w14:textId="5CFE201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denominación, la identificación y el domicilio de la entidad.</w:t>
      </w:r>
    </w:p>
    <w:p w14:paraId="75EE3A2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DC1E85E" w14:textId="688CA04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descripción de la actividad meritoria.</w:t>
      </w:r>
    </w:p>
    <w:p w14:paraId="7D3A00B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2FC38E4" w14:textId="4F39F3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monto y el destino de la reinversión del beneficio o excedente neto, cuando corresponda.</w:t>
      </w:r>
    </w:p>
    <w:p w14:paraId="3BC209D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11F3508" w14:textId="353B373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El monto y el destino de las asignaciones permanentes que se hayan realizado en el año y los plazos adicionales que estén autorizados por el máximo órgano social, cuando corresponda.</w:t>
      </w:r>
    </w:p>
    <w:p w14:paraId="7CC6BAE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424235" w14:textId="1DFFE37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Los nombres e identificación de las personas que ocupan cargos gerenciales, directivos o de control.</w:t>
      </w:r>
    </w:p>
    <w:p w14:paraId="573335D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9F2D4FB" w14:textId="6EFC11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El monto total de pagos salariales a los miembros de los cuerpos directivos, sin obligación de discriminar los pagos individuales.</w:t>
      </w:r>
    </w:p>
    <w:p w14:paraId="1E744C1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3E15FFA" w14:textId="62A63C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Los nombres e identificación de los fundadores.</w:t>
      </w:r>
    </w:p>
    <w:p w14:paraId="53BC62F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82BB58A" w14:textId="6E97E1C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El monto del patrimonio a 31 de diciembre del año inmediatamente anterior.</w:t>
      </w:r>
    </w:p>
    <w:p w14:paraId="4A1EE32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FE0400E" w14:textId="7D2D338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9. En caso de recibir donaciones, la identificación del donante y el monto de la donación, así como la destinación de la misma y el plazo proyectado para el gasto o la inversión. Para </w:t>
      </w:r>
      <w:r w:rsidRPr="00F44A20">
        <w:rPr>
          <w:rFonts w:ascii="Arial" w:hAnsi="Arial" w:cs="Arial"/>
          <w:sz w:val="22"/>
          <w:szCs w:val="22"/>
        </w:rPr>
        <w:lastRenderedPageBreak/>
        <w:t>tales efectos, se entiende que la donación a una entidad del Régimen Tributario Especial es una autorización de publicar los datos que contiene el registro.</w:t>
      </w:r>
    </w:p>
    <w:p w14:paraId="7ED8A81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2A7F412" w14:textId="05C2022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Cuando las donaciones se perciban en eventos colectivos, sin que sea posible la identificación particular de los donantes, se deberá inscribir el monto total percibido, la fecha y la destinación del mismo.</w:t>
      </w:r>
    </w:p>
    <w:p w14:paraId="21822C7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04B45A9" w14:textId="58B48C9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11. Un informe anual de resultados que prevea datos sobre sus proyectos en curso y los finalizados, los ingresos, los contratos realizados, subsidios y aportes recibidos así como las metas logradas en beneficio de la comunidad.</w:t>
      </w:r>
    </w:p>
    <w:p w14:paraId="52BC264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12. Los estados financieros de la entidad.</w:t>
      </w:r>
    </w:p>
    <w:p w14:paraId="14D8BE4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7147EDB" w14:textId="19EF854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13. El certificado del representante legal o revisor fiscal, junto con la declaración de renta donde se evidencie que han cumplido con todos los requisitos durante el respectivo año, cuando corresponda.</w:t>
      </w:r>
    </w:p>
    <w:p w14:paraId="318437E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85358FA" w14:textId="5A094AB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14. Los recursos de cooperación internacional no reembolsable que reciban o ejecuten.</w:t>
      </w:r>
    </w:p>
    <w:p w14:paraId="10C0C885"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008911E4" w14:textId="7B56778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registro de que trata el presente artículo podrá ser el registro de entidades sin ánimo de lucro que llevan las cámaras de comercio, en los términos y condiciones previstos en el Decreto ley </w:t>
      </w:r>
      <w:r w:rsidRPr="00F44A20">
        <w:rPr>
          <w:rStyle w:val="Hipervnculo"/>
          <w:rFonts w:ascii="Arial" w:hAnsi="Arial" w:cs="Arial"/>
          <w:color w:val="auto"/>
          <w:sz w:val="22"/>
          <w:szCs w:val="22"/>
          <w:u w:val="none"/>
        </w:rPr>
        <w:t>2150</w:t>
      </w:r>
      <w:r w:rsidRPr="00F44A20">
        <w:rPr>
          <w:rFonts w:ascii="Arial" w:hAnsi="Arial" w:cs="Arial"/>
          <w:sz w:val="22"/>
          <w:szCs w:val="22"/>
        </w:rPr>
        <w:t> de 1995, en el artículo </w:t>
      </w:r>
      <w:r w:rsidRPr="00F44A20">
        <w:rPr>
          <w:rStyle w:val="Hipervnculo"/>
          <w:rFonts w:ascii="Arial" w:hAnsi="Arial" w:cs="Arial"/>
          <w:color w:val="auto"/>
          <w:sz w:val="22"/>
          <w:szCs w:val="22"/>
          <w:u w:val="none"/>
        </w:rPr>
        <w:t>166</w:t>
      </w:r>
      <w:r w:rsidRPr="00F44A20">
        <w:rPr>
          <w:rFonts w:ascii="Arial" w:hAnsi="Arial" w:cs="Arial"/>
          <w:sz w:val="22"/>
          <w:szCs w:val="22"/>
        </w:rPr>
        <w:t> del Decreto ley 019 de 2012 y las demás normas que las sustituyan o modifiquen. En caso de ser así, las cámaras de comercio deberán garantizar que dicho registro sea accesible por el público desde un aplicativo web y que los comentarios recibidos sean dirigidos directamente a la Dirección de Impuestos y Aduanas Nacionales.</w:t>
      </w:r>
    </w:p>
    <w:p w14:paraId="7F61346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5800B9B" w14:textId="0656F15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derechos por la prestación del servicio registral son los previstos en las normas vigentes sobre la materia, particularmente en lo dispuesto en el Decreto ley </w:t>
      </w:r>
      <w:r w:rsidRPr="00F44A20">
        <w:rPr>
          <w:rStyle w:val="Hipervnculo"/>
          <w:rFonts w:ascii="Arial" w:hAnsi="Arial" w:cs="Arial"/>
          <w:color w:val="auto"/>
          <w:sz w:val="22"/>
          <w:szCs w:val="22"/>
          <w:u w:val="none"/>
        </w:rPr>
        <w:t>2150</w:t>
      </w:r>
      <w:r w:rsidRPr="00F44A20">
        <w:rPr>
          <w:rFonts w:ascii="Arial" w:hAnsi="Arial" w:cs="Arial"/>
          <w:sz w:val="22"/>
          <w:szCs w:val="22"/>
        </w:rPr>
        <w:t> de 1995 y artículo </w:t>
      </w:r>
      <w:r w:rsidRPr="00F44A20">
        <w:rPr>
          <w:rStyle w:val="Hipervnculo"/>
          <w:rFonts w:ascii="Arial" w:hAnsi="Arial" w:cs="Arial"/>
          <w:color w:val="auto"/>
          <w:sz w:val="22"/>
          <w:szCs w:val="22"/>
          <w:u w:val="none"/>
        </w:rPr>
        <w:t>182</w:t>
      </w:r>
      <w:r w:rsidRPr="00F44A20">
        <w:rPr>
          <w:rFonts w:ascii="Arial" w:hAnsi="Arial" w:cs="Arial"/>
          <w:sz w:val="22"/>
          <w:szCs w:val="22"/>
        </w:rPr>
        <w:t> de la Ley 1607 de 2012.</w:t>
      </w:r>
    </w:p>
    <w:p w14:paraId="2DF3B88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C4A007E" w14:textId="4F23DD7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 </w:t>
      </w:r>
      <w:r w:rsidRPr="00F44A20">
        <w:rPr>
          <w:rFonts w:ascii="Arial" w:hAnsi="Arial" w:cs="Arial"/>
          <w:sz w:val="22"/>
          <w:szCs w:val="22"/>
        </w:rPr>
        <w:t>En cualquier caso, la información referida en el parágrafo anterior deberá ser publicada en la página web de cada entidad.</w:t>
      </w:r>
    </w:p>
    <w:p w14:paraId="2EB6D9BA"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E01B62D" w14:textId="79FB09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Sin perjuicio de lo anterior, y para efectos de control, la Dirección de Impuestos y Aduanas Nacionales (DIAN) durante el año 2017 publicará en su página web, el nombre o razón social, número de identificación tributaria, representante legal e identificación, y actividad económica registrada en el RUT, para los comentarios de la sociedad civil.</w:t>
      </w:r>
    </w:p>
    <w:p w14:paraId="13CA8A5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2B6E11F" w14:textId="201025D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El administrador del registro de que trata el presente artículo observará las disposiciones sobre la protección de datos personales, especialmente aquellas contenidas en la Ley </w:t>
      </w:r>
      <w:r w:rsidRPr="00F44A20">
        <w:rPr>
          <w:rStyle w:val="Hipervnculo"/>
          <w:rFonts w:ascii="Arial" w:hAnsi="Arial" w:cs="Arial"/>
          <w:color w:val="auto"/>
          <w:sz w:val="22"/>
          <w:szCs w:val="22"/>
          <w:u w:val="none"/>
        </w:rPr>
        <w:t>1581</w:t>
      </w:r>
      <w:r w:rsidRPr="00F44A20">
        <w:rPr>
          <w:rFonts w:ascii="Arial" w:hAnsi="Arial" w:cs="Arial"/>
          <w:sz w:val="22"/>
          <w:szCs w:val="22"/>
        </w:rPr>
        <w:t> de 2012 y demás normas concordantes.</w:t>
      </w:r>
    </w:p>
    <w:p w14:paraId="6A1EAF3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CE73701" w14:textId="2D2E16C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7o.</w:t>
      </w:r>
      <w:r w:rsidRPr="00F44A20">
        <w:rPr>
          <w:rFonts w:ascii="Arial" w:hAnsi="Arial" w:cs="Arial"/>
          <w:sz w:val="22"/>
          <w:szCs w:val="22"/>
        </w:rPr>
        <w:t> Sin perjuicio de lo establecido en el Parágrafo 1 del artículo </w:t>
      </w:r>
      <w:r w:rsidRPr="00F44A20">
        <w:rPr>
          <w:rStyle w:val="Hipervnculo"/>
          <w:rFonts w:ascii="Arial" w:hAnsi="Arial" w:cs="Arial"/>
          <w:color w:val="auto"/>
          <w:sz w:val="22"/>
          <w:szCs w:val="22"/>
          <w:u w:val="none"/>
        </w:rPr>
        <w:t>19</w:t>
      </w:r>
      <w:r w:rsidRPr="00F44A20">
        <w:rPr>
          <w:rFonts w:ascii="Arial" w:hAnsi="Arial" w:cs="Arial"/>
          <w:sz w:val="22"/>
          <w:szCs w:val="22"/>
        </w:rPr>
        <w:t> del presente Estatuto, las entidades de que trata el artículo </w:t>
      </w:r>
      <w:r w:rsidRPr="00F44A20">
        <w:rPr>
          <w:rStyle w:val="Hipervnculo"/>
          <w:rFonts w:ascii="Arial" w:hAnsi="Arial" w:cs="Arial"/>
          <w:color w:val="auto"/>
          <w:sz w:val="22"/>
          <w:szCs w:val="22"/>
          <w:u w:val="none"/>
        </w:rPr>
        <w:t>19-4</w:t>
      </w:r>
      <w:r w:rsidRPr="00F44A20">
        <w:rPr>
          <w:rFonts w:ascii="Arial" w:hAnsi="Arial" w:cs="Arial"/>
          <w:sz w:val="22"/>
          <w:szCs w:val="22"/>
        </w:rPr>
        <w:t> estarán obligadas a realizar el registro de que trata el presente artículo.</w:t>
      </w:r>
    </w:p>
    <w:p w14:paraId="2D360BEA" w14:textId="36351D76" w:rsidR="002C35AE" w:rsidRPr="00F44A20" w:rsidRDefault="002C35AE" w:rsidP="00792B3D">
      <w:pPr>
        <w:spacing w:after="0" w:line="240" w:lineRule="auto"/>
        <w:rPr>
          <w:rFonts w:ascii="Arial" w:hAnsi="Arial" w:cs="Arial"/>
        </w:rPr>
      </w:pPr>
    </w:p>
    <w:p w14:paraId="0D73CEBA" w14:textId="2B5993BE" w:rsidR="002C35AE" w:rsidRPr="00F44A20" w:rsidRDefault="002C35AE" w:rsidP="00792B3D">
      <w:pPr>
        <w:pStyle w:val="NormalWeb"/>
        <w:spacing w:before="0" w:beforeAutospacing="0" w:after="0" w:afterAutospacing="0"/>
        <w:jc w:val="both"/>
        <w:rPr>
          <w:rFonts w:ascii="Arial" w:hAnsi="Arial" w:cs="Arial"/>
          <w:sz w:val="22"/>
          <w:szCs w:val="22"/>
        </w:rPr>
      </w:pPr>
      <w:bookmarkStart w:id="164" w:name="163"/>
      <w:r w:rsidRPr="00F44A20">
        <w:rPr>
          <w:rFonts w:ascii="Arial" w:hAnsi="Arial" w:cs="Arial"/>
          <w:sz w:val="22"/>
          <w:szCs w:val="22"/>
        </w:rPr>
        <w:t>ARTÍCULO 163. </w:t>
      </w:r>
      <w:bookmarkEnd w:id="164"/>
      <w:r w:rsidRPr="00F44A20">
        <w:rPr>
          <w:rFonts w:ascii="Arial" w:hAnsi="Arial" w:cs="Arial"/>
          <w:sz w:val="22"/>
          <w:szCs w:val="22"/>
        </w:rPr>
        <w:t>Adiciónese el artículo </w:t>
      </w:r>
      <w:r w:rsidRPr="00F44A20">
        <w:rPr>
          <w:rStyle w:val="Hipervnculo"/>
          <w:rFonts w:ascii="Arial" w:hAnsi="Arial" w:cs="Arial"/>
          <w:color w:val="auto"/>
          <w:sz w:val="22"/>
          <w:szCs w:val="22"/>
          <w:u w:val="none"/>
        </w:rPr>
        <w:t>364-6</w:t>
      </w:r>
      <w:r w:rsidRPr="00F44A20">
        <w:rPr>
          <w:rFonts w:ascii="Arial" w:hAnsi="Arial" w:cs="Arial"/>
          <w:sz w:val="22"/>
          <w:szCs w:val="22"/>
        </w:rPr>
        <w:t> al Estatuto Tributario, el cual quedará así:</w:t>
      </w:r>
    </w:p>
    <w:p w14:paraId="22956CB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ECE6A52" w14:textId="5E5D903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364-6</w:t>
      </w:r>
      <w:r w:rsidRPr="00F44A20">
        <w:rPr>
          <w:rFonts w:ascii="Arial" w:hAnsi="Arial" w:cs="Arial"/>
          <w:sz w:val="22"/>
          <w:szCs w:val="22"/>
        </w:rPr>
        <w:t>. </w:t>
      </w:r>
      <w:r w:rsidRPr="00F44A20">
        <w:rPr>
          <w:rStyle w:val="iaj"/>
          <w:rFonts w:ascii="Arial" w:hAnsi="Arial" w:cs="Arial"/>
          <w:iCs/>
          <w:sz w:val="22"/>
          <w:szCs w:val="22"/>
        </w:rPr>
        <w:t>Fiscalización en cabeza de la DIAN. </w:t>
      </w:r>
      <w:r w:rsidRPr="00F44A20">
        <w:rPr>
          <w:rFonts w:ascii="Arial" w:hAnsi="Arial" w:cs="Arial"/>
          <w:sz w:val="22"/>
          <w:szCs w:val="22"/>
        </w:rPr>
        <w:t xml:space="preserve">La Dirección de Impuestos y Aduanas Nacionales (DIAN) ejercerá la fiscalización de las entidades sin ánimo de lucro y de aquellas </w:t>
      </w:r>
      <w:r w:rsidRPr="00F44A20">
        <w:rPr>
          <w:rFonts w:ascii="Arial" w:hAnsi="Arial" w:cs="Arial"/>
          <w:sz w:val="22"/>
          <w:szCs w:val="22"/>
        </w:rPr>
        <w:lastRenderedPageBreak/>
        <w:t>que soliciten su calificación en el Régimen Tributario Especial, de acuerdo con el artículo </w:t>
      </w:r>
      <w:r w:rsidRPr="00F44A20">
        <w:rPr>
          <w:rStyle w:val="Hipervnculo"/>
          <w:rFonts w:ascii="Arial" w:hAnsi="Arial" w:cs="Arial"/>
          <w:color w:val="auto"/>
          <w:sz w:val="22"/>
          <w:szCs w:val="22"/>
          <w:u w:val="none"/>
        </w:rPr>
        <w:t>19</w:t>
      </w:r>
      <w:r w:rsidRPr="00F44A20">
        <w:rPr>
          <w:rFonts w:ascii="Arial" w:hAnsi="Arial" w:cs="Arial"/>
          <w:sz w:val="22"/>
          <w:szCs w:val="22"/>
        </w:rPr>
        <w:t>.</w:t>
      </w:r>
    </w:p>
    <w:p w14:paraId="64CE927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FD1A0D5" w14:textId="2EB8061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DIAN deberá incluir dentro de su plan anual de fiscalización un programa de control a las entidades sin ánimo de lucro y a las pertenecientes al Régimen Tributario Especial.</w:t>
      </w:r>
    </w:p>
    <w:p w14:paraId="72E0C312"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813EB6F" w14:textId="5978304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DIAN reorganizará, mediante acto administrativo, su estructura, para garantizar que exista en el interior de la misma una dependencia, seccional o departamento que se encargue de la fiscalización y verificación de los requisitos de las entidades sin ánimo de lucro y de las pertenecientes al Régimen Tributario Especial.</w:t>
      </w:r>
    </w:p>
    <w:p w14:paraId="5F3BFC48" w14:textId="33A87AFB" w:rsidR="002C35AE" w:rsidRPr="00F44A20" w:rsidRDefault="002C35AE" w:rsidP="00792B3D">
      <w:pPr>
        <w:spacing w:after="0" w:line="240" w:lineRule="auto"/>
        <w:rPr>
          <w:rFonts w:ascii="Arial" w:hAnsi="Arial" w:cs="Arial"/>
        </w:rPr>
      </w:pPr>
    </w:p>
    <w:p w14:paraId="1B4A32C5" w14:textId="1F71765D" w:rsidR="002C35AE" w:rsidRPr="00F44A20" w:rsidRDefault="002C35AE" w:rsidP="00792B3D">
      <w:pPr>
        <w:pStyle w:val="NormalWeb"/>
        <w:spacing w:before="0" w:beforeAutospacing="0" w:after="0" w:afterAutospacing="0"/>
        <w:jc w:val="both"/>
        <w:rPr>
          <w:rFonts w:ascii="Arial" w:hAnsi="Arial" w:cs="Arial"/>
          <w:sz w:val="22"/>
          <w:szCs w:val="22"/>
        </w:rPr>
      </w:pPr>
      <w:bookmarkStart w:id="165" w:name="164"/>
      <w:r w:rsidRPr="00F44A20">
        <w:rPr>
          <w:rFonts w:ascii="Arial" w:hAnsi="Arial" w:cs="Arial"/>
          <w:sz w:val="22"/>
          <w:szCs w:val="22"/>
        </w:rPr>
        <w:t>ARTÍCULO 164. </w:t>
      </w:r>
      <w:bookmarkEnd w:id="16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598</w:t>
      </w:r>
      <w:r w:rsidRPr="00F44A20">
        <w:rPr>
          <w:rFonts w:ascii="Arial" w:hAnsi="Arial" w:cs="Arial"/>
          <w:sz w:val="22"/>
          <w:szCs w:val="22"/>
        </w:rPr>
        <w:t> del Estatuto Tributario el cual quedará así:</w:t>
      </w:r>
    </w:p>
    <w:p w14:paraId="71723C5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88A7687" w14:textId="4C0E1B0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598</w:t>
      </w:r>
      <w:r w:rsidRPr="00F44A20">
        <w:rPr>
          <w:rFonts w:ascii="Arial" w:hAnsi="Arial" w:cs="Arial"/>
          <w:sz w:val="22"/>
          <w:szCs w:val="22"/>
        </w:rPr>
        <w:t>. </w:t>
      </w:r>
      <w:r w:rsidRPr="00F44A20">
        <w:rPr>
          <w:rStyle w:val="iaj"/>
          <w:rFonts w:ascii="Arial" w:hAnsi="Arial" w:cs="Arial"/>
          <w:iCs/>
          <w:sz w:val="22"/>
          <w:szCs w:val="22"/>
        </w:rPr>
        <w:t>Entidades no obligadas a presentar declaración</w:t>
      </w:r>
      <w:r w:rsidRPr="00F44A20">
        <w:rPr>
          <w:rFonts w:ascii="Arial" w:hAnsi="Arial" w:cs="Arial"/>
          <w:sz w:val="22"/>
          <w:szCs w:val="22"/>
        </w:rPr>
        <w:t>. Están obligadas a presentar declaración de ingresos y patrimonio todas las entidades no contribuyentes del impuesto sobre la renta y complementarios, con excepción de las siguientes:</w:t>
      </w:r>
    </w:p>
    <w:p w14:paraId="6FEB199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2F1CD0B" w14:textId="4681782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Nación, los Departamentos, los Municipios y el resto de entidades territoriales.</w:t>
      </w:r>
    </w:p>
    <w:p w14:paraId="6703ED1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153FB15" w14:textId="7AA3FB3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propiedad colectiva de las comunidades negras conforme a la Ley </w:t>
      </w:r>
      <w:r w:rsidRPr="00F44A20">
        <w:rPr>
          <w:rStyle w:val="Hipervnculo"/>
          <w:rFonts w:ascii="Arial" w:hAnsi="Arial" w:cs="Arial"/>
          <w:color w:val="auto"/>
          <w:sz w:val="22"/>
          <w:szCs w:val="22"/>
          <w:u w:val="none"/>
        </w:rPr>
        <w:t>70</w:t>
      </w:r>
      <w:r w:rsidRPr="00F44A20">
        <w:rPr>
          <w:rFonts w:ascii="Arial" w:hAnsi="Arial" w:cs="Arial"/>
          <w:sz w:val="22"/>
          <w:szCs w:val="22"/>
        </w:rPr>
        <w:t> de 1993.</w:t>
      </w:r>
    </w:p>
    <w:p w14:paraId="61930FF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DD43789" w14:textId="1CAADAA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Corporaciones Autónomas Regionales y de Desarrollo Sostenible.</w:t>
      </w:r>
    </w:p>
    <w:p w14:paraId="3A9BFEA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163539D" w14:textId="61D81B4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Las Áreas Metropolitanas.</w:t>
      </w:r>
    </w:p>
    <w:p w14:paraId="55BC1E4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A8BADDE" w14:textId="0D85814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Las Superintendencias.</w:t>
      </w:r>
    </w:p>
    <w:p w14:paraId="0F01F1B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B99CCA1" w14:textId="2CE2AC8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Las Unidades Administrativas Especiales.</w:t>
      </w:r>
    </w:p>
    <w:p w14:paraId="5402930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64C120E" w14:textId="58A1D8A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La Sociedad Nacional de la Cruz Roja Colombiana y su sistema federado.</w:t>
      </w:r>
    </w:p>
    <w:p w14:paraId="32E575F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F5D8D8E" w14:textId="32F5E7A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Los Resguardos y Cabildos Indígenas, ni la propiedad colectiva de las comunidades negras conforme a la Ley </w:t>
      </w:r>
      <w:r w:rsidRPr="00F44A20">
        <w:rPr>
          <w:rStyle w:val="Hipervnculo"/>
          <w:rFonts w:ascii="Arial" w:hAnsi="Arial" w:cs="Arial"/>
          <w:color w:val="auto"/>
          <w:sz w:val="22"/>
          <w:szCs w:val="22"/>
          <w:u w:val="none"/>
        </w:rPr>
        <w:t>70</w:t>
      </w:r>
      <w:r w:rsidRPr="00F44A20">
        <w:rPr>
          <w:rFonts w:ascii="Arial" w:hAnsi="Arial" w:cs="Arial"/>
          <w:sz w:val="22"/>
          <w:szCs w:val="22"/>
        </w:rPr>
        <w:t> de 1993.</w:t>
      </w:r>
    </w:p>
    <w:p w14:paraId="72D5ACE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30C850E" w14:textId="27EAB95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14:paraId="42596FAF" w14:textId="5F1DDE78" w:rsidR="002C35AE" w:rsidRPr="00F44A20" w:rsidRDefault="002C35AE" w:rsidP="00792B3D">
      <w:pPr>
        <w:pStyle w:val="centrado"/>
        <w:spacing w:before="0" w:beforeAutospacing="0" w:after="0" w:afterAutospacing="0"/>
        <w:jc w:val="center"/>
        <w:rPr>
          <w:rFonts w:ascii="Arial" w:hAnsi="Arial" w:cs="Arial"/>
          <w:b/>
          <w:bCs/>
          <w:sz w:val="22"/>
          <w:szCs w:val="22"/>
        </w:rPr>
      </w:pPr>
      <w:bookmarkStart w:id="166" w:name="PARTE_IV"/>
      <w:r w:rsidRPr="00F44A20">
        <w:rPr>
          <w:rFonts w:ascii="Arial" w:hAnsi="Arial" w:cs="Arial"/>
          <w:b/>
          <w:bCs/>
          <w:sz w:val="22"/>
          <w:szCs w:val="22"/>
        </w:rPr>
        <w:t>PARTE IV</w:t>
      </w:r>
      <w:bookmarkEnd w:id="166"/>
    </w:p>
    <w:p w14:paraId="7C1E6151" w14:textId="17EC8D45"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MONOTRIBUTO</w:t>
      </w:r>
    </w:p>
    <w:p w14:paraId="34884AFA" w14:textId="0A55FEE5" w:rsidR="002C35AE" w:rsidRPr="00F44A20" w:rsidRDefault="002C35AE" w:rsidP="00792B3D">
      <w:pPr>
        <w:spacing w:after="0" w:line="240" w:lineRule="auto"/>
        <w:rPr>
          <w:rFonts w:ascii="Arial" w:hAnsi="Arial" w:cs="Arial"/>
          <w:b/>
          <w:bCs/>
        </w:rPr>
      </w:pPr>
    </w:p>
    <w:p w14:paraId="6BB117AF" w14:textId="202051DD" w:rsidR="002C35AE" w:rsidRPr="00F44A20" w:rsidRDefault="002C35AE" w:rsidP="00792B3D">
      <w:pPr>
        <w:pStyle w:val="NormalWeb"/>
        <w:spacing w:before="0" w:beforeAutospacing="0" w:after="0" w:afterAutospacing="0"/>
        <w:jc w:val="both"/>
        <w:rPr>
          <w:rFonts w:ascii="Arial" w:hAnsi="Arial" w:cs="Arial"/>
          <w:sz w:val="22"/>
          <w:szCs w:val="22"/>
        </w:rPr>
      </w:pPr>
      <w:bookmarkStart w:id="167" w:name="165"/>
      <w:r w:rsidRPr="00F44A20">
        <w:rPr>
          <w:rFonts w:ascii="Arial" w:hAnsi="Arial" w:cs="Arial"/>
          <w:sz w:val="22"/>
          <w:szCs w:val="22"/>
        </w:rPr>
        <w:t>ARTÍCULO 165. </w:t>
      </w:r>
      <w:bookmarkEnd w:id="167"/>
      <w:r w:rsidRPr="00F44A20">
        <w:rPr>
          <w:rFonts w:ascii="Arial" w:hAnsi="Arial" w:cs="Arial"/>
          <w:sz w:val="22"/>
          <w:szCs w:val="22"/>
        </w:rPr>
        <w:t>Adiciónese al Estatuto Tributario el siguiente Libro:</w:t>
      </w:r>
    </w:p>
    <w:p w14:paraId="12F1476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3E67DA1" w14:textId="795E452A"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LIBRO OCTAVO</w:t>
      </w:r>
    </w:p>
    <w:p w14:paraId="3C6E3014" w14:textId="512768EE" w:rsidR="002C35AE" w:rsidRPr="00F44A20" w:rsidRDefault="002C35AE"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MONOTRIBUTO</w:t>
      </w:r>
    </w:p>
    <w:p w14:paraId="6FF14D32" w14:textId="77777777" w:rsidR="00F44A20" w:rsidRPr="00F44A20" w:rsidRDefault="00F44A20" w:rsidP="00792B3D">
      <w:pPr>
        <w:pStyle w:val="centrado"/>
        <w:spacing w:before="0" w:beforeAutospacing="0" w:after="0" w:afterAutospacing="0"/>
        <w:jc w:val="center"/>
        <w:rPr>
          <w:rFonts w:ascii="Arial" w:hAnsi="Arial" w:cs="Arial"/>
          <w:b/>
          <w:bCs/>
          <w:sz w:val="22"/>
          <w:szCs w:val="22"/>
        </w:rPr>
      </w:pPr>
    </w:p>
    <w:p w14:paraId="6A3737A5" w14:textId="172B7618"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w:t>
      </w:r>
    </w:p>
    <w:p w14:paraId="635EA09D" w14:textId="77777777"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lastRenderedPageBreak/>
        <w:t>Disposiciones generales</w:t>
      </w:r>
    </w:p>
    <w:p w14:paraId="23A9C0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044818D" w14:textId="139BC39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903</w:t>
      </w:r>
      <w:r w:rsidRPr="00F44A20">
        <w:rPr>
          <w:rFonts w:ascii="Arial" w:hAnsi="Arial" w:cs="Arial"/>
          <w:sz w:val="22"/>
          <w:szCs w:val="22"/>
        </w:rPr>
        <w:t>. </w:t>
      </w:r>
      <w:r w:rsidRPr="00F44A20">
        <w:rPr>
          <w:rStyle w:val="iaj"/>
          <w:rFonts w:ascii="Arial" w:hAnsi="Arial" w:cs="Arial"/>
          <w:iCs/>
          <w:sz w:val="22"/>
          <w:szCs w:val="22"/>
        </w:rPr>
        <w:t>Creación del monotributo. </w:t>
      </w:r>
      <w:r w:rsidRPr="00F44A20">
        <w:rPr>
          <w:rFonts w:ascii="Arial" w:hAnsi="Arial" w:cs="Arial"/>
          <w:sz w:val="22"/>
          <w:szCs w:val="22"/>
        </w:rPr>
        <w:t>Créese a partir del 1o de enero de 2017 el monotributo con el fin de reducir las cargas formales y sustanciales, impulsar la formalidad y en general simplificar y facilitar el cumplimiento de la obligación tributaria de los contribuyentes que voluntariamente se acojan al régimen previsto en el presente capítulo.</w:t>
      </w:r>
    </w:p>
    <w:p w14:paraId="1F2AC1E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monotributo es un tributo opcional de determinación integral, de causación anual, que sustituye el impuesto sobre la renta y complementarios, a cargo de los contribuyentes que opten voluntariamente por acogerse al mismo.</w:t>
      </w:r>
    </w:p>
    <w:p w14:paraId="465CD5C4" w14:textId="3A53CE8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904</w:t>
      </w:r>
      <w:r w:rsidRPr="00F44A20">
        <w:rPr>
          <w:rFonts w:ascii="Arial" w:hAnsi="Arial" w:cs="Arial"/>
          <w:sz w:val="22"/>
          <w:szCs w:val="22"/>
        </w:rPr>
        <w:t>. </w:t>
      </w:r>
      <w:r w:rsidRPr="00F44A20">
        <w:rPr>
          <w:rStyle w:val="iaj"/>
          <w:rFonts w:ascii="Arial" w:hAnsi="Arial" w:cs="Arial"/>
          <w:iCs/>
          <w:sz w:val="22"/>
          <w:szCs w:val="22"/>
        </w:rPr>
        <w:t>Hecho generador y base gravable del monotributo</w:t>
      </w:r>
      <w:r w:rsidRPr="00F44A20">
        <w:rPr>
          <w:rFonts w:ascii="Arial" w:hAnsi="Arial" w:cs="Arial"/>
          <w:sz w:val="22"/>
          <w:szCs w:val="22"/>
        </w:rPr>
        <w:t>. El componente de impuesto del monotributo se genera por la obtención de ingresos, ordinarios y extraordinarios, y su base gravable está integrada por la totalidad de los ingresos brutos, ordinarios y extraordinarios, percibidos en el respectivo periodo gravable.</w:t>
      </w:r>
    </w:p>
    <w:p w14:paraId="404854F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28191CC" w14:textId="682C38E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905</w:t>
      </w:r>
      <w:r w:rsidRPr="00F44A20">
        <w:rPr>
          <w:rFonts w:ascii="Arial" w:hAnsi="Arial" w:cs="Arial"/>
          <w:sz w:val="22"/>
          <w:szCs w:val="22"/>
        </w:rPr>
        <w:t>. </w:t>
      </w:r>
      <w:r w:rsidRPr="00F44A20">
        <w:rPr>
          <w:rStyle w:val="iaj"/>
          <w:rFonts w:ascii="Arial" w:hAnsi="Arial" w:cs="Arial"/>
          <w:iCs/>
          <w:sz w:val="22"/>
          <w:szCs w:val="22"/>
        </w:rPr>
        <w:t>Sujetos pasivos</w:t>
      </w:r>
      <w:r w:rsidRPr="00F44A20">
        <w:rPr>
          <w:rFonts w:ascii="Arial" w:hAnsi="Arial" w:cs="Arial"/>
          <w:sz w:val="22"/>
          <w:szCs w:val="22"/>
        </w:rPr>
        <w:t>. Podrán ser sujetos pasivos del monotributo las personas naturales que reúnan las siguientes condiciones:</w:t>
      </w:r>
    </w:p>
    <w:p w14:paraId="4BDED72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FC337E4" w14:textId="31EF7EC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en el año gravable hubieren obtenido ingresos brutos ordinarios o extraordinarios, iguales o superiores a 1.400 UVT e inferiores a 3.500 UVT.</w:t>
      </w:r>
    </w:p>
    <w:p w14:paraId="6016DDA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F441E8A" w14:textId="3EF1DF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desarrollen su actividad económica en un establecimiento con un área inferior o igual a 50 metros cuadrados.</w:t>
      </w:r>
    </w:p>
    <w:p w14:paraId="72A0635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3545F95" w14:textId="684322F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Que sean elegibles para pertenecer al Servicio Social Complementario de Beneficios Económicos Periódicos, BEPS, de acuerdo con la verificación que para tal efecto haga el administrador de dicho servicio social complementario.</w:t>
      </w:r>
    </w:p>
    <w:p w14:paraId="416A8E4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6E3D3F6" w14:textId="2FCB427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Que tengan como actividad económica una o más de las incluidas en la división 47 comercio al por menor y la actividad 9602 peluquería y otros tratamientos de belleza de la Clasificación de Actividades Económicas (CIIU) adoptada por la Dirección de Impuestos y Aduanas Nacionales (DIAN).</w:t>
      </w:r>
    </w:p>
    <w:p w14:paraId="6070CF16"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FD58CB6" w14:textId="339E716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Podrán ser sujetos pasivos del monotributo las personas naturales que sin cumplir el numeral 3 del presente artículo hayan efectuado cotizaciones al Sistema General de Pensiones y al régimen contributivo en salud por lo menos durante 8 meses continuos o discontinuos del año gravable anterior.</w:t>
      </w:r>
    </w:p>
    <w:p w14:paraId="488BCDF0"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E83EDDE" w14:textId="62C55CF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Las personas naturales que no cumplan con la condición descrita en el numeral 1 del presente artículo, por haber obtenido ingresos brutos ordinarios o extraordinarios inferiores al umbral mínimo allí establecido podrán acogerse voluntariamente al esquema de monotributo y percibir los beneficios contemplados en el régimen. Aquellos que tampoco cumplan con el numeral 3 del presente artículo, y que hayan efectuado cotizaciones al Sistema General de Pensiones y al régimen contributivo en salud por lo menos durante 8 meses continuos o discontinuos del año gravable anterior, tendrán el mismo tratamiento de los sujetos pasivos del parágrafo 1o.</w:t>
      </w:r>
    </w:p>
    <w:p w14:paraId="26494FFE" w14:textId="6592E83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906</w:t>
      </w:r>
      <w:r w:rsidRPr="00F44A20">
        <w:rPr>
          <w:rFonts w:ascii="Arial" w:hAnsi="Arial" w:cs="Arial"/>
          <w:sz w:val="22"/>
          <w:szCs w:val="22"/>
        </w:rPr>
        <w:t>. </w:t>
      </w:r>
      <w:r w:rsidRPr="00F44A20">
        <w:rPr>
          <w:rStyle w:val="iaj"/>
          <w:rFonts w:ascii="Arial" w:hAnsi="Arial" w:cs="Arial"/>
          <w:iCs/>
          <w:sz w:val="22"/>
          <w:szCs w:val="22"/>
        </w:rPr>
        <w:t>Sujetos que no pueden optar por el monotributo</w:t>
      </w:r>
      <w:r w:rsidRPr="00F44A20">
        <w:rPr>
          <w:rFonts w:ascii="Arial" w:hAnsi="Arial" w:cs="Arial"/>
          <w:sz w:val="22"/>
          <w:szCs w:val="22"/>
        </w:rPr>
        <w:t>. No podrán optar por el monotributo:</w:t>
      </w:r>
    </w:p>
    <w:p w14:paraId="5A629AE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58E7DF1" w14:textId="36684D1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Las personas jurídicas.</w:t>
      </w:r>
    </w:p>
    <w:p w14:paraId="3F09FE0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6826902" w14:textId="13DDCCE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personas naturales que obtengan rentas de trabajo.</w:t>
      </w:r>
    </w:p>
    <w:p w14:paraId="026858A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4033F20" w14:textId="7D640D8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personas naturales que obtengan de la suma de las rentas de capital y dividendos más del 5% de sus ingresos totales.</w:t>
      </w:r>
    </w:p>
    <w:p w14:paraId="275BFAB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B99A0D1" w14:textId="781DB95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Las personas que desarrollen simultáneamente una de las actividades relacionadas en el artículo anterior y otra diferente.</w:t>
      </w:r>
    </w:p>
    <w:p w14:paraId="0FBB44E0" w14:textId="060F34E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907</w:t>
      </w:r>
      <w:r w:rsidRPr="00F44A20">
        <w:rPr>
          <w:rFonts w:ascii="Arial" w:hAnsi="Arial" w:cs="Arial"/>
          <w:sz w:val="22"/>
          <w:szCs w:val="22"/>
        </w:rPr>
        <w:t>. </w:t>
      </w:r>
      <w:r w:rsidRPr="00F44A20">
        <w:rPr>
          <w:rStyle w:val="iaj"/>
          <w:rFonts w:ascii="Arial" w:hAnsi="Arial" w:cs="Arial"/>
          <w:iCs/>
          <w:sz w:val="22"/>
          <w:szCs w:val="22"/>
        </w:rPr>
        <w:t>Componentes del monotributo. </w:t>
      </w:r>
      <w:r w:rsidRPr="00F44A20">
        <w:rPr>
          <w:rFonts w:ascii="Arial" w:hAnsi="Arial" w:cs="Arial"/>
          <w:sz w:val="22"/>
          <w:szCs w:val="22"/>
        </w:rPr>
        <w:t>El monto pagado por concepto del monotributo tiene dos componentes: un impuesto de carácter nacional y un aporte al Servicio Social Complementario de BEPS.</w:t>
      </w:r>
    </w:p>
    <w:p w14:paraId="77FCA2B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E4DFBC6" w14:textId="47410F2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los contribuyentes de que trata el parágrafo 1 del artículo </w:t>
      </w:r>
      <w:r w:rsidRPr="00F44A20">
        <w:rPr>
          <w:rStyle w:val="Hipervnculo"/>
          <w:rFonts w:ascii="Arial" w:hAnsi="Arial" w:cs="Arial"/>
          <w:color w:val="auto"/>
          <w:sz w:val="22"/>
          <w:szCs w:val="22"/>
          <w:u w:val="none"/>
        </w:rPr>
        <w:t>905</w:t>
      </w:r>
      <w:r w:rsidRPr="00F44A20">
        <w:rPr>
          <w:rFonts w:ascii="Arial" w:hAnsi="Arial" w:cs="Arial"/>
          <w:sz w:val="22"/>
          <w:szCs w:val="22"/>
        </w:rPr>
        <w:t> del presente Libro, el monto pagado por concepto del monotributo tiene dos componentes: un impuesto de carácter nacional y un aporte al Sistema General de Riesgos Laborales.</w:t>
      </w:r>
    </w:p>
    <w:p w14:paraId="264A6C9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0C0AFD3" w14:textId="372B961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908</w:t>
      </w:r>
      <w:r w:rsidRPr="00F44A20">
        <w:rPr>
          <w:rFonts w:ascii="Arial" w:hAnsi="Arial" w:cs="Arial"/>
          <w:sz w:val="22"/>
          <w:szCs w:val="22"/>
        </w:rPr>
        <w:t>. </w:t>
      </w:r>
      <w:r w:rsidRPr="00F44A20">
        <w:rPr>
          <w:rStyle w:val="iaj"/>
          <w:rFonts w:ascii="Arial" w:hAnsi="Arial" w:cs="Arial"/>
          <w:iCs/>
          <w:sz w:val="22"/>
          <w:szCs w:val="22"/>
        </w:rPr>
        <w:t>Valor del monotributo</w:t>
      </w:r>
      <w:r w:rsidRPr="00F44A20">
        <w:rPr>
          <w:rFonts w:ascii="Arial" w:hAnsi="Arial" w:cs="Arial"/>
          <w:sz w:val="22"/>
          <w:szCs w:val="22"/>
        </w:rPr>
        <w:t>. El valor a pagar por el monotributo dependerá de la categoría a la que pertenezca el contribuyente, que a su vez dependerá de sus ingresos brutos anuales, así:</w:t>
      </w:r>
    </w:p>
    <w:p w14:paraId="4EBF59F3" w14:textId="77777777" w:rsidR="00B27347" w:rsidRPr="00F44A20" w:rsidRDefault="00B27347" w:rsidP="00792B3D">
      <w:pPr>
        <w:pStyle w:val="NormalWeb"/>
        <w:spacing w:before="0" w:beforeAutospacing="0" w:after="0" w:afterAutospacing="0"/>
        <w:jc w:val="both"/>
        <w:rPr>
          <w:rFonts w:ascii="Arial" w:hAnsi="Arial" w:cs="Arial"/>
          <w:sz w:val="22"/>
          <w:szCs w:val="22"/>
        </w:rPr>
      </w:pPr>
    </w:p>
    <w:tbl>
      <w:tblPr>
        <w:tblStyle w:val="Tablaconcuadrcula"/>
        <w:tblW w:w="4000" w:type="pct"/>
        <w:tblLook w:val="04A0" w:firstRow="1" w:lastRow="0" w:firstColumn="1" w:lastColumn="0" w:noHBand="0" w:noVBand="1"/>
      </w:tblPr>
      <w:tblGrid>
        <w:gridCol w:w="1183"/>
        <w:gridCol w:w="1533"/>
        <w:gridCol w:w="1394"/>
        <w:gridCol w:w="1476"/>
        <w:gridCol w:w="738"/>
        <w:gridCol w:w="738"/>
      </w:tblGrid>
      <w:tr w:rsidR="001D129B" w:rsidRPr="00F44A20" w14:paraId="2FD0857E" w14:textId="77777777" w:rsidTr="00B27347">
        <w:tc>
          <w:tcPr>
            <w:tcW w:w="600" w:type="pct"/>
            <w:hideMark/>
          </w:tcPr>
          <w:p w14:paraId="6B2603C5" w14:textId="77777777" w:rsidR="002C35AE" w:rsidRPr="00F44A20" w:rsidRDefault="002C35AE" w:rsidP="00792B3D">
            <w:pPr>
              <w:jc w:val="center"/>
              <w:rPr>
                <w:rFonts w:ascii="Arial" w:hAnsi="Arial" w:cs="Arial"/>
              </w:rPr>
            </w:pPr>
            <w:r w:rsidRPr="00F44A20">
              <w:rPr>
                <w:rStyle w:val="baj"/>
                <w:rFonts w:ascii="Arial" w:hAnsi="Arial" w:cs="Arial"/>
              </w:rPr>
              <w:t>Categoría</w:t>
            </w:r>
          </w:p>
        </w:tc>
        <w:tc>
          <w:tcPr>
            <w:tcW w:w="1400" w:type="pct"/>
            <w:hideMark/>
          </w:tcPr>
          <w:p w14:paraId="2C6B9FC4" w14:textId="77777777" w:rsidR="002C35AE" w:rsidRPr="00F44A20" w:rsidRDefault="002C35AE" w:rsidP="00792B3D">
            <w:pPr>
              <w:jc w:val="center"/>
              <w:rPr>
                <w:rFonts w:ascii="Arial" w:hAnsi="Arial" w:cs="Arial"/>
              </w:rPr>
            </w:pPr>
            <w:r w:rsidRPr="00F44A20">
              <w:rPr>
                <w:rStyle w:val="baj"/>
                <w:rFonts w:ascii="Arial" w:hAnsi="Arial" w:cs="Arial"/>
              </w:rPr>
              <w:t>Ingresos Brutos anuales</w:t>
            </w:r>
          </w:p>
        </w:tc>
        <w:tc>
          <w:tcPr>
            <w:tcW w:w="1300" w:type="pct"/>
            <w:hideMark/>
          </w:tcPr>
          <w:p w14:paraId="37DCFE24" w14:textId="77777777" w:rsidR="002C35AE" w:rsidRPr="00F44A20" w:rsidRDefault="002C35AE" w:rsidP="00792B3D">
            <w:pPr>
              <w:jc w:val="center"/>
              <w:rPr>
                <w:rFonts w:ascii="Arial" w:hAnsi="Arial" w:cs="Arial"/>
              </w:rPr>
            </w:pPr>
            <w:r w:rsidRPr="00F44A20">
              <w:rPr>
                <w:rStyle w:val="baj"/>
                <w:rFonts w:ascii="Arial" w:hAnsi="Arial" w:cs="Arial"/>
              </w:rPr>
              <w:t>Valor anual a pagar por concepto de Monotributo</w:t>
            </w:r>
          </w:p>
        </w:tc>
        <w:tc>
          <w:tcPr>
            <w:tcW w:w="850" w:type="pct"/>
            <w:hideMark/>
          </w:tcPr>
          <w:p w14:paraId="340E800C" w14:textId="77777777" w:rsidR="002C35AE" w:rsidRPr="00F44A20" w:rsidRDefault="002C35AE" w:rsidP="00792B3D">
            <w:pPr>
              <w:jc w:val="center"/>
              <w:rPr>
                <w:rFonts w:ascii="Arial" w:hAnsi="Arial" w:cs="Arial"/>
              </w:rPr>
            </w:pPr>
            <w:r w:rsidRPr="00F44A20">
              <w:rPr>
                <w:rStyle w:val="baj"/>
                <w:rFonts w:ascii="Arial" w:hAnsi="Arial" w:cs="Arial"/>
              </w:rPr>
              <w:t>Componente del Impuesto</w:t>
            </w:r>
          </w:p>
        </w:tc>
        <w:tc>
          <w:tcPr>
            <w:tcW w:w="850" w:type="pct"/>
            <w:gridSpan w:val="2"/>
            <w:hideMark/>
          </w:tcPr>
          <w:p w14:paraId="2B532573" w14:textId="77777777" w:rsidR="002C35AE" w:rsidRPr="00F44A20" w:rsidRDefault="002C35AE" w:rsidP="00792B3D">
            <w:pPr>
              <w:jc w:val="center"/>
              <w:rPr>
                <w:rFonts w:ascii="Arial" w:hAnsi="Arial" w:cs="Arial"/>
              </w:rPr>
            </w:pPr>
            <w:r w:rsidRPr="00F44A20">
              <w:rPr>
                <w:rStyle w:val="baj"/>
                <w:rFonts w:ascii="Arial" w:hAnsi="Arial" w:cs="Arial"/>
              </w:rPr>
              <w:t>Componente del aporte a BEPS</w:t>
            </w:r>
          </w:p>
        </w:tc>
      </w:tr>
      <w:tr w:rsidR="001D129B" w:rsidRPr="00F44A20" w14:paraId="1F14E8E6" w14:textId="77777777" w:rsidTr="00B27347">
        <w:tc>
          <w:tcPr>
            <w:tcW w:w="1300" w:type="pct"/>
            <w:gridSpan w:val="2"/>
            <w:hideMark/>
          </w:tcPr>
          <w:p w14:paraId="6D9E0F02" w14:textId="77777777" w:rsidR="002C35AE" w:rsidRPr="00F44A20" w:rsidRDefault="002C35AE" w:rsidP="00792B3D">
            <w:pPr>
              <w:jc w:val="both"/>
              <w:rPr>
                <w:rFonts w:ascii="Arial" w:hAnsi="Arial" w:cs="Arial"/>
              </w:rPr>
            </w:pPr>
            <w:r w:rsidRPr="00F44A20">
              <w:rPr>
                <w:rStyle w:val="baj"/>
                <w:rFonts w:ascii="Arial" w:hAnsi="Arial" w:cs="Arial"/>
              </w:rPr>
              <w:t>Mínimo</w:t>
            </w:r>
          </w:p>
        </w:tc>
        <w:tc>
          <w:tcPr>
            <w:tcW w:w="700" w:type="pct"/>
            <w:hideMark/>
          </w:tcPr>
          <w:p w14:paraId="63B2B091" w14:textId="77777777" w:rsidR="002C35AE" w:rsidRPr="00F44A20" w:rsidRDefault="002C35AE" w:rsidP="00792B3D">
            <w:pPr>
              <w:jc w:val="center"/>
              <w:rPr>
                <w:rFonts w:ascii="Arial" w:hAnsi="Arial" w:cs="Arial"/>
              </w:rPr>
            </w:pPr>
            <w:r w:rsidRPr="00F44A20">
              <w:rPr>
                <w:rStyle w:val="baj"/>
                <w:rFonts w:ascii="Arial" w:hAnsi="Arial" w:cs="Arial"/>
              </w:rPr>
              <w:t>Máximo</w:t>
            </w:r>
          </w:p>
        </w:tc>
        <w:tc>
          <w:tcPr>
            <w:tcW w:w="3000" w:type="pct"/>
            <w:gridSpan w:val="3"/>
            <w:hideMark/>
          </w:tcPr>
          <w:p w14:paraId="592C99CB" w14:textId="77777777" w:rsidR="002C35AE" w:rsidRPr="00F44A20" w:rsidRDefault="002C35AE" w:rsidP="00792B3D">
            <w:pPr>
              <w:jc w:val="both"/>
              <w:rPr>
                <w:rFonts w:ascii="Arial" w:hAnsi="Arial" w:cs="Arial"/>
              </w:rPr>
            </w:pPr>
            <w:r w:rsidRPr="00F44A20">
              <w:rPr>
                <w:rFonts w:ascii="Arial" w:hAnsi="Arial" w:cs="Arial"/>
              </w:rPr>
              <w:t> </w:t>
            </w:r>
          </w:p>
        </w:tc>
      </w:tr>
      <w:tr w:rsidR="001D129B" w:rsidRPr="00F44A20" w14:paraId="2454E129" w14:textId="77777777" w:rsidTr="00B27347">
        <w:tc>
          <w:tcPr>
            <w:tcW w:w="600" w:type="pct"/>
            <w:hideMark/>
          </w:tcPr>
          <w:p w14:paraId="00378578" w14:textId="77777777" w:rsidR="002C35AE" w:rsidRPr="00F44A20" w:rsidRDefault="002C35AE" w:rsidP="00792B3D">
            <w:pPr>
              <w:jc w:val="both"/>
              <w:rPr>
                <w:rFonts w:ascii="Arial" w:hAnsi="Arial" w:cs="Arial"/>
              </w:rPr>
            </w:pPr>
            <w:r w:rsidRPr="00F44A20">
              <w:rPr>
                <w:rStyle w:val="letra8pt"/>
                <w:rFonts w:ascii="Arial" w:hAnsi="Arial" w:cs="Arial"/>
              </w:rPr>
              <w:t>A</w:t>
            </w:r>
          </w:p>
        </w:tc>
        <w:tc>
          <w:tcPr>
            <w:tcW w:w="700" w:type="pct"/>
            <w:hideMark/>
          </w:tcPr>
          <w:p w14:paraId="6D07EBC3" w14:textId="77777777" w:rsidR="002C35AE" w:rsidRPr="00F44A20" w:rsidRDefault="002C35AE" w:rsidP="00792B3D">
            <w:pPr>
              <w:jc w:val="both"/>
              <w:rPr>
                <w:rFonts w:ascii="Arial" w:hAnsi="Arial" w:cs="Arial"/>
              </w:rPr>
            </w:pPr>
            <w:r w:rsidRPr="00F44A20">
              <w:rPr>
                <w:rStyle w:val="letra8pt"/>
                <w:rFonts w:ascii="Arial" w:hAnsi="Arial" w:cs="Arial"/>
              </w:rPr>
              <w:t>1.400 UVT</w:t>
            </w:r>
          </w:p>
        </w:tc>
        <w:tc>
          <w:tcPr>
            <w:tcW w:w="700" w:type="pct"/>
            <w:hideMark/>
          </w:tcPr>
          <w:p w14:paraId="63EC8742" w14:textId="77777777" w:rsidR="002C35AE" w:rsidRPr="00F44A20" w:rsidRDefault="002C35AE" w:rsidP="00792B3D">
            <w:pPr>
              <w:jc w:val="both"/>
              <w:rPr>
                <w:rFonts w:ascii="Arial" w:hAnsi="Arial" w:cs="Arial"/>
              </w:rPr>
            </w:pPr>
            <w:r w:rsidRPr="00F44A20">
              <w:rPr>
                <w:rStyle w:val="letra8pt"/>
                <w:rFonts w:ascii="Arial" w:hAnsi="Arial" w:cs="Arial"/>
              </w:rPr>
              <w:t>2.100 UVT</w:t>
            </w:r>
          </w:p>
        </w:tc>
        <w:tc>
          <w:tcPr>
            <w:tcW w:w="1300" w:type="pct"/>
            <w:hideMark/>
          </w:tcPr>
          <w:p w14:paraId="040DDB1A" w14:textId="77777777" w:rsidR="002C35AE" w:rsidRPr="00F44A20" w:rsidRDefault="002C35AE" w:rsidP="00792B3D">
            <w:pPr>
              <w:jc w:val="both"/>
              <w:rPr>
                <w:rFonts w:ascii="Arial" w:hAnsi="Arial" w:cs="Arial"/>
              </w:rPr>
            </w:pPr>
            <w:r w:rsidRPr="00F44A20">
              <w:rPr>
                <w:rStyle w:val="letra8pt"/>
                <w:rFonts w:ascii="Arial" w:hAnsi="Arial" w:cs="Arial"/>
              </w:rPr>
              <w:t>16 UVT</w:t>
            </w:r>
          </w:p>
        </w:tc>
        <w:tc>
          <w:tcPr>
            <w:tcW w:w="850" w:type="pct"/>
            <w:hideMark/>
          </w:tcPr>
          <w:p w14:paraId="229B2C0B" w14:textId="77777777" w:rsidR="002C35AE" w:rsidRPr="00F44A20" w:rsidRDefault="002C35AE" w:rsidP="00792B3D">
            <w:pPr>
              <w:jc w:val="both"/>
              <w:rPr>
                <w:rFonts w:ascii="Arial" w:hAnsi="Arial" w:cs="Arial"/>
              </w:rPr>
            </w:pPr>
            <w:r w:rsidRPr="00F44A20">
              <w:rPr>
                <w:rStyle w:val="letra8pt"/>
                <w:rFonts w:ascii="Arial" w:hAnsi="Arial" w:cs="Arial"/>
              </w:rPr>
              <w:t>12 UVT</w:t>
            </w:r>
          </w:p>
        </w:tc>
        <w:tc>
          <w:tcPr>
            <w:tcW w:w="850" w:type="pct"/>
            <w:hideMark/>
          </w:tcPr>
          <w:p w14:paraId="35F5734B" w14:textId="77777777" w:rsidR="002C35AE" w:rsidRPr="00F44A20" w:rsidRDefault="002C35AE" w:rsidP="00792B3D">
            <w:pPr>
              <w:jc w:val="both"/>
              <w:rPr>
                <w:rFonts w:ascii="Arial" w:hAnsi="Arial" w:cs="Arial"/>
              </w:rPr>
            </w:pPr>
            <w:r w:rsidRPr="00F44A20">
              <w:rPr>
                <w:rStyle w:val="letra8pt"/>
                <w:rFonts w:ascii="Arial" w:hAnsi="Arial" w:cs="Arial"/>
              </w:rPr>
              <w:t>4 UVT</w:t>
            </w:r>
          </w:p>
        </w:tc>
      </w:tr>
      <w:tr w:rsidR="001D129B" w:rsidRPr="00F44A20" w14:paraId="1BF1E136" w14:textId="77777777" w:rsidTr="00B27347">
        <w:tc>
          <w:tcPr>
            <w:tcW w:w="600" w:type="pct"/>
            <w:hideMark/>
          </w:tcPr>
          <w:p w14:paraId="674E9E5C" w14:textId="77777777" w:rsidR="002C35AE" w:rsidRPr="00F44A20" w:rsidRDefault="002C35AE" w:rsidP="00792B3D">
            <w:pPr>
              <w:jc w:val="both"/>
              <w:rPr>
                <w:rFonts w:ascii="Arial" w:hAnsi="Arial" w:cs="Arial"/>
              </w:rPr>
            </w:pPr>
            <w:r w:rsidRPr="00F44A20">
              <w:rPr>
                <w:rStyle w:val="letra8pt"/>
                <w:rFonts w:ascii="Arial" w:hAnsi="Arial" w:cs="Arial"/>
              </w:rPr>
              <w:t>B</w:t>
            </w:r>
          </w:p>
        </w:tc>
        <w:tc>
          <w:tcPr>
            <w:tcW w:w="700" w:type="pct"/>
            <w:hideMark/>
          </w:tcPr>
          <w:p w14:paraId="4E1E1FAA" w14:textId="77777777" w:rsidR="002C35AE" w:rsidRPr="00F44A20" w:rsidRDefault="002C35AE" w:rsidP="00792B3D">
            <w:pPr>
              <w:jc w:val="both"/>
              <w:rPr>
                <w:rFonts w:ascii="Arial" w:hAnsi="Arial" w:cs="Arial"/>
              </w:rPr>
            </w:pPr>
            <w:r w:rsidRPr="00F44A20">
              <w:rPr>
                <w:rStyle w:val="letra8pt"/>
                <w:rFonts w:ascii="Arial" w:hAnsi="Arial" w:cs="Arial"/>
              </w:rPr>
              <w:t>2.100 UVT</w:t>
            </w:r>
          </w:p>
        </w:tc>
        <w:tc>
          <w:tcPr>
            <w:tcW w:w="700" w:type="pct"/>
            <w:hideMark/>
          </w:tcPr>
          <w:p w14:paraId="74B19A57" w14:textId="77777777" w:rsidR="002C35AE" w:rsidRPr="00F44A20" w:rsidRDefault="002C35AE" w:rsidP="00792B3D">
            <w:pPr>
              <w:jc w:val="both"/>
              <w:rPr>
                <w:rFonts w:ascii="Arial" w:hAnsi="Arial" w:cs="Arial"/>
              </w:rPr>
            </w:pPr>
            <w:r w:rsidRPr="00F44A20">
              <w:rPr>
                <w:rStyle w:val="letra8pt"/>
                <w:rFonts w:ascii="Arial" w:hAnsi="Arial" w:cs="Arial"/>
              </w:rPr>
              <w:t>2.800 UVT</w:t>
            </w:r>
          </w:p>
        </w:tc>
        <w:tc>
          <w:tcPr>
            <w:tcW w:w="1300" w:type="pct"/>
            <w:hideMark/>
          </w:tcPr>
          <w:p w14:paraId="5C7AF6C9" w14:textId="77777777" w:rsidR="002C35AE" w:rsidRPr="00F44A20" w:rsidRDefault="002C35AE" w:rsidP="00792B3D">
            <w:pPr>
              <w:jc w:val="both"/>
              <w:rPr>
                <w:rFonts w:ascii="Arial" w:hAnsi="Arial" w:cs="Arial"/>
              </w:rPr>
            </w:pPr>
            <w:r w:rsidRPr="00F44A20">
              <w:rPr>
                <w:rStyle w:val="letra8pt"/>
                <w:rFonts w:ascii="Arial" w:hAnsi="Arial" w:cs="Arial"/>
              </w:rPr>
              <w:t>24 UVT</w:t>
            </w:r>
          </w:p>
        </w:tc>
        <w:tc>
          <w:tcPr>
            <w:tcW w:w="850" w:type="pct"/>
            <w:hideMark/>
          </w:tcPr>
          <w:p w14:paraId="745A6E88" w14:textId="77777777" w:rsidR="002C35AE" w:rsidRPr="00F44A20" w:rsidRDefault="002C35AE" w:rsidP="00792B3D">
            <w:pPr>
              <w:jc w:val="both"/>
              <w:rPr>
                <w:rFonts w:ascii="Arial" w:hAnsi="Arial" w:cs="Arial"/>
              </w:rPr>
            </w:pPr>
            <w:r w:rsidRPr="00F44A20">
              <w:rPr>
                <w:rStyle w:val="letra8pt"/>
                <w:rFonts w:ascii="Arial" w:hAnsi="Arial" w:cs="Arial"/>
              </w:rPr>
              <w:t>19 UVT</w:t>
            </w:r>
          </w:p>
        </w:tc>
        <w:tc>
          <w:tcPr>
            <w:tcW w:w="850" w:type="pct"/>
            <w:hideMark/>
          </w:tcPr>
          <w:p w14:paraId="4C4F5EBA" w14:textId="77777777" w:rsidR="002C35AE" w:rsidRPr="00F44A20" w:rsidRDefault="002C35AE" w:rsidP="00792B3D">
            <w:pPr>
              <w:jc w:val="both"/>
              <w:rPr>
                <w:rFonts w:ascii="Arial" w:hAnsi="Arial" w:cs="Arial"/>
              </w:rPr>
            </w:pPr>
            <w:r w:rsidRPr="00F44A20">
              <w:rPr>
                <w:rStyle w:val="letra8pt"/>
                <w:rFonts w:ascii="Arial" w:hAnsi="Arial" w:cs="Arial"/>
              </w:rPr>
              <w:t>5 UVT</w:t>
            </w:r>
          </w:p>
        </w:tc>
      </w:tr>
      <w:tr w:rsidR="001D129B" w:rsidRPr="00F44A20" w14:paraId="57B11E2C" w14:textId="77777777" w:rsidTr="00B27347">
        <w:tc>
          <w:tcPr>
            <w:tcW w:w="600" w:type="pct"/>
            <w:hideMark/>
          </w:tcPr>
          <w:p w14:paraId="29598DB7" w14:textId="77777777" w:rsidR="002C35AE" w:rsidRPr="00F44A20" w:rsidRDefault="002C35AE" w:rsidP="00792B3D">
            <w:pPr>
              <w:jc w:val="both"/>
              <w:rPr>
                <w:rFonts w:ascii="Arial" w:hAnsi="Arial" w:cs="Arial"/>
              </w:rPr>
            </w:pPr>
            <w:r w:rsidRPr="00F44A20">
              <w:rPr>
                <w:rStyle w:val="letra8pt"/>
                <w:rFonts w:ascii="Arial" w:hAnsi="Arial" w:cs="Arial"/>
              </w:rPr>
              <w:t>C</w:t>
            </w:r>
          </w:p>
        </w:tc>
        <w:tc>
          <w:tcPr>
            <w:tcW w:w="700" w:type="pct"/>
            <w:hideMark/>
          </w:tcPr>
          <w:p w14:paraId="6B9E68B0" w14:textId="77777777" w:rsidR="002C35AE" w:rsidRPr="00F44A20" w:rsidRDefault="002C35AE" w:rsidP="00792B3D">
            <w:pPr>
              <w:jc w:val="both"/>
              <w:rPr>
                <w:rFonts w:ascii="Arial" w:hAnsi="Arial" w:cs="Arial"/>
              </w:rPr>
            </w:pPr>
            <w:r w:rsidRPr="00F44A20">
              <w:rPr>
                <w:rStyle w:val="letra8pt"/>
                <w:rFonts w:ascii="Arial" w:hAnsi="Arial" w:cs="Arial"/>
              </w:rPr>
              <w:t>2.800 UVT</w:t>
            </w:r>
          </w:p>
        </w:tc>
        <w:tc>
          <w:tcPr>
            <w:tcW w:w="700" w:type="pct"/>
            <w:hideMark/>
          </w:tcPr>
          <w:p w14:paraId="37232585" w14:textId="77777777" w:rsidR="002C35AE" w:rsidRPr="00F44A20" w:rsidRDefault="002C35AE" w:rsidP="00792B3D">
            <w:pPr>
              <w:jc w:val="both"/>
              <w:rPr>
                <w:rFonts w:ascii="Arial" w:hAnsi="Arial" w:cs="Arial"/>
              </w:rPr>
            </w:pPr>
            <w:r w:rsidRPr="00F44A20">
              <w:rPr>
                <w:rStyle w:val="letra8pt"/>
                <w:rFonts w:ascii="Arial" w:hAnsi="Arial" w:cs="Arial"/>
              </w:rPr>
              <w:t>3.500 UVT</w:t>
            </w:r>
          </w:p>
        </w:tc>
        <w:tc>
          <w:tcPr>
            <w:tcW w:w="1300" w:type="pct"/>
            <w:hideMark/>
          </w:tcPr>
          <w:p w14:paraId="5A632346" w14:textId="77777777" w:rsidR="002C35AE" w:rsidRPr="00F44A20" w:rsidRDefault="002C35AE" w:rsidP="00792B3D">
            <w:pPr>
              <w:jc w:val="both"/>
              <w:rPr>
                <w:rFonts w:ascii="Arial" w:hAnsi="Arial" w:cs="Arial"/>
              </w:rPr>
            </w:pPr>
            <w:r w:rsidRPr="00F44A20">
              <w:rPr>
                <w:rStyle w:val="letra8pt"/>
                <w:rFonts w:ascii="Arial" w:hAnsi="Arial" w:cs="Arial"/>
              </w:rPr>
              <w:t>32 UVT</w:t>
            </w:r>
          </w:p>
        </w:tc>
        <w:tc>
          <w:tcPr>
            <w:tcW w:w="850" w:type="pct"/>
            <w:hideMark/>
          </w:tcPr>
          <w:p w14:paraId="284D2AF8" w14:textId="77777777" w:rsidR="002C35AE" w:rsidRPr="00F44A20" w:rsidRDefault="002C35AE" w:rsidP="00792B3D">
            <w:pPr>
              <w:jc w:val="both"/>
              <w:rPr>
                <w:rFonts w:ascii="Arial" w:hAnsi="Arial" w:cs="Arial"/>
              </w:rPr>
            </w:pPr>
            <w:r w:rsidRPr="00F44A20">
              <w:rPr>
                <w:rStyle w:val="letra8pt"/>
                <w:rFonts w:ascii="Arial" w:hAnsi="Arial" w:cs="Arial"/>
              </w:rPr>
              <w:t>26 UVT</w:t>
            </w:r>
          </w:p>
        </w:tc>
        <w:tc>
          <w:tcPr>
            <w:tcW w:w="850" w:type="pct"/>
            <w:hideMark/>
          </w:tcPr>
          <w:p w14:paraId="33762D35" w14:textId="77777777" w:rsidR="002C35AE" w:rsidRPr="00F44A20" w:rsidRDefault="002C35AE" w:rsidP="00792B3D">
            <w:pPr>
              <w:jc w:val="both"/>
              <w:rPr>
                <w:rFonts w:ascii="Arial" w:hAnsi="Arial" w:cs="Arial"/>
              </w:rPr>
            </w:pPr>
            <w:r w:rsidRPr="00F44A20">
              <w:rPr>
                <w:rStyle w:val="letra8pt"/>
                <w:rFonts w:ascii="Arial" w:hAnsi="Arial" w:cs="Arial"/>
              </w:rPr>
              <w:t>6 UVT</w:t>
            </w:r>
          </w:p>
        </w:tc>
      </w:tr>
    </w:tbl>
    <w:p w14:paraId="4F621EA4"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0DF689C" w14:textId="3BB6CD5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Para los contribuyentes de que trata el parágrafo 1 del artículo </w:t>
      </w:r>
      <w:r w:rsidRPr="00F44A20">
        <w:rPr>
          <w:rStyle w:val="Hipervnculo"/>
          <w:rFonts w:ascii="Arial" w:hAnsi="Arial" w:cs="Arial"/>
          <w:color w:val="auto"/>
          <w:sz w:val="22"/>
          <w:szCs w:val="22"/>
          <w:u w:val="none"/>
        </w:rPr>
        <w:t>905</w:t>
      </w:r>
      <w:r w:rsidRPr="00F44A20">
        <w:rPr>
          <w:rFonts w:ascii="Arial" w:hAnsi="Arial" w:cs="Arial"/>
          <w:sz w:val="22"/>
          <w:szCs w:val="22"/>
        </w:rPr>
        <w:t> del presente Libro, el monto del aporte al Sistema General de Riesgos Laborales se hará conforme a la tabla de cotizaciones establecida por el Gobierno nacional. El monto restante pagado por concepto de monotributo constituye un impuesto de carácter nacional.</w:t>
      </w:r>
    </w:p>
    <w:p w14:paraId="2FD5F638"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55BCEE5B" w14:textId="023E6C8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Cualquier contribuyente del monotributo puede optar por contribuir en una categoría superior a la que le sea aplicable, de conformidad con lo previsto en este artículo.</w:t>
      </w:r>
    </w:p>
    <w:p w14:paraId="4C10F00D" w14:textId="30906348"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II</w:t>
      </w:r>
    </w:p>
    <w:p w14:paraId="40D5F824" w14:textId="49B099B4" w:rsidR="002C35AE" w:rsidRPr="00F44A20" w:rsidRDefault="002C35AE"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Inscripción, declaración, periodo y pago</w:t>
      </w:r>
    </w:p>
    <w:p w14:paraId="17057545" w14:textId="77777777" w:rsidR="00B27347" w:rsidRPr="00F44A20" w:rsidRDefault="00B27347" w:rsidP="00792B3D">
      <w:pPr>
        <w:pStyle w:val="centrado"/>
        <w:spacing w:before="0" w:beforeAutospacing="0" w:after="0" w:afterAutospacing="0"/>
        <w:jc w:val="center"/>
        <w:rPr>
          <w:rFonts w:ascii="Arial" w:hAnsi="Arial" w:cs="Arial"/>
          <w:sz w:val="22"/>
          <w:szCs w:val="22"/>
        </w:rPr>
      </w:pPr>
    </w:p>
    <w:p w14:paraId="6B9D599D" w14:textId="365CBD7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909</w:t>
      </w:r>
      <w:r w:rsidRPr="00F44A20">
        <w:rPr>
          <w:rFonts w:ascii="Arial" w:hAnsi="Arial" w:cs="Arial"/>
          <w:sz w:val="22"/>
          <w:szCs w:val="22"/>
        </w:rPr>
        <w:t>. </w:t>
      </w:r>
      <w:r w:rsidRPr="00F44A20">
        <w:rPr>
          <w:rStyle w:val="iaj"/>
          <w:rFonts w:ascii="Arial" w:hAnsi="Arial" w:cs="Arial"/>
          <w:iCs/>
          <w:sz w:val="22"/>
          <w:szCs w:val="22"/>
        </w:rPr>
        <w:t>Inscripción al monotributo. </w:t>
      </w:r>
      <w:r w:rsidRPr="00F44A20">
        <w:rPr>
          <w:rFonts w:ascii="Arial" w:hAnsi="Arial" w:cs="Arial"/>
          <w:sz w:val="22"/>
          <w:szCs w:val="22"/>
        </w:rPr>
        <w:t>Los contribuyentes que opten por acogerse al monotributo deberán inscribirse en el Registro Único Tributario como contribuyentes del mismo, antes del 31 de marzo del respectivo periodo gravable.</w:t>
      </w:r>
    </w:p>
    <w:p w14:paraId="45E7EB2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E83C264" w14:textId="47709A9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Quienes se inscriban como contribuyentes del monotributo no estarán sometidos al régimen ordinario del impuesto sobre la renta y complementarios por el respectivo año gravable.</w:t>
      </w:r>
    </w:p>
    <w:p w14:paraId="46E0861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FC52E99" w14:textId="6D35E00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Dirección de Impuestos y Aduanas Nacionales podrá establecer mecanismos simplificados de renovación de la inscripción del Registro.</w:t>
      </w:r>
    </w:p>
    <w:p w14:paraId="22CEA0C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A998D3A" w14:textId="5EC2CF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910</w:t>
      </w:r>
      <w:r w:rsidRPr="00F44A20">
        <w:rPr>
          <w:rFonts w:ascii="Arial" w:hAnsi="Arial" w:cs="Arial"/>
          <w:sz w:val="22"/>
          <w:szCs w:val="22"/>
        </w:rPr>
        <w:t>. </w:t>
      </w:r>
      <w:r w:rsidRPr="00F44A20">
        <w:rPr>
          <w:rStyle w:val="iaj"/>
          <w:rFonts w:ascii="Arial" w:hAnsi="Arial" w:cs="Arial"/>
          <w:iCs/>
          <w:sz w:val="22"/>
          <w:szCs w:val="22"/>
        </w:rPr>
        <w:t>Declaración y pago del monotributo. </w:t>
      </w:r>
      <w:r w:rsidRPr="00F44A20">
        <w:rPr>
          <w:rFonts w:ascii="Arial" w:hAnsi="Arial" w:cs="Arial"/>
          <w:sz w:val="22"/>
          <w:szCs w:val="22"/>
        </w:rPr>
        <w:t>Los contribuyentes del monotributo deberán presentar una declaración anual en un formulario simplificado que para el efecto adopte la Dirección de Impuestos y Aduanas Nacionales, dentro de los plazos que señale el Gobierno nacional.</w:t>
      </w:r>
    </w:p>
    <w:p w14:paraId="6FCBEEC4"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declaración del monotributo deberá presentarse con pago en los bancos y demás entidades autorizadas para recaudar.</w:t>
      </w:r>
    </w:p>
    <w:p w14:paraId="6C569A8D"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D93C96A" w14:textId="6BF9E1C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El pago del monotributo podrá realizarse a través de las redes electrónicas de pago y entidades financieras, incluidas sus redes de corresponsales, que para el efecto determine el Gobierno nacional. Estas entidades o redes deberán transferir el componente de aporte al servicio social complementario de BEPS o de riesgos laborales directamente al administrador de dicho servicio social, según corresponda.</w:t>
      </w:r>
    </w:p>
    <w:p w14:paraId="6D258DD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9A2DD39" w14:textId="097EA96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911</w:t>
      </w:r>
      <w:r w:rsidRPr="00F44A20">
        <w:rPr>
          <w:rFonts w:ascii="Arial" w:hAnsi="Arial" w:cs="Arial"/>
          <w:sz w:val="22"/>
          <w:szCs w:val="22"/>
        </w:rPr>
        <w:t>. </w:t>
      </w:r>
      <w:r w:rsidRPr="00F44A20">
        <w:rPr>
          <w:rStyle w:val="iaj"/>
          <w:rFonts w:ascii="Arial" w:hAnsi="Arial" w:cs="Arial"/>
          <w:iCs/>
          <w:sz w:val="22"/>
          <w:szCs w:val="22"/>
        </w:rPr>
        <w:t>Retenciones en la fuente</w:t>
      </w:r>
      <w:r w:rsidRPr="00F44A20">
        <w:rPr>
          <w:rFonts w:ascii="Arial" w:hAnsi="Arial" w:cs="Arial"/>
          <w:sz w:val="22"/>
          <w:szCs w:val="22"/>
        </w:rPr>
        <w:t>. Los contribuyentes del monotributo serán sujetos de retención en la fuente a título de impuesto sobre la renta y complementarios.</w:t>
      </w:r>
    </w:p>
    <w:p w14:paraId="36ED6F9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80D94F8" w14:textId="208934F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912</w:t>
      </w:r>
      <w:r w:rsidRPr="00F44A20">
        <w:rPr>
          <w:rFonts w:ascii="Arial" w:hAnsi="Arial" w:cs="Arial"/>
          <w:sz w:val="22"/>
          <w:szCs w:val="22"/>
        </w:rPr>
        <w:t>. </w:t>
      </w:r>
      <w:r w:rsidRPr="00F44A20">
        <w:rPr>
          <w:rStyle w:val="iaj"/>
          <w:rFonts w:ascii="Arial" w:hAnsi="Arial" w:cs="Arial"/>
          <w:iCs/>
          <w:sz w:val="22"/>
          <w:szCs w:val="22"/>
        </w:rPr>
        <w:t>Retención en la fuente sobre ingresos de tarjetas de crédito, débito y otros mecanismos de pagos electrónicos</w:t>
      </w:r>
      <w:r w:rsidRPr="00F44A20">
        <w:rPr>
          <w:rFonts w:ascii="Arial" w:hAnsi="Arial" w:cs="Arial"/>
          <w:sz w:val="22"/>
          <w:szCs w:val="22"/>
        </w:rPr>
        <w:t>. Los pagos o abonos en cuenta susceptibles de constituir ingreso tributario para los contribuyentes del monotributo, por concepto de ventas de bienes o servicios realizadas a través de los sistemas de tarjetas de crédito y/o débito y otros mecanismos de pagos electrónicos no están sometidos a retención en la fuente.</w:t>
      </w:r>
    </w:p>
    <w:p w14:paraId="69F2B3B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18CFF3" w14:textId="2E3D80EC"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III</w:t>
      </w:r>
    </w:p>
    <w:p w14:paraId="0EEE7FA9" w14:textId="1EE461D2" w:rsidR="002C35AE" w:rsidRPr="00F44A20" w:rsidRDefault="002C35AE"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Disposiciones varias</w:t>
      </w:r>
    </w:p>
    <w:p w14:paraId="3A898AEF" w14:textId="77777777" w:rsidR="00B27347" w:rsidRPr="00F44A20" w:rsidRDefault="00B27347" w:rsidP="00792B3D">
      <w:pPr>
        <w:pStyle w:val="centrado"/>
        <w:spacing w:before="0" w:beforeAutospacing="0" w:after="0" w:afterAutospacing="0"/>
        <w:jc w:val="center"/>
        <w:rPr>
          <w:rFonts w:ascii="Arial" w:hAnsi="Arial" w:cs="Arial"/>
          <w:sz w:val="22"/>
          <w:szCs w:val="22"/>
        </w:rPr>
      </w:pPr>
    </w:p>
    <w:p w14:paraId="6EA43CE6" w14:textId="4510DE2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913</w:t>
      </w:r>
      <w:r w:rsidRPr="00F44A20">
        <w:rPr>
          <w:rFonts w:ascii="Arial" w:hAnsi="Arial" w:cs="Arial"/>
          <w:sz w:val="22"/>
          <w:szCs w:val="22"/>
        </w:rPr>
        <w:t>. </w:t>
      </w:r>
      <w:r w:rsidRPr="00F44A20">
        <w:rPr>
          <w:rStyle w:val="iaj"/>
          <w:rFonts w:ascii="Arial" w:hAnsi="Arial" w:cs="Arial"/>
          <w:iCs/>
          <w:sz w:val="22"/>
          <w:szCs w:val="22"/>
        </w:rPr>
        <w:t>Exclusión del monotributo por razones de control</w:t>
      </w:r>
      <w:r w:rsidRPr="00F44A20">
        <w:rPr>
          <w:rFonts w:ascii="Arial" w:hAnsi="Arial" w:cs="Arial"/>
          <w:sz w:val="22"/>
          <w:szCs w:val="22"/>
        </w:rPr>
        <w:t>. Cuando dentro de los programas de fiscalización la Administración Tributaria establezca que el contribuyente no cumple los requisitos para pertenecer al monotributo, procederá a excluirlo del régimen, mediante resolución independiente en la cual se reclasificará al contribuyente en el régimen tributario que corresponda.</w:t>
      </w:r>
    </w:p>
    <w:p w14:paraId="29B920E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DC140D6" w14:textId="49A3BDE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en firme el acto de exclusión del régimen, la Administración Tributaria podrá adelantar los procesos de fiscalización tendientes a exigirle el cumplimiento de la totalidad de las obligaciones tributarias que correspondan, por los períodos durante los cuales operó dentro del monotributo en forma irregular, junto con las sanciones que fueren del caso. Igualmente, el contribuyente deberá continuar cumpliendo sus obligaciones tributarias.</w:t>
      </w:r>
    </w:p>
    <w:p w14:paraId="6327C9D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9E12031" w14:textId="1B3B34C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914</w:t>
      </w:r>
      <w:r w:rsidRPr="00F44A20">
        <w:rPr>
          <w:rFonts w:ascii="Arial" w:hAnsi="Arial" w:cs="Arial"/>
          <w:sz w:val="22"/>
          <w:szCs w:val="22"/>
        </w:rPr>
        <w:t>. </w:t>
      </w:r>
      <w:r w:rsidRPr="00F44A20">
        <w:rPr>
          <w:rStyle w:val="iaj"/>
          <w:rFonts w:ascii="Arial" w:hAnsi="Arial" w:cs="Arial"/>
          <w:iCs/>
          <w:sz w:val="22"/>
          <w:szCs w:val="22"/>
        </w:rPr>
        <w:t>Exclusión del monotributo por incumplimiento</w:t>
      </w:r>
      <w:r w:rsidRPr="00F44A20">
        <w:rPr>
          <w:rFonts w:ascii="Arial" w:hAnsi="Arial" w:cs="Arial"/>
          <w:sz w:val="22"/>
          <w:szCs w:val="22"/>
        </w:rPr>
        <w:t>. Cuando el contribuyente incumpla los pagos correspondientes al total del período del monotributo, será excluido del Régimen y no podrá optar por este durante los siguientes tres (3) años.</w:t>
      </w:r>
    </w:p>
    <w:p w14:paraId="5CA952F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C9CD874" w14:textId="48225BE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915</w:t>
      </w:r>
      <w:r w:rsidRPr="00F44A20">
        <w:rPr>
          <w:rFonts w:ascii="Arial" w:hAnsi="Arial" w:cs="Arial"/>
          <w:sz w:val="22"/>
          <w:szCs w:val="22"/>
        </w:rPr>
        <w:t>. </w:t>
      </w:r>
      <w:r w:rsidRPr="00F44A20">
        <w:rPr>
          <w:rStyle w:val="iaj"/>
          <w:rFonts w:ascii="Arial" w:hAnsi="Arial" w:cs="Arial"/>
          <w:iCs/>
          <w:sz w:val="22"/>
          <w:szCs w:val="22"/>
        </w:rPr>
        <w:t>Cambio del régimen común al monotributo</w:t>
      </w:r>
      <w:r w:rsidRPr="00F44A20">
        <w:rPr>
          <w:rFonts w:ascii="Arial" w:hAnsi="Arial" w:cs="Arial"/>
          <w:sz w:val="22"/>
          <w:szCs w:val="22"/>
        </w:rPr>
        <w:t>. Los responsables sometidos al Régimen Común en el impuesto sobre las ventas solo podrán acogerse al monotributo, cuando demuestren que en los tres (3) años fiscales anteriores se cumplieron las condiciones establecidas en el presente libro.</w:t>
      </w:r>
    </w:p>
    <w:p w14:paraId="3C785B8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828E67C" w14:textId="497514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916</w:t>
      </w:r>
      <w:r w:rsidRPr="00F44A20">
        <w:rPr>
          <w:rFonts w:ascii="Arial" w:hAnsi="Arial" w:cs="Arial"/>
          <w:sz w:val="22"/>
          <w:szCs w:val="22"/>
        </w:rPr>
        <w:t>. </w:t>
      </w:r>
      <w:r w:rsidRPr="00F44A20">
        <w:rPr>
          <w:rStyle w:val="iaj"/>
          <w:rFonts w:ascii="Arial" w:hAnsi="Arial" w:cs="Arial"/>
          <w:iCs/>
          <w:sz w:val="22"/>
          <w:szCs w:val="22"/>
        </w:rPr>
        <w:t>Destinación específica del componente de impuesto nacional del monotributo</w:t>
      </w:r>
      <w:r w:rsidRPr="00F44A20">
        <w:rPr>
          <w:rFonts w:ascii="Arial" w:hAnsi="Arial" w:cs="Arial"/>
          <w:sz w:val="22"/>
          <w:szCs w:val="22"/>
        </w:rPr>
        <w:t xml:space="preserve">. El recaudo del componente del impuesto nacional del monotributo se destinará a la financiación del aseguramiento en el marco del Sistema General de Seguridad Social, en Salud y en Riesgos Laborales. Para el primer caso, los recursos se presupuestarán en </w:t>
      </w:r>
      <w:r w:rsidRPr="00F44A20">
        <w:rPr>
          <w:rFonts w:ascii="Arial" w:hAnsi="Arial" w:cs="Arial"/>
          <w:sz w:val="22"/>
          <w:szCs w:val="22"/>
        </w:rPr>
        <w:lastRenderedPageBreak/>
        <w:t>la sección del Ministerio de Salud y Protección Social, y serán transferidos a la Entidad Administradora de los Recursos del Sistema General de Seguridad Social en Salud, creada en los artículos </w:t>
      </w:r>
      <w:r w:rsidRPr="00F44A20">
        <w:rPr>
          <w:rStyle w:val="Hipervnculo"/>
          <w:rFonts w:ascii="Arial" w:hAnsi="Arial" w:cs="Arial"/>
          <w:color w:val="auto"/>
          <w:sz w:val="22"/>
          <w:szCs w:val="22"/>
          <w:u w:val="none"/>
        </w:rPr>
        <w:t>66</w:t>
      </w:r>
      <w:r w:rsidRPr="00F44A20">
        <w:rPr>
          <w:rFonts w:ascii="Arial" w:hAnsi="Arial" w:cs="Arial"/>
          <w:sz w:val="22"/>
          <w:szCs w:val="22"/>
        </w:rPr>
        <w:t> y </w:t>
      </w:r>
      <w:r w:rsidRPr="00F44A20">
        <w:rPr>
          <w:rStyle w:val="Hipervnculo"/>
          <w:rFonts w:ascii="Arial" w:hAnsi="Arial" w:cs="Arial"/>
          <w:color w:val="auto"/>
          <w:sz w:val="22"/>
          <w:szCs w:val="22"/>
          <w:u w:val="none"/>
        </w:rPr>
        <w:t>67</w:t>
      </w:r>
      <w:r w:rsidRPr="00F44A20">
        <w:rPr>
          <w:rFonts w:ascii="Arial" w:hAnsi="Arial" w:cs="Arial"/>
          <w:sz w:val="22"/>
          <w:szCs w:val="22"/>
        </w:rPr>
        <w:t> de la Ley </w:t>
      </w:r>
      <w:r w:rsidRPr="00F44A20">
        <w:rPr>
          <w:rStyle w:val="Hipervnculo"/>
          <w:rFonts w:ascii="Arial" w:hAnsi="Arial" w:cs="Arial"/>
          <w:color w:val="auto"/>
          <w:sz w:val="22"/>
          <w:szCs w:val="22"/>
          <w:u w:val="none"/>
        </w:rPr>
        <w:t>1753</w:t>
      </w:r>
      <w:r w:rsidRPr="00F44A20">
        <w:rPr>
          <w:rFonts w:ascii="Arial" w:hAnsi="Arial" w:cs="Arial"/>
          <w:sz w:val="22"/>
          <w:szCs w:val="22"/>
        </w:rPr>
        <w:t> de 2015. En el segundo caso, los recursos serán transferidos al Fondo de Riesgos Laborales, creado en el artículo </w:t>
      </w:r>
      <w:r w:rsidRPr="00F44A20">
        <w:rPr>
          <w:rStyle w:val="Hipervnculo"/>
          <w:rFonts w:ascii="Arial" w:hAnsi="Arial" w:cs="Arial"/>
          <w:color w:val="auto"/>
          <w:sz w:val="22"/>
          <w:szCs w:val="22"/>
          <w:u w:val="none"/>
        </w:rPr>
        <w:t>88</w:t>
      </w:r>
      <w:r w:rsidRPr="00F44A20">
        <w:rPr>
          <w:rFonts w:ascii="Arial" w:hAnsi="Arial" w:cs="Arial"/>
          <w:sz w:val="22"/>
          <w:szCs w:val="22"/>
        </w:rPr>
        <w:t> del Decreto-ley </w:t>
      </w:r>
      <w:r w:rsidRPr="00F44A20">
        <w:rPr>
          <w:rStyle w:val="Hipervnculo"/>
          <w:rFonts w:ascii="Arial" w:hAnsi="Arial" w:cs="Arial"/>
          <w:color w:val="auto"/>
          <w:sz w:val="22"/>
          <w:szCs w:val="22"/>
          <w:u w:val="none"/>
        </w:rPr>
        <w:t>1295</w:t>
      </w:r>
      <w:r w:rsidRPr="00F44A20">
        <w:rPr>
          <w:rFonts w:ascii="Arial" w:hAnsi="Arial" w:cs="Arial"/>
          <w:sz w:val="22"/>
          <w:szCs w:val="22"/>
        </w:rPr>
        <w:t> de 1994.</w:t>
      </w:r>
    </w:p>
    <w:p w14:paraId="441EDEC4" w14:textId="705B152A" w:rsidR="002C35AE" w:rsidRPr="00F44A20" w:rsidRDefault="002C35AE" w:rsidP="00792B3D">
      <w:pPr>
        <w:spacing w:after="0" w:line="240" w:lineRule="auto"/>
        <w:rPr>
          <w:rFonts w:ascii="Arial" w:hAnsi="Arial" w:cs="Arial"/>
        </w:rPr>
      </w:pPr>
    </w:p>
    <w:p w14:paraId="6F54D620" w14:textId="73E1BF65" w:rsidR="002C35AE" w:rsidRPr="00F44A20" w:rsidRDefault="002C35AE" w:rsidP="00792B3D">
      <w:pPr>
        <w:pStyle w:val="NormalWeb"/>
        <w:spacing w:before="0" w:beforeAutospacing="0" w:after="0" w:afterAutospacing="0"/>
        <w:jc w:val="both"/>
        <w:rPr>
          <w:rFonts w:ascii="Arial" w:hAnsi="Arial" w:cs="Arial"/>
          <w:sz w:val="22"/>
          <w:szCs w:val="22"/>
        </w:rPr>
      </w:pPr>
      <w:bookmarkStart w:id="168" w:name="166"/>
      <w:r w:rsidRPr="00F44A20">
        <w:rPr>
          <w:rFonts w:ascii="Arial" w:hAnsi="Arial" w:cs="Arial"/>
          <w:sz w:val="22"/>
          <w:szCs w:val="22"/>
        </w:rPr>
        <w:t>ARTÍCULO 166. </w:t>
      </w:r>
      <w:bookmarkEnd w:id="168"/>
      <w:r w:rsidRPr="00F44A20">
        <w:rPr>
          <w:rFonts w:ascii="Arial" w:hAnsi="Arial" w:cs="Arial"/>
          <w:sz w:val="22"/>
          <w:szCs w:val="22"/>
        </w:rPr>
        <w:t>Modifíquese el numeral 1 del artículo </w:t>
      </w:r>
      <w:r w:rsidRPr="00F44A20">
        <w:rPr>
          <w:rStyle w:val="Hipervnculo"/>
          <w:rFonts w:ascii="Arial" w:hAnsi="Arial" w:cs="Arial"/>
          <w:color w:val="auto"/>
          <w:sz w:val="22"/>
          <w:szCs w:val="22"/>
          <w:u w:val="none"/>
        </w:rPr>
        <w:t>574</w:t>
      </w:r>
      <w:r w:rsidRPr="00F44A20">
        <w:rPr>
          <w:rFonts w:ascii="Arial" w:hAnsi="Arial" w:cs="Arial"/>
          <w:sz w:val="22"/>
          <w:szCs w:val="22"/>
        </w:rPr>
        <w:t> del Estatuto Tributario el cual quedará así:</w:t>
      </w:r>
    </w:p>
    <w:p w14:paraId="6C841C6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4A76A0F" w14:textId="7147DA0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Declaración anual del impuesto sobre la renta y complementarios, cuando de conformidad con las normas vigentes, estén obligados a declarar o, declaración anual del monotributo cuando opte por este régimen.</w:t>
      </w:r>
    </w:p>
    <w:p w14:paraId="459C9299" w14:textId="78F67A39" w:rsidR="002C35AE" w:rsidRPr="00F44A20" w:rsidRDefault="002C35AE" w:rsidP="00792B3D">
      <w:pPr>
        <w:spacing w:after="0" w:line="240" w:lineRule="auto"/>
        <w:rPr>
          <w:rFonts w:ascii="Arial" w:hAnsi="Arial" w:cs="Arial"/>
        </w:rPr>
      </w:pPr>
    </w:p>
    <w:p w14:paraId="22B0C68F" w14:textId="6EB4503D" w:rsidR="002C35AE" w:rsidRPr="00F44A20" w:rsidRDefault="002C35AE" w:rsidP="00792B3D">
      <w:pPr>
        <w:pStyle w:val="NormalWeb"/>
        <w:spacing w:before="0" w:beforeAutospacing="0" w:after="0" w:afterAutospacing="0"/>
        <w:jc w:val="both"/>
        <w:rPr>
          <w:rFonts w:ascii="Arial" w:hAnsi="Arial" w:cs="Arial"/>
          <w:sz w:val="22"/>
          <w:szCs w:val="22"/>
        </w:rPr>
      </w:pPr>
      <w:bookmarkStart w:id="169" w:name="167"/>
      <w:r w:rsidRPr="00F44A20">
        <w:rPr>
          <w:rFonts w:ascii="Arial" w:hAnsi="Arial" w:cs="Arial"/>
          <w:sz w:val="22"/>
          <w:szCs w:val="22"/>
        </w:rPr>
        <w:t>ARTÍCULO 167. </w:t>
      </w:r>
      <w:bookmarkEnd w:id="169"/>
      <w:r w:rsidRPr="00F44A20">
        <w:rPr>
          <w:rFonts w:ascii="Arial" w:hAnsi="Arial" w:cs="Arial"/>
          <w:sz w:val="22"/>
          <w:szCs w:val="22"/>
        </w:rPr>
        <w:t>Adiciónese el artículo </w:t>
      </w:r>
      <w:r w:rsidRPr="00F44A20">
        <w:rPr>
          <w:rStyle w:val="Hipervnculo"/>
          <w:rFonts w:ascii="Arial" w:hAnsi="Arial" w:cs="Arial"/>
          <w:color w:val="auto"/>
          <w:sz w:val="22"/>
          <w:szCs w:val="22"/>
          <w:u w:val="none"/>
        </w:rPr>
        <w:t>592</w:t>
      </w:r>
      <w:r w:rsidRPr="00F44A20">
        <w:rPr>
          <w:rFonts w:ascii="Arial" w:hAnsi="Arial" w:cs="Arial"/>
          <w:sz w:val="22"/>
          <w:szCs w:val="22"/>
        </w:rPr>
        <w:t> del Estatuto Tributario con el siguiente numeral:</w:t>
      </w:r>
    </w:p>
    <w:p w14:paraId="72BE20A8" w14:textId="20DD8C4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Las personas naturales que pertenezcan al monotributo.</w:t>
      </w:r>
    </w:p>
    <w:p w14:paraId="6E5C523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2F7BC87" w14:textId="77777777"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BENEFICIOS ASOCIADOS AL MONOTRIBUTO</w:t>
      </w:r>
    </w:p>
    <w:p w14:paraId="7508454E" w14:textId="66CC006B" w:rsidR="002C35AE" w:rsidRPr="00F44A20" w:rsidRDefault="002C35AE" w:rsidP="00792B3D">
      <w:pPr>
        <w:spacing w:after="0" w:line="240" w:lineRule="auto"/>
        <w:rPr>
          <w:rFonts w:ascii="Arial" w:hAnsi="Arial" w:cs="Arial"/>
        </w:rPr>
      </w:pPr>
    </w:p>
    <w:p w14:paraId="5957BF5E" w14:textId="29EA21A6" w:rsidR="002C35AE" w:rsidRPr="00F44A20" w:rsidRDefault="002C35AE" w:rsidP="00792B3D">
      <w:pPr>
        <w:pStyle w:val="NormalWeb"/>
        <w:spacing w:before="0" w:beforeAutospacing="0" w:after="0" w:afterAutospacing="0"/>
        <w:jc w:val="both"/>
        <w:rPr>
          <w:rFonts w:ascii="Arial" w:hAnsi="Arial" w:cs="Arial"/>
          <w:sz w:val="22"/>
          <w:szCs w:val="22"/>
        </w:rPr>
      </w:pPr>
      <w:bookmarkStart w:id="170" w:name="168"/>
      <w:r w:rsidRPr="00F44A20">
        <w:rPr>
          <w:rFonts w:ascii="Arial" w:hAnsi="Arial" w:cs="Arial"/>
          <w:sz w:val="22"/>
          <w:szCs w:val="22"/>
        </w:rPr>
        <w:t>ARTÍCULO 168. ACCESO AL ESQUEMA DE PROTECCIÓN PARA RIESGOS DE INCAPACIDAD, INVALIDEZ Y MUERTE. </w:t>
      </w:r>
      <w:bookmarkEnd w:id="170"/>
      <w:r w:rsidRPr="00F44A20">
        <w:rPr>
          <w:rFonts w:ascii="Arial" w:hAnsi="Arial" w:cs="Arial"/>
          <w:sz w:val="22"/>
          <w:szCs w:val="22"/>
        </w:rPr>
        <w:t>Los contribuyentes que hayan optado por el monotributo al que se refiere el Libro VIII del Estatuto Tributario, con excepción de los sujetos pasivos de que trata el parágrafo 1o del artículo </w:t>
      </w:r>
      <w:r w:rsidRPr="00F44A20">
        <w:rPr>
          <w:rStyle w:val="Hipervnculo"/>
          <w:rFonts w:ascii="Arial" w:hAnsi="Arial" w:cs="Arial"/>
          <w:color w:val="auto"/>
          <w:sz w:val="22"/>
          <w:szCs w:val="22"/>
          <w:u w:val="none"/>
        </w:rPr>
        <w:t>905</w:t>
      </w:r>
      <w:r w:rsidRPr="00F44A20">
        <w:rPr>
          <w:rFonts w:ascii="Arial" w:hAnsi="Arial" w:cs="Arial"/>
          <w:sz w:val="22"/>
          <w:szCs w:val="22"/>
        </w:rPr>
        <w:t> de dicho libro, podrán acceder al esquema de aseguramiento para riesgos de incapacidad, invalidez y muerte establecido para el servicio social complementario de los Beneficios Económicos Periódicos, cuya prima será asumida por el Fondo de Riesgos Profesionales. El pago del siniestro se hará efectivo mediante una suma única, en los términos que defina el Gobierno nacional.</w:t>
      </w:r>
    </w:p>
    <w:p w14:paraId="165557A3" w14:textId="3B38F84A" w:rsidR="002C35AE" w:rsidRPr="00F44A20" w:rsidRDefault="002C35AE" w:rsidP="00792B3D">
      <w:pPr>
        <w:spacing w:after="0" w:line="240" w:lineRule="auto"/>
        <w:rPr>
          <w:rFonts w:ascii="Arial" w:hAnsi="Arial" w:cs="Arial"/>
        </w:rPr>
      </w:pPr>
    </w:p>
    <w:p w14:paraId="630FBD90" w14:textId="14F6ADBB" w:rsidR="002C35AE" w:rsidRPr="00F44A20" w:rsidRDefault="002C35AE" w:rsidP="00792B3D">
      <w:pPr>
        <w:pStyle w:val="NormalWeb"/>
        <w:spacing w:before="0" w:beforeAutospacing="0" w:after="0" w:afterAutospacing="0"/>
        <w:jc w:val="both"/>
        <w:rPr>
          <w:rFonts w:ascii="Arial" w:hAnsi="Arial" w:cs="Arial"/>
          <w:sz w:val="22"/>
          <w:szCs w:val="22"/>
        </w:rPr>
      </w:pPr>
      <w:bookmarkStart w:id="171" w:name="169"/>
      <w:r w:rsidRPr="00F44A20">
        <w:rPr>
          <w:rFonts w:ascii="Arial" w:hAnsi="Arial" w:cs="Arial"/>
          <w:sz w:val="22"/>
          <w:szCs w:val="22"/>
        </w:rPr>
        <w:t>ARTÍCULO 169. AFILIACIÓN AL SISTEMA GENERAL DE RIESGOS LABORALES. </w:t>
      </w:r>
      <w:bookmarkEnd w:id="171"/>
      <w:r w:rsidRPr="00F44A20">
        <w:rPr>
          <w:rFonts w:ascii="Arial" w:hAnsi="Arial" w:cs="Arial"/>
          <w:sz w:val="22"/>
          <w:szCs w:val="22"/>
        </w:rPr>
        <w:t>Los contribuyentes de que trata el parágrafo 1o del artículo </w:t>
      </w:r>
      <w:r w:rsidRPr="00F44A20">
        <w:rPr>
          <w:rStyle w:val="Hipervnculo"/>
          <w:rFonts w:ascii="Arial" w:hAnsi="Arial" w:cs="Arial"/>
          <w:color w:val="auto"/>
          <w:sz w:val="22"/>
          <w:szCs w:val="22"/>
          <w:u w:val="none"/>
        </w:rPr>
        <w:t>905</w:t>
      </w:r>
      <w:r w:rsidRPr="00F44A20">
        <w:rPr>
          <w:rFonts w:ascii="Arial" w:hAnsi="Arial" w:cs="Arial"/>
          <w:sz w:val="22"/>
          <w:szCs w:val="22"/>
        </w:rPr>
        <w:t> del Libro VIII del Estatuto Tributario podrán acceder al Sistema General de Riesgos Laborales de que trata la Ley </w:t>
      </w:r>
      <w:r w:rsidRPr="00F44A20">
        <w:rPr>
          <w:rStyle w:val="Hipervnculo"/>
          <w:rFonts w:ascii="Arial" w:hAnsi="Arial" w:cs="Arial"/>
          <w:color w:val="auto"/>
          <w:sz w:val="22"/>
          <w:szCs w:val="22"/>
          <w:u w:val="none"/>
        </w:rPr>
        <w:t>1562</w:t>
      </w:r>
      <w:r w:rsidRPr="00F44A20">
        <w:rPr>
          <w:rFonts w:ascii="Arial" w:hAnsi="Arial" w:cs="Arial"/>
          <w:sz w:val="22"/>
          <w:szCs w:val="22"/>
        </w:rPr>
        <w:t> de 2012, en los términos que defina el Gobierno nacional. El monto de la cotización se financiará con recursos provenientes del componente de riesgos laborales del monotributo.</w:t>
      </w:r>
    </w:p>
    <w:p w14:paraId="6DE823BD" w14:textId="139A0C8C" w:rsidR="002C35AE" w:rsidRPr="00F44A20" w:rsidRDefault="002C35AE" w:rsidP="00792B3D">
      <w:pPr>
        <w:spacing w:after="0" w:line="240" w:lineRule="auto"/>
        <w:rPr>
          <w:rFonts w:ascii="Arial" w:hAnsi="Arial" w:cs="Arial"/>
        </w:rPr>
      </w:pPr>
    </w:p>
    <w:p w14:paraId="7DAFEF1C" w14:textId="09F19C21" w:rsidR="002C35AE" w:rsidRPr="00F44A20" w:rsidRDefault="002C35AE" w:rsidP="00792B3D">
      <w:pPr>
        <w:pStyle w:val="NormalWeb"/>
        <w:spacing w:before="0" w:beforeAutospacing="0" w:after="0" w:afterAutospacing="0"/>
        <w:jc w:val="both"/>
        <w:rPr>
          <w:rFonts w:ascii="Arial" w:hAnsi="Arial" w:cs="Arial"/>
          <w:sz w:val="22"/>
          <w:szCs w:val="22"/>
        </w:rPr>
      </w:pPr>
      <w:bookmarkStart w:id="172" w:name="170"/>
      <w:r w:rsidRPr="00F44A20">
        <w:rPr>
          <w:rFonts w:ascii="Arial" w:hAnsi="Arial" w:cs="Arial"/>
          <w:sz w:val="22"/>
          <w:szCs w:val="22"/>
        </w:rPr>
        <w:t>ARTÍCULO 170. VINCULACIÓN A BEPS. </w:t>
      </w:r>
      <w:bookmarkEnd w:id="172"/>
      <w:r w:rsidRPr="00F44A20">
        <w:rPr>
          <w:rFonts w:ascii="Arial" w:hAnsi="Arial" w:cs="Arial"/>
          <w:sz w:val="22"/>
          <w:szCs w:val="22"/>
        </w:rPr>
        <w:t>Para los contribuyentes que hayan optado por el monotributo al que se refiere el Libro VIII del Estatuto Tributario, con excepción de los sujetos pasivos de que trata el parágrafo 1o del artículo </w:t>
      </w:r>
      <w:r w:rsidRPr="00F44A20">
        <w:rPr>
          <w:rStyle w:val="Hipervnculo"/>
          <w:rFonts w:ascii="Arial" w:hAnsi="Arial" w:cs="Arial"/>
          <w:color w:val="auto"/>
          <w:sz w:val="22"/>
          <w:szCs w:val="22"/>
          <w:u w:val="none"/>
        </w:rPr>
        <w:t>905</w:t>
      </w:r>
      <w:r w:rsidRPr="00F44A20">
        <w:rPr>
          <w:rFonts w:ascii="Arial" w:hAnsi="Arial" w:cs="Arial"/>
          <w:sz w:val="22"/>
          <w:szCs w:val="22"/>
        </w:rPr>
        <w:t> de dicho libro, la inscripción en el Registro Único Tributario como contribuyentes del monotributo generará automáticamente su vinculación en el Servicio Social Complementario de Beneficios Económicos Periódicos (BEPS).</w:t>
      </w:r>
    </w:p>
    <w:p w14:paraId="61750346" w14:textId="17E00C49" w:rsidR="002C35AE" w:rsidRPr="00F44A20" w:rsidRDefault="002C35AE" w:rsidP="00792B3D">
      <w:pPr>
        <w:spacing w:after="0" w:line="240" w:lineRule="auto"/>
        <w:rPr>
          <w:rFonts w:ascii="Arial" w:hAnsi="Arial" w:cs="Arial"/>
        </w:rPr>
      </w:pPr>
    </w:p>
    <w:p w14:paraId="610B893E" w14:textId="44924954" w:rsidR="002C35AE" w:rsidRPr="00F44A20" w:rsidRDefault="002C35AE" w:rsidP="00792B3D">
      <w:pPr>
        <w:pStyle w:val="NormalWeb"/>
        <w:spacing w:before="0" w:beforeAutospacing="0" w:after="0" w:afterAutospacing="0"/>
        <w:jc w:val="both"/>
        <w:rPr>
          <w:rFonts w:ascii="Arial" w:hAnsi="Arial" w:cs="Arial"/>
          <w:sz w:val="22"/>
          <w:szCs w:val="22"/>
        </w:rPr>
      </w:pPr>
      <w:bookmarkStart w:id="173" w:name="171"/>
      <w:r w:rsidRPr="00F44A20">
        <w:rPr>
          <w:rFonts w:ascii="Arial" w:hAnsi="Arial" w:cs="Arial"/>
          <w:sz w:val="22"/>
          <w:szCs w:val="22"/>
        </w:rPr>
        <w:t>ARTÍCULO 171. </w:t>
      </w:r>
      <w:bookmarkEnd w:id="173"/>
      <w:r w:rsidRPr="00F44A20">
        <w:rPr>
          <w:rFonts w:ascii="Arial" w:hAnsi="Arial" w:cs="Arial"/>
          <w:sz w:val="22"/>
          <w:szCs w:val="22"/>
        </w:rPr>
        <w:t>Modifíquese el literal b del artículo </w:t>
      </w:r>
      <w:r w:rsidRPr="00F44A20">
        <w:rPr>
          <w:rStyle w:val="Hipervnculo"/>
          <w:rFonts w:ascii="Arial" w:hAnsi="Arial" w:cs="Arial"/>
          <w:color w:val="auto"/>
          <w:sz w:val="22"/>
          <w:szCs w:val="22"/>
          <w:u w:val="none"/>
        </w:rPr>
        <w:t>19</w:t>
      </w:r>
      <w:r w:rsidRPr="00F44A20">
        <w:rPr>
          <w:rFonts w:ascii="Arial" w:hAnsi="Arial" w:cs="Arial"/>
          <w:sz w:val="22"/>
          <w:szCs w:val="22"/>
        </w:rPr>
        <w:t> de la Ley 789 de 2002, el cual quedará así:</w:t>
      </w:r>
    </w:p>
    <w:p w14:paraId="13AEE98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29CF02F" w14:textId="0944138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Los trabajadores independientes que decidan afiliarse a una Caja de Compensación Familiar, conforme el principio de libertad de escogencia que deberá ser respetado por parte de la respectiva caja.</w:t>
      </w:r>
    </w:p>
    <w:p w14:paraId="747B388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9B6FAB1" w14:textId="3842C48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Para que un trabajador independiente se afilie, con su grupo familiar, y mantenga su vinculación con una caja, se hace exigible su afiliación previa al sistema de salud, siendo la base de ingresos para aportar al sistema de cajas la misma base de aporte que exista para </w:t>
      </w:r>
      <w:r w:rsidRPr="00F44A20">
        <w:rPr>
          <w:rFonts w:ascii="Arial" w:hAnsi="Arial" w:cs="Arial"/>
          <w:sz w:val="22"/>
          <w:szCs w:val="22"/>
        </w:rPr>
        <w:lastRenderedPageBreak/>
        <w:t>el sistema de salud y en todo caso no inferior a la que se utilice dentro del sistema de pensiones.</w:t>
      </w:r>
    </w:p>
    <w:p w14:paraId="6FE36EA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BBC13F1" w14:textId="36337A3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Alternativamente, un trabajador independiente que esté afiliado al régimen subsidiado o que sea beneficiario del régimen contributivo de salud podrá afiliarse, con su grupo familiar, y mantener su vinculación con una caja, en los términos del presente artículo, siempre que haya optado por el monotributo en los términos del Libro VIII del Estatuto Tributario.</w:t>
      </w:r>
    </w:p>
    <w:p w14:paraId="2955F4DF" w14:textId="03192077" w:rsidR="002C35AE" w:rsidRPr="00F44A20" w:rsidRDefault="002C35AE" w:rsidP="00792B3D">
      <w:pPr>
        <w:spacing w:after="0" w:line="240" w:lineRule="auto"/>
        <w:rPr>
          <w:rFonts w:ascii="Arial" w:hAnsi="Arial" w:cs="Arial"/>
        </w:rPr>
      </w:pPr>
    </w:p>
    <w:p w14:paraId="619FCD47" w14:textId="76E99477" w:rsidR="002C35AE" w:rsidRPr="00F44A20" w:rsidRDefault="002C35AE" w:rsidP="00792B3D">
      <w:pPr>
        <w:pStyle w:val="NormalWeb"/>
        <w:spacing w:before="0" w:beforeAutospacing="0" w:after="0" w:afterAutospacing="0"/>
        <w:jc w:val="both"/>
        <w:rPr>
          <w:rFonts w:ascii="Arial" w:hAnsi="Arial" w:cs="Arial"/>
          <w:sz w:val="22"/>
          <w:szCs w:val="22"/>
        </w:rPr>
      </w:pPr>
      <w:bookmarkStart w:id="174" w:name="172"/>
      <w:r w:rsidRPr="00F44A20">
        <w:rPr>
          <w:rFonts w:ascii="Arial" w:hAnsi="Arial" w:cs="Arial"/>
          <w:sz w:val="22"/>
          <w:szCs w:val="22"/>
        </w:rPr>
        <w:t>ARTÍCULO 172. AFILIACIÓN A LAS CAJAS DE COMPENSACIÓN FAMILIAR. </w:t>
      </w:r>
      <w:bookmarkEnd w:id="174"/>
      <w:r w:rsidRPr="00F44A20">
        <w:rPr>
          <w:rFonts w:ascii="Arial" w:hAnsi="Arial" w:cs="Arial"/>
          <w:sz w:val="22"/>
          <w:szCs w:val="22"/>
        </w:rPr>
        <w:t>Adiciónese un parágrafo 3o al artículo </w:t>
      </w:r>
      <w:r w:rsidRPr="00F44A20">
        <w:rPr>
          <w:rStyle w:val="Hipervnculo"/>
          <w:rFonts w:ascii="Arial" w:hAnsi="Arial" w:cs="Arial"/>
          <w:color w:val="auto"/>
          <w:sz w:val="22"/>
          <w:szCs w:val="22"/>
          <w:u w:val="none"/>
        </w:rPr>
        <w:t>19</w:t>
      </w:r>
      <w:r w:rsidRPr="00F44A20">
        <w:rPr>
          <w:rFonts w:ascii="Arial" w:hAnsi="Arial" w:cs="Arial"/>
          <w:sz w:val="22"/>
          <w:szCs w:val="22"/>
        </w:rPr>
        <w:t> de la Ley 789 de 2002, el cual quedará así:</w:t>
      </w:r>
    </w:p>
    <w:p w14:paraId="5930F4C5"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A92F475" w14:textId="462B1F2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Cualquier persona natural que sea contribuyente del monotributo podrá optar por la regla contenida en el parágrafo 1o de este artículo respecto de los trabajadores independientes, siempre que esté afiliada al régimen subsidiado o sea beneficiaria del régimen contributivo de salud y realice aportes al monotributo con la tarifa establecida para la categoría C a la que se refiere el Libro VIII del Estatuto Tributario.</w:t>
      </w:r>
    </w:p>
    <w:p w14:paraId="7F560E99" w14:textId="77777777" w:rsidR="00B27347" w:rsidRPr="00F44A20" w:rsidRDefault="00B27347" w:rsidP="00792B3D">
      <w:pPr>
        <w:pStyle w:val="NormalWeb"/>
        <w:spacing w:before="0" w:beforeAutospacing="0" w:after="0" w:afterAutospacing="0"/>
        <w:jc w:val="both"/>
        <w:rPr>
          <w:rFonts w:ascii="Arial" w:hAnsi="Arial" w:cs="Arial"/>
          <w:b/>
          <w:bCs/>
          <w:sz w:val="22"/>
          <w:szCs w:val="22"/>
        </w:rPr>
      </w:pPr>
    </w:p>
    <w:p w14:paraId="02B91A47" w14:textId="68F44437" w:rsidR="002C35AE" w:rsidRPr="00F44A20" w:rsidRDefault="002C35AE" w:rsidP="00792B3D">
      <w:pPr>
        <w:pStyle w:val="centrado"/>
        <w:spacing w:before="0" w:beforeAutospacing="0" w:after="0" w:afterAutospacing="0"/>
        <w:jc w:val="center"/>
        <w:rPr>
          <w:rFonts w:ascii="Arial" w:hAnsi="Arial" w:cs="Arial"/>
          <w:b/>
          <w:bCs/>
          <w:sz w:val="22"/>
          <w:szCs w:val="22"/>
        </w:rPr>
      </w:pPr>
      <w:bookmarkStart w:id="175" w:name="PARTE_V"/>
      <w:r w:rsidRPr="00F44A20">
        <w:rPr>
          <w:rFonts w:ascii="Arial" w:hAnsi="Arial" w:cs="Arial"/>
          <w:b/>
          <w:bCs/>
          <w:sz w:val="22"/>
          <w:szCs w:val="22"/>
        </w:rPr>
        <w:t>PARTE V</w:t>
      </w:r>
      <w:bookmarkEnd w:id="175"/>
    </w:p>
    <w:p w14:paraId="1231CD3E" w14:textId="7DE9DC00" w:rsidR="002C35AE" w:rsidRPr="00F44A20" w:rsidRDefault="002C35AE"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SOBRE LAS VENTAS</w:t>
      </w:r>
    </w:p>
    <w:p w14:paraId="1B9B86E4" w14:textId="2D4B1501" w:rsidR="002C35AE" w:rsidRPr="00F44A20" w:rsidRDefault="002C35AE" w:rsidP="00792B3D">
      <w:pPr>
        <w:spacing w:after="0" w:line="240" w:lineRule="auto"/>
        <w:rPr>
          <w:rFonts w:ascii="Arial" w:hAnsi="Arial" w:cs="Arial"/>
        </w:rPr>
      </w:pPr>
    </w:p>
    <w:p w14:paraId="38928842" w14:textId="06E04283" w:rsidR="002C35AE" w:rsidRPr="00F44A20" w:rsidRDefault="002C35AE" w:rsidP="00792B3D">
      <w:pPr>
        <w:pStyle w:val="NormalWeb"/>
        <w:spacing w:before="0" w:beforeAutospacing="0" w:after="0" w:afterAutospacing="0"/>
        <w:jc w:val="both"/>
        <w:rPr>
          <w:rFonts w:ascii="Arial" w:hAnsi="Arial" w:cs="Arial"/>
          <w:sz w:val="22"/>
          <w:szCs w:val="22"/>
        </w:rPr>
      </w:pPr>
      <w:bookmarkStart w:id="176" w:name="173"/>
      <w:r w:rsidRPr="00F44A20">
        <w:rPr>
          <w:rFonts w:ascii="Arial" w:hAnsi="Arial" w:cs="Arial"/>
          <w:sz w:val="22"/>
          <w:szCs w:val="22"/>
        </w:rPr>
        <w:t>ARTÍCULO 173. </w:t>
      </w:r>
      <w:bookmarkEnd w:id="17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420</w:t>
      </w:r>
      <w:r w:rsidRPr="00F44A20">
        <w:rPr>
          <w:rFonts w:ascii="Arial" w:hAnsi="Arial" w:cs="Arial"/>
          <w:sz w:val="22"/>
          <w:szCs w:val="22"/>
        </w:rPr>
        <w:t> del Estatuto Tributario el cual quedará así:</w:t>
      </w:r>
    </w:p>
    <w:p w14:paraId="688224FD" w14:textId="430A444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420</w:t>
      </w:r>
      <w:r w:rsidRPr="00F44A20">
        <w:rPr>
          <w:rFonts w:ascii="Arial" w:hAnsi="Arial" w:cs="Arial"/>
          <w:sz w:val="22"/>
          <w:szCs w:val="22"/>
        </w:rPr>
        <w:t>. </w:t>
      </w:r>
      <w:r w:rsidRPr="00F44A20">
        <w:rPr>
          <w:rStyle w:val="iaj"/>
          <w:rFonts w:ascii="Arial" w:hAnsi="Arial" w:cs="Arial"/>
          <w:iCs/>
          <w:sz w:val="22"/>
          <w:szCs w:val="22"/>
        </w:rPr>
        <w:t>Hechos sobre los que recae el impuesto</w:t>
      </w:r>
      <w:r w:rsidRPr="00F44A20">
        <w:rPr>
          <w:rFonts w:ascii="Arial" w:hAnsi="Arial" w:cs="Arial"/>
          <w:sz w:val="22"/>
          <w:szCs w:val="22"/>
        </w:rPr>
        <w:t>. El impuesto a las ventas se aplicará sobre:</w:t>
      </w:r>
    </w:p>
    <w:p w14:paraId="051CE6C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3D1F605" w14:textId="3471999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venta de bienes corporales muebles e inmuebles, con excepción de los expresamente excluidos;</w:t>
      </w:r>
    </w:p>
    <w:p w14:paraId="1FCA0CF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8D7FE2E" w14:textId="40CD51D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venta o cesiones de derechos sobre activos intangibles, únicamente asociados con la propiedad industrial;</w:t>
      </w:r>
    </w:p>
    <w:p w14:paraId="4989B9B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13ECE73" w14:textId="255F068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 prestación de servicios en el territorio nacional, o desde el exterior, con excepción de los expresamente excluidos;</w:t>
      </w:r>
    </w:p>
    <w:p w14:paraId="3DC28C8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830445" w14:textId="43A576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La importación de bienes corporales que no hayan sido excluidos expresamente;</w:t>
      </w:r>
    </w:p>
    <w:p w14:paraId="5FF9729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A479385" w14:textId="6B9576B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La circulación, venta u operación de juegos de suerte y azar, con excepción de las loterías y de los juegos de suerte y azar operados exclusivamente por internet.</w:t>
      </w:r>
    </w:p>
    <w:p w14:paraId="36AAD58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6F347F6" w14:textId="7FAD4E8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a las ventas en los juegos de suerte y azar se causa en el momento de realización de la apuesta, expedición del documento, formulario, boleta o instrumento que da derecho a participar en el juego. Es responsable del impuesto el operador del juego.</w:t>
      </w:r>
    </w:p>
    <w:p w14:paraId="3495AC7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E1C5866" w14:textId="52CD99E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20 Unidades de Valor Tributario (UVT) y la de las mesas de juegos estará constituida por el valor correspondiente a 290 Unidades de Valor Tributario (UVT). En el caso de los juegos de bingos, la base gravable mensual está constituida por el valor correspondiente a 3 Unidades de Valor Tributario (UVT) por cada silla.</w:t>
      </w:r>
    </w:p>
    <w:p w14:paraId="2E5C45B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0780517" w14:textId="6D06865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los juegos de suerte y azar se aplicará la tarifa general del impuesto sobre las ventas prevista en este estatuto.</w:t>
      </w:r>
    </w:p>
    <w:p w14:paraId="51DDB9E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7681A7E" w14:textId="24EA76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documentos equivalentes a la factura en los juegos de suerte y azar, la boleta, el formulario, billete o documento que da derecho a participar en el juego. Cuando para participar en el juego no se requiera documento, se deberá expedir factura o documento equivalente. El valor del impuesto sobre las ventas a cargo del responsable no forma parte del valor de la apuesta.</w:t>
      </w:r>
    </w:p>
    <w:p w14:paraId="227960B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FCD5D7D" w14:textId="423265D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generado por concepto de juegos de suerte y azar se afectará con impuestos descontables.</w:t>
      </w:r>
    </w:p>
    <w:p w14:paraId="3E51003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4887F38" w14:textId="2580192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impuesto no se aplicará a las ventas de activos fijos, salvo que se trate de las excepciones previstas para los bienes inmuebles de uso residencial, automotores y demás activos fijos que se vendan habitualmente a nombre y por cuenta de terceros y para los aerodinos.</w:t>
      </w:r>
    </w:p>
    <w:p w14:paraId="58BCE783"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3855617" w14:textId="4482608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la prestación de servicios en el territorio nacional se aplicarán las siguientes reglas:</w:t>
      </w:r>
    </w:p>
    <w:p w14:paraId="4891A76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D44ACE3" w14:textId="620A84B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servicios relacionados con bienes inmuebles se entenderán prestados en el lugar de su ubicación.</w:t>
      </w:r>
    </w:p>
    <w:p w14:paraId="297FBDA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EA9561C" w14:textId="16CF4B1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siguientes servicios se entenderán prestados en el lugar donde se realicen materialmente:</w:t>
      </w:r>
    </w:p>
    <w:p w14:paraId="64236B5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1593B40" w14:textId="4DF5A7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Los de carácter cultural, artístico, así como los relativos a la organización de los mismos.</w:t>
      </w:r>
    </w:p>
    <w:p w14:paraId="125B270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742E03D" w14:textId="249C119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Los de carga y descarga, trasbordo y almacenaje.</w:t>
      </w:r>
    </w:p>
    <w:p w14:paraId="081C5875"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6BA163C4" w14:textId="3DDAA5E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14:paraId="64543F6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297D4DB7" w14:textId="427A2E6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Lo dispuesto en el presente artículo no será aplicable a los servicios de reparación y mantenimiento en naves y aeronaves prestados en el exterior, así como a los arrendamientos de naves, aeronaves y demás bienes muebles destinados al servicio de transporte internacional, por empresas dedicadas a esa actividad.</w:t>
      </w:r>
    </w:p>
    <w:p w14:paraId="42FE287F"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471B3488" w14:textId="4529AAB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 venta e importación de cigarrillos y tabaco elaborado, nacional y extranjero, estará gravada a la tarifa general. El impuesto generado por estos conceptos, dará derecho a impuestos descontables en los términos del artículo </w:t>
      </w:r>
      <w:r w:rsidRPr="00F44A20">
        <w:rPr>
          <w:rStyle w:val="Hipervnculo"/>
          <w:rFonts w:ascii="Arial" w:hAnsi="Arial" w:cs="Arial"/>
          <w:color w:val="auto"/>
          <w:sz w:val="22"/>
          <w:szCs w:val="22"/>
          <w:u w:val="none"/>
        </w:rPr>
        <w:t>485</w:t>
      </w:r>
      <w:r w:rsidRPr="00F44A20">
        <w:rPr>
          <w:rFonts w:ascii="Arial" w:hAnsi="Arial" w:cs="Arial"/>
          <w:sz w:val="22"/>
          <w:szCs w:val="22"/>
        </w:rPr>
        <w:t> de este estatuto.</w:t>
      </w:r>
    </w:p>
    <w:p w14:paraId="79BB1115" w14:textId="2B647A50" w:rsidR="002C35AE" w:rsidRPr="00F44A20" w:rsidRDefault="002C35AE" w:rsidP="00792B3D">
      <w:pPr>
        <w:spacing w:after="0" w:line="240" w:lineRule="auto"/>
        <w:rPr>
          <w:rFonts w:ascii="Arial" w:hAnsi="Arial" w:cs="Arial"/>
        </w:rPr>
      </w:pPr>
    </w:p>
    <w:p w14:paraId="188B3E01" w14:textId="4F8A85F4" w:rsidR="002C35AE" w:rsidRPr="00F44A20" w:rsidRDefault="002C35AE" w:rsidP="00792B3D">
      <w:pPr>
        <w:pStyle w:val="NormalWeb"/>
        <w:spacing w:before="0" w:beforeAutospacing="0" w:after="0" w:afterAutospacing="0"/>
        <w:jc w:val="both"/>
        <w:rPr>
          <w:rFonts w:ascii="Arial" w:hAnsi="Arial" w:cs="Arial"/>
          <w:sz w:val="22"/>
          <w:szCs w:val="22"/>
        </w:rPr>
      </w:pPr>
      <w:bookmarkStart w:id="177" w:name="174"/>
      <w:r w:rsidRPr="00F44A20">
        <w:rPr>
          <w:rFonts w:ascii="Arial" w:hAnsi="Arial" w:cs="Arial"/>
          <w:sz w:val="22"/>
          <w:szCs w:val="22"/>
        </w:rPr>
        <w:t>ARTÍCULO 174. </w:t>
      </w:r>
      <w:bookmarkEnd w:id="17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421</w:t>
      </w:r>
      <w:r w:rsidRPr="00F44A20">
        <w:rPr>
          <w:rFonts w:ascii="Arial" w:hAnsi="Arial" w:cs="Arial"/>
          <w:sz w:val="22"/>
          <w:szCs w:val="22"/>
        </w:rPr>
        <w:t> del Estatuto Tributario el cual quedará así:</w:t>
      </w:r>
    </w:p>
    <w:p w14:paraId="30D66B14" w14:textId="52EFB5A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421</w:t>
      </w:r>
      <w:r w:rsidRPr="00F44A20">
        <w:rPr>
          <w:rFonts w:ascii="Arial" w:hAnsi="Arial" w:cs="Arial"/>
          <w:sz w:val="22"/>
          <w:szCs w:val="22"/>
        </w:rPr>
        <w:t>. </w:t>
      </w:r>
      <w:r w:rsidRPr="00F44A20">
        <w:rPr>
          <w:rStyle w:val="iaj"/>
          <w:rFonts w:ascii="Arial" w:hAnsi="Arial" w:cs="Arial"/>
          <w:iCs/>
          <w:sz w:val="22"/>
          <w:szCs w:val="22"/>
        </w:rPr>
        <w:t>Hechos que se consideran venta. </w:t>
      </w:r>
      <w:r w:rsidRPr="00F44A20">
        <w:rPr>
          <w:rFonts w:ascii="Arial" w:hAnsi="Arial" w:cs="Arial"/>
          <w:sz w:val="22"/>
          <w:szCs w:val="22"/>
        </w:rPr>
        <w:t>Para los efectos del presente libro, se consideran ventas:</w:t>
      </w:r>
    </w:p>
    <w:p w14:paraId="6565805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29D03E" w14:textId="77777777" w:rsidR="00B27347"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 Todos los actos que impliquen la transferencia del dominio a título gratuito u oneroso de bienes corporales muebles e inmuebles, y de los activos intangibles descritos en el literal </w:t>
      </w:r>
    </w:p>
    <w:p w14:paraId="154A3A5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CD6B961" w14:textId="032C6E3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del artículo </w:t>
      </w:r>
      <w:r w:rsidRPr="00F44A20">
        <w:rPr>
          <w:rStyle w:val="Hipervnculo"/>
          <w:rFonts w:ascii="Arial" w:hAnsi="Arial" w:cs="Arial"/>
          <w:color w:val="auto"/>
          <w:sz w:val="22"/>
          <w:szCs w:val="22"/>
          <w:u w:val="none"/>
        </w:rPr>
        <w:t>420</w:t>
      </w:r>
      <w:r w:rsidRPr="00F44A20">
        <w:rPr>
          <w:rFonts w:ascii="Arial" w:hAnsi="Arial" w:cs="Arial"/>
          <w:sz w:val="22"/>
          <w:szCs w:val="22"/>
        </w:rPr>
        <w:t>, independientemente de la designación que se dé a los contratos o negociaciones que originen esa transferencia y de las condiciones pactadas por las partes, sea que se realicen a nombre propio, por cuenta de terceros a nombre propio, o por cuenta y a nombre de terceros;</w:t>
      </w:r>
    </w:p>
    <w:p w14:paraId="44929348"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Los retiros de bienes corporales muebles e inmuebles hechos por el responsable para su uso o para formar parte de los activos fijos de la empresa;</w:t>
      </w:r>
    </w:p>
    <w:p w14:paraId="770FC26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D18C6C2" w14:textId="0A8DA56B" w:rsidR="00B27347"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c) Las incorporaciones de bienes corporales muebles a inmuebles, o a servicios no </w:t>
      </w:r>
    </w:p>
    <w:p w14:paraId="46291137" w14:textId="5BACBE9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gravados, así como la transformación de bienes gravados en bienes no gravados, cuando tales bienes hayan sido creados, construidos, fabricados, elaborados, procesados, por quien efectúa la incorporación o transformación.</w:t>
      </w:r>
    </w:p>
    <w:p w14:paraId="01CF981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0863F93" w14:textId="32A1BCA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No se considera venta para efectos del impuesto sobre las ventas:</w:t>
      </w:r>
    </w:p>
    <w:p w14:paraId="075273F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941C704" w14:textId="140B0F3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donación efectuada por entidades estatales de las mercancías aprehendidas, decomisadas o abandonadas a favor de la nación, en los términos de la regulación aduanera vigente;</w:t>
      </w:r>
    </w:p>
    <w:p w14:paraId="284A810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B7CAB69" w14:textId="0136A45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asignación de las mercancías decomisadas o abandonadas a favor de la nación que realicen las entidades estatales, siempre que se requieran para el cumplimiento de sus funciones;</w:t>
      </w:r>
    </w:p>
    <w:p w14:paraId="41AC187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8C8B582" w14:textId="4D43EB7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 entrega de las mercancías aprehendidas, decomisadas o abandonadas a favor de la nación que lleven a cabo entidades estatales con el propósito de extinguir las deudas a su cargo.</w:t>
      </w:r>
    </w:p>
    <w:p w14:paraId="26E81851" w14:textId="0234720B" w:rsidR="002C35AE" w:rsidRPr="00F44A20" w:rsidRDefault="002C35AE" w:rsidP="00792B3D">
      <w:pPr>
        <w:spacing w:after="0" w:line="240" w:lineRule="auto"/>
        <w:rPr>
          <w:rFonts w:ascii="Arial" w:hAnsi="Arial" w:cs="Arial"/>
        </w:rPr>
      </w:pPr>
    </w:p>
    <w:p w14:paraId="30F997F8" w14:textId="37EA2419" w:rsidR="002C35AE" w:rsidRPr="00F44A20" w:rsidRDefault="002C35AE" w:rsidP="00792B3D">
      <w:pPr>
        <w:pStyle w:val="NormalWeb"/>
        <w:spacing w:before="0" w:beforeAutospacing="0" w:after="0" w:afterAutospacing="0"/>
        <w:jc w:val="both"/>
        <w:rPr>
          <w:rFonts w:ascii="Arial" w:hAnsi="Arial" w:cs="Arial"/>
          <w:sz w:val="22"/>
          <w:szCs w:val="22"/>
        </w:rPr>
      </w:pPr>
      <w:bookmarkStart w:id="178" w:name="175"/>
      <w:r w:rsidRPr="00F44A20">
        <w:rPr>
          <w:rFonts w:ascii="Arial" w:hAnsi="Arial" w:cs="Arial"/>
          <w:sz w:val="22"/>
          <w:szCs w:val="22"/>
        </w:rPr>
        <w:t>ARTÍCULO 175. </w:t>
      </w:r>
      <w:bookmarkEnd w:id="17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424</w:t>
      </w:r>
      <w:r w:rsidRPr="00F44A20">
        <w:rPr>
          <w:rFonts w:ascii="Arial" w:hAnsi="Arial" w:cs="Arial"/>
          <w:sz w:val="22"/>
          <w:szCs w:val="22"/>
        </w:rPr>
        <w:t> del Estatuto Tributario el cual quedará así:</w:t>
      </w:r>
    </w:p>
    <w:p w14:paraId="7247D5F0" w14:textId="6EE8165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424</w:t>
      </w:r>
      <w:r w:rsidRPr="00F44A20">
        <w:rPr>
          <w:rFonts w:ascii="Arial" w:hAnsi="Arial" w:cs="Arial"/>
          <w:sz w:val="22"/>
          <w:szCs w:val="22"/>
        </w:rPr>
        <w:t>. </w:t>
      </w:r>
      <w:r w:rsidRPr="00F44A20">
        <w:rPr>
          <w:rStyle w:val="iaj"/>
          <w:rFonts w:ascii="Arial" w:hAnsi="Arial" w:cs="Arial"/>
          <w:iCs/>
          <w:sz w:val="22"/>
          <w:szCs w:val="22"/>
        </w:rPr>
        <w:t>Bienes que no causan el impuesto. </w:t>
      </w:r>
      <w:r w:rsidRPr="00F44A20">
        <w:rPr>
          <w:rFonts w:ascii="Arial" w:hAnsi="Arial" w:cs="Arial"/>
          <w:sz w:val="22"/>
          <w:szCs w:val="22"/>
        </w:rPr>
        <w:t>Los siguientes bienes se hallan excluidos del impuesto y por consiguiente su venta o importación no causa el impuesto sobre las ventas. Para tal efecto se utiliza la nomenclatura arancelaria Andina vigente:</w:t>
      </w:r>
    </w:p>
    <w:p w14:paraId="11BA8C72" w14:textId="77777777" w:rsidR="00B27347" w:rsidRPr="00F44A20" w:rsidRDefault="00B27347" w:rsidP="00792B3D">
      <w:pPr>
        <w:pStyle w:val="NormalWeb"/>
        <w:spacing w:before="0" w:beforeAutospacing="0" w:after="0" w:afterAutospacing="0"/>
        <w:jc w:val="both"/>
        <w:rPr>
          <w:rFonts w:ascii="Arial" w:hAnsi="Arial" w:cs="Arial"/>
          <w:sz w:val="22"/>
          <w:szCs w:val="22"/>
        </w:rPr>
      </w:pPr>
    </w:p>
    <w:tbl>
      <w:tblPr>
        <w:tblStyle w:val="Tablaconcuadrcula"/>
        <w:tblW w:w="5050" w:type="pct"/>
        <w:tblLook w:val="04A0" w:firstRow="1" w:lastRow="0" w:firstColumn="1" w:lastColumn="0" w:noHBand="0" w:noVBand="1"/>
      </w:tblPr>
      <w:tblGrid>
        <w:gridCol w:w="1694"/>
        <w:gridCol w:w="7222"/>
      </w:tblGrid>
      <w:tr w:rsidR="001D129B" w:rsidRPr="00F44A20" w14:paraId="1EFC75AE" w14:textId="77777777" w:rsidTr="00B27347">
        <w:tc>
          <w:tcPr>
            <w:tcW w:w="950" w:type="pct"/>
            <w:hideMark/>
          </w:tcPr>
          <w:p w14:paraId="48E75804" w14:textId="77777777" w:rsidR="002C35AE" w:rsidRPr="00F44A20" w:rsidRDefault="002C35AE" w:rsidP="00792B3D">
            <w:pPr>
              <w:jc w:val="both"/>
              <w:rPr>
                <w:rFonts w:ascii="Arial" w:hAnsi="Arial" w:cs="Arial"/>
              </w:rPr>
            </w:pPr>
            <w:r w:rsidRPr="00F44A20">
              <w:rPr>
                <w:rFonts w:ascii="Arial" w:hAnsi="Arial" w:cs="Arial"/>
              </w:rPr>
              <w:t>01.03</w:t>
            </w:r>
          </w:p>
        </w:tc>
        <w:tc>
          <w:tcPr>
            <w:tcW w:w="4050" w:type="pct"/>
            <w:hideMark/>
          </w:tcPr>
          <w:p w14:paraId="6E2866CB" w14:textId="77777777" w:rsidR="002C35AE" w:rsidRPr="00F44A20" w:rsidRDefault="002C35AE" w:rsidP="00792B3D">
            <w:pPr>
              <w:jc w:val="both"/>
              <w:rPr>
                <w:rFonts w:ascii="Arial" w:hAnsi="Arial" w:cs="Arial"/>
              </w:rPr>
            </w:pPr>
            <w:r w:rsidRPr="00F44A20">
              <w:rPr>
                <w:rFonts w:ascii="Arial" w:hAnsi="Arial" w:cs="Arial"/>
              </w:rPr>
              <w:t>Animales vivos de la especie porcina.</w:t>
            </w:r>
          </w:p>
        </w:tc>
      </w:tr>
      <w:tr w:rsidR="001D129B" w:rsidRPr="00F44A20" w14:paraId="38396D92" w14:textId="77777777" w:rsidTr="00B27347">
        <w:tc>
          <w:tcPr>
            <w:tcW w:w="950" w:type="pct"/>
            <w:hideMark/>
          </w:tcPr>
          <w:p w14:paraId="563B5878" w14:textId="77777777" w:rsidR="002C35AE" w:rsidRPr="00F44A20" w:rsidRDefault="002C35AE" w:rsidP="00792B3D">
            <w:pPr>
              <w:jc w:val="both"/>
              <w:rPr>
                <w:rFonts w:ascii="Arial" w:hAnsi="Arial" w:cs="Arial"/>
              </w:rPr>
            </w:pPr>
            <w:r w:rsidRPr="00F44A20">
              <w:rPr>
                <w:rFonts w:ascii="Arial" w:hAnsi="Arial" w:cs="Arial"/>
              </w:rPr>
              <w:t>01.04</w:t>
            </w:r>
          </w:p>
        </w:tc>
        <w:tc>
          <w:tcPr>
            <w:tcW w:w="4050" w:type="pct"/>
            <w:hideMark/>
          </w:tcPr>
          <w:p w14:paraId="3DBDDFA4" w14:textId="77777777" w:rsidR="002C35AE" w:rsidRPr="00F44A20" w:rsidRDefault="002C35AE" w:rsidP="00792B3D">
            <w:pPr>
              <w:jc w:val="both"/>
              <w:rPr>
                <w:rFonts w:ascii="Arial" w:hAnsi="Arial" w:cs="Arial"/>
              </w:rPr>
            </w:pPr>
            <w:r w:rsidRPr="00F44A20">
              <w:rPr>
                <w:rFonts w:ascii="Arial" w:hAnsi="Arial" w:cs="Arial"/>
              </w:rPr>
              <w:t>Animales vivos de las especies ovina o caprina.</w:t>
            </w:r>
          </w:p>
        </w:tc>
      </w:tr>
      <w:tr w:rsidR="001D129B" w:rsidRPr="00F44A20" w14:paraId="7DFD1DFB" w14:textId="77777777" w:rsidTr="00B27347">
        <w:tc>
          <w:tcPr>
            <w:tcW w:w="950" w:type="pct"/>
            <w:hideMark/>
          </w:tcPr>
          <w:p w14:paraId="0E2D4F76" w14:textId="77777777" w:rsidR="002C35AE" w:rsidRPr="00F44A20" w:rsidRDefault="002C35AE" w:rsidP="00792B3D">
            <w:pPr>
              <w:jc w:val="both"/>
              <w:rPr>
                <w:rFonts w:ascii="Arial" w:hAnsi="Arial" w:cs="Arial"/>
              </w:rPr>
            </w:pPr>
            <w:r w:rsidRPr="00F44A20">
              <w:rPr>
                <w:rFonts w:ascii="Arial" w:hAnsi="Arial" w:cs="Arial"/>
              </w:rPr>
              <w:t>01.05</w:t>
            </w:r>
          </w:p>
        </w:tc>
        <w:tc>
          <w:tcPr>
            <w:tcW w:w="4050" w:type="pct"/>
            <w:hideMark/>
          </w:tcPr>
          <w:p w14:paraId="7B4E1809" w14:textId="77777777" w:rsidR="002C35AE" w:rsidRPr="00F44A20" w:rsidRDefault="002C35AE" w:rsidP="00792B3D">
            <w:pPr>
              <w:jc w:val="both"/>
              <w:rPr>
                <w:rFonts w:ascii="Arial" w:hAnsi="Arial" w:cs="Arial"/>
              </w:rPr>
            </w:pPr>
            <w:r w:rsidRPr="00F44A20">
              <w:rPr>
                <w:rFonts w:ascii="Arial" w:hAnsi="Arial" w:cs="Arial"/>
              </w:rPr>
              <w:t>Gallos, gallinas, patos, gansos, pavos (gallipavos) y pintadas, de las especies domésticas, vivos.</w:t>
            </w:r>
          </w:p>
        </w:tc>
      </w:tr>
      <w:tr w:rsidR="001D129B" w:rsidRPr="00F44A20" w14:paraId="17D8208E" w14:textId="77777777" w:rsidTr="00B27347">
        <w:tc>
          <w:tcPr>
            <w:tcW w:w="950" w:type="pct"/>
            <w:hideMark/>
          </w:tcPr>
          <w:p w14:paraId="72742B2E" w14:textId="77777777" w:rsidR="002C35AE" w:rsidRPr="00F44A20" w:rsidRDefault="002C35AE" w:rsidP="00792B3D">
            <w:pPr>
              <w:jc w:val="both"/>
              <w:rPr>
                <w:rFonts w:ascii="Arial" w:hAnsi="Arial" w:cs="Arial"/>
              </w:rPr>
            </w:pPr>
            <w:r w:rsidRPr="00F44A20">
              <w:rPr>
                <w:rFonts w:ascii="Arial" w:hAnsi="Arial" w:cs="Arial"/>
              </w:rPr>
              <w:t>01.06</w:t>
            </w:r>
          </w:p>
        </w:tc>
        <w:tc>
          <w:tcPr>
            <w:tcW w:w="4050" w:type="pct"/>
            <w:hideMark/>
          </w:tcPr>
          <w:p w14:paraId="6DA96D6F" w14:textId="77777777" w:rsidR="002C35AE" w:rsidRPr="00F44A20" w:rsidRDefault="002C35AE" w:rsidP="00792B3D">
            <w:pPr>
              <w:jc w:val="both"/>
              <w:rPr>
                <w:rFonts w:ascii="Arial" w:hAnsi="Arial" w:cs="Arial"/>
              </w:rPr>
            </w:pPr>
            <w:r w:rsidRPr="00F44A20">
              <w:rPr>
                <w:rFonts w:ascii="Arial" w:hAnsi="Arial" w:cs="Arial"/>
              </w:rPr>
              <w:t>Los demás animales vivos.</w:t>
            </w:r>
          </w:p>
        </w:tc>
      </w:tr>
      <w:tr w:rsidR="001D129B" w:rsidRPr="00F44A20" w14:paraId="6B227E21" w14:textId="77777777" w:rsidTr="00B27347">
        <w:tc>
          <w:tcPr>
            <w:tcW w:w="950" w:type="pct"/>
            <w:hideMark/>
          </w:tcPr>
          <w:p w14:paraId="5965AA59" w14:textId="77777777" w:rsidR="002C35AE" w:rsidRPr="00F44A20" w:rsidRDefault="002C35AE" w:rsidP="00792B3D">
            <w:pPr>
              <w:jc w:val="both"/>
              <w:rPr>
                <w:rFonts w:ascii="Arial" w:hAnsi="Arial" w:cs="Arial"/>
              </w:rPr>
            </w:pPr>
            <w:r w:rsidRPr="00F44A20">
              <w:rPr>
                <w:rFonts w:ascii="Arial" w:hAnsi="Arial" w:cs="Arial"/>
              </w:rPr>
              <w:t>03.01</w:t>
            </w:r>
          </w:p>
        </w:tc>
        <w:tc>
          <w:tcPr>
            <w:tcW w:w="4050" w:type="pct"/>
            <w:hideMark/>
          </w:tcPr>
          <w:p w14:paraId="2C44EC1A" w14:textId="77777777" w:rsidR="002C35AE" w:rsidRPr="00F44A20" w:rsidRDefault="002C35AE" w:rsidP="00792B3D">
            <w:pPr>
              <w:jc w:val="both"/>
              <w:rPr>
                <w:rFonts w:ascii="Arial" w:hAnsi="Arial" w:cs="Arial"/>
              </w:rPr>
            </w:pPr>
            <w:r w:rsidRPr="00F44A20">
              <w:rPr>
                <w:rFonts w:ascii="Arial" w:hAnsi="Arial" w:cs="Arial"/>
              </w:rPr>
              <w:t>Peces vivos, excepto los peces ornamentales de las posiciones 03.01.11.00.00 y 03.01.19.00.00.</w:t>
            </w:r>
          </w:p>
        </w:tc>
      </w:tr>
      <w:tr w:rsidR="001D129B" w:rsidRPr="00F44A20" w14:paraId="64A993BB" w14:textId="77777777" w:rsidTr="00B27347">
        <w:tc>
          <w:tcPr>
            <w:tcW w:w="950" w:type="pct"/>
            <w:hideMark/>
          </w:tcPr>
          <w:p w14:paraId="254DAC47" w14:textId="77777777" w:rsidR="002C35AE" w:rsidRPr="00F44A20" w:rsidRDefault="002C35AE" w:rsidP="00792B3D">
            <w:pPr>
              <w:jc w:val="both"/>
              <w:rPr>
                <w:rFonts w:ascii="Arial" w:hAnsi="Arial" w:cs="Arial"/>
              </w:rPr>
            </w:pPr>
            <w:r w:rsidRPr="00F44A20">
              <w:rPr>
                <w:rFonts w:ascii="Arial" w:hAnsi="Arial" w:cs="Arial"/>
              </w:rPr>
              <w:t>03.03.41.00.00</w:t>
            </w:r>
          </w:p>
        </w:tc>
        <w:tc>
          <w:tcPr>
            <w:tcW w:w="4050" w:type="pct"/>
            <w:hideMark/>
          </w:tcPr>
          <w:p w14:paraId="2FD6F609" w14:textId="77777777" w:rsidR="002C35AE" w:rsidRPr="00F44A20" w:rsidRDefault="002C35AE" w:rsidP="00792B3D">
            <w:pPr>
              <w:jc w:val="both"/>
              <w:rPr>
                <w:rFonts w:ascii="Arial" w:hAnsi="Arial" w:cs="Arial"/>
              </w:rPr>
            </w:pPr>
            <w:r w:rsidRPr="00F44A20">
              <w:rPr>
                <w:rFonts w:ascii="Arial" w:hAnsi="Arial" w:cs="Arial"/>
              </w:rPr>
              <w:t>Albacoras o atunes blancos.</w:t>
            </w:r>
          </w:p>
        </w:tc>
      </w:tr>
      <w:tr w:rsidR="001D129B" w:rsidRPr="00F44A20" w14:paraId="245DE83F" w14:textId="77777777" w:rsidTr="00B27347">
        <w:tc>
          <w:tcPr>
            <w:tcW w:w="950" w:type="pct"/>
            <w:hideMark/>
          </w:tcPr>
          <w:p w14:paraId="58954C51" w14:textId="77777777" w:rsidR="002C35AE" w:rsidRPr="00F44A20" w:rsidRDefault="002C35AE" w:rsidP="00792B3D">
            <w:pPr>
              <w:jc w:val="both"/>
              <w:rPr>
                <w:rFonts w:ascii="Arial" w:hAnsi="Arial" w:cs="Arial"/>
              </w:rPr>
            </w:pPr>
            <w:r w:rsidRPr="00F44A20">
              <w:rPr>
                <w:rFonts w:ascii="Arial" w:hAnsi="Arial" w:cs="Arial"/>
              </w:rPr>
              <w:t>03.03.42.00.00</w:t>
            </w:r>
          </w:p>
        </w:tc>
        <w:tc>
          <w:tcPr>
            <w:tcW w:w="4050" w:type="pct"/>
            <w:hideMark/>
          </w:tcPr>
          <w:p w14:paraId="729DA207" w14:textId="77777777" w:rsidR="002C35AE" w:rsidRPr="00F44A20" w:rsidRDefault="002C35AE" w:rsidP="00792B3D">
            <w:pPr>
              <w:jc w:val="both"/>
              <w:rPr>
                <w:rFonts w:ascii="Arial" w:hAnsi="Arial" w:cs="Arial"/>
              </w:rPr>
            </w:pPr>
            <w:r w:rsidRPr="00F44A20">
              <w:rPr>
                <w:rFonts w:ascii="Arial" w:hAnsi="Arial" w:cs="Arial"/>
              </w:rPr>
              <w:t>Atunes de aleta amarilla (rabiles).</w:t>
            </w:r>
          </w:p>
        </w:tc>
      </w:tr>
      <w:tr w:rsidR="001D129B" w:rsidRPr="00F44A20" w14:paraId="3BF1A347" w14:textId="77777777" w:rsidTr="00B27347">
        <w:tc>
          <w:tcPr>
            <w:tcW w:w="950" w:type="pct"/>
            <w:hideMark/>
          </w:tcPr>
          <w:p w14:paraId="41A37C8C" w14:textId="77777777" w:rsidR="002C35AE" w:rsidRPr="00F44A20" w:rsidRDefault="002C35AE" w:rsidP="00792B3D">
            <w:pPr>
              <w:jc w:val="both"/>
              <w:rPr>
                <w:rFonts w:ascii="Arial" w:hAnsi="Arial" w:cs="Arial"/>
              </w:rPr>
            </w:pPr>
            <w:r w:rsidRPr="00F44A20">
              <w:rPr>
                <w:rFonts w:ascii="Arial" w:hAnsi="Arial" w:cs="Arial"/>
              </w:rPr>
              <w:t>03.03.45.00.00</w:t>
            </w:r>
          </w:p>
        </w:tc>
        <w:tc>
          <w:tcPr>
            <w:tcW w:w="4050" w:type="pct"/>
            <w:hideMark/>
          </w:tcPr>
          <w:p w14:paraId="37EDE186" w14:textId="77777777" w:rsidR="002C35AE" w:rsidRPr="00F44A20" w:rsidRDefault="002C35AE" w:rsidP="00792B3D">
            <w:pPr>
              <w:jc w:val="both"/>
              <w:rPr>
                <w:rFonts w:ascii="Arial" w:hAnsi="Arial" w:cs="Arial"/>
              </w:rPr>
            </w:pPr>
            <w:r w:rsidRPr="00F44A20">
              <w:rPr>
                <w:rFonts w:ascii="Arial" w:hAnsi="Arial" w:cs="Arial"/>
              </w:rPr>
              <w:t>Atunes comunes o de aleta azul, del Atlántico y del Pacífico.</w:t>
            </w:r>
          </w:p>
        </w:tc>
      </w:tr>
      <w:tr w:rsidR="001D129B" w:rsidRPr="00F44A20" w14:paraId="7FBA06E4" w14:textId="77777777" w:rsidTr="00B27347">
        <w:tc>
          <w:tcPr>
            <w:tcW w:w="950" w:type="pct"/>
            <w:hideMark/>
          </w:tcPr>
          <w:p w14:paraId="4011AD37" w14:textId="77777777" w:rsidR="002C35AE" w:rsidRPr="00F44A20" w:rsidRDefault="002C35AE" w:rsidP="00792B3D">
            <w:pPr>
              <w:jc w:val="both"/>
              <w:rPr>
                <w:rFonts w:ascii="Arial" w:hAnsi="Arial" w:cs="Arial"/>
              </w:rPr>
            </w:pPr>
            <w:r w:rsidRPr="00F44A20">
              <w:rPr>
                <w:rFonts w:ascii="Arial" w:hAnsi="Arial" w:cs="Arial"/>
              </w:rPr>
              <w:t>03.05</w:t>
            </w:r>
          </w:p>
        </w:tc>
        <w:tc>
          <w:tcPr>
            <w:tcW w:w="4050" w:type="pct"/>
            <w:hideMark/>
          </w:tcPr>
          <w:p w14:paraId="012EE955" w14:textId="77777777" w:rsidR="002C35AE" w:rsidRPr="00F44A20" w:rsidRDefault="002C35AE" w:rsidP="00792B3D">
            <w:pPr>
              <w:jc w:val="both"/>
              <w:rPr>
                <w:rFonts w:ascii="Arial" w:hAnsi="Arial" w:cs="Arial"/>
              </w:rPr>
            </w:pPr>
            <w:r w:rsidRPr="00F44A20">
              <w:rPr>
                <w:rFonts w:ascii="Arial" w:hAnsi="Arial" w:cs="Arial"/>
              </w:rPr>
              <w:t>Pescado seco, salado o en salmuera, pescado ahumado, incluso cocido antes o durante el ahumado, harina, polvo y "pellets" de pescado, aptos para la alimentación humana.</w:t>
            </w:r>
          </w:p>
        </w:tc>
      </w:tr>
      <w:tr w:rsidR="001D129B" w:rsidRPr="00F44A20" w14:paraId="18B4D333" w14:textId="77777777" w:rsidTr="00B27347">
        <w:tc>
          <w:tcPr>
            <w:tcW w:w="950" w:type="pct"/>
            <w:hideMark/>
          </w:tcPr>
          <w:p w14:paraId="1EA74EB2" w14:textId="77777777" w:rsidR="002C35AE" w:rsidRPr="00F44A20" w:rsidRDefault="002C35AE" w:rsidP="00792B3D">
            <w:pPr>
              <w:jc w:val="both"/>
              <w:rPr>
                <w:rFonts w:ascii="Arial" w:hAnsi="Arial" w:cs="Arial"/>
              </w:rPr>
            </w:pPr>
            <w:r w:rsidRPr="00F44A20">
              <w:rPr>
                <w:rFonts w:ascii="Arial" w:hAnsi="Arial" w:cs="Arial"/>
              </w:rPr>
              <w:t>04.04.90.00.00</w:t>
            </w:r>
          </w:p>
        </w:tc>
        <w:tc>
          <w:tcPr>
            <w:tcW w:w="4050" w:type="pct"/>
            <w:hideMark/>
          </w:tcPr>
          <w:p w14:paraId="1382B70B" w14:textId="77777777" w:rsidR="002C35AE" w:rsidRPr="00F44A20" w:rsidRDefault="002C35AE" w:rsidP="00792B3D">
            <w:pPr>
              <w:jc w:val="both"/>
              <w:rPr>
                <w:rFonts w:ascii="Arial" w:hAnsi="Arial" w:cs="Arial"/>
              </w:rPr>
            </w:pPr>
            <w:r w:rsidRPr="00F44A20">
              <w:rPr>
                <w:rFonts w:ascii="Arial" w:hAnsi="Arial" w:cs="Arial"/>
              </w:rPr>
              <w:t>Productos constituidos por los componentes naturales de la leche.</w:t>
            </w:r>
          </w:p>
        </w:tc>
      </w:tr>
      <w:tr w:rsidR="001D129B" w:rsidRPr="00F44A20" w14:paraId="2B5D9685" w14:textId="77777777" w:rsidTr="00B27347">
        <w:tc>
          <w:tcPr>
            <w:tcW w:w="950" w:type="pct"/>
            <w:hideMark/>
          </w:tcPr>
          <w:p w14:paraId="6C1719D3" w14:textId="77777777" w:rsidR="002C35AE" w:rsidRPr="00F44A20" w:rsidRDefault="002C35AE" w:rsidP="00792B3D">
            <w:pPr>
              <w:jc w:val="both"/>
              <w:rPr>
                <w:rFonts w:ascii="Arial" w:hAnsi="Arial" w:cs="Arial"/>
              </w:rPr>
            </w:pPr>
            <w:r w:rsidRPr="00F44A20">
              <w:rPr>
                <w:rFonts w:ascii="Arial" w:hAnsi="Arial" w:cs="Arial"/>
              </w:rPr>
              <w:t>04.09</w:t>
            </w:r>
          </w:p>
        </w:tc>
        <w:tc>
          <w:tcPr>
            <w:tcW w:w="4050" w:type="pct"/>
            <w:hideMark/>
          </w:tcPr>
          <w:p w14:paraId="4D46ACBC" w14:textId="77777777" w:rsidR="002C35AE" w:rsidRPr="00F44A20" w:rsidRDefault="002C35AE" w:rsidP="00792B3D">
            <w:pPr>
              <w:jc w:val="both"/>
              <w:rPr>
                <w:rFonts w:ascii="Arial" w:hAnsi="Arial" w:cs="Arial"/>
              </w:rPr>
            </w:pPr>
            <w:r w:rsidRPr="00F44A20">
              <w:rPr>
                <w:rFonts w:ascii="Arial" w:hAnsi="Arial" w:cs="Arial"/>
              </w:rPr>
              <w:t>Miel natural.</w:t>
            </w:r>
          </w:p>
        </w:tc>
      </w:tr>
      <w:tr w:rsidR="001D129B" w:rsidRPr="00F44A20" w14:paraId="249A5570" w14:textId="77777777" w:rsidTr="00B27347">
        <w:tc>
          <w:tcPr>
            <w:tcW w:w="950" w:type="pct"/>
            <w:hideMark/>
          </w:tcPr>
          <w:p w14:paraId="40642736" w14:textId="77777777" w:rsidR="002C35AE" w:rsidRPr="00F44A20" w:rsidRDefault="002C35AE" w:rsidP="00792B3D">
            <w:pPr>
              <w:jc w:val="both"/>
              <w:rPr>
                <w:rFonts w:ascii="Arial" w:hAnsi="Arial" w:cs="Arial"/>
              </w:rPr>
            </w:pPr>
            <w:r w:rsidRPr="00F44A20">
              <w:rPr>
                <w:rFonts w:ascii="Arial" w:hAnsi="Arial" w:cs="Arial"/>
              </w:rPr>
              <w:t>05.11.10.00.00</w:t>
            </w:r>
          </w:p>
        </w:tc>
        <w:tc>
          <w:tcPr>
            <w:tcW w:w="4050" w:type="pct"/>
            <w:hideMark/>
          </w:tcPr>
          <w:p w14:paraId="5D41139D" w14:textId="77777777" w:rsidR="002C35AE" w:rsidRPr="00F44A20" w:rsidRDefault="002C35AE" w:rsidP="00792B3D">
            <w:pPr>
              <w:jc w:val="both"/>
              <w:rPr>
                <w:rFonts w:ascii="Arial" w:hAnsi="Arial" w:cs="Arial"/>
              </w:rPr>
            </w:pPr>
            <w:r w:rsidRPr="00F44A20">
              <w:rPr>
                <w:rFonts w:ascii="Arial" w:hAnsi="Arial" w:cs="Arial"/>
              </w:rPr>
              <w:t>Semen de Bovino.</w:t>
            </w:r>
          </w:p>
        </w:tc>
      </w:tr>
      <w:tr w:rsidR="001D129B" w:rsidRPr="00F44A20" w14:paraId="27EC57AD" w14:textId="77777777" w:rsidTr="00B27347">
        <w:tc>
          <w:tcPr>
            <w:tcW w:w="950" w:type="pct"/>
            <w:hideMark/>
          </w:tcPr>
          <w:p w14:paraId="4FCC76A3" w14:textId="77777777" w:rsidR="002C35AE" w:rsidRPr="00F44A20" w:rsidRDefault="002C35AE" w:rsidP="00792B3D">
            <w:pPr>
              <w:jc w:val="both"/>
              <w:rPr>
                <w:rFonts w:ascii="Arial" w:hAnsi="Arial" w:cs="Arial"/>
              </w:rPr>
            </w:pPr>
            <w:r w:rsidRPr="00F44A20">
              <w:rPr>
                <w:rFonts w:ascii="Arial" w:hAnsi="Arial" w:cs="Arial"/>
              </w:rPr>
              <w:lastRenderedPageBreak/>
              <w:t>06.01</w:t>
            </w:r>
          </w:p>
        </w:tc>
        <w:tc>
          <w:tcPr>
            <w:tcW w:w="4050" w:type="pct"/>
            <w:hideMark/>
          </w:tcPr>
          <w:p w14:paraId="71F039F5" w14:textId="77777777" w:rsidR="002C35AE" w:rsidRPr="00F44A20" w:rsidRDefault="002C35AE" w:rsidP="00792B3D">
            <w:pPr>
              <w:jc w:val="both"/>
              <w:rPr>
                <w:rFonts w:ascii="Arial" w:hAnsi="Arial" w:cs="Arial"/>
              </w:rPr>
            </w:pPr>
            <w:r w:rsidRPr="00F44A20">
              <w:rPr>
                <w:rFonts w:ascii="Arial" w:hAnsi="Arial" w:cs="Arial"/>
              </w:rPr>
              <w:t>Bulbos, cebollas, tubérculos, raíces y bulbos tuberosos, turiones y rizomas, en reposo vegetativo, en vegetación o en flor, plantas y raíces de achicoria, excepto las raíces de la partida 12.12.</w:t>
            </w:r>
          </w:p>
        </w:tc>
      </w:tr>
      <w:tr w:rsidR="001D129B" w:rsidRPr="00F44A20" w14:paraId="649C52F7" w14:textId="77777777" w:rsidTr="00B27347">
        <w:tc>
          <w:tcPr>
            <w:tcW w:w="950" w:type="pct"/>
            <w:hideMark/>
          </w:tcPr>
          <w:p w14:paraId="30EC6270" w14:textId="77777777" w:rsidR="002C35AE" w:rsidRPr="00F44A20" w:rsidRDefault="002C35AE" w:rsidP="00792B3D">
            <w:pPr>
              <w:jc w:val="both"/>
              <w:rPr>
                <w:rFonts w:ascii="Arial" w:hAnsi="Arial" w:cs="Arial"/>
              </w:rPr>
            </w:pPr>
            <w:r w:rsidRPr="00F44A20">
              <w:rPr>
                <w:rFonts w:ascii="Arial" w:hAnsi="Arial" w:cs="Arial"/>
              </w:rPr>
              <w:t>06.02.90.90.00</w:t>
            </w:r>
          </w:p>
        </w:tc>
        <w:tc>
          <w:tcPr>
            <w:tcW w:w="4050" w:type="pct"/>
            <w:hideMark/>
          </w:tcPr>
          <w:p w14:paraId="77892D50" w14:textId="77777777" w:rsidR="002C35AE" w:rsidRPr="00F44A20" w:rsidRDefault="002C35AE" w:rsidP="00792B3D">
            <w:pPr>
              <w:jc w:val="both"/>
              <w:rPr>
                <w:rFonts w:ascii="Arial" w:hAnsi="Arial" w:cs="Arial"/>
              </w:rPr>
            </w:pPr>
            <w:r w:rsidRPr="00F44A20">
              <w:rPr>
                <w:rFonts w:ascii="Arial" w:hAnsi="Arial" w:cs="Arial"/>
              </w:rPr>
              <w:t>Las demás plantas vivas (incluidas sus raíces), esquejes e injertos; micelios.</w:t>
            </w:r>
          </w:p>
        </w:tc>
      </w:tr>
      <w:tr w:rsidR="001D129B" w:rsidRPr="00F44A20" w14:paraId="17D4ABE6" w14:textId="77777777" w:rsidTr="00B27347">
        <w:tc>
          <w:tcPr>
            <w:tcW w:w="950" w:type="pct"/>
            <w:hideMark/>
          </w:tcPr>
          <w:p w14:paraId="5C27C624" w14:textId="77777777" w:rsidR="002C35AE" w:rsidRPr="00F44A20" w:rsidRDefault="002C35AE" w:rsidP="00792B3D">
            <w:pPr>
              <w:jc w:val="both"/>
              <w:rPr>
                <w:rFonts w:ascii="Arial" w:hAnsi="Arial" w:cs="Arial"/>
              </w:rPr>
            </w:pPr>
            <w:r w:rsidRPr="00F44A20">
              <w:rPr>
                <w:rFonts w:ascii="Arial" w:hAnsi="Arial" w:cs="Arial"/>
              </w:rPr>
              <w:t>06.02.20.00.00</w:t>
            </w:r>
          </w:p>
        </w:tc>
        <w:tc>
          <w:tcPr>
            <w:tcW w:w="4050" w:type="pct"/>
            <w:hideMark/>
          </w:tcPr>
          <w:p w14:paraId="7CE928F1" w14:textId="77777777" w:rsidR="002C35AE" w:rsidRPr="00F44A20" w:rsidRDefault="002C35AE" w:rsidP="00792B3D">
            <w:pPr>
              <w:jc w:val="both"/>
              <w:rPr>
                <w:rFonts w:ascii="Arial" w:hAnsi="Arial" w:cs="Arial"/>
              </w:rPr>
            </w:pPr>
            <w:r w:rsidRPr="00F44A20">
              <w:rPr>
                <w:rFonts w:ascii="Arial" w:hAnsi="Arial" w:cs="Arial"/>
              </w:rPr>
              <w:t>Plántulas para la siembra, incluso de especies forestales maderables.</w:t>
            </w:r>
          </w:p>
        </w:tc>
      </w:tr>
      <w:tr w:rsidR="001D129B" w:rsidRPr="00F44A20" w14:paraId="159E5AE4" w14:textId="77777777" w:rsidTr="00B27347">
        <w:tc>
          <w:tcPr>
            <w:tcW w:w="950" w:type="pct"/>
            <w:hideMark/>
          </w:tcPr>
          <w:p w14:paraId="54D36441" w14:textId="77777777" w:rsidR="002C35AE" w:rsidRPr="00F44A20" w:rsidRDefault="002C35AE" w:rsidP="00792B3D">
            <w:pPr>
              <w:jc w:val="both"/>
              <w:rPr>
                <w:rFonts w:ascii="Arial" w:hAnsi="Arial" w:cs="Arial"/>
              </w:rPr>
            </w:pPr>
            <w:r w:rsidRPr="00F44A20">
              <w:rPr>
                <w:rFonts w:ascii="Arial" w:hAnsi="Arial" w:cs="Arial"/>
              </w:rPr>
              <w:t>07.01</w:t>
            </w:r>
          </w:p>
        </w:tc>
        <w:tc>
          <w:tcPr>
            <w:tcW w:w="4050" w:type="pct"/>
            <w:hideMark/>
          </w:tcPr>
          <w:p w14:paraId="4CB9F950" w14:textId="77777777" w:rsidR="002C35AE" w:rsidRPr="00F44A20" w:rsidRDefault="002C35AE" w:rsidP="00792B3D">
            <w:pPr>
              <w:jc w:val="both"/>
              <w:rPr>
                <w:rFonts w:ascii="Arial" w:hAnsi="Arial" w:cs="Arial"/>
              </w:rPr>
            </w:pPr>
            <w:r w:rsidRPr="00F44A20">
              <w:rPr>
                <w:rFonts w:ascii="Arial" w:hAnsi="Arial" w:cs="Arial"/>
              </w:rPr>
              <w:t>Papas (patatas) frescas o refrigeradas.</w:t>
            </w:r>
          </w:p>
        </w:tc>
      </w:tr>
      <w:tr w:rsidR="001D129B" w:rsidRPr="00F44A20" w14:paraId="6494D7BD" w14:textId="77777777" w:rsidTr="00B27347">
        <w:tc>
          <w:tcPr>
            <w:tcW w:w="950" w:type="pct"/>
            <w:hideMark/>
          </w:tcPr>
          <w:p w14:paraId="771194B9" w14:textId="77777777" w:rsidR="002C35AE" w:rsidRPr="00F44A20" w:rsidRDefault="002C35AE" w:rsidP="00792B3D">
            <w:pPr>
              <w:jc w:val="both"/>
              <w:rPr>
                <w:rFonts w:ascii="Arial" w:hAnsi="Arial" w:cs="Arial"/>
              </w:rPr>
            </w:pPr>
            <w:r w:rsidRPr="00F44A20">
              <w:rPr>
                <w:rFonts w:ascii="Arial" w:hAnsi="Arial" w:cs="Arial"/>
              </w:rPr>
              <w:t>07.02</w:t>
            </w:r>
          </w:p>
        </w:tc>
        <w:tc>
          <w:tcPr>
            <w:tcW w:w="4050" w:type="pct"/>
            <w:hideMark/>
          </w:tcPr>
          <w:p w14:paraId="78836A60" w14:textId="77777777" w:rsidR="002C35AE" w:rsidRPr="00F44A20" w:rsidRDefault="002C35AE" w:rsidP="00792B3D">
            <w:pPr>
              <w:jc w:val="both"/>
              <w:rPr>
                <w:rFonts w:ascii="Arial" w:hAnsi="Arial" w:cs="Arial"/>
              </w:rPr>
            </w:pPr>
            <w:r w:rsidRPr="00F44A20">
              <w:rPr>
                <w:rFonts w:ascii="Arial" w:hAnsi="Arial" w:cs="Arial"/>
              </w:rPr>
              <w:t>Tomates frescos o refrigerados.</w:t>
            </w:r>
          </w:p>
        </w:tc>
      </w:tr>
      <w:tr w:rsidR="001D129B" w:rsidRPr="00F44A20" w14:paraId="02BFFACB" w14:textId="77777777" w:rsidTr="00B27347">
        <w:tc>
          <w:tcPr>
            <w:tcW w:w="950" w:type="pct"/>
            <w:hideMark/>
          </w:tcPr>
          <w:p w14:paraId="3D255908" w14:textId="77777777" w:rsidR="002C35AE" w:rsidRPr="00F44A20" w:rsidRDefault="002C35AE" w:rsidP="00792B3D">
            <w:pPr>
              <w:jc w:val="both"/>
              <w:rPr>
                <w:rFonts w:ascii="Arial" w:hAnsi="Arial" w:cs="Arial"/>
              </w:rPr>
            </w:pPr>
            <w:r w:rsidRPr="00F44A20">
              <w:rPr>
                <w:rFonts w:ascii="Arial" w:hAnsi="Arial" w:cs="Arial"/>
              </w:rPr>
              <w:t>07.03</w:t>
            </w:r>
          </w:p>
        </w:tc>
        <w:tc>
          <w:tcPr>
            <w:tcW w:w="4050" w:type="pct"/>
            <w:hideMark/>
          </w:tcPr>
          <w:p w14:paraId="5CD56CE8" w14:textId="77777777" w:rsidR="002C35AE" w:rsidRPr="00F44A20" w:rsidRDefault="002C35AE" w:rsidP="00792B3D">
            <w:pPr>
              <w:jc w:val="both"/>
              <w:rPr>
                <w:rFonts w:ascii="Arial" w:hAnsi="Arial" w:cs="Arial"/>
              </w:rPr>
            </w:pPr>
            <w:r w:rsidRPr="00F44A20">
              <w:rPr>
                <w:rFonts w:ascii="Arial" w:hAnsi="Arial" w:cs="Arial"/>
              </w:rPr>
              <w:t>Cebollas, chalotes, ajos, puerros y demás hortalizas aliáceas, frescos o refrigerados.</w:t>
            </w:r>
          </w:p>
        </w:tc>
      </w:tr>
      <w:tr w:rsidR="001D129B" w:rsidRPr="00F44A20" w14:paraId="1FDA659E" w14:textId="77777777" w:rsidTr="00B27347">
        <w:tc>
          <w:tcPr>
            <w:tcW w:w="950" w:type="pct"/>
            <w:hideMark/>
          </w:tcPr>
          <w:p w14:paraId="1A04F08D" w14:textId="77777777" w:rsidR="002C35AE" w:rsidRPr="00F44A20" w:rsidRDefault="002C35AE" w:rsidP="00792B3D">
            <w:pPr>
              <w:jc w:val="both"/>
              <w:rPr>
                <w:rFonts w:ascii="Arial" w:hAnsi="Arial" w:cs="Arial"/>
              </w:rPr>
            </w:pPr>
            <w:r w:rsidRPr="00F44A20">
              <w:rPr>
                <w:rFonts w:ascii="Arial" w:hAnsi="Arial" w:cs="Arial"/>
              </w:rPr>
              <w:t>07.04</w:t>
            </w:r>
          </w:p>
        </w:tc>
        <w:tc>
          <w:tcPr>
            <w:tcW w:w="4050" w:type="pct"/>
            <w:hideMark/>
          </w:tcPr>
          <w:p w14:paraId="4A8D0A8B" w14:textId="77777777" w:rsidR="002C35AE" w:rsidRPr="00F44A20" w:rsidRDefault="002C35AE" w:rsidP="00792B3D">
            <w:pPr>
              <w:jc w:val="both"/>
              <w:rPr>
                <w:rFonts w:ascii="Arial" w:hAnsi="Arial" w:cs="Arial"/>
              </w:rPr>
            </w:pPr>
            <w:r w:rsidRPr="00F44A20">
              <w:rPr>
                <w:rFonts w:ascii="Arial" w:hAnsi="Arial" w:cs="Arial"/>
              </w:rPr>
              <w:t>Coles, incluidos los repollos, coliflores, coles rizadas, colinabos y productos comestibles similares del género Brassica, frescos o refrigerados.</w:t>
            </w:r>
          </w:p>
        </w:tc>
      </w:tr>
      <w:tr w:rsidR="001D129B" w:rsidRPr="00F44A20" w14:paraId="6BBEF6DD" w14:textId="77777777" w:rsidTr="00B27347">
        <w:tc>
          <w:tcPr>
            <w:tcW w:w="950" w:type="pct"/>
            <w:hideMark/>
          </w:tcPr>
          <w:p w14:paraId="18792030" w14:textId="77777777" w:rsidR="002C35AE" w:rsidRPr="00F44A20" w:rsidRDefault="002C35AE" w:rsidP="00792B3D">
            <w:pPr>
              <w:jc w:val="both"/>
              <w:rPr>
                <w:rFonts w:ascii="Arial" w:hAnsi="Arial" w:cs="Arial"/>
              </w:rPr>
            </w:pPr>
            <w:r w:rsidRPr="00F44A20">
              <w:rPr>
                <w:rFonts w:ascii="Arial" w:hAnsi="Arial" w:cs="Arial"/>
              </w:rPr>
              <w:t>07.05</w:t>
            </w:r>
          </w:p>
        </w:tc>
        <w:tc>
          <w:tcPr>
            <w:tcW w:w="4050" w:type="pct"/>
            <w:hideMark/>
          </w:tcPr>
          <w:p w14:paraId="79D49758" w14:textId="77777777" w:rsidR="002C35AE" w:rsidRPr="00F44A20" w:rsidRDefault="002C35AE" w:rsidP="00792B3D">
            <w:pPr>
              <w:jc w:val="both"/>
              <w:rPr>
                <w:rFonts w:ascii="Arial" w:hAnsi="Arial" w:cs="Arial"/>
              </w:rPr>
            </w:pPr>
            <w:r w:rsidRPr="00F44A20">
              <w:rPr>
                <w:rFonts w:ascii="Arial" w:hAnsi="Arial" w:cs="Arial"/>
              </w:rPr>
              <w:t>Lechugas (Lactuca sativa) y achicorias, comprendidas la escarola y la endibia (Cichoriumspp.), frescas o refrigeradas.</w:t>
            </w:r>
          </w:p>
        </w:tc>
      </w:tr>
      <w:tr w:rsidR="001D129B" w:rsidRPr="00F44A20" w14:paraId="7920CC61" w14:textId="77777777" w:rsidTr="00B27347">
        <w:tc>
          <w:tcPr>
            <w:tcW w:w="950" w:type="pct"/>
            <w:hideMark/>
          </w:tcPr>
          <w:p w14:paraId="18116BB5" w14:textId="77777777" w:rsidR="002C35AE" w:rsidRPr="00F44A20" w:rsidRDefault="002C35AE" w:rsidP="00792B3D">
            <w:pPr>
              <w:jc w:val="both"/>
              <w:rPr>
                <w:rFonts w:ascii="Arial" w:hAnsi="Arial" w:cs="Arial"/>
              </w:rPr>
            </w:pPr>
            <w:r w:rsidRPr="00F44A20">
              <w:rPr>
                <w:rFonts w:ascii="Arial" w:hAnsi="Arial" w:cs="Arial"/>
              </w:rPr>
              <w:t>07.06</w:t>
            </w:r>
          </w:p>
        </w:tc>
        <w:tc>
          <w:tcPr>
            <w:tcW w:w="4050" w:type="pct"/>
            <w:hideMark/>
          </w:tcPr>
          <w:p w14:paraId="6F5DB620" w14:textId="77777777" w:rsidR="002C35AE" w:rsidRPr="00F44A20" w:rsidRDefault="002C35AE" w:rsidP="00792B3D">
            <w:pPr>
              <w:jc w:val="both"/>
              <w:rPr>
                <w:rFonts w:ascii="Arial" w:hAnsi="Arial" w:cs="Arial"/>
              </w:rPr>
            </w:pPr>
            <w:r w:rsidRPr="00F44A20">
              <w:rPr>
                <w:rFonts w:ascii="Arial" w:hAnsi="Arial" w:cs="Arial"/>
              </w:rPr>
              <w:t>Zanahorias, nabos, remolachas para ensalada, salsifies, apionabos, rábanos y raíces comestibles similares, frescos o refrigerados.</w:t>
            </w:r>
          </w:p>
        </w:tc>
      </w:tr>
      <w:tr w:rsidR="001D129B" w:rsidRPr="00F44A20" w14:paraId="60A400C7" w14:textId="77777777" w:rsidTr="00B27347">
        <w:tc>
          <w:tcPr>
            <w:tcW w:w="950" w:type="pct"/>
            <w:hideMark/>
          </w:tcPr>
          <w:p w14:paraId="7A4D8EA9" w14:textId="77777777" w:rsidR="002C35AE" w:rsidRPr="00F44A20" w:rsidRDefault="002C35AE" w:rsidP="00792B3D">
            <w:pPr>
              <w:jc w:val="both"/>
              <w:rPr>
                <w:rFonts w:ascii="Arial" w:hAnsi="Arial" w:cs="Arial"/>
              </w:rPr>
            </w:pPr>
            <w:r w:rsidRPr="00F44A20">
              <w:rPr>
                <w:rFonts w:ascii="Arial" w:hAnsi="Arial" w:cs="Arial"/>
              </w:rPr>
              <w:t>07.07</w:t>
            </w:r>
          </w:p>
        </w:tc>
        <w:tc>
          <w:tcPr>
            <w:tcW w:w="4050" w:type="pct"/>
            <w:hideMark/>
          </w:tcPr>
          <w:p w14:paraId="0C66D91E" w14:textId="77777777" w:rsidR="002C35AE" w:rsidRPr="00F44A20" w:rsidRDefault="002C35AE" w:rsidP="00792B3D">
            <w:pPr>
              <w:jc w:val="both"/>
              <w:rPr>
                <w:rFonts w:ascii="Arial" w:hAnsi="Arial" w:cs="Arial"/>
              </w:rPr>
            </w:pPr>
            <w:r w:rsidRPr="00F44A20">
              <w:rPr>
                <w:rFonts w:ascii="Arial" w:hAnsi="Arial" w:cs="Arial"/>
              </w:rPr>
              <w:t>Pepinos y pepinillos, frescos o refrigerados.</w:t>
            </w:r>
          </w:p>
        </w:tc>
      </w:tr>
      <w:tr w:rsidR="001D129B" w:rsidRPr="00F44A20" w14:paraId="5108CEA2" w14:textId="77777777" w:rsidTr="00B27347">
        <w:tc>
          <w:tcPr>
            <w:tcW w:w="950" w:type="pct"/>
            <w:hideMark/>
          </w:tcPr>
          <w:p w14:paraId="0EBECAEE" w14:textId="77777777" w:rsidR="002C35AE" w:rsidRPr="00F44A20" w:rsidRDefault="002C35AE" w:rsidP="00792B3D">
            <w:pPr>
              <w:jc w:val="both"/>
              <w:rPr>
                <w:rFonts w:ascii="Arial" w:hAnsi="Arial" w:cs="Arial"/>
              </w:rPr>
            </w:pPr>
            <w:r w:rsidRPr="00F44A20">
              <w:rPr>
                <w:rFonts w:ascii="Arial" w:hAnsi="Arial" w:cs="Arial"/>
              </w:rPr>
              <w:t>07.08</w:t>
            </w:r>
          </w:p>
        </w:tc>
        <w:tc>
          <w:tcPr>
            <w:tcW w:w="4050" w:type="pct"/>
            <w:hideMark/>
          </w:tcPr>
          <w:p w14:paraId="487BD0DF" w14:textId="77777777" w:rsidR="002C35AE" w:rsidRPr="00F44A20" w:rsidRDefault="002C35AE" w:rsidP="00792B3D">
            <w:pPr>
              <w:jc w:val="both"/>
              <w:rPr>
                <w:rFonts w:ascii="Arial" w:hAnsi="Arial" w:cs="Arial"/>
              </w:rPr>
            </w:pPr>
            <w:r w:rsidRPr="00F44A20">
              <w:rPr>
                <w:rFonts w:ascii="Arial" w:hAnsi="Arial" w:cs="Arial"/>
              </w:rPr>
              <w:t>Hortalizas de vaina, aunque estén desvainadas, frescas o refrigeradas.</w:t>
            </w:r>
          </w:p>
        </w:tc>
      </w:tr>
      <w:tr w:rsidR="001D129B" w:rsidRPr="00F44A20" w14:paraId="6793B307" w14:textId="77777777" w:rsidTr="00B27347">
        <w:tc>
          <w:tcPr>
            <w:tcW w:w="950" w:type="pct"/>
            <w:hideMark/>
          </w:tcPr>
          <w:p w14:paraId="59EBEB9A" w14:textId="77777777" w:rsidR="002C35AE" w:rsidRPr="00F44A20" w:rsidRDefault="002C35AE" w:rsidP="00792B3D">
            <w:pPr>
              <w:jc w:val="both"/>
              <w:rPr>
                <w:rFonts w:ascii="Arial" w:hAnsi="Arial" w:cs="Arial"/>
              </w:rPr>
            </w:pPr>
            <w:r w:rsidRPr="00F44A20">
              <w:rPr>
                <w:rFonts w:ascii="Arial" w:hAnsi="Arial" w:cs="Arial"/>
              </w:rPr>
              <w:t>07.09</w:t>
            </w:r>
          </w:p>
        </w:tc>
        <w:tc>
          <w:tcPr>
            <w:tcW w:w="4050" w:type="pct"/>
            <w:hideMark/>
          </w:tcPr>
          <w:p w14:paraId="4ABA491D" w14:textId="77777777" w:rsidR="002C35AE" w:rsidRPr="00F44A20" w:rsidRDefault="002C35AE" w:rsidP="00792B3D">
            <w:pPr>
              <w:jc w:val="both"/>
              <w:rPr>
                <w:rFonts w:ascii="Arial" w:hAnsi="Arial" w:cs="Arial"/>
              </w:rPr>
            </w:pPr>
            <w:r w:rsidRPr="00F44A20">
              <w:rPr>
                <w:rFonts w:ascii="Arial" w:hAnsi="Arial" w:cs="Arial"/>
              </w:rPr>
              <w:t>Las demás hortalizas, frescas o refrigeradas.</w:t>
            </w:r>
          </w:p>
        </w:tc>
      </w:tr>
      <w:tr w:rsidR="001D129B" w:rsidRPr="00F44A20" w14:paraId="2828A4B7" w14:textId="77777777" w:rsidTr="00B27347">
        <w:tc>
          <w:tcPr>
            <w:tcW w:w="950" w:type="pct"/>
            <w:hideMark/>
          </w:tcPr>
          <w:p w14:paraId="2847F70D" w14:textId="77777777" w:rsidR="002C35AE" w:rsidRPr="00F44A20" w:rsidRDefault="002C35AE" w:rsidP="00792B3D">
            <w:pPr>
              <w:jc w:val="both"/>
              <w:rPr>
                <w:rFonts w:ascii="Arial" w:hAnsi="Arial" w:cs="Arial"/>
              </w:rPr>
            </w:pPr>
            <w:r w:rsidRPr="00F44A20">
              <w:rPr>
                <w:rFonts w:ascii="Arial" w:hAnsi="Arial" w:cs="Arial"/>
              </w:rPr>
              <w:t>07.12</w:t>
            </w:r>
          </w:p>
        </w:tc>
        <w:tc>
          <w:tcPr>
            <w:tcW w:w="4050" w:type="pct"/>
            <w:hideMark/>
          </w:tcPr>
          <w:p w14:paraId="6BDD6997" w14:textId="77777777" w:rsidR="002C35AE" w:rsidRPr="00F44A20" w:rsidRDefault="002C35AE" w:rsidP="00792B3D">
            <w:pPr>
              <w:jc w:val="both"/>
              <w:rPr>
                <w:rFonts w:ascii="Arial" w:hAnsi="Arial" w:cs="Arial"/>
              </w:rPr>
            </w:pPr>
            <w:r w:rsidRPr="00F44A20">
              <w:rPr>
                <w:rFonts w:ascii="Arial" w:hAnsi="Arial" w:cs="Arial"/>
              </w:rPr>
              <w:t>Hortalizas secas, incluidas las cortadas en trozos o en rodajas o las trituradas o pulverizadas, pero sin otra preparación.</w:t>
            </w:r>
          </w:p>
        </w:tc>
      </w:tr>
      <w:tr w:rsidR="001D129B" w:rsidRPr="00F44A20" w14:paraId="0CF73B72" w14:textId="77777777" w:rsidTr="00B27347">
        <w:tc>
          <w:tcPr>
            <w:tcW w:w="950" w:type="pct"/>
            <w:hideMark/>
          </w:tcPr>
          <w:p w14:paraId="3A43D8D2" w14:textId="77777777" w:rsidR="002C35AE" w:rsidRPr="00F44A20" w:rsidRDefault="002C35AE" w:rsidP="00792B3D">
            <w:pPr>
              <w:jc w:val="both"/>
              <w:rPr>
                <w:rFonts w:ascii="Arial" w:hAnsi="Arial" w:cs="Arial"/>
              </w:rPr>
            </w:pPr>
            <w:r w:rsidRPr="00F44A20">
              <w:rPr>
                <w:rFonts w:ascii="Arial" w:hAnsi="Arial" w:cs="Arial"/>
              </w:rPr>
              <w:t>07.13</w:t>
            </w:r>
          </w:p>
        </w:tc>
        <w:tc>
          <w:tcPr>
            <w:tcW w:w="4050" w:type="pct"/>
            <w:hideMark/>
          </w:tcPr>
          <w:p w14:paraId="57E1D00C" w14:textId="77777777" w:rsidR="002C35AE" w:rsidRPr="00F44A20" w:rsidRDefault="002C35AE" w:rsidP="00792B3D">
            <w:pPr>
              <w:jc w:val="both"/>
              <w:rPr>
                <w:rFonts w:ascii="Arial" w:hAnsi="Arial" w:cs="Arial"/>
              </w:rPr>
            </w:pPr>
            <w:r w:rsidRPr="00F44A20">
              <w:rPr>
                <w:rFonts w:ascii="Arial" w:hAnsi="Arial" w:cs="Arial"/>
              </w:rPr>
              <w:t>Hortalizas de vaina secas desvainadas, aunque estén mondadas o partidas.</w:t>
            </w:r>
          </w:p>
        </w:tc>
      </w:tr>
      <w:tr w:rsidR="001D129B" w:rsidRPr="00F44A20" w14:paraId="304010CB" w14:textId="77777777" w:rsidTr="00B27347">
        <w:tc>
          <w:tcPr>
            <w:tcW w:w="950" w:type="pct"/>
            <w:hideMark/>
          </w:tcPr>
          <w:p w14:paraId="03B04B26" w14:textId="77777777" w:rsidR="002C35AE" w:rsidRPr="00F44A20" w:rsidRDefault="002C35AE" w:rsidP="00792B3D">
            <w:pPr>
              <w:jc w:val="both"/>
              <w:rPr>
                <w:rFonts w:ascii="Arial" w:hAnsi="Arial" w:cs="Arial"/>
              </w:rPr>
            </w:pPr>
            <w:r w:rsidRPr="00F44A20">
              <w:rPr>
                <w:rFonts w:ascii="Arial" w:hAnsi="Arial" w:cs="Arial"/>
              </w:rPr>
              <w:t>07.14</w:t>
            </w:r>
          </w:p>
        </w:tc>
        <w:tc>
          <w:tcPr>
            <w:tcW w:w="4050" w:type="pct"/>
            <w:hideMark/>
          </w:tcPr>
          <w:p w14:paraId="1D3FB644" w14:textId="77777777" w:rsidR="002C35AE" w:rsidRPr="00F44A20" w:rsidRDefault="002C35AE" w:rsidP="00792B3D">
            <w:pPr>
              <w:jc w:val="both"/>
              <w:rPr>
                <w:rFonts w:ascii="Arial" w:hAnsi="Arial" w:cs="Arial"/>
              </w:rPr>
            </w:pPr>
            <w:r w:rsidRPr="00F44A20">
              <w:rPr>
                <w:rFonts w:ascii="Arial" w:hAnsi="Arial" w:cs="Arial"/>
              </w:rPr>
              <w:t>Raíces de yuca (mandioca), arrurruz o salep, aguaturmas (patacas), camotes (batatas, boniatos) y raíces y tubérculos similares ricos en fécula o inulina, frescos, refrigerados, congelados o secos, incluso troceados o en "pellets", médula de sagú.</w:t>
            </w:r>
          </w:p>
        </w:tc>
      </w:tr>
      <w:tr w:rsidR="001D129B" w:rsidRPr="00F44A20" w14:paraId="402C4E0A" w14:textId="77777777" w:rsidTr="00B27347">
        <w:tc>
          <w:tcPr>
            <w:tcW w:w="950" w:type="pct"/>
            <w:hideMark/>
          </w:tcPr>
          <w:p w14:paraId="24D0F72B" w14:textId="77777777" w:rsidR="002C35AE" w:rsidRPr="00F44A20" w:rsidRDefault="002C35AE" w:rsidP="00792B3D">
            <w:pPr>
              <w:jc w:val="both"/>
              <w:rPr>
                <w:rFonts w:ascii="Arial" w:hAnsi="Arial" w:cs="Arial"/>
              </w:rPr>
            </w:pPr>
            <w:r w:rsidRPr="00F44A20">
              <w:rPr>
                <w:rFonts w:ascii="Arial" w:hAnsi="Arial" w:cs="Arial"/>
              </w:rPr>
              <w:t>08.01.12.00.00</w:t>
            </w:r>
          </w:p>
        </w:tc>
        <w:tc>
          <w:tcPr>
            <w:tcW w:w="4050" w:type="pct"/>
            <w:hideMark/>
          </w:tcPr>
          <w:p w14:paraId="7FA6E1AB" w14:textId="77777777" w:rsidR="002C35AE" w:rsidRPr="00F44A20" w:rsidRDefault="002C35AE" w:rsidP="00792B3D">
            <w:pPr>
              <w:jc w:val="both"/>
              <w:rPr>
                <w:rFonts w:ascii="Arial" w:hAnsi="Arial" w:cs="Arial"/>
              </w:rPr>
            </w:pPr>
            <w:r w:rsidRPr="00F44A20">
              <w:rPr>
                <w:rFonts w:ascii="Arial" w:hAnsi="Arial" w:cs="Arial"/>
              </w:rPr>
              <w:t>Cocos con la cáscara interna (endocarpio)</w:t>
            </w:r>
          </w:p>
        </w:tc>
      </w:tr>
      <w:tr w:rsidR="001D129B" w:rsidRPr="00F44A20" w14:paraId="5CD366E5" w14:textId="77777777" w:rsidTr="00B27347">
        <w:tc>
          <w:tcPr>
            <w:tcW w:w="950" w:type="pct"/>
            <w:hideMark/>
          </w:tcPr>
          <w:p w14:paraId="7EBAA547" w14:textId="77777777" w:rsidR="002C35AE" w:rsidRPr="00F44A20" w:rsidRDefault="002C35AE" w:rsidP="00792B3D">
            <w:pPr>
              <w:jc w:val="both"/>
              <w:rPr>
                <w:rFonts w:ascii="Arial" w:hAnsi="Arial" w:cs="Arial"/>
              </w:rPr>
            </w:pPr>
            <w:r w:rsidRPr="00F44A20">
              <w:rPr>
                <w:rFonts w:ascii="Arial" w:hAnsi="Arial" w:cs="Arial"/>
              </w:rPr>
              <w:t>08.01.19.00.00</w:t>
            </w:r>
          </w:p>
        </w:tc>
        <w:tc>
          <w:tcPr>
            <w:tcW w:w="4050" w:type="pct"/>
            <w:hideMark/>
          </w:tcPr>
          <w:p w14:paraId="59639837" w14:textId="77777777" w:rsidR="002C35AE" w:rsidRPr="00F44A20" w:rsidRDefault="002C35AE" w:rsidP="00792B3D">
            <w:pPr>
              <w:jc w:val="both"/>
              <w:rPr>
                <w:rFonts w:ascii="Arial" w:hAnsi="Arial" w:cs="Arial"/>
              </w:rPr>
            </w:pPr>
            <w:r w:rsidRPr="00F44A20">
              <w:rPr>
                <w:rFonts w:ascii="Arial" w:hAnsi="Arial" w:cs="Arial"/>
              </w:rPr>
              <w:t>Los demás cocos frescos</w:t>
            </w:r>
          </w:p>
        </w:tc>
      </w:tr>
      <w:tr w:rsidR="001D129B" w:rsidRPr="00F44A20" w14:paraId="56905927" w14:textId="77777777" w:rsidTr="00B27347">
        <w:tc>
          <w:tcPr>
            <w:tcW w:w="950" w:type="pct"/>
            <w:hideMark/>
          </w:tcPr>
          <w:p w14:paraId="351F5521" w14:textId="77777777" w:rsidR="002C35AE" w:rsidRPr="00F44A20" w:rsidRDefault="002C35AE" w:rsidP="00792B3D">
            <w:pPr>
              <w:jc w:val="both"/>
              <w:rPr>
                <w:rFonts w:ascii="Arial" w:hAnsi="Arial" w:cs="Arial"/>
              </w:rPr>
            </w:pPr>
            <w:r w:rsidRPr="00F44A20">
              <w:rPr>
                <w:rFonts w:ascii="Arial" w:hAnsi="Arial" w:cs="Arial"/>
              </w:rPr>
              <w:t>08.03</w:t>
            </w:r>
          </w:p>
        </w:tc>
        <w:tc>
          <w:tcPr>
            <w:tcW w:w="4050" w:type="pct"/>
            <w:hideMark/>
          </w:tcPr>
          <w:p w14:paraId="0E11A916" w14:textId="77777777" w:rsidR="002C35AE" w:rsidRPr="00F44A20" w:rsidRDefault="002C35AE" w:rsidP="00792B3D">
            <w:pPr>
              <w:jc w:val="both"/>
              <w:rPr>
                <w:rFonts w:ascii="Arial" w:hAnsi="Arial" w:cs="Arial"/>
              </w:rPr>
            </w:pPr>
            <w:r w:rsidRPr="00F44A20">
              <w:rPr>
                <w:rFonts w:ascii="Arial" w:hAnsi="Arial" w:cs="Arial"/>
              </w:rPr>
              <w:t>Bananas, incluidos los plátanos "plantains", frescos o secos.</w:t>
            </w:r>
          </w:p>
        </w:tc>
      </w:tr>
      <w:tr w:rsidR="001D129B" w:rsidRPr="00F44A20" w14:paraId="5261A37A" w14:textId="77777777" w:rsidTr="00B27347">
        <w:tc>
          <w:tcPr>
            <w:tcW w:w="950" w:type="pct"/>
            <w:hideMark/>
          </w:tcPr>
          <w:p w14:paraId="7AB914CA" w14:textId="77777777" w:rsidR="002C35AE" w:rsidRPr="00F44A20" w:rsidRDefault="002C35AE" w:rsidP="00792B3D">
            <w:pPr>
              <w:jc w:val="both"/>
              <w:rPr>
                <w:rFonts w:ascii="Arial" w:hAnsi="Arial" w:cs="Arial"/>
              </w:rPr>
            </w:pPr>
            <w:r w:rsidRPr="00F44A20">
              <w:rPr>
                <w:rFonts w:ascii="Arial" w:hAnsi="Arial" w:cs="Arial"/>
              </w:rPr>
              <w:t>08.04</w:t>
            </w:r>
          </w:p>
        </w:tc>
        <w:tc>
          <w:tcPr>
            <w:tcW w:w="4050" w:type="pct"/>
            <w:hideMark/>
          </w:tcPr>
          <w:p w14:paraId="295F919B" w14:textId="77777777" w:rsidR="002C35AE" w:rsidRPr="00F44A20" w:rsidRDefault="002C35AE" w:rsidP="00792B3D">
            <w:pPr>
              <w:jc w:val="both"/>
              <w:rPr>
                <w:rFonts w:ascii="Arial" w:hAnsi="Arial" w:cs="Arial"/>
              </w:rPr>
            </w:pPr>
            <w:r w:rsidRPr="00F44A20">
              <w:rPr>
                <w:rFonts w:ascii="Arial" w:hAnsi="Arial" w:cs="Arial"/>
              </w:rPr>
              <w:t>Dátiles, higos, piñas (ananás), aguacates (paltas), guayabas, mangos y mangostanes, frescos o secos.</w:t>
            </w:r>
          </w:p>
        </w:tc>
      </w:tr>
      <w:tr w:rsidR="001D129B" w:rsidRPr="00F44A20" w14:paraId="3141A10C" w14:textId="77777777" w:rsidTr="00B27347">
        <w:tc>
          <w:tcPr>
            <w:tcW w:w="950" w:type="pct"/>
            <w:hideMark/>
          </w:tcPr>
          <w:p w14:paraId="06C953B2" w14:textId="77777777" w:rsidR="002C35AE" w:rsidRPr="00F44A20" w:rsidRDefault="002C35AE" w:rsidP="00792B3D">
            <w:pPr>
              <w:jc w:val="both"/>
              <w:rPr>
                <w:rFonts w:ascii="Arial" w:hAnsi="Arial" w:cs="Arial"/>
              </w:rPr>
            </w:pPr>
            <w:r w:rsidRPr="00F44A20">
              <w:rPr>
                <w:rFonts w:ascii="Arial" w:hAnsi="Arial" w:cs="Arial"/>
              </w:rPr>
              <w:t>08.05</w:t>
            </w:r>
          </w:p>
        </w:tc>
        <w:tc>
          <w:tcPr>
            <w:tcW w:w="4050" w:type="pct"/>
            <w:hideMark/>
          </w:tcPr>
          <w:p w14:paraId="749C7501" w14:textId="77777777" w:rsidR="002C35AE" w:rsidRPr="00F44A20" w:rsidRDefault="002C35AE" w:rsidP="00792B3D">
            <w:pPr>
              <w:jc w:val="both"/>
              <w:rPr>
                <w:rFonts w:ascii="Arial" w:hAnsi="Arial" w:cs="Arial"/>
              </w:rPr>
            </w:pPr>
            <w:r w:rsidRPr="00F44A20">
              <w:rPr>
                <w:rFonts w:ascii="Arial" w:hAnsi="Arial" w:cs="Arial"/>
              </w:rPr>
              <w:t>Agrios (cítricos) frescos o secos.</w:t>
            </w:r>
          </w:p>
        </w:tc>
      </w:tr>
      <w:tr w:rsidR="001D129B" w:rsidRPr="00F44A20" w14:paraId="60F287CA" w14:textId="77777777" w:rsidTr="00B27347">
        <w:tc>
          <w:tcPr>
            <w:tcW w:w="950" w:type="pct"/>
            <w:hideMark/>
          </w:tcPr>
          <w:p w14:paraId="3DCC2299" w14:textId="77777777" w:rsidR="002C35AE" w:rsidRPr="00F44A20" w:rsidRDefault="002C35AE" w:rsidP="00792B3D">
            <w:pPr>
              <w:jc w:val="both"/>
              <w:rPr>
                <w:rFonts w:ascii="Arial" w:hAnsi="Arial" w:cs="Arial"/>
              </w:rPr>
            </w:pPr>
            <w:r w:rsidRPr="00F44A20">
              <w:rPr>
                <w:rFonts w:ascii="Arial" w:hAnsi="Arial" w:cs="Arial"/>
              </w:rPr>
              <w:t>08.06</w:t>
            </w:r>
          </w:p>
        </w:tc>
        <w:tc>
          <w:tcPr>
            <w:tcW w:w="4050" w:type="pct"/>
            <w:hideMark/>
          </w:tcPr>
          <w:p w14:paraId="5B582E3C" w14:textId="77777777" w:rsidR="002C35AE" w:rsidRPr="00F44A20" w:rsidRDefault="002C35AE" w:rsidP="00792B3D">
            <w:pPr>
              <w:jc w:val="both"/>
              <w:rPr>
                <w:rFonts w:ascii="Arial" w:hAnsi="Arial" w:cs="Arial"/>
              </w:rPr>
            </w:pPr>
            <w:r w:rsidRPr="00F44A20">
              <w:rPr>
                <w:rFonts w:ascii="Arial" w:hAnsi="Arial" w:cs="Arial"/>
              </w:rPr>
              <w:t>Uvas, frescas o secas, incluidas las pasas.</w:t>
            </w:r>
          </w:p>
        </w:tc>
      </w:tr>
      <w:tr w:rsidR="001D129B" w:rsidRPr="00F44A20" w14:paraId="19A9E7F8" w14:textId="77777777" w:rsidTr="00B27347">
        <w:tc>
          <w:tcPr>
            <w:tcW w:w="950" w:type="pct"/>
            <w:hideMark/>
          </w:tcPr>
          <w:p w14:paraId="535041F9" w14:textId="77777777" w:rsidR="002C35AE" w:rsidRPr="00F44A20" w:rsidRDefault="002C35AE" w:rsidP="00792B3D">
            <w:pPr>
              <w:jc w:val="both"/>
              <w:rPr>
                <w:rFonts w:ascii="Arial" w:hAnsi="Arial" w:cs="Arial"/>
              </w:rPr>
            </w:pPr>
            <w:r w:rsidRPr="00F44A20">
              <w:rPr>
                <w:rFonts w:ascii="Arial" w:hAnsi="Arial" w:cs="Arial"/>
              </w:rPr>
              <w:t>08.07</w:t>
            </w:r>
          </w:p>
        </w:tc>
        <w:tc>
          <w:tcPr>
            <w:tcW w:w="4050" w:type="pct"/>
            <w:hideMark/>
          </w:tcPr>
          <w:p w14:paraId="48FFD562" w14:textId="77777777" w:rsidR="002C35AE" w:rsidRPr="00F44A20" w:rsidRDefault="002C35AE" w:rsidP="00792B3D">
            <w:pPr>
              <w:jc w:val="both"/>
              <w:rPr>
                <w:rFonts w:ascii="Arial" w:hAnsi="Arial" w:cs="Arial"/>
              </w:rPr>
            </w:pPr>
            <w:r w:rsidRPr="00F44A20">
              <w:rPr>
                <w:rFonts w:ascii="Arial" w:hAnsi="Arial" w:cs="Arial"/>
              </w:rPr>
              <w:t>Melones, sandías y papayas, frescos.</w:t>
            </w:r>
          </w:p>
        </w:tc>
      </w:tr>
      <w:tr w:rsidR="001D129B" w:rsidRPr="00F44A20" w14:paraId="2FF3C11E" w14:textId="77777777" w:rsidTr="00B27347">
        <w:tc>
          <w:tcPr>
            <w:tcW w:w="950" w:type="pct"/>
            <w:hideMark/>
          </w:tcPr>
          <w:p w14:paraId="2634E6FE" w14:textId="77777777" w:rsidR="002C35AE" w:rsidRPr="00F44A20" w:rsidRDefault="002C35AE" w:rsidP="00792B3D">
            <w:pPr>
              <w:jc w:val="both"/>
              <w:rPr>
                <w:rFonts w:ascii="Arial" w:hAnsi="Arial" w:cs="Arial"/>
              </w:rPr>
            </w:pPr>
            <w:r w:rsidRPr="00F44A20">
              <w:rPr>
                <w:rFonts w:ascii="Arial" w:hAnsi="Arial" w:cs="Arial"/>
              </w:rPr>
              <w:t>08.08</w:t>
            </w:r>
          </w:p>
        </w:tc>
        <w:tc>
          <w:tcPr>
            <w:tcW w:w="4050" w:type="pct"/>
            <w:hideMark/>
          </w:tcPr>
          <w:p w14:paraId="568E6634" w14:textId="77777777" w:rsidR="002C35AE" w:rsidRPr="00F44A20" w:rsidRDefault="002C35AE" w:rsidP="00792B3D">
            <w:pPr>
              <w:jc w:val="both"/>
              <w:rPr>
                <w:rFonts w:ascii="Arial" w:hAnsi="Arial" w:cs="Arial"/>
              </w:rPr>
            </w:pPr>
            <w:r w:rsidRPr="00F44A20">
              <w:rPr>
                <w:rFonts w:ascii="Arial" w:hAnsi="Arial" w:cs="Arial"/>
              </w:rPr>
              <w:t>Manzanas, peras y membrillos, frescos.</w:t>
            </w:r>
          </w:p>
        </w:tc>
      </w:tr>
      <w:tr w:rsidR="001D129B" w:rsidRPr="00F44A20" w14:paraId="36EEF82F" w14:textId="77777777" w:rsidTr="00B27347">
        <w:tc>
          <w:tcPr>
            <w:tcW w:w="950" w:type="pct"/>
            <w:hideMark/>
          </w:tcPr>
          <w:p w14:paraId="354468C7" w14:textId="77777777" w:rsidR="002C35AE" w:rsidRPr="00F44A20" w:rsidRDefault="002C35AE" w:rsidP="00792B3D">
            <w:pPr>
              <w:jc w:val="both"/>
              <w:rPr>
                <w:rFonts w:ascii="Arial" w:hAnsi="Arial" w:cs="Arial"/>
              </w:rPr>
            </w:pPr>
            <w:r w:rsidRPr="00F44A20">
              <w:rPr>
                <w:rFonts w:ascii="Arial" w:hAnsi="Arial" w:cs="Arial"/>
              </w:rPr>
              <w:t>08.09</w:t>
            </w:r>
          </w:p>
        </w:tc>
        <w:tc>
          <w:tcPr>
            <w:tcW w:w="4050" w:type="pct"/>
            <w:hideMark/>
          </w:tcPr>
          <w:p w14:paraId="1C745BB5" w14:textId="77777777" w:rsidR="002C35AE" w:rsidRPr="00F44A20" w:rsidRDefault="002C35AE" w:rsidP="00792B3D">
            <w:pPr>
              <w:jc w:val="both"/>
              <w:rPr>
                <w:rFonts w:ascii="Arial" w:hAnsi="Arial" w:cs="Arial"/>
              </w:rPr>
            </w:pPr>
            <w:r w:rsidRPr="00F44A20">
              <w:rPr>
                <w:rFonts w:ascii="Arial" w:hAnsi="Arial" w:cs="Arial"/>
              </w:rPr>
              <w:t>Damascos (albaricoques, chabacanos), cerezas, duraznos (melocotones) (incluidos los griñones nectarines), ciruelas y endrinas, frescos.</w:t>
            </w:r>
          </w:p>
        </w:tc>
      </w:tr>
      <w:tr w:rsidR="001D129B" w:rsidRPr="00F44A20" w14:paraId="0A8E8A2B" w14:textId="77777777" w:rsidTr="00B27347">
        <w:tc>
          <w:tcPr>
            <w:tcW w:w="950" w:type="pct"/>
            <w:hideMark/>
          </w:tcPr>
          <w:p w14:paraId="08B3FD37" w14:textId="77777777" w:rsidR="002C35AE" w:rsidRPr="00F44A20" w:rsidRDefault="002C35AE" w:rsidP="00792B3D">
            <w:pPr>
              <w:jc w:val="both"/>
              <w:rPr>
                <w:rFonts w:ascii="Arial" w:hAnsi="Arial" w:cs="Arial"/>
              </w:rPr>
            </w:pPr>
            <w:r w:rsidRPr="00F44A20">
              <w:rPr>
                <w:rFonts w:ascii="Arial" w:hAnsi="Arial" w:cs="Arial"/>
              </w:rPr>
              <w:t>08.10</w:t>
            </w:r>
          </w:p>
        </w:tc>
        <w:tc>
          <w:tcPr>
            <w:tcW w:w="4050" w:type="pct"/>
            <w:hideMark/>
          </w:tcPr>
          <w:p w14:paraId="7C05EE29" w14:textId="77777777" w:rsidR="002C35AE" w:rsidRPr="00F44A20" w:rsidRDefault="002C35AE" w:rsidP="00792B3D">
            <w:pPr>
              <w:jc w:val="both"/>
              <w:rPr>
                <w:rFonts w:ascii="Arial" w:hAnsi="Arial" w:cs="Arial"/>
              </w:rPr>
            </w:pPr>
            <w:r w:rsidRPr="00F44A20">
              <w:rPr>
                <w:rFonts w:ascii="Arial" w:hAnsi="Arial" w:cs="Arial"/>
              </w:rPr>
              <w:t>Las demás frutas u otros frutos, frescos.</w:t>
            </w:r>
          </w:p>
        </w:tc>
      </w:tr>
      <w:tr w:rsidR="001D129B" w:rsidRPr="00F44A20" w14:paraId="7AA46727" w14:textId="77777777" w:rsidTr="00B27347">
        <w:tc>
          <w:tcPr>
            <w:tcW w:w="950" w:type="pct"/>
            <w:hideMark/>
          </w:tcPr>
          <w:p w14:paraId="19573D0F" w14:textId="77777777" w:rsidR="002C35AE" w:rsidRPr="00F44A20" w:rsidRDefault="002C35AE" w:rsidP="00792B3D">
            <w:pPr>
              <w:jc w:val="both"/>
              <w:rPr>
                <w:rFonts w:ascii="Arial" w:hAnsi="Arial" w:cs="Arial"/>
              </w:rPr>
            </w:pPr>
            <w:r w:rsidRPr="00F44A20">
              <w:rPr>
                <w:rFonts w:ascii="Arial" w:hAnsi="Arial" w:cs="Arial"/>
              </w:rPr>
              <w:t>09.01.11</w:t>
            </w:r>
          </w:p>
        </w:tc>
        <w:tc>
          <w:tcPr>
            <w:tcW w:w="4050" w:type="pct"/>
            <w:hideMark/>
          </w:tcPr>
          <w:p w14:paraId="42CE2D15" w14:textId="77777777" w:rsidR="002C35AE" w:rsidRPr="00F44A20" w:rsidRDefault="002C35AE" w:rsidP="00792B3D">
            <w:pPr>
              <w:jc w:val="both"/>
              <w:rPr>
                <w:rFonts w:ascii="Arial" w:hAnsi="Arial" w:cs="Arial"/>
              </w:rPr>
            </w:pPr>
            <w:r w:rsidRPr="00F44A20">
              <w:rPr>
                <w:rFonts w:ascii="Arial" w:hAnsi="Arial" w:cs="Arial"/>
              </w:rPr>
              <w:t>Café en grano sin tostar, cáscara y cascarilla de café.</w:t>
            </w:r>
          </w:p>
        </w:tc>
      </w:tr>
      <w:tr w:rsidR="001D129B" w:rsidRPr="00F44A20" w14:paraId="31DBDD6E" w14:textId="77777777" w:rsidTr="00B27347">
        <w:tc>
          <w:tcPr>
            <w:tcW w:w="950" w:type="pct"/>
            <w:hideMark/>
          </w:tcPr>
          <w:p w14:paraId="10162BEC" w14:textId="77777777" w:rsidR="002C35AE" w:rsidRPr="00F44A20" w:rsidRDefault="002C35AE" w:rsidP="00792B3D">
            <w:pPr>
              <w:jc w:val="both"/>
              <w:rPr>
                <w:rFonts w:ascii="Arial" w:hAnsi="Arial" w:cs="Arial"/>
              </w:rPr>
            </w:pPr>
            <w:r w:rsidRPr="00F44A20">
              <w:rPr>
                <w:rFonts w:ascii="Arial" w:hAnsi="Arial" w:cs="Arial"/>
              </w:rPr>
              <w:t>09.09.21.10.00</w:t>
            </w:r>
          </w:p>
        </w:tc>
        <w:tc>
          <w:tcPr>
            <w:tcW w:w="4050" w:type="pct"/>
            <w:hideMark/>
          </w:tcPr>
          <w:p w14:paraId="3D9FADD0" w14:textId="77777777" w:rsidR="002C35AE" w:rsidRPr="00F44A20" w:rsidRDefault="002C35AE" w:rsidP="00792B3D">
            <w:pPr>
              <w:jc w:val="both"/>
              <w:rPr>
                <w:rFonts w:ascii="Arial" w:hAnsi="Arial" w:cs="Arial"/>
              </w:rPr>
            </w:pPr>
            <w:r w:rsidRPr="00F44A20">
              <w:rPr>
                <w:rFonts w:ascii="Arial" w:hAnsi="Arial" w:cs="Arial"/>
              </w:rPr>
              <w:t>Semillas de cilantro para la siembra.</w:t>
            </w:r>
          </w:p>
        </w:tc>
      </w:tr>
      <w:tr w:rsidR="001D129B" w:rsidRPr="00F44A20" w14:paraId="0D3DF8FB" w14:textId="77777777" w:rsidTr="00B27347">
        <w:tc>
          <w:tcPr>
            <w:tcW w:w="950" w:type="pct"/>
            <w:hideMark/>
          </w:tcPr>
          <w:p w14:paraId="5ACA88C5" w14:textId="77777777" w:rsidR="002C35AE" w:rsidRPr="00F44A20" w:rsidRDefault="002C35AE" w:rsidP="00792B3D">
            <w:pPr>
              <w:jc w:val="both"/>
              <w:rPr>
                <w:rFonts w:ascii="Arial" w:hAnsi="Arial" w:cs="Arial"/>
              </w:rPr>
            </w:pPr>
            <w:r w:rsidRPr="00F44A20">
              <w:rPr>
                <w:rFonts w:ascii="Arial" w:hAnsi="Arial" w:cs="Arial"/>
              </w:rPr>
              <w:t>10.01.11.00.00</w:t>
            </w:r>
          </w:p>
        </w:tc>
        <w:tc>
          <w:tcPr>
            <w:tcW w:w="4050" w:type="pct"/>
            <w:hideMark/>
          </w:tcPr>
          <w:p w14:paraId="26EDD62B" w14:textId="77777777" w:rsidR="002C35AE" w:rsidRPr="00F44A20" w:rsidRDefault="002C35AE" w:rsidP="00792B3D">
            <w:pPr>
              <w:jc w:val="both"/>
              <w:rPr>
                <w:rFonts w:ascii="Arial" w:hAnsi="Arial" w:cs="Arial"/>
              </w:rPr>
            </w:pPr>
            <w:r w:rsidRPr="00F44A20">
              <w:rPr>
                <w:rFonts w:ascii="Arial" w:hAnsi="Arial" w:cs="Arial"/>
              </w:rPr>
              <w:t>Trigo duro para la siembra.</w:t>
            </w:r>
          </w:p>
        </w:tc>
      </w:tr>
      <w:tr w:rsidR="001D129B" w:rsidRPr="00F44A20" w14:paraId="0E74AE4D" w14:textId="77777777" w:rsidTr="00B27347">
        <w:tc>
          <w:tcPr>
            <w:tcW w:w="950" w:type="pct"/>
            <w:hideMark/>
          </w:tcPr>
          <w:p w14:paraId="1D8561FE" w14:textId="77777777" w:rsidR="002C35AE" w:rsidRPr="00F44A20" w:rsidRDefault="002C35AE" w:rsidP="00792B3D">
            <w:pPr>
              <w:jc w:val="both"/>
              <w:rPr>
                <w:rFonts w:ascii="Arial" w:hAnsi="Arial" w:cs="Arial"/>
              </w:rPr>
            </w:pPr>
            <w:r w:rsidRPr="00F44A20">
              <w:rPr>
                <w:rFonts w:ascii="Arial" w:hAnsi="Arial" w:cs="Arial"/>
              </w:rPr>
              <w:t>10.01.91.00.00</w:t>
            </w:r>
          </w:p>
        </w:tc>
        <w:tc>
          <w:tcPr>
            <w:tcW w:w="4050" w:type="pct"/>
            <w:hideMark/>
          </w:tcPr>
          <w:p w14:paraId="210D1894" w14:textId="77777777" w:rsidR="002C35AE" w:rsidRPr="00F44A20" w:rsidRDefault="002C35AE" w:rsidP="00792B3D">
            <w:pPr>
              <w:jc w:val="both"/>
              <w:rPr>
                <w:rFonts w:ascii="Arial" w:hAnsi="Arial" w:cs="Arial"/>
              </w:rPr>
            </w:pPr>
            <w:r w:rsidRPr="00F44A20">
              <w:rPr>
                <w:rFonts w:ascii="Arial" w:hAnsi="Arial" w:cs="Arial"/>
              </w:rPr>
              <w:t>Las demás semillas de trigo para la siembra.</w:t>
            </w:r>
          </w:p>
        </w:tc>
      </w:tr>
      <w:tr w:rsidR="001D129B" w:rsidRPr="00F44A20" w14:paraId="0B0AB2CB" w14:textId="77777777" w:rsidTr="00B27347">
        <w:tc>
          <w:tcPr>
            <w:tcW w:w="950" w:type="pct"/>
            <w:hideMark/>
          </w:tcPr>
          <w:p w14:paraId="2D4F6CDB" w14:textId="77777777" w:rsidR="002C35AE" w:rsidRPr="00F44A20" w:rsidRDefault="002C35AE" w:rsidP="00792B3D">
            <w:pPr>
              <w:jc w:val="both"/>
              <w:rPr>
                <w:rFonts w:ascii="Arial" w:hAnsi="Arial" w:cs="Arial"/>
              </w:rPr>
            </w:pPr>
            <w:r w:rsidRPr="00F44A20">
              <w:rPr>
                <w:rFonts w:ascii="Arial" w:hAnsi="Arial" w:cs="Arial"/>
              </w:rPr>
              <w:t>10.02.10.00.00</w:t>
            </w:r>
          </w:p>
        </w:tc>
        <w:tc>
          <w:tcPr>
            <w:tcW w:w="4050" w:type="pct"/>
            <w:hideMark/>
          </w:tcPr>
          <w:p w14:paraId="5B0FDFD4" w14:textId="77777777" w:rsidR="002C35AE" w:rsidRPr="00F44A20" w:rsidRDefault="002C35AE" w:rsidP="00792B3D">
            <w:pPr>
              <w:jc w:val="both"/>
              <w:rPr>
                <w:rFonts w:ascii="Arial" w:hAnsi="Arial" w:cs="Arial"/>
              </w:rPr>
            </w:pPr>
            <w:r w:rsidRPr="00F44A20">
              <w:rPr>
                <w:rFonts w:ascii="Arial" w:hAnsi="Arial" w:cs="Arial"/>
              </w:rPr>
              <w:t>Centeno para la siembra.</w:t>
            </w:r>
          </w:p>
        </w:tc>
      </w:tr>
      <w:tr w:rsidR="001D129B" w:rsidRPr="00F44A20" w14:paraId="70B54AB3" w14:textId="77777777" w:rsidTr="00B27347">
        <w:tc>
          <w:tcPr>
            <w:tcW w:w="950" w:type="pct"/>
            <w:hideMark/>
          </w:tcPr>
          <w:p w14:paraId="3479C301" w14:textId="77777777" w:rsidR="002C35AE" w:rsidRPr="00F44A20" w:rsidRDefault="002C35AE" w:rsidP="00792B3D">
            <w:pPr>
              <w:jc w:val="both"/>
              <w:rPr>
                <w:rFonts w:ascii="Arial" w:hAnsi="Arial" w:cs="Arial"/>
              </w:rPr>
            </w:pPr>
            <w:r w:rsidRPr="00F44A20">
              <w:rPr>
                <w:rFonts w:ascii="Arial" w:hAnsi="Arial" w:cs="Arial"/>
              </w:rPr>
              <w:t>10.03</w:t>
            </w:r>
          </w:p>
        </w:tc>
        <w:tc>
          <w:tcPr>
            <w:tcW w:w="4050" w:type="pct"/>
            <w:hideMark/>
          </w:tcPr>
          <w:p w14:paraId="3E3ACC1D" w14:textId="77777777" w:rsidR="002C35AE" w:rsidRPr="00F44A20" w:rsidRDefault="002C35AE" w:rsidP="00792B3D">
            <w:pPr>
              <w:jc w:val="both"/>
              <w:rPr>
                <w:rFonts w:ascii="Arial" w:hAnsi="Arial" w:cs="Arial"/>
              </w:rPr>
            </w:pPr>
            <w:r w:rsidRPr="00F44A20">
              <w:rPr>
                <w:rFonts w:ascii="Arial" w:hAnsi="Arial" w:cs="Arial"/>
              </w:rPr>
              <w:t>Cebada.</w:t>
            </w:r>
          </w:p>
        </w:tc>
      </w:tr>
      <w:tr w:rsidR="001D129B" w:rsidRPr="00F44A20" w14:paraId="267A497D" w14:textId="77777777" w:rsidTr="00B27347">
        <w:tc>
          <w:tcPr>
            <w:tcW w:w="950" w:type="pct"/>
            <w:hideMark/>
          </w:tcPr>
          <w:p w14:paraId="75FFB0E1" w14:textId="77777777" w:rsidR="002C35AE" w:rsidRPr="00F44A20" w:rsidRDefault="002C35AE" w:rsidP="00792B3D">
            <w:pPr>
              <w:jc w:val="both"/>
              <w:rPr>
                <w:rFonts w:ascii="Arial" w:hAnsi="Arial" w:cs="Arial"/>
              </w:rPr>
            </w:pPr>
            <w:r w:rsidRPr="00F44A20">
              <w:rPr>
                <w:rFonts w:ascii="Arial" w:hAnsi="Arial" w:cs="Arial"/>
              </w:rPr>
              <w:t>10.04.10.00.00</w:t>
            </w:r>
          </w:p>
        </w:tc>
        <w:tc>
          <w:tcPr>
            <w:tcW w:w="4050" w:type="pct"/>
            <w:hideMark/>
          </w:tcPr>
          <w:p w14:paraId="6D31B1AE" w14:textId="77777777" w:rsidR="002C35AE" w:rsidRPr="00F44A20" w:rsidRDefault="002C35AE" w:rsidP="00792B3D">
            <w:pPr>
              <w:jc w:val="both"/>
              <w:rPr>
                <w:rFonts w:ascii="Arial" w:hAnsi="Arial" w:cs="Arial"/>
              </w:rPr>
            </w:pPr>
            <w:r w:rsidRPr="00F44A20">
              <w:rPr>
                <w:rFonts w:ascii="Arial" w:hAnsi="Arial" w:cs="Arial"/>
              </w:rPr>
              <w:t>Avena para la siembra.</w:t>
            </w:r>
          </w:p>
        </w:tc>
      </w:tr>
      <w:tr w:rsidR="001D129B" w:rsidRPr="00F44A20" w14:paraId="1E507984" w14:textId="77777777" w:rsidTr="00B27347">
        <w:tc>
          <w:tcPr>
            <w:tcW w:w="950" w:type="pct"/>
            <w:hideMark/>
          </w:tcPr>
          <w:p w14:paraId="3C61FBD4" w14:textId="77777777" w:rsidR="002C35AE" w:rsidRPr="00F44A20" w:rsidRDefault="002C35AE" w:rsidP="00792B3D">
            <w:pPr>
              <w:jc w:val="both"/>
              <w:rPr>
                <w:rFonts w:ascii="Arial" w:hAnsi="Arial" w:cs="Arial"/>
              </w:rPr>
            </w:pPr>
            <w:r w:rsidRPr="00F44A20">
              <w:rPr>
                <w:rFonts w:ascii="Arial" w:hAnsi="Arial" w:cs="Arial"/>
              </w:rPr>
              <w:t>10.05.10.00.00</w:t>
            </w:r>
          </w:p>
        </w:tc>
        <w:tc>
          <w:tcPr>
            <w:tcW w:w="4050" w:type="pct"/>
            <w:hideMark/>
          </w:tcPr>
          <w:p w14:paraId="1606CF6E" w14:textId="77777777" w:rsidR="002C35AE" w:rsidRPr="00F44A20" w:rsidRDefault="002C35AE" w:rsidP="00792B3D">
            <w:pPr>
              <w:jc w:val="both"/>
              <w:rPr>
                <w:rFonts w:ascii="Arial" w:hAnsi="Arial" w:cs="Arial"/>
              </w:rPr>
            </w:pPr>
            <w:r w:rsidRPr="00F44A20">
              <w:rPr>
                <w:rFonts w:ascii="Arial" w:hAnsi="Arial" w:cs="Arial"/>
              </w:rPr>
              <w:t>Maíz para la siembra.</w:t>
            </w:r>
          </w:p>
        </w:tc>
      </w:tr>
      <w:tr w:rsidR="001D129B" w:rsidRPr="00F44A20" w14:paraId="14C7263E" w14:textId="77777777" w:rsidTr="00B27347">
        <w:tc>
          <w:tcPr>
            <w:tcW w:w="950" w:type="pct"/>
            <w:hideMark/>
          </w:tcPr>
          <w:p w14:paraId="10528C88" w14:textId="77777777" w:rsidR="002C35AE" w:rsidRPr="00F44A20" w:rsidRDefault="002C35AE" w:rsidP="00792B3D">
            <w:pPr>
              <w:jc w:val="both"/>
              <w:rPr>
                <w:rFonts w:ascii="Arial" w:hAnsi="Arial" w:cs="Arial"/>
              </w:rPr>
            </w:pPr>
            <w:r w:rsidRPr="00F44A20">
              <w:rPr>
                <w:rFonts w:ascii="Arial" w:hAnsi="Arial" w:cs="Arial"/>
              </w:rPr>
              <w:t>10.05.90</w:t>
            </w:r>
          </w:p>
        </w:tc>
        <w:tc>
          <w:tcPr>
            <w:tcW w:w="4050" w:type="pct"/>
            <w:hideMark/>
          </w:tcPr>
          <w:p w14:paraId="49E5ED23" w14:textId="77777777" w:rsidR="002C35AE" w:rsidRPr="00F44A20" w:rsidRDefault="002C35AE" w:rsidP="00792B3D">
            <w:pPr>
              <w:jc w:val="both"/>
              <w:rPr>
                <w:rFonts w:ascii="Arial" w:hAnsi="Arial" w:cs="Arial"/>
              </w:rPr>
            </w:pPr>
            <w:r w:rsidRPr="00F44A20">
              <w:rPr>
                <w:rFonts w:ascii="Arial" w:hAnsi="Arial" w:cs="Arial"/>
              </w:rPr>
              <w:t>Maíz para consumo humano.</w:t>
            </w:r>
          </w:p>
        </w:tc>
      </w:tr>
      <w:tr w:rsidR="001D129B" w:rsidRPr="00F44A20" w14:paraId="6ACED4C1" w14:textId="77777777" w:rsidTr="00B27347">
        <w:tc>
          <w:tcPr>
            <w:tcW w:w="950" w:type="pct"/>
            <w:hideMark/>
          </w:tcPr>
          <w:p w14:paraId="3712D9C9" w14:textId="77777777" w:rsidR="002C35AE" w:rsidRPr="00F44A20" w:rsidRDefault="002C35AE" w:rsidP="00792B3D">
            <w:pPr>
              <w:jc w:val="both"/>
              <w:rPr>
                <w:rFonts w:ascii="Arial" w:hAnsi="Arial" w:cs="Arial"/>
              </w:rPr>
            </w:pPr>
            <w:r w:rsidRPr="00F44A20">
              <w:rPr>
                <w:rFonts w:ascii="Arial" w:hAnsi="Arial" w:cs="Arial"/>
              </w:rPr>
              <w:lastRenderedPageBreak/>
              <w:t>10.06</w:t>
            </w:r>
          </w:p>
        </w:tc>
        <w:tc>
          <w:tcPr>
            <w:tcW w:w="4050" w:type="pct"/>
            <w:hideMark/>
          </w:tcPr>
          <w:p w14:paraId="6939D5E0" w14:textId="77777777" w:rsidR="002C35AE" w:rsidRPr="00F44A20" w:rsidRDefault="002C35AE" w:rsidP="00792B3D">
            <w:pPr>
              <w:jc w:val="both"/>
              <w:rPr>
                <w:rFonts w:ascii="Arial" w:hAnsi="Arial" w:cs="Arial"/>
              </w:rPr>
            </w:pPr>
            <w:r w:rsidRPr="00F44A20">
              <w:rPr>
                <w:rFonts w:ascii="Arial" w:hAnsi="Arial" w:cs="Arial"/>
              </w:rPr>
              <w:t>Arroz para consumo humano.</w:t>
            </w:r>
          </w:p>
        </w:tc>
      </w:tr>
      <w:tr w:rsidR="001D129B" w:rsidRPr="00F44A20" w14:paraId="5912E7CA" w14:textId="77777777" w:rsidTr="00B27347">
        <w:tc>
          <w:tcPr>
            <w:tcW w:w="950" w:type="pct"/>
            <w:hideMark/>
          </w:tcPr>
          <w:p w14:paraId="1BC4DCE9" w14:textId="77777777" w:rsidR="002C35AE" w:rsidRPr="00F44A20" w:rsidRDefault="002C35AE" w:rsidP="00792B3D">
            <w:pPr>
              <w:jc w:val="both"/>
              <w:rPr>
                <w:rFonts w:ascii="Arial" w:hAnsi="Arial" w:cs="Arial"/>
              </w:rPr>
            </w:pPr>
            <w:r w:rsidRPr="00F44A20">
              <w:rPr>
                <w:rFonts w:ascii="Arial" w:hAnsi="Arial" w:cs="Arial"/>
              </w:rPr>
              <w:t>10.06.10.10.00</w:t>
            </w:r>
          </w:p>
        </w:tc>
        <w:tc>
          <w:tcPr>
            <w:tcW w:w="4050" w:type="pct"/>
            <w:hideMark/>
          </w:tcPr>
          <w:p w14:paraId="6A5BA697" w14:textId="77777777" w:rsidR="002C35AE" w:rsidRPr="00F44A20" w:rsidRDefault="002C35AE" w:rsidP="00792B3D">
            <w:pPr>
              <w:jc w:val="both"/>
              <w:rPr>
                <w:rFonts w:ascii="Arial" w:hAnsi="Arial" w:cs="Arial"/>
              </w:rPr>
            </w:pPr>
            <w:r w:rsidRPr="00F44A20">
              <w:rPr>
                <w:rFonts w:ascii="Arial" w:hAnsi="Arial" w:cs="Arial"/>
              </w:rPr>
              <w:t>Arroz para la siembra.</w:t>
            </w:r>
          </w:p>
        </w:tc>
      </w:tr>
      <w:tr w:rsidR="001D129B" w:rsidRPr="00F44A20" w14:paraId="5BC23B39" w14:textId="77777777" w:rsidTr="00B27347">
        <w:tc>
          <w:tcPr>
            <w:tcW w:w="950" w:type="pct"/>
            <w:hideMark/>
          </w:tcPr>
          <w:p w14:paraId="455310AA" w14:textId="77777777" w:rsidR="002C35AE" w:rsidRPr="00F44A20" w:rsidRDefault="002C35AE" w:rsidP="00792B3D">
            <w:pPr>
              <w:jc w:val="both"/>
              <w:rPr>
                <w:rFonts w:ascii="Arial" w:hAnsi="Arial" w:cs="Arial"/>
              </w:rPr>
            </w:pPr>
            <w:r w:rsidRPr="00F44A20">
              <w:rPr>
                <w:rFonts w:ascii="Arial" w:hAnsi="Arial" w:cs="Arial"/>
              </w:rPr>
              <w:t>10.06.10.90.00</w:t>
            </w:r>
          </w:p>
        </w:tc>
        <w:tc>
          <w:tcPr>
            <w:tcW w:w="4050" w:type="pct"/>
            <w:hideMark/>
          </w:tcPr>
          <w:p w14:paraId="1EB33342" w14:textId="77777777" w:rsidR="002C35AE" w:rsidRPr="00F44A20" w:rsidRDefault="002C35AE" w:rsidP="00792B3D">
            <w:pPr>
              <w:jc w:val="both"/>
              <w:rPr>
                <w:rFonts w:ascii="Arial" w:hAnsi="Arial" w:cs="Arial"/>
              </w:rPr>
            </w:pPr>
            <w:r w:rsidRPr="00F44A20">
              <w:rPr>
                <w:rFonts w:ascii="Arial" w:hAnsi="Arial" w:cs="Arial"/>
              </w:rPr>
              <w:t>Arroz con cáscara (Arroz Paddy).</w:t>
            </w:r>
          </w:p>
        </w:tc>
      </w:tr>
      <w:tr w:rsidR="001D129B" w:rsidRPr="00F44A20" w14:paraId="44D6C1BA" w14:textId="77777777" w:rsidTr="00B27347">
        <w:tc>
          <w:tcPr>
            <w:tcW w:w="950" w:type="pct"/>
            <w:hideMark/>
          </w:tcPr>
          <w:p w14:paraId="4566E827" w14:textId="77777777" w:rsidR="002C35AE" w:rsidRPr="00F44A20" w:rsidRDefault="002C35AE" w:rsidP="00792B3D">
            <w:pPr>
              <w:jc w:val="both"/>
              <w:rPr>
                <w:rFonts w:ascii="Arial" w:hAnsi="Arial" w:cs="Arial"/>
              </w:rPr>
            </w:pPr>
            <w:r w:rsidRPr="00F44A20">
              <w:rPr>
                <w:rFonts w:ascii="Arial" w:hAnsi="Arial" w:cs="Arial"/>
              </w:rPr>
              <w:t>10.07.10.00.00</w:t>
            </w:r>
          </w:p>
        </w:tc>
        <w:tc>
          <w:tcPr>
            <w:tcW w:w="4050" w:type="pct"/>
            <w:hideMark/>
          </w:tcPr>
          <w:p w14:paraId="17E4EFF8" w14:textId="77777777" w:rsidR="002C35AE" w:rsidRPr="00F44A20" w:rsidRDefault="002C35AE" w:rsidP="00792B3D">
            <w:pPr>
              <w:jc w:val="both"/>
              <w:rPr>
                <w:rFonts w:ascii="Arial" w:hAnsi="Arial" w:cs="Arial"/>
              </w:rPr>
            </w:pPr>
            <w:r w:rsidRPr="00F44A20">
              <w:rPr>
                <w:rFonts w:ascii="Arial" w:hAnsi="Arial" w:cs="Arial"/>
              </w:rPr>
              <w:t>Sorgo de grano para la siembra.</w:t>
            </w:r>
          </w:p>
        </w:tc>
      </w:tr>
      <w:tr w:rsidR="001D129B" w:rsidRPr="00F44A20" w14:paraId="3BEA7D09" w14:textId="77777777" w:rsidTr="00B27347">
        <w:tc>
          <w:tcPr>
            <w:tcW w:w="950" w:type="pct"/>
            <w:hideMark/>
          </w:tcPr>
          <w:p w14:paraId="7DD2E518" w14:textId="77777777" w:rsidR="002C35AE" w:rsidRPr="00F44A20" w:rsidRDefault="002C35AE" w:rsidP="00792B3D">
            <w:pPr>
              <w:jc w:val="both"/>
              <w:rPr>
                <w:rFonts w:ascii="Arial" w:hAnsi="Arial" w:cs="Arial"/>
              </w:rPr>
            </w:pPr>
            <w:r w:rsidRPr="00F44A20">
              <w:rPr>
                <w:rFonts w:ascii="Arial" w:hAnsi="Arial" w:cs="Arial"/>
              </w:rPr>
              <w:t>11.04.23.00.00</w:t>
            </w:r>
          </w:p>
        </w:tc>
        <w:tc>
          <w:tcPr>
            <w:tcW w:w="4050" w:type="pct"/>
            <w:hideMark/>
          </w:tcPr>
          <w:p w14:paraId="1EABB279" w14:textId="77777777" w:rsidR="002C35AE" w:rsidRPr="00F44A20" w:rsidRDefault="002C35AE" w:rsidP="00792B3D">
            <w:pPr>
              <w:jc w:val="both"/>
              <w:rPr>
                <w:rFonts w:ascii="Arial" w:hAnsi="Arial" w:cs="Arial"/>
              </w:rPr>
            </w:pPr>
            <w:r w:rsidRPr="00F44A20">
              <w:rPr>
                <w:rFonts w:ascii="Arial" w:hAnsi="Arial" w:cs="Arial"/>
              </w:rPr>
              <w:t>Maíz trillado para consumo humano.</w:t>
            </w:r>
          </w:p>
        </w:tc>
      </w:tr>
      <w:tr w:rsidR="001D129B" w:rsidRPr="00F44A20" w14:paraId="08436A49" w14:textId="77777777" w:rsidTr="00B27347">
        <w:tc>
          <w:tcPr>
            <w:tcW w:w="950" w:type="pct"/>
            <w:hideMark/>
          </w:tcPr>
          <w:p w14:paraId="2DCB9B23" w14:textId="77777777" w:rsidR="002C35AE" w:rsidRPr="00F44A20" w:rsidRDefault="002C35AE" w:rsidP="00792B3D">
            <w:pPr>
              <w:jc w:val="both"/>
              <w:rPr>
                <w:rFonts w:ascii="Arial" w:hAnsi="Arial" w:cs="Arial"/>
              </w:rPr>
            </w:pPr>
            <w:r w:rsidRPr="00F44A20">
              <w:rPr>
                <w:rFonts w:ascii="Arial" w:hAnsi="Arial" w:cs="Arial"/>
              </w:rPr>
              <w:t>12.01.10.00.00</w:t>
            </w:r>
          </w:p>
        </w:tc>
        <w:tc>
          <w:tcPr>
            <w:tcW w:w="4050" w:type="pct"/>
            <w:hideMark/>
          </w:tcPr>
          <w:p w14:paraId="770B5186" w14:textId="77777777" w:rsidR="002C35AE" w:rsidRPr="00F44A20" w:rsidRDefault="002C35AE" w:rsidP="00792B3D">
            <w:pPr>
              <w:jc w:val="both"/>
              <w:rPr>
                <w:rFonts w:ascii="Arial" w:hAnsi="Arial" w:cs="Arial"/>
              </w:rPr>
            </w:pPr>
            <w:r w:rsidRPr="00F44A20">
              <w:rPr>
                <w:rFonts w:ascii="Arial" w:hAnsi="Arial" w:cs="Arial"/>
              </w:rPr>
              <w:t>Habas de soya para la siembra.</w:t>
            </w:r>
          </w:p>
        </w:tc>
      </w:tr>
      <w:tr w:rsidR="001D129B" w:rsidRPr="00F44A20" w14:paraId="5356A524" w14:textId="77777777" w:rsidTr="00B27347">
        <w:tc>
          <w:tcPr>
            <w:tcW w:w="950" w:type="pct"/>
            <w:hideMark/>
          </w:tcPr>
          <w:p w14:paraId="1D511583" w14:textId="77777777" w:rsidR="002C35AE" w:rsidRPr="00F44A20" w:rsidRDefault="002C35AE" w:rsidP="00792B3D">
            <w:pPr>
              <w:jc w:val="both"/>
              <w:rPr>
                <w:rFonts w:ascii="Arial" w:hAnsi="Arial" w:cs="Arial"/>
              </w:rPr>
            </w:pPr>
            <w:r w:rsidRPr="00F44A20">
              <w:rPr>
                <w:rFonts w:ascii="Arial" w:hAnsi="Arial" w:cs="Arial"/>
              </w:rPr>
              <w:t>12.02.30.00.00</w:t>
            </w:r>
          </w:p>
        </w:tc>
        <w:tc>
          <w:tcPr>
            <w:tcW w:w="4050" w:type="pct"/>
            <w:hideMark/>
          </w:tcPr>
          <w:p w14:paraId="4AB315C3" w14:textId="77777777" w:rsidR="002C35AE" w:rsidRPr="00F44A20" w:rsidRDefault="002C35AE" w:rsidP="00792B3D">
            <w:pPr>
              <w:jc w:val="both"/>
              <w:rPr>
                <w:rFonts w:ascii="Arial" w:hAnsi="Arial" w:cs="Arial"/>
              </w:rPr>
            </w:pPr>
            <w:r w:rsidRPr="00F44A20">
              <w:rPr>
                <w:rFonts w:ascii="Arial" w:hAnsi="Arial" w:cs="Arial"/>
              </w:rPr>
              <w:t>Maníes (cacahuetes, cacahuates) para la siembra.</w:t>
            </w:r>
          </w:p>
        </w:tc>
      </w:tr>
      <w:tr w:rsidR="001D129B" w:rsidRPr="00F44A20" w14:paraId="73D3E6A9" w14:textId="77777777" w:rsidTr="00B27347">
        <w:tc>
          <w:tcPr>
            <w:tcW w:w="950" w:type="pct"/>
            <w:hideMark/>
          </w:tcPr>
          <w:p w14:paraId="3E0A44F9" w14:textId="77777777" w:rsidR="002C35AE" w:rsidRPr="00F44A20" w:rsidRDefault="002C35AE" w:rsidP="00792B3D">
            <w:pPr>
              <w:jc w:val="both"/>
              <w:rPr>
                <w:rFonts w:ascii="Arial" w:hAnsi="Arial" w:cs="Arial"/>
              </w:rPr>
            </w:pPr>
            <w:r w:rsidRPr="00F44A20">
              <w:rPr>
                <w:rFonts w:ascii="Arial" w:hAnsi="Arial" w:cs="Arial"/>
              </w:rPr>
              <w:t>12.03</w:t>
            </w:r>
          </w:p>
        </w:tc>
        <w:tc>
          <w:tcPr>
            <w:tcW w:w="4050" w:type="pct"/>
            <w:hideMark/>
          </w:tcPr>
          <w:p w14:paraId="2B04D7B4" w14:textId="77777777" w:rsidR="002C35AE" w:rsidRPr="00F44A20" w:rsidRDefault="002C35AE" w:rsidP="00792B3D">
            <w:pPr>
              <w:jc w:val="both"/>
              <w:rPr>
                <w:rFonts w:ascii="Arial" w:hAnsi="Arial" w:cs="Arial"/>
              </w:rPr>
            </w:pPr>
            <w:r w:rsidRPr="00F44A20">
              <w:rPr>
                <w:rFonts w:ascii="Arial" w:hAnsi="Arial" w:cs="Arial"/>
              </w:rPr>
              <w:t>Copra para la siembra.</w:t>
            </w:r>
          </w:p>
        </w:tc>
      </w:tr>
      <w:tr w:rsidR="001D129B" w:rsidRPr="00F44A20" w14:paraId="7CF73624" w14:textId="77777777" w:rsidTr="00B27347">
        <w:tc>
          <w:tcPr>
            <w:tcW w:w="950" w:type="pct"/>
            <w:hideMark/>
          </w:tcPr>
          <w:p w14:paraId="2344CC2B" w14:textId="77777777" w:rsidR="002C35AE" w:rsidRPr="00F44A20" w:rsidRDefault="002C35AE" w:rsidP="00792B3D">
            <w:pPr>
              <w:jc w:val="both"/>
              <w:rPr>
                <w:rFonts w:ascii="Arial" w:hAnsi="Arial" w:cs="Arial"/>
              </w:rPr>
            </w:pPr>
            <w:r w:rsidRPr="00F44A20">
              <w:rPr>
                <w:rFonts w:ascii="Arial" w:hAnsi="Arial" w:cs="Arial"/>
              </w:rPr>
              <w:t>12.04.00.10.00</w:t>
            </w:r>
          </w:p>
        </w:tc>
        <w:tc>
          <w:tcPr>
            <w:tcW w:w="4050" w:type="pct"/>
            <w:hideMark/>
          </w:tcPr>
          <w:p w14:paraId="21596151" w14:textId="77777777" w:rsidR="002C35AE" w:rsidRPr="00F44A20" w:rsidRDefault="002C35AE" w:rsidP="00792B3D">
            <w:pPr>
              <w:jc w:val="both"/>
              <w:rPr>
                <w:rFonts w:ascii="Arial" w:hAnsi="Arial" w:cs="Arial"/>
              </w:rPr>
            </w:pPr>
            <w:r w:rsidRPr="00F44A20">
              <w:rPr>
                <w:rFonts w:ascii="Arial" w:hAnsi="Arial" w:cs="Arial"/>
              </w:rPr>
              <w:t>Semillas de lino para la siembra.</w:t>
            </w:r>
          </w:p>
        </w:tc>
      </w:tr>
      <w:tr w:rsidR="001D129B" w:rsidRPr="00F44A20" w14:paraId="6D3023A5" w14:textId="77777777" w:rsidTr="00B27347">
        <w:tc>
          <w:tcPr>
            <w:tcW w:w="950" w:type="pct"/>
            <w:hideMark/>
          </w:tcPr>
          <w:p w14:paraId="32E4FB7D" w14:textId="77777777" w:rsidR="002C35AE" w:rsidRPr="00F44A20" w:rsidRDefault="002C35AE" w:rsidP="00792B3D">
            <w:pPr>
              <w:jc w:val="both"/>
              <w:rPr>
                <w:rFonts w:ascii="Arial" w:hAnsi="Arial" w:cs="Arial"/>
              </w:rPr>
            </w:pPr>
            <w:r w:rsidRPr="00F44A20">
              <w:rPr>
                <w:rFonts w:ascii="Arial" w:hAnsi="Arial" w:cs="Arial"/>
              </w:rPr>
              <w:t>12.05</w:t>
            </w:r>
          </w:p>
        </w:tc>
        <w:tc>
          <w:tcPr>
            <w:tcW w:w="4050" w:type="pct"/>
            <w:hideMark/>
          </w:tcPr>
          <w:p w14:paraId="1590C05B" w14:textId="77777777" w:rsidR="002C35AE" w:rsidRPr="00F44A20" w:rsidRDefault="002C35AE" w:rsidP="00792B3D">
            <w:pPr>
              <w:jc w:val="both"/>
              <w:rPr>
                <w:rFonts w:ascii="Arial" w:hAnsi="Arial" w:cs="Arial"/>
              </w:rPr>
            </w:pPr>
            <w:r w:rsidRPr="00F44A20">
              <w:rPr>
                <w:rFonts w:ascii="Arial" w:hAnsi="Arial" w:cs="Arial"/>
              </w:rPr>
              <w:t>Semillas de nabo (nabina) o de colza para siembra.</w:t>
            </w:r>
          </w:p>
        </w:tc>
      </w:tr>
      <w:tr w:rsidR="001D129B" w:rsidRPr="00F44A20" w14:paraId="49D167B5" w14:textId="77777777" w:rsidTr="00B27347">
        <w:tc>
          <w:tcPr>
            <w:tcW w:w="950" w:type="pct"/>
            <w:hideMark/>
          </w:tcPr>
          <w:p w14:paraId="6AD460CF" w14:textId="77777777" w:rsidR="002C35AE" w:rsidRPr="00F44A20" w:rsidRDefault="002C35AE" w:rsidP="00792B3D">
            <w:pPr>
              <w:jc w:val="both"/>
              <w:rPr>
                <w:rFonts w:ascii="Arial" w:hAnsi="Arial" w:cs="Arial"/>
              </w:rPr>
            </w:pPr>
            <w:r w:rsidRPr="00F44A20">
              <w:rPr>
                <w:rFonts w:ascii="Arial" w:hAnsi="Arial" w:cs="Arial"/>
              </w:rPr>
              <w:t>12.06.00.10.00</w:t>
            </w:r>
          </w:p>
        </w:tc>
        <w:tc>
          <w:tcPr>
            <w:tcW w:w="4050" w:type="pct"/>
            <w:hideMark/>
          </w:tcPr>
          <w:p w14:paraId="7092C661" w14:textId="77777777" w:rsidR="002C35AE" w:rsidRPr="00F44A20" w:rsidRDefault="002C35AE" w:rsidP="00792B3D">
            <w:pPr>
              <w:jc w:val="both"/>
              <w:rPr>
                <w:rFonts w:ascii="Arial" w:hAnsi="Arial" w:cs="Arial"/>
              </w:rPr>
            </w:pPr>
            <w:r w:rsidRPr="00F44A20">
              <w:rPr>
                <w:rFonts w:ascii="Arial" w:hAnsi="Arial" w:cs="Arial"/>
              </w:rPr>
              <w:t>Semillas de girasol para la siembra.</w:t>
            </w:r>
          </w:p>
        </w:tc>
      </w:tr>
      <w:tr w:rsidR="001D129B" w:rsidRPr="00F44A20" w14:paraId="6464781E" w14:textId="77777777" w:rsidTr="00B27347">
        <w:tc>
          <w:tcPr>
            <w:tcW w:w="950" w:type="pct"/>
            <w:hideMark/>
          </w:tcPr>
          <w:p w14:paraId="018456F6" w14:textId="77777777" w:rsidR="002C35AE" w:rsidRPr="00F44A20" w:rsidRDefault="002C35AE" w:rsidP="00792B3D">
            <w:pPr>
              <w:jc w:val="both"/>
              <w:rPr>
                <w:rFonts w:ascii="Arial" w:hAnsi="Arial" w:cs="Arial"/>
              </w:rPr>
            </w:pPr>
            <w:r w:rsidRPr="00F44A20">
              <w:rPr>
                <w:rFonts w:ascii="Arial" w:hAnsi="Arial" w:cs="Arial"/>
              </w:rPr>
              <w:t>12.07.10.10.00</w:t>
            </w:r>
          </w:p>
        </w:tc>
        <w:tc>
          <w:tcPr>
            <w:tcW w:w="4050" w:type="pct"/>
            <w:hideMark/>
          </w:tcPr>
          <w:p w14:paraId="4D08C46D" w14:textId="77777777" w:rsidR="002C35AE" w:rsidRPr="00F44A20" w:rsidRDefault="002C35AE" w:rsidP="00792B3D">
            <w:pPr>
              <w:jc w:val="both"/>
              <w:rPr>
                <w:rFonts w:ascii="Arial" w:hAnsi="Arial" w:cs="Arial"/>
              </w:rPr>
            </w:pPr>
            <w:r w:rsidRPr="00F44A20">
              <w:rPr>
                <w:rFonts w:ascii="Arial" w:hAnsi="Arial" w:cs="Arial"/>
              </w:rPr>
              <w:t>Semillas de nueces y almendras de palma para la siembra.</w:t>
            </w:r>
          </w:p>
        </w:tc>
      </w:tr>
      <w:tr w:rsidR="001D129B" w:rsidRPr="00F44A20" w14:paraId="657E6E2C" w14:textId="77777777" w:rsidTr="00B27347">
        <w:tc>
          <w:tcPr>
            <w:tcW w:w="950" w:type="pct"/>
            <w:hideMark/>
          </w:tcPr>
          <w:p w14:paraId="7D60F920" w14:textId="77777777" w:rsidR="002C35AE" w:rsidRPr="00F44A20" w:rsidRDefault="002C35AE" w:rsidP="00792B3D">
            <w:pPr>
              <w:jc w:val="both"/>
              <w:rPr>
                <w:rFonts w:ascii="Arial" w:hAnsi="Arial" w:cs="Arial"/>
              </w:rPr>
            </w:pPr>
            <w:r w:rsidRPr="00F44A20">
              <w:rPr>
                <w:rFonts w:ascii="Arial" w:hAnsi="Arial" w:cs="Arial"/>
              </w:rPr>
              <w:t>12.07.21.00.00</w:t>
            </w:r>
          </w:p>
        </w:tc>
        <w:tc>
          <w:tcPr>
            <w:tcW w:w="4050" w:type="pct"/>
            <w:hideMark/>
          </w:tcPr>
          <w:p w14:paraId="0C4245DA" w14:textId="77777777" w:rsidR="002C35AE" w:rsidRPr="00F44A20" w:rsidRDefault="002C35AE" w:rsidP="00792B3D">
            <w:pPr>
              <w:jc w:val="both"/>
              <w:rPr>
                <w:rFonts w:ascii="Arial" w:hAnsi="Arial" w:cs="Arial"/>
              </w:rPr>
            </w:pPr>
            <w:r w:rsidRPr="00F44A20">
              <w:rPr>
                <w:rFonts w:ascii="Arial" w:hAnsi="Arial" w:cs="Arial"/>
              </w:rPr>
              <w:t>Semillas de algodón para la siembra.</w:t>
            </w:r>
          </w:p>
        </w:tc>
      </w:tr>
      <w:tr w:rsidR="001D129B" w:rsidRPr="00F44A20" w14:paraId="71B185E7" w14:textId="77777777" w:rsidTr="00B27347">
        <w:tc>
          <w:tcPr>
            <w:tcW w:w="950" w:type="pct"/>
            <w:hideMark/>
          </w:tcPr>
          <w:p w14:paraId="3E556DBE" w14:textId="77777777" w:rsidR="002C35AE" w:rsidRPr="00F44A20" w:rsidRDefault="002C35AE" w:rsidP="00792B3D">
            <w:pPr>
              <w:jc w:val="both"/>
              <w:rPr>
                <w:rFonts w:ascii="Arial" w:hAnsi="Arial" w:cs="Arial"/>
              </w:rPr>
            </w:pPr>
            <w:r w:rsidRPr="00F44A20">
              <w:rPr>
                <w:rFonts w:ascii="Arial" w:hAnsi="Arial" w:cs="Arial"/>
              </w:rPr>
              <w:t>12.07.30.10.00</w:t>
            </w:r>
          </w:p>
        </w:tc>
        <w:tc>
          <w:tcPr>
            <w:tcW w:w="4050" w:type="pct"/>
            <w:hideMark/>
          </w:tcPr>
          <w:p w14:paraId="6E5FF11B" w14:textId="77777777" w:rsidR="002C35AE" w:rsidRPr="00F44A20" w:rsidRDefault="002C35AE" w:rsidP="00792B3D">
            <w:pPr>
              <w:jc w:val="both"/>
              <w:rPr>
                <w:rFonts w:ascii="Arial" w:hAnsi="Arial" w:cs="Arial"/>
              </w:rPr>
            </w:pPr>
            <w:r w:rsidRPr="00F44A20">
              <w:rPr>
                <w:rFonts w:ascii="Arial" w:hAnsi="Arial" w:cs="Arial"/>
              </w:rPr>
              <w:t>Semillas de ricino para la siembra. I</w:t>
            </w:r>
          </w:p>
        </w:tc>
      </w:tr>
      <w:tr w:rsidR="001D129B" w:rsidRPr="00F44A20" w14:paraId="46A78CD3" w14:textId="77777777" w:rsidTr="00B27347">
        <w:tc>
          <w:tcPr>
            <w:tcW w:w="950" w:type="pct"/>
            <w:hideMark/>
          </w:tcPr>
          <w:p w14:paraId="426ADABD" w14:textId="77777777" w:rsidR="002C35AE" w:rsidRPr="00F44A20" w:rsidRDefault="002C35AE" w:rsidP="00792B3D">
            <w:pPr>
              <w:jc w:val="both"/>
              <w:rPr>
                <w:rFonts w:ascii="Arial" w:hAnsi="Arial" w:cs="Arial"/>
              </w:rPr>
            </w:pPr>
            <w:r w:rsidRPr="00F44A20">
              <w:rPr>
                <w:rFonts w:ascii="Arial" w:hAnsi="Arial" w:cs="Arial"/>
              </w:rPr>
              <w:t>12.07.40.10.00</w:t>
            </w:r>
          </w:p>
        </w:tc>
        <w:tc>
          <w:tcPr>
            <w:tcW w:w="4050" w:type="pct"/>
            <w:hideMark/>
          </w:tcPr>
          <w:p w14:paraId="18566D30" w14:textId="77777777" w:rsidR="002C35AE" w:rsidRPr="00F44A20" w:rsidRDefault="002C35AE" w:rsidP="00792B3D">
            <w:pPr>
              <w:jc w:val="both"/>
              <w:rPr>
                <w:rFonts w:ascii="Arial" w:hAnsi="Arial" w:cs="Arial"/>
              </w:rPr>
            </w:pPr>
            <w:r w:rsidRPr="00F44A20">
              <w:rPr>
                <w:rFonts w:ascii="Arial" w:hAnsi="Arial" w:cs="Arial"/>
              </w:rPr>
              <w:t>Semillas de sésamo (ajonjolí) para la siembra.</w:t>
            </w:r>
          </w:p>
        </w:tc>
      </w:tr>
      <w:tr w:rsidR="001D129B" w:rsidRPr="00F44A20" w14:paraId="6201D985" w14:textId="77777777" w:rsidTr="00B27347">
        <w:tc>
          <w:tcPr>
            <w:tcW w:w="950" w:type="pct"/>
            <w:hideMark/>
          </w:tcPr>
          <w:p w14:paraId="24D251F2" w14:textId="77777777" w:rsidR="002C35AE" w:rsidRPr="00F44A20" w:rsidRDefault="002C35AE" w:rsidP="00792B3D">
            <w:pPr>
              <w:jc w:val="both"/>
              <w:rPr>
                <w:rFonts w:ascii="Arial" w:hAnsi="Arial" w:cs="Arial"/>
              </w:rPr>
            </w:pPr>
            <w:r w:rsidRPr="00F44A20">
              <w:rPr>
                <w:rFonts w:ascii="Arial" w:hAnsi="Arial" w:cs="Arial"/>
              </w:rPr>
              <w:t>12.07.50.10.00</w:t>
            </w:r>
          </w:p>
        </w:tc>
        <w:tc>
          <w:tcPr>
            <w:tcW w:w="4050" w:type="pct"/>
            <w:hideMark/>
          </w:tcPr>
          <w:p w14:paraId="339E7BD8" w14:textId="77777777" w:rsidR="002C35AE" w:rsidRPr="00F44A20" w:rsidRDefault="002C35AE" w:rsidP="00792B3D">
            <w:pPr>
              <w:jc w:val="both"/>
              <w:rPr>
                <w:rFonts w:ascii="Arial" w:hAnsi="Arial" w:cs="Arial"/>
              </w:rPr>
            </w:pPr>
            <w:r w:rsidRPr="00F44A20">
              <w:rPr>
                <w:rFonts w:ascii="Arial" w:hAnsi="Arial" w:cs="Arial"/>
              </w:rPr>
              <w:t>Semillas de mostaza para la siembra.</w:t>
            </w:r>
          </w:p>
        </w:tc>
      </w:tr>
      <w:tr w:rsidR="001D129B" w:rsidRPr="00F44A20" w14:paraId="382FD2E9" w14:textId="77777777" w:rsidTr="00B27347">
        <w:tc>
          <w:tcPr>
            <w:tcW w:w="950" w:type="pct"/>
            <w:hideMark/>
          </w:tcPr>
          <w:p w14:paraId="7C02AB2A" w14:textId="77777777" w:rsidR="002C35AE" w:rsidRPr="00F44A20" w:rsidRDefault="002C35AE" w:rsidP="00792B3D">
            <w:pPr>
              <w:jc w:val="both"/>
              <w:rPr>
                <w:rFonts w:ascii="Arial" w:hAnsi="Arial" w:cs="Arial"/>
              </w:rPr>
            </w:pPr>
            <w:r w:rsidRPr="00F44A20">
              <w:rPr>
                <w:rFonts w:ascii="Arial" w:hAnsi="Arial" w:cs="Arial"/>
              </w:rPr>
              <w:t>12.07.60.10.00</w:t>
            </w:r>
          </w:p>
        </w:tc>
        <w:tc>
          <w:tcPr>
            <w:tcW w:w="4050" w:type="pct"/>
            <w:hideMark/>
          </w:tcPr>
          <w:p w14:paraId="0D6D6106" w14:textId="77777777" w:rsidR="002C35AE" w:rsidRPr="00F44A20" w:rsidRDefault="002C35AE" w:rsidP="00792B3D">
            <w:pPr>
              <w:jc w:val="both"/>
              <w:rPr>
                <w:rFonts w:ascii="Arial" w:hAnsi="Arial" w:cs="Arial"/>
              </w:rPr>
            </w:pPr>
            <w:r w:rsidRPr="00F44A20">
              <w:rPr>
                <w:rFonts w:ascii="Arial" w:hAnsi="Arial" w:cs="Arial"/>
              </w:rPr>
              <w:t>Semillas de cártamo para la siembra.</w:t>
            </w:r>
          </w:p>
        </w:tc>
      </w:tr>
      <w:tr w:rsidR="001D129B" w:rsidRPr="00F44A20" w14:paraId="766002BD" w14:textId="77777777" w:rsidTr="00B27347">
        <w:tc>
          <w:tcPr>
            <w:tcW w:w="950" w:type="pct"/>
            <w:hideMark/>
          </w:tcPr>
          <w:p w14:paraId="1DBB032C" w14:textId="77777777" w:rsidR="002C35AE" w:rsidRPr="00F44A20" w:rsidRDefault="002C35AE" w:rsidP="00792B3D">
            <w:pPr>
              <w:jc w:val="both"/>
              <w:rPr>
                <w:rFonts w:ascii="Arial" w:hAnsi="Arial" w:cs="Arial"/>
              </w:rPr>
            </w:pPr>
            <w:r w:rsidRPr="00F44A20">
              <w:rPr>
                <w:rFonts w:ascii="Arial" w:hAnsi="Arial" w:cs="Arial"/>
              </w:rPr>
              <w:t>12.07.70.10.00</w:t>
            </w:r>
          </w:p>
        </w:tc>
        <w:tc>
          <w:tcPr>
            <w:tcW w:w="4050" w:type="pct"/>
            <w:hideMark/>
          </w:tcPr>
          <w:p w14:paraId="2A757040" w14:textId="77777777" w:rsidR="002C35AE" w:rsidRPr="00F44A20" w:rsidRDefault="002C35AE" w:rsidP="00792B3D">
            <w:pPr>
              <w:jc w:val="both"/>
              <w:rPr>
                <w:rFonts w:ascii="Arial" w:hAnsi="Arial" w:cs="Arial"/>
              </w:rPr>
            </w:pPr>
            <w:r w:rsidRPr="00F44A20">
              <w:rPr>
                <w:rFonts w:ascii="Arial" w:hAnsi="Arial" w:cs="Arial"/>
              </w:rPr>
              <w:t>Semillas de melón para la siembra.</w:t>
            </w:r>
          </w:p>
        </w:tc>
      </w:tr>
      <w:tr w:rsidR="001D129B" w:rsidRPr="00F44A20" w14:paraId="6224D6CC" w14:textId="77777777" w:rsidTr="00B27347">
        <w:tc>
          <w:tcPr>
            <w:tcW w:w="950" w:type="pct"/>
            <w:hideMark/>
          </w:tcPr>
          <w:p w14:paraId="5C561567" w14:textId="77777777" w:rsidR="002C35AE" w:rsidRPr="00F44A20" w:rsidRDefault="002C35AE" w:rsidP="00792B3D">
            <w:pPr>
              <w:jc w:val="both"/>
              <w:rPr>
                <w:rFonts w:ascii="Arial" w:hAnsi="Arial" w:cs="Arial"/>
              </w:rPr>
            </w:pPr>
            <w:r w:rsidRPr="00F44A20">
              <w:rPr>
                <w:rFonts w:ascii="Arial" w:hAnsi="Arial" w:cs="Arial"/>
              </w:rPr>
              <w:t>12.07.99.10.00</w:t>
            </w:r>
          </w:p>
        </w:tc>
        <w:tc>
          <w:tcPr>
            <w:tcW w:w="4050" w:type="pct"/>
            <w:hideMark/>
          </w:tcPr>
          <w:p w14:paraId="6D7FFD49" w14:textId="77777777" w:rsidR="002C35AE" w:rsidRPr="00F44A20" w:rsidRDefault="002C35AE" w:rsidP="00792B3D">
            <w:pPr>
              <w:jc w:val="both"/>
              <w:rPr>
                <w:rFonts w:ascii="Arial" w:hAnsi="Arial" w:cs="Arial"/>
              </w:rPr>
            </w:pPr>
            <w:r w:rsidRPr="00F44A20">
              <w:rPr>
                <w:rFonts w:ascii="Arial" w:hAnsi="Arial" w:cs="Arial"/>
              </w:rPr>
              <w:t>Las demás semillas y frutos oleaginosos para la siembra.</w:t>
            </w:r>
          </w:p>
        </w:tc>
      </w:tr>
      <w:tr w:rsidR="001D129B" w:rsidRPr="00F44A20" w14:paraId="29D8CC4F" w14:textId="77777777" w:rsidTr="00B27347">
        <w:tc>
          <w:tcPr>
            <w:tcW w:w="950" w:type="pct"/>
            <w:hideMark/>
          </w:tcPr>
          <w:p w14:paraId="3A5144EC" w14:textId="77777777" w:rsidR="002C35AE" w:rsidRPr="00F44A20" w:rsidRDefault="002C35AE" w:rsidP="00792B3D">
            <w:pPr>
              <w:jc w:val="both"/>
              <w:rPr>
                <w:rFonts w:ascii="Arial" w:hAnsi="Arial" w:cs="Arial"/>
              </w:rPr>
            </w:pPr>
            <w:r w:rsidRPr="00F44A20">
              <w:rPr>
                <w:rFonts w:ascii="Arial" w:hAnsi="Arial" w:cs="Arial"/>
              </w:rPr>
              <w:t>12.09</w:t>
            </w:r>
          </w:p>
        </w:tc>
        <w:tc>
          <w:tcPr>
            <w:tcW w:w="4050" w:type="pct"/>
            <w:hideMark/>
          </w:tcPr>
          <w:p w14:paraId="5ACDF264" w14:textId="77777777" w:rsidR="002C35AE" w:rsidRPr="00F44A20" w:rsidRDefault="002C35AE" w:rsidP="00792B3D">
            <w:pPr>
              <w:jc w:val="both"/>
              <w:rPr>
                <w:rFonts w:ascii="Arial" w:hAnsi="Arial" w:cs="Arial"/>
              </w:rPr>
            </w:pPr>
            <w:r w:rsidRPr="00F44A20">
              <w:rPr>
                <w:rFonts w:ascii="Arial" w:hAnsi="Arial" w:cs="Arial"/>
              </w:rPr>
              <w:t>Semillas, frutos y esporas, para siembra.</w:t>
            </w:r>
          </w:p>
        </w:tc>
      </w:tr>
      <w:tr w:rsidR="001D129B" w:rsidRPr="00F44A20" w14:paraId="7B46555C" w14:textId="77777777" w:rsidTr="00B27347">
        <w:tc>
          <w:tcPr>
            <w:tcW w:w="950" w:type="pct"/>
            <w:hideMark/>
          </w:tcPr>
          <w:p w14:paraId="7D22AE57" w14:textId="77777777" w:rsidR="002C35AE" w:rsidRPr="00F44A20" w:rsidRDefault="002C35AE" w:rsidP="00792B3D">
            <w:pPr>
              <w:jc w:val="both"/>
              <w:rPr>
                <w:rFonts w:ascii="Arial" w:hAnsi="Arial" w:cs="Arial"/>
              </w:rPr>
            </w:pPr>
            <w:r w:rsidRPr="00F44A20">
              <w:rPr>
                <w:rFonts w:ascii="Arial" w:hAnsi="Arial" w:cs="Arial"/>
              </w:rPr>
              <w:t>12.12.93.00.00</w:t>
            </w:r>
          </w:p>
        </w:tc>
        <w:tc>
          <w:tcPr>
            <w:tcW w:w="4050" w:type="pct"/>
            <w:hideMark/>
          </w:tcPr>
          <w:p w14:paraId="36872FED" w14:textId="77777777" w:rsidR="002C35AE" w:rsidRPr="00F44A20" w:rsidRDefault="002C35AE" w:rsidP="00792B3D">
            <w:pPr>
              <w:jc w:val="both"/>
              <w:rPr>
                <w:rFonts w:ascii="Arial" w:hAnsi="Arial" w:cs="Arial"/>
              </w:rPr>
            </w:pPr>
            <w:r w:rsidRPr="00F44A20">
              <w:rPr>
                <w:rFonts w:ascii="Arial" w:hAnsi="Arial" w:cs="Arial"/>
              </w:rPr>
              <w:t>Caña de azúcar.</w:t>
            </w:r>
          </w:p>
        </w:tc>
      </w:tr>
      <w:tr w:rsidR="001D129B" w:rsidRPr="00F44A20" w14:paraId="5EEB6569" w14:textId="77777777" w:rsidTr="00B27347">
        <w:tc>
          <w:tcPr>
            <w:tcW w:w="950" w:type="pct"/>
            <w:hideMark/>
          </w:tcPr>
          <w:p w14:paraId="5445A873" w14:textId="77777777" w:rsidR="002C35AE" w:rsidRPr="00F44A20" w:rsidRDefault="002C35AE" w:rsidP="00792B3D">
            <w:pPr>
              <w:jc w:val="both"/>
              <w:rPr>
                <w:rFonts w:ascii="Arial" w:hAnsi="Arial" w:cs="Arial"/>
              </w:rPr>
            </w:pPr>
            <w:r w:rsidRPr="00F44A20">
              <w:rPr>
                <w:rFonts w:ascii="Arial" w:hAnsi="Arial" w:cs="Arial"/>
              </w:rPr>
              <w:t>17.01.13.00.00</w:t>
            </w:r>
          </w:p>
        </w:tc>
        <w:tc>
          <w:tcPr>
            <w:tcW w:w="4050" w:type="pct"/>
            <w:hideMark/>
          </w:tcPr>
          <w:p w14:paraId="0F5C31B3" w14:textId="77777777" w:rsidR="002C35AE" w:rsidRPr="00F44A20" w:rsidRDefault="002C35AE" w:rsidP="00792B3D">
            <w:pPr>
              <w:jc w:val="both"/>
              <w:rPr>
                <w:rFonts w:ascii="Arial" w:hAnsi="Arial" w:cs="Arial"/>
              </w:rPr>
            </w:pPr>
            <w:r w:rsidRPr="00F44A20">
              <w:rPr>
                <w:rFonts w:ascii="Arial" w:hAnsi="Arial" w:cs="Arial"/>
              </w:rPr>
              <w:t>Chancaca (panela, raspadura) Obtenida de la extracción y evaporación en forma artesanal de los jugos de caña de azúcar en trapiches paneleros.</w:t>
            </w:r>
          </w:p>
        </w:tc>
      </w:tr>
      <w:tr w:rsidR="001D129B" w:rsidRPr="00F44A20" w14:paraId="7D948594" w14:textId="77777777" w:rsidTr="00B27347">
        <w:tc>
          <w:tcPr>
            <w:tcW w:w="950" w:type="pct"/>
            <w:hideMark/>
          </w:tcPr>
          <w:p w14:paraId="079E4EA1" w14:textId="77777777" w:rsidR="002C35AE" w:rsidRPr="00F44A20" w:rsidRDefault="002C35AE" w:rsidP="00792B3D">
            <w:pPr>
              <w:jc w:val="both"/>
              <w:rPr>
                <w:rFonts w:ascii="Arial" w:hAnsi="Arial" w:cs="Arial"/>
              </w:rPr>
            </w:pPr>
            <w:r w:rsidRPr="00F44A20">
              <w:rPr>
                <w:rFonts w:ascii="Arial" w:hAnsi="Arial" w:cs="Arial"/>
              </w:rPr>
              <w:t>18.01.00.11.00</w:t>
            </w:r>
          </w:p>
        </w:tc>
        <w:tc>
          <w:tcPr>
            <w:tcW w:w="4050" w:type="pct"/>
            <w:hideMark/>
          </w:tcPr>
          <w:p w14:paraId="5F3B3607" w14:textId="77777777" w:rsidR="002C35AE" w:rsidRPr="00F44A20" w:rsidRDefault="002C35AE" w:rsidP="00792B3D">
            <w:pPr>
              <w:jc w:val="both"/>
              <w:rPr>
                <w:rFonts w:ascii="Arial" w:hAnsi="Arial" w:cs="Arial"/>
              </w:rPr>
            </w:pPr>
            <w:r w:rsidRPr="00F44A20">
              <w:rPr>
                <w:rFonts w:ascii="Arial" w:hAnsi="Arial" w:cs="Arial"/>
              </w:rPr>
              <w:t>Cacao en grano para la siembra.</w:t>
            </w:r>
          </w:p>
        </w:tc>
      </w:tr>
      <w:tr w:rsidR="001D129B" w:rsidRPr="00F44A20" w14:paraId="3B112480" w14:textId="77777777" w:rsidTr="00B27347">
        <w:tc>
          <w:tcPr>
            <w:tcW w:w="950" w:type="pct"/>
            <w:hideMark/>
          </w:tcPr>
          <w:p w14:paraId="45D57334" w14:textId="77777777" w:rsidR="002C35AE" w:rsidRPr="00F44A20" w:rsidRDefault="002C35AE" w:rsidP="00792B3D">
            <w:pPr>
              <w:jc w:val="both"/>
              <w:rPr>
                <w:rFonts w:ascii="Arial" w:hAnsi="Arial" w:cs="Arial"/>
              </w:rPr>
            </w:pPr>
            <w:r w:rsidRPr="00F44A20">
              <w:rPr>
                <w:rFonts w:ascii="Arial" w:hAnsi="Arial" w:cs="Arial"/>
              </w:rPr>
              <w:t>18.01.00.19.00</w:t>
            </w:r>
          </w:p>
        </w:tc>
        <w:tc>
          <w:tcPr>
            <w:tcW w:w="4050" w:type="pct"/>
            <w:hideMark/>
          </w:tcPr>
          <w:p w14:paraId="28B17639" w14:textId="77777777" w:rsidR="002C35AE" w:rsidRPr="00F44A20" w:rsidRDefault="002C35AE" w:rsidP="00792B3D">
            <w:pPr>
              <w:jc w:val="both"/>
              <w:rPr>
                <w:rFonts w:ascii="Arial" w:hAnsi="Arial" w:cs="Arial"/>
              </w:rPr>
            </w:pPr>
            <w:r w:rsidRPr="00F44A20">
              <w:rPr>
                <w:rFonts w:ascii="Arial" w:hAnsi="Arial" w:cs="Arial"/>
              </w:rPr>
              <w:t>Cacao en grano crudo.</w:t>
            </w:r>
          </w:p>
        </w:tc>
      </w:tr>
      <w:tr w:rsidR="001D129B" w:rsidRPr="00F44A20" w14:paraId="385B4707" w14:textId="77777777" w:rsidTr="00B27347">
        <w:tc>
          <w:tcPr>
            <w:tcW w:w="950" w:type="pct"/>
            <w:hideMark/>
          </w:tcPr>
          <w:p w14:paraId="1BB21A65" w14:textId="77777777" w:rsidR="002C35AE" w:rsidRPr="00F44A20" w:rsidRDefault="002C35AE" w:rsidP="00792B3D">
            <w:pPr>
              <w:jc w:val="both"/>
              <w:rPr>
                <w:rFonts w:ascii="Arial" w:hAnsi="Arial" w:cs="Arial"/>
              </w:rPr>
            </w:pPr>
            <w:r w:rsidRPr="00F44A20">
              <w:rPr>
                <w:rFonts w:ascii="Arial" w:hAnsi="Arial" w:cs="Arial"/>
              </w:rPr>
              <w:t>19.01.10.91.00</w:t>
            </w:r>
          </w:p>
        </w:tc>
        <w:tc>
          <w:tcPr>
            <w:tcW w:w="4050" w:type="pct"/>
            <w:hideMark/>
          </w:tcPr>
          <w:p w14:paraId="1AAB4AA4" w14:textId="77777777" w:rsidR="002C35AE" w:rsidRPr="00F44A20" w:rsidRDefault="002C35AE" w:rsidP="00792B3D">
            <w:pPr>
              <w:jc w:val="both"/>
              <w:rPr>
                <w:rFonts w:ascii="Arial" w:hAnsi="Arial" w:cs="Arial"/>
              </w:rPr>
            </w:pPr>
            <w:r w:rsidRPr="00F44A20">
              <w:rPr>
                <w:rFonts w:ascii="Arial" w:hAnsi="Arial" w:cs="Arial"/>
              </w:rPr>
              <w:t>Únicamente la Bienestarina.</w:t>
            </w:r>
          </w:p>
        </w:tc>
      </w:tr>
      <w:tr w:rsidR="001D129B" w:rsidRPr="00F44A20" w14:paraId="4DCF49FB" w14:textId="77777777" w:rsidTr="00B27347">
        <w:tc>
          <w:tcPr>
            <w:tcW w:w="950" w:type="pct"/>
            <w:hideMark/>
          </w:tcPr>
          <w:p w14:paraId="20C09C08" w14:textId="77777777" w:rsidR="002C35AE" w:rsidRPr="00F44A20" w:rsidRDefault="002C35AE" w:rsidP="00792B3D">
            <w:pPr>
              <w:jc w:val="both"/>
              <w:rPr>
                <w:rFonts w:ascii="Arial" w:hAnsi="Arial" w:cs="Arial"/>
              </w:rPr>
            </w:pPr>
            <w:r w:rsidRPr="00F44A20">
              <w:rPr>
                <w:rFonts w:ascii="Arial" w:hAnsi="Arial" w:cs="Arial"/>
              </w:rPr>
              <w:t>19.01.90.20.00</w:t>
            </w:r>
          </w:p>
        </w:tc>
        <w:tc>
          <w:tcPr>
            <w:tcW w:w="4050" w:type="pct"/>
            <w:hideMark/>
          </w:tcPr>
          <w:p w14:paraId="182E9322" w14:textId="77777777" w:rsidR="002C35AE" w:rsidRPr="00F44A20" w:rsidRDefault="002C35AE" w:rsidP="00792B3D">
            <w:pPr>
              <w:jc w:val="both"/>
              <w:rPr>
                <w:rFonts w:ascii="Arial" w:hAnsi="Arial" w:cs="Arial"/>
              </w:rPr>
            </w:pPr>
            <w:r w:rsidRPr="00F44A20">
              <w:rPr>
                <w:rFonts w:ascii="Arial" w:hAnsi="Arial" w:cs="Arial"/>
              </w:rPr>
              <w:t>Productos alimenticios elaborados de manera artesanal a base de leche.</w:t>
            </w:r>
          </w:p>
        </w:tc>
      </w:tr>
      <w:tr w:rsidR="001D129B" w:rsidRPr="00F44A20" w14:paraId="0AC7A866" w14:textId="77777777" w:rsidTr="00B27347">
        <w:tc>
          <w:tcPr>
            <w:tcW w:w="950" w:type="pct"/>
            <w:hideMark/>
          </w:tcPr>
          <w:p w14:paraId="2455F8BA" w14:textId="77777777" w:rsidR="002C35AE" w:rsidRPr="00F44A20" w:rsidRDefault="002C35AE" w:rsidP="00792B3D">
            <w:pPr>
              <w:jc w:val="both"/>
              <w:rPr>
                <w:rFonts w:ascii="Arial" w:hAnsi="Arial" w:cs="Arial"/>
              </w:rPr>
            </w:pPr>
            <w:r w:rsidRPr="00F44A20">
              <w:rPr>
                <w:rFonts w:ascii="Arial" w:hAnsi="Arial" w:cs="Arial"/>
              </w:rPr>
              <w:t>19.05</w:t>
            </w:r>
          </w:p>
        </w:tc>
        <w:tc>
          <w:tcPr>
            <w:tcW w:w="4050" w:type="pct"/>
            <w:hideMark/>
          </w:tcPr>
          <w:p w14:paraId="1133C98C" w14:textId="77777777" w:rsidR="002C35AE" w:rsidRPr="00F44A20" w:rsidRDefault="002C35AE" w:rsidP="00792B3D">
            <w:pPr>
              <w:jc w:val="both"/>
              <w:rPr>
                <w:rFonts w:ascii="Arial" w:hAnsi="Arial" w:cs="Arial"/>
              </w:rPr>
            </w:pPr>
            <w:r w:rsidRPr="00F44A20">
              <w:rPr>
                <w:rFonts w:ascii="Arial" w:hAnsi="Arial" w:cs="Arial"/>
              </w:rPr>
              <w:t>Pan horneado o cocido y producido a base principalmente de harinas de cereales, con o sin levadura, sal o dulce, sea integral o no, sin que para el efecto importe la forma dada al pan, ni la proporción de las harinas de cereales utilizadas en su preparación, ni el grado de cocción, incluida la arepa de maíz.</w:t>
            </w:r>
          </w:p>
        </w:tc>
      </w:tr>
      <w:tr w:rsidR="001D129B" w:rsidRPr="00F44A20" w14:paraId="068B2EAE" w14:textId="77777777" w:rsidTr="00B27347">
        <w:tc>
          <w:tcPr>
            <w:tcW w:w="950" w:type="pct"/>
            <w:hideMark/>
          </w:tcPr>
          <w:p w14:paraId="28940ECC" w14:textId="77777777" w:rsidR="002C35AE" w:rsidRPr="00F44A20" w:rsidRDefault="002C35AE" w:rsidP="00792B3D">
            <w:pPr>
              <w:jc w:val="both"/>
              <w:rPr>
                <w:rFonts w:ascii="Arial" w:hAnsi="Arial" w:cs="Arial"/>
              </w:rPr>
            </w:pPr>
            <w:r w:rsidRPr="00F44A20">
              <w:rPr>
                <w:rFonts w:ascii="Arial" w:hAnsi="Arial" w:cs="Arial"/>
              </w:rPr>
              <w:t>20.07</w:t>
            </w:r>
          </w:p>
        </w:tc>
        <w:tc>
          <w:tcPr>
            <w:tcW w:w="4050" w:type="pct"/>
            <w:hideMark/>
          </w:tcPr>
          <w:p w14:paraId="5308755C" w14:textId="77777777" w:rsidR="002C35AE" w:rsidRPr="00F44A20" w:rsidRDefault="002C35AE" w:rsidP="00792B3D">
            <w:pPr>
              <w:jc w:val="both"/>
              <w:rPr>
                <w:rFonts w:ascii="Arial" w:hAnsi="Arial" w:cs="Arial"/>
              </w:rPr>
            </w:pPr>
            <w:r w:rsidRPr="00F44A20">
              <w:rPr>
                <w:rFonts w:ascii="Arial" w:hAnsi="Arial" w:cs="Arial"/>
              </w:rPr>
              <w:t>Productos alimenticios elaborados de manera artesanal a base de guayaba.</w:t>
            </w:r>
          </w:p>
        </w:tc>
      </w:tr>
      <w:tr w:rsidR="001D129B" w:rsidRPr="00F44A20" w14:paraId="7CE1D517" w14:textId="77777777" w:rsidTr="00B27347">
        <w:tc>
          <w:tcPr>
            <w:tcW w:w="950" w:type="pct"/>
            <w:hideMark/>
          </w:tcPr>
          <w:p w14:paraId="248A7E0A" w14:textId="77777777" w:rsidR="002C35AE" w:rsidRPr="00F44A20" w:rsidRDefault="002C35AE" w:rsidP="00792B3D">
            <w:pPr>
              <w:jc w:val="both"/>
              <w:rPr>
                <w:rFonts w:ascii="Arial" w:hAnsi="Arial" w:cs="Arial"/>
              </w:rPr>
            </w:pPr>
            <w:r w:rsidRPr="00F44A20">
              <w:rPr>
                <w:rFonts w:ascii="Arial" w:hAnsi="Arial" w:cs="Arial"/>
              </w:rPr>
              <w:t>22.01</w:t>
            </w:r>
          </w:p>
        </w:tc>
        <w:tc>
          <w:tcPr>
            <w:tcW w:w="4050" w:type="pct"/>
            <w:hideMark/>
          </w:tcPr>
          <w:p w14:paraId="7011FB47" w14:textId="77777777" w:rsidR="002C35AE" w:rsidRPr="00F44A20" w:rsidRDefault="002C35AE" w:rsidP="00792B3D">
            <w:pPr>
              <w:jc w:val="both"/>
              <w:rPr>
                <w:rFonts w:ascii="Arial" w:hAnsi="Arial" w:cs="Arial"/>
              </w:rPr>
            </w:pPr>
            <w:r w:rsidRPr="00F44A20">
              <w:rPr>
                <w:rFonts w:ascii="Arial" w:hAnsi="Arial" w:cs="Arial"/>
              </w:rPr>
              <w:t>Agua, incluidas el agua mineral natural o artificial y la gaseada, sin adición de azúcar u otro edulcorante ni aromatizada, hielo y nieve.</w:t>
            </w:r>
          </w:p>
        </w:tc>
      </w:tr>
      <w:tr w:rsidR="001D129B" w:rsidRPr="00F44A20" w14:paraId="5A3CA218" w14:textId="77777777" w:rsidTr="00B27347">
        <w:tc>
          <w:tcPr>
            <w:tcW w:w="950" w:type="pct"/>
            <w:hideMark/>
          </w:tcPr>
          <w:p w14:paraId="7EB8CEC2" w14:textId="77777777" w:rsidR="002C35AE" w:rsidRPr="00F44A20" w:rsidRDefault="002C35AE" w:rsidP="00792B3D">
            <w:pPr>
              <w:jc w:val="both"/>
              <w:rPr>
                <w:rFonts w:ascii="Arial" w:hAnsi="Arial" w:cs="Arial"/>
              </w:rPr>
            </w:pPr>
            <w:r w:rsidRPr="00F44A20">
              <w:rPr>
                <w:rFonts w:ascii="Arial" w:hAnsi="Arial" w:cs="Arial"/>
              </w:rPr>
              <w:t>25.01</w:t>
            </w:r>
          </w:p>
        </w:tc>
        <w:tc>
          <w:tcPr>
            <w:tcW w:w="4050" w:type="pct"/>
            <w:hideMark/>
          </w:tcPr>
          <w:p w14:paraId="12E0EEFA" w14:textId="77777777" w:rsidR="002C35AE" w:rsidRPr="00F44A20" w:rsidRDefault="002C35AE" w:rsidP="00792B3D">
            <w:pPr>
              <w:jc w:val="both"/>
              <w:rPr>
                <w:rFonts w:ascii="Arial" w:hAnsi="Arial" w:cs="Arial"/>
              </w:rPr>
            </w:pPr>
            <w:r w:rsidRPr="00F44A20">
              <w:rPr>
                <w:rFonts w:ascii="Arial" w:hAnsi="Arial" w:cs="Arial"/>
              </w:rPr>
              <w:t>Sal (incluidas la de mesa y la desnaturalizada) y cloruro de sodio puro, incluso en disolución acuosa o con adición de antiaglomerantes o de agentes que garanticen una buena fluidez, agua de mar.</w:t>
            </w:r>
          </w:p>
        </w:tc>
      </w:tr>
      <w:tr w:rsidR="001D129B" w:rsidRPr="00F44A20" w14:paraId="746341F3" w14:textId="77777777" w:rsidTr="00B27347">
        <w:tc>
          <w:tcPr>
            <w:tcW w:w="950" w:type="pct"/>
            <w:hideMark/>
          </w:tcPr>
          <w:p w14:paraId="6323522D" w14:textId="77777777" w:rsidR="002C35AE" w:rsidRPr="00F44A20" w:rsidRDefault="002C35AE" w:rsidP="00792B3D">
            <w:pPr>
              <w:jc w:val="both"/>
              <w:rPr>
                <w:rFonts w:ascii="Arial" w:hAnsi="Arial" w:cs="Arial"/>
              </w:rPr>
            </w:pPr>
            <w:r w:rsidRPr="00F44A20">
              <w:rPr>
                <w:rFonts w:ascii="Arial" w:hAnsi="Arial" w:cs="Arial"/>
              </w:rPr>
              <w:t>25.03</w:t>
            </w:r>
          </w:p>
        </w:tc>
        <w:tc>
          <w:tcPr>
            <w:tcW w:w="4050" w:type="pct"/>
            <w:hideMark/>
          </w:tcPr>
          <w:p w14:paraId="5D1471EC" w14:textId="77777777" w:rsidR="002C35AE" w:rsidRPr="00F44A20" w:rsidRDefault="002C35AE" w:rsidP="00792B3D">
            <w:pPr>
              <w:jc w:val="both"/>
              <w:rPr>
                <w:rFonts w:ascii="Arial" w:hAnsi="Arial" w:cs="Arial"/>
              </w:rPr>
            </w:pPr>
            <w:r w:rsidRPr="00F44A20">
              <w:rPr>
                <w:rFonts w:ascii="Arial" w:hAnsi="Arial" w:cs="Arial"/>
              </w:rPr>
              <w:t>Azufre de cualquier clase, excepto el sublimado, el precipitado y el coloidal.</w:t>
            </w:r>
          </w:p>
        </w:tc>
      </w:tr>
      <w:tr w:rsidR="001D129B" w:rsidRPr="00F44A20" w14:paraId="1F6D533F" w14:textId="77777777" w:rsidTr="00B27347">
        <w:tc>
          <w:tcPr>
            <w:tcW w:w="950" w:type="pct"/>
            <w:hideMark/>
          </w:tcPr>
          <w:p w14:paraId="1EE5F19A" w14:textId="77777777" w:rsidR="002C35AE" w:rsidRPr="00F44A20" w:rsidRDefault="002C35AE" w:rsidP="00792B3D">
            <w:pPr>
              <w:jc w:val="both"/>
              <w:rPr>
                <w:rFonts w:ascii="Arial" w:hAnsi="Arial" w:cs="Arial"/>
              </w:rPr>
            </w:pPr>
            <w:r w:rsidRPr="00F44A20">
              <w:rPr>
                <w:rFonts w:ascii="Arial" w:hAnsi="Arial" w:cs="Arial"/>
              </w:rPr>
              <w:t>25.10</w:t>
            </w:r>
          </w:p>
        </w:tc>
        <w:tc>
          <w:tcPr>
            <w:tcW w:w="4050" w:type="pct"/>
            <w:hideMark/>
          </w:tcPr>
          <w:p w14:paraId="76727131" w14:textId="77777777" w:rsidR="002C35AE" w:rsidRPr="00F44A20" w:rsidRDefault="002C35AE" w:rsidP="00792B3D">
            <w:pPr>
              <w:jc w:val="both"/>
              <w:rPr>
                <w:rFonts w:ascii="Arial" w:hAnsi="Arial" w:cs="Arial"/>
              </w:rPr>
            </w:pPr>
            <w:r w:rsidRPr="00F44A20">
              <w:rPr>
                <w:rFonts w:ascii="Arial" w:hAnsi="Arial" w:cs="Arial"/>
              </w:rPr>
              <w:t>Fosfatos de calcio naturales, fosfatos aluminocálcicos naturales y cretas fosfatadas.</w:t>
            </w:r>
          </w:p>
        </w:tc>
      </w:tr>
      <w:tr w:rsidR="001D129B" w:rsidRPr="00F44A20" w14:paraId="04F29059" w14:textId="77777777" w:rsidTr="00B27347">
        <w:tc>
          <w:tcPr>
            <w:tcW w:w="950" w:type="pct"/>
            <w:hideMark/>
          </w:tcPr>
          <w:p w14:paraId="401F67D6" w14:textId="77777777" w:rsidR="002C35AE" w:rsidRPr="00F44A20" w:rsidRDefault="002C35AE" w:rsidP="00792B3D">
            <w:pPr>
              <w:jc w:val="both"/>
              <w:rPr>
                <w:rFonts w:ascii="Arial" w:hAnsi="Arial" w:cs="Arial"/>
              </w:rPr>
            </w:pPr>
            <w:r w:rsidRPr="00F44A20">
              <w:rPr>
                <w:rFonts w:ascii="Arial" w:hAnsi="Arial" w:cs="Arial"/>
              </w:rPr>
              <w:t>25.18.10.00.00</w:t>
            </w:r>
          </w:p>
        </w:tc>
        <w:tc>
          <w:tcPr>
            <w:tcW w:w="4050" w:type="pct"/>
            <w:hideMark/>
          </w:tcPr>
          <w:p w14:paraId="0FDF4F51" w14:textId="77777777" w:rsidR="002C35AE" w:rsidRPr="00F44A20" w:rsidRDefault="002C35AE" w:rsidP="00792B3D">
            <w:pPr>
              <w:jc w:val="both"/>
              <w:rPr>
                <w:rFonts w:ascii="Arial" w:hAnsi="Arial" w:cs="Arial"/>
              </w:rPr>
            </w:pPr>
            <w:r w:rsidRPr="00F44A20">
              <w:rPr>
                <w:rFonts w:ascii="Arial" w:hAnsi="Arial" w:cs="Arial"/>
              </w:rPr>
              <w:t>Dolomita sin calcinar ni sintetizar, llamada "cruda". Cal dolomita inorgánica para uso agrícola como fertilizante.</w:t>
            </w:r>
          </w:p>
        </w:tc>
      </w:tr>
      <w:tr w:rsidR="001D129B" w:rsidRPr="00F44A20" w14:paraId="03AE568E" w14:textId="77777777" w:rsidTr="00B27347">
        <w:tc>
          <w:tcPr>
            <w:tcW w:w="950" w:type="pct"/>
            <w:hideMark/>
          </w:tcPr>
          <w:p w14:paraId="68986977" w14:textId="77777777" w:rsidR="002C35AE" w:rsidRPr="00F44A20" w:rsidRDefault="002C35AE" w:rsidP="00792B3D">
            <w:pPr>
              <w:jc w:val="both"/>
              <w:rPr>
                <w:rFonts w:ascii="Arial" w:hAnsi="Arial" w:cs="Arial"/>
              </w:rPr>
            </w:pPr>
            <w:r w:rsidRPr="00F44A20">
              <w:rPr>
                <w:rFonts w:ascii="Arial" w:hAnsi="Arial" w:cs="Arial"/>
              </w:rPr>
              <w:t>27.01</w:t>
            </w:r>
          </w:p>
        </w:tc>
        <w:tc>
          <w:tcPr>
            <w:tcW w:w="4050" w:type="pct"/>
            <w:hideMark/>
          </w:tcPr>
          <w:p w14:paraId="3A12F0D8" w14:textId="77777777" w:rsidR="002C35AE" w:rsidRPr="00F44A20" w:rsidRDefault="002C35AE" w:rsidP="00792B3D">
            <w:pPr>
              <w:jc w:val="both"/>
              <w:rPr>
                <w:rFonts w:ascii="Arial" w:hAnsi="Arial" w:cs="Arial"/>
              </w:rPr>
            </w:pPr>
            <w:r w:rsidRPr="00F44A20">
              <w:rPr>
                <w:rFonts w:ascii="Arial" w:hAnsi="Arial" w:cs="Arial"/>
              </w:rPr>
              <w:t>Hullas, briquetas, ovoides y combustibles sólidos similares, obtenidos de la hulla.</w:t>
            </w:r>
          </w:p>
        </w:tc>
      </w:tr>
      <w:tr w:rsidR="001D129B" w:rsidRPr="00F44A20" w14:paraId="4989BD16" w14:textId="77777777" w:rsidTr="00B27347">
        <w:tc>
          <w:tcPr>
            <w:tcW w:w="950" w:type="pct"/>
            <w:hideMark/>
          </w:tcPr>
          <w:p w14:paraId="523B2F05" w14:textId="77777777" w:rsidR="002C35AE" w:rsidRPr="00F44A20" w:rsidRDefault="002C35AE" w:rsidP="00792B3D">
            <w:pPr>
              <w:jc w:val="both"/>
              <w:rPr>
                <w:rFonts w:ascii="Arial" w:hAnsi="Arial" w:cs="Arial"/>
              </w:rPr>
            </w:pPr>
            <w:r w:rsidRPr="00F44A20">
              <w:rPr>
                <w:rFonts w:ascii="Arial" w:hAnsi="Arial" w:cs="Arial"/>
              </w:rPr>
              <w:t>27.04.00.10.00</w:t>
            </w:r>
          </w:p>
        </w:tc>
        <w:tc>
          <w:tcPr>
            <w:tcW w:w="4050" w:type="pct"/>
            <w:hideMark/>
          </w:tcPr>
          <w:p w14:paraId="4387BDD0" w14:textId="77777777" w:rsidR="002C35AE" w:rsidRPr="00F44A20" w:rsidRDefault="002C35AE" w:rsidP="00792B3D">
            <w:pPr>
              <w:jc w:val="both"/>
              <w:rPr>
                <w:rFonts w:ascii="Arial" w:hAnsi="Arial" w:cs="Arial"/>
              </w:rPr>
            </w:pPr>
            <w:r w:rsidRPr="00F44A20">
              <w:rPr>
                <w:rFonts w:ascii="Arial" w:hAnsi="Arial" w:cs="Arial"/>
              </w:rPr>
              <w:t>Coques y semicoques de hulla.</w:t>
            </w:r>
          </w:p>
        </w:tc>
      </w:tr>
      <w:tr w:rsidR="001D129B" w:rsidRPr="00F44A20" w14:paraId="6F70835A" w14:textId="77777777" w:rsidTr="00B27347">
        <w:tc>
          <w:tcPr>
            <w:tcW w:w="950" w:type="pct"/>
            <w:hideMark/>
          </w:tcPr>
          <w:p w14:paraId="4427DDBE" w14:textId="77777777" w:rsidR="002C35AE" w:rsidRPr="00F44A20" w:rsidRDefault="002C35AE" w:rsidP="00792B3D">
            <w:pPr>
              <w:jc w:val="both"/>
              <w:rPr>
                <w:rFonts w:ascii="Arial" w:hAnsi="Arial" w:cs="Arial"/>
              </w:rPr>
            </w:pPr>
            <w:r w:rsidRPr="00F44A20">
              <w:rPr>
                <w:rFonts w:ascii="Arial" w:hAnsi="Arial" w:cs="Arial"/>
              </w:rPr>
              <w:lastRenderedPageBreak/>
              <w:t>27.04.00.20.00</w:t>
            </w:r>
          </w:p>
        </w:tc>
        <w:tc>
          <w:tcPr>
            <w:tcW w:w="4050" w:type="pct"/>
            <w:hideMark/>
          </w:tcPr>
          <w:p w14:paraId="48729951" w14:textId="77777777" w:rsidR="002C35AE" w:rsidRPr="00F44A20" w:rsidRDefault="002C35AE" w:rsidP="00792B3D">
            <w:pPr>
              <w:jc w:val="both"/>
              <w:rPr>
                <w:rFonts w:ascii="Arial" w:hAnsi="Arial" w:cs="Arial"/>
              </w:rPr>
            </w:pPr>
            <w:r w:rsidRPr="00F44A20">
              <w:rPr>
                <w:rFonts w:ascii="Arial" w:hAnsi="Arial" w:cs="Arial"/>
              </w:rPr>
              <w:t>Coques y semicoques de lignito o turba.</w:t>
            </w:r>
          </w:p>
        </w:tc>
      </w:tr>
      <w:tr w:rsidR="001D129B" w:rsidRPr="00F44A20" w14:paraId="2361BE73" w14:textId="77777777" w:rsidTr="00B27347">
        <w:tc>
          <w:tcPr>
            <w:tcW w:w="950" w:type="pct"/>
            <w:hideMark/>
          </w:tcPr>
          <w:p w14:paraId="4A6C061C" w14:textId="77777777" w:rsidR="002C35AE" w:rsidRPr="00F44A20" w:rsidRDefault="002C35AE" w:rsidP="00792B3D">
            <w:pPr>
              <w:jc w:val="both"/>
              <w:rPr>
                <w:rFonts w:ascii="Arial" w:hAnsi="Arial" w:cs="Arial"/>
              </w:rPr>
            </w:pPr>
            <w:r w:rsidRPr="00F44A20">
              <w:rPr>
                <w:rFonts w:ascii="Arial" w:hAnsi="Arial" w:cs="Arial"/>
              </w:rPr>
              <w:t>27.11.11.00.00</w:t>
            </w:r>
          </w:p>
        </w:tc>
        <w:tc>
          <w:tcPr>
            <w:tcW w:w="4050" w:type="pct"/>
            <w:hideMark/>
          </w:tcPr>
          <w:p w14:paraId="2D334819" w14:textId="77777777" w:rsidR="002C35AE" w:rsidRPr="00F44A20" w:rsidRDefault="002C35AE" w:rsidP="00792B3D">
            <w:pPr>
              <w:jc w:val="both"/>
              <w:rPr>
                <w:rFonts w:ascii="Arial" w:hAnsi="Arial" w:cs="Arial"/>
              </w:rPr>
            </w:pPr>
            <w:r w:rsidRPr="00F44A20">
              <w:rPr>
                <w:rFonts w:ascii="Arial" w:hAnsi="Arial" w:cs="Arial"/>
              </w:rPr>
              <w:t>Gas natural licuado.</w:t>
            </w:r>
          </w:p>
        </w:tc>
      </w:tr>
      <w:tr w:rsidR="001D129B" w:rsidRPr="00F44A20" w14:paraId="0B7C0986" w14:textId="77777777" w:rsidTr="00B27347">
        <w:tc>
          <w:tcPr>
            <w:tcW w:w="950" w:type="pct"/>
            <w:hideMark/>
          </w:tcPr>
          <w:p w14:paraId="77D413AC" w14:textId="77777777" w:rsidR="002C35AE" w:rsidRPr="00F44A20" w:rsidRDefault="002C35AE" w:rsidP="00792B3D">
            <w:pPr>
              <w:jc w:val="both"/>
              <w:rPr>
                <w:rFonts w:ascii="Arial" w:hAnsi="Arial" w:cs="Arial"/>
              </w:rPr>
            </w:pPr>
            <w:r w:rsidRPr="00F44A20">
              <w:rPr>
                <w:rFonts w:ascii="Arial" w:hAnsi="Arial" w:cs="Arial"/>
              </w:rPr>
              <w:t>27.11.12.00.00</w:t>
            </w:r>
          </w:p>
        </w:tc>
        <w:tc>
          <w:tcPr>
            <w:tcW w:w="4050" w:type="pct"/>
            <w:hideMark/>
          </w:tcPr>
          <w:p w14:paraId="1E039BC8" w14:textId="77777777" w:rsidR="002C35AE" w:rsidRPr="00F44A20" w:rsidRDefault="002C35AE" w:rsidP="00792B3D">
            <w:pPr>
              <w:jc w:val="both"/>
              <w:rPr>
                <w:rFonts w:ascii="Arial" w:hAnsi="Arial" w:cs="Arial"/>
              </w:rPr>
            </w:pPr>
            <w:r w:rsidRPr="00F44A20">
              <w:rPr>
                <w:rFonts w:ascii="Arial" w:hAnsi="Arial" w:cs="Arial"/>
              </w:rPr>
              <w:t>Gas propano, incluido el autogás.</w:t>
            </w:r>
          </w:p>
        </w:tc>
      </w:tr>
      <w:tr w:rsidR="001D129B" w:rsidRPr="00F44A20" w14:paraId="7A0DDA31" w14:textId="77777777" w:rsidTr="00B27347">
        <w:tc>
          <w:tcPr>
            <w:tcW w:w="950" w:type="pct"/>
            <w:hideMark/>
          </w:tcPr>
          <w:p w14:paraId="30860032" w14:textId="77777777" w:rsidR="002C35AE" w:rsidRPr="00F44A20" w:rsidRDefault="002C35AE" w:rsidP="00792B3D">
            <w:pPr>
              <w:jc w:val="both"/>
              <w:rPr>
                <w:rFonts w:ascii="Arial" w:hAnsi="Arial" w:cs="Arial"/>
              </w:rPr>
            </w:pPr>
            <w:r w:rsidRPr="00F44A20">
              <w:rPr>
                <w:rFonts w:ascii="Arial" w:hAnsi="Arial" w:cs="Arial"/>
              </w:rPr>
              <w:t>27.11.13.00.00</w:t>
            </w:r>
          </w:p>
        </w:tc>
        <w:tc>
          <w:tcPr>
            <w:tcW w:w="4050" w:type="pct"/>
            <w:hideMark/>
          </w:tcPr>
          <w:p w14:paraId="1FC23F94" w14:textId="77777777" w:rsidR="002C35AE" w:rsidRPr="00F44A20" w:rsidRDefault="002C35AE" w:rsidP="00792B3D">
            <w:pPr>
              <w:jc w:val="both"/>
              <w:rPr>
                <w:rFonts w:ascii="Arial" w:hAnsi="Arial" w:cs="Arial"/>
              </w:rPr>
            </w:pPr>
            <w:r w:rsidRPr="00F44A20">
              <w:rPr>
                <w:rFonts w:ascii="Arial" w:hAnsi="Arial" w:cs="Arial"/>
              </w:rPr>
              <w:t>Butanos licuados.</w:t>
            </w:r>
          </w:p>
        </w:tc>
      </w:tr>
      <w:tr w:rsidR="001D129B" w:rsidRPr="00F44A20" w14:paraId="67372C17" w14:textId="77777777" w:rsidTr="00B27347">
        <w:tc>
          <w:tcPr>
            <w:tcW w:w="950" w:type="pct"/>
            <w:hideMark/>
          </w:tcPr>
          <w:p w14:paraId="00788A4F" w14:textId="77777777" w:rsidR="002C35AE" w:rsidRPr="00F44A20" w:rsidRDefault="002C35AE" w:rsidP="00792B3D">
            <w:pPr>
              <w:jc w:val="both"/>
              <w:rPr>
                <w:rFonts w:ascii="Arial" w:hAnsi="Arial" w:cs="Arial"/>
              </w:rPr>
            </w:pPr>
            <w:r w:rsidRPr="00F44A20">
              <w:rPr>
                <w:rFonts w:ascii="Arial" w:hAnsi="Arial" w:cs="Arial"/>
              </w:rPr>
              <w:t>27.11.21.00.00</w:t>
            </w:r>
          </w:p>
        </w:tc>
        <w:tc>
          <w:tcPr>
            <w:tcW w:w="4050" w:type="pct"/>
            <w:hideMark/>
          </w:tcPr>
          <w:p w14:paraId="2B5E9998" w14:textId="77777777" w:rsidR="002C35AE" w:rsidRPr="00F44A20" w:rsidRDefault="002C35AE" w:rsidP="00792B3D">
            <w:pPr>
              <w:jc w:val="both"/>
              <w:rPr>
                <w:rFonts w:ascii="Arial" w:hAnsi="Arial" w:cs="Arial"/>
              </w:rPr>
            </w:pPr>
            <w:r w:rsidRPr="00F44A20">
              <w:rPr>
                <w:rFonts w:ascii="Arial" w:hAnsi="Arial" w:cs="Arial"/>
              </w:rPr>
              <w:t>Gas natural en estado gaseoso, incluido el biogás.</w:t>
            </w:r>
          </w:p>
        </w:tc>
      </w:tr>
      <w:tr w:rsidR="001D129B" w:rsidRPr="00F44A20" w14:paraId="276E4514" w14:textId="77777777" w:rsidTr="00B27347">
        <w:tc>
          <w:tcPr>
            <w:tcW w:w="950" w:type="pct"/>
            <w:hideMark/>
          </w:tcPr>
          <w:p w14:paraId="4AA36BD3" w14:textId="77777777" w:rsidR="002C35AE" w:rsidRPr="00F44A20" w:rsidRDefault="002C35AE" w:rsidP="00792B3D">
            <w:pPr>
              <w:jc w:val="both"/>
              <w:rPr>
                <w:rFonts w:ascii="Arial" w:hAnsi="Arial" w:cs="Arial"/>
              </w:rPr>
            </w:pPr>
            <w:r w:rsidRPr="00F44A20">
              <w:rPr>
                <w:rFonts w:ascii="Arial" w:hAnsi="Arial" w:cs="Arial"/>
              </w:rPr>
              <w:t>27.11.29</w:t>
            </w:r>
          </w:p>
        </w:tc>
        <w:tc>
          <w:tcPr>
            <w:tcW w:w="4050" w:type="pct"/>
            <w:hideMark/>
          </w:tcPr>
          <w:p w14:paraId="7A6C4A60" w14:textId="77777777" w:rsidR="002C35AE" w:rsidRPr="00F44A20" w:rsidRDefault="002C35AE" w:rsidP="00792B3D">
            <w:pPr>
              <w:jc w:val="both"/>
              <w:rPr>
                <w:rFonts w:ascii="Arial" w:hAnsi="Arial" w:cs="Arial"/>
              </w:rPr>
            </w:pPr>
            <w:r w:rsidRPr="00F44A20">
              <w:rPr>
                <w:rFonts w:ascii="Arial" w:hAnsi="Arial" w:cs="Arial"/>
              </w:rPr>
              <w:t>Gas propano en estado gaseoso y gas butano en estado gaseoso, incluido el autogás.</w:t>
            </w:r>
          </w:p>
        </w:tc>
      </w:tr>
      <w:tr w:rsidR="001D129B" w:rsidRPr="00F44A20" w14:paraId="0F0E9EE2" w14:textId="77777777" w:rsidTr="00B27347">
        <w:tc>
          <w:tcPr>
            <w:tcW w:w="950" w:type="pct"/>
            <w:hideMark/>
          </w:tcPr>
          <w:p w14:paraId="4C5CE203" w14:textId="77777777" w:rsidR="002C35AE" w:rsidRPr="00F44A20" w:rsidRDefault="002C35AE" w:rsidP="00792B3D">
            <w:pPr>
              <w:jc w:val="both"/>
              <w:rPr>
                <w:rFonts w:ascii="Arial" w:hAnsi="Arial" w:cs="Arial"/>
              </w:rPr>
            </w:pPr>
            <w:r w:rsidRPr="00F44A20">
              <w:rPr>
                <w:rFonts w:ascii="Arial" w:hAnsi="Arial" w:cs="Arial"/>
              </w:rPr>
              <w:t>27.16</w:t>
            </w:r>
          </w:p>
        </w:tc>
        <w:tc>
          <w:tcPr>
            <w:tcW w:w="4050" w:type="pct"/>
            <w:hideMark/>
          </w:tcPr>
          <w:p w14:paraId="22576D73" w14:textId="77777777" w:rsidR="002C35AE" w:rsidRPr="00F44A20" w:rsidRDefault="002C35AE" w:rsidP="00792B3D">
            <w:pPr>
              <w:jc w:val="both"/>
              <w:rPr>
                <w:rFonts w:ascii="Arial" w:hAnsi="Arial" w:cs="Arial"/>
              </w:rPr>
            </w:pPr>
            <w:r w:rsidRPr="00F44A20">
              <w:rPr>
                <w:rFonts w:ascii="Arial" w:hAnsi="Arial" w:cs="Arial"/>
              </w:rPr>
              <w:t>Energía eléctrica.</w:t>
            </w:r>
          </w:p>
        </w:tc>
      </w:tr>
      <w:tr w:rsidR="001D129B" w:rsidRPr="00F44A20" w14:paraId="39824A1B" w14:textId="77777777" w:rsidTr="00B27347">
        <w:tc>
          <w:tcPr>
            <w:tcW w:w="950" w:type="pct"/>
            <w:hideMark/>
          </w:tcPr>
          <w:p w14:paraId="3EF2103B" w14:textId="77777777" w:rsidR="002C35AE" w:rsidRPr="00F44A20" w:rsidRDefault="002C35AE" w:rsidP="00792B3D">
            <w:pPr>
              <w:jc w:val="both"/>
              <w:rPr>
                <w:rFonts w:ascii="Arial" w:hAnsi="Arial" w:cs="Arial"/>
              </w:rPr>
            </w:pPr>
            <w:r w:rsidRPr="00F44A20">
              <w:rPr>
                <w:rFonts w:ascii="Arial" w:hAnsi="Arial" w:cs="Arial"/>
              </w:rPr>
              <w:t>28.44.40</w:t>
            </w:r>
          </w:p>
        </w:tc>
        <w:tc>
          <w:tcPr>
            <w:tcW w:w="4050" w:type="pct"/>
            <w:hideMark/>
          </w:tcPr>
          <w:p w14:paraId="67656FE3" w14:textId="77777777" w:rsidR="002C35AE" w:rsidRPr="00F44A20" w:rsidRDefault="002C35AE" w:rsidP="00792B3D">
            <w:pPr>
              <w:jc w:val="both"/>
              <w:rPr>
                <w:rFonts w:ascii="Arial" w:hAnsi="Arial" w:cs="Arial"/>
              </w:rPr>
            </w:pPr>
            <w:r w:rsidRPr="00F44A20">
              <w:rPr>
                <w:rFonts w:ascii="Arial" w:hAnsi="Arial" w:cs="Arial"/>
              </w:rPr>
              <w:t>Material radiactivo para uso médico.</w:t>
            </w:r>
          </w:p>
        </w:tc>
      </w:tr>
      <w:tr w:rsidR="001D129B" w:rsidRPr="00F44A20" w14:paraId="3B32D53D" w14:textId="77777777" w:rsidTr="00B27347">
        <w:tc>
          <w:tcPr>
            <w:tcW w:w="950" w:type="pct"/>
            <w:hideMark/>
          </w:tcPr>
          <w:p w14:paraId="5661C433" w14:textId="77777777" w:rsidR="002C35AE" w:rsidRPr="00F44A20" w:rsidRDefault="002C35AE" w:rsidP="00792B3D">
            <w:pPr>
              <w:jc w:val="both"/>
              <w:rPr>
                <w:rFonts w:ascii="Arial" w:hAnsi="Arial" w:cs="Arial"/>
              </w:rPr>
            </w:pPr>
            <w:r w:rsidRPr="00F44A20">
              <w:rPr>
                <w:rFonts w:ascii="Arial" w:hAnsi="Arial" w:cs="Arial"/>
              </w:rPr>
              <w:t>29.36</w:t>
            </w:r>
          </w:p>
        </w:tc>
        <w:tc>
          <w:tcPr>
            <w:tcW w:w="4050" w:type="pct"/>
            <w:hideMark/>
          </w:tcPr>
          <w:p w14:paraId="7FB0C2EC" w14:textId="77777777" w:rsidR="002C35AE" w:rsidRPr="00F44A20" w:rsidRDefault="002C35AE" w:rsidP="00792B3D">
            <w:pPr>
              <w:jc w:val="both"/>
              <w:rPr>
                <w:rFonts w:ascii="Arial" w:hAnsi="Arial" w:cs="Arial"/>
              </w:rPr>
            </w:pPr>
            <w:r w:rsidRPr="00F44A20">
              <w:rPr>
                <w:rFonts w:ascii="Arial" w:hAnsi="Arial" w:cs="Arial"/>
              </w:rPr>
              <w:t>Provitaminas y vitaminas, naturales o reproducidas por síntesis (incluidos los concentrados naturales).y sus derivados utilizados principalmente como vitaminas, mezclados o no entre sí o en disoluciones de cualquier clase.</w:t>
            </w:r>
          </w:p>
        </w:tc>
      </w:tr>
      <w:tr w:rsidR="001D129B" w:rsidRPr="00F44A20" w14:paraId="693A15E0" w14:textId="77777777" w:rsidTr="00B27347">
        <w:tc>
          <w:tcPr>
            <w:tcW w:w="950" w:type="pct"/>
            <w:hideMark/>
          </w:tcPr>
          <w:p w14:paraId="282B6897" w14:textId="77777777" w:rsidR="002C35AE" w:rsidRPr="00F44A20" w:rsidRDefault="002C35AE" w:rsidP="00792B3D">
            <w:pPr>
              <w:jc w:val="both"/>
              <w:rPr>
                <w:rFonts w:ascii="Arial" w:hAnsi="Arial" w:cs="Arial"/>
              </w:rPr>
            </w:pPr>
            <w:r w:rsidRPr="00F44A20">
              <w:rPr>
                <w:rFonts w:ascii="Arial" w:hAnsi="Arial" w:cs="Arial"/>
              </w:rPr>
              <w:t>29.41</w:t>
            </w:r>
          </w:p>
        </w:tc>
        <w:tc>
          <w:tcPr>
            <w:tcW w:w="4050" w:type="pct"/>
            <w:hideMark/>
          </w:tcPr>
          <w:p w14:paraId="2458441F" w14:textId="77777777" w:rsidR="002C35AE" w:rsidRPr="00F44A20" w:rsidRDefault="002C35AE" w:rsidP="00792B3D">
            <w:pPr>
              <w:jc w:val="both"/>
              <w:rPr>
                <w:rFonts w:ascii="Arial" w:hAnsi="Arial" w:cs="Arial"/>
              </w:rPr>
            </w:pPr>
            <w:r w:rsidRPr="00F44A20">
              <w:rPr>
                <w:rFonts w:ascii="Arial" w:hAnsi="Arial" w:cs="Arial"/>
              </w:rPr>
              <w:t>Antibióticos.</w:t>
            </w:r>
          </w:p>
        </w:tc>
      </w:tr>
      <w:tr w:rsidR="001D129B" w:rsidRPr="00F44A20" w14:paraId="2C685C1B" w14:textId="77777777" w:rsidTr="00B27347">
        <w:tc>
          <w:tcPr>
            <w:tcW w:w="950" w:type="pct"/>
            <w:hideMark/>
          </w:tcPr>
          <w:p w14:paraId="7466308D" w14:textId="77777777" w:rsidR="002C35AE" w:rsidRPr="00F44A20" w:rsidRDefault="002C35AE" w:rsidP="00792B3D">
            <w:pPr>
              <w:jc w:val="both"/>
              <w:rPr>
                <w:rFonts w:ascii="Arial" w:hAnsi="Arial" w:cs="Arial"/>
              </w:rPr>
            </w:pPr>
            <w:r w:rsidRPr="00F44A20">
              <w:rPr>
                <w:rFonts w:ascii="Arial" w:hAnsi="Arial" w:cs="Arial"/>
              </w:rPr>
              <w:t>30.01</w:t>
            </w:r>
          </w:p>
        </w:tc>
        <w:tc>
          <w:tcPr>
            <w:tcW w:w="4050" w:type="pct"/>
            <w:hideMark/>
          </w:tcPr>
          <w:p w14:paraId="0F618CEF" w14:textId="77777777" w:rsidR="002C35AE" w:rsidRPr="00F44A20" w:rsidRDefault="002C35AE" w:rsidP="00792B3D">
            <w:pPr>
              <w:jc w:val="both"/>
              <w:rPr>
                <w:rFonts w:ascii="Arial" w:hAnsi="Arial" w:cs="Arial"/>
              </w:rPr>
            </w:pPr>
            <w:r w:rsidRPr="00F44A20">
              <w:rPr>
                <w:rFonts w:ascii="Arial" w:hAnsi="Arial" w:cs="Arial"/>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comprendidos en otra parte.</w:t>
            </w:r>
          </w:p>
        </w:tc>
      </w:tr>
      <w:tr w:rsidR="001D129B" w:rsidRPr="00F44A20" w14:paraId="0238B9C1" w14:textId="77777777" w:rsidTr="00B27347">
        <w:tc>
          <w:tcPr>
            <w:tcW w:w="950" w:type="pct"/>
            <w:hideMark/>
          </w:tcPr>
          <w:p w14:paraId="3AA242E3" w14:textId="77777777" w:rsidR="002C35AE" w:rsidRPr="00F44A20" w:rsidRDefault="002C35AE" w:rsidP="00792B3D">
            <w:pPr>
              <w:jc w:val="both"/>
              <w:rPr>
                <w:rFonts w:ascii="Arial" w:hAnsi="Arial" w:cs="Arial"/>
              </w:rPr>
            </w:pPr>
            <w:r w:rsidRPr="00F44A20">
              <w:rPr>
                <w:rFonts w:ascii="Arial" w:hAnsi="Arial" w:cs="Arial"/>
              </w:rPr>
              <w:t>30.02</w:t>
            </w:r>
          </w:p>
        </w:tc>
        <w:tc>
          <w:tcPr>
            <w:tcW w:w="4050" w:type="pct"/>
            <w:hideMark/>
          </w:tcPr>
          <w:p w14:paraId="7DECD873" w14:textId="77777777" w:rsidR="002C35AE" w:rsidRPr="00F44A20" w:rsidRDefault="002C35AE" w:rsidP="00792B3D">
            <w:pPr>
              <w:jc w:val="both"/>
              <w:rPr>
                <w:rFonts w:ascii="Arial" w:hAnsi="Arial" w:cs="Arial"/>
              </w:rPr>
            </w:pPr>
            <w:r w:rsidRPr="00F44A20">
              <w:rPr>
                <w:rFonts w:ascii="Arial" w:hAnsi="Arial" w:cs="Arial"/>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1D129B" w:rsidRPr="00F44A20" w14:paraId="47BA0E1E" w14:textId="77777777" w:rsidTr="00B27347">
        <w:tc>
          <w:tcPr>
            <w:tcW w:w="950" w:type="pct"/>
            <w:hideMark/>
          </w:tcPr>
          <w:p w14:paraId="553ACBE5" w14:textId="77777777" w:rsidR="002C35AE" w:rsidRPr="00F44A20" w:rsidRDefault="002C35AE" w:rsidP="00792B3D">
            <w:pPr>
              <w:jc w:val="both"/>
              <w:rPr>
                <w:rFonts w:ascii="Arial" w:hAnsi="Arial" w:cs="Arial"/>
              </w:rPr>
            </w:pPr>
            <w:r w:rsidRPr="00F44A20">
              <w:rPr>
                <w:rFonts w:ascii="Arial" w:hAnsi="Arial" w:cs="Arial"/>
              </w:rPr>
              <w:t>30.03</w:t>
            </w:r>
          </w:p>
        </w:tc>
        <w:tc>
          <w:tcPr>
            <w:tcW w:w="4050" w:type="pct"/>
            <w:hideMark/>
          </w:tcPr>
          <w:p w14:paraId="4BAD0588" w14:textId="77777777" w:rsidR="002C35AE" w:rsidRPr="00F44A20" w:rsidRDefault="002C35AE" w:rsidP="00792B3D">
            <w:pPr>
              <w:jc w:val="both"/>
              <w:rPr>
                <w:rFonts w:ascii="Arial" w:hAnsi="Arial" w:cs="Arial"/>
              </w:rPr>
            </w:pPr>
            <w:r w:rsidRPr="00F44A20">
              <w:rPr>
                <w:rFonts w:ascii="Arial" w:hAnsi="Arial" w:cs="Arial"/>
              </w:rPr>
              <w:t>Medicamentos (excepto los productos de las partidas 30.02, 30.05 o 30.06) constituidos por productos mezclados entre sí, preparados para usos terapéuticos o profilácticos, sin dosificar ni acondicionar para la venta al por menor.</w:t>
            </w:r>
          </w:p>
        </w:tc>
      </w:tr>
      <w:tr w:rsidR="001D129B" w:rsidRPr="00F44A20" w14:paraId="74C185E6" w14:textId="77777777" w:rsidTr="00B27347">
        <w:tc>
          <w:tcPr>
            <w:tcW w:w="950" w:type="pct"/>
            <w:hideMark/>
          </w:tcPr>
          <w:p w14:paraId="47BC7B53" w14:textId="77777777" w:rsidR="002C35AE" w:rsidRPr="00F44A20" w:rsidRDefault="002C35AE" w:rsidP="00792B3D">
            <w:pPr>
              <w:jc w:val="both"/>
              <w:rPr>
                <w:rFonts w:ascii="Arial" w:hAnsi="Arial" w:cs="Arial"/>
              </w:rPr>
            </w:pPr>
            <w:r w:rsidRPr="00F44A20">
              <w:rPr>
                <w:rFonts w:ascii="Arial" w:hAnsi="Arial" w:cs="Arial"/>
              </w:rPr>
              <w:t>30.04</w:t>
            </w:r>
          </w:p>
        </w:tc>
        <w:tc>
          <w:tcPr>
            <w:tcW w:w="4050" w:type="pct"/>
            <w:hideMark/>
          </w:tcPr>
          <w:p w14:paraId="24D4049B" w14:textId="77777777" w:rsidR="002C35AE" w:rsidRPr="00F44A20" w:rsidRDefault="002C35AE" w:rsidP="00792B3D">
            <w:pPr>
              <w:jc w:val="both"/>
              <w:rPr>
                <w:rFonts w:ascii="Arial" w:hAnsi="Arial" w:cs="Arial"/>
              </w:rPr>
            </w:pPr>
            <w:r w:rsidRPr="00F44A20">
              <w:rPr>
                <w:rFonts w:ascii="Arial" w:hAnsi="Arial" w:cs="Arial"/>
              </w:rPr>
              <w:t>Medicamentos (excepto los productos de las partidas 30.02, 30.05 o 30.06) constituidos por productos mezclados o sin mezclar preparados para usos terapéuticos o profilácticos, dosificados o acondicionados para la venta al por menor.</w:t>
            </w:r>
          </w:p>
        </w:tc>
      </w:tr>
      <w:tr w:rsidR="001D129B" w:rsidRPr="00F44A20" w14:paraId="6CB32E42" w14:textId="77777777" w:rsidTr="00B27347">
        <w:tc>
          <w:tcPr>
            <w:tcW w:w="950" w:type="pct"/>
            <w:hideMark/>
          </w:tcPr>
          <w:p w14:paraId="3F3AAF5B" w14:textId="77777777" w:rsidR="002C35AE" w:rsidRPr="00F44A20" w:rsidRDefault="002C35AE" w:rsidP="00792B3D">
            <w:pPr>
              <w:jc w:val="both"/>
              <w:rPr>
                <w:rFonts w:ascii="Arial" w:hAnsi="Arial" w:cs="Arial"/>
              </w:rPr>
            </w:pPr>
            <w:r w:rsidRPr="00F44A20">
              <w:rPr>
                <w:rFonts w:ascii="Arial" w:hAnsi="Arial" w:cs="Arial"/>
              </w:rPr>
              <w:t>30.05</w:t>
            </w:r>
          </w:p>
        </w:tc>
        <w:tc>
          <w:tcPr>
            <w:tcW w:w="4050" w:type="pct"/>
            <w:hideMark/>
          </w:tcPr>
          <w:p w14:paraId="496617FD" w14:textId="77777777" w:rsidR="002C35AE" w:rsidRPr="00F44A20" w:rsidRDefault="002C35AE" w:rsidP="00792B3D">
            <w:pPr>
              <w:jc w:val="both"/>
              <w:rPr>
                <w:rFonts w:ascii="Arial" w:hAnsi="Arial" w:cs="Arial"/>
              </w:rPr>
            </w:pPr>
            <w:r w:rsidRPr="00F44A20">
              <w:rPr>
                <w:rFonts w:ascii="Arial" w:hAnsi="Arial" w:cs="Arial"/>
              </w:rPr>
              <w:t>Guatas, gasas, vendas y artículos análogos (por ejemplo: apósitos, esparadrapos, sinapismos), impregnados o recubiertos de sustancias farmacéuticas o acondicionados para la venta al por menor con fines médicos, quirúrgicos, odontológicos o veterinarios.</w:t>
            </w:r>
          </w:p>
        </w:tc>
      </w:tr>
      <w:tr w:rsidR="001D129B" w:rsidRPr="00F44A20" w14:paraId="68AA8F31" w14:textId="77777777" w:rsidTr="00B27347">
        <w:tc>
          <w:tcPr>
            <w:tcW w:w="950" w:type="pct"/>
            <w:hideMark/>
          </w:tcPr>
          <w:p w14:paraId="310282A7" w14:textId="77777777" w:rsidR="002C35AE" w:rsidRPr="00F44A20" w:rsidRDefault="002C35AE" w:rsidP="00792B3D">
            <w:pPr>
              <w:jc w:val="both"/>
              <w:rPr>
                <w:rFonts w:ascii="Arial" w:hAnsi="Arial" w:cs="Arial"/>
              </w:rPr>
            </w:pPr>
            <w:r w:rsidRPr="00F44A20">
              <w:rPr>
                <w:rFonts w:ascii="Arial" w:hAnsi="Arial" w:cs="Arial"/>
              </w:rPr>
              <w:t>30.06</w:t>
            </w:r>
          </w:p>
        </w:tc>
        <w:tc>
          <w:tcPr>
            <w:tcW w:w="4050" w:type="pct"/>
            <w:hideMark/>
          </w:tcPr>
          <w:p w14:paraId="485B1111" w14:textId="77777777" w:rsidR="002C35AE" w:rsidRPr="00F44A20" w:rsidRDefault="002C35AE" w:rsidP="00792B3D">
            <w:pPr>
              <w:jc w:val="both"/>
              <w:rPr>
                <w:rFonts w:ascii="Arial" w:hAnsi="Arial" w:cs="Arial"/>
              </w:rPr>
            </w:pPr>
            <w:r w:rsidRPr="00F44A20">
              <w:rPr>
                <w:rFonts w:ascii="Arial" w:hAnsi="Arial" w:cs="Arial"/>
              </w:rPr>
              <w:t>Preparaciones y artículos farmacéuticos a que se refiere la nota 4 de este capítulo.</w:t>
            </w:r>
          </w:p>
        </w:tc>
      </w:tr>
      <w:tr w:rsidR="001D129B" w:rsidRPr="00F44A20" w14:paraId="5875407C" w14:textId="77777777" w:rsidTr="00B27347">
        <w:tc>
          <w:tcPr>
            <w:tcW w:w="950" w:type="pct"/>
            <w:hideMark/>
          </w:tcPr>
          <w:p w14:paraId="724438B8" w14:textId="77777777" w:rsidR="002C35AE" w:rsidRPr="00F44A20" w:rsidRDefault="002C35AE" w:rsidP="00792B3D">
            <w:pPr>
              <w:jc w:val="both"/>
              <w:rPr>
                <w:rFonts w:ascii="Arial" w:hAnsi="Arial" w:cs="Arial"/>
              </w:rPr>
            </w:pPr>
            <w:r w:rsidRPr="00F44A20">
              <w:rPr>
                <w:rFonts w:ascii="Arial" w:hAnsi="Arial" w:cs="Arial"/>
              </w:rPr>
              <w:t>31.01</w:t>
            </w:r>
          </w:p>
        </w:tc>
        <w:tc>
          <w:tcPr>
            <w:tcW w:w="4050" w:type="pct"/>
            <w:hideMark/>
          </w:tcPr>
          <w:p w14:paraId="3E40D697" w14:textId="77777777" w:rsidR="002C35AE" w:rsidRPr="00F44A20" w:rsidRDefault="002C35AE" w:rsidP="00792B3D">
            <w:pPr>
              <w:jc w:val="both"/>
              <w:rPr>
                <w:rFonts w:ascii="Arial" w:hAnsi="Arial" w:cs="Arial"/>
              </w:rPr>
            </w:pPr>
            <w:r w:rsidRPr="00F44A20">
              <w:rPr>
                <w:rFonts w:ascii="Arial" w:hAnsi="Arial" w:cs="Arial"/>
              </w:rPr>
              <w:t>Abonos de origen animal o vegetal, incluso mezclados entre sí o tratados químicamente, abonos procedentes de la mezcla o del tratamiento químico de productos de origen animal o vegetal.</w:t>
            </w:r>
          </w:p>
        </w:tc>
      </w:tr>
      <w:tr w:rsidR="001D129B" w:rsidRPr="00F44A20" w14:paraId="0E78FC2B" w14:textId="77777777" w:rsidTr="00B27347">
        <w:tc>
          <w:tcPr>
            <w:tcW w:w="950" w:type="pct"/>
            <w:hideMark/>
          </w:tcPr>
          <w:p w14:paraId="2537C8E3" w14:textId="77777777" w:rsidR="002C35AE" w:rsidRPr="00F44A20" w:rsidRDefault="002C35AE" w:rsidP="00792B3D">
            <w:pPr>
              <w:jc w:val="both"/>
              <w:rPr>
                <w:rFonts w:ascii="Arial" w:hAnsi="Arial" w:cs="Arial"/>
              </w:rPr>
            </w:pPr>
            <w:r w:rsidRPr="00F44A20">
              <w:rPr>
                <w:rFonts w:ascii="Arial" w:hAnsi="Arial" w:cs="Arial"/>
              </w:rPr>
              <w:t>31.02</w:t>
            </w:r>
          </w:p>
        </w:tc>
        <w:tc>
          <w:tcPr>
            <w:tcW w:w="4050" w:type="pct"/>
            <w:hideMark/>
          </w:tcPr>
          <w:p w14:paraId="68227F42" w14:textId="77777777" w:rsidR="002C35AE" w:rsidRPr="00F44A20" w:rsidRDefault="002C35AE" w:rsidP="00792B3D">
            <w:pPr>
              <w:jc w:val="both"/>
              <w:rPr>
                <w:rFonts w:ascii="Arial" w:hAnsi="Arial" w:cs="Arial"/>
              </w:rPr>
            </w:pPr>
            <w:r w:rsidRPr="00F44A20">
              <w:rPr>
                <w:rFonts w:ascii="Arial" w:hAnsi="Arial" w:cs="Arial"/>
              </w:rPr>
              <w:t>Abonos minerales o químicos nitrogenados.</w:t>
            </w:r>
          </w:p>
        </w:tc>
      </w:tr>
      <w:tr w:rsidR="001D129B" w:rsidRPr="00F44A20" w14:paraId="5A3E41B1" w14:textId="77777777" w:rsidTr="00B27347">
        <w:tc>
          <w:tcPr>
            <w:tcW w:w="950" w:type="pct"/>
            <w:hideMark/>
          </w:tcPr>
          <w:p w14:paraId="526EB465" w14:textId="77777777" w:rsidR="002C35AE" w:rsidRPr="00F44A20" w:rsidRDefault="002C35AE" w:rsidP="00792B3D">
            <w:pPr>
              <w:jc w:val="both"/>
              <w:rPr>
                <w:rFonts w:ascii="Arial" w:hAnsi="Arial" w:cs="Arial"/>
              </w:rPr>
            </w:pPr>
            <w:r w:rsidRPr="00F44A20">
              <w:rPr>
                <w:rFonts w:ascii="Arial" w:hAnsi="Arial" w:cs="Arial"/>
              </w:rPr>
              <w:t>31.03</w:t>
            </w:r>
          </w:p>
        </w:tc>
        <w:tc>
          <w:tcPr>
            <w:tcW w:w="4050" w:type="pct"/>
            <w:hideMark/>
          </w:tcPr>
          <w:p w14:paraId="7C0B580F" w14:textId="77777777" w:rsidR="002C35AE" w:rsidRPr="00F44A20" w:rsidRDefault="002C35AE" w:rsidP="00792B3D">
            <w:pPr>
              <w:jc w:val="both"/>
              <w:rPr>
                <w:rFonts w:ascii="Arial" w:hAnsi="Arial" w:cs="Arial"/>
              </w:rPr>
            </w:pPr>
            <w:r w:rsidRPr="00F44A20">
              <w:rPr>
                <w:rFonts w:ascii="Arial" w:hAnsi="Arial" w:cs="Arial"/>
              </w:rPr>
              <w:t>Abonos minerales o químicos fosfatados.</w:t>
            </w:r>
          </w:p>
        </w:tc>
      </w:tr>
      <w:tr w:rsidR="001D129B" w:rsidRPr="00F44A20" w14:paraId="0FBC2EED" w14:textId="77777777" w:rsidTr="00B27347">
        <w:tc>
          <w:tcPr>
            <w:tcW w:w="950" w:type="pct"/>
            <w:hideMark/>
          </w:tcPr>
          <w:p w14:paraId="216B0216" w14:textId="77777777" w:rsidR="002C35AE" w:rsidRPr="00F44A20" w:rsidRDefault="002C35AE" w:rsidP="00792B3D">
            <w:pPr>
              <w:jc w:val="both"/>
              <w:rPr>
                <w:rFonts w:ascii="Arial" w:hAnsi="Arial" w:cs="Arial"/>
              </w:rPr>
            </w:pPr>
            <w:r w:rsidRPr="00F44A20">
              <w:rPr>
                <w:rFonts w:ascii="Arial" w:hAnsi="Arial" w:cs="Arial"/>
              </w:rPr>
              <w:t>31.04</w:t>
            </w:r>
          </w:p>
        </w:tc>
        <w:tc>
          <w:tcPr>
            <w:tcW w:w="4050" w:type="pct"/>
            <w:hideMark/>
          </w:tcPr>
          <w:p w14:paraId="213BD737" w14:textId="77777777" w:rsidR="002C35AE" w:rsidRPr="00F44A20" w:rsidRDefault="002C35AE" w:rsidP="00792B3D">
            <w:pPr>
              <w:jc w:val="both"/>
              <w:rPr>
                <w:rFonts w:ascii="Arial" w:hAnsi="Arial" w:cs="Arial"/>
              </w:rPr>
            </w:pPr>
            <w:r w:rsidRPr="00F44A20">
              <w:rPr>
                <w:rFonts w:ascii="Arial" w:hAnsi="Arial" w:cs="Arial"/>
              </w:rPr>
              <w:t>Abonos minerales o químicos potásicos.</w:t>
            </w:r>
          </w:p>
        </w:tc>
      </w:tr>
      <w:tr w:rsidR="001D129B" w:rsidRPr="00F44A20" w14:paraId="3C23FF29" w14:textId="77777777" w:rsidTr="00B27347">
        <w:tc>
          <w:tcPr>
            <w:tcW w:w="950" w:type="pct"/>
            <w:hideMark/>
          </w:tcPr>
          <w:p w14:paraId="4160FAB0" w14:textId="77777777" w:rsidR="002C35AE" w:rsidRPr="00F44A20" w:rsidRDefault="002C35AE" w:rsidP="00792B3D">
            <w:pPr>
              <w:jc w:val="both"/>
              <w:rPr>
                <w:rFonts w:ascii="Arial" w:hAnsi="Arial" w:cs="Arial"/>
              </w:rPr>
            </w:pPr>
            <w:r w:rsidRPr="00F44A20">
              <w:rPr>
                <w:rFonts w:ascii="Arial" w:hAnsi="Arial" w:cs="Arial"/>
              </w:rPr>
              <w:t>31.05</w:t>
            </w:r>
          </w:p>
        </w:tc>
        <w:tc>
          <w:tcPr>
            <w:tcW w:w="4050" w:type="pct"/>
            <w:hideMark/>
          </w:tcPr>
          <w:p w14:paraId="407DFB71" w14:textId="77777777" w:rsidR="002C35AE" w:rsidRPr="00F44A20" w:rsidRDefault="002C35AE" w:rsidP="00792B3D">
            <w:pPr>
              <w:jc w:val="both"/>
              <w:rPr>
                <w:rFonts w:ascii="Arial" w:hAnsi="Arial" w:cs="Arial"/>
              </w:rPr>
            </w:pPr>
            <w:r w:rsidRPr="00F44A20">
              <w:rPr>
                <w:rFonts w:ascii="Arial" w:hAnsi="Arial" w:cs="Arial"/>
              </w:rPr>
              <w:t>Abonos minerales o químicos, con dos o tres de los elementos fertilizantes: nitrógeno, fósforo y potasio, los demás abonos, productos de este capítulo en tabletas o formas similares o en envases de un peso bruto inferior o igual a 10 kg.</w:t>
            </w:r>
          </w:p>
        </w:tc>
      </w:tr>
      <w:tr w:rsidR="001D129B" w:rsidRPr="00F44A20" w14:paraId="5D6196B8" w14:textId="77777777" w:rsidTr="00B27347">
        <w:tc>
          <w:tcPr>
            <w:tcW w:w="950" w:type="pct"/>
            <w:hideMark/>
          </w:tcPr>
          <w:p w14:paraId="4C008AF4" w14:textId="77777777" w:rsidR="002C35AE" w:rsidRPr="00F44A20" w:rsidRDefault="002C35AE" w:rsidP="00792B3D">
            <w:pPr>
              <w:jc w:val="both"/>
              <w:rPr>
                <w:rFonts w:ascii="Arial" w:hAnsi="Arial" w:cs="Arial"/>
              </w:rPr>
            </w:pPr>
            <w:r w:rsidRPr="00F44A20">
              <w:rPr>
                <w:rFonts w:ascii="Arial" w:hAnsi="Arial" w:cs="Arial"/>
              </w:rPr>
              <w:t>38.08</w:t>
            </w:r>
          </w:p>
        </w:tc>
        <w:tc>
          <w:tcPr>
            <w:tcW w:w="4050" w:type="pct"/>
            <w:hideMark/>
          </w:tcPr>
          <w:p w14:paraId="4BDFA249" w14:textId="77777777" w:rsidR="002C35AE" w:rsidRPr="00F44A20" w:rsidRDefault="002C35AE" w:rsidP="00792B3D">
            <w:pPr>
              <w:jc w:val="both"/>
              <w:rPr>
                <w:rFonts w:ascii="Arial" w:hAnsi="Arial" w:cs="Arial"/>
              </w:rPr>
            </w:pPr>
            <w:r w:rsidRPr="00F44A20">
              <w:rPr>
                <w:rFonts w:ascii="Arial" w:hAnsi="Arial" w:cs="Arial"/>
              </w:rPr>
              <w:t xml:space="preserve">Insecticidas, raticidas y demás antirroedores, fungicidas, herbicidas, inhibidores de germinación y reguladores del crecimiento de las plantas, </w:t>
            </w:r>
            <w:r w:rsidRPr="00F44A20">
              <w:rPr>
                <w:rFonts w:ascii="Arial" w:hAnsi="Arial" w:cs="Arial"/>
              </w:rPr>
              <w:lastRenderedPageBreak/>
              <w:t>desinfectantes y productos similares, presentados en formas o en envases para la venta al por menor, o como preparaciones o artículos, tales como cintas, mechas y velas azufradas y papeles matamoscas.</w:t>
            </w:r>
          </w:p>
        </w:tc>
      </w:tr>
      <w:tr w:rsidR="001D129B" w:rsidRPr="00F44A20" w14:paraId="61104C7E" w14:textId="77777777" w:rsidTr="00B27347">
        <w:tc>
          <w:tcPr>
            <w:tcW w:w="950" w:type="pct"/>
            <w:hideMark/>
          </w:tcPr>
          <w:p w14:paraId="03E006A3" w14:textId="77777777" w:rsidR="002C35AE" w:rsidRPr="00F44A20" w:rsidRDefault="002C35AE" w:rsidP="00792B3D">
            <w:pPr>
              <w:jc w:val="both"/>
              <w:rPr>
                <w:rFonts w:ascii="Arial" w:hAnsi="Arial" w:cs="Arial"/>
              </w:rPr>
            </w:pPr>
            <w:r w:rsidRPr="00F44A20">
              <w:rPr>
                <w:rFonts w:ascii="Arial" w:hAnsi="Arial" w:cs="Arial"/>
              </w:rPr>
              <w:lastRenderedPageBreak/>
              <w:t>38.22.00.90.00</w:t>
            </w:r>
          </w:p>
        </w:tc>
        <w:tc>
          <w:tcPr>
            <w:tcW w:w="4050" w:type="pct"/>
            <w:hideMark/>
          </w:tcPr>
          <w:p w14:paraId="446B3D02" w14:textId="77777777" w:rsidR="002C35AE" w:rsidRPr="00F44A20" w:rsidRDefault="002C35AE" w:rsidP="00792B3D">
            <w:pPr>
              <w:jc w:val="both"/>
              <w:rPr>
                <w:rFonts w:ascii="Arial" w:hAnsi="Arial" w:cs="Arial"/>
              </w:rPr>
            </w:pPr>
            <w:r w:rsidRPr="00F44A20">
              <w:rPr>
                <w:rFonts w:ascii="Arial" w:hAnsi="Arial" w:cs="Arial"/>
              </w:rPr>
              <w:t>Reactivos de diagnóstico sobre cualquier soporte y reactivos de diagnóstico preparados, incluso sobre soporte.</w:t>
            </w:r>
          </w:p>
        </w:tc>
      </w:tr>
      <w:tr w:rsidR="001D129B" w:rsidRPr="00F44A20" w14:paraId="52F2391E" w14:textId="77777777" w:rsidTr="00B27347">
        <w:tc>
          <w:tcPr>
            <w:tcW w:w="950" w:type="pct"/>
            <w:hideMark/>
          </w:tcPr>
          <w:p w14:paraId="495364A6" w14:textId="77777777" w:rsidR="002C35AE" w:rsidRPr="00F44A20" w:rsidRDefault="002C35AE" w:rsidP="00792B3D">
            <w:pPr>
              <w:jc w:val="both"/>
              <w:rPr>
                <w:rFonts w:ascii="Arial" w:hAnsi="Arial" w:cs="Arial"/>
              </w:rPr>
            </w:pPr>
            <w:r w:rsidRPr="00F44A20">
              <w:rPr>
                <w:rFonts w:ascii="Arial" w:hAnsi="Arial" w:cs="Arial"/>
              </w:rPr>
              <w:t>40.01</w:t>
            </w:r>
          </w:p>
        </w:tc>
        <w:tc>
          <w:tcPr>
            <w:tcW w:w="4050" w:type="pct"/>
            <w:hideMark/>
          </w:tcPr>
          <w:p w14:paraId="1F491D35" w14:textId="77777777" w:rsidR="002C35AE" w:rsidRPr="00F44A20" w:rsidRDefault="002C35AE" w:rsidP="00792B3D">
            <w:pPr>
              <w:jc w:val="both"/>
              <w:rPr>
                <w:rFonts w:ascii="Arial" w:hAnsi="Arial" w:cs="Arial"/>
              </w:rPr>
            </w:pPr>
            <w:r w:rsidRPr="00F44A20">
              <w:rPr>
                <w:rFonts w:ascii="Arial" w:hAnsi="Arial" w:cs="Arial"/>
              </w:rPr>
              <w:t>Caucho natural.</w:t>
            </w:r>
          </w:p>
        </w:tc>
      </w:tr>
      <w:tr w:rsidR="001D129B" w:rsidRPr="00F44A20" w14:paraId="1312D713" w14:textId="77777777" w:rsidTr="00B27347">
        <w:tc>
          <w:tcPr>
            <w:tcW w:w="950" w:type="pct"/>
            <w:hideMark/>
          </w:tcPr>
          <w:p w14:paraId="31861CF3" w14:textId="77777777" w:rsidR="002C35AE" w:rsidRPr="00F44A20" w:rsidRDefault="002C35AE" w:rsidP="00792B3D">
            <w:pPr>
              <w:jc w:val="both"/>
              <w:rPr>
                <w:rFonts w:ascii="Arial" w:hAnsi="Arial" w:cs="Arial"/>
              </w:rPr>
            </w:pPr>
            <w:r w:rsidRPr="00F44A20">
              <w:rPr>
                <w:rFonts w:ascii="Arial" w:hAnsi="Arial" w:cs="Arial"/>
              </w:rPr>
              <w:t>40.11.70.00.00</w:t>
            </w:r>
          </w:p>
        </w:tc>
        <w:tc>
          <w:tcPr>
            <w:tcW w:w="4050" w:type="pct"/>
            <w:hideMark/>
          </w:tcPr>
          <w:p w14:paraId="01116315" w14:textId="77777777" w:rsidR="002C35AE" w:rsidRPr="00F44A20" w:rsidRDefault="002C35AE" w:rsidP="00792B3D">
            <w:pPr>
              <w:jc w:val="both"/>
              <w:rPr>
                <w:rFonts w:ascii="Arial" w:hAnsi="Arial" w:cs="Arial"/>
              </w:rPr>
            </w:pPr>
            <w:r w:rsidRPr="00F44A20">
              <w:rPr>
                <w:rFonts w:ascii="Arial" w:hAnsi="Arial" w:cs="Arial"/>
              </w:rPr>
              <w:t>Neumáticos de los tipos utilizados en vehículos y máquinas agrícolas o forestales.</w:t>
            </w:r>
          </w:p>
        </w:tc>
      </w:tr>
      <w:tr w:rsidR="001D129B" w:rsidRPr="00F44A20" w14:paraId="66D3C318" w14:textId="77777777" w:rsidTr="00B27347">
        <w:tc>
          <w:tcPr>
            <w:tcW w:w="950" w:type="pct"/>
            <w:hideMark/>
          </w:tcPr>
          <w:p w14:paraId="54D1C174" w14:textId="77777777" w:rsidR="002C35AE" w:rsidRPr="00F44A20" w:rsidRDefault="002C35AE" w:rsidP="00792B3D">
            <w:pPr>
              <w:jc w:val="both"/>
              <w:rPr>
                <w:rFonts w:ascii="Arial" w:hAnsi="Arial" w:cs="Arial"/>
              </w:rPr>
            </w:pPr>
            <w:r w:rsidRPr="00F44A20">
              <w:rPr>
                <w:rFonts w:ascii="Arial" w:hAnsi="Arial" w:cs="Arial"/>
              </w:rPr>
              <w:t>40.14.10.00.00</w:t>
            </w:r>
          </w:p>
        </w:tc>
        <w:tc>
          <w:tcPr>
            <w:tcW w:w="4050" w:type="pct"/>
            <w:hideMark/>
          </w:tcPr>
          <w:p w14:paraId="0DF76469" w14:textId="77777777" w:rsidR="002C35AE" w:rsidRPr="00F44A20" w:rsidRDefault="002C35AE" w:rsidP="00792B3D">
            <w:pPr>
              <w:jc w:val="both"/>
              <w:rPr>
                <w:rFonts w:ascii="Arial" w:hAnsi="Arial" w:cs="Arial"/>
              </w:rPr>
            </w:pPr>
            <w:r w:rsidRPr="00F44A20">
              <w:rPr>
                <w:rFonts w:ascii="Arial" w:hAnsi="Arial" w:cs="Arial"/>
              </w:rPr>
              <w:t>Preservativos.</w:t>
            </w:r>
          </w:p>
        </w:tc>
      </w:tr>
      <w:tr w:rsidR="001D129B" w:rsidRPr="00F44A20" w14:paraId="621B1449" w14:textId="77777777" w:rsidTr="00B27347">
        <w:tc>
          <w:tcPr>
            <w:tcW w:w="950" w:type="pct"/>
            <w:hideMark/>
          </w:tcPr>
          <w:p w14:paraId="64F05D56" w14:textId="77777777" w:rsidR="002C35AE" w:rsidRPr="00F44A20" w:rsidRDefault="002C35AE" w:rsidP="00792B3D">
            <w:pPr>
              <w:jc w:val="both"/>
              <w:rPr>
                <w:rFonts w:ascii="Arial" w:hAnsi="Arial" w:cs="Arial"/>
              </w:rPr>
            </w:pPr>
            <w:r w:rsidRPr="00F44A20">
              <w:rPr>
                <w:rFonts w:ascii="Arial" w:hAnsi="Arial" w:cs="Arial"/>
              </w:rPr>
              <w:t>48.01.00.00.00</w:t>
            </w:r>
          </w:p>
        </w:tc>
        <w:tc>
          <w:tcPr>
            <w:tcW w:w="4050" w:type="pct"/>
            <w:hideMark/>
          </w:tcPr>
          <w:p w14:paraId="7439A27A" w14:textId="77777777" w:rsidR="002C35AE" w:rsidRPr="00F44A20" w:rsidRDefault="002C35AE" w:rsidP="00792B3D">
            <w:pPr>
              <w:jc w:val="both"/>
              <w:rPr>
                <w:rFonts w:ascii="Arial" w:hAnsi="Arial" w:cs="Arial"/>
              </w:rPr>
            </w:pPr>
            <w:r w:rsidRPr="00F44A20">
              <w:rPr>
                <w:rFonts w:ascii="Arial" w:hAnsi="Arial" w:cs="Arial"/>
              </w:rPr>
              <w:t>Papel prensa en bobinas (rollos) o en hojas.</w:t>
            </w:r>
          </w:p>
        </w:tc>
      </w:tr>
      <w:tr w:rsidR="001D129B" w:rsidRPr="00F44A20" w14:paraId="2BC27B95" w14:textId="77777777" w:rsidTr="00B27347">
        <w:tc>
          <w:tcPr>
            <w:tcW w:w="950" w:type="pct"/>
            <w:hideMark/>
          </w:tcPr>
          <w:p w14:paraId="43E61900" w14:textId="77777777" w:rsidR="002C35AE" w:rsidRPr="00F44A20" w:rsidRDefault="002C35AE" w:rsidP="00792B3D">
            <w:pPr>
              <w:jc w:val="both"/>
              <w:rPr>
                <w:rFonts w:ascii="Arial" w:hAnsi="Arial" w:cs="Arial"/>
              </w:rPr>
            </w:pPr>
            <w:r w:rsidRPr="00F44A20">
              <w:rPr>
                <w:rFonts w:ascii="Arial" w:hAnsi="Arial" w:cs="Arial"/>
              </w:rPr>
              <w:t>48.02.61.90.00</w:t>
            </w:r>
          </w:p>
        </w:tc>
        <w:tc>
          <w:tcPr>
            <w:tcW w:w="4050" w:type="pct"/>
            <w:hideMark/>
          </w:tcPr>
          <w:p w14:paraId="6D59DEBA" w14:textId="77777777" w:rsidR="002C35AE" w:rsidRPr="00F44A20" w:rsidRDefault="002C35AE" w:rsidP="00792B3D">
            <w:pPr>
              <w:jc w:val="both"/>
              <w:rPr>
                <w:rFonts w:ascii="Arial" w:hAnsi="Arial" w:cs="Arial"/>
              </w:rPr>
            </w:pPr>
            <w:r w:rsidRPr="00F44A20">
              <w:rPr>
                <w:rFonts w:ascii="Arial" w:hAnsi="Arial" w:cs="Arial"/>
              </w:rPr>
              <w:t>Los demás papeles prensa en bobinas (rollos)</w:t>
            </w:r>
          </w:p>
        </w:tc>
      </w:tr>
      <w:tr w:rsidR="001D129B" w:rsidRPr="00F44A20" w14:paraId="616A56C8" w14:textId="77777777" w:rsidTr="00B27347">
        <w:tc>
          <w:tcPr>
            <w:tcW w:w="950" w:type="pct"/>
            <w:hideMark/>
          </w:tcPr>
          <w:p w14:paraId="5F0BE043" w14:textId="77777777" w:rsidR="002C35AE" w:rsidRPr="00F44A20" w:rsidRDefault="002C35AE" w:rsidP="00792B3D">
            <w:pPr>
              <w:jc w:val="both"/>
              <w:rPr>
                <w:rFonts w:ascii="Arial" w:hAnsi="Arial" w:cs="Arial"/>
              </w:rPr>
            </w:pPr>
            <w:r w:rsidRPr="00F44A20">
              <w:rPr>
                <w:rFonts w:ascii="Arial" w:hAnsi="Arial" w:cs="Arial"/>
              </w:rPr>
              <w:t>53.05.00.90.00</w:t>
            </w:r>
          </w:p>
        </w:tc>
        <w:tc>
          <w:tcPr>
            <w:tcW w:w="4050" w:type="pct"/>
            <w:hideMark/>
          </w:tcPr>
          <w:p w14:paraId="65A76213" w14:textId="77777777" w:rsidR="002C35AE" w:rsidRPr="00F44A20" w:rsidRDefault="002C35AE" w:rsidP="00792B3D">
            <w:pPr>
              <w:jc w:val="both"/>
              <w:rPr>
                <w:rFonts w:ascii="Arial" w:hAnsi="Arial" w:cs="Arial"/>
              </w:rPr>
            </w:pPr>
            <w:r w:rsidRPr="00F44A20">
              <w:rPr>
                <w:rFonts w:ascii="Arial" w:hAnsi="Arial" w:cs="Arial"/>
              </w:rPr>
              <w:t>Pita (Cabuya, fique).</w:t>
            </w:r>
          </w:p>
        </w:tc>
      </w:tr>
      <w:tr w:rsidR="001D129B" w:rsidRPr="00F44A20" w14:paraId="2BC1267C" w14:textId="77777777" w:rsidTr="00B27347">
        <w:tc>
          <w:tcPr>
            <w:tcW w:w="950" w:type="pct"/>
            <w:hideMark/>
          </w:tcPr>
          <w:p w14:paraId="4790155E" w14:textId="77777777" w:rsidR="002C35AE" w:rsidRPr="00F44A20" w:rsidRDefault="002C35AE" w:rsidP="00792B3D">
            <w:pPr>
              <w:jc w:val="both"/>
              <w:rPr>
                <w:rFonts w:ascii="Arial" w:hAnsi="Arial" w:cs="Arial"/>
              </w:rPr>
            </w:pPr>
            <w:r w:rsidRPr="00F44A20">
              <w:rPr>
                <w:rFonts w:ascii="Arial" w:hAnsi="Arial" w:cs="Arial"/>
              </w:rPr>
              <w:t>53.11.00.00.00</w:t>
            </w:r>
          </w:p>
        </w:tc>
        <w:tc>
          <w:tcPr>
            <w:tcW w:w="4050" w:type="pct"/>
            <w:hideMark/>
          </w:tcPr>
          <w:p w14:paraId="7D908166" w14:textId="77777777" w:rsidR="002C35AE" w:rsidRPr="00F44A20" w:rsidRDefault="002C35AE" w:rsidP="00792B3D">
            <w:pPr>
              <w:jc w:val="both"/>
              <w:rPr>
                <w:rFonts w:ascii="Arial" w:hAnsi="Arial" w:cs="Arial"/>
              </w:rPr>
            </w:pPr>
            <w:r w:rsidRPr="00F44A20">
              <w:rPr>
                <w:rFonts w:ascii="Arial" w:hAnsi="Arial" w:cs="Arial"/>
              </w:rPr>
              <w:t>Tejidos de las demás fibras textiles vegetales.</w:t>
            </w:r>
          </w:p>
        </w:tc>
      </w:tr>
      <w:tr w:rsidR="001D129B" w:rsidRPr="00F44A20" w14:paraId="1DAE4F48" w14:textId="77777777" w:rsidTr="00B27347">
        <w:tc>
          <w:tcPr>
            <w:tcW w:w="950" w:type="pct"/>
            <w:hideMark/>
          </w:tcPr>
          <w:p w14:paraId="2BEE2369" w14:textId="77777777" w:rsidR="002C35AE" w:rsidRPr="00F44A20" w:rsidRDefault="002C35AE" w:rsidP="00792B3D">
            <w:pPr>
              <w:jc w:val="both"/>
              <w:rPr>
                <w:rFonts w:ascii="Arial" w:hAnsi="Arial" w:cs="Arial"/>
              </w:rPr>
            </w:pPr>
            <w:r w:rsidRPr="00F44A20">
              <w:rPr>
                <w:rFonts w:ascii="Arial" w:hAnsi="Arial" w:cs="Arial"/>
              </w:rPr>
              <w:t>56.08.11.00.00</w:t>
            </w:r>
          </w:p>
        </w:tc>
        <w:tc>
          <w:tcPr>
            <w:tcW w:w="4050" w:type="pct"/>
            <w:hideMark/>
          </w:tcPr>
          <w:p w14:paraId="69D14E1B" w14:textId="77777777" w:rsidR="002C35AE" w:rsidRPr="00F44A20" w:rsidRDefault="002C35AE" w:rsidP="00792B3D">
            <w:pPr>
              <w:jc w:val="both"/>
              <w:rPr>
                <w:rFonts w:ascii="Arial" w:hAnsi="Arial" w:cs="Arial"/>
              </w:rPr>
            </w:pPr>
            <w:r w:rsidRPr="00F44A20">
              <w:rPr>
                <w:rFonts w:ascii="Arial" w:hAnsi="Arial" w:cs="Arial"/>
              </w:rPr>
              <w:t>Redes confeccionadas para la pesca.</w:t>
            </w:r>
          </w:p>
        </w:tc>
      </w:tr>
      <w:tr w:rsidR="001D129B" w:rsidRPr="00F44A20" w14:paraId="5B1A2AF7" w14:textId="77777777" w:rsidTr="00B27347">
        <w:tc>
          <w:tcPr>
            <w:tcW w:w="950" w:type="pct"/>
            <w:hideMark/>
          </w:tcPr>
          <w:p w14:paraId="43243F18" w14:textId="77777777" w:rsidR="002C35AE" w:rsidRPr="00F44A20" w:rsidRDefault="002C35AE" w:rsidP="00792B3D">
            <w:pPr>
              <w:jc w:val="both"/>
              <w:rPr>
                <w:rFonts w:ascii="Arial" w:hAnsi="Arial" w:cs="Arial"/>
              </w:rPr>
            </w:pPr>
            <w:r w:rsidRPr="00F44A20">
              <w:rPr>
                <w:rFonts w:ascii="Arial" w:hAnsi="Arial" w:cs="Arial"/>
              </w:rPr>
              <w:t>59.11.90.90.00</w:t>
            </w:r>
          </w:p>
        </w:tc>
        <w:tc>
          <w:tcPr>
            <w:tcW w:w="4050" w:type="pct"/>
            <w:hideMark/>
          </w:tcPr>
          <w:p w14:paraId="60954F90" w14:textId="77777777" w:rsidR="002C35AE" w:rsidRPr="00F44A20" w:rsidRDefault="002C35AE" w:rsidP="00792B3D">
            <w:pPr>
              <w:jc w:val="both"/>
              <w:rPr>
                <w:rFonts w:ascii="Arial" w:hAnsi="Arial" w:cs="Arial"/>
              </w:rPr>
            </w:pPr>
            <w:r w:rsidRPr="00F44A20">
              <w:rPr>
                <w:rFonts w:ascii="Arial" w:hAnsi="Arial" w:cs="Arial"/>
              </w:rPr>
              <w:t>Empaques de yute, cáñamo y fique.</w:t>
            </w:r>
          </w:p>
        </w:tc>
      </w:tr>
      <w:tr w:rsidR="001D129B" w:rsidRPr="00F44A20" w14:paraId="5EC863EC" w14:textId="77777777" w:rsidTr="00B27347">
        <w:tc>
          <w:tcPr>
            <w:tcW w:w="950" w:type="pct"/>
            <w:hideMark/>
          </w:tcPr>
          <w:p w14:paraId="15EF35E7" w14:textId="77777777" w:rsidR="002C35AE" w:rsidRPr="00F44A20" w:rsidRDefault="002C35AE" w:rsidP="00792B3D">
            <w:pPr>
              <w:jc w:val="both"/>
              <w:rPr>
                <w:rFonts w:ascii="Arial" w:hAnsi="Arial" w:cs="Arial"/>
              </w:rPr>
            </w:pPr>
            <w:r w:rsidRPr="00F44A20">
              <w:rPr>
                <w:rFonts w:ascii="Arial" w:hAnsi="Arial" w:cs="Arial"/>
              </w:rPr>
              <w:t>63.05.10.10.00</w:t>
            </w:r>
          </w:p>
        </w:tc>
        <w:tc>
          <w:tcPr>
            <w:tcW w:w="4050" w:type="pct"/>
            <w:hideMark/>
          </w:tcPr>
          <w:p w14:paraId="14F38F2D" w14:textId="77777777" w:rsidR="002C35AE" w:rsidRPr="00F44A20" w:rsidRDefault="002C35AE" w:rsidP="00792B3D">
            <w:pPr>
              <w:jc w:val="both"/>
              <w:rPr>
                <w:rFonts w:ascii="Arial" w:hAnsi="Arial" w:cs="Arial"/>
              </w:rPr>
            </w:pPr>
            <w:r w:rsidRPr="00F44A20">
              <w:rPr>
                <w:rFonts w:ascii="Arial" w:hAnsi="Arial" w:cs="Arial"/>
              </w:rPr>
              <w:t>Sacos (bolsas) y talegas, para envasar de yute.</w:t>
            </w:r>
          </w:p>
        </w:tc>
      </w:tr>
      <w:tr w:rsidR="001D129B" w:rsidRPr="00F44A20" w14:paraId="1531494A" w14:textId="77777777" w:rsidTr="00B27347">
        <w:tc>
          <w:tcPr>
            <w:tcW w:w="950" w:type="pct"/>
            <w:hideMark/>
          </w:tcPr>
          <w:p w14:paraId="48AE45E0" w14:textId="77777777" w:rsidR="002C35AE" w:rsidRPr="00F44A20" w:rsidRDefault="002C35AE" w:rsidP="00792B3D">
            <w:pPr>
              <w:jc w:val="both"/>
              <w:rPr>
                <w:rFonts w:ascii="Arial" w:hAnsi="Arial" w:cs="Arial"/>
              </w:rPr>
            </w:pPr>
            <w:r w:rsidRPr="00F44A20">
              <w:rPr>
                <w:rFonts w:ascii="Arial" w:hAnsi="Arial" w:cs="Arial"/>
              </w:rPr>
              <w:t>63.05.90.10.00</w:t>
            </w:r>
          </w:p>
        </w:tc>
        <w:tc>
          <w:tcPr>
            <w:tcW w:w="4050" w:type="pct"/>
            <w:hideMark/>
          </w:tcPr>
          <w:p w14:paraId="60BB86DA" w14:textId="77777777" w:rsidR="002C35AE" w:rsidRPr="00F44A20" w:rsidRDefault="002C35AE" w:rsidP="00792B3D">
            <w:pPr>
              <w:jc w:val="both"/>
              <w:rPr>
                <w:rFonts w:ascii="Arial" w:hAnsi="Arial" w:cs="Arial"/>
              </w:rPr>
            </w:pPr>
            <w:r w:rsidRPr="00F44A20">
              <w:rPr>
                <w:rFonts w:ascii="Arial" w:hAnsi="Arial" w:cs="Arial"/>
              </w:rPr>
              <w:t>Sacos (bolsas) y talegas, para envasar de pita (cabuya, fique).</w:t>
            </w:r>
          </w:p>
        </w:tc>
      </w:tr>
      <w:tr w:rsidR="001D129B" w:rsidRPr="00F44A20" w14:paraId="7FF64EFE" w14:textId="77777777" w:rsidTr="00B27347">
        <w:tc>
          <w:tcPr>
            <w:tcW w:w="950" w:type="pct"/>
            <w:hideMark/>
          </w:tcPr>
          <w:p w14:paraId="1ED56B89" w14:textId="77777777" w:rsidR="002C35AE" w:rsidRPr="00F44A20" w:rsidRDefault="002C35AE" w:rsidP="00792B3D">
            <w:pPr>
              <w:jc w:val="both"/>
              <w:rPr>
                <w:rFonts w:ascii="Arial" w:hAnsi="Arial" w:cs="Arial"/>
              </w:rPr>
            </w:pPr>
            <w:r w:rsidRPr="00F44A20">
              <w:rPr>
                <w:rFonts w:ascii="Arial" w:hAnsi="Arial" w:cs="Arial"/>
              </w:rPr>
              <w:t>63.05.90.90.00</w:t>
            </w:r>
          </w:p>
        </w:tc>
        <w:tc>
          <w:tcPr>
            <w:tcW w:w="4050" w:type="pct"/>
            <w:hideMark/>
          </w:tcPr>
          <w:p w14:paraId="7C8B1D77" w14:textId="77777777" w:rsidR="002C35AE" w:rsidRPr="00F44A20" w:rsidRDefault="002C35AE" w:rsidP="00792B3D">
            <w:pPr>
              <w:jc w:val="both"/>
              <w:rPr>
                <w:rFonts w:ascii="Arial" w:hAnsi="Arial" w:cs="Arial"/>
              </w:rPr>
            </w:pPr>
            <w:r w:rsidRPr="00F44A20">
              <w:rPr>
                <w:rFonts w:ascii="Arial" w:hAnsi="Arial" w:cs="Arial"/>
              </w:rPr>
              <w:t>Sacos (bolsas) y talegas, para envasar de cáñamo.</w:t>
            </w:r>
          </w:p>
        </w:tc>
      </w:tr>
      <w:tr w:rsidR="001D129B" w:rsidRPr="00F44A20" w14:paraId="20218BC3" w14:textId="77777777" w:rsidTr="00B27347">
        <w:tc>
          <w:tcPr>
            <w:tcW w:w="950" w:type="pct"/>
            <w:hideMark/>
          </w:tcPr>
          <w:p w14:paraId="274174B7" w14:textId="77777777" w:rsidR="002C35AE" w:rsidRPr="00F44A20" w:rsidRDefault="002C35AE" w:rsidP="00792B3D">
            <w:pPr>
              <w:jc w:val="both"/>
              <w:rPr>
                <w:rFonts w:ascii="Arial" w:hAnsi="Arial" w:cs="Arial"/>
              </w:rPr>
            </w:pPr>
            <w:r w:rsidRPr="00F44A20">
              <w:rPr>
                <w:rFonts w:ascii="Arial" w:hAnsi="Arial" w:cs="Arial"/>
              </w:rPr>
              <w:t>69.04.10.00.00</w:t>
            </w:r>
          </w:p>
        </w:tc>
        <w:tc>
          <w:tcPr>
            <w:tcW w:w="4050" w:type="pct"/>
            <w:hideMark/>
          </w:tcPr>
          <w:p w14:paraId="15274F80" w14:textId="77777777" w:rsidR="002C35AE" w:rsidRPr="00F44A20" w:rsidRDefault="002C35AE" w:rsidP="00792B3D">
            <w:pPr>
              <w:jc w:val="both"/>
              <w:rPr>
                <w:rFonts w:ascii="Arial" w:hAnsi="Arial" w:cs="Arial"/>
              </w:rPr>
            </w:pPr>
            <w:r w:rsidRPr="00F44A20">
              <w:rPr>
                <w:rFonts w:ascii="Arial" w:hAnsi="Arial" w:cs="Arial"/>
              </w:rPr>
              <w:t>Ladrillos de construcción y bloques de calicanto, de arcilla, y con base en cemento, bloques de arcilla silvocalcarea.</w:t>
            </w:r>
          </w:p>
        </w:tc>
      </w:tr>
      <w:tr w:rsidR="001D129B" w:rsidRPr="00F44A20" w14:paraId="1F9BEB8C" w14:textId="77777777" w:rsidTr="00B27347">
        <w:tc>
          <w:tcPr>
            <w:tcW w:w="950" w:type="pct"/>
            <w:hideMark/>
          </w:tcPr>
          <w:p w14:paraId="41FB7C66" w14:textId="77777777" w:rsidR="002C35AE" w:rsidRPr="00F44A20" w:rsidRDefault="002C35AE" w:rsidP="00792B3D">
            <w:pPr>
              <w:jc w:val="both"/>
              <w:rPr>
                <w:rFonts w:ascii="Arial" w:hAnsi="Arial" w:cs="Arial"/>
              </w:rPr>
            </w:pPr>
            <w:r w:rsidRPr="00F44A20">
              <w:rPr>
                <w:rFonts w:ascii="Arial" w:hAnsi="Arial" w:cs="Arial"/>
              </w:rPr>
              <w:t>71.18.90.00.00</w:t>
            </w:r>
          </w:p>
        </w:tc>
        <w:tc>
          <w:tcPr>
            <w:tcW w:w="4050" w:type="pct"/>
            <w:hideMark/>
          </w:tcPr>
          <w:p w14:paraId="67E0369C" w14:textId="77777777" w:rsidR="002C35AE" w:rsidRPr="00F44A20" w:rsidRDefault="002C35AE" w:rsidP="00792B3D">
            <w:pPr>
              <w:jc w:val="both"/>
              <w:rPr>
                <w:rFonts w:ascii="Arial" w:hAnsi="Arial" w:cs="Arial"/>
              </w:rPr>
            </w:pPr>
            <w:r w:rsidRPr="00F44A20">
              <w:rPr>
                <w:rFonts w:ascii="Arial" w:hAnsi="Arial" w:cs="Arial"/>
              </w:rPr>
              <w:t>Monedas de curso legal.</w:t>
            </w:r>
          </w:p>
        </w:tc>
      </w:tr>
      <w:tr w:rsidR="001D129B" w:rsidRPr="00F44A20" w14:paraId="130F61AA" w14:textId="77777777" w:rsidTr="00B27347">
        <w:tc>
          <w:tcPr>
            <w:tcW w:w="950" w:type="pct"/>
            <w:hideMark/>
          </w:tcPr>
          <w:p w14:paraId="3BA80A6A" w14:textId="77777777" w:rsidR="002C35AE" w:rsidRPr="00F44A20" w:rsidRDefault="002C35AE" w:rsidP="00792B3D">
            <w:pPr>
              <w:jc w:val="both"/>
              <w:rPr>
                <w:rFonts w:ascii="Arial" w:hAnsi="Arial" w:cs="Arial"/>
              </w:rPr>
            </w:pPr>
            <w:r w:rsidRPr="00F44A20">
              <w:rPr>
                <w:rFonts w:ascii="Arial" w:hAnsi="Arial" w:cs="Arial"/>
              </w:rPr>
              <w:t>84.07.21.00.00</w:t>
            </w:r>
          </w:p>
        </w:tc>
        <w:tc>
          <w:tcPr>
            <w:tcW w:w="4050" w:type="pct"/>
            <w:hideMark/>
          </w:tcPr>
          <w:p w14:paraId="38A452F5" w14:textId="77777777" w:rsidR="002C35AE" w:rsidRPr="00F44A20" w:rsidRDefault="002C35AE" w:rsidP="00792B3D">
            <w:pPr>
              <w:jc w:val="both"/>
              <w:rPr>
                <w:rFonts w:ascii="Arial" w:hAnsi="Arial" w:cs="Arial"/>
              </w:rPr>
            </w:pPr>
            <w:r w:rsidRPr="00F44A20">
              <w:rPr>
                <w:rFonts w:ascii="Arial" w:hAnsi="Arial" w:cs="Arial"/>
              </w:rPr>
              <w:t>Motores fuera de borda, hasta 115HP.</w:t>
            </w:r>
          </w:p>
        </w:tc>
      </w:tr>
      <w:tr w:rsidR="001D129B" w:rsidRPr="00F44A20" w14:paraId="609B4445" w14:textId="77777777" w:rsidTr="00B27347">
        <w:tc>
          <w:tcPr>
            <w:tcW w:w="950" w:type="pct"/>
            <w:hideMark/>
          </w:tcPr>
          <w:p w14:paraId="5022765F" w14:textId="77777777" w:rsidR="002C35AE" w:rsidRPr="00F44A20" w:rsidRDefault="002C35AE" w:rsidP="00792B3D">
            <w:pPr>
              <w:jc w:val="both"/>
              <w:rPr>
                <w:rFonts w:ascii="Arial" w:hAnsi="Arial" w:cs="Arial"/>
              </w:rPr>
            </w:pPr>
            <w:r w:rsidRPr="00F44A20">
              <w:rPr>
                <w:rFonts w:ascii="Arial" w:hAnsi="Arial" w:cs="Arial"/>
              </w:rPr>
              <w:t>84.08.10.00.00</w:t>
            </w:r>
          </w:p>
        </w:tc>
        <w:tc>
          <w:tcPr>
            <w:tcW w:w="4050" w:type="pct"/>
            <w:hideMark/>
          </w:tcPr>
          <w:p w14:paraId="5523FC84" w14:textId="77777777" w:rsidR="002C35AE" w:rsidRPr="00F44A20" w:rsidRDefault="002C35AE" w:rsidP="00792B3D">
            <w:pPr>
              <w:jc w:val="both"/>
              <w:rPr>
                <w:rFonts w:ascii="Arial" w:hAnsi="Arial" w:cs="Arial"/>
              </w:rPr>
            </w:pPr>
            <w:r w:rsidRPr="00F44A20">
              <w:rPr>
                <w:rFonts w:ascii="Arial" w:hAnsi="Arial" w:cs="Arial"/>
              </w:rPr>
              <w:t>Motores Diésel hasta 150H P.</w:t>
            </w:r>
          </w:p>
        </w:tc>
      </w:tr>
      <w:tr w:rsidR="001D129B" w:rsidRPr="00F44A20" w14:paraId="14BAB566" w14:textId="77777777" w:rsidTr="00B27347">
        <w:tc>
          <w:tcPr>
            <w:tcW w:w="950" w:type="pct"/>
            <w:hideMark/>
          </w:tcPr>
          <w:p w14:paraId="3F96EF9F" w14:textId="77777777" w:rsidR="002C35AE" w:rsidRPr="00F44A20" w:rsidRDefault="002C35AE" w:rsidP="00792B3D">
            <w:pPr>
              <w:jc w:val="both"/>
              <w:rPr>
                <w:rFonts w:ascii="Arial" w:hAnsi="Arial" w:cs="Arial"/>
              </w:rPr>
            </w:pPr>
            <w:r w:rsidRPr="00F44A20">
              <w:rPr>
                <w:rFonts w:ascii="Arial" w:hAnsi="Arial" w:cs="Arial"/>
              </w:rPr>
              <w:t>84.24.82.21.00</w:t>
            </w:r>
          </w:p>
        </w:tc>
        <w:tc>
          <w:tcPr>
            <w:tcW w:w="4050" w:type="pct"/>
            <w:hideMark/>
          </w:tcPr>
          <w:p w14:paraId="1C737776" w14:textId="77777777" w:rsidR="002C35AE" w:rsidRPr="00F44A20" w:rsidRDefault="002C35AE" w:rsidP="00792B3D">
            <w:pPr>
              <w:jc w:val="both"/>
              <w:rPr>
                <w:rFonts w:ascii="Arial" w:hAnsi="Arial" w:cs="Arial"/>
              </w:rPr>
            </w:pPr>
            <w:r w:rsidRPr="00F44A20">
              <w:rPr>
                <w:rFonts w:ascii="Arial" w:hAnsi="Arial" w:cs="Arial"/>
              </w:rPr>
              <w:t>Sistemas de riego por goteo o aspersión.</w:t>
            </w:r>
          </w:p>
        </w:tc>
      </w:tr>
      <w:tr w:rsidR="001D129B" w:rsidRPr="00F44A20" w14:paraId="7AF79F67" w14:textId="77777777" w:rsidTr="00B27347">
        <w:tc>
          <w:tcPr>
            <w:tcW w:w="950" w:type="pct"/>
            <w:hideMark/>
          </w:tcPr>
          <w:p w14:paraId="59CDC120" w14:textId="77777777" w:rsidR="002C35AE" w:rsidRPr="00F44A20" w:rsidRDefault="002C35AE" w:rsidP="00792B3D">
            <w:pPr>
              <w:jc w:val="both"/>
              <w:rPr>
                <w:rFonts w:ascii="Arial" w:hAnsi="Arial" w:cs="Arial"/>
              </w:rPr>
            </w:pPr>
            <w:r w:rsidRPr="00F44A20">
              <w:rPr>
                <w:rFonts w:ascii="Arial" w:hAnsi="Arial" w:cs="Arial"/>
              </w:rPr>
              <w:t>84.24.82.29.00</w:t>
            </w:r>
          </w:p>
        </w:tc>
        <w:tc>
          <w:tcPr>
            <w:tcW w:w="4050" w:type="pct"/>
            <w:hideMark/>
          </w:tcPr>
          <w:p w14:paraId="4576D5DF" w14:textId="77777777" w:rsidR="002C35AE" w:rsidRPr="00F44A20" w:rsidRDefault="002C35AE" w:rsidP="00792B3D">
            <w:pPr>
              <w:jc w:val="both"/>
              <w:rPr>
                <w:rFonts w:ascii="Arial" w:hAnsi="Arial" w:cs="Arial"/>
              </w:rPr>
            </w:pPr>
            <w:r w:rsidRPr="00F44A20">
              <w:rPr>
                <w:rFonts w:ascii="Arial" w:hAnsi="Arial" w:cs="Arial"/>
              </w:rPr>
              <w:t>Los demás sistemas de riego.</w:t>
            </w:r>
          </w:p>
        </w:tc>
      </w:tr>
      <w:tr w:rsidR="001D129B" w:rsidRPr="00F44A20" w14:paraId="05A0D76D" w14:textId="77777777" w:rsidTr="00B27347">
        <w:tc>
          <w:tcPr>
            <w:tcW w:w="950" w:type="pct"/>
            <w:hideMark/>
          </w:tcPr>
          <w:p w14:paraId="08AB38FE" w14:textId="77777777" w:rsidR="002C35AE" w:rsidRPr="00F44A20" w:rsidRDefault="002C35AE" w:rsidP="00792B3D">
            <w:pPr>
              <w:jc w:val="both"/>
              <w:rPr>
                <w:rFonts w:ascii="Arial" w:hAnsi="Arial" w:cs="Arial"/>
              </w:rPr>
            </w:pPr>
            <w:r w:rsidRPr="00F44A20">
              <w:rPr>
                <w:rFonts w:ascii="Arial" w:hAnsi="Arial" w:cs="Arial"/>
              </w:rPr>
              <w:t>84.24.90.10.00</w:t>
            </w:r>
          </w:p>
        </w:tc>
        <w:tc>
          <w:tcPr>
            <w:tcW w:w="4050" w:type="pct"/>
            <w:hideMark/>
          </w:tcPr>
          <w:p w14:paraId="2BB62471" w14:textId="77777777" w:rsidR="002C35AE" w:rsidRPr="00F44A20" w:rsidRDefault="002C35AE" w:rsidP="00792B3D">
            <w:pPr>
              <w:jc w:val="both"/>
              <w:rPr>
                <w:rFonts w:ascii="Arial" w:hAnsi="Arial" w:cs="Arial"/>
              </w:rPr>
            </w:pPr>
            <w:r w:rsidRPr="00F44A20">
              <w:rPr>
                <w:rFonts w:ascii="Arial" w:hAnsi="Arial" w:cs="Arial"/>
              </w:rPr>
              <w:t>Aspersores y goteros, para sistemas de riego.</w:t>
            </w:r>
          </w:p>
        </w:tc>
      </w:tr>
      <w:tr w:rsidR="001D129B" w:rsidRPr="00F44A20" w14:paraId="6E0CCD40" w14:textId="77777777" w:rsidTr="00B27347">
        <w:tc>
          <w:tcPr>
            <w:tcW w:w="950" w:type="pct"/>
            <w:hideMark/>
          </w:tcPr>
          <w:p w14:paraId="067511F2" w14:textId="77777777" w:rsidR="002C35AE" w:rsidRPr="00F44A20" w:rsidRDefault="002C35AE" w:rsidP="00792B3D">
            <w:pPr>
              <w:jc w:val="both"/>
              <w:rPr>
                <w:rFonts w:ascii="Arial" w:hAnsi="Arial" w:cs="Arial"/>
              </w:rPr>
            </w:pPr>
            <w:r w:rsidRPr="00F44A20">
              <w:rPr>
                <w:rFonts w:ascii="Arial" w:hAnsi="Arial" w:cs="Arial"/>
              </w:rPr>
              <w:t>84.33.20.00.00</w:t>
            </w:r>
          </w:p>
        </w:tc>
        <w:tc>
          <w:tcPr>
            <w:tcW w:w="4050" w:type="pct"/>
            <w:hideMark/>
          </w:tcPr>
          <w:p w14:paraId="543E1DDF" w14:textId="77777777" w:rsidR="002C35AE" w:rsidRPr="00F44A20" w:rsidRDefault="002C35AE" w:rsidP="00792B3D">
            <w:pPr>
              <w:jc w:val="both"/>
              <w:rPr>
                <w:rFonts w:ascii="Arial" w:hAnsi="Arial" w:cs="Arial"/>
              </w:rPr>
            </w:pPr>
            <w:r w:rsidRPr="00F44A20">
              <w:rPr>
                <w:rFonts w:ascii="Arial" w:hAnsi="Arial" w:cs="Arial"/>
              </w:rPr>
              <w:t>Guadañadoras, incluidas las barras de corte para montar sobre un tractor.</w:t>
            </w:r>
          </w:p>
        </w:tc>
      </w:tr>
      <w:tr w:rsidR="001D129B" w:rsidRPr="00F44A20" w14:paraId="4590CF0D" w14:textId="77777777" w:rsidTr="00B27347">
        <w:tc>
          <w:tcPr>
            <w:tcW w:w="950" w:type="pct"/>
            <w:hideMark/>
          </w:tcPr>
          <w:p w14:paraId="7C2AF6E6" w14:textId="77777777" w:rsidR="002C35AE" w:rsidRPr="00F44A20" w:rsidRDefault="002C35AE" w:rsidP="00792B3D">
            <w:pPr>
              <w:jc w:val="both"/>
              <w:rPr>
                <w:rFonts w:ascii="Arial" w:hAnsi="Arial" w:cs="Arial"/>
              </w:rPr>
            </w:pPr>
            <w:r w:rsidRPr="00F44A20">
              <w:rPr>
                <w:rFonts w:ascii="Arial" w:hAnsi="Arial" w:cs="Arial"/>
              </w:rPr>
              <w:t>84.33.30.00.00</w:t>
            </w:r>
          </w:p>
        </w:tc>
        <w:tc>
          <w:tcPr>
            <w:tcW w:w="4050" w:type="pct"/>
            <w:hideMark/>
          </w:tcPr>
          <w:p w14:paraId="174ED011" w14:textId="77777777" w:rsidR="002C35AE" w:rsidRPr="00F44A20" w:rsidRDefault="002C35AE" w:rsidP="00792B3D">
            <w:pPr>
              <w:jc w:val="both"/>
              <w:rPr>
                <w:rFonts w:ascii="Arial" w:hAnsi="Arial" w:cs="Arial"/>
              </w:rPr>
            </w:pPr>
            <w:r w:rsidRPr="00F44A20">
              <w:rPr>
                <w:rFonts w:ascii="Arial" w:hAnsi="Arial" w:cs="Arial"/>
              </w:rPr>
              <w:t>Las demás máquinas y aparatos de henificar.</w:t>
            </w:r>
          </w:p>
        </w:tc>
      </w:tr>
      <w:tr w:rsidR="001D129B" w:rsidRPr="00F44A20" w14:paraId="347E403E" w14:textId="77777777" w:rsidTr="00B27347">
        <w:tc>
          <w:tcPr>
            <w:tcW w:w="950" w:type="pct"/>
            <w:hideMark/>
          </w:tcPr>
          <w:p w14:paraId="5F640C5F" w14:textId="77777777" w:rsidR="002C35AE" w:rsidRPr="00F44A20" w:rsidRDefault="002C35AE" w:rsidP="00792B3D">
            <w:pPr>
              <w:jc w:val="both"/>
              <w:rPr>
                <w:rFonts w:ascii="Arial" w:hAnsi="Arial" w:cs="Arial"/>
              </w:rPr>
            </w:pPr>
            <w:r w:rsidRPr="00F44A20">
              <w:rPr>
                <w:rFonts w:ascii="Arial" w:hAnsi="Arial" w:cs="Arial"/>
              </w:rPr>
              <w:t>84.33.40.00.00</w:t>
            </w:r>
          </w:p>
        </w:tc>
        <w:tc>
          <w:tcPr>
            <w:tcW w:w="4050" w:type="pct"/>
            <w:hideMark/>
          </w:tcPr>
          <w:p w14:paraId="1C3B92DF" w14:textId="77777777" w:rsidR="002C35AE" w:rsidRPr="00F44A20" w:rsidRDefault="002C35AE" w:rsidP="00792B3D">
            <w:pPr>
              <w:jc w:val="both"/>
              <w:rPr>
                <w:rFonts w:ascii="Arial" w:hAnsi="Arial" w:cs="Arial"/>
              </w:rPr>
            </w:pPr>
            <w:r w:rsidRPr="00F44A20">
              <w:rPr>
                <w:rFonts w:ascii="Arial" w:hAnsi="Arial" w:cs="Arial"/>
              </w:rPr>
              <w:t>Prensas para paja o forraje, incluidas las prensas recogedoras.</w:t>
            </w:r>
          </w:p>
        </w:tc>
      </w:tr>
      <w:tr w:rsidR="001D129B" w:rsidRPr="00F44A20" w14:paraId="3CCBFE52" w14:textId="77777777" w:rsidTr="00B27347">
        <w:tc>
          <w:tcPr>
            <w:tcW w:w="950" w:type="pct"/>
            <w:hideMark/>
          </w:tcPr>
          <w:p w14:paraId="6A734C15" w14:textId="77777777" w:rsidR="002C35AE" w:rsidRPr="00F44A20" w:rsidRDefault="002C35AE" w:rsidP="00792B3D">
            <w:pPr>
              <w:jc w:val="both"/>
              <w:rPr>
                <w:rFonts w:ascii="Arial" w:hAnsi="Arial" w:cs="Arial"/>
              </w:rPr>
            </w:pPr>
            <w:r w:rsidRPr="00F44A20">
              <w:rPr>
                <w:rFonts w:ascii="Arial" w:hAnsi="Arial" w:cs="Arial"/>
              </w:rPr>
              <w:t>84.33.51.00.00</w:t>
            </w:r>
          </w:p>
        </w:tc>
        <w:tc>
          <w:tcPr>
            <w:tcW w:w="4050" w:type="pct"/>
            <w:hideMark/>
          </w:tcPr>
          <w:p w14:paraId="643ABF5B" w14:textId="77777777" w:rsidR="002C35AE" w:rsidRPr="00F44A20" w:rsidRDefault="002C35AE" w:rsidP="00792B3D">
            <w:pPr>
              <w:jc w:val="both"/>
              <w:rPr>
                <w:rFonts w:ascii="Arial" w:hAnsi="Arial" w:cs="Arial"/>
              </w:rPr>
            </w:pPr>
            <w:r w:rsidRPr="00F44A20">
              <w:rPr>
                <w:rFonts w:ascii="Arial" w:hAnsi="Arial" w:cs="Arial"/>
              </w:rPr>
              <w:t>Cosechadoras-trilladoras.</w:t>
            </w:r>
          </w:p>
        </w:tc>
      </w:tr>
      <w:tr w:rsidR="001D129B" w:rsidRPr="00F44A20" w14:paraId="5AAD7D7D" w14:textId="77777777" w:rsidTr="00B27347">
        <w:tc>
          <w:tcPr>
            <w:tcW w:w="950" w:type="pct"/>
            <w:hideMark/>
          </w:tcPr>
          <w:p w14:paraId="78E857B8" w14:textId="77777777" w:rsidR="002C35AE" w:rsidRPr="00F44A20" w:rsidRDefault="002C35AE" w:rsidP="00792B3D">
            <w:pPr>
              <w:jc w:val="both"/>
              <w:rPr>
                <w:rFonts w:ascii="Arial" w:hAnsi="Arial" w:cs="Arial"/>
              </w:rPr>
            </w:pPr>
            <w:r w:rsidRPr="00F44A20">
              <w:rPr>
                <w:rFonts w:ascii="Arial" w:hAnsi="Arial" w:cs="Arial"/>
              </w:rPr>
              <w:t>84.33.52.00.00</w:t>
            </w:r>
          </w:p>
        </w:tc>
        <w:tc>
          <w:tcPr>
            <w:tcW w:w="4050" w:type="pct"/>
            <w:hideMark/>
          </w:tcPr>
          <w:p w14:paraId="047A1613" w14:textId="77777777" w:rsidR="002C35AE" w:rsidRPr="00F44A20" w:rsidRDefault="002C35AE" w:rsidP="00792B3D">
            <w:pPr>
              <w:jc w:val="both"/>
              <w:rPr>
                <w:rFonts w:ascii="Arial" w:hAnsi="Arial" w:cs="Arial"/>
              </w:rPr>
            </w:pPr>
            <w:r w:rsidRPr="00F44A20">
              <w:rPr>
                <w:rFonts w:ascii="Arial" w:hAnsi="Arial" w:cs="Arial"/>
              </w:rPr>
              <w:t>Las demás máquinas y aparatos de trillar.</w:t>
            </w:r>
          </w:p>
        </w:tc>
      </w:tr>
      <w:tr w:rsidR="001D129B" w:rsidRPr="00F44A20" w14:paraId="1259D49F" w14:textId="77777777" w:rsidTr="00B27347">
        <w:tc>
          <w:tcPr>
            <w:tcW w:w="950" w:type="pct"/>
            <w:hideMark/>
          </w:tcPr>
          <w:p w14:paraId="4CB41327" w14:textId="77777777" w:rsidR="002C35AE" w:rsidRPr="00F44A20" w:rsidRDefault="002C35AE" w:rsidP="00792B3D">
            <w:pPr>
              <w:jc w:val="both"/>
              <w:rPr>
                <w:rFonts w:ascii="Arial" w:hAnsi="Arial" w:cs="Arial"/>
              </w:rPr>
            </w:pPr>
            <w:r w:rsidRPr="00F44A20">
              <w:rPr>
                <w:rFonts w:ascii="Arial" w:hAnsi="Arial" w:cs="Arial"/>
              </w:rPr>
              <w:t>84.33.53.00.00</w:t>
            </w:r>
          </w:p>
        </w:tc>
        <w:tc>
          <w:tcPr>
            <w:tcW w:w="4050" w:type="pct"/>
            <w:hideMark/>
          </w:tcPr>
          <w:p w14:paraId="334FAAD7" w14:textId="77777777" w:rsidR="002C35AE" w:rsidRPr="00F44A20" w:rsidRDefault="002C35AE" w:rsidP="00792B3D">
            <w:pPr>
              <w:jc w:val="both"/>
              <w:rPr>
                <w:rFonts w:ascii="Arial" w:hAnsi="Arial" w:cs="Arial"/>
              </w:rPr>
            </w:pPr>
            <w:r w:rsidRPr="00F44A20">
              <w:rPr>
                <w:rFonts w:ascii="Arial" w:hAnsi="Arial" w:cs="Arial"/>
              </w:rPr>
              <w:t>Máquinas de cosechar raíces o tubérculos.</w:t>
            </w:r>
          </w:p>
        </w:tc>
      </w:tr>
      <w:tr w:rsidR="001D129B" w:rsidRPr="00F44A20" w14:paraId="05A84128" w14:textId="77777777" w:rsidTr="00B27347">
        <w:tc>
          <w:tcPr>
            <w:tcW w:w="950" w:type="pct"/>
            <w:hideMark/>
          </w:tcPr>
          <w:p w14:paraId="1B3E9B6D" w14:textId="77777777" w:rsidR="002C35AE" w:rsidRPr="00F44A20" w:rsidRDefault="002C35AE" w:rsidP="00792B3D">
            <w:pPr>
              <w:jc w:val="both"/>
              <w:rPr>
                <w:rFonts w:ascii="Arial" w:hAnsi="Arial" w:cs="Arial"/>
              </w:rPr>
            </w:pPr>
            <w:r w:rsidRPr="00F44A20">
              <w:rPr>
                <w:rFonts w:ascii="Arial" w:hAnsi="Arial" w:cs="Arial"/>
              </w:rPr>
              <w:t>84.33.59</w:t>
            </w:r>
          </w:p>
        </w:tc>
        <w:tc>
          <w:tcPr>
            <w:tcW w:w="4050" w:type="pct"/>
            <w:hideMark/>
          </w:tcPr>
          <w:p w14:paraId="4BDD58E6" w14:textId="77777777" w:rsidR="002C35AE" w:rsidRPr="00F44A20" w:rsidRDefault="002C35AE" w:rsidP="00792B3D">
            <w:pPr>
              <w:jc w:val="both"/>
              <w:rPr>
                <w:rFonts w:ascii="Arial" w:hAnsi="Arial" w:cs="Arial"/>
              </w:rPr>
            </w:pPr>
            <w:r w:rsidRPr="00F44A20">
              <w:rPr>
                <w:rFonts w:ascii="Arial" w:hAnsi="Arial" w:cs="Arial"/>
              </w:rPr>
              <w:t>Las demás máquinas y aparatos de cosechar, máquinas y aparatos de trillar.</w:t>
            </w:r>
          </w:p>
        </w:tc>
      </w:tr>
      <w:tr w:rsidR="001D129B" w:rsidRPr="00F44A20" w14:paraId="3B421C45" w14:textId="77777777" w:rsidTr="00B27347">
        <w:tc>
          <w:tcPr>
            <w:tcW w:w="950" w:type="pct"/>
            <w:hideMark/>
          </w:tcPr>
          <w:p w14:paraId="22D84797" w14:textId="77777777" w:rsidR="002C35AE" w:rsidRPr="00F44A20" w:rsidRDefault="002C35AE" w:rsidP="00792B3D">
            <w:pPr>
              <w:jc w:val="both"/>
              <w:rPr>
                <w:rFonts w:ascii="Arial" w:hAnsi="Arial" w:cs="Arial"/>
              </w:rPr>
            </w:pPr>
            <w:r w:rsidRPr="00F44A20">
              <w:rPr>
                <w:rFonts w:ascii="Arial" w:hAnsi="Arial" w:cs="Arial"/>
              </w:rPr>
              <w:t>84.33.60</w:t>
            </w:r>
          </w:p>
        </w:tc>
        <w:tc>
          <w:tcPr>
            <w:tcW w:w="4050" w:type="pct"/>
            <w:hideMark/>
          </w:tcPr>
          <w:p w14:paraId="5E3F3E33" w14:textId="77777777" w:rsidR="002C35AE" w:rsidRPr="00F44A20" w:rsidRDefault="002C35AE" w:rsidP="00792B3D">
            <w:pPr>
              <w:jc w:val="both"/>
              <w:rPr>
                <w:rFonts w:ascii="Arial" w:hAnsi="Arial" w:cs="Arial"/>
              </w:rPr>
            </w:pPr>
            <w:r w:rsidRPr="00F44A20">
              <w:rPr>
                <w:rFonts w:ascii="Arial" w:hAnsi="Arial" w:cs="Arial"/>
              </w:rPr>
              <w:t>Máquinas para limpieza o clasificación de huevos, frutos o demás productos agrícolas.</w:t>
            </w:r>
          </w:p>
        </w:tc>
      </w:tr>
      <w:tr w:rsidR="001D129B" w:rsidRPr="00F44A20" w14:paraId="2F72B21F" w14:textId="77777777" w:rsidTr="00B27347">
        <w:tc>
          <w:tcPr>
            <w:tcW w:w="950" w:type="pct"/>
            <w:hideMark/>
          </w:tcPr>
          <w:p w14:paraId="72435290" w14:textId="77777777" w:rsidR="002C35AE" w:rsidRPr="00F44A20" w:rsidRDefault="002C35AE" w:rsidP="00792B3D">
            <w:pPr>
              <w:jc w:val="both"/>
              <w:rPr>
                <w:rFonts w:ascii="Arial" w:hAnsi="Arial" w:cs="Arial"/>
              </w:rPr>
            </w:pPr>
            <w:r w:rsidRPr="00F44A20">
              <w:rPr>
                <w:rFonts w:ascii="Arial" w:hAnsi="Arial" w:cs="Arial"/>
              </w:rPr>
              <w:t>84.33.90</w:t>
            </w:r>
          </w:p>
        </w:tc>
        <w:tc>
          <w:tcPr>
            <w:tcW w:w="4050" w:type="pct"/>
            <w:hideMark/>
          </w:tcPr>
          <w:p w14:paraId="1BC353CD" w14:textId="77777777" w:rsidR="002C35AE" w:rsidRPr="00F44A20" w:rsidRDefault="002C35AE" w:rsidP="00792B3D">
            <w:pPr>
              <w:jc w:val="both"/>
              <w:rPr>
                <w:rFonts w:ascii="Arial" w:hAnsi="Arial" w:cs="Arial"/>
              </w:rPr>
            </w:pPr>
            <w:r w:rsidRPr="00F44A20">
              <w:rPr>
                <w:rFonts w:ascii="Arial" w:hAnsi="Arial" w:cs="Arial"/>
              </w:rPr>
              <w:t>Partes de máquinas, aparatos y artefactos de cosechar o trillar, incluidas las prensas para paja o forraje, cortadoras de césped y guadañadoras, máquinas para limpieza o clasificación de huevos, frutos o demás productos agrícolas, excepto las de la partida 84.37.</w:t>
            </w:r>
          </w:p>
        </w:tc>
      </w:tr>
      <w:tr w:rsidR="001D129B" w:rsidRPr="00F44A20" w14:paraId="248346B3" w14:textId="77777777" w:rsidTr="00B27347">
        <w:tc>
          <w:tcPr>
            <w:tcW w:w="950" w:type="pct"/>
            <w:hideMark/>
          </w:tcPr>
          <w:p w14:paraId="5E281026" w14:textId="77777777" w:rsidR="002C35AE" w:rsidRPr="00F44A20" w:rsidRDefault="002C35AE" w:rsidP="00792B3D">
            <w:pPr>
              <w:jc w:val="both"/>
              <w:rPr>
                <w:rFonts w:ascii="Arial" w:hAnsi="Arial" w:cs="Arial"/>
              </w:rPr>
            </w:pPr>
            <w:r w:rsidRPr="00F44A20">
              <w:rPr>
                <w:rFonts w:ascii="Arial" w:hAnsi="Arial" w:cs="Arial"/>
              </w:rPr>
              <w:t>84.36.10.00.00</w:t>
            </w:r>
          </w:p>
        </w:tc>
        <w:tc>
          <w:tcPr>
            <w:tcW w:w="4050" w:type="pct"/>
            <w:hideMark/>
          </w:tcPr>
          <w:p w14:paraId="4200672F" w14:textId="77777777" w:rsidR="002C35AE" w:rsidRPr="00F44A20" w:rsidRDefault="002C35AE" w:rsidP="00792B3D">
            <w:pPr>
              <w:jc w:val="both"/>
              <w:rPr>
                <w:rFonts w:ascii="Arial" w:hAnsi="Arial" w:cs="Arial"/>
              </w:rPr>
            </w:pPr>
            <w:r w:rsidRPr="00F44A20">
              <w:rPr>
                <w:rFonts w:ascii="Arial" w:hAnsi="Arial" w:cs="Arial"/>
              </w:rPr>
              <w:t>Máquinas y aparatos para preparar alimentos o piensos para animales.</w:t>
            </w:r>
          </w:p>
        </w:tc>
      </w:tr>
      <w:tr w:rsidR="001D129B" w:rsidRPr="00F44A20" w14:paraId="6360123A" w14:textId="77777777" w:rsidTr="00B27347">
        <w:tc>
          <w:tcPr>
            <w:tcW w:w="950" w:type="pct"/>
            <w:hideMark/>
          </w:tcPr>
          <w:p w14:paraId="5B3C0596" w14:textId="77777777" w:rsidR="002C35AE" w:rsidRPr="00F44A20" w:rsidRDefault="002C35AE" w:rsidP="00792B3D">
            <w:pPr>
              <w:jc w:val="both"/>
              <w:rPr>
                <w:rFonts w:ascii="Arial" w:hAnsi="Arial" w:cs="Arial"/>
              </w:rPr>
            </w:pPr>
            <w:r w:rsidRPr="00F44A20">
              <w:rPr>
                <w:rFonts w:ascii="Arial" w:hAnsi="Arial" w:cs="Arial"/>
              </w:rPr>
              <w:t>84.36.80</w:t>
            </w:r>
          </w:p>
        </w:tc>
        <w:tc>
          <w:tcPr>
            <w:tcW w:w="4050" w:type="pct"/>
            <w:hideMark/>
          </w:tcPr>
          <w:p w14:paraId="28AF2D0D" w14:textId="77777777" w:rsidR="002C35AE" w:rsidRPr="00F44A20" w:rsidRDefault="002C35AE" w:rsidP="00792B3D">
            <w:pPr>
              <w:jc w:val="both"/>
              <w:rPr>
                <w:rFonts w:ascii="Arial" w:hAnsi="Arial" w:cs="Arial"/>
              </w:rPr>
            </w:pPr>
            <w:r w:rsidRPr="00F44A20">
              <w:rPr>
                <w:rFonts w:ascii="Arial" w:hAnsi="Arial" w:cs="Arial"/>
              </w:rPr>
              <w:t>Las demás máquinas y aparatos para uso agropecuario.</w:t>
            </w:r>
          </w:p>
        </w:tc>
      </w:tr>
      <w:tr w:rsidR="001D129B" w:rsidRPr="00F44A20" w14:paraId="472DA32C" w14:textId="77777777" w:rsidTr="00B27347">
        <w:tc>
          <w:tcPr>
            <w:tcW w:w="950" w:type="pct"/>
            <w:hideMark/>
          </w:tcPr>
          <w:p w14:paraId="77A83859" w14:textId="77777777" w:rsidR="002C35AE" w:rsidRPr="00F44A20" w:rsidRDefault="002C35AE" w:rsidP="00792B3D">
            <w:pPr>
              <w:jc w:val="both"/>
              <w:rPr>
                <w:rFonts w:ascii="Arial" w:hAnsi="Arial" w:cs="Arial"/>
              </w:rPr>
            </w:pPr>
            <w:r w:rsidRPr="00F44A20">
              <w:rPr>
                <w:rFonts w:ascii="Arial" w:hAnsi="Arial" w:cs="Arial"/>
              </w:rPr>
              <w:t>84.36.99.00.00</w:t>
            </w:r>
          </w:p>
        </w:tc>
        <w:tc>
          <w:tcPr>
            <w:tcW w:w="4050" w:type="pct"/>
            <w:hideMark/>
          </w:tcPr>
          <w:p w14:paraId="0B86A326" w14:textId="77777777" w:rsidR="002C35AE" w:rsidRPr="00F44A20" w:rsidRDefault="002C35AE" w:rsidP="00792B3D">
            <w:pPr>
              <w:jc w:val="both"/>
              <w:rPr>
                <w:rFonts w:ascii="Arial" w:hAnsi="Arial" w:cs="Arial"/>
              </w:rPr>
            </w:pPr>
            <w:r w:rsidRPr="00F44A20">
              <w:rPr>
                <w:rFonts w:ascii="Arial" w:hAnsi="Arial" w:cs="Arial"/>
              </w:rPr>
              <w:t>Partes de las demás máquinas y aparatos para uso agropecuario.</w:t>
            </w:r>
          </w:p>
        </w:tc>
      </w:tr>
      <w:tr w:rsidR="001D129B" w:rsidRPr="00F44A20" w14:paraId="3AEE5BA9" w14:textId="77777777" w:rsidTr="00B27347">
        <w:tc>
          <w:tcPr>
            <w:tcW w:w="950" w:type="pct"/>
            <w:hideMark/>
          </w:tcPr>
          <w:p w14:paraId="3CD9BBEE" w14:textId="77777777" w:rsidR="002C35AE" w:rsidRPr="00F44A20" w:rsidRDefault="002C35AE" w:rsidP="00792B3D">
            <w:pPr>
              <w:jc w:val="both"/>
              <w:rPr>
                <w:rFonts w:ascii="Arial" w:hAnsi="Arial" w:cs="Arial"/>
              </w:rPr>
            </w:pPr>
            <w:r w:rsidRPr="00F44A20">
              <w:rPr>
                <w:rFonts w:ascii="Arial" w:hAnsi="Arial" w:cs="Arial"/>
              </w:rPr>
              <w:t>84.37.10</w:t>
            </w:r>
          </w:p>
        </w:tc>
        <w:tc>
          <w:tcPr>
            <w:tcW w:w="4050" w:type="pct"/>
            <w:hideMark/>
          </w:tcPr>
          <w:p w14:paraId="080B775A" w14:textId="77777777" w:rsidR="002C35AE" w:rsidRPr="00F44A20" w:rsidRDefault="002C35AE" w:rsidP="00792B3D">
            <w:pPr>
              <w:jc w:val="both"/>
              <w:rPr>
                <w:rFonts w:ascii="Arial" w:hAnsi="Arial" w:cs="Arial"/>
              </w:rPr>
            </w:pPr>
            <w:r w:rsidRPr="00F44A20">
              <w:rPr>
                <w:rFonts w:ascii="Arial" w:hAnsi="Arial" w:cs="Arial"/>
              </w:rPr>
              <w:t>Máquinas para limpieza, clasificación o cribado de semillas, granos u hortalizas de vaina secas.</w:t>
            </w:r>
          </w:p>
        </w:tc>
      </w:tr>
      <w:tr w:rsidR="001D129B" w:rsidRPr="00F44A20" w14:paraId="7B1ED97C" w14:textId="77777777" w:rsidTr="00B27347">
        <w:tc>
          <w:tcPr>
            <w:tcW w:w="950" w:type="pct"/>
            <w:hideMark/>
          </w:tcPr>
          <w:p w14:paraId="653F436D" w14:textId="77777777" w:rsidR="002C35AE" w:rsidRPr="00F44A20" w:rsidRDefault="002C35AE" w:rsidP="00792B3D">
            <w:pPr>
              <w:jc w:val="both"/>
              <w:rPr>
                <w:rFonts w:ascii="Arial" w:hAnsi="Arial" w:cs="Arial"/>
              </w:rPr>
            </w:pPr>
            <w:r w:rsidRPr="00F44A20">
              <w:rPr>
                <w:rFonts w:ascii="Arial" w:hAnsi="Arial" w:cs="Arial"/>
              </w:rPr>
              <w:t>87.01</w:t>
            </w:r>
          </w:p>
        </w:tc>
        <w:tc>
          <w:tcPr>
            <w:tcW w:w="4050" w:type="pct"/>
            <w:hideMark/>
          </w:tcPr>
          <w:p w14:paraId="470A8F0E" w14:textId="77777777" w:rsidR="002C35AE" w:rsidRPr="00F44A20" w:rsidRDefault="002C35AE" w:rsidP="00792B3D">
            <w:pPr>
              <w:jc w:val="both"/>
              <w:rPr>
                <w:rFonts w:ascii="Arial" w:hAnsi="Arial" w:cs="Arial"/>
              </w:rPr>
            </w:pPr>
            <w:r w:rsidRPr="00F44A20">
              <w:rPr>
                <w:rFonts w:ascii="Arial" w:hAnsi="Arial" w:cs="Arial"/>
              </w:rPr>
              <w:t>Tractores para uso agropecuario de las partidas 87.01.91.00.00, 87.01.92.00.00, 87.01.93.00.00, 87.01.94.00.00, 87.01.95.00.00.</w:t>
            </w:r>
          </w:p>
        </w:tc>
      </w:tr>
      <w:tr w:rsidR="001D129B" w:rsidRPr="00F44A20" w14:paraId="5C43DF92" w14:textId="77777777" w:rsidTr="00B27347">
        <w:tc>
          <w:tcPr>
            <w:tcW w:w="950" w:type="pct"/>
            <w:hideMark/>
          </w:tcPr>
          <w:p w14:paraId="698A5C3C" w14:textId="77777777" w:rsidR="002C35AE" w:rsidRPr="00F44A20" w:rsidRDefault="002C35AE" w:rsidP="00792B3D">
            <w:pPr>
              <w:jc w:val="both"/>
              <w:rPr>
                <w:rFonts w:ascii="Arial" w:hAnsi="Arial" w:cs="Arial"/>
              </w:rPr>
            </w:pPr>
            <w:r w:rsidRPr="00F44A20">
              <w:rPr>
                <w:rFonts w:ascii="Arial" w:hAnsi="Arial" w:cs="Arial"/>
              </w:rPr>
              <w:lastRenderedPageBreak/>
              <w:t>87.13</w:t>
            </w:r>
          </w:p>
        </w:tc>
        <w:tc>
          <w:tcPr>
            <w:tcW w:w="4050" w:type="pct"/>
            <w:hideMark/>
          </w:tcPr>
          <w:p w14:paraId="7C01631A" w14:textId="77777777" w:rsidR="002C35AE" w:rsidRPr="00F44A20" w:rsidRDefault="002C35AE" w:rsidP="00792B3D">
            <w:pPr>
              <w:jc w:val="both"/>
              <w:rPr>
                <w:rFonts w:ascii="Arial" w:hAnsi="Arial" w:cs="Arial"/>
              </w:rPr>
            </w:pPr>
            <w:r w:rsidRPr="00F44A20">
              <w:rPr>
                <w:rFonts w:ascii="Arial" w:hAnsi="Arial" w:cs="Arial"/>
              </w:rPr>
              <w:t>Sillones de ruedas y demás vehículos para inválidos, incluso con motor u otro mecanismo de propulsión.</w:t>
            </w:r>
          </w:p>
        </w:tc>
      </w:tr>
      <w:tr w:rsidR="001D129B" w:rsidRPr="00F44A20" w14:paraId="29E14689" w14:textId="77777777" w:rsidTr="00B27347">
        <w:tc>
          <w:tcPr>
            <w:tcW w:w="950" w:type="pct"/>
            <w:hideMark/>
          </w:tcPr>
          <w:p w14:paraId="32E4B915" w14:textId="77777777" w:rsidR="002C35AE" w:rsidRPr="00F44A20" w:rsidRDefault="002C35AE" w:rsidP="00792B3D">
            <w:pPr>
              <w:jc w:val="both"/>
              <w:rPr>
                <w:rFonts w:ascii="Arial" w:hAnsi="Arial" w:cs="Arial"/>
              </w:rPr>
            </w:pPr>
            <w:r w:rsidRPr="00F44A20">
              <w:rPr>
                <w:rFonts w:ascii="Arial" w:hAnsi="Arial" w:cs="Arial"/>
              </w:rPr>
              <w:t>87.14.20.00.00</w:t>
            </w:r>
          </w:p>
        </w:tc>
        <w:tc>
          <w:tcPr>
            <w:tcW w:w="4050" w:type="pct"/>
            <w:hideMark/>
          </w:tcPr>
          <w:p w14:paraId="0B9D3AB1" w14:textId="77777777" w:rsidR="002C35AE" w:rsidRPr="00F44A20" w:rsidRDefault="002C35AE" w:rsidP="00792B3D">
            <w:pPr>
              <w:jc w:val="both"/>
              <w:rPr>
                <w:rFonts w:ascii="Arial" w:hAnsi="Arial" w:cs="Arial"/>
              </w:rPr>
            </w:pPr>
            <w:r w:rsidRPr="00F44A20">
              <w:rPr>
                <w:rFonts w:ascii="Arial" w:hAnsi="Arial" w:cs="Arial"/>
              </w:rPr>
              <w:t>Partes y accesorios de sillones de ruedas y demás vehículos para inválidos de la partida 87.13.</w:t>
            </w:r>
          </w:p>
        </w:tc>
      </w:tr>
      <w:tr w:rsidR="001D129B" w:rsidRPr="00F44A20" w14:paraId="0CEE404C" w14:textId="77777777" w:rsidTr="00B27347">
        <w:tc>
          <w:tcPr>
            <w:tcW w:w="950" w:type="pct"/>
            <w:hideMark/>
          </w:tcPr>
          <w:p w14:paraId="425BAC05" w14:textId="77777777" w:rsidR="002C35AE" w:rsidRPr="00F44A20" w:rsidRDefault="002C35AE" w:rsidP="00792B3D">
            <w:pPr>
              <w:jc w:val="both"/>
              <w:rPr>
                <w:rFonts w:ascii="Arial" w:hAnsi="Arial" w:cs="Arial"/>
              </w:rPr>
            </w:pPr>
            <w:r w:rsidRPr="00F44A20">
              <w:rPr>
                <w:rFonts w:ascii="Arial" w:hAnsi="Arial" w:cs="Arial"/>
              </w:rPr>
              <w:t>87.16.20.00.00</w:t>
            </w:r>
          </w:p>
        </w:tc>
        <w:tc>
          <w:tcPr>
            <w:tcW w:w="4050" w:type="pct"/>
            <w:hideMark/>
          </w:tcPr>
          <w:p w14:paraId="51E302C6" w14:textId="77777777" w:rsidR="002C35AE" w:rsidRPr="00F44A20" w:rsidRDefault="002C35AE" w:rsidP="00792B3D">
            <w:pPr>
              <w:jc w:val="both"/>
              <w:rPr>
                <w:rFonts w:ascii="Arial" w:hAnsi="Arial" w:cs="Arial"/>
              </w:rPr>
            </w:pPr>
            <w:r w:rsidRPr="00F44A20">
              <w:rPr>
                <w:rFonts w:ascii="Arial" w:hAnsi="Arial" w:cs="Arial"/>
              </w:rPr>
              <w:t>Remolques y semirremolques, autocargadores o autodescargadores, para uso agrícola.</w:t>
            </w:r>
          </w:p>
        </w:tc>
      </w:tr>
      <w:tr w:rsidR="001D129B" w:rsidRPr="00F44A20" w14:paraId="1B1B93DF" w14:textId="77777777" w:rsidTr="00B27347">
        <w:tc>
          <w:tcPr>
            <w:tcW w:w="950" w:type="pct"/>
            <w:hideMark/>
          </w:tcPr>
          <w:p w14:paraId="2B255956" w14:textId="77777777" w:rsidR="002C35AE" w:rsidRPr="00F44A20" w:rsidRDefault="002C35AE" w:rsidP="00792B3D">
            <w:pPr>
              <w:jc w:val="both"/>
              <w:rPr>
                <w:rFonts w:ascii="Arial" w:hAnsi="Arial" w:cs="Arial"/>
              </w:rPr>
            </w:pPr>
            <w:r w:rsidRPr="00F44A20">
              <w:rPr>
                <w:rFonts w:ascii="Arial" w:hAnsi="Arial" w:cs="Arial"/>
              </w:rPr>
              <w:t>90.01.30.00.00</w:t>
            </w:r>
          </w:p>
        </w:tc>
        <w:tc>
          <w:tcPr>
            <w:tcW w:w="4050" w:type="pct"/>
            <w:hideMark/>
          </w:tcPr>
          <w:p w14:paraId="52E0F4C9" w14:textId="77777777" w:rsidR="002C35AE" w:rsidRPr="00F44A20" w:rsidRDefault="002C35AE" w:rsidP="00792B3D">
            <w:pPr>
              <w:jc w:val="both"/>
              <w:rPr>
                <w:rFonts w:ascii="Arial" w:hAnsi="Arial" w:cs="Arial"/>
              </w:rPr>
            </w:pPr>
            <w:r w:rsidRPr="00F44A20">
              <w:rPr>
                <w:rFonts w:ascii="Arial" w:hAnsi="Arial" w:cs="Arial"/>
              </w:rPr>
              <w:t>Lentes de contacto.</w:t>
            </w:r>
          </w:p>
        </w:tc>
      </w:tr>
      <w:tr w:rsidR="001D129B" w:rsidRPr="00F44A20" w14:paraId="7DD19390" w14:textId="77777777" w:rsidTr="00B27347">
        <w:tc>
          <w:tcPr>
            <w:tcW w:w="950" w:type="pct"/>
            <w:hideMark/>
          </w:tcPr>
          <w:p w14:paraId="0C04851E" w14:textId="77777777" w:rsidR="002C35AE" w:rsidRPr="00F44A20" w:rsidRDefault="002C35AE" w:rsidP="00792B3D">
            <w:pPr>
              <w:jc w:val="both"/>
              <w:rPr>
                <w:rFonts w:ascii="Arial" w:hAnsi="Arial" w:cs="Arial"/>
              </w:rPr>
            </w:pPr>
            <w:r w:rsidRPr="00F44A20">
              <w:rPr>
                <w:rFonts w:ascii="Arial" w:hAnsi="Arial" w:cs="Arial"/>
              </w:rPr>
              <w:t>90.01.40.00.00</w:t>
            </w:r>
          </w:p>
        </w:tc>
        <w:tc>
          <w:tcPr>
            <w:tcW w:w="4050" w:type="pct"/>
            <w:hideMark/>
          </w:tcPr>
          <w:p w14:paraId="24737EBB" w14:textId="77777777" w:rsidR="002C35AE" w:rsidRPr="00F44A20" w:rsidRDefault="002C35AE" w:rsidP="00792B3D">
            <w:pPr>
              <w:jc w:val="both"/>
              <w:rPr>
                <w:rFonts w:ascii="Arial" w:hAnsi="Arial" w:cs="Arial"/>
              </w:rPr>
            </w:pPr>
            <w:r w:rsidRPr="00F44A20">
              <w:rPr>
                <w:rFonts w:ascii="Arial" w:hAnsi="Arial" w:cs="Arial"/>
              </w:rPr>
              <w:t>Lentes de vidrio para gafas.</w:t>
            </w:r>
          </w:p>
        </w:tc>
      </w:tr>
      <w:tr w:rsidR="001D129B" w:rsidRPr="00F44A20" w14:paraId="5D8CE724" w14:textId="77777777" w:rsidTr="00B27347">
        <w:tc>
          <w:tcPr>
            <w:tcW w:w="950" w:type="pct"/>
            <w:hideMark/>
          </w:tcPr>
          <w:p w14:paraId="6C16EE06" w14:textId="77777777" w:rsidR="002C35AE" w:rsidRPr="00F44A20" w:rsidRDefault="002C35AE" w:rsidP="00792B3D">
            <w:pPr>
              <w:jc w:val="both"/>
              <w:rPr>
                <w:rFonts w:ascii="Arial" w:hAnsi="Arial" w:cs="Arial"/>
              </w:rPr>
            </w:pPr>
            <w:r w:rsidRPr="00F44A20">
              <w:rPr>
                <w:rFonts w:ascii="Arial" w:hAnsi="Arial" w:cs="Arial"/>
              </w:rPr>
              <w:t>90.01.50.00.00</w:t>
            </w:r>
          </w:p>
        </w:tc>
        <w:tc>
          <w:tcPr>
            <w:tcW w:w="4050" w:type="pct"/>
            <w:hideMark/>
          </w:tcPr>
          <w:p w14:paraId="46B65FFA" w14:textId="77777777" w:rsidR="002C35AE" w:rsidRPr="00F44A20" w:rsidRDefault="002C35AE" w:rsidP="00792B3D">
            <w:pPr>
              <w:jc w:val="both"/>
              <w:rPr>
                <w:rFonts w:ascii="Arial" w:hAnsi="Arial" w:cs="Arial"/>
              </w:rPr>
            </w:pPr>
            <w:r w:rsidRPr="00F44A20">
              <w:rPr>
                <w:rFonts w:ascii="Arial" w:hAnsi="Arial" w:cs="Arial"/>
              </w:rPr>
              <w:t>Lentes de otras materias para gafas.</w:t>
            </w:r>
          </w:p>
        </w:tc>
      </w:tr>
      <w:tr w:rsidR="001D129B" w:rsidRPr="00F44A20" w14:paraId="6915DA9F" w14:textId="77777777" w:rsidTr="00B27347">
        <w:tc>
          <w:tcPr>
            <w:tcW w:w="950" w:type="pct"/>
            <w:hideMark/>
          </w:tcPr>
          <w:p w14:paraId="018C2A72" w14:textId="77777777" w:rsidR="002C35AE" w:rsidRPr="00F44A20" w:rsidRDefault="002C35AE" w:rsidP="00792B3D">
            <w:pPr>
              <w:jc w:val="both"/>
              <w:rPr>
                <w:rFonts w:ascii="Arial" w:hAnsi="Arial" w:cs="Arial"/>
              </w:rPr>
            </w:pPr>
            <w:r w:rsidRPr="00F44A20">
              <w:rPr>
                <w:rFonts w:ascii="Arial" w:hAnsi="Arial" w:cs="Arial"/>
              </w:rPr>
              <w:t>90.18.39.00.00</w:t>
            </w:r>
          </w:p>
        </w:tc>
        <w:tc>
          <w:tcPr>
            <w:tcW w:w="4050" w:type="pct"/>
            <w:hideMark/>
          </w:tcPr>
          <w:p w14:paraId="79450D22" w14:textId="77777777" w:rsidR="002C35AE" w:rsidRPr="00F44A20" w:rsidRDefault="002C35AE" w:rsidP="00792B3D">
            <w:pPr>
              <w:jc w:val="both"/>
              <w:rPr>
                <w:rFonts w:ascii="Arial" w:hAnsi="Arial" w:cs="Arial"/>
              </w:rPr>
            </w:pPr>
            <w:r w:rsidRPr="00F44A20">
              <w:rPr>
                <w:rFonts w:ascii="Arial" w:hAnsi="Arial" w:cs="Arial"/>
              </w:rPr>
              <w:t>Catéteres y catéteres peritoneales y equipos para la infusión de líquidos y filtros para diálisis renal de esta subpartida.</w:t>
            </w:r>
          </w:p>
        </w:tc>
      </w:tr>
      <w:tr w:rsidR="001D129B" w:rsidRPr="00F44A20" w14:paraId="34C8DF12" w14:textId="77777777" w:rsidTr="00B27347">
        <w:tc>
          <w:tcPr>
            <w:tcW w:w="950" w:type="pct"/>
            <w:hideMark/>
          </w:tcPr>
          <w:p w14:paraId="0670E227" w14:textId="77777777" w:rsidR="002C35AE" w:rsidRPr="00F44A20" w:rsidRDefault="002C35AE" w:rsidP="00792B3D">
            <w:pPr>
              <w:jc w:val="both"/>
              <w:rPr>
                <w:rFonts w:ascii="Arial" w:hAnsi="Arial" w:cs="Arial"/>
              </w:rPr>
            </w:pPr>
            <w:r w:rsidRPr="00F44A20">
              <w:rPr>
                <w:rFonts w:ascii="Arial" w:hAnsi="Arial" w:cs="Arial"/>
              </w:rPr>
              <w:t>90.18.90.90.00</w:t>
            </w:r>
          </w:p>
        </w:tc>
        <w:tc>
          <w:tcPr>
            <w:tcW w:w="4050" w:type="pct"/>
            <w:hideMark/>
          </w:tcPr>
          <w:p w14:paraId="33A0A439" w14:textId="77777777" w:rsidR="002C35AE" w:rsidRPr="00F44A20" w:rsidRDefault="002C35AE" w:rsidP="00792B3D">
            <w:pPr>
              <w:jc w:val="both"/>
              <w:rPr>
                <w:rFonts w:ascii="Arial" w:hAnsi="Arial" w:cs="Arial"/>
              </w:rPr>
            </w:pPr>
            <w:r w:rsidRPr="00F44A20">
              <w:rPr>
                <w:rFonts w:ascii="Arial" w:hAnsi="Arial" w:cs="Arial"/>
              </w:rPr>
              <w:t>Equipos para la infusión de sangre.</w:t>
            </w:r>
          </w:p>
        </w:tc>
      </w:tr>
      <w:tr w:rsidR="001D129B" w:rsidRPr="00F44A20" w14:paraId="6A50F164" w14:textId="77777777" w:rsidTr="00B27347">
        <w:tc>
          <w:tcPr>
            <w:tcW w:w="950" w:type="pct"/>
            <w:hideMark/>
          </w:tcPr>
          <w:p w14:paraId="19229081" w14:textId="77777777" w:rsidR="002C35AE" w:rsidRPr="00F44A20" w:rsidRDefault="002C35AE" w:rsidP="00792B3D">
            <w:pPr>
              <w:jc w:val="both"/>
              <w:rPr>
                <w:rFonts w:ascii="Arial" w:hAnsi="Arial" w:cs="Arial"/>
              </w:rPr>
            </w:pPr>
            <w:r w:rsidRPr="00F44A20">
              <w:rPr>
                <w:rFonts w:ascii="Arial" w:hAnsi="Arial" w:cs="Arial"/>
              </w:rPr>
              <w:t>90.21</w:t>
            </w:r>
          </w:p>
        </w:tc>
        <w:tc>
          <w:tcPr>
            <w:tcW w:w="4050" w:type="pct"/>
            <w:hideMark/>
          </w:tcPr>
          <w:p w14:paraId="5E0E6BF8" w14:textId="77777777" w:rsidR="002C35AE" w:rsidRPr="00F44A20" w:rsidRDefault="002C35AE" w:rsidP="00792B3D">
            <w:pPr>
              <w:jc w:val="both"/>
              <w:rPr>
                <w:rFonts w:ascii="Arial" w:hAnsi="Arial" w:cs="Arial"/>
              </w:rPr>
            </w:pPr>
            <w:r w:rsidRPr="00F44A20">
              <w:rPr>
                <w:rFonts w:ascii="Arial" w:hAnsi="Arial" w:cs="Arial"/>
              </w:rPr>
              <w:t>Artículos y aparatos de ortopedia, incluidas las fajas y vendajes médicoquirúrgicos y las muletas tablillas, férulas u otros artículos y aparatos para fracturas, artículos y aparatos de prótesis, audífonos y demás aparatos que lleve la propia persona o se le implanten para compensar un defecto o incapacidad. Las impresoras braille, máquinas inteligentes de lectura para ciegos, software lector de pantalla para ciegos, estereotipadoras braille, líneas braille, regletas braille, cajas aritméticas y de dibujo braille, elementos manuales o mecánicos de escritura del sistema braille, así como los bastones para ciegos aunque estén dotados de tecnología, contenidos en esta partida arancelaria.</w:t>
            </w:r>
          </w:p>
        </w:tc>
      </w:tr>
      <w:tr w:rsidR="001D129B" w:rsidRPr="00F44A20" w14:paraId="5691D967" w14:textId="77777777" w:rsidTr="00B27347">
        <w:tc>
          <w:tcPr>
            <w:tcW w:w="950" w:type="pct"/>
            <w:hideMark/>
          </w:tcPr>
          <w:p w14:paraId="3E498389" w14:textId="77777777" w:rsidR="002C35AE" w:rsidRPr="00F44A20" w:rsidRDefault="002C35AE" w:rsidP="00792B3D">
            <w:pPr>
              <w:jc w:val="both"/>
              <w:rPr>
                <w:rFonts w:ascii="Arial" w:hAnsi="Arial" w:cs="Arial"/>
              </w:rPr>
            </w:pPr>
            <w:r w:rsidRPr="00F44A20">
              <w:rPr>
                <w:rFonts w:ascii="Arial" w:hAnsi="Arial" w:cs="Arial"/>
              </w:rPr>
              <w:t>96.09.10.00.00</w:t>
            </w:r>
          </w:p>
        </w:tc>
        <w:tc>
          <w:tcPr>
            <w:tcW w:w="4050" w:type="pct"/>
            <w:hideMark/>
          </w:tcPr>
          <w:p w14:paraId="2548026D" w14:textId="77777777" w:rsidR="002C35AE" w:rsidRPr="00F44A20" w:rsidRDefault="002C35AE" w:rsidP="00792B3D">
            <w:pPr>
              <w:jc w:val="both"/>
              <w:rPr>
                <w:rFonts w:ascii="Arial" w:hAnsi="Arial" w:cs="Arial"/>
              </w:rPr>
            </w:pPr>
            <w:r w:rsidRPr="00F44A20">
              <w:rPr>
                <w:rFonts w:ascii="Arial" w:hAnsi="Arial" w:cs="Arial"/>
              </w:rPr>
              <w:t>Lápices de escribir y colorear.</w:t>
            </w:r>
          </w:p>
        </w:tc>
      </w:tr>
    </w:tbl>
    <w:p w14:paraId="09434D9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44E1B09" w14:textId="2C95C8C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w:t>
      </w:r>
    </w:p>
    <w:p w14:paraId="44C38AD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3700136" w14:textId="47E8B06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Las materias primas químicas con destino a la producción de plaguicidas e insecticidas de la partida 38.08 y de los fertilizantes de las partidas 31.01 a 31.05 y con destino a la producción de medicamentos de las posiciones 29.36, 29.41, 30.01, 30.03, 30.04 y 30.06.</w:t>
      </w:r>
    </w:p>
    <w:p w14:paraId="64164A3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AEB3F65" w14:textId="1CB197B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materias primas destinadas a la producción de vacunas para lo cual deberá acreditarse tal condición en la forma como lo señale el reglamento.</w:t>
      </w:r>
    </w:p>
    <w:p w14:paraId="6A2A188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DEBEA2B" w14:textId="462A91D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Todos los productos de soporte nutricional (incluidos los suplementos dietarios y los complementos nutricionales en presentaciones líquidas, sólidas, granuladas, gaseosas, en polvo) del régimen especial destinados a ser administrados por vía enteral, para pacientes con patologías específicas o con condiciones especiales; y los alimentos para propósitos médicos especiales para pacientes que requieren nutrición enteral por sonda a corto o largo plazo. Clasificados por las subpartidas 21.06.90.79.00, 21.06.90.90.00 y 22.02.90.99.00.</w:t>
      </w:r>
    </w:p>
    <w:p w14:paraId="6418D81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E8363CA" w14:textId="6BFD00E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Los dispositivos anticonceptivos para uso femenino.</w:t>
      </w:r>
    </w:p>
    <w:p w14:paraId="16ED9D76"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1981300" w14:textId="2827B8E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Los computadores personales de escritorio o portátiles, cuyo valor no exceda de cincuenta (50) UVT.</w:t>
      </w:r>
    </w:p>
    <w:p w14:paraId="090356D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21DBFF0" w14:textId="34BE710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Los dispositivos móviles inteligentes (tabletas y celulares) cuyo valor no exceda de veintidós (22) UVT.</w:t>
      </w:r>
    </w:p>
    <w:p w14:paraId="35F1E3B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A594B54" w14:textId="60263CA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7. Los equipos y elementos nacionales o importados que se destinen a la construcción, instalación, montaje y operación de sistemas de control y monitoreo, necesarios para el </w:t>
      </w:r>
      <w:r w:rsidRPr="00F44A20">
        <w:rPr>
          <w:rFonts w:ascii="Arial" w:hAnsi="Arial" w:cs="Arial"/>
          <w:sz w:val="22"/>
          <w:szCs w:val="22"/>
        </w:rPr>
        <w:lastRenderedPageBreak/>
        <w:t>cumplimiento de las disposiciones, regulaciones y estándares ambientales vigentes, para lo cual deberá acreditarse tal condición ante el Ministerio de Ambiente y Desarrollo Sostenible.</w:t>
      </w:r>
    </w:p>
    <w:p w14:paraId="54A5D25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EABB9FF" w14:textId="1BBA499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Los alimentos de consumo humano y animal que se importen de los países colindantes a los departamentos de Vichada, Guajira, Guainía y Vaupés, siempre y cuando se destinen exclusivamente al consumo local en esos departamentos.</w:t>
      </w:r>
    </w:p>
    <w:p w14:paraId="0D0B355F"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Los alimentos de consumo humano donados a favor de los bancos de alimentos legalmente constituidos, de acuerdo con la reglamentación que expida el Gobierno nacional.</w:t>
      </w:r>
    </w:p>
    <w:p w14:paraId="7D5679C7"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20B26CD" w14:textId="78840F9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Los vehículos, automotores, destinados al transporte público de pasajeros, destinados solo a reposición. Tendrán derecho a este beneficio los pequeños transportadores propietarios de menos de 3 vehículos y solo para efectos de la reposición de uno solo, y por una única vez. Este beneficio tendrá una vigencia hasta el año 2019.</w:t>
      </w:r>
    </w:p>
    <w:p w14:paraId="5ADDB2D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0DC3D2D" w14:textId="798ABF6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11. Los objetos con interés artístico, cultural e histórico comprados por parte de los museos que integren la Red Nacional de Museos y las entidades públicas que posean o administren estos bienes, estarán exentos del cobro del IVA.</w:t>
      </w:r>
    </w:p>
    <w:p w14:paraId="0D82CCF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C238B65" w14:textId="3A4C725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12. La venta de bienes inmuebles, con excepción de los mencionados en el numeral 1 del artículo </w:t>
      </w:r>
      <w:r w:rsidRPr="00F44A20">
        <w:rPr>
          <w:rStyle w:val="Hipervnculo"/>
          <w:rFonts w:ascii="Arial" w:hAnsi="Arial" w:cs="Arial"/>
          <w:color w:val="auto"/>
          <w:sz w:val="22"/>
          <w:szCs w:val="22"/>
          <w:u w:val="none"/>
        </w:rPr>
        <w:t>468-1</w:t>
      </w:r>
      <w:r w:rsidRPr="00F44A20">
        <w:rPr>
          <w:rFonts w:ascii="Arial" w:hAnsi="Arial" w:cs="Arial"/>
          <w:sz w:val="22"/>
          <w:szCs w:val="22"/>
        </w:rPr>
        <w:t>.</w:t>
      </w:r>
    </w:p>
    <w:p w14:paraId="2372D74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AA753F7" w14:textId="6DFD249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y Vaupés, siempre y cuando se destinen exclusivamente al consumo dentro del mismo departamento y las motocicletas y motocarros sean registrados en el departamento. El Gobierno nacional reglamentará la materia para garantizar que la exclusión del IVA se aplique en las ventas al consumidor final.</w:t>
      </w:r>
    </w:p>
    <w:p w14:paraId="5540CB3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04CECDB" w14:textId="07B8BD3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14. El combustible para aviación que se suministre para el servicio de transporte aéreo nacional de pasajeros y de carga con origen y destino a los departamentos de Guainía, Amazonas, Vaupés, San Andrés Islas y Providencia, Arauca y Vichada.</w:t>
      </w:r>
    </w:p>
    <w:p w14:paraId="28BC751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2275FA5" w14:textId="31BFDE3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15. Los productos que se compren o introduzcan al departamento del Amazonas en el marco del convenio Colombo-Peruano y el convenio con la República Federativa del Brasil.</w:t>
      </w:r>
    </w:p>
    <w:p w14:paraId="1EC3FCE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B8D031C" w14:textId="6228A13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16. La compraventa de maquinaria y equipos destinados al desarrollo de proyectos o actividades que se encuentren registrados en el Registro Nacional de Reducción de Emisiones de Gases Efecto Invernadero definido en el artículo </w:t>
      </w:r>
      <w:r w:rsidRPr="00F44A20">
        <w:rPr>
          <w:rStyle w:val="Hipervnculo"/>
          <w:rFonts w:ascii="Arial" w:hAnsi="Arial" w:cs="Arial"/>
          <w:color w:val="auto"/>
          <w:sz w:val="22"/>
          <w:szCs w:val="22"/>
          <w:u w:val="none"/>
        </w:rPr>
        <w:t>155</w:t>
      </w:r>
      <w:r w:rsidRPr="00F44A20">
        <w:rPr>
          <w:rFonts w:ascii="Arial" w:hAnsi="Arial" w:cs="Arial"/>
          <w:sz w:val="22"/>
          <w:szCs w:val="22"/>
        </w:rPr>
        <w:t> de la Ley 1753 de 2015, que generen y certifiquen reducciones de Gases Efecto Invernadero – GEI, según reglamentación que expida el Ministerio de Ambiente y Desarrollo Sostenible.</w:t>
      </w:r>
    </w:p>
    <w:p w14:paraId="01F9E1D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BBD3A50" w14:textId="5FCACBD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aplicación de este numeral se hará operativa en el momento en que el Ministerio de Ambiente y Desarrollo Sostenible emita las reglamentaciones correspondientes al Registro Nacional de Reducción de Emisiones de Gases Efecto Invernadero. Esto, sin perjuicio del régimen de transición que dicho registro determine para los casos que tengan lugar en el período comprendido entre la entrada en vigor de la presente ley y la operación del registro.</w:t>
      </w:r>
    </w:p>
    <w:p w14:paraId="5572F3B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w:t>
      </w:r>
      <w:r w:rsidRPr="00F44A20">
        <w:rPr>
          <w:rFonts w:ascii="Arial" w:hAnsi="Arial" w:cs="Arial"/>
          <w:sz w:val="22"/>
          <w:szCs w:val="22"/>
        </w:rPr>
        <w:t>El petróleo crudo recibido por parte de la Agencia Nacional de Hidrocarburos por concepto de pago de regalías para su respectiva monetización.</w:t>
      </w:r>
    </w:p>
    <w:p w14:paraId="35FBA50B" w14:textId="6A5A2243" w:rsidR="002C35AE" w:rsidRPr="00F44A20" w:rsidRDefault="002C35AE" w:rsidP="00792B3D">
      <w:pPr>
        <w:spacing w:after="0" w:line="240" w:lineRule="auto"/>
        <w:rPr>
          <w:rFonts w:ascii="Arial" w:hAnsi="Arial" w:cs="Arial"/>
        </w:rPr>
      </w:pPr>
    </w:p>
    <w:p w14:paraId="11F76560" w14:textId="2E0E8E62" w:rsidR="002C35AE" w:rsidRPr="00F44A20" w:rsidRDefault="002C35AE" w:rsidP="00792B3D">
      <w:pPr>
        <w:pStyle w:val="NormalWeb"/>
        <w:spacing w:before="0" w:beforeAutospacing="0" w:after="0" w:afterAutospacing="0"/>
        <w:jc w:val="both"/>
        <w:rPr>
          <w:rFonts w:ascii="Arial" w:hAnsi="Arial" w:cs="Arial"/>
          <w:sz w:val="22"/>
          <w:szCs w:val="22"/>
        </w:rPr>
      </w:pPr>
      <w:bookmarkStart w:id="179" w:name="176"/>
      <w:r w:rsidRPr="00F44A20">
        <w:rPr>
          <w:rFonts w:ascii="Arial" w:hAnsi="Arial" w:cs="Arial"/>
          <w:sz w:val="22"/>
          <w:szCs w:val="22"/>
        </w:rPr>
        <w:t>ARTÍCULO 176. </w:t>
      </w:r>
      <w:bookmarkEnd w:id="179"/>
      <w:r w:rsidRPr="00F44A20">
        <w:rPr>
          <w:rFonts w:ascii="Arial" w:hAnsi="Arial" w:cs="Arial"/>
          <w:sz w:val="22"/>
          <w:szCs w:val="22"/>
        </w:rPr>
        <w:t>Adiciónese un literal al artículo </w:t>
      </w:r>
      <w:r w:rsidRPr="00F44A20">
        <w:rPr>
          <w:rStyle w:val="Hipervnculo"/>
          <w:rFonts w:ascii="Arial" w:hAnsi="Arial" w:cs="Arial"/>
          <w:color w:val="auto"/>
          <w:sz w:val="22"/>
          <w:szCs w:val="22"/>
          <w:u w:val="none"/>
        </w:rPr>
        <w:t>22</w:t>
      </w:r>
      <w:r w:rsidRPr="00F44A20">
        <w:rPr>
          <w:rFonts w:ascii="Arial" w:hAnsi="Arial" w:cs="Arial"/>
          <w:sz w:val="22"/>
          <w:szCs w:val="22"/>
        </w:rPr>
        <w:t> de la Ley 47 de 1993, el cual quedará así:</w:t>
      </w:r>
    </w:p>
    <w:p w14:paraId="468AC04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4FED9A1" w14:textId="63E43406" w:rsidR="002C35AE" w:rsidRPr="00F44A20" w:rsidRDefault="002C35AE" w:rsidP="00B27347">
      <w:pPr>
        <w:pStyle w:val="NormalWeb"/>
        <w:spacing w:before="0" w:beforeAutospacing="0" w:after="0" w:afterAutospacing="0"/>
        <w:jc w:val="both"/>
        <w:rPr>
          <w:rFonts w:ascii="Arial" w:hAnsi="Arial" w:cs="Arial"/>
        </w:rPr>
      </w:pPr>
      <w:r w:rsidRPr="00F44A20">
        <w:rPr>
          <w:rFonts w:ascii="Arial" w:hAnsi="Arial" w:cs="Arial"/>
          <w:sz w:val="22"/>
          <w:szCs w:val="22"/>
        </w:rPr>
        <w:t>e) La circulación, operación y venta dentro del departamento archipiélago de los juegos de suerte y azar y las loterías.</w:t>
      </w:r>
      <w:r w:rsidR="00B27347" w:rsidRPr="00F44A20">
        <w:rPr>
          <w:rFonts w:ascii="Arial" w:hAnsi="Arial" w:cs="Arial"/>
        </w:rPr>
        <w:t xml:space="preserve"> </w:t>
      </w:r>
    </w:p>
    <w:p w14:paraId="0FEFB0C3" w14:textId="553BAA44" w:rsidR="002C35AE" w:rsidRPr="00F44A20" w:rsidRDefault="002C35AE" w:rsidP="00792B3D">
      <w:pPr>
        <w:pStyle w:val="NormalWeb"/>
        <w:spacing w:before="0" w:beforeAutospacing="0" w:after="0" w:afterAutospacing="0"/>
        <w:jc w:val="both"/>
        <w:rPr>
          <w:rFonts w:ascii="Arial" w:hAnsi="Arial" w:cs="Arial"/>
          <w:sz w:val="22"/>
          <w:szCs w:val="22"/>
        </w:rPr>
      </w:pPr>
      <w:bookmarkStart w:id="180" w:name="177"/>
      <w:r w:rsidRPr="00F44A20">
        <w:rPr>
          <w:rFonts w:ascii="Arial" w:hAnsi="Arial" w:cs="Arial"/>
          <w:sz w:val="22"/>
          <w:szCs w:val="22"/>
        </w:rPr>
        <w:t>ARTÍCULO 177. </w:t>
      </w:r>
      <w:bookmarkEnd w:id="180"/>
      <w:r w:rsidRPr="00F44A20">
        <w:rPr>
          <w:rFonts w:ascii="Arial" w:hAnsi="Arial" w:cs="Arial"/>
          <w:sz w:val="22"/>
          <w:szCs w:val="22"/>
        </w:rPr>
        <w:t>Modifíquese el literal j) y adiciónese un parágrafo transitorio al artículo </w:t>
      </w:r>
      <w:r w:rsidRPr="00F44A20">
        <w:rPr>
          <w:rStyle w:val="Hipervnculo"/>
          <w:rFonts w:ascii="Arial" w:hAnsi="Arial" w:cs="Arial"/>
          <w:color w:val="auto"/>
          <w:sz w:val="22"/>
          <w:szCs w:val="22"/>
          <w:u w:val="none"/>
        </w:rPr>
        <w:t>428</w:t>
      </w:r>
      <w:r w:rsidRPr="00F44A20">
        <w:rPr>
          <w:rFonts w:ascii="Arial" w:hAnsi="Arial" w:cs="Arial"/>
          <w:sz w:val="22"/>
          <w:szCs w:val="22"/>
        </w:rPr>
        <w:t> del Estatuto Tributario, los cuales quedarán así:</w:t>
      </w:r>
    </w:p>
    <w:p w14:paraId="314D80C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95CCFF3" w14:textId="44ACB94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j) La importación de bienes objeto de envíos urgentes o envíos de entrega rápida, cuyo valor no exceda de doscientos dólares USD$200 a partir del 1o de enero de 2017. El Gobierno reglamentará esta materia. A este literal no le será aplicable lo previsto en el parágrafo 3 de este artículo.</w:t>
      </w:r>
    </w:p>
    <w:p w14:paraId="22785149"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8A2966F" w14:textId="05517EC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Una vez vencido el término de que trata el numeral 1 del artículo 675 del Decreto 390 de 2016, el beneficio de que trata el literal g) del presente artículo operará para los operadores económicos autorizados de que trata el Decreto 3568 de 2011 y demás normas que lo modifiquen, adicionen o complementen.</w:t>
      </w:r>
    </w:p>
    <w:p w14:paraId="10721597" w14:textId="7CD32692" w:rsidR="002C35AE" w:rsidRPr="00F44A20" w:rsidRDefault="002C35AE" w:rsidP="00792B3D">
      <w:pPr>
        <w:spacing w:after="0" w:line="240" w:lineRule="auto"/>
        <w:rPr>
          <w:rFonts w:ascii="Arial" w:hAnsi="Arial" w:cs="Arial"/>
        </w:rPr>
      </w:pPr>
    </w:p>
    <w:p w14:paraId="03B2FFAD" w14:textId="56C34684" w:rsidR="002C35AE" w:rsidRPr="00F44A20" w:rsidRDefault="002C35AE" w:rsidP="00792B3D">
      <w:pPr>
        <w:pStyle w:val="NormalWeb"/>
        <w:spacing w:before="0" w:beforeAutospacing="0" w:after="0" w:afterAutospacing="0"/>
        <w:jc w:val="both"/>
        <w:rPr>
          <w:rFonts w:ascii="Arial" w:hAnsi="Arial" w:cs="Arial"/>
          <w:sz w:val="22"/>
          <w:szCs w:val="22"/>
        </w:rPr>
      </w:pPr>
      <w:bookmarkStart w:id="181" w:name="178"/>
      <w:r w:rsidRPr="00F44A20">
        <w:rPr>
          <w:rFonts w:ascii="Arial" w:hAnsi="Arial" w:cs="Arial"/>
          <w:sz w:val="22"/>
          <w:szCs w:val="22"/>
        </w:rPr>
        <w:t>ARTÍCULO 178. </w:t>
      </w:r>
      <w:bookmarkEnd w:id="181"/>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437</w:t>
      </w:r>
      <w:r w:rsidRPr="00F44A20">
        <w:rPr>
          <w:rFonts w:ascii="Arial" w:hAnsi="Arial" w:cs="Arial"/>
          <w:sz w:val="22"/>
          <w:szCs w:val="22"/>
        </w:rPr>
        <w:t> del Estatuto Tributario, así:</w:t>
      </w:r>
    </w:p>
    <w:p w14:paraId="639148B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5073DB5" w14:textId="3333DA8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La Dirección de Impuestos y Aduanas Nacionales establecerá mediante resolución el procedimiento mediante el cual los prestadores de servicios desde el exterior cumplirán con sus obligaciones, entre ellas la de declarar y pagar, en su calidad de responsables cuando los servicios prestados se encuentren gravados.</w:t>
      </w:r>
    </w:p>
    <w:p w14:paraId="6753BC5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1D70287" w14:textId="734BB67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obligación aquí prevista solamente se hará exigible a partir del 1o de julio de 2018, salvo en aquellos casos previstos en el numeral 3 del artículo </w:t>
      </w:r>
      <w:r w:rsidRPr="00F44A20">
        <w:rPr>
          <w:rStyle w:val="Hipervnculo"/>
          <w:rFonts w:ascii="Arial" w:hAnsi="Arial" w:cs="Arial"/>
          <w:color w:val="auto"/>
          <w:sz w:val="22"/>
          <w:szCs w:val="22"/>
          <w:u w:val="none"/>
        </w:rPr>
        <w:t>437-2</w:t>
      </w:r>
      <w:r w:rsidRPr="00F44A20">
        <w:rPr>
          <w:rFonts w:ascii="Arial" w:hAnsi="Arial" w:cs="Arial"/>
          <w:sz w:val="22"/>
          <w:szCs w:val="22"/>
        </w:rPr>
        <w:t> de este estatuto.</w:t>
      </w:r>
    </w:p>
    <w:p w14:paraId="3088AA3E" w14:textId="126E52FE" w:rsidR="002C35AE" w:rsidRPr="00F44A20" w:rsidRDefault="002C35AE" w:rsidP="00792B3D">
      <w:pPr>
        <w:spacing w:after="0" w:line="240" w:lineRule="auto"/>
        <w:rPr>
          <w:rFonts w:ascii="Arial" w:hAnsi="Arial" w:cs="Arial"/>
        </w:rPr>
      </w:pPr>
    </w:p>
    <w:p w14:paraId="05F7E505" w14:textId="35306A5A" w:rsidR="002C35AE" w:rsidRPr="00F44A20" w:rsidRDefault="002C35AE" w:rsidP="00792B3D">
      <w:pPr>
        <w:pStyle w:val="NormalWeb"/>
        <w:spacing w:before="0" w:beforeAutospacing="0" w:after="0" w:afterAutospacing="0"/>
        <w:jc w:val="both"/>
        <w:rPr>
          <w:rFonts w:ascii="Arial" w:hAnsi="Arial" w:cs="Arial"/>
          <w:sz w:val="22"/>
          <w:szCs w:val="22"/>
        </w:rPr>
      </w:pPr>
      <w:bookmarkStart w:id="182" w:name="179"/>
      <w:r w:rsidRPr="00F44A20">
        <w:rPr>
          <w:rFonts w:ascii="Arial" w:hAnsi="Arial" w:cs="Arial"/>
          <w:sz w:val="22"/>
          <w:szCs w:val="22"/>
        </w:rPr>
        <w:t>ARTÍCULO 179. </w:t>
      </w:r>
      <w:bookmarkEnd w:id="182"/>
      <w:r w:rsidRPr="00F44A20">
        <w:rPr>
          <w:rFonts w:ascii="Arial" w:hAnsi="Arial" w:cs="Arial"/>
          <w:sz w:val="22"/>
          <w:szCs w:val="22"/>
        </w:rPr>
        <w:t>Modifíquese el parágrafo 1o del artículo </w:t>
      </w:r>
      <w:r w:rsidRPr="00F44A20">
        <w:rPr>
          <w:rStyle w:val="Hipervnculo"/>
          <w:rFonts w:ascii="Arial" w:hAnsi="Arial" w:cs="Arial"/>
          <w:color w:val="auto"/>
          <w:sz w:val="22"/>
          <w:szCs w:val="22"/>
          <w:u w:val="none"/>
        </w:rPr>
        <w:t>437-1</w:t>
      </w:r>
      <w:r w:rsidRPr="00F44A20">
        <w:rPr>
          <w:rFonts w:ascii="Arial" w:hAnsi="Arial" w:cs="Arial"/>
          <w:sz w:val="22"/>
          <w:szCs w:val="22"/>
        </w:rPr>
        <w:t> del Estatuto Tributario, el cual quedará así:</w:t>
      </w:r>
    </w:p>
    <w:p w14:paraId="21DF6BF4"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1219A8CA" w14:textId="2418403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En el caso de las prestaciones de servicios gravados a que se refieren los numerales 3 y 8 del artículo </w:t>
      </w:r>
      <w:r w:rsidRPr="00F44A20">
        <w:rPr>
          <w:rStyle w:val="Hipervnculo"/>
          <w:rFonts w:ascii="Arial" w:hAnsi="Arial" w:cs="Arial"/>
          <w:color w:val="auto"/>
          <w:sz w:val="22"/>
          <w:szCs w:val="22"/>
          <w:u w:val="none"/>
        </w:rPr>
        <w:t>437-2</w:t>
      </w:r>
      <w:r w:rsidRPr="00F44A20">
        <w:rPr>
          <w:rFonts w:ascii="Arial" w:hAnsi="Arial" w:cs="Arial"/>
          <w:sz w:val="22"/>
          <w:szCs w:val="22"/>
        </w:rPr>
        <w:t> de este Estatuto, la retención será equivalente al ciento por ciento (100%) del valor del impuesto.</w:t>
      </w:r>
    </w:p>
    <w:p w14:paraId="7D6D1B28" w14:textId="133D3DCB" w:rsidR="002C35AE" w:rsidRPr="00F44A20" w:rsidRDefault="002C35AE" w:rsidP="00792B3D">
      <w:pPr>
        <w:spacing w:after="0" w:line="240" w:lineRule="auto"/>
        <w:rPr>
          <w:rFonts w:ascii="Arial" w:hAnsi="Arial" w:cs="Arial"/>
        </w:rPr>
      </w:pPr>
    </w:p>
    <w:p w14:paraId="5DB7BC33" w14:textId="7E20141D" w:rsidR="002C35AE" w:rsidRPr="00F44A20" w:rsidRDefault="002C35AE" w:rsidP="00792B3D">
      <w:pPr>
        <w:pStyle w:val="NormalWeb"/>
        <w:spacing w:before="0" w:beforeAutospacing="0" w:after="0" w:afterAutospacing="0"/>
        <w:jc w:val="both"/>
        <w:rPr>
          <w:rFonts w:ascii="Arial" w:hAnsi="Arial" w:cs="Arial"/>
          <w:sz w:val="22"/>
          <w:szCs w:val="22"/>
        </w:rPr>
      </w:pPr>
      <w:bookmarkStart w:id="183" w:name="180"/>
      <w:r w:rsidRPr="00F44A20">
        <w:rPr>
          <w:rFonts w:ascii="Arial" w:hAnsi="Arial" w:cs="Arial"/>
          <w:sz w:val="22"/>
          <w:szCs w:val="22"/>
        </w:rPr>
        <w:t>ARTÍCULO 180. </w:t>
      </w:r>
      <w:bookmarkEnd w:id="183"/>
      <w:r w:rsidRPr="00F44A20">
        <w:rPr>
          <w:rFonts w:ascii="Arial" w:hAnsi="Arial" w:cs="Arial"/>
          <w:sz w:val="22"/>
          <w:szCs w:val="22"/>
        </w:rPr>
        <w:t>Modifíquese el numeral 3, y adiciónense el numeral 8 y un parágrafo transitorio al artículo </w:t>
      </w:r>
      <w:r w:rsidRPr="00F44A20">
        <w:rPr>
          <w:rStyle w:val="Hipervnculo"/>
          <w:rFonts w:ascii="Arial" w:hAnsi="Arial" w:cs="Arial"/>
          <w:color w:val="auto"/>
          <w:sz w:val="22"/>
          <w:szCs w:val="22"/>
          <w:u w:val="none"/>
        </w:rPr>
        <w:t>437-2</w:t>
      </w:r>
      <w:r w:rsidRPr="00F44A20">
        <w:rPr>
          <w:rFonts w:ascii="Arial" w:hAnsi="Arial" w:cs="Arial"/>
          <w:sz w:val="22"/>
          <w:szCs w:val="22"/>
        </w:rPr>
        <w:t> del Estatuto Tributario, los cuales quedarán así:</w:t>
      </w:r>
    </w:p>
    <w:p w14:paraId="370F868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BBD54E" w14:textId="3D588A7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personas del régimen común, que contraten con personas o entidades sin residencia o domicilio en el país la prestación de servicios gravados en el territorio nacional, con relación a los mismos.</w:t>
      </w:r>
    </w:p>
    <w:p w14:paraId="08C50D2A"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CF2F6EF" w14:textId="0A96C97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Las entidades emisoras de tarjetas crédito y débito, los vendedores de tarjetas prepago, los recaudadores de efectivo a cargo de terceros, y los demás que designe la Dirección de Impuesto y Aduanas Nacionales –DIAN– en el momento del correspondiente pago o abono en cuenta a los prestadores desde el exterior, de los siguientes servicios electrónicos o digitales:</w:t>
      </w:r>
    </w:p>
    <w:p w14:paraId="55BCBA51"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FF83AB8"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 Suministro de servicios audiovisuales (entre otros, de música, videos, películas y juegos de cualquier tipo, así como la radiodifusión de cualquier tipo de evento);</w:t>
      </w:r>
    </w:p>
    <w:p w14:paraId="1843F25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0F15D1D" w14:textId="4444A39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Servicio de plataforma de distribución digital de aplicaciones móviles;</w:t>
      </w:r>
    </w:p>
    <w:p w14:paraId="7E460EE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68E0B30" w14:textId="01B455A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Suministro de servicios de publicidad online;</w:t>
      </w:r>
    </w:p>
    <w:p w14:paraId="328371A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24FE843" w14:textId="60B59E3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Suministro de enseñanza o entrenamiento a distancia.</w:t>
      </w:r>
    </w:p>
    <w:p w14:paraId="1E8E122E" w14:textId="271DC31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El sistema de retención previsto en el numeral 8 del este artículo, empezará a regir dentro de los 18 meses siguientes a la entrada en vigencia de esta ley, siempre y cuando los prestadores de los servicios a que se refiere el Parágrafo 2o del artículo </w:t>
      </w:r>
      <w:r w:rsidRPr="00F44A20">
        <w:rPr>
          <w:rStyle w:val="Hipervnculo"/>
          <w:rFonts w:ascii="Arial" w:hAnsi="Arial" w:cs="Arial"/>
          <w:color w:val="auto"/>
          <w:sz w:val="22"/>
          <w:szCs w:val="22"/>
          <w:u w:val="none"/>
        </w:rPr>
        <w:t>437</w:t>
      </w:r>
      <w:r w:rsidRPr="00F44A20">
        <w:rPr>
          <w:rFonts w:ascii="Arial" w:hAnsi="Arial" w:cs="Arial"/>
          <w:sz w:val="22"/>
          <w:szCs w:val="22"/>
        </w:rPr>
        <w:t> incumplan las obligaciones allí previstas.</w:t>
      </w:r>
    </w:p>
    <w:p w14:paraId="66C81B3C"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B5C3F42" w14:textId="77AD07E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Dirección de Impuestos y Aduanas Nacionales mediante Resolución indicará de manera taxativa el listado de prestadores desde el exterior a los que deberá practicárseles la retención prevista en el numeral octavo.</w:t>
      </w:r>
    </w:p>
    <w:p w14:paraId="579424C7" w14:textId="77777777" w:rsidR="00B27347" w:rsidRPr="00F44A20" w:rsidRDefault="00B27347" w:rsidP="00792B3D">
      <w:pPr>
        <w:pStyle w:val="NormalWeb"/>
        <w:spacing w:before="0" w:beforeAutospacing="0" w:after="0" w:afterAutospacing="0"/>
        <w:jc w:val="both"/>
        <w:rPr>
          <w:rFonts w:ascii="Arial" w:hAnsi="Arial" w:cs="Arial"/>
          <w:sz w:val="22"/>
          <w:szCs w:val="22"/>
        </w:rPr>
      </w:pPr>
      <w:bookmarkStart w:id="184" w:name="181"/>
    </w:p>
    <w:p w14:paraId="2F53EE1E" w14:textId="6FD80B4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181. </w:t>
      </w:r>
      <w:bookmarkEnd w:id="18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444</w:t>
      </w:r>
      <w:r w:rsidRPr="00F44A20">
        <w:rPr>
          <w:rFonts w:ascii="Arial" w:hAnsi="Arial" w:cs="Arial"/>
          <w:sz w:val="22"/>
          <w:szCs w:val="22"/>
        </w:rPr>
        <w:t> del Estatuto Tributario, el cual quedará así:</w:t>
      </w:r>
    </w:p>
    <w:p w14:paraId="045A104E"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1E2B856" w14:textId="1040A47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444</w:t>
      </w:r>
      <w:r w:rsidRPr="00F44A20">
        <w:rPr>
          <w:rFonts w:ascii="Arial" w:hAnsi="Arial" w:cs="Arial"/>
          <w:sz w:val="22"/>
          <w:szCs w:val="22"/>
        </w:rPr>
        <w:t>. </w:t>
      </w:r>
      <w:r w:rsidRPr="00F44A20">
        <w:rPr>
          <w:rStyle w:val="iaj"/>
          <w:rFonts w:ascii="Arial" w:hAnsi="Arial" w:cs="Arial"/>
          <w:iCs/>
          <w:sz w:val="22"/>
          <w:szCs w:val="22"/>
        </w:rPr>
        <w:t>Responsables en la venta de derivados del petróleo. </w:t>
      </w:r>
      <w:r w:rsidRPr="00F44A20">
        <w:rPr>
          <w:rFonts w:ascii="Arial" w:hAnsi="Arial" w:cs="Arial"/>
          <w:sz w:val="22"/>
          <w:szCs w:val="22"/>
        </w:rPr>
        <w:t>Son responsables del impuesto en la venta de productos derivados del petróleo, los productores, los importadores, los vinculados económicos de unos y otros, los distribuidores mayoristas y/o comercializadores industriales.</w:t>
      </w:r>
    </w:p>
    <w:p w14:paraId="4C5511A7"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1C69801" w14:textId="06D10CB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De conformidad con el artículo </w:t>
      </w:r>
      <w:r w:rsidRPr="00F44A20">
        <w:rPr>
          <w:rStyle w:val="Hipervnculo"/>
          <w:rFonts w:ascii="Arial" w:hAnsi="Arial" w:cs="Arial"/>
          <w:color w:val="auto"/>
          <w:sz w:val="22"/>
          <w:szCs w:val="22"/>
          <w:u w:val="none"/>
        </w:rPr>
        <w:t>488</w:t>
      </w:r>
      <w:r w:rsidRPr="00F44A20">
        <w:rPr>
          <w:rFonts w:ascii="Arial" w:hAnsi="Arial" w:cs="Arial"/>
          <w:sz w:val="22"/>
          <w:szCs w:val="22"/>
        </w:rPr>
        <w:t> del Estatuto Tributario, el impuesto sobre las ventas facturado en la adquisición de productos derivados del petróleo, podrá ser descontado por el adquirente, cuando este sea responsable del impuesto sobre las ventas, los bienes adquiridos sean computables como costo o gasto de la empresa y se destinen a operaciones gravadas con el impuesto sobre las ventas o a operaciones exentas.</w:t>
      </w:r>
    </w:p>
    <w:p w14:paraId="6A8B40DF"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2AC23342" w14:textId="0E3035C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correspondiente.</w:t>
      </w:r>
    </w:p>
    <w:p w14:paraId="0FC8E3F0"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7353D18" w14:textId="7B448C5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los bienes de que trata este artículo sean adquiridos a un distribuidor no responsable del IVA por la venta de tales bienes, para efectos de que el adquirente responsable pueda descontar el IVA implícito en el precio del producto, el distribuidor minorista certificará al adquirente, por cada operación, el valor del IVA que le haya sido liquidado por parte del distribuidor mayorista en la adquisición de los bienes.</w:t>
      </w:r>
    </w:p>
    <w:p w14:paraId="5075C4EB" w14:textId="28DD2B41" w:rsidR="002C35AE" w:rsidRPr="00F44A20" w:rsidRDefault="002C35AE" w:rsidP="00792B3D">
      <w:pPr>
        <w:spacing w:after="0" w:line="240" w:lineRule="auto"/>
        <w:rPr>
          <w:rFonts w:ascii="Arial" w:hAnsi="Arial" w:cs="Arial"/>
        </w:rPr>
      </w:pPr>
    </w:p>
    <w:p w14:paraId="5110474F" w14:textId="18B4A604" w:rsidR="002C35AE" w:rsidRPr="00F44A20" w:rsidRDefault="002C35AE" w:rsidP="00792B3D">
      <w:pPr>
        <w:pStyle w:val="NormalWeb"/>
        <w:spacing w:before="0" w:beforeAutospacing="0" w:after="0" w:afterAutospacing="0"/>
        <w:jc w:val="both"/>
        <w:rPr>
          <w:rFonts w:ascii="Arial" w:hAnsi="Arial" w:cs="Arial"/>
          <w:sz w:val="22"/>
          <w:szCs w:val="22"/>
        </w:rPr>
      </w:pPr>
      <w:bookmarkStart w:id="185" w:name="182"/>
      <w:r w:rsidRPr="00F44A20">
        <w:rPr>
          <w:rFonts w:ascii="Arial" w:hAnsi="Arial" w:cs="Arial"/>
          <w:sz w:val="22"/>
          <w:szCs w:val="22"/>
        </w:rPr>
        <w:t>ARTÍCULO 182. </w:t>
      </w:r>
      <w:bookmarkEnd w:id="185"/>
      <w:r w:rsidRPr="00F44A20">
        <w:rPr>
          <w:rFonts w:ascii="Arial" w:hAnsi="Arial" w:cs="Arial"/>
          <w:sz w:val="22"/>
          <w:szCs w:val="22"/>
        </w:rPr>
        <w:t>Modifíquese el parágrafo del artículo </w:t>
      </w:r>
      <w:r w:rsidRPr="00F44A20">
        <w:rPr>
          <w:rStyle w:val="Hipervnculo"/>
          <w:rFonts w:ascii="Arial" w:hAnsi="Arial" w:cs="Arial"/>
          <w:color w:val="auto"/>
          <w:sz w:val="22"/>
          <w:szCs w:val="22"/>
          <w:u w:val="none"/>
        </w:rPr>
        <w:t>462-1</w:t>
      </w:r>
      <w:r w:rsidRPr="00F44A20">
        <w:rPr>
          <w:rFonts w:ascii="Arial" w:hAnsi="Arial" w:cs="Arial"/>
          <w:sz w:val="22"/>
          <w:szCs w:val="22"/>
        </w:rPr>
        <w:t> del Estatuto Tributario el cual quedará así:</w:t>
      </w:r>
    </w:p>
    <w:p w14:paraId="40596F5B"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788C76AA" w14:textId="47D137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Esta base gravable especial se aplicará igualmente al Impuesto de Industria y Comercio y Complementarios, para efectos de la aplicación de la retención en la fuente del impuesto sobre la renta y de la retención en la fuente sobre el Impuesto de Industria y Comercio y Complementarios, así como para otros impuestos, tasas y contribuciones de orden territorial.</w:t>
      </w:r>
    </w:p>
    <w:p w14:paraId="3FB15736" w14:textId="4211CDE0" w:rsidR="002C35AE" w:rsidRPr="00F44A20" w:rsidRDefault="002C35AE" w:rsidP="00792B3D">
      <w:pPr>
        <w:spacing w:after="0" w:line="240" w:lineRule="auto"/>
        <w:rPr>
          <w:rFonts w:ascii="Arial" w:hAnsi="Arial" w:cs="Arial"/>
        </w:rPr>
      </w:pPr>
    </w:p>
    <w:p w14:paraId="116B8B69" w14:textId="7FDFFE57" w:rsidR="002C35AE" w:rsidRPr="00F44A20" w:rsidRDefault="002C35AE" w:rsidP="00792B3D">
      <w:pPr>
        <w:pStyle w:val="NormalWeb"/>
        <w:spacing w:before="0" w:beforeAutospacing="0" w:after="0" w:afterAutospacing="0"/>
        <w:jc w:val="both"/>
        <w:rPr>
          <w:rFonts w:ascii="Arial" w:hAnsi="Arial" w:cs="Arial"/>
          <w:sz w:val="22"/>
          <w:szCs w:val="22"/>
        </w:rPr>
      </w:pPr>
      <w:bookmarkStart w:id="186" w:name="183"/>
      <w:r w:rsidRPr="00F44A20">
        <w:rPr>
          <w:rFonts w:ascii="Arial" w:hAnsi="Arial" w:cs="Arial"/>
          <w:sz w:val="22"/>
          <w:szCs w:val="22"/>
        </w:rPr>
        <w:t>ARTÍCULO 183. </w:t>
      </w:r>
      <w:bookmarkEnd w:id="18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467</w:t>
      </w:r>
      <w:r w:rsidRPr="00F44A20">
        <w:rPr>
          <w:rFonts w:ascii="Arial" w:hAnsi="Arial" w:cs="Arial"/>
          <w:sz w:val="22"/>
          <w:szCs w:val="22"/>
        </w:rPr>
        <w:t> del Estatuto Tributario, el cual quedará así:</w:t>
      </w:r>
    </w:p>
    <w:p w14:paraId="65CFF7FC" w14:textId="7288099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467</w:t>
      </w:r>
      <w:r w:rsidRPr="00F44A20">
        <w:rPr>
          <w:rFonts w:ascii="Arial" w:hAnsi="Arial" w:cs="Arial"/>
          <w:sz w:val="22"/>
          <w:szCs w:val="22"/>
        </w:rPr>
        <w:t>. </w:t>
      </w:r>
      <w:r w:rsidRPr="00F44A20">
        <w:rPr>
          <w:rStyle w:val="iaj"/>
          <w:rFonts w:ascii="Arial" w:hAnsi="Arial" w:cs="Arial"/>
          <w:iCs/>
          <w:sz w:val="22"/>
          <w:szCs w:val="22"/>
        </w:rPr>
        <w:t>Base gravable en otros productos derivados del petróleo</w:t>
      </w:r>
      <w:r w:rsidRPr="00F44A20">
        <w:rPr>
          <w:rFonts w:ascii="Arial" w:hAnsi="Arial" w:cs="Arial"/>
          <w:sz w:val="22"/>
          <w:szCs w:val="22"/>
        </w:rPr>
        <w:t>. La base gravable en la venta de los siguientes productos derivados del petróleo se determinará así:</w:t>
      </w:r>
    </w:p>
    <w:p w14:paraId="557A6B6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76696B44" w14:textId="4013DF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En combustibles, se entiende que la base gravable para el impuesto a las ventas será:</w:t>
      </w:r>
    </w:p>
    <w:p w14:paraId="084DDC8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544FF0C" w14:textId="5477859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el productor o importador: el Ingreso al productor IP;</w:t>
      </w:r>
    </w:p>
    <w:p w14:paraId="02F94635"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el distribuidor mayorista y/o Comercializador Industrial: el Ingreso al productor o comercializador del combustible y del alcohol carburante y/o biocombustible en la proporción autorizada por el Ministerio de Minas y Energía para convertirlo en combustible oxigenado, adicionado el margen mayorista. El transporte al combustible no formará parte de la base gravable.</w:t>
      </w:r>
    </w:p>
    <w:p w14:paraId="67C8F18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30070060" w14:textId="2E11467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gasolina de aviación de 100/130 octanos,</w:t>
      </w:r>
    </w:p>
    <w:p w14:paraId="11D25789"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17A6214C" w14:textId="22E6F85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Para el productor: el precio oficial de lista en refinería;</w:t>
      </w:r>
    </w:p>
    <w:p w14:paraId="166E7F02"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B58107D" w14:textId="4D74D72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Para el distribuidor mayorista: el precio oficial de lista en refinería adicionando el margen de comercialización.</w:t>
      </w:r>
    </w:p>
    <w:p w14:paraId="52576543"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C7D67DF" w14:textId="280B3E0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Para todos los demás derivados del petróleo diferentes a combustibles corresponderá al precio de venta.</w:t>
      </w:r>
    </w:p>
    <w:p w14:paraId="6279B434"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5206B565" w14:textId="7DD4A98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Cuando se trate de combustibles cuyo margen de comercialización e Ingreso al Productor IP no es regulado por el Ministerio de Minas y Energía, la base gravable será el precio de venta sin incluir transporte por poliducto.</w:t>
      </w:r>
    </w:p>
    <w:p w14:paraId="5719438D"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669C64C" w14:textId="3CAC39D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generado dará derecho a impuestos descontables en los términos del artículo </w:t>
      </w:r>
      <w:r w:rsidRPr="00F44A20">
        <w:rPr>
          <w:rStyle w:val="Hipervnculo"/>
          <w:rFonts w:ascii="Arial" w:hAnsi="Arial" w:cs="Arial"/>
          <w:color w:val="auto"/>
          <w:sz w:val="22"/>
          <w:szCs w:val="22"/>
          <w:u w:val="none"/>
        </w:rPr>
        <w:t>485</w:t>
      </w:r>
      <w:r w:rsidRPr="00F44A20">
        <w:rPr>
          <w:rFonts w:ascii="Arial" w:hAnsi="Arial" w:cs="Arial"/>
          <w:sz w:val="22"/>
          <w:szCs w:val="22"/>
        </w:rPr>
        <w:t>, </w:t>
      </w:r>
      <w:r w:rsidRPr="00F44A20">
        <w:rPr>
          <w:rStyle w:val="Hipervnculo"/>
          <w:rFonts w:ascii="Arial" w:hAnsi="Arial" w:cs="Arial"/>
          <w:color w:val="auto"/>
          <w:sz w:val="22"/>
          <w:szCs w:val="22"/>
          <w:u w:val="none"/>
        </w:rPr>
        <w:t>486</w:t>
      </w:r>
      <w:r w:rsidRPr="00F44A20">
        <w:rPr>
          <w:rFonts w:ascii="Arial" w:hAnsi="Arial" w:cs="Arial"/>
          <w:sz w:val="22"/>
          <w:szCs w:val="22"/>
        </w:rPr>
        <w:t>, </w:t>
      </w:r>
      <w:r w:rsidRPr="00F44A20">
        <w:rPr>
          <w:rStyle w:val="Hipervnculo"/>
          <w:rFonts w:ascii="Arial" w:hAnsi="Arial" w:cs="Arial"/>
          <w:color w:val="auto"/>
          <w:sz w:val="22"/>
          <w:szCs w:val="22"/>
          <w:u w:val="none"/>
        </w:rPr>
        <w:t>488</w:t>
      </w:r>
      <w:r w:rsidRPr="00F44A20">
        <w:rPr>
          <w:rFonts w:ascii="Arial" w:hAnsi="Arial" w:cs="Arial"/>
          <w:sz w:val="22"/>
          <w:szCs w:val="22"/>
        </w:rPr>
        <w:t> y demás normas concordantes.</w:t>
      </w:r>
    </w:p>
    <w:p w14:paraId="02E92CF3" w14:textId="72032666" w:rsidR="002C35AE" w:rsidRPr="00F44A20" w:rsidRDefault="002C35AE" w:rsidP="00792B3D">
      <w:pPr>
        <w:spacing w:after="0" w:line="240" w:lineRule="auto"/>
        <w:rPr>
          <w:rFonts w:ascii="Arial" w:hAnsi="Arial" w:cs="Arial"/>
        </w:rPr>
      </w:pPr>
    </w:p>
    <w:p w14:paraId="466E29DD" w14:textId="02B1B40A" w:rsidR="002C35AE" w:rsidRPr="00F44A20" w:rsidRDefault="002C35AE" w:rsidP="00792B3D">
      <w:pPr>
        <w:pStyle w:val="NormalWeb"/>
        <w:spacing w:before="0" w:beforeAutospacing="0" w:after="0" w:afterAutospacing="0"/>
        <w:jc w:val="both"/>
        <w:rPr>
          <w:rFonts w:ascii="Arial" w:hAnsi="Arial" w:cs="Arial"/>
          <w:sz w:val="22"/>
          <w:szCs w:val="22"/>
        </w:rPr>
      </w:pPr>
      <w:bookmarkStart w:id="187" w:name="184"/>
      <w:r w:rsidRPr="00F44A20">
        <w:rPr>
          <w:rFonts w:ascii="Arial" w:hAnsi="Arial" w:cs="Arial"/>
          <w:sz w:val="22"/>
          <w:szCs w:val="22"/>
        </w:rPr>
        <w:t>ARTÍCULO 184. </w:t>
      </w:r>
      <w:bookmarkEnd w:id="18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468</w:t>
      </w:r>
      <w:r w:rsidRPr="00F44A20">
        <w:rPr>
          <w:rFonts w:ascii="Arial" w:hAnsi="Arial" w:cs="Arial"/>
          <w:sz w:val="22"/>
          <w:szCs w:val="22"/>
        </w:rPr>
        <w:t> del Estatuto Tributario el cual quedará así:</w:t>
      </w:r>
    </w:p>
    <w:p w14:paraId="0B48D6FC" w14:textId="5CF56DE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468</w:t>
      </w:r>
      <w:r w:rsidRPr="00F44A20">
        <w:rPr>
          <w:rFonts w:ascii="Arial" w:hAnsi="Arial" w:cs="Arial"/>
          <w:sz w:val="22"/>
          <w:szCs w:val="22"/>
        </w:rPr>
        <w:t>. </w:t>
      </w:r>
      <w:r w:rsidRPr="00F44A20">
        <w:rPr>
          <w:rStyle w:val="iaj"/>
          <w:rFonts w:ascii="Arial" w:hAnsi="Arial" w:cs="Arial"/>
          <w:iCs/>
          <w:sz w:val="22"/>
          <w:szCs w:val="22"/>
        </w:rPr>
        <w:t>Tarifa general del impuesto sobre las ventas. </w:t>
      </w:r>
      <w:r w:rsidRPr="00F44A20">
        <w:rPr>
          <w:rFonts w:ascii="Arial" w:hAnsi="Arial" w:cs="Arial"/>
          <w:sz w:val="22"/>
          <w:szCs w:val="22"/>
        </w:rPr>
        <w:t>La tarifa general del impuesto sobre las ventas es del diecinueve por ciento (19%) salvo las excepciones contempladas en este título.</w:t>
      </w:r>
    </w:p>
    <w:p w14:paraId="078E8625"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046C47E9" w14:textId="7F414F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partir del año gravable 2017, del recaudo del impuesto sobre las ventas un (1) punto se destinará así:</w:t>
      </w:r>
    </w:p>
    <w:p w14:paraId="470ACE5B"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490F5843" w14:textId="01BCE78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0.5 puntos se destinarán a la financiación del aseguramiento en el marco del Sistema General de Seguridad Social en Salud;</w:t>
      </w:r>
    </w:p>
    <w:p w14:paraId="542FFC98" w14:textId="77777777" w:rsidR="00B27347" w:rsidRPr="00F44A20" w:rsidRDefault="00B27347" w:rsidP="00792B3D">
      <w:pPr>
        <w:pStyle w:val="NormalWeb"/>
        <w:spacing w:before="0" w:beforeAutospacing="0" w:after="0" w:afterAutospacing="0"/>
        <w:jc w:val="both"/>
        <w:rPr>
          <w:rFonts w:ascii="Arial" w:hAnsi="Arial" w:cs="Arial"/>
          <w:sz w:val="22"/>
          <w:szCs w:val="22"/>
        </w:rPr>
      </w:pPr>
    </w:p>
    <w:p w14:paraId="6CB9D908" w14:textId="049B484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0.5 puntos se destinarán a la financiación de la educación. El cuarenta por ciento (40%) de este recaudo se destinará a la financiación de la Educación Superior Pública.</w:t>
      </w:r>
    </w:p>
    <w:p w14:paraId="4BA809BC" w14:textId="77777777" w:rsidR="00B27347" w:rsidRPr="00F44A20" w:rsidRDefault="00B27347" w:rsidP="00792B3D">
      <w:pPr>
        <w:pStyle w:val="NormalWeb"/>
        <w:spacing w:before="0" w:beforeAutospacing="0" w:after="0" w:afterAutospacing="0"/>
        <w:jc w:val="both"/>
        <w:rPr>
          <w:rStyle w:val="baj"/>
          <w:rFonts w:ascii="Arial" w:hAnsi="Arial" w:cs="Arial"/>
          <w:sz w:val="22"/>
          <w:szCs w:val="22"/>
        </w:rPr>
      </w:pPr>
    </w:p>
    <w:p w14:paraId="30C7E7D1" w14:textId="4FFA2D4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Los directorios telefónicos quedarán gravados a la tarifa general del impuesto sobre las ventas, únicamente cuando se transfieran a título oneroso.</w:t>
      </w:r>
    </w:p>
    <w:p w14:paraId="00150396" w14:textId="6CD8DECC" w:rsidR="002C35AE" w:rsidRPr="00F44A20" w:rsidRDefault="002C35AE" w:rsidP="00792B3D">
      <w:pPr>
        <w:spacing w:after="0" w:line="240" w:lineRule="auto"/>
        <w:jc w:val="both"/>
        <w:rPr>
          <w:rFonts w:ascii="Arial" w:hAnsi="Arial" w:cs="Arial"/>
        </w:rPr>
      </w:pPr>
    </w:p>
    <w:p w14:paraId="29688AB8" w14:textId="2DDE7CBD" w:rsidR="002C35AE" w:rsidRPr="00F44A20" w:rsidRDefault="002C35AE" w:rsidP="00792B3D">
      <w:pPr>
        <w:pStyle w:val="NormalWeb"/>
        <w:spacing w:before="0" w:beforeAutospacing="0" w:after="0" w:afterAutospacing="0"/>
        <w:jc w:val="both"/>
        <w:rPr>
          <w:rFonts w:ascii="Arial" w:hAnsi="Arial" w:cs="Arial"/>
          <w:sz w:val="22"/>
          <w:szCs w:val="22"/>
        </w:rPr>
      </w:pPr>
      <w:bookmarkStart w:id="188" w:name="185"/>
      <w:r w:rsidRPr="00F44A20">
        <w:rPr>
          <w:rFonts w:ascii="Arial" w:hAnsi="Arial" w:cs="Arial"/>
          <w:sz w:val="22"/>
          <w:szCs w:val="22"/>
        </w:rPr>
        <w:t>ARTÍCULO 185. </w:t>
      </w:r>
      <w:bookmarkEnd w:id="18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468-1</w:t>
      </w:r>
      <w:r w:rsidRPr="00F44A20">
        <w:rPr>
          <w:rFonts w:ascii="Arial" w:hAnsi="Arial" w:cs="Arial"/>
          <w:sz w:val="22"/>
          <w:szCs w:val="22"/>
        </w:rPr>
        <w:t> del Estatuto Tributario el cual quedará así:</w:t>
      </w:r>
    </w:p>
    <w:p w14:paraId="2A9E6F84" w14:textId="74A86E0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468-1</w:t>
      </w:r>
      <w:r w:rsidRPr="00F44A20">
        <w:rPr>
          <w:rFonts w:ascii="Arial" w:hAnsi="Arial" w:cs="Arial"/>
          <w:sz w:val="22"/>
          <w:szCs w:val="22"/>
        </w:rPr>
        <w:t>. </w:t>
      </w:r>
      <w:r w:rsidRPr="00F44A20">
        <w:rPr>
          <w:rStyle w:val="iaj"/>
          <w:rFonts w:ascii="Arial" w:hAnsi="Arial" w:cs="Arial"/>
          <w:iCs/>
          <w:sz w:val="22"/>
          <w:szCs w:val="22"/>
        </w:rPr>
        <w:t>Bienes gravados con la tarifa del cinco por ciento (5%). </w:t>
      </w:r>
      <w:r w:rsidRPr="00F44A20">
        <w:rPr>
          <w:rFonts w:ascii="Arial" w:hAnsi="Arial" w:cs="Arial"/>
          <w:sz w:val="22"/>
          <w:szCs w:val="22"/>
        </w:rPr>
        <w:t>Los siguientes bienes están gravados con la tarifa del cinco por ciento (5%):</w:t>
      </w:r>
    </w:p>
    <w:p w14:paraId="26605FD4" w14:textId="77777777" w:rsidR="00B27347" w:rsidRPr="00F44A20" w:rsidRDefault="00B27347" w:rsidP="00792B3D">
      <w:pPr>
        <w:pStyle w:val="NormalWeb"/>
        <w:spacing w:before="0" w:beforeAutospacing="0" w:after="0" w:afterAutospacing="0"/>
        <w:jc w:val="both"/>
        <w:rPr>
          <w:rFonts w:ascii="Arial" w:hAnsi="Arial" w:cs="Arial"/>
          <w:sz w:val="22"/>
          <w:szCs w:val="22"/>
        </w:rPr>
      </w:pP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1724"/>
        <w:gridCol w:w="7202"/>
      </w:tblGrid>
      <w:tr w:rsidR="001D129B" w:rsidRPr="00F44A20" w14:paraId="7CF968AA" w14:textId="77777777" w:rsidTr="002C35AE">
        <w:trPr>
          <w:tblCellSpacing w:w="15" w:type="dxa"/>
        </w:trPr>
        <w:tc>
          <w:tcPr>
            <w:tcW w:w="950" w:type="pct"/>
            <w:tcBorders>
              <w:top w:val="nil"/>
              <w:left w:val="nil"/>
              <w:bottom w:val="nil"/>
              <w:right w:val="nil"/>
            </w:tcBorders>
            <w:hideMark/>
          </w:tcPr>
          <w:p w14:paraId="1B28D70C" w14:textId="77777777" w:rsidR="002C35AE" w:rsidRPr="00F44A20" w:rsidRDefault="002C35AE" w:rsidP="00792B3D">
            <w:pPr>
              <w:spacing w:after="0" w:line="240" w:lineRule="auto"/>
              <w:jc w:val="both"/>
              <w:rPr>
                <w:rFonts w:ascii="Arial" w:hAnsi="Arial" w:cs="Arial"/>
              </w:rPr>
            </w:pPr>
            <w:r w:rsidRPr="00F44A20">
              <w:rPr>
                <w:rFonts w:ascii="Arial" w:hAnsi="Arial" w:cs="Arial"/>
              </w:rPr>
              <w:lastRenderedPageBreak/>
              <w:t>09.01</w:t>
            </w:r>
          </w:p>
        </w:tc>
        <w:tc>
          <w:tcPr>
            <w:tcW w:w="4050" w:type="pct"/>
            <w:tcBorders>
              <w:top w:val="nil"/>
              <w:left w:val="nil"/>
              <w:bottom w:val="nil"/>
              <w:right w:val="nil"/>
            </w:tcBorders>
            <w:hideMark/>
          </w:tcPr>
          <w:p w14:paraId="08CEB4C4" w14:textId="77777777" w:rsidR="002C35AE" w:rsidRPr="00F44A20" w:rsidRDefault="002C35AE" w:rsidP="00792B3D">
            <w:pPr>
              <w:spacing w:after="0" w:line="240" w:lineRule="auto"/>
              <w:jc w:val="both"/>
              <w:rPr>
                <w:rFonts w:ascii="Arial" w:hAnsi="Arial" w:cs="Arial"/>
              </w:rPr>
            </w:pPr>
            <w:r w:rsidRPr="00F44A20">
              <w:rPr>
                <w:rFonts w:ascii="Arial" w:hAnsi="Arial" w:cs="Arial"/>
              </w:rPr>
              <w:t>Café, incluso tostado o descafeinado, cáscara y cascarilla de café, sucedáneos del café que contengan café en cualquier proporción, excepto el de la subpartida 09.01.11</w:t>
            </w:r>
          </w:p>
        </w:tc>
      </w:tr>
      <w:tr w:rsidR="001D129B" w:rsidRPr="00F44A20" w14:paraId="3C72C6F4" w14:textId="77777777" w:rsidTr="002C35AE">
        <w:trPr>
          <w:tblCellSpacing w:w="15" w:type="dxa"/>
        </w:trPr>
        <w:tc>
          <w:tcPr>
            <w:tcW w:w="950" w:type="pct"/>
            <w:tcBorders>
              <w:top w:val="nil"/>
              <w:left w:val="nil"/>
              <w:bottom w:val="nil"/>
              <w:right w:val="nil"/>
            </w:tcBorders>
            <w:hideMark/>
          </w:tcPr>
          <w:p w14:paraId="07313B12" w14:textId="77777777" w:rsidR="002C35AE" w:rsidRPr="00F44A20" w:rsidRDefault="002C35AE" w:rsidP="00792B3D">
            <w:pPr>
              <w:spacing w:after="0" w:line="240" w:lineRule="auto"/>
              <w:jc w:val="both"/>
              <w:rPr>
                <w:rFonts w:ascii="Arial" w:hAnsi="Arial" w:cs="Arial"/>
              </w:rPr>
            </w:pPr>
            <w:r w:rsidRPr="00F44A20">
              <w:rPr>
                <w:rFonts w:ascii="Arial" w:hAnsi="Arial" w:cs="Arial"/>
              </w:rPr>
              <w:t>10.01</w:t>
            </w:r>
          </w:p>
        </w:tc>
        <w:tc>
          <w:tcPr>
            <w:tcW w:w="4050" w:type="pct"/>
            <w:tcBorders>
              <w:top w:val="nil"/>
              <w:left w:val="nil"/>
              <w:bottom w:val="nil"/>
              <w:right w:val="nil"/>
            </w:tcBorders>
            <w:hideMark/>
          </w:tcPr>
          <w:p w14:paraId="06B3D804" w14:textId="77777777" w:rsidR="002C35AE" w:rsidRPr="00F44A20" w:rsidRDefault="002C35AE" w:rsidP="00792B3D">
            <w:pPr>
              <w:spacing w:after="0" w:line="240" w:lineRule="auto"/>
              <w:jc w:val="both"/>
              <w:rPr>
                <w:rFonts w:ascii="Arial" w:hAnsi="Arial" w:cs="Arial"/>
              </w:rPr>
            </w:pPr>
            <w:r w:rsidRPr="00F44A20">
              <w:rPr>
                <w:rFonts w:ascii="Arial" w:hAnsi="Arial" w:cs="Arial"/>
              </w:rPr>
              <w:t>Trigo y morcajo (tranquillón), excepto el utilizado para la siembra.</w:t>
            </w:r>
          </w:p>
        </w:tc>
      </w:tr>
      <w:tr w:rsidR="001D129B" w:rsidRPr="00F44A20" w14:paraId="7F7B79B8" w14:textId="77777777" w:rsidTr="002C35AE">
        <w:trPr>
          <w:tblCellSpacing w:w="15" w:type="dxa"/>
        </w:trPr>
        <w:tc>
          <w:tcPr>
            <w:tcW w:w="950" w:type="pct"/>
            <w:tcBorders>
              <w:top w:val="nil"/>
              <w:left w:val="nil"/>
              <w:bottom w:val="nil"/>
              <w:right w:val="nil"/>
            </w:tcBorders>
            <w:hideMark/>
          </w:tcPr>
          <w:p w14:paraId="1A474CA5" w14:textId="77777777" w:rsidR="002C35AE" w:rsidRPr="00F44A20" w:rsidRDefault="002C35AE" w:rsidP="00792B3D">
            <w:pPr>
              <w:spacing w:after="0" w:line="240" w:lineRule="auto"/>
              <w:jc w:val="both"/>
              <w:rPr>
                <w:rFonts w:ascii="Arial" w:hAnsi="Arial" w:cs="Arial"/>
              </w:rPr>
            </w:pPr>
            <w:r w:rsidRPr="00F44A20">
              <w:rPr>
                <w:rFonts w:ascii="Arial" w:hAnsi="Arial" w:cs="Arial"/>
              </w:rPr>
              <w:t>10.02.90.00.00</w:t>
            </w:r>
          </w:p>
        </w:tc>
        <w:tc>
          <w:tcPr>
            <w:tcW w:w="4050" w:type="pct"/>
            <w:tcBorders>
              <w:top w:val="nil"/>
              <w:left w:val="nil"/>
              <w:bottom w:val="nil"/>
              <w:right w:val="nil"/>
            </w:tcBorders>
            <w:hideMark/>
          </w:tcPr>
          <w:p w14:paraId="3C540CCA" w14:textId="77777777" w:rsidR="002C35AE" w:rsidRPr="00F44A20" w:rsidRDefault="002C35AE" w:rsidP="00792B3D">
            <w:pPr>
              <w:spacing w:after="0" w:line="240" w:lineRule="auto"/>
              <w:jc w:val="both"/>
              <w:rPr>
                <w:rFonts w:ascii="Arial" w:hAnsi="Arial" w:cs="Arial"/>
              </w:rPr>
            </w:pPr>
            <w:r w:rsidRPr="00F44A20">
              <w:rPr>
                <w:rFonts w:ascii="Arial" w:hAnsi="Arial" w:cs="Arial"/>
              </w:rPr>
              <w:t>Centeno.</w:t>
            </w:r>
          </w:p>
        </w:tc>
      </w:tr>
      <w:tr w:rsidR="001D129B" w:rsidRPr="00F44A20" w14:paraId="45E5A766" w14:textId="77777777" w:rsidTr="002C35AE">
        <w:trPr>
          <w:tblCellSpacing w:w="15" w:type="dxa"/>
        </w:trPr>
        <w:tc>
          <w:tcPr>
            <w:tcW w:w="950" w:type="pct"/>
            <w:tcBorders>
              <w:top w:val="nil"/>
              <w:left w:val="nil"/>
              <w:bottom w:val="nil"/>
              <w:right w:val="nil"/>
            </w:tcBorders>
            <w:hideMark/>
          </w:tcPr>
          <w:p w14:paraId="3EF98DF7" w14:textId="77777777" w:rsidR="002C35AE" w:rsidRPr="00F44A20" w:rsidRDefault="002C35AE" w:rsidP="00792B3D">
            <w:pPr>
              <w:spacing w:after="0" w:line="240" w:lineRule="auto"/>
              <w:jc w:val="both"/>
              <w:rPr>
                <w:rFonts w:ascii="Arial" w:hAnsi="Arial" w:cs="Arial"/>
              </w:rPr>
            </w:pPr>
            <w:r w:rsidRPr="00F44A20">
              <w:rPr>
                <w:rFonts w:ascii="Arial" w:hAnsi="Arial" w:cs="Arial"/>
              </w:rPr>
              <w:t>10.04.90.00.00</w:t>
            </w:r>
          </w:p>
        </w:tc>
        <w:tc>
          <w:tcPr>
            <w:tcW w:w="4050" w:type="pct"/>
            <w:tcBorders>
              <w:top w:val="nil"/>
              <w:left w:val="nil"/>
              <w:bottom w:val="nil"/>
              <w:right w:val="nil"/>
            </w:tcBorders>
            <w:hideMark/>
          </w:tcPr>
          <w:p w14:paraId="06C81BF8" w14:textId="77777777" w:rsidR="002C35AE" w:rsidRPr="00F44A20" w:rsidRDefault="002C35AE" w:rsidP="00792B3D">
            <w:pPr>
              <w:spacing w:after="0" w:line="240" w:lineRule="auto"/>
              <w:jc w:val="both"/>
              <w:rPr>
                <w:rFonts w:ascii="Arial" w:hAnsi="Arial" w:cs="Arial"/>
              </w:rPr>
            </w:pPr>
            <w:r w:rsidRPr="00F44A20">
              <w:rPr>
                <w:rFonts w:ascii="Arial" w:hAnsi="Arial" w:cs="Arial"/>
              </w:rPr>
              <w:t>Avena.</w:t>
            </w:r>
          </w:p>
        </w:tc>
      </w:tr>
      <w:tr w:rsidR="001D129B" w:rsidRPr="00F44A20" w14:paraId="53400C76" w14:textId="77777777" w:rsidTr="002C35AE">
        <w:trPr>
          <w:tblCellSpacing w:w="15" w:type="dxa"/>
        </w:trPr>
        <w:tc>
          <w:tcPr>
            <w:tcW w:w="950" w:type="pct"/>
            <w:tcBorders>
              <w:top w:val="nil"/>
              <w:left w:val="nil"/>
              <w:bottom w:val="nil"/>
              <w:right w:val="nil"/>
            </w:tcBorders>
            <w:hideMark/>
          </w:tcPr>
          <w:p w14:paraId="1653D7A3" w14:textId="77777777" w:rsidR="002C35AE" w:rsidRPr="00F44A20" w:rsidRDefault="002C35AE" w:rsidP="00792B3D">
            <w:pPr>
              <w:spacing w:after="0" w:line="240" w:lineRule="auto"/>
              <w:jc w:val="both"/>
              <w:rPr>
                <w:rFonts w:ascii="Arial" w:hAnsi="Arial" w:cs="Arial"/>
              </w:rPr>
            </w:pPr>
            <w:r w:rsidRPr="00F44A20">
              <w:rPr>
                <w:rFonts w:ascii="Arial" w:hAnsi="Arial" w:cs="Arial"/>
              </w:rPr>
              <w:t>10.05.90</w:t>
            </w:r>
          </w:p>
        </w:tc>
        <w:tc>
          <w:tcPr>
            <w:tcW w:w="4050" w:type="pct"/>
            <w:tcBorders>
              <w:top w:val="nil"/>
              <w:left w:val="nil"/>
              <w:bottom w:val="nil"/>
              <w:right w:val="nil"/>
            </w:tcBorders>
            <w:hideMark/>
          </w:tcPr>
          <w:p w14:paraId="29844B0D" w14:textId="77777777" w:rsidR="002C35AE" w:rsidRPr="00F44A20" w:rsidRDefault="002C35AE" w:rsidP="00792B3D">
            <w:pPr>
              <w:spacing w:after="0" w:line="240" w:lineRule="auto"/>
              <w:jc w:val="both"/>
              <w:rPr>
                <w:rFonts w:ascii="Arial" w:hAnsi="Arial" w:cs="Arial"/>
              </w:rPr>
            </w:pPr>
            <w:r w:rsidRPr="00F44A20">
              <w:rPr>
                <w:rFonts w:ascii="Arial" w:hAnsi="Arial" w:cs="Arial"/>
              </w:rPr>
              <w:t>Maíz para uso industrial.</w:t>
            </w:r>
          </w:p>
        </w:tc>
      </w:tr>
      <w:tr w:rsidR="001D129B" w:rsidRPr="00F44A20" w14:paraId="6EB9B7D8" w14:textId="77777777" w:rsidTr="002C35AE">
        <w:trPr>
          <w:tblCellSpacing w:w="15" w:type="dxa"/>
        </w:trPr>
        <w:tc>
          <w:tcPr>
            <w:tcW w:w="950" w:type="pct"/>
            <w:tcBorders>
              <w:top w:val="nil"/>
              <w:left w:val="nil"/>
              <w:bottom w:val="nil"/>
              <w:right w:val="nil"/>
            </w:tcBorders>
            <w:hideMark/>
          </w:tcPr>
          <w:p w14:paraId="5B2AE36E" w14:textId="77777777" w:rsidR="002C35AE" w:rsidRPr="00F44A20" w:rsidRDefault="002C35AE" w:rsidP="00792B3D">
            <w:pPr>
              <w:spacing w:after="0" w:line="240" w:lineRule="auto"/>
              <w:jc w:val="both"/>
              <w:rPr>
                <w:rFonts w:ascii="Arial" w:hAnsi="Arial" w:cs="Arial"/>
              </w:rPr>
            </w:pPr>
            <w:r w:rsidRPr="00F44A20">
              <w:rPr>
                <w:rFonts w:ascii="Arial" w:hAnsi="Arial" w:cs="Arial"/>
              </w:rPr>
              <w:t>10.06</w:t>
            </w:r>
          </w:p>
        </w:tc>
        <w:tc>
          <w:tcPr>
            <w:tcW w:w="4050" w:type="pct"/>
            <w:tcBorders>
              <w:top w:val="nil"/>
              <w:left w:val="nil"/>
              <w:bottom w:val="nil"/>
              <w:right w:val="nil"/>
            </w:tcBorders>
            <w:hideMark/>
          </w:tcPr>
          <w:p w14:paraId="1763E7A1" w14:textId="77777777" w:rsidR="002C35AE" w:rsidRPr="00F44A20" w:rsidRDefault="002C35AE" w:rsidP="00792B3D">
            <w:pPr>
              <w:spacing w:after="0" w:line="240" w:lineRule="auto"/>
              <w:jc w:val="both"/>
              <w:rPr>
                <w:rFonts w:ascii="Arial" w:hAnsi="Arial" w:cs="Arial"/>
              </w:rPr>
            </w:pPr>
            <w:r w:rsidRPr="00F44A20">
              <w:rPr>
                <w:rFonts w:ascii="Arial" w:hAnsi="Arial" w:cs="Arial"/>
              </w:rPr>
              <w:t>Arroz para uso industrial.</w:t>
            </w:r>
          </w:p>
        </w:tc>
      </w:tr>
      <w:tr w:rsidR="001D129B" w:rsidRPr="00F44A20" w14:paraId="5D450B08" w14:textId="77777777" w:rsidTr="002C35AE">
        <w:trPr>
          <w:tblCellSpacing w:w="15" w:type="dxa"/>
        </w:trPr>
        <w:tc>
          <w:tcPr>
            <w:tcW w:w="950" w:type="pct"/>
            <w:tcBorders>
              <w:top w:val="nil"/>
              <w:left w:val="nil"/>
              <w:bottom w:val="nil"/>
              <w:right w:val="nil"/>
            </w:tcBorders>
            <w:hideMark/>
          </w:tcPr>
          <w:p w14:paraId="65CEC7B0" w14:textId="77777777" w:rsidR="002C35AE" w:rsidRPr="00F44A20" w:rsidRDefault="002C35AE" w:rsidP="00792B3D">
            <w:pPr>
              <w:spacing w:after="0" w:line="240" w:lineRule="auto"/>
              <w:jc w:val="both"/>
              <w:rPr>
                <w:rFonts w:ascii="Arial" w:hAnsi="Arial" w:cs="Arial"/>
              </w:rPr>
            </w:pPr>
            <w:r w:rsidRPr="00F44A20">
              <w:rPr>
                <w:rFonts w:ascii="Arial" w:hAnsi="Arial" w:cs="Arial"/>
              </w:rPr>
              <w:t>10.07.90.00.00</w:t>
            </w:r>
          </w:p>
        </w:tc>
        <w:tc>
          <w:tcPr>
            <w:tcW w:w="4050" w:type="pct"/>
            <w:tcBorders>
              <w:top w:val="nil"/>
              <w:left w:val="nil"/>
              <w:bottom w:val="nil"/>
              <w:right w:val="nil"/>
            </w:tcBorders>
            <w:hideMark/>
          </w:tcPr>
          <w:p w14:paraId="48CF8C45" w14:textId="77777777" w:rsidR="002C35AE" w:rsidRPr="00F44A20" w:rsidRDefault="002C35AE" w:rsidP="00792B3D">
            <w:pPr>
              <w:spacing w:after="0" w:line="240" w:lineRule="auto"/>
              <w:jc w:val="both"/>
              <w:rPr>
                <w:rFonts w:ascii="Arial" w:hAnsi="Arial" w:cs="Arial"/>
              </w:rPr>
            </w:pPr>
            <w:r w:rsidRPr="00F44A20">
              <w:rPr>
                <w:rFonts w:ascii="Arial" w:hAnsi="Arial" w:cs="Arial"/>
              </w:rPr>
              <w:t>Sorgo de grano.</w:t>
            </w:r>
          </w:p>
        </w:tc>
      </w:tr>
      <w:tr w:rsidR="001D129B" w:rsidRPr="00F44A20" w14:paraId="4B5FE710" w14:textId="77777777" w:rsidTr="002C35AE">
        <w:trPr>
          <w:tblCellSpacing w:w="15" w:type="dxa"/>
        </w:trPr>
        <w:tc>
          <w:tcPr>
            <w:tcW w:w="950" w:type="pct"/>
            <w:tcBorders>
              <w:top w:val="nil"/>
              <w:left w:val="nil"/>
              <w:bottom w:val="nil"/>
              <w:right w:val="nil"/>
            </w:tcBorders>
            <w:hideMark/>
          </w:tcPr>
          <w:p w14:paraId="3CC51530" w14:textId="77777777" w:rsidR="002C35AE" w:rsidRPr="00F44A20" w:rsidRDefault="002C35AE" w:rsidP="00792B3D">
            <w:pPr>
              <w:spacing w:after="0" w:line="240" w:lineRule="auto"/>
              <w:jc w:val="both"/>
              <w:rPr>
                <w:rFonts w:ascii="Arial" w:hAnsi="Arial" w:cs="Arial"/>
              </w:rPr>
            </w:pPr>
            <w:r w:rsidRPr="00F44A20">
              <w:rPr>
                <w:rFonts w:ascii="Arial" w:hAnsi="Arial" w:cs="Arial"/>
              </w:rPr>
              <w:t>10.08</w:t>
            </w:r>
          </w:p>
        </w:tc>
        <w:tc>
          <w:tcPr>
            <w:tcW w:w="4050" w:type="pct"/>
            <w:tcBorders>
              <w:top w:val="nil"/>
              <w:left w:val="nil"/>
              <w:bottom w:val="nil"/>
              <w:right w:val="nil"/>
            </w:tcBorders>
            <w:hideMark/>
          </w:tcPr>
          <w:p w14:paraId="6FCA9FC3" w14:textId="77777777" w:rsidR="002C35AE" w:rsidRPr="00F44A20" w:rsidRDefault="002C35AE" w:rsidP="00792B3D">
            <w:pPr>
              <w:spacing w:after="0" w:line="240" w:lineRule="auto"/>
              <w:jc w:val="both"/>
              <w:rPr>
                <w:rFonts w:ascii="Arial" w:hAnsi="Arial" w:cs="Arial"/>
              </w:rPr>
            </w:pPr>
            <w:r w:rsidRPr="00F44A20">
              <w:rPr>
                <w:rFonts w:ascii="Arial" w:hAnsi="Arial" w:cs="Arial"/>
              </w:rPr>
              <w:t>Alforfón, mijo y alpiste, los demás cereales.</w:t>
            </w:r>
          </w:p>
        </w:tc>
      </w:tr>
      <w:tr w:rsidR="001D129B" w:rsidRPr="00F44A20" w14:paraId="5FD570EE" w14:textId="77777777" w:rsidTr="002C35AE">
        <w:trPr>
          <w:tblCellSpacing w:w="15" w:type="dxa"/>
        </w:trPr>
        <w:tc>
          <w:tcPr>
            <w:tcW w:w="950" w:type="pct"/>
            <w:tcBorders>
              <w:top w:val="nil"/>
              <w:left w:val="nil"/>
              <w:bottom w:val="nil"/>
              <w:right w:val="nil"/>
            </w:tcBorders>
            <w:hideMark/>
          </w:tcPr>
          <w:p w14:paraId="393027F4" w14:textId="77777777" w:rsidR="002C35AE" w:rsidRPr="00F44A20" w:rsidRDefault="002C35AE" w:rsidP="00792B3D">
            <w:pPr>
              <w:spacing w:after="0" w:line="240" w:lineRule="auto"/>
              <w:jc w:val="both"/>
              <w:rPr>
                <w:rFonts w:ascii="Arial" w:hAnsi="Arial" w:cs="Arial"/>
              </w:rPr>
            </w:pPr>
            <w:r w:rsidRPr="00F44A20">
              <w:rPr>
                <w:rFonts w:ascii="Arial" w:hAnsi="Arial" w:cs="Arial"/>
              </w:rPr>
              <w:t>11.01.00.00.00</w:t>
            </w:r>
          </w:p>
        </w:tc>
        <w:tc>
          <w:tcPr>
            <w:tcW w:w="4050" w:type="pct"/>
            <w:tcBorders>
              <w:top w:val="nil"/>
              <w:left w:val="nil"/>
              <w:bottom w:val="nil"/>
              <w:right w:val="nil"/>
            </w:tcBorders>
            <w:hideMark/>
          </w:tcPr>
          <w:p w14:paraId="07799F00" w14:textId="77777777" w:rsidR="002C35AE" w:rsidRPr="00F44A20" w:rsidRDefault="002C35AE" w:rsidP="00792B3D">
            <w:pPr>
              <w:spacing w:after="0" w:line="240" w:lineRule="auto"/>
              <w:jc w:val="both"/>
              <w:rPr>
                <w:rFonts w:ascii="Arial" w:hAnsi="Arial" w:cs="Arial"/>
              </w:rPr>
            </w:pPr>
            <w:r w:rsidRPr="00F44A20">
              <w:rPr>
                <w:rFonts w:ascii="Arial" w:hAnsi="Arial" w:cs="Arial"/>
              </w:rPr>
              <w:t>Harina de trigo o de morcajo (tranquillón)</w:t>
            </w:r>
          </w:p>
        </w:tc>
      </w:tr>
      <w:tr w:rsidR="001D129B" w:rsidRPr="00F44A20" w14:paraId="6466ACFA" w14:textId="77777777" w:rsidTr="002C35AE">
        <w:trPr>
          <w:tblCellSpacing w:w="15" w:type="dxa"/>
        </w:trPr>
        <w:tc>
          <w:tcPr>
            <w:tcW w:w="950" w:type="pct"/>
            <w:tcBorders>
              <w:top w:val="nil"/>
              <w:left w:val="nil"/>
              <w:bottom w:val="nil"/>
              <w:right w:val="nil"/>
            </w:tcBorders>
            <w:hideMark/>
          </w:tcPr>
          <w:p w14:paraId="1A5A4191" w14:textId="77777777" w:rsidR="002C35AE" w:rsidRPr="00F44A20" w:rsidRDefault="002C35AE" w:rsidP="00792B3D">
            <w:pPr>
              <w:spacing w:after="0" w:line="240" w:lineRule="auto"/>
              <w:jc w:val="both"/>
              <w:rPr>
                <w:rFonts w:ascii="Arial" w:hAnsi="Arial" w:cs="Arial"/>
              </w:rPr>
            </w:pPr>
            <w:r w:rsidRPr="00F44A20">
              <w:rPr>
                <w:rFonts w:ascii="Arial" w:hAnsi="Arial" w:cs="Arial"/>
              </w:rPr>
              <w:t>11.02</w:t>
            </w:r>
          </w:p>
        </w:tc>
        <w:tc>
          <w:tcPr>
            <w:tcW w:w="4050" w:type="pct"/>
            <w:tcBorders>
              <w:top w:val="nil"/>
              <w:left w:val="nil"/>
              <w:bottom w:val="nil"/>
              <w:right w:val="nil"/>
            </w:tcBorders>
            <w:hideMark/>
          </w:tcPr>
          <w:p w14:paraId="139208C2" w14:textId="77777777" w:rsidR="002C35AE" w:rsidRPr="00F44A20" w:rsidRDefault="002C35AE" w:rsidP="00792B3D">
            <w:pPr>
              <w:spacing w:after="0" w:line="240" w:lineRule="auto"/>
              <w:jc w:val="both"/>
              <w:rPr>
                <w:rFonts w:ascii="Arial" w:hAnsi="Arial" w:cs="Arial"/>
              </w:rPr>
            </w:pPr>
            <w:r w:rsidRPr="00F44A20">
              <w:rPr>
                <w:rFonts w:ascii="Arial" w:hAnsi="Arial" w:cs="Arial"/>
              </w:rPr>
              <w:t>Harina de cereales, excepto de trigo o de morcajo (tranquillón)</w:t>
            </w:r>
          </w:p>
        </w:tc>
      </w:tr>
      <w:tr w:rsidR="001D129B" w:rsidRPr="00F44A20" w14:paraId="29512EBB" w14:textId="77777777" w:rsidTr="002C35AE">
        <w:trPr>
          <w:tblCellSpacing w:w="15" w:type="dxa"/>
        </w:trPr>
        <w:tc>
          <w:tcPr>
            <w:tcW w:w="950" w:type="pct"/>
            <w:tcBorders>
              <w:top w:val="nil"/>
              <w:left w:val="nil"/>
              <w:bottom w:val="nil"/>
              <w:right w:val="nil"/>
            </w:tcBorders>
            <w:hideMark/>
          </w:tcPr>
          <w:p w14:paraId="5206DCFE" w14:textId="77777777" w:rsidR="002C35AE" w:rsidRPr="00F44A20" w:rsidRDefault="002C35AE" w:rsidP="00792B3D">
            <w:pPr>
              <w:spacing w:after="0" w:line="240" w:lineRule="auto"/>
              <w:jc w:val="both"/>
              <w:rPr>
                <w:rFonts w:ascii="Arial" w:hAnsi="Arial" w:cs="Arial"/>
              </w:rPr>
            </w:pPr>
            <w:r w:rsidRPr="00F44A20">
              <w:rPr>
                <w:rFonts w:ascii="Arial" w:hAnsi="Arial" w:cs="Arial"/>
              </w:rPr>
              <w:t>11.04.12.00.00</w:t>
            </w:r>
          </w:p>
        </w:tc>
        <w:tc>
          <w:tcPr>
            <w:tcW w:w="4050" w:type="pct"/>
            <w:tcBorders>
              <w:top w:val="nil"/>
              <w:left w:val="nil"/>
              <w:bottom w:val="nil"/>
              <w:right w:val="nil"/>
            </w:tcBorders>
            <w:hideMark/>
          </w:tcPr>
          <w:p w14:paraId="6C58E4DF" w14:textId="77777777" w:rsidR="002C35AE" w:rsidRPr="00F44A20" w:rsidRDefault="002C35AE" w:rsidP="00792B3D">
            <w:pPr>
              <w:spacing w:after="0" w:line="240" w:lineRule="auto"/>
              <w:jc w:val="both"/>
              <w:rPr>
                <w:rFonts w:ascii="Arial" w:hAnsi="Arial" w:cs="Arial"/>
              </w:rPr>
            </w:pPr>
            <w:r w:rsidRPr="00F44A20">
              <w:rPr>
                <w:rFonts w:ascii="Arial" w:hAnsi="Arial" w:cs="Arial"/>
              </w:rPr>
              <w:t>Granos aplastados o en copos de avena</w:t>
            </w:r>
          </w:p>
        </w:tc>
      </w:tr>
      <w:tr w:rsidR="001D129B" w:rsidRPr="00F44A20" w14:paraId="652CECF4" w14:textId="77777777" w:rsidTr="002C35AE">
        <w:trPr>
          <w:tblCellSpacing w:w="15" w:type="dxa"/>
        </w:trPr>
        <w:tc>
          <w:tcPr>
            <w:tcW w:w="950" w:type="pct"/>
            <w:tcBorders>
              <w:top w:val="nil"/>
              <w:left w:val="nil"/>
              <w:bottom w:val="nil"/>
              <w:right w:val="nil"/>
            </w:tcBorders>
            <w:hideMark/>
          </w:tcPr>
          <w:p w14:paraId="2A7A8F2E" w14:textId="77777777" w:rsidR="002C35AE" w:rsidRPr="00F44A20" w:rsidRDefault="002C35AE" w:rsidP="00792B3D">
            <w:pPr>
              <w:spacing w:after="0" w:line="240" w:lineRule="auto"/>
              <w:jc w:val="both"/>
              <w:rPr>
                <w:rFonts w:ascii="Arial" w:hAnsi="Arial" w:cs="Arial"/>
              </w:rPr>
            </w:pPr>
            <w:r w:rsidRPr="00F44A20">
              <w:rPr>
                <w:rFonts w:ascii="Arial" w:hAnsi="Arial" w:cs="Arial"/>
              </w:rPr>
              <w:t>12.01.90.00.00</w:t>
            </w:r>
          </w:p>
        </w:tc>
        <w:tc>
          <w:tcPr>
            <w:tcW w:w="4050" w:type="pct"/>
            <w:tcBorders>
              <w:top w:val="nil"/>
              <w:left w:val="nil"/>
              <w:bottom w:val="nil"/>
              <w:right w:val="nil"/>
            </w:tcBorders>
            <w:hideMark/>
          </w:tcPr>
          <w:p w14:paraId="3AD3A9FC" w14:textId="77777777" w:rsidR="002C35AE" w:rsidRPr="00F44A20" w:rsidRDefault="002C35AE" w:rsidP="00792B3D">
            <w:pPr>
              <w:spacing w:after="0" w:line="240" w:lineRule="auto"/>
              <w:jc w:val="both"/>
              <w:rPr>
                <w:rFonts w:ascii="Arial" w:hAnsi="Arial" w:cs="Arial"/>
              </w:rPr>
            </w:pPr>
            <w:r w:rsidRPr="00F44A20">
              <w:rPr>
                <w:rFonts w:ascii="Arial" w:hAnsi="Arial" w:cs="Arial"/>
              </w:rPr>
              <w:t>Habas de soya.</w:t>
            </w:r>
          </w:p>
        </w:tc>
      </w:tr>
      <w:tr w:rsidR="001D129B" w:rsidRPr="00F44A20" w14:paraId="6643058A" w14:textId="77777777" w:rsidTr="002C35AE">
        <w:trPr>
          <w:tblCellSpacing w:w="15" w:type="dxa"/>
        </w:trPr>
        <w:tc>
          <w:tcPr>
            <w:tcW w:w="950" w:type="pct"/>
            <w:tcBorders>
              <w:top w:val="nil"/>
              <w:left w:val="nil"/>
              <w:bottom w:val="nil"/>
              <w:right w:val="nil"/>
            </w:tcBorders>
            <w:hideMark/>
          </w:tcPr>
          <w:p w14:paraId="078B46A1" w14:textId="77777777" w:rsidR="002C35AE" w:rsidRPr="00F44A20" w:rsidRDefault="002C35AE" w:rsidP="00792B3D">
            <w:pPr>
              <w:spacing w:after="0" w:line="240" w:lineRule="auto"/>
              <w:jc w:val="both"/>
              <w:rPr>
                <w:rFonts w:ascii="Arial" w:hAnsi="Arial" w:cs="Arial"/>
              </w:rPr>
            </w:pPr>
            <w:r w:rsidRPr="00F44A20">
              <w:rPr>
                <w:rFonts w:ascii="Arial" w:hAnsi="Arial" w:cs="Arial"/>
              </w:rPr>
              <w:t>12.07.10.90.00</w:t>
            </w:r>
          </w:p>
        </w:tc>
        <w:tc>
          <w:tcPr>
            <w:tcW w:w="4050" w:type="pct"/>
            <w:tcBorders>
              <w:top w:val="nil"/>
              <w:left w:val="nil"/>
              <w:bottom w:val="nil"/>
              <w:right w:val="nil"/>
            </w:tcBorders>
            <w:hideMark/>
          </w:tcPr>
          <w:p w14:paraId="052136E1" w14:textId="77777777" w:rsidR="002C35AE" w:rsidRPr="00F44A20" w:rsidRDefault="002C35AE" w:rsidP="00792B3D">
            <w:pPr>
              <w:spacing w:after="0" w:line="240" w:lineRule="auto"/>
              <w:jc w:val="both"/>
              <w:rPr>
                <w:rFonts w:ascii="Arial" w:hAnsi="Arial" w:cs="Arial"/>
              </w:rPr>
            </w:pPr>
            <w:r w:rsidRPr="00F44A20">
              <w:rPr>
                <w:rFonts w:ascii="Arial" w:hAnsi="Arial" w:cs="Arial"/>
              </w:rPr>
              <w:t>Nuez y almendra de palma.</w:t>
            </w:r>
          </w:p>
        </w:tc>
      </w:tr>
      <w:tr w:rsidR="001D129B" w:rsidRPr="00F44A20" w14:paraId="3F6907BD" w14:textId="77777777" w:rsidTr="002C35AE">
        <w:trPr>
          <w:tblCellSpacing w:w="15" w:type="dxa"/>
        </w:trPr>
        <w:tc>
          <w:tcPr>
            <w:tcW w:w="950" w:type="pct"/>
            <w:tcBorders>
              <w:top w:val="nil"/>
              <w:left w:val="nil"/>
              <w:bottom w:val="nil"/>
              <w:right w:val="nil"/>
            </w:tcBorders>
            <w:hideMark/>
          </w:tcPr>
          <w:p w14:paraId="34387AFE" w14:textId="77777777" w:rsidR="002C35AE" w:rsidRPr="00F44A20" w:rsidRDefault="002C35AE" w:rsidP="00792B3D">
            <w:pPr>
              <w:spacing w:after="0" w:line="240" w:lineRule="auto"/>
              <w:jc w:val="both"/>
              <w:rPr>
                <w:rFonts w:ascii="Arial" w:hAnsi="Arial" w:cs="Arial"/>
              </w:rPr>
            </w:pPr>
            <w:r w:rsidRPr="00F44A20">
              <w:rPr>
                <w:rFonts w:ascii="Arial" w:hAnsi="Arial" w:cs="Arial"/>
              </w:rPr>
              <w:t>12.07.29.00.00</w:t>
            </w:r>
          </w:p>
        </w:tc>
        <w:tc>
          <w:tcPr>
            <w:tcW w:w="4050" w:type="pct"/>
            <w:tcBorders>
              <w:top w:val="nil"/>
              <w:left w:val="nil"/>
              <w:bottom w:val="nil"/>
              <w:right w:val="nil"/>
            </w:tcBorders>
            <w:hideMark/>
          </w:tcPr>
          <w:p w14:paraId="75D31F69" w14:textId="77777777" w:rsidR="002C35AE" w:rsidRPr="00F44A20" w:rsidRDefault="002C35AE" w:rsidP="00792B3D">
            <w:pPr>
              <w:spacing w:after="0" w:line="240" w:lineRule="auto"/>
              <w:jc w:val="both"/>
              <w:rPr>
                <w:rFonts w:ascii="Arial" w:hAnsi="Arial" w:cs="Arial"/>
              </w:rPr>
            </w:pPr>
            <w:r w:rsidRPr="00F44A20">
              <w:rPr>
                <w:rFonts w:ascii="Arial" w:hAnsi="Arial" w:cs="Arial"/>
              </w:rPr>
              <w:t>Semillas de algodón.</w:t>
            </w:r>
          </w:p>
        </w:tc>
      </w:tr>
      <w:tr w:rsidR="001D129B" w:rsidRPr="00F44A20" w14:paraId="1CBC40F1" w14:textId="77777777" w:rsidTr="002C35AE">
        <w:trPr>
          <w:tblCellSpacing w:w="15" w:type="dxa"/>
        </w:trPr>
        <w:tc>
          <w:tcPr>
            <w:tcW w:w="950" w:type="pct"/>
            <w:tcBorders>
              <w:top w:val="nil"/>
              <w:left w:val="nil"/>
              <w:bottom w:val="nil"/>
              <w:right w:val="nil"/>
            </w:tcBorders>
            <w:hideMark/>
          </w:tcPr>
          <w:p w14:paraId="3B5ABC98" w14:textId="77777777" w:rsidR="002C35AE" w:rsidRPr="00F44A20" w:rsidRDefault="002C35AE" w:rsidP="00792B3D">
            <w:pPr>
              <w:spacing w:after="0" w:line="240" w:lineRule="auto"/>
              <w:jc w:val="both"/>
              <w:rPr>
                <w:rFonts w:ascii="Arial" w:hAnsi="Arial" w:cs="Arial"/>
              </w:rPr>
            </w:pPr>
            <w:r w:rsidRPr="00F44A20">
              <w:rPr>
                <w:rFonts w:ascii="Arial" w:hAnsi="Arial" w:cs="Arial"/>
              </w:rPr>
              <w:t>12.07.99.99.00</w:t>
            </w:r>
          </w:p>
        </w:tc>
        <w:tc>
          <w:tcPr>
            <w:tcW w:w="4050" w:type="pct"/>
            <w:tcBorders>
              <w:top w:val="nil"/>
              <w:left w:val="nil"/>
              <w:bottom w:val="nil"/>
              <w:right w:val="nil"/>
            </w:tcBorders>
            <w:hideMark/>
          </w:tcPr>
          <w:p w14:paraId="2301F261" w14:textId="77777777" w:rsidR="002C35AE" w:rsidRPr="00F44A20" w:rsidRDefault="002C35AE" w:rsidP="00792B3D">
            <w:pPr>
              <w:spacing w:after="0" w:line="240" w:lineRule="auto"/>
              <w:jc w:val="both"/>
              <w:rPr>
                <w:rFonts w:ascii="Arial" w:hAnsi="Arial" w:cs="Arial"/>
              </w:rPr>
            </w:pPr>
            <w:r w:rsidRPr="00F44A20">
              <w:rPr>
                <w:rFonts w:ascii="Arial" w:hAnsi="Arial" w:cs="Arial"/>
              </w:rPr>
              <w:t>Fruto de palma de aceite</w:t>
            </w:r>
          </w:p>
        </w:tc>
      </w:tr>
      <w:tr w:rsidR="001D129B" w:rsidRPr="00F44A20" w14:paraId="63439C37" w14:textId="77777777" w:rsidTr="002C35AE">
        <w:trPr>
          <w:tblCellSpacing w:w="15" w:type="dxa"/>
        </w:trPr>
        <w:tc>
          <w:tcPr>
            <w:tcW w:w="950" w:type="pct"/>
            <w:tcBorders>
              <w:top w:val="nil"/>
              <w:left w:val="nil"/>
              <w:bottom w:val="nil"/>
              <w:right w:val="nil"/>
            </w:tcBorders>
            <w:hideMark/>
          </w:tcPr>
          <w:p w14:paraId="7D141EE3" w14:textId="77777777" w:rsidR="002C35AE" w:rsidRPr="00F44A20" w:rsidRDefault="002C35AE" w:rsidP="00792B3D">
            <w:pPr>
              <w:spacing w:after="0" w:line="240" w:lineRule="auto"/>
              <w:jc w:val="both"/>
              <w:rPr>
                <w:rFonts w:ascii="Arial" w:hAnsi="Arial" w:cs="Arial"/>
              </w:rPr>
            </w:pPr>
            <w:r w:rsidRPr="00F44A20">
              <w:rPr>
                <w:rFonts w:ascii="Arial" w:hAnsi="Arial" w:cs="Arial"/>
              </w:rPr>
              <w:t>12.08</w:t>
            </w:r>
          </w:p>
        </w:tc>
        <w:tc>
          <w:tcPr>
            <w:tcW w:w="4050" w:type="pct"/>
            <w:tcBorders>
              <w:top w:val="nil"/>
              <w:left w:val="nil"/>
              <w:bottom w:val="nil"/>
              <w:right w:val="nil"/>
            </w:tcBorders>
            <w:hideMark/>
          </w:tcPr>
          <w:p w14:paraId="07F1D34B" w14:textId="77777777" w:rsidR="002C35AE" w:rsidRPr="00F44A20" w:rsidRDefault="002C35AE" w:rsidP="00792B3D">
            <w:pPr>
              <w:spacing w:after="0" w:line="240" w:lineRule="auto"/>
              <w:jc w:val="both"/>
              <w:rPr>
                <w:rFonts w:ascii="Arial" w:hAnsi="Arial" w:cs="Arial"/>
              </w:rPr>
            </w:pPr>
            <w:r w:rsidRPr="00F44A20">
              <w:rPr>
                <w:rFonts w:ascii="Arial" w:hAnsi="Arial" w:cs="Arial"/>
              </w:rPr>
              <w:t>Harina de semillas o de frutos oleaginosos, excepto la harina de mostaza.</w:t>
            </w:r>
          </w:p>
        </w:tc>
      </w:tr>
      <w:tr w:rsidR="001D129B" w:rsidRPr="00F44A20" w14:paraId="14658662" w14:textId="77777777" w:rsidTr="002C35AE">
        <w:trPr>
          <w:tblCellSpacing w:w="15" w:type="dxa"/>
        </w:trPr>
        <w:tc>
          <w:tcPr>
            <w:tcW w:w="950" w:type="pct"/>
            <w:tcBorders>
              <w:top w:val="nil"/>
              <w:left w:val="nil"/>
              <w:bottom w:val="nil"/>
              <w:right w:val="nil"/>
            </w:tcBorders>
            <w:hideMark/>
          </w:tcPr>
          <w:p w14:paraId="33CCDE1F" w14:textId="77777777" w:rsidR="002C35AE" w:rsidRPr="00F44A20" w:rsidRDefault="002C35AE" w:rsidP="00792B3D">
            <w:pPr>
              <w:spacing w:after="0" w:line="240" w:lineRule="auto"/>
              <w:jc w:val="both"/>
              <w:rPr>
                <w:rFonts w:ascii="Arial" w:hAnsi="Arial" w:cs="Arial"/>
              </w:rPr>
            </w:pPr>
            <w:r w:rsidRPr="00F44A20">
              <w:rPr>
                <w:rFonts w:ascii="Arial" w:hAnsi="Arial" w:cs="Arial"/>
              </w:rPr>
              <w:t>15.07.10.00.00</w:t>
            </w:r>
          </w:p>
        </w:tc>
        <w:tc>
          <w:tcPr>
            <w:tcW w:w="4050" w:type="pct"/>
            <w:tcBorders>
              <w:top w:val="nil"/>
              <w:left w:val="nil"/>
              <w:bottom w:val="nil"/>
              <w:right w:val="nil"/>
            </w:tcBorders>
            <w:hideMark/>
          </w:tcPr>
          <w:p w14:paraId="55721391"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soya</w:t>
            </w:r>
          </w:p>
        </w:tc>
      </w:tr>
      <w:tr w:rsidR="001D129B" w:rsidRPr="00F44A20" w14:paraId="60AD3294" w14:textId="77777777" w:rsidTr="002C35AE">
        <w:trPr>
          <w:tblCellSpacing w:w="15" w:type="dxa"/>
        </w:trPr>
        <w:tc>
          <w:tcPr>
            <w:tcW w:w="950" w:type="pct"/>
            <w:tcBorders>
              <w:top w:val="nil"/>
              <w:left w:val="nil"/>
              <w:bottom w:val="nil"/>
              <w:right w:val="nil"/>
            </w:tcBorders>
            <w:hideMark/>
          </w:tcPr>
          <w:p w14:paraId="15E115E0" w14:textId="77777777" w:rsidR="002C35AE" w:rsidRPr="00F44A20" w:rsidRDefault="002C35AE" w:rsidP="00792B3D">
            <w:pPr>
              <w:spacing w:after="0" w:line="240" w:lineRule="auto"/>
              <w:jc w:val="both"/>
              <w:rPr>
                <w:rFonts w:ascii="Arial" w:hAnsi="Arial" w:cs="Arial"/>
              </w:rPr>
            </w:pPr>
            <w:r w:rsidRPr="00F44A20">
              <w:rPr>
                <w:rFonts w:ascii="Arial" w:hAnsi="Arial" w:cs="Arial"/>
              </w:rPr>
              <w:t>15.11.10.00.00</w:t>
            </w:r>
          </w:p>
        </w:tc>
        <w:tc>
          <w:tcPr>
            <w:tcW w:w="4050" w:type="pct"/>
            <w:tcBorders>
              <w:top w:val="nil"/>
              <w:left w:val="nil"/>
              <w:bottom w:val="nil"/>
              <w:right w:val="nil"/>
            </w:tcBorders>
            <w:hideMark/>
          </w:tcPr>
          <w:p w14:paraId="7710F5A8"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palma</w:t>
            </w:r>
          </w:p>
        </w:tc>
      </w:tr>
      <w:tr w:rsidR="001D129B" w:rsidRPr="00F44A20" w14:paraId="1EB2986D" w14:textId="77777777" w:rsidTr="002C35AE">
        <w:trPr>
          <w:tblCellSpacing w:w="15" w:type="dxa"/>
        </w:trPr>
        <w:tc>
          <w:tcPr>
            <w:tcW w:w="950" w:type="pct"/>
            <w:tcBorders>
              <w:top w:val="nil"/>
              <w:left w:val="nil"/>
              <w:bottom w:val="nil"/>
              <w:right w:val="nil"/>
            </w:tcBorders>
            <w:hideMark/>
          </w:tcPr>
          <w:p w14:paraId="6F7A3E0A" w14:textId="77777777" w:rsidR="002C35AE" w:rsidRPr="00F44A20" w:rsidRDefault="002C35AE" w:rsidP="00792B3D">
            <w:pPr>
              <w:spacing w:after="0" w:line="240" w:lineRule="auto"/>
              <w:jc w:val="both"/>
              <w:rPr>
                <w:rFonts w:ascii="Arial" w:hAnsi="Arial" w:cs="Arial"/>
              </w:rPr>
            </w:pPr>
            <w:r w:rsidRPr="00F44A20">
              <w:rPr>
                <w:rFonts w:ascii="Arial" w:hAnsi="Arial" w:cs="Arial"/>
              </w:rPr>
              <w:t>15.12.11.10.00</w:t>
            </w:r>
          </w:p>
        </w:tc>
        <w:tc>
          <w:tcPr>
            <w:tcW w:w="4050" w:type="pct"/>
            <w:tcBorders>
              <w:top w:val="nil"/>
              <w:left w:val="nil"/>
              <w:bottom w:val="nil"/>
              <w:right w:val="nil"/>
            </w:tcBorders>
            <w:hideMark/>
          </w:tcPr>
          <w:p w14:paraId="3FAB0383"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girasol</w:t>
            </w:r>
          </w:p>
        </w:tc>
      </w:tr>
      <w:tr w:rsidR="001D129B" w:rsidRPr="00F44A20" w14:paraId="529317F8" w14:textId="77777777" w:rsidTr="002C35AE">
        <w:trPr>
          <w:tblCellSpacing w:w="15" w:type="dxa"/>
        </w:trPr>
        <w:tc>
          <w:tcPr>
            <w:tcW w:w="950" w:type="pct"/>
            <w:tcBorders>
              <w:top w:val="nil"/>
              <w:left w:val="nil"/>
              <w:bottom w:val="nil"/>
              <w:right w:val="nil"/>
            </w:tcBorders>
            <w:hideMark/>
          </w:tcPr>
          <w:p w14:paraId="448E4D49" w14:textId="77777777" w:rsidR="002C35AE" w:rsidRPr="00F44A20" w:rsidRDefault="002C35AE" w:rsidP="00792B3D">
            <w:pPr>
              <w:spacing w:after="0" w:line="240" w:lineRule="auto"/>
              <w:jc w:val="both"/>
              <w:rPr>
                <w:rFonts w:ascii="Arial" w:hAnsi="Arial" w:cs="Arial"/>
              </w:rPr>
            </w:pPr>
            <w:r w:rsidRPr="00F44A20">
              <w:rPr>
                <w:rFonts w:ascii="Arial" w:hAnsi="Arial" w:cs="Arial"/>
              </w:rPr>
              <w:t>15.12.21.00.00</w:t>
            </w:r>
          </w:p>
        </w:tc>
        <w:tc>
          <w:tcPr>
            <w:tcW w:w="4050" w:type="pct"/>
            <w:tcBorders>
              <w:top w:val="nil"/>
              <w:left w:val="nil"/>
              <w:bottom w:val="nil"/>
              <w:right w:val="nil"/>
            </w:tcBorders>
            <w:hideMark/>
          </w:tcPr>
          <w:p w14:paraId="2237D27F"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algodón</w:t>
            </w:r>
          </w:p>
        </w:tc>
      </w:tr>
      <w:tr w:rsidR="001D129B" w:rsidRPr="00F44A20" w14:paraId="73DEC17E" w14:textId="77777777" w:rsidTr="002C35AE">
        <w:trPr>
          <w:tblCellSpacing w:w="15" w:type="dxa"/>
        </w:trPr>
        <w:tc>
          <w:tcPr>
            <w:tcW w:w="950" w:type="pct"/>
            <w:tcBorders>
              <w:top w:val="nil"/>
              <w:left w:val="nil"/>
              <w:bottom w:val="nil"/>
              <w:right w:val="nil"/>
            </w:tcBorders>
            <w:hideMark/>
          </w:tcPr>
          <w:p w14:paraId="700B6A05" w14:textId="77777777" w:rsidR="002C35AE" w:rsidRPr="00F44A20" w:rsidRDefault="002C35AE" w:rsidP="00792B3D">
            <w:pPr>
              <w:spacing w:after="0" w:line="240" w:lineRule="auto"/>
              <w:jc w:val="both"/>
              <w:rPr>
                <w:rFonts w:ascii="Arial" w:hAnsi="Arial" w:cs="Arial"/>
              </w:rPr>
            </w:pPr>
            <w:r w:rsidRPr="00F44A20">
              <w:rPr>
                <w:rFonts w:ascii="Arial" w:hAnsi="Arial" w:cs="Arial"/>
              </w:rPr>
              <w:t>15.13.21.10.00</w:t>
            </w:r>
          </w:p>
        </w:tc>
        <w:tc>
          <w:tcPr>
            <w:tcW w:w="4050" w:type="pct"/>
            <w:tcBorders>
              <w:top w:val="nil"/>
              <w:left w:val="nil"/>
              <w:bottom w:val="nil"/>
              <w:right w:val="nil"/>
            </w:tcBorders>
            <w:hideMark/>
          </w:tcPr>
          <w:p w14:paraId="00EF355C"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almendra de palma</w:t>
            </w:r>
          </w:p>
        </w:tc>
      </w:tr>
      <w:tr w:rsidR="001D129B" w:rsidRPr="00F44A20" w14:paraId="0A7E56EA" w14:textId="77777777" w:rsidTr="002C35AE">
        <w:trPr>
          <w:tblCellSpacing w:w="15" w:type="dxa"/>
        </w:trPr>
        <w:tc>
          <w:tcPr>
            <w:tcW w:w="950" w:type="pct"/>
            <w:tcBorders>
              <w:top w:val="nil"/>
              <w:left w:val="nil"/>
              <w:bottom w:val="nil"/>
              <w:right w:val="nil"/>
            </w:tcBorders>
            <w:hideMark/>
          </w:tcPr>
          <w:p w14:paraId="43B1EC05" w14:textId="77777777" w:rsidR="002C35AE" w:rsidRPr="00F44A20" w:rsidRDefault="002C35AE" w:rsidP="00792B3D">
            <w:pPr>
              <w:spacing w:after="0" w:line="240" w:lineRule="auto"/>
              <w:jc w:val="both"/>
              <w:rPr>
                <w:rFonts w:ascii="Arial" w:hAnsi="Arial" w:cs="Arial"/>
              </w:rPr>
            </w:pPr>
            <w:r w:rsidRPr="00F44A20">
              <w:rPr>
                <w:rFonts w:ascii="Arial" w:hAnsi="Arial" w:cs="Arial"/>
              </w:rPr>
              <w:t>15.14.11.00.00</w:t>
            </w:r>
          </w:p>
        </w:tc>
        <w:tc>
          <w:tcPr>
            <w:tcW w:w="4050" w:type="pct"/>
            <w:tcBorders>
              <w:top w:val="nil"/>
              <w:left w:val="nil"/>
              <w:bottom w:val="nil"/>
              <w:right w:val="nil"/>
            </w:tcBorders>
            <w:hideMark/>
          </w:tcPr>
          <w:p w14:paraId="1BB85AC1"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colza</w:t>
            </w:r>
          </w:p>
        </w:tc>
      </w:tr>
      <w:tr w:rsidR="001D129B" w:rsidRPr="00F44A20" w14:paraId="780209F1" w14:textId="77777777" w:rsidTr="002C35AE">
        <w:trPr>
          <w:tblCellSpacing w:w="15" w:type="dxa"/>
        </w:trPr>
        <w:tc>
          <w:tcPr>
            <w:tcW w:w="950" w:type="pct"/>
            <w:tcBorders>
              <w:top w:val="nil"/>
              <w:left w:val="nil"/>
              <w:bottom w:val="nil"/>
              <w:right w:val="nil"/>
            </w:tcBorders>
            <w:hideMark/>
          </w:tcPr>
          <w:p w14:paraId="2BD8F659" w14:textId="77777777" w:rsidR="002C35AE" w:rsidRPr="00F44A20" w:rsidRDefault="002C35AE" w:rsidP="00792B3D">
            <w:pPr>
              <w:spacing w:after="0" w:line="240" w:lineRule="auto"/>
              <w:jc w:val="both"/>
              <w:rPr>
                <w:rFonts w:ascii="Arial" w:hAnsi="Arial" w:cs="Arial"/>
              </w:rPr>
            </w:pPr>
            <w:r w:rsidRPr="00F44A20">
              <w:rPr>
                <w:rFonts w:ascii="Arial" w:hAnsi="Arial" w:cs="Arial"/>
              </w:rPr>
              <w:t>15.15.21.00.00</w:t>
            </w:r>
          </w:p>
        </w:tc>
        <w:tc>
          <w:tcPr>
            <w:tcW w:w="4050" w:type="pct"/>
            <w:tcBorders>
              <w:top w:val="nil"/>
              <w:left w:val="nil"/>
              <w:bottom w:val="nil"/>
              <w:right w:val="nil"/>
            </w:tcBorders>
            <w:hideMark/>
          </w:tcPr>
          <w:p w14:paraId="3D6F75AC" w14:textId="77777777" w:rsidR="002C35AE" w:rsidRPr="00F44A20" w:rsidRDefault="002C35AE" w:rsidP="00792B3D">
            <w:pPr>
              <w:spacing w:after="0" w:line="240" w:lineRule="auto"/>
              <w:jc w:val="both"/>
              <w:rPr>
                <w:rFonts w:ascii="Arial" w:hAnsi="Arial" w:cs="Arial"/>
              </w:rPr>
            </w:pPr>
            <w:r w:rsidRPr="00F44A20">
              <w:rPr>
                <w:rFonts w:ascii="Arial" w:hAnsi="Arial" w:cs="Arial"/>
              </w:rPr>
              <w:t>Aceite en bruto de maíz</w:t>
            </w:r>
          </w:p>
        </w:tc>
      </w:tr>
      <w:tr w:rsidR="001D129B" w:rsidRPr="00F44A20" w14:paraId="2EADBAB4" w14:textId="77777777" w:rsidTr="002C35AE">
        <w:trPr>
          <w:tblCellSpacing w:w="15" w:type="dxa"/>
        </w:trPr>
        <w:tc>
          <w:tcPr>
            <w:tcW w:w="950" w:type="pct"/>
            <w:tcBorders>
              <w:top w:val="nil"/>
              <w:left w:val="nil"/>
              <w:bottom w:val="nil"/>
              <w:right w:val="nil"/>
            </w:tcBorders>
            <w:hideMark/>
          </w:tcPr>
          <w:p w14:paraId="0144672E" w14:textId="77777777" w:rsidR="002C35AE" w:rsidRPr="00F44A20" w:rsidRDefault="002C35AE" w:rsidP="00792B3D">
            <w:pPr>
              <w:spacing w:after="0" w:line="240" w:lineRule="auto"/>
              <w:jc w:val="both"/>
              <w:rPr>
                <w:rFonts w:ascii="Arial" w:hAnsi="Arial" w:cs="Arial"/>
              </w:rPr>
            </w:pPr>
            <w:r w:rsidRPr="00F44A20">
              <w:rPr>
                <w:rFonts w:ascii="Arial" w:hAnsi="Arial" w:cs="Arial"/>
              </w:rPr>
              <w:t>16.01</w:t>
            </w:r>
          </w:p>
        </w:tc>
        <w:tc>
          <w:tcPr>
            <w:tcW w:w="4050" w:type="pct"/>
            <w:tcBorders>
              <w:top w:val="nil"/>
              <w:left w:val="nil"/>
              <w:bottom w:val="nil"/>
              <w:right w:val="nil"/>
            </w:tcBorders>
            <w:hideMark/>
          </w:tcPr>
          <w:p w14:paraId="3836F04E"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el salchichón y la butifarra</w:t>
            </w:r>
          </w:p>
        </w:tc>
      </w:tr>
      <w:tr w:rsidR="001D129B" w:rsidRPr="00F44A20" w14:paraId="0747812C" w14:textId="77777777" w:rsidTr="002C35AE">
        <w:trPr>
          <w:tblCellSpacing w:w="15" w:type="dxa"/>
        </w:trPr>
        <w:tc>
          <w:tcPr>
            <w:tcW w:w="950" w:type="pct"/>
            <w:tcBorders>
              <w:top w:val="nil"/>
              <w:left w:val="nil"/>
              <w:bottom w:val="nil"/>
              <w:right w:val="nil"/>
            </w:tcBorders>
            <w:hideMark/>
          </w:tcPr>
          <w:p w14:paraId="59E04C94" w14:textId="77777777" w:rsidR="002C35AE" w:rsidRPr="00F44A20" w:rsidRDefault="002C35AE" w:rsidP="00792B3D">
            <w:pPr>
              <w:spacing w:after="0" w:line="240" w:lineRule="auto"/>
              <w:jc w:val="both"/>
              <w:rPr>
                <w:rFonts w:ascii="Arial" w:hAnsi="Arial" w:cs="Arial"/>
              </w:rPr>
            </w:pPr>
            <w:r w:rsidRPr="00F44A20">
              <w:rPr>
                <w:rFonts w:ascii="Arial" w:hAnsi="Arial" w:cs="Arial"/>
              </w:rPr>
              <w:t>16.02</w:t>
            </w:r>
          </w:p>
        </w:tc>
        <w:tc>
          <w:tcPr>
            <w:tcW w:w="4050" w:type="pct"/>
            <w:tcBorders>
              <w:top w:val="nil"/>
              <w:left w:val="nil"/>
              <w:bottom w:val="nil"/>
              <w:right w:val="nil"/>
            </w:tcBorders>
            <w:hideMark/>
          </w:tcPr>
          <w:p w14:paraId="0CE6A4A8"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la mortadela</w:t>
            </w:r>
          </w:p>
        </w:tc>
      </w:tr>
      <w:tr w:rsidR="001D129B" w:rsidRPr="00F44A20" w14:paraId="1A1F0469" w14:textId="77777777" w:rsidTr="002C35AE">
        <w:trPr>
          <w:tblCellSpacing w:w="15" w:type="dxa"/>
        </w:trPr>
        <w:tc>
          <w:tcPr>
            <w:tcW w:w="950" w:type="pct"/>
            <w:tcBorders>
              <w:top w:val="nil"/>
              <w:left w:val="nil"/>
              <w:bottom w:val="nil"/>
              <w:right w:val="nil"/>
            </w:tcBorders>
            <w:hideMark/>
          </w:tcPr>
          <w:p w14:paraId="5D333B0A" w14:textId="77777777" w:rsidR="002C35AE" w:rsidRPr="00F44A20" w:rsidRDefault="002C35AE" w:rsidP="00792B3D">
            <w:pPr>
              <w:spacing w:after="0" w:line="240" w:lineRule="auto"/>
              <w:jc w:val="both"/>
              <w:rPr>
                <w:rFonts w:ascii="Arial" w:hAnsi="Arial" w:cs="Arial"/>
              </w:rPr>
            </w:pPr>
            <w:r w:rsidRPr="00F44A20">
              <w:rPr>
                <w:rFonts w:ascii="Arial" w:hAnsi="Arial" w:cs="Arial"/>
              </w:rPr>
              <w:t>17.01</w:t>
            </w:r>
          </w:p>
        </w:tc>
        <w:tc>
          <w:tcPr>
            <w:tcW w:w="4050" w:type="pct"/>
            <w:tcBorders>
              <w:top w:val="nil"/>
              <w:left w:val="nil"/>
              <w:bottom w:val="nil"/>
              <w:right w:val="nil"/>
            </w:tcBorders>
            <w:hideMark/>
          </w:tcPr>
          <w:p w14:paraId="116CE878" w14:textId="77777777" w:rsidR="002C35AE" w:rsidRPr="00F44A20" w:rsidRDefault="002C35AE" w:rsidP="00792B3D">
            <w:pPr>
              <w:spacing w:after="0" w:line="240" w:lineRule="auto"/>
              <w:jc w:val="both"/>
              <w:rPr>
                <w:rFonts w:ascii="Arial" w:hAnsi="Arial" w:cs="Arial"/>
              </w:rPr>
            </w:pPr>
            <w:r w:rsidRPr="00F44A20">
              <w:rPr>
                <w:rFonts w:ascii="Arial" w:hAnsi="Arial" w:cs="Arial"/>
              </w:rPr>
              <w:t>Azúcar de caña o de remolacha y sacarosa químicamente pura, en estado sólido, excepto la de la subpartida 17.01.13.00.00</w:t>
            </w:r>
          </w:p>
        </w:tc>
      </w:tr>
      <w:tr w:rsidR="001D129B" w:rsidRPr="00F44A20" w14:paraId="50B3E30B" w14:textId="77777777" w:rsidTr="002C35AE">
        <w:trPr>
          <w:tblCellSpacing w:w="15" w:type="dxa"/>
        </w:trPr>
        <w:tc>
          <w:tcPr>
            <w:tcW w:w="950" w:type="pct"/>
            <w:tcBorders>
              <w:top w:val="nil"/>
              <w:left w:val="nil"/>
              <w:bottom w:val="nil"/>
              <w:right w:val="nil"/>
            </w:tcBorders>
            <w:hideMark/>
          </w:tcPr>
          <w:p w14:paraId="32F8E831" w14:textId="77777777" w:rsidR="002C35AE" w:rsidRPr="00F44A20" w:rsidRDefault="002C35AE" w:rsidP="00792B3D">
            <w:pPr>
              <w:spacing w:after="0" w:line="240" w:lineRule="auto"/>
              <w:jc w:val="both"/>
              <w:rPr>
                <w:rFonts w:ascii="Arial" w:hAnsi="Arial" w:cs="Arial"/>
              </w:rPr>
            </w:pPr>
            <w:r w:rsidRPr="00F44A20">
              <w:rPr>
                <w:rFonts w:ascii="Arial" w:hAnsi="Arial" w:cs="Arial"/>
              </w:rPr>
              <w:t>17.03</w:t>
            </w:r>
          </w:p>
        </w:tc>
        <w:tc>
          <w:tcPr>
            <w:tcW w:w="4050" w:type="pct"/>
            <w:tcBorders>
              <w:top w:val="nil"/>
              <w:left w:val="nil"/>
              <w:bottom w:val="nil"/>
              <w:right w:val="nil"/>
            </w:tcBorders>
            <w:hideMark/>
          </w:tcPr>
          <w:p w14:paraId="11F0748C" w14:textId="77777777" w:rsidR="002C35AE" w:rsidRPr="00F44A20" w:rsidRDefault="002C35AE" w:rsidP="00792B3D">
            <w:pPr>
              <w:spacing w:after="0" w:line="240" w:lineRule="auto"/>
              <w:jc w:val="both"/>
              <w:rPr>
                <w:rFonts w:ascii="Arial" w:hAnsi="Arial" w:cs="Arial"/>
              </w:rPr>
            </w:pPr>
            <w:r w:rsidRPr="00F44A20">
              <w:rPr>
                <w:rFonts w:ascii="Arial" w:hAnsi="Arial" w:cs="Arial"/>
              </w:rPr>
              <w:t>Melaza procedente de la extracción o del refinado de la azúcar.</w:t>
            </w:r>
          </w:p>
        </w:tc>
      </w:tr>
      <w:tr w:rsidR="001D129B" w:rsidRPr="00F44A20" w14:paraId="2A5F6480" w14:textId="77777777" w:rsidTr="002C35AE">
        <w:trPr>
          <w:tblCellSpacing w:w="15" w:type="dxa"/>
        </w:trPr>
        <w:tc>
          <w:tcPr>
            <w:tcW w:w="950" w:type="pct"/>
            <w:tcBorders>
              <w:top w:val="nil"/>
              <w:left w:val="nil"/>
              <w:bottom w:val="nil"/>
              <w:right w:val="nil"/>
            </w:tcBorders>
            <w:hideMark/>
          </w:tcPr>
          <w:p w14:paraId="201A0214" w14:textId="77777777" w:rsidR="002C35AE" w:rsidRPr="00F44A20" w:rsidRDefault="002C35AE" w:rsidP="00792B3D">
            <w:pPr>
              <w:spacing w:after="0" w:line="240" w:lineRule="auto"/>
              <w:jc w:val="both"/>
              <w:rPr>
                <w:rFonts w:ascii="Arial" w:hAnsi="Arial" w:cs="Arial"/>
              </w:rPr>
            </w:pPr>
            <w:r w:rsidRPr="00F44A20">
              <w:rPr>
                <w:rFonts w:ascii="Arial" w:hAnsi="Arial" w:cs="Arial"/>
              </w:rPr>
              <w:t>18.06.32.00.90</w:t>
            </w:r>
          </w:p>
        </w:tc>
        <w:tc>
          <w:tcPr>
            <w:tcW w:w="4050" w:type="pct"/>
            <w:tcBorders>
              <w:top w:val="nil"/>
              <w:left w:val="nil"/>
              <w:bottom w:val="nil"/>
              <w:right w:val="nil"/>
            </w:tcBorders>
            <w:hideMark/>
          </w:tcPr>
          <w:p w14:paraId="20CE6E04" w14:textId="77777777" w:rsidR="002C35AE" w:rsidRPr="00F44A20" w:rsidRDefault="002C35AE" w:rsidP="00792B3D">
            <w:pPr>
              <w:spacing w:after="0" w:line="240" w:lineRule="auto"/>
              <w:jc w:val="both"/>
              <w:rPr>
                <w:rFonts w:ascii="Arial" w:hAnsi="Arial" w:cs="Arial"/>
              </w:rPr>
            </w:pPr>
            <w:r w:rsidRPr="00F44A20">
              <w:rPr>
                <w:rFonts w:ascii="Arial" w:hAnsi="Arial" w:cs="Arial"/>
              </w:rPr>
              <w:t>Chocolate de mesa.</w:t>
            </w:r>
          </w:p>
        </w:tc>
      </w:tr>
      <w:tr w:rsidR="001D129B" w:rsidRPr="00F44A20" w14:paraId="2E09D517" w14:textId="77777777" w:rsidTr="002C35AE">
        <w:trPr>
          <w:tblCellSpacing w:w="15" w:type="dxa"/>
        </w:trPr>
        <w:tc>
          <w:tcPr>
            <w:tcW w:w="950" w:type="pct"/>
            <w:tcBorders>
              <w:top w:val="nil"/>
              <w:left w:val="nil"/>
              <w:bottom w:val="nil"/>
              <w:right w:val="nil"/>
            </w:tcBorders>
            <w:hideMark/>
          </w:tcPr>
          <w:p w14:paraId="289F3C32" w14:textId="77777777" w:rsidR="002C35AE" w:rsidRPr="00F44A20" w:rsidRDefault="002C35AE" w:rsidP="00792B3D">
            <w:pPr>
              <w:spacing w:after="0" w:line="240" w:lineRule="auto"/>
              <w:jc w:val="both"/>
              <w:rPr>
                <w:rFonts w:ascii="Arial" w:hAnsi="Arial" w:cs="Arial"/>
              </w:rPr>
            </w:pPr>
            <w:r w:rsidRPr="00F44A20">
              <w:rPr>
                <w:rFonts w:ascii="Arial" w:hAnsi="Arial" w:cs="Arial"/>
              </w:rPr>
              <w:t>19.02.11.00.00</w:t>
            </w:r>
          </w:p>
        </w:tc>
        <w:tc>
          <w:tcPr>
            <w:tcW w:w="4050" w:type="pct"/>
            <w:tcBorders>
              <w:top w:val="nil"/>
              <w:left w:val="nil"/>
              <w:bottom w:val="nil"/>
              <w:right w:val="nil"/>
            </w:tcBorders>
            <w:hideMark/>
          </w:tcPr>
          <w:p w14:paraId="7FD51EC1" w14:textId="77777777" w:rsidR="002C35AE" w:rsidRPr="00F44A20" w:rsidRDefault="002C35AE" w:rsidP="00792B3D">
            <w:pPr>
              <w:spacing w:after="0" w:line="240" w:lineRule="auto"/>
              <w:jc w:val="both"/>
              <w:rPr>
                <w:rFonts w:ascii="Arial" w:hAnsi="Arial" w:cs="Arial"/>
              </w:rPr>
            </w:pPr>
            <w:r w:rsidRPr="00F44A20">
              <w:rPr>
                <w:rFonts w:ascii="Arial" w:hAnsi="Arial" w:cs="Arial"/>
              </w:rPr>
              <w:t>Pastas alimenticias sin cocer, rellenar ni preparar de otra forma que contengan huevo.</w:t>
            </w:r>
          </w:p>
        </w:tc>
      </w:tr>
      <w:tr w:rsidR="001D129B" w:rsidRPr="00F44A20" w14:paraId="077836B0" w14:textId="77777777" w:rsidTr="002C35AE">
        <w:trPr>
          <w:tblCellSpacing w:w="15" w:type="dxa"/>
        </w:trPr>
        <w:tc>
          <w:tcPr>
            <w:tcW w:w="950" w:type="pct"/>
            <w:tcBorders>
              <w:top w:val="nil"/>
              <w:left w:val="nil"/>
              <w:bottom w:val="nil"/>
              <w:right w:val="nil"/>
            </w:tcBorders>
            <w:hideMark/>
          </w:tcPr>
          <w:p w14:paraId="4A409A50" w14:textId="77777777" w:rsidR="002C35AE" w:rsidRPr="00F44A20" w:rsidRDefault="002C35AE" w:rsidP="00792B3D">
            <w:pPr>
              <w:spacing w:after="0" w:line="240" w:lineRule="auto"/>
              <w:jc w:val="both"/>
              <w:rPr>
                <w:rFonts w:ascii="Arial" w:hAnsi="Arial" w:cs="Arial"/>
              </w:rPr>
            </w:pPr>
            <w:r w:rsidRPr="00F44A20">
              <w:rPr>
                <w:rFonts w:ascii="Arial" w:hAnsi="Arial" w:cs="Arial"/>
              </w:rPr>
              <w:t>19.02.19.00.00</w:t>
            </w:r>
          </w:p>
        </w:tc>
        <w:tc>
          <w:tcPr>
            <w:tcW w:w="4050" w:type="pct"/>
            <w:tcBorders>
              <w:top w:val="nil"/>
              <w:left w:val="nil"/>
              <w:bottom w:val="nil"/>
              <w:right w:val="nil"/>
            </w:tcBorders>
            <w:hideMark/>
          </w:tcPr>
          <w:p w14:paraId="2B6CC96D" w14:textId="77777777" w:rsidR="002C35AE" w:rsidRPr="00F44A20" w:rsidRDefault="002C35AE" w:rsidP="00792B3D">
            <w:pPr>
              <w:spacing w:after="0" w:line="240" w:lineRule="auto"/>
              <w:jc w:val="both"/>
              <w:rPr>
                <w:rFonts w:ascii="Arial" w:hAnsi="Arial" w:cs="Arial"/>
              </w:rPr>
            </w:pPr>
            <w:r w:rsidRPr="00F44A20">
              <w:rPr>
                <w:rFonts w:ascii="Arial" w:hAnsi="Arial" w:cs="Arial"/>
              </w:rPr>
              <w:t>Las demás pastas alimenticias sin cocer, rellenar, ni preparar de otra forma.</w:t>
            </w:r>
          </w:p>
        </w:tc>
      </w:tr>
      <w:tr w:rsidR="001D129B" w:rsidRPr="00F44A20" w14:paraId="3FBF27DF" w14:textId="77777777" w:rsidTr="002C35AE">
        <w:trPr>
          <w:tblCellSpacing w:w="15" w:type="dxa"/>
        </w:trPr>
        <w:tc>
          <w:tcPr>
            <w:tcW w:w="950" w:type="pct"/>
            <w:tcBorders>
              <w:top w:val="nil"/>
              <w:left w:val="nil"/>
              <w:bottom w:val="nil"/>
              <w:right w:val="nil"/>
            </w:tcBorders>
            <w:hideMark/>
          </w:tcPr>
          <w:p w14:paraId="29D6BA7B" w14:textId="77777777" w:rsidR="002C35AE" w:rsidRPr="00F44A20" w:rsidRDefault="002C35AE" w:rsidP="00792B3D">
            <w:pPr>
              <w:spacing w:after="0" w:line="240" w:lineRule="auto"/>
              <w:jc w:val="both"/>
              <w:rPr>
                <w:rFonts w:ascii="Arial" w:hAnsi="Arial" w:cs="Arial"/>
              </w:rPr>
            </w:pPr>
            <w:r w:rsidRPr="00F44A20">
              <w:rPr>
                <w:rFonts w:ascii="Arial" w:hAnsi="Arial" w:cs="Arial"/>
              </w:rPr>
              <w:t>19.05</w:t>
            </w:r>
          </w:p>
        </w:tc>
        <w:tc>
          <w:tcPr>
            <w:tcW w:w="4050" w:type="pct"/>
            <w:tcBorders>
              <w:top w:val="nil"/>
              <w:left w:val="nil"/>
              <w:bottom w:val="nil"/>
              <w:right w:val="nil"/>
            </w:tcBorders>
            <w:hideMark/>
          </w:tcPr>
          <w:p w14:paraId="2DBCD188"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los productos de panadería a base de sagú, yuca y achira.</w:t>
            </w:r>
          </w:p>
        </w:tc>
      </w:tr>
      <w:tr w:rsidR="001D129B" w:rsidRPr="00F44A20" w14:paraId="7BC9ABD0" w14:textId="77777777" w:rsidTr="002C35AE">
        <w:trPr>
          <w:tblCellSpacing w:w="15" w:type="dxa"/>
        </w:trPr>
        <w:tc>
          <w:tcPr>
            <w:tcW w:w="950" w:type="pct"/>
            <w:tcBorders>
              <w:top w:val="nil"/>
              <w:left w:val="nil"/>
              <w:bottom w:val="nil"/>
              <w:right w:val="nil"/>
            </w:tcBorders>
            <w:hideMark/>
          </w:tcPr>
          <w:p w14:paraId="23696B35" w14:textId="77777777" w:rsidR="002C35AE" w:rsidRPr="00F44A20" w:rsidRDefault="002C35AE" w:rsidP="00792B3D">
            <w:pPr>
              <w:spacing w:after="0" w:line="240" w:lineRule="auto"/>
              <w:jc w:val="both"/>
              <w:rPr>
                <w:rFonts w:ascii="Arial" w:hAnsi="Arial" w:cs="Arial"/>
              </w:rPr>
            </w:pPr>
            <w:r w:rsidRPr="00F44A20">
              <w:rPr>
                <w:rFonts w:ascii="Arial" w:hAnsi="Arial" w:cs="Arial"/>
              </w:rPr>
              <w:t>21.01.11 .00</w:t>
            </w:r>
          </w:p>
        </w:tc>
        <w:tc>
          <w:tcPr>
            <w:tcW w:w="4050" w:type="pct"/>
            <w:tcBorders>
              <w:top w:val="nil"/>
              <w:left w:val="nil"/>
              <w:bottom w:val="nil"/>
              <w:right w:val="nil"/>
            </w:tcBorders>
            <w:hideMark/>
          </w:tcPr>
          <w:p w14:paraId="1E4297E3" w14:textId="77777777" w:rsidR="002C35AE" w:rsidRPr="00F44A20" w:rsidRDefault="002C35AE" w:rsidP="00792B3D">
            <w:pPr>
              <w:spacing w:after="0" w:line="240" w:lineRule="auto"/>
              <w:jc w:val="both"/>
              <w:rPr>
                <w:rFonts w:ascii="Arial" w:hAnsi="Arial" w:cs="Arial"/>
              </w:rPr>
            </w:pPr>
            <w:r w:rsidRPr="00F44A20">
              <w:rPr>
                <w:rFonts w:ascii="Arial" w:hAnsi="Arial" w:cs="Arial"/>
              </w:rPr>
              <w:t>Extractos, esencias y concentrados de café.</w:t>
            </w:r>
          </w:p>
        </w:tc>
      </w:tr>
      <w:tr w:rsidR="001D129B" w:rsidRPr="00F44A20" w14:paraId="6B8A255E" w14:textId="77777777" w:rsidTr="002C35AE">
        <w:trPr>
          <w:tblCellSpacing w:w="15" w:type="dxa"/>
        </w:trPr>
        <w:tc>
          <w:tcPr>
            <w:tcW w:w="950" w:type="pct"/>
            <w:tcBorders>
              <w:top w:val="nil"/>
              <w:left w:val="nil"/>
              <w:bottom w:val="nil"/>
              <w:right w:val="nil"/>
            </w:tcBorders>
            <w:hideMark/>
          </w:tcPr>
          <w:p w14:paraId="02D14E4A" w14:textId="77777777" w:rsidR="002C35AE" w:rsidRPr="00F44A20" w:rsidRDefault="002C35AE" w:rsidP="00792B3D">
            <w:pPr>
              <w:spacing w:after="0" w:line="240" w:lineRule="auto"/>
              <w:jc w:val="both"/>
              <w:rPr>
                <w:rFonts w:ascii="Arial" w:hAnsi="Arial" w:cs="Arial"/>
              </w:rPr>
            </w:pPr>
            <w:r w:rsidRPr="00F44A20">
              <w:rPr>
                <w:rFonts w:ascii="Arial" w:hAnsi="Arial" w:cs="Arial"/>
              </w:rPr>
              <w:t>21.06.90.61.00</w:t>
            </w:r>
          </w:p>
        </w:tc>
        <w:tc>
          <w:tcPr>
            <w:tcW w:w="4050" w:type="pct"/>
            <w:tcBorders>
              <w:top w:val="nil"/>
              <w:left w:val="nil"/>
              <w:bottom w:val="nil"/>
              <w:right w:val="nil"/>
            </w:tcBorders>
            <w:hideMark/>
          </w:tcPr>
          <w:p w14:paraId="32B52CF3" w14:textId="77777777" w:rsidR="002C35AE" w:rsidRPr="00F44A20" w:rsidRDefault="002C35AE" w:rsidP="00792B3D">
            <w:pPr>
              <w:spacing w:after="0" w:line="240" w:lineRule="auto"/>
              <w:jc w:val="both"/>
              <w:rPr>
                <w:rFonts w:ascii="Arial" w:hAnsi="Arial" w:cs="Arial"/>
              </w:rPr>
            </w:pPr>
            <w:r w:rsidRPr="00F44A20">
              <w:rPr>
                <w:rFonts w:ascii="Arial" w:hAnsi="Arial" w:cs="Arial"/>
              </w:rPr>
              <w:t>Preparaciones edulcorantes a base de estevia y otros de origen natural.</w:t>
            </w:r>
          </w:p>
        </w:tc>
      </w:tr>
      <w:tr w:rsidR="001D129B" w:rsidRPr="00F44A20" w14:paraId="57B7103B" w14:textId="77777777" w:rsidTr="002C35AE">
        <w:trPr>
          <w:tblCellSpacing w:w="15" w:type="dxa"/>
        </w:trPr>
        <w:tc>
          <w:tcPr>
            <w:tcW w:w="950" w:type="pct"/>
            <w:tcBorders>
              <w:top w:val="nil"/>
              <w:left w:val="nil"/>
              <w:bottom w:val="nil"/>
              <w:right w:val="nil"/>
            </w:tcBorders>
            <w:hideMark/>
          </w:tcPr>
          <w:p w14:paraId="2DC875BE" w14:textId="77777777" w:rsidR="002C35AE" w:rsidRPr="00F44A20" w:rsidRDefault="002C35AE" w:rsidP="00792B3D">
            <w:pPr>
              <w:spacing w:after="0" w:line="240" w:lineRule="auto"/>
              <w:jc w:val="both"/>
              <w:rPr>
                <w:rFonts w:ascii="Arial" w:hAnsi="Arial" w:cs="Arial"/>
              </w:rPr>
            </w:pPr>
            <w:r w:rsidRPr="00F44A20">
              <w:rPr>
                <w:rFonts w:ascii="Arial" w:hAnsi="Arial" w:cs="Arial"/>
              </w:rPr>
              <w:t>21.06.90.69.00</w:t>
            </w:r>
          </w:p>
        </w:tc>
        <w:tc>
          <w:tcPr>
            <w:tcW w:w="4050" w:type="pct"/>
            <w:tcBorders>
              <w:top w:val="nil"/>
              <w:left w:val="nil"/>
              <w:bottom w:val="nil"/>
              <w:right w:val="nil"/>
            </w:tcBorders>
            <w:hideMark/>
          </w:tcPr>
          <w:p w14:paraId="7E59D7C1" w14:textId="77777777" w:rsidR="002C35AE" w:rsidRPr="00F44A20" w:rsidRDefault="002C35AE" w:rsidP="00792B3D">
            <w:pPr>
              <w:spacing w:after="0" w:line="240" w:lineRule="auto"/>
              <w:jc w:val="both"/>
              <w:rPr>
                <w:rFonts w:ascii="Arial" w:hAnsi="Arial" w:cs="Arial"/>
              </w:rPr>
            </w:pPr>
            <w:r w:rsidRPr="00F44A20">
              <w:rPr>
                <w:rFonts w:ascii="Arial" w:hAnsi="Arial" w:cs="Arial"/>
              </w:rPr>
              <w:t>Preparaciones edulcorantes a base de sustancias sintéticas o artificiales.</w:t>
            </w:r>
          </w:p>
        </w:tc>
      </w:tr>
      <w:tr w:rsidR="001D129B" w:rsidRPr="00F44A20" w14:paraId="4340C418" w14:textId="77777777" w:rsidTr="002C35AE">
        <w:trPr>
          <w:tblCellSpacing w:w="15" w:type="dxa"/>
        </w:trPr>
        <w:tc>
          <w:tcPr>
            <w:tcW w:w="950" w:type="pct"/>
            <w:tcBorders>
              <w:top w:val="nil"/>
              <w:left w:val="nil"/>
              <w:bottom w:val="nil"/>
              <w:right w:val="nil"/>
            </w:tcBorders>
            <w:hideMark/>
          </w:tcPr>
          <w:p w14:paraId="24F690DC" w14:textId="77777777" w:rsidR="002C35AE" w:rsidRPr="00F44A20" w:rsidRDefault="002C35AE" w:rsidP="00792B3D">
            <w:pPr>
              <w:spacing w:after="0" w:line="240" w:lineRule="auto"/>
              <w:jc w:val="both"/>
              <w:rPr>
                <w:rFonts w:ascii="Arial" w:hAnsi="Arial" w:cs="Arial"/>
              </w:rPr>
            </w:pPr>
            <w:r w:rsidRPr="00F44A20">
              <w:rPr>
                <w:rFonts w:ascii="Arial" w:hAnsi="Arial" w:cs="Arial"/>
              </w:rPr>
              <w:t>23.01</w:t>
            </w:r>
          </w:p>
        </w:tc>
        <w:tc>
          <w:tcPr>
            <w:tcW w:w="4050" w:type="pct"/>
            <w:tcBorders>
              <w:top w:val="nil"/>
              <w:left w:val="nil"/>
              <w:bottom w:val="nil"/>
              <w:right w:val="nil"/>
            </w:tcBorders>
            <w:hideMark/>
          </w:tcPr>
          <w:p w14:paraId="22201134" w14:textId="77777777" w:rsidR="002C35AE" w:rsidRPr="00F44A20" w:rsidRDefault="002C35AE" w:rsidP="00792B3D">
            <w:pPr>
              <w:spacing w:after="0" w:line="240" w:lineRule="auto"/>
              <w:jc w:val="both"/>
              <w:rPr>
                <w:rFonts w:ascii="Arial" w:hAnsi="Arial" w:cs="Arial"/>
              </w:rPr>
            </w:pPr>
            <w:r w:rsidRPr="00F44A20">
              <w:rPr>
                <w:rFonts w:ascii="Arial" w:hAnsi="Arial" w:cs="Arial"/>
              </w:rPr>
              <w:t>Harina, polvo y pellets, de carne, despojos, pescados o de crustáceos, moluscos o demás invertebrados acuáticos, impropios para la alimentación humana, chicharrones.</w:t>
            </w:r>
          </w:p>
        </w:tc>
      </w:tr>
      <w:tr w:rsidR="001D129B" w:rsidRPr="00F44A20" w14:paraId="132B675A" w14:textId="77777777" w:rsidTr="002C35AE">
        <w:trPr>
          <w:tblCellSpacing w:w="15" w:type="dxa"/>
        </w:trPr>
        <w:tc>
          <w:tcPr>
            <w:tcW w:w="950" w:type="pct"/>
            <w:tcBorders>
              <w:top w:val="nil"/>
              <w:left w:val="nil"/>
              <w:bottom w:val="nil"/>
              <w:right w:val="nil"/>
            </w:tcBorders>
            <w:hideMark/>
          </w:tcPr>
          <w:p w14:paraId="26AF9C25" w14:textId="77777777" w:rsidR="002C35AE" w:rsidRPr="00F44A20" w:rsidRDefault="002C35AE" w:rsidP="00792B3D">
            <w:pPr>
              <w:spacing w:after="0" w:line="240" w:lineRule="auto"/>
              <w:jc w:val="both"/>
              <w:rPr>
                <w:rFonts w:ascii="Arial" w:hAnsi="Arial" w:cs="Arial"/>
              </w:rPr>
            </w:pPr>
            <w:r w:rsidRPr="00F44A20">
              <w:rPr>
                <w:rFonts w:ascii="Arial" w:hAnsi="Arial" w:cs="Arial"/>
              </w:rPr>
              <w:lastRenderedPageBreak/>
              <w:t>23.02</w:t>
            </w:r>
          </w:p>
        </w:tc>
        <w:tc>
          <w:tcPr>
            <w:tcW w:w="4050" w:type="pct"/>
            <w:tcBorders>
              <w:top w:val="nil"/>
              <w:left w:val="nil"/>
              <w:bottom w:val="nil"/>
              <w:right w:val="nil"/>
            </w:tcBorders>
            <w:hideMark/>
          </w:tcPr>
          <w:p w14:paraId="3A05FF99" w14:textId="77777777" w:rsidR="002C35AE" w:rsidRPr="00F44A20" w:rsidRDefault="002C35AE" w:rsidP="00792B3D">
            <w:pPr>
              <w:spacing w:after="0" w:line="240" w:lineRule="auto"/>
              <w:jc w:val="both"/>
              <w:rPr>
                <w:rFonts w:ascii="Arial" w:hAnsi="Arial" w:cs="Arial"/>
              </w:rPr>
            </w:pPr>
            <w:r w:rsidRPr="00F44A20">
              <w:rPr>
                <w:rFonts w:ascii="Arial" w:hAnsi="Arial" w:cs="Arial"/>
              </w:rPr>
              <w:t>Salvados, moyuelos y demás residuos del cernido, de la molienda o de otros tratamientos de los cereales o de las leguminosas incluso en pellets.</w:t>
            </w:r>
          </w:p>
        </w:tc>
      </w:tr>
      <w:tr w:rsidR="001D129B" w:rsidRPr="00F44A20" w14:paraId="60F5D766" w14:textId="77777777" w:rsidTr="002C35AE">
        <w:trPr>
          <w:tblCellSpacing w:w="15" w:type="dxa"/>
        </w:trPr>
        <w:tc>
          <w:tcPr>
            <w:tcW w:w="950" w:type="pct"/>
            <w:tcBorders>
              <w:top w:val="nil"/>
              <w:left w:val="nil"/>
              <w:bottom w:val="nil"/>
              <w:right w:val="nil"/>
            </w:tcBorders>
            <w:hideMark/>
          </w:tcPr>
          <w:p w14:paraId="0328A836" w14:textId="77777777" w:rsidR="002C35AE" w:rsidRPr="00F44A20" w:rsidRDefault="002C35AE" w:rsidP="00792B3D">
            <w:pPr>
              <w:spacing w:after="0" w:line="240" w:lineRule="auto"/>
              <w:jc w:val="both"/>
              <w:rPr>
                <w:rFonts w:ascii="Arial" w:hAnsi="Arial" w:cs="Arial"/>
              </w:rPr>
            </w:pPr>
            <w:r w:rsidRPr="00F44A20">
              <w:rPr>
                <w:rFonts w:ascii="Arial" w:hAnsi="Arial" w:cs="Arial"/>
              </w:rPr>
              <w:t>23.03</w:t>
            </w:r>
          </w:p>
        </w:tc>
        <w:tc>
          <w:tcPr>
            <w:tcW w:w="4050" w:type="pct"/>
            <w:tcBorders>
              <w:top w:val="nil"/>
              <w:left w:val="nil"/>
              <w:bottom w:val="nil"/>
              <w:right w:val="nil"/>
            </w:tcBorders>
            <w:hideMark/>
          </w:tcPr>
          <w:p w14:paraId="49C9E227" w14:textId="77777777" w:rsidR="002C35AE" w:rsidRPr="00F44A20" w:rsidRDefault="002C35AE" w:rsidP="00792B3D">
            <w:pPr>
              <w:spacing w:after="0" w:line="240" w:lineRule="auto"/>
              <w:jc w:val="both"/>
              <w:rPr>
                <w:rFonts w:ascii="Arial" w:hAnsi="Arial" w:cs="Arial"/>
              </w:rPr>
            </w:pPr>
            <w:r w:rsidRPr="00F44A20">
              <w:rPr>
                <w:rFonts w:ascii="Arial" w:hAnsi="Arial" w:cs="Arial"/>
              </w:rPr>
              <w:t>Residuos de la industria del almidón y residuos similares, pulpa de remolacha, bagazo de caña de azúcar y demás desperdicios de la industria azucarera, heces y desperdicios de cervecería o de destilería, incluso en pellets.</w:t>
            </w:r>
          </w:p>
        </w:tc>
      </w:tr>
      <w:tr w:rsidR="001D129B" w:rsidRPr="00F44A20" w14:paraId="33C262E5" w14:textId="77777777" w:rsidTr="002C35AE">
        <w:trPr>
          <w:tblCellSpacing w:w="15" w:type="dxa"/>
        </w:trPr>
        <w:tc>
          <w:tcPr>
            <w:tcW w:w="950" w:type="pct"/>
            <w:tcBorders>
              <w:top w:val="nil"/>
              <w:left w:val="nil"/>
              <w:bottom w:val="nil"/>
              <w:right w:val="nil"/>
            </w:tcBorders>
            <w:hideMark/>
          </w:tcPr>
          <w:p w14:paraId="52553DBE" w14:textId="77777777" w:rsidR="002C35AE" w:rsidRPr="00F44A20" w:rsidRDefault="002C35AE" w:rsidP="00792B3D">
            <w:pPr>
              <w:spacing w:after="0" w:line="240" w:lineRule="auto"/>
              <w:jc w:val="both"/>
              <w:rPr>
                <w:rFonts w:ascii="Arial" w:hAnsi="Arial" w:cs="Arial"/>
              </w:rPr>
            </w:pPr>
            <w:r w:rsidRPr="00F44A20">
              <w:rPr>
                <w:rFonts w:ascii="Arial" w:hAnsi="Arial" w:cs="Arial"/>
              </w:rPr>
              <w:t>23.04</w:t>
            </w:r>
          </w:p>
        </w:tc>
        <w:tc>
          <w:tcPr>
            <w:tcW w:w="4050" w:type="pct"/>
            <w:tcBorders>
              <w:top w:val="nil"/>
              <w:left w:val="nil"/>
              <w:bottom w:val="nil"/>
              <w:right w:val="nil"/>
            </w:tcBorders>
            <w:hideMark/>
          </w:tcPr>
          <w:p w14:paraId="2B2E8C20" w14:textId="77777777" w:rsidR="002C35AE" w:rsidRPr="00F44A20" w:rsidRDefault="002C35AE" w:rsidP="00792B3D">
            <w:pPr>
              <w:spacing w:after="0" w:line="240" w:lineRule="auto"/>
              <w:jc w:val="both"/>
              <w:rPr>
                <w:rFonts w:ascii="Arial" w:hAnsi="Arial" w:cs="Arial"/>
              </w:rPr>
            </w:pPr>
            <w:r w:rsidRPr="00F44A20">
              <w:rPr>
                <w:rFonts w:ascii="Arial" w:hAnsi="Arial" w:cs="Arial"/>
              </w:rPr>
              <w:t>Tortas y demás residuos sólidos de la extracción del aceite desoja (soya), incluso molidos o en pellets.</w:t>
            </w:r>
          </w:p>
        </w:tc>
      </w:tr>
      <w:tr w:rsidR="001D129B" w:rsidRPr="00F44A20" w14:paraId="5593E832" w14:textId="77777777" w:rsidTr="002C35AE">
        <w:trPr>
          <w:tblCellSpacing w:w="15" w:type="dxa"/>
        </w:trPr>
        <w:tc>
          <w:tcPr>
            <w:tcW w:w="950" w:type="pct"/>
            <w:tcBorders>
              <w:top w:val="nil"/>
              <w:left w:val="nil"/>
              <w:bottom w:val="nil"/>
              <w:right w:val="nil"/>
            </w:tcBorders>
            <w:hideMark/>
          </w:tcPr>
          <w:p w14:paraId="4358B8AB" w14:textId="77777777" w:rsidR="002C35AE" w:rsidRPr="00F44A20" w:rsidRDefault="002C35AE" w:rsidP="00792B3D">
            <w:pPr>
              <w:spacing w:after="0" w:line="240" w:lineRule="auto"/>
              <w:jc w:val="both"/>
              <w:rPr>
                <w:rFonts w:ascii="Arial" w:hAnsi="Arial" w:cs="Arial"/>
              </w:rPr>
            </w:pPr>
            <w:r w:rsidRPr="00F44A20">
              <w:rPr>
                <w:rFonts w:ascii="Arial" w:hAnsi="Arial" w:cs="Arial"/>
              </w:rPr>
              <w:t>23.05</w:t>
            </w:r>
          </w:p>
        </w:tc>
        <w:tc>
          <w:tcPr>
            <w:tcW w:w="4050" w:type="pct"/>
            <w:tcBorders>
              <w:top w:val="nil"/>
              <w:left w:val="nil"/>
              <w:bottom w:val="nil"/>
              <w:right w:val="nil"/>
            </w:tcBorders>
            <w:hideMark/>
          </w:tcPr>
          <w:p w14:paraId="3DB14AEB" w14:textId="77777777" w:rsidR="002C35AE" w:rsidRPr="00F44A20" w:rsidRDefault="002C35AE" w:rsidP="00792B3D">
            <w:pPr>
              <w:spacing w:after="0" w:line="240" w:lineRule="auto"/>
              <w:jc w:val="both"/>
              <w:rPr>
                <w:rFonts w:ascii="Arial" w:hAnsi="Arial" w:cs="Arial"/>
              </w:rPr>
            </w:pPr>
            <w:r w:rsidRPr="00F44A20">
              <w:rPr>
                <w:rFonts w:ascii="Arial" w:hAnsi="Arial" w:cs="Arial"/>
              </w:rPr>
              <w:t>Tortas y demás residuos sólidos de la extracción del aceite de maní cacahuete, cacahuate), incluso molidos o en pellets.</w:t>
            </w:r>
          </w:p>
        </w:tc>
      </w:tr>
      <w:tr w:rsidR="001D129B" w:rsidRPr="00F44A20" w14:paraId="30C31DD9" w14:textId="77777777" w:rsidTr="002C35AE">
        <w:trPr>
          <w:tblCellSpacing w:w="15" w:type="dxa"/>
        </w:trPr>
        <w:tc>
          <w:tcPr>
            <w:tcW w:w="950" w:type="pct"/>
            <w:tcBorders>
              <w:top w:val="nil"/>
              <w:left w:val="nil"/>
              <w:bottom w:val="nil"/>
              <w:right w:val="nil"/>
            </w:tcBorders>
            <w:hideMark/>
          </w:tcPr>
          <w:p w14:paraId="263FA34D" w14:textId="77777777" w:rsidR="002C35AE" w:rsidRPr="00F44A20" w:rsidRDefault="002C35AE" w:rsidP="00792B3D">
            <w:pPr>
              <w:spacing w:after="0" w:line="240" w:lineRule="auto"/>
              <w:jc w:val="both"/>
              <w:rPr>
                <w:rFonts w:ascii="Arial" w:hAnsi="Arial" w:cs="Arial"/>
              </w:rPr>
            </w:pPr>
            <w:r w:rsidRPr="00F44A20">
              <w:rPr>
                <w:rFonts w:ascii="Arial" w:hAnsi="Arial" w:cs="Arial"/>
              </w:rPr>
              <w:t>23.06</w:t>
            </w:r>
          </w:p>
        </w:tc>
        <w:tc>
          <w:tcPr>
            <w:tcW w:w="4050" w:type="pct"/>
            <w:tcBorders>
              <w:top w:val="nil"/>
              <w:left w:val="nil"/>
              <w:bottom w:val="nil"/>
              <w:right w:val="nil"/>
            </w:tcBorders>
            <w:hideMark/>
          </w:tcPr>
          <w:p w14:paraId="72689258" w14:textId="77777777" w:rsidR="002C35AE" w:rsidRPr="00F44A20" w:rsidRDefault="002C35AE" w:rsidP="00792B3D">
            <w:pPr>
              <w:spacing w:after="0" w:line="240" w:lineRule="auto"/>
              <w:jc w:val="both"/>
              <w:rPr>
                <w:rFonts w:ascii="Arial" w:hAnsi="Arial" w:cs="Arial"/>
              </w:rPr>
            </w:pPr>
            <w:r w:rsidRPr="00F44A20">
              <w:rPr>
                <w:rFonts w:ascii="Arial" w:hAnsi="Arial" w:cs="Arial"/>
              </w:rPr>
              <w:t>Tortas y demás residuos sólidos de la extracción de grasas o aceites vegetales, incluso molidos o en pellets, excepto los de las partidas 23.04 o 23.05.</w:t>
            </w:r>
          </w:p>
        </w:tc>
      </w:tr>
      <w:tr w:rsidR="001D129B" w:rsidRPr="00F44A20" w14:paraId="614BBBB4" w14:textId="77777777" w:rsidTr="002C35AE">
        <w:trPr>
          <w:tblCellSpacing w:w="15" w:type="dxa"/>
        </w:trPr>
        <w:tc>
          <w:tcPr>
            <w:tcW w:w="950" w:type="pct"/>
            <w:tcBorders>
              <w:top w:val="nil"/>
              <w:left w:val="nil"/>
              <w:bottom w:val="nil"/>
              <w:right w:val="nil"/>
            </w:tcBorders>
            <w:hideMark/>
          </w:tcPr>
          <w:p w14:paraId="485CEC9E" w14:textId="77777777" w:rsidR="002C35AE" w:rsidRPr="00F44A20" w:rsidRDefault="002C35AE" w:rsidP="00792B3D">
            <w:pPr>
              <w:spacing w:after="0" w:line="240" w:lineRule="auto"/>
              <w:jc w:val="both"/>
              <w:rPr>
                <w:rFonts w:ascii="Arial" w:hAnsi="Arial" w:cs="Arial"/>
              </w:rPr>
            </w:pPr>
            <w:r w:rsidRPr="00F44A20">
              <w:rPr>
                <w:rFonts w:ascii="Arial" w:hAnsi="Arial" w:cs="Arial"/>
              </w:rPr>
              <w:t>23.08</w:t>
            </w:r>
          </w:p>
        </w:tc>
        <w:tc>
          <w:tcPr>
            <w:tcW w:w="4050" w:type="pct"/>
            <w:tcBorders>
              <w:top w:val="nil"/>
              <w:left w:val="nil"/>
              <w:bottom w:val="nil"/>
              <w:right w:val="nil"/>
            </w:tcBorders>
            <w:hideMark/>
          </w:tcPr>
          <w:p w14:paraId="2FEE3A9F" w14:textId="77777777" w:rsidR="002C35AE" w:rsidRPr="00F44A20" w:rsidRDefault="002C35AE" w:rsidP="00792B3D">
            <w:pPr>
              <w:spacing w:after="0" w:line="240" w:lineRule="auto"/>
              <w:jc w:val="both"/>
              <w:rPr>
                <w:rFonts w:ascii="Arial" w:hAnsi="Arial" w:cs="Arial"/>
              </w:rPr>
            </w:pPr>
            <w:r w:rsidRPr="00F44A20">
              <w:rPr>
                <w:rFonts w:ascii="Arial" w:hAnsi="Arial" w:cs="Arial"/>
              </w:rPr>
              <w:t>Materias vegetales y desperdicios vegetales, residuos y subproductos vegetales, incluso en pellets, de los tipos utilizados para la alimentación de los animales, no expresados ni comprendidos en otra parte.</w:t>
            </w:r>
          </w:p>
        </w:tc>
      </w:tr>
      <w:tr w:rsidR="001D129B" w:rsidRPr="00F44A20" w14:paraId="62C5FF10" w14:textId="77777777" w:rsidTr="002C35AE">
        <w:trPr>
          <w:tblCellSpacing w:w="15" w:type="dxa"/>
        </w:trPr>
        <w:tc>
          <w:tcPr>
            <w:tcW w:w="950" w:type="pct"/>
            <w:tcBorders>
              <w:top w:val="nil"/>
              <w:left w:val="nil"/>
              <w:bottom w:val="nil"/>
              <w:right w:val="nil"/>
            </w:tcBorders>
            <w:hideMark/>
          </w:tcPr>
          <w:p w14:paraId="316CCF58" w14:textId="77777777" w:rsidR="002C35AE" w:rsidRPr="00F44A20" w:rsidRDefault="002C35AE" w:rsidP="00792B3D">
            <w:pPr>
              <w:spacing w:after="0" w:line="240" w:lineRule="auto"/>
              <w:jc w:val="both"/>
              <w:rPr>
                <w:rFonts w:ascii="Arial" w:hAnsi="Arial" w:cs="Arial"/>
              </w:rPr>
            </w:pPr>
            <w:r w:rsidRPr="00F44A20">
              <w:rPr>
                <w:rFonts w:ascii="Arial" w:hAnsi="Arial" w:cs="Arial"/>
              </w:rPr>
              <w:t>23.09</w:t>
            </w:r>
          </w:p>
        </w:tc>
        <w:tc>
          <w:tcPr>
            <w:tcW w:w="4050" w:type="pct"/>
            <w:tcBorders>
              <w:top w:val="nil"/>
              <w:left w:val="nil"/>
              <w:bottom w:val="nil"/>
              <w:right w:val="nil"/>
            </w:tcBorders>
            <w:hideMark/>
          </w:tcPr>
          <w:p w14:paraId="365B2C79" w14:textId="77777777" w:rsidR="002C35AE" w:rsidRPr="00F44A20" w:rsidRDefault="002C35AE" w:rsidP="00792B3D">
            <w:pPr>
              <w:spacing w:after="0" w:line="240" w:lineRule="auto"/>
              <w:jc w:val="both"/>
              <w:rPr>
                <w:rFonts w:ascii="Arial" w:hAnsi="Arial" w:cs="Arial"/>
              </w:rPr>
            </w:pPr>
            <w:r w:rsidRPr="00F44A20">
              <w:rPr>
                <w:rFonts w:ascii="Arial" w:hAnsi="Arial" w:cs="Arial"/>
              </w:rPr>
              <w:t>Preparaciones de los tipos utilizados para la alimentación de los animales.</w:t>
            </w:r>
          </w:p>
        </w:tc>
      </w:tr>
      <w:tr w:rsidR="001D129B" w:rsidRPr="00F44A20" w14:paraId="7AB0D640" w14:textId="77777777" w:rsidTr="002C35AE">
        <w:trPr>
          <w:tblCellSpacing w:w="15" w:type="dxa"/>
        </w:trPr>
        <w:tc>
          <w:tcPr>
            <w:tcW w:w="950" w:type="pct"/>
            <w:tcBorders>
              <w:top w:val="nil"/>
              <w:left w:val="nil"/>
              <w:bottom w:val="nil"/>
              <w:right w:val="nil"/>
            </w:tcBorders>
            <w:hideMark/>
          </w:tcPr>
          <w:p w14:paraId="60D6F23C" w14:textId="77777777" w:rsidR="002C35AE" w:rsidRPr="00F44A20" w:rsidRDefault="002C35AE" w:rsidP="00792B3D">
            <w:pPr>
              <w:spacing w:after="0" w:line="240" w:lineRule="auto"/>
              <w:jc w:val="both"/>
              <w:rPr>
                <w:rFonts w:ascii="Arial" w:hAnsi="Arial" w:cs="Arial"/>
              </w:rPr>
            </w:pPr>
            <w:r w:rsidRPr="00F44A20">
              <w:rPr>
                <w:rFonts w:ascii="Arial" w:hAnsi="Arial" w:cs="Arial"/>
              </w:rPr>
              <w:t>44.03</w:t>
            </w:r>
          </w:p>
        </w:tc>
        <w:tc>
          <w:tcPr>
            <w:tcW w:w="4050" w:type="pct"/>
            <w:tcBorders>
              <w:top w:val="nil"/>
              <w:left w:val="nil"/>
              <w:bottom w:val="nil"/>
              <w:right w:val="nil"/>
            </w:tcBorders>
            <w:hideMark/>
          </w:tcPr>
          <w:p w14:paraId="3117D771" w14:textId="77777777" w:rsidR="002C35AE" w:rsidRPr="00F44A20" w:rsidRDefault="002C35AE" w:rsidP="00792B3D">
            <w:pPr>
              <w:spacing w:after="0" w:line="240" w:lineRule="auto"/>
              <w:jc w:val="both"/>
              <w:rPr>
                <w:rFonts w:ascii="Arial" w:hAnsi="Arial" w:cs="Arial"/>
              </w:rPr>
            </w:pPr>
            <w:r w:rsidRPr="00F44A20">
              <w:rPr>
                <w:rFonts w:ascii="Arial" w:hAnsi="Arial" w:cs="Arial"/>
              </w:rPr>
              <w:t>Madera en bruto, incluso descortezada, desalburada o escuadrada.</w:t>
            </w:r>
          </w:p>
        </w:tc>
      </w:tr>
      <w:tr w:rsidR="001D129B" w:rsidRPr="00F44A20" w14:paraId="1A56CA3A" w14:textId="77777777" w:rsidTr="002C35AE">
        <w:trPr>
          <w:tblCellSpacing w:w="15" w:type="dxa"/>
        </w:trPr>
        <w:tc>
          <w:tcPr>
            <w:tcW w:w="950" w:type="pct"/>
            <w:tcBorders>
              <w:top w:val="nil"/>
              <w:left w:val="nil"/>
              <w:bottom w:val="nil"/>
              <w:right w:val="nil"/>
            </w:tcBorders>
            <w:hideMark/>
          </w:tcPr>
          <w:p w14:paraId="6D184B09" w14:textId="77777777" w:rsidR="002C35AE" w:rsidRPr="00F44A20" w:rsidRDefault="002C35AE" w:rsidP="00792B3D">
            <w:pPr>
              <w:spacing w:after="0" w:line="240" w:lineRule="auto"/>
              <w:jc w:val="both"/>
              <w:rPr>
                <w:rFonts w:ascii="Arial" w:hAnsi="Arial" w:cs="Arial"/>
              </w:rPr>
            </w:pPr>
            <w:r w:rsidRPr="00F44A20">
              <w:rPr>
                <w:rFonts w:ascii="Arial" w:hAnsi="Arial" w:cs="Arial"/>
              </w:rPr>
              <w:t>52.01</w:t>
            </w:r>
          </w:p>
        </w:tc>
        <w:tc>
          <w:tcPr>
            <w:tcW w:w="4050" w:type="pct"/>
            <w:tcBorders>
              <w:top w:val="nil"/>
              <w:left w:val="nil"/>
              <w:bottom w:val="nil"/>
              <w:right w:val="nil"/>
            </w:tcBorders>
            <w:hideMark/>
          </w:tcPr>
          <w:p w14:paraId="580386CA" w14:textId="77777777" w:rsidR="002C35AE" w:rsidRPr="00F44A20" w:rsidRDefault="002C35AE" w:rsidP="00792B3D">
            <w:pPr>
              <w:spacing w:after="0" w:line="240" w:lineRule="auto"/>
              <w:jc w:val="both"/>
              <w:rPr>
                <w:rFonts w:ascii="Arial" w:hAnsi="Arial" w:cs="Arial"/>
              </w:rPr>
            </w:pPr>
            <w:r w:rsidRPr="00F44A20">
              <w:rPr>
                <w:rFonts w:ascii="Arial" w:hAnsi="Arial" w:cs="Arial"/>
              </w:rPr>
              <w:t>Algodón sin cardar ni peinar.</w:t>
            </w:r>
          </w:p>
        </w:tc>
      </w:tr>
      <w:tr w:rsidR="001D129B" w:rsidRPr="00F44A20" w14:paraId="78423D9A" w14:textId="77777777" w:rsidTr="002C35AE">
        <w:trPr>
          <w:tblCellSpacing w:w="15" w:type="dxa"/>
        </w:trPr>
        <w:tc>
          <w:tcPr>
            <w:tcW w:w="950" w:type="pct"/>
            <w:tcBorders>
              <w:top w:val="nil"/>
              <w:left w:val="nil"/>
              <w:bottom w:val="nil"/>
              <w:right w:val="nil"/>
            </w:tcBorders>
            <w:hideMark/>
          </w:tcPr>
          <w:p w14:paraId="0E98DA8E" w14:textId="77777777" w:rsidR="002C35AE" w:rsidRPr="00F44A20" w:rsidRDefault="002C35AE" w:rsidP="00792B3D">
            <w:pPr>
              <w:spacing w:after="0" w:line="240" w:lineRule="auto"/>
              <w:jc w:val="both"/>
              <w:rPr>
                <w:rFonts w:ascii="Arial" w:hAnsi="Arial" w:cs="Arial"/>
              </w:rPr>
            </w:pPr>
            <w:r w:rsidRPr="00F44A20">
              <w:rPr>
                <w:rFonts w:ascii="Arial" w:hAnsi="Arial" w:cs="Arial"/>
              </w:rPr>
              <w:t>73.11.00.10.00</w:t>
            </w:r>
          </w:p>
        </w:tc>
        <w:tc>
          <w:tcPr>
            <w:tcW w:w="4050" w:type="pct"/>
            <w:tcBorders>
              <w:top w:val="nil"/>
              <w:left w:val="nil"/>
              <w:bottom w:val="nil"/>
              <w:right w:val="nil"/>
            </w:tcBorders>
            <w:hideMark/>
          </w:tcPr>
          <w:p w14:paraId="19053801" w14:textId="77777777" w:rsidR="002C35AE" w:rsidRPr="00F44A20" w:rsidRDefault="002C35AE" w:rsidP="00792B3D">
            <w:pPr>
              <w:spacing w:after="0" w:line="240" w:lineRule="auto"/>
              <w:jc w:val="both"/>
              <w:rPr>
                <w:rFonts w:ascii="Arial" w:hAnsi="Arial" w:cs="Arial"/>
              </w:rPr>
            </w:pPr>
            <w:r w:rsidRPr="00F44A20">
              <w:rPr>
                <w:rFonts w:ascii="Arial" w:hAnsi="Arial" w:cs="Arial"/>
              </w:rPr>
              <w:t>Recipientes para gas comprimido o licuado, de fundición, hierro o acero, sin soldadura, componentes del plan de gas vehicular.</w:t>
            </w:r>
          </w:p>
        </w:tc>
      </w:tr>
      <w:tr w:rsidR="001D129B" w:rsidRPr="00F44A20" w14:paraId="146D3C82" w14:textId="77777777" w:rsidTr="002C35AE">
        <w:trPr>
          <w:tblCellSpacing w:w="15" w:type="dxa"/>
        </w:trPr>
        <w:tc>
          <w:tcPr>
            <w:tcW w:w="950" w:type="pct"/>
            <w:tcBorders>
              <w:top w:val="nil"/>
              <w:left w:val="nil"/>
              <w:bottom w:val="nil"/>
              <w:right w:val="nil"/>
            </w:tcBorders>
            <w:hideMark/>
          </w:tcPr>
          <w:p w14:paraId="2042227A" w14:textId="77777777" w:rsidR="002C35AE" w:rsidRPr="00F44A20" w:rsidRDefault="002C35AE" w:rsidP="00792B3D">
            <w:pPr>
              <w:spacing w:after="0" w:line="240" w:lineRule="auto"/>
              <w:jc w:val="both"/>
              <w:rPr>
                <w:rFonts w:ascii="Arial" w:hAnsi="Arial" w:cs="Arial"/>
              </w:rPr>
            </w:pPr>
            <w:r w:rsidRPr="00F44A20">
              <w:rPr>
                <w:rFonts w:ascii="Arial" w:hAnsi="Arial" w:cs="Arial"/>
              </w:rPr>
              <w:t>82.01</w:t>
            </w:r>
          </w:p>
        </w:tc>
        <w:tc>
          <w:tcPr>
            <w:tcW w:w="4050" w:type="pct"/>
            <w:tcBorders>
              <w:top w:val="nil"/>
              <w:left w:val="nil"/>
              <w:bottom w:val="nil"/>
              <w:right w:val="nil"/>
            </w:tcBorders>
            <w:hideMark/>
          </w:tcPr>
          <w:p w14:paraId="24315A98" w14:textId="77777777" w:rsidR="002C35AE" w:rsidRPr="00F44A20" w:rsidRDefault="002C35AE" w:rsidP="00792B3D">
            <w:pPr>
              <w:spacing w:after="0" w:line="240" w:lineRule="auto"/>
              <w:jc w:val="both"/>
              <w:rPr>
                <w:rFonts w:ascii="Arial" w:hAnsi="Arial" w:cs="Arial"/>
              </w:rPr>
            </w:pPr>
            <w:r w:rsidRPr="00F44A20">
              <w:rPr>
                <w:rFonts w:ascii="Arial" w:hAnsi="Arial" w:cs="Arial"/>
              </w:rPr>
              <w:t>Layas, palas, azadas, picos, binaderas, horcas de labranza, rastrillos y raederas, hachas, hocinos y herramientas similares con filo, tijeras de podar de cualquier tipo, hoces y guadañas, cuchillos para heno o para paja, cizallas para setos, cuñas y demás.</w:t>
            </w:r>
          </w:p>
        </w:tc>
      </w:tr>
      <w:tr w:rsidR="001D129B" w:rsidRPr="00F44A20" w14:paraId="6DD645DC" w14:textId="77777777" w:rsidTr="002C35AE">
        <w:trPr>
          <w:tblCellSpacing w:w="15" w:type="dxa"/>
        </w:trPr>
        <w:tc>
          <w:tcPr>
            <w:tcW w:w="950" w:type="pct"/>
            <w:tcBorders>
              <w:top w:val="nil"/>
              <w:left w:val="nil"/>
              <w:bottom w:val="nil"/>
              <w:right w:val="nil"/>
            </w:tcBorders>
            <w:hideMark/>
          </w:tcPr>
          <w:p w14:paraId="3DB6FF0C" w14:textId="77777777" w:rsidR="002C35AE" w:rsidRPr="00F44A20" w:rsidRDefault="002C35AE" w:rsidP="00792B3D">
            <w:pPr>
              <w:spacing w:after="0" w:line="240" w:lineRule="auto"/>
              <w:jc w:val="both"/>
              <w:rPr>
                <w:rFonts w:ascii="Arial" w:hAnsi="Arial" w:cs="Arial"/>
              </w:rPr>
            </w:pPr>
            <w:r w:rsidRPr="00F44A20">
              <w:rPr>
                <w:rFonts w:ascii="Arial" w:hAnsi="Arial" w:cs="Arial"/>
              </w:rPr>
              <w:t>82.08.40.00.00</w:t>
            </w:r>
          </w:p>
        </w:tc>
        <w:tc>
          <w:tcPr>
            <w:tcW w:w="4050" w:type="pct"/>
            <w:tcBorders>
              <w:top w:val="nil"/>
              <w:left w:val="nil"/>
              <w:bottom w:val="nil"/>
              <w:right w:val="nil"/>
            </w:tcBorders>
            <w:hideMark/>
          </w:tcPr>
          <w:p w14:paraId="30635590" w14:textId="77777777" w:rsidR="002C35AE" w:rsidRPr="00F44A20" w:rsidRDefault="002C35AE" w:rsidP="00792B3D">
            <w:pPr>
              <w:spacing w:after="0" w:line="240" w:lineRule="auto"/>
              <w:jc w:val="both"/>
              <w:rPr>
                <w:rFonts w:ascii="Arial" w:hAnsi="Arial" w:cs="Arial"/>
              </w:rPr>
            </w:pPr>
            <w:r w:rsidRPr="00F44A20">
              <w:rPr>
                <w:rFonts w:ascii="Arial" w:hAnsi="Arial" w:cs="Arial"/>
              </w:rPr>
              <w:t>Cuchillas y hojas cortantes para máquinas agrícolas, hortícolas o forestales.</w:t>
            </w:r>
          </w:p>
        </w:tc>
      </w:tr>
      <w:tr w:rsidR="001D129B" w:rsidRPr="00F44A20" w14:paraId="616725F5" w14:textId="77777777" w:rsidTr="002C35AE">
        <w:trPr>
          <w:tblCellSpacing w:w="15" w:type="dxa"/>
        </w:trPr>
        <w:tc>
          <w:tcPr>
            <w:tcW w:w="950" w:type="pct"/>
            <w:tcBorders>
              <w:top w:val="nil"/>
              <w:left w:val="nil"/>
              <w:bottom w:val="nil"/>
              <w:right w:val="nil"/>
            </w:tcBorders>
            <w:hideMark/>
          </w:tcPr>
          <w:p w14:paraId="5042ECE0" w14:textId="77777777" w:rsidR="002C35AE" w:rsidRPr="00F44A20" w:rsidRDefault="002C35AE" w:rsidP="00792B3D">
            <w:pPr>
              <w:spacing w:after="0" w:line="240" w:lineRule="auto"/>
              <w:jc w:val="both"/>
              <w:rPr>
                <w:rFonts w:ascii="Arial" w:hAnsi="Arial" w:cs="Arial"/>
              </w:rPr>
            </w:pPr>
            <w:r w:rsidRPr="00F44A20">
              <w:rPr>
                <w:rFonts w:ascii="Arial" w:hAnsi="Arial" w:cs="Arial"/>
              </w:rPr>
              <w:t>84.09.91.60.00</w:t>
            </w:r>
          </w:p>
        </w:tc>
        <w:tc>
          <w:tcPr>
            <w:tcW w:w="4050" w:type="pct"/>
            <w:tcBorders>
              <w:top w:val="nil"/>
              <w:left w:val="nil"/>
              <w:bottom w:val="nil"/>
              <w:right w:val="nil"/>
            </w:tcBorders>
            <w:hideMark/>
          </w:tcPr>
          <w:p w14:paraId="32863334" w14:textId="77777777" w:rsidR="002C35AE" w:rsidRPr="00F44A20" w:rsidRDefault="002C35AE" w:rsidP="00792B3D">
            <w:pPr>
              <w:spacing w:after="0" w:line="240" w:lineRule="auto"/>
              <w:jc w:val="both"/>
              <w:rPr>
                <w:rFonts w:ascii="Arial" w:hAnsi="Arial" w:cs="Arial"/>
              </w:rPr>
            </w:pPr>
            <w:r w:rsidRPr="00F44A20">
              <w:rPr>
                <w:rFonts w:ascii="Arial" w:hAnsi="Arial" w:cs="Arial"/>
              </w:rPr>
              <w:t>Carburadores y sus partes (repuestos) componentes del plan de gas vehicular.</w:t>
            </w:r>
          </w:p>
        </w:tc>
      </w:tr>
      <w:tr w:rsidR="001D129B" w:rsidRPr="00F44A20" w14:paraId="28880EA4" w14:textId="77777777" w:rsidTr="002C35AE">
        <w:trPr>
          <w:tblCellSpacing w:w="15" w:type="dxa"/>
        </w:trPr>
        <w:tc>
          <w:tcPr>
            <w:tcW w:w="950" w:type="pct"/>
            <w:tcBorders>
              <w:top w:val="nil"/>
              <w:left w:val="nil"/>
              <w:bottom w:val="nil"/>
              <w:right w:val="nil"/>
            </w:tcBorders>
            <w:hideMark/>
          </w:tcPr>
          <w:p w14:paraId="4D282090" w14:textId="77777777" w:rsidR="002C35AE" w:rsidRPr="00F44A20" w:rsidRDefault="002C35AE" w:rsidP="00792B3D">
            <w:pPr>
              <w:spacing w:after="0" w:line="240" w:lineRule="auto"/>
              <w:jc w:val="both"/>
              <w:rPr>
                <w:rFonts w:ascii="Arial" w:hAnsi="Arial" w:cs="Arial"/>
              </w:rPr>
            </w:pPr>
            <w:r w:rsidRPr="00F44A20">
              <w:rPr>
                <w:rFonts w:ascii="Arial" w:hAnsi="Arial" w:cs="Arial"/>
              </w:rPr>
              <w:t>84.09.91.91.00</w:t>
            </w:r>
          </w:p>
        </w:tc>
        <w:tc>
          <w:tcPr>
            <w:tcW w:w="4050" w:type="pct"/>
            <w:tcBorders>
              <w:top w:val="nil"/>
              <w:left w:val="nil"/>
              <w:bottom w:val="nil"/>
              <w:right w:val="nil"/>
            </w:tcBorders>
            <w:hideMark/>
          </w:tcPr>
          <w:p w14:paraId="1776181F" w14:textId="77777777" w:rsidR="002C35AE" w:rsidRPr="00F44A20" w:rsidRDefault="002C35AE" w:rsidP="00792B3D">
            <w:pPr>
              <w:spacing w:after="0" w:line="240" w:lineRule="auto"/>
              <w:jc w:val="both"/>
              <w:rPr>
                <w:rFonts w:ascii="Arial" w:hAnsi="Arial" w:cs="Arial"/>
              </w:rPr>
            </w:pPr>
            <w:r w:rsidRPr="00F44A20">
              <w:rPr>
                <w:rFonts w:ascii="Arial" w:hAnsi="Arial" w:cs="Arial"/>
              </w:rPr>
              <w:t>Equipo para la conversión del sistema de alimentación de combustible para vehículos automóviles a uso dual (gas/gasolina) componentes del plan de gas vehicular.</w:t>
            </w:r>
          </w:p>
        </w:tc>
      </w:tr>
      <w:tr w:rsidR="001D129B" w:rsidRPr="00F44A20" w14:paraId="3957719D" w14:textId="77777777" w:rsidTr="002C35AE">
        <w:trPr>
          <w:tblCellSpacing w:w="15" w:type="dxa"/>
        </w:trPr>
        <w:tc>
          <w:tcPr>
            <w:tcW w:w="950" w:type="pct"/>
            <w:tcBorders>
              <w:top w:val="nil"/>
              <w:left w:val="nil"/>
              <w:bottom w:val="nil"/>
              <w:right w:val="nil"/>
            </w:tcBorders>
            <w:hideMark/>
          </w:tcPr>
          <w:p w14:paraId="06A677F5" w14:textId="77777777" w:rsidR="002C35AE" w:rsidRPr="00F44A20" w:rsidRDefault="002C35AE" w:rsidP="00792B3D">
            <w:pPr>
              <w:spacing w:after="0" w:line="240" w:lineRule="auto"/>
              <w:jc w:val="both"/>
              <w:rPr>
                <w:rFonts w:ascii="Arial" w:hAnsi="Arial" w:cs="Arial"/>
              </w:rPr>
            </w:pPr>
            <w:r w:rsidRPr="00F44A20">
              <w:rPr>
                <w:rFonts w:ascii="Arial" w:hAnsi="Arial" w:cs="Arial"/>
              </w:rPr>
              <w:t>84.09.91.99.00</w:t>
            </w:r>
          </w:p>
        </w:tc>
        <w:tc>
          <w:tcPr>
            <w:tcW w:w="4050" w:type="pct"/>
            <w:tcBorders>
              <w:top w:val="nil"/>
              <w:left w:val="nil"/>
              <w:bottom w:val="nil"/>
              <w:right w:val="nil"/>
            </w:tcBorders>
            <w:hideMark/>
          </w:tcPr>
          <w:p w14:paraId="3B54A555" w14:textId="77777777" w:rsidR="002C35AE" w:rsidRPr="00F44A20" w:rsidRDefault="002C35AE" w:rsidP="00792B3D">
            <w:pPr>
              <w:spacing w:after="0" w:line="240" w:lineRule="auto"/>
              <w:jc w:val="both"/>
              <w:rPr>
                <w:rFonts w:ascii="Arial" w:hAnsi="Arial" w:cs="Arial"/>
              </w:rPr>
            </w:pPr>
            <w:r w:rsidRPr="00F44A20">
              <w:rPr>
                <w:rFonts w:ascii="Arial" w:hAnsi="Arial" w:cs="Arial"/>
              </w:rPr>
              <w:t>Repuestos para kits del plan de gas vehicular.</w:t>
            </w:r>
          </w:p>
        </w:tc>
      </w:tr>
      <w:tr w:rsidR="001D129B" w:rsidRPr="00F44A20" w14:paraId="06A23662" w14:textId="77777777" w:rsidTr="002C35AE">
        <w:trPr>
          <w:tblCellSpacing w:w="15" w:type="dxa"/>
        </w:trPr>
        <w:tc>
          <w:tcPr>
            <w:tcW w:w="950" w:type="pct"/>
            <w:tcBorders>
              <w:top w:val="nil"/>
              <w:left w:val="nil"/>
              <w:bottom w:val="nil"/>
              <w:right w:val="nil"/>
            </w:tcBorders>
            <w:hideMark/>
          </w:tcPr>
          <w:p w14:paraId="6AAE75AA" w14:textId="77777777" w:rsidR="002C35AE" w:rsidRPr="00F44A20" w:rsidRDefault="002C35AE" w:rsidP="00792B3D">
            <w:pPr>
              <w:spacing w:after="0" w:line="240" w:lineRule="auto"/>
              <w:jc w:val="both"/>
              <w:rPr>
                <w:rFonts w:ascii="Arial" w:hAnsi="Arial" w:cs="Arial"/>
              </w:rPr>
            </w:pPr>
            <w:r w:rsidRPr="00F44A20">
              <w:rPr>
                <w:rFonts w:ascii="Arial" w:hAnsi="Arial" w:cs="Arial"/>
              </w:rPr>
              <w:t>84.14.80.22.00</w:t>
            </w:r>
          </w:p>
        </w:tc>
        <w:tc>
          <w:tcPr>
            <w:tcW w:w="4050" w:type="pct"/>
            <w:tcBorders>
              <w:top w:val="nil"/>
              <w:left w:val="nil"/>
              <w:bottom w:val="nil"/>
              <w:right w:val="nil"/>
            </w:tcBorders>
            <w:hideMark/>
          </w:tcPr>
          <w:p w14:paraId="41E4EE99" w14:textId="77777777" w:rsidR="002C35AE" w:rsidRPr="00F44A20" w:rsidRDefault="002C35AE" w:rsidP="00792B3D">
            <w:pPr>
              <w:spacing w:after="0" w:line="240" w:lineRule="auto"/>
              <w:jc w:val="both"/>
              <w:rPr>
                <w:rFonts w:ascii="Arial" w:hAnsi="Arial" w:cs="Arial"/>
              </w:rPr>
            </w:pPr>
            <w:r w:rsidRPr="00F44A20">
              <w:rPr>
                <w:rFonts w:ascii="Arial" w:hAnsi="Arial" w:cs="Arial"/>
              </w:rPr>
              <w:t>Compresores componentes del plan de gas vehicular.</w:t>
            </w:r>
          </w:p>
        </w:tc>
      </w:tr>
      <w:tr w:rsidR="001D129B" w:rsidRPr="00F44A20" w14:paraId="31535BA7" w14:textId="77777777" w:rsidTr="002C35AE">
        <w:trPr>
          <w:tblCellSpacing w:w="15" w:type="dxa"/>
        </w:trPr>
        <w:tc>
          <w:tcPr>
            <w:tcW w:w="950" w:type="pct"/>
            <w:tcBorders>
              <w:top w:val="nil"/>
              <w:left w:val="nil"/>
              <w:bottom w:val="nil"/>
              <w:right w:val="nil"/>
            </w:tcBorders>
            <w:hideMark/>
          </w:tcPr>
          <w:p w14:paraId="180CF611" w14:textId="77777777" w:rsidR="002C35AE" w:rsidRPr="00F44A20" w:rsidRDefault="002C35AE" w:rsidP="00792B3D">
            <w:pPr>
              <w:spacing w:after="0" w:line="240" w:lineRule="auto"/>
              <w:jc w:val="both"/>
              <w:rPr>
                <w:rFonts w:ascii="Arial" w:hAnsi="Arial" w:cs="Arial"/>
              </w:rPr>
            </w:pPr>
            <w:r w:rsidRPr="00F44A20">
              <w:rPr>
                <w:rFonts w:ascii="Arial" w:hAnsi="Arial" w:cs="Arial"/>
              </w:rPr>
              <w:t>84.14.90.10.00</w:t>
            </w:r>
          </w:p>
        </w:tc>
        <w:tc>
          <w:tcPr>
            <w:tcW w:w="4050" w:type="pct"/>
            <w:tcBorders>
              <w:top w:val="nil"/>
              <w:left w:val="nil"/>
              <w:bottom w:val="nil"/>
              <w:right w:val="nil"/>
            </w:tcBorders>
            <w:hideMark/>
          </w:tcPr>
          <w:p w14:paraId="4448A0F3" w14:textId="77777777" w:rsidR="002C35AE" w:rsidRPr="00F44A20" w:rsidRDefault="002C35AE" w:rsidP="00792B3D">
            <w:pPr>
              <w:spacing w:after="0" w:line="240" w:lineRule="auto"/>
              <w:jc w:val="both"/>
              <w:rPr>
                <w:rFonts w:ascii="Arial" w:hAnsi="Arial" w:cs="Arial"/>
              </w:rPr>
            </w:pPr>
            <w:r w:rsidRPr="00F44A20">
              <w:rPr>
                <w:rFonts w:ascii="Arial" w:hAnsi="Arial" w:cs="Arial"/>
              </w:rPr>
              <w:t>Partes de compresores (repuestos) componentes del plan de gas vehicular.</w:t>
            </w:r>
          </w:p>
        </w:tc>
      </w:tr>
      <w:tr w:rsidR="001D129B" w:rsidRPr="00F44A20" w14:paraId="6B103945" w14:textId="77777777" w:rsidTr="002C35AE">
        <w:trPr>
          <w:tblCellSpacing w:w="15" w:type="dxa"/>
        </w:trPr>
        <w:tc>
          <w:tcPr>
            <w:tcW w:w="950" w:type="pct"/>
            <w:tcBorders>
              <w:top w:val="nil"/>
              <w:left w:val="nil"/>
              <w:bottom w:val="nil"/>
              <w:right w:val="nil"/>
            </w:tcBorders>
            <w:hideMark/>
          </w:tcPr>
          <w:p w14:paraId="65EFD32F" w14:textId="77777777" w:rsidR="002C35AE" w:rsidRPr="00F44A20" w:rsidRDefault="002C35AE" w:rsidP="00792B3D">
            <w:pPr>
              <w:spacing w:after="0" w:line="240" w:lineRule="auto"/>
              <w:jc w:val="both"/>
              <w:rPr>
                <w:rFonts w:ascii="Arial" w:hAnsi="Arial" w:cs="Arial"/>
              </w:rPr>
            </w:pPr>
            <w:r w:rsidRPr="00F44A20">
              <w:rPr>
                <w:rFonts w:ascii="Arial" w:hAnsi="Arial" w:cs="Arial"/>
              </w:rPr>
              <w:t>84.19.31.00.00</w:t>
            </w:r>
          </w:p>
        </w:tc>
        <w:tc>
          <w:tcPr>
            <w:tcW w:w="4050" w:type="pct"/>
            <w:tcBorders>
              <w:top w:val="nil"/>
              <w:left w:val="nil"/>
              <w:bottom w:val="nil"/>
              <w:right w:val="nil"/>
            </w:tcBorders>
            <w:hideMark/>
          </w:tcPr>
          <w:p w14:paraId="3C8590C9" w14:textId="77777777" w:rsidR="002C35AE" w:rsidRPr="00F44A20" w:rsidRDefault="002C35AE" w:rsidP="00792B3D">
            <w:pPr>
              <w:spacing w:after="0" w:line="240" w:lineRule="auto"/>
              <w:jc w:val="both"/>
              <w:rPr>
                <w:rFonts w:ascii="Arial" w:hAnsi="Arial" w:cs="Arial"/>
              </w:rPr>
            </w:pPr>
            <w:r w:rsidRPr="00F44A20">
              <w:rPr>
                <w:rFonts w:ascii="Arial" w:hAnsi="Arial" w:cs="Arial"/>
              </w:rPr>
              <w:t>Secadores para productos agrícolas</w:t>
            </w:r>
          </w:p>
        </w:tc>
      </w:tr>
      <w:tr w:rsidR="001D129B" w:rsidRPr="00F44A20" w14:paraId="55C31D76" w14:textId="77777777" w:rsidTr="002C35AE">
        <w:trPr>
          <w:tblCellSpacing w:w="15" w:type="dxa"/>
        </w:trPr>
        <w:tc>
          <w:tcPr>
            <w:tcW w:w="950" w:type="pct"/>
            <w:tcBorders>
              <w:top w:val="nil"/>
              <w:left w:val="nil"/>
              <w:bottom w:val="nil"/>
              <w:right w:val="nil"/>
            </w:tcBorders>
            <w:hideMark/>
          </w:tcPr>
          <w:p w14:paraId="68720C7E" w14:textId="77777777" w:rsidR="002C35AE" w:rsidRPr="00F44A20" w:rsidRDefault="002C35AE" w:rsidP="00792B3D">
            <w:pPr>
              <w:spacing w:after="0" w:line="240" w:lineRule="auto"/>
              <w:jc w:val="both"/>
              <w:rPr>
                <w:rFonts w:ascii="Arial" w:hAnsi="Arial" w:cs="Arial"/>
              </w:rPr>
            </w:pPr>
            <w:r w:rsidRPr="00F44A20">
              <w:rPr>
                <w:rFonts w:ascii="Arial" w:hAnsi="Arial" w:cs="Arial"/>
              </w:rPr>
              <w:t>84.19.50.10.00</w:t>
            </w:r>
          </w:p>
        </w:tc>
        <w:tc>
          <w:tcPr>
            <w:tcW w:w="4050" w:type="pct"/>
            <w:tcBorders>
              <w:top w:val="nil"/>
              <w:left w:val="nil"/>
              <w:bottom w:val="nil"/>
              <w:right w:val="nil"/>
            </w:tcBorders>
            <w:hideMark/>
          </w:tcPr>
          <w:p w14:paraId="7A56247F" w14:textId="77777777" w:rsidR="002C35AE" w:rsidRPr="00F44A20" w:rsidRDefault="002C35AE" w:rsidP="00792B3D">
            <w:pPr>
              <w:spacing w:after="0" w:line="240" w:lineRule="auto"/>
              <w:jc w:val="both"/>
              <w:rPr>
                <w:rFonts w:ascii="Arial" w:hAnsi="Arial" w:cs="Arial"/>
              </w:rPr>
            </w:pPr>
            <w:r w:rsidRPr="00F44A20">
              <w:rPr>
                <w:rFonts w:ascii="Arial" w:hAnsi="Arial" w:cs="Arial"/>
              </w:rPr>
              <w:t>Intercambiadores de calor; pasterizadores</w:t>
            </w:r>
          </w:p>
        </w:tc>
      </w:tr>
      <w:tr w:rsidR="001D129B" w:rsidRPr="00F44A20" w14:paraId="6EDB481F" w14:textId="77777777" w:rsidTr="002C35AE">
        <w:trPr>
          <w:tblCellSpacing w:w="15" w:type="dxa"/>
        </w:trPr>
        <w:tc>
          <w:tcPr>
            <w:tcW w:w="950" w:type="pct"/>
            <w:tcBorders>
              <w:top w:val="nil"/>
              <w:left w:val="nil"/>
              <w:bottom w:val="nil"/>
              <w:right w:val="nil"/>
            </w:tcBorders>
            <w:hideMark/>
          </w:tcPr>
          <w:p w14:paraId="394E257D" w14:textId="77777777" w:rsidR="002C35AE" w:rsidRPr="00F44A20" w:rsidRDefault="002C35AE" w:rsidP="00792B3D">
            <w:pPr>
              <w:spacing w:after="0" w:line="240" w:lineRule="auto"/>
              <w:jc w:val="both"/>
              <w:rPr>
                <w:rFonts w:ascii="Arial" w:hAnsi="Arial" w:cs="Arial"/>
              </w:rPr>
            </w:pPr>
            <w:r w:rsidRPr="00F44A20">
              <w:rPr>
                <w:rFonts w:ascii="Arial" w:hAnsi="Arial" w:cs="Arial"/>
              </w:rPr>
              <w:t>84.24.82.90.00</w:t>
            </w:r>
          </w:p>
        </w:tc>
        <w:tc>
          <w:tcPr>
            <w:tcW w:w="4050" w:type="pct"/>
            <w:tcBorders>
              <w:top w:val="nil"/>
              <w:left w:val="nil"/>
              <w:bottom w:val="nil"/>
              <w:right w:val="nil"/>
            </w:tcBorders>
            <w:hideMark/>
          </w:tcPr>
          <w:p w14:paraId="0600FC4A" w14:textId="77777777" w:rsidR="002C35AE" w:rsidRPr="00F44A20" w:rsidRDefault="002C35AE" w:rsidP="00792B3D">
            <w:pPr>
              <w:spacing w:after="0" w:line="240" w:lineRule="auto"/>
              <w:jc w:val="both"/>
              <w:rPr>
                <w:rFonts w:ascii="Arial" w:hAnsi="Arial" w:cs="Arial"/>
              </w:rPr>
            </w:pPr>
            <w:r w:rsidRPr="00F44A20">
              <w:rPr>
                <w:rFonts w:ascii="Arial" w:hAnsi="Arial" w:cs="Arial"/>
              </w:rPr>
              <w:t>Fumigadoras para uso agrícola</w:t>
            </w:r>
          </w:p>
        </w:tc>
      </w:tr>
      <w:tr w:rsidR="001D129B" w:rsidRPr="00F44A20" w14:paraId="671E44F2" w14:textId="77777777" w:rsidTr="002C35AE">
        <w:trPr>
          <w:tblCellSpacing w:w="15" w:type="dxa"/>
        </w:trPr>
        <w:tc>
          <w:tcPr>
            <w:tcW w:w="950" w:type="pct"/>
            <w:tcBorders>
              <w:top w:val="nil"/>
              <w:left w:val="nil"/>
              <w:bottom w:val="nil"/>
              <w:right w:val="nil"/>
            </w:tcBorders>
            <w:hideMark/>
          </w:tcPr>
          <w:p w14:paraId="6D6AB1AA" w14:textId="77777777" w:rsidR="002C35AE" w:rsidRPr="00F44A20" w:rsidRDefault="002C35AE" w:rsidP="00792B3D">
            <w:pPr>
              <w:spacing w:after="0" w:line="240" w:lineRule="auto"/>
              <w:jc w:val="both"/>
              <w:rPr>
                <w:rFonts w:ascii="Arial" w:hAnsi="Arial" w:cs="Arial"/>
              </w:rPr>
            </w:pPr>
            <w:r w:rsidRPr="00F44A20">
              <w:rPr>
                <w:rFonts w:ascii="Arial" w:hAnsi="Arial" w:cs="Arial"/>
              </w:rPr>
              <w:t>84.29.51.00.00</w:t>
            </w:r>
          </w:p>
        </w:tc>
        <w:tc>
          <w:tcPr>
            <w:tcW w:w="4050" w:type="pct"/>
            <w:tcBorders>
              <w:top w:val="nil"/>
              <w:left w:val="nil"/>
              <w:bottom w:val="nil"/>
              <w:right w:val="nil"/>
            </w:tcBorders>
            <w:hideMark/>
          </w:tcPr>
          <w:p w14:paraId="312EAFE2" w14:textId="77777777" w:rsidR="002C35AE" w:rsidRPr="00F44A20" w:rsidRDefault="002C35AE" w:rsidP="00792B3D">
            <w:pPr>
              <w:spacing w:after="0" w:line="240" w:lineRule="auto"/>
              <w:jc w:val="both"/>
              <w:rPr>
                <w:rFonts w:ascii="Arial" w:hAnsi="Arial" w:cs="Arial"/>
              </w:rPr>
            </w:pPr>
            <w:r w:rsidRPr="00F44A20">
              <w:rPr>
                <w:rFonts w:ascii="Arial" w:hAnsi="Arial" w:cs="Arial"/>
              </w:rPr>
              <w:t>Cargador frontal</w:t>
            </w:r>
          </w:p>
        </w:tc>
      </w:tr>
      <w:tr w:rsidR="001D129B" w:rsidRPr="00F44A20" w14:paraId="0D1AEA17" w14:textId="77777777" w:rsidTr="002C35AE">
        <w:trPr>
          <w:tblCellSpacing w:w="15" w:type="dxa"/>
        </w:trPr>
        <w:tc>
          <w:tcPr>
            <w:tcW w:w="950" w:type="pct"/>
            <w:tcBorders>
              <w:top w:val="nil"/>
              <w:left w:val="nil"/>
              <w:bottom w:val="nil"/>
              <w:right w:val="nil"/>
            </w:tcBorders>
            <w:hideMark/>
          </w:tcPr>
          <w:p w14:paraId="0F47DB92" w14:textId="77777777" w:rsidR="002C35AE" w:rsidRPr="00F44A20" w:rsidRDefault="002C35AE" w:rsidP="00792B3D">
            <w:pPr>
              <w:spacing w:after="0" w:line="240" w:lineRule="auto"/>
              <w:jc w:val="both"/>
              <w:rPr>
                <w:rFonts w:ascii="Arial" w:hAnsi="Arial" w:cs="Arial"/>
              </w:rPr>
            </w:pPr>
            <w:r w:rsidRPr="00F44A20">
              <w:rPr>
                <w:rFonts w:ascii="Arial" w:hAnsi="Arial" w:cs="Arial"/>
              </w:rPr>
              <w:t>84.32</w:t>
            </w:r>
          </w:p>
        </w:tc>
        <w:tc>
          <w:tcPr>
            <w:tcW w:w="4050" w:type="pct"/>
            <w:tcBorders>
              <w:top w:val="nil"/>
              <w:left w:val="nil"/>
              <w:bottom w:val="nil"/>
              <w:right w:val="nil"/>
            </w:tcBorders>
            <w:hideMark/>
          </w:tcPr>
          <w:p w14:paraId="52BF39D8" w14:textId="77777777" w:rsidR="002C35AE" w:rsidRPr="00F44A20" w:rsidRDefault="002C35AE" w:rsidP="00792B3D">
            <w:pPr>
              <w:spacing w:after="0" w:line="240" w:lineRule="auto"/>
              <w:jc w:val="both"/>
              <w:rPr>
                <w:rFonts w:ascii="Arial" w:hAnsi="Arial" w:cs="Arial"/>
              </w:rPr>
            </w:pPr>
            <w:r w:rsidRPr="00F44A20">
              <w:rPr>
                <w:rFonts w:ascii="Arial" w:hAnsi="Arial" w:cs="Arial"/>
              </w:rPr>
              <w:t>Máquinas, aparatos y artefactos agrícolas, hortícolas o silvícolas, para la preparación o el trabajo del suelo o para el cultivo.</w:t>
            </w:r>
          </w:p>
        </w:tc>
      </w:tr>
      <w:tr w:rsidR="001D129B" w:rsidRPr="00F44A20" w14:paraId="5F651D6C" w14:textId="77777777" w:rsidTr="002C35AE">
        <w:trPr>
          <w:tblCellSpacing w:w="15" w:type="dxa"/>
        </w:trPr>
        <w:tc>
          <w:tcPr>
            <w:tcW w:w="950" w:type="pct"/>
            <w:tcBorders>
              <w:top w:val="nil"/>
              <w:left w:val="nil"/>
              <w:bottom w:val="nil"/>
              <w:right w:val="nil"/>
            </w:tcBorders>
            <w:hideMark/>
          </w:tcPr>
          <w:p w14:paraId="5C9326EE" w14:textId="77777777" w:rsidR="002C35AE" w:rsidRPr="00F44A20" w:rsidRDefault="002C35AE" w:rsidP="00792B3D">
            <w:pPr>
              <w:spacing w:after="0" w:line="240" w:lineRule="auto"/>
              <w:jc w:val="both"/>
              <w:rPr>
                <w:rFonts w:ascii="Arial" w:hAnsi="Arial" w:cs="Arial"/>
              </w:rPr>
            </w:pPr>
            <w:r w:rsidRPr="00F44A20">
              <w:rPr>
                <w:rFonts w:ascii="Arial" w:hAnsi="Arial" w:cs="Arial"/>
              </w:rPr>
              <w:t>84.34</w:t>
            </w:r>
          </w:p>
        </w:tc>
        <w:tc>
          <w:tcPr>
            <w:tcW w:w="4050" w:type="pct"/>
            <w:tcBorders>
              <w:top w:val="nil"/>
              <w:left w:val="nil"/>
              <w:bottom w:val="nil"/>
              <w:right w:val="nil"/>
            </w:tcBorders>
            <w:hideMark/>
          </w:tcPr>
          <w:p w14:paraId="1449699B"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máquinas de ordeñar y sus partes.</w:t>
            </w:r>
          </w:p>
        </w:tc>
      </w:tr>
      <w:tr w:rsidR="001D129B" w:rsidRPr="00F44A20" w14:paraId="65D31E51" w14:textId="77777777" w:rsidTr="002C35AE">
        <w:trPr>
          <w:tblCellSpacing w:w="15" w:type="dxa"/>
        </w:trPr>
        <w:tc>
          <w:tcPr>
            <w:tcW w:w="950" w:type="pct"/>
            <w:tcBorders>
              <w:top w:val="nil"/>
              <w:left w:val="nil"/>
              <w:bottom w:val="nil"/>
              <w:right w:val="nil"/>
            </w:tcBorders>
            <w:hideMark/>
          </w:tcPr>
          <w:p w14:paraId="4526A854" w14:textId="77777777" w:rsidR="002C35AE" w:rsidRPr="00F44A20" w:rsidRDefault="002C35AE" w:rsidP="00792B3D">
            <w:pPr>
              <w:spacing w:after="0" w:line="240" w:lineRule="auto"/>
              <w:jc w:val="both"/>
              <w:rPr>
                <w:rFonts w:ascii="Arial" w:hAnsi="Arial" w:cs="Arial"/>
              </w:rPr>
            </w:pPr>
            <w:r w:rsidRPr="00F44A20">
              <w:rPr>
                <w:rFonts w:ascii="Arial" w:hAnsi="Arial" w:cs="Arial"/>
              </w:rPr>
              <w:t>84.36.21.00.00</w:t>
            </w:r>
          </w:p>
        </w:tc>
        <w:tc>
          <w:tcPr>
            <w:tcW w:w="4050" w:type="pct"/>
            <w:tcBorders>
              <w:top w:val="nil"/>
              <w:left w:val="nil"/>
              <w:bottom w:val="nil"/>
              <w:right w:val="nil"/>
            </w:tcBorders>
            <w:hideMark/>
          </w:tcPr>
          <w:p w14:paraId="77146E29" w14:textId="77777777" w:rsidR="002C35AE" w:rsidRPr="00F44A20" w:rsidRDefault="002C35AE" w:rsidP="00792B3D">
            <w:pPr>
              <w:spacing w:after="0" w:line="240" w:lineRule="auto"/>
              <w:jc w:val="both"/>
              <w:rPr>
                <w:rFonts w:ascii="Arial" w:hAnsi="Arial" w:cs="Arial"/>
              </w:rPr>
            </w:pPr>
            <w:r w:rsidRPr="00F44A20">
              <w:rPr>
                <w:rFonts w:ascii="Arial" w:hAnsi="Arial" w:cs="Arial"/>
              </w:rPr>
              <w:t>Incubadoras y criadoras.</w:t>
            </w:r>
          </w:p>
        </w:tc>
      </w:tr>
      <w:tr w:rsidR="001D129B" w:rsidRPr="00F44A20" w14:paraId="2C7197BD" w14:textId="77777777" w:rsidTr="002C35AE">
        <w:trPr>
          <w:tblCellSpacing w:w="15" w:type="dxa"/>
        </w:trPr>
        <w:tc>
          <w:tcPr>
            <w:tcW w:w="950" w:type="pct"/>
            <w:tcBorders>
              <w:top w:val="nil"/>
              <w:left w:val="nil"/>
              <w:bottom w:val="nil"/>
              <w:right w:val="nil"/>
            </w:tcBorders>
            <w:hideMark/>
          </w:tcPr>
          <w:p w14:paraId="6F3EFA57" w14:textId="77777777" w:rsidR="002C35AE" w:rsidRPr="00F44A20" w:rsidRDefault="002C35AE" w:rsidP="00792B3D">
            <w:pPr>
              <w:spacing w:after="0" w:line="240" w:lineRule="auto"/>
              <w:jc w:val="both"/>
              <w:rPr>
                <w:rFonts w:ascii="Arial" w:hAnsi="Arial" w:cs="Arial"/>
              </w:rPr>
            </w:pPr>
            <w:r w:rsidRPr="00F44A20">
              <w:rPr>
                <w:rFonts w:ascii="Arial" w:hAnsi="Arial" w:cs="Arial"/>
              </w:rPr>
              <w:t>84.36.29</w:t>
            </w:r>
          </w:p>
        </w:tc>
        <w:tc>
          <w:tcPr>
            <w:tcW w:w="4050" w:type="pct"/>
            <w:tcBorders>
              <w:top w:val="nil"/>
              <w:left w:val="nil"/>
              <w:bottom w:val="nil"/>
              <w:right w:val="nil"/>
            </w:tcBorders>
            <w:hideMark/>
          </w:tcPr>
          <w:p w14:paraId="5E16D18B" w14:textId="77777777" w:rsidR="002C35AE" w:rsidRPr="00F44A20" w:rsidRDefault="002C35AE" w:rsidP="00792B3D">
            <w:pPr>
              <w:spacing w:after="0" w:line="240" w:lineRule="auto"/>
              <w:jc w:val="both"/>
              <w:rPr>
                <w:rFonts w:ascii="Arial" w:hAnsi="Arial" w:cs="Arial"/>
              </w:rPr>
            </w:pPr>
            <w:r w:rsidRPr="00F44A20">
              <w:rPr>
                <w:rFonts w:ascii="Arial" w:hAnsi="Arial" w:cs="Arial"/>
              </w:rPr>
              <w:t>Las demás máquinas y aparatos para la avicultura.</w:t>
            </w:r>
          </w:p>
        </w:tc>
      </w:tr>
      <w:tr w:rsidR="001D129B" w:rsidRPr="00F44A20" w14:paraId="67536A8C" w14:textId="77777777" w:rsidTr="002C35AE">
        <w:trPr>
          <w:tblCellSpacing w:w="15" w:type="dxa"/>
        </w:trPr>
        <w:tc>
          <w:tcPr>
            <w:tcW w:w="950" w:type="pct"/>
            <w:tcBorders>
              <w:top w:val="nil"/>
              <w:left w:val="nil"/>
              <w:bottom w:val="nil"/>
              <w:right w:val="nil"/>
            </w:tcBorders>
            <w:hideMark/>
          </w:tcPr>
          <w:p w14:paraId="1CD70A20" w14:textId="77777777" w:rsidR="002C35AE" w:rsidRPr="00F44A20" w:rsidRDefault="002C35AE" w:rsidP="00792B3D">
            <w:pPr>
              <w:spacing w:after="0" w:line="240" w:lineRule="auto"/>
              <w:jc w:val="both"/>
              <w:rPr>
                <w:rFonts w:ascii="Arial" w:hAnsi="Arial" w:cs="Arial"/>
              </w:rPr>
            </w:pPr>
            <w:r w:rsidRPr="00F44A20">
              <w:rPr>
                <w:rFonts w:ascii="Arial" w:hAnsi="Arial" w:cs="Arial"/>
              </w:rPr>
              <w:lastRenderedPageBreak/>
              <w:t>84.36.91.00.00</w:t>
            </w:r>
          </w:p>
        </w:tc>
        <w:tc>
          <w:tcPr>
            <w:tcW w:w="4050" w:type="pct"/>
            <w:tcBorders>
              <w:top w:val="nil"/>
              <w:left w:val="nil"/>
              <w:bottom w:val="nil"/>
              <w:right w:val="nil"/>
            </w:tcBorders>
            <w:hideMark/>
          </w:tcPr>
          <w:p w14:paraId="00AC26A6" w14:textId="77777777" w:rsidR="002C35AE" w:rsidRPr="00F44A20" w:rsidRDefault="002C35AE" w:rsidP="00792B3D">
            <w:pPr>
              <w:spacing w:after="0" w:line="240" w:lineRule="auto"/>
              <w:jc w:val="both"/>
              <w:rPr>
                <w:rFonts w:ascii="Arial" w:hAnsi="Arial" w:cs="Arial"/>
              </w:rPr>
            </w:pPr>
            <w:r w:rsidRPr="00F44A20">
              <w:rPr>
                <w:rFonts w:ascii="Arial" w:hAnsi="Arial" w:cs="Arial"/>
              </w:rPr>
              <w:t>Partes de máquinas o aparatos para la avicultura.</w:t>
            </w:r>
          </w:p>
        </w:tc>
      </w:tr>
      <w:tr w:rsidR="001D129B" w:rsidRPr="00F44A20" w14:paraId="7AA2D871" w14:textId="77777777" w:rsidTr="002C35AE">
        <w:trPr>
          <w:tblCellSpacing w:w="15" w:type="dxa"/>
        </w:trPr>
        <w:tc>
          <w:tcPr>
            <w:tcW w:w="950" w:type="pct"/>
            <w:tcBorders>
              <w:top w:val="nil"/>
              <w:left w:val="nil"/>
              <w:bottom w:val="nil"/>
              <w:right w:val="nil"/>
            </w:tcBorders>
            <w:hideMark/>
          </w:tcPr>
          <w:p w14:paraId="062B5834" w14:textId="77777777" w:rsidR="002C35AE" w:rsidRPr="00F44A20" w:rsidRDefault="002C35AE" w:rsidP="00792B3D">
            <w:pPr>
              <w:spacing w:after="0" w:line="240" w:lineRule="auto"/>
              <w:jc w:val="both"/>
              <w:rPr>
                <w:rFonts w:ascii="Arial" w:hAnsi="Arial" w:cs="Arial"/>
              </w:rPr>
            </w:pPr>
            <w:r w:rsidRPr="00F44A20">
              <w:rPr>
                <w:rFonts w:ascii="Arial" w:hAnsi="Arial" w:cs="Arial"/>
              </w:rPr>
              <w:t>84.38.80.10.00</w:t>
            </w:r>
          </w:p>
        </w:tc>
        <w:tc>
          <w:tcPr>
            <w:tcW w:w="4050" w:type="pct"/>
            <w:tcBorders>
              <w:top w:val="nil"/>
              <w:left w:val="nil"/>
              <w:bottom w:val="nil"/>
              <w:right w:val="nil"/>
            </w:tcBorders>
            <w:hideMark/>
          </w:tcPr>
          <w:p w14:paraId="47E36B94" w14:textId="77777777" w:rsidR="002C35AE" w:rsidRPr="00F44A20" w:rsidRDefault="002C35AE" w:rsidP="00792B3D">
            <w:pPr>
              <w:spacing w:after="0" w:line="240" w:lineRule="auto"/>
              <w:jc w:val="both"/>
              <w:rPr>
                <w:rFonts w:ascii="Arial" w:hAnsi="Arial" w:cs="Arial"/>
              </w:rPr>
            </w:pPr>
            <w:r w:rsidRPr="00F44A20">
              <w:rPr>
                <w:rFonts w:ascii="Arial" w:hAnsi="Arial" w:cs="Arial"/>
              </w:rPr>
              <w:t>Descascarillador as y despulpadoras de café</w:t>
            </w:r>
          </w:p>
        </w:tc>
      </w:tr>
      <w:tr w:rsidR="001D129B" w:rsidRPr="00F44A20" w14:paraId="65F17E2C" w14:textId="77777777" w:rsidTr="002C35AE">
        <w:trPr>
          <w:tblCellSpacing w:w="15" w:type="dxa"/>
        </w:trPr>
        <w:tc>
          <w:tcPr>
            <w:tcW w:w="950" w:type="pct"/>
            <w:tcBorders>
              <w:top w:val="nil"/>
              <w:left w:val="nil"/>
              <w:bottom w:val="nil"/>
              <w:right w:val="nil"/>
            </w:tcBorders>
            <w:hideMark/>
          </w:tcPr>
          <w:p w14:paraId="5456526C" w14:textId="77777777" w:rsidR="002C35AE" w:rsidRPr="00F44A20" w:rsidRDefault="002C35AE" w:rsidP="00792B3D">
            <w:pPr>
              <w:spacing w:after="0" w:line="240" w:lineRule="auto"/>
              <w:jc w:val="both"/>
              <w:rPr>
                <w:rFonts w:ascii="Arial" w:hAnsi="Arial" w:cs="Arial"/>
              </w:rPr>
            </w:pPr>
            <w:r w:rsidRPr="00F44A20">
              <w:rPr>
                <w:rFonts w:ascii="Arial" w:hAnsi="Arial" w:cs="Arial"/>
              </w:rPr>
              <w:t>85.01</w:t>
            </w:r>
          </w:p>
        </w:tc>
        <w:tc>
          <w:tcPr>
            <w:tcW w:w="4050" w:type="pct"/>
            <w:tcBorders>
              <w:top w:val="nil"/>
              <w:left w:val="nil"/>
              <w:bottom w:val="nil"/>
              <w:right w:val="nil"/>
            </w:tcBorders>
            <w:hideMark/>
          </w:tcPr>
          <w:p w14:paraId="0EA4DE51" w14:textId="77777777" w:rsidR="002C35AE" w:rsidRPr="00F44A20" w:rsidRDefault="002C35AE" w:rsidP="00792B3D">
            <w:pPr>
              <w:spacing w:after="0" w:line="240" w:lineRule="auto"/>
              <w:jc w:val="both"/>
              <w:rPr>
                <w:rFonts w:ascii="Arial" w:hAnsi="Arial" w:cs="Arial"/>
              </w:rPr>
            </w:pPr>
            <w:r w:rsidRPr="00F44A20">
              <w:rPr>
                <w:rFonts w:ascii="Arial" w:hAnsi="Arial" w:cs="Arial"/>
              </w:rPr>
              <w:t>Motores y generadores eléctricos para uso en vehículos eléctricos, híbridos e híbridos enchufables, motocicletas eléctricas y bicicletas eléctricas.</w:t>
            </w:r>
          </w:p>
        </w:tc>
      </w:tr>
      <w:tr w:rsidR="001D129B" w:rsidRPr="00F44A20" w14:paraId="7BEF77B5" w14:textId="77777777" w:rsidTr="002C35AE">
        <w:trPr>
          <w:tblCellSpacing w:w="15" w:type="dxa"/>
        </w:trPr>
        <w:tc>
          <w:tcPr>
            <w:tcW w:w="950" w:type="pct"/>
            <w:tcBorders>
              <w:top w:val="nil"/>
              <w:left w:val="nil"/>
              <w:bottom w:val="nil"/>
              <w:right w:val="nil"/>
            </w:tcBorders>
            <w:hideMark/>
          </w:tcPr>
          <w:p w14:paraId="7C825963" w14:textId="77777777" w:rsidR="002C35AE" w:rsidRPr="00F44A20" w:rsidRDefault="002C35AE" w:rsidP="00792B3D">
            <w:pPr>
              <w:spacing w:after="0" w:line="240" w:lineRule="auto"/>
              <w:jc w:val="both"/>
              <w:rPr>
                <w:rFonts w:ascii="Arial" w:hAnsi="Arial" w:cs="Arial"/>
              </w:rPr>
            </w:pPr>
            <w:r w:rsidRPr="00F44A20">
              <w:rPr>
                <w:rFonts w:ascii="Arial" w:hAnsi="Arial" w:cs="Arial"/>
              </w:rPr>
              <w:t>85.07</w:t>
            </w:r>
          </w:p>
        </w:tc>
        <w:tc>
          <w:tcPr>
            <w:tcW w:w="4050" w:type="pct"/>
            <w:tcBorders>
              <w:top w:val="nil"/>
              <w:left w:val="nil"/>
              <w:bottom w:val="nil"/>
              <w:right w:val="nil"/>
            </w:tcBorders>
            <w:hideMark/>
          </w:tcPr>
          <w:p w14:paraId="2FAC3163" w14:textId="77777777" w:rsidR="002C35AE" w:rsidRPr="00F44A20" w:rsidRDefault="002C35AE" w:rsidP="00792B3D">
            <w:pPr>
              <w:spacing w:after="0" w:line="240" w:lineRule="auto"/>
              <w:jc w:val="both"/>
              <w:rPr>
                <w:rFonts w:ascii="Arial" w:hAnsi="Arial" w:cs="Arial"/>
              </w:rPr>
            </w:pPr>
            <w:r w:rsidRPr="00F44A20">
              <w:rPr>
                <w:rFonts w:ascii="Arial" w:hAnsi="Arial" w:cs="Arial"/>
              </w:rPr>
              <w:t>Acumuladores eléctricos, incluidos sus separadores, aunque sean cuadrados o rectangulares para uso en vehículos eléctricos, híbridos e híbridos enchufables, motocicletas eléctricas y bicicletas eléctricas.</w:t>
            </w:r>
          </w:p>
        </w:tc>
      </w:tr>
      <w:tr w:rsidR="001D129B" w:rsidRPr="00F44A20" w14:paraId="00E60D95" w14:textId="77777777" w:rsidTr="002C35AE">
        <w:trPr>
          <w:tblCellSpacing w:w="15" w:type="dxa"/>
        </w:trPr>
        <w:tc>
          <w:tcPr>
            <w:tcW w:w="950" w:type="pct"/>
            <w:tcBorders>
              <w:top w:val="nil"/>
              <w:left w:val="nil"/>
              <w:bottom w:val="nil"/>
              <w:right w:val="nil"/>
            </w:tcBorders>
            <w:hideMark/>
          </w:tcPr>
          <w:p w14:paraId="2CD0454E" w14:textId="77777777" w:rsidR="002C35AE" w:rsidRPr="00F44A20" w:rsidRDefault="002C35AE" w:rsidP="00792B3D">
            <w:pPr>
              <w:spacing w:after="0" w:line="240" w:lineRule="auto"/>
              <w:jc w:val="both"/>
              <w:rPr>
                <w:rFonts w:ascii="Arial" w:hAnsi="Arial" w:cs="Arial"/>
              </w:rPr>
            </w:pPr>
            <w:r w:rsidRPr="00F44A20">
              <w:rPr>
                <w:rFonts w:ascii="Arial" w:hAnsi="Arial" w:cs="Arial"/>
              </w:rPr>
              <w:t>85.04</w:t>
            </w:r>
          </w:p>
        </w:tc>
        <w:tc>
          <w:tcPr>
            <w:tcW w:w="4050" w:type="pct"/>
            <w:tcBorders>
              <w:top w:val="nil"/>
              <w:left w:val="nil"/>
              <w:bottom w:val="nil"/>
              <w:right w:val="nil"/>
            </w:tcBorders>
            <w:hideMark/>
          </w:tcPr>
          <w:p w14:paraId="4CFF8033" w14:textId="77777777" w:rsidR="002C35AE" w:rsidRPr="00F44A20" w:rsidRDefault="002C35AE" w:rsidP="00792B3D">
            <w:pPr>
              <w:spacing w:after="0" w:line="240" w:lineRule="auto"/>
              <w:jc w:val="both"/>
              <w:rPr>
                <w:rFonts w:ascii="Arial" w:hAnsi="Arial" w:cs="Arial"/>
              </w:rPr>
            </w:pPr>
            <w:r w:rsidRPr="00F44A20">
              <w:rPr>
                <w:rFonts w:ascii="Arial" w:hAnsi="Arial" w:cs="Arial"/>
              </w:rPr>
              <w:t>Cargadores de baterías de vehículos eléctricos, híbridos e híbridos enchufables, motocicletas eléctricas y bicicletas eléctricas incluso aquéllos que vienen incluidos en los vehículos, los de carga rápida (electrolineras) y los de recarga domiciliaria.</w:t>
            </w:r>
          </w:p>
        </w:tc>
      </w:tr>
      <w:tr w:rsidR="001D129B" w:rsidRPr="00F44A20" w14:paraId="3662481A" w14:textId="77777777" w:rsidTr="002C35AE">
        <w:trPr>
          <w:tblCellSpacing w:w="15" w:type="dxa"/>
        </w:trPr>
        <w:tc>
          <w:tcPr>
            <w:tcW w:w="950" w:type="pct"/>
            <w:tcBorders>
              <w:top w:val="nil"/>
              <w:left w:val="nil"/>
              <w:bottom w:val="nil"/>
              <w:right w:val="nil"/>
            </w:tcBorders>
            <w:hideMark/>
          </w:tcPr>
          <w:p w14:paraId="14A3B392" w14:textId="77777777" w:rsidR="002C35AE" w:rsidRPr="00F44A20" w:rsidRDefault="002C35AE" w:rsidP="00792B3D">
            <w:pPr>
              <w:spacing w:after="0" w:line="240" w:lineRule="auto"/>
              <w:jc w:val="both"/>
              <w:rPr>
                <w:rFonts w:ascii="Arial" w:hAnsi="Arial" w:cs="Arial"/>
              </w:rPr>
            </w:pPr>
            <w:r w:rsidRPr="00F44A20">
              <w:rPr>
                <w:rFonts w:ascii="Arial" w:hAnsi="Arial" w:cs="Arial"/>
              </w:rPr>
              <w:t>85.04</w:t>
            </w:r>
          </w:p>
        </w:tc>
        <w:tc>
          <w:tcPr>
            <w:tcW w:w="4050" w:type="pct"/>
            <w:tcBorders>
              <w:top w:val="nil"/>
              <w:left w:val="nil"/>
              <w:bottom w:val="nil"/>
              <w:right w:val="nil"/>
            </w:tcBorders>
            <w:hideMark/>
          </w:tcPr>
          <w:p w14:paraId="672CA27B" w14:textId="77777777" w:rsidR="002C35AE" w:rsidRPr="00F44A20" w:rsidRDefault="002C35AE" w:rsidP="00792B3D">
            <w:pPr>
              <w:spacing w:after="0" w:line="240" w:lineRule="auto"/>
              <w:jc w:val="both"/>
              <w:rPr>
                <w:rFonts w:ascii="Arial" w:hAnsi="Arial" w:cs="Arial"/>
              </w:rPr>
            </w:pPr>
            <w:r w:rsidRPr="00F44A20">
              <w:rPr>
                <w:rFonts w:ascii="Arial" w:hAnsi="Arial" w:cs="Arial"/>
              </w:rPr>
              <w:t>Inversores de carga eléctrica para uso en vehículos eléctricos, híbridos e híbridos enchufables.</w:t>
            </w:r>
          </w:p>
        </w:tc>
      </w:tr>
      <w:tr w:rsidR="001D129B" w:rsidRPr="00F44A20" w14:paraId="3AA4EAED" w14:textId="77777777" w:rsidTr="002C35AE">
        <w:trPr>
          <w:tblCellSpacing w:w="15" w:type="dxa"/>
        </w:trPr>
        <w:tc>
          <w:tcPr>
            <w:tcW w:w="950" w:type="pct"/>
            <w:tcBorders>
              <w:top w:val="nil"/>
              <w:left w:val="nil"/>
              <w:bottom w:val="nil"/>
              <w:right w:val="nil"/>
            </w:tcBorders>
            <w:hideMark/>
          </w:tcPr>
          <w:p w14:paraId="7374CF87" w14:textId="77777777" w:rsidR="002C35AE" w:rsidRPr="00F44A20" w:rsidRDefault="002C35AE" w:rsidP="00792B3D">
            <w:pPr>
              <w:spacing w:after="0" w:line="240" w:lineRule="auto"/>
              <w:jc w:val="both"/>
              <w:rPr>
                <w:rFonts w:ascii="Arial" w:hAnsi="Arial" w:cs="Arial"/>
              </w:rPr>
            </w:pPr>
            <w:r w:rsidRPr="00F44A20">
              <w:rPr>
                <w:rFonts w:ascii="Arial" w:hAnsi="Arial" w:cs="Arial"/>
              </w:rPr>
              <w:t>87.02</w:t>
            </w:r>
          </w:p>
        </w:tc>
        <w:tc>
          <w:tcPr>
            <w:tcW w:w="4050" w:type="pct"/>
            <w:tcBorders>
              <w:top w:val="nil"/>
              <w:left w:val="nil"/>
              <w:bottom w:val="nil"/>
              <w:right w:val="nil"/>
            </w:tcBorders>
            <w:hideMark/>
          </w:tcPr>
          <w:p w14:paraId="634A7630" w14:textId="77777777" w:rsidR="002C35AE" w:rsidRPr="00F44A20" w:rsidRDefault="002C35AE" w:rsidP="00792B3D">
            <w:pPr>
              <w:spacing w:after="0" w:line="240" w:lineRule="auto"/>
              <w:jc w:val="both"/>
              <w:rPr>
                <w:rFonts w:ascii="Arial" w:hAnsi="Arial" w:cs="Arial"/>
              </w:rPr>
            </w:pPr>
            <w:r w:rsidRPr="00F44A20">
              <w:rPr>
                <w:rFonts w:ascii="Arial" w:hAnsi="Arial" w:cs="Arial"/>
              </w:rPr>
              <w:t>Vehículos eléctricos, híbridos e híbridos enchufables para el transporte de 10 o más personas, incluido el conductor.</w:t>
            </w:r>
          </w:p>
        </w:tc>
      </w:tr>
      <w:tr w:rsidR="001D129B" w:rsidRPr="00F44A20" w14:paraId="33B92673" w14:textId="77777777" w:rsidTr="002C35AE">
        <w:trPr>
          <w:tblCellSpacing w:w="15" w:type="dxa"/>
        </w:trPr>
        <w:tc>
          <w:tcPr>
            <w:tcW w:w="950" w:type="pct"/>
            <w:tcBorders>
              <w:top w:val="nil"/>
              <w:left w:val="nil"/>
              <w:bottom w:val="nil"/>
              <w:right w:val="nil"/>
            </w:tcBorders>
            <w:hideMark/>
          </w:tcPr>
          <w:p w14:paraId="63D5579E" w14:textId="77777777" w:rsidR="002C35AE" w:rsidRPr="00F44A20" w:rsidRDefault="002C35AE" w:rsidP="00792B3D">
            <w:pPr>
              <w:spacing w:after="0" w:line="240" w:lineRule="auto"/>
              <w:jc w:val="both"/>
              <w:rPr>
                <w:rFonts w:ascii="Arial" w:hAnsi="Arial" w:cs="Arial"/>
              </w:rPr>
            </w:pPr>
            <w:r w:rsidRPr="00F44A20">
              <w:rPr>
                <w:rFonts w:ascii="Arial" w:hAnsi="Arial" w:cs="Arial"/>
              </w:rPr>
              <w:t>87.03</w:t>
            </w:r>
          </w:p>
        </w:tc>
        <w:tc>
          <w:tcPr>
            <w:tcW w:w="4050" w:type="pct"/>
            <w:tcBorders>
              <w:top w:val="nil"/>
              <w:left w:val="nil"/>
              <w:bottom w:val="nil"/>
              <w:right w:val="nil"/>
            </w:tcBorders>
            <w:hideMark/>
          </w:tcPr>
          <w:p w14:paraId="0A8F3A38" w14:textId="77777777" w:rsidR="002C35AE" w:rsidRPr="00F44A20" w:rsidRDefault="002C35AE" w:rsidP="00792B3D">
            <w:pPr>
              <w:spacing w:after="0" w:line="240" w:lineRule="auto"/>
              <w:jc w:val="both"/>
              <w:rPr>
                <w:rFonts w:ascii="Arial" w:hAnsi="Arial" w:cs="Arial"/>
              </w:rPr>
            </w:pPr>
            <w:r w:rsidRPr="00F44A20">
              <w:rPr>
                <w:rFonts w:ascii="Arial" w:hAnsi="Arial" w:cs="Arial"/>
              </w:rPr>
              <w:t>Vehículos eléctricos, híbridos e híbridos enchufables concebidos principalmente para el transporte de personas (excepto la partida 87.02), incluidos los vehículos de tipo familiar ("break" o station wagon) y los de carreras.</w:t>
            </w:r>
          </w:p>
        </w:tc>
      </w:tr>
      <w:tr w:rsidR="001D129B" w:rsidRPr="00F44A20" w14:paraId="3D230394" w14:textId="77777777" w:rsidTr="002C35AE">
        <w:trPr>
          <w:tblCellSpacing w:w="15" w:type="dxa"/>
        </w:trPr>
        <w:tc>
          <w:tcPr>
            <w:tcW w:w="950" w:type="pct"/>
            <w:tcBorders>
              <w:top w:val="nil"/>
              <w:left w:val="nil"/>
              <w:bottom w:val="nil"/>
              <w:right w:val="nil"/>
            </w:tcBorders>
            <w:hideMark/>
          </w:tcPr>
          <w:p w14:paraId="6104D4C7" w14:textId="77777777" w:rsidR="002C35AE" w:rsidRPr="00F44A20" w:rsidRDefault="002C35AE" w:rsidP="00792B3D">
            <w:pPr>
              <w:spacing w:after="0" w:line="240" w:lineRule="auto"/>
              <w:jc w:val="both"/>
              <w:rPr>
                <w:rFonts w:ascii="Arial" w:hAnsi="Arial" w:cs="Arial"/>
              </w:rPr>
            </w:pPr>
            <w:r w:rsidRPr="00F44A20">
              <w:rPr>
                <w:rFonts w:ascii="Arial" w:hAnsi="Arial" w:cs="Arial"/>
              </w:rPr>
              <w:t>87.04</w:t>
            </w:r>
          </w:p>
        </w:tc>
        <w:tc>
          <w:tcPr>
            <w:tcW w:w="4050" w:type="pct"/>
            <w:tcBorders>
              <w:top w:val="nil"/>
              <w:left w:val="nil"/>
              <w:bottom w:val="nil"/>
              <w:right w:val="nil"/>
            </w:tcBorders>
            <w:hideMark/>
          </w:tcPr>
          <w:p w14:paraId="1163CFAE" w14:textId="77777777" w:rsidR="002C35AE" w:rsidRPr="00F44A20" w:rsidRDefault="002C35AE" w:rsidP="00792B3D">
            <w:pPr>
              <w:spacing w:after="0" w:line="240" w:lineRule="auto"/>
              <w:jc w:val="both"/>
              <w:rPr>
                <w:rFonts w:ascii="Arial" w:hAnsi="Arial" w:cs="Arial"/>
              </w:rPr>
            </w:pPr>
            <w:r w:rsidRPr="00F44A20">
              <w:rPr>
                <w:rFonts w:ascii="Arial" w:hAnsi="Arial" w:cs="Arial"/>
              </w:rPr>
              <w:t>Vehículos automóviles eléctricos, híbridos e híbridos enchufables para el transporte de mercancías.</w:t>
            </w:r>
          </w:p>
        </w:tc>
      </w:tr>
      <w:tr w:rsidR="001D129B" w:rsidRPr="00F44A20" w14:paraId="1A56F6CF" w14:textId="77777777" w:rsidTr="002C35AE">
        <w:trPr>
          <w:tblCellSpacing w:w="15" w:type="dxa"/>
        </w:trPr>
        <w:tc>
          <w:tcPr>
            <w:tcW w:w="950" w:type="pct"/>
            <w:tcBorders>
              <w:top w:val="nil"/>
              <w:left w:val="nil"/>
              <w:bottom w:val="nil"/>
              <w:right w:val="nil"/>
            </w:tcBorders>
            <w:hideMark/>
          </w:tcPr>
          <w:p w14:paraId="034D158B" w14:textId="77777777" w:rsidR="002C35AE" w:rsidRPr="00F44A20" w:rsidRDefault="002C35AE" w:rsidP="00792B3D">
            <w:pPr>
              <w:spacing w:after="0" w:line="240" w:lineRule="auto"/>
              <w:jc w:val="both"/>
              <w:rPr>
                <w:rFonts w:ascii="Arial" w:hAnsi="Arial" w:cs="Arial"/>
              </w:rPr>
            </w:pPr>
            <w:r w:rsidRPr="00F44A20">
              <w:rPr>
                <w:rFonts w:ascii="Arial" w:hAnsi="Arial" w:cs="Arial"/>
              </w:rPr>
              <w:t>87.05</w:t>
            </w:r>
          </w:p>
        </w:tc>
        <w:tc>
          <w:tcPr>
            <w:tcW w:w="4050" w:type="pct"/>
            <w:tcBorders>
              <w:top w:val="nil"/>
              <w:left w:val="nil"/>
              <w:bottom w:val="nil"/>
              <w:right w:val="nil"/>
            </w:tcBorders>
            <w:hideMark/>
          </w:tcPr>
          <w:p w14:paraId="3F4021A1" w14:textId="77777777" w:rsidR="002C35AE" w:rsidRPr="00F44A20" w:rsidRDefault="002C35AE" w:rsidP="00792B3D">
            <w:pPr>
              <w:spacing w:after="0" w:line="240" w:lineRule="auto"/>
              <w:jc w:val="both"/>
              <w:rPr>
                <w:rFonts w:ascii="Arial" w:hAnsi="Arial" w:cs="Arial"/>
              </w:rPr>
            </w:pPr>
            <w:r w:rsidRPr="00F44A20">
              <w:rPr>
                <w:rFonts w:ascii="Arial" w:hAnsi="Arial" w:cs="Arial"/>
              </w:rPr>
              <w:t>Vehículos automóviles eléctricos, híbridos e híbridos enchufables para usos especiales excepto los concebidos principalmente para el transporte de personas o mercancías.</w:t>
            </w:r>
          </w:p>
        </w:tc>
      </w:tr>
      <w:tr w:rsidR="001D129B" w:rsidRPr="00F44A20" w14:paraId="3CB07B41" w14:textId="77777777" w:rsidTr="002C35AE">
        <w:trPr>
          <w:tblCellSpacing w:w="15" w:type="dxa"/>
        </w:trPr>
        <w:tc>
          <w:tcPr>
            <w:tcW w:w="950" w:type="pct"/>
            <w:tcBorders>
              <w:top w:val="nil"/>
              <w:left w:val="nil"/>
              <w:bottom w:val="nil"/>
              <w:right w:val="nil"/>
            </w:tcBorders>
            <w:hideMark/>
          </w:tcPr>
          <w:p w14:paraId="15471B19" w14:textId="77777777" w:rsidR="002C35AE" w:rsidRPr="00F44A20" w:rsidRDefault="002C35AE" w:rsidP="00792B3D">
            <w:pPr>
              <w:spacing w:after="0" w:line="240" w:lineRule="auto"/>
              <w:jc w:val="both"/>
              <w:rPr>
                <w:rFonts w:ascii="Arial" w:hAnsi="Arial" w:cs="Arial"/>
              </w:rPr>
            </w:pPr>
            <w:r w:rsidRPr="00F44A20">
              <w:rPr>
                <w:rFonts w:ascii="Arial" w:hAnsi="Arial" w:cs="Arial"/>
              </w:rPr>
              <w:t>87.06</w:t>
            </w:r>
          </w:p>
        </w:tc>
        <w:tc>
          <w:tcPr>
            <w:tcW w:w="4050" w:type="pct"/>
            <w:tcBorders>
              <w:top w:val="nil"/>
              <w:left w:val="nil"/>
              <w:bottom w:val="nil"/>
              <w:right w:val="nil"/>
            </w:tcBorders>
            <w:hideMark/>
          </w:tcPr>
          <w:p w14:paraId="63E754E3" w14:textId="77777777" w:rsidR="002C35AE" w:rsidRPr="00F44A20" w:rsidRDefault="002C35AE" w:rsidP="00792B3D">
            <w:pPr>
              <w:spacing w:after="0" w:line="240" w:lineRule="auto"/>
              <w:jc w:val="both"/>
              <w:rPr>
                <w:rFonts w:ascii="Arial" w:hAnsi="Arial" w:cs="Arial"/>
              </w:rPr>
            </w:pPr>
            <w:r w:rsidRPr="00F44A20">
              <w:rPr>
                <w:rFonts w:ascii="Arial" w:hAnsi="Arial" w:cs="Arial"/>
              </w:rPr>
              <w:t>Chasis de vehículos automotores eléctricos de las partidas 87.02 y 87.03, únicamente para los de transporte público.</w:t>
            </w:r>
          </w:p>
        </w:tc>
      </w:tr>
      <w:tr w:rsidR="001D129B" w:rsidRPr="00F44A20" w14:paraId="4AFA6AA5" w14:textId="77777777" w:rsidTr="002C35AE">
        <w:trPr>
          <w:tblCellSpacing w:w="15" w:type="dxa"/>
        </w:trPr>
        <w:tc>
          <w:tcPr>
            <w:tcW w:w="950" w:type="pct"/>
            <w:tcBorders>
              <w:top w:val="nil"/>
              <w:left w:val="nil"/>
              <w:bottom w:val="nil"/>
              <w:right w:val="nil"/>
            </w:tcBorders>
            <w:hideMark/>
          </w:tcPr>
          <w:p w14:paraId="597550F1" w14:textId="77777777" w:rsidR="002C35AE" w:rsidRPr="00F44A20" w:rsidRDefault="002C35AE" w:rsidP="00792B3D">
            <w:pPr>
              <w:spacing w:after="0" w:line="240" w:lineRule="auto"/>
              <w:jc w:val="both"/>
              <w:rPr>
                <w:rFonts w:ascii="Arial" w:hAnsi="Arial" w:cs="Arial"/>
              </w:rPr>
            </w:pPr>
            <w:r w:rsidRPr="00F44A20">
              <w:rPr>
                <w:rFonts w:ascii="Arial" w:hAnsi="Arial" w:cs="Arial"/>
              </w:rPr>
              <w:t>87.07</w:t>
            </w:r>
          </w:p>
        </w:tc>
        <w:tc>
          <w:tcPr>
            <w:tcW w:w="4050" w:type="pct"/>
            <w:tcBorders>
              <w:top w:val="nil"/>
              <w:left w:val="nil"/>
              <w:bottom w:val="nil"/>
              <w:right w:val="nil"/>
            </w:tcBorders>
            <w:hideMark/>
          </w:tcPr>
          <w:p w14:paraId="04AF0FB6" w14:textId="77777777" w:rsidR="002C35AE" w:rsidRPr="00F44A20" w:rsidRDefault="002C35AE" w:rsidP="00792B3D">
            <w:pPr>
              <w:spacing w:after="0" w:line="240" w:lineRule="auto"/>
              <w:jc w:val="both"/>
              <w:rPr>
                <w:rFonts w:ascii="Arial" w:hAnsi="Arial" w:cs="Arial"/>
              </w:rPr>
            </w:pPr>
            <w:r w:rsidRPr="00F44A20">
              <w:rPr>
                <w:rFonts w:ascii="Arial" w:hAnsi="Arial" w:cs="Arial"/>
              </w:rPr>
              <w:t>Carrocerías de vehículos automotores eléctricos de las partidas 87.02 y 87.03, incluidas las cabinas, únicamente para los de transporte público.</w:t>
            </w:r>
          </w:p>
        </w:tc>
      </w:tr>
      <w:tr w:rsidR="001D129B" w:rsidRPr="00F44A20" w14:paraId="3D6FF54C" w14:textId="77777777" w:rsidTr="002C35AE">
        <w:trPr>
          <w:tblCellSpacing w:w="15" w:type="dxa"/>
        </w:trPr>
        <w:tc>
          <w:tcPr>
            <w:tcW w:w="950" w:type="pct"/>
            <w:tcBorders>
              <w:top w:val="nil"/>
              <w:left w:val="nil"/>
              <w:bottom w:val="nil"/>
              <w:right w:val="nil"/>
            </w:tcBorders>
            <w:hideMark/>
          </w:tcPr>
          <w:p w14:paraId="03DA1842" w14:textId="77777777" w:rsidR="002C35AE" w:rsidRPr="00F44A20" w:rsidRDefault="002C35AE" w:rsidP="00792B3D">
            <w:pPr>
              <w:spacing w:after="0" w:line="240" w:lineRule="auto"/>
              <w:jc w:val="both"/>
              <w:rPr>
                <w:rFonts w:ascii="Arial" w:hAnsi="Arial" w:cs="Arial"/>
              </w:rPr>
            </w:pPr>
            <w:r w:rsidRPr="00F44A20">
              <w:rPr>
                <w:rFonts w:ascii="Arial" w:hAnsi="Arial" w:cs="Arial"/>
              </w:rPr>
              <w:t>87.11</w:t>
            </w:r>
          </w:p>
        </w:tc>
        <w:tc>
          <w:tcPr>
            <w:tcW w:w="4050" w:type="pct"/>
            <w:tcBorders>
              <w:top w:val="nil"/>
              <w:left w:val="nil"/>
              <w:bottom w:val="nil"/>
              <w:right w:val="nil"/>
            </w:tcBorders>
            <w:hideMark/>
          </w:tcPr>
          <w:p w14:paraId="60E1470F" w14:textId="77777777" w:rsidR="002C35AE" w:rsidRPr="00F44A20" w:rsidRDefault="002C35AE" w:rsidP="00792B3D">
            <w:pPr>
              <w:spacing w:after="0" w:line="240" w:lineRule="auto"/>
              <w:jc w:val="both"/>
              <w:rPr>
                <w:rFonts w:ascii="Arial" w:hAnsi="Arial" w:cs="Arial"/>
              </w:rPr>
            </w:pPr>
            <w:r w:rsidRPr="00F44A20">
              <w:rPr>
                <w:rFonts w:ascii="Arial" w:hAnsi="Arial" w:cs="Arial"/>
              </w:rPr>
              <w:t>Motocicletas eléctricas (incluidos los ciclomotores).</w:t>
            </w:r>
          </w:p>
        </w:tc>
      </w:tr>
      <w:tr w:rsidR="001D129B" w:rsidRPr="00F44A20" w14:paraId="015F9F14" w14:textId="77777777" w:rsidTr="002C35AE">
        <w:trPr>
          <w:tblCellSpacing w:w="15" w:type="dxa"/>
        </w:trPr>
        <w:tc>
          <w:tcPr>
            <w:tcW w:w="950" w:type="pct"/>
            <w:tcBorders>
              <w:top w:val="nil"/>
              <w:left w:val="nil"/>
              <w:bottom w:val="nil"/>
              <w:right w:val="nil"/>
            </w:tcBorders>
            <w:hideMark/>
          </w:tcPr>
          <w:p w14:paraId="0B223F34" w14:textId="77777777" w:rsidR="002C35AE" w:rsidRPr="00F44A20" w:rsidRDefault="002C35AE" w:rsidP="00792B3D">
            <w:pPr>
              <w:spacing w:after="0" w:line="240" w:lineRule="auto"/>
              <w:jc w:val="both"/>
              <w:rPr>
                <w:rFonts w:ascii="Arial" w:hAnsi="Arial" w:cs="Arial"/>
              </w:rPr>
            </w:pPr>
            <w:r w:rsidRPr="00F44A20">
              <w:rPr>
                <w:rFonts w:ascii="Arial" w:hAnsi="Arial" w:cs="Arial"/>
              </w:rPr>
              <w:t>87.12</w:t>
            </w:r>
          </w:p>
        </w:tc>
        <w:tc>
          <w:tcPr>
            <w:tcW w:w="4050" w:type="pct"/>
            <w:tcBorders>
              <w:top w:val="nil"/>
              <w:left w:val="nil"/>
              <w:bottom w:val="nil"/>
              <w:right w:val="nil"/>
            </w:tcBorders>
            <w:hideMark/>
          </w:tcPr>
          <w:p w14:paraId="3BDF5228" w14:textId="77777777" w:rsidR="002C35AE" w:rsidRPr="00F44A20" w:rsidRDefault="002C35AE" w:rsidP="00792B3D">
            <w:pPr>
              <w:spacing w:after="0" w:line="240" w:lineRule="auto"/>
              <w:jc w:val="both"/>
              <w:rPr>
                <w:rFonts w:ascii="Arial" w:hAnsi="Arial" w:cs="Arial"/>
              </w:rPr>
            </w:pPr>
            <w:r w:rsidRPr="00F44A20">
              <w:rPr>
                <w:rFonts w:ascii="Arial" w:hAnsi="Arial" w:cs="Arial"/>
              </w:rPr>
              <w:t>Bicicletas eléctricas (incluidos los triciclos de reparto). Bicicletas y demás velocípedos (incluidos los triciclos de reparto), sin motor cuyo valor no exceda los 50 UVT.</w:t>
            </w:r>
          </w:p>
        </w:tc>
      </w:tr>
      <w:tr w:rsidR="001D129B" w:rsidRPr="00F44A20" w14:paraId="4B14E1FF" w14:textId="77777777" w:rsidTr="002C35AE">
        <w:trPr>
          <w:tblCellSpacing w:w="15" w:type="dxa"/>
        </w:trPr>
        <w:tc>
          <w:tcPr>
            <w:tcW w:w="950" w:type="pct"/>
            <w:tcBorders>
              <w:top w:val="nil"/>
              <w:left w:val="nil"/>
              <w:bottom w:val="nil"/>
              <w:right w:val="nil"/>
            </w:tcBorders>
            <w:hideMark/>
          </w:tcPr>
          <w:p w14:paraId="4C666DE0" w14:textId="77777777" w:rsidR="002C35AE" w:rsidRPr="00F44A20" w:rsidRDefault="002C35AE" w:rsidP="00792B3D">
            <w:pPr>
              <w:spacing w:after="0" w:line="240" w:lineRule="auto"/>
              <w:jc w:val="both"/>
              <w:rPr>
                <w:rFonts w:ascii="Arial" w:hAnsi="Arial" w:cs="Arial"/>
              </w:rPr>
            </w:pPr>
            <w:r w:rsidRPr="00F44A20">
              <w:rPr>
                <w:rFonts w:ascii="Arial" w:hAnsi="Arial" w:cs="Arial"/>
              </w:rPr>
              <w:t>89.01</w:t>
            </w:r>
          </w:p>
        </w:tc>
        <w:tc>
          <w:tcPr>
            <w:tcW w:w="4050" w:type="pct"/>
            <w:tcBorders>
              <w:top w:val="nil"/>
              <w:left w:val="nil"/>
              <w:bottom w:val="nil"/>
              <w:right w:val="nil"/>
            </w:tcBorders>
            <w:hideMark/>
          </w:tcPr>
          <w:p w14:paraId="1091F947" w14:textId="77777777" w:rsidR="002C35AE" w:rsidRPr="00F44A20" w:rsidRDefault="002C35AE" w:rsidP="00792B3D">
            <w:pPr>
              <w:spacing w:after="0" w:line="240" w:lineRule="auto"/>
              <w:jc w:val="both"/>
              <w:rPr>
                <w:rFonts w:ascii="Arial" w:hAnsi="Arial" w:cs="Arial"/>
              </w:rPr>
            </w:pPr>
            <w:r w:rsidRPr="00F44A20">
              <w:rPr>
                <w:rFonts w:ascii="Arial" w:hAnsi="Arial" w:cs="Arial"/>
              </w:rPr>
              <w:t>Transbordadores, cargueros, gabarras (barcazas) y barcos similares para transporte de personas o mercancías.</w:t>
            </w:r>
          </w:p>
        </w:tc>
      </w:tr>
      <w:tr w:rsidR="001D129B" w:rsidRPr="00F44A20" w14:paraId="627CFBD3" w14:textId="77777777" w:rsidTr="002C35AE">
        <w:trPr>
          <w:tblCellSpacing w:w="15" w:type="dxa"/>
        </w:trPr>
        <w:tc>
          <w:tcPr>
            <w:tcW w:w="950" w:type="pct"/>
            <w:tcBorders>
              <w:top w:val="nil"/>
              <w:left w:val="nil"/>
              <w:bottom w:val="nil"/>
              <w:right w:val="nil"/>
            </w:tcBorders>
            <w:hideMark/>
          </w:tcPr>
          <w:p w14:paraId="7B2EDF3B" w14:textId="77777777" w:rsidR="002C35AE" w:rsidRPr="00F44A20" w:rsidRDefault="002C35AE" w:rsidP="00792B3D">
            <w:pPr>
              <w:spacing w:after="0" w:line="240" w:lineRule="auto"/>
              <w:jc w:val="both"/>
              <w:rPr>
                <w:rFonts w:ascii="Arial" w:hAnsi="Arial" w:cs="Arial"/>
              </w:rPr>
            </w:pPr>
            <w:r w:rsidRPr="00F44A20">
              <w:rPr>
                <w:rFonts w:ascii="Arial" w:hAnsi="Arial" w:cs="Arial"/>
              </w:rPr>
              <w:t>89.04</w:t>
            </w:r>
          </w:p>
        </w:tc>
        <w:tc>
          <w:tcPr>
            <w:tcW w:w="4050" w:type="pct"/>
            <w:tcBorders>
              <w:top w:val="nil"/>
              <w:left w:val="nil"/>
              <w:bottom w:val="nil"/>
              <w:right w:val="nil"/>
            </w:tcBorders>
            <w:hideMark/>
          </w:tcPr>
          <w:p w14:paraId="5036D457" w14:textId="77777777" w:rsidR="002C35AE" w:rsidRPr="00F44A20" w:rsidRDefault="002C35AE" w:rsidP="00792B3D">
            <w:pPr>
              <w:spacing w:after="0" w:line="240" w:lineRule="auto"/>
              <w:jc w:val="both"/>
              <w:rPr>
                <w:rFonts w:ascii="Arial" w:hAnsi="Arial" w:cs="Arial"/>
              </w:rPr>
            </w:pPr>
            <w:r w:rsidRPr="00F44A20">
              <w:rPr>
                <w:rFonts w:ascii="Arial" w:hAnsi="Arial" w:cs="Arial"/>
              </w:rPr>
              <w:t>Remolcadores y barcos empujadores.</w:t>
            </w:r>
          </w:p>
        </w:tc>
      </w:tr>
      <w:tr w:rsidR="001D129B" w:rsidRPr="00F44A20" w14:paraId="737A080D" w14:textId="77777777" w:rsidTr="002C35AE">
        <w:trPr>
          <w:tblCellSpacing w:w="15" w:type="dxa"/>
        </w:trPr>
        <w:tc>
          <w:tcPr>
            <w:tcW w:w="950" w:type="pct"/>
            <w:tcBorders>
              <w:top w:val="nil"/>
              <w:left w:val="nil"/>
              <w:bottom w:val="nil"/>
              <w:right w:val="nil"/>
            </w:tcBorders>
            <w:hideMark/>
          </w:tcPr>
          <w:p w14:paraId="6FD5AEE8" w14:textId="77777777" w:rsidR="002C35AE" w:rsidRPr="00F44A20" w:rsidRDefault="002C35AE" w:rsidP="00792B3D">
            <w:pPr>
              <w:spacing w:after="0" w:line="240" w:lineRule="auto"/>
              <w:jc w:val="both"/>
              <w:rPr>
                <w:rFonts w:ascii="Arial" w:hAnsi="Arial" w:cs="Arial"/>
              </w:rPr>
            </w:pPr>
            <w:r w:rsidRPr="00F44A20">
              <w:rPr>
                <w:rFonts w:ascii="Arial" w:hAnsi="Arial" w:cs="Arial"/>
              </w:rPr>
              <w:t>89.06.90</w:t>
            </w:r>
          </w:p>
        </w:tc>
        <w:tc>
          <w:tcPr>
            <w:tcW w:w="4050" w:type="pct"/>
            <w:tcBorders>
              <w:top w:val="nil"/>
              <w:left w:val="nil"/>
              <w:bottom w:val="nil"/>
              <w:right w:val="nil"/>
            </w:tcBorders>
            <w:hideMark/>
          </w:tcPr>
          <w:p w14:paraId="73A3F1A4" w14:textId="77777777" w:rsidR="002C35AE" w:rsidRPr="00F44A20" w:rsidRDefault="002C35AE" w:rsidP="00792B3D">
            <w:pPr>
              <w:spacing w:after="0" w:line="240" w:lineRule="auto"/>
              <w:jc w:val="both"/>
              <w:rPr>
                <w:rFonts w:ascii="Arial" w:hAnsi="Arial" w:cs="Arial"/>
              </w:rPr>
            </w:pPr>
            <w:r w:rsidRPr="00F44A20">
              <w:rPr>
                <w:rFonts w:ascii="Arial" w:hAnsi="Arial" w:cs="Arial"/>
              </w:rPr>
              <w:t>Los demás barcos y barcos de salvamento excepto los de remo y los de guerra.</w:t>
            </w:r>
          </w:p>
        </w:tc>
      </w:tr>
      <w:tr w:rsidR="001D129B" w:rsidRPr="00F44A20" w14:paraId="13EE065C" w14:textId="77777777" w:rsidTr="002C35AE">
        <w:trPr>
          <w:tblCellSpacing w:w="15" w:type="dxa"/>
        </w:trPr>
        <w:tc>
          <w:tcPr>
            <w:tcW w:w="950" w:type="pct"/>
            <w:tcBorders>
              <w:top w:val="nil"/>
              <w:left w:val="nil"/>
              <w:bottom w:val="nil"/>
              <w:right w:val="nil"/>
            </w:tcBorders>
            <w:hideMark/>
          </w:tcPr>
          <w:p w14:paraId="2B93D515" w14:textId="77777777" w:rsidR="002C35AE" w:rsidRPr="00F44A20" w:rsidRDefault="002C35AE" w:rsidP="00792B3D">
            <w:pPr>
              <w:spacing w:after="0" w:line="240" w:lineRule="auto"/>
              <w:jc w:val="both"/>
              <w:rPr>
                <w:rFonts w:ascii="Arial" w:hAnsi="Arial" w:cs="Arial"/>
              </w:rPr>
            </w:pPr>
            <w:r w:rsidRPr="00F44A20">
              <w:rPr>
                <w:rFonts w:ascii="Arial" w:hAnsi="Arial" w:cs="Arial"/>
              </w:rPr>
              <w:t>90.25.90.00.00</w:t>
            </w:r>
          </w:p>
        </w:tc>
        <w:tc>
          <w:tcPr>
            <w:tcW w:w="4050" w:type="pct"/>
            <w:tcBorders>
              <w:top w:val="nil"/>
              <w:left w:val="nil"/>
              <w:bottom w:val="nil"/>
              <w:right w:val="nil"/>
            </w:tcBorders>
            <w:hideMark/>
          </w:tcPr>
          <w:p w14:paraId="616251EE" w14:textId="77777777" w:rsidR="002C35AE" w:rsidRPr="00F44A20" w:rsidRDefault="002C35AE" w:rsidP="00792B3D">
            <w:pPr>
              <w:spacing w:after="0" w:line="240" w:lineRule="auto"/>
              <w:jc w:val="both"/>
              <w:rPr>
                <w:rFonts w:ascii="Arial" w:hAnsi="Arial" w:cs="Arial"/>
              </w:rPr>
            </w:pPr>
            <w:r w:rsidRPr="00F44A20">
              <w:rPr>
                <w:rFonts w:ascii="Arial" w:hAnsi="Arial" w:cs="Arial"/>
              </w:rPr>
              <w:t>Partes y accesorios surtidores (repuestos), componentes del plan de gas vehicular.</w:t>
            </w:r>
          </w:p>
        </w:tc>
      </w:tr>
      <w:tr w:rsidR="001D129B" w:rsidRPr="00F44A20" w14:paraId="3B922315" w14:textId="77777777" w:rsidTr="002C35AE">
        <w:trPr>
          <w:tblCellSpacing w:w="15" w:type="dxa"/>
        </w:trPr>
        <w:tc>
          <w:tcPr>
            <w:tcW w:w="950" w:type="pct"/>
            <w:tcBorders>
              <w:top w:val="nil"/>
              <w:left w:val="nil"/>
              <w:bottom w:val="nil"/>
              <w:right w:val="nil"/>
            </w:tcBorders>
            <w:hideMark/>
          </w:tcPr>
          <w:p w14:paraId="2D76A44E" w14:textId="77777777" w:rsidR="002C35AE" w:rsidRPr="00F44A20" w:rsidRDefault="002C35AE" w:rsidP="00792B3D">
            <w:pPr>
              <w:spacing w:after="0" w:line="240" w:lineRule="auto"/>
              <w:jc w:val="both"/>
              <w:rPr>
                <w:rFonts w:ascii="Arial" w:hAnsi="Arial" w:cs="Arial"/>
              </w:rPr>
            </w:pPr>
            <w:r w:rsidRPr="00F44A20">
              <w:rPr>
                <w:rFonts w:ascii="Arial" w:hAnsi="Arial" w:cs="Arial"/>
              </w:rPr>
              <w:t>90.31</w:t>
            </w:r>
          </w:p>
        </w:tc>
        <w:tc>
          <w:tcPr>
            <w:tcW w:w="4050" w:type="pct"/>
            <w:tcBorders>
              <w:top w:val="nil"/>
              <w:left w:val="nil"/>
              <w:bottom w:val="nil"/>
              <w:right w:val="nil"/>
            </w:tcBorders>
            <w:hideMark/>
          </w:tcPr>
          <w:p w14:paraId="3B8A169C" w14:textId="77777777" w:rsidR="002C35AE" w:rsidRPr="00F44A20" w:rsidRDefault="002C35AE" w:rsidP="00792B3D">
            <w:pPr>
              <w:spacing w:after="0" w:line="240" w:lineRule="auto"/>
              <w:jc w:val="both"/>
              <w:rPr>
                <w:rFonts w:ascii="Arial" w:hAnsi="Arial" w:cs="Arial"/>
              </w:rPr>
            </w:pPr>
            <w:r w:rsidRPr="00F44A20">
              <w:rPr>
                <w:rFonts w:ascii="Arial" w:hAnsi="Arial" w:cs="Arial"/>
              </w:rPr>
              <w:t>Unidades de control para motores eléctricos de uso en vehículos eléctricos, híbridos e híbridos enchufables.</w:t>
            </w:r>
          </w:p>
        </w:tc>
      </w:tr>
      <w:tr w:rsidR="001D129B" w:rsidRPr="00F44A20" w14:paraId="44E6143E" w14:textId="77777777" w:rsidTr="002C35AE">
        <w:trPr>
          <w:tblCellSpacing w:w="15" w:type="dxa"/>
        </w:trPr>
        <w:tc>
          <w:tcPr>
            <w:tcW w:w="950" w:type="pct"/>
            <w:tcBorders>
              <w:top w:val="nil"/>
              <w:left w:val="nil"/>
              <w:bottom w:val="nil"/>
              <w:right w:val="nil"/>
            </w:tcBorders>
            <w:hideMark/>
          </w:tcPr>
          <w:p w14:paraId="7058B03F" w14:textId="77777777" w:rsidR="002C35AE" w:rsidRPr="00F44A20" w:rsidRDefault="002C35AE" w:rsidP="00792B3D">
            <w:pPr>
              <w:spacing w:after="0" w:line="240" w:lineRule="auto"/>
              <w:jc w:val="both"/>
              <w:rPr>
                <w:rFonts w:ascii="Arial" w:hAnsi="Arial" w:cs="Arial"/>
              </w:rPr>
            </w:pPr>
            <w:r w:rsidRPr="00F44A20">
              <w:rPr>
                <w:rFonts w:ascii="Arial" w:hAnsi="Arial" w:cs="Arial"/>
              </w:rPr>
              <w:t>90.32</w:t>
            </w:r>
          </w:p>
        </w:tc>
        <w:tc>
          <w:tcPr>
            <w:tcW w:w="4050" w:type="pct"/>
            <w:tcBorders>
              <w:top w:val="nil"/>
              <w:left w:val="nil"/>
              <w:bottom w:val="nil"/>
              <w:right w:val="nil"/>
            </w:tcBorders>
            <w:hideMark/>
          </w:tcPr>
          <w:p w14:paraId="156E5601" w14:textId="77777777" w:rsidR="002C35AE" w:rsidRPr="00F44A20" w:rsidRDefault="002C35AE" w:rsidP="00792B3D">
            <w:pPr>
              <w:spacing w:after="0" w:line="240" w:lineRule="auto"/>
              <w:jc w:val="both"/>
              <w:rPr>
                <w:rFonts w:ascii="Arial" w:hAnsi="Arial" w:cs="Arial"/>
              </w:rPr>
            </w:pPr>
            <w:r w:rsidRPr="00F44A20">
              <w:rPr>
                <w:rFonts w:ascii="Arial" w:hAnsi="Arial" w:cs="Arial"/>
              </w:rPr>
              <w:t>Unidades de control de las baterías y del sistema de enfriamiento de las baterías para uso en vehículos eléctricos, híbridos e híbridos enchufables.</w:t>
            </w:r>
          </w:p>
        </w:tc>
      </w:tr>
      <w:tr w:rsidR="001D129B" w:rsidRPr="00F44A20" w14:paraId="0D31A112" w14:textId="77777777" w:rsidTr="002C35AE">
        <w:trPr>
          <w:tblCellSpacing w:w="15" w:type="dxa"/>
        </w:trPr>
        <w:tc>
          <w:tcPr>
            <w:tcW w:w="950" w:type="pct"/>
            <w:tcBorders>
              <w:top w:val="nil"/>
              <w:left w:val="nil"/>
              <w:bottom w:val="nil"/>
              <w:right w:val="nil"/>
            </w:tcBorders>
            <w:hideMark/>
          </w:tcPr>
          <w:p w14:paraId="49A36AFC" w14:textId="77777777" w:rsidR="002C35AE" w:rsidRPr="00F44A20" w:rsidRDefault="002C35AE" w:rsidP="00792B3D">
            <w:pPr>
              <w:spacing w:after="0" w:line="240" w:lineRule="auto"/>
              <w:jc w:val="both"/>
              <w:rPr>
                <w:rFonts w:ascii="Arial" w:hAnsi="Arial" w:cs="Arial"/>
              </w:rPr>
            </w:pPr>
            <w:r w:rsidRPr="00F44A20">
              <w:rPr>
                <w:rStyle w:val="baj"/>
                <w:rFonts w:ascii="Arial" w:hAnsi="Arial" w:cs="Arial"/>
              </w:rPr>
              <w:t>96.19</w:t>
            </w:r>
          </w:p>
        </w:tc>
        <w:tc>
          <w:tcPr>
            <w:tcW w:w="4050" w:type="pct"/>
            <w:tcBorders>
              <w:top w:val="nil"/>
              <w:left w:val="nil"/>
              <w:bottom w:val="nil"/>
              <w:right w:val="nil"/>
            </w:tcBorders>
            <w:hideMark/>
          </w:tcPr>
          <w:p w14:paraId="1D4C24EF" w14:textId="032CB7AA" w:rsidR="002C35AE" w:rsidRPr="00F44A20" w:rsidRDefault="00F44A20" w:rsidP="00792B3D">
            <w:pPr>
              <w:spacing w:after="0" w:line="240" w:lineRule="auto"/>
              <w:jc w:val="both"/>
              <w:rPr>
                <w:rFonts w:ascii="Arial" w:hAnsi="Arial" w:cs="Arial"/>
              </w:rPr>
            </w:pPr>
            <w:r w:rsidRPr="00F44A20">
              <w:rPr>
                <w:rStyle w:val="baj"/>
              </w:rPr>
              <w:t>Inexequible</w:t>
            </w:r>
          </w:p>
        </w:tc>
      </w:tr>
    </w:tbl>
    <w:p w14:paraId="156E7E2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9BB0EBC" w14:textId="079C622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Adicionalmente:</w:t>
      </w:r>
    </w:p>
    <w:p w14:paraId="050C6D4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8311458" w14:textId="2E3BF39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primera venta de unidades de vivienda nueva cuyo valor supere las 26.800 UVT, incluidas las realizadas mediante cesiones de derechos fiduciarios por montos equivalentes. La primera venta de las unidades de vivienda de interés social VIS, urbana y rural, y de Vivienda de Interés Prioritario (VIP), urbana y rural, mantendrá el tratamiento establecido en el parágrafo 2o del artículo </w:t>
      </w:r>
      <w:r w:rsidRPr="00F44A20">
        <w:rPr>
          <w:rStyle w:val="Hipervnculo"/>
          <w:rFonts w:ascii="Arial" w:hAnsi="Arial" w:cs="Arial"/>
          <w:color w:val="auto"/>
          <w:sz w:val="22"/>
          <w:szCs w:val="22"/>
          <w:u w:val="none"/>
        </w:rPr>
        <w:t>850</w:t>
      </w:r>
      <w:r w:rsidRPr="00F44A20">
        <w:rPr>
          <w:rFonts w:ascii="Arial" w:hAnsi="Arial" w:cs="Arial"/>
          <w:sz w:val="22"/>
          <w:szCs w:val="22"/>
        </w:rPr>
        <w:t> del Estatuto Tributario.</w:t>
      </w:r>
    </w:p>
    <w:p w14:paraId="0387FC3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DE649D5" w14:textId="647626D9"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A partir del 1o de enero de 2017, los bienes sujetos a participación o impuesto al consumo de licores, vinos, aperitivos y similares de que trata el artículo </w:t>
      </w:r>
      <w:r w:rsidRPr="00F44A20">
        <w:rPr>
          <w:rStyle w:val="Hipervnculo"/>
          <w:rFonts w:ascii="Arial" w:hAnsi="Arial" w:cs="Arial"/>
          <w:color w:val="auto"/>
          <w:sz w:val="22"/>
          <w:szCs w:val="22"/>
          <w:u w:val="none"/>
        </w:rPr>
        <w:t>202</w:t>
      </w:r>
      <w:r w:rsidRPr="00F44A20">
        <w:rPr>
          <w:rFonts w:ascii="Arial" w:hAnsi="Arial" w:cs="Arial"/>
          <w:sz w:val="22"/>
          <w:szCs w:val="22"/>
        </w:rPr>
        <w:t> de la Ley 223 de 1995.</w:t>
      </w:r>
    </w:p>
    <w:p w14:paraId="1B9E3BC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6AB76BB" w14:textId="12E2A34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neveras nuevas para sustitución, sujetas al Reglamento Técnico de Etiquetado (RETIQ), clasificadas en los rangos de energía A, B o C, de acuerdo a la Resolución 41012 de 2015 del Ministerio de Minas y Energía, o la que la modifique o sustituya, siempre y cuando: i) su precio sea igual o inferior a 30 UVT; ii) se entregue una nevera usada al momento de la compra; y iii) el comprador pertenezca a un hogar de estrato 1, 2 o 3. El Gobierno nacional reglamentará la materia para efectos de establecer el mecanismo para garantizar la aplicación de esta tarifa únicamente sobre los bienes objeto de sustitución.</w:t>
      </w:r>
    </w:p>
    <w:p w14:paraId="4E00C86E"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AF68B45" w14:textId="2067ED2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Estará excluida la venta de las unidades de vivienda nueva a que hace referencia el numeral 1 siempre y cuando se haya suscrito contrato de preventa, documento de separación, encargo de preventa, promesa de compraventa, documento de vinculación al fideicomiso y/o escritura de compraventa antes del 31 de diciembre del 2017, certificado por notario público.</w:t>
      </w:r>
    </w:p>
    <w:p w14:paraId="15119C77"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189" w:name="186"/>
    </w:p>
    <w:p w14:paraId="0C7EE65F" w14:textId="58D23AD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186. </w:t>
      </w:r>
      <w:bookmarkEnd w:id="189"/>
      <w:r w:rsidRPr="00F44A20">
        <w:rPr>
          <w:rFonts w:ascii="Arial" w:hAnsi="Arial" w:cs="Arial"/>
          <w:sz w:val="22"/>
          <w:szCs w:val="22"/>
        </w:rPr>
        <w:t>Modifíquese el numeral 4 del artículo </w:t>
      </w:r>
      <w:r w:rsidRPr="00F44A20">
        <w:rPr>
          <w:rStyle w:val="Hipervnculo"/>
          <w:rFonts w:ascii="Arial" w:hAnsi="Arial" w:cs="Arial"/>
          <w:color w:val="auto"/>
          <w:sz w:val="22"/>
          <w:szCs w:val="22"/>
          <w:u w:val="none"/>
        </w:rPr>
        <w:t>468-3</w:t>
      </w:r>
      <w:r w:rsidRPr="00F44A20">
        <w:rPr>
          <w:rFonts w:ascii="Arial" w:hAnsi="Arial" w:cs="Arial"/>
          <w:sz w:val="22"/>
          <w:szCs w:val="22"/>
        </w:rPr>
        <w:t> del Estatuto Tributario, así:</w:t>
      </w:r>
    </w:p>
    <w:p w14:paraId="6DF0041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B58887A" w14:textId="625C12C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Los servicios de vigilancia, supervisión, conserjería, aseo y temporales de empleo, prestados por personas jurídicas constituidas, bajo cualquier naturaleza jurídica de las previstas en el numeral 1 del artículo </w:t>
      </w:r>
      <w:r w:rsidRPr="00F44A20">
        <w:rPr>
          <w:rStyle w:val="Hipervnculo"/>
          <w:rFonts w:ascii="Arial" w:hAnsi="Arial" w:cs="Arial"/>
          <w:color w:val="auto"/>
          <w:sz w:val="22"/>
          <w:szCs w:val="22"/>
          <w:u w:val="none"/>
        </w:rPr>
        <w:t>19</w:t>
      </w:r>
      <w:r w:rsidRPr="00F44A20">
        <w:rPr>
          <w:rFonts w:ascii="Arial" w:hAnsi="Arial" w:cs="Arial"/>
          <w:sz w:val="22"/>
          <w:szCs w:val="22"/>
        </w:rPr>
        <w:t> del Estatuto Tributario, vigiladas por la Superintendencia de Economía Solidaria, cuyo objeto social exclusivo corresponda a la prestación de los servicios de vigilancia autorizados por la Superintendencia de Vigilancia Privada, supervisión, consejería, aseo, y temporales de empleo, autorizadas por el Ministerio de Trabajo, siempre y cuando los servicios mencionados sean prestados mediante personas con discapacidad física, o mental en grados que permitan adecuado desempeño de las labores asignadas, y la entidad cumpla con todas las obligaciones laborales y de seguridad social en relación con sus trabajadores que debe vincular mediante contrato de trabajo. La discapacidad física o mental, deberá ser certificada por Junta Regional y Nacional de Invalidez del Ministerio de Trabajo.</w:t>
      </w:r>
    </w:p>
    <w:p w14:paraId="64D8A66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E78A979" w14:textId="2BD9FD5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prestadores de los servicios a que se refiere el presente numeral tendrán derecho a impuestos descontables hasta la tarifa aquí prevista. El Gobierno nacional reglamentará la materia.</w:t>
      </w:r>
    </w:p>
    <w:p w14:paraId="02511BE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60A4692" w14:textId="6673C4C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base del cálculo del impuesto para los servicios señalados en este numeral será la parte correspondiente al AIU.</w:t>
      </w:r>
    </w:p>
    <w:p w14:paraId="1342310C" w14:textId="7CA922D1" w:rsidR="002C35AE" w:rsidRPr="00F44A20" w:rsidRDefault="002C35AE" w:rsidP="00792B3D">
      <w:pPr>
        <w:spacing w:after="0" w:line="240" w:lineRule="auto"/>
        <w:rPr>
          <w:rFonts w:ascii="Arial" w:hAnsi="Arial" w:cs="Arial"/>
        </w:rPr>
      </w:pPr>
    </w:p>
    <w:p w14:paraId="6D606350" w14:textId="57DEA651" w:rsidR="002C35AE" w:rsidRPr="00F44A20" w:rsidRDefault="002C35AE" w:rsidP="00792B3D">
      <w:pPr>
        <w:pStyle w:val="NormalWeb"/>
        <w:spacing w:before="0" w:beforeAutospacing="0" w:after="0" w:afterAutospacing="0"/>
        <w:jc w:val="both"/>
        <w:rPr>
          <w:rFonts w:ascii="Arial" w:hAnsi="Arial" w:cs="Arial"/>
          <w:sz w:val="22"/>
          <w:szCs w:val="22"/>
        </w:rPr>
      </w:pPr>
      <w:bookmarkStart w:id="190" w:name="187"/>
      <w:r w:rsidRPr="00F44A20">
        <w:rPr>
          <w:rFonts w:ascii="Arial" w:hAnsi="Arial" w:cs="Arial"/>
          <w:sz w:val="22"/>
          <w:szCs w:val="22"/>
        </w:rPr>
        <w:t>ARTÍCULO 187. </w:t>
      </w:r>
      <w:bookmarkEnd w:id="190"/>
      <w:r w:rsidRPr="00F44A20">
        <w:rPr>
          <w:rFonts w:ascii="Arial" w:hAnsi="Arial" w:cs="Arial"/>
          <w:sz w:val="22"/>
          <w:szCs w:val="22"/>
        </w:rPr>
        <w:t>Adiciónense cuatro numerales al artículo </w:t>
      </w:r>
      <w:r w:rsidRPr="00F44A20">
        <w:rPr>
          <w:rStyle w:val="Hipervnculo"/>
          <w:rFonts w:ascii="Arial" w:hAnsi="Arial" w:cs="Arial"/>
          <w:color w:val="auto"/>
          <w:sz w:val="22"/>
          <w:szCs w:val="22"/>
          <w:u w:val="none"/>
        </w:rPr>
        <w:t>476</w:t>
      </w:r>
      <w:r w:rsidRPr="00F44A20">
        <w:rPr>
          <w:rFonts w:ascii="Arial" w:hAnsi="Arial" w:cs="Arial"/>
          <w:sz w:val="22"/>
          <w:szCs w:val="22"/>
        </w:rPr>
        <w:t> del Estatuto Tributario, así:</w:t>
      </w:r>
    </w:p>
    <w:p w14:paraId="4D28D82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5CED89E" w14:textId="009AC94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23. Los servicios de educación virtual para el desarrollo de contenidos digitales, de acuerdo con la reglamentación expedida por el Ministerio TIC, prestados en Colombia o en el exterior.</w:t>
      </w:r>
    </w:p>
    <w:p w14:paraId="2CC4451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B58F640" w14:textId="7FA9B65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24. Suministro de páginas web, servidores </w:t>
      </w:r>
      <w:r w:rsidRPr="00F44A20">
        <w:rPr>
          <w:rStyle w:val="iaj"/>
          <w:rFonts w:ascii="Arial" w:hAnsi="Arial" w:cs="Arial"/>
          <w:iCs/>
          <w:sz w:val="22"/>
          <w:szCs w:val="22"/>
        </w:rPr>
        <w:t>(hosting)</w:t>
      </w:r>
      <w:r w:rsidRPr="00F44A20">
        <w:rPr>
          <w:rFonts w:ascii="Arial" w:hAnsi="Arial" w:cs="Arial"/>
          <w:sz w:val="22"/>
          <w:szCs w:val="22"/>
        </w:rPr>
        <w:t>, computación en la nube </w:t>
      </w:r>
      <w:r w:rsidRPr="00F44A20">
        <w:rPr>
          <w:rStyle w:val="iaj"/>
          <w:rFonts w:ascii="Arial" w:hAnsi="Arial" w:cs="Arial"/>
          <w:iCs/>
          <w:sz w:val="22"/>
          <w:szCs w:val="22"/>
        </w:rPr>
        <w:t>(cloud computing) </w:t>
      </w:r>
      <w:r w:rsidRPr="00F44A20">
        <w:rPr>
          <w:rFonts w:ascii="Arial" w:hAnsi="Arial" w:cs="Arial"/>
          <w:sz w:val="22"/>
          <w:szCs w:val="22"/>
        </w:rPr>
        <w:t>y mantenimiento a distancia de programas y equipos.</w:t>
      </w:r>
    </w:p>
    <w:p w14:paraId="6EEBA859"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25. Adquisición de licencias de software para el desarrollo comercial de contenidos digitales, de acuerdo con la reglamentación expedida por el Ministerio TIC.</w:t>
      </w:r>
    </w:p>
    <w:p w14:paraId="76659C5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1A659E3" w14:textId="3AEC4A3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26. Los servicios de reparación y mantenimiento de naves y artefactos navales tanto marítimos como fluviales de bandera Colombiana, excepto los servicios que se encuentraN en el literal P) del numeral 3 del artículo </w:t>
      </w:r>
      <w:r w:rsidRPr="00F44A20">
        <w:rPr>
          <w:rStyle w:val="Hipervnculo"/>
          <w:rFonts w:ascii="Arial" w:hAnsi="Arial" w:cs="Arial"/>
          <w:color w:val="auto"/>
          <w:sz w:val="22"/>
          <w:szCs w:val="22"/>
          <w:u w:val="none"/>
        </w:rPr>
        <w:t>477</w:t>
      </w:r>
      <w:r w:rsidRPr="00F44A20">
        <w:rPr>
          <w:rFonts w:ascii="Arial" w:hAnsi="Arial" w:cs="Arial"/>
          <w:sz w:val="22"/>
          <w:szCs w:val="22"/>
        </w:rPr>
        <w:t> del Estatuto Tributario.</w:t>
      </w:r>
    </w:p>
    <w:p w14:paraId="45D34789" w14:textId="32F81EF7" w:rsidR="002C35AE" w:rsidRPr="00F44A20" w:rsidRDefault="002C35AE" w:rsidP="00792B3D">
      <w:pPr>
        <w:spacing w:after="0" w:line="240" w:lineRule="auto"/>
        <w:rPr>
          <w:rFonts w:ascii="Arial" w:hAnsi="Arial" w:cs="Arial"/>
        </w:rPr>
      </w:pPr>
    </w:p>
    <w:p w14:paraId="556C2617" w14:textId="59A4B17F" w:rsidR="002C35AE" w:rsidRPr="00F44A20" w:rsidRDefault="002C35AE" w:rsidP="00792B3D">
      <w:pPr>
        <w:pStyle w:val="NormalWeb"/>
        <w:spacing w:before="0" w:beforeAutospacing="0" w:after="0" w:afterAutospacing="0"/>
        <w:jc w:val="both"/>
        <w:rPr>
          <w:rFonts w:ascii="Arial" w:hAnsi="Arial" w:cs="Arial"/>
          <w:sz w:val="22"/>
          <w:szCs w:val="22"/>
        </w:rPr>
      </w:pPr>
      <w:bookmarkStart w:id="191" w:name="188"/>
      <w:r w:rsidRPr="00F44A20">
        <w:rPr>
          <w:rFonts w:ascii="Arial" w:hAnsi="Arial" w:cs="Arial"/>
          <w:sz w:val="22"/>
          <w:szCs w:val="22"/>
        </w:rPr>
        <w:t>ARTÍCULO 188. </w:t>
      </w:r>
      <w:bookmarkEnd w:id="19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477</w:t>
      </w:r>
      <w:r w:rsidRPr="00F44A20">
        <w:rPr>
          <w:rFonts w:ascii="Arial" w:hAnsi="Arial" w:cs="Arial"/>
          <w:sz w:val="22"/>
          <w:szCs w:val="22"/>
        </w:rPr>
        <w:t> del Estatuto Tributario el cual quedará así:</w:t>
      </w:r>
    </w:p>
    <w:p w14:paraId="2051C01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0FE1999" w14:textId="399E4B4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477</w:t>
      </w:r>
      <w:r w:rsidRPr="00F44A20">
        <w:rPr>
          <w:rFonts w:ascii="Arial" w:hAnsi="Arial" w:cs="Arial"/>
          <w:sz w:val="22"/>
          <w:szCs w:val="22"/>
        </w:rPr>
        <w:t>. </w:t>
      </w:r>
      <w:r w:rsidRPr="00F44A20">
        <w:rPr>
          <w:rStyle w:val="iaj"/>
          <w:rFonts w:ascii="Arial" w:hAnsi="Arial" w:cs="Arial"/>
          <w:iCs/>
          <w:sz w:val="22"/>
          <w:szCs w:val="22"/>
        </w:rPr>
        <w:t>Bienes que se encuentran exentos del impuesto</w:t>
      </w:r>
      <w:r w:rsidRPr="00F44A20">
        <w:rPr>
          <w:rFonts w:ascii="Arial" w:hAnsi="Arial" w:cs="Arial"/>
          <w:sz w:val="22"/>
          <w:szCs w:val="22"/>
        </w:rPr>
        <w:t>. Están exentos del impuesto sobre las ventas, con derecho a compensación y devolución, los siguientes bienes:</w:t>
      </w:r>
    </w:p>
    <w:p w14:paraId="57613E82" w14:textId="77777777" w:rsidR="00CB3E45" w:rsidRPr="00F44A20" w:rsidRDefault="00CB3E45" w:rsidP="00792B3D">
      <w:pPr>
        <w:pStyle w:val="NormalWeb"/>
        <w:spacing w:before="0" w:beforeAutospacing="0" w:after="0" w:afterAutospacing="0"/>
        <w:jc w:val="both"/>
        <w:rPr>
          <w:rFonts w:ascii="Arial" w:hAnsi="Arial" w:cs="Arial"/>
          <w:sz w:val="22"/>
          <w:szCs w:val="22"/>
        </w:rPr>
      </w:pP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1724"/>
        <w:gridCol w:w="7202"/>
      </w:tblGrid>
      <w:tr w:rsidR="001D129B" w:rsidRPr="00F44A20" w14:paraId="246E4CF5" w14:textId="77777777" w:rsidTr="002C35AE">
        <w:trPr>
          <w:tblCellSpacing w:w="15" w:type="dxa"/>
        </w:trPr>
        <w:tc>
          <w:tcPr>
            <w:tcW w:w="950" w:type="pct"/>
            <w:tcBorders>
              <w:top w:val="nil"/>
              <w:left w:val="nil"/>
              <w:bottom w:val="nil"/>
              <w:right w:val="nil"/>
            </w:tcBorders>
            <w:hideMark/>
          </w:tcPr>
          <w:p w14:paraId="1F28C2DF" w14:textId="77777777" w:rsidR="002C35AE" w:rsidRPr="00F44A20" w:rsidRDefault="002C35AE" w:rsidP="00792B3D">
            <w:pPr>
              <w:spacing w:after="0" w:line="240" w:lineRule="auto"/>
              <w:jc w:val="both"/>
              <w:rPr>
                <w:rFonts w:ascii="Arial" w:hAnsi="Arial" w:cs="Arial"/>
              </w:rPr>
            </w:pPr>
            <w:r w:rsidRPr="00F44A20">
              <w:rPr>
                <w:rFonts w:ascii="Arial" w:hAnsi="Arial" w:cs="Arial"/>
              </w:rPr>
              <w:t>01.02</w:t>
            </w:r>
          </w:p>
        </w:tc>
        <w:tc>
          <w:tcPr>
            <w:tcW w:w="4050" w:type="pct"/>
            <w:tcBorders>
              <w:top w:val="nil"/>
              <w:left w:val="nil"/>
              <w:bottom w:val="nil"/>
              <w:right w:val="nil"/>
            </w:tcBorders>
            <w:hideMark/>
          </w:tcPr>
          <w:p w14:paraId="79C8B901"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Animales vivos de la especie bovina, excepto los de lidia.</w:t>
            </w:r>
          </w:p>
        </w:tc>
      </w:tr>
      <w:tr w:rsidR="001D129B" w:rsidRPr="00F44A20" w14:paraId="054035E6" w14:textId="77777777" w:rsidTr="002C35AE">
        <w:trPr>
          <w:tblCellSpacing w:w="15" w:type="dxa"/>
        </w:trPr>
        <w:tc>
          <w:tcPr>
            <w:tcW w:w="950" w:type="pct"/>
            <w:tcBorders>
              <w:top w:val="nil"/>
              <w:left w:val="nil"/>
              <w:bottom w:val="nil"/>
              <w:right w:val="nil"/>
            </w:tcBorders>
            <w:hideMark/>
          </w:tcPr>
          <w:p w14:paraId="368B1491"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01.05.11.00.00</w:t>
            </w:r>
          </w:p>
        </w:tc>
        <w:tc>
          <w:tcPr>
            <w:tcW w:w="4050" w:type="pct"/>
            <w:tcBorders>
              <w:top w:val="nil"/>
              <w:left w:val="nil"/>
              <w:bottom w:val="nil"/>
              <w:right w:val="nil"/>
            </w:tcBorders>
            <w:hideMark/>
          </w:tcPr>
          <w:p w14:paraId="10A0D60C"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Pollitos de un día de nacidos.</w:t>
            </w:r>
          </w:p>
        </w:tc>
      </w:tr>
      <w:tr w:rsidR="001D129B" w:rsidRPr="00F44A20" w14:paraId="42866B49" w14:textId="77777777" w:rsidTr="002C35AE">
        <w:trPr>
          <w:tblCellSpacing w:w="15" w:type="dxa"/>
        </w:trPr>
        <w:tc>
          <w:tcPr>
            <w:tcW w:w="950" w:type="pct"/>
            <w:tcBorders>
              <w:top w:val="nil"/>
              <w:left w:val="nil"/>
              <w:bottom w:val="nil"/>
              <w:right w:val="nil"/>
            </w:tcBorders>
            <w:hideMark/>
          </w:tcPr>
          <w:p w14:paraId="0B605A20"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02.01</w:t>
            </w:r>
          </w:p>
        </w:tc>
        <w:tc>
          <w:tcPr>
            <w:tcW w:w="4050" w:type="pct"/>
            <w:tcBorders>
              <w:top w:val="nil"/>
              <w:left w:val="nil"/>
              <w:bottom w:val="nil"/>
              <w:right w:val="nil"/>
            </w:tcBorders>
            <w:hideMark/>
          </w:tcPr>
          <w:p w14:paraId="0A6E3F7E"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 de animales de la especie bovina, fresca o refrigerada.</w:t>
            </w:r>
          </w:p>
        </w:tc>
      </w:tr>
      <w:tr w:rsidR="001D129B" w:rsidRPr="00F44A20" w14:paraId="12ED61C6" w14:textId="77777777" w:rsidTr="002C35AE">
        <w:trPr>
          <w:tblCellSpacing w:w="15" w:type="dxa"/>
        </w:trPr>
        <w:tc>
          <w:tcPr>
            <w:tcW w:w="950" w:type="pct"/>
            <w:tcBorders>
              <w:top w:val="nil"/>
              <w:left w:val="nil"/>
              <w:bottom w:val="nil"/>
              <w:right w:val="nil"/>
            </w:tcBorders>
            <w:hideMark/>
          </w:tcPr>
          <w:p w14:paraId="39CEB74C"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02.02</w:t>
            </w:r>
          </w:p>
        </w:tc>
        <w:tc>
          <w:tcPr>
            <w:tcW w:w="4050" w:type="pct"/>
            <w:tcBorders>
              <w:top w:val="nil"/>
              <w:left w:val="nil"/>
              <w:bottom w:val="nil"/>
              <w:right w:val="nil"/>
            </w:tcBorders>
            <w:hideMark/>
          </w:tcPr>
          <w:p w14:paraId="4A5AA80A"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 de animales de la especie bovina, congelada.</w:t>
            </w:r>
          </w:p>
        </w:tc>
      </w:tr>
      <w:tr w:rsidR="001D129B" w:rsidRPr="00F44A20" w14:paraId="38E2EBC6" w14:textId="77777777" w:rsidTr="002C35AE">
        <w:trPr>
          <w:tblCellSpacing w:w="15" w:type="dxa"/>
        </w:trPr>
        <w:tc>
          <w:tcPr>
            <w:tcW w:w="950" w:type="pct"/>
            <w:tcBorders>
              <w:top w:val="nil"/>
              <w:left w:val="nil"/>
              <w:bottom w:val="nil"/>
              <w:right w:val="nil"/>
            </w:tcBorders>
            <w:hideMark/>
          </w:tcPr>
          <w:p w14:paraId="37CCB01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02.03</w:t>
            </w:r>
          </w:p>
        </w:tc>
        <w:tc>
          <w:tcPr>
            <w:tcW w:w="4050" w:type="pct"/>
            <w:tcBorders>
              <w:top w:val="nil"/>
              <w:left w:val="nil"/>
              <w:bottom w:val="nil"/>
              <w:right w:val="nil"/>
            </w:tcBorders>
            <w:hideMark/>
          </w:tcPr>
          <w:p w14:paraId="428D1171"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 de animales de la especie porcina, fresca, refrigerada o congelada.</w:t>
            </w:r>
          </w:p>
        </w:tc>
      </w:tr>
      <w:tr w:rsidR="001D129B" w:rsidRPr="00F44A20" w14:paraId="6063DDD4" w14:textId="77777777" w:rsidTr="002C35AE">
        <w:trPr>
          <w:tblCellSpacing w:w="15" w:type="dxa"/>
        </w:trPr>
        <w:tc>
          <w:tcPr>
            <w:tcW w:w="950" w:type="pct"/>
            <w:tcBorders>
              <w:top w:val="nil"/>
              <w:left w:val="nil"/>
              <w:bottom w:val="nil"/>
              <w:right w:val="nil"/>
            </w:tcBorders>
            <w:hideMark/>
          </w:tcPr>
          <w:p w14:paraId="747BEEF5"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02.04</w:t>
            </w:r>
          </w:p>
        </w:tc>
        <w:tc>
          <w:tcPr>
            <w:tcW w:w="4050" w:type="pct"/>
            <w:tcBorders>
              <w:top w:val="nil"/>
              <w:left w:val="nil"/>
              <w:bottom w:val="nil"/>
              <w:right w:val="nil"/>
            </w:tcBorders>
            <w:hideMark/>
          </w:tcPr>
          <w:p w14:paraId="518B19A6"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 de animales de las especies ovina o caprina, fresca, refrigerada o congelada.</w:t>
            </w:r>
          </w:p>
        </w:tc>
      </w:tr>
      <w:tr w:rsidR="001D129B" w:rsidRPr="00F44A20" w14:paraId="2FE19724" w14:textId="77777777" w:rsidTr="002C35AE">
        <w:trPr>
          <w:tblCellSpacing w:w="15" w:type="dxa"/>
        </w:trPr>
        <w:tc>
          <w:tcPr>
            <w:tcW w:w="950" w:type="pct"/>
            <w:tcBorders>
              <w:top w:val="nil"/>
              <w:left w:val="nil"/>
              <w:bottom w:val="nil"/>
              <w:right w:val="nil"/>
            </w:tcBorders>
            <w:hideMark/>
          </w:tcPr>
          <w:p w14:paraId="7241F6C3"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02.06</w:t>
            </w:r>
          </w:p>
        </w:tc>
        <w:tc>
          <w:tcPr>
            <w:tcW w:w="4050" w:type="pct"/>
            <w:tcBorders>
              <w:top w:val="nil"/>
              <w:left w:val="nil"/>
              <w:bottom w:val="nil"/>
              <w:right w:val="nil"/>
            </w:tcBorders>
            <w:hideMark/>
          </w:tcPr>
          <w:p w14:paraId="67A4947E"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Despojos comestibles de animales de las especies bovina, porcina, ovina, caprina, caballar, asnal o mular, frescos, refrigerados o congelados.</w:t>
            </w:r>
          </w:p>
        </w:tc>
      </w:tr>
      <w:tr w:rsidR="001D129B" w:rsidRPr="00F44A20" w14:paraId="0748C16A" w14:textId="77777777" w:rsidTr="002C35AE">
        <w:trPr>
          <w:tblCellSpacing w:w="15" w:type="dxa"/>
        </w:trPr>
        <w:tc>
          <w:tcPr>
            <w:tcW w:w="950" w:type="pct"/>
            <w:tcBorders>
              <w:top w:val="nil"/>
              <w:left w:val="nil"/>
              <w:bottom w:val="nil"/>
              <w:right w:val="nil"/>
            </w:tcBorders>
            <w:hideMark/>
          </w:tcPr>
          <w:p w14:paraId="7C701318"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02.07</w:t>
            </w:r>
          </w:p>
        </w:tc>
        <w:tc>
          <w:tcPr>
            <w:tcW w:w="4050" w:type="pct"/>
            <w:tcBorders>
              <w:top w:val="nil"/>
              <w:left w:val="nil"/>
              <w:bottom w:val="nil"/>
              <w:right w:val="nil"/>
            </w:tcBorders>
            <w:hideMark/>
          </w:tcPr>
          <w:p w14:paraId="729989CF"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 y despojos comestibles, de aves de la partida 01.05, frescos, refrigerados o congelados.</w:t>
            </w:r>
          </w:p>
        </w:tc>
      </w:tr>
      <w:tr w:rsidR="001D129B" w:rsidRPr="00F44A20" w14:paraId="621F792B" w14:textId="77777777" w:rsidTr="002C35AE">
        <w:trPr>
          <w:tblCellSpacing w:w="15" w:type="dxa"/>
        </w:trPr>
        <w:tc>
          <w:tcPr>
            <w:tcW w:w="950" w:type="pct"/>
            <w:tcBorders>
              <w:top w:val="nil"/>
              <w:left w:val="nil"/>
              <w:bottom w:val="nil"/>
              <w:right w:val="nil"/>
            </w:tcBorders>
            <w:hideMark/>
          </w:tcPr>
          <w:p w14:paraId="0D30B2B0"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02.08.10.00.00</w:t>
            </w:r>
          </w:p>
        </w:tc>
        <w:tc>
          <w:tcPr>
            <w:tcW w:w="4050" w:type="pct"/>
            <w:tcBorders>
              <w:top w:val="nil"/>
              <w:left w:val="nil"/>
              <w:bottom w:val="nil"/>
              <w:right w:val="nil"/>
            </w:tcBorders>
            <w:hideMark/>
          </w:tcPr>
          <w:p w14:paraId="2043BFB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Carnes y despojos comestibles de conejo o liebre, frescos, refrigerados o congelados.</w:t>
            </w:r>
          </w:p>
        </w:tc>
      </w:tr>
      <w:tr w:rsidR="001D129B" w:rsidRPr="00F44A20" w14:paraId="5891ACC0" w14:textId="77777777" w:rsidTr="002C35AE">
        <w:trPr>
          <w:tblCellSpacing w:w="15" w:type="dxa"/>
        </w:trPr>
        <w:tc>
          <w:tcPr>
            <w:tcW w:w="950" w:type="pct"/>
            <w:tcBorders>
              <w:top w:val="nil"/>
              <w:left w:val="nil"/>
              <w:bottom w:val="nil"/>
              <w:right w:val="nil"/>
            </w:tcBorders>
            <w:hideMark/>
          </w:tcPr>
          <w:p w14:paraId="6C7859B5"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02.08.90.00.00</w:t>
            </w:r>
          </w:p>
        </w:tc>
        <w:tc>
          <w:tcPr>
            <w:tcW w:w="4050" w:type="pct"/>
            <w:tcBorders>
              <w:top w:val="nil"/>
              <w:left w:val="nil"/>
              <w:bottom w:val="nil"/>
              <w:right w:val="nil"/>
            </w:tcBorders>
            <w:hideMark/>
          </w:tcPr>
          <w:p w14:paraId="601674F4"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carnes y despojos comestibles frescos, refrigerados o congelados de cuyes.</w:t>
            </w:r>
          </w:p>
        </w:tc>
      </w:tr>
      <w:tr w:rsidR="001D129B" w:rsidRPr="00F44A20" w14:paraId="3024ADEC" w14:textId="77777777" w:rsidTr="002C35AE">
        <w:trPr>
          <w:tblCellSpacing w:w="15" w:type="dxa"/>
        </w:trPr>
        <w:tc>
          <w:tcPr>
            <w:tcW w:w="950" w:type="pct"/>
            <w:tcBorders>
              <w:top w:val="nil"/>
              <w:left w:val="nil"/>
              <w:bottom w:val="nil"/>
              <w:right w:val="nil"/>
            </w:tcBorders>
            <w:hideMark/>
          </w:tcPr>
          <w:p w14:paraId="679D221B"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03.02</w:t>
            </w:r>
          </w:p>
        </w:tc>
        <w:tc>
          <w:tcPr>
            <w:tcW w:w="4050" w:type="pct"/>
            <w:tcBorders>
              <w:top w:val="nil"/>
              <w:left w:val="nil"/>
              <w:bottom w:val="nil"/>
              <w:right w:val="nil"/>
            </w:tcBorders>
            <w:hideMark/>
          </w:tcPr>
          <w:p w14:paraId="12325647"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Pescado fresco o refrigerado, excepto los filetes y demás carne de pescado de la partida 03.04.</w:t>
            </w:r>
          </w:p>
        </w:tc>
      </w:tr>
      <w:tr w:rsidR="001D129B" w:rsidRPr="00F44A20" w14:paraId="5C7420A8" w14:textId="77777777" w:rsidTr="002C35AE">
        <w:trPr>
          <w:tblCellSpacing w:w="15" w:type="dxa"/>
        </w:trPr>
        <w:tc>
          <w:tcPr>
            <w:tcW w:w="950" w:type="pct"/>
            <w:tcBorders>
              <w:top w:val="nil"/>
              <w:left w:val="nil"/>
              <w:bottom w:val="nil"/>
              <w:right w:val="nil"/>
            </w:tcBorders>
            <w:hideMark/>
          </w:tcPr>
          <w:p w14:paraId="0A30FF32"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03.03</w:t>
            </w:r>
          </w:p>
        </w:tc>
        <w:tc>
          <w:tcPr>
            <w:tcW w:w="4050" w:type="pct"/>
            <w:tcBorders>
              <w:top w:val="nil"/>
              <w:left w:val="nil"/>
              <w:bottom w:val="nil"/>
              <w:right w:val="nil"/>
            </w:tcBorders>
            <w:hideMark/>
          </w:tcPr>
          <w:p w14:paraId="14BAC715"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Pescado congelado, excepto los filetes y demás carne de pescado de la partida 03.04. Excepto los atunes de las partidas 03.03.41.00.00, 03.03.42.00.00 y 03.03.45.00.00.</w:t>
            </w:r>
          </w:p>
        </w:tc>
      </w:tr>
      <w:tr w:rsidR="001D129B" w:rsidRPr="00F44A20" w14:paraId="4F319EE0" w14:textId="77777777" w:rsidTr="002C35AE">
        <w:trPr>
          <w:tblCellSpacing w:w="15" w:type="dxa"/>
        </w:trPr>
        <w:tc>
          <w:tcPr>
            <w:tcW w:w="950" w:type="pct"/>
            <w:tcBorders>
              <w:top w:val="nil"/>
              <w:left w:val="nil"/>
              <w:bottom w:val="nil"/>
              <w:right w:val="nil"/>
            </w:tcBorders>
            <w:hideMark/>
          </w:tcPr>
          <w:p w14:paraId="6E15B76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03.04</w:t>
            </w:r>
          </w:p>
        </w:tc>
        <w:tc>
          <w:tcPr>
            <w:tcW w:w="4050" w:type="pct"/>
            <w:tcBorders>
              <w:top w:val="nil"/>
              <w:left w:val="nil"/>
              <w:bottom w:val="nil"/>
              <w:right w:val="nil"/>
            </w:tcBorders>
            <w:hideMark/>
          </w:tcPr>
          <w:p w14:paraId="522ACE1A"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Filetes y demás carne de pescado (incluso picada), frescos, refrigerados o congelados.</w:t>
            </w:r>
          </w:p>
        </w:tc>
      </w:tr>
      <w:tr w:rsidR="001D129B" w:rsidRPr="00F44A20" w14:paraId="3C1947FB" w14:textId="77777777" w:rsidTr="002C35AE">
        <w:trPr>
          <w:tblCellSpacing w:w="15" w:type="dxa"/>
        </w:trPr>
        <w:tc>
          <w:tcPr>
            <w:tcW w:w="950" w:type="pct"/>
            <w:tcBorders>
              <w:top w:val="nil"/>
              <w:left w:val="nil"/>
              <w:bottom w:val="nil"/>
              <w:right w:val="nil"/>
            </w:tcBorders>
            <w:hideMark/>
          </w:tcPr>
          <w:p w14:paraId="3DA8D2A3"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03.06</w:t>
            </w:r>
          </w:p>
        </w:tc>
        <w:tc>
          <w:tcPr>
            <w:tcW w:w="4050" w:type="pct"/>
            <w:tcBorders>
              <w:top w:val="nil"/>
              <w:left w:val="nil"/>
              <w:bottom w:val="nil"/>
              <w:right w:val="nil"/>
            </w:tcBorders>
            <w:hideMark/>
          </w:tcPr>
          <w:p w14:paraId="10A59A33"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camarones de cultivo.</w:t>
            </w:r>
          </w:p>
        </w:tc>
      </w:tr>
      <w:tr w:rsidR="001D129B" w:rsidRPr="00F44A20" w14:paraId="76430024" w14:textId="77777777" w:rsidTr="002C35AE">
        <w:trPr>
          <w:tblCellSpacing w:w="15" w:type="dxa"/>
        </w:trPr>
        <w:tc>
          <w:tcPr>
            <w:tcW w:w="950" w:type="pct"/>
            <w:tcBorders>
              <w:top w:val="nil"/>
              <w:left w:val="nil"/>
              <w:bottom w:val="nil"/>
              <w:right w:val="nil"/>
            </w:tcBorders>
            <w:hideMark/>
          </w:tcPr>
          <w:p w14:paraId="30EB3D87"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04.01</w:t>
            </w:r>
          </w:p>
        </w:tc>
        <w:tc>
          <w:tcPr>
            <w:tcW w:w="4050" w:type="pct"/>
            <w:tcBorders>
              <w:top w:val="nil"/>
              <w:left w:val="nil"/>
              <w:bottom w:val="nil"/>
              <w:right w:val="nil"/>
            </w:tcBorders>
            <w:hideMark/>
          </w:tcPr>
          <w:p w14:paraId="4BA4399C"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Leche y nata (crema), sin concentrar, sin adición de azúcar ni otro edulcorante.</w:t>
            </w:r>
          </w:p>
        </w:tc>
      </w:tr>
      <w:tr w:rsidR="001D129B" w:rsidRPr="00F44A20" w14:paraId="59C0CE2C" w14:textId="77777777" w:rsidTr="002C35AE">
        <w:trPr>
          <w:tblCellSpacing w:w="15" w:type="dxa"/>
        </w:trPr>
        <w:tc>
          <w:tcPr>
            <w:tcW w:w="950" w:type="pct"/>
            <w:tcBorders>
              <w:top w:val="nil"/>
              <w:left w:val="nil"/>
              <w:bottom w:val="nil"/>
              <w:right w:val="nil"/>
            </w:tcBorders>
            <w:hideMark/>
          </w:tcPr>
          <w:p w14:paraId="0369698E"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04.02</w:t>
            </w:r>
          </w:p>
        </w:tc>
        <w:tc>
          <w:tcPr>
            <w:tcW w:w="4050" w:type="pct"/>
            <w:tcBorders>
              <w:top w:val="nil"/>
              <w:left w:val="nil"/>
              <w:bottom w:val="nil"/>
              <w:right w:val="nil"/>
            </w:tcBorders>
            <w:hideMark/>
          </w:tcPr>
          <w:p w14:paraId="7E032574"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Leche y nata (crema), concentradas o con adición de azúcar u otro edulcorante.</w:t>
            </w:r>
          </w:p>
        </w:tc>
      </w:tr>
      <w:tr w:rsidR="001D129B" w:rsidRPr="00F44A20" w14:paraId="0691521D" w14:textId="77777777" w:rsidTr="002C35AE">
        <w:trPr>
          <w:tblCellSpacing w:w="15" w:type="dxa"/>
        </w:trPr>
        <w:tc>
          <w:tcPr>
            <w:tcW w:w="950" w:type="pct"/>
            <w:tcBorders>
              <w:top w:val="nil"/>
              <w:left w:val="nil"/>
              <w:bottom w:val="nil"/>
              <w:right w:val="nil"/>
            </w:tcBorders>
            <w:hideMark/>
          </w:tcPr>
          <w:p w14:paraId="54B251B7"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04.06.10.00.00</w:t>
            </w:r>
          </w:p>
        </w:tc>
        <w:tc>
          <w:tcPr>
            <w:tcW w:w="4050" w:type="pct"/>
            <w:tcBorders>
              <w:top w:val="nil"/>
              <w:left w:val="nil"/>
              <w:bottom w:val="nil"/>
              <w:right w:val="nil"/>
            </w:tcBorders>
            <w:hideMark/>
          </w:tcPr>
          <w:p w14:paraId="57F5AA41"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Queso fresco (sin madurar), incluido el lactosuero, y requesón</w:t>
            </w:r>
          </w:p>
        </w:tc>
      </w:tr>
      <w:tr w:rsidR="001D129B" w:rsidRPr="00F44A20" w14:paraId="6C4BE6FE" w14:textId="77777777" w:rsidTr="002C35AE">
        <w:trPr>
          <w:tblCellSpacing w:w="15" w:type="dxa"/>
        </w:trPr>
        <w:tc>
          <w:tcPr>
            <w:tcW w:w="950" w:type="pct"/>
            <w:tcBorders>
              <w:top w:val="nil"/>
              <w:left w:val="nil"/>
              <w:bottom w:val="nil"/>
              <w:right w:val="nil"/>
            </w:tcBorders>
            <w:hideMark/>
          </w:tcPr>
          <w:p w14:paraId="1007D57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lastRenderedPageBreak/>
              <w:t>04.07.11.00.00</w:t>
            </w:r>
          </w:p>
        </w:tc>
        <w:tc>
          <w:tcPr>
            <w:tcW w:w="4050" w:type="pct"/>
            <w:tcBorders>
              <w:top w:val="nil"/>
              <w:left w:val="nil"/>
              <w:bottom w:val="nil"/>
              <w:right w:val="nil"/>
            </w:tcBorders>
            <w:hideMark/>
          </w:tcPr>
          <w:p w14:paraId="1795E3AB"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Huevos de gallina de la especie Gallusdomesticus, fecundados para incubación.</w:t>
            </w:r>
          </w:p>
        </w:tc>
      </w:tr>
      <w:tr w:rsidR="001D129B" w:rsidRPr="00F44A20" w14:paraId="3408554F" w14:textId="77777777" w:rsidTr="002C35AE">
        <w:trPr>
          <w:tblCellSpacing w:w="15" w:type="dxa"/>
        </w:trPr>
        <w:tc>
          <w:tcPr>
            <w:tcW w:w="950" w:type="pct"/>
            <w:tcBorders>
              <w:top w:val="nil"/>
              <w:left w:val="nil"/>
              <w:bottom w:val="nil"/>
              <w:right w:val="nil"/>
            </w:tcBorders>
            <w:hideMark/>
          </w:tcPr>
          <w:p w14:paraId="36E9903E"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04.07.19.00.00</w:t>
            </w:r>
          </w:p>
        </w:tc>
        <w:tc>
          <w:tcPr>
            <w:tcW w:w="4050" w:type="pct"/>
            <w:tcBorders>
              <w:top w:val="nil"/>
              <w:left w:val="nil"/>
              <w:bottom w:val="nil"/>
              <w:right w:val="nil"/>
            </w:tcBorders>
            <w:hideMark/>
          </w:tcPr>
          <w:p w14:paraId="394F58A4"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Huevos fecundados para incubación de las demás aves</w:t>
            </w:r>
          </w:p>
        </w:tc>
      </w:tr>
      <w:tr w:rsidR="001D129B" w:rsidRPr="00F44A20" w14:paraId="3FAC7318" w14:textId="77777777" w:rsidTr="002C35AE">
        <w:trPr>
          <w:tblCellSpacing w:w="15" w:type="dxa"/>
        </w:trPr>
        <w:tc>
          <w:tcPr>
            <w:tcW w:w="950" w:type="pct"/>
            <w:tcBorders>
              <w:top w:val="nil"/>
              <w:left w:val="nil"/>
              <w:bottom w:val="nil"/>
              <w:right w:val="nil"/>
            </w:tcBorders>
            <w:hideMark/>
          </w:tcPr>
          <w:p w14:paraId="3EBD8759"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04.07.21.90.00</w:t>
            </w:r>
          </w:p>
        </w:tc>
        <w:tc>
          <w:tcPr>
            <w:tcW w:w="4050" w:type="pct"/>
            <w:tcBorders>
              <w:top w:val="nil"/>
              <w:left w:val="nil"/>
              <w:bottom w:val="nil"/>
              <w:right w:val="nil"/>
            </w:tcBorders>
            <w:hideMark/>
          </w:tcPr>
          <w:p w14:paraId="07FE3E66"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Huevos frescos de gallina</w:t>
            </w:r>
          </w:p>
        </w:tc>
      </w:tr>
      <w:tr w:rsidR="001D129B" w:rsidRPr="00F44A20" w14:paraId="29357E7D" w14:textId="77777777" w:rsidTr="002C35AE">
        <w:trPr>
          <w:tblCellSpacing w:w="15" w:type="dxa"/>
        </w:trPr>
        <w:tc>
          <w:tcPr>
            <w:tcW w:w="950" w:type="pct"/>
            <w:tcBorders>
              <w:top w:val="nil"/>
              <w:left w:val="nil"/>
              <w:bottom w:val="nil"/>
              <w:right w:val="nil"/>
            </w:tcBorders>
            <w:hideMark/>
          </w:tcPr>
          <w:p w14:paraId="55C847B8"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04.07.29.90.00</w:t>
            </w:r>
          </w:p>
        </w:tc>
        <w:tc>
          <w:tcPr>
            <w:tcW w:w="4050" w:type="pct"/>
            <w:tcBorders>
              <w:top w:val="nil"/>
              <w:left w:val="nil"/>
              <w:bottom w:val="nil"/>
              <w:right w:val="nil"/>
            </w:tcBorders>
            <w:hideMark/>
          </w:tcPr>
          <w:p w14:paraId="7F743C2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Huevos frescos de las demás aves</w:t>
            </w:r>
          </w:p>
        </w:tc>
      </w:tr>
      <w:tr w:rsidR="001D129B" w:rsidRPr="00F44A20" w14:paraId="103C7B7E" w14:textId="77777777" w:rsidTr="002C35AE">
        <w:trPr>
          <w:tblCellSpacing w:w="15" w:type="dxa"/>
        </w:trPr>
        <w:tc>
          <w:tcPr>
            <w:tcW w:w="950" w:type="pct"/>
            <w:tcBorders>
              <w:top w:val="nil"/>
              <w:left w:val="nil"/>
              <w:bottom w:val="nil"/>
              <w:right w:val="nil"/>
            </w:tcBorders>
            <w:hideMark/>
          </w:tcPr>
          <w:p w14:paraId="044249DF"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19.01.10.10.00</w:t>
            </w:r>
          </w:p>
        </w:tc>
        <w:tc>
          <w:tcPr>
            <w:tcW w:w="4050" w:type="pct"/>
            <w:tcBorders>
              <w:top w:val="nil"/>
              <w:left w:val="nil"/>
              <w:bottom w:val="nil"/>
              <w:right w:val="nil"/>
            </w:tcBorders>
            <w:hideMark/>
          </w:tcPr>
          <w:p w14:paraId="7E1895EC"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Fórmulas lácteas para niños de hasta 12 meses de edad, únicamente la leche maternizada o humanizada.</w:t>
            </w:r>
          </w:p>
        </w:tc>
      </w:tr>
      <w:tr w:rsidR="001D129B" w:rsidRPr="00F44A20" w14:paraId="20E736DA" w14:textId="77777777" w:rsidTr="002C35AE">
        <w:trPr>
          <w:tblCellSpacing w:w="15" w:type="dxa"/>
        </w:trPr>
        <w:tc>
          <w:tcPr>
            <w:tcW w:w="950" w:type="pct"/>
            <w:tcBorders>
              <w:top w:val="nil"/>
              <w:left w:val="nil"/>
              <w:bottom w:val="nil"/>
              <w:right w:val="nil"/>
            </w:tcBorders>
            <w:hideMark/>
          </w:tcPr>
          <w:p w14:paraId="7B5A54E1"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19.01.10.99.00</w:t>
            </w:r>
          </w:p>
        </w:tc>
        <w:tc>
          <w:tcPr>
            <w:tcW w:w="4050" w:type="pct"/>
            <w:tcBorders>
              <w:top w:val="nil"/>
              <w:left w:val="nil"/>
              <w:bottom w:val="nil"/>
              <w:right w:val="nil"/>
            </w:tcBorders>
            <w:hideMark/>
          </w:tcPr>
          <w:p w14:paraId="53774036" w14:textId="77777777" w:rsidR="002C35AE" w:rsidRPr="00F44A20" w:rsidRDefault="002C35AE" w:rsidP="00792B3D">
            <w:pPr>
              <w:spacing w:after="0" w:line="240" w:lineRule="auto"/>
              <w:jc w:val="both"/>
              <w:rPr>
                <w:rFonts w:ascii="Arial" w:hAnsi="Arial" w:cs="Arial"/>
              </w:rPr>
            </w:pPr>
            <w:r w:rsidRPr="00F44A20">
              <w:rPr>
                <w:rFonts w:ascii="Arial" w:hAnsi="Arial" w:cs="Arial"/>
              </w:rPr>
              <w:t>Únicamente preparaciones infantiles a base de leche.</w:t>
            </w:r>
          </w:p>
        </w:tc>
      </w:tr>
      <w:tr w:rsidR="001D129B" w:rsidRPr="00F44A20" w14:paraId="463A297C" w14:textId="77777777" w:rsidTr="002C35AE">
        <w:trPr>
          <w:tblCellSpacing w:w="15" w:type="dxa"/>
        </w:trPr>
        <w:tc>
          <w:tcPr>
            <w:tcW w:w="950" w:type="pct"/>
            <w:tcBorders>
              <w:top w:val="nil"/>
              <w:left w:val="nil"/>
              <w:bottom w:val="nil"/>
              <w:right w:val="nil"/>
            </w:tcBorders>
            <w:hideMark/>
          </w:tcPr>
          <w:p w14:paraId="61301DDD"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93.01</w:t>
            </w:r>
          </w:p>
        </w:tc>
        <w:tc>
          <w:tcPr>
            <w:tcW w:w="4050" w:type="pct"/>
            <w:tcBorders>
              <w:top w:val="nil"/>
              <w:left w:val="nil"/>
              <w:bottom w:val="nil"/>
              <w:right w:val="nil"/>
            </w:tcBorders>
            <w:hideMark/>
          </w:tcPr>
          <w:p w14:paraId="0DF68ADE" w14:textId="77777777" w:rsidR="002C35AE" w:rsidRPr="00F44A20" w:rsidRDefault="002C35AE" w:rsidP="00792B3D">
            <w:pPr>
              <w:spacing w:after="0" w:line="240" w:lineRule="auto"/>
              <w:jc w:val="both"/>
              <w:rPr>
                <w:rFonts w:ascii="Arial" w:hAnsi="Arial" w:cs="Arial"/>
              </w:rPr>
            </w:pPr>
            <w:r w:rsidRPr="00F44A20">
              <w:rPr>
                <w:rStyle w:val="iaj"/>
                <w:rFonts w:ascii="Arial" w:hAnsi="Arial" w:cs="Arial"/>
                <w:iCs/>
              </w:rPr>
              <w:t>Armas de guerra, excepto los revólveres, pistolas y armas blancas, de uso privativo de las fuerzas Militares y la Policía Nacional</w:t>
            </w:r>
          </w:p>
        </w:tc>
      </w:tr>
      <w:tr w:rsidR="001D129B" w:rsidRPr="00F44A20" w14:paraId="4634F7CB" w14:textId="77777777" w:rsidTr="002C35AE">
        <w:trPr>
          <w:tblCellSpacing w:w="15" w:type="dxa"/>
        </w:trPr>
        <w:tc>
          <w:tcPr>
            <w:tcW w:w="950" w:type="pct"/>
            <w:tcBorders>
              <w:top w:val="nil"/>
              <w:left w:val="nil"/>
              <w:bottom w:val="nil"/>
              <w:right w:val="nil"/>
            </w:tcBorders>
            <w:hideMark/>
          </w:tcPr>
          <w:p w14:paraId="405654C9" w14:textId="77777777" w:rsidR="002C35AE" w:rsidRPr="00F44A20" w:rsidRDefault="002C35AE" w:rsidP="00792B3D">
            <w:pPr>
              <w:spacing w:after="0" w:line="240" w:lineRule="auto"/>
              <w:jc w:val="both"/>
              <w:rPr>
                <w:rFonts w:ascii="Arial" w:hAnsi="Arial" w:cs="Arial"/>
              </w:rPr>
            </w:pPr>
            <w:r w:rsidRPr="00F44A20">
              <w:rPr>
                <w:rFonts w:ascii="Arial" w:hAnsi="Arial" w:cs="Arial"/>
              </w:rPr>
              <w:t>96.19</w:t>
            </w:r>
          </w:p>
        </w:tc>
        <w:tc>
          <w:tcPr>
            <w:tcW w:w="4050" w:type="pct"/>
            <w:tcBorders>
              <w:top w:val="nil"/>
              <w:left w:val="nil"/>
              <w:bottom w:val="nil"/>
              <w:right w:val="nil"/>
            </w:tcBorders>
            <w:hideMark/>
          </w:tcPr>
          <w:p w14:paraId="4AFF7B96" w14:textId="2D46128F" w:rsidR="002C35AE" w:rsidRPr="00F44A20" w:rsidRDefault="002C35AE" w:rsidP="00792B3D">
            <w:pPr>
              <w:spacing w:after="0" w:line="240" w:lineRule="auto"/>
              <w:jc w:val="both"/>
              <w:rPr>
                <w:rFonts w:ascii="Arial" w:hAnsi="Arial" w:cs="Arial"/>
              </w:rPr>
            </w:pPr>
            <w:r w:rsidRPr="00F44A20">
              <w:rPr>
                <w:rFonts w:ascii="Arial" w:hAnsi="Arial" w:cs="Arial"/>
              </w:rPr>
              <w:t>Compresas y toallas higiénicas</w:t>
            </w:r>
          </w:p>
        </w:tc>
      </w:tr>
    </w:tbl>
    <w:p w14:paraId="56548B23"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Adicionalmente:</w:t>
      </w:r>
    </w:p>
    <w:p w14:paraId="2AFF962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46AA100" w14:textId="1B7D24F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Alcohol carburante con destino a la mezcla con gasolina para los vehículos automotores.</w:t>
      </w:r>
    </w:p>
    <w:p w14:paraId="1C7F5FE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9AF23F7" w14:textId="2A305D7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biocombustible de origen vegetal o animal para uso en motores diésel de producción nacional con destino a la mezcla con ACPM.</w:t>
      </w:r>
    </w:p>
    <w:p w14:paraId="4A37E6B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F037F98" w14:textId="5D8ECC1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municiones y material de guerra o reservado y por consiguiente de uso privativo y los siguientes elementos pertenecientes a las Fuerzas Militares y la Policía Nacional:</w:t>
      </w:r>
    </w:p>
    <w:p w14:paraId="1D0E831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4429AEC" w14:textId="5D9AF74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Sistemas de armas y armamento mayor y menor de todos los tipos, modelos y calibres con sus accesorios repuestos y los elementos necesarios para la instrucción de tiro, operación, manejo y mantenimiento de los mismos;</w:t>
      </w:r>
    </w:p>
    <w:p w14:paraId="7BDFBFE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A3E2C1E" w14:textId="50C6F63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Todo tipo de naves, artefactos navales y aeronaves destinadas al servicio del Ramo de Defensa Nacional, con sus accesorios, repuestos y demás elementos necesarios para su operabilidad y funcionamiento;</w:t>
      </w:r>
    </w:p>
    <w:p w14:paraId="6DE6CA6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E2F79AD" w14:textId="51D184F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Municiones, torpedos y minas de todos los tipos, clases y calibres para los sistemas de armas y el armamento mayor y menor que usan las Fuerzas Militares y la Policía Nacional;</w:t>
      </w:r>
    </w:p>
    <w:p w14:paraId="4393354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E5BC893" w14:textId="26270FB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Material blindado;</w:t>
      </w:r>
    </w:p>
    <w:p w14:paraId="122A8A71"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Semovientes de todas las clases y razas destinadas al mantenimiento del orden público, interno o externo;</w:t>
      </w:r>
    </w:p>
    <w:p w14:paraId="644E2D2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50DDF21" w14:textId="49EEAC2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Materiales explosivos y pirotécnicos, materias primas para su fabricación y accesorios para su empleo;</w:t>
      </w:r>
    </w:p>
    <w:p w14:paraId="28B3051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035B2CF" w14:textId="729DBEF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Paracaídas y equipos de salto para Unidades Aerotransportadas, incluidos los necesarios para su mantenimiento;</w:t>
      </w:r>
    </w:p>
    <w:p w14:paraId="4F66AED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7195D0F" w14:textId="76D7C9D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h) Elementos, equipos y accesorios contra motines;</w:t>
      </w:r>
    </w:p>
    <w:p w14:paraId="4E3D707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313C239" w14:textId="314F675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Los equipos de ingenieros de combate con sus accesorios y repuestos;</w:t>
      </w:r>
    </w:p>
    <w:p w14:paraId="04E17D2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80EC84A" w14:textId="261168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j) Equipos de buceo y de voladuras submarinas, sus repuestos y accesorios;</w:t>
      </w:r>
    </w:p>
    <w:p w14:paraId="3478D52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A26B8F0" w14:textId="598A94B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k) Equipos de detección aérea, de superficie y submarina sus accesorios, repuestos, equipos de sintonía y calibración;</w:t>
      </w:r>
    </w:p>
    <w:p w14:paraId="0772E74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A91CB57" w14:textId="1A95FF6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 Elementos para control de incendios y de averías, sus accesorios y repuestos;</w:t>
      </w:r>
    </w:p>
    <w:p w14:paraId="7632C7FB"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m) Herramientas y equipos para pruebas y mantenimiento del material de guerra o reservado;</w:t>
      </w:r>
    </w:p>
    <w:p w14:paraId="152EE04C"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 Equipos, software y demás implementos de sistemas y comunicaciones para uso de las Fuerzas Militares y la Policía Nacional;</w:t>
      </w:r>
    </w:p>
    <w:p w14:paraId="04F48C7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25F7DAE" w14:textId="7F2336A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o) Otros elementos aplicables al servicio y fabricación del material de guerra o reservado;</w:t>
      </w:r>
    </w:p>
    <w:p w14:paraId="7C81158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4654D48" w14:textId="5E1F941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 Los servicios de diseño, construcción y mantenimiento de armas, municiones y material de guerra, con destino a la fuerza pública, así como la capacitación de tripulaciones de las Fuerza Pública, prestados por las entidades descentralizadas del orden nacional de sector defensa.</w:t>
      </w:r>
    </w:p>
    <w:p w14:paraId="475BAA7A"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D52B187" w14:textId="34BCBAE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No se consideran armas y municiones destinadas a la defensa nacional los uniformes, prendas de vestir, textiles, material térmico, carpas, sintelitas, menaje, cubertería, marmitas, morrales, chalecos, juegos de cama, toallas, ponchos y calzado de uso privativo de las Fuerzas Militares y de Policía Nacional.</w:t>
      </w:r>
    </w:p>
    <w:p w14:paraId="203EAFAB"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87150E1" w14:textId="559DE1A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w:t>
      </w:r>
      <w:r w:rsidRPr="00F44A20">
        <w:rPr>
          <w:rStyle w:val="Hipervnculo"/>
          <w:rFonts w:ascii="Arial" w:hAnsi="Arial" w:cs="Arial"/>
          <w:color w:val="auto"/>
          <w:sz w:val="22"/>
          <w:szCs w:val="22"/>
          <w:u w:val="none"/>
        </w:rPr>
        <w:t>850</w:t>
      </w:r>
      <w:r w:rsidRPr="00F44A20">
        <w:rPr>
          <w:rFonts w:ascii="Arial" w:hAnsi="Arial" w:cs="Arial"/>
          <w:sz w:val="22"/>
          <w:szCs w:val="22"/>
        </w:rPr>
        <w:t> de este Estatuto.</w:t>
      </w:r>
    </w:p>
    <w:p w14:paraId="5580E293"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E386A20" w14:textId="1FE5FF5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Los productores de los bienes de que trata el presente artículo podrán solicitar la devolución de los IVA pagados dos veces al año. La primera, correspondiente a los primeros tres bimestres de cada año gravable, podrá solicitarse a partir del mes de julio, previa presentación de las declaraciones bimestrales del IVA, correspondientes y de la declaración del impuesto de renta y complementarios correspondiente al año o periodo gravable inmediatamente anterior.</w:t>
      </w:r>
    </w:p>
    <w:p w14:paraId="0E4CA78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54C5C23" w14:textId="4C810FE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segunda, podrá solicitarse una vez presentada la declaración correspondiente al impuesto sobre la renta y complementarios del correspondiente año gravable y las declaraciones bimestrales de IVA de los bimestres respecto de los cuales se va a solicitar la devolución.</w:t>
      </w:r>
    </w:p>
    <w:p w14:paraId="235B0BC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D779722" w14:textId="74E5B6C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totalidad de las devoluciones que no hayan sido solicitadas según lo dispuesto en este parágrafo, se regirán por los artículos </w:t>
      </w:r>
      <w:r w:rsidRPr="00F44A20">
        <w:rPr>
          <w:rStyle w:val="Hipervnculo"/>
          <w:rFonts w:ascii="Arial" w:hAnsi="Arial" w:cs="Arial"/>
          <w:color w:val="auto"/>
          <w:sz w:val="22"/>
          <w:szCs w:val="22"/>
          <w:u w:val="none"/>
        </w:rPr>
        <w:t>815</w:t>
      </w:r>
      <w:r w:rsidRPr="00F44A20">
        <w:rPr>
          <w:rFonts w:ascii="Arial" w:hAnsi="Arial" w:cs="Arial"/>
          <w:sz w:val="22"/>
          <w:szCs w:val="22"/>
        </w:rPr>
        <w:t>, </w:t>
      </w:r>
      <w:r w:rsidRPr="00F44A20">
        <w:rPr>
          <w:rStyle w:val="Hipervnculo"/>
          <w:rFonts w:ascii="Arial" w:hAnsi="Arial" w:cs="Arial"/>
          <w:color w:val="auto"/>
          <w:sz w:val="22"/>
          <w:szCs w:val="22"/>
          <w:u w:val="none"/>
        </w:rPr>
        <w:t>816</w:t>
      </w:r>
      <w:r w:rsidRPr="00F44A20">
        <w:rPr>
          <w:rFonts w:ascii="Arial" w:hAnsi="Arial" w:cs="Arial"/>
          <w:sz w:val="22"/>
          <w:szCs w:val="22"/>
        </w:rPr>
        <w:t>, </w:t>
      </w:r>
      <w:r w:rsidRPr="00F44A20">
        <w:rPr>
          <w:rStyle w:val="Hipervnculo"/>
          <w:rFonts w:ascii="Arial" w:hAnsi="Arial" w:cs="Arial"/>
          <w:color w:val="auto"/>
          <w:sz w:val="22"/>
          <w:szCs w:val="22"/>
          <w:u w:val="none"/>
        </w:rPr>
        <w:t>850</w:t>
      </w:r>
      <w:r w:rsidRPr="00F44A20">
        <w:rPr>
          <w:rFonts w:ascii="Arial" w:hAnsi="Arial" w:cs="Arial"/>
          <w:sz w:val="22"/>
          <w:szCs w:val="22"/>
        </w:rPr>
        <w:t> y </w:t>
      </w:r>
      <w:r w:rsidRPr="00F44A20">
        <w:rPr>
          <w:rStyle w:val="Hipervnculo"/>
          <w:rFonts w:ascii="Arial" w:hAnsi="Arial" w:cs="Arial"/>
          <w:color w:val="auto"/>
          <w:sz w:val="22"/>
          <w:szCs w:val="22"/>
          <w:u w:val="none"/>
        </w:rPr>
        <w:t>855</w:t>
      </w:r>
      <w:r w:rsidRPr="00F44A20">
        <w:rPr>
          <w:rFonts w:ascii="Arial" w:hAnsi="Arial" w:cs="Arial"/>
          <w:sz w:val="22"/>
          <w:szCs w:val="22"/>
        </w:rPr>
        <w:t> de este Estatuto.</w:t>
      </w:r>
    </w:p>
    <w:p w14:paraId="71068300"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192" w:name="189"/>
    </w:p>
    <w:p w14:paraId="4A8765BE" w14:textId="26A39F0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189. </w:t>
      </w:r>
      <w:bookmarkEnd w:id="19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481</w:t>
      </w:r>
      <w:r w:rsidRPr="00F44A20">
        <w:rPr>
          <w:rFonts w:ascii="Arial" w:hAnsi="Arial" w:cs="Arial"/>
          <w:sz w:val="22"/>
          <w:szCs w:val="22"/>
        </w:rPr>
        <w:t> del Estatuto Tributario el cual quedará así:</w:t>
      </w:r>
    </w:p>
    <w:p w14:paraId="47570F07" w14:textId="7953B9A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481</w:t>
      </w:r>
      <w:r w:rsidRPr="00F44A20">
        <w:rPr>
          <w:rFonts w:ascii="Arial" w:hAnsi="Arial" w:cs="Arial"/>
          <w:sz w:val="22"/>
          <w:szCs w:val="22"/>
        </w:rPr>
        <w:t>. </w:t>
      </w:r>
      <w:r w:rsidRPr="00F44A20">
        <w:rPr>
          <w:rStyle w:val="iaj"/>
          <w:rFonts w:ascii="Arial" w:hAnsi="Arial" w:cs="Arial"/>
          <w:iCs/>
          <w:sz w:val="22"/>
          <w:szCs w:val="22"/>
        </w:rPr>
        <w:t>Bienes exentos con derecho a devolución bimestral. </w:t>
      </w:r>
      <w:r w:rsidRPr="00F44A20">
        <w:rPr>
          <w:rFonts w:ascii="Arial" w:hAnsi="Arial" w:cs="Arial"/>
          <w:sz w:val="22"/>
          <w:szCs w:val="22"/>
        </w:rPr>
        <w:t>Para efectos del impuesto sobre las ventas, únicamente conservarán la calidad de bienes y servicios exentos con derecho a devolución bimestral:</w:t>
      </w:r>
    </w:p>
    <w:p w14:paraId="2240810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1E853AF" w14:textId="21DC79F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Los bienes corporales muebles que se exporten;</w:t>
      </w:r>
    </w:p>
    <w:p w14:paraId="1DA79CF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8DF6019" w14:textId="1FA1CFA5"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b) Los bienes corporales muebles que se vendan en el país a las sociedades de comercialización internacional, siempre que hayan de ser efectivamente exportados </w:t>
      </w:r>
      <w:r w:rsidRPr="00F44A20">
        <w:rPr>
          <w:rFonts w:ascii="Arial" w:hAnsi="Arial" w:cs="Arial"/>
          <w:sz w:val="22"/>
          <w:szCs w:val="22"/>
        </w:rPr>
        <w:lastRenderedPageBreak/>
        <w:t>directamente o una vez transformados, así como los servicios intermedios de la producción que se presten a tales sociedades, siempre y cuando el bien final sea efectivamente exportado;</w:t>
      </w:r>
    </w:p>
    <w:p w14:paraId="560E78E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C76A548" w14:textId="423DC07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w:t>
      </w:r>
    </w:p>
    <w:p w14:paraId="61B2A01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EAF7AEB" w14:textId="04418C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14:paraId="41651B9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D0B7951" w14:textId="1CB4065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igual forma, los paquetes turísticos vendidos por hoteles inscritos en el registro nacional de turismo a las agencias operadoras, siempre que los servicios turísticos hayan de ser utilizados en el territorio nacional por residentes en el exterior;</w:t>
      </w:r>
    </w:p>
    <w:p w14:paraId="5D52A50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C39DA24" w14:textId="5EE048B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Las materias primas, partes, insumos y bienes terminados que se vendan desde el territorio aduanero nacional a usuarios industriales de bienes o de servicios de Zona Franca o entre estos, siempre que los mismos sean necesarios para el desarrollo del objeto social de dichos usuarios;</w:t>
      </w:r>
    </w:p>
    <w:p w14:paraId="54F7A97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2725605" w14:textId="029CAA3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Los impresos contemplados en el artículo </w:t>
      </w:r>
      <w:r w:rsidRPr="00F44A20">
        <w:rPr>
          <w:rStyle w:val="Hipervnculo"/>
          <w:rFonts w:ascii="Arial" w:hAnsi="Arial" w:cs="Arial"/>
          <w:color w:val="auto"/>
          <w:sz w:val="22"/>
          <w:szCs w:val="22"/>
          <w:u w:val="none"/>
        </w:rPr>
        <w:t>478</w:t>
      </w:r>
      <w:r w:rsidRPr="00F44A20">
        <w:rPr>
          <w:rFonts w:ascii="Arial" w:hAnsi="Arial" w:cs="Arial"/>
          <w:sz w:val="22"/>
          <w:szCs w:val="22"/>
        </w:rPr>
        <w:t> del Estatuto Tributario y los productores e importadores de cuadernos de tipo escolar de la subpartida 48.20.20.00.00 y los diarios y publicaciones periódicas, impresos incluso ilustrado o con publicidad de la partida arancelaria 49.02, así como los contenidos y las suscripciones de las ediciones digitales de los periódicos, las revistas y los libros;</w:t>
      </w:r>
    </w:p>
    <w:p w14:paraId="04E9810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75AC779" w14:textId="6A9E38C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Los productores de los bienes exentos de que trata el artículo </w:t>
      </w:r>
      <w:r w:rsidRPr="00F44A20">
        <w:rPr>
          <w:rStyle w:val="Hipervnculo"/>
          <w:rFonts w:ascii="Arial" w:hAnsi="Arial" w:cs="Arial"/>
          <w:color w:val="auto"/>
          <w:sz w:val="22"/>
          <w:szCs w:val="22"/>
          <w:u w:val="none"/>
        </w:rPr>
        <w:t>477</w:t>
      </w:r>
      <w:r w:rsidRPr="00F44A20">
        <w:rPr>
          <w:rFonts w:ascii="Arial" w:hAnsi="Arial" w:cs="Arial"/>
          <w:sz w:val="22"/>
          <w:szCs w:val="22"/>
        </w:rPr>
        <w:t> del Estatuto Tributario que una vez entrado en operación el sistema de facturación electrónica y de acuerdo con los procedimientos establecidos por la DIAN para la aplicación de dicho sistema, lo adopten y utilicen involucrando a toda su cadena de clientes y proveedores;</w:t>
      </w:r>
    </w:p>
    <w:p w14:paraId="64485F0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0A335A4" w14:textId="0D0718A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h) Los servicios de conexión y acceso a internet desde redes fijas de los suscriptores residenciales de los estratos 1 y 2. En los casos en que dichos servicios sean ofrecidos en forma empaquetada con otros servicios de telecomunicaciones, los órganos reguladores del servicio de telecomunicaciones que resulten competentes tomarán las medidas regulatorias que sean necesarias con el fin de que los efectos de tarifa especial no generen subsidios cruzados entre servicios.</w:t>
      </w:r>
    </w:p>
    <w:p w14:paraId="49462EF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04D8F65" w14:textId="69F24DC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fines previstos en este numeral, se tendrá en cuenta lo previsto en el artículo </w:t>
      </w:r>
      <w:r w:rsidRPr="00F44A20">
        <w:rPr>
          <w:rStyle w:val="Hipervnculo"/>
          <w:rFonts w:ascii="Arial" w:hAnsi="Arial" w:cs="Arial"/>
          <w:color w:val="auto"/>
          <w:sz w:val="22"/>
          <w:szCs w:val="22"/>
          <w:u w:val="none"/>
        </w:rPr>
        <w:t>64</w:t>
      </w:r>
      <w:r w:rsidRPr="00F44A20">
        <w:rPr>
          <w:rFonts w:ascii="Arial" w:hAnsi="Arial" w:cs="Arial"/>
          <w:sz w:val="22"/>
          <w:szCs w:val="22"/>
        </w:rPr>
        <w:t> numeral 8 de la Ley 1341 de 2009.</w:t>
      </w:r>
    </w:p>
    <w:p w14:paraId="6D609E68"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A830616" w14:textId="4771A1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xml:space="preserve"> Sin perjuicio de lo establecido en el literal c) de este artículo, se entenderá que existe una exportación de servicios en los casos de servicios relacionados con la producción de obras de cine, televisión, audiovisuales de cualquier género y con el desarrollo de software, que estén protegidos por el derecho de autor, y que una vez </w:t>
      </w:r>
      <w:r w:rsidRPr="00F44A20">
        <w:rPr>
          <w:rFonts w:ascii="Arial" w:hAnsi="Arial" w:cs="Arial"/>
          <w:sz w:val="22"/>
          <w:szCs w:val="22"/>
        </w:rPr>
        <w:lastRenderedPageBreak/>
        <w:t>exportados sean difundidos desde el exterior por el beneficiario de los mismos en el mercado internacional y a ellos se pueda acceder desde Colombia por cualquier medio tecnológico.</w:t>
      </w:r>
    </w:p>
    <w:p w14:paraId="2F8D3F27" w14:textId="24841CCF" w:rsidR="002C35AE" w:rsidRPr="00F44A20" w:rsidRDefault="002C35AE" w:rsidP="00792B3D">
      <w:pPr>
        <w:spacing w:after="0" w:line="240" w:lineRule="auto"/>
        <w:rPr>
          <w:rFonts w:ascii="Arial" w:hAnsi="Arial" w:cs="Arial"/>
        </w:rPr>
      </w:pPr>
    </w:p>
    <w:p w14:paraId="58BC87BE" w14:textId="1D384B1C" w:rsidR="002C35AE" w:rsidRPr="00F44A20" w:rsidRDefault="002C35AE" w:rsidP="00792B3D">
      <w:pPr>
        <w:pStyle w:val="NormalWeb"/>
        <w:spacing w:before="0" w:beforeAutospacing="0" w:after="0" w:afterAutospacing="0"/>
        <w:jc w:val="both"/>
        <w:rPr>
          <w:rFonts w:ascii="Arial" w:hAnsi="Arial" w:cs="Arial"/>
          <w:sz w:val="22"/>
          <w:szCs w:val="22"/>
        </w:rPr>
      </w:pPr>
      <w:bookmarkStart w:id="193" w:name="190"/>
      <w:r w:rsidRPr="00F44A20">
        <w:rPr>
          <w:rFonts w:ascii="Arial" w:hAnsi="Arial" w:cs="Arial"/>
          <w:sz w:val="22"/>
          <w:szCs w:val="22"/>
        </w:rPr>
        <w:t>ARTÍCULO 190. </w:t>
      </w:r>
      <w:bookmarkEnd w:id="19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485-2</w:t>
      </w:r>
      <w:r w:rsidRPr="00F44A20">
        <w:rPr>
          <w:rFonts w:ascii="Arial" w:hAnsi="Arial" w:cs="Arial"/>
          <w:sz w:val="22"/>
          <w:szCs w:val="22"/>
        </w:rPr>
        <w:t> del Estatuto Tributario, el cual quedará así:</w:t>
      </w:r>
    </w:p>
    <w:p w14:paraId="53B0764A" w14:textId="758049D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485-2</w:t>
      </w:r>
      <w:r w:rsidRPr="00F44A20">
        <w:rPr>
          <w:rFonts w:ascii="Arial" w:hAnsi="Arial" w:cs="Arial"/>
          <w:sz w:val="22"/>
          <w:szCs w:val="22"/>
        </w:rPr>
        <w:t>. </w:t>
      </w:r>
      <w:r w:rsidRPr="00F44A20">
        <w:rPr>
          <w:rStyle w:val="iaj"/>
          <w:rFonts w:ascii="Arial" w:hAnsi="Arial" w:cs="Arial"/>
          <w:iCs/>
          <w:sz w:val="22"/>
          <w:szCs w:val="22"/>
        </w:rPr>
        <w:t>Descuento especial del impuesto sobre las ventas</w:t>
      </w:r>
      <w:r w:rsidRPr="00F44A20">
        <w:rPr>
          <w:rFonts w:ascii="Arial" w:hAnsi="Arial" w:cs="Arial"/>
          <w:sz w:val="22"/>
          <w:szCs w:val="22"/>
        </w:rPr>
        <w:t>. Los contribuyentes cuyo objeto social y actividad económica principal sea la exploración de hidrocarburos independientemente de si tienen ingresos o no, tendrán derecho a presentar una declaración del Impuesto sobre las Ventas a partir del momento en el que inician su actividad exploratoria y tratar en ella como IVA descontable, el IVA pagado en la adquisición e importación de los bienes y servicios de cualquier naturaleza, utilizados en las etapas de exploración y desarrollo para conformar el costo de sus activos fijos e inversiones amortizables en los proyectos costa afuera. La totalidad de los saldos a favor que se generen en dicho período podrán ser solicitados en devolución en el año siguiente en el que se generen dichos saldos a favor.</w:t>
      </w:r>
    </w:p>
    <w:p w14:paraId="14D797C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3B6CECC" w14:textId="7B5206B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IVA tratado como descontable en la declaración del impuesto sobre las ventas no podrá ser tratado como costo o deducción ni como descuento en la declaración del impuesto sobre la renta.</w:t>
      </w:r>
    </w:p>
    <w:p w14:paraId="295B170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72840C1" w14:textId="6F4AAFF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ningún caso el beneficio previsto en este artículo podrá ser utilizado en forma concurrente con el que consagra el artículo </w:t>
      </w:r>
      <w:r w:rsidRPr="00F44A20">
        <w:rPr>
          <w:rStyle w:val="Hipervnculo"/>
          <w:rFonts w:ascii="Arial" w:hAnsi="Arial" w:cs="Arial"/>
          <w:color w:val="auto"/>
          <w:sz w:val="22"/>
          <w:szCs w:val="22"/>
          <w:u w:val="none"/>
        </w:rPr>
        <w:t>258-2</w:t>
      </w:r>
      <w:r w:rsidRPr="00F44A20">
        <w:rPr>
          <w:rFonts w:ascii="Arial" w:hAnsi="Arial" w:cs="Arial"/>
          <w:sz w:val="22"/>
          <w:szCs w:val="22"/>
        </w:rPr>
        <w:t> del Estatuto Tributario.</w:t>
      </w:r>
    </w:p>
    <w:p w14:paraId="6C0C5CB0"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E48DB05" w14:textId="615B8EF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contribuyentes podrán solicitar la devolución de que trata este artículo, sin que para ello le aplique el procedimiento establecido en el artículo </w:t>
      </w:r>
      <w:r w:rsidRPr="00F44A20">
        <w:rPr>
          <w:rStyle w:val="Hipervnculo"/>
          <w:rFonts w:ascii="Arial" w:hAnsi="Arial" w:cs="Arial"/>
          <w:color w:val="auto"/>
          <w:sz w:val="22"/>
          <w:szCs w:val="22"/>
          <w:u w:val="none"/>
        </w:rPr>
        <w:t>489</w:t>
      </w:r>
      <w:r w:rsidRPr="00F44A20">
        <w:rPr>
          <w:rFonts w:ascii="Arial" w:hAnsi="Arial" w:cs="Arial"/>
          <w:sz w:val="22"/>
          <w:szCs w:val="22"/>
        </w:rPr>
        <w:t> de este Estatuto.</w:t>
      </w:r>
    </w:p>
    <w:p w14:paraId="3C071D6B" w14:textId="314CB344" w:rsidR="002C35AE" w:rsidRPr="00F44A20" w:rsidRDefault="002C35AE" w:rsidP="00792B3D">
      <w:pPr>
        <w:spacing w:after="0" w:line="240" w:lineRule="auto"/>
        <w:rPr>
          <w:rFonts w:ascii="Arial" w:hAnsi="Arial" w:cs="Arial"/>
        </w:rPr>
      </w:pPr>
    </w:p>
    <w:p w14:paraId="78005A19" w14:textId="62FFDFF6" w:rsidR="002C35AE" w:rsidRPr="00F44A20" w:rsidRDefault="002C35AE" w:rsidP="00792B3D">
      <w:pPr>
        <w:pStyle w:val="NormalWeb"/>
        <w:spacing w:before="0" w:beforeAutospacing="0" w:after="0" w:afterAutospacing="0"/>
        <w:jc w:val="both"/>
        <w:rPr>
          <w:rFonts w:ascii="Arial" w:hAnsi="Arial" w:cs="Arial"/>
          <w:sz w:val="22"/>
          <w:szCs w:val="22"/>
        </w:rPr>
      </w:pPr>
      <w:bookmarkStart w:id="194" w:name="191"/>
      <w:r w:rsidRPr="00F44A20">
        <w:rPr>
          <w:rFonts w:ascii="Arial" w:hAnsi="Arial" w:cs="Arial"/>
          <w:sz w:val="22"/>
          <w:szCs w:val="22"/>
        </w:rPr>
        <w:t>ARTÍCULO 191. </w:t>
      </w:r>
      <w:bookmarkEnd w:id="19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491</w:t>
      </w:r>
      <w:r w:rsidRPr="00F44A20">
        <w:rPr>
          <w:rFonts w:ascii="Arial" w:hAnsi="Arial" w:cs="Arial"/>
          <w:sz w:val="22"/>
          <w:szCs w:val="22"/>
        </w:rPr>
        <w:t> del Estatuto Tributario, el cual quedará así:</w:t>
      </w:r>
    </w:p>
    <w:p w14:paraId="275E75C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08D752E" w14:textId="5A789F3B"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491</w:t>
      </w:r>
      <w:r w:rsidRPr="00F44A20">
        <w:rPr>
          <w:rFonts w:ascii="Arial" w:hAnsi="Arial" w:cs="Arial"/>
          <w:sz w:val="22"/>
          <w:szCs w:val="22"/>
        </w:rPr>
        <w:t>. </w:t>
      </w:r>
      <w:r w:rsidRPr="00F44A20">
        <w:rPr>
          <w:rStyle w:val="iaj"/>
          <w:rFonts w:ascii="Arial" w:hAnsi="Arial" w:cs="Arial"/>
          <w:iCs/>
          <w:sz w:val="22"/>
          <w:szCs w:val="22"/>
        </w:rPr>
        <w:t>En la adquisición de activo fijo no hay descuento</w:t>
      </w:r>
      <w:r w:rsidRPr="00F44A20">
        <w:rPr>
          <w:rFonts w:ascii="Arial" w:hAnsi="Arial" w:cs="Arial"/>
          <w:sz w:val="22"/>
          <w:szCs w:val="22"/>
        </w:rPr>
        <w:t>. El impuesto sobre las ventas por la adquisición o importación de activos fijos no otorgará descuento, excepto en el caso establecido en el artículo </w:t>
      </w:r>
      <w:r w:rsidRPr="00F44A20">
        <w:rPr>
          <w:rStyle w:val="Hipervnculo"/>
          <w:rFonts w:ascii="Arial" w:hAnsi="Arial" w:cs="Arial"/>
          <w:color w:val="auto"/>
          <w:sz w:val="22"/>
          <w:szCs w:val="22"/>
          <w:u w:val="none"/>
        </w:rPr>
        <w:t>485-2</w:t>
      </w:r>
      <w:r w:rsidRPr="00F44A20">
        <w:rPr>
          <w:rFonts w:ascii="Arial" w:hAnsi="Arial" w:cs="Arial"/>
          <w:sz w:val="22"/>
          <w:szCs w:val="22"/>
        </w:rPr>
        <w:t>".</w:t>
      </w:r>
    </w:p>
    <w:p w14:paraId="3D64F54F"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DD5488B" w14:textId="22CB8CE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En ningún caso el beneficio previsto en este artículo podrá ser utilizado en forma concurrente con el que consagra el artículo </w:t>
      </w:r>
      <w:r w:rsidRPr="00F44A20">
        <w:rPr>
          <w:rStyle w:val="Hipervnculo"/>
          <w:rFonts w:ascii="Arial" w:hAnsi="Arial" w:cs="Arial"/>
          <w:color w:val="auto"/>
          <w:sz w:val="22"/>
          <w:szCs w:val="22"/>
          <w:u w:val="none"/>
        </w:rPr>
        <w:t>258-2</w:t>
      </w:r>
      <w:r w:rsidRPr="00F44A20">
        <w:rPr>
          <w:rFonts w:ascii="Arial" w:hAnsi="Arial" w:cs="Arial"/>
          <w:sz w:val="22"/>
          <w:szCs w:val="22"/>
        </w:rPr>
        <w:t> del Estatuto Tributario.</w:t>
      </w:r>
    </w:p>
    <w:p w14:paraId="4A4CC660" w14:textId="6DD974C3" w:rsidR="002C35AE" w:rsidRPr="00F44A20" w:rsidRDefault="002C35AE" w:rsidP="00792B3D">
      <w:pPr>
        <w:spacing w:after="0" w:line="240" w:lineRule="auto"/>
        <w:rPr>
          <w:rFonts w:ascii="Arial" w:hAnsi="Arial" w:cs="Arial"/>
        </w:rPr>
      </w:pPr>
    </w:p>
    <w:p w14:paraId="7E632E75" w14:textId="77777777" w:rsidR="002C35AE" w:rsidRPr="00F44A20" w:rsidRDefault="002C35AE" w:rsidP="00792B3D">
      <w:pPr>
        <w:pStyle w:val="NormalWeb"/>
        <w:spacing w:before="0" w:beforeAutospacing="0" w:after="0" w:afterAutospacing="0"/>
        <w:jc w:val="both"/>
        <w:rPr>
          <w:rFonts w:ascii="Arial" w:hAnsi="Arial" w:cs="Arial"/>
          <w:sz w:val="22"/>
          <w:szCs w:val="22"/>
        </w:rPr>
      </w:pPr>
      <w:bookmarkStart w:id="195" w:name="192"/>
      <w:r w:rsidRPr="00F44A20">
        <w:rPr>
          <w:rFonts w:ascii="Arial" w:hAnsi="Arial" w:cs="Arial"/>
          <w:sz w:val="22"/>
          <w:szCs w:val="22"/>
        </w:rPr>
        <w:t>ARTÍCULO 192. CONTRATOS CELEBRADOS CON ENTIDADES PÚBLICAS. </w:t>
      </w:r>
      <w:bookmarkEnd w:id="195"/>
      <w:r w:rsidRPr="00F44A20">
        <w:rPr>
          <w:rFonts w:ascii="Arial" w:hAnsi="Arial" w:cs="Arial"/>
          <w:sz w:val="22"/>
          <w:szCs w:val="22"/>
        </w:rPr>
        <w:t>La tarifa del impuesto sobre las ventas aplicable a los contratos celebrados con entidades públicas o estatales, será la vigente en la fecha de la resolución o acto de adjudicación, o suscripción del respectivo contrato.</w:t>
      </w:r>
    </w:p>
    <w:p w14:paraId="10FC863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DFA39B0" w14:textId="4A614763"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tales contratos son adicionados, a dicha adición le son aplicables las disposiciones vigentes al momento de la celebración de dicha adición.</w:t>
      </w:r>
    </w:p>
    <w:p w14:paraId="4383E017" w14:textId="42B4EEDA" w:rsidR="002C35AE" w:rsidRPr="00F44A20" w:rsidRDefault="002C35AE" w:rsidP="00792B3D">
      <w:pPr>
        <w:spacing w:after="0" w:line="240" w:lineRule="auto"/>
        <w:rPr>
          <w:rFonts w:ascii="Arial" w:hAnsi="Arial" w:cs="Arial"/>
        </w:rPr>
      </w:pPr>
    </w:p>
    <w:p w14:paraId="3538B350" w14:textId="77777777" w:rsidR="002C35AE" w:rsidRPr="00F44A20" w:rsidRDefault="002C35AE" w:rsidP="00792B3D">
      <w:pPr>
        <w:pStyle w:val="NormalWeb"/>
        <w:spacing w:before="0" w:beforeAutospacing="0" w:after="0" w:afterAutospacing="0"/>
        <w:jc w:val="both"/>
        <w:rPr>
          <w:rFonts w:ascii="Arial" w:hAnsi="Arial" w:cs="Arial"/>
          <w:sz w:val="22"/>
          <w:szCs w:val="22"/>
        </w:rPr>
      </w:pPr>
      <w:bookmarkStart w:id="196" w:name="193"/>
      <w:r w:rsidRPr="00F44A20">
        <w:rPr>
          <w:rFonts w:ascii="Arial" w:hAnsi="Arial" w:cs="Arial"/>
          <w:sz w:val="22"/>
          <w:szCs w:val="22"/>
        </w:rPr>
        <w:t>ARTÍCULO 193. RÉGIMEN DE TRANSICIÓN PARA LOS CONTRATOS CELEBRADOS. </w:t>
      </w:r>
      <w:bookmarkEnd w:id="196"/>
      <w:r w:rsidRPr="00F44A20">
        <w:rPr>
          <w:rFonts w:ascii="Arial" w:hAnsi="Arial" w:cs="Arial"/>
          <w:sz w:val="22"/>
          <w:szCs w:val="22"/>
        </w:rPr>
        <w:t>El régimen del impuesto sobre las ventas aplicable a los contratos de construcción e interventorías derivados de los contratos de concesión de infraestructura de transporte suscritos por las entidades públicas o estatales será el vigente en la fecha de la suscripción del respectivo contrato.</w:t>
      </w:r>
    </w:p>
    <w:p w14:paraId="4026307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B43DF8C" w14:textId="323BEDF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Si tales contratos son adicionados, a dicha adición le son aplicables las disposiciones vigentes al momento de la celebración de dicha adición.</w:t>
      </w:r>
    </w:p>
    <w:p w14:paraId="4404A77F"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55E3F5BE" w14:textId="7113FEA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del control del régimen acá previsto, la Dirección de Impuestos y Aduanas Nacionales en el marco de régimen establecido en el artículo </w:t>
      </w:r>
      <w:r w:rsidRPr="00F44A20">
        <w:rPr>
          <w:rStyle w:val="Hipervnculo"/>
          <w:rFonts w:ascii="Arial" w:hAnsi="Arial" w:cs="Arial"/>
          <w:color w:val="auto"/>
          <w:sz w:val="22"/>
          <w:szCs w:val="22"/>
          <w:u w:val="none"/>
        </w:rPr>
        <w:t>651</w:t>
      </w:r>
      <w:r w:rsidRPr="00F44A20">
        <w:rPr>
          <w:rFonts w:ascii="Arial" w:hAnsi="Arial" w:cs="Arial"/>
          <w:sz w:val="22"/>
          <w:szCs w:val="22"/>
        </w:rPr>
        <w:t> del Estatuto Tributario, podrá solicitar de manera periódica la información de los insumos adquiridos en la ejecución de los contratos de que trata el presente artículo.</w:t>
      </w:r>
    </w:p>
    <w:p w14:paraId="1EDA7E9E"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5576BD7" w14:textId="019A7DD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w:t>
      </w:r>
    </w:p>
    <w:p w14:paraId="25D0ED93" w14:textId="3F384140" w:rsidR="002C35AE" w:rsidRPr="00F44A20" w:rsidRDefault="002C35AE" w:rsidP="00792B3D">
      <w:pPr>
        <w:spacing w:after="0" w:line="240" w:lineRule="auto"/>
        <w:rPr>
          <w:rFonts w:ascii="Arial" w:hAnsi="Arial" w:cs="Arial"/>
        </w:rPr>
      </w:pPr>
    </w:p>
    <w:p w14:paraId="5B36EB67" w14:textId="234F1273" w:rsidR="002C35AE" w:rsidRPr="00F44A20" w:rsidRDefault="002C35AE" w:rsidP="00792B3D">
      <w:pPr>
        <w:pStyle w:val="NormalWeb"/>
        <w:spacing w:before="0" w:beforeAutospacing="0" w:after="0" w:afterAutospacing="0"/>
        <w:jc w:val="both"/>
        <w:rPr>
          <w:rFonts w:ascii="Arial" w:hAnsi="Arial" w:cs="Arial"/>
          <w:sz w:val="22"/>
          <w:szCs w:val="22"/>
        </w:rPr>
      </w:pPr>
      <w:bookmarkStart w:id="197" w:name="194"/>
      <w:r w:rsidRPr="00F44A20">
        <w:rPr>
          <w:rFonts w:ascii="Arial" w:hAnsi="Arial" w:cs="Arial"/>
          <w:sz w:val="22"/>
          <w:szCs w:val="22"/>
        </w:rPr>
        <w:t>ARTÍCULO 194. </w:t>
      </w:r>
      <w:bookmarkEnd w:id="19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496</w:t>
      </w:r>
      <w:r w:rsidRPr="00F44A20">
        <w:rPr>
          <w:rFonts w:ascii="Arial" w:hAnsi="Arial" w:cs="Arial"/>
          <w:sz w:val="22"/>
          <w:szCs w:val="22"/>
        </w:rPr>
        <w:t> del Estatuto Tributario el cual quedará así:</w:t>
      </w:r>
    </w:p>
    <w:p w14:paraId="41172FB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4F1C7CD" w14:textId="7B263D0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496</w:t>
      </w:r>
      <w:r w:rsidRPr="00F44A20">
        <w:rPr>
          <w:rFonts w:ascii="Arial" w:hAnsi="Arial" w:cs="Arial"/>
          <w:sz w:val="22"/>
          <w:szCs w:val="22"/>
        </w:rPr>
        <w:t>. </w:t>
      </w:r>
      <w:r w:rsidRPr="00F44A20">
        <w:rPr>
          <w:rStyle w:val="iaj"/>
          <w:rFonts w:ascii="Arial" w:hAnsi="Arial" w:cs="Arial"/>
          <w:iCs/>
          <w:sz w:val="22"/>
          <w:szCs w:val="22"/>
        </w:rPr>
        <w:t>Oportunidad de los descuentos</w:t>
      </w:r>
      <w:r w:rsidRPr="00F44A20">
        <w:rPr>
          <w:rFonts w:ascii="Arial" w:hAnsi="Arial" w:cs="Arial"/>
          <w:sz w:val="22"/>
          <w:szCs w:val="22"/>
        </w:rPr>
        <w:t>. Cuando se trate de responsables que deban declarar bimestralmente, las deducciones e impuestos descontables sólo podrán contabilizarse en el período fiscal correspondiente a la fecha de su causación, o en uno de los tres períodos bimestrales inmediatamente siguientes, y solicitarse en la declaración del período en el cual se haya efectuado su contabilización.</w:t>
      </w:r>
    </w:p>
    <w:p w14:paraId="7149485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A8AE734" w14:textId="6C2C0F06"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responsables que deban declarar cuatrimestralmente, las deducciones e impuestos descontables sólo podrán contabilizarse en el período fiscal correspondiente a la fecha de su causación, o en el período cuatrimestral inmediatamente siguiente, y solicitarse en la declaración del período en el cual se haya efectuado su contabilización.</w:t>
      </w:r>
    </w:p>
    <w:p w14:paraId="3B1426D6"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DD486AA" w14:textId="318E4C5C"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El impuesto sobre las ventas descontable para el sector de la construcción sólo podrá contabilizarse en el período fiscal correspondiente a la fecha de su causación o en cualquiera de los dos períodos inmediatamente siguientes y solicitarse como descontable en el período fiscal en el que ocurra la escrituración de cada unidad inmobiliaria privada gravada con dicho impuesto.</w:t>
      </w:r>
    </w:p>
    <w:p w14:paraId="3FC0D72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D3EFA41" w14:textId="0F22A92D"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sobre las ventas descontable debe corresponder proporcionalmente a los costos directos e indirectos atribuibles a las unidades inmobiliarias gravadas.</w:t>
      </w:r>
    </w:p>
    <w:p w14:paraId="041368EF" w14:textId="7777777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Gobierno nacional reglamentará los mecanismos de control para la correcta imputación del mismo como descontable.</w:t>
      </w:r>
    </w:p>
    <w:p w14:paraId="77AD39B7" w14:textId="6409ADCE" w:rsidR="002C35AE" w:rsidRPr="00F44A20" w:rsidRDefault="002C35AE" w:rsidP="00792B3D">
      <w:pPr>
        <w:spacing w:after="0" w:line="240" w:lineRule="auto"/>
        <w:rPr>
          <w:rFonts w:ascii="Arial" w:hAnsi="Arial" w:cs="Arial"/>
        </w:rPr>
      </w:pPr>
    </w:p>
    <w:p w14:paraId="4B8C17B8" w14:textId="352EDB28" w:rsidR="002C35AE" w:rsidRPr="00F44A20" w:rsidRDefault="002C35AE" w:rsidP="00792B3D">
      <w:pPr>
        <w:pStyle w:val="NormalWeb"/>
        <w:spacing w:before="0" w:beforeAutospacing="0" w:after="0" w:afterAutospacing="0"/>
        <w:jc w:val="both"/>
        <w:rPr>
          <w:rFonts w:ascii="Arial" w:hAnsi="Arial" w:cs="Arial"/>
          <w:sz w:val="22"/>
          <w:szCs w:val="22"/>
        </w:rPr>
      </w:pPr>
      <w:bookmarkStart w:id="198" w:name="195"/>
      <w:r w:rsidRPr="00F44A20">
        <w:rPr>
          <w:rFonts w:ascii="Arial" w:hAnsi="Arial" w:cs="Arial"/>
          <w:sz w:val="22"/>
          <w:szCs w:val="22"/>
        </w:rPr>
        <w:t>ARTÍCULO 195. </w:t>
      </w:r>
      <w:bookmarkEnd w:id="19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499</w:t>
      </w:r>
      <w:r w:rsidRPr="00F44A20">
        <w:rPr>
          <w:rFonts w:ascii="Arial" w:hAnsi="Arial" w:cs="Arial"/>
          <w:sz w:val="22"/>
          <w:szCs w:val="22"/>
        </w:rPr>
        <w:t> del Estatuto Tributario el cual quedará así:</w:t>
      </w:r>
    </w:p>
    <w:p w14:paraId="38A8D5F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876B998" w14:textId="25C572C4"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499</w:t>
      </w:r>
      <w:r w:rsidRPr="00F44A20">
        <w:rPr>
          <w:rFonts w:ascii="Arial" w:hAnsi="Arial" w:cs="Arial"/>
          <w:sz w:val="22"/>
          <w:szCs w:val="22"/>
        </w:rPr>
        <w:t>. </w:t>
      </w:r>
      <w:r w:rsidRPr="00F44A20">
        <w:rPr>
          <w:rStyle w:val="iaj"/>
          <w:rFonts w:ascii="Arial" w:hAnsi="Arial" w:cs="Arial"/>
          <w:iCs/>
          <w:sz w:val="22"/>
          <w:szCs w:val="22"/>
        </w:rPr>
        <w:t>Quiénes pertenecen a este régimen. </w:t>
      </w:r>
      <w:r w:rsidRPr="00F44A20">
        <w:rPr>
          <w:rFonts w:ascii="Arial" w:hAnsi="Arial" w:cs="Arial"/>
          <w:sz w:val="22"/>
          <w:szCs w:val="22"/>
        </w:rPr>
        <w:t>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14:paraId="3DE0868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DBAEE8F" w14:textId="625DA71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Que en el año anterior hubieren obtenido ingresos brutos totales provenientes de la actividad, inferiores a tres mil quinientas (3.500) UVT.</w:t>
      </w:r>
    </w:p>
    <w:p w14:paraId="77CB9D6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75EC4D4" w14:textId="4025737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tengan máximo un establecimiento de comercio, oficina, sede, local o negocio donde ejercen su actividad.</w:t>
      </w:r>
    </w:p>
    <w:p w14:paraId="3294B3A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9B1F3E6" w14:textId="59627E5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Que en el establecimiento de comercio, oficina, sede, local o negocio no se desarrollen actividades bajo franquicia, concesión, regalía, autorización o cualquier otro sistema que implique la explotación de intangibles.</w:t>
      </w:r>
    </w:p>
    <w:p w14:paraId="4B51080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AE69432" w14:textId="0DBDF44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Que no sean usuarios aduaneros.</w:t>
      </w:r>
    </w:p>
    <w:p w14:paraId="4E29187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AD0339A" w14:textId="7EAD01C0"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Que no hayan celebrado en el año inmediatamente anterior ni en el año en curso contratos de venta de bienes y/o prestación de servicios gravados por valor individual, igual o superior a tres mil quinientas (3.500) UVT.</w:t>
      </w:r>
    </w:p>
    <w:p w14:paraId="1C7C19A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0589B73" w14:textId="199C4E7F"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Que el monto de sus consignaciones bancarias, depósitos o inversiones financieras durante el año anterior o durante el respectivo año no supere la suma de tres mil quinientas (3.500) UVT.</w:t>
      </w:r>
    </w:p>
    <w:p w14:paraId="18D08C72"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250520A" w14:textId="5FF017D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Para la celebración de contratos de venta de bienes y/o de prestación de servicios gravados por cuantía individual y superior a tres mil quinientos (3.500) UVT, el responsable del Régimen Simplificado deberá inscribirse previamente en el Régimen Común.</w:t>
      </w:r>
    </w:p>
    <w:p w14:paraId="4C0EDF5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E67F324" w14:textId="13A8C15E"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Oficio DIAN 34722 de 2016         </w:t>
      </w:r>
    </w:p>
    <w:p w14:paraId="54E79E0C" w14:textId="719B8657" w:rsidR="002C35AE" w:rsidRPr="00F44A20" w:rsidRDefault="002C35AE" w:rsidP="00792B3D">
      <w:pPr>
        <w:spacing w:after="0" w:line="240" w:lineRule="auto"/>
        <w:rPr>
          <w:rFonts w:ascii="Arial" w:hAnsi="Arial" w:cs="Arial"/>
        </w:rPr>
      </w:pPr>
    </w:p>
    <w:p w14:paraId="54A70767" w14:textId="580FDB03" w:rsidR="002C35AE" w:rsidRPr="00F44A20" w:rsidRDefault="002C35AE" w:rsidP="00792B3D">
      <w:pPr>
        <w:pStyle w:val="NormalWeb"/>
        <w:spacing w:before="0" w:beforeAutospacing="0" w:after="0" w:afterAutospacing="0"/>
        <w:jc w:val="both"/>
        <w:rPr>
          <w:rFonts w:ascii="Arial" w:hAnsi="Arial" w:cs="Arial"/>
          <w:sz w:val="22"/>
          <w:szCs w:val="22"/>
        </w:rPr>
      </w:pPr>
      <w:bookmarkStart w:id="199" w:name="196"/>
      <w:r w:rsidRPr="00F44A20">
        <w:rPr>
          <w:rFonts w:ascii="Arial" w:hAnsi="Arial" w:cs="Arial"/>
          <w:sz w:val="22"/>
          <w:szCs w:val="22"/>
        </w:rPr>
        <w:t>ARTÍCULO 196. </w:t>
      </w:r>
      <w:bookmarkEnd w:id="19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600</w:t>
      </w:r>
      <w:r w:rsidRPr="00F44A20">
        <w:rPr>
          <w:rFonts w:ascii="Arial" w:hAnsi="Arial" w:cs="Arial"/>
          <w:sz w:val="22"/>
          <w:szCs w:val="22"/>
        </w:rPr>
        <w:t> del Estatuto Tributario el cual quedará así:</w:t>
      </w:r>
    </w:p>
    <w:p w14:paraId="71E5D50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6D3DA7A" w14:textId="03F33EE2"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600</w:t>
      </w:r>
      <w:r w:rsidRPr="00F44A20">
        <w:rPr>
          <w:rFonts w:ascii="Arial" w:hAnsi="Arial" w:cs="Arial"/>
          <w:sz w:val="22"/>
          <w:szCs w:val="22"/>
        </w:rPr>
        <w:t>. </w:t>
      </w:r>
      <w:r w:rsidRPr="00F44A20">
        <w:rPr>
          <w:rStyle w:val="iaj"/>
          <w:rFonts w:ascii="Arial" w:hAnsi="Arial" w:cs="Arial"/>
          <w:iCs/>
          <w:sz w:val="22"/>
          <w:szCs w:val="22"/>
        </w:rPr>
        <w:t>Periodo gravable del impuesto sobre las ventas</w:t>
      </w:r>
      <w:r w:rsidRPr="00F44A20">
        <w:rPr>
          <w:rFonts w:ascii="Arial" w:hAnsi="Arial" w:cs="Arial"/>
          <w:sz w:val="22"/>
          <w:szCs w:val="22"/>
        </w:rPr>
        <w:t>. El período gravable del impuesto sobre las ventas será así:</w:t>
      </w:r>
    </w:p>
    <w:p w14:paraId="4C9A590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8714EEB" w14:textId="5E7AFC4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r w:rsidRPr="00F44A20">
        <w:rPr>
          <w:rStyle w:val="Hipervnculo"/>
          <w:rFonts w:ascii="Arial" w:hAnsi="Arial" w:cs="Arial"/>
          <w:color w:val="auto"/>
          <w:sz w:val="22"/>
          <w:szCs w:val="22"/>
          <w:u w:val="none"/>
        </w:rPr>
        <w:t>477</w:t>
      </w:r>
      <w:r w:rsidRPr="00F44A20">
        <w:rPr>
          <w:rFonts w:ascii="Arial" w:hAnsi="Arial" w:cs="Arial"/>
          <w:sz w:val="22"/>
          <w:szCs w:val="22"/>
        </w:rPr>
        <w:t> y </w:t>
      </w:r>
      <w:r w:rsidRPr="00F44A20">
        <w:rPr>
          <w:rStyle w:val="Hipervnculo"/>
          <w:rFonts w:ascii="Arial" w:hAnsi="Arial" w:cs="Arial"/>
          <w:color w:val="auto"/>
          <w:sz w:val="22"/>
          <w:szCs w:val="22"/>
          <w:u w:val="none"/>
        </w:rPr>
        <w:t>481</w:t>
      </w:r>
      <w:r w:rsidRPr="00F44A20">
        <w:rPr>
          <w:rFonts w:ascii="Arial" w:hAnsi="Arial" w:cs="Arial"/>
          <w:sz w:val="22"/>
          <w:szCs w:val="22"/>
        </w:rPr>
        <w:t> de este Estatuto. Los períodos bimestrales son: enero-febrero; marzo-abril; mayo-junio; julio-agosto; septiembre-octubre; y noviembre-diciembre.</w:t>
      </w:r>
    </w:p>
    <w:p w14:paraId="75C4C75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DED439F" w14:textId="1929DB0A"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Declaración y pago cuatrimestral para aquellos responsables de este impuesto, personas jurídicas y naturales cuyos ingresos brutos a 31 de diciembre del año gravable anterior sean inferiores a noventa y dos mil (92.000) UVT. Los periodos cuatrimestrales serán enero-abril; mayo-agosto; y septiembre-diciembre.</w:t>
      </w:r>
    </w:p>
    <w:p w14:paraId="16C49535"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3247F1B8" w14:textId="305201E7"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En el caso de liquidación o terminación de actividades durante el ejercicio, el período gravable se contará desde su iniciación hasta las fechas señaladas en el artículo </w:t>
      </w:r>
      <w:r w:rsidRPr="00F44A20">
        <w:rPr>
          <w:rStyle w:val="Hipervnculo"/>
          <w:rFonts w:ascii="Arial" w:hAnsi="Arial" w:cs="Arial"/>
          <w:color w:val="auto"/>
          <w:sz w:val="22"/>
          <w:szCs w:val="22"/>
          <w:u w:val="none"/>
        </w:rPr>
        <w:t>595</w:t>
      </w:r>
      <w:r w:rsidRPr="00F44A20">
        <w:rPr>
          <w:rFonts w:ascii="Arial" w:hAnsi="Arial" w:cs="Arial"/>
          <w:sz w:val="22"/>
          <w:szCs w:val="22"/>
        </w:rPr>
        <w:t> de este Estatuto.</w:t>
      </w:r>
    </w:p>
    <w:p w14:paraId="318AEF6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D10FA36" w14:textId="0E9CD458"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inicien actividades durante el ejercicio, el período gravable será el comprendido entre la fecha de iniciación de actividades y la fecha de finalización del respectivo período de acuerdo al numeral primero del presente artículo.</w:t>
      </w:r>
    </w:p>
    <w:p w14:paraId="59F947C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F5B9F57" w14:textId="3A0E8461" w:rsidR="002C35AE" w:rsidRPr="00F44A20" w:rsidRDefault="002C35AE"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caso de que el contribuyente, de un año a otro, cambie de periodo gravable, deberá informar a la Dirección de Impuestos y Aduanas Nacionales de acuerdo con la reglamentación expedida por el Gobierno nacional.</w:t>
      </w:r>
    </w:p>
    <w:p w14:paraId="58FCAF82" w14:textId="78BFA5A0" w:rsidR="002C35AE" w:rsidRPr="00F44A20" w:rsidRDefault="002C35AE" w:rsidP="00792B3D">
      <w:pPr>
        <w:spacing w:after="0" w:line="240" w:lineRule="auto"/>
        <w:rPr>
          <w:rFonts w:ascii="Arial" w:hAnsi="Arial" w:cs="Arial"/>
        </w:rPr>
      </w:pPr>
    </w:p>
    <w:p w14:paraId="75AEE230" w14:textId="2F8F13BB" w:rsidR="00505A85" w:rsidRPr="00F44A20" w:rsidRDefault="00505A85" w:rsidP="00792B3D">
      <w:pPr>
        <w:pStyle w:val="NormalWeb"/>
        <w:spacing w:before="0" w:beforeAutospacing="0" w:after="0" w:afterAutospacing="0"/>
        <w:jc w:val="both"/>
        <w:rPr>
          <w:rFonts w:ascii="Arial" w:hAnsi="Arial" w:cs="Arial"/>
          <w:sz w:val="22"/>
          <w:szCs w:val="22"/>
        </w:rPr>
      </w:pPr>
      <w:bookmarkStart w:id="200" w:name="197"/>
      <w:r w:rsidRPr="00F44A20">
        <w:rPr>
          <w:rFonts w:ascii="Arial" w:hAnsi="Arial" w:cs="Arial"/>
          <w:sz w:val="22"/>
          <w:szCs w:val="22"/>
        </w:rPr>
        <w:lastRenderedPageBreak/>
        <w:t>ARTÍCULO 197. </w:t>
      </w:r>
      <w:bookmarkEnd w:id="200"/>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602</w:t>
      </w:r>
      <w:r w:rsidRPr="00F44A20">
        <w:rPr>
          <w:rFonts w:ascii="Arial" w:hAnsi="Arial" w:cs="Arial"/>
          <w:sz w:val="22"/>
          <w:szCs w:val="22"/>
        </w:rPr>
        <w:t> del Estatuto Tributario, así:</w:t>
      </w:r>
    </w:p>
    <w:p w14:paraId="573EF1AE"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51283FE0" w14:textId="6B41D2C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 previsto en este artículo aplicará también para la declaración cuatrimestral del impuesto sobre las ventas.</w:t>
      </w:r>
    </w:p>
    <w:p w14:paraId="102758B5" w14:textId="24CA89A3" w:rsidR="00505A85" w:rsidRPr="00F44A20" w:rsidRDefault="00505A85" w:rsidP="00792B3D">
      <w:pPr>
        <w:spacing w:after="0" w:line="240" w:lineRule="auto"/>
        <w:rPr>
          <w:rFonts w:ascii="Arial" w:hAnsi="Arial" w:cs="Arial"/>
        </w:rPr>
      </w:pPr>
    </w:p>
    <w:p w14:paraId="5082D38C"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01" w:name="198"/>
      <w:r w:rsidRPr="00F44A20">
        <w:rPr>
          <w:rFonts w:ascii="Arial" w:hAnsi="Arial" w:cs="Arial"/>
          <w:sz w:val="22"/>
          <w:szCs w:val="22"/>
        </w:rPr>
        <w:t>ARTÍCULO 198. PLAZO MÁXIMO PARA REMARCAR PRECIOS POR CAMBIO DE TARIFA DE IVA. </w:t>
      </w:r>
      <w:bookmarkEnd w:id="201"/>
      <w:r w:rsidRPr="00F44A20">
        <w:rPr>
          <w:rFonts w:ascii="Arial" w:hAnsi="Arial" w:cs="Arial"/>
          <w:sz w:val="22"/>
          <w:szCs w:val="22"/>
        </w:rPr>
        <w:t>Para la aplicación de las modificaciones al impuesto sobre las ventas por cambio en la tarifa, cuando se trate de establecimientos de comercio con venta directa al público de mercancías premarcadas directamente o en góndola, existentes en mostradores, podrán venderse con el precio de venta al público ya fijado, de conformidad con las disposiciones del impuesto sobre las ventas aplicables antes de la entrada en vigencia de la presente ley, hasta agotar la existencia de las mismas.</w:t>
      </w:r>
    </w:p>
    <w:p w14:paraId="1ED3035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5FA79C0" w14:textId="090EFB8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a partir del 1o de febrero de 2017 todo bien y servicio ofrecido al público deberá cumplir con las modificaciones establecidas en la presente ley.</w:t>
      </w:r>
    </w:p>
    <w:p w14:paraId="351D9710" w14:textId="2033F008" w:rsidR="00505A85" w:rsidRPr="00F44A20" w:rsidRDefault="00505A85" w:rsidP="00792B3D">
      <w:pPr>
        <w:spacing w:after="0" w:line="240" w:lineRule="auto"/>
        <w:rPr>
          <w:rFonts w:ascii="Arial" w:hAnsi="Arial" w:cs="Arial"/>
        </w:rPr>
      </w:pPr>
    </w:p>
    <w:p w14:paraId="4B391242" w14:textId="038C2B11" w:rsidR="00505A85" w:rsidRPr="00F44A20" w:rsidRDefault="00505A85" w:rsidP="00792B3D">
      <w:pPr>
        <w:pStyle w:val="NormalWeb"/>
        <w:spacing w:before="0" w:beforeAutospacing="0" w:after="0" w:afterAutospacing="0"/>
        <w:jc w:val="both"/>
        <w:rPr>
          <w:rFonts w:ascii="Arial" w:hAnsi="Arial" w:cs="Arial"/>
          <w:sz w:val="22"/>
          <w:szCs w:val="22"/>
        </w:rPr>
      </w:pPr>
      <w:bookmarkStart w:id="202" w:name="199"/>
      <w:r w:rsidRPr="00F44A20">
        <w:rPr>
          <w:rFonts w:ascii="Arial" w:hAnsi="Arial" w:cs="Arial"/>
          <w:sz w:val="22"/>
          <w:szCs w:val="22"/>
        </w:rPr>
        <w:t>ARTÍCULO 199. TRATAMIENTO DE LOS MEDIOS DE PAGOS PARA LA TELEFONÍA CELULAR EN EL IMPUESTO SOBRE LAS VENTAS. </w:t>
      </w:r>
      <w:bookmarkEnd w:id="202"/>
      <w:r w:rsidRPr="00F44A20">
        <w:rPr>
          <w:rFonts w:ascii="Arial" w:hAnsi="Arial" w:cs="Arial"/>
          <w:sz w:val="22"/>
          <w:szCs w:val="22"/>
        </w:rPr>
        <w:t>Para efectos del impuesto sobre las ventas, las operaciones de medios de pago (recargas) se entienden como una compraventa de un bien incorporal y como consecuencia no estarán gravados con este impuesto.</w:t>
      </w:r>
    </w:p>
    <w:p w14:paraId="335CDB9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77E58D2" w14:textId="0FA9ED08"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03" w:name="PARTE_VI"/>
      <w:r w:rsidRPr="00F44A20">
        <w:rPr>
          <w:rFonts w:ascii="Arial" w:hAnsi="Arial" w:cs="Arial"/>
          <w:b/>
          <w:bCs/>
          <w:sz w:val="22"/>
          <w:szCs w:val="22"/>
        </w:rPr>
        <w:t>PARTE VI</w:t>
      </w:r>
      <w:bookmarkEnd w:id="203"/>
    </w:p>
    <w:p w14:paraId="7522713D" w14:textId="04F6F74B"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NACIONAL AL CONSUMO</w:t>
      </w:r>
    </w:p>
    <w:p w14:paraId="455F2227" w14:textId="355C348D" w:rsidR="00505A85" w:rsidRPr="00F44A20" w:rsidRDefault="00505A85" w:rsidP="00792B3D">
      <w:pPr>
        <w:spacing w:after="0" w:line="240" w:lineRule="auto"/>
        <w:rPr>
          <w:rFonts w:ascii="Arial" w:hAnsi="Arial" w:cs="Arial"/>
        </w:rPr>
      </w:pPr>
    </w:p>
    <w:p w14:paraId="6DAE08B5" w14:textId="7E715CA4" w:rsidR="00505A85" w:rsidRPr="00F44A20" w:rsidRDefault="00505A85" w:rsidP="00792B3D">
      <w:pPr>
        <w:pStyle w:val="NormalWeb"/>
        <w:spacing w:before="0" w:beforeAutospacing="0" w:after="0" w:afterAutospacing="0"/>
        <w:jc w:val="both"/>
        <w:rPr>
          <w:rFonts w:ascii="Arial" w:hAnsi="Arial" w:cs="Arial"/>
          <w:sz w:val="22"/>
          <w:szCs w:val="22"/>
        </w:rPr>
      </w:pPr>
      <w:bookmarkStart w:id="204" w:name="200"/>
      <w:r w:rsidRPr="00F44A20">
        <w:rPr>
          <w:rFonts w:ascii="Arial" w:hAnsi="Arial" w:cs="Arial"/>
          <w:sz w:val="22"/>
          <w:szCs w:val="22"/>
        </w:rPr>
        <w:t>ARTÍCULO 200. </w:t>
      </w:r>
      <w:bookmarkEnd w:id="20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512-1</w:t>
      </w:r>
      <w:r w:rsidRPr="00F44A20">
        <w:rPr>
          <w:rFonts w:ascii="Arial" w:hAnsi="Arial" w:cs="Arial"/>
          <w:sz w:val="22"/>
          <w:szCs w:val="22"/>
        </w:rPr>
        <w:t> del Estatuto Tributario los cuales quedarán así:</w:t>
      </w:r>
    </w:p>
    <w:p w14:paraId="41FCE25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8910017" w14:textId="3045F08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w:t>
      </w:r>
      <w:r w:rsidRPr="00F44A20">
        <w:rPr>
          <w:rFonts w:ascii="Arial" w:hAnsi="Arial" w:cs="Arial"/>
          <w:sz w:val="22"/>
          <w:szCs w:val="22"/>
        </w:rPr>
        <w:t>. </w:t>
      </w:r>
      <w:r w:rsidRPr="00F44A20">
        <w:rPr>
          <w:rStyle w:val="iaj"/>
          <w:rFonts w:ascii="Arial" w:hAnsi="Arial" w:cs="Arial"/>
          <w:iCs/>
          <w:sz w:val="22"/>
          <w:szCs w:val="22"/>
        </w:rPr>
        <w:t>Impuesto nacional al consumo. </w:t>
      </w:r>
      <w:r w:rsidRPr="00F44A20">
        <w:rPr>
          <w:rFonts w:ascii="Arial" w:hAnsi="Arial" w:cs="Arial"/>
          <w:sz w:val="22"/>
          <w:szCs w:val="22"/>
        </w:rPr>
        <w:t>El impuesto nacional al consumo tiene como hecho generador la prestación o la venta al consumidor final o la importación por parte del consumidor final, de los siguientes servicios y bienes:</w:t>
      </w:r>
    </w:p>
    <w:p w14:paraId="498D987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DBD4167" w14:textId="6194A08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prestación de los servicios de telefonía móvil, internet y navegación móvil, y servicio de datos según lo dispuesto en el artículo </w:t>
      </w:r>
      <w:r w:rsidRPr="00F44A20">
        <w:rPr>
          <w:rStyle w:val="Hipervnculo"/>
          <w:rFonts w:ascii="Arial" w:hAnsi="Arial" w:cs="Arial"/>
          <w:color w:val="auto"/>
          <w:sz w:val="22"/>
          <w:szCs w:val="22"/>
          <w:u w:val="none"/>
        </w:rPr>
        <w:t>512-2</w:t>
      </w:r>
      <w:r w:rsidRPr="00F44A20">
        <w:rPr>
          <w:rFonts w:ascii="Arial" w:hAnsi="Arial" w:cs="Arial"/>
          <w:sz w:val="22"/>
          <w:szCs w:val="22"/>
        </w:rPr>
        <w:t> de este Estatuto.</w:t>
      </w:r>
    </w:p>
    <w:p w14:paraId="2E49B7A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082FE75" w14:textId="0F1D35B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ventas de algunos bienes corporales muebles, de producción domestica o importados, según lo dispuesto en los artículos </w:t>
      </w:r>
      <w:r w:rsidRPr="00F44A20">
        <w:rPr>
          <w:rStyle w:val="Hipervnculo"/>
          <w:rFonts w:ascii="Arial" w:hAnsi="Arial" w:cs="Arial"/>
          <w:color w:val="auto"/>
          <w:sz w:val="22"/>
          <w:szCs w:val="22"/>
          <w:u w:val="none"/>
        </w:rPr>
        <w:t>512-3</w:t>
      </w:r>
      <w:r w:rsidRPr="00F44A20">
        <w:rPr>
          <w:rFonts w:ascii="Arial" w:hAnsi="Arial" w:cs="Arial"/>
          <w:sz w:val="22"/>
          <w:szCs w:val="22"/>
        </w:rPr>
        <w:t>, </w:t>
      </w:r>
      <w:r w:rsidRPr="00F44A20">
        <w:rPr>
          <w:rStyle w:val="Hipervnculo"/>
          <w:rFonts w:ascii="Arial" w:hAnsi="Arial" w:cs="Arial"/>
          <w:color w:val="auto"/>
          <w:sz w:val="22"/>
          <w:szCs w:val="22"/>
          <w:u w:val="none"/>
        </w:rPr>
        <w:t>512-4</w:t>
      </w:r>
      <w:r w:rsidRPr="00F44A20">
        <w:rPr>
          <w:rFonts w:ascii="Arial" w:hAnsi="Arial" w:cs="Arial"/>
          <w:sz w:val="22"/>
          <w:szCs w:val="22"/>
        </w:rPr>
        <w:t> y </w:t>
      </w:r>
      <w:r w:rsidRPr="00F44A20">
        <w:rPr>
          <w:rStyle w:val="Hipervnculo"/>
          <w:rFonts w:ascii="Arial" w:hAnsi="Arial" w:cs="Arial"/>
          <w:color w:val="auto"/>
          <w:sz w:val="22"/>
          <w:szCs w:val="22"/>
          <w:u w:val="none"/>
        </w:rPr>
        <w:t>512-5</w:t>
      </w:r>
      <w:r w:rsidRPr="00F44A20">
        <w:rPr>
          <w:rFonts w:ascii="Arial" w:hAnsi="Arial" w:cs="Arial"/>
          <w:sz w:val="22"/>
          <w:szCs w:val="22"/>
        </w:rPr>
        <w:t> de este Estatuto. El impuesto al consumo no se aplicará a las ventas de los bienes mencionados en los artículos </w:t>
      </w:r>
      <w:r w:rsidRPr="00F44A20">
        <w:rPr>
          <w:rStyle w:val="Hipervnculo"/>
          <w:rFonts w:ascii="Arial" w:hAnsi="Arial" w:cs="Arial"/>
          <w:color w:val="auto"/>
          <w:sz w:val="22"/>
          <w:szCs w:val="22"/>
          <w:u w:val="none"/>
        </w:rPr>
        <w:t>512-3</w:t>
      </w:r>
      <w:r w:rsidRPr="00F44A20">
        <w:rPr>
          <w:rFonts w:ascii="Arial" w:hAnsi="Arial" w:cs="Arial"/>
          <w:sz w:val="22"/>
          <w:szCs w:val="22"/>
        </w:rPr>
        <w:t> y </w:t>
      </w:r>
      <w:r w:rsidRPr="00F44A20">
        <w:rPr>
          <w:rStyle w:val="Hipervnculo"/>
          <w:rFonts w:ascii="Arial" w:hAnsi="Arial" w:cs="Arial"/>
          <w:color w:val="auto"/>
          <w:sz w:val="22"/>
          <w:szCs w:val="22"/>
          <w:u w:val="none"/>
        </w:rPr>
        <w:t>512-4</w:t>
      </w:r>
      <w:r w:rsidRPr="00F44A20">
        <w:rPr>
          <w:rFonts w:ascii="Arial" w:hAnsi="Arial" w:cs="Arial"/>
          <w:sz w:val="22"/>
          <w:szCs w:val="22"/>
        </w:rPr>
        <w:t> si son activos fijos para el vendedor, salvo de que se trate de los automotores y demás activos fijos que se vendan a nombre y por cuenta de terceros y para los aerodinos.</w:t>
      </w:r>
    </w:p>
    <w:p w14:paraId="48345D6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C68BA07" w14:textId="6BB6101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w:t>
      </w:r>
      <w:r w:rsidRPr="00F44A20">
        <w:rPr>
          <w:rStyle w:val="Hipervnculo"/>
          <w:rFonts w:ascii="Arial" w:hAnsi="Arial" w:cs="Arial"/>
          <w:color w:val="auto"/>
          <w:sz w:val="22"/>
          <w:szCs w:val="22"/>
          <w:u w:val="none"/>
        </w:rPr>
        <w:t>512-8</w:t>
      </w:r>
      <w:r w:rsidRPr="00F44A20">
        <w:rPr>
          <w:rFonts w:ascii="Arial" w:hAnsi="Arial" w:cs="Arial"/>
          <w:sz w:val="22"/>
          <w:szCs w:val="22"/>
        </w:rPr>
        <w:t>, </w:t>
      </w:r>
      <w:r w:rsidRPr="00F44A20">
        <w:rPr>
          <w:rStyle w:val="Hipervnculo"/>
          <w:rFonts w:ascii="Arial" w:hAnsi="Arial" w:cs="Arial"/>
          <w:color w:val="auto"/>
          <w:sz w:val="22"/>
          <w:szCs w:val="22"/>
          <w:u w:val="none"/>
        </w:rPr>
        <w:t>512-9</w:t>
      </w:r>
      <w:r w:rsidRPr="00F44A20">
        <w:rPr>
          <w:rFonts w:ascii="Arial" w:hAnsi="Arial" w:cs="Arial"/>
          <w:sz w:val="22"/>
          <w:szCs w:val="22"/>
        </w:rPr>
        <w:t>, </w:t>
      </w:r>
      <w:r w:rsidRPr="00F44A20">
        <w:rPr>
          <w:rStyle w:val="Hipervnculo"/>
          <w:rFonts w:ascii="Arial" w:hAnsi="Arial" w:cs="Arial"/>
          <w:color w:val="auto"/>
          <w:sz w:val="22"/>
          <w:szCs w:val="22"/>
          <w:u w:val="none"/>
        </w:rPr>
        <w:t>512-10</w:t>
      </w:r>
      <w:r w:rsidRPr="00F44A20">
        <w:rPr>
          <w:rFonts w:ascii="Arial" w:hAnsi="Arial" w:cs="Arial"/>
          <w:sz w:val="22"/>
          <w:szCs w:val="22"/>
        </w:rPr>
        <w:t>, </w:t>
      </w:r>
      <w:r w:rsidRPr="00F44A20">
        <w:rPr>
          <w:rStyle w:val="Hipervnculo"/>
          <w:rFonts w:ascii="Arial" w:hAnsi="Arial" w:cs="Arial"/>
          <w:color w:val="auto"/>
          <w:sz w:val="22"/>
          <w:szCs w:val="22"/>
          <w:u w:val="none"/>
        </w:rPr>
        <w:t>512-11</w:t>
      </w:r>
      <w:r w:rsidRPr="00F44A20">
        <w:rPr>
          <w:rFonts w:ascii="Arial" w:hAnsi="Arial" w:cs="Arial"/>
          <w:sz w:val="22"/>
          <w:szCs w:val="22"/>
        </w:rPr>
        <w:t>, </w:t>
      </w:r>
      <w:r w:rsidRPr="00F44A20">
        <w:rPr>
          <w:rStyle w:val="Hipervnculo"/>
          <w:rFonts w:ascii="Arial" w:hAnsi="Arial" w:cs="Arial"/>
          <w:color w:val="auto"/>
          <w:sz w:val="22"/>
          <w:szCs w:val="22"/>
          <w:u w:val="none"/>
        </w:rPr>
        <w:t>512-12</w:t>
      </w:r>
      <w:r w:rsidRPr="00F44A20">
        <w:rPr>
          <w:rFonts w:ascii="Arial" w:hAnsi="Arial" w:cs="Arial"/>
          <w:sz w:val="22"/>
          <w:szCs w:val="22"/>
        </w:rPr>
        <w:t> y </w:t>
      </w:r>
      <w:r w:rsidRPr="00F44A20">
        <w:rPr>
          <w:rStyle w:val="Hipervnculo"/>
          <w:rFonts w:ascii="Arial" w:hAnsi="Arial" w:cs="Arial"/>
          <w:color w:val="auto"/>
          <w:sz w:val="22"/>
          <w:szCs w:val="22"/>
          <w:u w:val="none"/>
        </w:rPr>
        <w:t>512-13</w:t>
      </w:r>
      <w:r w:rsidRPr="00F44A20">
        <w:rPr>
          <w:rFonts w:ascii="Arial" w:hAnsi="Arial" w:cs="Arial"/>
          <w:sz w:val="22"/>
          <w:szCs w:val="22"/>
        </w:rPr>
        <w:t> de este Estatuto, ya sea que involucren o no actividades bajo franquicia, concesión, regalía, autorización o cualquier otro sistema que implique la explotación de intangibles.</w:t>
      </w:r>
    </w:p>
    <w:p w14:paraId="6432BD0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8B56B1E" w14:textId="1BF013C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El impuesto se causará al momento del desaduanamiento del bien importado por el consumidor final, la entrega material del bien, de la prestación del servicio o de la expedición de la cuenta de cobro, tiquete de registradora, factura o documento equivalente por parte del responsable al consumidor final.</w:t>
      </w:r>
    </w:p>
    <w:p w14:paraId="567D6AF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2DB502A" w14:textId="098BE28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responsables del impuesto al consumo el prestador del servicio de telefonía móvil, datos y/o internet y navegación móvil, el prestador del servicio de expendio de comidas y bebidas, el importador como usuario final, el vendedor de los bienes sujetos al impuesto al consumo y en la venta de vehículos usados el intermediario profesional.</w:t>
      </w:r>
    </w:p>
    <w:p w14:paraId="5ADE8E3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29F3540" w14:textId="247C97F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nacional al consumo de que trata el presente artículo constituye para el comprador un costo deducible del impuesto sobre la renta como mayor valor del bien o servicio adquirido.</w:t>
      </w:r>
    </w:p>
    <w:p w14:paraId="4A7D8D4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0CA9180" w14:textId="270373C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nacional al consumo no genera impuestos descontables en el impuesto sobre las ventas (IVA).</w:t>
      </w:r>
    </w:p>
    <w:p w14:paraId="56B0686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63C8648" w14:textId="4DA1E3E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no cumplimiento de las obligaciones que consagra este artículo dará lugar a las sanciones aplicables al impuesto sobre las ventas (IVA).</w:t>
      </w:r>
    </w:p>
    <w:p w14:paraId="1897973D"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AF86D80" w14:textId="48A2620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período gravable para la declaración y pago del impuesto nacional al consumo será bimestral. Los períodos bimestrales son: enero-febrero; marzo-abril; mayo-junio; julio-agosto; septiembre-octubre; noviembre-diciembre.</w:t>
      </w:r>
    </w:p>
    <w:p w14:paraId="1392DC7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78D7162" w14:textId="4534C74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liquidación o terminación de actividades durante el ejercicio, el período gravable se contará desde su iniciación hasta las fechas señaladas en el artículo </w:t>
      </w:r>
      <w:r w:rsidRPr="00F44A20">
        <w:rPr>
          <w:rStyle w:val="Hipervnculo"/>
          <w:rFonts w:ascii="Arial" w:hAnsi="Arial" w:cs="Arial"/>
          <w:color w:val="auto"/>
          <w:sz w:val="22"/>
          <w:szCs w:val="22"/>
          <w:u w:val="none"/>
        </w:rPr>
        <w:t>595</w:t>
      </w:r>
      <w:r w:rsidRPr="00F44A20">
        <w:rPr>
          <w:rFonts w:ascii="Arial" w:hAnsi="Arial" w:cs="Arial"/>
          <w:sz w:val="22"/>
          <w:szCs w:val="22"/>
        </w:rPr>
        <w:t> de este Estatuto.</w:t>
      </w:r>
    </w:p>
    <w:p w14:paraId="7B8C243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843AB0D" w14:textId="0420DB5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inicien actividades durante el ejercicio, el período gravable será el comprendido entre la fecha de iniciación de actividades y la fecha de finalización del respectivo período.</w:t>
      </w:r>
    </w:p>
    <w:p w14:paraId="19912101"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705BB4F" w14:textId="4A577E3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14:paraId="2EAB644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1EF9846" w14:textId="2BADEAB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Excluir del Impuesto Nacional al Consumo al departamento del Amazonas y al Archipiélago de San Andrés, Providencia y Santa Catalina, con excepción de lo dispuesto en el artículo </w:t>
      </w:r>
      <w:r w:rsidRPr="00F44A20">
        <w:rPr>
          <w:rStyle w:val="Hipervnculo"/>
          <w:rFonts w:ascii="Arial" w:hAnsi="Arial" w:cs="Arial"/>
          <w:color w:val="auto"/>
          <w:sz w:val="22"/>
          <w:szCs w:val="22"/>
          <w:u w:val="none"/>
        </w:rPr>
        <w:t>512-7</w:t>
      </w:r>
      <w:r w:rsidRPr="00F44A20">
        <w:rPr>
          <w:rFonts w:ascii="Arial" w:hAnsi="Arial" w:cs="Arial"/>
          <w:sz w:val="22"/>
          <w:szCs w:val="22"/>
        </w:rPr>
        <w:t> del Estatuto Tributario.</w:t>
      </w:r>
    </w:p>
    <w:p w14:paraId="7FB16F58" w14:textId="003321CF" w:rsidR="00505A85" w:rsidRPr="00F44A20" w:rsidRDefault="00505A85" w:rsidP="00792B3D">
      <w:pPr>
        <w:spacing w:after="0" w:line="240" w:lineRule="auto"/>
        <w:rPr>
          <w:rFonts w:ascii="Arial" w:hAnsi="Arial" w:cs="Arial"/>
        </w:rPr>
      </w:pPr>
    </w:p>
    <w:p w14:paraId="550992D5" w14:textId="27E795AC" w:rsidR="00505A85" w:rsidRPr="00F44A20" w:rsidRDefault="00505A85" w:rsidP="00792B3D">
      <w:pPr>
        <w:pStyle w:val="NormalWeb"/>
        <w:spacing w:before="0" w:beforeAutospacing="0" w:after="0" w:afterAutospacing="0"/>
        <w:jc w:val="both"/>
        <w:rPr>
          <w:rFonts w:ascii="Arial" w:hAnsi="Arial" w:cs="Arial"/>
          <w:sz w:val="22"/>
          <w:szCs w:val="22"/>
        </w:rPr>
      </w:pPr>
      <w:bookmarkStart w:id="205" w:name="201"/>
      <w:r w:rsidRPr="00F44A20">
        <w:rPr>
          <w:rFonts w:ascii="Arial" w:hAnsi="Arial" w:cs="Arial"/>
          <w:sz w:val="22"/>
          <w:szCs w:val="22"/>
        </w:rPr>
        <w:t>ARTÍCULO 201. </w:t>
      </w:r>
      <w:bookmarkEnd w:id="205"/>
      <w:r w:rsidRPr="00F44A20">
        <w:rPr>
          <w:rFonts w:ascii="Arial" w:hAnsi="Arial" w:cs="Arial"/>
          <w:sz w:val="22"/>
          <w:szCs w:val="22"/>
        </w:rPr>
        <w:t>El artículo </w:t>
      </w:r>
      <w:r w:rsidRPr="00F44A20">
        <w:rPr>
          <w:rStyle w:val="Hipervnculo"/>
          <w:rFonts w:ascii="Arial" w:hAnsi="Arial" w:cs="Arial"/>
          <w:color w:val="auto"/>
          <w:sz w:val="22"/>
          <w:szCs w:val="22"/>
          <w:u w:val="none"/>
        </w:rPr>
        <w:t>512-2</w:t>
      </w:r>
      <w:r w:rsidRPr="00F44A20">
        <w:rPr>
          <w:rFonts w:ascii="Arial" w:hAnsi="Arial" w:cs="Arial"/>
          <w:sz w:val="22"/>
          <w:szCs w:val="22"/>
        </w:rPr>
        <w:t> del Estatuto Tributario el cual quedará así:</w:t>
      </w:r>
    </w:p>
    <w:p w14:paraId="7EAC561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B52C5A0" w14:textId="5053088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512-2</w:t>
      </w:r>
      <w:r w:rsidRPr="00F44A20">
        <w:rPr>
          <w:rFonts w:ascii="Arial" w:hAnsi="Arial" w:cs="Arial"/>
          <w:sz w:val="22"/>
          <w:szCs w:val="22"/>
        </w:rPr>
        <w:t>. </w:t>
      </w:r>
      <w:r w:rsidRPr="00F44A20">
        <w:rPr>
          <w:rStyle w:val="iaj"/>
          <w:rFonts w:ascii="Arial" w:hAnsi="Arial" w:cs="Arial"/>
          <w:iCs/>
          <w:sz w:val="22"/>
          <w:szCs w:val="22"/>
        </w:rPr>
        <w:t>Base gravable y tarifa en los servicios de telefonía, datos y navegación móvil</w:t>
      </w:r>
      <w:r w:rsidRPr="00F44A20">
        <w:rPr>
          <w:rFonts w:ascii="Arial" w:hAnsi="Arial" w:cs="Arial"/>
          <w:sz w:val="22"/>
          <w:szCs w:val="22"/>
        </w:rPr>
        <w:t>. Los servicios de telefonía, datos, internet y navegación móvil estarán gravados con la tarifa del cuatro por ciento (4%) sobre la totalidad del servicio, sin incluir el impuesto sobre las ventas.</w:t>
      </w:r>
    </w:p>
    <w:p w14:paraId="27D5B61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1747991" w14:textId="346F2B1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la porción correspondiente a los servicios de datos, internet y navegación móvil se gravará solo el monto que exceda de uno punto cinco (1.5) UVT mensual.</w:t>
      </w:r>
    </w:p>
    <w:p w14:paraId="4C68A5FD"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se causará en el momento del pago correspondiente hecho por el usuario.</w:t>
      </w:r>
    </w:p>
    <w:p w14:paraId="1C6FA3C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5B4AD7B" w14:textId="0A8B48AC"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Este impuesto de cuatro por ciento (4%) será destinado a inversión social en Deporte y Cultura y se distribuirá así:</w:t>
      </w:r>
    </w:p>
    <w:p w14:paraId="42CB410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F7027F7" w14:textId="4CB7D09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setenta por ciento (70%) para Deporte. Estos recursos serán presupuestados en el Departamento Administrativo del Deporte, la Recreación, la Actividad Física y el Aprovechamiento del Tiempo Libre (Coldeportes).</w:t>
      </w:r>
    </w:p>
    <w:p w14:paraId="0F31426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CBA183A" w14:textId="01EA28F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treinta por ciento (30%) para Cultura. Estos recursos serán presupuestados en el Ministerio de Cultura.</w:t>
      </w:r>
    </w:p>
    <w:p w14:paraId="2A75CA65"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3A405FAF" w14:textId="6FCD1A4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recursos girados para Cultura a las entidades territoriales, que no hayan sido ejecutados al 31 de diciembre de la vigencia siguiente a la cual fueron girados, serán reintegrados por dichas entidades territoriales a la Dirección General de Crédito Público y del Tesoro Nacional, junto con los rendimientos financieros generados, a más tardar el 30 de junio siguiente.</w:t>
      </w:r>
    </w:p>
    <w:p w14:paraId="1B88792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2A384BB" w14:textId="03E24BF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recursos reintegrados al Tesoro Nacional serán destinados a la ejecución de proyectos de inversión a cargo del Ministerio de Cultura relacionados con la apropiación social del patrimonio cultural.</w:t>
      </w:r>
    </w:p>
    <w:p w14:paraId="5B9DA1F8"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6627D0B3" w14:textId="5D9C98C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rendimientos financieros originados por los recursos del impuesto nacional al consumo a la telefonía, datos, internet y navegación móvil girados a las entidades territoriales para el fomento, promoción y desarrollo de la Cultura y el Deporte, deberán consignarse semestralmente a la Dirección General de Crédito Público y del Tesoro Nacional, en febrero y julio de cada año.</w:t>
      </w:r>
    </w:p>
    <w:p w14:paraId="207E49E8" w14:textId="495B9038" w:rsidR="00505A85" w:rsidRPr="00F44A20" w:rsidRDefault="00505A85" w:rsidP="00792B3D">
      <w:pPr>
        <w:spacing w:after="0" w:line="240" w:lineRule="auto"/>
        <w:rPr>
          <w:rFonts w:ascii="Arial" w:hAnsi="Arial" w:cs="Arial"/>
        </w:rPr>
      </w:pPr>
    </w:p>
    <w:p w14:paraId="27E60BD2" w14:textId="453F78E8" w:rsidR="00505A85" w:rsidRPr="00F44A20" w:rsidRDefault="00505A85" w:rsidP="00792B3D">
      <w:pPr>
        <w:pStyle w:val="NormalWeb"/>
        <w:spacing w:before="0" w:beforeAutospacing="0" w:after="0" w:afterAutospacing="0"/>
        <w:jc w:val="both"/>
        <w:rPr>
          <w:rFonts w:ascii="Arial" w:hAnsi="Arial" w:cs="Arial"/>
          <w:sz w:val="22"/>
          <w:szCs w:val="22"/>
        </w:rPr>
      </w:pPr>
      <w:bookmarkStart w:id="206" w:name="202"/>
      <w:r w:rsidRPr="00F44A20">
        <w:rPr>
          <w:rFonts w:ascii="Arial" w:hAnsi="Arial" w:cs="Arial"/>
          <w:sz w:val="22"/>
          <w:szCs w:val="22"/>
        </w:rPr>
        <w:t>ARTÍCULO 202. </w:t>
      </w:r>
      <w:bookmarkEnd w:id="20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512-3</w:t>
      </w:r>
      <w:r w:rsidRPr="00F44A20">
        <w:rPr>
          <w:rFonts w:ascii="Arial" w:hAnsi="Arial" w:cs="Arial"/>
          <w:sz w:val="22"/>
          <w:szCs w:val="22"/>
        </w:rPr>
        <w:t> del Estatuto Tributario el cual quedará así:</w:t>
      </w:r>
    </w:p>
    <w:p w14:paraId="3A4A9D3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3F603627" w14:textId="558CA2B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512-3</w:t>
      </w:r>
      <w:r w:rsidRPr="00F44A20">
        <w:rPr>
          <w:rFonts w:ascii="Arial" w:hAnsi="Arial" w:cs="Arial"/>
          <w:sz w:val="22"/>
          <w:szCs w:val="22"/>
        </w:rPr>
        <w:t>. Bienes gravados a la tarifa del 8% de acuerdo con la nomenclatura arancelaria andina vigente los bienes gravados a la tarifa del ocho por ciento (8%) son:</w:t>
      </w:r>
    </w:p>
    <w:p w14:paraId="1A745A19" w14:textId="77777777" w:rsidR="00CB3E45" w:rsidRPr="00F44A20" w:rsidRDefault="00CB3E45" w:rsidP="00792B3D">
      <w:pPr>
        <w:pStyle w:val="NormalWeb"/>
        <w:spacing w:before="0" w:beforeAutospacing="0" w:after="0" w:afterAutospacing="0"/>
        <w:jc w:val="both"/>
        <w:rPr>
          <w:rFonts w:ascii="Arial" w:hAnsi="Arial" w:cs="Arial"/>
          <w:sz w:val="22"/>
          <w:szCs w:val="22"/>
        </w:rPr>
      </w:pPr>
    </w:p>
    <w:tbl>
      <w:tblPr>
        <w:tblStyle w:val="Tablaconcuadrcula"/>
        <w:tblW w:w="5050" w:type="pct"/>
        <w:tblLook w:val="04A0" w:firstRow="1" w:lastRow="0" w:firstColumn="1" w:lastColumn="0" w:noHBand="0" w:noVBand="1"/>
      </w:tblPr>
      <w:tblGrid>
        <w:gridCol w:w="767"/>
        <w:gridCol w:w="8149"/>
      </w:tblGrid>
      <w:tr w:rsidR="001D129B" w:rsidRPr="00F44A20" w14:paraId="1952D040" w14:textId="77777777" w:rsidTr="00CB3E45">
        <w:tc>
          <w:tcPr>
            <w:tcW w:w="400" w:type="pct"/>
            <w:hideMark/>
          </w:tcPr>
          <w:p w14:paraId="690A5F37" w14:textId="77777777" w:rsidR="00505A85" w:rsidRPr="00F44A20" w:rsidRDefault="00505A85" w:rsidP="00792B3D">
            <w:pPr>
              <w:jc w:val="both"/>
              <w:rPr>
                <w:rFonts w:ascii="Arial" w:hAnsi="Arial" w:cs="Arial"/>
              </w:rPr>
            </w:pPr>
            <w:r w:rsidRPr="00F44A20">
              <w:rPr>
                <w:rFonts w:ascii="Arial" w:hAnsi="Arial" w:cs="Arial"/>
              </w:rPr>
              <w:t>87.03</w:t>
            </w:r>
          </w:p>
        </w:tc>
        <w:tc>
          <w:tcPr>
            <w:tcW w:w="4600" w:type="pct"/>
            <w:hideMark/>
          </w:tcPr>
          <w:p w14:paraId="4DF3B425" w14:textId="77777777" w:rsidR="00505A85" w:rsidRPr="00F44A20" w:rsidRDefault="00505A85" w:rsidP="00792B3D">
            <w:pPr>
              <w:jc w:val="both"/>
              <w:rPr>
                <w:rFonts w:ascii="Arial" w:hAnsi="Arial" w:cs="Arial"/>
              </w:rPr>
            </w:pPr>
            <w:r w:rsidRPr="00F44A20">
              <w:rPr>
                <w:rFonts w:ascii="Arial" w:hAnsi="Arial" w:cs="Arial"/>
              </w:rPr>
              <w:t>Los vehículos automóviles de tipo familiar y camperos, cuyo valor FOB o el equivalente del valor FOB, sea inferior a USD $30.000, con sus accesorios.</w:t>
            </w:r>
          </w:p>
        </w:tc>
      </w:tr>
      <w:tr w:rsidR="001D129B" w:rsidRPr="00F44A20" w14:paraId="7B1C8CDC" w14:textId="77777777" w:rsidTr="00CB3E45">
        <w:tc>
          <w:tcPr>
            <w:tcW w:w="400" w:type="pct"/>
            <w:hideMark/>
          </w:tcPr>
          <w:p w14:paraId="190BF4CE" w14:textId="77777777" w:rsidR="00505A85" w:rsidRPr="00F44A20" w:rsidRDefault="00505A85" w:rsidP="00792B3D">
            <w:pPr>
              <w:jc w:val="both"/>
              <w:rPr>
                <w:rFonts w:ascii="Arial" w:hAnsi="Arial" w:cs="Arial"/>
              </w:rPr>
            </w:pPr>
            <w:r w:rsidRPr="00F44A20">
              <w:rPr>
                <w:rFonts w:ascii="Arial" w:hAnsi="Arial" w:cs="Arial"/>
              </w:rPr>
              <w:t>87.04</w:t>
            </w:r>
          </w:p>
        </w:tc>
        <w:tc>
          <w:tcPr>
            <w:tcW w:w="4600" w:type="pct"/>
            <w:hideMark/>
          </w:tcPr>
          <w:p w14:paraId="7ABB363C" w14:textId="77777777" w:rsidR="00505A85" w:rsidRPr="00F44A20" w:rsidRDefault="00505A85" w:rsidP="00792B3D">
            <w:pPr>
              <w:jc w:val="both"/>
              <w:rPr>
                <w:rFonts w:ascii="Arial" w:hAnsi="Arial" w:cs="Arial"/>
              </w:rPr>
            </w:pPr>
            <w:r w:rsidRPr="00F44A20">
              <w:rPr>
                <w:rFonts w:ascii="Arial" w:hAnsi="Arial" w:cs="Arial"/>
              </w:rPr>
              <w:t>Pick-up cuyo valor FOB o el equivalente del valor FOB, sea inferior a USD $30.000, con sus accesorios.</w:t>
            </w:r>
          </w:p>
        </w:tc>
      </w:tr>
      <w:tr w:rsidR="001D129B" w:rsidRPr="00F44A20" w14:paraId="7FAE4866" w14:textId="77777777" w:rsidTr="00CB3E45">
        <w:tc>
          <w:tcPr>
            <w:tcW w:w="400" w:type="pct"/>
            <w:hideMark/>
          </w:tcPr>
          <w:p w14:paraId="1154D7E0" w14:textId="77777777" w:rsidR="00505A85" w:rsidRPr="00F44A20" w:rsidRDefault="00505A85" w:rsidP="00792B3D">
            <w:pPr>
              <w:jc w:val="both"/>
              <w:rPr>
                <w:rFonts w:ascii="Arial" w:hAnsi="Arial" w:cs="Arial"/>
              </w:rPr>
            </w:pPr>
            <w:r w:rsidRPr="00F44A20">
              <w:rPr>
                <w:rFonts w:ascii="Arial" w:hAnsi="Arial" w:cs="Arial"/>
              </w:rPr>
              <w:t>87.11</w:t>
            </w:r>
          </w:p>
        </w:tc>
        <w:tc>
          <w:tcPr>
            <w:tcW w:w="4600" w:type="pct"/>
            <w:hideMark/>
          </w:tcPr>
          <w:p w14:paraId="7EEA5AE7" w14:textId="77777777" w:rsidR="00505A85" w:rsidRPr="00F44A20" w:rsidRDefault="00505A85" w:rsidP="00792B3D">
            <w:pPr>
              <w:jc w:val="both"/>
              <w:rPr>
                <w:rFonts w:ascii="Arial" w:hAnsi="Arial" w:cs="Arial"/>
              </w:rPr>
            </w:pPr>
            <w:r w:rsidRPr="00F44A20">
              <w:rPr>
                <w:rFonts w:ascii="Arial" w:hAnsi="Arial" w:cs="Arial"/>
              </w:rPr>
              <w:t>Motocicletas con motor de émbolo (pistón) alternativo de cilindrada superior a 200 c.c.</w:t>
            </w:r>
          </w:p>
        </w:tc>
      </w:tr>
      <w:tr w:rsidR="001D129B" w:rsidRPr="00F44A20" w14:paraId="2D089F31" w14:textId="77777777" w:rsidTr="00CB3E45">
        <w:tc>
          <w:tcPr>
            <w:tcW w:w="400" w:type="pct"/>
            <w:hideMark/>
          </w:tcPr>
          <w:p w14:paraId="5C1C7441" w14:textId="77777777" w:rsidR="00505A85" w:rsidRPr="00F44A20" w:rsidRDefault="00505A85" w:rsidP="00792B3D">
            <w:pPr>
              <w:jc w:val="both"/>
              <w:rPr>
                <w:rFonts w:ascii="Arial" w:hAnsi="Arial" w:cs="Arial"/>
              </w:rPr>
            </w:pPr>
            <w:r w:rsidRPr="00F44A20">
              <w:rPr>
                <w:rFonts w:ascii="Arial" w:hAnsi="Arial" w:cs="Arial"/>
              </w:rPr>
              <w:t>89.03</w:t>
            </w:r>
          </w:p>
        </w:tc>
        <w:tc>
          <w:tcPr>
            <w:tcW w:w="4600" w:type="pct"/>
            <w:hideMark/>
          </w:tcPr>
          <w:p w14:paraId="4AA4BD8D" w14:textId="77777777" w:rsidR="00505A85" w:rsidRPr="00F44A20" w:rsidRDefault="00505A85" w:rsidP="00792B3D">
            <w:pPr>
              <w:jc w:val="both"/>
              <w:rPr>
                <w:rFonts w:ascii="Arial" w:hAnsi="Arial" w:cs="Arial"/>
              </w:rPr>
            </w:pPr>
            <w:r w:rsidRPr="00F44A20">
              <w:rPr>
                <w:rFonts w:ascii="Arial" w:hAnsi="Arial" w:cs="Arial"/>
              </w:rPr>
              <w:t>Yates y demás barcos y embarcaciones de recreo o deporte; barcas (botes) de remo y canoas.</w:t>
            </w:r>
          </w:p>
        </w:tc>
      </w:tr>
    </w:tbl>
    <w:p w14:paraId="7381815C"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3ECFF3E4" w14:textId="2A394E6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de lo dispuesto en el presente artículo se entiende como Pick-Up aquel vehículo automotor de cuatro ruedas clasificado en la partida 87.04 del arancel de aduanas, de peso total con carga máxima (Peso Bruto Vehicular) igual o inferior a diez mil (10.000) libras americanas, destinado principalmente para el transporte de mercancías, cuya caja, platón, furgón, estacas u otros receptáculos destinados a portar la carga, una vez instalados, quedan fijados a un chasis o bastidor independiente y están separados de una cabina cerrada, que puede ser sencilla, semidoble o doble para el conductor y los pasajeros.</w:t>
      </w:r>
    </w:p>
    <w:p w14:paraId="75AD476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4ACC4A8B" w14:textId="4A4C8C4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xml:space="preserve"> Para efectos de la aplicación de las tarifas del impuesto nacional al consumo aquí referidas, el valor equivalente al valor FOB para los vehículos automóviles y </w:t>
      </w:r>
      <w:r w:rsidRPr="00F44A20">
        <w:rPr>
          <w:rFonts w:ascii="Arial" w:hAnsi="Arial" w:cs="Arial"/>
          <w:sz w:val="22"/>
          <w:szCs w:val="22"/>
        </w:rPr>
        <w:lastRenderedPageBreak/>
        <w:t>camperos ensamblados o producidos en Colombia, será el valor FOB promedio consignado en las Declaraciones de Exportación de los vehículos de la misma marca, modelo y especificaciones, exportados durante el semestre calendario inmediatamente anterior al de la venta.</w:t>
      </w:r>
    </w:p>
    <w:p w14:paraId="67119F6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A5492BC" w14:textId="1398C6DC"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base del impuesto en la venta de vehículos automotores al consumidor final o a la importación por este, será el valor total del bien, incluidos todos los accesorios de fábrica que hagan parte del valor total pagado por el adquirente, sin Incluir el impuesto a las ventas.</w:t>
      </w:r>
    </w:p>
    <w:p w14:paraId="28016337"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398E00C7" w14:textId="2A1CA56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En el caso de la venta de vehículos y aerodinos usados adquiridos de propietarios para quienes los mismos constituían activos fijos, la base gravable estará conformada por la diferencia entre el valor total de la operación, determinado de acuerdo con lo previsto en el parágrafo 3 del presente artículo, y el precio de compra.</w:t>
      </w:r>
    </w:p>
    <w:p w14:paraId="5C6DE27D"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7C09AE7" w14:textId="5847FAD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El impuesto nacional al consumo no se aplicará a los vehículos usados que tengan más de cuatro (4) años contados desde la venta inicial al consumidor final o la importación por este.</w:t>
      </w:r>
    </w:p>
    <w:p w14:paraId="530343C4" w14:textId="7E96C8F2" w:rsidR="00505A85" w:rsidRPr="00F44A20" w:rsidRDefault="00505A85" w:rsidP="00792B3D">
      <w:pPr>
        <w:spacing w:after="0" w:line="240" w:lineRule="auto"/>
        <w:rPr>
          <w:rFonts w:ascii="Arial" w:hAnsi="Arial" w:cs="Arial"/>
        </w:rPr>
      </w:pPr>
    </w:p>
    <w:p w14:paraId="3F4BAAB8" w14:textId="460B2B34" w:rsidR="00505A85" w:rsidRPr="00F44A20" w:rsidRDefault="00505A85" w:rsidP="00792B3D">
      <w:pPr>
        <w:pStyle w:val="NormalWeb"/>
        <w:spacing w:before="0" w:beforeAutospacing="0" w:after="0" w:afterAutospacing="0"/>
        <w:jc w:val="both"/>
        <w:rPr>
          <w:rFonts w:ascii="Arial" w:hAnsi="Arial" w:cs="Arial"/>
          <w:sz w:val="22"/>
          <w:szCs w:val="22"/>
        </w:rPr>
      </w:pPr>
      <w:bookmarkStart w:id="207" w:name="203"/>
      <w:r w:rsidRPr="00F44A20">
        <w:rPr>
          <w:rFonts w:ascii="Arial" w:hAnsi="Arial" w:cs="Arial"/>
          <w:sz w:val="22"/>
          <w:szCs w:val="22"/>
        </w:rPr>
        <w:t>ARTÍCULO 203. </w:t>
      </w:r>
      <w:bookmarkEnd w:id="207"/>
      <w:r w:rsidRPr="00F44A20">
        <w:rPr>
          <w:rFonts w:ascii="Arial" w:hAnsi="Arial" w:cs="Arial"/>
          <w:sz w:val="22"/>
          <w:szCs w:val="22"/>
        </w:rPr>
        <w:t>Modifíquese el numeral 7 del artículo </w:t>
      </w:r>
      <w:r w:rsidRPr="00F44A20">
        <w:rPr>
          <w:rStyle w:val="Hipervnculo"/>
          <w:rFonts w:ascii="Arial" w:hAnsi="Arial" w:cs="Arial"/>
          <w:color w:val="auto"/>
          <w:sz w:val="22"/>
          <w:szCs w:val="22"/>
          <w:u w:val="none"/>
        </w:rPr>
        <w:t>512-5</w:t>
      </w:r>
      <w:r w:rsidRPr="00F44A20">
        <w:rPr>
          <w:rFonts w:ascii="Arial" w:hAnsi="Arial" w:cs="Arial"/>
          <w:sz w:val="22"/>
          <w:szCs w:val="22"/>
        </w:rPr>
        <w:t> del Estatuto Tributario el cual quedará así:</w:t>
      </w:r>
    </w:p>
    <w:p w14:paraId="3A9E46B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4E119A1" w14:textId="79A7EF8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Las motos y motocicletas con motor de cilindrada hasta de 200 c.c.</w:t>
      </w:r>
    </w:p>
    <w:p w14:paraId="5AA10596" w14:textId="650AFD58" w:rsidR="00505A85" w:rsidRPr="00F44A20" w:rsidRDefault="00505A85" w:rsidP="00792B3D">
      <w:pPr>
        <w:spacing w:after="0" w:line="240" w:lineRule="auto"/>
        <w:rPr>
          <w:rFonts w:ascii="Arial" w:hAnsi="Arial" w:cs="Arial"/>
        </w:rPr>
      </w:pPr>
    </w:p>
    <w:p w14:paraId="6E602BFF" w14:textId="4C5BC2C8" w:rsidR="00505A85" w:rsidRPr="00F44A20" w:rsidRDefault="00505A85" w:rsidP="00792B3D">
      <w:pPr>
        <w:pStyle w:val="NormalWeb"/>
        <w:spacing w:before="0" w:beforeAutospacing="0" w:after="0" w:afterAutospacing="0"/>
        <w:jc w:val="both"/>
        <w:rPr>
          <w:rFonts w:ascii="Arial" w:hAnsi="Arial" w:cs="Arial"/>
          <w:sz w:val="22"/>
          <w:szCs w:val="22"/>
        </w:rPr>
      </w:pPr>
      <w:bookmarkStart w:id="208" w:name="204"/>
      <w:r w:rsidRPr="00F44A20">
        <w:rPr>
          <w:rFonts w:ascii="Arial" w:hAnsi="Arial" w:cs="Arial"/>
          <w:sz w:val="22"/>
          <w:szCs w:val="22"/>
        </w:rPr>
        <w:t>ARTÍCULO 204. </w:t>
      </w:r>
      <w:bookmarkEnd w:id="208"/>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512-7</w:t>
      </w:r>
      <w:r w:rsidRPr="00F44A20">
        <w:rPr>
          <w:rFonts w:ascii="Arial" w:hAnsi="Arial" w:cs="Arial"/>
          <w:sz w:val="22"/>
          <w:szCs w:val="22"/>
        </w:rPr>
        <w:t> del Estatuto Tributario, el cual quedará así:</w:t>
      </w:r>
    </w:p>
    <w:p w14:paraId="07A59243"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A84D40A" w14:textId="71A5FB4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Los yates, naves y barcos de recreo o deporte de que trata este artículo podrán someterse a importación en cualquier aduana del territorio nacional previo el pago del impuesto al consumo allí previsto. El proceso de inspección será documental o mediante comisión a la aduana en donde se encuentre físicamente la embarcación.</w:t>
      </w:r>
    </w:p>
    <w:p w14:paraId="32264D6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4C76DF5" w14:textId="1154511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departamental contenido en la Ley </w:t>
      </w:r>
      <w:r w:rsidRPr="00F44A20">
        <w:rPr>
          <w:rStyle w:val="Hipervnculo"/>
          <w:rFonts w:ascii="Arial" w:hAnsi="Arial" w:cs="Arial"/>
          <w:color w:val="auto"/>
          <w:sz w:val="22"/>
          <w:szCs w:val="22"/>
          <w:u w:val="none"/>
        </w:rPr>
        <w:t>47</w:t>
      </w:r>
      <w:r w:rsidRPr="00F44A20">
        <w:rPr>
          <w:rFonts w:ascii="Arial" w:hAnsi="Arial" w:cs="Arial"/>
          <w:sz w:val="22"/>
          <w:szCs w:val="22"/>
        </w:rPr>
        <w:t> de 1993 mantendrá su destino a la Isla de San Andrés.</w:t>
      </w:r>
    </w:p>
    <w:p w14:paraId="01D22042" w14:textId="75E8C21E" w:rsidR="00505A85" w:rsidRPr="00F44A20" w:rsidRDefault="00505A85" w:rsidP="00792B3D">
      <w:pPr>
        <w:spacing w:after="0" w:line="240" w:lineRule="auto"/>
        <w:rPr>
          <w:rFonts w:ascii="Arial" w:hAnsi="Arial" w:cs="Arial"/>
        </w:rPr>
      </w:pPr>
    </w:p>
    <w:p w14:paraId="752C25B1" w14:textId="646E17DB" w:rsidR="00505A85" w:rsidRPr="00F44A20" w:rsidRDefault="00505A85" w:rsidP="00792B3D">
      <w:pPr>
        <w:pStyle w:val="NormalWeb"/>
        <w:spacing w:before="0" w:beforeAutospacing="0" w:after="0" w:afterAutospacing="0"/>
        <w:jc w:val="both"/>
        <w:rPr>
          <w:rFonts w:ascii="Arial" w:hAnsi="Arial" w:cs="Arial"/>
          <w:sz w:val="22"/>
          <w:szCs w:val="22"/>
        </w:rPr>
      </w:pPr>
      <w:bookmarkStart w:id="209" w:name="205"/>
      <w:r w:rsidRPr="00F44A20">
        <w:rPr>
          <w:rFonts w:ascii="Arial" w:hAnsi="Arial" w:cs="Arial"/>
          <w:sz w:val="22"/>
          <w:szCs w:val="22"/>
        </w:rPr>
        <w:t>ARTÍCULO 205. </w:t>
      </w:r>
      <w:bookmarkEnd w:id="20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512-13</w:t>
      </w:r>
      <w:r w:rsidRPr="00F44A20">
        <w:rPr>
          <w:rFonts w:ascii="Arial" w:hAnsi="Arial" w:cs="Arial"/>
          <w:sz w:val="22"/>
          <w:szCs w:val="22"/>
        </w:rPr>
        <w:t> del Estatuto Tributario el cual quedará así:</w:t>
      </w:r>
    </w:p>
    <w:p w14:paraId="39AEED77" w14:textId="68AE57D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512-13</w:t>
      </w:r>
      <w:r w:rsidRPr="00F44A20">
        <w:rPr>
          <w:rFonts w:ascii="Arial" w:hAnsi="Arial" w:cs="Arial"/>
          <w:sz w:val="22"/>
          <w:szCs w:val="22"/>
        </w:rPr>
        <w:t>. </w:t>
      </w:r>
      <w:r w:rsidRPr="00F44A20">
        <w:rPr>
          <w:rStyle w:val="iaj"/>
          <w:rFonts w:ascii="Arial" w:hAnsi="Arial" w:cs="Arial"/>
          <w:iCs/>
          <w:sz w:val="22"/>
          <w:szCs w:val="22"/>
        </w:rPr>
        <w:t>Régimen simplificado del impuesto nacional al consumo de restaurantes y bares</w:t>
      </w:r>
      <w:r w:rsidRPr="00F44A20">
        <w:rPr>
          <w:rFonts w:ascii="Arial" w:hAnsi="Arial" w:cs="Arial"/>
          <w:sz w:val="22"/>
          <w:szCs w:val="22"/>
        </w:rPr>
        <w:t>. Al régimen simplificado del impuesto nacional al consumo de restaurantes y bares a que hace referencia el numeral 3 del artículo </w:t>
      </w:r>
      <w:r w:rsidRPr="00F44A20">
        <w:rPr>
          <w:rStyle w:val="Hipervnculo"/>
          <w:rFonts w:ascii="Arial" w:hAnsi="Arial" w:cs="Arial"/>
          <w:color w:val="auto"/>
          <w:sz w:val="22"/>
          <w:szCs w:val="22"/>
          <w:u w:val="none"/>
        </w:rPr>
        <w:t>512-1</w:t>
      </w:r>
      <w:r w:rsidRPr="00F44A20">
        <w:rPr>
          <w:rFonts w:ascii="Arial" w:hAnsi="Arial" w:cs="Arial"/>
          <w:sz w:val="22"/>
          <w:szCs w:val="22"/>
        </w:rPr>
        <w:t> de este Estatuto, pertenecen las personas naturales que cumplan la totalidad de las siguientes condiciones:</w:t>
      </w:r>
    </w:p>
    <w:p w14:paraId="6B344AE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6D8C9DF" w14:textId="02755B1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en el año anterior hubieren obtenido ingresos brutos totales, provenientes de la actividad, inferiores a tres mil quinientas (3.500) UVT;</w:t>
      </w:r>
    </w:p>
    <w:p w14:paraId="33E265D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5C5291B" w14:textId="502B9AE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tengan máximo un establecimiento de comercio, sede, local o negocio donde ejercen su actividad.</w:t>
      </w:r>
    </w:p>
    <w:p w14:paraId="37C6DA62" w14:textId="0F6A8FE0" w:rsidR="00505A85" w:rsidRPr="00F44A20" w:rsidRDefault="00505A85" w:rsidP="00792B3D">
      <w:pPr>
        <w:spacing w:after="0" w:line="240" w:lineRule="auto"/>
        <w:rPr>
          <w:rFonts w:ascii="Arial" w:hAnsi="Arial" w:cs="Arial"/>
        </w:rPr>
      </w:pPr>
    </w:p>
    <w:p w14:paraId="62B4B8D1" w14:textId="5C0325AB" w:rsidR="00505A85" w:rsidRPr="00F44A20" w:rsidRDefault="00505A85" w:rsidP="00792B3D">
      <w:pPr>
        <w:pStyle w:val="NormalWeb"/>
        <w:spacing w:before="0" w:beforeAutospacing="0" w:after="0" w:afterAutospacing="0"/>
        <w:jc w:val="both"/>
        <w:rPr>
          <w:rFonts w:ascii="Arial" w:hAnsi="Arial" w:cs="Arial"/>
          <w:sz w:val="22"/>
          <w:szCs w:val="22"/>
        </w:rPr>
      </w:pPr>
      <w:bookmarkStart w:id="210" w:name="206"/>
      <w:r w:rsidRPr="00F44A20">
        <w:rPr>
          <w:rFonts w:ascii="Arial" w:hAnsi="Arial" w:cs="Arial"/>
          <w:sz w:val="22"/>
          <w:szCs w:val="22"/>
        </w:rPr>
        <w:t>ARTÍCULO 206. </w:t>
      </w:r>
      <w:bookmarkEnd w:id="210"/>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512-14</w:t>
      </w:r>
      <w:r w:rsidRPr="00F44A20">
        <w:rPr>
          <w:rFonts w:ascii="Arial" w:hAnsi="Arial" w:cs="Arial"/>
          <w:sz w:val="22"/>
          <w:szCs w:val="22"/>
        </w:rPr>
        <w:t> al Estatuto Tributario el cual quedará así:</w:t>
      </w:r>
    </w:p>
    <w:p w14:paraId="4A231440" w14:textId="24288BF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512-14</w:t>
      </w:r>
      <w:r w:rsidRPr="00F44A20">
        <w:rPr>
          <w:rFonts w:ascii="Arial" w:hAnsi="Arial" w:cs="Arial"/>
          <w:sz w:val="22"/>
          <w:szCs w:val="22"/>
        </w:rPr>
        <w:t>. </w:t>
      </w:r>
      <w:r w:rsidRPr="00F44A20">
        <w:rPr>
          <w:rStyle w:val="iaj"/>
          <w:rFonts w:ascii="Arial" w:hAnsi="Arial" w:cs="Arial"/>
          <w:iCs/>
          <w:sz w:val="22"/>
          <w:szCs w:val="22"/>
        </w:rPr>
        <w:t>Obligaciones de los responsables del impuesto nacional al consumo</w:t>
      </w:r>
      <w:r w:rsidRPr="00F44A20">
        <w:rPr>
          <w:rFonts w:ascii="Arial" w:hAnsi="Arial" w:cs="Arial"/>
          <w:sz w:val="22"/>
          <w:szCs w:val="22"/>
        </w:rPr>
        <w:t>. Los responsables del régimen simplificado del impuesto nacional al consumo deberán cumplir con las obligaciones señaladas en el artículo </w:t>
      </w:r>
      <w:r w:rsidRPr="00F44A20">
        <w:rPr>
          <w:rStyle w:val="Hipervnculo"/>
          <w:rFonts w:ascii="Arial" w:hAnsi="Arial" w:cs="Arial"/>
          <w:color w:val="auto"/>
          <w:sz w:val="22"/>
          <w:szCs w:val="22"/>
          <w:u w:val="none"/>
        </w:rPr>
        <w:t>506</w:t>
      </w:r>
      <w:r w:rsidRPr="00F44A20">
        <w:rPr>
          <w:rFonts w:ascii="Arial" w:hAnsi="Arial" w:cs="Arial"/>
          <w:sz w:val="22"/>
          <w:szCs w:val="22"/>
        </w:rPr>
        <w:t> de este Estatuto.</w:t>
      </w:r>
    </w:p>
    <w:p w14:paraId="3ECCAB6C" w14:textId="539E91D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Por su parte, los responsables del régimen común del impuesto nacional al consumo deberán cumplir con las mismas obligaciones señaladas para para los responsables del régimen común del impuesto sobre las ventas.</w:t>
      </w:r>
    </w:p>
    <w:p w14:paraId="054DF4E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CD935B6" w14:textId="77777777"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IMPUESTO NACIONAL AL CONSUMO DE BOLSAS PLÁSTICAS</w:t>
      </w:r>
    </w:p>
    <w:p w14:paraId="43EE5B09" w14:textId="061E4DE2" w:rsidR="00505A85" w:rsidRPr="00F44A20" w:rsidRDefault="00505A85" w:rsidP="00792B3D">
      <w:pPr>
        <w:spacing w:after="0" w:line="240" w:lineRule="auto"/>
        <w:rPr>
          <w:rFonts w:ascii="Arial" w:hAnsi="Arial" w:cs="Arial"/>
        </w:rPr>
      </w:pPr>
    </w:p>
    <w:p w14:paraId="2A2752E5" w14:textId="1B9E13A2" w:rsidR="00505A85" w:rsidRPr="00F44A20" w:rsidRDefault="00505A85" w:rsidP="00792B3D">
      <w:pPr>
        <w:pStyle w:val="NormalWeb"/>
        <w:spacing w:before="0" w:beforeAutospacing="0" w:after="0" w:afterAutospacing="0"/>
        <w:jc w:val="both"/>
        <w:rPr>
          <w:rFonts w:ascii="Arial" w:hAnsi="Arial" w:cs="Arial"/>
          <w:sz w:val="22"/>
          <w:szCs w:val="22"/>
        </w:rPr>
      </w:pPr>
      <w:bookmarkStart w:id="211" w:name="207"/>
      <w:r w:rsidRPr="00F44A20">
        <w:rPr>
          <w:rFonts w:ascii="Arial" w:hAnsi="Arial" w:cs="Arial"/>
          <w:sz w:val="22"/>
          <w:szCs w:val="22"/>
        </w:rPr>
        <w:t>ARTÍCULO 207. </w:t>
      </w:r>
      <w:bookmarkEnd w:id="211"/>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512-15</w:t>
      </w:r>
      <w:r w:rsidRPr="00F44A20">
        <w:rPr>
          <w:rFonts w:ascii="Arial" w:hAnsi="Arial" w:cs="Arial"/>
          <w:sz w:val="22"/>
          <w:szCs w:val="22"/>
        </w:rPr>
        <w:t> al Estatuto Tributario el cual quedará así:</w:t>
      </w:r>
    </w:p>
    <w:p w14:paraId="41A3E0E0" w14:textId="4B4D227E"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512-15</w:t>
      </w:r>
      <w:r w:rsidRPr="00F44A20">
        <w:rPr>
          <w:rFonts w:ascii="Arial" w:hAnsi="Arial" w:cs="Arial"/>
          <w:sz w:val="22"/>
          <w:szCs w:val="22"/>
        </w:rPr>
        <w:t>. </w:t>
      </w:r>
      <w:r w:rsidRPr="00F44A20">
        <w:rPr>
          <w:rStyle w:val="iaj"/>
          <w:rFonts w:ascii="Arial" w:hAnsi="Arial" w:cs="Arial"/>
          <w:iCs/>
          <w:sz w:val="22"/>
          <w:szCs w:val="22"/>
        </w:rPr>
        <w:t>Impuesto nacional al consumo de bolsas plásticas. </w:t>
      </w:r>
      <w:r w:rsidRPr="00F44A20">
        <w:rPr>
          <w:rFonts w:ascii="Arial" w:hAnsi="Arial" w:cs="Arial"/>
          <w:sz w:val="22"/>
          <w:szCs w:val="22"/>
        </w:rPr>
        <w:t>A partir del 1o de julio de 2017, estará sujeto al impuesto nacional al consumo la entrega a cualquier título de bolsas plásticas cuya finalidad sea cargar o llevar productos enajenados por los establecimientos comerciales que las entreguen.</w:t>
      </w:r>
    </w:p>
    <w:p w14:paraId="683E49F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6F6C85E" w14:textId="38A79FA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tarifa del impuesto será la de la siguiente tabla:</w:t>
      </w:r>
    </w:p>
    <w:p w14:paraId="11A5BD17" w14:textId="77777777" w:rsidR="00CB3E45" w:rsidRPr="00F44A20" w:rsidRDefault="00CB3E45" w:rsidP="00792B3D">
      <w:pPr>
        <w:pStyle w:val="NormalWeb"/>
        <w:spacing w:before="0" w:beforeAutospacing="0" w:after="0" w:afterAutospacing="0"/>
        <w:jc w:val="both"/>
        <w:rPr>
          <w:rFonts w:ascii="Arial" w:hAnsi="Arial" w:cs="Arial"/>
          <w:sz w:val="22"/>
          <w:szCs w:val="22"/>
        </w:rPr>
      </w:pPr>
    </w:p>
    <w:tbl>
      <w:tblPr>
        <w:tblStyle w:val="Tablaconcuadrcula"/>
        <w:tblW w:w="2150" w:type="pct"/>
        <w:tblLook w:val="04A0" w:firstRow="1" w:lastRow="0" w:firstColumn="1" w:lastColumn="0" w:noHBand="0" w:noVBand="1"/>
      </w:tblPr>
      <w:tblGrid>
        <w:gridCol w:w="706"/>
        <w:gridCol w:w="3090"/>
      </w:tblGrid>
      <w:tr w:rsidR="001D129B" w:rsidRPr="00F44A20" w14:paraId="1CC343F9" w14:textId="77777777" w:rsidTr="00CB3E45">
        <w:tc>
          <w:tcPr>
            <w:tcW w:w="850" w:type="pct"/>
            <w:hideMark/>
          </w:tcPr>
          <w:p w14:paraId="04719392" w14:textId="77777777" w:rsidR="00505A85" w:rsidRPr="00F44A20" w:rsidRDefault="00505A85" w:rsidP="00792B3D">
            <w:pPr>
              <w:jc w:val="both"/>
              <w:rPr>
                <w:rFonts w:ascii="Arial" w:hAnsi="Arial" w:cs="Arial"/>
              </w:rPr>
            </w:pPr>
            <w:r w:rsidRPr="00F44A20">
              <w:rPr>
                <w:rStyle w:val="baj"/>
                <w:rFonts w:ascii="Arial" w:hAnsi="Arial" w:cs="Arial"/>
              </w:rPr>
              <w:t>Año</w:t>
            </w:r>
          </w:p>
        </w:tc>
        <w:tc>
          <w:tcPr>
            <w:tcW w:w="4150" w:type="pct"/>
            <w:hideMark/>
          </w:tcPr>
          <w:p w14:paraId="1436FE37" w14:textId="77777777" w:rsidR="00505A85" w:rsidRPr="00F44A20" w:rsidRDefault="00505A85" w:rsidP="00792B3D">
            <w:pPr>
              <w:jc w:val="both"/>
              <w:rPr>
                <w:rFonts w:ascii="Arial" w:hAnsi="Arial" w:cs="Arial"/>
              </w:rPr>
            </w:pPr>
            <w:r w:rsidRPr="00F44A20">
              <w:rPr>
                <w:rStyle w:val="baj"/>
                <w:rFonts w:ascii="Arial" w:hAnsi="Arial" w:cs="Arial"/>
              </w:rPr>
              <w:t>Tarifa en pesos por bolsa</w:t>
            </w:r>
          </w:p>
        </w:tc>
      </w:tr>
      <w:tr w:rsidR="001D129B" w:rsidRPr="00F44A20" w14:paraId="41880ABF" w14:textId="77777777" w:rsidTr="00CB3E45">
        <w:tc>
          <w:tcPr>
            <w:tcW w:w="850" w:type="pct"/>
            <w:hideMark/>
          </w:tcPr>
          <w:p w14:paraId="0A135F95" w14:textId="77777777" w:rsidR="00505A85" w:rsidRPr="00F44A20" w:rsidRDefault="00505A85" w:rsidP="00792B3D">
            <w:pPr>
              <w:jc w:val="both"/>
              <w:rPr>
                <w:rFonts w:ascii="Arial" w:hAnsi="Arial" w:cs="Arial"/>
              </w:rPr>
            </w:pPr>
            <w:r w:rsidRPr="00F44A20">
              <w:rPr>
                <w:rFonts w:ascii="Arial" w:hAnsi="Arial" w:cs="Arial"/>
              </w:rPr>
              <w:t>2017</w:t>
            </w:r>
          </w:p>
        </w:tc>
        <w:tc>
          <w:tcPr>
            <w:tcW w:w="4150" w:type="pct"/>
            <w:hideMark/>
          </w:tcPr>
          <w:p w14:paraId="24468C7B" w14:textId="77777777" w:rsidR="00505A85" w:rsidRPr="00F44A20" w:rsidRDefault="00505A85" w:rsidP="00792B3D">
            <w:pPr>
              <w:jc w:val="both"/>
              <w:rPr>
                <w:rFonts w:ascii="Arial" w:hAnsi="Arial" w:cs="Arial"/>
              </w:rPr>
            </w:pPr>
            <w:r w:rsidRPr="00F44A20">
              <w:rPr>
                <w:rFonts w:ascii="Arial" w:hAnsi="Arial" w:cs="Arial"/>
              </w:rPr>
              <w:t>$20</w:t>
            </w:r>
          </w:p>
        </w:tc>
      </w:tr>
      <w:tr w:rsidR="001D129B" w:rsidRPr="00F44A20" w14:paraId="6E44DC77" w14:textId="77777777" w:rsidTr="00CB3E45">
        <w:tc>
          <w:tcPr>
            <w:tcW w:w="850" w:type="pct"/>
            <w:hideMark/>
          </w:tcPr>
          <w:p w14:paraId="1B1126D8" w14:textId="77777777" w:rsidR="00505A85" w:rsidRPr="00F44A20" w:rsidRDefault="00505A85" w:rsidP="00792B3D">
            <w:pPr>
              <w:jc w:val="both"/>
              <w:rPr>
                <w:rFonts w:ascii="Arial" w:hAnsi="Arial" w:cs="Arial"/>
              </w:rPr>
            </w:pPr>
            <w:r w:rsidRPr="00F44A20">
              <w:rPr>
                <w:rFonts w:ascii="Arial" w:hAnsi="Arial" w:cs="Arial"/>
              </w:rPr>
              <w:t>2018</w:t>
            </w:r>
          </w:p>
        </w:tc>
        <w:tc>
          <w:tcPr>
            <w:tcW w:w="4150" w:type="pct"/>
            <w:hideMark/>
          </w:tcPr>
          <w:p w14:paraId="7C0BDDB1" w14:textId="77777777" w:rsidR="00505A85" w:rsidRPr="00F44A20" w:rsidRDefault="00505A85" w:rsidP="00792B3D">
            <w:pPr>
              <w:jc w:val="both"/>
              <w:rPr>
                <w:rFonts w:ascii="Arial" w:hAnsi="Arial" w:cs="Arial"/>
              </w:rPr>
            </w:pPr>
            <w:r w:rsidRPr="00F44A20">
              <w:rPr>
                <w:rFonts w:ascii="Arial" w:hAnsi="Arial" w:cs="Arial"/>
              </w:rPr>
              <w:t>$30</w:t>
            </w:r>
          </w:p>
        </w:tc>
      </w:tr>
      <w:tr w:rsidR="001D129B" w:rsidRPr="00F44A20" w14:paraId="0D8A2413" w14:textId="77777777" w:rsidTr="00CB3E45">
        <w:tc>
          <w:tcPr>
            <w:tcW w:w="850" w:type="pct"/>
            <w:hideMark/>
          </w:tcPr>
          <w:p w14:paraId="62CAA329" w14:textId="77777777" w:rsidR="00505A85" w:rsidRPr="00F44A20" w:rsidRDefault="00505A85" w:rsidP="00792B3D">
            <w:pPr>
              <w:jc w:val="both"/>
              <w:rPr>
                <w:rFonts w:ascii="Arial" w:hAnsi="Arial" w:cs="Arial"/>
              </w:rPr>
            </w:pPr>
            <w:r w:rsidRPr="00F44A20">
              <w:rPr>
                <w:rFonts w:ascii="Arial" w:hAnsi="Arial" w:cs="Arial"/>
              </w:rPr>
              <w:t>2019</w:t>
            </w:r>
          </w:p>
        </w:tc>
        <w:tc>
          <w:tcPr>
            <w:tcW w:w="4150" w:type="pct"/>
            <w:hideMark/>
          </w:tcPr>
          <w:p w14:paraId="12E24552" w14:textId="77777777" w:rsidR="00505A85" w:rsidRPr="00F44A20" w:rsidRDefault="00505A85" w:rsidP="00792B3D">
            <w:pPr>
              <w:jc w:val="both"/>
              <w:rPr>
                <w:rFonts w:ascii="Arial" w:hAnsi="Arial" w:cs="Arial"/>
              </w:rPr>
            </w:pPr>
            <w:r w:rsidRPr="00F44A20">
              <w:rPr>
                <w:rFonts w:ascii="Arial" w:hAnsi="Arial" w:cs="Arial"/>
              </w:rPr>
              <w:t>$40</w:t>
            </w:r>
          </w:p>
        </w:tc>
      </w:tr>
      <w:tr w:rsidR="001D129B" w:rsidRPr="00F44A20" w14:paraId="26CFCDEF" w14:textId="77777777" w:rsidTr="00CB3E45">
        <w:tc>
          <w:tcPr>
            <w:tcW w:w="850" w:type="pct"/>
            <w:hideMark/>
          </w:tcPr>
          <w:p w14:paraId="079692BF" w14:textId="77777777" w:rsidR="00505A85" w:rsidRPr="00F44A20" w:rsidRDefault="00505A85" w:rsidP="00792B3D">
            <w:pPr>
              <w:jc w:val="both"/>
              <w:rPr>
                <w:rFonts w:ascii="Arial" w:hAnsi="Arial" w:cs="Arial"/>
              </w:rPr>
            </w:pPr>
            <w:r w:rsidRPr="00F44A20">
              <w:rPr>
                <w:rFonts w:ascii="Arial" w:hAnsi="Arial" w:cs="Arial"/>
              </w:rPr>
              <w:t>2020</w:t>
            </w:r>
          </w:p>
        </w:tc>
        <w:tc>
          <w:tcPr>
            <w:tcW w:w="4150" w:type="pct"/>
            <w:hideMark/>
          </w:tcPr>
          <w:p w14:paraId="1274590F" w14:textId="77777777" w:rsidR="00505A85" w:rsidRPr="00F44A20" w:rsidRDefault="00505A85" w:rsidP="00792B3D">
            <w:pPr>
              <w:jc w:val="both"/>
              <w:rPr>
                <w:rFonts w:ascii="Arial" w:hAnsi="Arial" w:cs="Arial"/>
              </w:rPr>
            </w:pPr>
            <w:r w:rsidRPr="00F44A20">
              <w:rPr>
                <w:rFonts w:ascii="Arial" w:hAnsi="Arial" w:cs="Arial"/>
              </w:rPr>
              <w:t>$50</w:t>
            </w:r>
          </w:p>
          <w:p w14:paraId="36885273" w14:textId="1E53DDE5" w:rsidR="00CB3E45" w:rsidRPr="00F44A20" w:rsidRDefault="00CB3E45" w:rsidP="00792B3D">
            <w:pPr>
              <w:jc w:val="both"/>
              <w:rPr>
                <w:rFonts w:ascii="Arial" w:hAnsi="Arial" w:cs="Arial"/>
              </w:rPr>
            </w:pPr>
          </w:p>
        </w:tc>
      </w:tr>
    </w:tbl>
    <w:p w14:paraId="0D1C2098"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anteriores tarifas se actualizarán anualmente, en un porcentaje equivalente a la variación del índice de precios al consumidor certificado por el DANE al 30 de noviembre y el resultado se aproximará al peso más cercano. La DIAN, certificará y publicará antes del 1o de enero de cada año las tarifas actualizadas.</w:t>
      </w:r>
    </w:p>
    <w:p w14:paraId="73E0A68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B1B27BC" w14:textId="1489572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sujeto pasivo del impuesto es la persona que opte por recibir bolsas plásticas cuya finalidad sea cargar o llevar los productos adquiridos en establecimientos (incluyendo domicilios).</w:t>
      </w:r>
    </w:p>
    <w:p w14:paraId="7EE7646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BD019D6" w14:textId="0C60F6C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responsables de este impuesto las personas naturales o jurídicas que pertenezcan al régimen común de IVA.</w:t>
      </w:r>
    </w:p>
    <w:p w14:paraId="2A72A59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97BE59B" w14:textId="0E032A1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impuesto no podrá tratarse como costo, deducción o impuesto descontable.</w:t>
      </w:r>
    </w:p>
    <w:p w14:paraId="0256FEA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124545B" w14:textId="39B8D1D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impuesto se causará al momento de la entrega de la bolsa. En todos los casos, en la factura de compra o documento equivalente deberá constar expresamente el número de bolsas y el valor del impuesto causado.</w:t>
      </w:r>
    </w:p>
    <w:p w14:paraId="33E02A05"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9C51A38" w14:textId="0B46BD7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tarifa de las bolsas plásticas que ofrezcan soluciones ambientales será del 0%, 25%, 50% o 75% del valor pleno de la tarifa, según el nivel (de 1 a 4) de impacto al medio ambiente y la salud pública, definido por Ministerio de Ambiente y Desarrollo Sostenible con base en la reglamentación que establezca el Gobierno nacional. Para este fin el Ministerio de Ambiente deberá adelantar un estudio de los estándares de industria sobre el nivel de degradabilidad de los materiales plásticos en rellenos sanitarios. También adelantará estudios sobre la caracterización de los plásticos como residuos y de las soluciones ambientales factibles para estas.</w:t>
      </w:r>
    </w:p>
    <w:p w14:paraId="1DCFBB53"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98BDD84" w14:textId="5E73DC1A"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Gobierno nacional reglamentará y tomará medidas orientadas a mitigar el impacto ambiental de las bolsas plásticas importadas; así como evitar una competencia desleal de bolsas importadas o de contrabando.</w:t>
      </w:r>
    </w:p>
    <w:p w14:paraId="25BDDE81"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3o.</w:t>
      </w:r>
      <w:r w:rsidRPr="00F44A20">
        <w:rPr>
          <w:rFonts w:ascii="Arial" w:hAnsi="Arial" w:cs="Arial"/>
          <w:sz w:val="22"/>
          <w:szCs w:val="22"/>
        </w:rPr>
        <w:t> Los sujetos pasivos del monotributo, podrán acogerse voluntariamente al impuesto. En este caso el monto del impuesto se entenderá incluido en la tarifa fija del monotributo.</w:t>
      </w:r>
    </w:p>
    <w:p w14:paraId="000DD4A2" w14:textId="45521C85" w:rsidR="00505A85" w:rsidRPr="00F44A20" w:rsidRDefault="00505A85" w:rsidP="00792B3D">
      <w:pPr>
        <w:spacing w:after="0" w:line="240" w:lineRule="auto"/>
        <w:rPr>
          <w:rFonts w:ascii="Arial" w:hAnsi="Arial" w:cs="Arial"/>
        </w:rPr>
      </w:pPr>
    </w:p>
    <w:p w14:paraId="2DA2EF31" w14:textId="7285FEF9" w:rsidR="00505A85" w:rsidRPr="00F44A20" w:rsidRDefault="00505A85" w:rsidP="00792B3D">
      <w:pPr>
        <w:pStyle w:val="NormalWeb"/>
        <w:spacing w:before="0" w:beforeAutospacing="0" w:after="0" w:afterAutospacing="0"/>
        <w:jc w:val="both"/>
        <w:rPr>
          <w:rFonts w:ascii="Arial" w:hAnsi="Arial" w:cs="Arial"/>
          <w:sz w:val="22"/>
          <w:szCs w:val="22"/>
        </w:rPr>
      </w:pPr>
      <w:bookmarkStart w:id="212" w:name="208"/>
      <w:r w:rsidRPr="00F44A20">
        <w:rPr>
          <w:rFonts w:ascii="Arial" w:hAnsi="Arial" w:cs="Arial"/>
          <w:sz w:val="22"/>
          <w:szCs w:val="22"/>
        </w:rPr>
        <w:t>ARTÍCULO 208. </w:t>
      </w:r>
      <w:bookmarkEnd w:id="212"/>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512-16</w:t>
      </w:r>
      <w:r w:rsidRPr="00F44A20">
        <w:rPr>
          <w:rFonts w:ascii="Arial" w:hAnsi="Arial" w:cs="Arial"/>
          <w:sz w:val="22"/>
          <w:szCs w:val="22"/>
        </w:rPr>
        <w:t> al Estatuto Tributario el cual quedará así:</w:t>
      </w:r>
    </w:p>
    <w:p w14:paraId="5EBF0850" w14:textId="6C5054B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512-16</w:t>
      </w:r>
      <w:r w:rsidRPr="00F44A20">
        <w:rPr>
          <w:rFonts w:ascii="Arial" w:hAnsi="Arial" w:cs="Arial"/>
          <w:sz w:val="22"/>
          <w:szCs w:val="22"/>
        </w:rPr>
        <w:t>. </w:t>
      </w:r>
      <w:r w:rsidRPr="00F44A20">
        <w:rPr>
          <w:rStyle w:val="iaj"/>
          <w:rFonts w:ascii="Arial" w:hAnsi="Arial" w:cs="Arial"/>
          <w:iCs/>
          <w:sz w:val="22"/>
          <w:szCs w:val="22"/>
        </w:rPr>
        <w:t>Bolsas plásticas que no causan el impuesto</w:t>
      </w:r>
      <w:r w:rsidRPr="00F44A20">
        <w:rPr>
          <w:rFonts w:ascii="Arial" w:hAnsi="Arial" w:cs="Arial"/>
          <w:sz w:val="22"/>
          <w:szCs w:val="22"/>
        </w:rPr>
        <w:t>. No está sujeta a este impuesto la entrega de las siguientes bolsas plásticas:</w:t>
      </w:r>
    </w:p>
    <w:p w14:paraId="4273A3D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1AEC08C" w14:textId="7A1CEB1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Aquellas cuya finalidad no sea cargar o llevar productos adquiridos en el establecimiento que la entrega.</w:t>
      </w:r>
    </w:p>
    <w:p w14:paraId="656637B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81DB2C0" w14:textId="6961BB9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Las que sean utilizadas como material de empaque de los productos pre-empacados.</w:t>
      </w:r>
    </w:p>
    <w:p w14:paraId="139E0E9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65F14D6" w14:textId="1D74599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Las biodegradables certificadas como tal por el Ministerio de Medio Ambiente y Desarrollo Sostenible, con base en la reglamentación que establezca el Gobierno nacional.</w:t>
      </w:r>
    </w:p>
    <w:p w14:paraId="17A613E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8AF5293" w14:textId="5956343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Las bolsas reutilizables que conforme a la reglamentación del Gobierno nacional posean unas características técnicas y mecánicas que permiten ser usadas varias veces, sin que para ello requieran procesos de transformación.</w:t>
      </w:r>
    </w:p>
    <w:p w14:paraId="5B1D539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8FF9C8E" w14:textId="77777777"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IMPUESTO NACIONAL AL CONSUMO DE CANNABIS MEDICINAL</w:t>
      </w:r>
    </w:p>
    <w:p w14:paraId="4125D48B" w14:textId="0459DF7F" w:rsidR="00505A85" w:rsidRPr="00F44A20" w:rsidRDefault="00505A85" w:rsidP="00792B3D">
      <w:pPr>
        <w:spacing w:after="0" w:line="240" w:lineRule="auto"/>
        <w:rPr>
          <w:rFonts w:ascii="Arial" w:hAnsi="Arial" w:cs="Arial"/>
        </w:rPr>
      </w:pPr>
    </w:p>
    <w:p w14:paraId="6357B3FB" w14:textId="7D85351C" w:rsidR="00505A85" w:rsidRPr="00F44A20" w:rsidRDefault="00505A85" w:rsidP="00792B3D">
      <w:pPr>
        <w:pStyle w:val="NormalWeb"/>
        <w:spacing w:before="0" w:beforeAutospacing="0" w:after="0" w:afterAutospacing="0"/>
        <w:jc w:val="both"/>
        <w:rPr>
          <w:rFonts w:ascii="Arial" w:hAnsi="Arial" w:cs="Arial"/>
          <w:sz w:val="22"/>
          <w:szCs w:val="22"/>
        </w:rPr>
      </w:pPr>
      <w:bookmarkStart w:id="213" w:name="209"/>
      <w:r w:rsidRPr="00F44A20">
        <w:rPr>
          <w:rFonts w:ascii="Arial" w:hAnsi="Arial" w:cs="Arial"/>
          <w:sz w:val="22"/>
          <w:szCs w:val="22"/>
        </w:rPr>
        <w:t>ARTÍCULO 209. IMPUESTO NACIONAL AL CONSUMO DE CANNABIS. </w:t>
      </w:r>
      <w:bookmarkEnd w:id="213"/>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512-17</w:t>
      </w:r>
      <w:r w:rsidRPr="00F44A20">
        <w:rPr>
          <w:rFonts w:ascii="Arial" w:hAnsi="Arial" w:cs="Arial"/>
          <w:sz w:val="22"/>
          <w:szCs w:val="22"/>
        </w:rPr>
        <w:t> al Estatuto Tributario el cual quedará así:</w:t>
      </w:r>
    </w:p>
    <w:p w14:paraId="4F02715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6A09C12" w14:textId="679F33D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512-17</w:t>
      </w:r>
      <w:r w:rsidRPr="00F44A20">
        <w:rPr>
          <w:rFonts w:ascii="Arial" w:hAnsi="Arial" w:cs="Arial"/>
          <w:sz w:val="22"/>
          <w:szCs w:val="22"/>
        </w:rPr>
        <w:t>. </w:t>
      </w:r>
      <w:r w:rsidRPr="00F44A20">
        <w:rPr>
          <w:rStyle w:val="iaj"/>
          <w:rFonts w:ascii="Arial" w:hAnsi="Arial" w:cs="Arial"/>
          <w:iCs/>
          <w:sz w:val="22"/>
          <w:szCs w:val="22"/>
        </w:rPr>
        <w:t>Hecho generador del impuesto nacional al consumo de cannabis</w:t>
      </w:r>
      <w:r w:rsidRPr="00F44A20">
        <w:rPr>
          <w:rFonts w:ascii="Arial" w:hAnsi="Arial" w:cs="Arial"/>
          <w:sz w:val="22"/>
          <w:szCs w:val="22"/>
        </w:rPr>
        <w:t>. Estarán sujetas al impuesto nacional al consumo de cannabis, las ventas de productos transformados a partir de cannabis psicoactivo o no psicoactivo.</w:t>
      </w:r>
    </w:p>
    <w:p w14:paraId="61F07F7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A9029FE" w14:textId="2BC28EE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Por cannabis se entienden las sumidades, floridas o con fruto, de la planta de cannabis (a excepción de las semillas y las hojas no unidad a las sumidades) de las cuales no se ha extraído la resina, cualquiera que sea el nombre con que se las designe. Se entiende por cannabis psicoactivo aquel cuyo contenido de tetrahidrocannabinol (THC) es igual o superior al límite que establezca el Gobierno nacional mediante la reglamentación correspondiente.</w:t>
      </w:r>
    </w:p>
    <w:p w14:paraId="3CAB15D3"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7A7CBBE" w14:textId="6256F2B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Para los efectos del presente artículo, se consideran ventas, entre otros:</w:t>
      </w:r>
    </w:p>
    <w:p w14:paraId="30CBFE5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2679AE0" w14:textId="77777777" w:rsidR="00CB3E4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Todos los actos que impliquen la transferencia a título gratuito u oneroso, independientemente de la designación que se dé a los contratos o negociaciones que originen esa transferencia y de las condiciones pactadas por las partes, sea que se realicen a nombre propio, por cuenta de terceros a nombre propio, o por cuenta y a nombre de </w:t>
      </w:r>
    </w:p>
    <w:p w14:paraId="1B400307" w14:textId="1CE9DA4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terceros.</w:t>
      </w:r>
    </w:p>
    <w:p w14:paraId="05119E3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1C0F691" w14:textId="0251540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retiros o disminuciones de inventarios de productos transformados a partir de cannabis hechos por el responsable para su uso o para formar parte de los activos fijos de la empresa.</w:t>
      </w:r>
    </w:p>
    <w:p w14:paraId="62BFD60A" w14:textId="0FEFCDCD" w:rsidR="00505A85" w:rsidRPr="00F44A20" w:rsidRDefault="00505A85" w:rsidP="00792B3D">
      <w:pPr>
        <w:spacing w:after="0" w:line="240" w:lineRule="auto"/>
        <w:rPr>
          <w:rFonts w:ascii="Arial" w:hAnsi="Arial" w:cs="Arial"/>
        </w:rPr>
      </w:pPr>
    </w:p>
    <w:p w14:paraId="748334C5" w14:textId="1BFD155D" w:rsidR="00505A85" w:rsidRPr="00F44A20" w:rsidRDefault="00505A85" w:rsidP="00792B3D">
      <w:pPr>
        <w:pStyle w:val="NormalWeb"/>
        <w:spacing w:before="0" w:beforeAutospacing="0" w:after="0" w:afterAutospacing="0"/>
        <w:jc w:val="both"/>
        <w:rPr>
          <w:rFonts w:ascii="Arial" w:hAnsi="Arial" w:cs="Arial"/>
          <w:sz w:val="22"/>
          <w:szCs w:val="22"/>
        </w:rPr>
      </w:pPr>
      <w:bookmarkStart w:id="214" w:name="210"/>
      <w:r w:rsidRPr="00F44A20">
        <w:rPr>
          <w:rFonts w:ascii="Arial" w:hAnsi="Arial" w:cs="Arial"/>
          <w:sz w:val="22"/>
          <w:szCs w:val="22"/>
        </w:rPr>
        <w:t>ARTÍCULO 210. </w:t>
      </w:r>
      <w:bookmarkEnd w:id="214"/>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512-18</w:t>
      </w:r>
      <w:r w:rsidRPr="00F44A20">
        <w:rPr>
          <w:rFonts w:ascii="Arial" w:hAnsi="Arial" w:cs="Arial"/>
          <w:sz w:val="22"/>
          <w:szCs w:val="22"/>
        </w:rPr>
        <w:t> al Estatuto Tributario el cual quedará así:</w:t>
      </w:r>
    </w:p>
    <w:p w14:paraId="6EB83E1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88C5310" w14:textId="383C626C"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512-18</w:t>
      </w:r>
      <w:r w:rsidRPr="00F44A20">
        <w:rPr>
          <w:rFonts w:ascii="Arial" w:hAnsi="Arial" w:cs="Arial"/>
          <w:sz w:val="22"/>
          <w:szCs w:val="22"/>
        </w:rPr>
        <w:t>. </w:t>
      </w:r>
      <w:r w:rsidRPr="00F44A20">
        <w:rPr>
          <w:rStyle w:val="iaj"/>
          <w:rFonts w:ascii="Arial" w:hAnsi="Arial" w:cs="Arial"/>
          <w:iCs/>
          <w:sz w:val="22"/>
          <w:szCs w:val="22"/>
        </w:rPr>
        <w:t>Responsables del impuesto nacional al consumo de cannabis</w:t>
      </w:r>
      <w:r w:rsidRPr="00F44A20">
        <w:rPr>
          <w:rFonts w:ascii="Arial" w:hAnsi="Arial" w:cs="Arial"/>
          <w:sz w:val="22"/>
          <w:szCs w:val="22"/>
        </w:rPr>
        <w:t>. El impuesto nacional al consumo de cannabis estará a cargo del transformador. Se entenderá por transformador el comprador o productor de cannabis, psicoactivo o no psicoactivo, que somete el mismo a un proceso de transformación.</w:t>
      </w:r>
    </w:p>
    <w:p w14:paraId="38B2D8E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6A5B836C" w14:textId="2D33D65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Por transformación se entiende cualquier proceso que implique cambiar de forma el cannabis; cualquier transmutación de las sumidades, floridas o con fruto, en cualquier otro producto; o la obtención de un derivado a través de cualquier proceso mecánico, físico, químico o biológico; ya sea del cannabis psicoactivo o del no psicoactivo. Dentro de estos derivados se incluyen, entre otros, aceites, resinas, tinturas, extractos, o materiales vegetales provenientes de las plantas de cannabis.</w:t>
      </w:r>
    </w:p>
    <w:p w14:paraId="2CDE907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53CDB4AE" w14:textId="4037846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responsable deberá soportar contable y documentalmente el valor del producto transformado. Lo dispuesto en el presente artículo será aplicable independientemente de que el productor sea vinculado económico del transformador o de que el mismo transformador sea el productor.</w:t>
      </w:r>
    </w:p>
    <w:p w14:paraId="094D87D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5994703" w14:textId="70F01A1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En cualquier caso, los titulares de la licencia de fabricación de derivados del cannabis a las que hace referencia la Ley </w:t>
      </w:r>
      <w:r w:rsidRPr="00F44A20">
        <w:rPr>
          <w:rStyle w:val="Hipervnculo"/>
          <w:rFonts w:ascii="Arial" w:hAnsi="Arial" w:cs="Arial"/>
          <w:color w:val="auto"/>
          <w:sz w:val="22"/>
          <w:szCs w:val="22"/>
          <w:u w:val="none"/>
        </w:rPr>
        <w:t>1787</w:t>
      </w:r>
      <w:r w:rsidRPr="00F44A20">
        <w:rPr>
          <w:rFonts w:ascii="Arial" w:hAnsi="Arial" w:cs="Arial"/>
          <w:sz w:val="22"/>
          <w:szCs w:val="22"/>
        </w:rPr>
        <w:t> de 2016 y sus reglamentos, se entenderán también como responsables del impuesto nacional al consumo de cannabis.</w:t>
      </w:r>
    </w:p>
    <w:p w14:paraId="344602BA" w14:textId="7E608A62" w:rsidR="00505A85" w:rsidRPr="00F44A20" w:rsidRDefault="00505A85" w:rsidP="00792B3D">
      <w:pPr>
        <w:spacing w:after="0" w:line="240" w:lineRule="auto"/>
        <w:rPr>
          <w:rFonts w:ascii="Arial" w:hAnsi="Arial" w:cs="Arial"/>
        </w:rPr>
      </w:pPr>
    </w:p>
    <w:p w14:paraId="7CE35BBB" w14:textId="05E4847D" w:rsidR="00505A85" w:rsidRPr="00F44A20" w:rsidRDefault="00505A85" w:rsidP="00792B3D">
      <w:pPr>
        <w:pStyle w:val="NormalWeb"/>
        <w:spacing w:before="0" w:beforeAutospacing="0" w:after="0" w:afterAutospacing="0"/>
        <w:jc w:val="both"/>
        <w:rPr>
          <w:rFonts w:ascii="Arial" w:hAnsi="Arial" w:cs="Arial"/>
          <w:sz w:val="22"/>
          <w:szCs w:val="22"/>
        </w:rPr>
      </w:pPr>
      <w:bookmarkStart w:id="215" w:name="211"/>
      <w:r w:rsidRPr="00F44A20">
        <w:rPr>
          <w:rFonts w:ascii="Arial" w:hAnsi="Arial" w:cs="Arial"/>
          <w:sz w:val="22"/>
          <w:szCs w:val="22"/>
        </w:rPr>
        <w:t>ARTÍCULO 211. </w:t>
      </w:r>
      <w:bookmarkEnd w:id="215"/>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512-19</w:t>
      </w:r>
      <w:r w:rsidRPr="00F44A20">
        <w:rPr>
          <w:rFonts w:ascii="Arial" w:hAnsi="Arial" w:cs="Arial"/>
          <w:sz w:val="22"/>
          <w:szCs w:val="22"/>
        </w:rPr>
        <w:t> al Estatuto Tributario el cual quedará así:</w:t>
      </w:r>
    </w:p>
    <w:p w14:paraId="02FFDEE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942FDAF" w14:textId="47FCF2C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512-19</w:t>
      </w:r>
      <w:r w:rsidRPr="00F44A20">
        <w:rPr>
          <w:rFonts w:ascii="Arial" w:hAnsi="Arial" w:cs="Arial"/>
          <w:sz w:val="22"/>
          <w:szCs w:val="22"/>
        </w:rPr>
        <w:t>. </w:t>
      </w:r>
      <w:r w:rsidRPr="00F44A20">
        <w:rPr>
          <w:rStyle w:val="iaj"/>
          <w:rFonts w:ascii="Arial" w:hAnsi="Arial" w:cs="Arial"/>
          <w:iCs/>
          <w:sz w:val="22"/>
          <w:szCs w:val="22"/>
        </w:rPr>
        <w:t>Base gravable del impuesto nacional al consumo de cannabis. </w:t>
      </w:r>
      <w:r w:rsidRPr="00F44A20">
        <w:rPr>
          <w:rFonts w:ascii="Arial" w:hAnsi="Arial" w:cs="Arial"/>
          <w:sz w:val="22"/>
          <w:szCs w:val="22"/>
        </w:rPr>
        <w:t>La base gravable del impuesto nacional al consumo de cannabis es el valor total del producto final del transformador o responsable del impuesto, sin incluir el impuesto sobre las ventas.</w:t>
      </w:r>
    </w:p>
    <w:p w14:paraId="5A0AFA04" w14:textId="2D16CF75" w:rsidR="00505A85" w:rsidRPr="00F44A20" w:rsidRDefault="00505A85" w:rsidP="00792B3D">
      <w:pPr>
        <w:spacing w:after="0" w:line="240" w:lineRule="auto"/>
        <w:rPr>
          <w:rFonts w:ascii="Arial" w:hAnsi="Arial" w:cs="Arial"/>
        </w:rPr>
      </w:pPr>
    </w:p>
    <w:p w14:paraId="72264451" w14:textId="42309799" w:rsidR="00505A85" w:rsidRPr="00F44A20" w:rsidRDefault="00505A85" w:rsidP="00792B3D">
      <w:pPr>
        <w:pStyle w:val="NormalWeb"/>
        <w:spacing w:before="0" w:beforeAutospacing="0" w:after="0" w:afterAutospacing="0"/>
        <w:jc w:val="both"/>
        <w:rPr>
          <w:rFonts w:ascii="Arial" w:hAnsi="Arial" w:cs="Arial"/>
          <w:sz w:val="22"/>
          <w:szCs w:val="22"/>
        </w:rPr>
      </w:pPr>
      <w:bookmarkStart w:id="216" w:name="212"/>
      <w:r w:rsidRPr="00F44A20">
        <w:rPr>
          <w:rFonts w:ascii="Arial" w:hAnsi="Arial" w:cs="Arial"/>
          <w:sz w:val="22"/>
          <w:szCs w:val="22"/>
        </w:rPr>
        <w:t>ARTÍCULO 212. </w:t>
      </w:r>
      <w:bookmarkEnd w:id="216"/>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512-20</w:t>
      </w:r>
      <w:r w:rsidRPr="00F44A20">
        <w:rPr>
          <w:rFonts w:ascii="Arial" w:hAnsi="Arial" w:cs="Arial"/>
          <w:sz w:val="22"/>
          <w:szCs w:val="22"/>
        </w:rPr>
        <w:t> al Estatuto Tributario el cual quedará así:</w:t>
      </w:r>
    </w:p>
    <w:p w14:paraId="2642FB7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117C199" w14:textId="75A0324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512-20</w:t>
      </w:r>
      <w:r w:rsidRPr="00F44A20">
        <w:rPr>
          <w:rFonts w:ascii="Arial" w:hAnsi="Arial" w:cs="Arial"/>
          <w:sz w:val="22"/>
          <w:szCs w:val="22"/>
        </w:rPr>
        <w:t>. </w:t>
      </w:r>
      <w:r w:rsidRPr="00F44A20">
        <w:rPr>
          <w:rStyle w:val="iaj"/>
          <w:rFonts w:ascii="Arial" w:hAnsi="Arial" w:cs="Arial"/>
          <w:iCs/>
          <w:sz w:val="22"/>
          <w:szCs w:val="22"/>
        </w:rPr>
        <w:t>Tarifas del impuesto nacional al consumo de cannabis</w:t>
      </w:r>
      <w:r w:rsidRPr="00F44A20">
        <w:rPr>
          <w:rFonts w:ascii="Arial" w:hAnsi="Arial" w:cs="Arial"/>
          <w:sz w:val="22"/>
          <w:szCs w:val="22"/>
        </w:rPr>
        <w:t>. La tarifa del impuesto nacional al consumo de cannabis será del dieciséis por ciento 16%, del valor del producto final en cualquier de sus presentaciones.</w:t>
      </w:r>
    </w:p>
    <w:p w14:paraId="476AF342" w14:textId="72B574CB" w:rsidR="00505A85" w:rsidRPr="00F44A20" w:rsidRDefault="00505A85" w:rsidP="00792B3D">
      <w:pPr>
        <w:spacing w:after="0" w:line="240" w:lineRule="auto"/>
        <w:rPr>
          <w:rFonts w:ascii="Arial" w:hAnsi="Arial" w:cs="Arial"/>
        </w:rPr>
      </w:pPr>
    </w:p>
    <w:p w14:paraId="6D02FB4C" w14:textId="0F8E1396" w:rsidR="00505A85" w:rsidRPr="00F44A20" w:rsidRDefault="00505A85" w:rsidP="00792B3D">
      <w:pPr>
        <w:pStyle w:val="NormalWeb"/>
        <w:spacing w:before="0" w:beforeAutospacing="0" w:after="0" w:afterAutospacing="0"/>
        <w:jc w:val="both"/>
        <w:rPr>
          <w:rFonts w:ascii="Arial" w:hAnsi="Arial" w:cs="Arial"/>
          <w:sz w:val="22"/>
          <w:szCs w:val="22"/>
        </w:rPr>
      </w:pPr>
      <w:bookmarkStart w:id="217" w:name="213"/>
      <w:r w:rsidRPr="00F44A20">
        <w:rPr>
          <w:rFonts w:ascii="Arial" w:hAnsi="Arial" w:cs="Arial"/>
          <w:sz w:val="22"/>
          <w:szCs w:val="22"/>
        </w:rPr>
        <w:t>ARTÍCULO 213. </w:t>
      </w:r>
      <w:bookmarkEnd w:id="217"/>
      <w:r w:rsidRPr="00F44A20">
        <w:rPr>
          <w:rFonts w:ascii="Arial" w:hAnsi="Arial" w:cs="Arial"/>
          <w:sz w:val="22"/>
          <w:szCs w:val="22"/>
        </w:rPr>
        <w:t>Adiciónese el artículo </w:t>
      </w:r>
      <w:r w:rsidRPr="00F44A20">
        <w:rPr>
          <w:rStyle w:val="Hipervnculo"/>
          <w:rFonts w:ascii="Arial" w:hAnsi="Arial" w:cs="Arial"/>
          <w:color w:val="auto"/>
          <w:sz w:val="22"/>
          <w:szCs w:val="22"/>
          <w:u w:val="none"/>
        </w:rPr>
        <w:t>512-21</w:t>
      </w:r>
      <w:r w:rsidRPr="00F44A20">
        <w:rPr>
          <w:rFonts w:ascii="Arial" w:hAnsi="Arial" w:cs="Arial"/>
          <w:sz w:val="22"/>
          <w:szCs w:val="22"/>
        </w:rPr>
        <w:t> al Estatuto Tributario el cual quedará así:</w:t>
      </w:r>
    </w:p>
    <w:p w14:paraId="7C8E0AB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66F8806" w14:textId="56EC291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512-21</w:t>
      </w:r>
      <w:r w:rsidRPr="00F44A20">
        <w:rPr>
          <w:rFonts w:ascii="Arial" w:hAnsi="Arial" w:cs="Arial"/>
          <w:sz w:val="22"/>
          <w:szCs w:val="22"/>
        </w:rPr>
        <w:t>. </w:t>
      </w:r>
      <w:r w:rsidRPr="00F44A20">
        <w:rPr>
          <w:rStyle w:val="iaj"/>
          <w:rFonts w:ascii="Arial" w:hAnsi="Arial" w:cs="Arial"/>
          <w:iCs/>
          <w:sz w:val="22"/>
          <w:szCs w:val="22"/>
        </w:rPr>
        <w:t>Causación del impuesto nacional al consumo de cannabis. </w:t>
      </w:r>
      <w:r w:rsidRPr="00F44A20">
        <w:rPr>
          <w:rFonts w:ascii="Arial" w:hAnsi="Arial" w:cs="Arial"/>
          <w:sz w:val="22"/>
          <w:szCs w:val="22"/>
        </w:rPr>
        <w:t>El impuesto nacional al consumo de cannabis se causa en la venta que realice el transformador, en la fecha de emisión de la factura o documento equivalente y a falta de estos, en el momento de la entrega, aunque se haya pactado reserva de dominio, pacto de retroventa o condición resolutoria.</w:t>
      </w:r>
    </w:p>
    <w:p w14:paraId="7BF041D7"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FC219EF" w14:textId="703D54E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impuesto nacional al consumo de cannabis constituye para el responsable un costo deducible del impuesto sobre la renta como mayor valor del bien.</w:t>
      </w:r>
    </w:p>
    <w:p w14:paraId="611F764E"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469B1CC" w14:textId="4B1AE06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impuesto nacional al consumo de cannabis no genera impuestos descontables en el impuesto sobre las ventas (IVA).</w:t>
      </w:r>
    </w:p>
    <w:p w14:paraId="1EDAE60C"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5D6E65C" w14:textId="4EB8100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El impuesto nacional al consumo de cannabis deberá estar discriminado en la factura de venta, en el documento equivalente o en el documento que soporte la venta.</w:t>
      </w:r>
    </w:p>
    <w:p w14:paraId="064AF8A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05005A6" w14:textId="1179B23E"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18" w:name="PARTE_VII"/>
      <w:r w:rsidRPr="00F44A20">
        <w:rPr>
          <w:rFonts w:ascii="Arial" w:hAnsi="Arial" w:cs="Arial"/>
          <w:b/>
          <w:bCs/>
          <w:sz w:val="22"/>
          <w:szCs w:val="22"/>
        </w:rPr>
        <w:t>PARTE VII</w:t>
      </w:r>
      <w:bookmarkEnd w:id="218"/>
    </w:p>
    <w:p w14:paraId="48F5B447" w14:textId="04B7BEA2"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lastRenderedPageBreak/>
        <w:t>GRAVAMEN A LOS MOVIMIENTOS FINANCIEROS</w:t>
      </w:r>
    </w:p>
    <w:p w14:paraId="1511F51E" w14:textId="68211A1C" w:rsidR="00505A85" w:rsidRPr="00F44A20" w:rsidRDefault="00505A85" w:rsidP="00792B3D">
      <w:pPr>
        <w:spacing w:after="0" w:line="240" w:lineRule="auto"/>
        <w:rPr>
          <w:rFonts w:ascii="Arial" w:hAnsi="Arial" w:cs="Arial"/>
        </w:rPr>
      </w:pPr>
    </w:p>
    <w:p w14:paraId="6CF533E5" w14:textId="0F1576EC" w:rsidR="00505A85" w:rsidRPr="00F44A20" w:rsidRDefault="00505A85" w:rsidP="00792B3D">
      <w:pPr>
        <w:pStyle w:val="NormalWeb"/>
        <w:spacing w:before="0" w:beforeAutospacing="0" w:after="0" w:afterAutospacing="0"/>
        <w:jc w:val="both"/>
        <w:rPr>
          <w:rFonts w:ascii="Arial" w:hAnsi="Arial" w:cs="Arial"/>
          <w:sz w:val="22"/>
          <w:szCs w:val="22"/>
        </w:rPr>
      </w:pPr>
      <w:bookmarkStart w:id="219" w:name="214"/>
      <w:r w:rsidRPr="00F44A20">
        <w:rPr>
          <w:rFonts w:ascii="Arial" w:hAnsi="Arial" w:cs="Arial"/>
          <w:sz w:val="22"/>
          <w:szCs w:val="22"/>
        </w:rPr>
        <w:t>ARTÍCULO 214. </w:t>
      </w:r>
      <w:bookmarkEnd w:id="21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872</w:t>
      </w:r>
      <w:r w:rsidRPr="00F44A20">
        <w:rPr>
          <w:rFonts w:ascii="Arial" w:hAnsi="Arial" w:cs="Arial"/>
          <w:sz w:val="22"/>
          <w:szCs w:val="22"/>
        </w:rPr>
        <w:t> del Estatuto Tributario el cual quedará así:</w:t>
      </w:r>
    </w:p>
    <w:p w14:paraId="15D4DAA5" w14:textId="0F55B51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872</w:t>
      </w:r>
      <w:r w:rsidRPr="00F44A20">
        <w:rPr>
          <w:rFonts w:ascii="Arial" w:hAnsi="Arial" w:cs="Arial"/>
          <w:sz w:val="22"/>
          <w:szCs w:val="22"/>
        </w:rPr>
        <w:t>. La tarifa del gravamen a los movimientos financieros será del cuatro por mil (4 x 1.000).</w:t>
      </w:r>
    </w:p>
    <w:p w14:paraId="21D4A890" w14:textId="58F38068" w:rsidR="00505A85" w:rsidRPr="00F44A20" w:rsidRDefault="00505A85" w:rsidP="00792B3D">
      <w:pPr>
        <w:spacing w:after="0" w:line="240" w:lineRule="auto"/>
        <w:rPr>
          <w:rFonts w:ascii="Arial" w:hAnsi="Arial" w:cs="Arial"/>
        </w:rPr>
      </w:pPr>
    </w:p>
    <w:p w14:paraId="76534DC3" w14:textId="7485F95A" w:rsidR="00505A85" w:rsidRPr="00F44A20" w:rsidRDefault="00505A85" w:rsidP="00792B3D">
      <w:pPr>
        <w:pStyle w:val="NormalWeb"/>
        <w:spacing w:before="0" w:beforeAutospacing="0" w:after="0" w:afterAutospacing="0"/>
        <w:jc w:val="both"/>
        <w:rPr>
          <w:rFonts w:ascii="Arial" w:hAnsi="Arial" w:cs="Arial"/>
          <w:sz w:val="22"/>
          <w:szCs w:val="22"/>
        </w:rPr>
      </w:pPr>
      <w:bookmarkStart w:id="220" w:name="215"/>
      <w:r w:rsidRPr="00F44A20">
        <w:rPr>
          <w:rFonts w:ascii="Arial" w:hAnsi="Arial" w:cs="Arial"/>
          <w:sz w:val="22"/>
          <w:szCs w:val="22"/>
        </w:rPr>
        <w:t>ARTÍCULO 215. </w:t>
      </w:r>
      <w:bookmarkEnd w:id="220"/>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871</w:t>
      </w:r>
      <w:r w:rsidRPr="00F44A20">
        <w:rPr>
          <w:rFonts w:ascii="Arial" w:hAnsi="Arial" w:cs="Arial"/>
          <w:sz w:val="22"/>
          <w:szCs w:val="22"/>
        </w:rPr>
        <w:t> del Estatuto Tributario, el cual quedará así:</w:t>
      </w:r>
    </w:p>
    <w:p w14:paraId="4D14F0B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4DB2D8B" w14:textId="7D242EC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Los movimientos créditos, débitos y/o contables realizados por intermedio de corresponsales constituyen una sola operación gravada en cabeza del usuario o cliente de la entidad financiera, siempre y cuando se trate de operaciones efectuadas en desarrollo del contrato de corresponsalía, para lo cual deberá identificarse una cuenta en la entidad financiera, en la cual se manejen de manera exclusiva los recursos objeto de corresponsalía. La cuenta identificada de los corresponsales podrá ser abierta en una entidad financiera diferente de la entidad financiera contratante.</w:t>
      </w:r>
    </w:p>
    <w:p w14:paraId="7023CB7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76F2981"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los corresponsales de múltiples entidades financieras, estos podrán recibir recursos de dichos contratos en cualquiera de las cuentas a las que se refiere el inciso anterior. Los movimientos entre cuentas de corresponsalía del que sea titular un solo corresponsal constituyen parte de la operación gravada en cabeza del usuario o cliente de las entidades financieras.</w:t>
      </w:r>
    </w:p>
    <w:p w14:paraId="1E980505" w14:textId="28420E45" w:rsidR="00505A85" w:rsidRPr="00F44A20" w:rsidRDefault="00505A85" w:rsidP="00792B3D">
      <w:pPr>
        <w:spacing w:after="0" w:line="240" w:lineRule="auto"/>
        <w:rPr>
          <w:rFonts w:ascii="Arial" w:hAnsi="Arial" w:cs="Arial"/>
        </w:rPr>
      </w:pPr>
    </w:p>
    <w:p w14:paraId="49054B69" w14:textId="532249E1" w:rsidR="00505A85" w:rsidRPr="00F44A20" w:rsidRDefault="00505A85" w:rsidP="00792B3D">
      <w:pPr>
        <w:pStyle w:val="NormalWeb"/>
        <w:spacing w:before="0" w:beforeAutospacing="0" w:after="0" w:afterAutospacing="0"/>
        <w:jc w:val="both"/>
        <w:rPr>
          <w:rFonts w:ascii="Arial" w:hAnsi="Arial" w:cs="Arial"/>
          <w:sz w:val="22"/>
          <w:szCs w:val="22"/>
        </w:rPr>
      </w:pPr>
      <w:bookmarkStart w:id="221" w:name="216"/>
      <w:r w:rsidRPr="00F44A20">
        <w:rPr>
          <w:rFonts w:ascii="Arial" w:hAnsi="Arial" w:cs="Arial"/>
          <w:sz w:val="22"/>
          <w:szCs w:val="22"/>
        </w:rPr>
        <w:t>ARTÍCULO 216. </w:t>
      </w:r>
      <w:bookmarkEnd w:id="221"/>
      <w:r w:rsidRPr="00F44A20">
        <w:rPr>
          <w:rFonts w:ascii="Arial" w:hAnsi="Arial" w:cs="Arial"/>
          <w:sz w:val="22"/>
          <w:szCs w:val="22"/>
        </w:rPr>
        <w:t>Modifíquese el inciso 2o del numeral 21 del artículo </w:t>
      </w:r>
      <w:r w:rsidRPr="00F44A20">
        <w:rPr>
          <w:rStyle w:val="Hipervnculo"/>
          <w:rFonts w:ascii="Arial" w:hAnsi="Arial" w:cs="Arial"/>
          <w:color w:val="auto"/>
          <w:sz w:val="22"/>
          <w:szCs w:val="22"/>
          <w:u w:val="none"/>
        </w:rPr>
        <w:t>879</w:t>
      </w:r>
      <w:r w:rsidRPr="00F44A20">
        <w:rPr>
          <w:rFonts w:ascii="Arial" w:hAnsi="Arial" w:cs="Arial"/>
          <w:sz w:val="22"/>
          <w:szCs w:val="22"/>
        </w:rPr>
        <w:t> del Estatuto Tributario el cual quedará así:</w:t>
      </w:r>
    </w:p>
    <w:p w14:paraId="30F87D1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B2AD6A1"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esta exención, las sociedades podrán marcar como exentas del Gravamen a los Movimientos Financieros hasta cinco (5) cuentas corrientes o de ahorro o cuentas de patrimonios autónomos,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14:paraId="6578D65F" w14:textId="3DABB102" w:rsidR="00505A85" w:rsidRPr="00F44A20" w:rsidRDefault="00505A85" w:rsidP="00792B3D">
      <w:pPr>
        <w:spacing w:after="0" w:line="240" w:lineRule="auto"/>
        <w:rPr>
          <w:rFonts w:ascii="Arial" w:hAnsi="Arial" w:cs="Arial"/>
        </w:rPr>
      </w:pPr>
    </w:p>
    <w:p w14:paraId="67C4EC53" w14:textId="35DB13EC" w:rsidR="00505A85" w:rsidRPr="00F44A20" w:rsidRDefault="00505A85" w:rsidP="00792B3D">
      <w:pPr>
        <w:pStyle w:val="NormalWeb"/>
        <w:spacing w:before="0" w:beforeAutospacing="0" w:after="0" w:afterAutospacing="0"/>
        <w:jc w:val="both"/>
        <w:rPr>
          <w:rFonts w:ascii="Arial" w:hAnsi="Arial" w:cs="Arial"/>
          <w:sz w:val="22"/>
          <w:szCs w:val="22"/>
        </w:rPr>
      </w:pPr>
      <w:bookmarkStart w:id="222" w:name="217"/>
      <w:r w:rsidRPr="00F44A20">
        <w:rPr>
          <w:rFonts w:ascii="Arial" w:hAnsi="Arial" w:cs="Arial"/>
          <w:sz w:val="22"/>
          <w:szCs w:val="22"/>
        </w:rPr>
        <w:t>ARTÍCULO 217. </w:t>
      </w:r>
      <w:bookmarkEnd w:id="222"/>
      <w:r w:rsidRPr="00F44A20">
        <w:rPr>
          <w:rFonts w:ascii="Arial" w:hAnsi="Arial" w:cs="Arial"/>
          <w:sz w:val="22"/>
          <w:szCs w:val="22"/>
        </w:rPr>
        <w:t>Adiciónese un numeral 29 al artículo </w:t>
      </w:r>
      <w:r w:rsidRPr="00F44A20">
        <w:rPr>
          <w:rStyle w:val="Hipervnculo"/>
          <w:rFonts w:ascii="Arial" w:hAnsi="Arial" w:cs="Arial"/>
          <w:color w:val="auto"/>
          <w:sz w:val="22"/>
          <w:szCs w:val="22"/>
          <w:u w:val="none"/>
        </w:rPr>
        <w:t>879</w:t>
      </w:r>
      <w:r w:rsidRPr="00F44A20">
        <w:rPr>
          <w:rFonts w:ascii="Arial" w:hAnsi="Arial" w:cs="Arial"/>
          <w:sz w:val="22"/>
          <w:szCs w:val="22"/>
        </w:rPr>
        <w:t> del Estatuto Tributario, el cual quedará así:</w:t>
      </w:r>
    </w:p>
    <w:p w14:paraId="1F44B0A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8AB28FD" w14:textId="289C13B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29. Las operaciones de compra de divisas que tengan como único propósito la repatriación de inversiones de portafolio.</w:t>
      </w:r>
    </w:p>
    <w:p w14:paraId="06AD3B7C" w14:textId="77777777" w:rsidR="00CB3E45" w:rsidRPr="00F44A20" w:rsidRDefault="00CB3E45" w:rsidP="00792B3D">
      <w:pPr>
        <w:pStyle w:val="NormalWeb"/>
        <w:spacing w:before="0" w:beforeAutospacing="0" w:after="0" w:afterAutospacing="0"/>
        <w:jc w:val="both"/>
        <w:rPr>
          <w:rFonts w:ascii="Arial" w:hAnsi="Arial" w:cs="Arial"/>
          <w:b/>
          <w:bCs/>
          <w:sz w:val="22"/>
          <w:szCs w:val="22"/>
        </w:rPr>
      </w:pPr>
    </w:p>
    <w:p w14:paraId="2950168D" w14:textId="1818F29E"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23" w:name="PARTE_VIII"/>
      <w:r w:rsidRPr="00F44A20">
        <w:rPr>
          <w:rFonts w:ascii="Arial" w:hAnsi="Arial" w:cs="Arial"/>
          <w:b/>
          <w:bCs/>
          <w:sz w:val="22"/>
          <w:szCs w:val="22"/>
        </w:rPr>
        <w:t>PARTE VIII</w:t>
      </w:r>
      <w:bookmarkEnd w:id="223"/>
    </w:p>
    <w:p w14:paraId="007DF23F" w14:textId="10205FDB"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NACIONAL A LA GASOLINA</w:t>
      </w:r>
    </w:p>
    <w:p w14:paraId="7AC31840" w14:textId="3ECFBC05" w:rsidR="00505A85" w:rsidRPr="00F44A20" w:rsidRDefault="00505A85" w:rsidP="00792B3D">
      <w:pPr>
        <w:spacing w:after="0" w:line="240" w:lineRule="auto"/>
        <w:rPr>
          <w:rFonts w:ascii="Arial" w:hAnsi="Arial" w:cs="Arial"/>
        </w:rPr>
      </w:pPr>
    </w:p>
    <w:p w14:paraId="29864664" w14:textId="2E5BA363" w:rsidR="00505A85" w:rsidRPr="00F44A20" w:rsidRDefault="00505A85" w:rsidP="00792B3D">
      <w:pPr>
        <w:pStyle w:val="NormalWeb"/>
        <w:spacing w:before="0" w:beforeAutospacing="0" w:after="0" w:afterAutospacing="0"/>
        <w:jc w:val="both"/>
        <w:rPr>
          <w:rFonts w:ascii="Arial" w:hAnsi="Arial" w:cs="Arial"/>
          <w:sz w:val="22"/>
          <w:szCs w:val="22"/>
        </w:rPr>
      </w:pPr>
      <w:bookmarkStart w:id="224" w:name="218"/>
      <w:r w:rsidRPr="00F44A20">
        <w:rPr>
          <w:rFonts w:ascii="Arial" w:hAnsi="Arial" w:cs="Arial"/>
          <w:sz w:val="22"/>
          <w:szCs w:val="22"/>
        </w:rPr>
        <w:t>ARTÍCULO 218. </w:t>
      </w:r>
      <w:bookmarkEnd w:id="22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167</w:t>
      </w:r>
      <w:r w:rsidRPr="00F44A20">
        <w:rPr>
          <w:rFonts w:ascii="Arial" w:hAnsi="Arial" w:cs="Arial"/>
          <w:sz w:val="22"/>
          <w:szCs w:val="22"/>
        </w:rPr>
        <w:t> de la Ley 1607 de 2012 el cual quedará así:</w:t>
      </w:r>
    </w:p>
    <w:p w14:paraId="64E4648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F472201" w14:textId="6A93D6C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167</w:t>
      </w:r>
      <w:r w:rsidRPr="00F44A20">
        <w:rPr>
          <w:rFonts w:ascii="Arial" w:hAnsi="Arial" w:cs="Arial"/>
          <w:sz w:val="22"/>
          <w:szCs w:val="22"/>
        </w:rPr>
        <w:t>. </w:t>
      </w:r>
      <w:r w:rsidRPr="00F44A20">
        <w:rPr>
          <w:rStyle w:val="iaj"/>
          <w:rFonts w:ascii="Arial" w:hAnsi="Arial" w:cs="Arial"/>
          <w:iCs/>
          <w:sz w:val="22"/>
          <w:szCs w:val="22"/>
        </w:rPr>
        <w:t>Impuesto nacional a la gasolina y al ACPM. </w:t>
      </w:r>
      <w:r w:rsidRPr="00F44A20">
        <w:rPr>
          <w:rFonts w:ascii="Arial" w:hAnsi="Arial" w:cs="Arial"/>
          <w:sz w:val="22"/>
          <w:szCs w:val="22"/>
        </w:rPr>
        <w:t>El hecho generador del Impuesto Nacional a la Gasolina y al ACPM es la venta, retiro, importación para el consumo propio o importación para la venta de gasolina y ACPM, y se causa en una sola etapa respecto del hecho generador que ocurra primero. El impuesto se causa en las ventas efectuadas por los productores, en la fecha de emisión de la factura; en los retiros para consumo de los productores, en la fecha del retiro; en las importaciones, en la fecha en que se nacionalice la gasolina o el ACPM.</w:t>
      </w:r>
    </w:p>
    <w:p w14:paraId="06F03245" w14:textId="497AF27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El sujeto pasivo del impuesto será quien adquiera la gasolina o el ACPM del productor o el importador; el productor cuando realice retiros para consumo propio; y el importador cuando, previa nacionalización, realice retiros para consumo propio.</w:t>
      </w:r>
    </w:p>
    <w:p w14:paraId="0CB3DD9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7C5337E" w14:textId="6B491CC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responsables del impuesto el productor o el importador de los bienes sometidos al impuesto, independientemente de su calidad de sujeto pasivo, cuando se realice el hecho generador.</w:t>
      </w:r>
    </w:p>
    <w:p w14:paraId="6EE21B9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3554BFA" w14:textId="73486DB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Se entiende por ACPM, el aceite combustible para motor, el diésel marino o fluvial, el marine diésel, el gas oil, intersol, diésel número 2, electro combustible o cualquier destilado medio y/o aceites vinculantes, que por sus propiedades físico químicas al igual que por sus desempeños en motores de altas revoluciones, puedan ser usados como combustible automotor. Se exceptúan aquellos utilizados para generación eléctrica en Zonas No Interconectadas, el turbo combustible de aviación y las mezclas del tipo IFO utilizadas para el funcionamiento de grandes naves marítimas. Se entiende por gasolina, la gasolina corriente, la gasolina extra, la nafta o cualquier otro combustible o líquido derivado del petróleo que se pueda utilizar como carburante en motores de combustión interna diseñados para ser utilizados con gasolina. Se exceptúan las gasolinas del tipo 100/130 utilizadas en aeronaves.</w:t>
      </w:r>
    </w:p>
    <w:p w14:paraId="3CA57F1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A50A28B" w14:textId="340A449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venta de diésel marino y combustibles utilizados para reaprovisionamiento de los buques en tráfico internacional es considerada como una exportación, en consecuencia el reaprovisionamiento de combustibles de estos buques no serán objeto de cobro del impuesto nacional a la gasolina y al ACPM.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p>
    <w:p w14:paraId="08F6328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278778C" w14:textId="67FCCDB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Con el fin de atenuar en el mercado interno el impacto de las fluctuaciones de los precios de los combustibles se podrán destinar recursos del Presupuesto General de la Nación a favor del Fondo de Estabilización de Precios de Combustible (FEPC). Los saldos adeudados por el FEPC en virtud de los créditos extraordinarios otorgados por el Tesoro General de la Nación se podrán incorporar en el PGN como créditos presupuestales.</w:t>
      </w:r>
    </w:p>
    <w:p w14:paraId="686DB90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28F39E3" w14:textId="0CCF6B8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El impuesto Nacional a la Gasolina y al ACPM será deducible del impuesto sobre la renta, en los términos del artículo </w:t>
      </w:r>
      <w:r w:rsidRPr="00F44A20">
        <w:rPr>
          <w:rStyle w:val="Hipervnculo"/>
          <w:rFonts w:ascii="Arial" w:hAnsi="Arial" w:cs="Arial"/>
          <w:color w:val="auto"/>
          <w:sz w:val="22"/>
          <w:szCs w:val="22"/>
          <w:u w:val="none"/>
        </w:rPr>
        <w:t>107</w:t>
      </w:r>
      <w:r w:rsidRPr="00F44A20">
        <w:rPr>
          <w:rFonts w:ascii="Arial" w:hAnsi="Arial" w:cs="Arial"/>
          <w:sz w:val="22"/>
          <w:szCs w:val="22"/>
        </w:rPr>
        <w:t> del Estatuto Tributario.</w:t>
      </w:r>
    </w:p>
    <w:p w14:paraId="2F64F3D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BAC6F0B"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14:paraId="52F4FAD9"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225" w:name="219"/>
    </w:p>
    <w:p w14:paraId="43FB1D80" w14:textId="1C905F2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219. </w:t>
      </w:r>
      <w:bookmarkEnd w:id="225"/>
      <w:r w:rsidRPr="00F44A20">
        <w:rPr>
          <w:rFonts w:ascii="Arial" w:hAnsi="Arial" w:cs="Arial"/>
          <w:sz w:val="22"/>
          <w:szCs w:val="22"/>
        </w:rPr>
        <w:t>A partir del 1o de enero de 2017 el artículo </w:t>
      </w:r>
      <w:r w:rsidRPr="00F44A20">
        <w:rPr>
          <w:rStyle w:val="Hipervnculo"/>
          <w:rFonts w:ascii="Arial" w:hAnsi="Arial" w:cs="Arial"/>
          <w:color w:val="auto"/>
          <w:sz w:val="22"/>
          <w:szCs w:val="22"/>
          <w:u w:val="none"/>
        </w:rPr>
        <w:t>168</w:t>
      </w:r>
      <w:r w:rsidRPr="00F44A20">
        <w:rPr>
          <w:rFonts w:ascii="Arial" w:hAnsi="Arial" w:cs="Arial"/>
          <w:sz w:val="22"/>
          <w:szCs w:val="22"/>
        </w:rPr>
        <w:t> de la Ley 1607 del 2012, el cual quedará así:</w:t>
      </w:r>
    </w:p>
    <w:p w14:paraId="3F59FBC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3A7801C" w14:textId="745A0F7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168</w:t>
      </w:r>
      <w:r w:rsidRPr="00F44A20">
        <w:rPr>
          <w:rFonts w:ascii="Arial" w:hAnsi="Arial" w:cs="Arial"/>
          <w:sz w:val="22"/>
          <w:szCs w:val="22"/>
        </w:rPr>
        <w:t>. </w:t>
      </w:r>
      <w:r w:rsidRPr="00F44A20">
        <w:rPr>
          <w:rStyle w:val="iaj"/>
          <w:rFonts w:ascii="Arial" w:hAnsi="Arial" w:cs="Arial"/>
          <w:iCs/>
          <w:sz w:val="22"/>
          <w:szCs w:val="22"/>
        </w:rPr>
        <w:t>Base gravable y tarifa del impuesto a la gasolina y al ACPM. </w:t>
      </w:r>
      <w:r w:rsidRPr="00F44A20">
        <w:rPr>
          <w:rFonts w:ascii="Arial" w:hAnsi="Arial" w:cs="Arial"/>
          <w:sz w:val="22"/>
          <w:szCs w:val="22"/>
        </w:rPr>
        <w:t xml:space="preserve">El Impuesto Nacional a la gasolina corriente se liquidará a razón de $490 por galón, el de gasolina extra a razón de $930 por galón y el Impuesto Nacional al ACPM se liquidará a razón de $469 </w:t>
      </w:r>
      <w:r w:rsidRPr="00F44A20">
        <w:rPr>
          <w:rFonts w:ascii="Arial" w:hAnsi="Arial" w:cs="Arial"/>
          <w:sz w:val="22"/>
          <w:szCs w:val="22"/>
        </w:rPr>
        <w:lastRenderedPageBreak/>
        <w:t>por galón. Los demás productos definidos como gasolina y ACPM de acuerdo con la presente ley, distintos a la gasolina extra, se liquidará a razón de $490.</w:t>
      </w:r>
    </w:p>
    <w:p w14:paraId="64DDD90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BEA7469"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valor del Impuesto Nacional se ajustará cada primero de febrero con la inflación del año anterior, a partir del primero de febrero de 2018.</w:t>
      </w:r>
    </w:p>
    <w:p w14:paraId="67E939EB"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226" w:name="220"/>
    </w:p>
    <w:p w14:paraId="4B877441" w14:textId="38DD4C9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220. </w:t>
      </w:r>
      <w:bookmarkEnd w:id="22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173</w:t>
      </w:r>
      <w:r w:rsidRPr="00F44A20">
        <w:rPr>
          <w:rFonts w:ascii="Arial" w:hAnsi="Arial" w:cs="Arial"/>
          <w:sz w:val="22"/>
          <w:szCs w:val="22"/>
        </w:rPr>
        <w:t> de la Ley 1607 de 2012, el cual quedará así:</w:t>
      </w:r>
    </w:p>
    <w:p w14:paraId="2683B3F6" w14:textId="136714C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173</w:t>
      </w:r>
      <w:r w:rsidRPr="00F44A20">
        <w:rPr>
          <w:rFonts w:ascii="Arial" w:hAnsi="Arial" w:cs="Arial"/>
          <w:sz w:val="22"/>
          <w:szCs w:val="22"/>
        </w:rPr>
        <w:t>. Modifíquese el primer inciso del artículo </w:t>
      </w:r>
      <w:r w:rsidRPr="00F44A20">
        <w:rPr>
          <w:rStyle w:val="Hipervnculo"/>
          <w:rFonts w:ascii="Arial" w:hAnsi="Arial" w:cs="Arial"/>
          <w:color w:val="auto"/>
          <w:sz w:val="22"/>
          <w:szCs w:val="22"/>
          <w:u w:val="none"/>
        </w:rPr>
        <w:t>9</w:t>
      </w:r>
      <w:r w:rsidRPr="00F44A20">
        <w:rPr>
          <w:rFonts w:ascii="Arial" w:hAnsi="Arial" w:cs="Arial"/>
          <w:sz w:val="22"/>
          <w:szCs w:val="22"/>
        </w:rPr>
        <w:t>o de la Ley 1430 de 2010, que modificó el artículo </w:t>
      </w:r>
      <w:r w:rsidRPr="00F44A20">
        <w:rPr>
          <w:rStyle w:val="Hipervnculo"/>
          <w:rFonts w:ascii="Arial" w:hAnsi="Arial" w:cs="Arial"/>
          <w:color w:val="auto"/>
          <w:sz w:val="22"/>
          <w:szCs w:val="22"/>
          <w:u w:val="none"/>
        </w:rPr>
        <w:t>1</w:t>
      </w:r>
      <w:r w:rsidRPr="00F44A20">
        <w:rPr>
          <w:rFonts w:ascii="Arial" w:hAnsi="Arial" w:cs="Arial"/>
          <w:sz w:val="22"/>
          <w:szCs w:val="22"/>
        </w:rPr>
        <w:t>o de la Ley 681 de 2001, que modificó el artículo </w:t>
      </w:r>
      <w:r w:rsidRPr="00F44A20">
        <w:rPr>
          <w:rStyle w:val="Hipervnculo"/>
          <w:rFonts w:ascii="Arial" w:hAnsi="Arial" w:cs="Arial"/>
          <w:color w:val="auto"/>
          <w:sz w:val="22"/>
          <w:szCs w:val="22"/>
          <w:u w:val="none"/>
        </w:rPr>
        <w:t>19</w:t>
      </w:r>
      <w:r w:rsidRPr="00F44A20">
        <w:rPr>
          <w:rFonts w:ascii="Arial" w:hAnsi="Arial" w:cs="Arial"/>
          <w:sz w:val="22"/>
          <w:szCs w:val="22"/>
        </w:rPr>
        <w:t> de la Ley 191 de 1995, el cual quedará así:</w:t>
      </w:r>
    </w:p>
    <w:p w14:paraId="6D68B31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59BAFBF" w14:textId="4E801DC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departamentos y municipios ubicados en zonas de frontera, el Ministerio de Minas y Energía tendrá la función de distribución de combustibles líquidos, los cuales estarán excluidos de IVA, y exentos de arancel e impuesto nacional a la gasolina y al ACPM.</w:t>
      </w:r>
    </w:p>
    <w:p w14:paraId="2402551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0B201E2" w14:textId="450A20D6"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27" w:name="PARTE_IX"/>
      <w:r w:rsidRPr="00F44A20">
        <w:rPr>
          <w:rFonts w:ascii="Arial" w:hAnsi="Arial" w:cs="Arial"/>
          <w:b/>
          <w:bCs/>
          <w:sz w:val="22"/>
          <w:szCs w:val="22"/>
        </w:rPr>
        <w:t>PARTE IX</w:t>
      </w:r>
      <w:bookmarkEnd w:id="227"/>
    </w:p>
    <w:p w14:paraId="27FF3097" w14:textId="309A8823"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NACIONAL AL CARBONO</w:t>
      </w:r>
    </w:p>
    <w:p w14:paraId="03F7E381" w14:textId="08876DB6" w:rsidR="00505A85" w:rsidRPr="00F44A20" w:rsidRDefault="00505A85" w:rsidP="00792B3D">
      <w:pPr>
        <w:spacing w:after="0" w:line="240" w:lineRule="auto"/>
        <w:rPr>
          <w:rFonts w:ascii="Arial" w:hAnsi="Arial" w:cs="Arial"/>
        </w:rPr>
      </w:pPr>
    </w:p>
    <w:p w14:paraId="57DF8CC0" w14:textId="4E88997C" w:rsidR="00505A85" w:rsidRPr="00F44A20" w:rsidRDefault="00505A85" w:rsidP="00792B3D">
      <w:pPr>
        <w:pStyle w:val="NormalWeb"/>
        <w:spacing w:before="0" w:beforeAutospacing="0" w:after="0" w:afterAutospacing="0"/>
        <w:jc w:val="both"/>
        <w:rPr>
          <w:rFonts w:ascii="Arial" w:hAnsi="Arial" w:cs="Arial"/>
          <w:sz w:val="22"/>
          <w:szCs w:val="22"/>
        </w:rPr>
      </w:pPr>
      <w:bookmarkStart w:id="228" w:name="221"/>
      <w:r w:rsidRPr="00F44A20">
        <w:rPr>
          <w:rFonts w:ascii="Arial" w:hAnsi="Arial" w:cs="Arial"/>
          <w:sz w:val="22"/>
          <w:szCs w:val="22"/>
        </w:rPr>
        <w:t>ARTÍCULO 221. IMPUESTO AL CARBONO. </w:t>
      </w:r>
      <w:bookmarkEnd w:id="228"/>
      <w:r w:rsidRPr="00F44A20">
        <w:rPr>
          <w:rFonts w:ascii="Arial" w:hAnsi="Arial" w:cs="Arial"/>
          <w:sz w:val="22"/>
          <w:szCs w:val="22"/>
        </w:rPr>
        <w:t>El Impuesto al carbono es un gravamen que recae sobre el contenido de carbono de todos los combustibles fósiles, incluyendo todos los derivados de petróleo y todos los tipos de gas fósil que sean usados con fines energéticos, siempre que sean usados para combustión.</w:t>
      </w:r>
    </w:p>
    <w:p w14:paraId="697516F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6278721" w14:textId="719C8AB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hecho generador del impuesto al carbono es la venta dentro del territorio nacional, retiro, importación para el consumo propio o importación para la venta de combustibles fósiles y se causa en una sola etapa respecto del hecho generador que ocurra primero. Tratándose de gas y de derivados de petróleo, el impuesto se causa en las ventas efectuadas por los productores, en la fecha de emisión de la factura; en los retiros para consumo de los productores, en la fecha del retiro; en las importaciones, en la fecha en que se nacionalice el gas o el derivado de petróleo.</w:t>
      </w:r>
    </w:p>
    <w:p w14:paraId="1D83571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577CD9D" w14:textId="52B1E77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sujeto pasivo del impuesto será quien adquiera los combustibles fósiles, del productor o el importador; el productor cuando realice retiros para consumo propio; y el importador cuando realice retiros para consumo propio.</w:t>
      </w:r>
    </w:p>
    <w:p w14:paraId="0E09008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017C499" w14:textId="0A669F3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responsables del impuesto, tratándose de derivados de petróleo, los productores y los importadores; independientemente de su calidad de sujeto pasivo, cuando se realice el hecho generador.</w:t>
      </w:r>
    </w:p>
    <w:p w14:paraId="1DF6450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ADDDCC7" w14:textId="0BC35E7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el caso del gas licuado de petróleo, el impuesto solo se causará en la venta a usuarios industriales.</w:t>
      </w:r>
    </w:p>
    <w:p w14:paraId="610C8A5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C6B84CE" w14:textId="39234C5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el caso del gas natural, el impuesto solo se causará en la venta a la industria de la refinación de hidrocarburos y la petroquímica.</w:t>
      </w:r>
    </w:p>
    <w:p w14:paraId="1A35B78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3D29106"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impuesto no se causa a los sujetos pasivos que certifiquen ser carbono neutro, de acuerdo con la reglamentación que expida el Ministerio de Ambiente y Desarrollo Sostenible.</w:t>
      </w:r>
    </w:p>
    <w:p w14:paraId="20128A3E" w14:textId="19CE4F72" w:rsidR="00505A85" w:rsidRPr="00F44A20" w:rsidRDefault="00505A85" w:rsidP="00792B3D">
      <w:pPr>
        <w:spacing w:after="0" w:line="240" w:lineRule="auto"/>
        <w:rPr>
          <w:rFonts w:ascii="Arial" w:hAnsi="Arial" w:cs="Arial"/>
        </w:rPr>
      </w:pPr>
    </w:p>
    <w:p w14:paraId="024E380E" w14:textId="1ACA91FF" w:rsidR="00505A85" w:rsidRPr="00F44A20" w:rsidRDefault="00505A85" w:rsidP="00792B3D">
      <w:pPr>
        <w:pStyle w:val="NormalWeb"/>
        <w:spacing w:before="0" w:beforeAutospacing="0" w:after="0" w:afterAutospacing="0"/>
        <w:jc w:val="both"/>
        <w:rPr>
          <w:rFonts w:ascii="Arial" w:hAnsi="Arial" w:cs="Arial"/>
          <w:sz w:val="22"/>
          <w:szCs w:val="22"/>
        </w:rPr>
      </w:pPr>
      <w:bookmarkStart w:id="229" w:name="222"/>
      <w:r w:rsidRPr="00F44A20">
        <w:rPr>
          <w:rFonts w:ascii="Arial" w:hAnsi="Arial" w:cs="Arial"/>
          <w:sz w:val="22"/>
          <w:szCs w:val="22"/>
        </w:rPr>
        <w:t>ARTÍCULO 222. BASE GRAVABLE Y TARIFA.</w:t>
      </w:r>
      <w:bookmarkEnd w:id="229"/>
      <w:r w:rsidRPr="00F44A20">
        <w:rPr>
          <w:rFonts w:ascii="Arial" w:hAnsi="Arial" w:cs="Arial"/>
          <w:sz w:val="22"/>
          <w:szCs w:val="22"/>
        </w:rPr>
        <w:t> El Impuesto al Carbono tendrá una tarifa específica considerando el factor de emisión de dióxido de carbono (CO</w:t>
      </w:r>
      <w:r w:rsidRPr="00F44A20">
        <w:rPr>
          <w:rFonts w:ascii="Arial" w:hAnsi="Arial" w:cs="Arial"/>
          <w:sz w:val="22"/>
          <w:szCs w:val="22"/>
          <w:vertAlign w:val="subscript"/>
        </w:rPr>
        <w:t>2</w:t>
      </w:r>
      <w:r w:rsidRPr="00F44A20">
        <w:rPr>
          <w:rFonts w:ascii="Arial" w:hAnsi="Arial" w:cs="Arial"/>
          <w:sz w:val="22"/>
          <w:szCs w:val="22"/>
        </w:rPr>
        <w:t xml:space="preserve">) para cada </w:t>
      </w:r>
      <w:r w:rsidRPr="00F44A20">
        <w:rPr>
          <w:rFonts w:ascii="Arial" w:hAnsi="Arial" w:cs="Arial"/>
          <w:sz w:val="22"/>
          <w:szCs w:val="22"/>
        </w:rPr>
        <w:lastRenderedPageBreak/>
        <w:t>combustible determinado, expresado en unidad de volumen (kilogramo de CO</w:t>
      </w:r>
      <w:r w:rsidRPr="00F44A20">
        <w:rPr>
          <w:rFonts w:ascii="Arial" w:hAnsi="Arial" w:cs="Arial"/>
          <w:sz w:val="22"/>
          <w:szCs w:val="22"/>
          <w:vertAlign w:val="subscript"/>
        </w:rPr>
        <w:t>2</w:t>
      </w:r>
      <w:r w:rsidRPr="00F44A20">
        <w:rPr>
          <w:rFonts w:ascii="Arial" w:hAnsi="Arial" w:cs="Arial"/>
          <w:sz w:val="22"/>
          <w:szCs w:val="22"/>
        </w:rPr>
        <w:t>) por unidad energética (Terajouls) de acuerdo con el volumen o peso del combustible. La tarifa corresponderá a quince mil pesos ($15.000) por tonelada de CO</w:t>
      </w:r>
      <w:r w:rsidRPr="00F44A20">
        <w:rPr>
          <w:rFonts w:ascii="Arial" w:hAnsi="Arial" w:cs="Arial"/>
          <w:sz w:val="22"/>
          <w:szCs w:val="22"/>
          <w:vertAlign w:val="subscript"/>
        </w:rPr>
        <w:t>2</w:t>
      </w:r>
      <w:r w:rsidRPr="00F44A20">
        <w:rPr>
          <w:rFonts w:ascii="Arial" w:hAnsi="Arial" w:cs="Arial"/>
          <w:sz w:val="22"/>
          <w:szCs w:val="22"/>
        </w:rPr>
        <w:t> y los valores de la tarifa por unidad de combustible serán los siguientes:</w:t>
      </w:r>
    </w:p>
    <w:p w14:paraId="684FA559" w14:textId="77777777" w:rsidR="00CB3E45" w:rsidRPr="00F44A20" w:rsidRDefault="00CB3E45" w:rsidP="00792B3D">
      <w:pPr>
        <w:pStyle w:val="NormalWeb"/>
        <w:spacing w:before="0" w:beforeAutospacing="0" w:after="0" w:afterAutospacing="0"/>
        <w:jc w:val="both"/>
        <w:rPr>
          <w:rFonts w:ascii="Arial" w:hAnsi="Arial" w:cs="Arial"/>
          <w:sz w:val="22"/>
          <w:szCs w:val="22"/>
        </w:rPr>
      </w:pPr>
    </w:p>
    <w:tbl>
      <w:tblPr>
        <w:tblStyle w:val="Tablaconcuadrcula"/>
        <w:tblW w:w="3450" w:type="pct"/>
        <w:tblLook w:val="04A0" w:firstRow="1" w:lastRow="0" w:firstColumn="1" w:lastColumn="0" w:noHBand="0" w:noVBand="1"/>
      </w:tblPr>
      <w:tblGrid>
        <w:gridCol w:w="2769"/>
        <w:gridCol w:w="1599"/>
        <w:gridCol w:w="1723"/>
      </w:tblGrid>
      <w:tr w:rsidR="001D129B" w:rsidRPr="00F44A20" w14:paraId="441CF471" w14:textId="77777777" w:rsidTr="00CB3E45">
        <w:tc>
          <w:tcPr>
            <w:tcW w:w="2250" w:type="pct"/>
            <w:hideMark/>
          </w:tcPr>
          <w:p w14:paraId="0DC92829" w14:textId="77777777" w:rsidR="00505A85" w:rsidRPr="00F44A20" w:rsidRDefault="00505A85" w:rsidP="00792B3D">
            <w:pPr>
              <w:jc w:val="center"/>
              <w:rPr>
                <w:rFonts w:ascii="Arial" w:hAnsi="Arial" w:cs="Arial"/>
              </w:rPr>
            </w:pPr>
            <w:r w:rsidRPr="00F44A20">
              <w:rPr>
                <w:rStyle w:val="baj"/>
                <w:rFonts w:ascii="Arial" w:hAnsi="Arial" w:cs="Arial"/>
              </w:rPr>
              <w:t>Combustible fósil</w:t>
            </w:r>
          </w:p>
        </w:tc>
        <w:tc>
          <w:tcPr>
            <w:tcW w:w="1300" w:type="pct"/>
            <w:hideMark/>
          </w:tcPr>
          <w:p w14:paraId="791673C7" w14:textId="77777777" w:rsidR="00505A85" w:rsidRPr="00F44A20" w:rsidRDefault="00505A85" w:rsidP="00792B3D">
            <w:pPr>
              <w:jc w:val="center"/>
              <w:rPr>
                <w:rFonts w:ascii="Arial" w:hAnsi="Arial" w:cs="Arial"/>
              </w:rPr>
            </w:pPr>
            <w:r w:rsidRPr="00F44A20">
              <w:rPr>
                <w:rStyle w:val="baj"/>
                <w:rFonts w:ascii="Arial" w:hAnsi="Arial" w:cs="Arial"/>
              </w:rPr>
              <w:t>Unidad</w:t>
            </w:r>
          </w:p>
        </w:tc>
        <w:tc>
          <w:tcPr>
            <w:tcW w:w="1400" w:type="pct"/>
            <w:hideMark/>
          </w:tcPr>
          <w:p w14:paraId="6D6483B0" w14:textId="77777777" w:rsidR="00505A85" w:rsidRPr="00F44A20" w:rsidRDefault="00505A85" w:rsidP="00792B3D">
            <w:pPr>
              <w:jc w:val="center"/>
              <w:rPr>
                <w:rFonts w:ascii="Arial" w:hAnsi="Arial" w:cs="Arial"/>
              </w:rPr>
            </w:pPr>
            <w:r w:rsidRPr="00F44A20">
              <w:rPr>
                <w:rStyle w:val="baj"/>
                <w:rFonts w:ascii="Arial" w:hAnsi="Arial" w:cs="Arial"/>
              </w:rPr>
              <w:t>Tarifa/unidad</w:t>
            </w:r>
          </w:p>
        </w:tc>
      </w:tr>
      <w:tr w:rsidR="001D129B" w:rsidRPr="00F44A20" w14:paraId="4E979602" w14:textId="77777777" w:rsidTr="00CB3E45">
        <w:tc>
          <w:tcPr>
            <w:tcW w:w="2250" w:type="pct"/>
            <w:hideMark/>
          </w:tcPr>
          <w:p w14:paraId="25DA767C" w14:textId="77777777" w:rsidR="00505A85" w:rsidRPr="00F44A20" w:rsidRDefault="00505A85" w:rsidP="00792B3D">
            <w:pPr>
              <w:jc w:val="both"/>
              <w:rPr>
                <w:rFonts w:ascii="Arial" w:hAnsi="Arial" w:cs="Arial"/>
              </w:rPr>
            </w:pPr>
            <w:r w:rsidRPr="00F44A20">
              <w:rPr>
                <w:rFonts w:ascii="Arial" w:hAnsi="Arial" w:cs="Arial"/>
              </w:rPr>
              <w:t>Gas Natural</w:t>
            </w:r>
          </w:p>
        </w:tc>
        <w:tc>
          <w:tcPr>
            <w:tcW w:w="1300" w:type="pct"/>
            <w:hideMark/>
          </w:tcPr>
          <w:p w14:paraId="490027F2" w14:textId="77777777" w:rsidR="00505A85" w:rsidRPr="00F44A20" w:rsidRDefault="00505A85" w:rsidP="00792B3D">
            <w:pPr>
              <w:jc w:val="both"/>
              <w:rPr>
                <w:rFonts w:ascii="Arial" w:hAnsi="Arial" w:cs="Arial"/>
              </w:rPr>
            </w:pPr>
            <w:r w:rsidRPr="00F44A20">
              <w:rPr>
                <w:rFonts w:ascii="Arial" w:hAnsi="Arial" w:cs="Arial"/>
              </w:rPr>
              <w:t>Metro cúbico</w:t>
            </w:r>
          </w:p>
        </w:tc>
        <w:tc>
          <w:tcPr>
            <w:tcW w:w="1400" w:type="pct"/>
            <w:hideMark/>
          </w:tcPr>
          <w:p w14:paraId="260951E5" w14:textId="77777777" w:rsidR="00505A85" w:rsidRPr="00F44A20" w:rsidRDefault="00505A85" w:rsidP="00792B3D">
            <w:pPr>
              <w:jc w:val="both"/>
              <w:rPr>
                <w:rFonts w:ascii="Arial" w:hAnsi="Arial" w:cs="Arial"/>
              </w:rPr>
            </w:pPr>
            <w:r w:rsidRPr="00F44A20">
              <w:rPr>
                <w:rFonts w:ascii="Arial" w:hAnsi="Arial" w:cs="Arial"/>
              </w:rPr>
              <w:t>$29</w:t>
            </w:r>
          </w:p>
        </w:tc>
      </w:tr>
      <w:tr w:rsidR="001D129B" w:rsidRPr="00F44A20" w14:paraId="5A4BEE44" w14:textId="77777777" w:rsidTr="00CB3E45">
        <w:tc>
          <w:tcPr>
            <w:tcW w:w="2250" w:type="pct"/>
            <w:hideMark/>
          </w:tcPr>
          <w:p w14:paraId="2862A012" w14:textId="77777777" w:rsidR="00505A85" w:rsidRPr="00F44A20" w:rsidRDefault="00505A85" w:rsidP="00792B3D">
            <w:pPr>
              <w:jc w:val="both"/>
              <w:rPr>
                <w:rFonts w:ascii="Arial" w:hAnsi="Arial" w:cs="Arial"/>
              </w:rPr>
            </w:pPr>
            <w:r w:rsidRPr="00F44A20">
              <w:rPr>
                <w:rFonts w:ascii="Arial" w:hAnsi="Arial" w:cs="Arial"/>
              </w:rPr>
              <w:t>Gas Licuado de Petróleo</w:t>
            </w:r>
          </w:p>
        </w:tc>
        <w:tc>
          <w:tcPr>
            <w:tcW w:w="1300" w:type="pct"/>
            <w:hideMark/>
          </w:tcPr>
          <w:p w14:paraId="6AA3A81B" w14:textId="77777777" w:rsidR="00505A85" w:rsidRPr="00F44A20" w:rsidRDefault="00505A85" w:rsidP="00792B3D">
            <w:pPr>
              <w:jc w:val="both"/>
              <w:rPr>
                <w:rFonts w:ascii="Arial" w:hAnsi="Arial" w:cs="Arial"/>
              </w:rPr>
            </w:pPr>
            <w:r w:rsidRPr="00F44A20">
              <w:rPr>
                <w:rFonts w:ascii="Arial" w:hAnsi="Arial" w:cs="Arial"/>
              </w:rPr>
              <w:t>Galón</w:t>
            </w:r>
          </w:p>
        </w:tc>
        <w:tc>
          <w:tcPr>
            <w:tcW w:w="1400" w:type="pct"/>
            <w:hideMark/>
          </w:tcPr>
          <w:p w14:paraId="2374FE49" w14:textId="77777777" w:rsidR="00505A85" w:rsidRPr="00F44A20" w:rsidRDefault="00505A85" w:rsidP="00792B3D">
            <w:pPr>
              <w:jc w:val="both"/>
              <w:rPr>
                <w:rFonts w:ascii="Arial" w:hAnsi="Arial" w:cs="Arial"/>
              </w:rPr>
            </w:pPr>
            <w:r w:rsidRPr="00F44A20">
              <w:rPr>
                <w:rFonts w:ascii="Arial" w:hAnsi="Arial" w:cs="Arial"/>
              </w:rPr>
              <w:t>$95</w:t>
            </w:r>
          </w:p>
        </w:tc>
      </w:tr>
      <w:tr w:rsidR="001D129B" w:rsidRPr="00F44A20" w14:paraId="04A3E4EB" w14:textId="77777777" w:rsidTr="00CB3E45">
        <w:tc>
          <w:tcPr>
            <w:tcW w:w="2250" w:type="pct"/>
            <w:hideMark/>
          </w:tcPr>
          <w:p w14:paraId="2E0085F0" w14:textId="77777777" w:rsidR="00505A85" w:rsidRPr="00F44A20" w:rsidRDefault="00505A85" w:rsidP="00792B3D">
            <w:pPr>
              <w:jc w:val="both"/>
              <w:rPr>
                <w:rFonts w:ascii="Arial" w:hAnsi="Arial" w:cs="Arial"/>
              </w:rPr>
            </w:pPr>
            <w:r w:rsidRPr="00F44A20">
              <w:rPr>
                <w:rFonts w:ascii="Arial" w:hAnsi="Arial" w:cs="Arial"/>
              </w:rPr>
              <w:t>Gasolina</w:t>
            </w:r>
          </w:p>
        </w:tc>
        <w:tc>
          <w:tcPr>
            <w:tcW w:w="1300" w:type="pct"/>
            <w:hideMark/>
          </w:tcPr>
          <w:p w14:paraId="651F1CDB" w14:textId="77777777" w:rsidR="00505A85" w:rsidRPr="00F44A20" w:rsidRDefault="00505A85" w:rsidP="00792B3D">
            <w:pPr>
              <w:jc w:val="both"/>
              <w:rPr>
                <w:rFonts w:ascii="Arial" w:hAnsi="Arial" w:cs="Arial"/>
              </w:rPr>
            </w:pPr>
            <w:r w:rsidRPr="00F44A20">
              <w:rPr>
                <w:rFonts w:ascii="Arial" w:hAnsi="Arial" w:cs="Arial"/>
              </w:rPr>
              <w:t>Galón</w:t>
            </w:r>
          </w:p>
        </w:tc>
        <w:tc>
          <w:tcPr>
            <w:tcW w:w="1400" w:type="pct"/>
            <w:hideMark/>
          </w:tcPr>
          <w:p w14:paraId="75A2E123" w14:textId="77777777" w:rsidR="00505A85" w:rsidRPr="00F44A20" w:rsidRDefault="00505A85" w:rsidP="00792B3D">
            <w:pPr>
              <w:jc w:val="both"/>
              <w:rPr>
                <w:rFonts w:ascii="Arial" w:hAnsi="Arial" w:cs="Arial"/>
              </w:rPr>
            </w:pPr>
            <w:r w:rsidRPr="00F44A20">
              <w:rPr>
                <w:rFonts w:ascii="Arial" w:hAnsi="Arial" w:cs="Arial"/>
              </w:rPr>
              <w:t>$135</w:t>
            </w:r>
          </w:p>
        </w:tc>
      </w:tr>
      <w:tr w:rsidR="001D129B" w:rsidRPr="00F44A20" w14:paraId="6C8E4045" w14:textId="77777777" w:rsidTr="00CB3E45">
        <w:tc>
          <w:tcPr>
            <w:tcW w:w="2250" w:type="pct"/>
            <w:hideMark/>
          </w:tcPr>
          <w:p w14:paraId="1E91BFC0" w14:textId="77777777" w:rsidR="00505A85" w:rsidRPr="00F44A20" w:rsidRDefault="00505A85" w:rsidP="00792B3D">
            <w:pPr>
              <w:jc w:val="both"/>
              <w:rPr>
                <w:rFonts w:ascii="Arial" w:hAnsi="Arial" w:cs="Arial"/>
              </w:rPr>
            </w:pPr>
            <w:r w:rsidRPr="00F44A20">
              <w:rPr>
                <w:rFonts w:ascii="Arial" w:hAnsi="Arial" w:cs="Arial"/>
              </w:rPr>
              <w:t>Kerosene y Jet Fuel</w:t>
            </w:r>
          </w:p>
        </w:tc>
        <w:tc>
          <w:tcPr>
            <w:tcW w:w="1300" w:type="pct"/>
            <w:hideMark/>
          </w:tcPr>
          <w:p w14:paraId="5875DAF3" w14:textId="77777777" w:rsidR="00505A85" w:rsidRPr="00F44A20" w:rsidRDefault="00505A85" w:rsidP="00792B3D">
            <w:pPr>
              <w:jc w:val="both"/>
              <w:rPr>
                <w:rFonts w:ascii="Arial" w:hAnsi="Arial" w:cs="Arial"/>
              </w:rPr>
            </w:pPr>
            <w:r w:rsidRPr="00F44A20">
              <w:rPr>
                <w:rFonts w:ascii="Arial" w:hAnsi="Arial" w:cs="Arial"/>
              </w:rPr>
              <w:t>Galón</w:t>
            </w:r>
          </w:p>
        </w:tc>
        <w:tc>
          <w:tcPr>
            <w:tcW w:w="1400" w:type="pct"/>
            <w:hideMark/>
          </w:tcPr>
          <w:p w14:paraId="3C5D90F1" w14:textId="77777777" w:rsidR="00505A85" w:rsidRPr="00F44A20" w:rsidRDefault="00505A85" w:rsidP="00792B3D">
            <w:pPr>
              <w:jc w:val="both"/>
              <w:rPr>
                <w:rFonts w:ascii="Arial" w:hAnsi="Arial" w:cs="Arial"/>
              </w:rPr>
            </w:pPr>
            <w:r w:rsidRPr="00F44A20">
              <w:rPr>
                <w:rFonts w:ascii="Arial" w:hAnsi="Arial" w:cs="Arial"/>
              </w:rPr>
              <w:t>$148</w:t>
            </w:r>
          </w:p>
        </w:tc>
      </w:tr>
      <w:tr w:rsidR="001D129B" w:rsidRPr="00F44A20" w14:paraId="764C512C" w14:textId="77777777" w:rsidTr="00CB3E45">
        <w:tc>
          <w:tcPr>
            <w:tcW w:w="2250" w:type="pct"/>
            <w:hideMark/>
          </w:tcPr>
          <w:p w14:paraId="2844854A" w14:textId="77777777" w:rsidR="00505A85" w:rsidRPr="00F44A20" w:rsidRDefault="00505A85" w:rsidP="00792B3D">
            <w:pPr>
              <w:jc w:val="both"/>
              <w:rPr>
                <w:rFonts w:ascii="Arial" w:hAnsi="Arial" w:cs="Arial"/>
              </w:rPr>
            </w:pPr>
            <w:r w:rsidRPr="00F44A20">
              <w:rPr>
                <w:rFonts w:ascii="Arial" w:hAnsi="Arial" w:cs="Arial"/>
              </w:rPr>
              <w:t>ACPM</w:t>
            </w:r>
          </w:p>
        </w:tc>
        <w:tc>
          <w:tcPr>
            <w:tcW w:w="1300" w:type="pct"/>
            <w:hideMark/>
          </w:tcPr>
          <w:p w14:paraId="67BA22D9" w14:textId="77777777" w:rsidR="00505A85" w:rsidRPr="00F44A20" w:rsidRDefault="00505A85" w:rsidP="00792B3D">
            <w:pPr>
              <w:jc w:val="both"/>
              <w:rPr>
                <w:rFonts w:ascii="Arial" w:hAnsi="Arial" w:cs="Arial"/>
              </w:rPr>
            </w:pPr>
            <w:r w:rsidRPr="00F44A20">
              <w:rPr>
                <w:rFonts w:ascii="Arial" w:hAnsi="Arial" w:cs="Arial"/>
              </w:rPr>
              <w:t>Galón</w:t>
            </w:r>
          </w:p>
        </w:tc>
        <w:tc>
          <w:tcPr>
            <w:tcW w:w="1400" w:type="pct"/>
            <w:hideMark/>
          </w:tcPr>
          <w:p w14:paraId="6AD7DD29" w14:textId="77777777" w:rsidR="00505A85" w:rsidRPr="00F44A20" w:rsidRDefault="00505A85" w:rsidP="00792B3D">
            <w:pPr>
              <w:jc w:val="both"/>
              <w:rPr>
                <w:rFonts w:ascii="Arial" w:hAnsi="Arial" w:cs="Arial"/>
              </w:rPr>
            </w:pPr>
            <w:r w:rsidRPr="00F44A20">
              <w:rPr>
                <w:rFonts w:ascii="Arial" w:hAnsi="Arial" w:cs="Arial"/>
              </w:rPr>
              <w:t>$152</w:t>
            </w:r>
          </w:p>
        </w:tc>
      </w:tr>
      <w:tr w:rsidR="001D129B" w:rsidRPr="00F44A20" w14:paraId="0FB43DC6" w14:textId="77777777" w:rsidTr="00CB3E45">
        <w:tc>
          <w:tcPr>
            <w:tcW w:w="2250" w:type="pct"/>
            <w:hideMark/>
          </w:tcPr>
          <w:p w14:paraId="68D2F8BF" w14:textId="77777777" w:rsidR="00505A85" w:rsidRPr="00F44A20" w:rsidRDefault="00505A85" w:rsidP="00792B3D">
            <w:pPr>
              <w:jc w:val="both"/>
              <w:rPr>
                <w:rFonts w:ascii="Arial" w:hAnsi="Arial" w:cs="Arial"/>
              </w:rPr>
            </w:pPr>
            <w:r w:rsidRPr="00F44A20">
              <w:rPr>
                <w:rFonts w:ascii="Arial" w:hAnsi="Arial" w:cs="Arial"/>
              </w:rPr>
              <w:t>Fuel Oil</w:t>
            </w:r>
          </w:p>
        </w:tc>
        <w:tc>
          <w:tcPr>
            <w:tcW w:w="1300" w:type="pct"/>
            <w:hideMark/>
          </w:tcPr>
          <w:p w14:paraId="009DA9A8" w14:textId="77777777" w:rsidR="00505A85" w:rsidRPr="00F44A20" w:rsidRDefault="00505A85" w:rsidP="00792B3D">
            <w:pPr>
              <w:jc w:val="both"/>
              <w:rPr>
                <w:rFonts w:ascii="Arial" w:hAnsi="Arial" w:cs="Arial"/>
              </w:rPr>
            </w:pPr>
            <w:r w:rsidRPr="00F44A20">
              <w:rPr>
                <w:rFonts w:ascii="Arial" w:hAnsi="Arial" w:cs="Arial"/>
              </w:rPr>
              <w:t>Galón</w:t>
            </w:r>
          </w:p>
        </w:tc>
        <w:tc>
          <w:tcPr>
            <w:tcW w:w="1400" w:type="pct"/>
            <w:hideMark/>
          </w:tcPr>
          <w:p w14:paraId="3B824595" w14:textId="77777777" w:rsidR="00505A85" w:rsidRPr="00F44A20" w:rsidRDefault="00505A85" w:rsidP="00792B3D">
            <w:pPr>
              <w:jc w:val="both"/>
              <w:rPr>
                <w:rFonts w:ascii="Arial" w:hAnsi="Arial" w:cs="Arial"/>
              </w:rPr>
            </w:pPr>
            <w:r w:rsidRPr="00F44A20">
              <w:rPr>
                <w:rFonts w:ascii="Arial" w:hAnsi="Arial" w:cs="Arial"/>
              </w:rPr>
              <w:t>$177</w:t>
            </w:r>
          </w:p>
        </w:tc>
      </w:tr>
    </w:tbl>
    <w:p w14:paraId="1A99AFA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15FF84A" w14:textId="14F57C3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Corresponde a la DIAN el recaudo y la administración del Impuesto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La declaración y pago del Impuesto, se hará en los plazos y condiciones que señale el Gobierno nacional.</w:t>
      </w:r>
    </w:p>
    <w:p w14:paraId="28ABAAF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9C4E98C" w14:textId="5CCB97A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entenderán como no presentadas las declaraciones, para efectos de este impuesto, cuando no se realice el pago en la forma señalada en el reglamento que expida el Gobierno nacional.</w:t>
      </w:r>
    </w:p>
    <w:p w14:paraId="0985E98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240A8AE" w14:textId="715C2C7D"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tarifa por tonelada de CO</w:t>
      </w:r>
      <w:r w:rsidRPr="00F44A20">
        <w:rPr>
          <w:rFonts w:ascii="Arial" w:hAnsi="Arial" w:cs="Arial"/>
          <w:sz w:val="22"/>
          <w:szCs w:val="22"/>
          <w:vertAlign w:val="subscript"/>
        </w:rPr>
        <w:t>2</w:t>
      </w:r>
      <w:r w:rsidRPr="00F44A20">
        <w:rPr>
          <w:rFonts w:ascii="Arial" w:hAnsi="Arial" w:cs="Arial"/>
          <w:sz w:val="22"/>
          <w:szCs w:val="22"/>
        </w:rPr>
        <w:t> se ajustará cada primero de febrero con la inflación del año anterior más un punto hasta que sea equivalente a una (1) UVT por tonelada de CO</w:t>
      </w:r>
      <w:r w:rsidRPr="00F44A20">
        <w:rPr>
          <w:rFonts w:ascii="Arial" w:hAnsi="Arial" w:cs="Arial"/>
          <w:sz w:val="22"/>
          <w:szCs w:val="22"/>
          <w:vertAlign w:val="subscript"/>
        </w:rPr>
        <w:t>2</w:t>
      </w:r>
      <w:r w:rsidRPr="00F44A20">
        <w:rPr>
          <w:rFonts w:ascii="Arial" w:hAnsi="Arial" w:cs="Arial"/>
          <w:sz w:val="22"/>
          <w:szCs w:val="22"/>
        </w:rPr>
        <w:t>. En consecuencia los valores por unidad de combustible crecerán a la misma tasa anteriormente expuesta.</w:t>
      </w:r>
    </w:p>
    <w:p w14:paraId="7823B8C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593E8C3" w14:textId="210AF2C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impuesto al carbono será deducible del impuesto sobre la renta como mayor valor del costo del bien, en los términos del artículo </w:t>
      </w:r>
      <w:r w:rsidRPr="00F44A20">
        <w:rPr>
          <w:rStyle w:val="Hipervnculo"/>
          <w:rFonts w:ascii="Arial" w:hAnsi="Arial" w:cs="Arial"/>
          <w:color w:val="auto"/>
          <w:sz w:val="22"/>
          <w:szCs w:val="22"/>
          <w:u w:val="none"/>
        </w:rPr>
        <w:t>107</w:t>
      </w:r>
      <w:r w:rsidRPr="00F44A20">
        <w:rPr>
          <w:rFonts w:ascii="Arial" w:hAnsi="Arial" w:cs="Arial"/>
          <w:sz w:val="22"/>
          <w:szCs w:val="22"/>
        </w:rPr>
        <w:t> del Estatuto Tributario.</w:t>
      </w:r>
    </w:p>
    <w:p w14:paraId="7BFB1E5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6555A9B" w14:textId="6BC7C6A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al carbono.</w:t>
      </w:r>
    </w:p>
    <w:p w14:paraId="6A1D910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381B703" w14:textId="3F9FC4C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xml:space="preserve"> La tarifa del impuesto al carbono por unidad de combustible de la que trata este artículo, en Amazonas, Caquetá, Guainía, Guaviare, Putumayo, Vaupés, Vichada y los municipios de Sipí, Río Sucio, Alto Baudó, Bajo Baudó, Acandí, Unguía, Litoral de San Juan, Bojayá, Medio Atrato, Iró, Bahía Solano, Juradó y Carmen del Darién del departamento del Chocó, para los combustibles enlistados en el inciso 1 del presente artículo será de cero pesos ($0).  </w:t>
      </w:r>
    </w:p>
    <w:p w14:paraId="079E5427"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E5CB60F" w14:textId="600F22C0"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Los combustibles a los que se refiere este artículo no causarán el impuesto cuando sean exportados.</w:t>
      </w:r>
    </w:p>
    <w:p w14:paraId="3FB4FDA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5C11F2A"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xml:space="preserve"> La venta de diésel marino y combustibles utilizados para reaprovisionamiento de los buques en tráfico internacional es considerada como una exportación. En consecuencia el reaprovisionamiento de combustibles de estos buques no será objeto de cobro del impuesto al carbono. Para lo anterior, los distribuidores mayoristas </w:t>
      </w:r>
      <w:r w:rsidRPr="00F44A20">
        <w:rPr>
          <w:rFonts w:ascii="Arial" w:hAnsi="Arial" w:cs="Arial"/>
          <w:sz w:val="22"/>
          <w:szCs w:val="22"/>
        </w:rPr>
        <w:lastRenderedPageBreak/>
        <w:t>deberán certificar al responsable del impuesto nacional a la gasolina y al ACPM, a más tardar el quinto (5o) día hábil del mes siguiente en el que se realizó la venta del combustible por parte del productor al distribuidor mayorista y/o comercializador, para que el productor realice el reintegro del impuesto nacional a la gasolina y al ACPM al distribuidor.</w:t>
      </w:r>
    </w:p>
    <w:p w14:paraId="2CD54D33" w14:textId="1D73208C" w:rsidR="00505A85" w:rsidRPr="00F44A20" w:rsidRDefault="00505A85" w:rsidP="00792B3D">
      <w:pPr>
        <w:spacing w:after="0" w:line="240" w:lineRule="auto"/>
        <w:rPr>
          <w:rFonts w:ascii="Arial" w:hAnsi="Arial" w:cs="Arial"/>
        </w:rPr>
      </w:pPr>
    </w:p>
    <w:p w14:paraId="0DFF672F" w14:textId="6E76C11D" w:rsidR="00505A85" w:rsidRPr="00F44A20" w:rsidRDefault="00505A85" w:rsidP="00792B3D">
      <w:pPr>
        <w:pStyle w:val="NormalWeb"/>
        <w:spacing w:before="0" w:beforeAutospacing="0" w:after="0" w:afterAutospacing="0"/>
        <w:jc w:val="both"/>
        <w:rPr>
          <w:rFonts w:ascii="Arial" w:hAnsi="Arial" w:cs="Arial"/>
          <w:sz w:val="22"/>
          <w:szCs w:val="22"/>
        </w:rPr>
      </w:pPr>
      <w:bookmarkStart w:id="230" w:name="223"/>
      <w:r w:rsidRPr="00F44A20">
        <w:rPr>
          <w:rFonts w:ascii="Arial" w:hAnsi="Arial" w:cs="Arial"/>
          <w:sz w:val="22"/>
          <w:szCs w:val="22"/>
        </w:rPr>
        <w:t>ARTÍCULO 223. DESTINACIÓN ESPECÍFICA DEL IMPUESTO NACIONAL AL CARBONO.</w:t>
      </w:r>
      <w:bookmarkEnd w:id="230"/>
      <w:r w:rsidRPr="00F44A20">
        <w:rPr>
          <w:rFonts w:ascii="Arial" w:hAnsi="Arial" w:cs="Arial"/>
          <w:sz w:val="22"/>
          <w:szCs w:val="22"/>
        </w:rPr>
        <w:t xml:space="preserve"> El recaudo del impuesto nacional al carbono se destinará al “fondo Colombia en Paz (FCP)” de que trata el artículo </w:t>
      </w:r>
      <w:r w:rsidRPr="00F44A20">
        <w:rPr>
          <w:rStyle w:val="Hipervnculo"/>
          <w:rFonts w:ascii="Arial" w:hAnsi="Arial" w:cs="Arial"/>
          <w:color w:val="auto"/>
          <w:sz w:val="22"/>
          <w:szCs w:val="22"/>
          <w:u w:val="none"/>
        </w:rPr>
        <w:t>1o</w:t>
      </w:r>
      <w:r w:rsidRPr="00F44A20">
        <w:rPr>
          <w:rFonts w:ascii="Arial" w:hAnsi="Arial" w:cs="Arial"/>
          <w:sz w:val="22"/>
          <w:szCs w:val="22"/>
        </w:rPr>
        <w:t> del Decreto-ley 691 de 2017. Estos recursos se presupuestarán en la sección del Ministerio de Hacienda y Crédito Público.</w:t>
      </w:r>
    </w:p>
    <w:p w14:paraId="7541FE7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A263EC2" w14:textId="6520804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25% se destinará al manejo de la erosión costera; la reducción de la deforestación y su monitoreo; la conservación de fuentes hídricas; la conservación de ecosistemas estratégicos, especialmente páramos; acciones en cambio climático y su respectivo monitoreo, reporte y verificación, así como al pago por servicios ambientales.</w:t>
      </w:r>
    </w:p>
    <w:p w14:paraId="2AE6036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842534C" w14:textId="551D65F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5% se destinará al fortalecimiento del Sistema Nacional de Áreas Protegidas y otras estrategias de conservación a través de creación y ampliación de áreas protegidas, manejo efectivo y gobernanza en los diferentes ámbitos de gestión.</w:t>
      </w:r>
    </w:p>
    <w:p w14:paraId="63DD0BD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38254A4"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70% se destinará a la implementación del Acuerdo Final para la Terminación del Conflicto Armado y la Construcción de una Paz Estable y Duradera con criterios de sostenibilidad ambiental.</w:t>
      </w:r>
    </w:p>
    <w:p w14:paraId="17366111" w14:textId="33656AC0"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31" w:name="PARTE_X"/>
      <w:r w:rsidRPr="00F44A20">
        <w:rPr>
          <w:rFonts w:ascii="Arial" w:hAnsi="Arial" w:cs="Arial"/>
          <w:b/>
          <w:bCs/>
          <w:sz w:val="22"/>
          <w:szCs w:val="22"/>
        </w:rPr>
        <w:t>PARTE X</w:t>
      </w:r>
      <w:bookmarkEnd w:id="231"/>
    </w:p>
    <w:p w14:paraId="1C369169" w14:textId="54BD1EE4"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CONTRIBUCIÓN PARAFISCAL AL COMBUSTIBLE</w:t>
      </w:r>
    </w:p>
    <w:p w14:paraId="74752083" w14:textId="3684F4AD" w:rsidR="00505A85" w:rsidRPr="00F44A20" w:rsidRDefault="00505A85" w:rsidP="00792B3D">
      <w:pPr>
        <w:spacing w:after="0" w:line="240" w:lineRule="auto"/>
        <w:rPr>
          <w:rFonts w:ascii="Arial" w:hAnsi="Arial" w:cs="Arial"/>
          <w:b/>
          <w:bCs/>
        </w:rPr>
      </w:pPr>
    </w:p>
    <w:p w14:paraId="4C6D4AB5"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2" w:name="224"/>
      <w:r w:rsidRPr="00F44A20">
        <w:rPr>
          <w:rFonts w:ascii="Arial" w:hAnsi="Arial" w:cs="Arial"/>
          <w:sz w:val="22"/>
          <w:szCs w:val="22"/>
        </w:rPr>
        <w:t>ARTÍCULO 224. CONTRIBUCIÓN PARAFISCAL AL COMBUSTIBLE. </w:t>
      </w:r>
      <w:bookmarkEnd w:id="232"/>
      <w:r w:rsidRPr="00F44A20">
        <w:rPr>
          <w:rFonts w:ascii="Arial" w:hAnsi="Arial" w:cs="Arial"/>
          <w:sz w:val="22"/>
          <w:szCs w:val="22"/>
        </w:rPr>
        <w:t>Créase la contribución parafiscal al combustible para financiar el Fondo de Estabilización de Precios de los Combustibles (FEPC).</w:t>
      </w:r>
    </w:p>
    <w:p w14:paraId="17D7EB2E" w14:textId="25AB7448" w:rsidR="00505A85" w:rsidRPr="00F44A20" w:rsidRDefault="00505A85" w:rsidP="00792B3D">
      <w:pPr>
        <w:spacing w:after="0" w:line="240" w:lineRule="auto"/>
        <w:rPr>
          <w:rFonts w:ascii="Arial" w:hAnsi="Arial" w:cs="Arial"/>
        </w:rPr>
      </w:pPr>
    </w:p>
    <w:p w14:paraId="51660CFD" w14:textId="3D98A30E" w:rsidR="00505A85" w:rsidRPr="00F44A20" w:rsidRDefault="00505A85" w:rsidP="00792B3D">
      <w:pPr>
        <w:pStyle w:val="NormalWeb"/>
        <w:spacing w:before="0" w:beforeAutospacing="0" w:after="0" w:afterAutospacing="0"/>
        <w:jc w:val="both"/>
        <w:rPr>
          <w:rFonts w:ascii="Arial" w:hAnsi="Arial" w:cs="Arial"/>
          <w:sz w:val="22"/>
          <w:szCs w:val="22"/>
        </w:rPr>
      </w:pPr>
      <w:bookmarkStart w:id="233" w:name="225"/>
      <w:r w:rsidRPr="00F44A20">
        <w:rPr>
          <w:rFonts w:ascii="Arial" w:hAnsi="Arial" w:cs="Arial"/>
          <w:sz w:val="22"/>
          <w:szCs w:val="22"/>
        </w:rPr>
        <w:t>ARTÍCULO 225. HECHO GENERADOR. </w:t>
      </w:r>
      <w:bookmarkEnd w:id="233"/>
      <w:r w:rsidRPr="00F44A20">
        <w:rPr>
          <w:rFonts w:ascii="Arial" w:hAnsi="Arial" w:cs="Arial"/>
          <w:sz w:val="22"/>
          <w:szCs w:val="22"/>
        </w:rPr>
        <w:t>Es la venta en Colombia de gasolina motor corriente o ACPM por parte del refinador o importador al distribuidor mayorista de combustibles, según el precio fijado por el Ministerio de Minas y Energía. En caso de que el importador sea a la vez distribuidor mayorista, el hecho generador será el retiro del producto destinado a la actividad mayorista.</w:t>
      </w:r>
    </w:p>
    <w:p w14:paraId="23B4331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30D387A"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Quedan excluidas las ventas por el distribuidor mayorista a los grandes consumidores individuales no intermediarios de ACPM, así como las ventas entre refinadores, entre distribuidores mayoristas, entre importadores y entre refinadores e importadores. Asimismo, quedan excluidas las ventas de producto importado de países vecinos, autorizadas por el Ministerio de Minas y Energía, y cuyo precio es fijado por este, para atender el abastecimiento de combustibles en zonas de frontera.</w:t>
      </w:r>
    </w:p>
    <w:p w14:paraId="3D3C6FBF" w14:textId="06286DF8" w:rsidR="00505A85" w:rsidRPr="00F44A20" w:rsidRDefault="00505A85" w:rsidP="00792B3D">
      <w:pPr>
        <w:spacing w:after="0" w:line="240" w:lineRule="auto"/>
        <w:rPr>
          <w:rFonts w:ascii="Arial" w:hAnsi="Arial" w:cs="Arial"/>
        </w:rPr>
      </w:pPr>
    </w:p>
    <w:p w14:paraId="5297BA8B"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4" w:name="226"/>
      <w:r w:rsidRPr="00F44A20">
        <w:rPr>
          <w:rFonts w:ascii="Arial" w:hAnsi="Arial" w:cs="Arial"/>
          <w:sz w:val="22"/>
          <w:szCs w:val="22"/>
        </w:rPr>
        <w:t>ARTÍCULO 226. SUJETO PASIVO Y RESPONSABLE. </w:t>
      </w:r>
      <w:bookmarkEnd w:id="234"/>
      <w:r w:rsidRPr="00F44A20">
        <w:rPr>
          <w:rFonts w:ascii="Arial" w:hAnsi="Arial" w:cs="Arial"/>
          <w:sz w:val="22"/>
          <w:szCs w:val="22"/>
        </w:rPr>
        <w:t>El sujeto pasivo y responsable de la contribución es el refinador o importador de gasolina motor corriente o ACPM que realice el hecho generador, sin consideración del número de operaciones realizadas.</w:t>
      </w:r>
    </w:p>
    <w:p w14:paraId="21DC3D44" w14:textId="580F8734" w:rsidR="00505A85" w:rsidRPr="00F44A20" w:rsidRDefault="00505A85" w:rsidP="00792B3D">
      <w:pPr>
        <w:spacing w:after="0" w:line="240" w:lineRule="auto"/>
        <w:rPr>
          <w:rFonts w:ascii="Arial" w:hAnsi="Arial" w:cs="Arial"/>
        </w:rPr>
      </w:pPr>
    </w:p>
    <w:p w14:paraId="19271A38"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5" w:name="227"/>
      <w:r w:rsidRPr="00F44A20">
        <w:rPr>
          <w:rFonts w:ascii="Arial" w:hAnsi="Arial" w:cs="Arial"/>
          <w:sz w:val="22"/>
          <w:szCs w:val="22"/>
        </w:rPr>
        <w:t>ARTÍCULO 227. CAUSACIÓN. </w:t>
      </w:r>
      <w:bookmarkEnd w:id="235"/>
      <w:r w:rsidRPr="00F44A20">
        <w:rPr>
          <w:rFonts w:ascii="Arial" w:hAnsi="Arial" w:cs="Arial"/>
          <w:sz w:val="22"/>
          <w:szCs w:val="22"/>
        </w:rPr>
        <w:t>La contribución se causará cuando en el periodo gravable, la sumatoria de los diferenciales de participación sea mayor que la sumatoria de los diferenciales de compensación.</w:t>
      </w:r>
    </w:p>
    <w:p w14:paraId="0C2598E2" w14:textId="30A9F766" w:rsidR="00505A85" w:rsidRPr="00F44A20" w:rsidRDefault="00505A85" w:rsidP="00792B3D">
      <w:pPr>
        <w:spacing w:after="0" w:line="240" w:lineRule="auto"/>
        <w:rPr>
          <w:rFonts w:ascii="Arial" w:hAnsi="Arial" w:cs="Arial"/>
        </w:rPr>
      </w:pPr>
    </w:p>
    <w:p w14:paraId="1966D4F8" w14:textId="66C2B400" w:rsidR="00505A85" w:rsidRPr="00F44A20" w:rsidRDefault="00505A85" w:rsidP="00792B3D">
      <w:pPr>
        <w:pStyle w:val="NormalWeb"/>
        <w:spacing w:before="0" w:beforeAutospacing="0" w:after="0" w:afterAutospacing="0"/>
        <w:jc w:val="both"/>
        <w:rPr>
          <w:rFonts w:ascii="Arial" w:hAnsi="Arial" w:cs="Arial"/>
          <w:sz w:val="22"/>
          <w:szCs w:val="22"/>
        </w:rPr>
      </w:pPr>
      <w:bookmarkStart w:id="236" w:name="228"/>
      <w:r w:rsidRPr="00F44A20">
        <w:rPr>
          <w:rFonts w:ascii="Arial" w:hAnsi="Arial" w:cs="Arial"/>
          <w:sz w:val="22"/>
          <w:szCs w:val="22"/>
        </w:rPr>
        <w:lastRenderedPageBreak/>
        <w:t>ARTÍCULO 228. BASE GRAVABLE. </w:t>
      </w:r>
      <w:bookmarkEnd w:id="236"/>
      <w:r w:rsidRPr="00F44A20">
        <w:rPr>
          <w:rFonts w:ascii="Arial" w:hAnsi="Arial" w:cs="Arial"/>
          <w:sz w:val="22"/>
          <w:szCs w:val="22"/>
        </w:rPr>
        <w:t>Es la diferencia positiva entre la sumatoria de los diferenciales de participación y la sumatoria de los diferenciales de compensación al término del periodo gravable.</w:t>
      </w:r>
    </w:p>
    <w:p w14:paraId="5680433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904F0C8" w14:textId="0384DECC"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determinar la base gravable se tendrán en cuenta las siguientes definiciones:</w:t>
      </w:r>
    </w:p>
    <w:p w14:paraId="1B63EA5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D95F575"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w:t>
      </w:r>
      <w:r w:rsidRPr="00F44A20">
        <w:rPr>
          <w:rStyle w:val="baj"/>
          <w:rFonts w:ascii="Arial" w:hAnsi="Arial" w:cs="Arial"/>
          <w:sz w:val="22"/>
          <w:szCs w:val="22"/>
        </w:rPr>
        <w:t>DIFERENCIAL DE COMPENSACIÓN</w:t>
      </w:r>
      <w:r w:rsidRPr="00F44A20">
        <w:rPr>
          <w:rFonts w:ascii="Arial" w:hAnsi="Arial" w:cs="Arial"/>
          <w:sz w:val="22"/>
          <w:szCs w:val="22"/>
        </w:rPr>
        <w:t>. Es la diferencia presentada entre el Ingreso al Productor y el Precio de Paridad Internacional, cuando el segundo es mayor que el primero en la fecha de emisión de la factura de venta, multiplicada por el volumen de combustible vendido;</w:t>
      </w:r>
    </w:p>
    <w:p w14:paraId="0DC2B0F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CF66A50" w14:textId="6BBEB21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w:t>
      </w:r>
      <w:r w:rsidRPr="00F44A20">
        <w:rPr>
          <w:rStyle w:val="baj"/>
          <w:rFonts w:ascii="Arial" w:hAnsi="Arial" w:cs="Arial"/>
          <w:sz w:val="22"/>
          <w:szCs w:val="22"/>
        </w:rPr>
        <w:t>DIFERENCIAL DE PARTICIPACIÓN</w:t>
      </w:r>
      <w:r w:rsidRPr="00F44A20">
        <w:rPr>
          <w:rFonts w:ascii="Arial" w:hAnsi="Arial" w:cs="Arial"/>
          <w:sz w:val="22"/>
          <w:szCs w:val="22"/>
        </w:rPr>
        <w:t>. Es la diferencia presentada entre el Ingreso al Productor y el Precio de Paridad Internacional, cuando el primero es mayor que el segundo en la fecha de emisión de la factura de venta, multiplicada por el volumen de combustible vendido;</w:t>
      </w:r>
    </w:p>
    <w:p w14:paraId="470457B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4594C9E" w14:textId="1D75B09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w:t>
      </w:r>
      <w:r w:rsidRPr="00F44A20">
        <w:rPr>
          <w:rStyle w:val="baj"/>
          <w:rFonts w:ascii="Arial" w:hAnsi="Arial" w:cs="Arial"/>
          <w:sz w:val="22"/>
          <w:szCs w:val="22"/>
        </w:rPr>
        <w:t>INGRESO AL PRODUCTOR. </w:t>
      </w:r>
      <w:r w:rsidRPr="00F44A20">
        <w:rPr>
          <w:rFonts w:ascii="Arial" w:hAnsi="Arial" w:cs="Arial"/>
          <w:sz w:val="22"/>
          <w:szCs w:val="22"/>
        </w:rPr>
        <w:t>Es el precio por galón fijado por el Ministerio de Minas y Energía o por la entidad que haga sus veces, al que los refinadores e importadores venden la gasolina motor corriente o el ACPM, para atender el mercado nacional;</w:t>
      </w:r>
    </w:p>
    <w:p w14:paraId="7449164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0DCFCCC" w14:textId="0CA6C10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w:t>
      </w:r>
      <w:r w:rsidRPr="00F44A20">
        <w:rPr>
          <w:rStyle w:val="baj"/>
          <w:rFonts w:ascii="Arial" w:hAnsi="Arial" w:cs="Arial"/>
          <w:sz w:val="22"/>
          <w:szCs w:val="22"/>
        </w:rPr>
        <w:t>PRECIO DE PARIDAD INTERNACIONAL. </w:t>
      </w:r>
      <w:r w:rsidRPr="00F44A20">
        <w:rPr>
          <w:rFonts w:ascii="Arial" w:hAnsi="Arial" w:cs="Arial"/>
          <w:sz w:val="22"/>
          <w:szCs w:val="22"/>
        </w:rPr>
        <w:t>Es el precio calculado por el Ministerio de Minas y Energía, de acuerdo con la metodología expedida para el efecto, tomando como referencia el precio diario de los combustibles en el mercado de la Costa Estadounidense del Golfo de México u otro mercado competitivo. Para el caso de las importaciones, se tendrán en cuenta los costos asociados para atender el abastecimiento nacional determinados por el Ministerio de Minas y Energía;</w:t>
      </w:r>
    </w:p>
    <w:p w14:paraId="34282FB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8DB0F2D" w14:textId="32E91DC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w:t>
      </w:r>
      <w:r w:rsidRPr="00F44A20">
        <w:rPr>
          <w:rStyle w:val="baj"/>
          <w:rFonts w:ascii="Arial" w:hAnsi="Arial" w:cs="Arial"/>
          <w:sz w:val="22"/>
          <w:szCs w:val="22"/>
        </w:rPr>
        <w:t>VOLUMEN DE COMBUSTIBLE</w:t>
      </w:r>
      <w:r w:rsidRPr="00F44A20">
        <w:rPr>
          <w:rFonts w:ascii="Arial" w:hAnsi="Arial" w:cs="Arial"/>
          <w:sz w:val="22"/>
          <w:szCs w:val="22"/>
        </w:rPr>
        <w:t>. Es el volumen de gasolina motor corriente o de ACPM reportado por el refinador o el importador.</w:t>
      </w:r>
    </w:p>
    <w:p w14:paraId="36E20EEF" w14:textId="04BC3457" w:rsidR="00505A85" w:rsidRPr="00F44A20" w:rsidRDefault="00505A85" w:rsidP="00792B3D">
      <w:pPr>
        <w:spacing w:after="0" w:line="240" w:lineRule="auto"/>
        <w:rPr>
          <w:rFonts w:ascii="Arial" w:hAnsi="Arial" w:cs="Arial"/>
        </w:rPr>
      </w:pPr>
    </w:p>
    <w:p w14:paraId="1963BBA5"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7" w:name="229"/>
      <w:r w:rsidRPr="00F44A20">
        <w:rPr>
          <w:rFonts w:ascii="Arial" w:hAnsi="Arial" w:cs="Arial"/>
          <w:sz w:val="22"/>
          <w:szCs w:val="22"/>
        </w:rPr>
        <w:t>ARTÍCULO 229. TARIFA. </w:t>
      </w:r>
      <w:bookmarkEnd w:id="237"/>
      <w:r w:rsidRPr="00F44A20">
        <w:rPr>
          <w:rFonts w:ascii="Arial" w:hAnsi="Arial" w:cs="Arial"/>
          <w:sz w:val="22"/>
          <w:szCs w:val="22"/>
        </w:rPr>
        <w:t>La tarifa corresponde al 100% de la base gravable.</w:t>
      </w:r>
    </w:p>
    <w:p w14:paraId="22227419" w14:textId="43309671" w:rsidR="00505A85" w:rsidRPr="00F44A20" w:rsidRDefault="00505A85" w:rsidP="00792B3D">
      <w:pPr>
        <w:spacing w:after="0" w:line="240" w:lineRule="auto"/>
        <w:rPr>
          <w:rFonts w:ascii="Arial" w:hAnsi="Arial" w:cs="Arial"/>
        </w:rPr>
      </w:pPr>
    </w:p>
    <w:p w14:paraId="1ECC9DAE"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8" w:name="230"/>
      <w:r w:rsidRPr="00F44A20">
        <w:rPr>
          <w:rFonts w:ascii="Arial" w:hAnsi="Arial" w:cs="Arial"/>
          <w:sz w:val="22"/>
          <w:szCs w:val="22"/>
        </w:rPr>
        <w:t>ARTÍCULO 230. SUJETO ACTIVO. </w:t>
      </w:r>
      <w:bookmarkEnd w:id="238"/>
      <w:r w:rsidRPr="00F44A20">
        <w:rPr>
          <w:rFonts w:ascii="Arial" w:hAnsi="Arial" w:cs="Arial"/>
          <w:sz w:val="22"/>
          <w:szCs w:val="22"/>
        </w:rPr>
        <w:t>El sujeto activo es la Nación. El Ministerio de Hacienda y Crédito Público ejercerá las competencias de administración del Fondo de Estabilización de Precios de los Combustibles (FEPC).</w:t>
      </w:r>
    </w:p>
    <w:p w14:paraId="2AC9D156" w14:textId="3A0846AA" w:rsidR="00505A85" w:rsidRPr="00F44A20" w:rsidRDefault="00505A85" w:rsidP="00792B3D">
      <w:pPr>
        <w:spacing w:after="0" w:line="240" w:lineRule="auto"/>
        <w:rPr>
          <w:rFonts w:ascii="Arial" w:hAnsi="Arial" w:cs="Arial"/>
        </w:rPr>
      </w:pPr>
    </w:p>
    <w:p w14:paraId="1B70A1C4"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39" w:name="231"/>
      <w:r w:rsidRPr="00F44A20">
        <w:rPr>
          <w:rFonts w:ascii="Arial" w:hAnsi="Arial" w:cs="Arial"/>
          <w:sz w:val="22"/>
          <w:szCs w:val="22"/>
        </w:rPr>
        <w:t>ARTÍCULO 231. PERIODO Y PAGO. </w:t>
      </w:r>
      <w:bookmarkEnd w:id="239"/>
      <w:r w:rsidRPr="00F44A20">
        <w:rPr>
          <w:rFonts w:ascii="Arial" w:hAnsi="Arial" w:cs="Arial"/>
          <w:sz w:val="22"/>
          <w:szCs w:val="22"/>
        </w:rPr>
        <w:t>El Ministerio de Minas y Energía ejercerá las funciones de control, gestión, fiscalización, liquidación, determinación, discusión y cobro de la contribución, de acuerdo con las normas de procedimiento establecidas en el Estatuto Tributario. Especialmente, calculará la contribución parafiscal al combustible a través de  la liquidación de la posición neta trimestral de cada refinador o importador con respecto al FEPC con base en el reporte de información que los refinadores y/o importadores presenten. En caso de que la sumatoria de los diferenciales de participación sea mayor que la sumatoria de los diferenciales de compensación, y se cause la contribución, el Ministerio de Minas y Energía ordenará al refinador o al importador el pago a favor del Tesoro Nacional dentro de los 30 días calendario siguientes a la ejecutoria del acto de liquidación.</w:t>
      </w:r>
    </w:p>
    <w:p w14:paraId="4AFAA7A8" w14:textId="6A8BCAE3" w:rsidR="00505A85" w:rsidRPr="00F44A20" w:rsidRDefault="00505A85" w:rsidP="00792B3D">
      <w:pPr>
        <w:spacing w:after="0" w:line="240" w:lineRule="auto"/>
        <w:rPr>
          <w:rFonts w:ascii="Arial" w:hAnsi="Arial" w:cs="Arial"/>
        </w:rPr>
      </w:pPr>
    </w:p>
    <w:p w14:paraId="0CFEAE80" w14:textId="026D8D9E" w:rsidR="00505A85" w:rsidRPr="00F44A20" w:rsidRDefault="00505A85" w:rsidP="00792B3D">
      <w:pPr>
        <w:pStyle w:val="NormalWeb"/>
        <w:spacing w:before="0" w:beforeAutospacing="0" w:after="0" w:afterAutospacing="0"/>
        <w:jc w:val="both"/>
        <w:rPr>
          <w:rFonts w:ascii="Arial" w:hAnsi="Arial" w:cs="Arial"/>
          <w:sz w:val="22"/>
          <w:szCs w:val="22"/>
        </w:rPr>
      </w:pPr>
      <w:bookmarkStart w:id="240" w:name="232"/>
      <w:r w:rsidRPr="00F44A20">
        <w:rPr>
          <w:rFonts w:ascii="Arial" w:hAnsi="Arial" w:cs="Arial"/>
          <w:sz w:val="22"/>
          <w:szCs w:val="22"/>
        </w:rPr>
        <w:t>ARTÍCULO 232. </w:t>
      </w:r>
      <w:bookmarkEnd w:id="240"/>
      <w:r w:rsidRPr="00F44A20">
        <w:rPr>
          <w:rFonts w:ascii="Arial" w:hAnsi="Arial" w:cs="Arial"/>
          <w:sz w:val="22"/>
          <w:szCs w:val="22"/>
        </w:rPr>
        <w:t xml:space="preserve">El Ministerio de Minas y Energía iniciará procedimientos de determinación de la contribución a cargo de los refinadores o importadores que reporten información inexacta o no reporten la información para calcular y liquidar esa contribución dentro de los </w:t>
      </w:r>
      <w:r w:rsidRPr="00F44A20">
        <w:rPr>
          <w:rFonts w:ascii="Arial" w:hAnsi="Arial" w:cs="Arial"/>
          <w:sz w:val="22"/>
          <w:szCs w:val="22"/>
        </w:rPr>
        <w:lastRenderedPageBreak/>
        <w:t>plazos definidos en el reglamento, y hará exigibles la cesiones liquidadas mediante procedimientos de cobro coactivo, de acuerdo con lo establecido por la Ley </w:t>
      </w:r>
      <w:r w:rsidRPr="00F44A20">
        <w:rPr>
          <w:rStyle w:val="Hipervnculo"/>
          <w:rFonts w:ascii="Arial" w:hAnsi="Arial" w:cs="Arial"/>
          <w:color w:val="auto"/>
          <w:sz w:val="22"/>
          <w:szCs w:val="22"/>
          <w:u w:val="none"/>
        </w:rPr>
        <w:t>1066</w:t>
      </w:r>
      <w:r w:rsidRPr="00F44A20">
        <w:rPr>
          <w:rFonts w:ascii="Arial" w:hAnsi="Arial" w:cs="Arial"/>
          <w:sz w:val="22"/>
          <w:szCs w:val="22"/>
        </w:rPr>
        <w:t> de 2006.</w:t>
      </w:r>
    </w:p>
    <w:p w14:paraId="21792F81"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mismo procedimiento será utilizado para hacer exigibles la contribución liquidada por el Ministerio de Minas y Energía que no se transfieran dentro del plazo para el pago de la contribución.</w:t>
      </w:r>
    </w:p>
    <w:p w14:paraId="41203AE2" w14:textId="0FF34C39" w:rsidR="00505A85" w:rsidRPr="00F44A20" w:rsidRDefault="00505A85" w:rsidP="00792B3D">
      <w:pPr>
        <w:spacing w:after="0" w:line="240" w:lineRule="auto"/>
        <w:rPr>
          <w:rFonts w:ascii="Arial" w:hAnsi="Arial" w:cs="Arial"/>
        </w:rPr>
      </w:pPr>
    </w:p>
    <w:p w14:paraId="0C7FD3D6"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41" w:name="233"/>
      <w:r w:rsidRPr="00F44A20">
        <w:rPr>
          <w:rFonts w:ascii="Arial" w:hAnsi="Arial" w:cs="Arial"/>
          <w:sz w:val="22"/>
          <w:szCs w:val="22"/>
        </w:rPr>
        <w:t>ARTÍCULO 233. </w:t>
      </w:r>
      <w:bookmarkEnd w:id="241"/>
      <w:r w:rsidRPr="00F44A20">
        <w:rPr>
          <w:rFonts w:ascii="Arial" w:hAnsi="Arial" w:cs="Arial"/>
          <w:sz w:val="22"/>
          <w:szCs w:val="22"/>
        </w:rPr>
        <w:t>Los sujetos pasivos que no transfieran oportunamente los recursos correspondientes a la contribución parafiscal al combustible a la entidad administradora, de conformidad con lo dispuesto en el reglamento, pagarán intereses de mora de acuerdo con lo previsto en la Ley 1066 de 2006.</w:t>
      </w:r>
    </w:p>
    <w:p w14:paraId="1EEE6327" w14:textId="03BFCD73" w:rsidR="00505A85" w:rsidRPr="00F44A20" w:rsidRDefault="00505A85" w:rsidP="00792B3D">
      <w:pPr>
        <w:spacing w:after="0" w:line="240" w:lineRule="auto"/>
        <w:rPr>
          <w:rFonts w:ascii="Arial" w:hAnsi="Arial" w:cs="Arial"/>
        </w:rPr>
      </w:pPr>
    </w:p>
    <w:p w14:paraId="3A5EA1AA" w14:textId="703964BB" w:rsidR="00505A85" w:rsidRPr="00F44A20" w:rsidRDefault="00505A85" w:rsidP="00792B3D">
      <w:pPr>
        <w:pStyle w:val="NormalWeb"/>
        <w:spacing w:before="0" w:beforeAutospacing="0" w:after="0" w:afterAutospacing="0"/>
        <w:jc w:val="both"/>
        <w:rPr>
          <w:rFonts w:ascii="Arial" w:hAnsi="Arial" w:cs="Arial"/>
          <w:sz w:val="22"/>
          <w:szCs w:val="22"/>
        </w:rPr>
      </w:pPr>
      <w:bookmarkStart w:id="242" w:name="234"/>
      <w:r w:rsidRPr="00F44A20">
        <w:rPr>
          <w:rFonts w:ascii="Arial" w:hAnsi="Arial" w:cs="Arial"/>
          <w:sz w:val="22"/>
          <w:szCs w:val="22"/>
        </w:rPr>
        <w:t>ARTÍCULO 234. </w:t>
      </w:r>
      <w:bookmarkEnd w:id="242"/>
      <w:r w:rsidRPr="00F44A20">
        <w:rPr>
          <w:rFonts w:ascii="Arial" w:hAnsi="Arial" w:cs="Arial"/>
          <w:sz w:val="22"/>
          <w:szCs w:val="22"/>
        </w:rPr>
        <w:t>Los ingresos y pagos efectivos con cargo a los recursos del FEPC, que realice la Dirección General de Crédito Público y Tesoro Nacional del Ministerio de Hacienda y Crédito Público, en su calidad de administrador del FEPC, no generarán operación presupuestal alguna.</w:t>
      </w:r>
    </w:p>
    <w:p w14:paraId="64DA3D5D" w14:textId="77777777" w:rsidR="00CB3E45" w:rsidRPr="00F44A20" w:rsidRDefault="00CB3E45" w:rsidP="00792B3D">
      <w:pPr>
        <w:pStyle w:val="NormalWeb"/>
        <w:spacing w:before="0" w:beforeAutospacing="0" w:after="0" w:afterAutospacing="0"/>
        <w:jc w:val="both"/>
        <w:rPr>
          <w:rFonts w:ascii="Arial" w:hAnsi="Arial" w:cs="Arial"/>
          <w:b/>
          <w:bCs/>
          <w:sz w:val="22"/>
          <w:szCs w:val="22"/>
        </w:rPr>
      </w:pPr>
    </w:p>
    <w:p w14:paraId="5B6CD012" w14:textId="7656F42E" w:rsidR="00505A85" w:rsidRPr="00F44A20" w:rsidRDefault="00505A85" w:rsidP="00792B3D">
      <w:pPr>
        <w:pStyle w:val="centrado"/>
        <w:spacing w:before="0" w:beforeAutospacing="0" w:after="0" w:afterAutospacing="0"/>
        <w:jc w:val="center"/>
        <w:rPr>
          <w:rFonts w:ascii="Arial" w:hAnsi="Arial" w:cs="Arial"/>
          <w:b/>
          <w:bCs/>
          <w:sz w:val="22"/>
          <w:szCs w:val="22"/>
        </w:rPr>
      </w:pPr>
      <w:bookmarkStart w:id="243" w:name="PARTE_XI"/>
      <w:r w:rsidRPr="00F44A20">
        <w:rPr>
          <w:rFonts w:ascii="Arial" w:hAnsi="Arial" w:cs="Arial"/>
          <w:b/>
          <w:bCs/>
          <w:sz w:val="22"/>
          <w:szCs w:val="22"/>
        </w:rPr>
        <w:t>PARTE XI</w:t>
      </w:r>
      <w:bookmarkEnd w:id="243"/>
    </w:p>
    <w:p w14:paraId="78773028" w14:textId="00E2835F"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INCENTIVOS TRIBUTARIOS PARA CERRAR LAS BRECHAS DE DESIGUALDAD SOCIOECONÓMICA EN LAS ZONAS MÁS AFECTADAS POR EL CONFLICTO ARMADO (ZOMAC)</w:t>
      </w:r>
    </w:p>
    <w:p w14:paraId="0F7F64C5" w14:textId="4F837250" w:rsidR="00505A85" w:rsidRPr="00F44A20" w:rsidRDefault="00505A85" w:rsidP="00792B3D">
      <w:pPr>
        <w:spacing w:after="0" w:line="240" w:lineRule="auto"/>
        <w:rPr>
          <w:rFonts w:ascii="Arial" w:hAnsi="Arial" w:cs="Arial"/>
        </w:rPr>
      </w:pPr>
    </w:p>
    <w:p w14:paraId="2549A552"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44" w:name="235"/>
      <w:r w:rsidRPr="00F44A20">
        <w:rPr>
          <w:rFonts w:ascii="Arial" w:hAnsi="Arial" w:cs="Arial"/>
          <w:sz w:val="22"/>
          <w:szCs w:val="22"/>
        </w:rPr>
        <w:t>ARTÍCULO 235. FINALIDAD Y TEMPORALIDAD. </w:t>
      </w:r>
      <w:bookmarkEnd w:id="244"/>
      <w:r w:rsidRPr="00F44A20">
        <w:rPr>
          <w:rFonts w:ascii="Arial" w:hAnsi="Arial" w:cs="Arial"/>
          <w:sz w:val="22"/>
          <w:szCs w:val="22"/>
        </w:rPr>
        <w:t>La presente Parte tiene como finalidad fomentar temporalmente el desarrollo económico-social, el empleo y las formas organizadas de los campesinos, comunidades indígenas, afrodescendientes, raizales, palenqueras y productores rurales, en las Zonas Más Afectadas por el Conflicto Armado (ZOMAC) buscando cerrar la brecha económica y social existente entre ellas y el resto del país.</w:t>
      </w:r>
    </w:p>
    <w:p w14:paraId="155806C5" w14:textId="00C53CC9" w:rsidR="00505A85" w:rsidRPr="00F44A20" w:rsidRDefault="00505A85" w:rsidP="00792B3D">
      <w:pPr>
        <w:spacing w:after="0" w:line="240" w:lineRule="auto"/>
        <w:rPr>
          <w:rFonts w:ascii="Arial" w:hAnsi="Arial" w:cs="Arial"/>
        </w:rPr>
      </w:pPr>
    </w:p>
    <w:p w14:paraId="6D086E15" w14:textId="29B996B4" w:rsidR="00505A85" w:rsidRPr="00F44A20" w:rsidRDefault="00505A85" w:rsidP="00792B3D">
      <w:pPr>
        <w:pStyle w:val="NormalWeb"/>
        <w:spacing w:before="0" w:beforeAutospacing="0" w:after="0" w:afterAutospacing="0"/>
        <w:jc w:val="both"/>
        <w:rPr>
          <w:rFonts w:ascii="Arial" w:hAnsi="Arial" w:cs="Arial"/>
          <w:sz w:val="22"/>
          <w:szCs w:val="22"/>
        </w:rPr>
      </w:pPr>
      <w:bookmarkStart w:id="245" w:name="236"/>
      <w:r w:rsidRPr="00F44A20">
        <w:rPr>
          <w:rFonts w:ascii="Arial" w:hAnsi="Arial" w:cs="Arial"/>
          <w:sz w:val="22"/>
          <w:szCs w:val="22"/>
        </w:rPr>
        <w:t>ARTÍCULO 236. DEFINICIONES. </w:t>
      </w:r>
      <w:bookmarkEnd w:id="245"/>
      <w:r w:rsidRPr="00F44A20">
        <w:rPr>
          <w:rFonts w:ascii="Arial" w:hAnsi="Arial" w:cs="Arial"/>
          <w:sz w:val="22"/>
          <w:szCs w:val="22"/>
        </w:rPr>
        <w:t>Únicamente para efectos de lo establecido en la presente Parte, se observarán las siguientes definiciones:</w:t>
      </w:r>
    </w:p>
    <w:p w14:paraId="4FD74D4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7741682"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Microempresa: aquella cuyos activos totales no superan los quinientos uno (501) salarios mínimos mensuales legales vigentes.</w:t>
      </w:r>
    </w:p>
    <w:p w14:paraId="4FC5127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B90753C" w14:textId="44E63D2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Pequeña empresa: aquella cuyos activos totales son superiores a quinientos uno (501) e inferiores a cinco mil (5.001) salarios mínimos mensuales legales vigentes.</w:t>
      </w:r>
    </w:p>
    <w:p w14:paraId="011D128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FEE49F4" w14:textId="5661CDB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Mediana empresa: aquella cuyos activos totales son superiores a cinco mil uno (5.001) e inferiores a quince mil (15.000) salarios mínimos mensuales legales vigentes.</w:t>
      </w:r>
    </w:p>
    <w:p w14:paraId="2E57766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397D03C" w14:textId="535CE8AF"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Grande empresa: aquella cuyos activos totales son iguales o superiores a quince mil (15.000) salarios mínimos mensuales legales vigentes.</w:t>
      </w:r>
    </w:p>
    <w:p w14:paraId="11BB49F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21C6949" w14:textId="6C65A01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Nuevas sociedades: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14:paraId="787E21D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6FFE70B" w14:textId="5910E71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6. ZOMAC: son las zonas más afectadas por el conflicto armado. Las ZOMAC están constituidas por el conjunto de municipios que sean considerados como más afectados por </w:t>
      </w:r>
      <w:r w:rsidRPr="00F44A20">
        <w:rPr>
          <w:rFonts w:ascii="Arial" w:hAnsi="Arial" w:cs="Arial"/>
          <w:sz w:val="22"/>
          <w:szCs w:val="22"/>
        </w:rPr>
        <w:lastRenderedPageBreak/>
        <w:t>el conflicto, definidos para el efecto por el Ministerio de Hacienda, el Departamento Nacional de Planeación y la Agencia de Renovación del Territorio (ART).</w:t>
      </w:r>
    </w:p>
    <w:p w14:paraId="0397EA5F"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424F5C73" w14:textId="68D0B5F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xml:space="preserve"> Las empresas dedicadas a la minería y a la explotación de hidrocarburos, en virtud de concesiones legamente otorgadas, y las calificadas como grandes contribuyentes dedicadas a la actividad portuaria por concesión legalmente otorgada, se excluyen del tratamiento tributario al que se refiere esta Parte, sin perjuicio en lo dispuesto en el artículo </w:t>
      </w:r>
      <w:r w:rsidRPr="00F44A20">
        <w:rPr>
          <w:rStyle w:val="Hipervnculo"/>
          <w:rFonts w:ascii="Arial" w:hAnsi="Arial" w:cs="Arial"/>
          <w:color w:val="auto"/>
          <w:sz w:val="22"/>
          <w:szCs w:val="22"/>
          <w:u w:val="none"/>
        </w:rPr>
        <w:t>238</w:t>
      </w:r>
      <w:r w:rsidRPr="00F44A20">
        <w:rPr>
          <w:rFonts w:ascii="Arial" w:hAnsi="Arial" w:cs="Arial"/>
          <w:sz w:val="22"/>
          <w:szCs w:val="22"/>
        </w:rPr>
        <w:t> de la presente ley.</w:t>
      </w:r>
    </w:p>
    <w:p w14:paraId="2DF0475C"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246" w:name="237"/>
    </w:p>
    <w:p w14:paraId="0231AF2B" w14:textId="75EE560E"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237. RÉGIMEN DE TRIBUTACIÓN DE LAS NUEVAS SOCIEDADES QUE INICIEN ACTIVIDADES EN LAS ZOMAC. </w:t>
      </w:r>
      <w:bookmarkEnd w:id="246"/>
      <w:r w:rsidRPr="00F44A20">
        <w:rPr>
          <w:rFonts w:ascii="Arial" w:hAnsi="Arial" w:cs="Arial"/>
          <w:sz w:val="22"/>
          <w:szCs w:val="22"/>
        </w:rPr>
        <w:t>Las nuevas sociedades, que sean micro, pequeñas, medianas y grandes empresas, que tengan su domicilio principal y desarrollen toda su actividad económica en las Zomac, y que cumplan con los montos mínimos de inversión y de generación de empleo que defina el Gobierno nacional, cumplirán las obligaciones tributarias sustantivas correspondientes al impuesto sobre la renta y complementarios, siguiendo los parámetros que se mencionan a continuación:</w:t>
      </w:r>
    </w:p>
    <w:p w14:paraId="53685BC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719AA63" w14:textId="198FF61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tarifa del impuesto sobre la renta y complementarios de las nuevas sociedades, que sean micro y pequeñas empresas, que inicien sus actividades en las Zomac por los años 2017 a 2021 será del 0%; por los años 2022 a 2024 la tarifa será del 25% de la tarifa general del impuesto sobre la renta para personas jurídicas o asimiladas; para los años 2025 a 2027 la tarifa será del 50% de la tarifa general; en adelante tributarán a la tarifa general;</w:t>
      </w:r>
    </w:p>
    <w:p w14:paraId="42E1227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EAA606C"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 tarifa del impuesto sobre la renta y complementarios de las nuevas sociedades, que sean medianas y grandes empresas, que inicien sus actividades en las Zomac por los años 2017 a 2021 será del 50% de la tarifa general del impuesto sobre la renta y complementarios para personas jurídicas o asimiladas; por los años 2022 a 2027 la tarifa será del 75% de la tarifa general; en adelante las nuevas grandes sociedades tributarán a la tarifa general.</w:t>
      </w:r>
    </w:p>
    <w:p w14:paraId="009A1482"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247" w:name="238"/>
    </w:p>
    <w:p w14:paraId="0AF43CDB" w14:textId="073359D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238. OBRAS POR IMPUESTOS.</w:t>
      </w:r>
      <w:bookmarkEnd w:id="247"/>
      <w:r w:rsidRPr="00F44A20">
        <w:rPr>
          <w:rFonts w:ascii="Arial" w:hAnsi="Arial" w:cs="Arial"/>
          <w:sz w:val="22"/>
          <w:szCs w:val="22"/>
        </w:rPr>
        <w:t>  Las personas jurídicas contribuyentes del impuesto sobre la renta y complementarios que en el año o período gravable obtengan ingresos brutos iguales o superiores a 33.610 UVT, podrán efectuar el pago hasta del cincuenta por ciento (50%) del impuesto a cargo determinado en la correspondiente declaración de renta, mediante la destinación de dicho valor a la inversión directa en la ejecución de proyectos viabilizados y prioritarios de trascendencia social en los diferentes municipios ubicados en las Zomac, que se encuentren debidamente aprobados por la Agencia para la Renovación del Territorio ART, previo visto bueno del Departamento Nacional de Planeación (DNP), relacionados con el suministro de agua potable, alcantarillado, energía, salud pública, educación pública o construcción y/o reparación de infraestructura vial.</w:t>
      </w:r>
    </w:p>
    <w:p w14:paraId="3E275D4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CBC2AA3" w14:textId="4EE4E4B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este fin, la Agencia para la Renovación del Territorio (ART) deberá llevar actualizado el Banco de Proyectos a realizar en los diferentes municipios pertenecientes a las Zomac, que cuenten con viabilidad técnica y presupuestal, priorizados según el mayor impacto que puedan tener en la disminución de la brecha de inequidad y la renovación territorial de estas zonas, que permitan su reactivación económica, social y su fortalecimiento institucional, y que pueden ser ejecutados con los recursos tributarios provenientes de la forma de pago que se establece en el presente artículo. El contribuyente podrá proponer proyectos distintos a los consignados en el Banco de Proyectos, los cuales deberán someterse a la aprobación de la Agencia.</w:t>
      </w:r>
    </w:p>
    <w:p w14:paraId="2796E47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9BC94AB" w14:textId="580A8B8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El contribuyente que opte por la forma de pago aquí prevista, deberá seleccionar el proyecto o proyectos a los cuales decide vincular sus impuestos, dentro de los tres primeros meses del año siguiente al respectivo período gravable, para lo cual deberá contar con la aprobación de su junta directiva y manifestarlo mediante escrito dirigido al Director General de la DIAN, al Director del Departamento Nacional de Planeación, y al Director de la Agencia para la Renovación del Territorio (ART) junto con la propuesta de actualización y posible ajuste del proyecto. La Agencia para la Renovación del Territorio (ART), previo visto bueno del Departamento Nacional de Planeación, deberá aprobar el proyecto seleccionado por el contribuyente teniendo en cuenta la priorización que le corresponda.</w:t>
      </w:r>
    </w:p>
    <w:p w14:paraId="29BD314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2A03BB7" w14:textId="62C7E58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aprobada la vinculación del pago al proyecto o proyectos seleccionados, el contribuyente asumirá la realización de la obra en forma directa:</w:t>
      </w:r>
    </w:p>
    <w:p w14:paraId="7002856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81F9BEC" w14:textId="5A18445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Depositar el monto total del valor de los impuestos a pagar mediante esta forma, en una fiducia con destino exclusivo a la ejecución de la obra objeto del proyecto. En el decreto anual de plazos, se indicará el plazo máximo para cumplir en forma oportuna con esta obligación, so pena del pago mediante los procedimientos normales, de los respectivos intereses de mora tributarios.</w:t>
      </w:r>
    </w:p>
    <w:p w14:paraId="1970EFC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FAD684D" w14:textId="2BC4014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Presentar el cronograma que involucre la preparación del proyecto, la contratación de terceros y la ejecución de la obra, hasta su entrega final en uso y/o operación.</w:t>
      </w:r>
    </w:p>
    <w:p w14:paraId="257C7AB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A873B53" w14:textId="1CAC9FD5"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Celebrar con terceros los contratos necesarios para la preparación, planeación y ejecución del proyecto y la construcción de la obra, de acuerdo con la legislación privada. Dentro de dichos contratos deberá ser incluida la contratación de una "gerencia de proyecto" con el personal profesional debidamente calificado, quien será responsable de soportar los actos previos que demanda la preparación y contratación de los demás terceros, así como la administración de la ejecución y construcción de la obra. Toda la contratación deberá efectuarse mediante licitación privada abierta.</w:t>
      </w:r>
    </w:p>
    <w:p w14:paraId="6572648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0FBA177" w14:textId="337D354C"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contratistas solo estarán vinculados con el contribuyente en los términos legales del respectivo contrato, por consiguiente, no existirá ninguna responsabilidad por parte del Estado, ni directa, ni solidaria o subsidiaria, en casos de incumplimiento de lo pactado por parte del contratante.</w:t>
      </w:r>
    </w:p>
    <w:p w14:paraId="0FB69E0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06E228D" w14:textId="70874031"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Exigir a los contratistas la constitución a favor de la Nación, de las pólizas necesarias para garantizar con posterioridad a la entrega de la obra final, su realización técnica de acuerdo con las exigencias del proyecto y su estabilidad, con una vigencia no inferior a 4 años contados a partir de la entrega de la obra final en uso y/o operación.</w:t>
      </w:r>
    </w:p>
    <w:p w14:paraId="5E2D99C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C3070A2" w14:textId="6BD825C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Dar inicio a las actividades de ejecución y construcción, en los términos que para el efecto señale la reglamentación.</w:t>
      </w:r>
    </w:p>
    <w:p w14:paraId="19C42BF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95DE8E4" w14:textId="167175E2"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Entregar la obra totalmente construida y en disposición para su uso y/o funcionamiento junto con la conformidad de la debida satisfacción por parte del Interventor, dentro del término previsto en el cronograma. Lo anterior, salvo que se presenten circunstancias de fuerza mayor debidamente probadas que afecten el cumplimiento de lo programado, en cuyo caso, se requerirá que la autoridad competente en la materia y el Departamento Nacional de Planeación o sus delegados según lo establezca el reglamento, acepten la prórroga que resulte necesaria para la entrega final de la obra, previa certificación del interventor.</w:t>
      </w:r>
    </w:p>
    <w:p w14:paraId="1A28A00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2BC5E59" w14:textId="15D7FD9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incumplimiento de los términos inicialmente previstos y/o de los correspondientes a las ampliaciones, generarán a cargo del contribuyente intereses de mora tributarios liquidados sobre la parte proporcional al monto del impuesto pendiente de ejecución y al tiempo de demora en la entrega final de la obra.</w:t>
      </w:r>
    </w:p>
    <w:p w14:paraId="505E379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F7C6F46" w14:textId="238F6D3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Autorizar a la Fiducia al momento de su constitución, para que una vez se produzca la entrega final de la obra, se proceda a reembolsar a la Nación los rendimientos financieros que se hubieren originado durante la permanencia de los recursos en el patrimonio autónomo, así como cualquier saldo que llegare a quedar del monto inicialmente aportado. Este reembolso deberá efectuarse una vez se produzca la entrega final de la obra en operación.</w:t>
      </w:r>
    </w:p>
    <w:p w14:paraId="126F8D1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3C59C56" w14:textId="4988714E"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interventoría de la ejecución de la obra estará en cabeza de las entidades nacionales competentes con la obra a desarrollar, las cuales se deberán sujetar a la respectiva reglamentación, la cual, en todo caso, debe contemplar que el valor de la interventoría debe estar incluido dentro del presupuesto general de proyecto que contenga la obra a ejecutar.</w:t>
      </w:r>
    </w:p>
    <w:p w14:paraId="4F0B42CB" w14:textId="77777777"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obligación tributaria se extinguirá en la fecha en que se produzca la entrega de la obra totalmente construida y en disposición para su uso y/o funcionamiento junto con la conformidad de la debida satisfacción por parte del Interventor. Lo anterior sin perjuicio de los intereses de mora previstos en el presente artículo.</w:t>
      </w:r>
    </w:p>
    <w:p w14:paraId="367FA0F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E0E3E62" w14:textId="5C835C7A"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llegare a presentarse alguna circunstancia que implique el incumplimiento definitivo de la obligación de construcción de la obra, el contribuyente deberá cancelar el monto del impuesto pendiente de ejecutar mediante las modalidades ordinarias de pago previstas en el Estatuto Tributario, junto con los intereses de mora tributarios causados desde el momento en que se produzca tal hecho y sin perjuicio de la facultad de cobro coactivo que la ley le asigna a la DIAN. En este evento, igualmente procederá a entregar en forma inmediata al Estado la obra realizada hasta dicho momento sin tener derecho a reembolso alguno. Todo lo anterior, sin perjuicio de la sanción por incumplimiento de la forma de pago, equivalente al 100% del valor ejecutado.</w:t>
      </w:r>
    </w:p>
    <w:p w14:paraId="4890429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37C313D" w14:textId="594F0C1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las funciones procedimientos contenidos en este artículo que deba desarrollar la ART en coordinación con DNP y otras entidades que por su experticia en el tema deban vincularse, el Gobierno deberá expedir la reglamentación que sea del caso en un término no superior a 3 meses una vez entrada en vigencia de la presente ley.</w:t>
      </w:r>
    </w:p>
    <w:p w14:paraId="566EA10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4E79998C" w14:textId="02FA467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Al mecanismo de pago previsto en el presente artículo podrán acogerse las personas jurídicas que sean deudores de multas, sanciones y otras obligaciones de tipo sancionatorio a favor de entidades públicas del orden nacional.</w:t>
      </w:r>
    </w:p>
    <w:p w14:paraId="21FD06CA"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A046607" w14:textId="6158AD4B"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xml:space="preserve"> Los contribuyentes del impuesto sobre la renta y complementarios que decidan financiar directamente proyectos de inversión en infraestructura en las Zomac que superen el 50% del impuesto a cargo a que hace referencia el inciso primero, podrán acogerse al procedimiento establecido en el presente artículo para el desarrollo de proyectos aprobados por la Agencia para la Renovación del Territorio, previo visto bueno del DNP. En este caso, el monto total de los aportes efectivos e irrevocables de los recursos a la Fiducia de destino exclusivo podrá ser usado como descuento efectivo en el pago de hasta el 50% del impuesto sobre la renta y complementarios liquidado en el año gravable. Este descuento deberá efectuarse en cuotas iguales durante un periodo de diez años contados a partir del inicio de la ejecución del proyecto. Cuando el porcentaje de pago de </w:t>
      </w:r>
      <w:r w:rsidRPr="00F44A20">
        <w:rPr>
          <w:rFonts w:ascii="Arial" w:hAnsi="Arial" w:cs="Arial"/>
          <w:sz w:val="22"/>
          <w:szCs w:val="22"/>
        </w:rPr>
        <w:lastRenderedPageBreak/>
        <w:t>impuesto sea insuficiente para descontar la cuota del respectivo año, la DIAN podrá autorizar el descuento de un porcentaje superior. En el caso de presentar pérdidas fiscales en un determinado periodo, el término para efectuar la totalidad del descuento por el valor total del proyecto podrá extenderse por un máximo de 5 años adicionales, sin perjuicio del término de compensación de pérdidas.</w:t>
      </w:r>
    </w:p>
    <w:p w14:paraId="1A8C2A78"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05CAF00A" w14:textId="6D240978"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financiación de los proyectos podrá efectuarse de manera conjunta por varios contribuyentes, los cuales podrán seleccionar el mecanismo de pago de impuesto de renta o descuento del mismo respecto de los montos aportados de conformidad con lo aquí dispuesto.</w:t>
      </w:r>
    </w:p>
    <w:p w14:paraId="3009A580"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55676CC6" w14:textId="0E460A66"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El Consejo Superior de Política Económica y Fiscal (Confis) aprobará anualmente un cupo máximo de aprobación de proyectos para ser financiados por el mecanismo establecido en el presente proyecto. Este cupo será priorizado y distribuido entre las distintas Zomac por la Agencia de Renovación del Territorio, previo visto bueno del DNP.</w:t>
      </w:r>
    </w:p>
    <w:p w14:paraId="2678E57D"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BC4CA28" w14:textId="69A6A0B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Las empresas dedicadas a la exploración y explotación de minerales y de hidrocarburos, y las calificadas como grandes contribuyentes dedicadas a la actividad portuaria por concesión legalmente otorgada, podrán acogerse al mecanismo de pago previsto en este artículo, para lo cual deberán cumplir con todos los requisitos legales y reglamentarios establecidos.</w:t>
      </w:r>
    </w:p>
    <w:p w14:paraId="746B70C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78C65C1" w14:textId="0708B74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tal efecto, se dará prioridad a los proyectos que hayan de ejecutarse en los municipios ubicados en la ZOMAC que coincidan con aquellos en donde se desarrollen planes de Planes de Desarrollo con Enfoque Territorial (PDET).</w:t>
      </w:r>
    </w:p>
    <w:p w14:paraId="2708B0BA"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68F0AA27" w14:textId="57973943"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xml:space="preserve"> El término de prescripción de la acción de cobro a que se refiere el artículo </w:t>
      </w:r>
      <w:r w:rsidRPr="00F44A20">
        <w:rPr>
          <w:rStyle w:val="Hipervnculo"/>
          <w:rFonts w:ascii="Arial" w:hAnsi="Arial" w:cs="Arial"/>
          <w:color w:val="auto"/>
          <w:sz w:val="22"/>
          <w:szCs w:val="22"/>
          <w:u w:val="none"/>
        </w:rPr>
        <w:t>817</w:t>
      </w:r>
      <w:r w:rsidRPr="00F44A20">
        <w:rPr>
          <w:rFonts w:ascii="Arial" w:hAnsi="Arial" w:cs="Arial"/>
          <w:sz w:val="22"/>
          <w:szCs w:val="22"/>
        </w:rPr>
        <w:t> del Estatuto Tributario, para las obligaciones tributarias de los contribuyentes que opten por la forma de pago de “Obras por impuestos” establecida en el presente artículo, se interrumpirá a partir de la comunicación de aprobación de la postulación que envía la Agencia de Renovación del Territorio (ART) al contribuyente y a la DIAN.</w:t>
      </w:r>
    </w:p>
    <w:p w14:paraId="61BBAE5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3BC8862" w14:textId="13709974"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Interrumpida la prescripción en la forma aquí prevista, el término empezará a correr de nuevo desde el día siguiente a la fecha en que el interventor certifique a la Dirección Seccional de Impuestos y Aduanas Nacionales del domicilio principal del contribuyente el incumplimiento definitivo de la obligación de construcción de la obra.</w:t>
      </w:r>
    </w:p>
    <w:p w14:paraId="0AC6D77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2C91F39" w14:textId="781CFA9A"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comience a correr nuevamente el término de prescripción de la acción de cobro, la Dirección Seccional de Impuestos y Aduanas Nacionales competente deberá iniciar el proceso administrativo de cobro coactivo en relación con las obligaciones pendientes de pago, aplicando la normatividad del Estatuto Tributario.</w:t>
      </w:r>
    </w:p>
    <w:p w14:paraId="00EEDD16"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5011301" w14:textId="5BB04F9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7</w:t>
      </w:r>
      <w:r w:rsidR="00F44A20">
        <w:rPr>
          <w:rStyle w:val="baj"/>
          <w:rFonts w:ascii="Arial" w:hAnsi="Arial" w:cs="Arial"/>
          <w:sz w:val="22"/>
          <w:szCs w:val="22"/>
        </w:rPr>
        <w:t>º.</w:t>
      </w:r>
      <w:r w:rsidRPr="00F44A20">
        <w:rPr>
          <w:rFonts w:ascii="Arial" w:hAnsi="Arial" w:cs="Arial"/>
          <w:sz w:val="22"/>
          <w:szCs w:val="22"/>
        </w:rPr>
        <w:t xml:space="preserve"> Los contribuyentes podrán optar por el mecanismo de obras por impuestos previsto en el presente artículo, o por el establecido en el artículo </w:t>
      </w:r>
      <w:r w:rsidRPr="00F44A20">
        <w:rPr>
          <w:rStyle w:val="Hipervnculo"/>
          <w:rFonts w:ascii="Arial" w:hAnsi="Arial" w:cs="Arial"/>
          <w:color w:val="auto"/>
          <w:sz w:val="22"/>
          <w:szCs w:val="22"/>
          <w:u w:val="none"/>
        </w:rPr>
        <w:t>800-1</w:t>
      </w:r>
      <w:r w:rsidRPr="00F44A20">
        <w:rPr>
          <w:rFonts w:ascii="Arial" w:hAnsi="Arial" w:cs="Arial"/>
          <w:sz w:val="22"/>
          <w:szCs w:val="22"/>
        </w:rPr>
        <w:t> del Estatuto Tributario.</w:t>
      </w:r>
    </w:p>
    <w:p w14:paraId="48462C3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542C4D0" w14:textId="5CAC4749" w:rsidR="00505A85" w:rsidRPr="00F44A20" w:rsidRDefault="00505A85"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Durante la vigencia 2020 serán elegibles los proyectos de obras por impuestos de que trata el artículo </w:t>
      </w:r>
      <w:r w:rsidRPr="00F44A20">
        <w:rPr>
          <w:rStyle w:val="Hipervnculo"/>
          <w:rFonts w:ascii="Arial" w:hAnsi="Arial" w:cs="Arial"/>
          <w:color w:val="auto"/>
          <w:sz w:val="22"/>
          <w:szCs w:val="22"/>
          <w:u w:val="none"/>
        </w:rPr>
        <w:t>238</w:t>
      </w:r>
      <w:r w:rsidRPr="00F44A20">
        <w:rPr>
          <w:rFonts w:ascii="Arial" w:hAnsi="Arial" w:cs="Arial"/>
          <w:sz w:val="22"/>
          <w:szCs w:val="22"/>
        </w:rPr>
        <w:t> de la Ley 1819 de 2016, registrados hasta el diez (10) de marzo de 2020 en el Banco de proyectos de inversión.</w:t>
      </w:r>
    </w:p>
    <w:p w14:paraId="4FFDD9F6" w14:textId="77777777" w:rsidR="00CB3E45" w:rsidRPr="00F44A20" w:rsidRDefault="00CB3E45" w:rsidP="00792B3D">
      <w:pPr>
        <w:pStyle w:val="centrado"/>
        <w:spacing w:before="0" w:beforeAutospacing="0" w:after="0" w:afterAutospacing="0"/>
        <w:jc w:val="center"/>
        <w:rPr>
          <w:rFonts w:ascii="Arial" w:hAnsi="Arial" w:cs="Arial"/>
          <w:sz w:val="22"/>
          <w:szCs w:val="22"/>
        </w:rPr>
      </w:pPr>
      <w:bookmarkStart w:id="248" w:name="PARTE_XII"/>
    </w:p>
    <w:p w14:paraId="06484D82" w14:textId="0CD69454"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lastRenderedPageBreak/>
        <w:t>PARTE XII</w:t>
      </w:r>
      <w:bookmarkEnd w:id="248"/>
    </w:p>
    <w:p w14:paraId="1ED22B87" w14:textId="1F051291" w:rsidR="00505A85" w:rsidRPr="00F44A20" w:rsidRDefault="00505A85"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CONTRIBUCIÓN NACIONAL DE VALORIZACIÓN</w:t>
      </w:r>
    </w:p>
    <w:p w14:paraId="7FDC8F77" w14:textId="589F8995" w:rsidR="00505A85" w:rsidRPr="00F44A20" w:rsidRDefault="00505A85" w:rsidP="00792B3D">
      <w:pPr>
        <w:spacing w:after="0" w:line="240" w:lineRule="auto"/>
        <w:rPr>
          <w:rFonts w:ascii="Arial" w:hAnsi="Arial" w:cs="Arial"/>
        </w:rPr>
      </w:pPr>
    </w:p>
    <w:p w14:paraId="4B78B5A0" w14:textId="77777777" w:rsidR="00505A85" w:rsidRPr="00F44A20" w:rsidRDefault="00505A85" w:rsidP="00792B3D">
      <w:pPr>
        <w:pStyle w:val="NormalWeb"/>
        <w:spacing w:before="0" w:beforeAutospacing="0" w:after="0" w:afterAutospacing="0"/>
        <w:jc w:val="both"/>
        <w:rPr>
          <w:rFonts w:ascii="Arial" w:hAnsi="Arial" w:cs="Arial"/>
          <w:sz w:val="22"/>
          <w:szCs w:val="22"/>
        </w:rPr>
      </w:pPr>
      <w:bookmarkStart w:id="249" w:name="239"/>
      <w:r w:rsidRPr="00F44A20">
        <w:rPr>
          <w:rFonts w:ascii="Arial" w:hAnsi="Arial" w:cs="Arial"/>
          <w:sz w:val="22"/>
          <w:szCs w:val="22"/>
        </w:rPr>
        <w:t>ARTÍCULO 239. DEFINICIÓN. </w:t>
      </w:r>
      <w:bookmarkEnd w:id="249"/>
      <w:r w:rsidRPr="00F44A20">
        <w:rPr>
          <w:rFonts w:ascii="Arial" w:hAnsi="Arial" w:cs="Arial"/>
          <w:sz w:val="22"/>
          <w:szCs w:val="22"/>
        </w:rPr>
        <w:t>La Contribución Nacional de Valorización es un gravamen al beneficio adquirido por las propiedades inmuebles, que se establece como un mecanismo de recuperación de los costos o participación de los beneficios generados por obras de interés público o por proyectos de infraestructura, la cual recae sobre los bienes inmuebles que se beneficien con la ejecución de estos.</w:t>
      </w:r>
    </w:p>
    <w:p w14:paraId="46874950" w14:textId="77777777" w:rsidR="00CB3E45" w:rsidRPr="00F44A20" w:rsidRDefault="00CB3E45" w:rsidP="00792B3D">
      <w:pPr>
        <w:pStyle w:val="NormalWeb"/>
        <w:spacing w:before="0" w:beforeAutospacing="0" w:after="0" w:afterAutospacing="0"/>
        <w:jc w:val="both"/>
        <w:rPr>
          <w:rFonts w:ascii="Arial" w:hAnsi="Arial" w:cs="Arial"/>
          <w:sz w:val="22"/>
          <w:szCs w:val="22"/>
        </w:rPr>
      </w:pPr>
      <w:bookmarkStart w:id="250" w:name="240"/>
    </w:p>
    <w:p w14:paraId="2C5255AC" w14:textId="7B6E037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240. BENEFICIO. </w:t>
      </w:r>
      <w:bookmarkEnd w:id="250"/>
      <w:r w:rsidRPr="00F44A20">
        <w:rPr>
          <w:rFonts w:ascii="Arial" w:hAnsi="Arial" w:cs="Arial"/>
          <w:sz w:val="22"/>
          <w:szCs w:val="22"/>
        </w:rPr>
        <w:t>Se define de acuerdo con la afectación positiva que adquiere o ha de adquirir el bien inmueble en aspectos de movilidad, accesibilidad o mayor valor económico por causa o con ocasión directa de la ejecución de un proyecto de infraestructura.</w:t>
      </w:r>
    </w:p>
    <w:p w14:paraId="5D2766C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DAD8511" w14:textId="4F1469B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calcular el beneficio se debe tener en cuenta la distancia y el acceso al proyecto, el valor de los terrenos, la forma de los inmuebles, los cambios de uso de los bienes, la calidad de la tierra y la topografía, entre otros.</w:t>
      </w:r>
    </w:p>
    <w:p w14:paraId="34D6D85C" w14:textId="4B9F5C20" w:rsidR="004C1D98" w:rsidRPr="00F44A20" w:rsidRDefault="004C1D98" w:rsidP="00792B3D">
      <w:pPr>
        <w:spacing w:after="0" w:line="240" w:lineRule="auto"/>
        <w:rPr>
          <w:rFonts w:ascii="Arial" w:hAnsi="Arial" w:cs="Arial"/>
        </w:rPr>
      </w:pPr>
    </w:p>
    <w:p w14:paraId="31370C94"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1" w:name="241"/>
      <w:r w:rsidRPr="00F44A20">
        <w:rPr>
          <w:rFonts w:ascii="Arial" w:hAnsi="Arial" w:cs="Arial"/>
          <w:sz w:val="22"/>
          <w:szCs w:val="22"/>
        </w:rPr>
        <w:t>ARTÍCULO 241. ZONA DE INFLUENCIA PARA CONTRIBUCIÓN NACIONAL DE VALORIZACIÓN. </w:t>
      </w:r>
      <w:bookmarkEnd w:id="251"/>
      <w:r w:rsidRPr="00F44A20">
        <w:rPr>
          <w:rFonts w:ascii="Arial" w:hAnsi="Arial" w:cs="Arial"/>
          <w:sz w:val="22"/>
          <w:szCs w:val="22"/>
        </w:rPr>
        <w:t>Es el territorio que conforma el conjunto de bienes inmuebles rurales, urbanos o de cualquier clasificación, o categoría establecida en los respectivos Planes de Ordenamiento Territorial o el instrumento respectivo, hasta donde se extienda el beneficio generado por la ejecución del proyecto.</w:t>
      </w:r>
    </w:p>
    <w:p w14:paraId="3CE8132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7EA445D" w14:textId="3B9E246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zona de influencia será determinada por la entidad pública del orden nacional responsable del proyecto de infraestructura, y corresponderá a criterios puramente técnicos que serán reglamentados por el Gobierno nacional.</w:t>
      </w:r>
    </w:p>
    <w:p w14:paraId="614D58E8" w14:textId="2E34C4A6" w:rsidR="004C1D98" w:rsidRPr="00F44A20" w:rsidRDefault="004C1D98" w:rsidP="00792B3D">
      <w:pPr>
        <w:spacing w:after="0" w:line="240" w:lineRule="auto"/>
        <w:rPr>
          <w:rFonts w:ascii="Arial" w:hAnsi="Arial" w:cs="Arial"/>
        </w:rPr>
      </w:pPr>
    </w:p>
    <w:p w14:paraId="6F58B42A"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2" w:name="242"/>
      <w:r w:rsidRPr="00F44A20">
        <w:rPr>
          <w:rFonts w:ascii="Arial" w:hAnsi="Arial" w:cs="Arial"/>
          <w:sz w:val="22"/>
          <w:szCs w:val="22"/>
        </w:rPr>
        <w:t>ARTÍCULO 242. HECHO GENERADOR. </w:t>
      </w:r>
      <w:bookmarkEnd w:id="252"/>
      <w:r w:rsidRPr="00F44A20">
        <w:rPr>
          <w:rFonts w:ascii="Arial" w:hAnsi="Arial" w:cs="Arial"/>
          <w:sz w:val="22"/>
          <w:szCs w:val="22"/>
        </w:rPr>
        <w:t>Constituye hecho generador de la Contribución Nacional de Valorización la ejecución de un proyecto de infraestructura que genere un beneficio económico al inmueble.</w:t>
      </w:r>
    </w:p>
    <w:p w14:paraId="3904A113" w14:textId="3968CE3A" w:rsidR="004C1D98" w:rsidRPr="00F44A20" w:rsidRDefault="004C1D98" w:rsidP="00792B3D">
      <w:pPr>
        <w:spacing w:after="0" w:line="240" w:lineRule="auto"/>
        <w:rPr>
          <w:rFonts w:ascii="Arial" w:hAnsi="Arial" w:cs="Arial"/>
        </w:rPr>
      </w:pPr>
    </w:p>
    <w:p w14:paraId="01A42C73"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3" w:name="243"/>
      <w:r w:rsidRPr="00F44A20">
        <w:rPr>
          <w:rFonts w:ascii="Arial" w:hAnsi="Arial" w:cs="Arial"/>
          <w:sz w:val="22"/>
          <w:szCs w:val="22"/>
        </w:rPr>
        <w:t>ARTÍCULO 243. SUJETO ACTIVO. </w:t>
      </w:r>
      <w:bookmarkEnd w:id="253"/>
      <w:r w:rsidRPr="00F44A20">
        <w:rPr>
          <w:rFonts w:ascii="Arial" w:hAnsi="Arial" w:cs="Arial"/>
          <w:sz w:val="22"/>
          <w:szCs w:val="22"/>
        </w:rPr>
        <w:t>Es sujeto activo de la contribución de valorización la Nación, a través de la entidad pública del orden nacional responsable del proyecto de infraestructura, o de la entidad a la que se le asignen funciones para el cobro de la Contribución Nacional de Valorización.</w:t>
      </w:r>
    </w:p>
    <w:p w14:paraId="1249E364" w14:textId="04BC4A36" w:rsidR="004C1D98" w:rsidRPr="00F44A20" w:rsidRDefault="004C1D98" w:rsidP="00792B3D">
      <w:pPr>
        <w:spacing w:after="0" w:line="240" w:lineRule="auto"/>
        <w:rPr>
          <w:rFonts w:ascii="Arial" w:hAnsi="Arial" w:cs="Arial"/>
        </w:rPr>
      </w:pPr>
    </w:p>
    <w:p w14:paraId="37A51BDE"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4" w:name="244"/>
      <w:r w:rsidRPr="00F44A20">
        <w:rPr>
          <w:rFonts w:ascii="Arial" w:hAnsi="Arial" w:cs="Arial"/>
          <w:sz w:val="22"/>
          <w:szCs w:val="22"/>
        </w:rPr>
        <w:t>ARTÍCULO 244. SUJETO PASIVO. </w:t>
      </w:r>
      <w:bookmarkEnd w:id="254"/>
      <w:r w:rsidRPr="00F44A20">
        <w:rPr>
          <w:rFonts w:ascii="Arial" w:hAnsi="Arial" w:cs="Arial"/>
          <w:sz w:val="22"/>
          <w:szCs w:val="22"/>
        </w:rPr>
        <w:t>Son sujetos pasivos de la contribución de valorización el propietario o poseedor de los bienes inmuebles que se beneficien con el proyecto de infraestructura.</w:t>
      </w:r>
    </w:p>
    <w:p w14:paraId="76C853F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42ADCE4" w14:textId="4677A38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Responderán solidariamente por el pago de la contribución el propietario y el poseedor del predio.</w:t>
      </w:r>
    </w:p>
    <w:p w14:paraId="5A5E433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B68F2B2" w14:textId="7E493AB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predios sometidos al régimen de comunidad serán sujetos pasivos de la contribución los respectivos propietarios, cada cual en proporción a su cuota, acción o derecho del bien indiviso.</w:t>
      </w:r>
    </w:p>
    <w:p w14:paraId="76BCA9F5"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4333E4D" w14:textId="6D44780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inmuebles vinculados y/o constitutivos de un patrimonio autónomo serán sujetos pasivos de la contribución los respectivos fideicomitentes y/o beneficiarios del respectivo patrimonio.</w:t>
      </w:r>
    </w:p>
    <w:p w14:paraId="764279D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CE9ED2F" w14:textId="3ED115E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el dominio del predio estuviere desmembrado por el usufructo, la contribución será satisfecha por el usufructuario.</w:t>
      </w:r>
    </w:p>
    <w:p w14:paraId="453CFC6A" w14:textId="6F49F48A" w:rsidR="004C1D98" w:rsidRPr="00F44A20" w:rsidRDefault="004C1D98" w:rsidP="00792B3D">
      <w:pPr>
        <w:spacing w:after="0" w:line="240" w:lineRule="auto"/>
        <w:rPr>
          <w:rFonts w:ascii="Arial" w:hAnsi="Arial" w:cs="Arial"/>
        </w:rPr>
      </w:pPr>
    </w:p>
    <w:p w14:paraId="4FAC4E44"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5" w:name="245"/>
      <w:r w:rsidRPr="00F44A20">
        <w:rPr>
          <w:rFonts w:ascii="Arial" w:hAnsi="Arial" w:cs="Arial"/>
          <w:sz w:val="22"/>
          <w:szCs w:val="22"/>
        </w:rPr>
        <w:t>ARTÍCULO 245. BASE GRAVABLE. </w:t>
      </w:r>
      <w:bookmarkEnd w:id="255"/>
      <w:r w:rsidRPr="00F44A20">
        <w:rPr>
          <w:rFonts w:ascii="Arial" w:hAnsi="Arial" w:cs="Arial"/>
          <w:sz w:val="22"/>
          <w:szCs w:val="22"/>
        </w:rPr>
        <w:t>La base gravable de la contribución la constituirá el costo del proyecto de infraestructura y los gastos de recaudación de las contribuciones dentro del límite de beneficio que el proyecto produzca a los inmuebles ubicados dentro de su zona de influencia.</w:t>
      </w:r>
    </w:p>
    <w:p w14:paraId="7B110DF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04365CA" w14:textId="033749A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Entiéndase por costo del proyecto, todas las inversiones y gastos que el proyecto requiera hasta su liquidación, tales como, pero sin limitarse, al valor de las obras civiles, obras por servicios públicos, costos de traslado de redes, ornato, amoblamiento, adquisición de bienes inmuebles, indemnizaciones por expropiación y/o compensaciones, estudios, diseño, interventoría, costos ambientales, impuestos, imprevistos, costos jurídicos, costos financieros, promoción, gastos de administración cuando haya lugar.</w:t>
      </w:r>
    </w:p>
    <w:p w14:paraId="732930B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4A4BD1D" w14:textId="585294F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elementos para determinar el costo de los proyectos de infraestructura serán reglamentados por el Gobierno nacional, teniendo en cuenta las inversiones en las etapas de preinversión y ejecución de los proyectos y/o los valores de los contratos.</w:t>
      </w:r>
    </w:p>
    <w:p w14:paraId="4EF7ED5B" w14:textId="0E3F327B" w:rsidR="004C1D98" w:rsidRPr="00F44A20" w:rsidRDefault="004C1D98" w:rsidP="00792B3D">
      <w:pPr>
        <w:spacing w:after="0" w:line="240" w:lineRule="auto"/>
        <w:rPr>
          <w:rFonts w:ascii="Arial" w:hAnsi="Arial" w:cs="Arial"/>
        </w:rPr>
      </w:pPr>
    </w:p>
    <w:p w14:paraId="1859A483"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6" w:name="246"/>
      <w:r w:rsidRPr="00F44A20">
        <w:rPr>
          <w:rFonts w:ascii="Arial" w:hAnsi="Arial" w:cs="Arial"/>
          <w:sz w:val="22"/>
          <w:szCs w:val="22"/>
        </w:rPr>
        <w:t>ARTÍCULO 246. TARIFA. </w:t>
      </w:r>
      <w:bookmarkEnd w:id="256"/>
      <w:r w:rsidRPr="00F44A20">
        <w:rPr>
          <w:rFonts w:ascii="Arial" w:hAnsi="Arial" w:cs="Arial"/>
          <w:sz w:val="22"/>
          <w:szCs w:val="22"/>
        </w:rPr>
        <w:t>La tarifa es la contribución individual que define la autoridad administrativa competente, la cual será proporcional a la participación del sujeto pasivo en los beneficios y se calculará aplicando el sistema y método definido en el presente capítulo, teniendo en cuenta la capacidad de pago del sujeto pasivo.</w:t>
      </w:r>
    </w:p>
    <w:p w14:paraId="4208F102" w14:textId="2980432B" w:rsidR="004C1D98" w:rsidRPr="00F44A20" w:rsidRDefault="004C1D98" w:rsidP="00792B3D">
      <w:pPr>
        <w:spacing w:after="0" w:line="240" w:lineRule="auto"/>
        <w:rPr>
          <w:rFonts w:ascii="Arial" w:hAnsi="Arial" w:cs="Arial"/>
        </w:rPr>
      </w:pPr>
    </w:p>
    <w:p w14:paraId="6C12B523"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7" w:name="247"/>
      <w:r w:rsidRPr="00F44A20">
        <w:rPr>
          <w:rFonts w:ascii="Arial" w:hAnsi="Arial" w:cs="Arial"/>
          <w:sz w:val="22"/>
          <w:szCs w:val="22"/>
        </w:rPr>
        <w:t>ARTÍCULO 247. SISTEMA PARA DETERMINAR COSTOS Y BENEFICIOS. </w:t>
      </w:r>
      <w:bookmarkEnd w:id="257"/>
      <w:r w:rsidRPr="00F44A20">
        <w:rPr>
          <w:rFonts w:ascii="Arial" w:hAnsi="Arial" w:cs="Arial"/>
          <w:sz w:val="22"/>
          <w:szCs w:val="22"/>
        </w:rPr>
        <w:t>El sistema para determinar los costos y beneficios asociados a la obra de infraestructura estará integrado por el costo del proyecto, de acuerdo con la base gravable, y la distribución del beneficio generado a los sujetos pasivos de la contribución.</w:t>
      </w:r>
    </w:p>
    <w:p w14:paraId="125FFB30"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4BBF0A2" w14:textId="389DA21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calcula el costo del proyecto según la base gravable y se determinará cuantitativamente el beneficio generado por el proyecto considerando el conjunto de situaciones, fórmulas, proyecciones y todos aquellos factores sociales, económicos, geográficos y físicos que relacionados entre sí incrementen el valor económico de los inmuebles, ubicados en la Zona de Influencia para Contribución Nacional de Valorización, frente a una situación sin proyecto.</w:t>
      </w:r>
    </w:p>
    <w:p w14:paraId="590B4680" w14:textId="07342813" w:rsidR="004C1D98" w:rsidRPr="00F44A20" w:rsidRDefault="004C1D98" w:rsidP="00792B3D">
      <w:pPr>
        <w:spacing w:after="0" w:line="240" w:lineRule="auto"/>
        <w:rPr>
          <w:rFonts w:ascii="Arial" w:hAnsi="Arial" w:cs="Arial"/>
        </w:rPr>
      </w:pPr>
    </w:p>
    <w:p w14:paraId="209C7990"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8" w:name="248"/>
      <w:r w:rsidRPr="00F44A20">
        <w:rPr>
          <w:rFonts w:ascii="Arial" w:hAnsi="Arial" w:cs="Arial"/>
          <w:sz w:val="22"/>
          <w:szCs w:val="22"/>
        </w:rPr>
        <w:t>ARTÍCULO 248. MÉTODO DE DISTRIBUCIÓN DE LA CONTRIBUCIÓN. </w:t>
      </w:r>
      <w:bookmarkEnd w:id="258"/>
      <w:r w:rsidRPr="00F44A20">
        <w:rPr>
          <w:rFonts w:ascii="Arial" w:hAnsi="Arial" w:cs="Arial"/>
          <w:sz w:val="22"/>
          <w:szCs w:val="22"/>
        </w:rPr>
        <w:t>Para distribuir la Contribución Nacional de Valorización se deberá realizar un censo que defina plenamente a los propietarios o poseedores de cada uno de los predios ubicados en la zona de influencia definida, y un censo predial acompañado de las circunstancias físicas, económicas, sociales y de usos de la tierra. Dichos elementos permitirán adelantar el cálculo del beneficio individual con base en el cual se definirá la contribución de valorización que cada uno de los sujetos pasivos de la zona de influencia debe pagar.</w:t>
      </w:r>
    </w:p>
    <w:p w14:paraId="3DFF3630"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2DF053B8" w14:textId="76F206E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el cálculo del beneficio individual se pueden utilizar los siguientes métodos:</w:t>
      </w:r>
    </w:p>
    <w:p w14:paraId="4F23C4B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7C87B7A" w14:textId="02CEB5D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 Método del doble avalúo: Consiste en avaluar los inmuebles sin proyecto (situación actual) y con proyecto construido, descontando los incrementos debidos a causas exógenas al proyecto de infraestructura. Este se podrá realizar en cada uno de los inmuebles de la </w:t>
      </w:r>
      <w:r w:rsidRPr="00F44A20">
        <w:rPr>
          <w:rFonts w:ascii="Arial" w:hAnsi="Arial" w:cs="Arial"/>
          <w:sz w:val="22"/>
          <w:szCs w:val="22"/>
        </w:rPr>
        <w:lastRenderedPageBreak/>
        <w:t>zona de estudio, en algunos inmuebles característicos situados a diferentes distancias del proyecto (franjas) o por analogía, esto es, seleccionando un proyecto semejante ya ejecutado en una zona similar donde se va a ejecutar el nuevo proyecto;</w:t>
      </w:r>
    </w:p>
    <w:p w14:paraId="5C0FBB0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135FC04" w14:textId="2A3F5E4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Método de la rentabilidad: Es el método mediante el cual se determina el incremento de la rentabilidad en un inmueble como consecuencia de la ejecución de un proyecto de infraestructura. El cálculo de este beneficio se podrá realizar mediante el análisis económico de cambios en costos de producción o de prestación de servicio, mejoramiento tecnológico o de los medios de producción, cambio de uso del suelo o de las condiciones comerciales, costo de uso de la infraestructura, costos de logística asociados al proyecto de infraestructura y la incorporación de áreas productivas o de actividades generadoras de renta;</w:t>
      </w:r>
    </w:p>
    <w:p w14:paraId="11CDB47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F1219AA" w14:textId="6287E0F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Método de los frentes. Consiste en la distribución de la contribución en proporción a la longitud de los frentes de los bienes inmuebles que se benefician con el proyecto de infraestructura;</w:t>
      </w:r>
    </w:p>
    <w:p w14:paraId="6DF6C3A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2CCBA99" w14:textId="531F2C63" w:rsidR="00CB3E45"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d) Método de las áreas. Consiste en la distribución de la contribución en proporción al área </w:t>
      </w:r>
    </w:p>
    <w:p w14:paraId="246F8466" w14:textId="1B90886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terreno y/o área construida de los bienes inmuebles que se benefician con el proyecto;</w:t>
      </w:r>
    </w:p>
    <w:p w14:paraId="798210D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536F76C" w14:textId="2EBBE66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Método combinado de áreas y frentes. Es una combinación de los dos (2) métodos anteriores, teniendo en cuenta que algunos rubros o valores del monto distribuible se aplican en proporción a las áreas y otros en proporción a los frentes;</w:t>
      </w:r>
    </w:p>
    <w:p w14:paraId="1261FB5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8BED72F" w14:textId="0DCD271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Métodos de las zonas o franjas. Consiste en la distribución de la contribución fijando una serie de zonas o franjas paralelas al proyecto, asignándole un porcentaje del monto distribuible de acuerdo con el beneficio, el cual decrece a medida que se alejen del eje del respectivo proyecto. La contribución será directamente proporcional al área del terreno del bien inmueble cobijado por la zona o franja;</w:t>
      </w:r>
    </w:p>
    <w:p w14:paraId="7EDAB44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C51DD99" w14:textId="53F526B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Métodos de los factores de beneficio. Consiste en la distribución de la contribución con base en unos factores o coeficientes numéricos que califican las características más sobresalientes de los bienes inmuebles y las circunstancias que los relacionan con el proyecto. El producto o sumatoria de los factores parciales, genera el factor de distribución definitivo para cada predio.</w:t>
      </w:r>
    </w:p>
    <w:p w14:paraId="3467C36D"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BAF00EA" w14:textId="2742454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en un bien inmueble se presenten características diferenciales en cuanto a la destinación o explotación económica, o frente al índice de construcción o densificación, este podrá dividirse para efecto de asignar la contribución en mejores condiciones de equidad, de conformidad con los criterios definidos en la memoria técnica de cada proyecto.</w:t>
      </w:r>
    </w:p>
    <w:p w14:paraId="53C2CBAD"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un bien inmueble soporte afectaciones al uso público o accidentes naturales, se dividirá igualmente para la asignación de la contribución, independientemente del porcentaje del terreno que determine la diferenciación.</w:t>
      </w:r>
    </w:p>
    <w:p w14:paraId="08265C9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30C8E4D" w14:textId="0BC10D4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la utilización de este método, se tendrán en cuentan las siguientes definiciones:</w:t>
      </w:r>
    </w:p>
    <w:p w14:paraId="43BC13BD"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Factor de distribución: es el coeficiente por el cual se multiplicará el área de terreno del inmueble, a fin de fijar la mayor o menor capacidad de absorción que este tiene frente al beneficio común, causado por el proyecto.</w:t>
      </w:r>
    </w:p>
    <w:p w14:paraId="186A5E3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14E0591" w14:textId="42BAEED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Área virtual de un inmueble: es el producto resultante de multiplicar su área real por el respectivo factor de distribución.</w:t>
      </w:r>
    </w:p>
    <w:p w14:paraId="0C42F32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9383F3A" w14:textId="43AE2EB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Factor de conversión para áreas virtuales: es el factor numérico resultante de dividir el presupuesto o costo a distribuir, entre la suma de áreas virtuales;</w:t>
      </w:r>
    </w:p>
    <w:p w14:paraId="3854BC99"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DDE6CB7" w14:textId="7F77F73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h) Método de los factores únicos de comparación. Consiste en la distribución de la contribución con base en factores únicos por categorías de uso y por zonas, sector o franja, que se determina a partir del análisis de bienes inmuebles semejantes y comparables, donde se generó un beneficio por la ejecución del proyecto;</w:t>
      </w:r>
    </w:p>
    <w:p w14:paraId="5125887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8FD5763" w14:textId="25D4008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Método de avalúos ponderados por distancia. Consiste en la distribución de la contribución en proporción al avalúo comercial de los bienes inmuebles que se benefician con el proyecto, multiplicado por un factor asociado a la distancia y/o accesibilidad del predio al proyecto.</w:t>
      </w:r>
    </w:p>
    <w:p w14:paraId="1563099E"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A0E3F91" w14:textId="27F24C3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Corresponde a la autoridad competente determinar el método a aplicar en cada proyecto de valorización, para la distribución y liquidación de la contribución de valorización por cada proyecto de infraestructura, para lo cual podrá proponer métodos técnicos adicionales a los aquí listados.</w:t>
      </w:r>
    </w:p>
    <w:p w14:paraId="2BFF86D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FA965E8" w14:textId="7BB3639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obtener mayor exactitud en el cálculo del beneficio que reciben los inmuebles, se podrá combinar los métodos antes expuestos.</w:t>
      </w:r>
    </w:p>
    <w:p w14:paraId="10B75305"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Gobierno nacional reglamentará las diferentes técnicas para la aplicación de los Métodos enunciados.</w:t>
      </w:r>
    </w:p>
    <w:p w14:paraId="63F8A335" w14:textId="13749CE3" w:rsidR="004C1D98" w:rsidRPr="00F44A20" w:rsidRDefault="004C1D98" w:rsidP="00792B3D">
      <w:pPr>
        <w:spacing w:after="0" w:line="240" w:lineRule="auto"/>
        <w:rPr>
          <w:rFonts w:ascii="Arial" w:hAnsi="Arial" w:cs="Arial"/>
        </w:rPr>
      </w:pPr>
    </w:p>
    <w:p w14:paraId="549A1187"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59" w:name="249"/>
      <w:r w:rsidRPr="00F44A20">
        <w:rPr>
          <w:rFonts w:ascii="Arial" w:hAnsi="Arial" w:cs="Arial"/>
          <w:sz w:val="22"/>
          <w:szCs w:val="22"/>
        </w:rPr>
        <w:t>ARTÍCULO 249. APLICACIÓN DEL COBRO DE LA CONTRIBUCIÓN.</w:t>
      </w:r>
      <w:bookmarkEnd w:id="259"/>
      <w:r w:rsidRPr="00F44A20">
        <w:rPr>
          <w:rFonts w:ascii="Arial" w:hAnsi="Arial" w:cs="Arial"/>
          <w:sz w:val="22"/>
          <w:szCs w:val="22"/>
        </w:rPr>
        <w:t> El máximo órgano directivo del sujeto activo es el competente para aplicar el cobro de la contribución nacional de valorización para cada proyecto de infraestructura, de acuerdo con la política definida por el CONPES para la aplicación de la Contribución Nacional de Valorización, previo al acto que decrete la contribución para el respectivo proyecto.</w:t>
      </w:r>
    </w:p>
    <w:p w14:paraId="01EAC62B"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59F49C0" w14:textId="04E5E0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Contribución Nacional de Valorización se podrá aprobar antes o durante de la ejecución del proyecto.</w:t>
      </w:r>
    </w:p>
    <w:p w14:paraId="3ADD1F32" w14:textId="26C11280" w:rsidR="004C1D98" w:rsidRPr="00F44A20" w:rsidRDefault="004C1D98" w:rsidP="00792B3D">
      <w:pPr>
        <w:spacing w:after="0" w:line="240" w:lineRule="auto"/>
        <w:rPr>
          <w:rFonts w:ascii="Arial" w:hAnsi="Arial" w:cs="Arial"/>
        </w:rPr>
      </w:pPr>
    </w:p>
    <w:p w14:paraId="50028FD7"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60" w:name="250"/>
      <w:r w:rsidRPr="00F44A20">
        <w:rPr>
          <w:rFonts w:ascii="Arial" w:hAnsi="Arial" w:cs="Arial"/>
          <w:sz w:val="22"/>
          <w:szCs w:val="22"/>
        </w:rPr>
        <w:t>ARTÍCULO 250. PLAZOS PARA DISTRIBUIR LA CONTRIBUCIÓN. </w:t>
      </w:r>
      <w:bookmarkEnd w:id="260"/>
      <w:r w:rsidRPr="00F44A20">
        <w:rPr>
          <w:rFonts w:ascii="Arial" w:hAnsi="Arial" w:cs="Arial"/>
          <w:sz w:val="22"/>
          <w:szCs w:val="22"/>
        </w:rPr>
        <w:t>El sujeto activo tendrá un plazo máximo de cinco (5) años a partir de la aplicación de la contribución nacional de valorización de cada proyecto para establecer mediante acto administrativo las contribuciones individuales a los sujetos pasivos de la misma.</w:t>
      </w:r>
    </w:p>
    <w:p w14:paraId="0D54FA4F" w14:textId="57EF78CA" w:rsidR="004C1D98" w:rsidRPr="00F44A20" w:rsidRDefault="004C1D98" w:rsidP="00792B3D">
      <w:pPr>
        <w:spacing w:after="0" w:line="240" w:lineRule="auto"/>
        <w:rPr>
          <w:rFonts w:ascii="Arial" w:hAnsi="Arial" w:cs="Arial"/>
        </w:rPr>
      </w:pPr>
    </w:p>
    <w:p w14:paraId="10135BF4"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61" w:name="251"/>
      <w:r w:rsidRPr="00F44A20">
        <w:rPr>
          <w:rFonts w:ascii="Arial" w:hAnsi="Arial" w:cs="Arial"/>
          <w:sz w:val="22"/>
          <w:szCs w:val="22"/>
        </w:rPr>
        <w:t>ARTÍCULO 251. RECAUDO DE LA CONTRIBUCIÓN NACIONAL DE VALORIZACIÓN. </w:t>
      </w:r>
      <w:bookmarkEnd w:id="261"/>
      <w:r w:rsidRPr="00F44A20">
        <w:rPr>
          <w:rFonts w:ascii="Arial" w:hAnsi="Arial" w:cs="Arial"/>
          <w:sz w:val="22"/>
          <w:szCs w:val="22"/>
        </w:rPr>
        <w:t>El sujeto activo es el responsable de realizar el recaudo de la contribución nacional de valorización en forma directa.</w:t>
      </w:r>
    </w:p>
    <w:p w14:paraId="418919C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1BB5C68" w14:textId="18F9C86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recursos obtenidos por el cobro de la Contribución Nacional de Valorización, son del sujeto activo o del Fondo Nacional para el Desarrollo de la Infraestructura (Fondes), según lo determine el Gobierno nacional.</w:t>
      </w:r>
    </w:p>
    <w:p w14:paraId="1BD4E789" w14:textId="43AE3697" w:rsidR="004C1D98" w:rsidRPr="00F44A20" w:rsidRDefault="004C1D98" w:rsidP="00792B3D">
      <w:pPr>
        <w:spacing w:after="0" w:line="240" w:lineRule="auto"/>
        <w:rPr>
          <w:rFonts w:ascii="Arial" w:hAnsi="Arial" w:cs="Arial"/>
        </w:rPr>
      </w:pPr>
    </w:p>
    <w:p w14:paraId="51C33FDF"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62" w:name="252"/>
      <w:r w:rsidRPr="00F44A20">
        <w:rPr>
          <w:rFonts w:ascii="Arial" w:hAnsi="Arial" w:cs="Arial"/>
          <w:sz w:val="22"/>
          <w:szCs w:val="22"/>
        </w:rPr>
        <w:t>ARTÍCULO 252. FORMAS DE PAGO. </w:t>
      </w:r>
      <w:bookmarkEnd w:id="262"/>
      <w:r w:rsidRPr="00F44A20">
        <w:rPr>
          <w:rFonts w:ascii="Arial" w:hAnsi="Arial" w:cs="Arial"/>
          <w:sz w:val="22"/>
          <w:szCs w:val="22"/>
        </w:rPr>
        <w:t>La Contribución Nacional de Valorización se podrá pagar en dinero o en especie.</w:t>
      </w:r>
    </w:p>
    <w:p w14:paraId="466B7ABC"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A762454" w14:textId="0D71162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El pago en dinero podrá diferirse hasta por un período de veinte (20) años y en cuotas periódicas según lo establezca el sujeto activo, de acuerdo con la capacidad de pago del </w:t>
      </w:r>
      <w:r w:rsidRPr="00F44A20">
        <w:rPr>
          <w:rFonts w:ascii="Arial" w:hAnsi="Arial" w:cs="Arial"/>
          <w:sz w:val="22"/>
          <w:szCs w:val="22"/>
        </w:rPr>
        <w:lastRenderedPageBreak/>
        <w:t>sujeto pasivo. A los pagos diferidos se les aplicarán los intereses de financiación a las tasas determinadas por el Gobierno nacional. Se podrán ofrecer descuentos por pronto pago, o celebrar acuerdos de pago que permitan mejorar la eficiencia de la gestión de recaudo.</w:t>
      </w:r>
    </w:p>
    <w:p w14:paraId="3741202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15C8DF2" w14:textId="24504A5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pago en especie podrá ser a través de inmuebles que el Gobierno nacional considere de su interés.</w:t>
      </w:r>
    </w:p>
    <w:p w14:paraId="33A78C6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6BE582D" w14:textId="3A99A6F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Gobierno nacional reglamentará los aspectos necesarios para la implementación de las formas de pago.</w:t>
      </w:r>
    </w:p>
    <w:p w14:paraId="0F499955" w14:textId="587C7B79" w:rsidR="004C1D98" w:rsidRPr="00F44A20" w:rsidRDefault="004C1D98" w:rsidP="00792B3D">
      <w:pPr>
        <w:spacing w:after="0" w:line="240" w:lineRule="auto"/>
        <w:rPr>
          <w:rFonts w:ascii="Arial" w:hAnsi="Arial" w:cs="Arial"/>
        </w:rPr>
      </w:pPr>
    </w:p>
    <w:p w14:paraId="158C0356"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63" w:name="253"/>
      <w:r w:rsidRPr="00F44A20">
        <w:rPr>
          <w:rFonts w:ascii="Arial" w:hAnsi="Arial" w:cs="Arial"/>
          <w:sz w:val="22"/>
          <w:szCs w:val="22"/>
        </w:rPr>
        <w:t>ARTÍCULO 253. BIENES EXCLUIDOS. </w:t>
      </w:r>
      <w:bookmarkEnd w:id="263"/>
      <w:r w:rsidRPr="00F44A20">
        <w:rPr>
          <w:rFonts w:ascii="Arial" w:hAnsi="Arial" w:cs="Arial"/>
          <w:sz w:val="22"/>
          <w:szCs w:val="22"/>
        </w:rPr>
        <w:t>Las exclusiones de la contribución nacional de valorización se predican de aquellos bienes inmuebles que por su propia naturaleza no reciben beneficio, como consecuencia de la ejecución del proyecto de infraestructura que genera la mencionada contribución y aquellos que por disposición legal han sido considerados no sujetos pasivos de las obligaciones tributarias. Por lo anterior, a los predios que son excluidos de la contribución nacional de valorización no se les distribuirá esta por parte de la entidad competente. Para los efectos de la contribución nacional de valorización, serán bienes inmuebles excluidos los siguientes:</w:t>
      </w:r>
    </w:p>
    <w:p w14:paraId="368CF73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768A939" w14:textId="4431EA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Los bienes de uso público, los parques naturales, las tierras comunales de grupos étnicos, las tierras de resguardo y el patrimonio arqueológico y cultural de la nación, cuando su titularidad radique en una entidad de derecho público, de conformidad con lo dispuesto en los artículos </w:t>
      </w:r>
      <w:r w:rsidRPr="00F44A20">
        <w:rPr>
          <w:rStyle w:val="Hipervnculo"/>
          <w:rFonts w:ascii="Arial" w:hAnsi="Arial" w:cs="Arial"/>
          <w:color w:val="auto"/>
          <w:sz w:val="22"/>
          <w:szCs w:val="22"/>
          <w:u w:val="none"/>
        </w:rPr>
        <w:t>63</w:t>
      </w:r>
      <w:r w:rsidRPr="00F44A20">
        <w:rPr>
          <w:rFonts w:ascii="Arial" w:hAnsi="Arial" w:cs="Arial"/>
          <w:sz w:val="22"/>
          <w:szCs w:val="22"/>
        </w:rPr>
        <w:t> y </w:t>
      </w:r>
      <w:r w:rsidRPr="00F44A20">
        <w:rPr>
          <w:rStyle w:val="Hipervnculo"/>
          <w:rFonts w:ascii="Arial" w:hAnsi="Arial" w:cs="Arial"/>
          <w:color w:val="auto"/>
          <w:sz w:val="22"/>
          <w:szCs w:val="22"/>
          <w:u w:val="none"/>
        </w:rPr>
        <w:t>72</w:t>
      </w:r>
      <w:r w:rsidRPr="00F44A20">
        <w:rPr>
          <w:rFonts w:ascii="Arial" w:hAnsi="Arial" w:cs="Arial"/>
          <w:sz w:val="22"/>
          <w:szCs w:val="22"/>
        </w:rPr>
        <w:t> de la Constitución Política;</w:t>
      </w:r>
    </w:p>
    <w:p w14:paraId="6D558FA2"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530C546" w14:textId="58F5EB6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Las zonas de cesión obligatoria generadas en la construcción de urbanizaciones, barrios o desarrollos urbanísticos, siempre que al momento de la asignación del gravamen se encuentren abiertos los folios de matrícula inmobiliaria correspondientes a dichas zonas, producto de la demarcación previa por localización y linderos en la escritura pública de constitución de la urbanización, o que se haya suscrito el acta de recibo o toma de posesión por parte de la entidad municipal encargada del espacio público en el municipio, incluidas en el respectivo plano urbanístico;</w:t>
      </w:r>
    </w:p>
    <w:p w14:paraId="3220B13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B0CF8E6" w14:textId="06742E4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Los predios ubicados en zonas de alto riesgo no mitigable, de conformidad con el listado que para el efecto suministre el Fondo de Prevención y Atención de Emergencias (Fopae), certificados a la fecha de expedición de la resolución de asignación de la contribución nacional de valorización;</w:t>
      </w:r>
    </w:p>
    <w:p w14:paraId="1C16F1D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BB59407" w14:textId="2B3B46C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Las áreas destinadas a tumbas y bóvedas ubicadas en los parques cementerios, cuando no sean de propiedad de los parques cementerios;</w:t>
      </w:r>
    </w:p>
    <w:p w14:paraId="5BA6A264"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FFCAFC7" w14:textId="3747E19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Los predios de propiedad de legaciones extranjeras, acreditadas ante el Gobierno colombiano y destinados a la sede, uso y servicio exclusivo de la misión diplomática respectiva;</w:t>
      </w:r>
    </w:p>
    <w:p w14:paraId="71EFB5EF"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BF039F6" w14:textId="22B0C12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Los edificios propiedad de la Iglesia Católica destinados al culto, las curias diocesanas, las casas episcopales, curales y los seminarios, de conformidad con el Concordato;</w:t>
      </w:r>
    </w:p>
    <w:p w14:paraId="315E627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9EC75F3" w14:textId="142382D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Los edificios de propiedad de cualquier religión, destinados al culto, a sus fines administrativos e institutos dedicados exclusivamente a la formación de sus religiosos.</w:t>
      </w:r>
    </w:p>
    <w:p w14:paraId="6F75AE1C" w14:textId="0CF46792" w:rsidR="004C1D98" w:rsidRPr="00F44A20" w:rsidRDefault="004C1D98" w:rsidP="00792B3D">
      <w:pPr>
        <w:spacing w:after="0" w:line="240" w:lineRule="auto"/>
        <w:rPr>
          <w:rFonts w:ascii="Arial" w:hAnsi="Arial" w:cs="Arial"/>
        </w:rPr>
      </w:pPr>
    </w:p>
    <w:p w14:paraId="10A56947" w14:textId="77777777" w:rsidR="004C1D98" w:rsidRPr="00F44A20" w:rsidRDefault="004C1D98" w:rsidP="00792B3D">
      <w:pPr>
        <w:pStyle w:val="NormalWeb"/>
        <w:spacing w:before="0" w:beforeAutospacing="0" w:after="0" w:afterAutospacing="0"/>
        <w:jc w:val="both"/>
        <w:rPr>
          <w:rFonts w:ascii="Arial" w:hAnsi="Arial" w:cs="Arial"/>
          <w:b/>
          <w:bCs/>
          <w:sz w:val="22"/>
          <w:szCs w:val="22"/>
        </w:rPr>
      </w:pPr>
      <w:bookmarkStart w:id="264" w:name="254"/>
      <w:r w:rsidRPr="00F44A20">
        <w:rPr>
          <w:rFonts w:ascii="Arial" w:hAnsi="Arial" w:cs="Arial"/>
          <w:sz w:val="22"/>
          <w:szCs w:val="22"/>
        </w:rPr>
        <w:lastRenderedPageBreak/>
        <w:t>ARTÍCULO 254. MECANISMO PARA FIJAR LA CONTRIBUCIÓN. </w:t>
      </w:r>
      <w:bookmarkEnd w:id="264"/>
      <w:r w:rsidRPr="00F44A20">
        <w:rPr>
          <w:rFonts w:ascii="Arial" w:hAnsi="Arial" w:cs="Arial"/>
          <w:sz w:val="22"/>
          <w:szCs w:val="22"/>
        </w:rPr>
        <w:t>La expedición de los actos administrativos de fijación de la contribución, así como el cobro de los mismos, se sujetarán a lo dispuesto en el Código de Procedimiento Administrativo y de lo Contencioso Administrativo.</w:t>
      </w:r>
    </w:p>
    <w:p w14:paraId="34C47B12" w14:textId="20A5FE8F" w:rsidR="004C1D98" w:rsidRPr="00F44A20" w:rsidRDefault="004C1D98" w:rsidP="00792B3D">
      <w:pPr>
        <w:pStyle w:val="centrado"/>
        <w:spacing w:before="0" w:beforeAutospacing="0" w:after="0" w:afterAutospacing="0"/>
        <w:jc w:val="center"/>
        <w:rPr>
          <w:rFonts w:ascii="Arial" w:hAnsi="Arial" w:cs="Arial"/>
          <w:b/>
          <w:bCs/>
          <w:sz w:val="22"/>
          <w:szCs w:val="22"/>
        </w:rPr>
      </w:pPr>
      <w:bookmarkStart w:id="265" w:name="PARTE_XIII"/>
      <w:r w:rsidRPr="00F44A20">
        <w:rPr>
          <w:rFonts w:ascii="Arial" w:hAnsi="Arial" w:cs="Arial"/>
          <w:b/>
          <w:bCs/>
          <w:sz w:val="22"/>
          <w:szCs w:val="22"/>
        </w:rPr>
        <w:t>PARTE XIII</w:t>
      </w:r>
      <w:bookmarkEnd w:id="265"/>
    </w:p>
    <w:p w14:paraId="70B236CE" w14:textId="1B2386C9" w:rsidR="004C1D98" w:rsidRPr="00F44A20" w:rsidRDefault="004C1D98"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PROCEDIMIENTO TRIBUTARIO</w:t>
      </w:r>
    </w:p>
    <w:p w14:paraId="7FED71CC" w14:textId="1735F494" w:rsidR="004C1D98" w:rsidRPr="00F44A20" w:rsidRDefault="004C1D98" w:rsidP="00792B3D">
      <w:pPr>
        <w:spacing w:after="0" w:line="240" w:lineRule="auto"/>
        <w:rPr>
          <w:rFonts w:ascii="Arial" w:hAnsi="Arial" w:cs="Arial"/>
        </w:rPr>
      </w:pPr>
    </w:p>
    <w:p w14:paraId="53338DC7" w14:textId="0EF56571" w:rsidR="004C1D98" w:rsidRPr="00F44A20" w:rsidRDefault="004C1D98" w:rsidP="00792B3D">
      <w:pPr>
        <w:pStyle w:val="NormalWeb"/>
        <w:spacing w:before="0" w:beforeAutospacing="0" w:after="0" w:afterAutospacing="0"/>
        <w:jc w:val="both"/>
        <w:rPr>
          <w:rFonts w:ascii="Arial" w:hAnsi="Arial" w:cs="Arial"/>
          <w:sz w:val="22"/>
          <w:szCs w:val="22"/>
        </w:rPr>
      </w:pPr>
      <w:bookmarkStart w:id="266" w:name="255"/>
      <w:r w:rsidRPr="00F44A20">
        <w:rPr>
          <w:rFonts w:ascii="Arial" w:hAnsi="Arial" w:cs="Arial"/>
          <w:sz w:val="22"/>
          <w:szCs w:val="22"/>
        </w:rPr>
        <w:t>ARTÍCULO 255. </w:t>
      </w:r>
      <w:bookmarkEnd w:id="26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764</w:t>
      </w:r>
      <w:r w:rsidRPr="00F44A20">
        <w:rPr>
          <w:rFonts w:ascii="Arial" w:hAnsi="Arial" w:cs="Arial"/>
          <w:sz w:val="22"/>
          <w:szCs w:val="22"/>
        </w:rPr>
        <w:t> del Estatuto Tributario el cual quedará así:</w:t>
      </w:r>
    </w:p>
    <w:p w14:paraId="7BD2F011" w14:textId="00CAC9F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w:t>
      </w:r>
      <w:r w:rsidRPr="00F44A20">
        <w:rPr>
          <w:rFonts w:ascii="Arial" w:hAnsi="Arial" w:cs="Arial"/>
          <w:sz w:val="22"/>
          <w:szCs w:val="22"/>
        </w:rPr>
        <w:t>. </w:t>
      </w:r>
      <w:r w:rsidRPr="00F44A20">
        <w:rPr>
          <w:rStyle w:val="iaj"/>
          <w:rFonts w:ascii="Arial" w:hAnsi="Arial" w:cs="Arial"/>
          <w:iCs/>
          <w:sz w:val="22"/>
          <w:szCs w:val="22"/>
        </w:rPr>
        <w:t>Liquidación provisional. </w:t>
      </w:r>
      <w:r w:rsidRPr="00F44A20">
        <w:rPr>
          <w:rFonts w:ascii="Arial" w:hAnsi="Arial" w:cs="Arial"/>
          <w:sz w:val="22"/>
          <w:szCs w:val="22"/>
        </w:rPr>
        <w:t>La Administración Tributaria podrá proferir Liquidación Provisional con el propósito de determinar y liquidar las siguientes obligaciones:</w:t>
      </w:r>
    </w:p>
    <w:p w14:paraId="40323B7A"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6650C824" w14:textId="0BF48F8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Impuestos, gravámenes, contribuciones, sobretasas, anticipos y retenciones que hayan sido declarados de manera inexacta o que no hayan sido declarados por el contribuyente, agente de retención o declarante, junto con las correspondientes sanciones que se deriven por la inexactitud u omisión, según el caso;</w:t>
      </w:r>
    </w:p>
    <w:p w14:paraId="17FD3198"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441AF29B" w14:textId="62209B9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Sanciones omitidas o indebidamente liquidadas en las declaraciones tributarias;</w:t>
      </w:r>
    </w:p>
    <w:p w14:paraId="0D72A59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8DA02DE" w14:textId="676449D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Sanciones por el incumplimiento de las obligaciones formales.</w:t>
      </w:r>
    </w:p>
    <w:p w14:paraId="0280C7F6"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3EACE154" w14:textId="010EF2D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tal efecto, la Administración Tributaria podrá utilizar como elemento probatorio la información obtenida de conformidad con lo establecido en el artículo </w:t>
      </w:r>
      <w:r w:rsidRPr="00F44A20">
        <w:rPr>
          <w:rStyle w:val="Hipervnculo"/>
          <w:rFonts w:ascii="Arial" w:hAnsi="Arial" w:cs="Arial"/>
          <w:color w:val="auto"/>
          <w:sz w:val="22"/>
          <w:szCs w:val="22"/>
          <w:u w:val="none"/>
        </w:rPr>
        <w:t>631</w:t>
      </w:r>
      <w:r w:rsidRPr="00F44A20">
        <w:rPr>
          <w:rFonts w:ascii="Arial" w:hAnsi="Arial" w:cs="Arial"/>
          <w:sz w:val="22"/>
          <w:szCs w:val="22"/>
        </w:rPr>
        <w:t> y a partir de las presunciones y los medios de prueba contemplados en el Estatuto Tributario, y que permita la proyección de los factores a partir de los cuales se establezca una presunta inexactitud, impuestos, gravámenes, contribuciones, sobretasas, anticipos, retenciones y sanciones.</w:t>
      </w:r>
    </w:p>
    <w:p w14:paraId="5A9C9F9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94D35D3" w14:textId="55A6F40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Liquidación Provisional deberá contener lo señalado en el artículo </w:t>
      </w:r>
      <w:r w:rsidRPr="00F44A20">
        <w:rPr>
          <w:rStyle w:val="Hipervnculo"/>
          <w:rFonts w:ascii="Arial" w:hAnsi="Arial" w:cs="Arial"/>
          <w:color w:val="auto"/>
          <w:sz w:val="22"/>
          <w:szCs w:val="22"/>
          <w:u w:val="none"/>
        </w:rPr>
        <w:t>712</w:t>
      </w:r>
      <w:r w:rsidRPr="00F44A20">
        <w:rPr>
          <w:rFonts w:ascii="Arial" w:hAnsi="Arial" w:cs="Arial"/>
          <w:sz w:val="22"/>
          <w:szCs w:val="22"/>
        </w:rPr>
        <w:t> del Estatuto Tributario.</w:t>
      </w:r>
    </w:p>
    <w:p w14:paraId="5A6AB81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72169F1D" w14:textId="2183DA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los casos previstos en este artículo, solo se proferirá Liquidación Provisional respecto de aquellos contribuyentes que, en el año gravable inmediatamente anterior al cual se refiere la Liquidación Provisional, hayan declarado ingresos brutos iguales o inferiores a quince mil (15.000) UVT o un patrimonio bruto igual o inferior a treinta mil (30.000) UVT, o que determine la Administración Tributaria a falta de declaración, en ningún caso se podrá superar dicho tope.</w:t>
      </w:r>
    </w:p>
    <w:p w14:paraId="4A8D1A2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68E315F7" w14:textId="45A448E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la Liquidación Provisional se liquidarán los impuestos, gravámenes, contribuciones, sobretasas, anticipos, retenciones y sanciones de uno o varios periodos gravables correspondientes a un mismo impuesto, que puedan ser objeto de revisión, o se determinarán las obligaciones formales que han sido incumplidas en uno o más periodos respecto de los cuales no haya prescrito la acción sancionatoria.</w:t>
      </w:r>
    </w:p>
    <w:p w14:paraId="5D4BB324"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6ACE9D70" w14:textId="22316DB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Administración Tributaria proferirá Liquidación Provisional con el propósito de determinar y liquidar el monotributo cuando los contribuyentes del mismo omitan su declaración o lo declaren de manera inexacta, junto con las correspondientes sanciones.</w:t>
      </w:r>
    </w:p>
    <w:p w14:paraId="583EC729" w14:textId="77777777" w:rsidR="00CB3E45" w:rsidRPr="00F44A20" w:rsidRDefault="00CB3E45" w:rsidP="00792B3D">
      <w:pPr>
        <w:pStyle w:val="NormalWeb"/>
        <w:spacing w:before="0" w:beforeAutospacing="0" w:after="0" w:afterAutospacing="0"/>
        <w:jc w:val="both"/>
        <w:rPr>
          <w:rStyle w:val="baj"/>
          <w:rFonts w:ascii="Arial" w:hAnsi="Arial" w:cs="Arial"/>
          <w:sz w:val="22"/>
          <w:szCs w:val="22"/>
        </w:rPr>
      </w:pPr>
    </w:p>
    <w:p w14:paraId="137AC36F" w14:textId="3C2450D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Cuando se solicite la modificación de la Liquidación Provisional por parte del contribuyente, el término de firmeza de la declaración tributaria sobre la cual se adelanta la discusión, se suspenderá por el término que dure la discusión, contado a partir de la notificación de la Liquidación Provisional.</w:t>
      </w:r>
    </w:p>
    <w:p w14:paraId="67A8229C" w14:textId="7B6B556B" w:rsidR="004C1D98" w:rsidRPr="00F44A20" w:rsidRDefault="004C1D98" w:rsidP="00792B3D">
      <w:pPr>
        <w:spacing w:after="0" w:line="240" w:lineRule="auto"/>
        <w:rPr>
          <w:rFonts w:ascii="Arial" w:hAnsi="Arial" w:cs="Arial"/>
        </w:rPr>
      </w:pPr>
    </w:p>
    <w:p w14:paraId="384497BC" w14:textId="311FFD5B" w:rsidR="004C1D98" w:rsidRPr="00F44A20" w:rsidRDefault="004C1D98" w:rsidP="00792B3D">
      <w:pPr>
        <w:pStyle w:val="NormalWeb"/>
        <w:spacing w:before="0" w:beforeAutospacing="0" w:after="0" w:afterAutospacing="0"/>
        <w:jc w:val="both"/>
        <w:rPr>
          <w:rFonts w:ascii="Arial" w:hAnsi="Arial" w:cs="Arial"/>
          <w:sz w:val="22"/>
          <w:szCs w:val="22"/>
        </w:rPr>
      </w:pPr>
      <w:bookmarkStart w:id="267" w:name="256"/>
      <w:r w:rsidRPr="00F44A20">
        <w:rPr>
          <w:rFonts w:ascii="Arial" w:hAnsi="Arial" w:cs="Arial"/>
          <w:sz w:val="22"/>
          <w:szCs w:val="22"/>
        </w:rPr>
        <w:t>ARTÍCULO 256. </w:t>
      </w:r>
      <w:bookmarkEnd w:id="267"/>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764-1</w:t>
      </w:r>
      <w:r w:rsidRPr="00F44A20">
        <w:rPr>
          <w:rFonts w:ascii="Arial" w:hAnsi="Arial" w:cs="Arial"/>
          <w:sz w:val="22"/>
          <w:szCs w:val="22"/>
        </w:rPr>
        <w:t> al Estatuto Tributario el cual quedará así:</w:t>
      </w:r>
    </w:p>
    <w:p w14:paraId="3A7DD1B4" w14:textId="12C8BAE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764-1</w:t>
      </w:r>
      <w:r w:rsidRPr="00F44A20">
        <w:rPr>
          <w:rFonts w:ascii="Arial" w:hAnsi="Arial" w:cs="Arial"/>
          <w:sz w:val="22"/>
          <w:szCs w:val="22"/>
        </w:rPr>
        <w:t>. </w:t>
      </w:r>
      <w:r w:rsidRPr="00F44A20">
        <w:rPr>
          <w:rStyle w:val="iaj"/>
          <w:rFonts w:ascii="Arial" w:hAnsi="Arial" w:cs="Arial"/>
          <w:iCs/>
          <w:sz w:val="22"/>
          <w:szCs w:val="22"/>
        </w:rPr>
        <w:t>Procedimiento para proferir, aceptar, rechazar o modificar la liquidación provisional</w:t>
      </w:r>
      <w:r w:rsidRPr="00F44A20">
        <w:rPr>
          <w:rFonts w:ascii="Arial" w:hAnsi="Arial" w:cs="Arial"/>
          <w:sz w:val="22"/>
          <w:szCs w:val="22"/>
        </w:rPr>
        <w:t>. La Liquidación Provisional deberá ser proferida en las siguientes oportunidades:</w:t>
      </w:r>
    </w:p>
    <w:p w14:paraId="54ADC493"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07E2A808" w14:textId="5FB8EEC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Dentro del término de firmeza de la declaración tributaria, cuando se trate de la modificación de la misma;</w:t>
      </w:r>
    </w:p>
    <w:p w14:paraId="29A63687"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1D54F2E1" w14:textId="295B2BA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Dentro del término de cinco (5) años contados a partir de la fecha del vencimiento del plazo para declarar, cuando se trate de obligados que no han cumplido con el deber formal de declarar;</w:t>
      </w:r>
    </w:p>
    <w:p w14:paraId="11C8C27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5EF66F83" w14:textId="6886ADD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Dentro del término previsto para imponer sanciones, cuando se trate del incumplimiento de las obligaciones distintas al deber formal de declarar.</w:t>
      </w:r>
    </w:p>
    <w:p w14:paraId="47DC4C6E"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2F20E343" w14:textId="5DD823A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14:paraId="12460581" w14:textId="77777777" w:rsidR="00CB3E45" w:rsidRPr="00F44A20" w:rsidRDefault="00CB3E45" w:rsidP="00792B3D">
      <w:pPr>
        <w:pStyle w:val="NormalWeb"/>
        <w:spacing w:before="0" w:beforeAutospacing="0" w:after="0" w:afterAutospacing="0"/>
        <w:jc w:val="both"/>
        <w:rPr>
          <w:rFonts w:ascii="Arial" w:hAnsi="Arial" w:cs="Arial"/>
          <w:sz w:val="22"/>
          <w:szCs w:val="22"/>
        </w:rPr>
      </w:pPr>
    </w:p>
    <w:p w14:paraId="7C165618" w14:textId="77777777" w:rsidR="00CB3E45"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Cuando se solicite la modificación de la Liquidación Provisional, la Administración Tributaria deberá pronunciarse dentro de los dos (2) meses siguientes al agotamiento del término que tiene el contribuyente para proponer la modificación, ya sea profiriendo una nueva </w:t>
      </w:r>
    </w:p>
    <w:p w14:paraId="1BBB3FAF" w14:textId="234DD5F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Liquidación Provisional o rechazando la solicitud de modificación.</w:t>
      </w:r>
    </w:p>
    <w:p w14:paraId="1FB62F19"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7986D4D8" w14:textId="68DA748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contribuyente tendrá un (1) mes para aceptar o rechazar la nueva Liquidación Provisional, contado a partir de su notificación.</w:t>
      </w:r>
    </w:p>
    <w:p w14:paraId="5C8E4509"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44A04C1E" w14:textId="2B399EC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todos los casos, si el contribuyente opta por aceptar la Liquidación Provisional, deberá hacerlo en forma total.</w:t>
      </w:r>
    </w:p>
    <w:p w14:paraId="3EF723BA" w14:textId="77777777" w:rsidR="006E4E34" w:rsidRPr="00F44A20" w:rsidRDefault="006E4E34" w:rsidP="00792B3D">
      <w:pPr>
        <w:pStyle w:val="NormalWeb"/>
        <w:spacing w:before="0" w:beforeAutospacing="0" w:after="0" w:afterAutospacing="0"/>
        <w:jc w:val="both"/>
        <w:rPr>
          <w:rStyle w:val="baj"/>
          <w:rFonts w:ascii="Arial" w:hAnsi="Arial" w:cs="Arial"/>
          <w:sz w:val="22"/>
          <w:szCs w:val="22"/>
        </w:rPr>
      </w:pPr>
    </w:p>
    <w:p w14:paraId="5494F93B" w14:textId="58FB624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Liquidación Provisional se proferirá por una sola vez, sin perjuicio de que la Administración Tributaria pueda proferir una nueva con ocasión de la modificación solicitada por el contribuyente.</w:t>
      </w:r>
    </w:p>
    <w:p w14:paraId="0481B1DE"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722A4092" w14:textId="2A2264C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ningún caso se podrá proferir Liquidación Provisional de manera concomitante con el requerimiento especial, el pliego de cargos o el emplazamiento previo por no declarar.</w:t>
      </w:r>
    </w:p>
    <w:p w14:paraId="59FC0FB5"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2401E639"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35F37789" w14:textId="7E91374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14:paraId="64417F95"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583D8202" w14:textId="1E2D989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Cuando se trate del incumplimiento de otras obligaciones formales, distintas a la presentación de la declaración tributaria, se entenderá aceptada la Liquidación Provisional </w:t>
      </w:r>
      <w:r w:rsidRPr="00F44A20">
        <w:rPr>
          <w:rFonts w:ascii="Arial" w:hAnsi="Arial" w:cs="Arial"/>
          <w:sz w:val="22"/>
          <w:szCs w:val="22"/>
        </w:rPr>
        <w:lastRenderedPageBreak/>
        <w:t>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artículo </w:t>
      </w:r>
      <w:r w:rsidRPr="00F44A20">
        <w:rPr>
          <w:rStyle w:val="Hipervnculo"/>
          <w:rFonts w:ascii="Arial" w:hAnsi="Arial" w:cs="Arial"/>
          <w:color w:val="auto"/>
          <w:sz w:val="22"/>
          <w:szCs w:val="22"/>
          <w:u w:val="none"/>
        </w:rPr>
        <w:t>828</w:t>
      </w:r>
      <w:r w:rsidRPr="00F44A20">
        <w:rPr>
          <w:rFonts w:ascii="Arial" w:hAnsi="Arial" w:cs="Arial"/>
          <w:sz w:val="22"/>
          <w:szCs w:val="22"/>
        </w:rPr>
        <w:t> del mismo Estatuto.</w:t>
      </w:r>
    </w:p>
    <w:p w14:paraId="4AB16C41" w14:textId="3FC86473" w:rsidR="004C1D98" w:rsidRPr="00F44A20" w:rsidRDefault="004C1D98" w:rsidP="00792B3D">
      <w:pPr>
        <w:spacing w:after="0" w:line="240" w:lineRule="auto"/>
        <w:rPr>
          <w:rFonts w:ascii="Arial" w:hAnsi="Arial" w:cs="Arial"/>
        </w:rPr>
      </w:pPr>
    </w:p>
    <w:p w14:paraId="1392D82D" w14:textId="68BA700F" w:rsidR="004C1D98" w:rsidRPr="00F44A20" w:rsidRDefault="004C1D98" w:rsidP="00792B3D">
      <w:pPr>
        <w:pStyle w:val="NormalWeb"/>
        <w:spacing w:before="0" w:beforeAutospacing="0" w:after="0" w:afterAutospacing="0"/>
        <w:jc w:val="both"/>
        <w:rPr>
          <w:rFonts w:ascii="Arial" w:hAnsi="Arial" w:cs="Arial"/>
          <w:sz w:val="22"/>
          <w:szCs w:val="22"/>
        </w:rPr>
      </w:pPr>
      <w:bookmarkStart w:id="268" w:name="257"/>
      <w:r w:rsidRPr="00F44A20">
        <w:rPr>
          <w:rFonts w:ascii="Arial" w:hAnsi="Arial" w:cs="Arial"/>
          <w:sz w:val="22"/>
          <w:szCs w:val="22"/>
        </w:rPr>
        <w:t>ARTÍCULO 257. </w:t>
      </w:r>
      <w:bookmarkEnd w:id="268"/>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764-2</w:t>
      </w:r>
      <w:r w:rsidRPr="00F44A20">
        <w:rPr>
          <w:rFonts w:ascii="Arial" w:hAnsi="Arial" w:cs="Arial"/>
          <w:sz w:val="22"/>
          <w:szCs w:val="22"/>
        </w:rPr>
        <w:t> al Estatuto Tributario el cual quedará así:</w:t>
      </w:r>
    </w:p>
    <w:p w14:paraId="0E6EC32B"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037BF2AB" w14:textId="6F96623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764-2</w:t>
      </w:r>
      <w:r w:rsidRPr="00F44A20">
        <w:rPr>
          <w:rFonts w:ascii="Arial" w:hAnsi="Arial" w:cs="Arial"/>
          <w:sz w:val="22"/>
          <w:szCs w:val="22"/>
        </w:rPr>
        <w:t>. </w:t>
      </w:r>
      <w:r w:rsidRPr="00F44A20">
        <w:rPr>
          <w:rStyle w:val="iaj"/>
          <w:rFonts w:ascii="Arial" w:hAnsi="Arial" w:cs="Arial"/>
          <w:iCs/>
          <w:sz w:val="22"/>
          <w:szCs w:val="22"/>
        </w:rPr>
        <w:t>Rechazo de la liquidación provisional o de la solicitud de modificación de la misma. </w:t>
      </w:r>
      <w:r w:rsidRPr="00F44A20">
        <w:rPr>
          <w:rFonts w:ascii="Arial" w:hAnsi="Arial" w:cs="Arial"/>
          <w:sz w:val="22"/>
          <w:szCs w:val="22"/>
        </w:rPr>
        <w:t>Cuando el contribuyente, agente de retención o declarante rechace la Liquidación Provisional, o cuando la Administración Tributaria rechace la solicitud de modificación, deberá dar aplicación al procedimiento previsto en el artículo </w:t>
      </w:r>
      <w:r w:rsidRPr="00F44A20">
        <w:rPr>
          <w:rStyle w:val="Hipervnculo"/>
          <w:rFonts w:ascii="Arial" w:hAnsi="Arial" w:cs="Arial"/>
          <w:color w:val="auto"/>
          <w:sz w:val="22"/>
          <w:szCs w:val="22"/>
          <w:u w:val="none"/>
        </w:rPr>
        <w:t>764-6</w:t>
      </w:r>
      <w:r w:rsidRPr="00F44A20">
        <w:rPr>
          <w:rFonts w:ascii="Arial" w:hAnsi="Arial" w:cs="Arial"/>
          <w:sz w:val="22"/>
          <w:szCs w:val="22"/>
        </w:rPr>
        <w:t> de este Estatuto para la investigación, determinación, liquidación y discusión de los impuestos, gravámenes, contribuciones, sobretasas, anticipos, retenciones y sanciones.</w:t>
      </w:r>
    </w:p>
    <w:p w14:paraId="61CCED1B"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45194610" w14:textId="4A42052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estos casos, la Liquidación Provisional rechazada constituirá prueba, así como los escritos y documentos presentados por el contribuyente al momento de solicitar la modificación de la Liquidación Provisional.</w:t>
      </w:r>
    </w:p>
    <w:p w14:paraId="5A17989F"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75A1B9A3" w14:textId="0DB0FE4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Liquidación Provisional remplazará,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 conforme lo indicado en este Estatuto.</w:t>
      </w:r>
    </w:p>
    <w:p w14:paraId="585B9CA6" w14:textId="5646F9C1" w:rsidR="004C1D98" w:rsidRPr="00F44A20" w:rsidRDefault="004C1D98" w:rsidP="00792B3D">
      <w:pPr>
        <w:spacing w:after="0" w:line="240" w:lineRule="auto"/>
        <w:rPr>
          <w:rFonts w:ascii="Arial" w:hAnsi="Arial" w:cs="Arial"/>
        </w:rPr>
      </w:pPr>
    </w:p>
    <w:p w14:paraId="4D955EA6" w14:textId="783746EC" w:rsidR="004C1D98" w:rsidRPr="00F44A20" w:rsidRDefault="004C1D98" w:rsidP="00792B3D">
      <w:pPr>
        <w:pStyle w:val="NormalWeb"/>
        <w:spacing w:before="0" w:beforeAutospacing="0" w:after="0" w:afterAutospacing="0"/>
        <w:jc w:val="both"/>
        <w:rPr>
          <w:rFonts w:ascii="Arial" w:hAnsi="Arial" w:cs="Arial"/>
          <w:sz w:val="22"/>
          <w:szCs w:val="22"/>
        </w:rPr>
      </w:pPr>
      <w:bookmarkStart w:id="269" w:name="258"/>
      <w:r w:rsidRPr="00F44A20">
        <w:rPr>
          <w:rFonts w:ascii="Arial" w:hAnsi="Arial" w:cs="Arial"/>
          <w:sz w:val="22"/>
          <w:szCs w:val="22"/>
        </w:rPr>
        <w:t>ARTÍCULO 258. </w:t>
      </w:r>
      <w:bookmarkEnd w:id="269"/>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764-3</w:t>
      </w:r>
      <w:r w:rsidRPr="00F44A20">
        <w:rPr>
          <w:rFonts w:ascii="Arial" w:hAnsi="Arial" w:cs="Arial"/>
          <w:sz w:val="22"/>
          <w:szCs w:val="22"/>
        </w:rPr>
        <w:t> al Estatuto Tributario el cual quedará así:</w:t>
      </w:r>
    </w:p>
    <w:p w14:paraId="7DDEC56C"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765CF80B" w14:textId="0DAA948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764-3</w:t>
      </w:r>
      <w:r w:rsidRPr="00F44A20">
        <w:rPr>
          <w:rFonts w:ascii="Arial" w:hAnsi="Arial" w:cs="Arial"/>
          <w:sz w:val="22"/>
          <w:szCs w:val="22"/>
        </w:rPr>
        <w:t>. </w:t>
      </w:r>
      <w:r w:rsidRPr="00F44A20">
        <w:rPr>
          <w:rStyle w:val="iaj"/>
          <w:rFonts w:ascii="Arial" w:hAnsi="Arial" w:cs="Arial"/>
          <w:iCs/>
          <w:sz w:val="22"/>
          <w:szCs w:val="22"/>
        </w:rPr>
        <w:t>Sanciones en la liquidación provisional</w:t>
      </w:r>
      <w:r w:rsidRPr="00F44A20">
        <w:rPr>
          <w:rFonts w:ascii="Arial" w:hAnsi="Arial" w:cs="Arial"/>
          <w:sz w:val="22"/>
          <w:szCs w:val="22"/>
        </w:rPr>
        <w:t>. Las sanciones que se deriven de una Liquidación Provisional aceptada se reducirán en un cuarenta por ciento (40%) del valor que resulte de la aplicación del régimen sancionatorio establecido en el Estatuto Tributario, siempre que el contribuyente la acepte y pague dentro del mes siguiente a su notificación, bien sea que se haya o no discutido.</w:t>
      </w:r>
    </w:p>
    <w:p w14:paraId="1AE4C961"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67A4B3DB" w14:textId="7BE853D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anterior no aplica para las sanciones generadas por la omisión o corrección de las declaraciones tributarias, ni para aquellas derivadas del incumplimiento de las obligaciones formales que puedan ser subsanadas por el contribuyente en forma voluntaria antes de proferido el Pliego de Cargos, en cuyo caso se aplicará el régimen sancionatorio establecido en el Estatuto Tributario.</w:t>
      </w:r>
    </w:p>
    <w:p w14:paraId="3494CE1F" w14:textId="6648BE30" w:rsidR="004C1D98" w:rsidRPr="00F44A20" w:rsidRDefault="004C1D98" w:rsidP="00792B3D">
      <w:pPr>
        <w:spacing w:after="0" w:line="240" w:lineRule="auto"/>
        <w:rPr>
          <w:rFonts w:ascii="Arial" w:hAnsi="Arial" w:cs="Arial"/>
        </w:rPr>
      </w:pPr>
    </w:p>
    <w:p w14:paraId="4BB454E0" w14:textId="02D7EF0C" w:rsidR="004C1D98" w:rsidRPr="00F44A20" w:rsidRDefault="004C1D98" w:rsidP="00792B3D">
      <w:pPr>
        <w:pStyle w:val="NormalWeb"/>
        <w:spacing w:before="0" w:beforeAutospacing="0" w:after="0" w:afterAutospacing="0"/>
        <w:jc w:val="both"/>
        <w:rPr>
          <w:rFonts w:ascii="Arial" w:hAnsi="Arial" w:cs="Arial"/>
          <w:sz w:val="22"/>
          <w:szCs w:val="22"/>
        </w:rPr>
      </w:pPr>
      <w:bookmarkStart w:id="270" w:name="259"/>
      <w:r w:rsidRPr="00F44A20">
        <w:rPr>
          <w:rFonts w:ascii="Arial" w:hAnsi="Arial" w:cs="Arial"/>
          <w:sz w:val="22"/>
          <w:szCs w:val="22"/>
        </w:rPr>
        <w:t>ARTÍCULO 259. </w:t>
      </w:r>
      <w:bookmarkEnd w:id="270"/>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764-4</w:t>
      </w:r>
      <w:r w:rsidRPr="00F44A20">
        <w:rPr>
          <w:rFonts w:ascii="Arial" w:hAnsi="Arial" w:cs="Arial"/>
          <w:sz w:val="22"/>
          <w:szCs w:val="22"/>
        </w:rPr>
        <w:t> al Estatuto Tributario el cual quedará así:</w:t>
      </w:r>
    </w:p>
    <w:p w14:paraId="3258CBF7"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6028F881" w14:textId="515A4C8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764-4</w:t>
      </w:r>
      <w:r w:rsidRPr="00F44A20">
        <w:rPr>
          <w:rFonts w:ascii="Arial" w:hAnsi="Arial" w:cs="Arial"/>
          <w:sz w:val="22"/>
          <w:szCs w:val="22"/>
        </w:rPr>
        <w:t>. </w:t>
      </w:r>
      <w:r w:rsidRPr="00F44A20">
        <w:rPr>
          <w:rStyle w:val="iaj"/>
          <w:rFonts w:ascii="Arial" w:hAnsi="Arial" w:cs="Arial"/>
          <w:iCs/>
          <w:sz w:val="22"/>
          <w:szCs w:val="22"/>
        </w:rPr>
        <w:t>Firmeza de las declaraciones tributarias producto de la aceptación de la liquidación provisional. </w:t>
      </w:r>
      <w:r w:rsidRPr="00F44A20">
        <w:rPr>
          <w:rFonts w:ascii="Arial" w:hAnsi="Arial" w:cs="Arial"/>
          <w:sz w:val="22"/>
          <w:szCs w:val="22"/>
        </w:rPr>
        <w:t>La firmeza de las declaraciones tributarias corregidas o presentadas por el contribuyente, con ocasión de la aceptación de la Liquidación Provisional, será de seis (6) meses a partir de la fecha de su corrección o presentación, siempre que se atiendan las formalidades y condiciones establecidas en este Estatuto para que la declaración que se corrige o que se presenta se considere válidamente presentada; de lo contrario aplicará el termino general de firmeza que corresponda a la referida declaración tributaria conforme lo establecido en el presente Estatuto.</w:t>
      </w:r>
    </w:p>
    <w:p w14:paraId="1ED2529E" w14:textId="13958199" w:rsidR="004C1D98" w:rsidRPr="00F44A20" w:rsidRDefault="004C1D98" w:rsidP="00792B3D">
      <w:pPr>
        <w:spacing w:after="0" w:line="240" w:lineRule="auto"/>
        <w:rPr>
          <w:rFonts w:ascii="Arial" w:hAnsi="Arial" w:cs="Arial"/>
        </w:rPr>
      </w:pPr>
    </w:p>
    <w:p w14:paraId="05B84481" w14:textId="53376075" w:rsidR="004C1D98" w:rsidRPr="00F44A20" w:rsidRDefault="004C1D98" w:rsidP="00792B3D">
      <w:pPr>
        <w:pStyle w:val="NormalWeb"/>
        <w:spacing w:before="0" w:beforeAutospacing="0" w:after="0" w:afterAutospacing="0"/>
        <w:jc w:val="both"/>
        <w:rPr>
          <w:rFonts w:ascii="Arial" w:hAnsi="Arial" w:cs="Arial"/>
          <w:sz w:val="22"/>
          <w:szCs w:val="22"/>
        </w:rPr>
      </w:pPr>
      <w:bookmarkStart w:id="271" w:name="260"/>
      <w:r w:rsidRPr="00F44A20">
        <w:rPr>
          <w:rFonts w:ascii="Arial" w:hAnsi="Arial" w:cs="Arial"/>
          <w:sz w:val="22"/>
          <w:szCs w:val="22"/>
        </w:rPr>
        <w:t>ARTÍCULO 260. </w:t>
      </w:r>
      <w:bookmarkEnd w:id="271"/>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764-5</w:t>
      </w:r>
      <w:r w:rsidRPr="00F44A20">
        <w:rPr>
          <w:rFonts w:ascii="Arial" w:hAnsi="Arial" w:cs="Arial"/>
          <w:sz w:val="22"/>
          <w:szCs w:val="22"/>
        </w:rPr>
        <w:t> al Estatuto Tributario el cual quedará así:</w:t>
      </w:r>
    </w:p>
    <w:p w14:paraId="42CD5CDE"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0928B8D2" w14:textId="7581BA1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764-5</w:t>
      </w:r>
      <w:r w:rsidRPr="00F44A20">
        <w:rPr>
          <w:rFonts w:ascii="Arial" w:hAnsi="Arial" w:cs="Arial"/>
          <w:sz w:val="22"/>
          <w:szCs w:val="22"/>
        </w:rPr>
        <w:t>. </w:t>
      </w:r>
      <w:r w:rsidRPr="00F44A20">
        <w:rPr>
          <w:rStyle w:val="iaj"/>
          <w:rFonts w:ascii="Arial" w:hAnsi="Arial" w:cs="Arial"/>
          <w:iCs/>
          <w:sz w:val="22"/>
          <w:szCs w:val="22"/>
        </w:rPr>
        <w:t>Notificación de la liquidación provisional y demás actos. </w:t>
      </w:r>
      <w:r w:rsidRPr="00F44A20">
        <w:rPr>
          <w:rFonts w:ascii="Arial" w:hAnsi="Arial" w:cs="Arial"/>
          <w:sz w:val="22"/>
          <w:szCs w:val="22"/>
        </w:rPr>
        <w:t>La Liquidación Provisional y demás actos de la Administración Tributaria que se deriven de la misma deberán notificarse de acuerdo con las formas establecidas en el Estatuto Tributario.</w:t>
      </w:r>
    </w:p>
    <w:p w14:paraId="0889030F" w14:textId="77777777" w:rsidR="006E4E34" w:rsidRPr="00F44A20" w:rsidRDefault="006E4E34" w:rsidP="00792B3D">
      <w:pPr>
        <w:pStyle w:val="NormalWeb"/>
        <w:spacing w:before="0" w:beforeAutospacing="0" w:after="0" w:afterAutospacing="0"/>
        <w:jc w:val="both"/>
        <w:rPr>
          <w:rStyle w:val="baj"/>
          <w:rFonts w:ascii="Arial" w:hAnsi="Arial" w:cs="Arial"/>
          <w:sz w:val="22"/>
          <w:szCs w:val="22"/>
        </w:rPr>
      </w:pPr>
    </w:p>
    <w:p w14:paraId="7A470D5A" w14:textId="0F059C2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A partir del año 2020, los actos administrativos de que trata el presente artículo se deberán notificar de manera electrónica; para tal efecto, la Dirección de Impuestos y Aduanas Nacionales deberá haber implementado el sistema de notificación electrónica de que tratan los artículos </w:t>
      </w:r>
      <w:r w:rsidRPr="00F44A20">
        <w:rPr>
          <w:rStyle w:val="Hipervnculo"/>
          <w:rFonts w:ascii="Arial" w:hAnsi="Arial" w:cs="Arial"/>
          <w:color w:val="auto"/>
          <w:sz w:val="22"/>
          <w:szCs w:val="22"/>
          <w:u w:val="none"/>
        </w:rPr>
        <w:t>565</w:t>
      </w:r>
      <w:r w:rsidRPr="00F44A20">
        <w:rPr>
          <w:rFonts w:ascii="Arial" w:hAnsi="Arial" w:cs="Arial"/>
          <w:sz w:val="22"/>
          <w:szCs w:val="22"/>
        </w:rPr>
        <w:t> y </w:t>
      </w:r>
      <w:r w:rsidRPr="00F44A20">
        <w:rPr>
          <w:rStyle w:val="Hipervnculo"/>
          <w:rFonts w:ascii="Arial" w:hAnsi="Arial" w:cs="Arial"/>
          <w:color w:val="auto"/>
          <w:sz w:val="22"/>
          <w:szCs w:val="22"/>
          <w:u w:val="none"/>
        </w:rPr>
        <w:t>566-1</w:t>
      </w:r>
      <w:r w:rsidRPr="00F44A20">
        <w:rPr>
          <w:rFonts w:ascii="Arial" w:hAnsi="Arial" w:cs="Arial"/>
          <w:sz w:val="22"/>
          <w:szCs w:val="22"/>
        </w:rPr>
        <w:t> de este Estatuto.</w:t>
      </w:r>
    </w:p>
    <w:p w14:paraId="3F51BAE6"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12D83753" w14:textId="0B4709D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notificada la Liquidación Provisional, las actuaciones que le sigan por parte de la Administración Tributaria como del contribuyente podrán realizarse de la misma manera en la página web de la Dirección de Impuestos y Aduanas Nacionales o, en su defecto, a través del servicio electrónico que se disponga para el caso.</w:t>
      </w:r>
    </w:p>
    <w:p w14:paraId="0BCF27EC" w14:textId="3D7BE711" w:rsidR="004C1D98" w:rsidRPr="00F44A20" w:rsidRDefault="004C1D98" w:rsidP="00792B3D">
      <w:pPr>
        <w:spacing w:after="0" w:line="240" w:lineRule="auto"/>
        <w:rPr>
          <w:rFonts w:ascii="Arial" w:hAnsi="Arial" w:cs="Arial"/>
        </w:rPr>
      </w:pPr>
    </w:p>
    <w:p w14:paraId="253B4820" w14:textId="44E8EABE" w:rsidR="004C1D98" w:rsidRPr="00F44A20" w:rsidRDefault="004C1D98" w:rsidP="00792B3D">
      <w:pPr>
        <w:pStyle w:val="NormalWeb"/>
        <w:spacing w:before="0" w:beforeAutospacing="0" w:after="0" w:afterAutospacing="0"/>
        <w:jc w:val="both"/>
        <w:rPr>
          <w:rFonts w:ascii="Arial" w:hAnsi="Arial" w:cs="Arial"/>
          <w:sz w:val="22"/>
          <w:szCs w:val="22"/>
        </w:rPr>
      </w:pPr>
      <w:bookmarkStart w:id="272" w:name="261"/>
      <w:r w:rsidRPr="00F44A20">
        <w:rPr>
          <w:rFonts w:ascii="Arial" w:hAnsi="Arial" w:cs="Arial"/>
          <w:sz w:val="22"/>
          <w:szCs w:val="22"/>
        </w:rPr>
        <w:t>ARTÍCULO 261. </w:t>
      </w:r>
      <w:bookmarkEnd w:id="272"/>
      <w:r w:rsidRPr="00F44A20">
        <w:rPr>
          <w:rFonts w:ascii="Arial" w:hAnsi="Arial" w:cs="Arial"/>
          <w:sz w:val="22"/>
          <w:szCs w:val="22"/>
        </w:rPr>
        <w:t>Adiciónese el artículo </w:t>
      </w:r>
      <w:r w:rsidRPr="00F44A20">
        <w:rPr>
          <w:rStyle w:val="Hipervnculo"/>
          <w:rFonts w:ascii="Arial" w:hAnsi="Arial" w:cs="Arial"/>
          <w:color w:val="auto"/>
          <w:sz w:val="22"/>
          <w:szCs w:val="22"/>
          <w:u w:val="none"/>
        </w:rPr>
        <w:t>764-6</w:t>
      </w:r>
      <w:r w:rsidRPr="00F44A20">
        <w:rPr>
          <w:rFonts w:ascii="Arial" w:hAnsi="Arial" w:cs="Arial"/>
          <w:sz w:val="22"/>
          <w:szCs w:val="22"/>
        </w:rPr>
        <w:t> al Estatuto Tributario el cual quedará así:</w:t>
      </w:r>
    </w:p>
    <w:p w14:paraId="4FD0ECD1"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6E4AC0B9" w14:textId="4517E1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764-6</w:t>
      </w:r>
      <w:r w:rsidRPr="00F44A20">
        <w:rPr>
          <w:rFonts w:ascii="Arial" w:hAnsi="Arial" w:cs="Arial"/>
          <w:sz w:val="22"/>
          <w:szCs w:val="22"/>
        </w:rPr>
        <w:t>. </w:t>
      </w:r>
      <w:r w:rsidRPr="00F44A20">
        <w:rPr>
          <w:rStyle w:val="iaj"/>
          <w:rFonts w:ascii="Arial" w:hAnsi="Arial" w:cs="Arial"/>
          <w:iCs/>
          <w:sz w:val="22"/>
          <w:szCs w:val="22"/>
        </w:rPr>
        <w:t>Determinación y discusión de las actuaciones que se deriven de una liquidación provisional</w:t>
      </w:r>
      <w:r w:rsidRPr="00F44A20">
        <w:rPr>
          <w:rFonts w:ascii="Arial" w:hAnsi="Arial" w:cs="Arial"/>
          <w:sz w:val="22"/>
          <w:szCs w:val="22"/>
        </w:rPr>
        <w:t>. Los términos de las actuaciones en las que se propongan impuestos, gravámenes, contribuciones, sobretasas, anticipos, retenciones y sanciones, derivadas de una Liquidación Provisional conforme lo establecen los artículos </w:t>
      </w:r>
      <w:r w:rsidRPr="00F44A20">
        <w:rPr>
          <w:rStyle w:val="Hipervnculo"/>
          <w:rFonts w:ascii="Arial" w:hAnsi="Arial" w:cs="Arial"/>
          <w:color w:val="auto"/>
          <w:sz w:val="22"/>
          <w:szCs w:val="22"/>
          <w:u w:val="none"/>
        </w:rPr>
        <w:t>764</w:t>
      </w:r>
      <w:r w:rsidRPr="00F44A20">
        <w:rPr>
          <w:rFonts w:ascii="Arial" w:hAnsi="Arial" w:cs="Arial"/>
          <w:sz w:val="22"/>
          <w:szCs w:val="22"/>
        </w:rPr>
        <w:t> y </w:t>
      </w:r>
      <w:r w:rsidRPr="00F44A20">
        <w:rPr>
          <w:rStyle w:val="Hipervnculo"/>
          <w:rFonts w:ascii="Arial" w:hAnsi="Arial" w:cs="Arial"/>
          <w:color w:val="auto"/>
          <w:sz w:val="22"/>
          <w:szCs w:val="22"/>
          <w:u w:val="none"/>
        </w:rPr>
        <w:t>764-2</w:t>
      </w:r>
      <w:r w:rsidRPr="00F44A20">
        <w:rPr>
          <w:rFonts w:ascii="Arial" w:hAnsi="Arial" w:cs="Arial"/>
          <w:sz w:val="22"/>
          <w:szCs w:val="22"/>
        </w:rPr>
        <w:t> de este Estatuto, en la determinación y discusión serán los siguientes:</w:t>
      </w:r>
    </w:p>
    <w:p w14:paraId="11D37461"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06DFD03D" w14:textId="027D091E" w:rsidR="006E4E34"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Cuando la Liquidación Provisional remplace al Requerimiento Especial o se profiera su </w:t>
      </w:r>
    </w:p>
    <w:p w14:paraId="44D075E3" w14:textId="1D19EE8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Ampliación, el término de respuesta para el contribuyente en uno u otro caso será de un (1) mes; por su parte, si se emite la Liquidación Oficial de Revisión la misma deberá proferirse dentro de los dos (2) meses contados después de agotado el término de respuesta al Requerimiento Especial o a su Ampliación, según el caso.</w:t>
      </w:r>
    </w:p>
    <w:p w14:paraId="299EB2A1"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0C4768E6" w14:textId="589F166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Cuando la Liquidación Provisional remplace al Emplazamiento Previo por no declarar, el término de respuesta para el contribuyente, respecto del citado acto, será de un (1) mes; por su parte, la Liquidación Oficial de Aforo deberá proferirse dentro de los tres (3) años contados a partir de la fecha del vencimiento del plazo para declarar y dentro de este mismo acto se deberá imponer la sanción por no declarar de que trata el artículo </w:t>
      </w:r>
      <w:r w:rsidRPr="00F44A20">
        <w:rPr>
          <w:rStyle w:val="Hipervnculo"/>
          <w:rFonts w:ascii="Arial" w:hAnsi="Arial" w:cs="Arial"/>
          <w:color w:val="auto"/>
          <w:sz w:val="22"/>
          <w:szCs w:val="22"/>
          <w:u w:val="none"/>
        </w:rPr>
        <w:t>643</w:t>
      </w:r>
      <w:r w:rsidRPr="00F44A20">
        <w:rPr>
          <w:rFonts w:ascii="Arial" w:hAnsi="Arial" w:cs="Arial"/>
          <w:sz w:val="22"/>
          <w:szCs w:val="22"/>
        </w:rPr>
        <w:t> del Estatuto Tributario.</w:t>
      </w:r>
    </w:p>
    <w:p w14:paraId="144FB9C0" w14:textId="77777777" w:rsidR="006E4E34" w:rsidRPr="00F44A20" w:rsidRDefault="006E4E34" w:rsidP="00792B3D">
      <w:pPr>
        <w:pStyle w:val="NormalWeb"/>
        <w:spacing w:before="0" w:beforeAutospacing="0" w:after="0" w:afterAutospacing="0"/>
        <w:jc w:val="both"/>
        <w:rPr>
          <w:rFonts w:ascii="Arial" w:hAnsi="Arial" w:cs="Arial"/>
          <w:sz w:val="22"/>
          <w:szCs w:val="22"/>
        </w:rPr>
      </w:pPr>
    </w:p>
    <w:p w14:paraId="2A8FF475" w14:textId="483780A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Cuando la Liquidación Provisional remplace al Pliego de Cargos, el término de respuesta para el contribuyente, respecto del citado acto, será de un (1) mes; por su parte, la Resolución Sanción se deberá proferir dentro de los dos (2) meses contados después de agotado el término de respuesta al Pliego de Cargos.</w:t>
      </w:r>
    </w:p>
    <w:p w14:paraId="76FBF0B9" w14:textId="77777777" w:rsidR="006E4E34" w:rsidRPr="00F44A20" w:rsidRDefault="006E4E34" w:rsidP="00792B3D">
      <w:pPr>
        <w:pStyle w:val="NormalWeb"/>
        <w:spacing w:before="0" w:beforeAutospacing="0" w:after="0" w:afterAutospacing="0"/>
        <w:jc w:val="both"/>
        <w:rPr>
          <w:rStyle w:val="baj"/>
          <w:rFonts w:ascii="Arial" w:hAnsi="Arial" w:cs="Arial"/>
          <w:sz w:val="22"/>
          <w:szCs w:val="22"/>
        </w:rPr>
      </w:pPr>
    </w:p>
    <w:p w14:paraId="6FA1E91E" w14:textId="5195B2D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términos para interponer el recurso de reconsideración en contra de la Liquidación Oficial de Revisión, la Resolución Sanción y la Liquidación Oficial de Aforo de que trata este artículo será de dos (2) meses contados a partir de que se notifiquen los citados actos; por su parte, la Administración Tributaria tendrá un (1) año para resolver los recursos de reconsideración, contados a partir de su interposición en debida forma.</w:t>
      </w:r>
    </w:p>
    <w:p w14:paraId="7C805F60" w14:textId="77777777" w:rsidR="006E4E34" w:rsidRPr="00F44A20" w:rsidRDefault="006E4E34" w:rsidP="00792B3D">
      <w:pPr>
        <w:pStyle w:val="NormalWeb"/>
        <w:spacing w:before="0" w:beforeAutospacing="0" w:after="0" w:afterAutospacing="0"/>
        <w:jc w:val="both"/>
        <w:rPr>
          <w:rStyle w:val="baj"/>
          <w:rFonts w:ascii="Arial" w:hAnsi="Arial" w:cs="Arial"/>
          <w:sz w:val="22"/>
          <w:szCs w:val="22"/>
        </w:rPr>
      </w:pPr>
    </w:p>
    <w:p w14:paraId="31792214" w14:textId="3A4ECFA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Salvo lo establecido en este artículo respecto de los términos indicados para la determinación y discusión de los actos en los cuales se determinan los impuestos se imponen las sanciones, se deberán atender las mismas condiciones y requisitos establecidos en este Estatuto para la discusión y determinación de los citados actos administrativos.</w:t>
      </w:r>
    </w:p>
    <w:p w14:paraId="0F1D2E9D" w14:textId="63D7EACC" w:rsidR="004C1D98" w:rsidRPr="00F44A20" w:rsidRDefault="004C1D98" w:rsidP="00792B3D">
      <w:pPr>
        <w:spacing w:after="0" w:line="240" w:lineRule="auto"/>
        <w:rPr>
          <w:rFonts w:ascii="Arial" w:hAnsi="Arial" w:cs="Arial"/>
        </w:rPr>
      </w:pPr>
    </w:p>
    <w:p w14:paraId="6D91EC3D" w14:textId="787CD05B" w:rsidR="004C1D98" w:rsidRPr="00F44A20" w:rsidRDefault="004C1D98" w:rsidP="00792B3D">
      <w:pPr>
        <w:pStyle w:val="NormalWeb"/>
        <w:spacing w:before="0" w:beforeAutospacing="0" w:after="0" w:afterAutospacing="0"/>
        <w:jc w:val="both"/>
        <w:rPr>
          <w:rFonts w:ascii="Arial" w:hAnsi="Arial" w:cs="Arial"/>
          <w:sz w:val="22"/>
          <w:szCs w:val="22"/>
        </w:rPr>
      </w:pPr>
      <w:bookmarkStart w:id="273" w:name="262"/>
      <w:r w:rsidRPr="00F44A20">
        <w:rPr>
          <w:rFonts w:ascii="Arial" w:hAnsi="Arial" w:cs="Arial"/>
          <w:sz w:val="22"/>
          <w:szCs w:val="22"/>
        </w:rPr>
        <w:t>ARTÍCULO 262. </w:t>
      </w:r>
      <w:bookmarkEnd w:id="273"/>
      <w:r w:rsidRPr="00F44A20">
        <w:rPr>
          <w:rFonts w:ascii="Arial" w:hAnsi="Arial" w:cs="Arial"/>
          <w:sz w:val="22"/>
          <w:szCs w:val="22"/>
        </w:rPr>
        <w:t>Modifíquese el inciso 2o del artículo </w:t>
      </w:r>
      <w:r w:rsidRPr="00F44A20">
        <w:rPr>
          <w:rStyle w:val="Hipervnculo"/>
          <w:rFonts w:ascii="Arial" w:hAnsi="Arial" w:cs="Arial"/>
          <w:color w:val="auto"/>
          <w:sz w:val="22"/>
          <w:szCs w:val="22"/>
          <w:u w:val="none"/>
        </w:rPr>
        <w:t>29</w:t>
      </w:r>
      <w:r w:rsidRPr="00F44A20">
        <w:rPr>
          <w:rFonts w:ascii="Arial" w:hAnsi="Arial" w:cs="Arial"/>
          <w:sz w:val="22"/>
          <w:szCs w:val="22"/>
        </w:rPr>
        <w:t> de la Ley </w:t>
      </w:r>
      <w:r w:rsidRPr="00F44A20">
        <w:rPr>
          <w:rStyle w:val="Hipervnculo"/>
          <w:rFonts w:ascii="Arial" w:hAnsi="Arial" w:cs="Arial"/>
          <w:color w:val="auto"/>
          <w:sz w:val="22"/>
          <w:szCs w:val="22"/>
          <w:u w:val="none"/>
        </w:rPr>
        <w:t>344</w:t>
      </w:r>
      <w:r w:rsidRPr="00F44A20">
        <w:rPr>
          <w:rFonts w:ascii="Arial" w:hAnsi="Arial" w:cs="Arial"/>
          <w:sz w:val="22"/>
          <w:szCs w:val="22"/>
        </w:rPr>
        <w:t> de 1996 el cual quedará así:</w:t>
      </w:r>
    </w:p>
    <w:p w14:paraId="30BD3026"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1220CAA3"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como consecuencia de una decisión judicial, la nación o uno de los órganos que sean una sección del presupuesto general de la nación resulten obligados a cancelar la suma de dinero, antes de proceder a su pago y siempre y cuando la cuantía de esta supere mil seiscientos ochenta (1680) UVT, solicitará a la autoridad tributaria nacional hacer una inspección al beneficiario de la decisión judicial, y en caso de resultar obligación por pagar en favor del Tesoro Público Nacional, se compensarán las obligaciones debidas con las contenidas en los fallos, sin operación presupuestal alguna.</w:t>
      </w:r>
    </w:p>
    <w:p w14:paraId="0F0A870A" w14:textId="7EFC2A4B" w:rsidR="004C1D98" w:rsidRPr="00F44A20" w:rsidRDefault="004C1D98" w:rsidP="00792B3D">
      <w:pPr>
        <w:spacing w:after="0" w:line="240" w:lineRule="auto"/>
        <w:rPr>
          <w:rFonts w:ascii="Arial" w:hAnsi="Arial" w:cs="Arial"/>
        </w:rPr>
      </w:pPr>
    </w:p>
    <w:p w14:paraId="21EB4A79" w14:textId="721A3064" w:rsidR="004C1D98" w:rsidRPr="00F44A20" w:rsidRDefault="004C1D98" w:rsidP="00792B3D">
      <w:pPr>
        <w:pStyle w:val="NormalWeb"/>
        <w:spacing w:before="0" w:beforeAutospacing="0" w:after="0" w:afterAutospacing="0"/>
        <w:jc w:val="both"/>
        <w:rPr>
          <w:rFonts w:ascii="Arial" w:hAnsi="Arial" w:cs="Arial"/>
          <w:sz w:val="22"/>
          <w:szCs w:val="22"/>
        </w:rPr>
      </w:pPr>
      <w:bookmarkStart w:id="274" w:name="263"/>
      <w:r w:rsidRPr="00F44A20">
        <w:rPr>
          <w:rFonts w:ascii="Arial" w:hAnsi="Arial" w:cs="Arial"/>
          <w:sz w:val="22"/>
          <w:szCs w:val="22"/>
        </w:rPr>
        <w:t>ARTÍCULO 263. PRELACIÓN LEGAL DE LA OBLIGACIÓN TRIBUTARIA. </w:t>
      </w:r>
      <w:bookmarkEnd w:id="274"/>
      <w:r w:rsidRPr="00F44A20">
        <w:rPr>
          <w:rFonts w:ascii="Arial" w:hAnsi="Arial" w:cs="Arial"/>
          <w:sz w:val="22"/>
          <w:szCs w:val="22"/>
        </w:rPr>
        <w:t>Sin perjuicio de lo dispuesto en la Ley </w:t>
      </w:r>
      <w:r w:rsidRPr="00F44A20">
        <w:rPr>
          <w:rStyle w:val="Hipervnculo"/>
          <w:rFonts w:ascii="Arial" w:hAnsi="Arial" w:cs="Arial"/>
          <w:color w:val="auto"/>
          <w:sz w:val="22"/>
          <w:szCs w:val="22"/>
          <w:u w:val="none"/>
        </w:rPr>
        <w:t>1676</w:t>
      </w:r>
      <w:r w:rsidRPr="00F44A20">
        <w:rPr>
          <w:rFonts w:ascii="Arial" w:hAnsi="Arial" w:cs="Arial"/>
          <w:sz w:val="22"/>
          <w:szCs w:val="22"/>
        </w:rPr>
        <w:t> de 2013, el pago de la obligación tributaria en todos los casos se deberá realizar atendiendo la prelación legal del crédito fiscal establecida en el Código Civil, de acuerdo con lo dispuesto en el Título VIII del Libro Quinto de este Estatuto.</w:t>
      </w:r>
    </w:p>
    <w:p w14:paraId="5A94D481" w14:textId="2AEF7F4D" w:rsidR="004C1D98" w:rsidRPr="00F44A20" w:rsidRDefault="004C1D98" w:rsidP="00792B3D">
      <w:pPr>
        <w:spacing w:after="0" w:line="240" w:lineRule="auto"/>
        <w:rPr>
          <w:rFonts w:ascii="Arial" w:hAnsi="Arial" w:cs="Arial"/>
        </w:rPr>
      </w:pPr>
    </w:p>
    <w:p w14:paraId="1AA93CD2" w14:textId="7DD4D57A" w:rsidR="004C1D98" w:rsidRPr="00F44A20" w:rsidRDefault="004C1D98" w:rsidP="00792B3D">
      <w:pPr>
        <w:pStyle w:val="NormalWeb"/>
        <w:spacing w:before="0" w:beforeAutospacing="0" w:after="0" w:afterAutospacing="0"/>
        <w:jc w:val="both"/>
        <w:rPr>
          <w:rFonts w:ascii="Arial" w:hAnsi="Arial" w:cs="Arial"/>
          <w:sz w:val="22"/>
          <w:szCs w:val="22"/>
        </w:rPr>
      </w:pPr>
      <w:bookmarkStart w:id="275" w:name="264"/>
      <w:r w:rsidRPr="00F44A20">
        <w:rPr>
          <w:rFonts w:ascii="Arial" w:hAnsi="Arial" w:cs="Arial"/>
          <w:sz w:val="22"/>
          <w:szCs w:val="22"/>
        </w:rPr>
        <w:t>ARTÍCULO 264. </w:t>
      </w:r>
      <w:bookmarkEnd w:id="275"/>
      <w:r w:rsidRPr="00F44A20">
        <w:rPr>
          <w:rFonts w:ascii="Arial" w:hAnsi="Arial" w:cs="Arial"/>
          <w:sz w:val="22"/>
          <w:szCs w:val="22"/>
        </w:rPr>
        <w:t>Modifíquese el parágrafo del artículo </w:t>
      </w:r>
      <w:r w:rsidRPr="00F44A20">
        <w:rPr>
          <w:rStyle w:val="Hipervnculo"/>
          <w:rFonts w:ascii="Arial" w:hAnsi="Arial" w:cs="Arial"/>
          <w:color w:val="auto"/>
          <w:sz w:val="22"/>
          <w:szCs w:val="22"/>
          <w:u w:val="none"/>
        </w:rPr>
        <w:t>838</w:t>
      </w:r>
      <w:r w:rsidRPr="00F44A20">
        <w:rPr>
          <w:rFonts w:ascii="Arial" w:hAnsi="Arial" w:cs="Arial"/>
          <w:sz w:val="22"/>
          <w:szCs w:val="22"/>
        </w:rPr>
        <w:t> del Estatuto Tributario el cual quedará así:</w:t>
      </w:r>
    </w:p>
    <w:p w14:paraId="563A9141" w14:textId="77777777" w:rsidR="00F455DB" w:rsidRPr="00F44A20" w:rsidRDefault="00F455DB" w:rsidP="00792B3D">
      <w:pPr>
        <w:pStyle w:val="NormalWeb"/>
        <w:spacing w:before="0" w:beforeAutospacing="0" w:after="0" w:afterAutospacing="0"/>
        <w:jc w:val="both"/>
        <w:rPr>
          <w:rStyle w:val="baj"/>
          <w:rFonts w:ascii="Arial" w:hAnsi="Arial" w:cs="Arial"/>
          <w:sz w:val="22"/>
          <w:szCs w:val="22"/>
        </w:rPr>
      </w:pPr>
    </w:p>
    <w:p w14:paraId="698F039A" w14:textId="40F370C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El avalúo de los bienes embargados estará a cargo de la Administración Tributaria, el cual se notificará personalmente o por correo.</w:t>
      </w:r>
    </w:p>
    <w:p w14:paraId="2E8A1771"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Practicados el embargo y secuestro, y una vez notificado el auto o la sentencia que ordene seguir adelante con la ejecución, se procederá al avalúo de los bienes conforme a las reglas siguientes:</w:t>
      </w:r>
    </w:p>
    <w:p w14:paraId="700D420C"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02B2247E" w14:textId="1FE35A5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Tratándose de bienes inmuebles, el valor será el contenido en la declaración del impuesto predial del último año gravable, incrementado en un cincuenta por ciento (50%);</w:t>
      </w:r>
    </w:p>
    <w:p w14:paraId="21BFAD27"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072EB278" w14:textId="47ABB80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Tratándose de vehículos automotores, el valor será el fijado oficialmente para calcular el impuesto de rodamiento del último año gravable;</w:t>
      </w:r>
    </w:p>
    <w:p w14:paraId="46CA3EF7"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25815E05" w14:textId="5162650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Para los demás bienes, diferentes a los previstos en los anteriores literales, el avalúo se podrá hacer a través de consultas en páginas especializadas, que se adjuntarán al expediente en copia informal;</w:t>
      </w:r>
    </w:p>
    <w:p w14:paraId="0C36ABD7"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6F00A7AB" w14:textId="57DE74E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Cuando, por la naturaleza del bien, no sea posible establecer el valor del mismo de acuerdo con las reglas mencionadas en los literales a), b) y c), se podrá nombrar un perito avaluador de la lista de auxiliares de la Justicia, o contratar el dictamen pericial con entidades o profesionales especializados.</w:t>
      </w:r>
    </w:p>
    <w:p w14:paraId="2E819C4B"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072D2F1E" w14:textId="286B114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los avalúos, determinados de conformidad con las anteriores reglas, se correrá traslado por diez (10) días a los interesados mediante auto, con el fin de que presenten sus objeciones. Si no estuvieren de acuerdo, podrán allegar un avalúo diferente, caso en el cual la Administración Tributaria resolverá la situación dentro de los tres (3) días siguientes. Contra esta decisión no procede recurso alguno.</w:t>
      </w:r>
    </w:p>
    <w:p w14:paraId="1ADFBA8F"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6B7541A0" w14:textId="14EB4ED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el ejecutado no presta colaboración para el avalúo de los bienes, se dará aplicación a lo previsto en el artículo </w:t>
      </w:r>
      <w:r w:rsidRPr="00F44A20">
        <w:rPr>
          <w:rStyle w:val="Hipervnculo"/>
          <w:rFonts w:ascii="Arial" w:hAnsi="Arial" w:cs="Arial"/>
          <w:color w:val="auto"/>
          <w:sz w:val="22"/>
          <w:szCs w:val="22"/>
          <w:u w:val="none"/>
        </w:rPr>
        <w:t>233</w:t>
      </w:r>
      <w:r w:rsidRPr="00F44A20">
        <w:rPr>
          <w:rFonts w:ascii="Arial" w:hAnsi="Arial" w:cs="Arial"/>
          <w:sz w:val="22"/>
          <w:szCs w:val="22"/>
        </w:rPr>
        <w:t> del Código General del Proceso, sin perjuicio de que la DIAN adopte las medidas necesarias para superar los obstáculos que se presenten.</w:t>
      </w:r>
    </w:p>
    <w:p w14:paraId="0C638C04" w14:textId="1404C530" w:rsidR="004C1D98" w:rsidRPr="00F44A20" w:rsidRDefault="004C1D98" w:rsidP="00792B3D">
      <w:pPr>
        <w:spacing w:after="0" w:line="240" w:lineRule="auto"/>
        <w:rPr>
          <w:rFonts w:ascii="Arial" w:hAnsi="Arial" w:cs="Arial"/>
        </w:rPr>
      </w:pPr>
    </w:p>
    <w:p w14:paraId="61FF36B7" w14:textId="4DE1066F" w:rsidR="004C1D98" w:rsidRPr="00F44A20" w:rsidRDefault="004C1D98" w:rsidP="00792B3D">
      <w:pPr>
        <w:pStyle w:val="NormalWeb"/>
        <w:spacing w:before="0" w:beforeAutospacing="0" w:after="0" w:afterAutospacing="0"/>
        <w:jc w:val="both"/>
        <w:rPr>
          <w:rFonts w:ascii="Arial" w:hAnsi="Arial" w:cs="Arial"/>
          <w:sz w:val="22"/>
          <w:szCs w:val="22"/>
        </w:rPr>
      </w:pPr>
      <w:bookmarkStart w:id="276" w:name="265"/>
      <w:r w:rsidRPr="00F44A20">
        <w:rPr>
          <w:rFonts w:ascii="Arial" w:hAnsi="Arial" w:cs="Arial"/>
          <w:sz w:val="22"/>
          <w:szCs w:val="22"/>
        </w:rPr>
        <w:lastRenderedPageBreak/>
        <w:t>ARTÍCULO 265.</w:t>
      </w:r>
      <w:bookmarkEnd w:id="276"/>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839-4</w:t>
      </w:r>
      <w:r w:rsidRPr="00F44A20">
        <w:rPr>
          <w:rFonts w:ascii="Arial" w:hAnsi="Arial" w:cs="Arial"/>
          <w:sz w:val="22"/>
          <w:szCs w:val="22"/>
        </w:rPr>
        <w:t> del Estatuto Tributario el cual quedará así:</w:t>
      </w:r>
    </w:p>
    <w:p w14:paraId="16E2EC57" w14:textId="4BECF75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839-4</w:t>
      </w:r>
      <w:r w:rsidRPr="00F44A20">
        <w:rPr>
          <w:rFonts w:ascii="Arial" w:hAnsi="Arial" w:cs="Arial"/>
          <w:sz w:val="22"/>
          <w:szCs w:val="22"/>
        </w:rPr>
        <w:t>. </w:t>
      </w:r>
      <w:r w:rsidRPr="00F44A20">
        <w:rPr>
          <w:rStyle w:val="iaj"/>
          <w:rFonts w:ascii="Arial" w:hAnsi="Arial" w:cs="Arial"/>
          <w:iCs/>
          <w:sz w:val="22"/>
          <w:szCs w:val="22"/>
        </w:rPr>
        <w:t>Relación costo-beneficio en el proceso administrativo de cobro coactivo. </w:t>
      </w:r>
      <w:r w:rsidRPr="00F44A20">
        <w:rPr>
          <w:rFonts w:ascii="Arial" w:hAnsi="Arial" w:cs="Arial"/>
          <w:sz w:val="22"/>
          <w:szCs w:val="22"/>
        </w:rPr>
        <w:t>Decretada en el proceso de cobro coactivo las medidas cautelares sobre un bien y antes de fijar fecha para la práctica de la diligencia de secuestro, el funcionario de cobro competente, mediante auto de trámite, decidirá sobre la relación costo-beneficio del bien, teniendo en cuenta los criterios que establezca el Director General de la Dirección de Impuestos y Aduanas Nacionales mediante resolución.</w:t>
      </w:r>
    </w:p>
    <w:p w14:paraId="1C7FEE8C" w14:textId="77777777" w:rsidR="00F455DB" w:rsidRPr="00F44A20" w:rsidRDefault="00F455DB" w:rsidP="00792B3D">
      <w:pPr>
        <w:pStyle w:val="NormalWeb"/>
        <w:spacing w:before="0" w:beforeAutospacing="0" w:after="0" w:afterAutospacing="0"/>
        <w:jc w:val="both"/>
        <w:rPr>
          <w:rFonts w:ascii="Arial" w:hAnsi="Arial" w:cs="Arial"/>
          <w:sz w:val="22"/>
          <w:szCs w:val="22"/>
        </w:rPr>
      </w:pPr>
    </w:p>
    <w:p w14:paraId="1A9181A0" w14:textId="160D6F9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se establece que la relación costo-beneficio es negativa, el funcionario de cobro competente se abstendrá de practicar la diligencia de secuestro y levantará la medida cautelar dejando el bien a disposición del deudor o de la autoridad competente, según sea el caso, y continuará con las demás actividades del proceso de cobro.</w:t>
      </w:r>
    </w:p>
    <w:p w14:paraId="013C0DBF" w14:textId="77777777" w:rsidR="00F455DB" w:rsidRPr="00F44A20" w:rsidRDefault="00F455DB" w:rsidP="00792B3D">
      <w:pPr>
        <w:pStyle w:val="NormalWeb"/>
        <w:spacing w:before="0" w:beforeAutospacing="0" w:after="0" w:afterAutospacing="0"/>
        <w:jc w:val="both"/>
        <w:rPr>
          <w:rStyle w:val="baj"/>
          <w:rFonts w:ascii="Arial" w:hAnsi="Arial" w:cs="Arial"/>
          <w:sz w:val="22"/>
          <w:szCs w:val="22"/>
        </w:rPr>
      </w:pPr>
    </w:p>
    <w:p w14:paraId="5B269D8E" w14:textId="5B63082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En los procesos de cobro que, a la fecha de entrada en vigencia de esta ley, tengan medidas cautelares decretadas y/o perfeccionadas se dará aplicación a las disposiciones contenidas en este artículo.</w:t>
      </w:r>
    </w:p>
    <w:p w14:paraId="737746E5" w14:textId="72EF24C8" w:rsidR="004C1D98" w:rsidRPr="00F44A20" w:rsidRDefault="004C1D98" w:rsidP="00792B3D">
      <w:pPr>
        <w:spacing w:after="0" w:line="240" w:lineRule="auto"/>
        <w:rPr>
          <w:rFonts w:ascii="Arial" w:hAnsi="Arial" w:cs="Arial"/>
        </w:rPr>
      </w:pPr>
    </w:p>
    <w:p w14:paraId="41E7B820" w14:textId="68650DD0" w:rsidR="004C1D98" w:rsidRPr="00F44A20" w:rsidRDefault="004C1D98" w:rsidP="00792B3D">
      <w:pPr>
        <w:pStyle w:val="NormalWeb"/>
        <w:spacing w:before="0" w:beforeAutospacing="0" w:after="0" w:afterAutospacing="0"/>
        <w:jc w:val="both"/>
        <w:rPr>
          <w:rFonts w:ascii="Arial" w:hAnsi="Arial" w:cs="Arial"/>
          <w:sz w:val="22"/>
          <w:szCs w:val="22"/>
        </w:rPr>
      </w:pPr>
      <w:bookmarkStart w:id="277" w:name="266"/>
      <w:r w:rsidRPr="00F44A20">
        <w:rPr>
          <w:rFonts w:ascii="Arial" w:hAnsi="Arial" w:cs="Arial"/>
          <w:sz w:val="22"/>
          <w:szCs w:val="22"/>
        </w:rPr>
        <w:t>ARTÍCULO 266. </w:t>
      </w:r>
      <w:bookmarkEnd w:id="27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840</w:t>
      </w:r>
      <w:r w:rsidRPr="00F44A20">
        <w:rPr>
          <w:rFonts w:ascii="Arial" w:hAnsi="Arial" w:cs="Arial"/>
          <w:sz w:val="22"/>
          <w:szCs w:val="22"/>
        </w:rPr>
        <w:t> del Estatuto Tributario el cual quedará así:</w:t>
      </w:r>
    </w:p>
    <w:p w14:paraId="3CABD68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18F840E" w14:textId="114FBF7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840</w:t>
      </w:r>
      <w:r w:rsidRPr="00F44A20">
        <w:rPr>
          <w:rFonts w:ascii="Arial" w:hAnsi="Arial" w:cs="Arial"/>
          <w:sz w:val="22"/>
          <w:szCs w:val="22"/>
        </w:rPr>
        <w:t>. </w:t>
      </w:r>
      <w:r w:rsidRPr="00F44A20">
        <w:rPr>
          <w:rStyle w:val="iaj"/>
          <w:rFonts w:ascii="Arial" w:hAnsi="Arial" w:cs="Arial"/>
          <w:iCs/>
          <w:sz w:val="22"/>
          <w:szCs w:val="22"/>
        </w:rPr>
        <w:t>Remate de bienes</w:t>
      </w:r>
      <w:r w:rsidRPr="00F44A20">
        <w:rPr>
          <w:rFonts w:ascii="Arial" w:hAnsi="Arial" w:cs="Arial"/>
          <w:sz w:val="22"/>
          <w:szCs w:val="22"/>
        </w:rPr>
        <w:t>. En firme el avalúo, la Dirección de Impuestos y Aduanas Nacionales (DIAN) efectuará el remate de los bienes, directamente o a través de entidades de derecho público o privado, y adjudicará los bienes a favor de la nación en caso de declararse desierto el remate después de la tercera licitación por el porcentaje de esta última, de acuerdo con las normas del Código General del Proceso, en la forma y términos que establezca el reglamento.</w:t>
      </w:r>
    </w:p>
    <w:p w14:paraId="1A6120C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9CA0486" w14:textId="0BC4DD0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Dirección de Impuestos y Aduanas Nacionales podrá realizar el remate de bienes en forma virtual, en los términos y condiciones que establezca el reglamento.</w:t>
      </w:r>
    </w:p>
    <w:p w14:paraId="32CBBA7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61C50D6" w14:textId="38DDDF4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bienes adjudicados a favor de la nación dentro de los procesos de cobro coactivo y en los procesos concursales se podrán administrar y disponer directamente por la Dirección de Impuestos y Aduanas Nacionales, mediante la venta, donación entre entidades públicas, destrucción y/o gestión de residuos o chatarrización, en la forma y términos que establezca el reglamento.</w:t>
      </w:r>
    </w:p>
    <w:p w14:paraId="15820A9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755F882" w14:textId="275225D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Dirección de Impuestos y Aduanas Nacionales también podrá entregar para su administración y/o venta al Colector de Activos de la Nación, Central de Inversiones (CISA), los bienes adjudicados a favor de la nación dentro de los procesos de cobro coactivo y en los procesos concursales.</w:t>
      </w:r>
    </w:p>
    <w:p w14:paraId="24C979AA"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82B7A1A" w14:textId="4CBDB4A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gastos en que incurra el Colector de Activos de la Nación, Central de Inversiones (CISA), para la administración y venta de los bienes adjudicados a favor de la nación dentro de los procesos concursales o en proceso de cobro coactivo se pagarán con cargo al presupuesto de la Dirección de Impuestos y Aduanas Nacionales (DIAN).</w:t>
      </w:r>
    </w:p>
    <w:p w14:paraId="0B82F9D3"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6F82058" w14:textId="604D2B4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 </w:t>
      </w:r>
      <w:r w:rsidRPr="00F44A20">
        <w:rPr>
          <w:rFonts w:ascii="Arial" w:hAnsi="Arial" w:cs="Arial"/>
          <w:sz w:val="22"/>
          <w:szCs w:val="22"/>
        </w:rPr>
        <w:t>Los bienes que, a la entrada en vigencia de la presente ley, ya hubieran sido recibidos en pago de obligaciones administradas por la Dirección de Impuestos y Aduanas Nacionales (DIAN), tendrán el tratamiento previsto en las disposiciones contenidas en este artículo.</w:t>
      </w:r>
    </w:p>
    <w:p w14:paraId="37FDB533" w14:textId="3AB6C6C1" w:rsidR="004C1D98" w:rsidRPr="00F44A20" w:rsidRDefault="004C1D98" w:rsidP="00792B3D">
      <w:pPr>
        <w:spacing w:after="0" w:line="240" w:lineRule="auto"/>
        <w:rPr>
          <w:rFonts w:ascii="Arial" w:hAnsi="Arial" w:cs="Arial"/>
        </w:rPr>
      </w:pPr>
    </w:p>
    <w:p w14:paraId="1B1D2837" w14:textId="401C5867" w:rsidR="004C1D98" w:rsidRPr="00F44A20" w:rsidRDefault="004C1D98" w:rsidP="00792B3D">
      <w:pPr>
        <w:pStyle w:val="NormalWeb"/>
        <w:spacing w:before="0" w:beforeAutospacing="0" w:after="0" w:afterAutospacing="0"/>
        <w:jc w:val="both"/>
        <w:rPr>
          <w:rFonts w:ascii="Arial" w:hAnsi="Arial" w:cs="Arial"/>
          <w:sz w:val="22"/>
          <w:szCs w:val="22"/>
        </w:rPr>
      </w:pPr>
      <w:bookmarkStart w:id="278" w:name="267"/>
      <w:r w:rsidRPr="00F44A20">
        <w:rPr>
          <w:rFonts w:ascii="Arial" w:hAnsi="Arial" w:cs="Arial"/>
          <w:sz w:val="22"/>
          <w:szCs w:val="22"/>
        </w:rPr>
        <w:lastRenderedPageBreak/>
        <w:t>ARTÍCULO 267. </w:t>
      </w:r>
      <w:bookmarkEnd w:id="278"/>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850</w:t>
      </w:r>
      <w:r w:rsidRPr="00F44A20">
        <w:rPr>
          <w:rFonts w:ascii="Arial" w:hAnsi="Arial" w:cs="Arial"/>
          <w:sz w:val="22"/>
          <w:szCs w:val="22"/>
        </w:rPr>
        <w:t> del Estatuto Tributario, el cual quedará así:</w:t>
      </w:r>
    </w:p>
    <w:p w14:paraId="6F993154"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89C92C8" w14:textId="10F3AF4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El exportador de oro podrá solicitar la devolución de los saldos originados en la declaración del impuesto sobre las ventas, únicamente cuando se certifique que el oro exportado proviene de una producción que se adelantó al amparo de un título minero vigente e inscrito en el Registro Minero Nacional y con el cumplimiento de los requisitos legales para su extracción, transporte y comercialización, y la debida licencia ambiental otorgada por las autoridades competentes.</w:t>
      </w:r>
    </w:p>
    <w:p w14:paraId="4377B605" w14:textId="77777777" w:rsidR="00497F9A" w:rsidRPr="00F44A20" w:rsidRDefault="00497F9A" w:rsidP="00792B3D">
      <w:pPr>
        <w:pStyle w:val="NormalWeb"/>
        <w:spacing w:before="0" w:beforeAutospacing="0" w:after="0" w:afterAutospacing="0"/>
        <w:jc w:val="both"/>
        <w:rPr>
          <w:rFonts w:ascii="Arial" w:hAnsi="Arial" w:cs="Arial"/>
          <w:sz w:val="22"/>
          <w:szCs w:val="22"/>
        </w:rPr>
      </w:pPr>
      <w:bookmarkStart w:id="279" w:name="268"/>
    </w:p>
    <w:p w14:paraId="58F4A8C6" w14:textId="5E0C98A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268. </w:t>
      </w:r>
      <w:bookmarkEnd w:id="279"/>
      <w:r w:rsidRPr="00F44A20">
        <w:rPr>
          <w:rFonts w:ascii="Arial" w:hAnsi="Arial" w:cs="Arial"/>
          <w:sz w:val="22"/>
          <w:szCs w:val="22"/>
        </w:rPr>
        <w:t>Adiciónese el artículo </w:t>
      </w:r>
      <w:r w:rsidRPr="00F44A20">
        <w:rPr>
          <w:rStyle w:val="Hipervnculo"/>
          <w:rFonts w:ascii="Arial" w:hAnsi="Arial" w:cs="Arial"/>
          <w:color w:val="auto"/>
          <w:sz w:val="22"/>
          <w:szCs w:val="22"/>
          <w:u w:val="none"/>
        </w:rPr>
        <w:t>572</w:t>
      </w:r>
      <w:r w:rsidRPr="00F44A20">
        <w:rPr>
          <w:rFonts w:ascii="Arial" w:hAnsi="Arial" w:cs="Arial"/>
          <w:sz w:val="22"/>
          <w:szCs w:val="22"/>
        </w:rPr>
        <w:t> del Estatuto Tributario con el siguiente literal y parágrafo:</w:t>
      </w:r>
    </w:p>
    <w:p w14:paraId="1A983DA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CFB88D3" w14:textId="628EC7E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i) Representantes legales o apoderados de las sociedades o empresas receptoras de inversión extranjera, por las sociedades inversionistas.</w:t>
      </w:r>
    </w:p>
    <w:p w14:paraId="4D9A0DE2"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18BCD8C7" w14:textId="5D818A0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Para efectos del literal d), se presumirá que todo heredero que acepte la herencia tiene la facultad de administración de bienes, sin necesidad de disposición especial que lo autorice.</w:t>
      </w:r>
    </w:p>
    <w:p w14:paraId="453A123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FD500C5" w14:textId="2A1365E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no se haya iniciado el proceso de sucesión ante notaría o juzgado, los herederos, de común acuerdo, podrán nombrar un representante de la sucesión mediante documento autenticado ante notario o autoridad competente, en el cual manifiesten bajo la gravedad de juramento que el nombramiento es autorizado por los herederos conocidos.</w:t>
      </w:r>
    </w:p>
    <w:p w14:paraId="569BAA80"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98B3B11" w14:textId="5FDA592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 existir un único heredero, este deberá suscribir un documento debidamente autenticado ante notario o autoridad competente a través del cual manifieste que ostenta dicha condición.</w:t>
      </w:r>
    </w:p>
    <w:p w14:paraId="7A6214D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D65C92C" w14:textId="2CE8CF3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Tratándose de menores o incapaces, el documento mencionado se suscribirá por los representantes o apoderados debidamente acreditados.</w:t>
      </w:r>
    </w:p>
    <w:p w14:paraId="44E3A08F" w14:textId="1FC78914" w:rsidR="004C1D98" w:rsidRPr="00F44A20" w:rsidRDefault="004C1D98" w:rsidP="00792B3D">
      <w:pPr>
        <w:spacing w:after="0" w:line="240" w:lineRule="auto"/>
        <w:rPr>
          <w:rFonts w:ascii="Arial" w:hAnsi="Arial" w:cs="Arial"/>
        </w:rPr>
      </w:pPr>
    </w:p>
    <w:p w14:paraId="6B93664A" w14:textId="24A35E18" w:rsidR="004C1D98" w:rsidRPr="00F44A20" w:rsidRDefault="004C1D98" w:rsidP="00792B3D">
      <w:pPr>
        <w:pStyle w:val="NormalWeb"/>
        <w:spacing w:before="0" w:beforeAutospacing="0" w:after="0" w:afterAutospacing="0"/>
        <w:jc w:val="both"/>
        <w:rPr>
          <w:rFonts w:ascii="Arial" w:hAnsi="Arial" w:cs="Arial"/>
          <w:sz w:val="22"/>
          <w:szCs w:val="22"/>
        </w:rPr>
      </w:pPr>
      <w:bookmarkStart w:id="280" w:name="269"/>
      <w:r w:rsidRPr="00F44A20">
        <w:rPr>
          <w:rFonts w:ascii="Arial" w:hAnsi="Arial" w:cs="Arial"/>
          <w:sz w:val="22"/>
          <w:szCs w:val="22"/>
        </w:rPr>
        <w:t>ARTÍCULO 269. </w:t>
      </w:r>
      <w:bookmarkEnd w:id="280"/>
      <w:r w:rsidRPr="00F44A20">
        <w:rPr>
          <w:rFonts w:ascii="Arial" w:hAnsi="Arial" w:cs="Arial"/>
          <w:sz w:val="22"/>
          <w:szCs w:val="22"/>
        </w:rPr>
        <w:t>Modifíquese el inciso primero y adiciónese un inciso cuarto al artículo </w:t>
      </w:r>
      <w:r w:rsidRPr="00F44A20">
        <w:rPr>
          <w:rStyle w:val="Hipervnculo"/>
          <w:rFonts w:ascii="Arial" w:hAnsi="Arial" w:cs="Arial"/>
          <w:color w:val="auto"/>
          <w:sz w:val="22"/>
          <w:szCs w:val="22"/>
          <w:u w:val="none"/>
        </w:rPr>
        <w:t>572-1</w:t>
      </w:r>
      <w:r w:rsidRPr="00F44A20">
        <w:rPr>
          <w:rFonts w:ascii="Arial" w:hAnsi="Arial" w:cs="Arial"/>
          <w:sz w:val="22"/>
          <w:szCs w:val="22"/>
        </w:rPr>
        <w:t> del Estatuto Tributario los cuales quedarán así:</w:t>
      </w:r>
    </w:p>
    <w:p w14:paraId="10C804A5" w14:textId="08FC36B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572-1</w:t>
      </w:r>
      <w:r w:rsidRPr="00F44A20">
        <w:rPr>
          <w:rFonts w:ascii="Arial" w:hAnsi="Arial" w:cs="Arial"/>
          <w:sz w:val="22"/>
          <w:szCs w:val="22"/>
        </w:rPr>
        <w:t>. </w:t>
      </w:r>
      <w:r w:rsidRPr="00F44A20">
        <w:rPr>
          <w:rStyle w:val="iaj"/>
          <w:rFonts w:ascii="Arial" w:hAnsi="Arial" w:cs="Arial"/>
          <w:iCs/>
          <w:sz w:val="22"/>
          <w:szCs w:val="22"/>
        </w:rPr>
        <w:t>Apoderados generales y mandatarios especiales. </w:t>
      </w:r>
      <w:r w:rsidRPr="00F44A20">
        <w:rPr>
          <w:rFonts w:ascii="Arial" w:hAnsi="Arial" w:cs="Arial"/>
          <w:sz w:val="22"/>
          <w:szCs w:val="22"/>
        </w:rPr>
        <w:t>Se entiende que podrán suscribir y presentar las declaraciones tributarias los apoderados generales y los mandatarios especiales que no sean abogados.</w:t>
      </w:r>
    </w:p>
    <w:p w14:paraId="6466E6CF"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w:t>
      </w:r>
    </w:p>
    <w:p w14:paraId="36E5143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AB18E3B" w14:textId="38CD4BE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poderes otorgados para actuar ante la administración tributaria deberán cumplir con las formalidades y requisitos previstos en la legislación colombiana.</w:t>
      </w:r>
    </w:p>
    <w:p w14:paraId="68AA5103" w14:textId="44E284A1" w:rsidR="004C1D98" w:rsidRPr="00F44A20" w:rsidRDefault="004C1D98" w:rsidP="00792B3D">
      <w:pPr>
        <w:spacing w:after="0" w:line="240" w:lineRule="auto"/>
        <w:rPr>
          <w:rFonts w:ascii="Arial" w:hAnsi="Arial" w:cs="Arial"/>
        </w:rPr>
      </w:pPr>
    </w:p>
    <w:p w14:paraId="68F2C949" w14:textId="228ED7E8" w:rsidR="004C1D98" w:rsidRPr="00F44A20" w:rsidRDefault="004C1D98" w:rsidP="00792B3D">
      <w:pPr>
        <w:pStyle w:val="NormalWeb"/>
        <w:spacing w:before="0" w:beforeAutospacing="0" w:after="0" w:afterAutospacing="0"/>
        <w:jc w:val="both"/>
        <w:rPr>
          <w:rFonts w:ascii="Arial" w:hAnsi="Arial" w:cs="Arial"/>
          <w:sz w:val="22"/>
          <w:szCs w:val="22"/>
        </w:rPr>
      </w:pPr>
      <w:bookmarkStart w:id="281" w:name="270"/>
      <w:r w:rsidRPr="00F44A20">
        <w:rPr>
          <w:rFonts w:ascii="Arial" w:hAnsi="Arial" w:cs="Arial"/>
          <w:sz w:val="22"/>
          <w:szCs w:val="22"/>
        </w:rPr>
        <w:t>ARTÍCULO 270. </w:t>
      </w:r>
      <w:bookmarkEnd w:id="281"/>
      <w:r w:rsidRPr="00F44A20">
        <w:rPr>
          <w:rFonts w:ascii="Arial" w:hAnsi="Arial" w:cs="Arial"/>
          <w:sz w:val="22"/>
          <w:szCs w:val="22"/>
        </w:rPr>
        <w:t>Modifíquense el inciso segundo y quinto del artículo </w:t>
      </w:r>
      <w:r w:rsidRPr="00F44A20">
        <w:rPr>
          <w:rStyle w:val="Hipervnculo"/>
          <w:rFonts w:ascii="Arial" w:hAnsi="Arial" w:cs="Arial"/>
          <w:color w:val="auto"/>
          <w:sz w:val="22"/>
          <w:szCs w:val="22"/>
          <w:u w:val="none"/>
        </w:rPr>
        <w:t>580-1</w:t>
      </w:r>
      <w:r w:rsidRPr="00F44A20">
        <w:rPr>
          <w:rFonts w:ascii="Arial" w:hAnsi="Arial" w:cs="Arial"/>
          <w:sz w:val="22"/>
          <w:szCs w:val="22"/>
        </w:rPr>
        <w:t> del Estatuto Tributario los cuales quedarán así:</w:t>
      </w:r>
    </w:p>
    <w:p w14:paraId="421CFC3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520F69F" w14:textId="4106EF7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Lo señalado en el inciso anterior no se aplicará cuando la declaración de retención en la fuente se presente sin pago por parte de un agente retenedor que sea titular de un saldo a favor igual o superior a dos veces el valor de la retención a cargo, susceptible de compensar con el saldo a pagar de la respectiva declaración de retención en la fuente. Para tal efecto el saldo a favor debe haberse generado antes de la presentación de la declaración de </w:t>
      </w:r>
      <w:r w:rsidRPr="00F44A20">
        <w:rPr>
          <w:rFonts w:ascii="Arial" w:hAnsi="Arial" w:cs="Arial"/>
          <w:sz w:val="22"/>
          <w:szCs w:val="22"/>
        </w:rPr>
        <w:lastRenderedPageBreak/>
        <w:t>retención en la fuente por un valor igual o superior al saldo a pagar determinado en dicha declaración.</w:t>
      </w:r>
    </w:p>
    <w:p w14:paraId="1CA20A54"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w:t>
      </w:r>
    </w:p>
    <w:p w14:paraId="1636364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F7306D2" w14:textId="6D05E52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declaración de retención en la fuente que se haya presentado sin pago total antes del vencimiento del plazo para declarar u oportunamente,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w:t>
      </w:r>
    </w:p>
    <w:p w14:paraId="4AD952A5" w14:textId="0D463AA9" w:rsidR="004C1D98" w:rsidRPr="00F44A20" w:rsidRDefault="004C1D98" w:rsidP="00792B3D">
      <w:pPr>
        <w:spacing w:after="0" w:line="240" w:lineRule="auto"/>
        <w:rPr>
          <w:rFonts w:ascii="Arial" w:hAnsi="Arial" w:cs="Arial"/>
        </w:rPr>
      </w:pPr>
    </w:p>
    <w:p w14:paraId="0E44722A" w14:textId="1397957F" w:rsidR="004C1D98" w:rsidRPr="00F44A20" w:rsidRDefault="004C1D98" w:rsidP="00792B3D">
      <w:pPr>
        <w:pStyle w:val="NormalWeb"/>
        <w:spacing w:before="0" w:beforeAutospacing="0" w:after="0" w:afterAutospacing="0"/>
        <w:jc w:val="both"/>
        <w:rPr>
          <w:rFonts w:ascii="Arial" w:hAnsi="Arial" w:cs="Arial"/>
          <w:sz w:val="22"/>
          <w:szCs w:val="22"/>
        </w:rPr>
      </w:pPr>
      <w:bookmarkStart w:id="282" w:name="271"/>
      <w:r w:rsidRPr="00F44A20">
        <w:rPr>
          <w:rFonts w:ascii="Arial" w:hAnsi="Arial" w:cs="Arial"/>
          <w:sz w:val="22"/>
          <w:szCs w:val="22"/>
        </w:rPr>
        <w:t>ARTÍCULO 271. </w:t>
      </w:r>
      <w:bookmarkEnd w:id="282"/>
      <w:r w:rsidRPr="00F44A20">
        <w:rPr>
          <w:rFonts w:ascii="Arial" w:hAnsi="Arial" w:cs="Arial"/>
          <w:sz w:val="22"/>
          <w:szCs w:val="22"/>
        </w:rPr>
        <w:t>Modifíquese el parágrafo 1o del artículo </w:t>
      </w:r>
      <w:r w:rsidRPr="00F44A20">
        <w:rPr>
          <w:rStyle w:val="Hipervnculo"/>
          <w:rFonts w:ascii="Arial" w:hAnsi="Arial" w:cs="Arial"/>
          <w:color w:val="auto"/>
          <w:sz w:val="22"/>
          <w:szCs w:val="22"/>
          <w:u w:val="none"/>
        </w:rPr>
        <w:t>580-1</w:t>
      </w:r>
      <w:r w:rsidRPr="00F44A20">
        <w:rPr>
          <w:rFonts w:ascii="Arial" w:hAnsi="Arial" w:cs="Arial"/>
          <w:sz w:val="22"/>
          <w:szCs w:val="22"/>
        </w:rPr>
        <w:t> del Estatuto Tributario, el cual quedará así:</w:t>
      </w:r>
    </w:p>
    <w:p w14:paraId="27C3D597"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72DC7026" w14:textId="61F315F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Lo dispuesto en el inciso sexto del presente artículo aplicará únicamente para las declaraciones del impuesto sobre la renta de personas naturales que hayan sido diligenciadas virtualmente, correspondientes a los años gravables </w:t>
      </w:r>
      <w:r w:rsidRPr="00F44A20">
        <w:rPr>
          <w:rStyle w:val="Hipervnculo"/>
          <w:rFonts w:ascii="Arial" w:hAnsi="Arial" w:cs="Arial"/>
          <w:color w:val="auto"/>
          <w:sz w:val="22"/>
          <w:szCs w:val="22"/>
          <w:u w:val="none"/>
        </w:rPr>
        <w:t>2006</w:t>
      </w:r>
      <w:r w:rsidRPr="00F44A20">
        <w:rPr>
          <w:rFonts w:ascii="Arial" w:hAnsi="Arial" w:cs="Arial"/>
          <w:sz w:val="22"/>
          <w:szCs w:val="22"/>
        </w:rPr>
        <w:t> a </w:t>
      </w:r>
      <w:r w:rsidRPr="00F44A20">
        <w:rPr>
          <w:rStyle w:val="Hipervnculo"/>
          <w:rFonts w:ascii="Arial" w:hAnsi="Arial" w:cs="Arial"/>
          <w:color w:val="auto"/>
          <w:sz w:val="22"/>
          <w:szCs w:val="22"/>
          <w:u w:val="none"/>
        </w:rPr>
        <w:t>2015</w:t>
      </w:r>
      <w:r w:rsidRPr="00F44A20">
        <w:rPr>
          <w:rFonts w:ascii="Arial" w:hAnsi="Arial" w:cs="Arial"/>
          <w:sz w:val="22"/>
          <w:szCs w:val="22"/>
        </w:rPr>
        <w:t>.</w:t>
      </w:r>
    </w:p>
    <w:p w14:paraId="0DC7592B" w14:textId="1EE5D1BB" w:rsidR="004C1D98" w:rsidRPr="00F44A20" w:rsidRDefault="004C1D98" w:rsidP="00792B3D">
      <w:pPr>
        <w:spacing w:after="0" w:line="240" w:lineRule="auto"/>
        <w:rPr>
          <w:rFonts w:ascii="Arial" w:hAnsi="Arial" w:cs="Arial"/>
        </w:rPr>
      </w:pPr>
    </w:p>
    <w:p w14:paraId="33B487BC" w14:textId="6F5784B1" w:rsidR="004C1D98" w:rsidRPr="00F44A20" w:rsidRDefault="004C1D98" w:rsidP="00792B3D">
      <w:pPr>
        <w:pStyle w:val="NormalWeb"/>
        <w:spacing w:before="0" w:beforeAutospacing="0" w:after="0" w:afterAutospacing="0"/>
        <w:jc w:val="both"/>
        <w:rPr>
          <w:rFonts w:ascii="Arial" w:hAnsi="Arial" w:cs="Arial"/>
          <w:sz w:val="22"/>
          <w:szCs w:val="22"/>
        </w:rPr>
      </w:pPr>
      <w:bookmarkStart w:id="283" w:name="272"/>
      <w:r w:rsidRPr="00F44A20">
        <w:rPr>
          <w:rFonts w:ascii="Arial" w:hAnsi="Arial" w:cs="Arial"/>
          <w:sz w:val="22"/>
          <w:szCs w:val="22"/>
        </w:rPr>
        <w:t>ARTÍCULO 272. DECLARACIONES DE RETENCIÓN EN LA FUENTE INEFICACES. </w:t>
      </w:r>
      <w:bookmarkEnd w:id="283"/>
      <w:r w:rsidRPr="00F44A20">
        <w:rPr>
          <w:rFonts w:ascii="Arial" w:hAnsi="Arial" w:cs="Arial"/>
          <w:sz w:val="22"/>
          <w:szCs w:val="22"/>
        </w:rPr>
        <w:t>Los agentes de retención que dentro de los cuatro (4) meses siguientes a la fecha de entrada en vigencia de esta ley, presenten las declaraciones de retención en la fuente sobre las que al 30 de noviembre de 2016 se haya configurado la ineficacia consagrada en el artículo </w:t>
      </w:r>
      <w:r w:rsidRPr="00F44A20">
        <w:rPr>
          <w:rStyle w:val="Hipervnculo"/>
          <w:rFonts w:ascii="Arial" w:hAnsi="Arial" w:cs="Arial"/>
          <w:color w:val="auto"/>
          <w:sz w:val="22"/>
          <w:szCs w:val="22"/>
          <w:u w:val="none"/>
        </w:rPr>
        <w:t>580-1</w:t>
      </w:r>
      <w:r w:rsidRPr="00F44A20">
        <w:rPr>
          <w:rFonts w:ascii="Arial" w:hAnsi="Arial" w:cs="Arial"/>
          <w:sz w:val="22"/>
          <w:szCs w:val="22"/>
        </w:rPr>
        <w:t> del Estatuto Tributario, no estarán obligados a liquidar y pagar la sanción por extemporaneidad ni los intereses de mora.</w:t>
      </w:r>
    </w:p>
    <w:p w14:paraId="64B9722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FC80B38" w14:textId="45DBD02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valores consignados a partir de la vigencia de la Ley </w:t>
      </w:r>
      <w:r w:rsidRPr="00F44A20">
        <w:rPr>
          <w:rStyle w:val="Hipervnculo"/>
          <w:rFonts w:ascii="Arial" w:hAnsi="Arial" w:cs="Arial"/>
          <w:color w:val="auto"/>
          <w:sz w:val="22"/>
          <w:szCs w:val="22"/>
          <w:u w:val="none"/>
        </w:rPr>
        <w:t>1430</w:t>
      </w:r>
      <w:r w:rsidRPr="00F44A20">
        <w:rPr>
          <w:rFonts w:ascii="Arial" w:hAnsi="Arial" w:cs="Arial"/>
          <w:sz w:val="22"/>
          <w:szCs w:val="22"/>
        </w:rPr>
        <w:t> de 2010, sobre las declaraciones de retención en la fuente ineficaces, en virtud de lo previsto en este artículo, se imputarán de manera automática y directa al impuesto y período gravable de la declaración de retención en la fuente que se considera ineficaz, siempre que el agente de retención presente en debida forma la respectiva declaración de retención en la fuente, de conformidad con lo previsto en el inciso anterior y pague la diferencia, de haber lugar a ella.</w:t>
      </w:r>
    </w:p>
    <w:p w14:paraId="2863279B" w14:textId="38F7CCB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dispuesto en este artículo aplica también para los agentes retenedores titulares de saldos a favor igual o superior a ochenta y dos mil (82.000) UVT con solicitudes de compensación radicadas a partir de la vigencia de la Ley </w:t>
      </w:r>
      <w:r w:rsidRPr="00F44A20">
        <w:rPr>
          <w:rStyle w:val="Hipervnculo"/>
          <w:rFonts w:ascii="Arial" w:hAnsi="Arial" w:cs="Arial"/>
          <w:color w:val="auto"/>
          <w:sz w:val="22"/>
          <w:szCs w:val="22"/>
          <w:u w:val="none"/>
        </w:rPr>
        <w:t>1430</w:t>
      </w:r>
      <w:r w:rsidRPr="00F44A20">
        <w:rPr>
          <w:rFonts w:ascii="Arial" w:hAnsi="Arial" w:cs="Arial"/>
          <w:sz w:val="22"/>
          <w:szCs w:val="22"/>
        </w:rPr>
        <w:t> de 2010, cuando el saldo a favor haya sido modificado por la administración tributaria o por el contribuyente o responsable.</w:t>
      </w:r>
    </w:p>
    <w:p w14:paraId="7EF32AFD" w14:textId="395DEB1C" w:rsidR="004C1D98" w:rsidRPr="00F44A20" w:rsidRDefault="004C1D98" w:rsidP="00792B3D">
      <w:pPr>
        <w:spacing w:after="0" w:line="240" w:lineRule="auto"/>
        <w:rPr>
          <w:rFonts w:ascii="Arial" w:hAnsi="Arial" w:cs="Arial"/>
        </w:rPr>
      </w:pPr>
    </w:p>
    <w:p w14:paraId="51C52944"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284" w:name="273"/>
      <w:r w:rsidRPr="00F44A20">
        <w:rPr>
          <w:rFonts w:ascii="Arial" w:hAnsi="Arial" w:cs="Arial"/>
          <w:sz w:val="22"/>
          <w:szCs w:val="22"/>
        </w:rPr>
        <w:t>ARTÍCULO 273. DECLARACIONES DE IVA SIN EFECTO LEGAL ALGUNO. </w:t>
      </w:r>
      <w:bookmarkEnd w:id="284"/>
      <w:r w:rsidRPr="00F44A20">
        <w:rPr>
          <w:rFonts w:ascii="Arial" w:hAnsi="Arial" w:cs="Arial"/>
          <w:sz w:val="22"/>
          <w:szCs w:val="22"/>
        </w:rPr>
        <w:t>Los responsables del impuesto sobre las ventas que dentro de los cuatro (4) meses siguientes a la fecha de entrada en vigencia de esta ley, presenten las declaraciones de IVA que al 30 de noviembre de 2016 se consideren sin efecto legal alguno por haber sido presentadas en un período diferente al obligado, de conformidad con lo previsto en el parágrafo 2o del artículo 1.6.1.6.3 del Decreto 1625 de 2016 Decreto Único Reglamentario en materia tributaria, no estarán obligados a liquidar y pagar la sanción por extemporaneidad ni los intereses de mora.</w:t>
      </w:r>
    </w:p>
    <w:p w14:paraId="2D5A4E3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3CCEB33" w14:textId="631164F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valores efectivamente pagados con las declaraciones iniciales podrán ser tomados como un abono al saldo a pagar en la declaración del impuesto sobre las ventas del periodo correspondiente.</w:t>
      </w:r>
    </w:p>
    <w:p w14:paraId="3767C0AB" w14:textId="7C784815" w:rsidR="004C1D98" w:rsidRPr="00F44A20" w:rsidRDefault="004C1D98" w:rsidP="00792B3D">
      <w:pPr>
        <w:spacing w:after="0" w:line="240" w:lineRule="auto"/>
        <w:rPr>
          <w:rFonts w:ascii="Arial" w:hAnsi="Arial" w:cs="Arial"/>
        </w:rPr>
      </w:pPr>
    </w:p>
    <w:p w14:paraId="2257425B" w14:textId="4A8722D3" w:rsidR="004C1D98" w:rsidRPr="00F44A20" w:rsidRDefault="004C1D98" w:rsidP="00792B3D">
      <w:pPr>
        <w:pStyle w:val="NormalWeb"/>
        <w:spacing w:before="0" w:beforeAutospacing="0" w:after="0" w:afterAutospacing="0"/>
        <w:jc w:val="both"/>
        <w:rPr>
          <w:rFonts w:ascii="Arial" w:hAnsi="Arial" w:cs="Arial"/>
          <w:sz w:val="22"/>
          <w:szCs w:val="22"/>
        </w:rPr>
      </w:pPr>
      <w:bookmarkStart w:id="285" w:name="274"/>
      <w:r w:rsidRPr="00F44A20">
        <w:rPr>
          <w:rFonts w:ascii="Arial" w:hAnsi="Arial" w:cs="Arial"/>
          <w:sz w:val="22"/>
          <w:szCs w:val="22"/>
        </w:rPr>
        <w:t>ARTÍCULO 274.</w:t>
      </w:r>
      <w:bookmarkEnd w:id="285"/>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589</w:t>
      </w:r>
      <w:r w:rsidRPr="00F44A20">
        <w:rPr>
          <w:rFonts w:ascii="Arial" w:hAnsi="Arial" w:cs="Arial"/>
          <w:sz w:val="22"/>
          <w:szCs w:val="22"/>
        </w:rPr>
        <w:t> del Estatuto Tributario el cual quedará así:</w:t>
      </w:r>
    </w:p>
    <w:p w14:paraId="0899558F" w14:textId="5852C87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w:t>
      </w:r>
      <w:r w:rsidRPr="00F44A20">
        <w:rPr>
          <w:rStyle w:val="Hipervnculo"/>
          <w:rFonts w:ascii="Arial" w:hAnsi="Arial" w:cs="Arial"/>
          <w:color w:val="auto"/>
          <w:sz w:val="22"/>
          <w:szCs w:val="22"/>
          <w:u w:val="none"/>
        </w:rPr>
        <w:t>589</w:t>
      </w:r>
      <w:r w:rsidRPr="00F44A20">
        <w:rPr>
          <w:rFonts w:ascii="Arial" w:hAnsi="Arial" w:cs="Arial"/>
          <w:sz w:val="22"/>
          <w:szCs w:val="22"/>
        </w:rPr>
        <w:t>. </w:t>
      </w:r>
      <w:r w:rsidRPr="00F44A20">
        <w:rPr>
          <w:rStyle w:val="iaj"/>
          <w:rFonts w:ascii="Arial" w:hAnsi="Arial" w:cs="Arial"/>
          <w:iCs/>
          <w:sz w:val="22"/>
          <w:szCs w:val="22"/>
        </w:rPr>
        <w:t>Correcciones que disminuyan el valor a pagar o aumenten el saldo a favor</w:t>
      </w:r>
      <w:r w:rsidRPr="00F44A20">
        <w:rPr>
          <w:rFonts w:ascii="Arial" w:hAnsi="Arial" w:cs="Arial"/>
          <w:sz w:val="22"/>
          <w:szCs w:val="22"/>
        </w:rPr>
        <w:t>. Para corregir las declaraciones tributarias, disminuyendo el valor a pagar o aumentando el saldo a favor, se deberá presentar la respectiva declaración por el medio al cual se encuentra obligado el contribuyente, dentro del año siguiente al vencimiento del término para presentar la declaración.</w:t>
      </w:r>
    </w:p>
    <w:p w14:paraId="1496BC5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D7400C6" w14:textId="2D724A3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corrección de las declaraciones a que se refiere este artículo no impide la facultad de revisión, la cual se contará a partir de la fecha de la corrección.</w:t>
      </w:r>
    </w:p>
    <w:p w14:paraId="78BD88EA"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664EA41D" w14:textId="75C3EF3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El procedimiento previsto en el presente artículo se aplicará igualmente a las correcciones que impliquen incrementos en los anticipos del impuesto para ser aplicados a las declaraciones de los ejercicios siguientes, salvo que la corrección del anticipo se derive de una corrección que incrementa el impuesto por el correspondiente ejercicio.</w:t>
      </w:r>
    </w:p>
    <w:p w14:paraId="50939B00"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71FAD3DC" w14:textId="1A3A7B2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El presente artículo entrará en vigencia una vez la Administración Tributaria realice los ajustes informáticos necesarios y lo informe así en su página web, plazo que no podrá exceder un (1) año contado a partir del 1o de enero de 2017.</w:t>
      </w:r>
    </w:p>
    <w:p w14:paraId="3E9E8B45" w14:textId="49AE374D" w:rsidR="004C1D98" w:rsidRPr="00F44A20" w:rsidRDefault="004C1D98" w:rsidP="00792B3D">
      <w:pPr>
        <w:spacing w:after="0" w:line="240" w:lineRule="auto"/>
        <w:rPr>
          <w:rFonts w:ascii="Arial" w:hAnsi="Arial" w:cs="Arial"/>
        </w:rPr>
      </w:pPr>
    </w:p>
    <w:p w14:paraId="6351A2B7" w14:textId="780645B8" w:rsidR="004C1D98" w:rsidRPr="00F44A20" w:rsidRDefault="004C1D98" w:rsidP="00792B3D">
      <w:pPr>
        <w:pStyle w:val="NormalWeb"/>
        <w:spacing w:before="0" w:beforeAutospacing="0" w:after="0" w:afterAutospacing="0"/>
        <w:jc w:val="both"/>
        <w:rPr>
          <w:rFonts w:ascii="Arial" w:hAnsi="Arial" w:cs="Arial"/>
          <w:sz w:val="22"/>
          <w:szCs w:val="22"/>
        </w:rPr>
      </w:pPr>
      <w:bookmarkStart w:id="286" w:name="275"/>
      <w:r w:rsidRPr="00F44A20">
        <w:rPr>
          <w:rFonts w:ascii="Arial" w:hAnsi="Arial" w:cs="Arial"/>
          <w:sz w:val="22"/>
          <w:szCs w:val="22"/>
        </w:rPr>
        <w:t>ARTÍCULO 275. </w:t>
      </w:r>
      <w:bookmarkEnd w:id="286"/>
      <w:r w:rsidRPr="00F44A20">
        <w:rPr>
          <w:rFonts w:ascii="Arial" w:hAnsi="Arial" w:cs="Arial"/>
          <w:sz w:val="22"/>
          <w:szCs w:val="22"/>
        </w:rPr>
        <w:t>Adiciónese un parágrafo al artículo </w:t>
      </w:r>
      <w:r w:rsidRPr="00F44A20">
        <w:rPr>
          <w:rStyle w:val="Hipervnculo"/>
          <w:rFonts w:ascii="Arial" w:hAnsi="Arial" w:cs="Arial"/>
          <w:color w:val="auto"/>
          <w:sz w:val="22"/>
          <w:szCs w:val="22"/>
          <w:u w:val="none"/>
        </w:rPr>
        <w:t>684</w:t>
      </w:r>
      <w:r w:rsidRPr="00F44A20">
        <w:rPr>
          <w:rFonts w:ascii="Arial" w:hAnsi="Arial" w:cs="Arial"/>
          <w:sz w:val="22"/>
          <w:szCs w:val="22"/>
        </w:rPr>
        <w:t> del Estatuto Tributario el cual quedará así:</w:t>
      </w:r>
    </w:p>
    <w:p w14:paraId="12382D95"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DDC3FB7" w14:textId="3B8C58D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En desarrollo de las facultades de fiscalización, la Administración Tributaria podrá solicitar la transmisión electrónica de la contabilidad, de los estados financieros y demás documentos e informes, de conformidad con las especificaciones técnicas, informáticas y de seguridad de la información que establezca el Director General de la Dirección de Impuestos y Aduanas Nacionales.</w:t>
      </w:r>
    </w:p>
    <w:p w14:paraId="0794857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5852547" w14:textId="103976F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datos electrónicos suministrados constituirán prueba en desarrollo de las acciones de investigación, determinación y discusión en los procesos de investigación y control de las obligaciones sustanciales y formales.</w:t>
      </w:r>
    </w:p>
    <w:p w14:paraId="2FF3C772" w14:textId="67D018FD" w:rsidR="004C1D98" w:rsidRPr="00F44A20" w:rsidRDefault="004C1D98" w:rsidP="00792B3D">
      <w:pPr>
        <w:spacing w:after="0" w:line="240" w:lineRule="auto"/>
        <w:rPr>
          <w:rFonts w:ascii="Arial" w:hAnsi="Arial" w:cs="Arial"/>
        </w:rPr>
      </w:pPr>
    </w:p>
    <w:p w14:paraId="36373229" w14:textId="5E6382CB" w:rsidR="004C1D98" w:rsidRPr="00F44A20" w:rsidRDefault="004C1D98" w:rsidP="00792B3D">
      <w:pPr>
        <w:pStyle w:val="NormalWeb"/>
        <w:spacing w:before="0" w:beforeAutospacing="0" w:after="0" w:afterAutospacing="0"/>
        <w:jc w:val="both"/>
        <w:rPr>
          <w:rFonts w:ascii="Arial" w:hAnsi="Arial" w:cs="Arial"/>
          <w:sz w:val="22"/>
          <w:szCs w:val="22"/>
        </w:rPr>
      </w:pPr>
      <w:bookmarkStart w:id="287" w:name="276"/>
      <w:r w:rsidRPr="00F44A20">
        <w:rPr>
          <w:rFonts w:ascii="Arial" w:hAnsi="Arial" w:cs="Arial"/>
          <w:sz w:val="22"/>
          <w:szCs w:val="22"/>
        </w:rPr>
        <w:t>ARTÍCULO 276. </w:t>
      </w:r>
      <w:bookmarkEnd w:id="28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705</w:t>
      </w:r>
      <w:r w:rsidRPr="00F44A20">
        <w:rPr>
          <w:rFonts w:ascii="Arial" w:hAnsi="Arial" w:cs="Arial"/>
          <w:sz w:val="22"/>
          <w:szCs w:val="22"/>
        </w:rPr>
        <w:t> del Estatuto Tributario el cual quedará así:</w:t>
      </w:r>
    </w:p>
    <w:p w14:paraId="7E8C2F40" w14:textId="35CEDD6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705</w:t>
      </w:r>
      <w:r w:rsidRPr="00F44A20">
        <w:rPr>
          <w:rFonts w:ascii="Arial" w:hAnsi="Arial" w:cs="Arial"/>
          <w:sz w:val="22"/>
          <w:szCs w:val="22"/>
        </w:rPr>
        <w:t>. </w:t>
      </w:r>
      <w:r w:rsidRPr="00F44A20">
        <w:rPr>
          <w:rStyle w:val="iaj"/>
          <w:rFonts w:ascii="Arial" w:hAnsi="Arial" w:cs="Arial"/>
          <w:iCs/>
          <w:sz w:val="22"/>
          <w:szCs w:val="22"/>
        </w:rPr>
        <w:t>Término para notificar el requerimiento</w:t>
      </w:r>
      <w:r w:rsidRPr="00F44A20">
        <w:rPr>
          <w:rFonts w:ascii="Arial" w:hAnsi="Arial" w:cs="Arial"/>
          <w:sz w:val="22"/>
          <w:szCs w:val="22"/>
        </w:rPr>
        <w:t>. El requerimiento de que trata el artículo </w:t>
      </w:r>
      <w:r w:rsidRPr="00F44A20">
        <w:rPr>
          <w:rStyle w:val="Hipervnculo"/>
          <w:rFonts w:ascii="Arial" w:hAnsi="Arial" w:cs="Arial"/>
          <w:color w:val="auto"/>
          <w:sz w:val="22"/>
          <w:szCs w:val="22"/>
          <w:u w:val="none"/>
        </w:rPr>
        <w:t>703</w:t>
      </w:r>
      <w:r w:rsidRPr="00F44A20">
        <w:rPr>
          <w:rFonts w:ascii="Arial" w:hAnsi="Arial" w:cs="Arial"/>
          <w:sz w:val="22"/>
          <w:szCs w:val="22"/>
        </w:rPr>
        <w:t> deberá notificarse a más tardar dentro de los tres (3) años siguientes a la fecha de vencimiento del plazo para declarar. Cuando la declaración inicial se haya presentado en forma extemporánea, los tres (3) años se contarán a partir de la fecha de presentación de la misma. Cuando la declaración tributaria presente un saldo a favor del contribuyente o responsable, el requerimiento deberá notificarse a más tardar tres (3) años después de la fecha de presentación de la solicitud de devolución o compensación respectiva.</w:t>
      </w:r>
    </w:p>
    <w:p w14:paraId="62FD9AB7" w14:textId="355B930E" w:rsidR="004C1D98" w:rsidRPr="00F44A20" w:rsidRDefault="004C1D98" w:rsidP="00792B3D">
      <w:pPr>
        <w:spacing w:after="0" w:line="240" w:lineRule="auto"/>
        <w:rPr>
          <w:rFonts w:ascii="Arial" w:hAnsi="Arial" w:cs="Arial"/>
        </w:rPr>
      </w:pPr>
    </w:p>
    <w:p w14:paraId="3625510C" w14:textId="09D03613" w:rsidR="004C1D98" w:rsidRPr="00F44A20" w:rsidRDefault="004C1D98" w:rsidP="00792B3D">
      <w:pPr>
        <w:pStyle w:val="NormalWeb"/>
        <w:spacing w:before="0" w:beforeAutospacing="0" w:after="0" w:afterAutospacing="0"/>
        <w:jc w:val="both"/>
        <w:rPr>
          <w:rFonts w:ascii="Arial" w:hAnsi="Arial" w:cs="Arial"/>
          <w:sz w:val="22"/>
          <w:szCs w:val="22"/>
        </w:rPr>
      </w:pPr>
      <w:bookmarkStart w:id="288" w:name="277"/>
      <w:r w:rsidRPr="00F44A20">
        <w:rPr>
          <w:rFonts w:ascii="Arial" w:hAnsi="Arial" w:cs="Arial"/>
          <w:sz w:val="22"/>
          <w:szCs w:val="22"/>
        </w:rPr>
        <w:t>ARTÍCULO 277. </w:t>
      </w:r>
      <w:bookmarkEnd w:id="28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714</w:t>
      </w:r>
      <w:r w:rsidRPr="00F44A20">
        <w:rPr>
          <w:rFonts w:ascii="Arial" w:hAnsi="Arial" w:cs="Arial"/>
          <w:sz w:val="22"/>
          <w:szCs w:val="22"/>
        </w:rPr>
        <w:t> del Estatuto Tributario el cual quedará así:</w:t>
      </w:r>
    </w:p>
    <w:p w14:paraId="50D01A9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0A308C8" w14:textId="2255269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714</w:t>
      </w:r>
      <w:r w:rsidRPr="00F44A20">
        <w:rPr>
          <w:rFonts w:ascii="Arial" w:hAnsi="Arial" w:cs="Arial"/>
          <w:sz w:val="22"/>
          <w:szCs w:val="22"/>
        </w:rPr>
        <w:t>. </w:t>
      </w:r>
      <w:r w:rsidRPr="00F44A20">
        <w:rPr>
          <w:rStyle w:val="iaj"/>
          <w:rFonts w:ascii="Arial" w:hAnsi="Arial" w:cs="Arial"/>
          <w:iCs/>
          <w:sz w:val="22"/>
          <w:szCs w:val="22"/>
        </w:rPr>
        <w:t>Término general de firmeza de las declaraciones tributarias</w:t>
      </w:r>
      <w:r w:rsidRPr="00F44A20">
        <w:rPr>
          <w:rFonts w:ascii="Arial" w:hAnsi="Arial" w:cs="Arial"/>
          <w:sz w:val="22"/>
          <w:szCs w:val="22"/>
        </w:rPr>
        <w:t>. La declaración tributaria quedará en firme sí, dentro de los tres (3) años siguientes a la fecha del vencimiento del plazo para declarar, no se ha notificado requerimiento especial. Cuando la declaración inicial se haya presentado en forma extemporánea, los tres (3) años se contarán a partir de la fecha de presentación de la misma.</w:t>
      </w:r>
    </w:p>
    <w:p w14:paraId="64343A3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994CF2E" w14:textId="5A9A156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La declaración tributaria en la que se presente un saldo a favor del contribuyente o responsable quedará en firme sí, tres (3) años después de la fecha de presentación de la solicitud de devolución o compensación, no se ha notificado requerimiento especial. Cuando se impute el saldo a favor en las declaraciones tributarias de los periodos fiscales siguientes, el término de firmeza de la declaración tributaria en la que se presente un saldo a favor será el señalado en el inciso 1o de este artículo.</w:t>
      </w:r>
    </w:p>
    <w:p w14:paraId="07438E0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CDCC81C" w14:textId="42A9CDA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También quedará en firme la declaración tributaria si, vencido el término para practicar la liquidación de revisión, esta no se notificó.</w:t>
      </w:r>
    </w:p>
    <w:p w14:paraId="0B98C34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CF5E76A" w14:textId="45ACA73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declaración tributaria en la que se liquide pérdida fiscal quedará en firme en el mismo término que el contribuyente tiene para compensarla, de acuerdo con las reglas de este Estatuto.</w:t>
      </w:r>
    </w:p>
    <w:p w14:paraId="6F016D7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0BB901F" w14:textId="7E89294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la pérdida fiscal se compensa en cualquiera de los dos últimos años que el contribuyente tiene para hacerlo, el término de firmeza se extenderá a partir de dicha compensación por tres (3) años más en relación con la declaración en la que se liquidó dicha pérdida.</w:t>
      </w:r>
    </w:p>
    <w:p w14:paraId="3A7C924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694BB18" w14:textId="24D27FC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término de firmeza de la declaración del impuesto sobre la renta y complementarios de los contribuyentes sujetos al Régimen de Precios de Transferencia será de seis (6) años contados a partir del vencimiento del plazo para declarar. Si la declaración se presentó en forma extemporánea, el anterior término se contará a partir de la fecha de presentación de la misma.</w:t>
      </w:r>
    </w:p>
    <w:p w14:paraId="42DA6CA6" w14:textId="58050609" w:rsidR="004C1D98" w:rsidRPr="00F44A20" w:rsidRDefault="004C1D98" w:rsidP="00792B3D">
      <w:pPr>
        <w:spacing w:after="0" w:line="240" w:lineRule="auto"/>
        <w:rPr>
          <w:rFonts w:ascii="Arial" w:hAnsi="Arial" w:cs="Arial"/>
        </w:rPr>
      </w:pPr>
    </w:p>
    <w:p w14:paraId="5086E98E" w14:textId="6D9960AC" w:rsidR="004C1D98" w:rsidRPr="00F44A20" w:rsidRDefault="004C1D98" w:rsidP="00792B3D">
      <w:pPr>
        <w:pStyle w:val="NormalWeb"/>
        <w:spacing w:before="0" w:beforeAutospacing="0" w:after="0" w:afterAutospacing="0"/>
        <w:jc w:val="both"/>
        <w:rPr>
          <w:rFonts w:ascii="Arial" w:hAnsi="Arial" w:cs="Arial"/>
          <w:sz w:val="22"/>
          <w:szCs w:val="22"/>
        </w:rPr>
      </w:pPr>
      <w:bookmarkStart w:id="289" w:name="278"/>
      <w:r w:rsidRPr="00F44A20">
        <w:rPr>
          <w:rFonts w:ascii="Arial" w:hAnsi="Arial" w:cs="Arial"/>
          <w:sz w:val="22"/>
          <w:szCs w:val="22"/>
        </w:rPr>
        <w:t>ARTÍCULO 278. </w:t>
      </w:r>
      <w:bookmarkEnd w:id="28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634</w:t>
      </w:r>
      <w:r w:rsidRPr="00F44A20">
        <w:rPr>
          <w:rFonts w:ascii="Arial" w:hAnsi="Arial" w:cs="Arial"/>
          <w:sz w:val="22"/>
          <w:szCs w:val="22"/>
        </w:rPr>
        <w:t> del Estatuto Tributario el cual quedará así:</w:t>
      </w:r>
    </w:p>
    <w:p w14:paraId="5767729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2BAD0D7" w14:textId="44C5750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634</w:t>
      </w:r>
      <w:r w:rsidRPr="00F44A20">
        <w:rPr>
          <w:rFonts w:ascii="Arial" w:hAnsi="Arial" w:cs="Arial"/>
          <w:sz w:val="22"/>
          <w:szCs w:val="22"/>
        </w:rPr>
        <w:t>. </w:t>
      </w:r>
      <w:r w:rsidRPr="00F44A20">
        <w:rPr>
          <w:rStyle w:val="iaj"/>
          <w:rFonts w:ascii="Arial" w:hAnsi="Arial" w:cs="Arial"/>
          <w:iCs/>
          <w:sz w:val="22"/>
          <w:szCs w:val="22"/>
        </w:rPr>
        <w:t>Intereses moratorios. </w:t>
      </w:r>
      <w:r w:rsidRPr="00F44A20">
        <w:rPr>
          <w:rFonts w:ascii="Arial" w:hAnsi="Arial" w:cs="Arial"/>
          <w:sz w:val="22"/>
          <w:szCs w:val="22"/>
        </w:rPr>
        <w:t>Sin perjuicio de las sanciones previstas en este Estatuto, los contribuyentes, agentes retenedores o responsables de los impuestos administrados por la Dirección de Impuestos y Aduanas Nacionales, que no cancelen oportunamente los impuestos, anticipos y retenciones a su cargo, deberán liquidar y pagar intereses moratorios por cada día calendario de retardo en el pago.</w:t>
      </w:r>
    </w:p>
    <w:p w14:paraId="71C4777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3EAA34B" w14:textId="36A4F7D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mayores valores de impuestos, anticipos o retenciones, determinados por la Administración Tributaria en las liquidaciones oficiales o por el contribuyente, responsable o agente de retención en la corrección de la declaración, causarán intereses de mora a partir del día siguiente al vencimiento del término en que debieron haberse cancelado por el contribuyente, agente retenedor, responsable o declarante, de acuerdo con los plazos del respectivo año o período gravable al que se refiera la liquidación oficial.</w:t>
      </w:r>
    </w:p>
    <w:p w14:paraId="17602BB6"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B875042" w14:textId="1927652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una entidad autorizada para recaudar impuestos no efectúe la consignación de los recaudos dentro de los términos establecidos para tal fin, se generarán a su cargo y sin necesidad de trámite previo alguno, intereses moratorios, liquidados diariamente a la tasa de mora que rija para efectos tributarios, sobre el monto exigible no consignado oportunamente, desde el día siguiente a la fecha en que se debió efectuar la consignación y hasta el día en que ella se produzca.</w:t>
      </w:r>
    </w:p>
    <w:p w14:paraId="736E130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11ECFEA" w14:textId="490F84F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sumatoria de la casilla "Pago Total" de los formularios y recibos de pago, informada por la entidad autorizada para recaudar, no coincida con el valor real que figure en ellos, los intereses de mora imputables al recaudo no consignado oportunamente se liquidarán al doble de la tasa prevista en este artículo.</w:t>
      </w:r>
    </w:p>
    <w:p w14:paraId="5B1B8022"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361B18FA" w14:textId="5F79B4D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2o. </w:t>
      </w:r>
      <w:r w:rsidRPr="00F44A20">
        <w:rPr>
          <w:rFonts w:ascii="Arial" w:hAnsi="Arial" w:cs="Arial"/>
          <w:sz w:val="22"/>
          <w:szCs w:val="22"/>
        </w:rPr>
        <w:t>Después de dos (2) años contados a partir de la fecha de admisión de la demanda ante la Jurisdicción de lo Contencioso Administrativo, se suspenderán los intereses moratorios a cargo del contribuyente, agente retenedor, responsable o declarante, y los intereses corrientes a cargo de la Dirección de Impuestos y Aduanas Nacionales, hasta la fecha en que quede ejecutoriada la providencia definitiva.</w:t>
      </w:r>
    </w:p>
    <w:p w14:paraId="6316420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89A07E9" w14:textId="7335695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dispuesto en este parágrafo será aplicable a los procesos en que sea parte la UGPP salvo para los intereses generados por los aportes determinados en el Sistema General de Pensiones.</w:t>
      </w:r>
    </w:p>
    <w:p w14:paraId="7AE6617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82E4E5C" w14:textId="60DC34E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suspensión de intereses corrientes a cargo de la Dirección de Impuestos y Aduanas Nacionales, de que trata el presente parágrafo, aplicará únicamente en los procesos ante la Jurisdicción de lo Contencioso Administrativo cuya admisión de la demanda ocurra a partir del 1o de enero de 2017.</w:t>
      </w:r>
    </w:p>
    <w:p w14:paraId="0380FBAA" w14:textId="67F0259D" w:rsidR="004C1D98" w:rsidRPr="00F44A20" w:rsidRDefault="004C1D98" w:rsidP="00792B3D">
      <w:pPr>
        <w:spacing w:after="0" w:line="240" w:lineRule="auto"/>
        <w:rPr>
          <w:rFonts w:ascii="Arial" w:hAnsi="Arial" w:cs="Arial"/>
        </w:rPr>
      </w:pPr>
    </w:p>
    <w:p w14:paraId="06434CE1" w14:textId="471965C8" w:rsidR="004C1D98" w:rsidRPr="00F44A20" w:rsidRDefault="004C1D98" w:rsidP="00792B3D">
      <w:pPr>
        <w:pStyle w:val="NormalWeb"/>
        <w:spacing w:before="0" w:beforeAutospacing="0" w:after="0" w:afterAutospacing="0"/>
        <w:jc w:val="both"/>
        <w:rPr>
          <w:rFonts w:ascii="Arial" w:hAnsi="Arial" w:cs="Arial"/>
          <w:sz w:val="22"/>
          <w:szCs w:val="22"/>
        </w:rPr>
      </w:pPr>
      <w:bookmarkStart w:id="290" w:name="279"/>
      <w:r w:rsidRPr="00F44A20">
        <w:rPr>
          <w:rFonts w:ascii="Arial" w:hAnsi="Arial" w:cs="Arial"/>
          <w:sz w:val="22"/>
          <w:szCs w:val="22"/>
        </w:rPr>
        <w:t>ARTÍCULO 279. </w:t>
      </w:r>
      <w:bookmarkEnd w:id="290"/>
      <w:r w:rsidRPr="00F44A20">
        <w:rPr>
          <w:rFonts w:ascii="Arial" w:hAnsi="Arial" w:cs="Arial"/>
          <w:sz w:val="22"/>
          <w:szCs w:val="22"/>
        </w:rPr>
        <w:t>Modifíquese el primer inciso del artículo </w:t>
      </w:r>
      <w:r w:rsidRPr="00F44A20">
        <w:rPr>
          <w:rStyle w:val="Hipervnculo"/>
          <w:rFonts w:ascii="Arial" w:hAnsi="Arial" w:cs="Arial"/>
          <w:color w:val="auto"/>
          <w:sz w:val="22"/>
          <w:szCs w:val="22"/>
          <w:u w:val="none"/>
        </w:rPr>
        <w:t>635</w:t>
      </w:r>
      <w:r w:rsidRPr="00F44A20">
        <w:rPr>
          <w:rFonts w:ascii="Arial" w:hAnsi="Arial" w:cs="Arial"/>
          <w:sz w:val="22"/>
          <w:szCs w:val="22"/>
        </w:rPr>
        <w:t> del Estatuto Tributario, el cual quedará así:</w:t>
      </w:r>
    </w:p>
    <w:p w14:paraId="631846C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EE8F5FB" w14:textId="7DC8E99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635</w:t>
      </w:r>
      <w:r w:rsidRPr="00F44A20">
        <w:rPr>
          <w:rFonts w:ascii="Arial" w:hAnsi="Arial" w:cs="Arial"/>
          <w:sz w:val="22"/>
          <w:szCs w:val="22"/>
        </w:rPr>
        <w:t>. </w:t>
      </w:r>
      <w:r w:rsidRPr="00F44A20">
        <w:rPr>
          <w:rStyle w:val="iaj"/>
          <w:rFonts w:ascii="Arial" w:hAnsi="Arial" w:cs="Arial"/>
          <w:iCs/>
          <w:sz w:val="22"/>
          <w:szCs w:val="22"/>
        </w:rPr>
        <w:t>Determinación de la tasa de interés moratorio</w:t>
      </w:r>
      <w:r w:rsidRPr="00F44A20">
        <w:rPr>
          <w:rFonts w:ascii="Arial" w:hAnsi="Arial" w:cs="Arial"/>
          <w:sz w:val="22"/>
          <w:szCs w:val="22"/>
        </w:rPr>
        <w:t>. Para efectos de las obligaciones administradas por la Dirección de Impuestos y Aduanas Nacionales, el interés moratorio se liquidará diariamente a la tasa de interés diario que sea equivalente a la tasa de usura vigente determinada por la Superintendencia Financiera de Colombia para las modalidades de crédito de consumo, menos dos (2) puntos. La Dirección de Impuestos y Aduanas Nacionales publicará la tasa correspondiente en su página web.</w:t>
      </w:r>
    </w:p>
    <w:p w14:paraId="2A317866" w14:textId="3560A8E0" w:rsidR="004C1D98" w:rsidRPr="00F44A20" w:rsidRDefault="004C1D98" w:rsidP="00792B3D">
      <w:pPr>
        <w:spacing w:after="0" w:line="240" w:lineRule="auto"/>
        <w:rPr>
          <w:rFonts w:ascii="Arial" w:hAnsi="Arial" w:cs="Arial"/>
        </w:rPr>
      </w:pPr>
    </w:p>
    <w:p w14:paraId="46E4AF34" w14:textId="2D228691" w:rsidR="004C1D98" w:rsidRPr="00F44A20" w:rsidRDefault="004C1D98" w:rsidP="00792B3D">
      <w:pPr>
        <w:pStyle w:val="NormalWeb"/>
        <w:spacing w:before="0" w:beforeAutospacing="0" w:after="0" w:afterAutospacing="0"/>
        <w:jc w:val="both"/>
        <w:rPr>
          <w:rFonts w:ascii="Arial" w:hAnsi="Arial" w:cs="Arial"/>
          <w:sz w:val="22"/>
          <w:szCs w:val="22"/>
        </w:rPr>
      </w:pPr>
      <w:bookmarkStart w:id="291" w:name="280"/>
      <w:r w:rsidRPr="00F44A20">
        <w:rPr>
          <w:rFonts w:ascii="Arial" w:hAnsi="Arial" w:cs="Arial"/>
          <w:sz w:val="22"/>
          <w:szCs w:val="22"/>
        </w:rPr>
        <w:t>ARTÍCULO 280. </w:t>
      </w:r>
      <w:bookmarkEnd w:id="291"/>
      <w:r w:rsidRPr="00F44A20">
        <w:rPr>
          <w:rFonts w:ascii="Arial" w:hAnsi="Arial" w:cs="Arial"/>
          <w:sz w:val="22"/>
          <w:szCs w:val="22"/>
        </w:rPr>
        <w:t>Modifíquese el inciso 2o del artículo </w:t>
      </w:r>
      <w:r w:rsidRPr="00F44A20">
        <w:rPr>
          <w:rStyle w:val="Hipervnculo"/>
          <w:rFonts w:ascii="Arial" w:hAnsi="Arial" w:cs="Arial"/>
          <w:color w:val="auto"/>
          <w:sz w:val="22"/>
          <w:szCs w:val="22"/>
          <w:u w:val="none"/>
        </w:rPr>
        <w:t>639</w:t>
      </w:r>
      <w:r w:rsidRPr="00F44A20">
        <w:rPr>
          <w:rFonts w:ascii="Arial" w:hAnsi="Arial" w:cs="Arial"/>
          <w:sz w:val="22"/>
          <w:szCs w:val="22"/>
        </w:rPr>
        <w:t> del Estatuto Tributario el cual quedará así:</w:t>
      </w:r>
    </w:p>
    <w:p w14:paraId="785E9D9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E22490A" w14:textId="2B2EE6B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dispuesto en este artículo no será aplicable a los intereses de mora, a las sanciones contenidas en los numerales 1 y 3 del artículo </w:t>
      </w:r>
      <w:r w:rsidRPr="00F44A20">
        <w:rPr>
          <w:rStyle w:val="Hipervnculo"/>
          <w:rFonts w:ascii="Arial" w:hAnsi="Arial" w:cs="Arial"/>
          <w:color w:val="auto"/>
          <w:sz w:val="22"/>
          <w:szCs w:val="22"/>
          <w:u w:val="none"/>
        </w:rPr>
        <w:t>658-3</w:t>
      </w:r>
      <w:r w:rsidRPr="00F44A20">
        <w:rPr>
          <w:rFonts w:ascii="Arial" w:hAnsi="Arial" w:cs="Arial"/>
          <w:sz w:val="22"/>
          <w:szCs w:val="22"/>
        </w:rPr>
        <w:t> de este Estatuto ni a las sanciones relativas a la declaración del monotributo.</w:t>
      </w:r>
    </w:p>
    <w:p w14:paraId="2AF426A5"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bookmarkStart w:id="292" w:name="281"/>
    </w:p>
    <w:p w14:paraId="1458D4BC" w14:textId="7BE3FAE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281.</w:t>
      </w:r>
      <w:bookmarkEnd w:id="292"/>
      <w:r w:rsidRPr="00F44A20">
        <w:rPr>
          <w:rStyle w:val="baj"/>
          <w:rFonts w:ascii="Arial" w:hAnsi="Arial" w:cs="Arial"/>
          <w:sz w:val="22"/>
          <w:szCs w:val="22"/>
        </w:rPr>
        <w:t> </w:t>
      </w:r>
      <w:r w:rsidRPr="00F44A20">
        <w:rPr>
          <w:rFonts w:ascii="Arial" w:hAnsi="Arial" w:cs="Arial"/>
          <w:sz w:val="22"/>
          <w:szCs w:val="22"/>
        </w:rPr>
        <w:t>Modifíquese los numerales 1, 2 y 3, así como el parágrafo 1o del artículo </w:t>
      </w:r>
      <w:r w:rsidRPr="00F44A20">
        <w:rPr>
          <w:rStyle w:val="Hipervnculo"/>
          <w:rFonts w:ascii="Arial" w:hAnsi="Arial" w:cs="Arial"/>
          <w:color w:val="auto"/>
          <w:sz w:val="22"/>
          <w:szCs w:val="22"/>
          <w:u w:val="none"/>
        </w:rPr>
        <w:t>560</w:t>
      </w:r>
      <w:r w:rsidRPr="00F44A20">
        <w:rPr>
          <w:rFonts w:ascii="Arial" w:hAnsi="Arial" w:cs="Arial"/>
          <w:sz w:val="22"/>
          <w:szCs w:val="22"/>
        </w:rPr>
        <w:t> del Estatuto Tributario los cuales quedarán así:</w:t>
      </w:r>
    </w:p>
    <w:p w14:paraId="04574084"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Cuando la cuantía del acto objeto del recurso, incluidas las sanciones impuestas, sea inferior a dos mil (2.000) UVT, serán competentes para fallar los recursos de reconsideración, los funcionarios y dependencias de las Direcciones Seccionales de Impuestos, de Aduanas o de Impuestos y Aduanas Nacionales que profirió el acto recurrido, de acuerdo con la estructura funcional que se establezca.</w:t>
      </w:r>
    </w:p>
    <w:p w14:paraId="108C85B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252CD30" w14:textId="244BF1E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Cuando la cuantía del acto objeto del recurso, incluidas las sanciones impuestas, sea igual o superior a dos mil (2.000) UVT, pero inferior a veinte mil (20.000) UVT, serán competentes para fallar los recursos de reconsideración, los funcionarios y dependencias de las Direcciones Seccionales de Impuestos, de Aduanas o de Impuestos y Aduanas Nacionales de la capital del Departamento en el que esté ubicada la Administración que profirió el acto recurrido, de acuerdo con la estructura funcional que se establezca.</w:t>
      </w:r>
    </w:p>
    <w:p w14:paraId="6163610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D967DFB" w14:textId="79F2599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Cuando la cuantía del acto objeto del recurso, incluidas las sanciones impuestas, sea igual o superior a veinte mil (20.000) UVT, serán competentes para fallar los recursos de reconsideración, los funcionarios y dependencias del Nivel Central de la Dirección de Impuestos y Aduanas Nacionales, de acuerdo con la estructura funcional que se establezca.</w:t>
      </w:r>
    </w:p>
    <w:p w14:paraId="716BF453"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w:t>
      </w:r>
    </w:p>
    <w:p w14:paraId="311BD8DD"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558914CE" w14:textId="3C8E108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se trate del fallo de los recursos a que se refiere el numeral 3, previamente a la adopción de la decisión y cuando así lo haya solicitado el contribuyente, el expediente se someterá a la revisión del Comité Técnico que estará integrado por el Ministro de Hacienda y Crédito Público o su delegado, el Director General de Impuestos y Aduanas Nacionales o su delegado, el Director de Gestión Jurídica o su delegado, y los abogados ponente y revisor del proyecto de fallo.</w:t>
      </w:r>
    </w:p>
    <w:p w14:paraId="133F896C"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bookmarkStart w:id="293" w:name="282"/>
    </w:p>
    <w:p w14:paraId="06EFF809" w14:textId="757BAF7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282.</w:t>
      </w:r>
      <w:bookmarkEnd w:id="293"/>
      <w:r w:rsidRPr="00F44A20">
        <w:rPr>
          <w:rStyle w:val="baj"/>
          <w:rFonts w:ascii="Arial" w:hAnsi="Arial" w:cs="Arial"/>
          <w:sz w:val="22"/>
          <w:szCs w:val="22"/>
        </w:rPr>
        <w:t> </w:t>
      </w:r>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640</w:t>
      </w:r>
      <w:r w:rsidRPr="00F44A20">
        <w:rPr>
          <w:rFonts w:ascii="Arial" w:hAnsi="Arial" w:cs="Arial"/>
          <w:sz w:val="22"/>
          <w:szCs w:val="22"/>
        </w:rPr>
        <w:t> del Estatuto Tributario el cual quedará así:</w:t>
      </w:r>
    </w:p>
    <w:p w14:paraId="3F0B128A" w14:textId="29896A1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640</w:t>
      </w:r>
      <w:r w:rsidRPr="00F44A20">
        <w:rPr>
          <w:rStyle w:val="baj"/>
          <w:rFonts w:ascii="Arial" w:hAnsi="Arial" w:cs="Arial"/>
          <w:sz w:val="22"/>
          <w:szCs w:val="22"/>
        </w:rPr>
        <w:t>. Aplicación de los principios de lesividad, proporcionalidad, gradualidad y favorabilidad en el régimen sancionatorio. </w:t>
      </w:r>
      <w:r w:rsidRPr="00F44A20">
        <w:rPr>
          <w:rFonts w:ascii="Arial" w:hAnsi="Arial" w:cs="Arial"/>
          <w:sz w:val="22"/>
          <w:szCs w:val="22"/>
        </w:rPr>
        <w:t>Para la aplicación del régimen sancionatorio establecido en el presente Estatuto se deberá atender a lo dispuesto en el presente artículo.</w:t>
      </w:r>
    </w:p>
    <w:p w14:paraId="26D3047D"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sanción deba ser liquidada por el contribuyente, agente retenedor, responsable o declarante:</w:t>
      </w:r>
    </w:p>
    <w:p w14:paraId="78E0D24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85FE669" w14:textId="07879E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sanción se reducirá al cincuenta por ciento (50%) del monto previsto en la ley, en tanto concurran las siguientes condiciones:</w:t>
      </w:r>
    </w:p>
    <w:p w14:paraId="2E1619E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2170A0E" w14:textId="63F0F5E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dentro de los dos (2) años anteriores a la fecha de la comisión de la conducta sancionable no se hubiere cometido la misma; y</w:t>
      </w:r>
    </w:p>
    <w:p w14:paraId="2726ED9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8E9B8F8" w14:textId="20EC5F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Siempre que la Administración Tributaria no haya proferido pliego de cargos, requerimiento especial o emplazamiento previo por no declarar, según el caso.</w:t>
      </w:r>
    </w:p>
    <w:p w14:paraId="2D19E1E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969BB91" w14:textId="1B7686B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sanción se reducirá al setenta y cinco por ciento (75%) del monto previsto en la ley, en tanto concurran las siguientes condiciones:</w:t>
      </w:r>
    </w:p>
    <w:p w14:paraId="164E2FA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84D695D" w14:textId="54FD590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dentro del año (1) año anterior a la fecha de la comisión de la conducta sancionable no se hubiere cometido la misma; y</w:t>
      </w:r>
    </w:p>
    <w:p w14:paraId="5E19FA61"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CCFFDC3" w14:textId="5086CAA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Siempre que la Administración Tributaria no haya proferido pliego de cargos, requerimiento especial o emplazamiento previo por no declarar, según el caso.</w:t>
      </w:r>
    </w:p>
    <w:p w14:paraId="4246E7AC"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sanción sea propuesta o determinada por la Dirección de Impuestos y Aduanas Nacionales:</w:t>
      </w:r>
    </w:p>
    <w:p w14:paraId="1DBCCEA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532966A" w14:textId="25A7498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 sanción se reducirá al cincuenta por ciento (50%) del monto previsto en la ley, en tanto concurran las siguientes condiciones:</w:t>
      </w:r>
    </w:p>
    <w:p w14:paraId="67C66C5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0C12DAE" w14:textId="6F4FE9B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dentro de los cuatro (4) años anteriores a la fecha de la comisión de la conducta sancionable no se hubiere cometido la misma, y esta se hubiere sancionado mediante acto administrativo en firme; y</w:t>
      </w:r>
    </w:p>
    <w:p w14:paraId="60CB01D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E026FDC" w14:textId="42375BD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la sanción sea aceptada y la infracción subsanada de conformidad con lo establecido en el tipo sancionatorio correspondiente.</w:t>
      </w:r>
    </w:p>
    <w:p w14:paraId="570C6C41"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E8A2A4D" w14:textId="6712CB4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 sanción se reducirá al setenta y cinco por ciento (75%) del monto previsto en la ley, en tanto concurran las siguientes condiciones:</w:t>
      </w:r>
    </w:p>
    <w:p w14:paraId="68EE702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585D4F2" w14:textId="12A1EC2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 Que dentro de los dos (2) años anteriores a la fecha de la comisión de la conducta sancionable no se hubiere cometido la misma, y esta se hubiere sancionado mediante acto administrativo en firme; y</w:t>
      </w:r>
    </w:p>
    <w:p w14:paraId="19845FC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A46FCE3" w14:textId="1E50B6E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la sanción sea aceptada y la infracción subsanada de conformidad con lo establecido en el tipo sancionatorio correspondiente.</w:t>
      </w:r>
    </w:p>
    <w:p w14:paraId="75202685"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20607A6A" w14:textId="065B3C2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Habrá lesividad siempre que el contribuyente incumpla con sus obligaciones tributarias. El funcionario competente deberá motivarla en el acto respectivo.</w:t>
      </w:r>
    </w:p>
    <w:p w14:paraId="61AC3A9E"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30450834" w14:textId="3ABCDB3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w:t>
      </w:r>
      <w:r w:rsidRPr="00F44A20">
        <w:rPr>
          <w:rStyle w:val="Hipervnculo"/>
          <w:rFonts w:ascii="Arial" w:hAnsi="Arial" w:cs="Arial"/>
          <w:color w:val="auto"/>
          <w:sz w:val="22"/>
          <w:szCs w:val="22"/>
          <w:u w:val="none"/>
        </w:rPr>
        <w:t>652</w:t>
      </w:r>
      <w:r w:rsidRPr="00F44A20">
        <w:rPr>
          <w:rFonts w:ascii="Arial" w:hAnsi="Arial" w:cs="Arial"/>
          <w:sz w:val="22"/>
          <w:szCs w:val="22"/>
        </w:rPr>
        <w:t> de este Estatuto y aquellas que deban ser liquidadas por el contribuyente, responsable, agente retenedor o declarante.</w:t>
      </w:r>
    </w:p>
    <w:p w14:paraId="054A52F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358889B" w14:textId="2751B99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monto de la sanción se aumentará en un ciento por ciento (100%) si la persona o entidad es reincidente.</w:t>
      </w:r>
    </w:p>
    <w:p w14:paraId="148B3964"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01768610" w14:textId="60C2ACEF" w:rsidR="00497F9A"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Para las sanciones previstas en los artículos </w:t>
      </w:r>
      <w:r w:rsidRPr="00F44A20">
        <w:rPr>
          <w:rStyle w:val="Hipervnculo"/>
          <w:rFonts w:ascii="Arial" w:hAnsi="Arial" w:cs="Arial"/>
          <w:color w:val="auto"/>
          <w:sz w:val="22"/>
          <w:szCs w:val="22"/>
          <w:u w:val="none"/>
        </w:rPr>
        <w:t>640-1</w:t>
      </w:r>
      <w:r w:rsidRPr="00F44A20">
        <w:rPr>
          <w:rFonts w:ascii="Arial" w:hAnsi="Arial" w:cs="Arial"/>
          <w:sz w:val="22"/>
          <w:szCs w:val="22"/>
        </w:rPr>
        <w:t>, numerales 1, 2, y 3 del inciso tercero del artículo </w:t>
      </w:r>
      <w:r w:rsidRPr="00F44A20">
        <w:rPr>
          <w:rStyle w:val="Hipervnculo"/>
          <w:rFonts w:ascii="Arial" w:hAnsi="Arial" w:cs="Arial"/>
          <w:color w:val="auto"/>
          <w:sz w:val="22"/>
          <w:szCs w:val="22"/>
          <w:u w:val="none"/>
        </w:rPr>
        <w:t>648</w:t>
      </w:r>
      <w:r w:rsidRPr="00F44A20">
        <w:rPr>
          <w:rFonts w:ascii="Arial" w:hAnsi="Arial" w:cs="Arial"/>
          <w:sz w:val="22"/>
          <w:szCs w:val="22"/>
        </w:rPr>
        <w:t>, </w:t>
      </w:r>
      <w:r w:rsidRPr="00F44A20">
        <w:rPr>
          <w:rStyle w:val="Hipervnculo"/>
          <w:rFonts w:ascii="Arial" w:hAnsi="Arial" w:cs="Arial"/>
          <w:color w:val="auto"/>
          <w:sz w:val="22"/>
          <w:szCs w:val="22"/>
          <w:u w:val="none"/>
        </w:rPr>
        <w:t>652-1</w:t>
      </w:r>
      <w:r w:rsidRPr="00F44A20">
        <w:rPr>
          <w:rFonts w:ascii="Arial" w:hAnsi="Arial" w:cs="Arial"/>
          <w:sz w:val="22"/>
          <w:szCs w:val="22"/>
        </w:rPr>
        <w:t>, numerales 1, 2 y 3 del </w:t>
      </w:r>
      <w:r w:rsidRPr="00F44A20">
        <w:rPr>
          <w:rStyle w:val="Hipervnculo"/>
          <w:rFonts w:ascii="Arial" w:hAnsi="Arial" w:cs="Arial"/>
          <w:color w:val="auto"/>
          <w:sz w:val="22"/>
          <w:szCs w:val="22"/>
          <w:u w:val="none"/>
        </w:rPr>
        <w:t>657</w:t>
      </w:r>
      <w:r w:rsidRPr="00F44A20">
        <w:rPr>
          <w:rFonts w:ascii="Arial" w:hAnsi="Arial" w:cs="Arial"/>
          <w:sz w:val="22"/>
          <w:szCs w:val="22"/>
        </w:rPr>
        <w:t>, </w:t>
      </w:r>
      <w:r w:rsidRPr="00F44A20">
        <w:rPr>
          <w:rStyle w:val="Hipervnculo"/>
          <w:rFonts w:ascii="Arial" w:hAnsi="Arial" w:cs="Arial"/>
          <w:color w:val="auto"/>
          <w:sz w:val="22"/>
          <w:szCs w:val="22"/>
          <w:u w:val="none"/>
        </w:rPr>
        <w:t>658-1</w:t>
      </w:r>
      <w:r w:rsidRPr="00F44A20">
        <w:rPr>
          <w:rFonts w:ascii="Arial" w:hAnsi="Arial" w:cs="Arial"/>
          <w:sz w:val="22"/>
          <w:szCs w:val="22"/>
        </w:rPr>
        <w:t>, </w:t>
      </w:r>
      <w:r w:rsidRPr="00F44A20">
        <w:rPr>
          <w:rStyle w:val="Hipervnculo"/>
          <w:rFonts w:ascii="Arial" w:hAnsi="Arial" w:cs="Arial"/>
          <w:color w:val="auto"/>
          <w:sz w:val="22"/>
          <w:szCs w:val="22"/>
          <w:u w:val="none"/>
        </w:rPr>
        <w:t>658-2</w:t>
      </w:r>
      <w:r w:rsidRPr="00F44A20">
        <w:rPr>
          <w:rFonts w:ascii="Arial" w:hAnsi="Arial" w:cs="Arial"/>
          <w:sz w:val="22"/>
          <w:szCs w:val="22"/>
        </w:rPr>
        <w:t xml:space="preserve">, numeral </w:t>
      </w:r>
    </w:p>
    <w:p w14:paraId="70F2390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67D9AB8" w14:textId="3AF9316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del </w:t>
      </w:r>
      <w:r w:rsidRPr="00F44A20">
        <w:rPr>
          <w:rStyle w:val="Hipervnculo"/>
          <w:rFonts w:ascii="Arial" w:hAnsi="Arial" w:cs="Arial"/>
          <w:color w:val="auto"/>
          <w:sz w:val="22"/>
          <w:szCs w:val="22"/>
          <w:u w:val="none"/>
        </w:rPr>
        <w:t>658-3</w:t>
      </w:r>
      <w:r w:rsidRPr="00F44A20">
        <w:rPr>
          <w:rFonts w:ascii="Arial" w:hAnsi="Arial" w:cs="Arial"/>
          <w:sz w:val="22"/>
          <w:szCs w:val="22"/>
        </w:rPr>
        <w:t>, </w:t>
      </w:r>
      <w:r w:rsidRPr="00F44A20">
        <w:rPr>
          <w:rStyle w:val="Hipervnculo"/>
          <w:rFonts w:ascii="Arial" w:hAnsi="Arial" w:cs="Arial"/>
          <w:color w:val="auto"/>
          <w:sz w:val="22"/>
          <w:szCs w:val="22"/>
          <w:u w:val="none"/>
        </w:rPr>
        <w:t>669</w:t>
      </w:r>
      <w:r w:rsidRPr="00F44A20">
        <w:rPr>
          <w:rFonts w:ascii="Arial" w:hAnsi="Arial" w:cs="Arial"/>
          <w:sz w:val="22"/>
          <w:szCs w:val="22"/>
        </w:rPr>
        <w:t>, inciso 6o del </w:t>
      </w:r>
      <w:r w:rsidRPr="00F44A20">
        <w:rPr>
          <w:rStyle w:val="Hipervnculo"/>
          <w:rFonts w:ascii="Arial" w:hAnsi="Arial" w:cs="Arial"/>
          <w:color w:val="auto"/>
          <w:sz w:val="22"/>
          <w:szCs w:val="22"/>
          <w:u w:val="none"/>
        </w:rPr>
        <w:t>670</w:t>
      </w:r>
      <w:r w:rsidRPr="00F44A20">
        <w:rPr>
          <w:rFonts w:ascii="Arial" w:hAnsi="Arial" w:cs="Arial"/>
          <w:sz w:val="22"/>
          <w:szCs w:val="22"/>
        </w:rPr>
        <w:t>, </w:t>
      </w:r>
      <w:r w:rsidRPr="00F44A20">
        <w:rPr>
          <w:rStyle w:val="Hipervnculo"/>
          <w:rFonts w:ascii="Arial" w:hAnsi="Arial" w:cs="Arial"/>
          <w:color w:val="auto"/>
          <w:sz w:val="22"/>
          <w:szCs w:val="22"/>
          <w:u w:val="none"/>
        </w:rPr>
        <w:t>671</w:t>
      </w:r>
      <w:r w:rsidRPr="00F44A20">
        <w:rPr>
          <w:rFonts w:ascii="Arial" w:hAnsi="Arial" w:cs="Arial"/>
          <w:sz w:val="22"/>
          <w:szCs w:val="22"/>
        </w:rPr>
        <w:t>, </w:t>
      </w:r>
      <w:r w:rsidRPr="00F44A20">
        <w:rPr>
          <w:rStyle w:val="Hipervnculo"/>
          <w:rFonts w:ascii="Arial" w:hAnsi="Arial" w:cs="Arial"/>
          <w:color w:val="auto"/>
          <w:sz w:val="22"/>
          <w:szCs w:val="22"/>
          <w:u w:val="none"/>
        </w:rPr>
        <w:t>672</w:t>
      </w:r>
      <w:r w:rsidRPr="00F44A20">
        <w:rPr>
          <w:rFonts w:ascii="Arial" w:hAnsi="Arial" w:cs="Arial"/>
          <w:sz w:val="22"/>
          <w:szCs w:val="22"/>
        </w:rPr>
        <w:t> y </w:t>
      </w:r>
      <w:r w:rsidRPr="00F44A20">
        <w:rPr>
          <w:rStyle w:val="Hipervnculo"/>
          <w:rFonts w:ascii="Arial" w:hAnsi="Arial" w:cs="Arial"/>
          <w:color w:val="auto"/>
          <w:sz w:val="22"/>
          <w:szCs w:val="22"/>
          <w:u w:val="none"/>
        </w:rPr>
        <w:t>673</w:t>
      </w:r>
      <w:r w:rsidRPr="00F44A20">
        <w:rPr>
          <w:rFonts w:ascii="Arial" w:hAnsi="Arial" w:cs="Arial"/>
          <w:sz w:val="22"/>
          <w:szCs w:val="22"/>
        </w:rPr>
        <w:t> no aplicará la proporcionalidad ni la gradualidad contempladas en el presente artículo.</w:t>
      </w:r>
    </w:p>
    <w:p w14:paraId="4FDF6131"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2BA55AB7" w14:textId="0271D9B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Lo dispuesto en este artículo tampoco será aplicable en la liquidación de los intereses moratorios ni en la determinación de las sanciones previstas en los artículos </w:t>
      </w:r>
      <w:r w:rsidRPr="00F44A20">
        <w:rPr>
          <w:rStyle w:val="Hipervnculo"/>
          <w:rFonts w:ascii="Arial" w:hAnsi="Arial" w:cs="Arial"/>
          <w:color w:val="auto"/>
          <w:sz w:val="22"/>
          <w:szCs w:val="22"/>
          <w:u w:val="none"/>
        </w:rPr>
        <w:t>674</w:t>
      </w:r>
      <w:r w:rsidRPr="00F44A20">
        <w:rPr>
          <w:rFonts w:ascii="Arial" w:hAnsi="Arial" w:cs="Arial"/>
          <w:sz w:val="22"/>
          <w:szCs w:val="22"/>
        </w:rPr>
        <w:t>, </w:t>
      </w:r>
      <w:r w:rsidRPr="00F44A20">
        <w:rPr>
          <w:rStyle w:val="Hipervnculo"/>
          <w:rFonts w:ascii="Arial" w:hAnsi="Arial" w:cs="Arial"/>
          <w:color w:val="auto"/>
          <w:sz w:val="22"/>
          <w:szCs w:val="22"/>
          <w:u w:val="none"/>
        </w:rPr>
        <w:t>675</w:t>
      </w:r>
      <w:r w:rsidRPr="00F44A20">
        <w:rPr>
          <w:rFonts w:ascii="Arial" w:hAnsi="Arial" w:cs="Arial"/>
          <w:sz w:val="22"/>
          <w:szCs w:val="22"/>
        </w:rPr>
        <w:t>, </w:t>
      </w:r>
      <w:r w:rsidRPr="00F44A20">
        <w:rPr>
          <w:rStyle w:val="Hipervnculo"/>
          <w:rFonts w:ascii="Arial" w:hAnsi="Arial" w:cs="Arial"/>
          <w:color w:val="auto"/>
          <w:sz w:val="22"/>
          <w:szCs w:val="22"/>
          <w:u w:val="none"/>
        </w:rPr>
        <w:t>676</w:t>
      </w:r>
      <w:r w:rsidRPr="00F44A20">
        <w:rPr>
          <w:rFonts w:ascii="Arial" w:hAnsi="Arial" w:cs="Arial"/>
          <w:sz w:val="22"/>
          <w:szCs w:val="22"/>
        </w:rPr>
        <w:t> y </w:t>
      </w:r>
      <w:r w:rsidRPr="00F44A20">
        <w:rPr>
          <w:rStyle w:val="Hipervnculo"/>
          <w:rFonts w:ascii="Arial" w:hAnsi="Arial" w:cs="Arial"/>
          <w:color w:val="auto"/>
          <w:sz w:val="22"/>
          <w:szCs w:val="22"/>
          <w:u w:val="none"/>
        </w:rPr>
        <w:t>676-1</w:t>
      </w:r>
      <w:r w:rsidRPr="00F44A20">
        <w:rPr>
          <w:rFonts w:ascii="Arial" w:hAnsi="Arial" w:cs="Arial"/>
          <w:sz w:val="22"/>
          <w:szCs w:val="22"/>
        </w:rPr>
        <w:t> del Estatuto Tributario.</w:t>
      </w:r>
    </w:p>
    <w:p w14:paraId="1E06AB9B"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0195D81B" w14:textId="2BFCD86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 </w:t>
      </w:r>
      <w:r w:rsidRPr="00F44A20">
        <w:rPr>
          <w:rFonts w:ascii="Arial" w:hAnsi="Arial" w:cs="Arial"/>
          <w:sz w:val="22"/>
          <w:szCs w:val="22"/>
        </w:rPr>
        <w:t>El principio de favorabilidad aplicará para el régimen sancionatorio tributario, aun cuando la ley permisiva o favorable sea posterior.</w:t>
      </w:r>
    </w:p>
    <w:p w14:paraId="6C902B12" w14:textId="178387C9" w:rsidR="004C1D98" w:rsidRPr="00F44A20" w:rsidRDefault="004C1D98" w:rsidP="00792B3D">
      <w:pPr>
        <w:spacing w:after="0" w:line="240" w:lineRule="auto"/>
        <w:rPr>
          <w:rFonts w:ascii="Arial" w:hAnsi="Arial" w:cs="Arial"/>
        </w:rPr>
      </w:pPr>
    </w:p>
    <w:p w14:paraId="71D13245" w14:textId="5B3705E7" w:rsidR="004C1D98" w:rsidRPr="00F44A20" w:rsidRDefault="004C1D98" w:rsidP="00792B3D">
      <w:pPr>
        <w:pStyle w:val="NormalWeb"/>
        <w:spacing w:before="0" w:beforeAutospacing="0" w:after="0" w:afterAutospacing="0"/>
        <w:jc w:val="both"/>
        <w:rPr>
          <w:rFonts w:ascii="Arial" w:hAnsi="Arial" w:cs="Arial"/>
          <w:sz w:val="22"/>
          <w:szCs w:val="22"/>
        </w:rPr>
      </w:pPr>
      <w:bookmarkStart w:id="294" w:name="283"/>
      <w:r w:rsidRPr="00F44A20">
        <w:rPr>
          <w:rFonts w:ascii="Arial" w:hAnsi="Arial" w:cs="Arial"/>
          <w:sz w:val="22"/>
          <w:szCs w:val="22"/>
        </w:rPr>
        <w:t>ARTÍCULO 283. </w:t>
      </w:r>
      <w:bookmarkEnd w:id="294"/>
      <w:r w:rsidRPr="00F44A20">
        <w:rPr>
          <w:rFonts w:ascii="Arial" w:hAnsi="Arial" w:cs="Arial"/>
          <w:sz w:val="22"/>
          <w:szCs w:val="22"/>
        </w:rPr>
        <w:t>Adiciónese unos parágrafos al artículo </w:t>
      </w:r>
      <w:r w:rsidRPr="00F44A20">
        <w:rPr>
          <w:rStyle w:val="Hipervnculo"/>
          <w:rFonts w:ascii="Arial" w:hAnsi="Arial" w:cs="Arial"/>
          <w:color w:val="auto"/>
          <w:sz w:val="22"/>
          <w:szCs w:val="22"/>
          <w:u w:val="none"/>
        </w:rPr>
        <w:t>641</w:t>
      </w:r>
      <w:r w:rsidRPr="00F44A20">
        <w:rPr>
          <w:rFonts w:ascii="Arial" w:hAnsi="Arial" w:cs="Arial"/>
          <w:sz w:val="22"/>
          <w:szCs w:val="22"/>
        </w:rPr>
        <w:t> del Estatuto Tributario los cuales quedarán así:</w:t>
      </w:r>
    </w:p>
    <w:p w14:paraId="018279A1"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la declaración anual de activos en el exterior se presente de manera extemporánea, la sanción por cada mes o fracción de mes calendario de retardo será equivalente al uno punto cinco por ciento (1.5%) del valor de los activos poseídos en el exterior si la misma se presenta antes del emplazamiento previo por no declarar, o al tres por ciento (3%) del valor de los activos poseídos en el exterior si se presenta con posterioridad al citado emplazamiento y antes de que se profiera la respectiva resolución sanción por no declarar. En todo caso, el monto de la sanción no podrá superar el veinticinco por ciento (25%) del valor de los activos poseídos en el exterior.</w:t>
      </w:r>
    </w:p>
    <w:p w14:paraId="6290794A"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0580D302" w14:textId="00F2180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Cuando la declaración del monotributo se presente de manera extemporánea, la sanción por cada mes o fracción de mes calendario de retardo será equivalente al tres por ciento (3%) del total del impuesto a cargo, sin exceder del ciento por ciento (100%) del impuesto, si la misma se presenta antes del emplazamiento previo por no declarar, o al seis por ciento (6%) del total del impuesto a cargo, sin exceder del doscientos por ciento (200%) del impuesto, si se presenta con posterioridad al citado emplazamiento y antes de que se profiera la respectiva resolución sanción por no declarar.</w:t>
      </w:r>
    </w:p>
    <w:p w14:paraId="59468D67"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3A2BAC13" w14:textId="5B8A074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3o.</w:t>
      </w:r>
      <w:r w:rsidRPr="00F44A20">
        <w:rPr>
          <w:rFonts w:ascii="Arial" w:hAnsi="Arial" w:cs="Arial"/>
          <w:sz w:val="22"/>
          <w:szCs w:val="22"/>
        </w:rPr>
        <w:t> Cuando la declaración del gravamen a los movimientos financieros se presente de manera extemporánea, la sanción por cada mes o fracción de mes calendario de retardo será equivalente al uno por ciento (1%) del total del impuesto a cargo, sin exceder del ciento por ciento (100%) del impuesto, si la misma se presenta antes del emplazamiento previo por no declarar, o al dos por ciento (2%) del total del impuesto a cargo, sin exceder del doscientos por ciento (200%) del impuesto, si se presenta con posterioridad al citado emplazamiento y antes de que se profiera la respectiva resolución sanción por no declarar.</w:t>
      </w:r>
    </w:p>
    <w:p w14:paraId="38752AA7" w14:textId="02AB9B5D" w:rsidR="004C1D98" w:rsidRPr="00F44A20" w:rsidRDefault="004C1D98" w:rsidP="00792B3D">
      <w:pPr>
        <w:spacing w:after="0" w:line="240" w:lineRule="auto"/>
        <w:rPr>
          <w:rFonts w:ascii="Arial" w:hAnsi="Arial" w:cs="Arial"/>
        </w:rPr>
      </w:pPr>
    </w:p>
    <w:p w14:paraId="01F229C7" w14:textId="6719AAA8" w:rsidR="004C1D98" w:rsidRPr="00F44A20" w:rsidRDefault="004C1D98" w:rsidP="00792B3D">
      <w:pPr>
        <w:pStyle w:val="NormalWeb"/>
        <w:spacing w:before="0" w:beforeAutospacing="0" w:after="0" w:afterAutospacing="0"/>
        <w:jc w:val="both"/>
        <w:rPr>
          <w:rFonts w:ascii="Arial" w:hAnsi="Arial" w:cs="Arial"/>
          <w:sz w:val="22"/>
          <w:szCs w:val="22"/>
        </w:rPr>
      </w:pPr>
      <w:bookmarkStart w:id="295" w:name="284"/>
      <w:r w:rsidRPr="00F44A20">
        <w:rPr>
          <w:rFonts w:ascii="Arial" w:hAnsi="Arial" w:cs="Arial"/>
          <w:sz w:val="22"/>
          <w:szCs w:val="22"/>
        </w:rPr>
        <w:t>ARTÍCULO 284. </w:t>
      </w:r>
      <w:bookmarkEnd w:id="29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643</w:t>
      </w:r>
      <w:r w:rsidRPr="00F44A20">
        <w:rPr>
          <w:rFonts w:ascii="Arial" w:hAnsi="Arial" w:cs="Arial"/>
          <w:sz w:val="22"/>
          <w:szCs w:val="22"/>
        </w:rPr>
        <w:t> del Estatuto Tributario el cual quedará así:</w:t>
      </w:r>
    </w:p>
    <w:p w14:paraId="42397A5B" w14:textId="50439E0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643</w:t>
      </w:r>
      <w:r w:rsidRPr="00F44A20">
        <w:rPr>
          <w:rFonts w:ascii="Arial" w:hAnsi="Arial" w:cs="Arial"/>
          <w:sz w:val="22"/>
          <w:szCs w:val="22"/>
        </w:rPr>
        <w:t>. </w:t>
      </w:r>
      <w:r w:rsidRPr="00F44A20">
        <w:rPr>
          <w:rStyle w:val="iaj"/>
          <w:rFonts w:ascii="Arial" w:hAnsi="Arial" w:cs="Arial"/>
          <w:iCs/>
          <w:sz w:val="22"/>
          <w:szCs w:val="22"/>
        </w:rPr>
        <w:t>Sanción por no declarar. </w:t>
      </w:r>
      <w:r w:rsidRPr="00F44A20">
        <w:rPr>
          <w:rFonts w:ascii="Arial" w:hAnsi="Arial" w:cs="Arial"/>
          <w:sz w:val="22"/>
          <w:szCs w:val="22"/>
        </w:rPr>
        <w:t>Los contribuyentes, agentes retenedores o responsables obligados a declarar, que omitan la presentación de las declaraciones tributarias, serán objeto de una sanción equivalente a:</w:t>
      </w:r>
    </w:p>
    <w:p w14:paraId="550B1E11"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217BE58" w14:textId="0C73E45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En el caso de que la omisión se refiera a la declaración del impuesto sobre la renta y complementarios, al veinte por ciento (20%) del valor de las consignaciones bancarias o ingresos brutos de quien persiste en su incumplimiento, que determine la Administración Tributaria por el período al cual corresponda la declaración no presentada, o al veinte por ciento (20%) de los ingresos brutos que figuren en la última declaración de renta presentada, el que fuere superior.</w:t>
      </w:r>
    </w:p>
    <w:p w14:paraId="18EE257B"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3EDF2CF" w14:textId="268D61D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el caso de que la omisión se refiera a la declaración del impuesto sobre las ventas, a la declaración del impuesto nacional al consumo, al diez por ciento (10%) de las consignaciones bancarias o ingresos brutos de quien persiste en su incumplimiento, que determine la Administración Tributaria por el período al cual corresponda la declaración no presentada, o al diez por ciento (10%) de los ingresos brutos que figuren en la última declaración de ventas o declaración del impuesto nacional al consumo, según el caso, el que fuere superior.</w:t>
      </w:r>
    </w:p>
    <w:p w14:paraId="179A10F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A88DBEB" w14:textId="0320AD0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el caso de que la omisión se refiera a la declaración de retenciones, al diez por ciento (10%) de los cheques girados u otros medios de pago canalizados a través del sistema financiero, o costos y gastos de quien persiste en su incumplimiento, que determine la Administración Tributaria por el período al cual corresponda la declaración no presentada, o al ciento por ciento (100%) de las retenciones que figuren en la última declaración de retenciones presentada, el que fuere superior.</w:t>
      </w:r>
    </w:p>
    <w:p w14:paraId="1F69B5B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En el caso de que la omisión se refiera a la declaración del impuesto de timbre, a cinco (5) veces el valor del impuesto que ha debido pagarse.</w:t>
      </w:r>
    </w:p>
    <w:p w14:paraId="016B505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56D042C" w14:textId="0C89115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En el caso de que la omisión se refiera a la declaración del impuesto nacional a la gasolina y al ACPM, o al impuesto nacional al carbono, al veinte por ciento (20%) del valor del impuesto que ha debido pagarse.</w:t>
      </w:r>
    </w:p>
    <w:p w14:paraId="6DB5751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245EBE5" w14:textId="0CF6A8C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En el caso de que la omisión se refiera a la declaración del gravamen a los movimientos financieros, al cinco por ciento (5%) del valor del impuesto que ha debido pagarse.</w:t>
      </w:r>
    </w:p>
    <w:p w14:paraId="6B4173C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F7776D9" w14:textId="655AE64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En el caso de que la omisión se refiera a la declaración de ingresos y patrimonio, al uno por ciento (1%) del patrimonio líquido de la entidad obligada a su presentación.</w:t>
      </w:r>
    </w:p>
    <w:p w14:paraId="2BAE3D1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51747AF" w14:textId="4903A3C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8. En el caso de que la omisión se refiera a la declaración anual de activos en el exterior, al cinco por ciento (5%) del patrimonio bruto que figure en la última declaración del impuesto sobre la renta y complementarios presentada, o al cinco por ciento (5%) del patrimonio bruto </w:t>
      </w:r>
      <w:r w:rsidRPr="00F44A20">
        <w:rPr>
          <w:rFonts w:ascii="Arial" w:hAnsi="Arial" w:cs="Arial"/>
          <w:sz w:val="22"/>
          <w:szCs w:val="22"/>
        </w:rPr>
        <w:lastRenderedPageBreak/>
        <w:t>que determine la Administración Tributaria por el período a que corresponda la declaración no presentada, el que fuere superior.</w:t>
      </w:r>
    </w:p>
    <w:p w14:paraId="4EAE5ED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925F125" w14:textId="566A7F9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En el caso de que la omisión se refiera a la declaración del impuesto a la riqueza y complementario, al ciento sesenta por ciento (160%) del impuesto determinado, tomando como base el valor del patrimonio líquido de la última declaración de renta presentada o que determine la Administración Tributaria por el período a que corresponda la declaración no presentada, el que fuere superior.</w:t>
      </w:r>
    </w:p>
    <w:p w14:paraId="6C7621C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FA0F9D9" w14:textId="1279F9F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En el caso de que la omisión se refiera a la declaración del monotributo, a una vez y media (1.5) el valor del impuesto que ha debido pagarse.</w:t>
      </w:r>
    </w:p>
    <w:p w14:paraId="357D8071"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6D9DD8C4" w14:textId="0AFA0AD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la Administración Tributaria disponga solamente de una de las bases para practicar las sanciones a que se refieren los numerales de este artículo, podrá aplicarla sobre dicha base sin necesidad de calcular las otras.</w:t>
      </w:r>
    </w:p>
    <w:p w14:paraId="03E5F09B"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5B91B65C" w14:textId="2AB52F5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Si dentro del término para interponer el recurso contra la resolución que impone la sanción por no declarar, el contribuyente, responsable o agente retenedor presenta la declaración, la sanción por no declarar se reducirá al cincuenta por ciento (50%) del valor de la sanción inicialmente impuesta por la Administración Tributaria, en cuyo caso, el contribuyente, responsable o agente retenedor deberá liquidarla y pagarla al presentar la declaración tributaria. En todo caso, esta sanción no podrá ser inferior al valor de la sanción por extemporaneidad que se debe liquidar con posterioridad al emplazamiento previo por no declarar.</w:t>
      </w:r>
    </w:p>
    <w:p w14:paraId="000DDBA4" w14:textId="274C0F2D" w:rsidR="004C1D98" w:rsidRPr="00F44A20" w:rsidRDefault="004C1D98" w:rsidP="00792B3D">
      <w:pPr>
        <w:spacing w:after="0" w:line="240" w:lineRule="auto"/>
        <w:rPr>
          <w:rFonts w:ascii="Arial" w:hAnsi="Arial" w:cs="Arial"/>
        </w:rPr>
      </w:pPr>
    </w:p>
    <w:p w14:paraId="2EAFCB7E" w14:textId="4F145C79" w:rsidR="004C1D98" w:rsidRPr="00F44A20" w:rsidRDefault="004C1D98" w:rsidP="00792B3D">
      <w:pPr>
        <w:pStyle w:val="NormalWeb"/>
        <w:spacing w:before="0" w:beforeAutospacing="0" w:after="0" w:afterAutospacing="0"/>
        <w:jc w:val="both"/>
        <w:rPr>
          <w:rFonts w:ascii="Arial" w:hAnsi="Arial" w:cs="Arial"/>
          <w:sz w:val="22"/>
          <w:szCs w:val="22"/>
        </w:rPr>
      </w:pPr>
      <w:bookmarkStart w:id="296" w:name="285"/>
      <w:r w:rsidRPr="00F44A20">
        <w:rPr>
          <w:rFonts w:ascii="Arial" w:hAnsi="Arial" w:cs="Arial"/>
          <w:sz w:val="22"/>
          <w:szCs w:val="22"/>
        </w:rPr>
        <w:t>ARTÍCULO 285. </w:t>
      </w:r>
      <w:bookmarkEnd w:id="296"/>
      <w:r w:rsidRPr="00F44A20">
        <w:rPr>
          <w:rFonts w:ascii="Arial" w:hAnsi="Arial" w:cs="Arial"/>
          <w:sz w:val="22"/>
          <w:szCs w:val="22"/>
        </w:rPr>
        <w:t>Modifíquese el numeral 1 del artículo </w:t>
      </w:r>
      <w:r w:rsidRPr="00F44A20">
        <w:rPr>
          <w:rStyle w:val="Hipervnculo"/>
          <w:rFonts w:ascii="Arial" w:hAnsi="Arial" w:cs="Arial"/>
          <w:color w:val="auto"/>
          <w:sz w:val="22"/>
          <w:szCs w:val="22"/>
          <w:u w:val="none"/>
        </w:rPr>
        <w:t>644</w:t>
      </w:r>
      <w:r w:rsidRPr="00F44A20">
        <w:rPr>
          <w:rFonts w:ascii="Arial" w:hAnsi="Arial" w:cs="Arial"/>
          <w:sz w:val="22"/>
          <w:szCs w:val="22"/>
        </w:rPr>
        <w:t> del Estatuto Tributario el cual quedará así:</w:t>
      </w:r>
    </w:p>
    <w:p w14:paraId="08E9AC0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91E5AFF" w14:textId="2D779D6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diez por ciento (10%) del mayor valor a pagar o del menor saldo a su favor, según el caso, que se genere entre la corrección y la declaración inmediatamente anterior a aquella, cuando la corrección se realice después del vencimiento del plazo para declarar y antes de que se produzca emplazamiento para corregir de que trata el artículo </w:t>
      </w:r>
      <w:r w:rsidRPr="00F44A20">
        <w:rPr>
          <w:rStyle w:val="Hipervnculo"/>
          <w:rFonts w:ascii="Arial" w:hAnsi="Arial" w:cs="Arial"/>
          <w:color w:val="auto"/>
          <w:sz w:val="22"/>
          <w:szCs w:val="22"/>
          <w:u w:val="none"/>
        </w:rPr>
        <w:t>685</w:t>
      </w:r>
      <w:r w:rsidRPr="00F44A20">
        <w:rPr>
          <w:rFonts w:ascii="Arial" w:hAnsi="Arial" w:cs="Arial"/>
          <w:sz w:val="22"/>
          <w:szCs w:val="22"/>
        </w:rPr>
        <w:t>, o auto que ordene visita de inspección tributaria.</w:t>
      </w:r>
    </w:p>
    <w:p w14:paraId="0C95AEEC" w14:textId="0778C0FE" w:rsidR="004C1D98" w:rsidRPr="00F44A20" w:rsidRDefault="004C1D98" w:rsidP="00792B3D">
      <w:pPr>
        <w:spacing w:after="0" w:line="240" w:lineRule="auto"/>
        <w:rPr>
          <w:rFonts w:ascii="Arial" w:hAnsi="Arial" w:cs="Arial"/>
        </w:rPr>
      </w:pPr>
    </w:p>
    <w:p w14:paraId="656455BF" w14:textId="0C123807" w:rsidR="004C1D98" w:rsidRPr="00F44A20" w:rsidRDefault="004C1D98" w:rsidP="00792B3D">
      <w:pPr>
        <w:pStyle w:val="NormalWeb"/>
        <w:spacing w:before="0" w:beforeAutospacing="0" w:after="0" w:afterAutospacing="0"/>
        <w:jc w:val="both"/>
        <w:rPr>
          <w:rFonts w:ascii="Arial" w:hAnsi="Arial" w:cs="Arial"/>
          <w:sz w:val="22"/>
          <w:szCs w:val="22"/>
        </w:rPr>
      </w:pPr>
      <w:bookmarkStart w:id="297" w:name="286"/>
      <w:r w:rsidRPr="00F44A20">
        <w:rPr>
          <w:rFonts w:ascii="Arial" w:hAnsi="Arial" w:cs="Arial"/>
          <w:sz w:val="22"/>
          <w:szCs w:val="22"/>
        </w:rPr>
        <w:t>ARTÍCULO 286. </w:t>
      </w:r>
      <w:bookmarkEnd w:id="29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645</w:t>
      </w:r>
      <w:r w:rsidRPr="00F44A20">
        <w:rPr>
          <w:rFonts w:ascii="Arial" w:hAnsi="Arial" w:cs="Arial"/>
          <w:sz w:val="22"/>
          <w:szCs w:val="22"/>
        </w:rPr>
        <w:t> del Estatuto Tributario el cual quedará así:</w:t>
      </w:r>
    </w:p>
    <w:p w14:paraId="553A5B33" w14:textId="68C8ECF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645</w:t>
      </w:r>
      <w:r w:rsidRPr="00F44A20">
        <w:rPr>
          <w:rFonts w:ascii="Arial" w:hAnsi="Arial" w:cs="Arial"/>
          <w:sz w:val="22"/>
          <w:szCs w:val="22"/>
        </w:rPr>
        <w:t>. </w:t>
      </w:r>
      <w:r w:rsidRPr="00F44A20">
        <w:rPr>
          <w:rStyle w:val="iaj"/>
          <w:rFonts w:ascii="Arial" w:hAnsi="Arial" w:cs="Arial"/>
          <w:iCs/>
          <w:sz w:val="22"/>
          <w:szCs w:val="22"/>
        </w:rPr>
        <w:t>Sanción relativa a la declaración de ingresos y patrimonio. </w:t>
      </w:r>
      <w:r w:rsidRPr="00F44A20">
        <w:rPr>
          <w:rFonts w:ascii="Arial" w:hAnsi="Arial" w:cs="Arial"/>
          <w:sz w:val="22"/>
          <w:szCs w:val="22"/>
        </w:rPr>
        <w:t>Las entidades obligadas a presentar declaración de ingresos y patrimonio que lo hicieren extemporáneamente o que corrigieren sus declaraciones después del vencimiento del plazo para declarar, deberán liquidar y pagar una sanción equivalente al medio por ciento (0.5%) de su patrimonio líquido.</w:t>
      </w:r>
    </w:p>
    <w:p w14:paraId="3F13E2C1"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AC99310" w14:textId="466C2D5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la declaración se presenta con posterioridad al emplazamiento previo por no declarar o se corrige con posterioridad al emplazamiento para corregir, o auto que ordene la inspección tributaria, la sanción de que trata el inciso anterior se duplicará.</w:t>
      </w:r>
    </w:p>
    <w:p w14:paraId="621B96FD" w14:textId="3E9071D7" w:rsidR="004C1D98" w:rsidRPr="00F44A20" w:rsidRDefault="004C1D98" w:rsidP="00792B3D">
      <w:pPr>
        <w:spacing w:after="0" w:line="240" w:lineRule="auto"/>
        <w:rPr>
          <w:rFonts w:ascii="Arial" w:hAnsi="Arial" w:cs="Arial"/>
        </w:rPr>
      </w:pPr>
    </w:p>
    <w:p w14:paraId="577C615E" w14:textId="7C351DA4" w:rsidR="004C1D98" w:rsidRPr="00F44A20" w:rsidRDefault="004C1D98" w:rsidP="00792B3D">
      <w:pPr>
        <w:pStyle w:val="NormalWeb"/>
        <w:spacing w:before="0" w:beforeAutospacing="0" w:after="0" w:afterAutospacing="0"/>
        <w:jc w:val="both"/>
        <w:rPr>
          <w:rFonts w:ascii="Arial" w:hAnsi="Arial" w:cs="Arial"/>
          <w:sz w:val="22"/>
          <w:szCs w:val="22"/>
        </w:rPr>
      </w:pPr>
      <w:bookmarkStart w:id="298" w:name="287"/>
      <w:r w:rsidRPr="00F44A20">
        <w:rPr>
          <w:rFonts w:ascii="Arial" w:hAnsi="Arial" w:cs="Arial"/>
          <w:sz w:val="22"/>
          <w:szCs w:val="22"/>
        </w:rPr>
        <w:t>ARTÍCULO 287. </w:t>
      </w:r>
      <w:bookmarkEnd w:id="29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647</w:t>
      </w:r>
      <w:r w:rsidRPr="00F44A20">
        <w:rPr>
          <w:rFonts w:ascii="Arial" w:hAnsi="Arial" w:cs="Arial"/>
          <w:sz w:val="22"/>
          <w:szCs w:val="22"/>
        </w:rPr>
        <w:t> del Estatuto Tributario el cual quedará así:</w:t>
      </w:r>
    </w:p>
    <w:p w14:paraId="3D5C811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9B03DD8" w14:textId="752B0AF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647</w:t>
      </w:r>
      <w:r w:rsidRPr="00F44A20">
        <w:rPr>
          <w:rFonts w:ascii="Arial" w:hAnsi="Arial" w:cs="Arial"/>
          <w:sz w:val="22"/>
          <w:szCs w:val="22"/>
        </w:rPr>
        <w:t>. </w:t>
      </w:r>
      <w:r w:rsidRPr="00F44A20">
        <w:rPr>
          <w:rStyle w:val="iaj"/>
          <w:rFonts w:ascii="Arial" w:hAnsi="Arial" w:cs="Arial"/>
          <w:iCs/>
          <w:sz w:val="22"/>
          <w:szCs w:val="22"/>
        </w:rPr>
        <w:t>Inexactitud en las declaraciones tributarias. </w:t>
      </w:r>
      <w:r w:rsidRPr="00F44A20">
        <w:rPr>
          <w:rFonts w:ascii="Arial" w:hAnsi="Arial" w:cs="Arial"/>
          <w:sz w:val="22"/>
          <w:szCs w:val="22"/>
        </w:rPr>
        <w:t>Constituye inexactitud sancionable en las declaraciones tributarias, siempre que se derive un menor impuesto o saldo a pagar, o un mayor saldo a favor para el contribuyente, agente retenedor o responsable, las siguientes conductas:</w:t>
      </w:r>
    </w:p>
    <w:p w14:paraId="01290D4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9417A7C" w14:textId="78EEEDE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La omisión de ingresos o impuestos generados por las operaciones gravadas, de bienes, activos o actuaciones susceptibles de gravamen.</w:t>
      </w:r>
    </w:p>
    <w:p w14:paraId="06D652A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004B9EB" w14:textId="20D0D70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No incluir en la declaración de retención la totalidad de retenciones que han debido efectuarse o el efectuarlas y no declararlas, o efectuarlas por un valor inferior.</w:t>
      </w:r>
    </w:p>
    <w:p w14:paraId="056DC831"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05D422B" w14:textId="672EB1F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 inclusión de costos, deducciones, descuentos, exenciones, pasivos, impuestos descontables, retenciones o anticipos, inexistentes o inexactos.</w:t>
      </w:r>
    </w:p>
    <w:p w14:paraId="748AA910"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4C01E45" w14:textId="5FA5BE8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w:t>
      </w:r>
    </w:p>
    <w:p w14:paraId="2EB5327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956352D" w14:textId="0684C63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Las compras o gastos efectuados a quienes la Dirección de Impuestos y Aduanas Nacionales hubiere declarado como proveedores ficticios o insolventes.</w:t>
      </w:r>
    </w:p>
    <w:p w14:paraId="54DEAF9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B42DFB5" w14:textId="785E4D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Para efectos de la declaración de ingresos y patrimonio, constituye inexactitud las causales enunciadas en los incisos anteriores, aunque no exista impuesto a pagar.</w:t>
      </w:r>
    </w:p>
    <w:p w14:paraId="592DD4EF"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0F8CECDC" w14:textId="556F1E0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w:t>
      </w:r>
      <w:r w:rsidRPr="00F44A20">
        <w:rPr>
          <w:rStyle w:val="Hipervnculo"/>
          <w:rFonts w:ascii="Arial" w:hAnsi="Arial" w:cs="Arial"/>
          <w:color w:val="auto"/>
          <w:sz w:val="22"/>
          <w:szCs w:val="22"/>
          <w:u w:val="none"/>
        </w:rPr>
        <w:t>648</w:t>
      </w:r>
      <w:r w:rsidRPr="00F44A20">
        <w:rPr>
          <w:rFonts w:ascii="Arial" w:hAnsi="Arial" w:cs="Arial"/>
          <w:sz w:val="22"/>
          <w:szCs w:val="22"/>
        </w:rPr>
        <w:t> de este Estatuto.</w:t>
      </w:r>
    </w:p>
    <w:p w14:paraId="3DF0E603"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2C67800D" w14:textId="4E4EBE8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14:paraId="19A83B2E" w14:textId="5DB4E32B" w:rsidR="004C1D98" w:rsidRPr="00F44A20" w:rsidRDefault="004C1D98" w:rsidP="00792B3D">
      <w:pPr>
        <w:spacing w:after="0" w:line="240" w:lineRule="auto"/>
        <w:rPr>
          <w:rFonts w:ascii="Arial" w:hAnsi="Arial" w:cs="Arial"/>
        </w:rPr>
      </w:pPr>
    </w:p>
    <w:p w14:paraId="65F31FFC" w14:textId="57569E5D" w:rsidR="004C1D98" w:rsidRPr="00F44A20" w:rsidRDefault="004C1D98" w:rsidP="00792B3D">
      <w:pPr>
        <w:pStyle w:val="NormalWeb"/>
        <w:spacing w:before="0" w:beforeAutospacing="0" w:after="0" w:afterAutospacing="0"/>
        <w:jc w:val="both"/>
        <w:rPr>
          <w:rFonts w:ascii="Arial" w:hAnsi="Arial" w:cs="Arial"/>
          <w:sz w:val="22"/>
          <w:szCs w:val="22"/>
        </w:rPr>
      </w:pPr>
      <w:bookmarkStart w:id="299" w:name="288"/>
      <w:r w:rsidRPr="00F44A20">
        <w:rPr>
          <w:rFonts w:ascii="Arial" w:hAnsi="Arial" w:cs="Arial"/>
          <w:sz w:val="22"/>
          <w:szCs w:val="22"/>
        </w:rPr>
        <w:t>ARTÍCULO 288. </w:t>
      </w:r>
      <w:bookmarkEnd w:id="29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648</w:t>
      </w:r>
      <w:r w:rsidRPr="00F44A20">
        <w:rPr>
          <w:rFonts w:ascii="Arial" w:hAnsi="Arial" w:cs="Arial"/>
          <w:sz w:val="22"/>
          <w:szCs w:val="22"/>
        </w:rPr>
        <w:t> del Estatuto Tributario el cual quedara así:</w:t>
      </w:r>
    </w:p>
    <w:p w14:paraId="3B1F034E" w14:textId="66E7777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648</w:t>
      </w:r>
      <w:r w:rsidRPr="00F44A20">
        <w:rPr>
          <w:rFonts w:ascii="Arial" w:hAnsi="Arial" w:cs="Arial"/>
          <w:sz w:val="22"/>
          <w:szCs w:val="22"/>
        </w:rPr>
        <w:t>. </w:t>
      </w:r>
      <w:r w:rsidRPr="00F44A20">
        <w:rPr>
          <w:rStyle w:val="iaj"/>
          <w:rFonts w:ascii="Arial" w:hAnsi="Arial" w:cs="Arial"/>
          <w:iCs/>
          <w:sz w:val="22"/>
          <w:szCs w:val="22"/>
        </w:rPr>
        <w:t>Sanción por inexactitud. </w:t>
      </w:r>
      <w:r w:rsidRPr="00F44A20">
        <w:rPr>
          <w:rFonts w:ascii="Arial" w:hAnsi="Arial" w:cs="Arial"/>
          <w:sz w:val="22"/>
          <w:szCs w:val="22"/>
        </w:rPr>
        <w:t>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w:t>
      </w:r>
    </w:p>
    <w:p w14:paraId="4E49A7B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FCE8B5F" w14:textId="7F7BDFE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sanción no se aplicará sobre el mayor valor del anticipo que se genere al modificar el impuesto declarado por el contribuyente.</w:t>
      </w:r>
    </w:p>
    <w:p w14:paraId="62F0377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1C592A8" w14:textId="7AB3E8A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siguientes casos, la cuantía de la sanción de que trata este artículo será:</w:t>
      </w:r>
    </w:p>
    <w:p w14:paraId="10406A6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397F406" w14:textId="348C951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Del doscientos por ciento (200%) del mayor valor del impuesto a cargo determinado cuando se omitan activos o incluyan pasivos inexistentes.</w:t>
      </w:r>
    </w:p>
    <w:p w14:paraId="2B28E52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7795E79" w14:textId="4F84C65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2. Del ciento sesenta por ciento (160%) de la diferencia de que trata el inciso 1o de este artículo cuando la inexactitud se origine de las conductas contempladas en el numeral 5o </w:t>
      </w:r>
      <w:r w:rsidRPr="00F44A20">
        <w:rPr>
          <w:rFonts w:ascii="Arial" w:hAnsi="Arial" w:cs="Arial"/>
          <w:sz w:val="22"/>
          <w:szCs w:val="22"/>
        </w:rPr>
        <w:lastRenderedPageBreak/>
        <w:t>del artículo </w:t>
      </w:r>
      <w:r w:rsidRPr="00F44A20">
        <w:rPr>
          <w:rStyle w:val="Hipervnculo"/>
          <w:rFonts w:ascii="Arial" w:hAnsi="Arial" w:cs="Arial"/>
          <w:color w:val="auto"/>
          <w:sz w:val="22"/>
          <w:szCs w:val="22"/>
          <w:u w:val="none"/>
        </w:rPr>
        <w:t>647</w:t>
      </w:r>
      <w:r w:rsidRPr="00F44A20">
        <w:rPr>
          <w:rFonts w:ascii="Arial" w:hAnsi="Arial" w:cs="Arial"/>
          <w:sz w:val="22"/>
          <w:szCs w:val="22"/>
        </w:rPr>
        <w:t> del Estatuto Tributario o de la comisión de un abuso en materia tributaria, de acuerdo con lo señalado en el artículo </w:t>
      </w:r>
      <w:r w:rsidRPr="00F44A20">
        <w:rPr>
          <w:rStyle w:val="Hipervnculo"/>
          <w:rFonts w:ascii="Arial" w:hAnsi="Arial" w:cs="Arial"/>
          <w:color w:val="auto"/>
          <w:sz w:val="22"/>
          <w:szCs w:val="22"/>
          <w:u w:val="none"/>
        </w:rPr>
        <w:t>869</w:t>
      </w:r>
      <w:r w:rsidRPr="00F44A20">
        <w:rPr>
          <w:rFonts w:ascii="Arial" w:hAnsi="Arial" w:cs="Arial"/>
          <w:sz w:val="22"/>
          <w:szCs w:val="22"/>
        </w:rPr>
        <w:t> del Estatuto Tributario.</w:t>
      </w:r>
    </w:p>
    <w:p w14:paraId="4ADD71D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62A2F0F" w14:textId="3771197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Del veinte por ciento (20%) de los valores inexactos en el caso de las declaraciones de ingresos y patrimonio, cuando la inexactitud se origine de las conductas contempladas en el numeral 5 del artículo </w:t>
      </w:r>
      <w:r w:rsidRPr="00F44A20">
        <w:rPr>
          <w:rStyle w:val="Hipervnculo"/>
          <w:rFonts w:ascii="Arial" w:hAnsi="Arial" w:cs="Arial"/>
          <w:color w:val="auto"/>
          <w:sz w:val="22"/>
          <w:szCs w:val="22"/>
          <w:u w:val="none"/>
        </w:rPr>
        <w:t>647</w:t>
      </w:r>
      <w:r w:rsidRPr="00F44A20">
        <w:rPr>
          <w:rFonts w:ascii="Arial" w:hAnsi="Arial" w:cs="Arial"/>
          <w:sz w:val="22"/>
          <w:szCs w:val="22"/>
        </w:rPr>
        <w:t> del Estatuto Tributario o de la comisión de un abuso en materia tributaria, de acuerdo con lo señalado en el artículo </w:t>
      </w:r>
      <w:r w:rsidRPr="00F44A20">
        <w:rPr>
          <w:rStyle w:val="Hipervnculo"/>
          <w:rFonts w:ascii="Arial" w:hAnsi="Arial" w:cs="Arial"/>
          <w:color w:val="auto"/>
          <w:sz w:val="22"/>
          <w:szCs w:val="22"/>
          <w:u w:val="none"/>
        </w:rPr>
        <w:t>869</w:t>
      </w:r>
      <w:r w:rsidRPr="00F44A20">
        <w:rPr>
          <w:rFonts w:ascii="Arial" w:hAnsi="Arial" w:cs="Arial"/>
          <w:sz w:val="22"/>
          <w:szCs w:val="22"/>
        </w:rPr>
        <w:t> del Estatuto Tributario.</w:t>
      </w:r>
    </w:p>
    <w:p w14:paraId="63D08C6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B5C29E5" w14:textId="2C6618C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Del cincuenta por ciento (50%) de la diferencia entre el saldo a pagar determinado por la Administración Tributaria y el declarado por el contribuyente, en el caso de las declaraciones de monotributo.</w:t>
      </w:r>
    </w:p>
    <w:p w14:paraId="01A66A5B"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69BFE8B1" w14:textId="47BE4F0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sanción por inexactitud prevista en el inciso 1o del presente artículo se reducirá en todos los casos siempre que se cumplan los supuestos y condiciones de que tratan los artículos </w:t>
      </w:r>
      <w:r w:rsidRPr="00F44A20">
        <w:rPr>
          <w:rStyle w:val="Hipervnculo"/>
          <w:rFonts w:ascii="Arial" w:hAnsi="Arial" w:cs="Arial"/>
          <w:color w:val="auto"/>
          <w:sz w:val="22"/>
          <w:szCs w:val="22"/>
          <w:u w:val="none"/>
        </w:rPr>
        <w:t>709</w:t>
      </w:r>
      <w:r w:rsidRPr="00F44A20">
        <w:rPr>
          <w:rFonts w:ascii="Arial" w:hAnsi="Arial" w:cs="Arial"/>
          <w:sz w:val="22"/>
          <w:szCs w:val="22"/>
        </w:rPr>
        <w:t> y </w:t>
      </w:r>
      <w:r w:rsidRPr="00F44A20">
        <w:rPr>
          <w:rStyle w:val="Hipervnculo"/>
          <w:rFonts w:ascii="Arial" w:hAnsi="Arial" w:cs="Arial"/>
          <w:color w:val="auto"/>
          <w:sz w:val="22"/>
          <w:szCs w:val="22"/>
          <w:u w:val="none"/>
        </w:rPr>
        <w:t>713</w:t>
      </w:r>
      <w:r w:rsidRPr="00F44A20">
        <w:rPr>
          <w:rFonts w:ascii="Arial" w:hAnsi="Arial" w:cs="Arial"/>
          <w:sz w:val="22"/>
          <w:szCs w:val="22"/>
        </w:rPr>
        <w:t> de este Estatuto.</w:t>
      </w:r>
    </w:p>
    <w:p w14:paraId="17FAAD1F"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024EB87A" w14:textId="684AC87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sanción por inexactitud a que se refiere el numeral 1 de este artículo será aplicable a partir del periodo gravable 2018.</w:t>
      </w:r>
    </w:p>
    <w:p w14:paraId="2107E28F" w14:textId="06D03C4E" w:rsidR="004C1D98" w:rsidRPr="00F44A20" w:rsidRDefault="004C1D98" w:rsidP="00792B3D">
      <w:pPr>
        <w:spacing w:after="0" w:line="240" w:lineRule="auto"/>
        <w:rPr>
          <w:rFonts w:ascii="Arial" w:hAnsi="Arial" w:cs="Arial"/>
        </w:rPr>
      </w:pPr>
    </w:p>
    <w:p w14:paraId="468B514E" w14:textId="5FE2AD8E" w:rsidR="004C1D98" w:rsidRPr="00F44A20" w:rsidRDefault="004C1D98" w:rsidP="00792B3D">
      <w:pPr>
        <w:pStyle w:val="NormalWeb"/>
        <w:spacing w:before="0" w:beforeAutospacing="0" w:after="0" w:afterAutospacing="0"/>
        <w:jc w:val="both"/>
        <w:rPr>
          <w:rFonts w:ascii="Arial" w:hAnsi="Arial" w:cs="Arial"/>
          <w:sz w:val="22"/>
          <w:szCs w:val="22"/>
        </w:rPr>
      </w:pPr>
      <w:bookmarkStart w:id="300" w:name="289"/>
      <w:r w:rsidRPr="00F44A20">
        <w:rPr>
          <w:rFonts w:ascii="Arial" w:hAnsi="Arial" w:cs="Arial"/>
          <w:sz w:val="22"/>
          <w:szCs w:val="22"/>
        </w:rPr>
        <w:t>ARTÍCULO 289.</w:t>
      </w:r>
      <w:bookmarkEnd w:id="300"/>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651</w:t>
      </w:r>
      <w:r w:rsidRPr="00F44A20">
        <w:rPr>
          <w:rFonts w:ascii="Arial" w:hAnsi="Arial" w:cs="Arial"/>
          <w:sz w:val="22"/>
          <w:szCs w:val="22"/>
        </w:rPr>
        <w:t> del Estatuto Tributario el cual quedará así:</w:t>
      </w:r>
    </w:p>
    <w:p w14:paraId="69BB0782" w14:textId="13790CF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651</w:t>
      </w:r>
      <w:r w:rsidRPr="00F44A20">
        <w:rPr>
          <w:rFonts w:ascii="Arial" w:hAnsi="Arial" w:cs="Arial"/>
          <w:sz w:val="22"/>
          <w:szCs w:val="22"/>
        </w:rPr>
        <w:t>. </w:t>
      </w:r>
      <w:r w:rsidRPr="00F44A20">
        <w:rPr>
          <w:rStyle w:val="iaj"/>
          <w:rFonts w:ascii="Arial" w:hAnsi="Arial" w:cs="Arial"/>
          <w:iCs/>
          <w:sz w:val="22"/>
          <w:szCs w:val="22"/>
        </w:rPr>
        <w:t>Sanción por no enviar información o enviarla con errores. </w:t>
      </w:r>
      <w:r w:rsidRPr="00F44A20">
        <w:rPr>
          <w:rFonts w:ascii="Arial" w:hAnsi="Arial" w:cs="Arial"/>
          <w:sz w:val="22"/>
          <w:szCs w:val="22"/>
        </w:rPr>
        <w:t>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6DCF75D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71BEED4" w14:textId="7DA63F1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Una multa que no supere quince mil (15.000) UVT, la cual será fijada teniendo en cuenta los siguientes criterios:</w:t>
      </w:r>
    </w:p>
    <w:p w14:paraId="690C53D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5A60460" w14:textId="4AE9090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cinco por ciento (5%) de las sumas respecto de las cuales no se suministró la información exigida;</w:t>
      </w:r>
    </w:p>
    <w:p w14:paraId="113E72F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10F53C7" w14:textId="340DD202" w:rsidR="00497F9A"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b) El cuatro por ciento (4%) de las sumas respecto de las cuales se suministró en forma </w:t>
      </w:r>
    </w:p>
    <w:p w14:paraId="1D0283AF" w14:textId="18F95A7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errónea;</w:t>
      </w:r>
    </w:p>
    <w:p w14:paraId="04829BE2"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El tres por ciento (3%) de las sumas respecto de las cuales se suministró de forma extemporánea;</w:t>
      </w:r>
    </w:p>
    <w:p w14:paraId="12F2383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1A2CF45" w14:textId="23CD383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w:t>
      </w:r>
    </w:p>
    <w:p w14:paraId="1A5377E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DF65D4F" w14:textId="7163BCE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14:paraId="0051BB3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F669855" w14:textId="0F2B045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sanción se imponga mediante resolución independiente, previamente se dará traslado de cargos a la persona o entidad sancionada, quien tendrá un término de un (1) mes para responder.</w:t>
      </w:r>
    </w:p>
    <w:p w14:paraId="359BF15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DEEDFCD" w14:textId="15EA928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14:paraId="5EB326CB"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95CAD20" w14:textId="6304E94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si el contribuyente subsana la omisión con anterioridad a la notificación de la liquidación de revisión, no habrá lugar a aplicar la sanción de que trata el numeral 2). Una vez notificada la liquidación solo serán aceptados los factores citados en el numeral 2) que sean probados plenamente.</w:t>
      </w:r>
    </w:p>
    <w:p w14:paraId="181D6E97"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3D2FED0C" w14:textId="1066E10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xml:space="preserve"> 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683B239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2A5B7ED" w14:textId="2DA684A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correcciones que se realicen a la información tributaria antes del vencimiento del plazo para su presentación no serán objeto de sanción.</w:t>
      </w:r>
    </w:p>
    <w:p w14:paraId="27D2E9B4" w14:textId="77777777" w:rsidR="00497F9A" w:rsidRPr="00F44A20" w:rsidRDefault="00497F9A" w:rsidP="00792B3D">
      <w:pPr>
        <w:pStyle w:val="NormalWeb"/>
        <w:spacing w:before="0" w:beforeAutospacing="0" w:after="0" w:afterAutospacing="0"/>
        <w:jc w:val="both"/>
        <w:rPr>
          <w:rFonts w:ascii="Arial" w:hAnsi="Arial" w:cs="Arial"/>
          <w:sz w:val="22"/>
          <w:szCs w:val="22"/>
        </w:rPr>
      </w:pPr>
      <w:bookmarkStart w:id="301" w:name="290"/>
    </w:p>
    <w:p w14:paraId="4737B943" w14:textId="546C647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290. </w:t>
      </w:r>
      <w:bookmarkEnd w:id="30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657</w:t>
      </w:r>
      <w:r w:rsidRPr="00F44A20">
        <w:rPr>
          <w:rFonts w:ascii="Arial" w:hAnsi="Arial" w:cs="Arial"/>
          <w:sz w:val="22"/>
          <w:szCs w:val="22"/>
        </w:rPr>
        <w:t> del Estatuto Tributario el cual quedará así:</w:t>
      </w:r>
    </w:p>
    <w:p w14:paraId="316292C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FCB2B63" w14:textId="50EC349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657</w:t>
      </w:r>
      <w:r w:rsidRPr="00F44A20">
        <w:rPr>
          <w:rFonts w:ascii="Arial" w:hAnsi="Arial" w:cs="Arial"/>
          <w:sz w:val="22"/>
          <w:szCs w:val="22"/>
        </w:rPr>
        <w:t>. </w:t>
      </w:r>
      <w:r w:rsidRPr="00F44A20">
        <w:rPr>
          <w:rStyle w:val="iaj"/>
          <w:rFonts w:ascii="Arial" w:hAnsi="Arial" w:cs="Arial"/>
          <w:iCs/>
          <w:sz w:val="22"/>
          <w:szCs w:val="22"/>
        </w:rPr>
        <w:t>Sanción de clausura del establecimiento</w:t>
      </w:r>
      <w:r w:rsidRPr="00F44A20">
        <w:rPr>
          <w:rFonts w:ascii="Arial" w:hAnsi="Arial" w:cs="Arial"/>
          <w:sz w:val="22"/>
          <w:szCs w:val="22"/>
        </w:rPr>
        <w:t>. 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w:t>
      </w:r>
    </w:p>
    <w:p w14:paraId="320D51A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04C4BF4" w14:textId="7C93FE8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Por un término de tres (3) días, cuando no se expida factura o documento equivalente estando obligado a ello, o se expida sin los requisitos establecidos en los literales b), c), d), e), f), o g) del artículo </w:t>
      </w:r>
      <w:r w:rsidRPr="00F44A20">
        <w:rPr>
          <w:rStyle w:val="Hipervnculo"/>
          <w:rFonts w:ascii="Arial" w:hAnsi="Arial" w:cs="Arial"/>
          <w:color w:val="auto"/>
          <w:sz w:val="22"/>
          <w:szCs w:val="22"/>
          <w:u w:val="none"/>
        </w:rPr>
        <w:t>617</w:t>
      </w:r>
      <w:r w:rsidRPr="00F44A20">
        <w:rPr>
          <w:rFonts w:ascii="Arial" w:hAnsi="Arial" w:cs="Arial"/>
          <w:sz w:val="22"/>
          <w:szCs w:val="22"/>
        </w:rPr>
        <w:t> del Estatuto Tributario, o se reincida en la expedición sin el cumplimiento de los requisitos señalados en los literales a), h), o i) del citado artículo.</w:t>
      </w:r>
    </w:p>
    <w:p w14:paraId="6849C91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A0ACB6C" w14:textId="3FD1A23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14:paraId="2B8AD4A2"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383FC02" w14:textId="77777777" w:rsidR="00497F9A"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3. 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w:t>
      </w:r>
    </w:p>
    <w:p w14:paraId="4B2ACAC5" w14:textId="080C1B6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y cuando ello se pruebe.</w:t>
      </w:r>
    </w:p>
    <w:p w14:paraId="6C0061E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3B1CDEB" w14:textId="4288924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4. Por un término de tres (3) días, cuando el agente retenedor o el responsable del régimen común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artículo </w:t>
      </w:r>
      <w:r w:rsidRPr="00F44A20">
        <w:rPr>
          <w:rStyle w:val="Hipervnculo"/>
          <w:rFonts w:ascii="Arial" w:hAnsi="Arial" w:cs="Arial"/>
          <w:color w:val="auto"/>
          <w:sz w:val="22"/>
          <w:szCs w:val="22"/>
          <w:u w:val="none"/>
        </w:rPr>
        <w:t>665</w:t>
      </w:r>
      <w:r w:rsidRPr="00F44A20">
        <w:rPr>
          <w:rFonts w:ascii="Arial" w:hAnsi="Arial" w:cs="Arial"/>
          <w:sz w:val="22"/>
          <w:szCs w:val="22"/>
        </w:rPr>
        <w:t> de este Estatuto se tendrán en cuenta para la aplicación de esta sanción, siempre que se demuestre tal situación en la respuesta al pliego de cargos.</w:t>
      </w:r>
    </w:p>
    <w:p w14:paraId="0B51808C"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17358EDC" w14:textId="65B9287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14:paraId="0670765B"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7CB64344" w14:textId="50BD3A3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14:paraId="7B5A2384"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773F947E" w14:textId="2379310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Sin perjuicio de las sanciones de tipo policivo en que incurra el contribuyente, responsable o agente retenedor cuando rompa los sellos oficiales o por cualquier medio abra o utilice el sitio o sede clausurado durante el término de la clausura, se incrementará el término de clausura al doble del inicialmente impuesto.</w:t>
      </w:r>
    </w:p>
    <w:p w14:paraId="567E90E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D308B4D" w14:textId="4C11809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ampliación de la sanción de clausura se impondrá mediante resolución, previo traslado de cargos por el término de diez (10) días para responder.</w:t>
      </w:r>
    </w:p>
    <w:p w14:paraId="470ABF04"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2A5CE79C" w14:textId="508986F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Para dar aplicación a lo dispuesto en el presente artículo, las autoridades de policía deberán prestar su colaboración cuando los funcionarios competentes de la Administración Tributaria así lo requieran.</w:t>
      </w:r>
    </w:p>
    <w:p w14:paraId="24F8B300"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92E0EF5" w14:textId="173C26A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Se entiende por doble facturación la expedición de dos facturas por un mismo hecho económico, aun cuando alguna de estas no cumpla con los requisitos formales del artículo </w:t>
      </w:r>
      <w:r w:rsidRPr="00F44A20">
        <w:rPr>
          <w:rStyle w:val="Hipervnculo"/>
          <w:rFonts w:ascii="Arial" w:hAnsi="Arial" w:cs="Arial"/>
          <w:color w:val="auto"/>
          <w:sz w:val="22"/>
          <w:szCs w:val="22"/>
          <w:u w:val="none"/>
        </w:rPr>
        <w:t>617</w:t>
      </w:r>
      <w:r w:rsidRPr="00F44A20">
        <w:rPr>
          <w:rFonts w:ascii="Arial" w:hAnsi="Arial" w:cs="Arial"/>
          <w:sz w:val="22"/>
          <w:szCs w:val="22"/>
        </w:rPr>
        <w:t>, y sin que importe su denominación ni el sistema empleado para su emisión.</w:t>
      </w:r>
    </w:p>
    <w:p w14:paraId="01F0608B"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700AB31" w14:textId="73F7BBE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entiende por sistemas electrónicos de los que se evidencie la supresión de ingresos y/o de ventas la utilización de técnicas simples de captura automatizadas e integradas en los sistemas POS valiéndose de programas informáticos, tales como </w:t>
      </w:r>
      <w:r w:rsidRPr="00F44A20">
        <w:rPr>
          <w:rStyle w:val="iaj"/>
          <w:rFonts w:ascii="Arial" w:hAnsi="Arial" w:cs="Arial"/>
          <w:iCs/>
          <w:sz w:val="22"/>
          <w:szCs w:val="22"/>
        </w:rPr>
        <w:t>Phantomware </w:t>
      </w:r>
      <w:r w:rsidRPr="00F44A20">
        <w:rPr>
          <w:rFonts w:ascii="Arial" w:hAnsi="Arial" w:cs="Arial"/>
          <w:sz w:val="22"/>
          <w:szCs w:val="22"/>
        </w:rPr>
        <w:t>– software instalado directamente en el sistema POS o programas </w:t>
      </w:r>
      <w:r w:rsidRPr="00F44A20">
        <w:rPr>
          <w:rStyle w:val="iaj"/>
          <w:rFonts w:ascii="Arial" w:hAnsi="Arial" w:cs="Arial"/>
          <w:iCs/>
          <w:sz w:val="22"/>
          <w:szCs w:val="22"/>
        </w:rPr>
        <w:t>Zapper </w:t>
      </w:r>
      <w:r w:rsidRPr="00F44A20">
        <w:rPr>
          <w:rFonts w:ascii="Arial" w:hAnsi="Arial" w:cs="Arial"/>
          <w:sz w:val="22"/>
          <w:szCs w:val="22"/>
        </w:rPr>
        <w:t xml:space="preserve">–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w:t>
      </w:r>
      <w:r w:rsidRPr="00F44A20">
        <w:rPr>
          <w:rFonts w:ascii="Arial" w:hAnsi="Arial" w:cs="Arial"/>
          <w:sz w:val="22"/>
          <w:szCs w:val="22"/>
        </w:rPr>
        <w:lastRenderedPageBreak/>
        <w:t>ciertos artículos no aparezcan en el registro o en el historial, se borran selectivamente algunas transacciones de venta, o se imprimen informes de venta omitiendo algunas líneas.</w:t>
      </w:r>
    </w:p>
    <w:p w14:paraId="357FC59F"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3FB436A4" w14:textId="684EE3A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En todos los casos, si el contribuyente objeto de esta sanción se acoge y paga la siguiente multa, la Administración Tributaria se abstendrá de decretar la clausura del establecimiento, así:</w:t>
      </w:r>
    </w:p>
    <w:p w14:paraId="0B5C204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FA1021F" w14:textId="7DB45C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lo dispuesto en el numeral 1, una sanción pecuniaria equivalente al diez por ciento (10%) de los ingresos operacionales obtenidos en el mes anterior a la fecha en que incurrió en el hecho sancionable.</w:t>
      </w:r>
    </w:p>
    <w:p w14:paraId="3AAAE2D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EDB6994" w14:textId="01CD43B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lo dispuesto en el numeral 2, una sanción pecuniaria equivalente al veinte por ciento (20%) de los ingresos operacionales obtenidos en el mes anterior a la fecha en que incurrió en el hecho sancionable.</w:t>
      </w:r>
    </w:p>
    <w:p w14:paraId="694B296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26E3898" w14:textId="48CC865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lo dispuesto en los numerales 3 y 4, una sanción pecuniaria equivalente al treinta por ciento (30%) de los ingresos operacionales obtenidos en el mes anterior a la fecha en que incurrió en el hecho sancionable.</w:t>
      </w:r>
    </w:p>
    <w:p w14:paraId="629EC3A5"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797DF349" w14:textId="03800DD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7o.</w:t>
      </w:r>
      <w:r w:rsidRPr="00F44A20">
        <w:rPr>
          <w:rFonts w:ascii="Arial" w:hAnsi="Arial" w:cs="Arial"/>
          <w:sz w:val="22"/>
          <w:szCs w:val="22"/>
        </w:rPr>
        <w:t> La Dirección de Impuestos y Aduanas Nacionales informará en su página web las sanciones de clausura del establecimiento que sean anuladas en la Jurisdicción de lo Contencioso Administrativo.</w:t>
      </w:r>
    </w:p>
    <w:p w14:paraId="30240B18" w14:textId="77777777" w:rsidR="00497F9A" w:rsidRPr="00F44A20" w:rsidRDefault="00497F9A" w:rsidP="00792B3D">
      <w:pPr>
        <w:pStyle w:val="NormalWeb"/>
        <w:spacing w:before="0" w:beforeAutospacing="0" w:after="0" w:afterAutospacing="0"/>
        <w:jc w:val="both"/>
        <w:rPr>
          <w:rFonts w:ascii="Arial" w:hAnsi="Arial" w:cs="Arial"/>
          <w:sz w:val="22"/>
          <w:szCs w:val="22"/>
        </w:rPr>
      </w:pPr>
      <w:bookmarkStart w:id="302" w:name="291"/>
    </w:p>
    <w:p w14:paraId="4559E642" w14:textId="3C1E29B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291. </w:t>
      </w:r>
      <w:bookmarkEnd w:id="302"/>
      <w:r w:rsidRPr="00F44A20">
        <w:rPr>
          <w:rFonts w:ascii="Arial" w:hAnsi="Arial" w:cs="Arial"/>
          <w:sz w:val="22"/>
          <w:szCs w:val="22"/>
        </w:rPr>
        <w:t>Modifíquese el numeral 2 del artículo </w:t>
      </w:r>
      <w:r w:rsidRPr="00F44A20">
        <w:rPr>
          <w:rStyle w:val="Hipervnculo"/>
          <w:rFonts w:ascii="Arial" w:hAnsi="Arial" w:cs="Arial"/>
          <w:color w:val="auto"/>
          <w:sz w:val="22"/>
          <w:szCs w:val="22"/>
          <w:u w:val="none"/>
        </w:rPr>
        <w:t>658-3</w:t>
      </w:r>
      <w:r w:rsidRPr="00F44A20">
        <w:rPr>
          <w:rFonts w:ascii="Arial" w:hAnsi="Arial" w:cs="Arial"/>
          <w:sz w:val="22"/>
          <w:szCs w:val="22"/>
        </w:rPr>
        <w:t> del Estatuto Tributario el cual quedará así:</w:t>
      </w:r>
    </w:p>
    <w:p w14:paraId="7AE6F57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4E33EEE" w14:textId="71CA59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Sanción por no exhibir en lugar visible al público la certificación de la inscripción en el Registro Único Tributario (RUT), por parte del responsable del régimen simplificado del IVA.</w:t>
      </w:r>
    </w:p>
    <w:p w14:paraId="3CF1F8D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impondrá una multa equivalente a diez (10) UVT.</w:t>
      </w:r>
    </w:p>
    <w:p w14:paraId="29E43BC7" w14:textId="096493DB" w:rsidR="004C1D98" w:rsidRPr="00F44A20" w:rsidRDefault="004C1D98" w:rsidP="00792B3D">
      <w:pPr>
        <w:spacing w:after="0" w:line="240" w:lineRule="auto"/>
        <w:rPr>
          <w:rFonts w:ascii="Arial" w:hAnsi="Arial" w:cs="Arial"/>
        </w:rPr>
      </w:pPr>
    </w:p>
    <w:p w14:paraId="33D61BCF" w14:textId="7A5CAAE1" w:rsidR="004C1D98" w:rsidRPr="00F44A20" w:rsidRDefault="004C1D98" w:rsidP="00792B3D">
      <w:pPr>
        <w:pStyle w:val="NormalWeb"/>
        <w:spacing w:before="0" w:beforeAutospacing="0" w:after="0" w:afterAutospacing="0"/>
        <w:jc w:val="both"/>
        <w:rPr>
          <w:rFonts w:ascii="Arial" w:hAnsi="Arial" w:cs="Arial"/>
          <w:sz w:val="22"/>
          <w:szCs w:val="22"/>
        </w:rPr>
      </w:pPr>
      <w:bookmarkStart w:id="303" w:name="292"/>
      <w:r w:rsidRPr="00F44A20">
        <w:rPr>
          <w:rFonts w:ascii="Arial" w:hAnsi="Arial" w:cs="Arial"/>
          <w:sz w:val="22"/>
          <w:szCs w:val="22"/>
        </w:rPr>
        <w:t>ARTÍCULO 292. </w:t>
      </w:r>
      <w:bookmarkEnd w:id="30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667</w:t>
      </w:r>
      <w:r w:rsidRPr="00F44A20">
        <w:rPr>
          <w:rFonts w:ascii="Arial" w:hAnsi="Arial" w:cs="Arial"/>
          <w:sz w:val="22"/>
          <w:szCs w:val="22"/>
        </w:rPr>
        <w:t> del Estatuto Tributario el cual quedará así:</w:t>
      </w:r>
    </w:p>
    <w:p w14:paraId="5B1DDD1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7F597DC" w14:textId="1E25782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667</w:t>
      </w:r>
      <w:r w:rsidRPr="00F44A20">
        <w:rPr>
          <w:rFonts w:ascii="Arial" w:hAnsi="Arial" w:cs="Arial"/>
          <w:sz w:val="22"/>
          <w:szCs w:val="22"/>
        </w:rPr>
        <w:t>. </w:t>
      </w:r>
      <w:r w:rsidRPr="00F44A20">
        <w:rPr>
          <w:rStyle w:val="iaj"/>
          <w:rFonts w:ascii="Arial" w:hAnsi="Arial" w:cs="Arial"/>
          <w:iCs/>
          <w:sz w:val="22"/>
          <w:szCs w:val="22"/>
        </w:rPr>
        <w:t>Sanción por no expedir certificados</w:t>
      </w:r>
      <w:r w:rsidRPr="00F44A20">
        <w:rPr>
          <w:rFonts w:ascii="Arial" w:hAnsi="Arial" w:cs="Arial"/>
          <w:sz w:val="22"/>
          <w:szCs w:val="22"/>
        </w:rPr>
        <w:t>. Los agentes retenedores que, dentro del plazo establecido por el Gobierno nacional, no cumplan con la obligación de expedir los certificados de retención en la fuente, incluido el certificado de ingresos y retenciones, incurrirán en una multa equivalente al cinco por ciento (5%) del valor de los pagos o abonos correspondientes a los certificados no expedidos. La misma sanción será aplicable a las entidades que no expidan el certificado de la parte no gravable de los rendimientos financieros pagados a los ahorradores.</w:t>
      </w:r>
    </w:p>
    <w:p w14:paraId="09B1687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3CFAD95" w14:textId="7288EB2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la sanción a que se refiere el presente artículo se imponga mediante resolución independiente, previamente, se dará traslado de cargos a la persona o entidad sancionada, quien tendrá un término de un (1) mes para responder.</w:t>
      </w:r>
    </w:p>
    <w:p w14:paraId="4C66529B"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1432517" w14:textId="23B75C8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a que se refiere este artículo se reducirá al treinta por ciento (30%) de la suma inicialmente propuesta, si la omisión es subsanada antes de que se notifique la resolución sanción; o al setenta por ciento (70%) de tal suma, si la omisión es subsanada dentro de los dos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14:paraId="77F2B5C6" w14:textId="0C7BE5CB" w:rsidR="004C1D98" w:rsidRPr="00F44A20" w:rsidRDefault="004C1D98" w:rsidP="00792B3D">
      <w:pPr>
        <w:spacing w:after="0" w:line="240" w:lineRule="auto"/>
        <w:rPr>
          <w:rFonts w:ascii="Arial" w:hAnsi="Arial" w:cs="Arial"/>
        </w:rPr>
      </w:pPr>
    </w:p>
    <w:p w14:paraId="353465A4" w14:textId="4019F12C" w:rsidR="004C1D98" w:rsidRPr="00F44A20" w:rsidRDefault="004C1D98" w:rsidP="00792B3D">
      <w:pPr>
        <w:pStyle w:val="NormalWeb"/>
        <w:spacing w:before="0" w:beforeAutospacing="0" w:after="0" w:afterAutospacing="0"/>
        <w:jc w:val="both"/>
        <w:rPr>
          <w:rFonts w:ascii="Arial" w:hAnsi="Arial" w:cs="Arial"/>
          <w:sz w:val="22"/>
          <w:szCs w:val="22"/>
        </w:rPr>
      </w:pPr>
      <w:bookmarkStart w:id="304" w:name="293"/>
      <w:r w:rsidRPr="00F44A20">
        <w:rPr>
          <w:rFonts w:ascii="Arial" w:hAnsi="Arial" w:cs="Arial"/>
          <w:sz w:val="22"/>
          <w:szCs w:val="22"/>
        </w:rPr>
        <w:t>ARTÍCULO 293. </w:t>
      </w:r>
      <w:bookmarkEnd w:id="30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670</w:t>
      </w:r>
      <w:r w:rsidRPr="00F44A20">
        <w:rPr>
          <w:rFonts w:ascii="Arial" w:hAnsi="Arial" w:cs="Arial"/>
          <w:sz w:val="22"/>
          <w:szCs w:val="22"/>
        </w:rPr>
        <w:t> del Estatuto Tributario el cual quedará así:</w:t>
      </w:r>
    </w:p>
    <w:p w14:paraId="02803790"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62C1008" w14:textId="65CF620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670</w:t>
      </w:r>
      <w:r w:rsidRPr="00F44A20">
        <w:rPr>
          <w:rFonts w:ascii="Arial" w:hAnsi="Arial" w:cs="Arial"/>
          <w:sz w:val="22"/>
          <w:szCs w:val="22"/>
        </w:rPr>
        <w:t>. </w:t>
      </w:r>
      <w:r w:rsidRPr="00F44A20">
        <w:rPr>
          <w:rStyle w:val="iaj"/>
          <w:rFonts w:ascii="Arial" w:hAnsi="Arial" w:cs="Arial"/>
          <w:iCs/>
          <w:sz w:val="22"/>
          <w:szCs w:val="22"/>
        </w:rPr>
        <w:t>Sanción por improcedencia de las devoluciones y/o compensaciones</w:t>
      </w:r>
      <w:r w:rsidRPr="00F44A20">
        <w:rPr>
          <w:rFonts w:ascii="Arial" w:hAnsi="Arial" w:cs="Arial"/>
          <w:sz w:val="22"/>
          <w:szCs w:val="22"/>
        </w:rPr>
        <w:t>. Las devoluciones y/o compensaciones efectuadas de acuerdo con las declaraciones del impuesto sobre la renta y complementarios, y del impuesto sobre las ventas, presentadas por los contribuyentes o responsables, no constituyen un reconocimiento definitivo a su favor.</w:t>
      </w:r>
    </w:p>
    <w:p w14:paraId="33ABC55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36FD95F" w14:textId="0BE0370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la Administración Tributaria dentro del proceso de determinación, mediante liquidación oficial, rechaza o modifica el saldo a favor objeto de devolución y/o compensación, o en caso de que el contribuyente o responsable corrija la declaración tributaria disminuyendo el saldo a favor que fue objeto de devolución y/o compensación, tramitada con o sin garantía, deberán reintegrarse las sumas devueltas y/o compensadas en exceso junto con los intereses moratorios que correspondan, los cuales deberán liquidarse sobre el valor devuelto y/o compensado en exceso desde la fecha en que se notificó en debida forma el acto administrativo que reconoció el saldo a favor hasta la fecha del pago. La base para liquidar los intereses moratorios no incluye las sanciones que se lleguen a imponer con ocasión del rechazo o modificación del saldo a favor objeto de devolución y/o compensación.</w:t>
      </w:r>
    </w:p>
    <w:p w14:paraId="47DF4609"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4F302E2" w14:textId="5FBF45A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devolución y/o compensación de valores improcedentes será sancionada con multa equivalente a:</w:t>
      </w:r>
    </w:p>
    <w:p w14:paraId="077FFB1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9C244C1" w14:textId="5B8E91E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diez por ciento (10%) del valor devuelto y/o compensado en exceso cuando el saldo a favor es corregido por el contribuyente o responsable, en cuyo caso este deberá liquidar y pagar la sanción.</w:t>
      </w:r>
    </w:p>
    <w:p w14:paraId="0A64A7F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CD4AA35" w14:textId="53D0C00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veinte por ciento (20%) del valor devuelto y/o compensado en exceso cuando la Administración Tributaria rechaza o modifica el saldo a favor.</w:t>
      </w:r>
    </w:p>
    <w:p w14:paraId="75928419"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Administración Tributaria deberá imponer la anterior sanción dentro de los tres (3) años siguientes a la presentación de la declaración de corrección o a la notificación de la liquidación oficial de revisión, según el caso.</w:t>
      </w:r>
    </w:p>
    <w:p w14:paraId="12A89DE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0E2B2EA" w14:textId="528D52A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 liquidados desde el día siguiente al vencimiento del plazo para declarar y pagar la declaración objeto de imputación.</w:t>
      </w:r>
    </w:p>
    <w:p w14:paraId="64ECE950"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3F669FC" w14:textId="69BF249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utilizando documentos falsos o mediante fraude, se obtenga una devolución y/o compensación, adicionalmente se impondrá una sanción equivalente al ciento por ciento (100%) del monto devuelto y/o compensado en forma improcedente. En este caso, el contador o revisor fiscal, así como el representante legal que hayan firmado la declaración tributaria en la cual se liquide o compense el saldo improcedente, serán solidariamente responsables de la sanción prevista en este inciso, si ordenaron y/o aprobaron las referidas irregularidades, o conociendo las mismas no expresaron la salvedad correspondiente.</w:t>
      </w:r>
    </w:p>
    <w:p w14:paraId="20547AD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F4CE47A" w14:textId="6FBF7E1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lo dispuesto en el presente artículo, se dará traslado del pliego de cargos por el término de un (1) mes para responder al contribuyente o responsable.</w:t>
      </w:r>
    </w:p>
    <w:p w14:paraId="70C414DC"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43E606CB" w14:textId="63F95F2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Cuando la solicitud de devolución y/o compensación se haya presentado con garantía, el recurso contra la resolución que impone la sanción se debe resolver en el término de un (1) año contado a partir de la fecha de interposición del recurso. En caso de no resolverse en este lapso, operará el silencio administrativo positivo.</w:t>
      </w:r>
    </w:p>
    <w:p w14:paraId="0583326E" w14:textId="77777777" w:rsidR="00497F9A" w:rsidRPr="00F44A20" w:rsidRDefault="00497F9A" w:rsidP="00792B3D">
      <w:pPr>
        <w:pStyle w:val="NormalWeb"/>
        <w:spacing w:before="0" w:beforeAutospacing="0" w:after="0" w:afterAutospacing="0"/>
        <w:jc w:val="both"/>
        <w:rPr>
          <w:rStyle w:val="baj"/>
          <w:rFonts w:ascii="Arial" w:hAnsi="Arial" w:cs="Arial"/>
          <w:sz w:val="22"/>
          <w:szCs w:val="22"/>
        </w:rPr>
      </w:pPr>
    </w:p>
    <w:p w14:paraId="6A9F77EE" w14:textId="2D6136E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Cuando el recurso contra la sanción por devolución y/o compensación improcedente fuere resuelto desfavorablemente y estuviere pendiente de resolver en sede administrativa o en la jurisdiccional el recurso o la demanda contra la liquidación de revisión en la cual se discuta la improcedencia de dicha devolución y/o compensación, la Administración Tributaria no podrá iniciar proceso de cobro hasta tanto quede ejecutoriada la resolución que falle negativamente dicha demanda o recurso.</w:t>
      </w:r>
    </w:p>
    <w:p w14:paraId="02C8CBAB" w14:textId="15324D87" w:rsidR="004C1D98" w:rsidRPr="00F44A20" w:rsidRDefault="004C1D98" w:rsidP="00792B3D">
      <w:pPr>
        <w:spacing w:after="0" w:line="240" w:lineRule="auto"/>
        <w:rPr>
          <w:rFonts w:ascii="Arial" w:hAnsi="Arial" w:cs="Arial"/>
        </w:rPr>
      </w:pPr>
    </w:p>
    <w:p w14:paraId="6C3A094E" w14:textId="46B6E2DA" w:rsidR="004C1D98" w:rsidRPr="00F44A20" w:rsidRDefault="004C1D98" w:rsidP="00792B3D">
      <w:pPr>
        <w:pStyle w:val="NormalWeb"/>
        <w:spacing w:before="0" w:beforeAutospacing="0" w:after="0" w:afterAutospacing="0"/>
        <w:jc w:val="both"/>
        <w:rPr>
          <w:rFonts w:ascii="Arial" w:hAnsi="Arial" w:cs="Arial"/>
          <w:sz w:val="22"/>
          <w:szCs w:val="22"/>
        </w:rPr>
      </w:pPr>
      <w:bookmarkStart w:id="305" w:name="294"/>
      <w:r w:rsidRPr="00F44A20">
        <w:rPr>
          <w:rFonts w:ascii="Arial" w:hAnsi="Arial" w:cs="Arial"/>
          <w:sz w:val="22"/>
          <w:szCs w:val="22"/>
        </w:rPr>
        <w:t>ARTÍCULO 294. </w:t>
      </w:r>
      <w:bookmarkEnd w:id="30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671</w:t>
      </w:r>
      <w:r w:rsidRPr="00F44A20">
        <w:rPr>
          <w:rFonts w:ascii="Arial" w:hAnsi="Arial" w:cs="Arial"/>
          <w:sz w:val="22"/>
          <w:szCs w:val="22"/>
        </w:rPr>
        <w:t> del Estatuto Tributario, el cual quedará así:</w:t>
      </w:r>
    </w:p>
    <w:p w14:paraId="6BB5773C"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983D94C" w14:textId="1BAE983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671</w:t>
      </w:r>
      <w:r w:rsidRPr="00F44A20">
        <w:rPr>
          <w:rFonts w:ascii="Arial" w:hAnsi="Arial" w:cs="Arial"/>
          <w:sz w:val="22"/>
          <w:szCs w:val="22"/>
        </w:rPr>
        <w:t>. </w:t>
      </w:r>
      <w:r w:rsidRPr="00F44A20">
        <w:rPr>
          <w:rStyle w:val="iaj"/>
          <w:rFonts w:ascii="Arial" w:hAnsi="Arial" w:cs="Arial"/>
          <w:iCs/>
          <w:sz w:val="22"/>
          <w:szCs w:val="22"/>
        </w:rPr>
        <w:t>Sanción de declaración de proveedor ficticio o insolvente</w:t>
      </w:r>
      <w:r w:rsidRPr="00F44A20">
        <w:rPr>
          <w:rFonts w:ascii="Arial" w:hAnsi="Arial" w:cs="Arial"/>
          <w:sz w:val="22"/>
          <w:szCs w:val="22"/>
        </w:rPr>
        <w:t>. No serán deducibles en el impuesto sobre la renta, ni darán derecho a impuestos descontables en el impuesto sobre las ventas, las compras o gastos efectuados a quienes la DIAN hubiere declarado como:</w:t>
      </w:r>
    </w:p>
    <w:p w14:paraId="1338B13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233E8A4" w14:textId="45D4E3E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Proveedores ficticios, en el caso de aquellas personas o entidades que facturen ventas o prestación de servicios simulados o inexistentes. Esta calificación se levantará pasados cinco (5) años de haber sido efectuada;</w:t>
      </w:r>
    </w:p>
    <w:p w14:paraId="78859F7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C709F9D" w14:textId="00F2AA8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Insolventes, en el caso de aquellas personas o entidades a quienes no se haya podido cobrar las deudas tributarias, en razón a que traspasaron sus bienes a terceras personas, con el fin de eludir el cobro de la Administración. La Administración deberá levantar la calificación de insolvente, cuando la persona o entidad pague o acuerde el pago de las sumas adeudadas. Estas compras o gastos dejarán de ser deducibles desde la fecha de publicación en un diario de amplia circulación nacional de la correspondiente declaratoria.</w:t>
      </w:r>
    </w:p>
    <w:p w14:paraId="47A8212D" w14:textId="42ADCC0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a que se refiere el presente artículo, deberá imponerse mediante resolución, previo traslado de cargos por el término de un mes para responder.</w:t>
      </w:r>
    </w:p>
    <w:p w14:paraId="2078E457"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180D9EB5"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publicación antes mencionada, se hará una vez se agote la vía gubernativa.</w:t>
      </w:r>
    </w:p>
    <w:p w14:paraId="5D8E33AF" w14:textId="2BAC38C7" w:rsidR="004C1D98" w:rsidRPr="00F44A20" w:rsidRDefault="004C1D98" w:rsidP="00792B3D">
      <w:pPr>
        <w:spacing w:after="0" w:line="240" w:lineRule="auto"/>
        <w:rPr>
          <w:rFonts w:ascii="Arial" w:hAnsi="Arial" w:cs="Arial"/>
        </w:rPr>
      </w:pPr>
    </w:p>
    <w:p w14:paraId="3361A7AD" w14:textId="543FFDE4" w:rsidR="004C1D98" w:rsidRPr="00F44A20" w:rsidRDefault="004C1D98" w:rsidP="00792B3D">
      <w:pPr>
        <w:pStyle w:val="NormalWeb"/>
        <w:spacing w:before="0" w:beforeAutospacing="0" w:after="0" w:afterAutospacing="0"/>
        <w:jc w:val="both"/>
        <w:rPr>
          <w:rFonts w:ascii="Arial" w:hAnsi="Arial" w:cs="Arial"/>
          <w:sz w:val="22"/>
          <w:szCs w:val="22"/>
        </w:rPr>
      </w:pPr>
      <w:bookmarkStart w:id="306" w:name="295"/>
      <w:r w:rsidRPr="00F44A20">
        <w:rPr>
          <w:rFonts w:ascii="Arial" w:hAnsi="Arial" w:cs="Arial"/>
          <w:sz w:val="22"/>
          <w:szCs w:val="22"/>
        </w:rPr>
        <w:t>ARTÍCULO 295. </w:t>
      </w:r>
      <w:bookmarkEnd w:id="306"/>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674</w:t>
      </w:r>
      <w:r w:rsidRPr="00F44A20">
        <w:rPr>
          <w:rFonts w:ascii="Arial" w:hAnsi="Arial" w:cs="Arial"/>
          <w:sz w:val="22"/>
          <w:szCs w:val="22"/>
        </w:rPr>
        <w:t> del Estatuto Tributario el cual quedará así:</w:t>
      </w:r>
    </w:p>
    <w:p w14:paraId="1EFB519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46A6F4A" w14:textId="3F35497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674</w:t>
      </w:r>
      <w:r w:rsidRPr="00F44A20">
        <w:rPr>
          <w:rFonts w:ascii="Arial" w:hAnsi="Arial" w:cs="Arial"/>
          <w:sz w:val="22"/>
          <w:szCs w:val="22"/>
        </w:rPr>
        <w:t>. </w:t>
      </w:r>
      <w:r w:rsidRPr="00F44A20">
        <w:rPr>
          <w:rStyle w:val="iaj"/>
          <w:rFonts w:ascii="Arial" w:hAnsi="Arial" w:cs="Arial"/>
          <w:iCs/>
          <w:sz w:val="22"/>
          <w:szCs w:val="22"/>
        </w:rPr>
        <w:t>Errores de verificación</w:t>
      </w:r>
      <w:r w:rsidRPr="00F44A20">
        <w:rPr>
          <w:rFonts w:ascii="Arial" w:hAnsi="Arial" w:cs="Arial"/>
          <w:sz w:val="22"/>
          <w:szCs w:val="22"/>
        </w:rPr>
        <w:t>. Las entidades autorizadas para la recepción de las declaraciones y el recaudo de impuestos y demás pagos originados en obligaciones tributarias, incurrirán en las siguientes sanciones, en relación con el incumplimiento de las obligaciones derivadas de dicha autorización:</w:t>
      </w:r>
    </w:p>
    <w:p w14:paraId="024F103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23C42BF" w14:textId="090AE71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Diez (10) UVT por cada declaración o documento recepcionado con errores de verificación, cuando el número de identificación tributaria no coincida con el consignado en el Registro Único Tributario, RUT, del declarante, contribuyente, agente retenedor o responsable.</w:t>
      </w:r>
    </w:p>
    <w:p w14:paraId="0D28D11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CD98390" w14:textId="2A76084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Diez (10) UVT por cada declaración o documento recepcionado sin el diligenciamiento de la casilla de la firma del declarante o de quien lo representa.</w:t>
      </w:r>
    </w:p>
    <w:p w14:paraId="31E01A4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F98ED8C" w14:textId="71E9D01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3. Diez (10) UVT por cada formulario recepcionado cuando el mismo deba presentarse exclusivamente a través de los servicios informáticos electrónicos de acuerdo con las resoluciones de prescripción de formularios proferidas por la Administración Tributaria, salvo en los eventos de contingencia autorizados previamente por la DIAN.</w:t>
      </w:r>
    </w:p>
    <w:p w14:paraId="756CBCF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8DE0395" w14:textId="7D5D0A9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Cinco (5) UVT por cada número de registro anulado no informado que identifique una declaración, recibo o documento recepcionado.</w:t>
      </w:r>
    </w:p>
    <w:p w14:paraId="483C17F0" w14:textId="679A35DB" w:rsidR="004C1D98" w:rsidRPr="00F44A20" w:rsidRDefault="004C1D98" w:rsidP="00792B3D">
      <w:pPr>
        <w:spacing w:after="0" w:line="240" w:lineRule="auto"/>
        <w:rPr>
          <w:rFonts w:ascii="Arial" w:hAnsi="Arial" w:cs="Arial"/>
        </w:rPr>
      </w:pPr>
    </w:p>
    <w:p w14:paraId="446F1D7E" w14:textId="15C70FBA" w:rsidR="004C1D98" w:rsidRPr="00F44A20" w:rsidRDefault="004C1D98" w:rsidP="00792B3D">
      <w:pPr>
        <w:pStyle w:val="NormalWeb"/>
        <w:spacing w:before="0" w:beforeAutospacing="0" w:after="0" w:afterAutospacing="0"/>
        <w:jc w:val="both"/>
        <w:rPr>
          <w:rFonts w:ascii="Arial" w:hAnsi="Arial" w:cs="Arial"/>
          <w:sz w:val="22"/>
          <w:szCs w:val="22"/>
        </w:rPr>
      </w:pPr>
      <w:bookmarkStart w:id="307" w:name="296"/>
      <w:r w:rsidRPr="00F44A20">
        <w:rPr>
          <w:rFonts w:ascii="Arial" w:hAnsi="Arial" w:cs="Arial"/>
          <w:sz w:val="22"/>
          <w:szCs w:val="22"/>
        </w:rPr>
        <w:t>ARTÍCULO 296. </w:t>
      </w:r>
      <w:bookmarkEnd w:id="307"/>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675</w:t>
      </w:r>
      <w:r w:rsidRPr="00F44A20">
        <w:rPr>
          <w:rFonts w:ascii="Arial" w:hAnsi="Arial" w:cs="Arial"/>
          <w:sz w:val="22"/>
          <w:szCs w:val="22"/>
        </w:rPr>
        <w:t> del Estatuto Tributario el cual quedará así:</w:t>
      </w:r>
    </w:p>
    <w:p w14:paraId="2980459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5CB334D" w14:textId="56F40AE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675</w:t>
      </w:r>
      <w:r w:rsidRPr="00F44A20">
        <w:rPr>
          <w:rFonts w:ascii="Arial" w:hAnsi="Arial" w:cs="Arial"/>
          <w:sz w:val="22"/>
          <w:szCs w:val="22"/>
        </w:rPr>
        <w:t>. </w:t>
      </w:r>
      <w:r w:rsidRPr="00F44A20">
        <w:rPr>
          <w:rStyle w:val="iaj"/>
          <w:rFonts w:ascii="Arial" w:hAnsi="Arial" w:cs="Arial"/>
          <w:iCs/>
          <w:sz w:val="22"/>
          <w:szCs w:val="22"/>
        </w:rPr>
        <w:t>Inconsistencia en la información remitida</w:t>
      </w:r>
      <w:r w:rsidRPr="00F44A20">
        <w:rPr>
          <w:rFonts w:ascii="Arial" w:hAnsi="Arial" w:cs="Arial"/>
          <w:sz w:val="22"/>
          <w:szCs w:val="22"/>
        </w:rPr>
        <w:t>. Sin perjuicio de lo dispuesto en el artículo anterior, cuando la información remitida en el medio magnético no coincida con la contenida en los formularios o recibos de pago recepcionados por la entidad autorizada para tal efecto, y esta situación se presente respecto de un número de documentos que supere el medio por ciento (0.5%) del total de documentos correspondientes a la recepción o recaudo de un mismo día, la respectiva entidad será acreedora a una sanción por cada documento que presente uno o varios errores, liquidada como se señala a continuación:</w:t>
      </w:r>
    </w:p>
    <w:p w14:paraId="019CB073"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F7C0A96" w14:textId="2211029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Diez (10) UVT cuando los errores se presenten respecto de un número de documentos mayor al medio por ciento (0.5%) y no superior al dos punto cinco por ciento (2.5%) del total de documentos.</w:t>
      </w:r>
    </w:p>
    <w:p w14:paraId="1FEDBFD4"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4AEC87A" w14:textId="38FB68B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Veinte (20) UVT cuando los errores se presenten respecto de un número de documentos mayor al dos punto cinco por ciento (2.5%) y no superior al cuatro por ciento (4%) del total de documentos.</w:t>
      </w:r>
    </w:p>
    <w:p w14:paraId="2D4F3C3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04DBBB2" w14:textId="7EE4DF1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Treinta (30) UVT cuando los errores se presenten respecto de un número de documentos mayor al cuatro por ciento (4%) del total de documentos.</w:t>
      </w:r>
    </w:p>
    <w:p w14:paraId="0B4EBE8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21269187" w14:textId="53C6C3B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Cinco (5) UVT por cada documento físico no reportado en medio magnético o cuando el documento queda reportado más de una vez en el medio magnético.</w:t>
      </w:r>
    </w:p>
    <w:p w14:paraId="5FA9B72A" w14:textId="66F0680E" w:rsidR="004C1D98" w:rsidRPr="00F44A20" w:rsidRDefault="004C1D98" w:rsidP="00792B3D">
      <w:pPr>
        <w:spacing w:after="0" w:line="240" w:lineRule="auto"/>
        <w:rPr>
          <w:rFonts w:ascii="Arial" w:hAnsi="Arial" w:cs="Arial"/>
        </w:rPr>
      </w:pPr>
    </w:p>
    <w:p w14:paraId="0CE4BF45" w14:textId="09832A80" w:rsidR="004C1D98" w:rsidRPr="00F44A20" w:rsidRDefault="004C1D98" w:rsidP="00792B3D">
      <w:pPr>
        <w:pStyle w:val="NormalWeb"/>
        <w:spacing w:before="0" w:beforeAutospacing="0" w:after="0" w:afterAutospacing="0"/>
        <w:jc w:val="both"/>
        <w:rPr>
          <w:rFonts w:ascii="Arial" w:hAnsi="Arial" w:cs="Arial"/>
          <w:sz w:val="22"/>
          <w:szCs w:val="22"/>
        </w:rPr>
      </w:pPr>
      <w:bookmarkStart w:id="308" w:name="297"/>
      <w:r w:rsidRPr="00F44A20">
        <w:rPr>
          <w:rFonts w:ascii="Arial" w:hAnsi="Arial" w:cs="Arial"/>
          <w:sz w:val="22"/>
          <w:szCs w:val="22"/>
        </w:rPr>
        <w:t>ARTÍCULO 297. </w:t>
      </w:r>
      <w:bookmarkEnd w:id="308"/>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676</w:t>
      </w:r>
      <w:r w:rsidRPr="00F44A20">
        <w:rPr>
          <w:rFonts w:ascii="Arial" w:hAnsi="Arial" w:cs="Arial"/>
          <w:sz w:val="22"/>
          <w:szCs w:val="22"/>
        </w:rPr>
        <w:t> del Estatuto Tributario el cual quedará así:</w:t>
      </w:r>
    </w:p>
    <w:p w14:paraId="141E8DB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E8A7AF4" w14:textId="6C18972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676</w:t>
      </w:r>
      <w:r w:rsidRPr="00F44A20">
        <w:rPr>
          <w:rFonts w:ascii="Arial" w:hAnsi="Arial" w:cs="Arial"/>
          <w:sz w:val="22"/>
          <w:szCs w:val="22"/>
        </w:rPr>
        <w:t>. </w:t>
      </w:r>
      <w:r w:rsidRPr="00F44A20">
        <w:rPr>
          <w:rStyle w:val="iaj"/>
          <w:rFonts w:ascii="Arial" w:hAnsi="Arial" w:cs="Arial"/>
          <w:iCs/>
          <w:sz w:val="22"/>
          <w:szCs w:val="22"/>
        </w:rPr>
        <w:t>Extemporaneidad en la entrega de la información de los documentos recibidos de los contribuyentes. </w:t>
      </w:r>
      <w:r w:rsidRPr="00F44A20">
        <w:rPr>
          <w:rFonts w:ascii="Arial" w:hAnsi="Arial" w:cs="Arial"/>
          <w:sz w:val="22"/>
          <w:szCs w:val="22"/>
        </w:rPr>
        <w:t>Cuando las entidades autorizadas para recaudar impuestos incumplan los términos fijados y lugares señalados por el Ministerio de Hacienda y Crédito Público para la entrega de los documentos recibidos, así como para entregar la información correspondiente a esos documentos en medios electrónicos o en los mecanismos que se determinen para la grabación y transmisión, incurrirán en las siguientes sanciones, por cada documento:</w:t>
      </w:r>
    </w:p>
    <w:p w14:paraId="6D8DB54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619BC804" w14:textId="732F02D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 uno (1) a cinco (5) días de retraso, una sanción de una (1) UVT.</w:t>
      </w:r>
    </w:p>
    <w:p w14:paraId="1407475B"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0553871" w14:textId="707001F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 seis (6) a diez (10) días de retraso, una sanción dos (2) UVT.</w:t>
      </w:r>
    </w:p>
    <w:p w14:paraId="6FA68A4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50630B9C" w14:textId="7649289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De once (11) a quince (15) días de retraso, una sanción de tres (3) UVT.</w:t>
      </w:r>
    </w:p>
    <w:p w14:paraId="0DBE5E6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2C1413C" w14:textId="6313E82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De quince (15) a veinte (20) días de retraso, una sanción de cuatro (4) UVT.</w:t>
      </w:r>
    </w:p>
    <w:p w14:paraId="2BA197E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AF03AF1" w14:textId="5B38C31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De veinte (20) a veinticinco (25) días de retraso, una sanción de cinco (5) UVT.</w:t>
      </w:r>
    </w:p>
    <w:p w14:paraId="6B2B8AC8"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D120677" w14:textId="714E7D5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Más de veinticinco (25) días de retraso, una sanción de ocho (8) UVT.</w:t>
      </w:r>
    </w:p>
    <w:p w14:paraId="1A2CC15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78F0F0C" w14:textId="0078179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términos se contaran por días calendario, a partir del día siguiente al vencimiento del plazo para la entrega de los documentos o la información correspondiente a los documentos, hasta el día de su entrega efectiva.</w:t>
      </w:r>
    </w:p>
    <w:p w14:paraId="0641171B" w14:textId="4202BC4B" w:rsidR="004C1D98" w:rsidRPr="00F44A20" w:rsidRDefault="004C1D98" w:rsidP="00792B3D">
      <w:pPr>
        <w:spacing w:after="0" w:line="240" w:lineRule="auto"/>
        <w:rPr>
          <w:rFonts w:ascii="Arial" w:hAnsi="Arial" w:cs="Arial"/>
        </w:rPr>
      </w:pPr>
    </w:p>
    <w:p w14:paraId="0A200ED3" w14:textId="2195D899" w:rsidR="004C1D98" w:rsidRPr="00F44A20" w:rsidRDefault="004C1D98" w:rsidP="00792B3D">
      <w:pPr>
        <w:pStyle w:val="NormalWeb"/>
        <w:spacing w:before="0" w:beforeAutospacing="0" w:after="0" w:afterAutospacing="0"/>
        <w:jc w:val="both"/>
        <w:rPr>
          <w:rFonts w:ascii="Arial" w:hAnsi="Arial" w:cs="Arial"/>
          <w:sz w:val="22"/>
          <w:szCs w:val="22"/>
        </w:rPr>
      </w:pPr>
      <w:bookmarkStart w:id="309" w:name="298"/>
      <w:r w:rsidRPr="00F44A20">
        <w:rPr>
          <w:rFonts w:ascii="Arial" w:hAnsi="Arial" w:cs="Arial"/>
          <w:sz w:val="22"/>
          <w:szCs w:val="22"/>
        </w:rPr>
        <w:t>ARTÍCULO 298. </w:t>
      </w:r>
      <w:bookmarkEnd w:id="309"/>
      <w:r w:rsidRPr="00F44A20">
        <w:rPr>
          <w:rFonts w:ascii="Arial" w:hAnsi="Arial" w:cs="Arial"/>
          <w:sz w:val="22"/>
          <w:szCs w:val="22"/>
        </w:rPr>
        <w:t>Adiciónese el artículo </w:t>
      </w:r>
      <w:r w:rsidRPr="00F44A20">
        <w:rPr>
          <w:rStyle w:val="Hipervnculo"/>
          <w:rFonts w:ascii="Arial" w:hAnsi="Arial" w:cs="Arial"/>
          <w:color w:val="auto"/>
          <w:sz w:val="22"/>
          <w:szCs w:val="22"/>
          <w:u w:val="none"/>
        </w:rPr>
        <w:t>676-1</w:t>
      </w:r>
      <w:r w:rsidRPr="00F44A20">
        <w:rPr>
          <w:rFonts w:ascii="Arial" w:hAnsi="Arial" w:cs="Arial"/>
          <w:sz w:val="22"/>
          <w:szCs w:val="22"/>
        </w:rPr>
        <w:t> al Estatuto Tributario el cual quedará así:</w:t>
      </w:r>
    </w:p>
    <w:p w14:paraId="20114876"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AE567FB" w14:textId="6F20B64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676-1</w:t>
      </w:r>
      <w:r w:rsidRPr="00F44A20">
        <w:rPr>
          <w:rFonts w:ascii="Arial" w:hAnsi="Arial" w:cs="Arial"/>
          <w:sz w:val="22"/>
          <w:szCs w:val="22"/>
        </w:rPr>
        <w:t>. </w:t>
      </w:r>
      <w:r w:rsidRPr="00F44A20">
        <w:rPr>
          <w:rStyle w:val="iaj"/>
          <w:rFonts w:ascii="Arial" w:hAnsi="Arial" w:cs="Arial"/>
          <w:iCs/>
          <w:sz w:val="22"/>
          <w:szCs w:val="22"/>
        </w:rPr>
        <w:t>Extemporaneidad e inexactitud en los informes, formatos o declaraciones que deben presentar las entidades autorizadas para recaudar. </w:t>
      </w:r>
      <w:r w:rsidRPr="00F44A20">
        <w:rPr>
          <w:rFonts w:ascii="Arial" w:hAnsi="Arial" w:cs="Arial"/>
          <w:sz w:val="22"/>
          <w:szCs w:val="22"/>
        </w:rPr>
        <w:t>Las entidades autorizadas para recaudar incurrirán en las siguientes sanciones, en relación con la presentación y entrega de informes de recaudo, formatos o declaraciones de consignaciones establecidos por la Dirección de Impuestos y Aduanas Nacionales para el control del recaudo:</w:t>
      </w:r>
    </w:p>
    <w:p w14:paraId="23E6EFEA"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DD2CBEC" w14:textId="5215A85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Veinte (20) UVT por errores en las cifras reportadas en el valor del recaudo diario, valor del recaudo total, número de operaciones registradas, saldos de consignación del recaudo, valor por intereses, valor por sanciones, valor por consignaciones y saldos pendientes por consignar, en los informes de recaudo, formatos o declaraciones de consignaciones solicitados por la Autoridad Tributaria.</w:t>
      </w:r>
    </w:p>
    <w:p w14:paraId="1273006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3AE5D801" w14:textId="6D8E983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Cuando cada informe de recaudo, formato o declaración de consignaciones solicitados por la Administración Tributaria sean presentados o entregados de forma extemporánea, incurrirán en las siguientes sanciones:</w:t>
      </w:r>
    </w:p>
    <w:p w14:paraId="2C7E330D"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1E9C6BD7" w14:textId="60E42C2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De uno (1) a diez (10) días de retraso, una sanción de cinco (5) UVT;</w:t>
      </w:r>
    </w:p>
    <w:p w14:paraId="47E3DFDE"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1E1E9E6" w14:textId="007948A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De once (11) a veinte (20) días de retraso, una sanción de diez (10) UVT;</w:t>
      </w:r>
    </w:p>
    <w:p w14:paraId="5FFEAB45"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2D711BF" w14:textId="0C1014E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Más de veinte (20) días de retraso, una sanción de veinte (20) UVT.</w:t>
      </w:r>
    </w:p>
    <w:p w14:paraId="60AF323F"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0FD0832A" w14:textId="47FD6F9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términos se contarán por días calendario, a partir del día siguiente al vencimiento del plazo en la entrega del informe, formato o declaración hasta el día de su entrega efectiva.</w:t>
      </w:r>
    </w:p>
    <w:p w14:paraId="53DD90E7"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4D448D45" w14:textId="3C2789C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 misma sanción prevista en el numeral 2 de este artículo, incurrirán las entidades autorizadas para recaudar que realicen las correcciones a los informes de recaudo, formatos o declaraciones de consignaciones solicitadas por la Administración Tributaria, por fuera de los plazos concedidos para realizarlas.</w:t>
      </w:r>
    </w:p>
    <w:p w14:paraId="59EC6496" w14:textId="760CC030" w:rsidR="004C1D98" w:rsidRPr="00F44A20" w:rsidRDefault="004C1D98" w:rsidP="00792B3D">
      <w:pPr>
        <w:spacing w:after="0" w:line="240" w:lineRule="auto"/>
        <w:rPr>
          <w:rFonts w:ascii="Arial" w:hAnsi="Arial" w:cs="Arial"/>
        </w:rPr>
      </w:pPr>
    </w:p>
    <w:p w14:paraId="5CDBA422" w14:textId="16B75743" w:rsidR="004C1D98" w:rsidRPr="00F44A20" w:rsidRDefault="004C1D98" w:rsidP="00792B3D">
      <w:pPr>
        <w:pStyle w:val="NormalWeb"/>
        <w:spacing w:before="0" w:beforeAutospacing="0" w:after="0" w:afterAutospacing="0"/>
        <w:jc w:val="both"/>
        <w:rPr>
          <w:rFonts w:ascii="Arial" w:hAnsi="Arial" w:cs="Arial"/>
          <w:sz w:val="22"/>
          <w:szCs w:val="22"/>
        </w:rPr>
      </w:pPr>
      <w:bookmarkStart w:id="310" w:name="299"/>
      <w:r w:rsidRPr="00F44A20">
        <w:rPr>
          <w:rFonts w:ascii="Arial" w:hAnsi="Arial" w:cs="Arial"/>
          <w:sz w:val="22"/>
          <w:szCs w:val="22"/>
        </w:rPr>
        <w:t>ARTÍCULO 299. </w:t>
      </w:r>
      <w:bookmarkEnd w:id="310"/>
      <w:r w:rsidRPr="00F44A20">
        <w:rPr>
          <w:rFonts w:ascii="Arial" w:hAnsi="Arial" w:cs="Arial"/>
          <w:sz w:val="22"/>
          <w:szCs w:val="22"/>
        </w:rPr>
        <w:t>Adiciónese el artículo </w:t>
      </w:r>
      <w:r w:rsidRPr="00F44A20">
        <w:rPr>
          <w:rStyle w:val="Hipervnculo"/>
          <w:rFonts w:ascii="Arial" w:hAnsi="Arial" w:cs="Arial"/>
          <w:color w:val="auto"/>
          <w:sz w:val="22"/>
          <w:szCs w:val="22"/>
          <w:u w:val="none"/>
        </w:rPr>
        <w:t>676-2</w:t>
      </w:r>
      <w:r w:rsidRPr="00F44A20">
        <w:rPr>
          <w:rFonts w:ascii="Arial" w:hAnsi="Arial" w:cs="Arial"/>
          <w:sz w:val="22"/>
          <w:szCs w:val="22"/>
        </w:rPr>
        <w:t> al Estatuto Tributario el cual quedará así:</w:t>
      </w:r>
    </w:p>
    <w:p w14:paraId="474DD750" w14:textId="77777777" w:rsidR="00497F9A" w:rsidRPr="00F44A20" w:rsidRDefault="00497F9A" w:rsidP="00792B3D">
      <w:pPr>
        <w:pStyle w:val="NormalWeb"/>
        <w:spacing w:before="0" w:beforeAutospacing="0" w:after="0" w:afterAutospacing="0"/>
        <w:jc w:val="both"/>
        <w:rPr>
          <w:rFonts w:ascii="Arial" w:hAnsi="Arial" w:cs="Arial"/>
          <w:sz w:val="22"/>
          <w:szCs w:val="22"/>
        </w:rPr>
      </w:pPr>
    </w:p>
    <w:p w14:paraId="71349DCA" w14:textId="77FEBA1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676-2</w:t>
      </w:r>
      <w:r w:rsidRPr="00F44A20">
        <w:rPr>
          <w:rFonts w:ascii="Arial" w:hAnsi="Arial" w:cs="Arial"/>
          <w:sz w:val="22"/>
          <w:szCs w:val="22"/>
        </w:rPr>
        <w:t>. </w:t>
      </w:r>
      <w:r w:rsidRPr="00F44A20">
        <w:rPr>
          <w:rStyle w:val="iaj"/>
          <w:rFonts w:ascii="Arial" w:hAnsi="Arial" w:cs="Arial"/>
          <w:iCs/>
          <w:sz w:val="22"/>
          <w:szCs w:val="22"/>
        </w:rPr>
        <w:t>Aplicación de los principios de lesividad, proporcionalidad, gradualidad y favorabilidad en el régimen sancionatorio de las entidades autorizadas para recaudar</w:t>
      </w:r>
      <w:r w:rsidRPr="00F44A20">
        <w:rPr>
          <w:rFonts w:ascii="Arial" w:hAnsi="Arial" w:cs="Arial"/>
          <w:sz w:val="22"/>
          <w:szCs w:val="22"/>
        </w:rPr>
        <w:t>. Para la aplicación del régimen sancionatorio establecido en los artículos </w:t>
      </w:r>
      <w:r w:rsidRPr="00F44A20">
        <w:rPr>
          <w:rStyle w:val="Hipervnculo"/>
          <w:rFonts w:ascii="Arial" w:hAnsi="Arial" w:cs="Arial"/>
          <w:color w:val="auto"/>
          <w:sz w:val="22"/>
          <w:szCs w:val="22"/>
          <w:u w:val="none"/>
        </w:rPr>
        <w:t>674</w:t>
      </w:r>
      <w:r w:rsidRPr="00F44A20">
        <w:rPr>
          <w:rFonts w:ascii="Arial" w:hAnsi="Arial" w:cs="Arial"/>
          <w:sz w:val="22"/>
          <w:szCs w:val="22"/>
        </w:rPr>
        <w:t>, </w:t>
      </w:r>
      <w:r w:rsidRPr="00F44A20">
        <w:rPr>
          <w:rStyle w:val="Hipervnculo"/>
          <w:rFonts w:ascii="Arial" w:hAnsi="Arial" w:cs="Arial"/>
          <w:color w:val="auto"/>
          <w:sz w:val="22"/>
          <w:szCs w:val="22"/>
          <w:u w:val="none"/>
        </w:rPr>
        <w:t>675</w:t>
      </w:r>
      <w:r w:rsidRPr="00F44A20">
        <w:rPr>
          <w:rFonts w:ascii="Arial" w:hAnsi="Arial" w:cs="Arial"/>
          <w:sz w:val="22"/>
          <w:szCs w:val="22"/>
        </w:rPr>
        <w:t>, </w:t>
      </w:r>
      <w:r w:rsidRPr="00F44A20">
        <w:rPr>
          <w:rStyle w:val="Hipervnculo"/>
          <w:rFonts w:ascii="Arial" w:hAnsi="Arial" w:cs="Arial"/>
          <w:color w:val="auto"/>
          <w:sz w:val="22"/>
          <w:szCs w:val="22"/>
          <w:u w:val="none"/>
        </w:rPr>
        <w:t>676</w:t>
      </w:r>
      <w:r w:rsidRPr="00F44A20">
        <w:rPr>
          <w:rFonts w:ascii="Arial" w:hAnsi="Arial" w:cs="Arial"/>
          <w:sz w:val="22"/>
          <w:szCs w:val="22"/>
        </w:rPr>
        <w:t> y </w:t>
      </w:r>
      <w:r w:rsidRPr="00F44A20">
        <w:rPr>
          <w:rStyle w:val="Hipervnculo"/>
          <w:rFonts w:ascii="Arial" w:hAnsi="Arial" w:cs="Arial"/>
          <w:color w:val="auto"/>
          <w:sz w:val="22"/>
          <w:szCs w:val="22"/>
          <w:u w:val="none"/>
        </w:rPr>
        <w:t>676-1</w:t>
      </w:r>
      <w:r w:rsidRPr="00F44A20">
        <w:rPr>
          <w:rFonts w:ascii="Arial" w:hAnsi="Arial" w:cs="Arial"/>
          <w:sz w:val="22"/>
          <w:szCs w:val="22"/>
        </w:rPr>
        <w:t> del presente Estatuto se deberá atender lo siguiente:</w:t>
      </w:r>
    </w:p>
    <w:p w14:paraId="4286873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A964EBD"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La sanción se reducirá al cincuenta por ciento (50%) del monto previsto en la ley, siempre que los errores, inconsistencias y/o extemporaneidades se presenten respecto de un número de documentos o informes menor o igual al uno por ciento (1.0%) del total de documentos recepcionados o informes presentados por la entidad autorizada para recaudar </w:t>
      </w:r>
      <w:r w:rsidRPr="00F44A20">
        <w:rPr>
          <w:rFonts w:ascii="Arial" w:hAnsi="Arial" w:cs="Arial"/>
          <w:sz w:val="22"/>
          <w:szCs w:val="22"/>
        </w:rPr>
        <w:lastRenderedPageBreak/>
        <w:t>durante el año fiscal en el que se hubiesen cometido las respectivas conductas objeto de sanción.</w:t>
      </w:r>
    </w:p>
    <w:p w14:paraId="2887F0F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35761FB" w14:textId="3E0A345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sanción se reducirá al setenta y cinco por ciento (75%) del monto previsto en la ley, siempre que los errores, inconsistencias y/o extemporaneidades se presenten respecto de un número de documentos o informes mayor al uno por ciento (1.0%) y menor al uno punto cinco por ciento (1.5%) del total de documentos recepcionados o informes presentados por la entidad autorizada para recaudar durante el año fiscal en el que se hubiesen cometido las respectivas conductas objeto de sanción.</w:t>
      </w:r>
    </w:p>
    <w:p w14:paraId="0A56B24E" w14:textId="031CD15E" w:rsidR="004C1D98" w:rsidRPr="00F44A20" w:rsidRDefault="004C1D98" w:rsidP="00792B3D">
      <w:pPr>
        <w:spacing w:after="0" w:line="240" w:lineRule="auto"/>
        <w:rPr>
          <w:rFonts w:ascii="Arial" w:hAnsi="Arial" w:cs="Arial"/>
        </w:rPr>
      </w:pPr>
    </w:p>
    <w:p w14:paraId="3B02FED4" w14:textId="066E702D" w:rsidR="004C1D98" w:rsidRPr="00F44A20" w:rsidRDefault="004C1D98" w:rsidP="00792B3D">
      <w:pPr>
        <w:pStyle w:val="NormalWeb"/>
        <w:spacing w:before="0" w:beforeAutospacing="0" w:after="0" w:afterAutospacing="0"/>
        <w:jc w:val="both"/>
        <w:rPr>
          <w:rFonts w:ascii="Arial" w:hAnsi="Arial" w:cs="Arial"/>
          <w:sz w:val="22"/>
          <w:szCs w:val="22"/>
        </w:rPr>
      </w:pPr>
      <w:bookmarkStart w:id="311" w:name="300"/>
      <w:r w:rsidRPr="00F44A20">
        <w:rPr>
          <w:rFonts w:ascii="Arial" w:hAnsi="Arial" w:cs="Arial"/>
          <w:sz w:val="22"/>
          <w:szCs w:val="22"/>
        </w:rPr>
        <w:t>ARTÍCULO 300. </w:t>
      </w:r>
      <w:bookmarkEnd w:id="31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869</w:t>
      </w:r>
      <w:r w:rsidRPr="00F44A20">
        <w:rPr>
          <w:rFonts w:ascii="Arial" w:hAnsi="Arial" w:cs="Arial"/>
          <w:sz w:val="22"/>
          <w:szCs w:val="22"/>
        </w:rPr>
        <w:t> del Estatuto Tributario el cual quedará así:</w:t>
      </w:r>
    </w:p>
    <w:p w14:paraId="70DE631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CF6D019" w14:textId="42707FD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869</w:t>
      </w:r>
      <w:r w:rsidRPr="00F44A20">
        <w:rPr>
          <w:rFonts w:ascii="Arial" w:hAnsi="Arial" w:cs="Arial"/>
          <w:sz w:val="22"/>
          <w:szCs w:val="22"/>
        </w:rPr>
        <w:t>. </w:t>
      </w:r>
      <w:r w:rsidRPr="00F44A20">
        <w:rPr>
          <w:rStyle w:val="iaj"/>
          <w:rFonts w:ascii="Arial" w:hAnsi="Arial" w:cs="Arial"/>
          <w:iCs/>
          <w:sz w:val="22"/>
          <w:szCs w:val="22"/>
        </w:rPr>
        <w:t>Abuso en materia tributaria</w:t>
      </w:r>
      <w:r w:rsidRPr="00F44A20">
        <w:rPr>
          <w:rFonts w:ascii="Arial" w:hAnsi="Arial" w:cs="Arial"/>
          <w:sz w:val="22"/>
          <w:szCs w:val="22"/>
        </w:rPr>
        <w:t>. La Administración Tributaria podrá recaracterizar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14:paraId="4A09593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39A3B0E" w14:textId="4034F0D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14:paraId="2E56DE0C"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6ED8582F" w14:textId="443131F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Se entiende por recaracterizar o reconfigurar, la potestad con que cuenta la Administración Tributaria para determinar la verdadera naturaleza, forma o particularidades de una operación o serie de operaciones, distinta a la que el obligado tributario pretende presentar, y que conlleva a diferentes consecuencias tributarias.</w:t>
      </w:r>
    </w:p>
    <w:p w14:paraId="799971AD"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7CBBE394" w14:textId="425608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Se entenderá que un acto o negocio jurídico es artificioso y por tanto carece de propósito económico y/o comercial, cuando se evidencie, entre otras circunstancias, que:</w:t>
      </w:r>
    </w:p>
    <w:p w14:paraId="4F16A32B"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El acto o negocio jurídico se ejecuta de una manera que, en términos económicos y/o comerciales, no es razonable.</w:t>
      </w:r>
    </w:p>
    <w:p w14:paraId="52CC7A1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27E92F2" w14:textId="198D0A2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acto o negocio jurídico da lugar a un elevado beneficio fiscal que no se refleja en los riesgos económicos o empresariales asumidos por el obligado tributario.</w:t>
      </w:r>
    </w:p>
    <w:p w14:paraId="6992814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CD81E16" w14:textId="097506C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La celebración de un acto o negocio jurídico estructuralmente correcto es aparente, ya que su contenido oculta la verdadera voluntad de las partes.</w:t>
      </w:r>
    </w:p>
    <w:p w14:paraId="5866BDA3"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4A071978" w14:textId="34771B8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14:paraId="7950C7BF" w14:textId="6C94AEA7" w:rsidR="004C1D98" w:rsidRPr="00F44A20" w:rsidRDefault="004C1D98" w:rsidP="00792B3D">
      <w:pPr>
        <w:spacing w:after="0" w:line="240" w:lineRule="auto"/>
        <w:rPr>
          <w:rFonts w:ascii="Arial" w:hAnsi="Arial" w:cs="Arial"/>
        </w:rPr>
      </w:pPr>
    </w:p>
    <w:p w14:paraId="2B0BE62B" w14:textId="2DEB64DE" w:rsidR="004C1D98" w:rsidRPr="00F44A20" w:rsidRDefault="004C1D98" w:rsidP="00792B3D">
      <w:pPr>
        <w:pStyle w:val="NormalWeb"/>
        <w:spacing w:before="0" w:beforeAutospacing="0" w:after="0" w:afterAutospacing="0"/>
        <w:jc w:val="both"/>
        <w:rPr>
          <w:rFonts w:ascii="Arial" w:hAnsi="Arial" w:cs="Arial"/>
          <w:sz w:val="22"/>
          <w:szCs w:val="22"/>
        </w:rPr>
      </w:pPr>
      <w:bookmarkStart w:id="312" w:name="301"/>
      <w:r w:rsidRPr="00F44A20">
        <w:rPr>
          <w:rFonts w:ascii="Arial" w:hAnsi="Arial" w:cs="Arial"/>
          <w:sz w:val="22"/>
          <w:szCs w:val="22"/>
        </w:rPr>
        <w:t>ARTÍCULO 301. </w:t>
      </w:r>
      <w:bookmarkEnd w:id="312"/>
      <w:r w:rsidRPr="00F44A20">
        <w:rPr>
          <w:rFonts w:ascii="Arial" w:hAnsi="Arial" w:cs="Arial"/>
          <w:sz w:val="22"/>
          <w:szCs w:val="22"/>
        </w:rPr>
        <w:t>Adiciónese el artículo </w:t>
      </w:r>
      <w:r w:rsidRPr="00F44A20">
        <w:rPr>
          <w:rStyle w:val="Hipervnculo"/>
          <w:rFonts w:ascii="Arial" w:hAnsi="Arial" w:cs="Arial"/>
          <w:color w:val="auto"/>
          <w:sz w:val="22"/>
          <w:szCs w:val="22"/>
          <w:u w:val="none"/>
        </w:rPr>
        <w:t>676-3</w:t>
      </w:r>
      <w:r w:rsidRPr="00F44A20">
        <w:rPr>
          <w:rFonts w:ascii="Arial" w:hAnsi="Arial" w:cs="Arial"/>
          <w:sz w:val="22"/>
          <w:szCs w:val="22"/>
        </w:rPr>
        <w:t> al Estatuto Tributario el cual quedará así:</w:t>
      </w:r>
    </w:p>
    <w:p w14:paraId="73D8AB8C"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289DC29" w14:textId="557DD52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676-3</w:t>
      </w:r>
      <w:r w:rsidRPr="00F44A20">
        <w:rPr>
          <w:rFonts w:ascii="Arial" w:hAnsi="Arial" w:cs="Arial"/>
          <w:sz w:val="22"/>
          <w:szCs w:val="22"/>
        </w:rPr>
        <w:t>. </w:t>
      </w:r>
      <w:r w:rsidRPr="00F44A20">
        <w:rPr>
          <w:rStyle w:val="iaj"/>
          <w:rFonts w:ascii="Arial" w:hAnsi="Arial" w:cs="Arial"/>
          <w:iCs/>
          <w:sz w:val="22"/>
          <w:szCs w:val="22"/>
        </w:rPr>
        <w:t>Sanción mínima y máxima en el régimen sancionatorio de las entidades autorizadas para recaudar</w:t>
      </w:r>
      <w:r w:rsidRPr="00F44A20">
        <w:rPr>
          <w:rFonts w:ascii="Arial" w:hAnsi="Arial" w:cs="Arial"/>
          <w:sz w:val="22"/>
          <w:szCs w:val="22"/>
        </w:rPr>
        <w:t xml:space="preserve">. En ningún caso el valor de las sanciones de que tratan los </w:t>
      </w:r>
      <w:r w:rsidRPr="00F44A20">
        <w:rPr>
          <w:rFonts w:ascii="Arial" w:hAnsi="Arial" w:cs="Arial"/>
          <w:sz w:val="22"/>
          <w:szCs w:val="22"/>
        </w:rPr>
        <w:lastRenderedPageBreak/>
        <w:t>artículos </w:t>
      </w:r>
      <w:r w:rsidRPr="00F44A20">
        <w:rPr>
          <w:rStyle w:val="Hipervnculo"/>
          <w:rFonts w:ascii="Arial" w:hAnsi="Arial" w:cs="Arial"/>
          <w:color w:val="auto"/>
          <w:sz w:val="22"/>
          <w:szCs w:val="22"/>
          <w:u w:val="none"/>
        </w:rPr>
        <w:t>674</w:t>
      </w:r>
      <w:r w:rsidRPr="00F44A20">
        <w:rPr>
          <w:rFonts w:ascii="Arial" w:hAnsi="Arial" w:cs="Arial"/>
          <w:sz w:val="22"/>
          <w:szCs w:val="22"/>
        </w:rPr>
        <w:t>, </w:t>
      </w:r>
      <w:r w:rsidRPr="00F44A20">
        <w:rPr>
          <w:rStyle w:val="Hipervnculo"/>
          <w:rFonts w:ascii="Arial" w:hAnsi="Arial" w:cs="Arial"/>
          <w:color w:val="auto"/>
          <w:sz w:val="22"/>
          <w:szCs w:val="22"/>
          <w:u w:val="none"/>
        </w:rPr>
        <w:t>675</w:t>
      </w:r>
      <w:r w:rsidRPr="00F44A20">
        <w:rPr>
          <w:rFonts w:ascii="Arial" w:hAnsi="Arial" w:cs="Arial"/>
          <w:sz w:val="22"/>
          <w:szCs w:val="22"/>
        </w:rPr>
        <w:t>, </w:t>
      </w:r>
      <w:r w:rsidRPr="00F44A20">
        <w:rPr>
          <w:rStyle w:val="Hipervnculo"/>
          <w:rFonts w:ascii="Arial" w:hAnsi="Arial" w:cs="Arial"/>
          <w:color w:val="auto"/>
          <w:sz w:val="22"/>
          <w:szCs w:val="22"/>
          <w:u w:val="none"/>
        </w:rPr>
        <w:t>676</w:t>
      </w:r>
      <w:r w:rsidRPr="00F44A20">
        <w:rPr>
          <w:rFonts w:ascii="Arial" w:hAnsi="Arial" w:cs="Arial"/>
          <w:sz w:val="22"/>
          <w:szCs w:val="22"/>
        </w:rPr>
        <w:t> y </w:t>
      </w:r>
      <w:r w:rsidRPr="00F44A20">
        <w:rPr>
          <w:rStyle w:val="Hipervnculo"/>
          <w:rFonts w:ascii="Arial" w:hAnsi="Arial" w:cs="Arial"/>
          <w:color w:val="auto"/>
          <w:sz w:val="22"/>
          <w:szCs w:val="22"/>
          <w:u w:val="none"/>
        </w:rPr>
        <w:t>676-1</w:t>
      </w:r>
      <w:r w:rsidRPr="00F44A20">
        <w:rPr>
          <w:rFonts w:ascii="Arial" w:hAnsi="Arial" w:cs="Arial"/>
          <w:sz w:val="22"/>
          <w:szCs w:val="22"/>
        </w:rPr>
        <w:t> de este Estatuto será inferior a veinte (20) UVT por cada conducta sancionable.</w:t>
      </w:r>
    </w:p>
    <w:p w14:paraId="7FC4E3A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DCFD0E1" w14:textId="5A3A0B0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la sumatoria de las sanciones de que trata el inciso anterior, que se lleguen a imponer, no podrá superar el monto de treinta y tres mil (33.000) UVT en el año fiscal.</w:t>
      </w:r>
    </w:p>
    <w:p w14:paraId="288D4C97" w14:textId="3F5D6F28" w:rsidR="004C1D98" w:rsidRPr="00F44A20" w:rsidRDefault="004C1D98" w:rsidP="00792B3D">
      <w:pPr>
        <w:spacing w:after="0" w:line="240" w:lineRule="auto"/>
        <w:rPr>
          <w:rFonts w:ascii="Arial" w:hAnsi="Arial" w:cs="Arial"/>
        </w:rPr>
      </w:pPr>
    </w:p>
    <w:p w14:paraId="4FC00935" w14:textId="7C6AD967" w:rsidR="004C1D98" w:rsidRPr="00F44A20" w:rsidRDefault="004C1D98" w:rsidP="00792B3D">
      <w:pPr>
        <w:pStyle w:val="NormalWeb"/>
        <w:spacing w:before="0" w:beforeAutospacing="0" w:after="0" w:afterAutospacing="0"/>
        <w:jc w:val="both"/>
        <w:rPr>
          <w:rFonts w:ascii="Arial" w:hAnsi="Arial" w:cs="Arial"/>
          <w:sz w:val="22"/>
          <w:szCs w:val="22"/>
        </w:rPr>
      </w:pPr>
      <w:bookmarkStart w:id="313" w:name="302"/>
      <w:r w:rsidRPr="00F44A20">
        <w:rPr>
          <w:rFonts w:ascii="Arial" w:hAnsi="Arial" w:cs="Arial"/>
          <w:sz w:val="22"/>
          <w:szCs w:val="22"/>
        </w:rPr>
        <w:t>ARTÍCULO 302. </w:t>
      </w:r>
      <w:bookmarkEnd w:id="31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869-1</w:t>
      </w:r>
      <w:r w:rsidRPr="00F44A20">
        <w:rPr>
          <w:rFonts w:ascii="Arial" w:hAnsi="Arial" w:cs="Arial"/>
          <w:sz w:val="22"/>
          <w:szCs w:val="22"/>
        </w:rPr>
        <w:t> del Estatuto Tributario el cual quedará así:</w:t>
      </w:r>
    </w:p>
    <w:p w14:paraId="46954CB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52E139E" w14:textId="3CCB42C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869-1</w:t>
      </w:r>
      <w:r w:rsidRPr="00F44A20">
        <w:rPr>
          <w:rFonts w:ascii="Arial" w:hAnsi="Arial" w:cs="Arial"/>
          <w:sz w:val="22"/>
          <w:szCs w:val="22"/>
        </w:rPr>
        <w:t>. </w:t>
      </w:r>
      <w:r w:rsidRPr="00F44A20">
        <w:rPr>
          <w:rStyle w:val="iaj"/>
          <w:rFonts w:ascii="Arial" w:hAnsi="Arial" w:cs="Arial"/>
          <w:iCs/>
          <w:sz w:val="22"/>
          <w:szCs w:val="22"/>
        </w:rPr>
        <w:t>Procedimiento especial por abuso en materia tributaria. </w:t>
      </w:r>
      <w:r w:rsidRPr="00F44A20">
        <w:rPr>
          <w:rFonts w:ascii="Arial" w:hAnsi="Arial" w:cs="Arial"/>
          <w:sz w:val="22"/>
          <w:szCs w:val="22"/>
        </w:rPr>
        <w:t>El funcionario competente que, dentro del término de firmeza de la declaración, evidencie que una operación o serie de operaciones puede constituir abuso en materia tributaria, en los términos del artículo </w:t>
      </w:r>
      <w:r w:rsidRPr="00F44A20">
        <w:rPr>
          <w:rStyle w:val="Hipervnculo"/>
          <w:rFonts w:ascii="Arial" w:hAnsi="Arial" w:cs="Arial"/>
          <w:color w:val="auto"/>
          <w:sz w:val="22"/>
          <w:szCs w:val="22"/>
          <w:u w:val="none"/>
        </w:rPr>
        <w:t>869</w:t>
      </w:r>
      <w:r w:rsidRPr="00F44A20">
        <w:rPr>
          <w:rFonts w:ascii="Arial" w:hAnsi="Arial" w:cs="Arial"/>
          <w:sz w:val="22"/>
          <w:szCs w:val="22"/>
        </w:rPr>
        <w:t>, deberá emitir un emplazamiento especial explicando las razones en las que se basa, sustentadas si quiera en prueba sumaria. Dicho emplazamiento especial por abuso en materia tributaria deberá notificarse al contribuyente de conformidad con lo dispuesto en los artículos </w:t>
      </w:r>
      <w:r w:rsidRPr="00F44A20">
        <w:rPr>
          <w:rStyle w:val="Hipervnculo"/>
          <w:rFonts w:ascii="Arial" w:hAnsi="Arial" w:cs="Arial"/>
          <w:color w:val="auto"/>
          <w:sz w:val="22"/>
          <w:szCs w:val="22"/>
          <w:u w:val="none"/>
        </w:rPr>
        <w:t>565</w:t>
      </w:r>
      <w:r w:rsidRPr="00F44A20">
        <w:rPr>
          <w:rFonts w:ascii="Arial" w:hAnsi="Arial" w:cs="Arial"/>
          <w:sz w:val="22"/>
          <w:szCs w:val="22"/>
        </w:rPr>
        <w:t> y siguientes de este Estatuto.</w:t>
      </w:r>
    </w:p>
    <w:p w14:paraId="6F1C9AB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3B35450" w14:textId="68ADD04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Una vez notificado el emplazamiento especial por abuso en materia tributaria, el contribuyente dispondrá de un término de tres (3) meses para contestarlo, aportando y/o solicitando las pruebas que considere pertinentes, tiempo durante el cual se suspenderá el término de firmeza de la declaración.</w:t>
      </w:r>
    </w:p>
    <w:p w14:paraId="3EB6BB43"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1B65894" w14:textId="5441189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Vencido el término de que trata el inciso anterior, el funcionario que viene conociendo de la investigación deberá emitir requerimiento especial o emplazamiento previo por no declarar, según el caso, en los términos de los artículos </w:t>
      </w:r>
      <w:r w:rsidRPr="00F44A20">
        <w:rPr>
          <w:rStyle w:val="Hipervnculo"/>
          <w:rFonts w:ascii="Arial" w:hAnsi="Arial" w:cs="Arial"/>
          <w:color w:val="auto"/>
          <w:sz w:val="22"/>
          <w:szCs w:val="22"/>
          <w:u w:val="none"/>
        </w:rPr>
        <w:t>703</w:t>
      </w:r>
      <w:r w:rsidRPr="00F44A20">
        <w:rPr>
          <w:rFonts w:ascii="Arial" w:hAnsi="Arial" w:cs="Arial"/>
          <w:sz w:val="22"/>
          <w:szCs w:val="22"/>
        </w:rPr>
        <w:t> y </w:t>
      </w:r>
      <w:r w:rsidRPr="00F44A20">
        <w:rPr>
          <w:rStyle w:val="Hipervnculo"/>
          <w:rFonts w:ascii="Arial" w:hAnsi="Arial" w:cs="Arial"/>
          <w:color w:val="auto"/>
          <w:sz w:val="22"/>
          <w:szCs w:val="22"/>
          <w:u w:val="none"/>
        </w:rPr>
        <w:t>715</w:t>
      </w:r>
      <w:r w:rsidRPr="00F44A20">
        <w:rPr>
          <w:rFonts w:ascii="Arial" w:hAnsi="Arial" w:cs="Arial"/>
          <w:sz w:val="22"/>
          <w:szCs w:val="22"/>
        </w:rPr>
        <w:t>,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recaracterización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14:paraId="044E2BAB"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3B710599" w14:textId="033ADD7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motivación de que trata este artículo deberá contener la descripción de los hechos, actos u omisiones que constituyen la conducta abusiva, las pruebas en que se funda la Administración Tributaria respecto de tales hechos, actos u omisiones y la referencia expresa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14:paraId="56104E45"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79F0A4A2" w14:textId="45EDFD0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procedimiento de que trata el presente artículo tiene como propósito la reconfiguración o recaracterización de una operación o serie de operaciones que constituyan o puedan constituir abuso en materia tributaria.</w:t>
      </w:r>
    </w:p>
    <w:p w14:paraId="1FE8C3D4" w14:textId="4A979717" w:rsidR="004C1D98" w:rsidRPr="00F44A20" w:rsidRDefault="004C1D98" w:rsidP="00792B3D">
      <w:pPr>
        <w:spacing w:after="0" w:line="240" w:lineRule="auto"/>
        <w:rPr>
          <w:rFonts w:ascii="Arial" w:hAnsi="Arial" w:cs="Arial"/>
        </w:rPr>
      </w:pPr>
    </w:p>
    <w:p w14:paraId="3FAD61ED" w14:textId="7729EF23" w:rsidR="004C1D98" w:rsidRPr="00F44A20" w:rsidRDefault="004C1D98" w:rsidP="00792B3D">
      <w:pPr>
        <w:pStyle w:val="NormalWeb"/>
        <w:spacing w:before="0" w:beforeAutospacing="0" w:after="0" w:afterAutospacing="0"/>
        <w:jc w:val="both"/>
        <w:rPr>
          <w:rFonts w:ascii="Arial" w:hAnsi="Arial" w:cs="Arial"/>
          <w:sz w:val="22"/>
          <w:szCs w:val="22"/>
        </w:rPr>
      </w:pPr>
      <w:bookmarkStart w:id="314" w:name="303"/>
      <w:r w:rsidRPr="00F44A20">
        <w:rPr>
          <w:rFonts w:ascii="Arial" w:hAnsi="Arial" w:cs="Arial"/>
          <w:sz w:val="22"/>
          <w:szCs w:val="22"/>
        </w:rPr>
        <w:t>ARTÍCULO 303. </w:t>
      </w:r>
      <w:bookmarkEnd w:id="31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869-2</w:t>
      </w:r>
      <w:r w:rsidRPr="00F44A20">
        <w:rPr>
          <w:rFonts w:ascii="Arial" w:hAnsi="Arial" w:cs="Arial"/>
          <w:sz w:val="22"/>
          <w:szCs w:val="22"/>
        </w:rPr>
        <w:t> del Estatuto Tributario el cual quedará así:</w:t>
      </w:r>
    </w:p>
    <w:p w14:paraId="62AEAD93"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99286A1" w14:textId="0C12EBD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869-2</w:t>
      </w:r>
      <w:r w:rsidRPr="00F44A20">
        <w:rPr>
          <w:rFonts w:ascii="Arial" w:hAnsi="Arial" w:cs="Arial"/>
          <w:sz w:val="22"/>
          <w:szCs w:val="22"/>
        </w:rPr>
        <w:t>. </w:t>
      </w:r>
      <w:r w:rsidRPr="00F44A20">
        <w:rPr>
          <w:rStyle w:val="iaj"/>
          <w:rFonts w:ascii="Arial" w:hAnsi="Arial" w:cs="Arial"/>
          <w:iCs/>
          <w:sz w:val="22"/>
          <w:szCs w:val="22"/>
        </w:rPr>
        <w:t>Facultad adicional de la administración tributaria en caso de abuso. </w:t>
      </w:r>
      <w:r w:rsidRPr="00F44A20">
        <w:rPr>
          <w:rFonts w:ascii="Arial" w:hAnsi="Arial" w:cs="Arial"/>
          <w:sz w:val="22"/>
          <w:szCs w:val="22"/>
        </w:rPr>
        <w:t>En el evento de presentarse abuso en los términos del artículo </w:t>
      </w:r>
      <w:r w:rsidRPr="00F44A20">
        <w:rPr>
          <w:rStyle w:val="Hipervnculo"/>
          <w:rFonts w:ascii="Arial" w:hAnsi="Arial" w:cs="Arial"/>
          <w:color w:val="auto"/>
          <w:sz w:val="22"/>
          <w:szCs w:val="22"/>
          <w:u w:val="none"/>
        </w:rPr>
        <w:t>869</w:t>
      </w:r>
      <w:r w:rsidRPr="00F44A20">
        <w:rPr>
          <w:rFonts w:ascii="Arial" w:hAnsi="Arial" w:cs="Arial"/>
          <w:sz w:val="22"/>
          <w:szCs w:val="22"/>
        </w:rPr>
        <w:t xml:space="preserve"> de este Estatuto, la Administración Tributaria podrá remover el velo corporativo de entidades que hayan sido </w:t>
      </w:r>
      <w:r w:rsidRPr="00F44A20">
        <w:rPr>
          <w:rFonts w:ascii="Arial" w:hAnsi="Arial" w:cs="Arial"/>
          <w:sz w:val="22"/>
          <w:szCs w:val="22"/>
        </w:rPr>
        <w:lastRenderedPageBreak/>
        <w:t>utilizadas o hayan participado, por decisión de sus socios, accionistas, directores o administradores, dentro de las conductas abusivas.</w:t>
      </w:r>
    </w:p>
    <w:p w14:paraId="0543BDE9" w14:textId="348C2805" w:rsidR="004C1D98" w:rsidRPr="00F44A20" w:rsidRDefault="004C1D98" w:rsidP="00792B3D">
      <w:pPr>
        <w:spacing w:after="0" w:line="240" w:lineRule="auto"/>
        <w:rPr>
          <w:rFonts w:ascii="Arial" w:hAnsi="Arial" w:cs="Arial"/>
        </w:rPr>
      </w:pPr>
    </w:p>
    <w:p w14:paraId="12D94B05" w14:textId="42D364FD" w:rsidR="004C1D98" w:rsidRPr="00F44A20" w:rsidRDefault="004C1D98" w:rsidP="00792B3D">
      <w:pPr>
        <w:pStyle w:val="NormalWeb"/>
        <w:spacing w:before="0" w:beforeAutospacing="0" w:after="0" w:afterAutospacing="0"/>
        <w:jc w:val="both"/>
        <w:rPr>
          <w:rFonts w:ascii="Arial" w:hAnsi="Arial" w:cs="Arial"/>
          <w:sz w:val="22"/>
          <w:szCs w:val="22"/>
        </w:rPr>
      </w:pPr>
      <w:bookmarkStart w:id="315" w:name="304"/>
      <w:r w:rsidRPr="00F44A20">
        <w:rPr>
          <w:rFonts w:ascii="Arial" w:hAnsi="Arial" w:cs="Arial"/>
          <w:sz w:val="22"/>
          <w:szCs w:val="22"/>
        </w:rPr>
        <w:t>ARTÍCULO 304. </w:t>
      </w:r>
      <w:bookmarkEnd w:id="31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46</w:t>
      </w:r>
      <w:r w:rsidRPr="00F44A20">
        <w:rPr>
          <w:rFonts w:ascii="Arial" w:hAnsi="Arial" w:cs="Arial"/>
          <w:sz w:val="22"/>
          <w:szCs w:val="22"/>
        </w:rPr>
        <w:t> de la Ley </w:t>
      </w:r>
      <w:r w:rsidRPr="00F44A20">
        <w:rPr>
          <w:rStyle w:val="Hipervnculo"/>
          <w:rFonts w:ascii="Arial" w:hAnsi="Arial" w:cs="Arial"/>
          <w:color w:val="auto"/>
          <w:sz w:val="22"/>
          <w:szCs w:val="22"/>
          <w:u w:val="none"/>
        </w:rPr>
        <w:t>962</w:t>
      </w:r>
      <w:r w:rsidRPr="00F44A20">
        <w:rPr>
          <w:rFonts w:ascii="Arial" w:hAnsi="Arial" w:cs="Arial"/>
          <w:sz w:val="22"/>
          <w:szCs w:val="22"/>
        </w:rPr>
        <w:t> de 2005, el cual quedará así:</w:t>
      </w:r>
    </w:p>
    <w:p w14:paraId="0623C9E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51FBB36" w14:textId="3C76080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46</w:t>
      </w:r>
      <w:r w:rsidRPr="00F44A20">
        <w:rPr>
          <w:rFonts w:ascii="Arial" w:hAnsi="Arial" w:cs="Arial"/>
          <w:sz w:val="22"/>
          <w:szCs w:val="22"/>
        </w:rPr>
        <w:t>. </w:t>
      </w:r>
      <w:r w:rsidRPr="00F44A20">
        <w:rPr>
          <w:rStyle w:val="iaj"/>
          <w:rFonts w:ascii="Arial" w:hAnsi="Arial" w:cs="Arial"/>
          <w:iCs/>
          <w:sz w:val="22"/>
          <w:szCs w:val="22"/>
        </w:rPr>
        <w:t>Racionalización de la conservación de documentos soporte. </w:t>
      </w:r>
      <w:r w:rsidRPr="00F44A20">
        <w:rPr>
          <w:rFonts w:ascii="Arial" w:hAnsi="Arial" w:cs="Arial"/>
          <w:sz w:val="22"/>
          <w:szCs w:val="22"/>
        </w:rPr>
        <w:t>El período de conservación de informaciones y pruebas a que se refiere el artículo </w:t>
      </w:r>
      <w:r w:rsidRPr="00F44A20">
        <w:rPr>
          <w:rStyle w:val="Hipervnculo"/>
          <w:rFonts w:ascii="Arial" w:hAnsi="Arial" w:cs="Arial"/>
          <w:color w:val="auto"/>
          <w:sz w:val="22"/>
          <w:szCs w:val="22"/>
          <w:u w:val="none"/>
        </w:rPr>
        <w:t>632</w:t>
      </w:r>
      <w:r w:rsidRPr="00F44A20">
        <w:rPr>
          <w:rFonts w:ascii="Arial" w:hAnsi="Arial" w:cs="Arial"/>
          <w:sz w:val="22"/>
          <w:szCs w:val="22"/>
        </w:rPr>
        <w:t> del Estatuto Tributario será el mismo término de la firmeza de la declaración tributaria correspondiente. La conservación de informaciones y pruebas deberá efectuarse en el domicilio principal del contribuyente.</w:t>
      </w:r>
    </w:p>
    <w:p w14:paraId="1D5DC988" w14:textId="2B5E0935" w:rsidR="004C1D98" w:rsidRPr="00F44A20" w:rsidRDefault="004C1D98" w:rsidP="00792B3D">
      <w:pPr>
        <w:spacing w:after="0" w:line="240" w:lineRule="auto"/>
        <w:rPr>
          <w:rFonts w:ascii="Arial" w:hAnsi="Arial" w:cs="Arial"/>
        </w:rPr>
      </w:pPr>
      <w:r w:rsidRPr="00F44A20">
        <w:rPr>
          <w:rFonts w:ascii="Arial" w:hAnsi="Arial" w:cs="Arial"/>
          <w:noProof/>
          <w:lang w:eastAsia="es-CO"/>
        </w:rPr>
        <w:drawing>
          <wp:anchor distT="0" distB="0" distL="0" distR="0" simplePos="0" relativeHeight="251918336" behindDoc="0" locked="0" layoutInCell="1" allowOverlap="0" wp14:anchorId="3C274E34" wp14:editId="725E9941">
            <wp:simplePos x="0" y="0"/>
            <wp:positionH relativeFrom="column">
              <wp:align>left</wp:align>
            </wp:positionH>
            <wp:positionV relativeFrom="line">
              <wp:posOffset>0</wp:posOffset>
            </wp:positionV>
            <wp:extent cx="152400" cy="152400"/>
            <wp:effectExtent l="0" t="0" r="0" b="0"/>
            <wp:wrapSquare wrapText="bothSides"/>
            <wp:docPr id="313" name="Imagen 313" descr="Ir al inicio">
              <a:hlinkClick xmlns:a="http://schemas.openxmlformats.org/drawingml/2006/main" r:id="rId15"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r al inicio">
                      <a:hlinkClick r:id="rId15" tooltip="&quot;Ir al inici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921C0"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16" w:name="305"/>
      <w:r w:rsidRPr="00F44A20">
        <w:rPr>
          <w:rFonts w:ascii="Arial" w:hAnsi="Arial" w:cs="Arial"/>
          <w:sz w:val="22"/>
          <w:szCs w:val="22"/>
        </w:rPr>
        <w:t>ARTÍCULO 305. CONCILIACIÓN CONTENCIOSO-ADMINISTRATIVA EN MATERIA TRIBUTARIA. </w:t>
      </w:r>
      <w:bookmarkEnd w:id="316"/>
      <w:r w:rsidRPr="00F44A20">
        <w:rPr>
          <w:rFonts w:ascii="Arial" w:hAnsi="Arial" w:cs="Arial"/>
          <w:sz w:val="22"/>
          <w:szCs w:val="22"/>
        </w:rPr>
        <w:t>Facúltese a la Dirección de Impuestos y Aduanas Nacionales para realizar conciliaciones en procesos contenciosos administrativos, en materia tributaria, aduanera y cambiaria de acuerdo con los siguientes términos y condiciones:</w:t>
      </w:r>
    </w:p>
    <w:p w14:paraId="2C39BDD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3609732" w14:textId="6245D64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U.A.E. Dirección de Impuestos y Aduanas Nacionales (DIAN) así:</w:t>
      </w:r>
    </w:p>
    <w:p w14:paraId="75A17AA5"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B9527D7" w14:textId="3E3440A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14:paraId="2638A77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426324E" w14:textId="4EEAF15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w:t>
      </w:r>
    </w:p>
    <w:p w14:paraId="124EA1A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864B3F3" w14:textId="667E31F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14:paraId="77A6A61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A585469" w14:textId="6D9B3E0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14:paraId="79AAFF8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aplicación de este artículo, los contribuyentes, agentes de retención, responsables y usuarios aduaneros o cambiarios, según se trate, deberán cumplir con los siguientes requisitos y condiciones:</w:t>
      </w:r>
    </w:p>
    <w:p w14:paraId="5EA36512"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019F7DF" w14:textId="4F3FD38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Haber presentado la demanda antes de la entrada en vigencia de esta ley.</w:t>
      </w:r>
    </w:p>
    <w:p w14:paraId="08FFE87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6F46FC67" w14:textId="3D693AC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Que la demanda haya sido admitida antes de la presentación de la solicitud de conciliación ante la Administración.</w:t>
      </w:r>
    </w:p>
    <w:p w14:paraId="70B33F65"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14DE5D2" w14:textId="5C84E0D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Que no exista sentencia o decisión judicial en firme que le ponga fin al respectivo proceso judicial.</w:t>
      </w:r>
    </w:p>
    <w:p w14:paraId="73CFDE1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4765A11" w14:textId="2793FFF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Adjuntar prueba del pago, de las obligaciones objeto de conciliación de acuerdo con lo indicado en los incisos anteriores.</w:t>
      </w:r>
    </w:p>
    <w:p w14:paraId="53DE813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B6A2187" w14:textId="55D299A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Aportar prueba del pago de la liquidación privada del impuesto o tributo objeto de conciliación correspondiente al año gravable 2016, siempre que hubiere lugar al pago de dicho impuesto.</w:t>
      </w:r>
    </w:p>
    <w:p w14:paraId="1335D1C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863EE2F" w14:textId="7177925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Que la solicitud de conciliación sea presentada ante la Unidad Administrativa Especial Dirección de Impuestos y Aduanas Nacionales (DIAN) hasta el día 30 de septiembre de 2017.</w:t>
      </w:r>
    </w:p>
    <w:p w14:paraId="2A0E437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CB55945" w14:textId="12BE4FF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acto o documento que dé lugar a la conciliación deberá suscribirse a más tardar el día 30 de octubre de 2017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14:paraId="11E6380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42E5787" w14:textId="3CBBB98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sentencia o auto que apruebe la conciliación prestará mérito ejecutivo de conformidad con lo señalado en los artículos </w:t>
      </w:r>
      <w:r w:rsidRPr="00F44A20">
        <w:rPr>
          <w:rStyle w:val="Hipervnculo"/>
          <w:rFonts w:ascii="Arial" w:hAnsi="Arial" w:cs="Arial"/>
          <w:color w:val="auto"/>
          <w:sz w:val="22"/>
          <w:szCs w:val="22"/>
          <w:u w:val="none"/>
        </w:rPr>
        <w:t>828</w:t>
      </w:r>
      <w:r w:rsidRPr="00F44A20">
        <w:rPr>
          <w:rFonts w:ascii="Arial" w:hAnsi="Arial" w:cs="Arial"/>
          <w:sz w:val="22"/>
          <w:szCs w:val="22"/>
        </w:rPr>
        <w:t> y </w:t>
      </w:r>
      <w:r w:rsidRPr="00F44A20">
        <w:rPr>
          <w:rStyle w:val="Hipervnculo"/>
          <w:rFonts w:ascii="Arial" w:hAnsi="Arial" w:cs="Arial"/>
          <w:color w:val="auto"/>
          <w:sz w:val="22"/>
          <w:szCs w:val="22"/>
          <w:u w:val="none"/>
        </w:rPr>
        <w:t>829</w:t>
      </w:r>
      <w:r w:rsidRPr="00F44A20">
        <w:rPr>
          <w:rFonts w:ascii="Arial" w:hAnsi="Arial" w:cs="Arial"/>
          <w:sz w:val="22"/>
          <w:szCs w:val="22"/>
        </w:rPr>
        <w:t> del Estatuto Tributario, y hará tránsito a cosa juzgada.</w:t>
      </w:r>
    </w:p>
    <w:p w14:paraId="3921739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0E09702" w14:textId="2EA2335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 no previsto en esta disposición se regulará conforme lo dispuesto en la Ley </w:t>
      </w:r>
      <w:r w:rsidRPr="00F44A20">
        <w:rPr>
          <w:rStyle w:val="Hipervnculo"/>
          <w:rFonts w:ascii="Arial" w:hAnsi="Arial" w:cs="Arial"/>
          <w:color w:val="auto"/>
          <w:sz w:val="22"/>
          <w:szCs w:val="22"/>
          <w:u w:val="none"/>
        </w:rPr>
        <w:t>446</w:t>
      </w:r>
      <w:r w:rsidRPr="00F44A20">
        <w:rPr>
          <w:rFonts w:ascii="Arial" w:hAnsi="Arial" w:cs="Arial"/>
          <w:sz w:val="22"/>
          <w:szCs w:val="22"/>
        </w:rPr>
        <w:t> de 1998 y el Código de Procedimiento Administrativo y de lo Contencioso Administrativo, con excepción de las normas que le sean contrarias.</w:t>
      </w:r>
    </w:p>
    <w:p w14:paraId="6F65F011"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630DEDB5" w14:textId="535B44A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conciliación podrá ser solicitada por aquellos que tengan la calidad de deudores solidarios o garantes del obligado.</w:t>
      </w:r>
    </w:p>
    <w:p w14:paraId="06559757"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28652B9F" w14:textId="55E22EB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No podrán acceder a los beneficios de que trata el presente artículo los deudores que hayan suscrito acuerdos de pago con fundamento en el artículo </w:t>
      </w:r>
      <w:r w:rsidRPr="00F44A20">
        <w:rPr>
          <w:rStyle w:val="Hipervnculo"/>
          <w:rFonts w:ascii="Arial" w:hAnsi="Arial" w:cs="Arial"/>
          <w:color w:val="auto"/>
          <w:sz w:val="22"/>
          <w:szCs w:val="22"/>
          <w:u w:val="none"/>
        </w:rPr>
        <w:t>7</w:t>
      </w:r>
      <w:r w:rsidRPr="00F44A20">
        <w:rPr>
          <w:rFonts w:ascii="Arial" w:hAnsi="Arial" w:cs="Arial"/>
          <w:sz w:val="22"/>
          <w:szCs w:val="22"/>
        </w:rPr>
        <w:t>o de la Ley </w:t>
      </w:r>
      <w:r w:rsidRPr="00F44A20">
        <w:rPr>
          <w:rStyle w:val="Hipervnculo"/>
          <w:rFonts w:ascii="Arial" w:hAnsi="Arial" w:cs="Arial"/>
          <w:color w:val="auto"/>
          <w:sz w:val="22"/>
          <w:szCs w:val="22"/>
          <w:u w:val="none"/>
        </w:rPr>
        <w:t>1066</w:t>
      </w:r>
      <w:r w:rsidRPr="00F44A20">
        <w:rPr>
          <w:rFonts w:ascii="Arial" w:hAnsi="Arial" w:cs="Arial"/>
          <w:sz w:val="22"/>
          <w:szCs w:val="22"/>
        </w:rPr>
        <w:t> de 2006, el artículo </w:t>
      </w:r>
      <w:r w:rsidRPr="00F44A20">
        <w:rPr>
          <w:rStyle w:val="Hipervnculo"/>
          <w:rFonts w:ascii="Arial" w:hAnsi="Arial" w:cs="Arial"/>
          <w:color w:val="auto"/>
          <w:sz w:val="22"/>
          <w:szCs w:val="22"/>
          <w:u w:val="none"/>
        </w:rPr>
        <w:t>1</w:t>
      </w:r>
      <w:r w:rsidRPr="00F44A20">
        <w:rPr>
          <w:rFonts w:ascii="Arial" w:hAnsi="Arial" w:cs="Arial"/>
          <w:sz w:val="22"/>
          <w:szCs w:val="22"/>
        </w:rPr>
        <w:t>o de la Ley </w:t>
      </w:r>
      <w:r w:rsidRPr="00F44A20">
        <w:rPr>
          <w:rStyle w:val="Hipervnculo"/>
          <w:rFonts w:ascii="Arial" w:hAnsi="Arial" w:cs="Arial"/>
          <w:color w:val="auto"/>
          <w:sz w:val="22"/>
          <w:szCs w:val="22"/>
          <w:u w:val="none"/>
        </w:rPr>
        <w:t>1175</w:t>
      </w:r>
      <w:r w:rsidRPr="00F44A20">
        <w:rPr>
          <w:rFonts w:ascii="Arial" w:hAnsi="Arial" w:cs="Arial"/>
          <w:sz w:val="22"/>
          <w:szCs w:val="22"/>
        </w:rPr>
        <w:t> de 2007, el artículo </w:t>
      </w:r>
      <w:r w:rsidRPr="00F44A20">
        <w:rPr>
          <w:rStyle w:val="Hipervnculo"/>
          <w:rFonts w:ascii="Arial" w:hAnsi="Arial" w:cs="Arial"/>
          <w:color w:val="auto"/>
          <w:sz w:val="22"/>
          <w:szCs w:val="22"/>
          <w:u w:val="none"/>
        </w:rPr>
        <w:t>48</w:t>
      </w:r>
      <w:r w:rsidRPr="00F44A20">
        <w:rPr>
          <w:rFonts w:ascii="Arial" w:hAnsi="Arial" w:cs="Arial"/>
          <w:sz w:val="22"/>
          <w:szCs w:val="22"/>
        </w:rPr>
        <w:t> de la Ley </w:t>
      </w:r>
      <w:r w:rsidRPr="00F44A20">
        <w:rPr>
          <w:rStyle w:val="Hipervnculo"/>
          <w:rFonts w:ascii="Arial" w:hAnsi="Arial" w:cs="Arial"/>
          <w:color w:val="auto"/>
          <w:sz w:val="22"/>
          <w:szCs w:val="22"/>
          <w:u w:val="none"/>
        </w:rPr>
        <w:t>1430</w:t>
      </w:r>
      <w:r w:rsidRPr="00F44A20">
        <w:rPr>
          <w:rFonts w:ascii="Arial" w:hAnsi="Arial" w:cs="Arial"/>
          <w:sz w:val="22"/>
          <w:szCs w:val="22"/>
        </w:rPr>
        <w:t> de 2010, los artículos </w:t>
      </w:r>
      <w:r w:rsidRPr="00F44A20">
        <w:rPr>
          <w:rStyle w:val="Hipervnculo"/>
          <w:rFonts w:ascii="Arial" w:hAnsi="Arial" w:cs="Arial"/>
          <w:color w:val="auto"/>
          <w:sz w:val="22"/>
          <w:szCs w:val="22"/>
          <w:u w:val="none"/>
        </w:rPr>
        <w:t>147</w:t>
      </w:r>
      <w:r w:rsidRPr="00F44A20">
        <w:rPr>
          <w:rFonts w:ascii="Arial" w:hAnsi="Arial" w:cs="Arial"/>
          <w:sz w:val="22"/>
          <w:szCs w:val="22"/>
        </w:rPr>
        <w:t>, </w:t>
      </w:r>
      <w:r w:rsidRPr="00F44A20">
        <w:rPr>
          <w:rStyle w:val="Hipervnculo"/>
          <w:rFonts w:ascii="Arial" w:hAnsi="Arial" w:cs="Arial"/>
          <w:color w:val="auto"/>
          <w:sz w:val="22"/>
          <w:szCs w:val="22"/>
          <w:u w:val="none"/>
        </w:rPr>
        <w:t>148</w:t>
      </w:r>
      <w:r w:rsidRPr="00F44A20">
        <w:rPr>
          <w:rFonts w:ascii="Arial" w:hAnsi="Arial" w:cs="Arial"/>
          <w:sz w:val="22"/>
          <w:szCs w:val="22"/>
        </w:rPr>
        <w:t> y </w:t>
      </w:r>
      <w:r w:rsidRPr="00F44A20">
        <w:rPr>
          <w:rStyle w:val="Hipervnculo"/>
          <w:rFonts w:ascii="Arial" w:hAnsi="Arial" w:cs="Arial"/>
          <w:color w:val="auto"/>
          <w:sz w:val="22"/>
          <w:szCs w:val="22"/>
          <w:u w:val="none"/>
        </w:rPr>
        <w:t>149</w:t>
      </w:r>
      <w:r w:rsidRPr="00F44A20">
        <w:rPr>
          <w:rFonts w:ascii="Arial" w:hAnsi="Arial" w:cs="Arial"/>
          <w:sz w:val="22"/>
          <w:szCs w:val="22"/>
        </w:rPr>
        <w:t> de la Ley </w:t>
      </w:r>
      <w:r w:rsidRPr="00F44A20">
        <w:rPr>
          <w:rStyle w:val="Hipervnculo"/>
          <w:rFonts w:ascii="Arial" w:hAnsi="Arial" w:cs="Arial"/>
          <w:color w:val="auto"/>
          <w:sz w:val="22"/>
          <w:szCs w:val="22"/>
          <w:u w:val="none"/>
        </w:rPr>
        <w:t>1607</w:t>
      </w:r>
      <w:r w:rsidRPr="00F44A20">
        <w:rPr>
          <w:rFonts w:ascii="Arial" w:hAnsi="Arial" w:cs="Arial"/>
          <w:sz w:val="22"/>
          <w:szCs w:val="22"/>
        </w:rPr>
        <w:t> de 2012, y los artículos </w:t>
      </w:r>
      <w:r w:rsidRPr="00F44A20">
        <w:rPr>
          <w:rStyle w:val="Hipervnculo"/>
          <w:rFonts w:ascii="Arial" w:hAnsi="Arial" w:cs="Arial"/>
          <w:color w:val="auto"/>
          <w:sz w:val="22"/>
          <w:szCs w:val="22"/>
          <w:u w:val="none"/>
        </w:rPr>
        <w:t>55</w:t>
      </w:r>
      <w:r w:rsidRPr="00F44A20">
        <w:rPr>
          <w:rFonts w:ascii="Arial" w:hAnsi="Arial" w:cs="Arial"/>
          <w:sz w:val="22"/>
          <w:szCs w:val="22"/>
        </w:rPr>
        <w:t>, </w:t>
      </w:r>
      <w:r w:rsidRPr="00F44A20">
        <w:rPr>
          <w:rStyle w:val="Hipervnculo"/>
          <w:rFonts w:ascii="Arial" w:hAnsi="Arial" w:cs="Arial"/>
          <w:color w:val="auto"/>
          <w:sz w:val="22"/>
          <w:szCs w:val="22"/>
          <w:u w:val="none"/>
        </w:rPr>
        <w:t>56</w:t>
      </w:r>
      <w:r w:rsidRPr="00F44A20">
        <w:rPr>
          <w:rFonts w:ascii="Arial" w:hAnsi="Arial" w:cs="Arial"/>
          <w:sz w:val="22"/>
          <w:szCs w:val="22"/>
        </w:rPr>
        <w:t> y </w:t>
      </w:r>
      <w:r w:rsidRPr="00F44A20">
        <w:rPr>
          <w:rStyle w:val="Hipervnculo"/>
          <w:rFonts w:ascii="Arial" w:hAnsi="Arial" w:cs="Arial"/>
          <w:color w:val="auto"/>
          <w:sz w:val="22"/>
          <w:szCs w:val="22"/>
          <w:u w:val="none"/>
        </w:rPr>
        <w:t>57</w:t>
      </w:r>
      <w:r w:rsidRPr="00F44A20">
        <w:rPr>
          <w:rFonts w:ascii="Arial" w:hAnsi="Arial" w:cs="Arial"/>
          <w:sz w:val="22"/>
          <w:szCs w:val="22"/>
        </w:rPr>
        <w:t> de la Ley </w:t>
      </w:r>
      <w:r w:rsidRPr="00F44A20">
        <w:rPr>
          <w:rStyle w:val="Hipervnculo"/>
          <w:rFonts w:ascii="Arial" w:hAnsi="Arial" w:cs="Arial"/>
          <w:color w:val="auto"/>
          <w:sz w:val="22"/>
          <w:szCs w:val="22"/>
          <w:u w:val="none"/>
        </w:rPr>
        <w:t>1739</w:t>
      </w:r>
      <w:r w:rsidRPr="00F44A20">
        <w:rPr>
          <w:rFonts w:ascii="Arial" w:hAnsi="Arial" w:cs="Arial"/>
          <w:sz w:val="22"/>
          <w:szCs w:val="22"/>
        </w:rPr>
        <w:t> de 2014, que a la entrada en vigencia de la presente ley se encuentren en mora por las obligaciones contenidas en los mismos.</w:t>
      </w:r>
    </w:p>
    <w:p w14:paraId="1606E7BF"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4C4737B2" w14:textId="1C9B89E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En materia aduanera, la conciliación prevista en este artículo no aplicará en relación con los actos de definición de la situación jurídica de las mercancías.</w:t>
      </w:r>
    </w:p>
    <w:p w14:paraId="59FF65B0"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633085B2" w14:textId="21F5490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4o.</w:t>
      </w:r>
      <w:r w:rsidRPr="00F44A20">
        <w:rPr>
          <w:rFonts w:ascii="Arial" w:hAnsi="Arial" w:cs="Arial"/>
          <w:sz w:val="22"/>
          <w:szCs w:val="22"/>
        </w:rPr>
        <w:t> Los procesos que se encuentren surtiendo el recurso de súplica o de revisión ante el Consejo de Estado no serán objeto de la conciliación prevista en este artículo.</w:t>
      </w:r>
    </w:p>
    <w:p w14:paraId="5CDDC721"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5785FC4B" w14:textId="35ECEA1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Facúltese a la U.A.E. Dirección de Impuestos y Aduanas Nacionales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14:paraId="338F77AA"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4A2CA209" w14:textId="432D151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Facúltese a los entes territoriales para realizar conciliaciones en procesos contenciosos administrativos en materia tributaria de acuerdo con su competencia.</w:t>
      </w:r>
    </w:p>
    <w:p w14:paraId="54C51914"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2D51167A" w14:textId="21EE79D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7o.</w:t>
      </w:r>
      <w:r w:rsidRPr="00F44A20">
        <w:rPr>
          <w:rFonts w:ascii="Arial" w:hAnsi="Arial" w:cs="Arial"/>
          <w:sz w:val="22"/>
          <w:szCs w:val="22"/>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14:paraId="357DE350" w14:textId="77777777" w:rsidR="00A05B87" w:rsidRPr="00F44A20" w:rsidRDefault="00A05B87" w:rsidP="00792B3D">
      <w:pPr>
        <w:pStyle w:val="NormalWeb"/>
        <w:spacing w:before="0" w:beforeAutospacing="0" w:after="0" w:afterAutospacing="0"/>
        <w:jc w:val="both"/>
        <w:rPr>
          <w:rFonts w:ascii="Arial" w:hAnsi="Arial" w:cs="Arial"/>
          <w:sz w:val="22"/>
          <w:szCs w:val="22"/>
        </w:rPr>
      </w:pPr>
      <w:bookmarkStart w:id="317" w:name="306"/>
    </w:p>
    <w:p w14:paraId="35FF331A" w14:textId="39864A3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306. TERMINACIÓN POR MUTUO ACUERDO DE LOS PROCESOS ADMINISTRATIVOS TRIBUTARIOS ADUANEROS Y CAMBIARIOS. </w:t>
      </w:r>
      <w:bookmarkEnd w:id="317"/>
      <w:r w:rsidRPr="00F44A20">
        <w:rPr>
          <w:rFonts w:ascii="Arial" w:hAnsi="Arial" w:cs="Arial"/>
          <w:sz w:val="22"/>
          <w:szCs w:val="22"/>
        </w:rPr>
        <w:t>Facúltese a la Dirección de Impuestos y Aduanas Nacionales para terminar por mutuo acuerdo los procesos administrativos, en materia tributaria, aduanera y cambiaria, de acuerdo con los siguientes términos y condiciones:</w:t>
      </w:r>
    </w:p>
    <w:p w14:paraId="6FDA8EE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A584D2E" w14:textId="33E8A03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hasta el 30 de octubre de 2017, quien tendrá hasta el 15 de diciembre de 2017 para resolver dicha solicitud, el setenta por ciento (70%) de las sanciones, intereses actualizados, según el caso, siempre y cuando el contribuyente o responsable, agente retenedor o usuario aduanero, corrija su declaración privada, pague el ciento por ciento (100%) del impuesto o tributo a cargo, o del menor saldo a favor propuesto o liquidado, y el treinta por ciento (30%) restante de las sanciones e intereses.</w:t>
      </w:r>
    </w:p>
    <w:p w14:paraId="7E56E97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895A44B" w14:textId="67468C3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Cuando se trate de pliegos de cargos y resoluciones mediante las cuales se impongan sanciones dinerarias, en las que no hubiere impuestos o tributos aduaneros en discusión, la transacción operará respecto del cincuenta por ciento (50%) de las sanciones actualizadas, para los cual el obligado deberá pagar en los plazos y términos de esta ley, el cincuenta por ciento (50%) restante de la sanción actualizada.</w:t>
      </w:r>
    </w:p>
    <w:p w14:paraId="187EC12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FCCAF22" w14:textId="51C3AE9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En el caso de las resoluciones que imponen sanción por no declarar, y las resoluciones que fallan los respectivos recursos, la Dirección de Impuestos y Aduanas Nacionales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w:t>
      </w:r>
      <w:r w:rsidRPr="00F44A20">
        <w:rPr>
          <w:rFonts w:ascii="Arial" w:hAnsi="Arial" w:cs="Arial"/>
          <w:sz w:val="22"/>
          <w:szCs w:val="22"/>
        </w:rPr>
        <w:lastRenderedPageBreak/>
        <w:t>correspondiente al año gravable 2016, siempre que hubiere lugar al pago de la liquidación privada de los impuestos y retenciones correspondientes al periodo materia de discusión.</w:t>
      </w:r>
    </w:p>
    <w:p w14:paraId="5B0E632C"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A6775AE"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14:paraId="4E1A753E" w14:textId="506CD3A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terminación por mutuo acuerdo que pone fin a la actuación administrativa tributaria, aduanera o cambiaria, prestará mérito ejecutivo de conformidad con lo señalado en los artículos </w:t>
      </w:r>
      <w:r w:rsidRPr="00F44A20">
        <w:rPr>
          <w:rStyle w:val="Hipervnculo"/>
          <w:rFonts w:ascii="Arial" w:hAnsi="Arial" w:cs="Arial"/>
          <w:color w:val="auto"/>
          <w:sz w:val="22"/>
          <w:szCs w:val="22"/>
          <w:u w:val="none"/>
        </w:rPr>
        <w:t>828</w:t>
      </w:r>
      <w:r w:rsidRPr="00F44A20">
        <w:rPr>
          <w:rFonts w:ascii="Arial" w:hAnsi="Arial" w:cs="Arial"/>
          <w:sz w:val="22"/>
          <w:szCs w:val="22"/>
        </w:rPr>
        <w:t> y </w:t>
      </w:r>
      <w:r w:rsidRPr="00F44A20">
        <w:rPr>
          <w:rStyle w:val="Hipervnculo"/>
          <w:rFonts w:ascii="Arial" w:hAnsi="Arial" w:cs="Arial"/>
          <w:color w:val="auto"/>
          <w:sz w:val="22"/>
          <w:szCs w:val="22"/>
          <w:u w:val="none"/>
        </w:rPr>
        <w:t>829</w:t>
      </w:r>
      <w:r w:rsidRPr="00F44A20">
        <w:rPr>
          <w:rFonts w:ascii="Arial" w:hAnsi="Arial" w:cs="Arial"/>
          <w:sz w:val="22"/>
          <w:szCs w:val="22"/>
        </w:rPr>
        <w:t> del Estatuto Tributario, y con su cumplimiento se entenderá extinguida la obligación por la totalidad de las sumas en discusión.</w:t>
      </w:r>
    </w:p>
    <w:p w14:paraId="5102FA3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6810ADFA" w14:textId="484ACF8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términos de corrección previstos en los artículos </w:t>
      </w:r>
      <w:r w:rsidRPr="00F44A20">
        <w:rPr>
          <w:rStyle w:val="Hipervnculo"/>
          <w:rFonts w:ascii="Arial" w:hAnsi="Arial" w:cs="Arial"/>
          <w:color w:val="auto"/>
          <w:sz w:val="22"/>
          <w:szCs w:val="22"/>
          <w:u w:val="none"/>
        </w:rPr>
        <w:t>588</w:t>
      </w:r>
      <w:r w:rsidRPr="00F44A20">
        <w:rPr>
          <w:rFonts w:ascii="Arial" w:hAnsi="Arial" w:cs="Arial"/>
          <w:sz w:val="22"/>
          <w:szCs w:val="22"/>
        </w:rPr>
        <w:t>, </w:t>
      </w:r>
      <w:r w:rsidRPr="00F44A20">
        <w:rPr>
          <w:rStyle w:val="Hipervnculo"/>
          <w:rFonts w:ascii="Arial" w:hAnsi="Arial" w:cs="Arial"/>
          <w:color w:val="auto"/>
          <w:sz w:val="22"/>
          <w:szCs w:val="22"/>
          <w:u w:val="none"/>
        </w:rPr>
        <w:t>709</w:t>
      </w:r>
      <w:r w:rsidRPr="00F44A20">
        <w:rPr>
          <w:rFonts w:ascii="Arial" w:hAnsi="Arial" w:cs="Arial"/>
          <w:sz w:val="22"/>
          <w:szCs w:val="22"/>
        </w:rPr>
        <w:t> y </w:t>
      </w:r>
      <w:r w:rsidRPr="00F44A20">
        <w:rPr>
          <w:rStyle w:val="Hipervnculo"/>
          <w:rFonts w:ascii="Arial" w:hAnsi="Arial" w:cs="Arial"/>
          <w:color w:val="auto"/>
          <w:sz w:val="22"/>
          <w:szCs w:val="22"/>
          <w:u w:val="none"/>
        </w:rPr>
        <w:t>713</w:t>
      </w:r>
      <w:r w:rsidRPr="00F44A20">
        <w:rPr>
          <w:rFonts w:ascii="Arial" w:hAnsi="Arial" w:cs="Arial"/>
          <w:sz w:val="22"/>
          <w:szCs w:val="22"/>
        </w:rPr>
        <w:t> del Estatuto Tributario, se extenderán temporalmente con el fin de permitir la adecuada aplicación de esta disposición.</w:t>
      </w:r>
    </w:p>
    <w:p w14:paraId="446D1EF7"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62EF4395" w14:textId="2949CD0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 terminación por mutuo acuerdo podrá ser solicitada por aquellos que tengan la calidad de deudores solidarios o garantes del obligado.</w:t>
      </w:r>
    </w:p>
    <w:p w14:paraId="0F4AB96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0009D53" w14:textId="4C58658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No podrán acceder a los beneficios de que trata el presente artículo los deudores que hayan suscrito acuerdos de pago con fundamento en el artículo </w:t>
      </w:r>
      <w:r w:rsidRPr="00F44A20">
        <w:rPr>
          <w:rStyle w:val="Hipervnculo"/>
          <w:rFonts w:ascii="Arial" w:hAnsi="Arial" w:cs="Arial"/>
          <w:color w:val="auto"/>
          <w:sz w:val="22"/>
          <w:szCs w:val="22"/>
          <w:u w:val="none"/>
        </w:rPr>
        <w:t>7</w:t>
      </w:r>
      <w:r w:rsidRPr="00F44A20">
        <w:rPr>
          <w:rFonts w:ascii="Arial" w:hAnsi="Arial" w:cs="Arial"/>
          <w:sz w:val="22"/>
          <w:szCs w:val="22"/>
        </w:rPr>
        <w:t>o de la Ley </w:t>
      </w:r>
      <w:r w:rsidRPr="00F44A20">
        <w:rPr>
          <w:rStyle w:val="Hipervnculo"/>
          <w:rFonts w:ascii="Arial" w:hAnsi="Arial" w:cs="Arial"/>
          <w:color w:val="auto"/>
          <w:sz w:val="22"/>
          <w:szCs w:val="22"/>
          <w:u w:val="none"/>
        </w:rPr>
        <w:t>1066</w:t>
      </w:r>
      <w:r w:rsidRPr="00F44A20">
        <w:rPr>
          <w:rFonts w:ascii="Arial" w:hAnsi="Arial" w:cs="Arial"/>
          <w:sz w:val="22"/>
          <w:szCs w:val="22"/>
        </w:rPr>
        <w:t> de 2006, el artículo </w:t>
      </w:r>
      <w:r w:rsidRPr="00F44A20">
        <w:rPr>
          <w:rStyle w:val="Hipervnculo"/>
          <w:rFonts w:ascii="Arial" w:hAnsi="Arial" w:cs="Arial"/>
          <w:color w:val="auto"/>
          <w:sz w:val="22"/>
          <w:szCs w:val="22"/>
          <w:u w:val="none"/>
        </w:rPr>
        <w:t>1</w:t>
      </w:r>
      <w:r w:rsidRPr="00F44A20">
        <w:rPr>
          <w:rFonts w:ascii="Arial" w:hAnsi="Arial" w:cs="Arial"/>
          <w:sz w:val="22"/>
          <w:szCs w:val="22"/>
        </w:rPr>
        <w:t>o de la Ley </w:t>
      </w:r>
      <w:r w:rsidRPr="00F44A20">
        <w:rPr>
          <w:rStyle w:val="Hipervnculo"/>
          <w:rFonts w:ascii="Arial" w:hAnsi="Arial" w:cs="Arial"/>
          <w:color w:val="auto"/>
          <w:sz w:val="22"/>
          <w:szCs w:val="22"/>
          <w:u w:val="none"/>
        </w:rPr>
        <w:t>1175</w:t>
      </w:r>
      <w:r w:rsidRPr="00F44A20">
        <w:rPr>
          <w:rFonts w:ascii="Arial" w:hAnsi="Arial" w:cs="Arial"/>
          <w:sz w:val="22"/>
          <w:szCs w:val="22"/>
        </w:rPr>
        <w:t> de 2007, el artículo </w:t>
      </w:r>
      <w:r w:rsidRPr="00F44A20">
        <w:rPr>
          <w:rStyle w:val="Hipervnculo"/>
          <w:rFonts w:ascii="Arial" w:hAnsi="Arial" w:cs="Arial"/>
          <w:color w:val="auto"/>
          <w:sz w:val="22"/>
          <w:szCs w:val="22"/>
          <w:u w:val="none"/>
        </w:rPr>
        <w:t>48</w:t>
      </w:r>
      <w:r w:rsidRPr="00F44A20">
        <w:rPr>
          <w:rFonts w:ascii="Arial" w:hAnsi="Arial" w:cs="Arial"/>
          <w:sz w:val="22"/>
          <w:szCs w:val="22"/>
        </w:rPr>
        <w:t> de la Ley </w:t>
      </w:r>
      <w:r w:rsidRPr="00F44A20">
        <w:rPr>
          <w:rStyle w:val="Hipervnculo"/>
          <w:rFonts w:ascii="Arial" w:hAnsi="Arial" w:cs="Arial"/>
          <w:color w:val="auto"/>
          <w:sz w:val="22"/>
          <w:szCs w:val="22"/>
          <w:u w:val="none"/>
        </w:rPr>
        <w:t>1430</w:t>
      </w:r>
      <w:r w:rsidRPr="00F44A20">
        <w:rPr>
          <w:rFonts w:ascii="Arial" w:hAnsi="Arial" w:cs="Arial"/>
          <w:sz w:val="22"/>
          <w:szCs w:val="22"/>
        </w:rPr>
        <w:t> de 2010, los artículos </w:t>
      </w:r>
      <w:r w:rsidRPr="00F44A20">
        <w:rPr>
          <w:rStyle w:val="Hipervnculo"/>
          <w:rFonts w:ascii="Arial" w:hAnsi="Arial" w:cs="Arial"/>
          <w:color w:val="auto"/>
          <w:sz w:val="22"/>
          <w:szCs w:val="22"/>
          <w:u w:val="none"/>
        </w:rPr>
        <w:t>147</w:t>
      </w:r>
      <w:r w:rsidRPr="00F44A20">
        <w:rPr>
          <w:rFonts w:ascii="Arial" w:hAnsi="Arial" w:cs="Arial"/>
          <w:sz w:val="22"/>
          <w:szCs w:val="22"/>
        </w:rPr>
        <w:t>, </w:t>
      </w:r>
      <w:r w:rsidRPr="00F44A20">
        <w:rPr>
          <w:rStyle w:val="Hipervnculo"/>
          <w:rFonts w:ascii="Arial" w:hAnsi="Arial" w:cs="Arial"/>
          <w:color w:val="auto"/>
          <w:sz w:val="22"/>
          <w:szCs w:val="22"/>
          <w:u w:val="none"/>
        </w:rPr>
        <w:t>148</w:t>
      </w:r>
      <w:r w:rsidRPr="00F44A20">
        <w:rPr>
          <w:rFonts w:ascii="Arial" w:hAnsi="Arial" w:cs="Arial"/>
          <w:sz w:val="22"/>
          <w:szCs w:val="22"/>
        </w:rPr>
        <w:t> y </w:t>
      </w:r>
      <w:r w:rsidRPr="00F44A20">
        <w:rPr>
          <w:rStyle w:val="Hipervnculo"/>
          <w:rFonts w:ascii="Arial" w:hAnsi="Arial" w:cs="Arial"/>
          <w:color w:val="auto"/>
          <w:sz w:val="22"/>
          <w:szCs w:val="22"/>
          <w:u w:val="none"/>
        </w:rPr>
        <w:t>149</w:t>
      </w:r>
      <w:r w:rsidRPr="00F44A20">
        <w:rPr>
          <w:rFonts w:ascii="Arial" w:hAnsi="Arial" w:cs="Arial"/>
          <w:sz w:val="22"/>
          <w:szCs w:val="22"/>
        </w:rPr>
        <w:t> de la Ley </w:t>
      </w:r>
      <w:r w:rsidRPr="00F44A20">
        <w:rPr>
          <w:rStyle w:val="Hipervnculo"/>
          <w:rFonts w:ascii="Arial" w:hAnsi="Arial" w:cs="Arial"/>
          <w:color w:val="auto"/>
          <w:sz w:val="22"/>
          <w:szCs w:val="22"/>
          <w:u w:val="none"/>
        </w:rPr>
        <w:t>1607</w:t>
      </w:r>
      <w:r w:rsidRPr="00F44A20">
        <w:rPr>
          <w:rFonts w:ascii="Arial" w:hAnsi="Arial" w:cs="Arial"/>
          <w:sz w:val="22"/>
          <w:szCs w:val="22"/>
        </w:rPr>
        <w:t> de 2012, y los artículos </w:t>
      </w:r>
      <w:r w:rsidRPr="00F44A20">
        <w:rPr>
          <w:rStyle w:val="Hipervnculo"/>
          <w:rFonts w:ascii="Arial" w:hAnsi="Arial" w:cs="Arial"/>
          <w:color w:val="auto"/>
          <w:sz w:val="22"/>
          <w:szCs w:val="22"/>
          <w:u w:val="none"/>
        </w:rPr>
        <w:t>55</w:t>
      </w:r>
      <w:r w:rsidRPr="00F44A20">
        <w:rPr>
          <w:rFonts w:ascii="Arial" w:hAnsi="Arial" w:cs="Arial"/>
          <w:sz w:val="22"/>
          <w:szCs w:val="22"/>
        </w:rPr>
        <w:t>, </w:t>
      </w:r>
      <w:r w:rsidRPr="00F44A20">
        <w:rPr>
          <w:rStyle w:val="Hipervnculo"/>
          <w:rFonts w:ascii="Arial" w:hAnsi="Arial" w:cs="Arial"/>
          <w:color w:val="auto"/>
          <w:sz w:val="22"/>
          <w:szCs w:val="22"/>
          <w:u w:val="none"/>
        </w:rPr>
        <w:t>56</w:t>
      </w:r>
      <w:r w:rsidRPr="00F44A20">
        <w:rPr>
          <w:rFonts w:ascii="Arial" w:hAnsi="Arial" w:cs="Arial"/>
          <w:sz w:val="22"/>
          <w:szCs w:val="22"/>
        </w:rPr>
        <w:t> y </w:t>
      </w:r>
      <w:r w:rsidRPr="00F44A20">
        <w:rPr>
          <w:rStyle w:val="Hipervnculo"/>
          <w:rFonts w:ascii="Arial" w:hAnsi="Arial" w:cs="Arial"/>
          <w:color w:val="auto"/>
          <w:sz w:val="22"/>
          <w:szCs w:val="22"/>
          <w:u w:val="none"/>
        </w:rPr>
        <w:t>57</w:t>
      </w:r>
      <w:r w:rsidRPr="00F44A20">
        <w:rPr>
          <w:rFonts w:ascii="Arial" w:hAnsi="Arial" w:cs="Arial"/>
          <w:sz w:val="22"/>
          <w:szCs w:val="22"/>
        </w:rPr>
        <w:t> de la Ley </w:t>
      </w:r>
      <w:r w:rsidRPr="00F44A20">
        <w:rPr>
          <w:rStyle w:val="Hipervnculo"/>
          <w:rFonts w:ascii="Arial" w:hAnsi="Arial" w:cs="Arial"/>
          <w:color w:val="auto"/>
          <w:sz w:val="22"/>
          <w:szCs w:val="22"/>
          <w:u w:val="none"/>
        </w:rPr>
        <w:t>1739</w:t>
      </w:r>
      <w:r w:rsidRPr="00F44A20">
        <w:rPr>
          <w:rFonts w:ascii="Arial" w:hAnsi="Arial" w:cs="Arial"/>
          <w:sz w:val="22"/>
          <w:szCs w:val="22"/>
        </w:rPr>
        <w:t> de 2014, que a la entrada en vigencia de la presente ley se encuentren en mora por las obligaciones contenidas en los mismos.</w:t>
      </w:r>
    </w:p>
    <w:p w14:paraId="6E4D96F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2A025BD" w14:textId="31A6B76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En materia aduanera, la transacción prevista en este artículo no aplicará en relación con los actos de definición de la situación jurídica de las mercancías.</w:t>
      </w:r>
    </w:p>
    <w:p w14:paraId="63D6297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4D47A0F" w14:textId="4F395DF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Facúltese a los entes territoriales para realizar las terminaciones por mutuo acuerdo de los procesos administrativos tributarios, de acuerdo con su competencia.</w:t>
      </w:r>
    </w:p>
    <w:p w14:paraId="66D6FE3C"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65B6658" w14:textId="2A0134D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En los casos en los que el contribuyente pague valores adicionales a los que disponen en la presente norma, se considerará un pago de lo debido y no habrá lugar a devoluciones.</w:t>
      </w:r>
    </w:p>
    <w:p w14:paraId="0B54CC96"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B72271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14:paraId="55529790" w14:textId="60E42966" w:rsidR="004C1D98" w:rsidRPr="00F44A20" w:rsidRDefault="004C1D98" w:rsidP="00792B3D">
      <w:pPr>
        <w:spacing w:after="0" w:line="240" w:lineRule="auto"/>
        <w:rPr>
          <w:rFonts w:ascii="Arial" w:hAnsi="Arial" w:cs="Arial"/>
        </w:rPr>
      </w:pPr>
    </w:p>
    <w:p w14:paraId="5C8D52F7" w14:textId="2C2BABBA" w:rsidR="004C1D98" w:rsidRPr="00F44A20" w:rsidRDefault="004C1D98" w:rsidP="00792B3D">
      <w:pPr>
        <w:pStyle w:val="NormalWeb"/>
        <w:spacing w:before="0" w:beforeAutospacing="0" w:after="0" w:afterAutospacing="0"/>
        <w:jc w:val="both"/>
        <w:rPr>
          <w:rFonts w:ascii="Arial" w:hAnsi="Arial" w:cs="Arial"/>
          <w:sz w:val="22"/>
          <w:szCs w:val="22"/>
        </w:rPr>
      </w:pPr>
      <w:bookmarkStart w:id="318" w:name="307"/>
      <w:r w:rsidRPr="00F44A20">
        <w:rPr>
          <w:rFonts w:ascii="Arial" w:hAnsi="Arial" w:cs="Arial"/>
          <w:sz w:val="22"/>
          <w:szCs w:val="22"/>
        </w:rPr>
        <w:t>ARTÍCULO 307. </w:t>
      </w:r>
      <w:bookmarkEnd w:id="318"/>
      <w:r w:rsidRPr="00F44A20">
        <w:rPr>
          <w:rFonts w:ascii="Arial" w:hAnsi="Arial" w:cs="Arial"/>
          <w:sz w:val="22"/>
          <w:szCs w:val="22"/>
        </w:rPr>
        <w:t>Modifíquense los parágrafos 1o, 2o y el parágrafo transitorio, y adiciónense los parágrafos 3o y 4o al artículo </w:t>
      </w:r>
      <w:r w:rsidRPr="00F44A20">
        <w:rPr>
          <w:rStyle w:val="Hipervnculo"/>
          <w:rFonts w:ascii="Arial" w:hAnsi="Arial" w:cs="Arial"/>
          <w:color w:val="auto"/>
          <w:sz w:val="22"/>
          <w:szCs w:val="22"/>
          <w:u w:val="none"/>
        </w:rPr>
        <w:t>771-5</w:t>
      </w:r>
      <w:r w:rsidRPr="00F44A20">
        <w:rPr>
          <w:rFonts w:ascii="Arial" w:hAnsi="Arial" w:cs="Arial"/>
          <w:sz w:val="22"/>
          <w:szCs w:val="22"/>
        </w:rPr>
        <w:t> del Estatuto Tributario los cuales quedarán así:</w:t>
      </w:r>
    </w:p>
    <w:p w14:paraId="3F9D19B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4B4BDE6"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Podrán tener reconocimiento fiscal como costos, deducciones, pasivos o impuestos descontables, los pagos en efectivo que efectúen los contribuyentes o responsables, independientemente del número de pagos que se realicen durante el año, así:</w:t>
      </w:r>
    </w:p>
    <w:p w14:paraId="3F97356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4E5F72D" w14:textId="04D0213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1. En el año 2018, el menor valor entre:</w:t>
      </w:r>
    </w:p>
    <w:p w14:paraId="5226DE32"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5482BEC" w14:textId="26E8F5B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ochenta y cinco por ciento (85%) de lo pagado, que en todo caso no podrá superar de cien mil (100.000) UVT, y</w:t>
      </w:r>
    </w:p>
    <w:p w14:paraId="4A9AC1A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CC9EDE0" w14:textId="3826FBE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cincuenta por ciento (50%) de los costos y deducciones totales.</w:t>
      </w:r>
    </w:p>
    <w:p w14:paraId="6FDB33F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9B78EDA" w14:textId="2E0423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el año 2019, el menor valor entre:</w:t>
      </w:r>
    </w:p>
    <w:p w14:paraId="767C869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1F0314B" w14:textId="4764862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setenta por ciento (70%) de lo pagado, que en todo caso no podrá superar de ochenta mil (80.000) UVT, y</w:t>
      </w:r>
    </w:p>
    <w:p w14:paraId="5F94D2A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69FB388" w14:textId="224581E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cuarenta y cinco por ciento (45%) de los costos y deducciones totales.</w:t>
      </w:r>
    </w:p>
    <w:p w14:paraId="5AE7410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7B74577" w14:textId="6B6348A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el año 2020, el menor valor entre:</w:t>
      </w:r>
    </w:p>
    <w:p w14:paraId="74E6F65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CF0D6FF" w14:textId="74B5937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cincuenta y cinco por ciento (55%) de lo pagado, que en todo caso no podrá superar de sesenta mil (60.000) UVT, y</w:t>
      </w:r>
    </w:p>
    <w:p w14:paraId="55A5335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E74DCB6" w14:textId="5B8698E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cuarenta por ciento (40%) de los costos y deducciones totales.</w:t>
      </w:r>
    </w:p>
    <w:p w14:paraId="00A11E3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444176B" w14:textId="3DAF140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A partir del año 2021, el menor valor entre:</w:t>
      </w:r>
    </w:p>
    <w:p w14:paraId="734353E3"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El cuarenta por ciento (40%) de lo pagado, que en todo caso no podrá superar de cuarenta mil (40.000) UVT, y</w:t>
      </w:r>
    </w:p>
    <w:p w14:paraId="2315749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8F61A95" w14:textId="6D34F12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treinta y cinco por ciento (35%) de los costos y deducciones totales.</w:t>
      </w:r>
    </w:p>
    <w:p w14:paraId="48448389"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1466AE5B" w14:textId="09276B1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14:paraId="79D60E38"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423BA603" w14:textId="0776F65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Tratándose de los pagos en efectivo que efectúen operadores de Juegos de Suerte y Azar, la gradualidad prevista en el parágrafo anterior se aplicará de la siguiente manera:</w:t>
      </w:r>
    </w:p>
    <w:p w14:paraId="435C90A4"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D654020" w14:textId="77777777" w:rsidR="00A05B87"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En el año 2018, el setenta y cuatro por ciento (74%) de los costos, deducciones, pasivos </w:t>
      </w:r>
    </w:p>
    <w:p w14:paraId="055C8979" w14:textId="5125ACD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o impuestos descontables totales.</w:t>
      </w:r>
    </w:p>
    <w:p w14:paraId="596089C3"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A12AC44" w14:textId="4918D99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el año 2019, el sesenta y cinco por ciento (65%) de los costos, deducciones, pasivos o impuestos descontables totales.</w:t>
      </w:r>
    </w:p>
    <w:p w14:paraId="64421AE5"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9678737" w14:textId="6791ED1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el año 2020, el cincuenta y ocho por ciento (58%) de los costos, deducciones, pasivos o impuestos descontables totales.</w:t>
      </w:r>
    </w:p>
    <w:p w14:paraId="6831FBFD"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3BB3302" w14:textId="570EA73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A partir del año 2021, el cincuenta y dos por ciento (52%) de los costos, deducciones, pasivos o impuestos descontables totales.</w:t>
      </w:r>
    </w:p>
    <w:p w14:paraId="6AF8C0B0"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FA08806" w14:textId="7EE3246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Para efectos de este parágrafo no se consideran comprendidos los pagos hasta por mil ochocientas (1.800) UVT que realicen los operadores de juegos de suerte y azar, siempre y cuando realicen la retención en la fuente correspondiente.</w:t>
      </w:r>
    </w:p>
    <w:p w14:paraId="02472856"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C8F4624" w14:textId="609D014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14:paraId="3061BCD9"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0F82A581" w14:textId="64050A1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4o.</w:t>
      </w:r>
      <w:r w:rsidRPr="00F44A20">
        <w:rPr>
          <w:rFonts w:ascii="Arial" w:hAnsi="Arial" w:cs="Arial"/>
          <w:sz w:val="22"/>
          <w:szCs w:val="22"/>
        </w:rPr>
        <w:t> Los bancos y demás entidades financieras de naturaleza pública deberán abrir y mantener cuentas en sus entidades y otorgar los productos financieros transaccionales, usuales a los operadores de juegos de suerte y azar autorizados por Coljuegos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14:paraId="1DB14A95"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2213F1D9" w14:textId="3096A12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14:paraId="7231DD35" w14:textId="358701CF" w:rsidR="004C1D98" w:rsidRPr="00F44A20" w:rsidRDefault="004C1D98" w:rsidP="00792B3D">
      <w:pPr>
        <w:spacing w:after="0" w:line="240" w:lineRule="auto"/>
        <w:rPr>
          <w:rFonts w:ascii="Arial" w:hAnsi="Arial" w:cs="Arial"/>
        </w:rPr>
      </w:pPr>
    </w:p>
    <w:p w14:paraId="7E00301D" w14:textId="1F09CA2E" w:rsidR="004C1D98" w:rsidRPr="00F44A20" w:rsidRDefault="004C1D98" w:rsidP="00792B3D">
      <w:pPr>
        <w:pStyle w:val="NormalWeb"/>
        <w:spacing w:before="0" w:beforeAutospacing="0" w:after="0" w:afterAutospacing="0"/>
        <w:jc w:val="both"/>
        <w:rPr>
          <w:rFonts w:ascii="Arial" w:hAnsi="Arial" w:cs="Arial"/>
          <w:sz w:val="22"/>
          <w:szCs w:val="22"/>
        </w:rPr>
      </w:pPr>
      <w:bookmarkStart w:id="319" w:name="308"/>
      <w:r w:rsidRPr="00F44A20">
        <w:rPr>
          <w:rFonts w:ascii="Arial" w:hAnsi="Arial" w:cs="Arial"/>
          <w:sz w:val="22"/>
          <w:szCs w:val="22"/>
        </w:rPr>
        <w:t>ARTÍCULO 308. </w:t>
      </w:r>
      <w:bookmarkEnd w:id="319"/>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616-1</w:t>
      </w:r>
      <w:r w:rsidRPr="00F44A20">
        <w:rPr>
          <w:rFonts w:ascii="Arial" w:hAnsi="Arial" w:cs="Arial"/>
          <w:sz w:val="22"/>
          <w:szCs w:val="22"/>
        </w:rPr>
        <w:t> del Estatuto Tributario el cual quedará así:</w:t>
      </w:r>
    </w:p>
    <w:p w14:paraId="6842BE18" w14:textId="04366FC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616-1</w:t>
      </w:r>
      <w:r w:rsidRPr="00F44A20">
        <w:rPr>
          <w:rFonts w:ascii="Arial" w:hAnsi="Arial" w:cs="Arial"/>
          <w:sz w:val="22"/>
          <w:szCs w:val="22"/>
        </w:rPr>
        <w:t>. </w:t>
      </w:r>
      <w:r w:rsidRPr="00F44A20">
        <w:rPr>
          <w:rStyle w:val="iaj"/>
          <w:rFonts w:ascii="Arial" w:hAnsi="Arial" w:cs="Arial"/>
          <w:iCs/>
          <w:sz w:val="22"/>
          <w:szCs w:val="22"/>
        </w:rPr>
        <w:t>Factura o documento equivalente</w:t>
      </w:r>
      <w:r w:rsidRPr="00F44A20">
        <w:rPr>
          <w:rFonts w:ascii="Arial" w:hAnsi="Arial" w:cs="Arial"/>
          <w:sz w:val="22"/>
          <w:szCs w:val="22"/>
        </w:rPr>
        <w:t>. La factura de venta o documento equivalente se expedirá, en las operaciones que se realicen con comerciantes, importadores o prestadores de servicios o en las ventas a consumidores finales.</w:t>
      </w:r>
    </w:p>
    <w:p w14:paraId="2E74675B"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63839EC5"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sistemas de facturación, la factura de venta y los documentos equivalentes. La factura de talonario o de papel y la factura electrónica se consideran para todos los efectos como una factura de venta.</w:t>
      </w:r>
    </w:p>
    <w:p w14:paraId="01461F8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B6ED5AA" w14:textId="405B151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documentos equivalentes a la factura de venta, corresponderán a aquellos que señale el Gobierno nacional.</w:t>
      </w:r>
    </w:p>
    <w:p w14:paraId="6BB60141"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7607BC63" w14:textId="175D273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 </w:t>
      </w:r>
      <w:r w:rsidRPr="00F44A20">
        <w:rPr>
          <w:rFonts w:ascii="Arial" w:hAnsi="Arial" w:cs="Arial"/>
          <w:sz w:val="22"/>
          <w:szCs w:val="22"/>
        </w:rPr>
        <w:t>Todas las facturas electrónicas para su reconocimiento tributario deberán ser validadas previo a su expedición, por la Dirección de Impuestos y Aduanas Nacionales o por un proveedor autorizado por esta.</w:t>
      </w:r>
    </w:p>
    <w:p w14:paraId="1EC9A42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21D315CE" w14:textId="7A33582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factura electrónica solo se entenderá expedida cuando sea validada y entregada al adquirente.</w:t>
      </w:r>
    </w:p>
    <w:p w14:paraId="2E75CAE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9F852C8" w14:textId="38ABB61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todos los casos, la responsabilidad de la entrega de la factura electrónica para su validación y la entrega al adquirente una vez validada, corresponde al obligado a facturar.</w:t>
      </w:r>
    </w:p>
    <w:p w14:paraId="51D1D8F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68C9F6C" w14:textId="77F6CAE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Los proveedores autorizados deberán transmitir a la Administración Tributaria, las facturas electrónicas que validen; cuando las facturas electrónicas sean validadas por la Dirección de Impuestos y Aduanas Nacionales, las mismas se entenderán transmitidas.</w:t>
      </w:r>
    </w:p>
    <w:p w14:paraId="5137CE46"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BCCA0C3" w14:textId="15BB65A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validación de las facturas electrónicas de que trata este parágrafo no excluye las amplias facultades de fiscalización y control de la Administración Tributaria.</w:t>
      </w:r>
    </w:p>
    <w:p w14:paraId="484838E4"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54405153" w14:textId="22BC01E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Gobierno nacional podrá reglamentar la factura de venta y los documentos equivalentes, indicando los requisitos del artículo </w:t>
      </w:r>
      <w:r w:rsidRPr="00F44A20">
        <w:rPr>
          <w:rStyle w:val="Hipervnculo"/>
          <w:rFonts w:ascii="Arial" w:hAnsi="Arial" w:cs="Arial"/>
          <w:color w:val="auto"/>
          <w:sz w:val="22"/>
          <w:szCs w:val="22"/>
          <w:u w:val="none"/>
        </w:rPr>
        <w:t>617</w:t>
      </w:r>
      <w:r w:rsidRPr="00F44A20">
        <w:rPr>
          <w:rFonts w:ascii="Arial" w:hAnsi="Arial" w:cs="Arial"/>
          <w:sz w:val="22"/>
          <w:szCs w:val="22"/>
        </w:rPr>
        <w:t>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p>
    <w:p w14:paraId="13F23B46"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27CB9FD" w14:textId="64F1310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Dirección de Impuestos y Aduanas Nacionales deberá adecuar su estructura, para garantizar la administración y control de la factura electrónica, así como para definir las competencias y funciones en el nivel central y seccional, para el funcionamiento de la misma.</w:t>
      </w:r>
    </w:p>
    <w:p w14:paraId="6B07B015"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45F7FAC6" w14:textId="4ED8B79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Gobierno nacional podrá reglamentar los procedimientos, condiciones y requisitos para la habilitación de los proveedores autorizados para validar y transmitir factura.</w:t>
      </w:r>
    </w:p>
    <w:p w14:paraId="5BC09B47"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555C4BEE" w14:textId="20FB177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1</w:t>
      </w:r>
      <w:r w:rsidRPr="00F44A20">
        <w:rPr>
          <w:rStyle w:val="baj"/>
          <w:rFonts w:ascii="Arial" w:hAnsi="Arial" w:cs="Arial"/>
          <w:sz w:val="22"/>
          <w:szCs w:val="22"/>
        </w:rPr>
        <w:t>o. </w:t>
      </w:r>
      <w:r w:rsidRPr="00F44A20">
        <w:rPr>
          <w:rFonts w:ascii="Arial" w:hAnsi="Arial" w:cs="Arial"/>
          <w:sz w:val="22"/>
          <w:szCs w:val="22"/>
        </w:rPr>
        <w:t>Los requisitos, condiciones y procedimientos establecidos en el presente artículo, serán reglamentados por el Gobierno nacional; entre tanto aplicarán las disposiciones que regulan la materia antes de la entrada en vigencia de la presente ley.</w:t>
      </w:r>
    </w:p>
    <w:p w14:paraId="50D9C6AC"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2</w:t>
      </w:r>
      <w:r w:rsidRPr="00F44A20">
        <w:rPr>
          <w:rStyle w:val="baj"/>
          <w:rFonts w:ascii="Arial" w:hAnsi="Arial" w:cs="Arial"/>
          <w:sz w:val="22"/>
          <w:szCs w:val="22"/>
        </w:rPr>
        <w:t>o. </w:t>
      </w:r>
      <w:r w:rsidRPr="00F44A20">
        <w:rPr>
          <w:rFonts w:ascii="Arial" w:hAnsi="Arial" w:cs="Arial"/>
          <w:sz w:val="22"/>
          <w:szCs w:val="22"/>
        </w:rPr>
        <w:t>Los contribuyentes obligados a declarar y pagar el IVA y el impuesto al consumo deberán expedir factura electrónica a partir del 1o de enero de 2019 en los términos que establezca el reglamento. Durante las vigencias fiscales del 2017 y 2018 los contribuyentes obligados por las autoridades tributarias para expedir factura electrónica serán seleccionados bajo un criterio sectorial conforme al alto riesgo de evasión identificado en el mismo y del menor esfuerzo para su implementación.</w:t>
      </w:r>
    </w:p>
    <w:p w14:paraId="6586374A" w14:textId="77777777" w:rsidR="00A05B87" w:rsidRPr="00F44A20" w:rsidRDefault="00A05B87" w:rsidP="00792B3D">
      <w:pPr>
        <w:pStyle w:val="NormalWeb"/>
        <w:spacing w:before="0" w:beforeAutospacing="0" w:after="0" w:afterAutospacing="0"/>
        <w:jc w:val="both"/>
        <w:rPr>
          <w:rFonts w:ascii="Arial" w:hAnsi="Arial" w:cs="Arial"/>
          <w:sz w:val="22"/>
          <w:szCs w:val="22"/>
        </w:rPr>
      </w:pPr>
      <w:bookmarkStart w:id="320" w:name="309"/>
    </w:p>
    <w:p w14:paraId="27B21215" w14:textId="5DE4802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309. </w:t>
      </w:r>
      <w:bookmarkEnd w:id="320"/>
      <w:r w:rsidRPr="00F44A20">
        <w:rPr>
          <w:rFonts w:ascii="Arial" w:hAnsi="Arial" w:cs="Arial"/>
          <w:sz w:val="22"/>
          <w:szCs w:val="22"/>
        </w:rPr>
        <w:t>Adiciónese el artículo </w:t>
      </w:r>
      <w:r w:rsidRPr="00F44A20">
        <w:rPr>
          <w:rStyle w:val="Hipervnculo"/>
          <w:rFonts w:ascii="Arial" w:hAnsi="Arial" w:cs="Arial"/>
          <w:color w:val="auto"/>
          <w:sz w:val="22"/>
          <w:szCs w:val="22"/>
          <w:u w:val="none"/>
        </w:rPr>
        <w:t>616-4</w:t>
      </w:r>
      <w:r w:rsidRPr="00F44A20">
        <w:rPr>
          <w:rFonts w:ascii="Arial" w:hAnsi="Arial" w:cs="Arial"/>
          <w:sz w:val="22"/>
          <w:szCs w:val="22"/>
        </w:rPr>
        <w:t> al Estatuto Tributario el cual quedará así:</w:t>
      </w:r>
    </w:p>
    <w:p w14:paraId="756C71B6" w14:textId="595A2AC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616-4</w:t>
      </w:r>
      <w:r w:rsidRPr="00F44A20">
        <w:rPr>
          <w:rFonts w:ascii="Arial" w:hAnsi="Arial" w:cs="Arial"/>
          <w:sz w:val="22"/>
          <w:szCs w:val="22"/>
        </w:rPr>
        <w:t>. </w:t>
      </w:r>
      <w:r w:rsidRPr="00F44A20">
        <w:rPr>
          <w:rStyle w:val="iaj"/>
          <w:rFonts w:ascii="Arial" w:hAnsi="Arial" w:cs="Arial"/>
          <w:iCs/>
          <w:sz w:val="22"/>
          <w:szCs w:val="22"/>
        </w:rPr>
        <w:t>Proveedores autorizados, obligaciones e infracciones. </w:t>
      </w:r>
      <w:r w:rsidRPr="00F44A20">
        <w:rPr>
          <w:rFonts w:ascii="Arial" w:hAnsi="Arial" w:cs="Arial"/>
          <w:sz w:val="22"/>
          <w:szCs w:val="22"/>
        </w:rPr>
        <w:t>Será proveedor autorizado la persona jurídica habilitada para validar y transmitir la factura electrónica que cumpla con las condiciones y requisitos que señale el Gobierno nacional. La Administración Tributaria, mediante resolución motivada, habilitará como proveedor autorizado a quienes cumplan las condiciones y requisitos que sean establecidos.</w:t>
      </w:r>
    </w:p>
    <w:p w14:paraId="5C535B43"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Son obligaciones e infracciones de los proveedores autorizados las siguientes:</w:t>
      </w:r>
    </w:p>
    <w:p w14:paraId="59C9C399"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4E0F4D5" w14:textId="690401E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Los proveedores autorizados, deberán cumplir las siguientes obligaciones:</w:t>
      </w:r>
    </w:p>
    <w:p w14:paraId="451D3A8A"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 Validar las facturas electrónicas atendiendo los términos, requisitos y características exigidos;</w:t>
      </w:r>
    </w:p>
    <w:p w14:paraId="39211A3C"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D5B8B97" w14:textId="2C61A5C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Transmitir a la Dirección de Impuestos y Aduanas Nacionales las facturas electrónicas validadas atendiendo los términos, requisitos y características exigidos;</w:t>
      </w:r>
    </w:p>
    <w:p w14:paraId="23E77FE5"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C06CFF7" w14:textId="30395E6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Garantizar y atender las disposiciones jurídicas relacionadas con la confidencialidad y reserva de la información;</w:t>
      </w:r>
    </w:p>
    <w:p w14:paraId="50FC756C"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C64DB5E" w14:textId="03222BF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Mantener durante la vigencia de la habilitación, las condiciones y requisitos exigidos para ser proveedor autorizado;</w:t>
      </w:r>
    </w:p>
    <w:p w14:paraId="06C48C8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4409E88" w14:textId="003184E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14:paraId="178C32C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E0EAB22" w14:textId="3D4EEAA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Los proveedores autorizados, incurrirán en infracción tributaria cuando realicen cualquiera de las siguientes conductas:</w:t>
      </w:r>
    </w:p>
    <w:p w14:paraId="2EE08427"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3C82E7E" w14:textId="78855A2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No validar las facturas electrónicas que cumplan con los requisitos exigidos;</w:t>
      </w:r>
    </w:p>
    <w:p w14:paraId="7A916B5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1AC440F" w14:textId="1B3926C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Validar las facturas electrónicas sin el cumplimiento de los términos, requisitos y mecanismos técnicos e informáticos que se exijan en el reglamento;</w:t>
      </w:r>
    </w:p>
    <w:p w14:paraId="4155FF8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8BBB456" w14:textId="763A9AE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No transmitir las facturas electrónicas que haya validado;</w:t>
      </w:r>
    </w:p>
    <w:p w14:paraId="66670F2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64022C9F" w14:textId="37D0F58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Transmitir las facturas electrónicas sin el cumplimiento de los términos, requisitos y mecanismos técnicos e informáticos que se exijan en el reglamento;</w:t>
      </w:r>
    </w:p>
    <w:p w14:paraId="12FD60A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276B763" w14:textId="1ABE563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 Violar las disposiciones jurídicas relacionadas con la confidencialidad y reserva de la información;</w:t>
      </w:r>
    </w:p>
    <w:p w14:paraId="32968E82"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F6632D2" w14:textId="1D71D21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f) Haber obtenido la habilitación como proveedor autorizado, mediante la utilización de medios fraudulentos;</w:t>
      </w:r>
    </w:p>
    <w:p w14:paraId="6EB884AB"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g) No mantener durante la vigencia de la habilitación, las condiciones y requisitos exigidos para ser proveedor autorizado;</w:t>
      </w:r>
    </w:p>
    <w:p w14:paraId="11FF2DC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7C680EB" w14:textId="54E5E14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h) Utilizar maniobras fraudulentas o engañosas en la validación o transmisión de la factura electrónica, que resulten en operaciones inexistentes, inexactas, simuladas, ficticias, las cuales sirvan como instrumento de evasión y aminoración de la carga tributaria.</w:t>
      </w:r>
    </w:p>
    <w:p w14:paraId="554C8752" w14:textId="058C7A8C" w:rsidR="004C1D98" w:rsidRPr="00F44A20" w:rsidRDefault="004C1D98" w:rsidP="00792B3D">
      <w:pPr>
        <w:spacing w:after="0" w:line="240" w:lineRule="auto"/>
        <w:rPr>
          <w:rFonts w:ascii="Arial" w:hAnsi="Arial" w:cs="Arial"/>
        </w:rPr>
      </w:pPr>
    </w:p>
    <w:p w14:paraId="73F0275B" w14:textId="1E11AF50" w:rsidR="004C1D98" w:rsidRPr="00F44A20" w:rsidRDefault="004C1D98" w:rsidP="00792B3D">
      <w:pPr>
        <w:pStyle w:val="NormalWeb"/>
        <w:spacing w:before="0" w:beforeAutospacing="0" w:after="0" w:afterAutospacing="0"/>
        <w:jc w:val="both"/>
        <w:rPr>
          <w:rFonts w:ascii="Arial" w:hAnsi="Arial" w:cs="Arial"/>
          <w:sz w:val="22"/>
          <w:szCs w:val="22"/>
        </w:rPr>
      </w:pPr>
      <w:bookmarkStart w:id="321" w:name="310"/>
      <w:r w:rsidRPr="00F44A20">
        <w:rPr>
          <w:rFonts w:ascii="Arial" w:hAnsi="Arial" w:cs="Arial"/>
          <w:sz w:val="22"/>
          <w:szCs w:val="22"/>
        </w:rPr>
        <w:t>ARTÍCULO 310. </w:t>
      </w:r>
      <w:bookmarkEnd w:id="321"/>
      <w:r w:rsidRPr="00F44A20">
        <w:rPr>
          <w:rFonts w:ascii="Arial" w:hAnsi="Arial" w:cs="Arial"/>
          <w:sz w:val="22"/>
          <w:szCs w:val="22"/>
        </w:rPr>
        <w:t>Adiciónese el artículo </w:t>
      </w:r>
      <w:r w:rsidRPr="00F44A20">
        <w:rPr>
          <w:rStyle w:val="Hipervnculo"/>
          <w:rFonts w:ascii="Arial" w:hAnsi="Arial" w:cs="Arial"/>
          <w:color w:val="auto"/>
          <w:sz w:val="22"/>
          <w:szCs w:val="22"/>
          <w:u w:val="none"/>
        </w:rPr>
        <w:t>684-4</w:t>
      </w:r>
      <w:r w:rsidRPr="00F44A20">
        <w:rPr>
          <w:rFonts w:ascii="Arial" w:hAnsi="Arial" w:cs="Arial"/>
          <w:sz w:val="22"/>
          <w:szCs w:val="22"/>
        </w:rPr>
        <w:t> al Estatuto Tributario el cual quedará así:</w:t>
      </w:r>
    </w:p>
    <w:p w14:paraId="757B78AB"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F22D4B4" w14:textId="695AA50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684-4</w:t>
      </w:r>
      <w:r w:rsidRPr="00F44A20">
        <w:rPr>
          <w:rFonts w:ascii="Arial" w:hAnsi="Arial" w:cs="Arial"/>
          <w:sz w:val="22"/>
          <w:szCs w:val="22"/>
        </w:rPr>
        <w:t>. </w:t>
      </w:r>
      <w:r w:rsidRPr="00F44A20">
        <w:rPr>
          <w:rStyle w:val="iaj"/>
          <w:rFonts w:ascii="Arial" w:hAnsi="Arial" w:cs="Arial"/>
          <w:iCs/>
          <w:sz w:val="22"/>
          <w:szCs w:val="22"/>
        </w:rPr>
        <w:t>Sanciones aplicables a los proveedores autorizados</w:t>
      </w:r>
      <w:r w:rsidRPr="00F44A20">
        <w:rPr>
          <w:rFonts w:ascii="Arial" w:hAnsi="Arial" w:cs="Arial"/>
          <w:sz w:val="22"/>
          <w:szCs w:val="22"/>
        </w:rPr>
        <w:t>. El proveedor autorizado será sancionado con la cancelación de la habilitación cuando incurra en alguna de las infracciones previstas en los literales a), c), e), f), g) o h) del numeral segundo del artículo </w:t>
      </w:r>
      <w:r w:rsidRPr="00F44A20">
        <w:rPr>
          <w:rStyle w:val="Hipervnculo"/>
          <w:rFonts w:ascii="Arial" w:hAnsi="Arial" w:cs="Arial"/>
          <w:color w:val="auto"/>
          <w:sz w:val="22"/>
          <w:szCs w:val="22"/>
          <w:u w:val="none"/>
        </w:rPr>
        <w:t>616-4</w:t>
      </w:r>
      <w:r w:rsidRPr="00F44A20">
        <w:rPr>
          <w:rFonts w:ascii="Arial" w:hAnsi="Arial" w:cs="Arial"/>
          <w:sz w:val="22"/>
          <w:szCs w:val="22"/>
        </w:rPr>
        <w:t> de este estatuto y solo podrán ejercer como proveedor autorizado, trascurridos cinco (5) años de haber sido cancelada su autorización, para lo cual deberá surtir nuevamente el procedimiento de habilitación.</w:t>
      </w:r>
    </w:p>
    <w:p w14:paraId="77FE6C0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0FEED93E" w14:textId="35542439" w:rsidR="00A05B87"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 xml:space="preserve">El proveedor autorizado que incurra en alguna de las infracciones previstas en los literales </w:t>
      </w:r>
    </w:p>
    <w:p w14:paraId="5646E6F7" w14:textId="3F33B67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o d) del numeral segundo del artículo </w:t>
      </w:r>
      <w:r w:rsidRPr="00F44A20">
        <w:rPr>
          <w:rStyle w:val="Hipervnculo"/>
          <w:rFonts w:ascii="Arial" w:hAnsi="Arial" w:cs="Arial"/>
          <w:color w:val="auto"/>
          <w:sz w:val="22"/>
          <w:szCs w:val="22"/>
          <w:u w:val="none"/>
        </w:rPr>
        <w:t>616-4</w:t>
      </w:r>
      <w:r w:rsidRPr="00F44A20">
        <w:rPr>
          <w:rFonts w:ascii="Arial" w:hAnsi="Arial" w:cs="Arial"/>
          <w:sz w:val="22"/>
          <w:szCs w:val="22"/>
        </w:rPr>
        <w:t> de este estatuto será objeto de una sanción de diez (10) UVT por cada factura validada y/o transmitida sin el cumplimiento de los términos, requisitos y mecanismos técnicos e informáticos que se exijan en el reglamento. La sanción no podrá exceder de diez mil (10.000) UVT; esta sanción se reducirá a la mitad de su valor, cuando se acepte la misma con ocasión de la respuesta al pliego de cargos y antes de que se haya notificado la resolución que la impone o al setenta y cinco por ciento (75%) de su valor, cuando se acepte dentro del término del recurso de reconsideración y se renuncie a este. Para tal efecto, en uno y otro caso se deberá presentar, ante la oficina que está conociendo de la investigación, un memorial de aceptación de la sanción reducida, en el cual se acredite el pago o acuerdo de pago de la misma y se acredite el cumplimiento de la obligación cuando fuera del caso.</w:t>
      </w:r>
    </w:p>
    <w:p w14:paraId="28257B22"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91768F2" w14:textId="70C7021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casos en que el proveedor autorizado reincida, en los términos del artículo </w:t>
      </w:r>
      <w:r w:rsidRPr="00F44A20">
        <w:rPr>
          <w:rStyle w:val="Hipervnculo"/>
          <w:rFonts w:ascii="Arial" w:hAnsi="Arial" w:cs="Arial"/>
          <w:color w:val="auto"/>
          <w:sz w:val="22"/>
          <w:szCs w:val="22"/>
          <w:u w:val="none"/>
        </w:rPr>
        <w:t>640</w:t>
      </w:r>
      <w:r w:rsidRPr="00F44A20">
        <w:rPr>
          <w:rFonts w:ascii="Arial" w:hAnsi="Arial" w:cs="Arial"/>
          <w:sz w:val="22"/>
          <w:szCs w:val="22"/>
        </w:rPr>
        <w:t> de este estatuto, respecto de las infracciones previstas en los literales b) o d) del numeral segundo del artículo </w:t>
      </w:r>
      <w:r w:rsidRPr="00F44A20">
        <w:rPr>
          <w:rStyle w:val="Hipervnculo"/>
          <w:rFonts w:ascii="Arial" w:hAnsi="Arial" w:cs="Arial"/>
          <w:color w:val="auto"/>
          <w:sz w:val="22"/>
          <w:szCs w:val="22"/>
          <w:u w:val="none"/>
        </w:rPr>
        <w:t>616-4</w:t>
      </w:r>
      <w:r w:rsidRPr="00F44A20">
        <w:rPr>
          <w:rFonts w:ascii="Arial" w:hAnsi="Arial" w:cs="Arial"/>
          <w:sz w:val="22"/>
          <w:szCs w:val="22"/>
        </w:rPr>
        <w:t> de este estatuto, será objeto de la sanción de cancelación de la habilitación.</w:t>
      </w:r>
    </w:p>
    <w:p w14:paraId="15BE5BB3"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221F63E" w14:textId="2AF052D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sanciones previstas en este artículo se impondrán aplicando el procedimiento establecido en la oportunidad establecida en el artículo </w:t>
      </w:r>
      <w:r w:rsidRPr="00F44A20">
        <w:rPr>
          <w:rStyle w:val="Hipervnculo"/>
          <w:rFonts w:ascii="Arial" w:hAnsi="Arial" w:cs="Arial"/>
          <w:color w:val="auto"/>
          <w:sz w:val="22"/>
          <w:szCs w:val="22"/>
          <w:u w:val="none"/>
        </w:rPr>
        <w:t>638</w:t>
      </w:r>
      <w:r w:rsidRPr="00F44A20">
        <w:rPr>
          <w:rFonts w:ascii="Arial" w:hAnsi="Arial" w:cs="Arial"/>
          <w:sz w:val="22"/>
          <w:szCs w:val="22"/>
        </w:rPr>
        <w:t> del Estatuto Tributario. El investigado dispondrá de un mes contado a partir de la notificación del pliego de cargos para dar respuesta, presentar los descargos y solicitar las pruebas que considere pertinente.</w:t>
      </w:r>
    </w:p>
    <w:p w14:paraId="3BF05269" w14:textId="42D09102" w:rsidR="004C1D98" w:rsidRPr="00F44A20" w:rsidRDefault="004C1D98" w:rsidP="00792B3D">
      <w:pPr>
        <w:spacing w:after="0" w:line="240" w:lineRule="auto"/>
        <w:rPr>
          <w:rFonts w:ascii="Arial" w:hAnsi="Arial" w:cs="Arial"/>
        </w:rPr>
      </w:pPr>
    </w:p>
    <w:p w14:paraId="0D964E3B" w14:textId="5657CF4B" w:rsidR="004C1D98" w:rsidRPr="00F44A20" w:rsidRDefault="004C1D98" w:rsidP="00792B3D">
      <w:pPr>
        <w:pStyle w:val="NormalWeb"/>
        <w:spacing w:before="0" w:beforeAutospacing="0" w:after="0" w:afterAutospacing="0"/>
        <w:jc w:val="both"/>
        <w:rPr>
          <w:rFonts w:ascii="Arial" w:hAnsi="Arial" w:cs="Arial"/>
          <w:sz w:val="22"/>
          <w:szCs w:val="22"/>
        </w:rPr>
      </w:pPr>
      <w:bookmarkStart w:id="322" w:name="311"/>
      <w:r w:rsidRPr="00F44A20">
        <w:rPr>
          <w:rFonts w:ascii="Arial" w:hAnsi="Arial" w:cs="Arial"/>
          <w:sz w:val="22"/>
          <w:szCs w:val="22"/>
        </w:rPr>
        <w:t>ARTÍCULO 311. DEVOLUCIÓN DE APORTES Y SANCIONES. </w:t>
      </w:r>
      <w:bookmarkEnd w:id="322"/>
      <w:r w:rsidRPr="00F44A20">
        <w:rPr>
          <w:rFonts w:ascii="Arial" w:hAnsi="Arial" w:cs="Arial"/>
          <w:sz w:val="22"/>
          <w:szCs w:val="22"/>
        </w:rPr>
        <w:t>En los eventos en los que se declare total o parcialmente la nulidad de los actos administrativos expedidos por la UGPP y se ordene la devolución de aportes y/o sanciones, la UGPP ordenará la devolución de los mismos al Fosyga, al Fondo de Riesgos Laborales, a las Administradoras de Pensiones, y riesgos laborales, al Tesoro Nacional, al ICBF, al SENA, a las Cajas de Compensación, y a todas las demás entidades que hayan recibido recursos del Sistema de la Protección Social, según el caso, conforme con el procedimiento que establezca para el efecto.</w:t>
      </w:r>
    </w:p>
    <w:p w14:paraId="01B85AB9"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5A43D6DE" w14:textId="4CF7820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orden de pago será impartida por la UGPP dentro de los 30 días hábiles siguientes contados a partir de la fecha en que quede ejecutoriada la sentencia, mediante acto administrativo que será notificado a las entidades obligadas a la devolución de los aportes y/o sanciones.</w:t>
      </w:r>
    </w:p>
    <w:p w14:paraId="4E44E0D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796EDA5" w14:textId="4373B50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devolución de los aportes por parte de las entidades obligadas deberá realizarse y acreditarse dentro de los dos (2) meses siguientes a la notificación del acto administrativo proferido por la UGPP, en la cuenta que para tal efecto disponga el aportante; de lo contrario se causarán intereses moratorios con cargo a las mencionadas entidades a la tasa de interés bancario corriente certificada por la Superintendencia Financiera por el período en el que se realiza el pago.</w:t>
      </w:r>
    </w:p>
    <w:p w14:paraId="48F4F4EF"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427BB77"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Notificada la admisión de la demanda a la UGPP, esta deberá comunicarse a las Administradoras, o a quienes asuman sus obligaciones para que efectúen las provisiones correspondientes en una cuenta especial que reconozca la contingencia y que garantice la devolución de los recursos.</w:t>
      </w:r>
    </w:p>
    <w:p w14:paraId="334FAD0E" w14:textId="7865466B" w:rsidR="004C1D98" w:rsidRPr="00F44A20" w:rsidRDefault="004C1D98" w:rsidP="00792B3D">
      <w:pPr>
        <w:spacing w:after="0" w:line="240" w:lineRule="auto"/>
        <w:rPr>
          <w:rFonts w:ascii="Arial" w:hAnsi="Arial" w:cs="Arial"/>
        </w:rPr>
      </w:pPr>
    </w:p>
    <w:p w14:paraId="12AED06C" w14:textId="2BB1588C" w:rsidR="004C1D98" w:rsidRPr="00F44A20" w:rsidRDefault="004C1D98" w:rsidP="00792B3D">
      <w:pPr>
        <w:pStyle w:val="NormalWeb"/>
        <w:spacing w:before="0" w:beforeAutospacing="0" w:after="0" w:afterAutospacing="0"/>
        <w:jc w:val="both"/>
        <w:rPr>
          <w:rFonts w:ascii="Arial" w:hAnsi="Arial" w:cs="Arial"/>
          <w:sz w:val="22"/>
          <w:szCs w:val="22"/>
        </w:rPr>
      </w:pPr>
      <w:bookmarkStart w:id="323" w:name="312"/>
      <w:r w:rsidRPr="00F44A20">
        <w:rPr>
          <w:rFonts w:ascii="Arial" w:hAnsi="Arial" w:cs="Arial"/>
          <w:sz w:val="22"/>
          <w:szCs w:val="22"/>
        </w:rPr>
        <w:t xml:space="preserve">ARTÍCULO 312. </w:t>
      </w:r>
      <w:bookmarkEnd w:id="323"/>
      <w:r w:rsidR="00F44A20">
        <w:rPr>
          <w:rFonts w:ascii="Arial" w:hAnsi="Arial" w:cs="Arial"/>
          <w:sz w:val="22"/>
          <w:szCs w:val="22"/>
        </w:rPr>
        <w:t>Derogado</w:t>
      </w:r>
    </w:p>
    <w:p w14:paraId="1B0D1C24" w14:textId="77777777" w:rsidR="00A05B87" w:rsidRPr="00F44A20" w:rsidRDefault="00A05B87" w:rsidP="00792B3D">
      <w:pPr>
        <w:pStyle w:val="NormalWeb"/>
        <w:spacing w:before="0" w:beforeAutospacing="0" w:after="0" w:afterAutospacing="0"/>
        <w:jc w:val="both"/>
        <w:rPr>
          <w:rFonts w:ascii="Arial" w:hAnsi="Arial" w:cs="Arial"/>
          <w:sz w:val="22"/>
          <w:szCs w:val="22"/>
        </w:rPr>
      </w:pPr>
      <w:bookmarkStart w:id="324" w:name="313"/>
    </w:p>
    <w:p w14:paraId="4CA6A887" w14:textId="7A7FFCA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313. COMPETENCIA DE LAS ACTUACIONES TRIBUTARIAS DE LA UGPP. </w:t>
      </w:r>
      <w:bookmarkEnd w:id="324"/>
      <w:r w:rsidRPr="00F44A20">
        <w:rPr>
          <w:rFonts w:ascii="Arial" w:hAnsi="Arial" w:cs="Arial"/>
          <w:sz w:val="22"/>
          <w:szCs w:val="22"/>
        </w:rPr>
        <w:t>Las controversias que se susciten respecto de las actuaciones administrativas expedidas por la UGPP en relación con las tareas de seguimiento, colaboración y determinación de la adecuada, completa y oportuna liquidación y pago de las contribuciones parafiscales de la Protección Social, continuarán tramitándose ante la Jurisdicción Contencioso Administrativa.</w:t>
      </w:r>
    </w:p>
    <w:p w14:paraId="309C2833" w14:textId="60FD59D5" w:rsidR="004C1D98" w:rsidRPr="00F44A20" w:rsidRDefault="004C1D98" w:rsidP="00792B3D">
      <w:pPr>
        <w:spacing w:after="0" w:line="240" w:lineRule="auto"/>
        <w:rPr>
          <w:rFonts w:ascii="Arial" w:hAnsi="Arial" w:cs="Arial"/>
        </w:rPr>
      </w:pPr>
    </w:p>
    <w:p w14:paraId="71BEE83E" w14:textId="1031AC41" w:rsidR="004C1D98" w:rsidRPr="00F44A20" w:rsidRDefault="004C1D98" w:rsidP="00792B3D">
      <w:pPr>
        <w:pStyle w:val="NormalWeb"/>
        <w:spacing w:before="0" w:beforeAutospacing="0" w:after="0" w:afterAutospacing="0"/>
        <w:jc w:val="both"/>
        <w:rPr>
          <w:rFonts w:ascii="Arial" w:hAnsi="Arial" w:cs="Arial"/>
          <w:sz w:val="22"/>
          <w:szCs w:val="22"/>
        </w:rPr>
      </w:pPr>
      <w:bookmarkStart w:id="325" w:name="314"/>
      <w:r w:rsidRPr="00F44A20">
        <w:rPr>
          <w:rFonts w:ascii="Arial" w:hAnsi="Arial" w:cs="Arial"/>
          <w:sz w:val="22"/>
          <w:szCs w:val="22"/>
        </w:rPr>
        <w:t>ARTÍCULO 314. </w:t>
      </w:r>
      <w:bookmarkEnd w:id="32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179</w:t>
      </w:r>
      <w:r w:rsidRPr="00F44A20">
        <w:rPr>
          <w:rFonts w:ascii="Arial" w:hAnsi="Arial" w:cs="Arial"/>
          <w:sz w:val="22"/>
          <w:szCs w:val="22"/>
        </w:rPr>
        <w:t> de la Ley </w:t>
      </w:r>
      <w:r w:rsidRPr="00F44A20">
        <w:rPr>
          <w:rStyle w:val="Hipervnculo"/>
          <w:rFonts w:ascii="Arial" w:hAnsi="Arial" w:cs="Arial"/>
          <w:color w:val="auto"/>
          <w:sz w:val="22"/>
          <w:szCs w:val="22"/>
          <w:u w:val="none"/>
        </w:rPr>
        <w:t>1607</w:t>
      </w:r>
      <w:r w:rsidRPr="00F44A20">
        <w:rPr>
          <w:rFonts w:ascii="Arial" w:hAnsi="Arial" w:cs="Arial"/>
          <w:sz w:val="22"/>
          <w:szCs w:val="22"/>
        </w:rPr>
        <w:t> de 2012, el cual quedará así:</w:t>
      </w:r>
    </w:p>
    <w:p w14:paraId="43E089CF" w14:textId="56E50D4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179</w:t>
      </w:r>
      <w:r w:rsidRPr="00F44A20">
        <w:rPr>
          <w:rStyle w:val="baj"/>
          <w:rFonts w:ascii="Arial" w:hAnsi="Arial" w:cs="Arial"/>
          <w:sz w:val="22"/>
          <w:szCs w:val="22"/>
        </w:rPr>
        <w:t>. </w:t>
      </w:r>
      <w:r w:rsidRPr="00F44A20">
        <w:rPr>
          <w:rFonts w:ascii="Arial" w:hAnsi="Arial" w:cs="Arial"/>
          <w:sz w:val="22"/>
          <w:szCs w:val="22"/>
        </w:rPr>
        <w:t>La UGPP será la entidad competente para imponer las sanciones de que trata el presente artículo y las mismas se aplicarán sin perjuicio del cobro de los respectivos intereses moratorios o cálculo actuarial según sea el caso.</w:t>
      </w:r>
    </w:p>
    <w:p w14:paraId="3A5BAF51"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1813AAA2" w14:textId="0C6957C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Al aportante a quien la UGPP le haya notificado requerimiento para declarar y/o corregir, por conductas de omisión o mora se le propondrá una sanción por no declarar equivalente al 5% del valor dejado de liquidar y pagar por cada mes o fracción de mes de retardo, sin que exceda el 100% del valor del aporte a cargo, y sin perjuicio de los intereses moratorios a que haya lugar.</w:t>
      </w:r>
    </w:p>
    <w:p w14:paraId="4059962E"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4585D9ED"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200% del valor del aporte a cargo, sin perjuicio de los intereses moratorios a que haya lugar.</w:t>
      </w:r>
    </w:p>
    <w:p w14:paraId="336C575A"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3B06211B" w14:textId="6FF209B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la declaración se presenta antes de que se profiera el requerimiento para declarar y/o corregir no habrá lugar a sanción.</w:t>
      </w:r>
    </w:p>
    <w:p w14:paraId="1E4C8E47" w14:textId="77777777" w:rsidR="00A05B87" w:rsidRPr="00F44A20" w:rsidRDefault="00A05B87" w:rsidP="00792B3D">
      <w:pPr>
        <w:pStyle w:val="NormalWeb"/>
        <w:spacing w:before="0" w:beforeAutospacing="0" w:after="0" w:afterAutospacing="0"/>
        <w:jc w:val="both"/>
        <w:rPr>
          <w:rStyle w:val="baj"/>
          <w:rFonts w:ascii="Arial" w:hAnsi="Arial" w:cs="Arial"/>
          <w:sz w:val="22"/>
          <w:szCs w:val="22"/>
        </w:rPr>
      </w:pPr>
    </w:p>
    <w:p w14:paraId="7530D1A3" w14:textId="5E5FDA7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La sanción aquí establecida será aplicada a los procesos en curso a los cuales no se les haya decidido el recurso de reconsideración, si les es más favorable.</w:t>
      </w:r>
    </w:p>
    <w:p w14:paraId="2ADA7CD3"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6CE74955" w14:textId="79FAF01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El aportante a quien se le haya notificado el requerimiento para declarar y/o corregir, que corrija por inexactitud la autoliquidación de las Contribuciones Parafiscales de la Protección Social deberá liquidar y pagar una sanción equivalente al 35% de la diferencia entre el valor a pagar y el inicialmente declarado.</w:t>
      </w:r>
    </w:p>
    <w:p w14:paraId="0AA4ADA8"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FF52A1A" w14:textId="1AF380E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el aportante no corrige la autoliquidación dentro del plazo para dar respuesta al Requerimiento para declarar y/o corregir, la UGPP impondrá en la Liquidación Oficial una sanción equivalente al 60% de la diferencia entre el valor a pagar determinado y el inicialmente declarado, sin perjuicio de los intereses moratorios a que haya lugar.</w:t>
      </w:r>
    </w:p>
    <w:p w14:paraId="19FC3855" w14:textId="77777777" w:rsidR="00A05B87" w:rsidRPr="00F44A20" w:rsidRDefault="00A05B87" w:rsidP="00792B3D">
      <w:pPr>
        <w:pStyle w:val="NormalWeb"/>
        <w:spacing w:before="0" w:beforeAutospacing="0" w:after="0" w:afterAutospacing="0"/>
        <w:jc w:val="both"/>
        <w:rPr>
          <w:rFonts w:ascii="Arial" w:hAnsi="Arial" w:cs="Arial"/>
          <w:sz w:val="22"/>
          <w:szCs w:val="22"/>
        </w:rPr>
      </w:pPr>
    </w:p>
    <w:p w14:paraId="7B5D1AC2" w14:textId="5C9775B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Los aportantes a los que la UGPP les solicite información y/o pruebas, que no la suministren dentro del plazo establecido, o la suministren en forma incompleta o inexacta, se harán acreedoras a una sanción hasta de 15.000 UVT, a favor del tesoro nacional, que se liquidará de acuerdo con el número de meses o fracción de mes de incumplimiento, así:</w:t>
      </w:r>
    </w:p>
    <w:p w14:paraId="398B85C2" w14:textId="77777777" w:rsidR="00A05B87" w:rsidRPr="00F44A20" w:rsidRDefault="00A05B87" w:rsidP="00792B3D">
      <w:pPr>
        <w:pStyle w:val="NormalWeb"/>
        <w:spacing w:before="0" w:beforeAutospacing="0" w:after="0" w:afterAutospacing="0"/>
        <w:jc w:val="both"/>
        <w:rPr>
          <w:rFonts w:ascii="Arial" w:hAnsi="Arial" w:cs="Arial"/>
          <w:sz w:val="22"/>
          <w:szCs w:val="22"/>
        </w:rPr>
      </w:pPr>
    </w:p>
    <w:tbl>
      <w:tblPr>
        <w:tblStyle w:val="Tablaconcuadrcula"/>
        <w:tblW w:w="2730" w:type="pct"/>
        <w:tblInd w:w="-5" w:type="dxa"/>
        <w:tblLook w:val="04A0" w:firstRow="1" w:lastRow="0" w:firstColumn="1" w:lastColumn="0" w:noHBand="0" w:noVBand="1"/>
      </w:tblPr>
      <w:tblGrid>
        <w:gridCol w:w="2734"/>
        <w:gridCol w:w="2086"/>
      </w:tblGrid>
      <w:tr w:rsidR="00374985" w:rsidRPr="00F44A20" w14:paraId="32CE18BB" w14:textId="3B4D01EC" w:rsidTr="00374985">
        <w:tc>
          <w:tcPr>
            <w:tcW w:w="2836" w:type="pct"/>
            <w:hideMark/>
          </w:tcPr>
          <w:p w14:paraId="3DD8734C" w14:textId="77777777" w:rsidR="00374985" w:rsidRPr="00F44A20" w:rsidRDefault="00374985" w:rsidP="00792B3D">
            <w:pPr>
              <w:jc w:val="center"/>
              <w:rPr>
                <w:rFonts w:ascii="Arial" w:hAnsi="Arial" w:cs="Arial"/>
              </w:rPr>
            </w:pPr>
            <w:r w:rsidRPr="00F44A20">
              <w:rPr>
                <w:rStyle w:val="baj"/>
                <w:rFonts w:ascii="Arial" w:hAnsi="Arial" w:cs="Arial"/>
              </w:rPr>
              <w:t>NÚMERO DE MESES O FRACCIÓN DE MESEN MORA</w:t>
            </w:r>
          </w:p>
        </w:tc>
        <w:tc>
          <w:tcPr>
            <w:tcW w:w="2164" w:type="pct"/>
            <w:hideMark/>
          </w:tcPr>
          <w:p w14:paraId="33CBF6F6" w14:textId="77777777" w:rsidR="00374985" w:rsidRPr="00F44A20" w:rsidRDefault="00374985" w:rsidP="00792B3D">
            <w:pPr>
              <w:jc w:val="center"/>
              <w:rPr>
                <w:rFonts w:ascii="Arial" w:hAnsi="Arial" w:cs="Arial"/>
              </w:rPr>
            </w:pPr>
            <w:r w:rsidRPr="00F44A20">
              <w:rPr>
                <w:rStyle w:val="baj"/>
                <w:rFonts w:ascii="Arial" w:hAnsi="Arial" w:cs="Arial"/>
              </w:rPr>
              <w:t>NÚMERO DE UVT A PAGAR</w:t>
            </w:r>
          </w:p>
        </w:tc>
      </w:tr>
      <w:tr w:rsidR="00374985" w:rsidRPr="00F44A20" w14:paraId="6676C72A" w14:textId="7063CD20" w:rsidTr="00374985">
        <w:tc>
          <w:tcPr>
            <w:tcW w:w="2836" w:type="pct"/>
            <w:hideMark/>
          </w:tcPr>
          <w:p w14:paraId="27977DD9" w14:textId="77777777" w:rsidR="00374985" w:rsidRPr="00F44A20" w:rsidRDefault="00374985" w:rsidP="00792B3D">
            <w:pPr>
              <w:jc w:val="both"/>
              <w:rPr>
                <w:rFonts w:ascii="Arial" w:hAnsi="Arial" w:cs="Arial"/>
              </w:rPr>
            </w:pPr>
            <w:r w:rsidRPr="00F44A20">
              <w:rPr>
                <w:rFonts w:ascii="Arial" w:hAnsi="Arial" w:cs="Arial"/>
              </w:rPr>
              <w:t>Hasta 1</w:t>
            </w:r>
          </w:p>
        </w:tc>
        <w:tc>
          <w:tcPr>
            <w:tcW w:w="2164" w:type="pct"/>
            <w:hideMark/>
          </w:tcPr>
          <w:p w14:paraId="79C3C558" w14:textId="77777777" w:rsidR="00374985" w:rsidRPr="00F44A20" w:rsidRDefault="00374985" w:rsidP="00792B3D">
            <w:pPr>
              <w:jc w:val="both"/>
              <w:rPr>
                <w:rFonts w:ascii="Arial" w:hAnsi="Arial" w:cs="Arial"/>
              </w:rPr>
            </w:pPr>
            <w:r w:rsidRPr="00F44A20">
              <w:rPr>
                <w:rFonts w:ascii="Arial" w:hAnsi="Arial" w:cs="Arial"/>
              </w:rPr>
              <w:t>30</w:t>
            </w:r>
          </w:p>
        </w:tc>
      </w:tr>
      <w:tr w:rsidR="00374985" w:rsidRPr="00F44A20" w14:paraId="5ACCDBB8" w14:textId="4FB9496E" w:rsidTr="00374985">
        <w:tc>
          <w:tcPr>
            <w:tcW w:w="2836" w:type="pct"/>
            <w:hideMark/>
          </w:tcPr>
          <w:p w14:paraId="75C37C62" w14:textId="77777777" w:rsidR="00374985" w:rsidRPr="00F44A20" w:rsidRDefault="00374985" w:rsidP="00792B3D">
            <w:pPr>
              <w:jc w:val="both"/>
              <w:rPr>
                <w:rFonts w:ascii="Arial" w:hAnsi="Arial" w:cs="Arial"/>
              </w:rPr>
            </w:pPr>
            <w:r w:rsidRPr="00F44A20">
              <w:rPr>
                <w:rFonts w:ascii="Arial" w:hAnsi="Arial" w:cs="Arial"/>
              </w:rPr>
              <w:lastRenderedPageBreak/>
              <w:t>Hasta 2</w:t>
            </w:r>
          </w:p>
        </w:tc>
        <w:tc>
          <w:tcPr>
            <w:tcW w:w="2164" w:type="pct"/>
            <w:hideMark/>
          </w:tcPr>
          <w:p w14:paraId="6787AB8B" w14:textId="77777777" w:rsidR="00374985" w:rsidRPr="00F44A20" w:rsidRDefault="00374985" w:rsidP="00792B3D">
            <w:pPr>
              <w:jc w:val="both"/>
              <w:rPr>
                <w:rFonts w:ascii="Arial" w:hAnsi="Arial" w:cs="Arial"/>
              </w:rPr>
            </w:pPr>
            <w:r w:rsidRPr="00F44A20">
              <w:rPr>
                <w:rFonts w:ascii="Arial" w:hAnsi="Arial" w:cs="Arial"/>
              </w:rPr>
              <w:t>90</w:t>
            </w:r>
          </w:p>
        </w:tc>
      </w:tr>
      <w:tr w:rsidR="00374985" w:rsidRPr="00F44A20" w14:paraId="5BB69536" w14:textId="25E5ADAE" w:rsidTr="00374985">
        <w:tc>
          <w:tcPr>
            <w:tcW w:w="2836" w:type="pct"/>
            <w:hideMark/>
          </w:tcPr>
          <w:p w14:paraId="00161516" w14:textId="77777777" w:rsidR="00374985" w:rsidRPr="00F44A20" w:rsidRDefault="00374985" w:rsidP="00792B3D">
            <w:pPr>
              <w:jc w:val="both"/>
              <w:rPr>
                <w:rFonts w:ascii="Arial" w:hAnsi="Arial" w:cs="Arial"/>
              </w:rPr>
            </w:pPr>
            <w:r w:rsidRPr="00F44A20">
              <w:rPr>
                <w:rFonts w:ascii="Arial" w:hAnsi="Arial" w:cs="Arial"/>
              </w:rPr>
              <w:t>Hasta 3</w:t>
            </w:r>
          </w:p>
        </w:tc>
        <w:tc>
          <w:tcPr>
            <w:tcW w:w="2164" w:type="pct"/>
            <w:hideMark/>
          </w:tcPr>
          <w:p w14:paraId="6A33AE67" w14:textId="77777777" w:rsidR="00374985" w:rsidRPr="00F44A20" w:rsidRDefault="00374985" w:rsidP="00792B3D">
            <w:pPr>
              <w:jc w:val="both"/>
              <w:rPr>
                <w:rFonts w:ascii="Arial" w:hAnsi="Arial" w:cs="Arial"/>
              </w:rPr>
            </w:pPr>
            <w:r w:rsidRPr="00F44A20">
              <w:rPr>
                <w:rFonts w:ascii="Arial" w:hAnsi="Arial" w:cs="Arial"/>
              </w:rPr>
              <w:t>240</w:t>
            </w:r>
          </w:p>
        </w:tc>
      </w:tr>
      <w:tr w:rsidR="00374985" w:rsidRPr="00F44A20" w14:paraId="5BF65B66" w14:textId="40D3528E" w:rsidTr="00374985">
        <w:tc>
          <w:tcPr>
            <w:tcW w:w="2836" w:type="pct"/>
            <w:hideMark/>
          </w:tcPr>
          <w:p w14:paraId="06872066" w14:textId="77777777" w:rsidR="00374985" w:rsidRPr="00F44A20" w:rsidRDefault="00374985" w:rsidP="00792B3D">
            <w:pPr>
              <w:jc w:val="both"/>
              <w:rPr>
                <w:rFonts w:ascii="Arial" w:hAnsi="Arial" w:cs="Arial"/>
              </w:rPr>
            </w:pPr>
            <w:r w:rsidRPr="00F44A20">
              <w:rPr>
                <w:rFonts w:ascii="Arial" w:hAnsi="Arial" w:cs="Arial"/>
              </w:rPr>
              <w:t>Hasta 4</w:t>
            </w:r>
          </w:p>
        </w:tc>
        <w:tc>
          <w:tcPr>
            <w:tcW w:w="2164" w:type="pct"/>
            <w:hideMark/>
          </w:tcPr>
          <w:p w14:paraId="08F28C20" w14:textId="77777777" w:rsidR="00374985" w:rsidRPr="00F44A20" w:rsidRDefault="00374985" w:rsidP="00792B3D">
            <w:pPr>
              <w:jc w:val="both"/>
              <w:rPr>
                <w:rFonts w:ascii="Arial" w:hAnsi="Arial" w:cs="Arial"/>
              </w:rPr>
            </w:pPr>
            <w:r w:rsidRPr="00F44A20">
              <w:rPr>
                <w:rFonts w:ascii="Arial" w:hAnsi="Arial" w:cs="Arial"/>
              </w:rPr>
              <w:t>450</w:t>
            </w:r>
          </w:p>
        </w:tc>
      </w:tr>
      <w:tr w:rsidR="00374985" w:rsidRPr="00F44A20" w14:paraId="74C893EB" w14:textId="01CA3F21" w:rsidTr="00374985">
        <w:tc>
          <w:tcPr>
            <w:tcW w:w="2836" w:type="pct"/>
            <w:hideMark/>
          </w:tcPr>
          <w:p w14:paraId="151D459A" w14:textId="77777777" w:rsidR="00374985" w:rsidRPr="00F44A20" w:rsidRDefault="00374985" w:rsidP="00792B3D">
            <w:pPr>
              <w:jc w:val="both"/>
              <w:rPr>
                <w:rFonts w:ascii="Arial" w:hAnsi="Arial" w:cs="Arial"/>
              </w:rPr>
            </w:pPr>
            <w:r w:rsidRPr="00F44A20">
              <w:rPr>
                <w:rFonts w:ascii="Arial" w:hAnsi="Arial" w:cs="Arial"/>
              </w:rPr>
              <w:t>Hasta 5</w:t>
            </w:r>
          </w:p>
        </w:tc>
        <w:tc>
          <w:tcPr>
            <w:tcW w:w="2164" w:type="pct"/>
            <w:hideMark/>
          </w:tcPr>
          <w:p w14:paraId="1F03EDDA" w14:textId="77777777" w:rsidR="00374985" w:rsidRPr="00F44A20" w:rsidRDefault="00374985" w:rsidP="00792B3D">
            <w:pPr>
              <w:jc w:val="both"/>
              <w:rPr>
                <w:rFonts w:ascii="Arial" w:hAnsi="Arial" w:cs="Arial"/>
              </w:rPr>
            </w:pPr>
            <w:r w:rsidRPr="00F44A20">
              <w:rPr>
                <w:rFonts w:ascii="Arial" w:hAnsi="Arial" w:cs="Arial"/>
              </w:rPr>
              <w:t>750</w:t>
            </w:r>
          </w:p>
        </w:tc>
      </w:tr>
      <w:tr w:rsidR="00374985" w:rsidRPr="00F44A20" w14:paraId="49BEEE46" w14:textId="16BE9A48" w:rsidTr="00374985">
        <w:tc>
          <w:tcPr>
            <w:tcW w:w="2836" w:type="pct"/>
            <w:hideMark/>
          </w:tcPr>
          <w:p w14:paraId="4DDF8266" w14:textId="77777777" w:rsidR="00374985" w:rsidRPr="00F44A20" w:rsidRDefault="00374985" w:rsidP="00792B3D">
            <w:pPr>
              <w:jc w:val="both"/>
              <w:rPr>
                <w:rFonts w:ascii="Arial" w:hAnsi="Arial" w:cs="Arial"/>
              </w:rPr>
            </w:pPr>
            <w:r w:rsidRPr="00F44A20">
              <w:rPr>
                <w:rFonts w:ascii="Arial" w:hAnsi="Arial" w:cs="Arial"/>
              </w:rPr>
              <w:t>Hasta 6</w:t>
            </w:r>
          </w:p>
        </w:tc>
        <w:tc>
          <w:tcPr>
            <w:tcW w:w="2164" w:type="pct"/>
            <w:hideMark/>
          </w:tcPr>
          <w:p w14:paraId="129A6FC7" w14:textId="77777777" w:rsidR="00374985" w:rsidRPr="00F44A20" w:rsidRDefault="00374985" w:rsidP="00792B3D">
            <w:pPr>
              <w:jc w:val="both"/>
              <w:rPr>
                <w:rFonts w:ascii="Arial" w:hAnsi="Arial" w:cs="Arial"/>
              </w:rPr>
            </w:pPr>
            <w:r w:rsidRPr="00F44A20">
              <w:rPr>
                <w:rFonts w:ascii="Arial" w:hAnsi="Arial" w:cs="Arial"/>
              </w:rPr>
              <w:t>1200</w:t>
            </w:r>
          </w:p>
        </w:tc>
      </w:tr>
      <w:tr w:rsidR="00374985" w:rsidRPr="00F44A20" w14:paraId="792E49A3" w14:textId="2E74271C" w:rsidTr="00374985">
        <w:tc>
          <w:tcPr>
            <w:tcW w:w="2836" w:type="pct"/>
            <w:hideMark/>
          </w:tcPr>
          <w:p w14:paraId="3CC7CA1F" w14:textId="77777777" w:rsidR="00374985" w:rsidRPr="00F44A20" w:rsidRDefault="00374985" w:rsidP="00792B3D">
            <w:pPr>
              <w:jc w:val="both"/>
              <w:rPr>
                <w:rFonts w:ascii="Arial" w:hAnsi="Arial" w:cs="Arial"/>
              </w:rPr>
            </w:pPr>
            <w:r w:rsidRPr="00F44A20">
              <w:rPr>
                <w:rFonts w:ascii="Arial" w:hAnsi="Arial" w:cs="Arial"/>
              </w:rPr>
              <w:t>Hasta 7</w:t>
            </w:r>
          </w:p>
        </w:tc>
        <w:tc>
          <w:tcPr>
            <w:tcW w:w="2164" w:type="pct"/>
            <w:hideMark/>
          </w:tcPr>
          <w:p w14:paraId="57A1E72B" w14:textId="77777777" w:rsidR="00374985" w:rsidRPr="00F44A20" w:rsidRDefault="00374985" w:rsidP="00792B3D">
            <w:pPr>
              <w:jc w:val="both"/>
              <w:rPr>
                <w:rFonts w:ascii="Arial" w:hAnsi="Arial" w:cs="Arial"/>
              </w:rPr>
            </w:pPr>
            <w:r w:rsidRPr="00F44A20">
              <w:rPr>
                <w:rFonts w:ascii="Arial" w:hAnsi="Arial" w:cs="Arial"/>
              </w:rPr>
              <w:t>1950</w:t>
            </w:r>
          </w:p>
        </w:tc>
      </w:tr>
      <w:tr w:rsidR="00374985" w:rsidRPr="00F44A20" w14:paraId="06386FA2" w14:textId="45CF2EC5" w:rsidTr="00374985">
        <w:tc>
          <w:tcPr>
            <w:tcW w:w="2836" w:type="pct"/>
            <w:hideMark/>
          </w:tcPr>
          <w:p w14:paraId="7FCBFD6E" w14:textId="77777777" w:rsidR="00374985" w:rsidRPr="00F44A20" w:rsidRDefault="00374985" w:rsidP="00792B3D">
            <w:pPr>
              <w:jc w:val="both"/>
              <w:rPr>
                <w:rFonts w:ascii="Arial" w:hAnsi="Arial" w:cs="Arial"/>
              </w:rPr>
            </w:pPr>
            <w:r w:rsidRPr="00F44A20">
              <w:rPr>
                <w:rFonts w:ascii="Arial" w:hAnsi="Arial" w:cs="Arial"/>
              </w:rPr>
              <w:t>Hasta 8</w:t>
            </w:r>
          </w:p>
        </w:tc>
        <w:tc>
          <w:tcPr>
            <w:tcW w:w="2164" w:type="pct"/>
            <w:hideMark/>
          </w:tcPr>
          <w:p w14:paraId="4FC651AE" w14:textId="77777777" w:rsidR="00374985" w:rsidRPr="00F44A20" w:rsidRDefault="00374985" w:rsidP="00792B3D">
            <w:pPr>
              <w:jc w:val="both"/>
              <w:rPr>
                <w:rFonts w:ascii="Arial" w:hAnsi="Arial" w:cs="Arial"/>
              </w:rPr>
            </w:pPr>
            <w:r w:rsidRPr="00F44A20">
              <w:rPr>
                <w:rFonts w:ascii="Arial" w:hAnsi="Arial" w:cs="Arial"/>
              </w:rPr>
              <w:t>3150</w:t>
            </w:r>
          </w:p>
        </w:tc>
      </w:tr>
      <w:tr w:rsidR="00374985" w:rsidRPr="00F44A20" w14:paraId="06326041" w14:textId="52F2A293" w:rsidTr="00374985">
        <w:tc>
          <w:tcPr>
            <w:tcW w:w="2836" w:type="pct"/>
            <w:hideMark/>
          </w:tcPr>
          <w:p w14:paraId="3E1F5126" w14:textId="77777777" w:rsidR="00374985" w:rsidRPr="00F44A20" w:rsidRDefault="00374985" w:rsidP="00792B3D">
            <w:pPr>
              <w:jc w:val="both"/>
              <w:rPr>
                <w:rFonts w:ascii="Arial" w:hAnsi="Arial" w:cs="Arial"/>
              </w:rPr>
            </w:pPr>
            <w:r w:rsidRPr="00F44A20">
              <w:rPr>
                <w:rFonts w:ascii="Arial" w:hAnsi="Arial" w:cs="Arial"/>
              </w:rPr>
              <w:t>Hasta 9</w:t>
            </w:r>
          </w:p>
        </w:tc>
        <w:tc>
          <w:tcPr>
            <w:tcW w:w="2164" w:type="pct"/>
            <w:hideMark/>
          </w:tcPr>
          <w:p w14:paraId="5278FA97" w14:textId="77777777" w:rsidR="00374985" w:rsidRPr="00F44A20" w:rsidRDefault="00374985" w:rsidP="00792B3D">
            <w:pPr>
              <w:jc w:val="both"/>
              <w:rPr>
                <w:rFonts w:ascii="Arial" w:hAnsi="Arial" w:cs="Arial"/>
              </w:rPr>
            </w:pPr>
            <w:r w:rsidRPr="00F44A20">
              <w:rPr>
                <w:rFonts w:ascii="Arial" w:hAnsi="Arial" w:cs="Arial"/>
              </w:rPr>
              <w:t>4800</w:t>
            </w:r>
          </w:p>
        </w:tc>
      </w:tr>
      <w:tr w:rsidR="00374985" w:rsidRPr="00F44A20" w14:paraId="2C979000" w14:textId="5ABD8479" w:rsidTr="00374985">
        <w:tc>
          <w:tcPr>
            <w:tcW w:w="2836" w:type="pct"/>
            <w:hideMark/>
          </w:tcPr>
          <w:p w14:paraId="55A35895" w14:textId="77777777" w:rsidR="00374985" w:rsidRPr="00F44A20" w:rsidRDefault="00374985" w:rsidP="00792B3D">
            <w:pPr>
              <w:jc w:val="both"/>
              <w:rPr>
                <w:rFonts w:ascii="Arial" w:hAnsi="Arial" w:cs="Arial"/>
              </w:rPr>
            </w:pPr>
            <w:r w:rsidRPr="00F44A20">
              <w:rPr>
                <w:rFonts w:ascii="Arial" w:hAnsi="Arial" w:cs="Arial"/>
              </w:rPr>
              <w:t>Hasta 10</w:t>
            </w:r>
          </w:p>
        </w:tc>
        <w:tc>
          <w:tcPr>
            <w:tcW w:w="2164" w:type="pct"/>
            <w:hideMark/>
          </w:tcPr>
          <w:p w14:paraId="768A2417" w14:textId="77777777" w:rsidR="00374985" w:rsidRPr="00F44A20" w:rsidRDefault="00374985" w:rsidP="00792B3D">
            <w:pPr>
              <w:jc w:val="both"/>
              <w:rPr>
                <w:rFonts w:ascii="Arial" w:hAnsi="Arial" w:cs="Arial"/>
              </w:rPr>
            </w:pPr>
            <w:r w:rsidRPr="00F44A20">
              <w:rPr>
                <w:rFonts w:ascii="Arial" w:hAnsi="Arial" w:cs="Arial"/>
              </w:rPr>
              <w:t>7200</w:t>
            </w:r>
          </w:p>
        </w:tc>
      </w:tr>
      <w:tr w:rsidR="00374985" w:rsidRPr="00F44A20" w14:paraId="3FF577D5" w14:textId="7848C909" w:rsidTr="00374985">
        <w:tc>
          <w:tcPr>
            <w:tcW w:w="2836" w:type="pct"/>
            <w:hideMark/>
          </w:tcPr>
          <w:p w14:paraId="4D7C1D67" w14:textId="77777777" w:rsidR="00374985" w:rsidRPr="00F44A20" w:rsidRDefault="00374985" w:rsidP="00792B3D">
            <w:pPr>
              <w:jc w:val="both"/>
              <w:rPr>
                <w:rFonts w:ascii="Arial" w:hAnsi="Arial" w:cs="Arial"/>
              </w:rPr>
            </w:pPr>
            <w:r w:rsidRPr="00F44A20">
              <w:rPr>
                <w:rFonts w:ascii="Arial" w:hAnsi="Arial" w:cs="Arial"/>
              </w:rPr>
              <w:t>Hasta 11</w:t>
            </w:r>
          </w:p>
        </w:tc>
        <w:tc>
          <w:tcPr>
            <w:tcW w:w="2164" w:type="pct"/>
            <w:hideMark/>
          </w:tcPr>
          <w:p w14:paraId="2D80C43F" w14:textId="77777777" w:rsidR="00374985" w:rsidRPr="00F44A20" w:rsidRDefault="00374985" w:rsidP="00792B3D">
            <w:pPr>
              <w:jc w:val="both"/>
              <w:rPr>
                <w:rFonts w:ascii="Arial" w:hAnsi="Arial" w:cs="Arial"/>
              </w:rPr>
            </w:pPr>
            <w:r w:rsidRPr="00F44A20">
              <w:rPr>
                <w:rFonts w:ascii="Arial" w:hAnsi="Arial" w:cs="Arial"/>
              </w:rPr>
              <w:t>10500</w:t>
            </w:r>
          </w:p>
        </w:tc>
      </w:tr>
      <w:tr w:rsidR="00374985" w:rsidRPr="00F44A20" w14:paraId="5CDB3294" w14:textId="4EE14359" w:rsidTr="00374985">
        <w:tc>
          <w:tcPr>
            <w:tcW w:w="2836" w:type="pct"/>
            <w:hideMark/>
          </w:tcPr>
          <w:p w14:paraId="47030324" w14:textId="77777777" w:rsidR="00374985" w:rsidRPr="00F44A20" w:rsidRDefault="00374985" w:rsidP="00792B3D">
            <w:pPr>
              <w:jc w:val="both"/>
              <w:rPr>
                <w:rFonts w:ascii="Arial" w:hAnsi="Arial" w:cs="Arial"/>
              </w:rPr>
            </w:pPr>
            <w:r w:rsidRPr="00F44A20">
              <w:rPr>
                <w:rFonts w:ascii="Arial" w:hAnsi="Arial" w:cs="Arial"/>
              </w:rPr>
              <w:t>Hasta 12</w:t>
            </w:r>
          </w:p>
        </w:tc>
        <w:tc>
          <w:tcPr>
            <w:tcW w:w="2164" w:type="pct"/>
            <w:hideMark/>
          </w:tcPr>
          <w:p w14:paraId="599C50F8" w14:textId="77777777" w:rsidR="00374985" w:rsidRPr="00F44A20" w:rsidRDefault="00374985" w:rsidP="00792B3D">
            <w:pPr>
              <w:jc w:val="both"/>
              <w:rPr>
                <w:rFonts w:ascii="Arial" w:hAnsi="Arial" w:cs="Arial"/>
              </w:rPr>
            </w:pPr>
            <w:r w:rsidRPr="00F44A20">
              <w:rPr>
                <w:rFonts w:ascii="Arial" w:hAnsi="Arial" w:cs="Arial"/>
              </w:rPr>
              <w:t>15000</w:t>
            </w:r>
          </w:p>
        </w:tc>
      </w:tr>
    </w:tbl>
    <w:p w14:paraId="2BD01790"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030349A" w14:textId="7BF2C72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14:paraId="41E13EE0"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345ED3CF" w14:textId="6924BFD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Lo anterior sin perjuicio de la verificación que con posterioridad deba realizarla UGPP para determinar la procedencia o no de la reducción de la sanción.</w:t>
      </w:r>
    </w:p>
    <w:p w14:paraId="461C69B6"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34F07A33" w14:textId="6EC2E6C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Las administradoras del Sistema de la Protección Social que incumplan los estándares que la UGPP establezca para el cobro de las Contribuciones Parafiscales de la Protección Social, serán sancionadas hasta por doscientas (200) UVT.</w:t>
      </w:r>
    </w:p>
    <w:p w14:paraId="2739C838"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088CD3BE" w14:textId="7935FD0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Se faculta a la UGPP para imponer sanción equivalente a 15.000 UVT a las asociaciones o agremiaciones que realicen afiliaciones colectivas de trabajadores independientes sin estar autorizadas por el Ministerio de Salud y Protección Social, previo pliego de cargos para cuya respuesta se otorgará un mes contado a partir de su notificación. De lo anterior, se dará aviso a la autoridad de vigilancia según su naturaleza con el fin de que se ordene la cancelación del registro y/o cierre del establecimiento, sin perjuicio de las acciones penales a que haya lugar por parte de las autoridades competentes.</w:t>
      </w:r>
    </w:p>
    <w:p w14:paraId="4AF5B3E2"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1DA3D201" w14:textId="54764A5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Los aportantes que no paguen oportunamente las sanciones a su cargo, que lleven más de un año de vencidas, así como las sanciones que hayan sido impuestas por la UGPP se actualizarán de conformidad con lo dispuesto en el artículo </w:t>
      </w:r>
      <w:r w:rsidRPr="00F44A20">
        <w:rPr>
          <w:rStyle w:val="Hipervnculo"/>
          <w:rFonts w:ascii="Arial" w:hAnsi="Arial" w:cs="Arial"/>
          <w:color w:val="auto"/>
          <w:sz w:val="22"/>
          <w:szCs w:val="22"/>
          <w:u w:val="none"/>
        </w:rPr>
        <w:t>867-1</w:t>
      </w:r>
      <w:r w:rsidRPr="00F44A20">
        <w:rPr>
          <w:rFonts w:ascii="Arial" w:hAnsi="Arial" w:cs="Arial"/>
          <w:sz w:val="22"/>
          <w:szCs w:val="22"/>
        </w:rPr>
        <w:t> del Estatuto Tributario.</w:t>
      </w:r>
    </w:p>
    <w:p w14:paraId="35924A2D"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30BC29C2" w14:textId="4F02B2C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Los recursos recuperados por concepto de las sanciones de que trata el presente artículo serán girados al Tesoro Nacional.</w:t>
      </w:r>
    </w:p>
    <w:p w14:paraId="3D9AD690" w14:textId="483462CF" w:rsidR="004C1D98" w:rsidRPr="00F44A20" w:rsidRDefault="004C1D98" w:rsidP="00792B3D">
      <w:pPr>
        <w:spacing w:after="0" w:line="240" w:lineRule="auto"/>
        <w:rPr>
          <w:rFonts w:ascii="Arial" w:hAnsi="Arial" w:cs="Arial"/>
        </w:rPr>
      </w:pPr>
    </w:p>
    <w:p w14:paraId="7826190B"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26" w:name="315"/>
      <w:r w:rsidRPr="00F44A20">
        <w:rPr>
          <w:rFonts w:ascii="Arial" w:hAnsi="Arial" w:cs="Arial"/>
          <w:sz w:val="22"/>
          <w:szCs w:val="22"/>
        </w:rPr>
        <w:t>ARTÍCULO 315. INTERVENCIÓN DE LA UGPP EN PROCESOS ESPECIALES. </w:t>
      </w:r>
      <w:bookmarkEnd w:id="326"/>
      <w:r w:rsidRPr="00F44A20">
        <w:rPr>
          <w:rFonts w:ascii="Arial" w:hAnsi="Arial" w:cs="Arial"/>
          <w:sz w:val="22"/>
          <w:szCs w:val="22"/>
        </w:rPr>
        <w:t>La UGPP podrá intervenir en los procesos de reestructuración, reorganización empresarial, así como en los señalados en el Libro Quinto, Título IX del Estatuto Tributario, con las mismas facultades y siguiendo el procedimiento descrito en los artículos previstos en dicho título, en lo que resulte pertinente.</w:t>
      </w:r>
    </w:p>
    <w:p w14:paraId="689BA6D1" w14:textId="1CBF7D76" w:rsidR="004C1D98" w:rsidRPr="00F44A20" w:rsidRDefault="004C1D98" w:rsidP="00792B3D">
      <w:pPr>
        <w:spacing w:after="0" w:line="240" w:lineRule="auto"/>
        <w:rPr>
          <w:rFonts w:ascii="Arial" w:hAnsi="Arial" w:cs="Arial"/>
        </w:rPr>
      </w:pPr>
    </w:p>
    <w:p w14:paraId="365B8874"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27" w:name="316"/>
      <w:r w:rsidRPr="00F44A20">
        <w:rPr>
          <w:rFonts w:ascii="Arial" w:hAnsi="Arial" w:cs="Arial"/>
          <w:sz w:val="22"/>
          <w:szCs w:val="22"/>
        </w:rPr>
        <w:t>ARTÍCULO 316. TERMINACIÓN POR MUTUO ACUERDO DE LOS PROCESOS ADMINISTRATIVOS.</w:t>
      </w:r>
      <w:bookmarkEnd w:id="327"/>
      <w:r w:rsidRPr="00F44A20">
        <w:rPr>
          <w:rFonts w:ascii="Arial" w:hAnsi="Arial" w:cs="Arial"/>
          <w:sz w:val="22"/>
          <w:szCs w:val="22"/>
        </w:rPr>
        <w:t> Facúltese a la Unidad Administrativa Especial de Gestión Pensional y Contribuciones Parafiscales de la Protección Social (UGPP) para terminar por mutuo acuerdo los procesos administrativos de determinación y sancionatorios de las contribuciones del Sistema de la Protección Social, en los siguientes términos y condiciones:</w:t>
      </w:r>
    </w:p>
    <w:p w14:paraId="2F375F47"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08E8C86" w14:textId="793CDEAC"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w:t>
      </w:r>
      <w:r w:rsidRPr="00F44A20">
        <w:rPr>
          <w:rStyle w:val="baj"/>
          <w:rFonts w:ascii="Arial" w:hAnsi="Arial" w:cs="Arial"/>
          <w:sz w:val="22"/>
          <w:szCs w:val="22"/>
        </w:rPr>
        <w:t>TERMINACIÓN POR MUTUO ACUERDO DE PROCESOS ADMINISTRATIVOS DE DETERMINACIÓN DE OBLIGACIONES. </w:t>
      </w:r>
      <w:r w:rsidRPr="00F44A20">
        <w:rPr>
          <w:rFonts w:ascii="Arial" w:hAnsi="Arial" w:cs="Arial"/>
          <w:sz w:val="22"/>
          <w:szCs w:val="22"/>
        </w:rPr>
        <w:t>Los aportantes u obligados con el Sistema de la Protección Social, los deudores solidarios del obligado y las administradoras del Sistema de la Protección Social a quienes se les haya notificado antes de la fecha de publicación de esta ley, requerimiento para declarar y/o corregir, liquidación oficial, o resolución que decide el recurso de reconsideración, y paguen hasta el 30 de octubre de 2017 el total de la contribución señalada en dichos actos administrativos, el 100% de los intereses generados con destino al subsistema de Pensiones, el 20% de los intereses generados con destino a los demás subsistemas de la protección social y el 20% de las sanciones actualizadas por omisión e inexactitud, podrán exonerarse del pago del 80% de los intereses de los demás subsistemas y del 80% de las sanciones por omisión e inexactitud asociadas a la contribución.</w:t>
      </w:r>
    </w:p>
    <w:p w14:paraId="04A27731"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7B1EE56" w14:textId="6D522D5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w:t>
      </w:r>
      <w:r w:rsidRPr="00F44A20">
        <w:rPr>
          <w:rStyle w:val="baj"/>
          <w:rFonts w:ascii="Arial" w:hAnsi="Arial" w:cs="Arial"/>
          <w:sz w:val="22"/>
          <w:szCs w:val="22"/>
        </w:rPr>
        <w:t>TERMINACIÓN POR MUTUO ACUERDO DE PROCESOS ADMINISTRATIVOS SANCIONATORIOS POR NO ENVÍO DE INFORMACIÓN. </w:t>
      </w:r>
      <w:r w:rsidRPr="00F44A20">
        <w:rPr>
          <w:rFonts w:ascii="Arial" w:hAnsi="Arial" w:cs="Arial"/>
          <w:sz w:val="22"/>
          <w:szCs w:val="22"/>
        </w:rPr>
        <w:t>Los aportantes u obligados con el Sistema de la Protección Social, los deudores solidarios del obligado y las administradoras del Sistema de la Protección Social a quienes se les haya notificado antes de la fecha de publicación de esta ley, pliego de cargos, resolución sanción o resolución que decide el recurso de reconsideración y paguen hasta el 30 de octubre de 2017 el 10% del valor de la sanción actualizada propuesta o determinada en dichos actos administrativos, podrán exonerarse del pago del 90% de la misma.</w:t>
      </w:r>
    </w:p>
    <w:p w14:paraId="4A8B5688"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7011243E" w14:textId="67C34DC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término para resolver las solicitudes de terminación por mutuo acuerdo será hasta el 1 de diciembre de 2017.</w:t>
      </w:r>
    </w:p>
    <w:p w14:paraId="5CA857E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Terminación por Mutuo acuerdo podrá ser solicitada por aquellos que tengan la calidad de deudores solidarios o garantes del obligado.</w:t>
      </w:r>
    </w:p>
    <w:p w14:paraId="76396743"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41414303" w14:textId="5E8382A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terminación por mutuo acuerdo por el término que dure la liquidación.</w:t>
      </w:r>
    </w:p>
    <w:p w14:paraId="7FB49ADC" w14:textId="133B6091" w:rsidR="004C1D98" w:rsidRPr="00F44A20" w:rsidRDefault="004C1D98" w:rsidP="00792B3D">
      <w:pPr>
        <w:spacing w:after="0" w:line="240" w:lineRule="auto"/>
        <w:rPr>
          <w:rFonts w:ascii="Arial" w:hAnsi="Arial" w:cs="Arial"/>
        </w:rPr>
      </w:pPr>
    </w:p>
    <w:p w14:paraId="4EA5E2C8" w14:textId="5CD2A6B8" w:rsidR="004C1D98" w:rsidRPr="00F44A20" w:rsidRDefault="004C1D98" w:rsidP="00792B3D">
      <w:pPr>
        <w:pStyle w:val="NormalWeb"/>
        <w:spacing w:before="0" w:beforeAutospacing="0" w:after="0" w:afterAutospacing="0"/>
        <w:jc w:val="both"/>
        <w:rPr>
          <w:rFonts w:ascii="Arial" w:hAnsi="Arial" w:cs="Arial"/>
          <w:sz w:val="22"/>
          <w:szCs w:val="22"/>
        </w:rPr>
      </w:pPr>
      <w:bookmarkStart w:id="328" w:name="317"/>
      <w:r w:rsidRPr="00F44A20">
        <w:rPr>
          <w:rFonts w:ascii="Arial" w:hAnsi="Arial" w:cs="Arial"/>
          <w:sz w:val="22"/>
          <w:szCs w:val="22"/>
        </w:rPr>
        <w:t>ARTÍCULO 317. CONCILIACIÓN EN PROCESOS JUDICIALES.</w:t>
      </w:r>
      <w:bookmarkEnd w:id="328"/>
      <w:r w:rsidRPr="00F44A20">
        <w:rPr>
          <w:rFonts w:ascii="Arial" w:hAnsi="Arial" w:cs="Arial"/>
          <w:sz w:val="22"/>
          <w:szCs w:val="22"/>
        </w:rPr>
        <w:t xml:space="preserve"> Facúltese a la Unidad Administrativa Especial de Gestión Pensional y Contribuciones Parafiscales de la Protección Social (UGPP) para realizar conciliaciones en vía judicial, de acuerdo con los siguientes términos y condiciones:</w:t>
      </w:r>
    </w:p>
    <w:p w14:paraId="21FF847F"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4CF9EC0C" w14:textId="67F44B7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Los aportantes u obligados con el Sistema de la Protección Social, los deudores solidarios del obligado y las administradoras del Sistema de la Protección Social que antes de la fecha de publicación de esta Ley hayan presentado demandas contra las actuaciones administrativas de determinación y sancionatorias de las contribuciones parafiscales de la Protección Social expedidas por la Unidad Administrativa Especial de Gestión Pensional y </w:t>
      </w:r>
      <w:r w:rsidRPr="00F44A20">
        <w:rPr>
          <w:rFonts w:ascii="Arial" w:hAnsi="Arial" w:cs="Arial"/>
          <w:sz w:val="22"/>
          <w:szCs w:val="22"/>
        </w:rPr>
        <w:lastRenderedPageBreak/>
        <w:t>Contribuciones Parafiscales de la Protección Social (UGPP) podrán solicitar ante el Comité de Conciliación y Defensa Judicial de la Unidad Administrativa Especial de Gestión Pensional y Contribuciones Parafiscales de la Protección Social (UGPP), hasta el 30 de octubre de 2017, previa acreditación del respectivo pago, la conciliación del valor de las sanciones actualizadas e intereses liquidados y discutidos en vía judicial, así:</w:t>
      </w:r>
    </w:p>
    <w:p w14:paraId="026AF311"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AE15696" w14:textId="628AD06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Cuando el proceso contra una liquidación oficial se encuentre en única o primera instancia según el caso, la conciliación procede exonerándose de pagar el 30% del valor total de las sanciones actualizadas, e intereses de los subsistemas excepto del sistema pensional, siempre y cuando el demandante pague el 100% de la contribución en discusión, el 100%) de los intereses del subsistema pensional, el 70% de los intereses de los demás subsistemas y el 70% del valor total de las sanciones actualizadas.</w:t>
      </w:r>
    </w:p>
    <w:p w14:paraId="5B0D8A7B"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1C3843F" w14:textId="5BFB844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Cuando el proceso contra una liquidación oficial se halle en segunda instancia la conciliación procede exonerándose de pagar el 20% del valor total de las sanciones actualizadas, e intereses de los subsistemas excepto del sistema pensional, siempre y cuando el demandante pague el 100% de la contribución en discusión, el 100%&gt; de los intereses del subsistema pensional, el 80% de los intereses de los demás subsistemas y el 80%&gt; del valor total de las sanciones actualizadas.</w:t>
      </w:r>
    </w:p>
    <w:p w14:paraId="0CD6C6AC"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4B530DD" w14:textId="31866B7F"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Cuando el acto demandado se trate de una resolución o acto administrativo mediante el cual se imponga sanción dinerada de carácter tributario, en las que no hubiere aportes a discutir, la conciliación operará respecto del cincuenta por ciento (50%) de las sanciones actualizadas, para lo cual el obligado deberá pagar en los plazos y términos de esta ley, el cincuenta por ciento (50%) restante de la sanción actualizada.</w:t>
      </w:r>
    </w:p>
    <w:p w14:paraId="105812DB"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16206F2C" w14:textId="26907EA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efectos de la aplicación de la fórmula conciliatoria el demandante deberá cumplir la totalidad de los siguientes requisitos:</w:t>
      </w:r>
    </w:p>
    <w:p w14:paraId="074C60D9"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5559923" w14:textId="1DD81FE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Que la demanda haya sido admitida antes de la presentación de la solicitud de conciliación ante la Unidad;</w:t>
      </w:r>
    </w:p>
    <w:p w14:paraId="6FE0CFB8"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Que no exista sentencia o decisión judicial en firme que le ponga fin al respectivo proceso judicial;</w:t>
      </w:r>
    </w:p>
    <w:p w14:paraId="6DA20C65"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1E8DB75D" w14:textId="182C115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Que se adjunte a la solicitud de conciliación la prueba del pago en los términos aquí previstos, a más tardar el 30 de octubre de 2017.</w:t>
      </w:r>
    </w:p>
    <w:p w14:paraId="4C6B4A49"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3DC02574" w14:textId="7CC27E1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Si después de la entrada en vigencia de esta ley no ha sido admitida la demanda, el demandante podrá acogerse a la terminación por mutuo acuerdo del proceso administrativo de determinación o sancionatorio, para lo cual deberá cumplir los requisitos exigidos para el efecto y acreditar en el mismo tiempo la presentación de la solicitud de retiro de demanda ante el juez competente en los términos de ley.</w:t>
      </w:r>
    </w:p>
    <w:p w14:paraId="67970BB6"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0F69B59A" w14:textId="4B0DB2F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procedencia de la conciliación prevista en este artículo estará sujeta a la verificación por parte de la UGPP del pago de las obligaciones y del cumplimiento de los demás requisitos. El acto o documento que dé lugar a la conciliación deberá suscribirse a más tardar el 1o de diciembre de 2017 y presentarse ante el juez competente por cualquiera de las partes dentro de los diez (10) días siguientes a la suscripción de la fórmula conciliatoria.</w:t>
      </w:r>
    </w:p>
    <w:p w14:paraId="7E290B3D"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65687BFB" w14:textId="28A9337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4o.</w:t>
      </w:r>
      <w:r w:rsidRPr="00F44A20">
        <w:rPr>
          <w:rFonts w:ascii="Arial" w:hAnsi="Arial" w:cs="Arial"/>
          <w:sz w:val="22"/>
          <w:szCs w:val="22"/>
        </w:rPr>
        <w:t> La conciliación podrá ser solicitada por aquellos que tengan la calidad de deudores solidarios o garantes del obligado.</w:t>
      </w:r>
    </w:p>
    <w:p w14:paraId="49471605"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74693E5F" w14:textId="07A1124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5o.</w:t>
      </w:r>
      <w:r w:rsidRPr="00F44A20">
        <w:rPr>
          <w:rFonts w:ascii="Arial" w:hAnsi="Arial" w:cs="Arial"/>
          <w:sz w:val="22"/>
          <w:szCs w:val="22"/>
        </w:rPr>
        <w:t> Los procesos que se encuentren surtiendo el recurso de súplica o de revisión ante el Consejo de Estado no serán objeto de la conciliación prevista en este artículo.</w:t>
      </w:r>
    </w:p>
    <w:p w14:paraId="5FE99013" w14:textId="77777777" w:rsidR="00374985" w:rsidRPr="00F44A20" w:rsidRDefault="00374985" w:rsidP="00792B3D">
      <w:pPr>
        <w:pStyle w:val="NormalWeb"/>
        <w:spacing w:before="0" w:beforeAutospacing="0" w:after="0" w:afterAutospacing="0"/>
        <w:jc w:val="both"/>
        <w:rPr>
          <w:rStyle w:val="baj"/>
          <w:rFonts w:ascii="Arial" w:hAnsi="Arial" w:cs="Arial"/>
          <w:sz w:val="22"/>
          <w:szCs w:val="22"/>
        </w:rPr>
      </w:pPr>
    </w:p>
    <w:p w14:paraId="048ABBD3" w14:textId="47248AB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6o.</w:t>
      </w:r>
      <w:r w:rsidRPr="00F44A20">
        <w:rPr>
          <w:rFonts w:ascii="Arial" w:hAnsi="Arial" w:cs="Arial"/>
          <w:sz w:val="22"/>
          <w:szCs w:val="22"/>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conciliación por el término que dure la liquidación.</w:t>
      </w:r>
    </w:p>
    <w:p w14:paraId="0206DD1A" w14:textId="77777777" w:rsidR="00374985" w:rsidRPr="00F44A20" w:rsidRDefault="00374985" w:rsidP="00792B3D">
      <w:pPr>
        <w:pStyle w:val="NormalWeb"/>
        <w:spacing w:before="0" w:beforeAutospacing="0" w:after="0" w:afterAutospacing="0"/>
        <w:jc w:val="both"/>
        <w:rPr>
          <w:rFonts w:ascii="Arial" w:hAnsi="Arial" w:cs="Arial"/>
          <w:sz w:val="22"/>
          <w:szCs w:val="22"/>
        </w:rPr>
      </w:pPr>
      <w:bookmarkStart w:id="329" w:name="318"/>
    </w:p>
    <w:p w14:paraId="41E5B90A" w14:textId="16E59EB9"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318. PROCEDIMIENTO PARA ACCEDER A LA TERMINACIÓN POR MUTUO ACUERDO DE LOS PROCESOS ADMINISTRATIVOS DE DETERMINACIÓN Y SANCIONATORIOS Y A LA CONCILIACIÓN DE PROCESOS JUDICIALES. </w:t>
      </w:r>
      <w:bookmarkEnd w:id="329"/>
      <w:r w:rsidRPr="00F44A20">
        <w:rPr>
          <w:rFonts w:ascii="Arial" w:hAnsi="Arial" w:cs="Arial"/>
          <w:sz w:val="22"/>
          <w:szCs w:val="22"/>
        </w:rPr>
        <w:t>Los aportantes podrán acogerse a la terminación por mutuo acuerdo de los procesos administrativos de determinación y sancionatorios o a la conciliación de procesos judiciales, para lo cual deberán presentar la respectiva solicitud ante el Comité de Conciliación y Defensa Judicial de La Unidad con el cumplimiento de los requisitos formales que para el efecto fije esa Entidad.</w:t>
      </w:r>
    </w:p>
    <w:p w14:paraId="7287AA14"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4F87A18" w14:textId="5C5CE34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correspondientes a contribuciones deberán efectuarse en el plazo señalado en esta ley mediante la Planilla Integrada de Liquidación de Aportes que para tal efecto establezca la entidad competente.</w:t>
      </w:r>
    </w:p>
    <w:p w14:paraId="38D2214F"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B70ACCE" w14:textId="5994B43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pagos correspondientes a sanciones independientes de las contribuciones parafiscales, deberán realizarse mediante consignación a la cuenta del Banco Agrario que señale la entidad.</w:t>
      </w:r>
    </w:p>
    <w:p w14:paraId="77EC22D5"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5CA23C9E" w14:textId="145DF1C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Comité de Conciliación y Defensa Judicial de La Unidad será el competente para aprobar la terminación por mutuo acuerdo de los procesos administrativos y sancionatorios y de suscribir la fórmula de terminación o conciliación, según el caso. Contra la decisión del Comité procederá únicamente el recurso de reposición en los términos señalados en los artículos </w:t>
      </w:r>
      <w:r w:rsidRPr="00F44A20">
        <w:rPr>
          <w:rStyle w:val="Hipervnculo"/>
          <w:rFonts w:ascii="Arial" w:hAnsi="Arial" w:cs="Arial"/>
          <w:color w:val="auto"/>
          <w:sz w:val="22"/>
          <w:szCs w:val="22"/>
          <w:u w:val="none"/>
        </w:rPr>
        <w:t>74</w:t>
      </w:r>
      <w:r w:rsidRPr="00F44A20">
        <w:rPr>
          <w:rFonts w:ascii="Arial" w:hAnsi="Arial" w:cs="Arial"/>
          <w:sz w:val="22"/>
          <w:szCs w:val="22"/>
        </w:rPr>
        <w:t> y siguientes de la Ley </w:t>
      </w:r>
      <w:r w:rsidRPr="00F44A20">
        <w:rPr>
          <w:rStyle w:val="Hipervnculo"/>
          <w:rFonts w:ascii="Arial" w:hAnsi="Arial" w:cs="Arial"/>
          <w:color w:val="auto"/>
          <w:sz w:val="22"/>
          <w:szCs w:val="22"/>
          <w:u w:val="none"/>
        </w:rPr>
        <w:t>1437</w:t>
      </w:r>
      <w:r w:rsidRPr="00F44A20">
        <w:rPr>
          <w:rFonts w:ascii="Arial" w:hAnsi="Arial" w:cs="Arial"/>
          <w:sz w:val="22"/>
          <w:szCs w:val="22"/>
        </w:rPr>
        <w:t> de 2011.</w:t>
      </w:r>
    </w:p>
    <w:p w14:paraId="56FC54E3" w14:textId="390141D6" w:rsidR="004C1D98" w:rsidRPr="00F44A20" w:rsidRDefault="004C1D98" w:rsidP="00792B3D">
      <w:pPr>
        <w:spacing w:after="0" w:line="240" w:lineRule="auto"/>
        <w:rPr>
          <w:rFonts w:ascii="Arial" w:hAnsi="Arial" w:cs="Arial"/>
        </w:rPr>
      </w:pPr>
    </w:p>
    <w:p w14:paraId="295159FD" w14:textId="7E7E1B59" w:rsidR="004C1D98" w:rsidRPr="00F44A20" w:rsidRDefault="004C1D98" w:rsidP="00792B3D">
      <w:pPr>
        <w:pStyle w:val="NormalWeb"/>
        <w:spacing w:before="0" w:beforeAutospacing="0" w:after="0" w:afterAutospacing="0"/>
        <w:jc w:val="both"/>
        <w:rPr>
          <w:rFonts w:ascii="Arial" w:hAnsi="Arial" w:cs="Arial"/>
          <w:sz w:val="22"/>
          <w:szCs w:val="22"/>
        </w:rPr>
      </w:pPr>
      <w:bookmarkStart w:id="330" w:name="319"/>
      <w:r w:rsidRPr="00F44A20">
        <w:rPr>
          <w:rFonts w:ascii="Arial" w:hAnsi="Arial" w:cs="Arial"/>
          <w:sz w:val="22"/>
          <w:szCs w:val="22"/>
        </w:rPr>
        <w:t>ARTÍCULO 319. REDUCCIÓN DE SANCIÓN POR NO ENVÍO DE INFORMACIÓN.</w:t>
      </w:r>
      <w:bookmarkEnd w:id="330"/>
      <w:r w:rsidRPr="00F44A20">
        <w:rPr>
          <w:rFonts w:ascii="Arial" w:hAnsi="Arial" w:cs="Arial"/>
          <w:sz w:val="22"/>
          <w:szCs w:val="22"/>
        </w:rPr>
        <w:t xml:space="preserve"> Los aportantes a quienes se les haya notificado requerimiento de información por las vigencias 2013 y siguientes, antes de la fecha de publicación de esta ley y el plazo de entrega se encuentre vencido, podrán reducir en un 80% la sanción establecida en el numeral 3 del artículo </w:t>
      </w:r>
      <w:r w:rsidRPr="00F44A20">
        <w:rPr>
          <w:rStyle w:val="Hipervnculo"/>
          <w:rFonts w:ascii="Arial" w:hAnsi="Arial" w:cs="Arial"/>
          <w:color w:val="auto"/>
          <w:sz w:val="22"/>
          <w:szCs w:val="22"/>
          <w:u w:val="none"/>
        </w:rPr>
        <w:t>179</w:t>
      </w:r>
      <w:r w:rsidRPr="00F44A20">
        <w:rPr>
          <w:rFonts w:ascii="Arial" w:hAnsi="Arial" w:cs="Arial"/>
          <w:sz w:val="22"/>
          <w:szCs w:val="22"/>
        </w:rPr>
        <w:t> de la Ley 1607 de 2012, siempre que hasta el 30 de junio de 2017 remitan a la Unidad la información requerida con las características exigidas y acrediten el pago del 20% de la sanción causada hasta el momento de la entrega, sin perjuicio de las verificaciones que adelante la Unidad para determinar la procedencia de la reducción, conforme con el procedimiento que para tal efecto establezca la entidad.</w:t>
      </w:r>
    </w:p>
    <w:p w14:paraId="6212BEE9"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30F60A5D" w14:textId="2C35B53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No habrá lugar a la imposición de la sanción establecida en el numeral 3 del artículo </w:t>
      </w:r>
      <w:r w:rsidRPr="00F44A20">
        <w:rPr>
          <w:rStyle w:val="Hipervnculo"/>
          <w:rFonts w:ascii="Arial" w:hAnsi="Arial" w:cs="Arial"/>
          <w:color w:val="auto"/>
          <w:sz w:val="22"/>
          <w:szCs w:val="22"/>
          <w:u w:val="none"/>
        </w:rPr>
        <w:t>179</w:t>
      </w:r>
      <w:r w:rsidRPr="00F44A20">
        <w:rPr>
          <w:rFonts w:ascii="Arial" w:hAnsi="Arial" w:cs="Arial"/>
          <w:sz w:val="22"/>
          <w:szCs w:val="22"/>
        </w:rPr>
        <w:t> de la Ley 1607 de 2012 a los aportantes a quienes no se les haya notificado pliego de cargos por las vigencias 2012 y anteriores, antes de la fecha de publicación de esta ley.</w:t>
      </w:r>
    </w:p>
    <w:p w14:paraId="6873159A" w14:textId="77777777" w:rsidR="00374985" w:rsidRPr="00F44A20" w:rsidRDefault="00374985" w:rsidP="00792B3D">
      <w:pPr>
        <w:pStyle w:val="NormalWeb"/>
        <w:spacing w:before="0" w:beforeAutospacing="0" w:after="0" w:afterAutospacing="0"/>
        <w:jc w:val="both"/>
        <w:rPr>
          <w:rFonts w:ascii="Arial" w:hAnsi="Arial" w:cs="Arial"/>
          <w:sz w:val="22"/>
          <w:szCs w:val="22"/>
        </w:rPr>
      </w:pPr>
      <w:bookmarkStart w:id="331" w:name="320"/>
    </w:p>
    <w:p w14:paraId="76124C44" w14:textId="6D942C4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ARTÍCULO 320. REDUCCIÓN DE INTERESES MORATORIOS. </w:t>
      </w:r>
      <w:bookmarkEnd w:id="331"/>
      <w:r w:rsidRPr="00F44A20">
        <w:rPr>
          <w:rFonts w:ascii="Arial" w:hAnsi="Arial" w:cs="Arial"/>
          <w:sz w:val="22"/>
          <w:szCs w:val="22"/>
        </w:rPr>
        <w:t>Los aportantes obligados a declarar y pagar aportes al subsistema de pensiones a quienes a la fecha de publicación de la ley no se les haya notificado requerimiento para declarar y/o corregir y declaren o corrijan hasta el 30 de junio de 2017, los aportes de este subsistema y el 100% de los respectivos intereses respecto a los periodos 2015 y anteriores, tendrán derecho a una reducción del 70% de los intereses de los demás subsistemas de la protección social, de los periodos declarados y/o corregidos mediante la Planilla Integrada de Liquidación de Aportes que para el efecto dispongan las entidades competentes, sin perjuicio del pago de las sanciones a que haya lugar y de las facultades de fiscalización por parte de la Unidad.</w:t>
      </w:r>
    </w:p>
    <w:p w14:paraId="3704C663" w14:textId="22109A2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con posterioridad a la fecha de publicación de la ley y hasta el 30 de junio de 2017, se notifica requerimiento para declarar y/o corregir, los aportantes podrán acogerse a la reducción de intereses aquí prevista, siempre que paguen el 100% de los aportes y sanciones propuestos en este acto administrativo.</w:t>
      </w:r>
    </w:p>
    <w:p w14:paraId="71F77308"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4D3B9D34" w14:textId="3CF68C26" w:rsidR="004C1D98" w:rsidRPr="00F44A20" w:rsidRDefault="004C1D98" w:rsidP="00792B3D">
      <w:pPr>
        <w:pStyle w:val="centrado"/>
        <w:spacing w:before="0" w:beforeAutospacing="0" w:after="0" w:afterAutospacing="0"/>
        <w:jc w:val="center"/>
        <w:rPr>
          <w:rFonts w:ascii="Arial" w:hAnsi="Arial" w:cs="Arial"/>
          <w:b/>
          <w:bCs/>
          <w:sz w:val="22"/>
          <w:szCs w:val="22"/>
        </w:rPr>
      </w:pPr>
      <w:bookmarkStart w:id="332" w:name="PARTE_XIV"/>
      <w:r w:rsidRPr="00F44A20">
        <w:rPr>
          <w:rFonts w:ascii="Arial" w:hAnsi="Arial" w:cs="Arial"/>
          <w:b/>
          <w:bCs/>
          <w:sz w:val="22"/>
          <w:szCs w:val="22"/>
        </w:rPr>
        <w:t>PARTE XIV</w:t>
      </w:r>
      <w:bookmarkEnd w:id="332"/>
    </w:p>
    <w:p w14:paraId="030ABA8C" w14:textId="596B55B2" w:rsidR="004C1D98" w:rsidRPr="00F44A20" w:rsidRDefault="004C1D98"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ADMINISTRACIÓN TRIBUTARIA</w:t>
      </w:r>
    </w:p>
    <w:p w14:paraId="4DA33A7D" w14:textId="1E6E7FC2" w:rsidR="004C1D98" w:rsidRPr="00F44A20" w:rsidRDefault="004C1D98" w:rsidP="00792B3D">
      <w:pPr>
        <w:spacing w:after="0" w:line="240" w:lineRule="auto"/>
        <w:rPr>
          <w:rFonts w:ascii="Arial" w:hAnsi="Arial" w:cs="Arial"/>
        </w:rPr>
      </w:pPr>
    </w:p>
    <w:p w14:paraId="0A07BF02"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33" w:name="321"/>
      <w:r w:rsidRPr="00F44A20">
        <w:rPr>
          <w:rFonts w:ascii="Arial" w:hAnsi="Arial" w:cs="Arial"/>
          <w:sz w:val="22"/>
          <w:szCs w:val="22"/>
        </w:rPr>
        <w:t>ARTÍCULO 321. PLAN DE MODERNIZACIÓN TECNOLÓGICA. </w:t>
      </w:r>
      <w:bookmarkEnd w:id="333"/>
      <w:r w:rsidRPr="00F44A20">
        <w:rPr>
          <w:rFonts w:ascii="Arial" w:hAnsi="Arial" w:cs="Arial"/>
          <w:sz w:val="22"/>
          <w:szCs w:val="22"/>
        </w:rPr>
        <w:t>Dentro de los seis (6) meses siguientes a la entrada en vigencia de la presente ley, el Director General de la Dirección de Impuestos y Aduanas Nacionales presentará para aprobación del Consejo Nacional de Política Económica y Social (Conpes) el plan de modernización tecnológica de la Entidad, para ser ejecutado en los próximos cinco (5) años.</w:t>
      </w:r>
    </w:p>
    <w:p w14:paraId="2C965B44"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63761ED" w14:textId="7084AAB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plan deberá contener como mínimo:</w:t>
      </w:r>
    </w:p>
    <w:p w14:paraId="657FBD0E"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5B4B5C2" w14:textId="1027E4C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Un propósito claro, medible y cuantificable acorde con los lineamientos del Ministerio de la Información y las Telecomunicaciones.</w:t>
      </w:r>
    </w:p>
    <w:p w14:paraId="457543F6"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30ADCC90" w14:textId="1F381473"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Un cronograma para su ejecución.</w:t>
      </w:r>
    </w:p>
    <w:p w14:paraId="77860586"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168D782C" w14:textId="3EBD197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El monto de los recursos necesarios para su ejecución.</w:t>
      </w:r>
    </w:p>
    <w:p w14:paraId="4C47EAE1"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El señalamiento de las actividades de adquisición, administración, actualización, distribución y mantenimiento para la infraestructura tecnológica y el desarrollo de los sistemas de información misionales y de apoyo.</w:t>
      </w:r>
    </w:p>
    <w:p w14:paraId="635DE920"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E0A8ABB" w14:textId="6B8EE116"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El plan de seguridad y de detección.</w:t>
      </w:r>
    </w:p>
    <w:p w14:paraId="400B85CC"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57935B2" w14:textId="24C54C4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La definición de la estrategia para garantizar el mantenimiento y estabilización de las nuevas herramientas y proyectos adoptados.</w:t>
      </w:r>
    </w:p>
    <w:p w14:paraId="73712CCA"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460DE0FB" w14:textId="1518CCB0"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La definición de tecnología de punta para el seguimiento satelital de carga, centros de control aduanero y fronterizo, precintos electrónicos, equipos móviles de inspección no intrusiva y las consideraciones de equipamiento.</w:t>
      </w:r>
    </w:p>
    <w:p w14:paraId="68298F00"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1D7CC5A4" w14:textId="57D02BB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Un programa de capacitación de las nuevas herramientas informáticas para todos los funcionarios.</w:t>
      </w:r>
    </w:p>
    <w:p w14:paraId="0258A237"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56B6F0DB" w14:textId="1D5FE172"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Director General de la entidad deberá presentar en el mes de julio de cada año, ante las Comisiones Económicas del Congreso de la Rep</w:t>
      </w:r>
      <w:r w:rsidRPr="00F44A20">
        <w:rPr>
          <w:rStyle w:val="baj"/>
          <w:rFonts w:ascii="Arial" w:hAnsi="Arial" w:cs="Arial"/>
          <w:sz w:val="22"/>
          <w:szCs w:val="22"/>
        </w:rPr>
        <w:t>ú</w:t>
      </w:r>
      <w:r w:rsidRPr="00F44A20">
        <w:rPr>
          <w:rFonts w:ascii="Arial" w:hAnsi="Arial" w:cs="Arial"/>
          <w:sz w:val="22"/>
          <w:szCs w:val="22"/>
        </w:rPr>
        <w:t>blica, un reporte sobre los avances y logros de la implementación del Plan a que se refiere el presente artículo.</w:t>
      </w:r>
    </w:p>
    <w:p w14:paraId="35435B90"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4342D7F3" w14:textId="1D53DC9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la Ley del Presupuesto General de la Nación de las vigencias fiscales correspondientes se apropiarán los recursos de inversión adicionales para su financiación.</w:t>
      </w:r>
    </w:p>
    <w:p w14:paraId="76636FAC" w14:textId="741C7CB3" w:rsidR="004C1D98" w:rsidRPr="00F44A20" w:rsidRDefault="004C1D98" w:rsidP="00792B3D">
      <w:pPr>
        <w:spacing w:after="0" w:line="240" w:lineRule="auto"/>
        <w:rPr>
          <w:rFonts w:ascii="Arial" w:hAnsi="Arial" w:cs="Arial"/>
        </w:rPr>
      </w:pPr>
    </w:p>
    <w:p w14:paraId="5FC016FD"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34" w:name="322"/>
      <w:r w:rsidRPr="00F44A20">
        <w:rPr>
          <w:rFonts w:ascii="Arial" w:hAnsi="Arial" w:cs="Arial"/>
          <w:sz w:val="22"/>
          <w:szCs w:val="22"/>
        </w:rPr>
        <w:t>ARTÍCULO 322. </w:t>
      </w:r>
      <w:bookmarkEnd w:id="334"/>
      <w:r w:rsidRPr="00F44A20">
        <w:rPr>
          <w:rFonts w:ascii="Arial" w:hAnsi="Arial" w:cs="Arial"/>
          <w:sz w:val="22"/>
          <w:szCs w:val="22"/>
        </w:rPr>
        <w:t>Con el fin de garantizar que la Dirección de Impuestos y Aduanas Nacionales cuente en forma oportuna con el talento humano idóneo, probo y suficiente para la prestación eficiente y eficaz del servicio público de carácter esencial a su cargo, y para asegurar la correcta administración y control al debido cumplimiento de las obligaciones tributarias, aduaneras y cambiarias y la facilitación de las operaciones de comercio exterior, se dictan disposiciones para el fortalecimiento de la gestión de personal y del sistema específico de carrera que rige en la DIAN, que en adelante se denominará, "carrera administrativa, de administración y control tributario, aduanero y cambiario".</w:t>
      </w:r>
    </w:p>
    <w:p w14:paraId="673ECB57" w14:textId="03E8D39F" w:rsidR="004C1D98" w:rsidRPr="00F44A20" w:rsidRDefault="004C1D98" w:rsidP="00792B3D">
      <w:pPr>
        <w:spacing w:after="0" w:line="240" w:lineRule="auto"/>
        <w:rPr>
          <w:rFonts w:ascii="Arial" w:hAnsi="Arial" w:cs="Arial"/>
        </w:rPr>
      </w:pPr>
    </w:p>
    <w:p w14:paraId="6F0BA3DE" w14:textId="70079C49" w:rsidR="004C1D98" w:rsidRPr="00F44A20" w:rsidRDefault="004C1D98" w:rsidP="00792B3D">
      <w:pPr>
        <w:pStyle w:val="NormalWeb"/>
        <w:spacing w:before="0" w:beforeAutospacing="0" w:after="0" w:afterAutospacing="0"/>
        <w:jc w:val="both"/>
        <w:rPr>
          <w:rFonts w:ascii="Arial" w:hAnsi="Arial" w:cs="Arial"/>
          <w:sz w:val="22"/>
          <w:szCs w:val="22"/>
        </w:rPr>
      </w:pPr>
      <w:bookmarkStart w:id="335" w:name="323"/>
      <w:r w:rsidRPr="00F44A20">
        <w:rPr>
          <w:rFonts w:ascii="Arial" w:hAnsi="Arial" w:cs="Arial"/>
          <w:sz w:val="22"/>
          <w:szCs w:val="22"/>
        </w:rPr>
        <w:t>ARTÍCULO 323. </w:t>
      </w:r>
      <w:bookmarkEnd w:id="335"/>
      <w:r w:rsidR="00F44A20">
        <w:rPr>
          <w:rFonts w:ascii="Arial" w:hAnsi="Arial" w:cs="Arial"/>
          <w:sz w:val="22"/>
          <w:szCs w:val="22"/>
        </w:rPr>
        <w:t>Derogado</w:t>
      </w:r>
    </w:p>
    <w:p w14:paraId="1B3CA9F4" w14:textId="77777777" w:rsidR="00374985" w:rsidRPr="00F44A20" w:rsidRDefault="00374985" w:rsidP="00792B3D">
      <w:pPr>
        <w:pStyle w:val="NormalWeb"/>
        <w:spacing w:before="0" w:beforeAutospacing="0" w:after="0" w:afterAutospacing="0"/>
        <w:jc w:val="both"/>
        <w:rPr>
          <w:rFonts w:ascii="Arial" w:hAnsi="Arial" w:cs="Arial"/>
          <w:sz w:val="22"/>
          <w:szCs w:val="22"/>
        </w:rPr>
      </w:pPr>
      <w:bookmarkStart w:id="336" w:name="324"/>
    </w:p>
    <w:p w14:paraId="270ACC4E" w14:textId="32D9AE0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324. </w:t>
      </w:r>
      <w:bookmarkEnd w:id="336"/>
      <w:r w:rsidR="00F44A20">
        <w:rPr>
          <w:rFonts w:ascii="Arial" w:hAnsi="Arial" w:cs="Arial"/>
          <w:sz w:val="22"/>
          <w:szCs w:val="22"/>
        </w:rPr>
        <w:t>Derogado</w:t>
      </w:r>
    </w:p>
    <w:p w14:paraId="29EEBF48" w14:textId="77777777" w:rsidR="00374985" w:rsidRPr="00F44A20" w:rsidRDefault="00374985" w:rsidP="00792B3D">
      <w:pPr>
        <w:pStyle w:val="NormalWeb"/>
        <w:spacing w:before="0" w:beforeAutospacing="0" w:after="0" w:afterAutospacing="0"/>
        <w:jc w:val="both"/>
        <w:rPr>
          <w:rFonts w:ascii="Arial" w:hAnsi="Arial" w:cs="Arial"/>
          <w:sz w:val="22"/>
          <w:szCs w:val="22"/>
        </w:rPr>
      </w:pPr>
      <w:bookmarkStart w:id="337" w:name="325"/>
    </w:p>
    <w:p w14:paraId="1D359E67" w14:textId="1F055085"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325. EXPERIENCIA PROFESIONAL. </w:t>
      </w:r>
      <w:bookmarkEnd w:id="337"/>
      <w:r w:rsidRPr="00F44A20">
        <w:rPr>
          <w:rFonts w:ascii="Arial" w:hAnsi="Arial" w:cs="Arial"/>
          <w:sz w:val="22"/>
          <w:szCs w:val="22"/>
        </w:rPr>
        <w:t>Para efectos de la provisión transitoria o definitiva de los empleos pertenecientes a la planta de personal de la DIAN, la experiencia profesional es toda aquella adquirida a partir de la terminación y aprobación del pensum académico de la respectiva formación profesional, en el ejercicio de las actividades propias de la profesión o disciplina académica exigida para el desempeño del empleo, independientemente del nivel del empleo en el que se haya adquirido dicha experiencia.</w:t>
      </w:r>
    </w:p>
    <w:p w14:paraId="22787895"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D0A9F14" w14:textId="472CF32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todo caso, para el desempeño del empleo, se deberán acreditar los requisitos establecidos en el manual de funciones respectivo.</w:t>
      </w:r>
    </w:p>
    <w:p w14:paraId="0B857B97" w14:textId="02B6B111" w:rsidR="004C1D98" w:rsidRPr="00F44A20" w:rsidRDefault="004C1D98" w:rsidP="00792B3D">
      <w:pPr>
        <w:spacing w:after="0" w:line="240" w:lineRule="auto"/>
        <w:rPr>
          <w:rFonts w:ascii="Arial" w:hAnsi="Arial" w:cs="Arial"/>
        </w:rPr>
      </w:pPr>
    </w:p>
    <w:p w14:paraId="3DD22DE5" w14:textId="582F32CF" w:rsidR="00374985" w:rsidRPr="00F44A20" w:rsidRDefault="004C1D98" w:rsidP="00374985">
      <w:pPr>
        <w:pStyle w:val="NormalWeb"/>
        <w:spacing w:before="0" w:beforeAutospacing="0" w:after="0" w:afterAutospacing="0"/>
        <w:jc w:val="both"/>
        <w:rPr>
          <w:rFonts w:ascii="Arial" w:hAnsi="Arial" w:cs="Arial"/>
          <w:sz w:val="22"/>
          <w:szCs w:val="22"/>
        </w:rPr>
      </w:pPr>
      <w:bookmarkStart w:id="338" w:name="326"/>
      <w:r w:rsidRPr="00F44A20">
        <w:rPr>
          <w:rFonts w:ascii="Arial" w:hAnsi="Arial" w:cs="Arial"/>
          <w:sz w:val="22"/>
          <w:szCs w:val="22"/>
        </w:rPr>
        <w:t xml:space="preserve">ARTÍCULO 326. </w:t>
      </w:r>
      <w:bookmarkEnd w:id="338"/>
      <w:r w:rsidR="00F44A20">
        <w:rPr>
          <w:rFonts w:ascii="Arial" w:hAnsi="Arial" w:cs="Arial"/>
          <w:sz w:val="22"/>
          <w:szCs w:val="22"/>
        </w:rPr>
        <w:t>Derogado</w:t>
      </w:r>
    </w:p>
    <w:p w14:paraId="25AE2526" w14:textId="43376EAD" w:rsidR="004C1D98" w:rsidRPr="00F44A20" w:rsidRDefault="004C1D98" w:rsidP="00792B3D">
      <w:pPr>
        <w:spacing w:after="0" w:line="240" w:lineRule="auto"/>
        <w:rPr>
          <w:rFonts w:ascii="Arial" w:hAnsi="Arial" w:cs="Arial"/>
        </w:rPr>
      </w:pPr>
    </w:p>
    <w:p w14:paraId="24D3EF89" w14:textId="77777777" w:rsidR="004C1D98" w:rsidRPr="00F44A20" w:rsidRDefault="004C1D98" w:rsidP="00792B3D">
      <w:pPr>
        <w:pStyle w:val="NormalWeb"/>
        <w:spacing w:before="0" w:beforeAutospacing="0" w:after="0" w:afterAutospacing="0"/>
        <w:jc w:val="both"/>
        <w:rPr>
          <w:rFonts w:ascii="Arial" w:hAnsi="Arial" w:cs="Arial"/>
          <w:sz w:val="22"/>
          <w:szCs w:val="22"/>
        </w:rPr>
      </w:pPr>
      <w:bookmarkStart w:id="339" w:name="327"/>
      <w:r w:rsidRPr="00F44A20">
        <w:rPr>
          <w:rFonts w:ascii="Arial" w:hAnsi="Arial" w:cs="Arial"/>
          <w:sz w:val="22"/>
          <w:szCs w:val="22"/>
        </w:rPr>
        <w:t>ARTÍCULO 327. FINANCIACIÓN DE LOS PROCESOS DE SELECCIÓN. </w:t>
      </w:r>
      <w:bookmarkEnd w:id="339"/>
      <w:r w:rsidRPr="00F44A20">
        <w:rPr>
          <w:rFonts w:ascii="Arial" w:hAnsi="Arial" w:cs="Arial"/>
          <w:sz w:val="22"/>
          <w:szCs w:val="22"/>
        </w:rPr>
        <w:t>Con el fin de financiar los costos que conlleve la realización de los procesos de selección para la provisión de los empleos de la carrera administrativa, de administración y de control aduanero, tributario y cambiario de la planta de personal de la Unidad Administrativa Especial Dirección de Impuestos y Aduanas Nacionales, la Comisión Nacional del Servicio Civil establecerá el valor de los derechos que se causen por concepto de participación en los concursos. La definición de las tarifas será a través de un sistema gradual y progresivo, mediante un método de costeo técnicamente aceptado teniendo en cuenta la modalidad del concurso y las pruebas a aplicar.</w:t>
      </w:r>
    </w:p>
    <w:p w14:paraId="4DAA2BFF"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71990E3E" w14:textId="51589071"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Si el valor del recaudo es insuficiente para atender los costos que genere el proceso de selección, el faltante será cubierto con cargo al presupuesto de la DIAN.</w:t>
      </w:r>
    </w:p>
    <w:p w14:paraId="17C45890" w14:textId="1466B386" w:rsidR="004C1D98" w:rsidRPr="00F44A20" w:rsidRDefault="004C1D98" w:rsidP="00792B3D">
      <w:pPr>
        <w:spacing w:after="0" w:line="240" w:lineRule="auto"/>
        <w:rPr>
          <w:rFonts w:ascii="Arial" w:hAnsi="Arial" w:cs="Arial"/>
        </w:rPr>
      </w:pPr>
    </w:p>
    <w:p w14:paraId="62863F7D" w14:textId="0A57FEB3" w:rsidR="004C1D98" w:rsidRPr="00F44A20" w:rsidRDefault="004C1D98" w:rsidP="00792B3D">
      <w:pPr>
        <w:pStyle w:val="NormalWeb"/>
        <w:spacing w:before="0" w:beforeAutospacing="0" w:after="0" w:afterAutospacing="0"/>
        <w:jc w:val="both"/>
        <w:rPr>
          <w:rFonts w:ascii="Arial" w:hAnsi="Arial" w:cs="Arial"/>
          <w:sz w:val="22"/>
          <w:szCs w:val="22"/>
        </w:rPr>
      </w:pPr>
      <w:bookmarkStart w:id="340" w:name="328"/>
      <w:r w:rsidRPr="00F44A20">
        <w:rPr>
          <w:rFonts w:ascii="Arial" w:hAnsi="Arial" w:cs="Arial"/>
          <w:sz w:val="22"/>
          <w:szCs w:val="22"/>
        </w:rPr>
        <w:t xml:space="preserve">ARTÍCULO 328. </w:t>
      </w:r>
      <w:bookmarkEnd w:id="340"/>
      <w:r w:rsidR="004C635E">
        <w:rPr>
          <w:rFonts w:ascii="Arial" w:hAnsi="Arial" w:cs="Arial"/>
          <w:sz w:val="22"/>
          <w:szCs w:val="22"/>
        </w:rPr>
        <w:t>Derogado</w:t>
      </w:r>
    </w:p>
    <w:p w14:paraId="01B7925A" w14:textId="77777777" w:rsidR="00374985" w:rsidRPr="00F44A20" w:rsidRDefault="00374985" w:rsidP="00792B3D">
      <w:pPr>
        <w:pStyle w:val="NormalWeb"/>
        <w:spacing w:before="0" w:beforeAutospacing="0" w:after="0" w:afterAutospacing="0"/>
        <w:jc w:val="both"/>
        <w:rPr>
          <w:rFonts w:ascii="Arial" w:hAnsi="Arial" w:cs="Arial"/>
          <w:sz w:val="22"/>
          <w:szCs w:val="22"/>
        </w:rPr>
      </w:pPr>
      <w:bookmarkStart w:id="341" w:name="329"/>
    </w:p>
    <w:p w14:paraId="0CC8382A"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329. </w:t>
      </w:r>
      <w:bookmarkStart w:id="342" w:name="330"/>
      <w:bookmarkEnd w:id="341"/>
      <w:r w:rsidR="004C635E">
        <w:rPr>
          <w:rFonts w:ascii="Arial" w:hAnsi="Arial" w:cs="Arial"/>
          <w:sz w:val="22"/>
          <w:szCs w:val="22"/>
        </w:rPr>
        <w:t>Derogado</w:t>
      </w:r>
    </w:p>
    <w:p w14:paraId="69750ADE" w14:textId="396C5A12" w:rsidR="00374985" w:rsidRPr="00F44A20" w:rsidRDefault="00374985" w:rsidP="00792B3D">
      <w:pPr>
        <w:pStyle w:val="NormalWeb"/>
        <w:spacing w:before="0" w:beforeAutospacing="0" w:after="0" w:afterAutospacing="0"/>
        <w:jc w:val="both"/>
        <w:rPr>
          <w:rFonts w:ascii="Arial" w:hAnsi="Arial" w:cs="Arial"/>
          <w:sz w:val="22"/>
          <w:szCs w:val="22"/>
        </w:rPr>
      </w:pPr>
    </w:p>
    <w:p w14:paraId="0C9B7C81"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330. </w:t>
      </w:r>
      <w:bookmarkStart w:id="343" w:name="331"/>
      <w:bookmarkEnd w:id="342"/>
      <w:r w:rsidR="004C635E">
        <w:rPr>
          <w:rFonts w:ascii="Arial" w:hAnsi="Arial" w:cs="Arial"/>
          <w:sz w:val="22"/>
          <w:szCs w:val="22"/>
        </w:rPr>
        <w:t>Derogado</w:t>
      </w:r>
    </w:p>
    <w:p w14:paraId="37246F20" w14:textId="7ED6AC43" w:rsidR="00374985" w:rsidRPr="00F44A20" w:rsidRDefault="00374985" w:rsidP="00792B3D">
      <w:pPr>
        <w:pStyle w:val="NormalWeb"/>
        <w:spacing w:before="0" w:beforeAutospacing="0" w:after="0" w:afterAutospacing="0"/>
        <w:jc w:val="both"/>
        <w:rPr>
          <w:rFonts w:ascii="Arial" w:hAnsi="Arial" w:cs="Arial"/>
          <w:sz w:val="22"/>
          <w:szCs w:val="22"/>
        </w:rPr>
      </w:pPr>
    </w:p>
    <w:p w14:paraId="41C2E53A"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331. </w:t>
      </w:r>
      <w:bookmarkStart w:id="344" w:name="332"/>
      <w:bookmarkEnd w:id="343"/>
      <w:r w:rsidR="004C635E">
        <w:rPr>
          <w:rFonts w:ascii="Arial" w:hAnsi="Arial" w:cs="Arial"/>
          <w:sz w:val="22"/>
          <w:szCs w:val="22"/>
        </w:rPr>
        <w:t>Derogado</w:t>
      </w:r>
    </w:p>
    <w:p w14:paraId="7DB65A37" w14:textId="1DE3A879" w:rsidR="00374985" w:rsidRPr="00F44A20" w:rsidRDefault="00374985" w:rsidP="00792B3D">
      <w:pPr>
        <w:pStyle w:val="NormalWeb"/>
        <w:spacing w:before="0" w:beforeAutospacing="0" w:after="0" w:afterAutospacing="0"/>
        <w:jc w:val="both"/>
        <w:rPr>
          <w:rFonts w:ascii="Arial" w:hAnsi="Arial" w:cs="Arial"/>
          <w:sz w:val="22"/>
          <w:szCs w:val="22"/>
        </w:rPr>
      </w:pPr>
    </w:p>
    <w:p w14:paraId="43AC7B5D"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332. </w:t>
      </w:r>
      <w:bookmarkStart w:id="345" w:name="333"/>
      <w:bookmarkEnd w:id="344"/>
      <w:r w:rsidR="004C635E">
        <w:rPr>
          <w:rFonts w:ascii="Arial" w:hAnsi="Arial" w:cs="Arial"/>
          <w:sz w:val="22"/>
          <w:szCs w:val="22"/>
        </w:rPr>
        <w:t>Derogado</w:t>
      </w:r>
    </w:p>
    <w:p w14:paraId="2755361A" w14:textId="2331AC52" w:rsidR="00374985" w:rsidRPr="00F44A20" w:rsidRDefault="00374985" w:rsidP="00792B3D">
      <w:pPr>
        <w:pStyle w:val="NormalWeb"/>
        <w:spacing w:before="0" w:beforeAutospacing="0" w:after="0" w:afterAutospacing="0"/>
        <w:jc w:val="both"/>
        <w:rPr>
          <w:rFonts w:ascii="Arial" w:hAnsi="Arial" w:cs="Arial"/>
          <w:sz w:val="22"/>
          <w:szCs w:val="22"/>
        </w:rPr>
      </w:pPr>
    </w:p>
    <w:p w14:paraId="12A18A88"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 xml:space="preserve">ARTÍCULO 333. </w:t>
      </w:r>
      <w:bookmarkStart w:id="346" w:name="334"/>
      <w:bookmarkEnd w:id="345"/>
      <w:r w:rsidR="004C635E">
        <w:rPr>
          <w:rFonts w:ascii="Arial" w:hAnsi="Arial" w:cs="Arial"/>
          <w:sz w:val="22"/>
          <w:szCs w:val="22"/>
        </w:rPr>
        <w:t>Derogado</w:t>
      </w:r>
    </w:p>
    <w:p w14:paraId="1295D81F" w14:textId="5C3905D4" w:rsidR="00374985" w:rsidRPr="00F44A20" w:rsidRDefault="00374985" w:rsidP="00792B3D">
      <w:pPr>
        <w:pStyle w:val="NormalWeb"/>
        <w:spacing w:before="0" w:beforeAutospacing="0" w:after="0" w:afterAutospacing="0"/>
        <w:jc w:val="both"/>
        <w:rPr>
          <w:rFonts w:ascii="Arial" w:hAnsi="Arial" w:cs="Arial"/>
          <w:sz w:val="22"/>
          <w:szCs w:val="22"/>
        </w:rPr>
      </w:pPr>
    </w:p>
    <w:p w14:paraId="01D528EA" w14:textId="77777777" w:rsidR="004C635E" w:rsidRPr="00F44A20" w:rsidRDefault="004C1D98" w:rsidP="004C635E">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ARTÍCULO 334. </w:t>
      </w:r>
      <w:bookmarkStart w:id="347" w:name="335"/>
      <w:bookmarkEnd w:id="346"/>
      <w:r w:rsidR="004C635E">
        <w:rPr>
          <w:rFonts w:ascii="Arial" w:hAnsi="Arial" w:cs="Arial"/>
          <w:sz w:val="22"/>
          <w:szCs w:val="22"/>
        </w:rPr>
        <w:t>Derogado</w:t>
      </w:r>
    </w:p>
    <w:p w14:paraId="465070CA" w14:textId="150527D1" w:rsidR="00374985" w:rsidRPr="00F44A20" w:rsidRDefault="00374985" w:rsidP="00792B3D">
      <w:pPr>
        <w:pStyle w:val="NormalWeb"/>
        <w:spacing w:before="0" w:beforeAutospacing="0" w:after="0" w:afterAutospacing="0"/>
        <w:jc w:val="both"/>
        <w:rPr>
          <w:rFonts w:ascii="Arial" w:hAnsi="Arial" w:cs="Arial"/>
          <w:sz w:val="22"/>
          <w:szCs w:val="22"/>
        </w:rPr>
      </w:pPr>
    </w:p>
    <w:p w14:paraId="74CE19A6" w14:textId="1703D4EB"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335. ESCUELA DE ALTOS ESTUDIOS DE LA ADMINISTRACIÓN TRIBUTARIA, ADUANERA Y CAMBIARIA. </w:t>
      </w:r>
      <w:bookmarkEnd w:id="347"/>
      <w:r w:rsidRPr="00F44A20">
        <w:rPr>
          <w:rFonts w:ascii="Arial" w:hAnsi="Arial" w:cs="Arial"/>
          <w:sz w:val="22"/>
          <w:szCs w:val="22"/>
        </w:rPr>
        <w:t>Créase la Escuela de Altos Estudios de la Administración Tributaria, Aduanera y Cambiaria como una Dirección de la DIAN con autonomía administrativa y financiera, sin personería jurídica, que tendrá a su cargo el proceso de gestión del conocimiento, la formación y capacitación de los empleados vinculados a la Entidad con el propósito de asegurar su desarrollo integral para el cumplimiento de las funciones a su cargo, así como el logro de los objetivos de la Entidad y la correcta prestación ética del servicio.</w:t>
      </w:r>
    </w:p>
    <w:p w14:paraId="090C058E"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21BADB22" w14:textId="46305B4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Su domicilio principal será la ciudad de Bogotá, D. C., con la sede y recursos humanos, físicos y tecnológicos que posea la DIAN para desarrollar las labores de capacitación a la fecha de vigencia de la presente ley, la DIAN deberá suministrar el apoyo logístico, financiero y de información necesarios para que la Escuela empiece a operar y pueda desarrollar a nivel nacional sus competencias y funciones que el reglamento le fije.</w:t>
      </w:r>
    </w:p>
    <w:p w14:paraId="482A85AA"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18757B80" w14:textId="2256A08E"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Escuela deberá incorporar, programas de formación especializada en materias tributaria, aduanera y cambiaria, con énfasis en principios éticos con el propósito de mejorar la gestión de la Entidad.</w:t>
      </w:r>
    </w:p>
    <w:p w14:paraId="705A1A3C"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E0F904D" w14:textId="4BAD67E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Escuela tendrá capacidad de contratación y autonomía para expedir su propio reglamento, regular su actividad y establecer las tarifas que preste a otras entidades o a particulares, de conformidad con las normas y autoridades que rigen la materia, incluyendo la acreditación y registro calificado.</w:t>
      </w:r>
    </w:p>
    <w:p w14:paraId="56780FB7"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61FB9A7" w14:textId="56FFB08D"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Dentro del presupuesto de gastos de la DIAN, se asignarán las partidas necesarias para la plena operación de la Escuela.</w:t>
      </w:r>
    </w:p>
    <w:p w14:paraId="2A24FF98" w14:textId="77777777" w:rsidR="00374985" w:rsidRPr="00F44A20" w:rsidRDefault="00374985" w:rsidP="00792B3D">
      <w:pPr>
        <w:pStyle w:val="NormalWeb"/>
        <w:spacing w:before="0" w:beforeAutospacing="0" w:after="0" w:afterAutospacing="0"/>
        <w:jc w:val="both"/>
        <w:rPr>
          <w:rFonts w:ascii="Arial" w:hAnsi="Arial" w:cs="Arial"/>
          <w:sz w:val="22"/>
          <w:szCs w:val="22"/>
        </w:rPr>
      </w:pPr>
    </w:p>
    <w:p w14:paraId="6A223A38" w14:textId="51960E1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Gobierno nacional, dentro de los seis meses siguientes determinará la estructura de esta nueva Dirección, necesaria para que empiece a operar a más tardar el 1o de julio de 2017.</w:t>
      </w:r>
    </w:p>
    <w:p w14:paraId="04A775C1" w14:textId="77777777" w:rsidR="00EF2248" w:rsidRPr="00F44A20" w:rsidRDefault="00EF2248" w:rsidP="00792B3D">
      <w:pPr>
        <w:pStyle w:val="NormalWeb"/>
        <w:spacing w:before="0" w:beforeAutospacing="0" w:after="0" w:afterAutospacing="0"/>
        <w:jc w:val="both"/>
        <w:rPr>
          <w:rFonts w:ascii="Arial" w:hAnsi="Arial" w:cs="Arial"/>
          <w:sz w:val="22"/>
          <w:szCs w:val="22"/>
        </w:rPr>
      </w:pPr>
    </w:p>
    <w:p w14:paraId="3E206E87" w14:textId="66A9427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partir de la vigencia de la presente Ley, a los programas de capacitación que de acuerdo con la disponibilidad presupuestal ofrezca la Entidad, tendrán acceso los servidores públicos de la Dirección de Impuestos y Aduanas Nacionales vinculados a ella a través de las diferentes modalidades, en los términos y condiciones fijadas por la DIAN para cada programa en particulary cumplir con las condiciones que se señalan a continuación:</w:t>
      </w:r>
    </w:p>
    <w:p w14:paraId="7D3D185E" w14:textId="06682A79" w:rsidR="004C1D98" w:rsidRPr="00F44A20" w:rsidRDefault="004C1D98" w:rsidP="00792B3D">
      <w:pPr>
        <w:spacing w:after="0" w:line="240" w:lineRule="auto"/>
        <w:rPr>
          <w:rFonts w:ascii="Arial" w:hAnsi="Arial" w:cs="Arial"/>
        </w:rPr>
      </w:pPr>
    </w:p>
    <w:p w14:paraId="2BDCBA7F" w14:textId="04753978" w:rsidR="004C1D98" w:rsidRPr="00F44A20" w:rsidRDefault="004C1D98" w:rsidP="00792B3D">
      <w:pPr>
        <w:pStyle w:val="NormalWeb"/>
        <w:spacing w:before="0" w:beforeAutospacing="0" w:after="0" w:afterAutospacing="0"/>
        <w:jc w:val="both"/>
        <w:rPr>
          <w:rFonts w:ascii="Arial" w:hAnsi="Arial" w:cs="Arial"/>
          <w:sz w:val="22"/>
          <w:szCs w:val="22"/>
        </w:rPr>
      </w:pPr>
      <w:bookmarkStart w:id="348" w:name="336"/>
      <w:r w:rsidRPr="00F44A20">
        <w:rPr>
          <w:rFonts w:ascii="Arial" w:hAnsi="Arial" w:cs="Arial"/>
          <w:sz w:val="22"/>
          <w:szCs w:val="22"/>
        </w:rPr>
        <w:t>ARTÍCULO 336. SOSTENIBILIDAD FISCAL. </w:t>
      </w:r>
      <w:bookmarkEnd w:id="348"/>
      <w:r w:rsidRPr="00F44A20">
        <w:rPr>
          <w:rFonts w:ascii="Arial" w:hAnsi="Arial" w:cs="Arial"/>
          <w:sz w:val="22"/>
          <w:szCs w:val="22"/>
        </w:rPr>
        <w:t>Con el propósito de garantizar la sostenibilidad fiscal del Estado colombiano asegurando el fortalecimiento continuo de la administración tributaria, aduanera y cambiaria, la restricción en el crecimiento de los gastos de personal a que refiere el artículo </w:t>
      </w:r>
      <w:r w:rsidRPr="00F44A20">
        <w:rPr>
          <w:rStyle w:val="Hipervnculo"/>
          <w:rFonts w:ascii="Arial" w:hAnsi="Arial" w:cs="Arial"/>
          <w:color w:val="auto"/>
          <w:sz w:val="22"/>
          <w:szCs w:val="22"/>
          <w:u w:val="none"/>
        </w:rPr>
        <w:t>92</w:t>
      </w:r>
      <w:r w:rsidRPr="00F44A20">
        <w:rPr>
          <w:rFonts w:ascii="Arial" w:hAnsi="Arial" w:cs="Arial"/>
          <w:sz w:val="22"/>
          <w:szCs w:val="22"/>
        </w:rPr>
        <w:t> de la Ley </w:t>
      </w:r>
      <w:r w:rsidRPr="00F44A20">
        <w:rPr>
          <w:rStyle w:val="Hipervnculo"/>
          <w:rFonts w:ascii="Arial" w:hAnsi="Arial" w:cs="Arial"/>
          <w:color w:val="auto"/>
          <w:sz w:val="22"/>
          <w:szCs w:val="22"/>
          <w:u w:val="none"/>
        </w:rPr>
        <w:t>617</w:t>
      </w:r>
      <w:r w:rsidRPr="00F44A20">
        <w:rPr>
          <w:rFonts w:ascii="Arial" w:hAnsi="Arial" w:cs="Arial"/>
          <w:sz w:val="22"/>
          <w:szCs w:val="22"/>
        </w:rPr>
        <w:t> de 2000 no le aplica a la Dirección de Impuestos y Aduanas Nacionales (DIAN) por el término de tres años contados a partir de la vigencia de la presente ley.</w:t>
      </w:r>
    </w:p>
    <w:p w14:paraId="16B92AD4" w14:textId="77777777" w:rsidR="00EF2248" w:rsidRPr="00F44A20" w:rsidRDefault="00EF2248" w:rsidP="00792B3D">
      <w:pPr>
        <w:pStyle w:val="NormalWeb"/>
        <w:spacing w:before="0" w:beforeAutospacing="0" w:after="0" w:afterAutospacing="0"/>
        <w:jc w:val="both"/>
        <w:rPr>
          <w:rFonts w:ascii="Arial" w:hAnsi="Arial" w:cs="Arial"/>
          <w:sz w:val="22"/>
          <w:szCs w:val="22"/>
        </w:rPr>
      </w:pPr>
    </w:p>
    <w:p w14:paraId="4DEB66CA" w14:textId="77777777"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En desarrollo del presente artículo el Gobierno nacional, entre otros, deberá ampliar la planta de personal de la Dirección de Impuestos y Aduanas Nacionales, soportado en un estudio técnico presentado a consideración del Gobierno nacional; y podrá adoptar las decisiones sobre bonificación de localización y las que surjan de la revisión que se deberá </w:t>
      </w:r>
      <w:r w:rsidRPr="00F44A20">
        <w:rPr>
          <w:rFonts w:ascii="Arial" w:hAnsi="Arial" w:cs="Arial"/>
          <w:sz w:val="22"/>
          <w:szCs w:val="22"/>
        </w:rPr>
        <w:lastRenderedPageBreak/>
        <w:t>efectuar sobre los incentivos al desempeño que son reconocidos a los funcionarios de la DIAN como herramienta para el logro de resultados óptimos de la gestión Institucional a través de sus servidores públicos.</w:t>
      </w:r>
    </w:p>
    <w:p w14:paraId="5AD32641" w14:textId="37BD1FCF" w:rsidR="004C1D98" w:rsidRPr="00F44A20" w:rsidRDefault="004C1D98" w:rsidP="00792B3D">
      <w:pPr>
        <w:spacing w:after="0" w:line="240" w:lineRule="auto"/>
        <w:rPr>
          <w:rFonts w:ascii="Arial" w:hAnsi="Arial" w:cs="Arial"/>
        </w:rPr>
      </w:pPr>
    </w:p>
    <w:p w14:paraId="716F6167" w14:textId="434B4FE2" w:rsidR="004C1D98" w:rsidRDefault="004C1D98" w:rsidP="00792B3D">
      <w:pPr>
        <w:pStyle w:val="NormalWeb"/>
        <w:spacing w:before="0" w:beforeAutospacing="0" w:after="0" w:afterAutospacing="0"/>
        <w:jc w:val="both"/>
        <w:rPr>
          <w:rFonts w:ascii="Arial" w:hAnsi="Arial" w:cs="Arial"/>
          <w:sz w:val="22"/>
          <w:szCs w:val="22"/>
        </w:rPr>
      </w:pPr>
      <w:bookmarkStart w:id="349" w:name="337"/>
      <w:r w:rsidRPr="00F44A20">
        <w:rPr>
          <w:rFonts w:ascii="Arial" w:hAnsi="Arial" w:cs="Arial"/>
          <w:sz w:val="22"/>
          <w:szCs w:val="22"/>
        </w:rPr>
        <w:t>ARTÍCULO 337. COMISIÓN SINDICAL.</w:t>
      </w:r>
      <w:bookmarkEnd w:id="349"/>
    </w:p>
    <w:p w14:paraId="3B4464A6" w14:textId="77777777" w:rsidR="00A50513" w:rsidRPr="00F44A20" w:rsidRDefault="00A50513" w:rsidP="00792B3D">
      <w:pPr>
        <w:pStyle w:val="NormalWeb"/>
        <w:spacing w:before="0" w:beforeAutospacing="0" w:after="0" w:afterAutospacing="0"/>
        <w:jc w:val="both"/>
        <w:rPr>
          <w:rFonts w:ascii="Arial" w:hAnsi="Arial" w:cs="Arial"/>
          <w:sz w:val="22"/>
          <w:szCs w:val="22"/>
        </w:rPr>
      </w:pPr>
    </w:p>
    <w:p w14:paraId="6F5D1BD5" w14:textId="05C3858E" w:rsidR="004C1D98" w:rsidRPr="00F44A20" w:rsidRDefault="004C1D98" w:rsidP="00792B3D">
      <w:pPr>
        <w:pStyle w:val="centrado"/>
        <w:spacing w:before="0" w:beforeAutospacing="0" w:after="0" w:afterAutospacing="0"/>
        <w:jc w:val="center"/>
        <w:rPr>
          <w:rFonts w:ascii="Arial" w:hAnsi="Arial" w:cs="Arial"/>
          <w:b/>
          <w:bCs/>
          <w:sz w:val="22"/>
          <w:szCs w:val="22"/>
        </w:rPr>
      </w:pPr>
      <w:bookmarkStart w:id="350" w:name="PARTE_XV"/>
      <w:r w:rsidRPr="00F44A20">
        <w:rPr>
          <w:rFonts w:ascii="Arial" w:hAnsi="Arial" w:cs="Arial"/>
          <w:b/>
          <w:bCs/>
          <w:sz w:val="22"/>
          <w:szCs w:val="22"/>
        </w:rPr>
        <w:t>PARTE XV</w:t>
      </w:r>
      <w:bookmarkEnd w:id="350"/>
    </w:p>
    <w:p w14:paraId="6201B363" w14:textId="38E73DAD" w:rsidR="004C1D98" w:rsidRPr="00F44A20" w:rsidRDefault="004C1D98"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DELITOS CONTRA LA ADMINISTRACIÓN TRIBUTARIA</w:t>
      </w:r>
    </w:p>
    <w:p w14:paraId="764BC44A" w14:textId="6D7A1CA4" w:rsidR="004C1D98" w:rsidRPr="00F44A20" w:rsidRDefault="004C1D98" w:rsidP="00792B3D">
      <w:pPr>
        <w:spacing w:after="0" w:line="240" w:lineRule="auto"/>
        <w:rPr>
          <w:rFonts w:ascii="Arial" w:hAnsi="Arial" w:cs="Arial"/>
        </w:rPr>
      </w:pPr>
    </w:p>
    <w:p w14:paraId="53B6373A" w14:textId="394058D1" w:rsidR="004C1D98" w:rsidRPr="00F44A20" w:rsidRDefault="004C1D98" w:rsidP="00792B3D">
      <w:pPr>
        <w:pStyle w:val="NormalWeb"/>
        <w:spacing w:before="0" w:beforeAutospacing="0" w:after="0" w:afterAutospacing="0"/>
        <w:jc w:val="both"/>
        <w:rPr>
          <w:rFonts w:ascii="Arial" w:hAnsi="Arial" w:cs="Arial"/>
          <w:b/>
          <w:bCs/>
          <w:sz w:val="22"/>
          <w:szCs w:val="22"/>
        </w:rPr>
      </w:pPr>
      <w:bookmarkStart w:id="351" w:name="338"/>
      <w:r w:rsidRPr="00F44A20">
        <w:rPr>
          <w:rFonts w:ascii="Arial" w:hAnsi="Arial" w:cs="Arial"/>
          <w:sz w:val="22"/>
          <w:szCs w:val="22"/>
        </w:rPr>
        <w:t>ARTÍCULO 338. </w:t>
      </w:r>
      <w:bookmarkEnd w:id="351"/>
      <w:r w:rsidRPr="00F44A20">
        <w:rPr>
          <w:rFonts w:ascii="Arial" w:hAnsi="Arial" w:cs="Arial"/>
          <w:sz w:val="22"/>
          <w:szCs w:val="22"/>
        </w:rPr>
        <w:t>Adiciónese el Capítulo </w:t>
      </w:r>
      <w:r w:rsidRPr="00F44A20">
        <w:rPr>
          <w:rStyle w:val="Hipervnculo"/>
          <w:rFonts w:ascii="Arial" w:hAnsi="Arial" w:cs="Arial"/>
          <w:color w:val="auto"/>
          <w:sz w:val="22"/>
          <w:szCs w:val="22"/>
          <w:u w:val="none"/>
        </w:rPr>
        <w:t>12</w:t>
      </w:r>
      <w:r w:rsidRPr="00F44A20">
        <w:rPr>
          <w:rFonts w:ascii="Arial" w:hAnsi="Arial" w:cs="Arial"/>
          <w:sz w:val="22"/>
          <w:szCs w:val="22"/>
        </w:rPr>
        <w:t> del Título XV del Código Penal, el cual quedará así:</w:t>
      </w:r>
    </w:p>
    <w:p w14:paraId="10719F17" w14:textId="0887A751" w:rsidR="004C1D98" w:rsidRPr="00F44A20" w:rsidRDefault="004C1D98" w:rsidP="00792B3D">
      <w:pPr>
        <w:pStyle w:val="centrado"/>
        <w:spacing w:before="0" w:beforeAutospacing="0" w:after="0" w:afterAutospacing="0"/>
        <w:jc w:val="center"/>
        <w:rPr>
          <w:rFonts w:ascii="Arial" w:hAnsi="Arial" w:cs="Arial"/>
          <w:b/>
          <w:bCs/>
          <w:sz w:val="22"/>
          <w:szCs w:val="22"/>
        </w:rPr>
      </w:pPr>
      <w:r w:rsidRPr="00F44A20">
        <w:rPr>
          <w:rFonts w:ascii="Arial" w:hAnsi="Arial" w:cs="Arial"/>
          <w:b/>
          <w:bCs/>
          <w:sz w:val="22"/>
          <w:szCs w:val="22"/>
        </w:rPr>
        <w:t>CAPÍTULO 12</w:t>
      </w:r>
    </w:p>
    <w:p w14:paraId="71F0E1DC" w14:textId="00A9B49F" w:rsidR="004C1D98" w:rsidRPr="00F44A20" w:rsidRDefault="004C1D98"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Omisión de activos o inclusión de pasivos inexistentes.</w:t>
      </w:r>
    </w:p>
    <w:p w14:paraId="0982E0C0" w14:textId="77777777" w:rsidR="00EE1D21" w:rsidRPr="00F44A20" w:rsidRDefault="00EE1D21" w:rsidP="00792B3D">
      <w:pPr>
        <w:pStyle w:val="centrado"/>
        <w:spacing w:before="0" w:beforeAutospacing="0" w:after="0" w:afterAutospacing="0"/>
        <w:jc w:val="center"/>
        <w:rPr>
          <w:rFonts w:ascii="Arial" w:hAnsi="Arial" w:cs="Arial"/>
          <w:sz w:val="22"/>
          <w:szCs w:val="22"/>
        </w:rPr>
      </w:pPr>
    </w:p>
    <w:p w14:paraId="4115B114" w14:textId="5F7DB23A"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434 A</w:t>
      </w:r>
      <w:r w:rsidRPr="00F44A20">
        <w:rPr>
          <w:rFonts w:ascii="Arial" w:hAnsi="Arial" w:cs="Arial"/>
          <w:sz w:val="22"/>
          <w:szCs w:val="22"/>
        </w:rPr>
        <w:t>. </w:t>
      </w:r>
      <w:r w:rsidRPr="00F44A20">
        <w:rPr>
          <w:rStyle w:val="iaj"/>
          <w:rFonts w:ascii="Arial" w:hAnsi="Arial" w:cs="Arial"/>
          <w:iCs/>
          <w:sz w:val="22"/>
          <w:szCs w:val="22"/>
        </w:rPr>
        <w:t>Omisión de activos o inclusión de pasivos inexistentes. </w:t>
      </w:r>
      <w:r w:rsidRPr="00F44A20">
        <w:rPr>
          <w:rFonts w:ascii="Arial" w:hAnsi="Arial" w:cs="Arial"/>
          <w:sz w:val="22"/>
          <w:szCs w:val="22"/>
        </w:rPr>
        <w:t>El contribuyente que de manera dolosa omita activos o presente información inexacta en relación con estos o declare pasivos inexistentes en un valor igual o superior a 7.250 salarios mínimos legales mensuales vigentes, y con lo anterior, afecte su impuesto sobre la renta y complementarios o el saldo a favor de cualquiera de dichos impuestos, será sancionado con pena privativa de libertad de 48 a 108 meses y multa del 20% del valor del activo omitido, del valor del activo declarado inexactamente o del valor del pasivo inexistente.</w:t>
      </w:r>
    </w:p>
    <w:p w14:paraId="4E42ECD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837255A" w14:textId="7885A788"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Se extinguirá la acción penal cuando el contribuyente presente o corrija la declaración o declaraciones correspondientes y realice los respectivos pagos, cuando a ello hubiere lugar.</w:t>
      </w:r>
    </w:p>
    <w:p w14:paraId="3A79170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6A0ECC5" w14:textId="52751C84" w:rsidR="004C1D98" w:rsidRPr="00F44A20" w:rsidRDefault="004C1D98"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Para efectos del presente artículo se entiende por contribuyente el sujeto respecto de quien se realiza el hecho generador de la obligación tributaria sustancial.</w:t>
      </w:r>
    </w:p>
    <w:p w14:paraId="71D3DDE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13CCCEC" w14:textId="0B5A52EB" w:rsidR="00BE24DD" w:rsidRPr="00F44A20" w:rsidRDefault="00BE24DD" w:rsidP="00792B3D">
      <w:pPr>
        <w:pStyle w:val="NormalWeb"/>
        <w:spacing w:before="0" w:beforeAutospacing="0" w:after="0" w:afterAutospacing="0"/>
        <w:jc w:val="both"/>
        <w:rPr>
          <w:rFonts w:ascii="Arial" w:hAnsi="Arial" w:cs="Arial"/>
          <w:sz w:val="22"/>
          <w:szCs w:val="22"/>
        </w:rPr>
      </w:pPr>
      <w:bookmarkStart w:id="352" w:name="339"/>
      <w:r w:rsidRPr="00F44A20">
        <w:rPr>
          <w:rFonts w:ascii="Arial" w:hAnsi="Arial" w:cs="Arial"/>
          <w:sz w:val="22"/>
          <w:szCs w:val="22"/>
        </w:rPr>
        <w:t>ARTÍCULO 339. </w:t>
      </w:r>
      <w:bookmarkEnd w:id="352"/>
      <w:r w:rsidRPr="00F44A20">
        <w:rPr>
          <w:rFonts w:ascii="Arial" w:hAnsi="Arial" w:cs="Arial"/>
          <w:sz w:val="22"/>
          <w:szCs w:val="22"/>
        </w:rPr>
        <w:t>Modifíquese el artículo </w:t>
      </w:r>
      <w:r w:rsidRPr="00F44A20">
        <w:rPr>
          <w:rStyle w:val="Hipervnculo"/>
          <w:rFonts w:ascii="Arial" w:hAnsi="Arial" w:cs="Arial"/>
          <w:color w:val="auto"/>
          <w:sz w:val="22"/>
          <w:szCs w:val="22"/>
          <w:u w:val="none"/>
        </w:rPr>
        <w:t>402</w:t>
      </w:r>
      <w:r w:rsidRPr="00F44A20">
        <w:rPr>
          <w:rFonts w:ascii="Arial" w:hAnsi="Arial" w:cs="Arial"/>
          <w:sz w:val="22"/>
          <w:szCs w:val="22"/>
        </w:rPr>
        <w:t> de la Ley </w:t>
      </w:r>
      <w:r w:rsidRPr="00F44A20">
        <w:rPr>
          <w:rStyle w:val="Hipervnculo"/>
          <w:rFonts w:ascii="Arial" w:hAnsi="Arial" w:cs="Arial"/>
          <w:color w:val="auto"/>
          <w:sz w:val="22"/>
          <w:szCs w:val="22"/>
          <w:u w:val="none"/>
        </w:rPr>
        <w:t>599</w:t>
      </w:r>
      <w:r w:rsidRPr="00F44A20">
        <w:rPr>
          <w:rFonts w:ascii="Arial" w:hAnsi="Arial" w:cs="Arial"/>
          <w:sz w:val="22"/>
          <w:szCs w:val="22"/>
        </w:rPr>
        <w:t> de 2000, el cual quedará así:</w:t>
      </w:r>
    </w:p>
    <w:p w14:paraId="32A7EED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48E7A76" w14:textId="37EC2CB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402</w:t>
      </w:r>
      <w:r w:rsidRPr="00F44A20">
        <w:rPr>
          <w:rFonts w:ascii="Arial" w:hAnsi="Arial" w:cs="Arial"/>
          <w:sz w:val="22"/>
          <w:szCs w:val="22"/>
        </w:rPr>
        <w:t>. </w:t>
      </w:r>
      <w:r w:rsidRPr="00F44A20">
        <w:rPr>
          <w:rStyle w:val="iaj"/>
          <w:rFonts w:ascii="Arial" w:hAnsi="Arial" w:cs="Arial"/>
          <w:iCs/>
          <w:sz w:val="22"/>
          <w:szCs w:val="22"/>
        </w:rPr>
        <w:t>Omisión del agente retenedor o recaudador. </w:t>
      </w:r>
      <w:r w:rsidRPr="00F44A20">
        <w:rPr>
          <w:rFonts w:ascii="Arial" w:hAnsi="Arial" w:cs="Arial"/>
          <w:sz w:val="22"/>
          <w:szCs w:val="22"/>
        </w:rPr>
        <w:t>El agente retenedor o autorretendor que no consigne las sumas retenidas o autorretenidas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 1.020.000 UVT.</w:t>
      </w:r>
    </w:p>
    <w:p w14:paraId="743F2997"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8FCDD1B" w14:textId="362B7B3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 misma sanción incurrirá el responsable del impuesto sobre las ventas o el impuesto nacional al consumo que, teniendo la obligación legal de hacerlo, no consigne las sumas recaudadas por dicho concepto, dentro de los dos (2) meses siguiente a la fecha fijada por el Gobierno nacional para la presentación y pago de la respectiva declaración del impuesto sobre las ventas.</w:t>
      </w:r>
    </w:p>
    <w:p w14:paraId="3D21F20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7BB1F4B" w14:textId="5A4EA73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agente retenedor o el responsable del impuesto sobre las ventas o el impuesto nacional al consumo que omita la obligación de cobrar y recaudar estos impuestos, estando obligado a ello, incurrirá en la misma penal prevista en este artículo.</w:t>
      </w:r>
    </w:p>
    <w:p w14:paraId="1672F847"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0AC227D" w14:textId="53AB6DD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Tratándose de sociedades u otras entidades, quedan sometidas a esas mismas sanciones las personas naturales encargadas en cada entidad del cumplimiento de dichas obligaciones.</w:t>
      </w:r>
    </w:p>
    <w:p w14:paraId="72A1DE3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6B3EF9F" w14:textId="46D5FF20"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w:t>
      </w:r>
      <w:r w:rsidRPr="00F44A20">
        <w:rPr>
          <w:rFonts w:ascii="Arial" w:hAnsi="Arial" w:cs="Arial"/>
          <w:sz w:val="22"/>
          <w:szCs w:val="22"/>
        </w:rPr>
        <w:t>El agente retenedor o autorretenedor, responsable del impuesto a la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w:t>
      </w:r>
    </w:p>
    <w:p w14:paraId="1AA95C3F" w14:textId="77777777" w:rsidR="00EE1D21" w:rsidRPr="00F44A20" w:rsidRDefault="00EE1D21" w:rsidP="00792B3D">
      <w:pPr>
        <w:pStyle w:val="NormalWeb"/>
        <w:spacing w:before="0" w:beforeAutospacing="0" w:after="0" w:afterAutospacing="0"/>
        <w:jc w:val="both"/>
        <w:rPr>
          <w:rFonts w:ascii="Arial" w:hAnsi="Arial" w:cs="Arial"/>
          <w:b/>
          <w:bCs/>
          <w:sz w:val="22"/>
          <w:szCs w:val="22"/>
        </w:rPr>
      </w:pPr>
    </w:p>
    <w:p w14:paraId="77A196CA" w14:textId="1A35EC51"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53" w:name="PARTE_XVI"/>
      <w:r w:rsidRPr="00F44A20">
        <w:rPr>
          <w:rFonts w:ascii="Arial" w:hAnsi="Arial" w:cs="Arial"/>
          <w:b/>
          <w:bCs/>
          <w:sz w:val="22"/>
          <w:szCs w:val="22"/>
        </w:rPr>
        <w:t>PARTE XVI</w:t>
      </w:r>
      <w:bookmarkEnd w:id="353"/>
    </w:p>
    <w:p w14:paraId="0D22C1CA" w14:textId="6EB7AD78" w:rsidR="00BE24DD" w:rsidRPr="00F44A20" w:rsidRDefault="00BE24DD" w:rsidP="00792B3D">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TRIBUTOS TERRITORIALES</w:t>
      </w:r>
    </w:p>
    <w:p w14:paraId="1786C3A4" w14:textId="77777777" w:rsidR="00F44A20" w:rsidRPr="00F44A20" w:rsidRDefault="00F44A20" w:rsidP="00792B3D">
      <w:pPr>
        <w:pStyle w:val="centrado"/>
        <w:spacing w:before="0" w:beforeAutospacing="0" w:after="0" w:afterAutospacing="0"/>
        <w:jc w:val="center"/>
        <w:rPr>
          <w:rFonts w:ascii="Arial" w:hAnsi="Arial" w:cs="Arial"/>
          <w:b/>
          <w:bCs/>
          <w:sz w:val="22"/>
          <w:szCs w:val="22"/>
        </w:rPr>
      </w:pPr>
    </w:p>
    <w:p w14:paraId="09712659" w14:textId="572A9023"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54" w:name="CAPÍTULO_I-XVI"/>
      <w:r w:rsidRPr="00F44A20">
        <w:rPr>
          <w:rFonts w:ascii="Arial" w:hAnsi="Arial" w:cs="Arial"/>
          <w:b/>
          <w:bCs/>
          <w:sz w:val="22"/>
          <w:szCs w:val="22"/>
        </w:rPr>
        <w:t>CAPÍTULO I</w:t>
      </w:r>
      <w:bookmarkEnd w:id="354"/>
    </w:p>
    <w:p w14:paraId="1C69228E" w14:textId="61E77AF9" w:rsidR="00BE24DD" w:rsidRPr="00F44A20" w:rsidRDefault="00BE24DD" w:rsidP="00F44A20">
      <w:pPr>
        <w:pStyle w:val="centrado"/>
        <w:spacing w:before="0" w:beforeAutospacing="0" w:after="0" w:afterAutospacing="0"/>
        <w:jc w:val="center"/>
        <w:rPr>
          <w:rStyle w:val="baj"/>
          <w:rFonts w:ascii="Arial" w:hAnsi="Arial" w:cs="Arial"/>
          <w:b/>
          <w:bCs/>
          <w:sz w:val="22"/>
          <w:szCs w:val="22"/>
        </w:rPr>
      </w:pPr>
      <w:r w:rsidRPr="00F44A20">
        <w:rPr>
          <w:rStyle w:val="baj"/>
          <w:rFonts w:ascii="Arial" w:hAnsi="Arial" w:cs="Arial"/>
          <w:b/>
          <w:bCs/>
          <w:sz w:val="22"/>
          <w:szCs w:val="22"/>
        </w:rPr>
        <w:t>IMPUESTO SOBRE VEHÍCULOS AUTOMOTORES</w:t>
      </w:r>
    </w:p>
    <w:p w14:paraId="08657C60" w14:textId="77777777" w:rsidR="00F44A20" w:rsidRPr="00F44A20" w:rsidRDefault="00F44A20" w:rsidP="00F44A20">
      <w:pPr>
        <w:pStyle w:val="centrado"/>
        <w:spacing w:before="0" w:beforeAutospacing="0" w:after="0" w:afterAutospacing="0"/>
        <w:jc w:val="center"/>
        <w:rPr>
          <w:rFonts w:ascii="Arial" w:hAnsi="Arial" w:cs="Arial"/>
          <w:b/>
          <w:bCs/>
          <w:sz w:val="22"/>
          <w:szCs w:val="22"/>
        </w:rPr>
      </w:pPr>
    </w:p>
    <w:p w14:paraId="085F7582" w14:textId="0118D287" w:rsidR="00BE24DD" w:rsidRPr="00F44A20" w:rsidRDefault="00BE24DD" w:rsidP="00792B3D">
      <w:pPr>
        <w:pStyle w:val="NormalWeb"/>
        <w:spacing w:before="0" w:beforeAutospacing="0" w:after="0" w:afterAutospacing="0"/>
        <w:jc w:val="both"/>
        <w:rPr>
          <w:rFonts w:ascii="Arial" w:hAnsi="Arial" w:cs="Arial"/>
          <w:sz w:val="22"/>
          <w:szCs w:val="22"/>
        </w:rPr>
      </w:pPr>
      <w:bookmarkStart w:id="355" w:name="340"/>
      <w:r w:rsidRPr="00F44A20">
        <w:rPr>
          <w:rFonts w:ascii="Arial" w:hAnsi="Arial" w:cs="Arial"/>
          <w:sz w:val="22"/>
          <w:szCs w:val="22"/>
        </w:rPr>
        <w:t>ARTÍCULO 340. </w:t>
      </w:r>
      <w:bookmarkEnd w:id="35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146</w:t>
      </w:r>
      <w:r w:rsidRPr="00F44A20">
        <w:rPr>
          <w:rFonts w:ascii="Arial" w:hAnsi="Arial" w:cs="Arial"/>
          <w:sz w:val="22"/>
          <w:szCs w:val="22"/>
        </w:rPr>
        <w:t> de la Ley </w:t>
      </w:r>
      <w:r w:rsidRPr="00F44A20">
        <w:rPr>
          <w:rStyle w:val="Hipervnculo"/>
          <w:rFonts w:ascii="Arial" w:hAnsi="Arial" w:cs="Arial"/>
          <w:color w:val="auto"/>
          <w:sz w:val="22"/>
          <w:szCs w:val="22"/>
          <w:u w:val="none"/>
        </w:rPr>
        <w:t>488</w:t>
      </w:r>
      <w:r w:rsidRPr="00F44A20">
        <w:rPr>
          <w:rFonts w:ascii="Arial" w:hAnsi="Arial" w:cs="Arial"/>
          <w:sz w:val="22"/>
          <w:szCs w:val="22"/>
        </w:rPr>
        <w:t> de 1998, el cual quedará así:</w:t>
      </w:r>
    </w:p>
    <w:p w14:paraId="512BC07C" w14:textId="5A55C18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146</w:t>
      </w:r>
      <w:r w:rsidRPr="00F44A20">
        <w:rPr>
          <w:rFonts w:ascii="Arial" w:hAnsi="Arial" w:cs="Arial"/>
          <w:sz w:val="22"/>
          <w:szCs w:val="22"/>
        </w:rPr>
        <w:t>. </w:t>
      </w:r>
      <w:r w:rsidRPr="00F44A20">
        <w:rPr>
          <w:rStyle w:val="iaj"/>
          <w:rFonts w:ascii="Arial" w:hAnsi="Arial" w:cs="Arial"/>
          <w:iCs/>
          <w:sz w:val="22"/>
          <w:szCs w:val="22"/>
        </w:rPr>
        <w:t>Liquidación del impuesto sobre vehículos automotores. </w:t>
      </w:r>
      <w:r w:rsidRPr="00F44A20">
        <w:rPr>
          <w:rFonts w:ascii="Arial" w:hAnsi="Arial" w:cs="Arial"/>
          <w:sz w:val="22"/>
          <w:szCs w:val="22"/>
        </w:rPr>
        <w:t>El impuesto sobre vehículos automotores podrá ser liquidado anualmente por el respectivo sujeto activo. Cuando el sujeto pasivo no esté de acuerdo con la información allí consignada deberá presentar declaración privada y pagar el tributo en los plazos que establezca la entidad territorial.</w:t>
      </w:r>
    </w:p>
    <w:p w14:paraId="7D76D03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6844119" w14:textId="7BA72B7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lo dispuesto en el inciso anterior, el Ministerio de Transporte entregará, en medio magnético y de manera gratuita, antes del 31 de diciembre de cada año, toda la información del RUNT a cada Departamento y al Distrito Capital, que permita asegurar la debida liquidación, recaudo y control del impuesto sobre vehículos automotores.</w:t>
      </w:r>
    </w:p>
    <w:p w14:paraId="573BC79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AC20CB5"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vehículos que entren en circulación por primera vez será obligatorio presentar la declaración, la cual será requisito para la inscripción en el registro terrestre automotor.</w:t>
      </w:r>
    </w:p>
    <w:p w14:paraId="316E7789" w14:textId="2B654885" w:rsidR="00BE24DD" w:rsidRPr="00F44A20" w:rsidRDefault="00BE24DD" w:rsidP="00792B3D">
      <w:pPr>
        <w:spacing w:after="0" w:line="240" w:lineRule="auto"/>
        <w:rPr>
          <w:rFonts w:ascii="Arial" w:hAnsi="Arial" w:cs="Arial"/>
        </w:rPr>
      </w:pPr>
    </w:p>
    <w:p w14:paraId="75EC9F4E" w14:textId="7B245EC1" w:rsidR="00BE24DD" w:rsidRPr="00F44A20" w:rsidRDefault="00BE24DD" w:rsidP="00792B3D">
      <w:pPr>
        <w:pStyle w:val="NormalWeb"/>
        <w:spacing w:before="0" w:beforeAutospacing="0" w:after="0" w:afterAutospacing="0"/>
        <w:jc w:val="both"/>
        <w:rPr>
          <w:rFonts w:ascii="Arial" w:hAnsi="Arial" w:cs="Arial"/>
          <w:sz w:val="22"/>
          <w:szCs w:val="22"/>
        </w:rPr>
      </w:pPr>
      <w:bookmarkStart w:id="356" w:name="341"/>
      <w:r w:rsidRPr="00F44A20">
        <w:rPr>
          <w:rFonts w:ascii="Arial" w:hAnsi="Arial" w:cs="Arial"/>
          <w:sz w:val="22"/>
          <w:szCs w:val="22"/>
        </w:rPr>
        <w:t>ARTÍCULO 341. </w:t>
      </w:r>
      <w:bookmarkEnd w:id="356"/>
      <w:r w:rsidRPr="00F44A20">
        <w:rPr>
          <w:rFonts w:ascii="Arial" w:hAnsi="Arial" w:cs="Arial"/>
          <w:sz w:val="22"/>
          <w:szCs w:val="22"/>
        </w:rPr>
        <w:t>Adiciónese un parágrafo 3o al artículo </w:t>
      </w:r>
      <w:r w:rsidRPr="00F44A20">
        <w:rPr>
          <w:rStyle w:val="Hipervnculo"/>
          <w:rFonts w:ascii="Arial" w:hAnsi="Arial" w:cs="Arial"/>
          <w:color w:val="auto"/>
          <w:sz w:val="22"/>
          <w:szCs w:val="22"/>
          <w:u w:val="none"/>
        </w:rPr>
        <w:t>141</w:t>
      </w:r>
      <w:r w:rsidRPr="00F44A20">
        <w:rPr>
          <w:rFonts w:ascii="Arial" w:hAnsi="Arial" w:cs="Arial"/>
          <w:sz w:val="22"/>
          <w:szCs w:val="22"/>
        </w:rPr>
        <w:t> de la Ley </w:t>
      </w:r>
      <w:r w:rsidRPr="00F44A20">
        <w:rPr>
          <w:rStyle w:val="Hipervnculo"/>
          <w:rFonts w:ascii="Arial" w:hAnsi="Arial" w:cs="Arial"/>
          <w:color w:val="auto"/>
          <w:sz w:val="22"/>
          <w:szCs w:val="22"/>
          <w:u w:val="none"/>
        </w:rPr>
        <w:t>488</w:t>
      </w:r>
      <w:r w:rsidRPr="00F44A20">
        <w:rPr>
          <w:rFonts w:ascii="Arial" w:hAnsi="Arial" w:cs="Arial"/>
          <w:sz w:val="22"/>
          <w:szCs w:val="22"/>
        </w:rPr>
        <w:t> de 1998, el cual quedará así:</w:t>
      </w:r>
    </w:p>
    <w:p w14:paraId="63F464B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1A859B1"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 </w:t>
      </w:r>
      <w:r w:rsidRPr="00F44A20">
        <w:rPr>
          <w:rFonts w:ascii="Arial" w:hAnsi="Arial" w:cs="Arial"/>
          <w:sz w:val="22"/>
          <w:szCs w:val="22"/>
        </w:rPr>
        <w:t>A partir del registro de la aprehensión, abandono o decomiso de automotores y maquinaria que sea efectuada por la Dirección de Impuestos y Aduanas Nacionales, o de cualquier autoridad pública competente para ello, en el Registro Único Nacional de Tránsito y hasta su disposición a través de las modalidades que estén consagradas en la normativa vigente, no se causarán impuestos ni gravámenes de ninguna clase sobre los mismos.</w:t>
      </w:r>
    </w:p>
    <w:p w14:paraId="4A4B844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2859393" w14:textId="12100B6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tratamiento también aplicará para los referidos bienes que sean adjudicados a favor de la Nación o de las entidades territoriales dentro de los procesos de cobro coactivo y en los procesos concursales, a partir de la notificación de la providencia o acto administrativo de adjudicación a la autoridad que administre el Registro Único Nacional de Tránsito y hasta su disposición a través de las modalidades previstas en el artículo </w:t>
      </w:r>
      <w:r w:rsidRPr="00F44A20">
        <w:rPr>
          <w:rStyle w:val="Hipervnculo"/>
          <w:rFonts w:ascii="Arial" w:hAnsi="Arial" w:cs="Arial"/>
          <w:color w:val="auto"/>
          <w:sz w:val="22"/>
          <w:szCs w:val="22"/>
          <w:u w:val="none"/>
        </w:rPr>
        <w:t>840</w:t>
      </w:r>
      <w:r w:rsidRPr="00F44A20">
        <w:rPr>
          <w:rFonts w:ascii="Arial" w:hAnsi="Arial" w:cs="Arial"/>
          <w:sz w:val="22"/>
          <w:szCs w:val="22"/>
        </w:rPr>
        <w:t> del Estatuto Tributario.</w:t>
      </w:r>
    </w:p>
    <w:p w14:paraId="31B2946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97B31B0" w14:textId="2AF322A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Para efectos del presente parágrafo, se entenderá por maquinaria aquella capaz de desplazarse, los remolques y semirremolques, y la maquinaría agrícola, industrial y de construcción autopropulsada.</w:t>
      </w:r>
    </w:p>
    <w:p w14:paraId="4C85639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62E0B1F" w14:textId="38612127"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57" w:name="CAPÍTULO_II-XVI"/>
      <w:r w:rsidRPr="00F44A20">
        <w:rPr>
          <w:rFonts w:ascii="Arial" w:hAnsi="Arial" w:cs="Arial"/>
          <w:b/>
          <w:bCs/>
          <w:sz w:val="22"/>
          <w:szCs w:val="22"/>
        </w:rPr>
        <w:t>CAPÍTULO II</w:t>
      </w:r>
      <w:bookmarkEnd w:id="357"/>
    </w:p>
    <w:p w14:paraId="0F6DA178" w14:textId="0141AA71" w:rsidR="00BE24DD" w:rsidRPr="00F44A20" w:rsidRDefault="00BE24DD"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DE INDUSTRIA Y COMERCIO</w:t>
      </w:r>
    </w:p>
    <w:p w14:paraId="7BD84012" w14:textId="34499807" w:rsidR="00BE24DD" w:rsidRPr="00F44A20" w:rsidRDefault="00BE24DD" w:rsidP="00792B3D">
      <w:pPr>
        <w:spacing w:after="0" w:line="240" w:lineRule="auto"/>
        <w:rPr>
          <w:rFonts w:ascii="Arial" w:hAnsi="Arial" w:cs="Arial"/>
        </w:rPr>
      </w:pPr>
    </w:p>
    <w:p w14:paraId="321EFDAF" w14:textId="4EC910DE" w:rsidR="00BE24DD" w:rsidRPr="00F44A20" w:rsidRDefault="00BE24DD" w:rsidP="00792B3D">
      <w:pPr>
        <w:pStyle w:val="NormalWeb"/>
        <w:spacing w:before="0" w:beforeAutospacing="0" w:after="0" w:afterAutospacing="0"/>
        <w:jc w:val="both"/>
        <w:rPr>
          <w:rFonts w:ascii="Arial" w:hAnsi="Arial" w:cs="Arial"/>
          <w:sz w:val="22"/>
          <w:szCs w:val="22"/>
        </w:rPr>
      </w:pPr>
      <w:bookmarkStart w:id="358" w:name="342"/>
      <w:r w:rsidRPr="00F44A20">
        <w:rPr>
          <w:rFonts w:ascii="Arial" w:hAnsi="Arial" w:cs="Arial"/>
          <w:sz w:val="22"/>
          <w:szCs w:val="22"/>
        </w:rPr>
        <w:t>ARTÍCULO 342. BASE GRAVABLE Y TARIFA. </w:t>
      </w:r>
      <w:bookmarkEnd w:id="358"/>
      <w:r w:rsidRPr="00F44A20">
        <w:rPr>
          <w:rFonts w:ascii="Arial" w:hAnsi="Arial" w:cs="Arial"/>
          <w:sz w:val="22"/>
          <w:szCs w:val="22"/>
        </w:rPr>
        <w:t>El artículo 33 de la Ley 14 de 1983, compilado en el artículo </w:t>
      </w:r>
      <w:r w:rsidRPr="00F44A20">
        <w:rPr>
          <w:rStyle w:val="Hipervnculo"/>
          <w:rFonts w:ascii="Arial" w:hAnsi="Arial" w:cs="Arial"/>
          <w:color w:val="auto"/>
          <w:sz w:val="22"/>
          <w:szCs w:val="22"/>
          <w:u w:val="none"/>
        </w:rPr>
        <w:t>196</w:t>
      </w:r>
      <w:r w:rsidRPr="00F44A20">
        <w:rPr>
          <w:rFonts w:ascii="Arial" w:hAnsi="Arial" w:cs="Arial"/>
          <w:sz w:val="22"/>
          <w:szCs w:val="22"/>
        </w:rPr>
        <w:t> del Decreto-ley </w:t>
      </w:r>
      <w:r w:rsidRPr="00F44A20">
        <w:rPr>
          <w:rStyle w:val="Hipervnculo"/>
          <w:rFonts w:ascii="Arial" w:hAnsi="Arial" w:cs="Arial"/>
          <w:color w:val="auto"/>
          <w:sz w:val="22"/>
          <w:szCs w:val="22"/>
          <w:u w:val="none"/>
        </w:rPr>
        <w:t>1333</w:t>
      </w:r>
      <w:r w:rsidRPr="00F44A20">
        <w:rPr>
          <w:rFonts w:ascii="Arial" w:hAnsi="Arial" w:cs="Arial"/>
          <w:sz w:val="22"/>
          <w:szCs w:val="22"/>
        </w:rPr>
        <w:t> de 1986, quedará así:</w:t>
      </w:r>
    </w:p>
    <w:p w14:paraId="4AFE9F4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9F6E1E3" w14:textId="421606B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196</w:t>
      </w:r>
      <w:r w:rsidRPr="00F44A20">
        <w:rPr>
          <w:rFonts w:ascii="Arial" w:hAnsi="Arial" w:cs="Arial"/>
          <w:sz w:val="22"/>
          <w:szCs w:val="22"/>
        </w:rPr>
        <w:t>. </w:t>
      </w:r>
      <w:r w:rsidRPr="00F44A20">
        <w:rPr>
          <w:rStyle w:val="iaj"/>
          <w:rFonts w:ascii="Arial" w:hAnsi="Arial" w:cs="Arial"/>
          <w:iCs/>
          <w:sz w:val="22"/>
          <w:szCs w:val="22"/>
        </w:rPr>
        <w:t>Base gravable y tarifa</w:t>
      </w:r>
      <w:r w:rsidRPr="00F44A20">
        <w:rPr>
          <w:rFonts w:ascii="Arial" w:hAnsi="Arial" w:cs="Arial"/>
          <w:sz w:val="22"/>
          <w:szCs w:val="22"/>
        </w:rPr>
        <w:t>.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como las devoluciones, rebajas y descuentos, exportaciones y la venta de activos fijos.</w:t>
      </w:r>
    </w:p>
    <w:p w14:paraId="516149E5"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F44ADF6" w14:textId="4AEF176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Sobre la base gravable definida en este artículo se aplicará la tarifa que determinen los Concejos Municipales dentro de los siguientes límites:</w:t>
      </w:r>
    </w:p>
    <w:p w14:paraId="294A668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8D290CE" w14:textId="1C5CA59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Del dos al siete por mil (2-7 x 1.000) para actividades industriales, y</w:t>
      </w:r>
    </w:p>
    <w:p w14:paraId="510A11E4"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Del dos al diez por mil (2-10 x 1.000) para actividades comerciales y de servicios.</w:t>
      </w:r>
    </w:p>
    <w:p w14:paraId="79AB5F92" w14:textId="77777777" w:rsidR="00EE1D21" w:rsidRPr="00F44A20" w:rsidRDefault="00EE1D21" w:rsidP="00792B3D">
      <w:pPr>
        <w:pStyle w:val="NormalWeb"/>
        <w:spacing w:before="0" w:beforeAutospacing="0" w:after="0" w:afterAutospacing="0"/>
        <w:jc w:val="both"/>
        <w:rPr>
          <w:rStyle w:val="baj"/>
          <w:rFonts w:ascii="Arial" w:hAnsi="Arial" w:cs="Arial"/>
          <w:sz w:val="22"/>
          <w:szCs w:val="22"/>
        </w:rPr>
      </w:pPr>
    </w:p>
    <w:p w14:paraId="0A5D369E" w14:textId="264D2C5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Las Agencias de Publicidad, Administradoras y Corredoras de Bienes Inmuebles y Corredores de Seguros, pagarán el Impuesto de que trata este artículo sobre los ingresos brutos entendiendo como tales el valor de los honorarios, comisiones y demás ingresos propios percibidos para sí.</w:t>
      </w:r>
    </w:p>
    <w:p w14:paraId="0E5A786B" w14:textId="77777777" w:rsidR="00EE1D21" w:rsidRPr="00F44A20" w:rsidRDefault="00EE1D21" w:rsidP="00792B3D">
      <w:pPr>
        <w:pStyle w:val="NormalWeb"/>
        <w:spacing w:before="0" w:beforeAutospacing="0" w:after="0" w:afterAutospacing="0"/>
        <w:jc w:val="both"/>
        <w:rPr>
          <w:rStyle w:val="baj"/>
          <w:rFonts w:ascii="Arial" w:hAnsi="Arial" w:cs="Arial"/>
          <w:sz w:val="22"/>
          <w:szCs w:val="22"/>
        </w:rPr>
      </w:pPr>
    </w:p>
    <w:p w14:paraId="3504F642" w14:textId="7CF58E1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Seguirá vigente la base gravable especial definida para los distribuidores de derivados del petróleo y demás combustibles, del artículo </w:t>
      </w:r>
      <w:r w:rsidRPr="00F44A20">
        <w:rPr>
          <w:rStyle w:val="Hipervnculo"/>
          <w:rFonts w:ascii="Arial" w:hAnsi="Arial" w:cs="Arial"/>
          <w:color w:val="auto"/>
          <w:sz w:val="22"/>
          <w:szCs w:val="22"/>
          <w:u w:val="none"/>
        </w:rPr>
        <w:t>67</w:t>
      </w:r>
      <w:r w:rsidRPr="00F44A20">
        <w:rPr>
          <w:rFonts w:ascii="Arial" w:hAnsi="Arial" w:cs="Arial"/>
          <w:sz w:val="22"/>
          <w:szCs w:val="22"/>
        </w:rPr>
        <w:t> de la Ley </w:t>
      </w:r>
      <w:r w:rsidRPr="00F44A20">
        <w:rPr>
          <w:rStyle w:val="Hipervnculo"/>
          <w:rFonts w:ascii="Arial" w:hAnsi="Arial" w:cs="Arial"/>
          <w:color w:val="auto"/>
          <w:sz w:val="22"/>
          <w:szCs w:val="22"/>
          <w:u w:val="none"/>
        </w:rPr>
        <w:t>383</w:t>
      </w:r>
      <w:r w:rsidRPr="00F44A20">
        <w:rPr>
          <w:rFonts w:ascii="Arial" w:hAnsi="Arial" w:cs="Arial"/>
          <w:sz w:val="22"/>
          <w:szCs w:val="22"/>
        </w:rPr>
        <w:t> de 1997, así como las demás disposiciones legales que establezcan bases gravables especiales y tarifas para el impuesto de industria y comercio, entendiendo que los ingresos de dicha base corresponden al total de ingresos gravables en el respectivo periodo gravable. Así mismo seguirán vigentes las disposiciones especiales para el Distrito Capital establecidas en el Decreto-ley </w:t>
      </w:r>
      <w:r w:rsidRPr="00F44A20">
        <w:rPr>
          <w:rStyle w:val="Hipervnculo"/>
          <w:rFonts w:ascii="Arial" w:hAnsi="Arial" w:cs="Arial"/>
          <w:color w:val="auto"/>
          <w:sz w:val="22"/>
          <w:szCs w:val="22"/>
          <w:u w:val="none"/>
        </w:rPr>
        <w:t>1421</w:t>
      </w:r>
      <w:r w:rsidRPr="00F44A20">
        <w:rPr>
          <w:rFonts w:ascii="Arial" w:hAnsi="Arial" w:cs="Arial"/>
          <w:sz w:val="22"/>
          <w:szCs w:val="22"/>
        </w:rPr>
        <w:t> de 1993.</w:t>
      </w:r>
    </w:p>
    <w:p w14:paraId="525A31C0" w14:textId="77777777" w:rsidR="00EE1D21" w:rsidRPr="00F44A20" w:rsidRDefault="00EE1D21" w:rsidP="00792B3D">
      <w:pPr>
        <w:pStyle w:val="NormalWeb"/>
        <w:spacing w:before="0" w:beforeAutospacing="0" w:after="0" w:afterAutospacing="0"/>
        <w:jc w:val="both"/>
        <w:rPr>
          <w:rStyle w:val="baj"/>
          <w:rFonts w:ascii="Arial" w:hAnsi="Arial" w:cs="Arial"/>
          <w:sz w:val="22"/>
          <w:szCs w:val="22"/>
        </w:rPr>
      </w:pPr>
    </w:p>
    <w:p w14:paraId="1A6817EC" w14:textId="3534D68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Las reglas previstas en el artículo </w:t>
      </w:r>
      <w:r w:rsidRPr="00F44A20">
        <w:rPr>
          <w:rStyle w:val="Hipervnculo"/>
          <w:rFonts w:ascii="Arial" w:hAnsi="Arial" w:cs="Arial"/>
          <w:color w:val="auto"/>
          <w:sz w:val="22"/>
          <w:szCs w:val="22"/>
          <w:u w:val="none"/>
        </w:rPr>
        <w:t>28</w:t>
      </w:r>
      <w:r w:rsidRPr="00F44A20">
        <w:rPr>
          <w:rFonts w:ascii="Arial" w:hAnsi="Arial" w:cs="Arial"/>
          <w:sz w:val="22"/>
          <w:szCs w:val="22"/>
        </w:rPr>
        <w:t> del Estatuto Tributario se aplicarán en lo pertinente para efectos de determinar los ingresos del impuesto de industria y comercio.</w:t>
      </w:r>
    </w:p>
    <w:p w14:paraId="266A7953" w14:textId="6933738E" w:rsidR="00BE24DD" w:rsidRPr="00F44A20" w:rsidRDefault="00BE24DD" w:rsidP="00792B3D">
      <w:pPr>
        <w:spacing w:after="0" w:line="240" w:lineRule="auto"/>
        <w:rPr>
          <w:rFonts w:ascii="Arial" w:hAnsi="Arial" w:cs="Arial"/>
        </w:rPr>
      </w:pPr>
    </w:p>
    <w:p w14:paraId="5DBD2EA8" w14:textId="77777777" w:rsidR="00BE24DD" w:rsidRPr="00F44A20" w:rsidRDefault="00BE24DD" w:rsidP="00792B3D">
      <w:pPr>
        <w:pStyle w:val="NormalWeb"/>
        <w:spacing w:before="0" w:beforeAutospacing="0" w:after="0" w:afterAutospacing="0"/>
        <w:jc w:val="both"/>
        <w:rPr>
          <w:rFonts w:ascii="Arial" w:hAnsi="Arial" w:cs="Arial"/>
          <w:sz w:val="22"/>
          <w:szCs w:val="22"/>
        </w:rPr>
      </w:pPr>
      <w:bookmarkStart w:id="359" w:name="343"/>
      <w:r w:rsidRPr="00F44A20">
        <w:rPr>
          <w:rFonts w:ascii="Arial" w:hAnsi="Arial" w:cs="Arial"/>
          <w:sz w:val="22"/>
          <w:szCs w:val="22"/>
        </w:rPr>
        <w:t>ARTÍCULO 343. TERRITORIALIDAD DEL IMPUESTO DE INDUSTRIA Y COMERCIO. </w:t>
      </w:r>
      <w:bookmarkEnd w:id="359"/>
      <w:r w:rsidRPr="00F44A20">
        <w:rPr>
          <w:rFonts w:ascii="Arial" w:hAnsi="Arial" w:cs="Arial"/>
          <w:sz w:val="22"/>
          <w:szCs w:val="22"/>
        </w:rPr>
        <w:t>El impuesto de industria y comercio se causa a favor del municipio en el cual se realice la actividad gravada, bajo las siguientes reglas:</w:t>
      </w:r>
    </w:p>
    <w:p w14:paraId="6D9DC243"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DB3C424" w14:textId="2FE825E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Se mantienen las reglas especiales de causación para el sector financiero señaladas en el artículo </w:t>
      </w:r>
      <w:r w:rsidRPr="00F44A20">
        <w:rPr>
          <w:rStyle w:val="Hipervnculo"/>
          <w:rFonts w:ascii="Arial" w:hAnsi="Arial" w:cs="Arial"/>
          <w:color w:val="auto"/>
          <w:sz w:val="22"/>
          <w:szCs w:val="22"/>
          <w:u w:val="none"/>
        </w:rPr>
        <w:t>211</w:t>
      </w:r>
      <w:r w:rsidRPr="00F44A20">
        <w:rPr>
          <w:rFonts w:ascii="Arial" w:hAnsi="Arial" w:cs="Arial"/>
          <w:sz w:val="22"/>
          <w:szCs w:val="22"/>
        </w:rPr>
        <w:t> del Decreto-ley </w:t>
      </w:r>
      <w:r w:rsidRPr="00F44A20">
        <w:rPr>
          <w:rStyle w:val="Hipervnculo"/>
          <w:rFonts w:ascii="Arial" w:hAnsi="Arial" w:cs="Arial"/>
          <w:color w:val="auto"/>
          <w:sz w:val="22"/>
          <w:szCs w:val="22"/>
          <w:u w:val="none"/>
        </w:rPr>
        <w:t>1333</w:t>
      </w:r>
      <w:r w:rsidRPr="00F44A20">
        <w:rPr>
          <w:rFonts w:ascii="Arial" w:hAnsi="Arial" w:cs="Arial"/>
          <w:sz w:val="22"/>
          <w:szCs w:val="22"/>
        </w:rPr>
        <w:t> de 1986 y de servicios públicos domiciliarios previstas en la Ley </w:t>
      </w:r>
      <w:r w:rsidRPr="00F44A20">
        <w:rPr>
          <w:rStyle w:val="Hipervnculo"/>
          <w:rFonts w:ascii="Arial" w:hAnsi="Arial" w:cs="Arial"/>
          <w:color w:val="auto"/>
          <w:sz w:val="22"/>
          <w:szCs w:val="22"/>
          <w:u w:val="none"/>
        </w:rPr>
        <w:t>383</w:t>
      </w:r>
      <w:r w:rsidRPr="00F44A20">
        <w:rPr>
          <w:rFonts w:ascii="Arial" w:hAnsi="Arial" w:cs="Arial"/>
          <w:sz w:val="22"/>
          <w:szCs w:val="22"/>
        </w:rPr>
        <w:t> de 1997.</w:t>
      </w:r>
    </w:p>
    <w:p w14:paraId="22D4B41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4785C24" w14:textId="5832758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1. En la actividad industrial se mantiene la regla prevista en el artículo 77 de la Ley 49 de 1990 y se entiende que la comercialización de productos por él elaborados es la culminación </w:t>
      </w:r>
      <w:r w:rsidRPr="00F44A20">
        <w:rPr>
          <w:rFonts w:ascii="Arial" w:hAnsi="Arial" w:cs="Arial"/>
          <w:sz w:val="22"/>
          <w:szCs w:val="22"/>
        </w:rPr>
        <w:lastRenderedPageBreak/>
        <w:t>de su actividad industrial y por tanto no causa el impuesto como actividad comercial en cabeza del mismo.</w:t>
      </w:r>
    </w:p>
    <w:p w14:paraId="23EF2BA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8739A5D" w14:textId="550E62B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En la actividad comercial se tendrán en cuenta las siguientes reglas:</w:t>
      </w:r>
    </w:p>
    <w:p w14:paraId="75AD4FC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5F5879F" w14:textId="296A7F9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Si la actividad se realiza en un establecimiento de comercio abierto al público o en puntos de venta, se entenderá realizada en el municipio en donde estos se encuentren;</w:t>
      </w:r>
    </w:p>
    <w:p w14:paraId="0C51997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760D48D" w14:textId="14DA0DD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w:t>
      </w:r>
    </w:p>
    <w:p w14:paraId="3D59240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92AC70F" w14:textId="50DCB00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Las ventas directas al consumidor a través de correo, catálogos, compras en línea, tele ventas y ventas electrónicas se entenderán gravadas en el municipio que corresponda al lugar de despacho de la mercancía;</w:t>
      </w:r>
    </w:p>
    <w:p w14:paraId="36D6E13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0859FDE" w14:textId="28BB5C7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En la actividad de inversionistas, los ingresos se entienden gravados en el municipio o distrito donde se encuentra ubicada la sede de la sociedad donde se poseen las inversiones.</w:t>
      </w:r>
    </w:p>
    <w:p w14:paraId="33CBC46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152D533" w14:textId="6C8B370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En la actividad de servicios, el ingreso se entenderá percibido en el lugar donde se ejecute la prestación del mismo, salvo en los siguientes casos:</w:t>
      </w:r>
    </w:p>
    <w:p w14:paraId="100F0D67"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1C9DF4B" w14:textId="2B3AF67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En la actividad de transporte el ingreso se entenderá percibido en el municipio o distrito desde donde se despacha el bien, mercancía o persona;</w:t>
      </w:r>
    </w:p>
    <w:p w14:paraId="0DE625F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8880AF2" w14:textId="2C81E2C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En los servicios de televisión e Internet por suscripción y telefonía fija, el ingreso se entiende percibido en el municipio en el que se encuentre el suscriptor del servicio, según el lugar informado en el respectivo contrato;</w:t>
      </w:r>
    </w:p>
    <w:p w14:paraId="51AD41B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618E9CA" w14:textId="514B529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 Lo previsto en este literal entrará en vigencia a partir del 1o de enero de 2018.</w:t>
      </w:r>
    </w:p>
    <w:p w14:paraId="0E76BF6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4CDB83B" w14:textId="7EBF5D9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las actividades desarrolladas a través de patrimonios autónomos el impuesto se causa a favor del municipio donde se realicen, sobre la base gravable general y a la tarifa de la actividad ejercida.</w:t>
      </w:r>
    </w:p>
    <w:p w14:paraId="7321A511" w14:textId="7C999FF7" w:rsidR="00BE24DD" w:rsidRPr="00F44A20" w:rsidRDefault="00BE24DD" w:rsidP="00792B3D">
      <w:pPr>
        <w:spacing w:after="0" w:line="240" w:lineRule="auto"/>
        <w:rPr>
          <w:rFonts w:ascii="Arial" w:hAnsi="Arial" w:cs="Arial"/>
        </w:rPr>
      </w:pPr>
    </w:p>
    <w:p w14:paraId="6CC6841F" w14:textId="3913C1F5" w:rsidR="00BE24DD" w:rsidRPr="00F44A20" w:rsidRDefault="00BE24DD" w:rsidP="00792B3D">
      <w:pPr>
        <w:pStyle w:val="NormalWeb"/>
        <w:spacing w:before="0" w:beforeAutospacing="0" w:after="0" w:afterAutospacing="0"/>
        <w:jc w:val="both"/>
        <w:rPr>
          <w:rFonts w:ascii="Arial" w:hAnsi="Arial" w:cs="Arial"/>
          <w:sz w:val="22"/>
          <w:szCs w:val="22"/>
        </w:rPr>
      </w:pPr>
      <w:bookmarkStart w:id="360" w:name="344"/>
      <w:r w:rsidRPr="00F44A20">
        <w:rPr>
          <w:rFonts w:ascii="Arial" w:hAnsi="Arial" w:cs="Arial"/>
          <w:sz w:val="22"/>
          <w:szCs w:val="22"/>
        </w:rPr>
        <w:t>ARTÍCULO 344. DECLARACIÓN Y PAGO NACIONAL.</w:t>
      </w:r>
      <w:bookmarkEnd w:id="360"/>
      <w:r w:rsidRPr="00F44A20">
        <w:rPr>
          <w:rFonts w:ascii="Arial" w:hAnsi="Arial" w:cs="Arial"/>
          <w:sz w:val="22"/>
          <w:szCs w:val="22"/>
        </w:rPr>
        <w:t xml:space="preserve"> Las administraciones departamentales, municipales y distritales deberán adoptar y exigir a los contribuyentes presentar la declaración del Impuesto de Industria y Comercio en el formulario único nacional diseñado por la Dirección General de Apoyo Fiscal del Ministerio de Hacienda y Crédito Público.</w:t>
      </w:r>
    </w:p>
    <w:p w14:paraId="48CBB0C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6C77859" w14:textId="2C9AC6D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el evento en que los municipios o distritos establezcan mecanismos de retención en la fuente del impuesto de industria y comercio, tales formularios serán adaptados a partir del formulario único nacional por cada entidad.</w:t>
      </w:r>
    </w:p>
    <w:p w14:paraId="24DB59D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D60B523" w14:textId="49498760"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presentación de la declaración y el pago, los municipios y distritos podrán suscribir convenios con las entidades financieras vigiladas por la Superintendencia Financiera de Colombia, con cobertura nacional, de tal forma que los sujetos pasivos puedan cumplir con sus obligaciones tributarias desde cualquier lugar del país, y a través de medios electrónicos de pago, sin perjuicio de remitir la constancia de declaración y pago a la entidad territorial sujeto activo del tributo. La declaración se entenderá presentada en la fecha de pago siempre y cuando, el pago se haya realizado dentro del término establecido, y se remita dentro de los 15 días hábiles siguientes a dicha fecha.</w:t>
      </w:r>
    </w:p>
    <w:p w14:paraId="7D0B101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211F282" w14:textId="0E12A9D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administraciones departamentales, municipales y distritales deberán permitir a los contribuyentes del impuesto de industria y comercio y de los demás tributos por ellas administrados, el cumplimiento de las obligaciones tributarias desde cualquier lugar del país, incluyendo la utilización de medios electrónicos.</w:t>
      </w:r>
    </w:p>
    <w:p w14:paraId="2FA0138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5912332" w14:textId="2C756B3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administraciones departamentales, municipales y distritales deberán armonizar la clasificación de actividades económicas de sus registros de información tributaria (RIT) y de las tarifas del impuesto de industria y comercio a la Clasificación de Actividades Económicas que adopte o que se encuentra vigente por parte de la Dirección de Impuestos y Aduanas Nacionales (DIAN) para efectos del control y determinación de los impuestos y demás obligaciones tributarias.</w:t>
      </w:r>
    </w:p>
    <w:p w14:paraId="3BBF3247" w14:textId="77777777" w:rsidR="00EE1D21" w:rsidRPr="00F44A20" w:rsidRDefault="00EE1D21" w:rsidP="00792B3D">
      <w:pPr>
        <w:pStyle w:val="NormalWeb"/>
        <w:spacing w:before="0" w:beforeAutospacing="0" w:after="0" w:afterAutospacing="0"/>
        <w:jc w:val="both"/>
        <w:rPr>
          <w:rStyle w:val="baj"/>
          <w:rFonts w:ascii="Arial" w:hAnsi="Arial" w:cs="Arial"/>
          <w:sz w:val="22"/>
          <w:szCs w:val="22"/>
        </w:rPr>
      </w:pPr>
    </w:p>
    <w:p w14:paraId="2BFFF0F6" w14:textId="2B1ABC8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 dispuesto en el presente artículo se aplicará en relación con las declaraciones que deban presentarse a partir de la vigencia 2020.</w:t>
      </w:r>
    </w:p>
    <w:p w14:paraId="10F61E23"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61" w:name="345"/>
    </w:p>
    <w:p w14:paraId="37505BFA" w14:textId="2C12A36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345. DEFINICIÓN DE LA ACTIVIDAD DE SERVICIOS GRAVADOS CON EL IMPUESTO DE INDUSTRIA Y COMERCIO. </w:t>
      </w:r>
      <w:bookmarkEnd w:id="361"/>
      <w:r w:rsidRPr="00F44A20">
        <w:rPr>
          <w:rFonts w:ascii="Arial" w:hAnsi="Arial" w:cs="Arial"/>
          <w:sz w:val="22"/>
          <w:szCs w:val="22"/>
        </w:rPr>
        <w:t>El artículo 36 de la Ley 14 de 1983, compilado en el artículo </w:t>
      </w:r>
      <w:r w:rsidRPr="00F44A20">
        <w:rPr>
          <w:rStyle w:val="Hipervnculo"/>
          <w:rFonts w:ascii="Arial" w:hAnsi="Arial" w:cs="Arial"/>
          <w:color w:val="auto"/>
          <w:sz w:val="22"/>
          <w:szCs w:val="22"/>
          <w:u w:val="none"/>
        </w:rPr>
        <w:t>199</w:t>
      </w:r>
      <w:r w:rsidRPr="00F44A20">
        <w:rPr>
          <w:rFonts w:ascii="Arial" w:hAnsi="Arial" w:cs="Arial"/>
          <w:sz w:val="22"/>
          <w:szCs w:val="22"/>
        </w:rPr>
        <w:t> del Decreto-ley </w:t>
      </w:r>
      <w:r w:rsidRPr="00F44A20">
        <w:rPr>
          <w:rStyle w:val="Hipervnculo"/>
          <w:rFonts w:ascii="Arial" w:hAnsi="Arial" w:cs="Arial"/>
          <w:color w:val="auto"/>
          <w:sz w:val="22"/>
          <w:szCs w:val="22"/>
          <w:u w:val="none"/>
        </w:rPr>
        <w:t>1333</w:t>
      </w:r>
      <w:r w:rsidRPr="00F44A20">
        <w:rPr>
          <w:rFonts w:ascii="Arial" w:hAnsi="Arial" w:cs="Arial"/>
          <w:sz w:val="22"/>
          <w:szCs w:val="22"/>
        </w:rPr>
        <w:t> de 1986, quedará así:</w:t>
      </w:r>
    </w:p>
    <w:p w14:paraId="031C33A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0E546B6" w14:textId="4B95834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Artículo </w:t>
      </w:r>
      <w:r w:rsidRPr="00F44A20">
        <w:rPr>
          <w:rStyle w:val="Hipervnculo"/>
          <w:rFonts w:ascii="Arial" w:hAnsi="Arial" w:cs="Arial"/>
          <w:color w:val="auto"/>
          <w:sz w:val="22"/>
          <w:szCs w:val="22"/>
          <w:u w:val="none"/>
        </w:rPr>
        <w:t>199</w:t>
      </w:r>
      <w:r w:rsidRPr="00F44A20">
        <w:rPr>
          <w:rStyle w:val="baj"/>
          <w:rFonts w:ascii="Arial" w:hAnsi="Arial" w:cs="Arial"/>
          <w:sz w:val="22"/>
          <w:szCs w:val="22"/>
        </w:rPr>
        <w:t>. </w:t>
      </w:r>
      <w:r w:rsidRPr="00F44A20">
        <w:rPr>
          <w:rFonts w:ascii="Arial" w:hAnsi="Arial" w:cs="Arial"/>
          <w:sz w:val="22"/>
          <w:szCs w:val="22"/>
        </w:rPr>
        <w:t>Se consideran actividades de servicio todas las tareas, labores o trabajos ejecutados por persona natural o jurídica o por sociedad de hecho, sin que medie relación laboral con quien los contrata, que genere contraprestación en dinero o en especie y que se concreten en la obligación de hacer sin, importar que en ellos predomine el factor material o intelectual.</w:t>
      </w:r>
    </w:p>
    <w:p w14:paraId="16D67322" w14:textId="0428A131" w:rsidR="00BE24DD" w:rsidRPr="00F44A20" w:rsidRDefault="00BE24DD" w:rsidP="00792B3D">
      <w:pPr>
        <w:spacing w:after="0" w:line="240" w:lineRule="auto"/>
        <w:rPr>
          <w:rFonts w:ascii="Arial" w:hAnsi="Arial" w:cs="Arial"/>
        </w:rPr>
      </w:pPr>
    </w:p>
    <w:p w14:paraId="3C0BAFFA" w14:textId="25BC85A8" w:rsidR="00BE24DD" w:rsidRPr="00F44A20" w:rsidRDefault="00BE24DD" w:rsidP="00792B3D">
      <w:pPr>
        <w:pStyle w:val="NormalWeb"/>
        <w:spacing w:before="0" w:beforeAutospacing="0" w:after="0" w:afterAutospacing="0"/>
        <w:jc w:val="both"/>
        <w:rPr>
          <w:rFonts w:ascii="Arial" w:hAnsi="Arial" w:cs="Arial"/>
          <w:sz w:val="22"/>
          <w:szCs w:val="22"/>
        </w:rPr>
      </w:pPr>
      <w:bookmarkStart w:id="362" w:name="346"/>
      <w:r w:rsidRPr="00F44A20">
        <w:rPr>
          <w:rFonts w:ascii="Arial" w:hAnsi="Arial" w:cs="Arial"/>
          <w:sz w:val="22"/>
          <w:szCs w:val="22"/>
        </w:rPr>
        <w:t>ARTÍCULO 346. SISTEMA PREFERENCIAL DEL IMPUESTO DE INDUSTRIA Y COMERCIO. </w:t>
      </w:r>
      <w:bookmarkEnd w:id="362"/>
      <w:r w:rsidRPr="00F44A20">
        <w:rPr>
          <w:rFonts w:ascii="Arial" w:hAnsi="Arial" w:cs="Arial"/>
          <w:sz w:val="22"/>
          <w:szCs w:val="22"/>
        </w:rPr>
        <w:t>Los concejos municipales y distritales podrán establecer, para sus pequeños contribuyentes, un sistema preferencial del impuesto de industria y comercio, avisos y tableros y otros impuestos o sobretasas complementarios a este, en el que se liquide el valor total por estos conceptos en UVT, con base en factores tales como promedios por actividad, sectores, área del establecimiento comercial, consumo de energía y otros factores objetivos indicativos del nivel de ingresos de la actividad económica desarrollada por el contribuyente.</w:t>
      </w:r>
    </w:p>
    <w:p w14:paraId="4C6041F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76ACE62" w14:textId="3676AFC0"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estos efectos se entiende que son pequeños contribuyentes quienes cumplan con la totalidad de los requisitos para pertenecer al régimen simplificado del impuesto sobre las ventas, sin perjuicio de que los municipios y distritos establezcan menores parámetros de ingresos.</w:t>
      </w:r>
    </w:p>
    <w:p w14:paraId="02411D0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77C40CB" w14:textId="1702C1C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municipios y distritos podrán facturar el valor del impuesto determinado por el sistema preferencial y establecer periodos de pago que faciliten su recaudo.</w:t>
      </w:r>
    </w:p>
    <w:p w14:paraId="5FD09FE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4CE989F" w14:textId="4F345949"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63" w:name="CAPÍTULO_III-XVI"/>
      <w:r w:rsidRPr="00F44A20">
        <w:rPr>
          <w:rFonts w:ascii="Arial" w:hAnsi="Arial" w:cs="Arial"/>
          <w:b/>
          <w:bCs/>
          <w:sz w:val="22"/>
          <w:szCs w:val="22"/>
        </w:rPr>
        <w:t>CAPÍTULO III</w:t>
      </w:r>
      <w:bookmarkEnd w:id="363"/>
    </w:p>
    <w:p w14:paraId="04C1BC52" w14:textId="2652341E" w:rsidR="00BE24DD" w:rsidRPr="00F44A20" w:rsidRDefault="00BE24DD"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AL CONSUMO DE CIGARRILLOS Y TABACO ELABORADO</w:t>
      </w:r>
    </w:p>
    <w:p w14:paraId="17623DE1" w14:textId="61940D27" w:rsidR="00BE24DD" w:rsidRPr="00F44A20" w:rsidRDefault="00BE24DD" w:rsidP="00792B3D">
      <w:pPr>
        <w:spacing w:after="0" w:line="240" w:lineRule="auto"/>
        <w:rPr>
          <w:rFonts w:ascii="Arial" w:hAnsi="Arial" w:cs="Arial"/>
        </w:rPr>
      </w:pPr>
    </w:p>
    <w:p w14:paraId="2EEC9B09" w14:textId="3DB408A2" w:rsidR="00BE24DD" w:rsidRPr="00F44A20" w:rsidRDefault="00BE24DD" w:rsidP="00792B3D">
      <w:pPr>
        <w:pStyle w:val="NormalWeb"/>
        <w:spacing w:before="0" w:beforeAutospacing="0" w:after="0" w:afterAutospacing="0"/>
        <w:jc w:val="both"/>
        <w:rPr>
          <w:rFonts w:ascii="Arial" w:hAnsi="Arial" w:cs="Arial"/>
          <w:sz w:val="22"/>
          <w:szCs w:val="22"/>
        </w:rPr>
      </w:pPr>
      <w:bookmarkStart w:id="364" w:name="347"/>
      <w:r w:rsidRPr="00F44A20">
        <w:rPr>
          <w:rFonts w:ascii="Arial" w:hAnsi="Arial" w:cs="Arial"/>
          <w:sz w:val="22"/>
          <w:szCs w:val="22"/>
        </w:rPr>
        <w:t>ARTÍCULO 347. TARIFAS. </w:t>
      </w:r>
      <w:bookmarkEnd w:id="364"/>
      <w:r w:rsidRPr="00F44A20">
        <w:rPr>
          <w:rFonts w:ascii="Arial" w:hAnsi="Arial" w:cs="Arial"/>
          <w:sz w:val="22"/>
          <w:szCs w:val="22"/>
        </w:rPr>
        <w:t>Modifíquese el artículo </w:t>
      </w:r>
      <w:r w:rsidRPr="00F44A20">
        <w:rPr>
          <w:rStyle w:val="Hipervnculo"/>
          <w:rFonts w:ascii="Arial" w:hAnsi="Arial" w:cs="Arial"/>
          <w:color w:val="auto"/>
          <w:sz w:val="22"/>
          <w:szCs w:val="22"/>
          <w:u w:val="none"/>
        </w:rPr>
        <w:t>211</w:t>
      </w:r>
      <w:r w:rsidRPr="00F44A20">
        <w:rPr>
          <w:rFonts w:ascii="Arial" w:hAnsi="Arial" w:cs="Arial"/>
          <w:sz w:val="22"/>
          <w:szCs w:val="22"/>
        </w:rPr>
        <w:t> de la Ley </w:t>
      </w:r>
      <w:r w:rsidRPr="00F44A20">
        <w:rPr>
          <w:rStyle w:val="Hipervnculo"/>
          <w:rFonts w:ascii="Arial" w:hAnsi="Arial" w:cs="Arial"/>
          <w:color w:val="auto"/>
          <w:sz w:val="22"/>
          <w:szCs w:val="22"/>
          <w:u w:val="none"/>
        </w:rPr>
        <w:t>223</w:t>
      </w:r>
      <w:r w:rsidRPr="00F44A20">
        <w:rPr>
          <w:rFonts w:ascii="Arial" w:hAnsi="Arial" w:cs="Arial"/>
          <w:sz w:val="22"/>
          <w:szCs w:val="22"/>
        </w:rPr>
        <w:t> de 1995, así:</w:t>
      </w:r>
    </w:p>
    <w:p w14:paraId="0C0B2A01"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460467E2" w14:textId="39C7A3C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211</w:t>
      </w:r>
      <w:r w:rsidRPr="00F44A20">
        <w:rPr>
          <w:rFonts w:ascii="Arial" w:hAnsi="Arial" w:cs="Arial"/>
          <w:sz w:val="22"/>
          <w:szCs w:val="22"/>
        </w:rPr>
        <w:t>. </w:t>
      </w:r>
      <w:r w:rsidRPr="00F44A20">
        <w:rPr>
          <w:rStyle w:val="iaj"/>
          <w:rFonts w:ascii="Arial" w:hAnsi="Arial" w:cs="Arial"/>
          <w:iCs/>
          <w:sz w:val="22"/>
          <w:szCs w:val="22"/>
        </w:rPr>
        <w:t>Tarifas del componente específico del impuesto al consumo de cigarrillos y tabaco elaborado. </w:t>
      </w:r>
      <w:r w:rsidRPr="00F44A20">
        <w:rPr>
          <w:rFonts w:ascii="Arial" w:hAnsi="Arial" w:cs="Arial"/>
          <w:sz w:val="22"/>
          <w:szCs w:val="22"/>
        </w:rPr>
        <w:t>A partir del año 2017, las tarifas del impuesto al consumo de cigarrillos y tabaco elaborado serán las siguientes:</w:t>
      </w:r>
    </w:p>
    <w:p w14:paraId="59E6662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2122B1C" w14:textId="07C98B0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Para los cigarrillos, tabacos, cigarros y cigarritos, $1.400 en 2017 y $2.100 en 2018 por cada cajetilla de veinte (20) unidades o proporcionalmente a su contenido.</w:t>
      </w:r>
    </w:p>
    <w:p w14:paraId="23A5A93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E0C9B1F" w14:textId="76EAAAC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La tarifa por cada gramo de picadura, rapé o chimú será de $90 en 2017 y $167 en 2018.</w:t>
      </w:r>
    </w:p>
    <w:p w14:paraId="7D59F6C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4A7FF2E" w14:textId="2559B3F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anteriores tarifas se actualizarán anualmente, a partir del año 2019, en un porcentaje equivalente al del crecimiento del índice de precios al consumidor certificado por el DANE más cuatro puntos. La Dirección de Apoyo Fiscal del Ministerio de Hacienda y Crédito Público, certificará y publicará antes del 1o de enero de cada año las tarifas actualizadas.</w:t>
      </w:r>
    </w:p>
    <w:p w14:paraId="7BF5588E"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Los ingresos adicionales recaudados por efecto del aumento de la tarifa del impuesto al consumo de cigarrillos serán destinados a financiar el aseguramiento en salud.</w:t>
      </w:r>
    </w:p>
    <w:p w14:paraId="0E533F6B" w14:textId="7F5D0748" w:rsidR="00BE24DD" w:rsidRPr="00F44A20" w:rsidRDefault="00BE24DD" w:rsidP="00792B3D">
      <w:pPr>
        <w:spacing w:after="0" w:line="240" w:lineRule="auto"/>
        <w:rPr>
          <w:rFonts w:ascii="Arial" w:hAnsi="Arial" w:cs="Arial"/>
        </w:rPr>
      </w:pPr>
    </w:p>
    <w:p w14:paraId="2AB49ADA" w14:textId="25C8888F" w:rsidR="00BE24DD" w:rsidRPr="00F44A20" w:rsidRDefault="00BE24DD" w:rsidP="00792B3D">
      <w:pPr>
        <w:pStyle w:val="NormalWeb"/>
        <w:spacing w:before="0" w:beforeAutospacing="0" w:after="0" w:afterAutospacing="0"/>
        <w:jc w:val="both"/>
        <w:rPr>
          <w:rFonts w:ascii="Arial" w:hAnsi="Arial" w:cs="Arial"/>
          <w:sz w:val="22"/>
          <w:szCs w:val="22"/>
        </w:rPr>
      </w:pPr>
      <w:bookmarkStart w:id="365" w:name="348"/>
      <w:r w:rsidRPr="00F44A20">
        <w:rPr>
          <w:rFonts w:ascii="Arial" w:hAnsi="Arial" w:cs="Arial"/>
          <w:sz w:val="22"/>
          <w:szCs w:val="22"/>
        </w:rPr>
        <w:t>ARTÍCULO 348. </w:t>
      </w:r>
      <w:bookmarkEnd w:id="365"/>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w:t>
      </w:r>
      <w:r w:rsidRPr="00F44A20">
        <w:rPr>
          <w:rFonts w:ascii="Arial" w:hAnsi="Arial" w:cs="Arial"/>
          <w:sz w:val="22"/>
          <w:szCs w:val="22"/>
        </w:rPr>
        <w:t>o de la Ley </w:t>
      </w:r>
      <w:r w:rsidRPr="00F44A20">
        <w:rPr>
          <w:rStyle w:val="Hipervnculo"/>
          <w:rFonts w:ascii="Arial" w:hAnsi="Arial" w:cs="Arial"/>
          <w:color w:val="auto"/>
          <w:sz w:val="22"/>
          <w:szCs w:val="22"/>
          <w:u w:val="none"/>
        </w:rPr>
        <w:t>1393</w:t>
      </w:r>
      <w:r w:rsidRPr="00F44A20">
        <w:rPr>
          <w:rFonts w:ascii="Arial" w:hAnsi="Arial" w:cs="Arial"/>
          <w:sz w:val="22"/>
          <w:szCs w:val="22"/>
        </w:rPr>
        <w:t> de 2010, así:</w:t>
      </w:r>
    </w:p>
    <w:p w14:paraId="6149C3AB"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DA572C3" w14:textId="6C1A97E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w:t>
      </w:r>
      <w:r w:rsidRPr="00F44A20">
        <w:rPr>
          <w:rFonts w:ascii="Arial" w:hAnsi="Arial" w:cs="Arial"/>
          <w:sz w:val="22"/>
          <w:szCs w:val="22"/>
        </w:rPr>
        <w:t>o. </w:t>
      </w:r>
      <w:r w:rsidRPr="00F44A20">
        <w:rPr>
          <w:rStyle w:val="iaj"/>
          <w:rFonts w:ascii="Arial" w:hAnsi="Arial" w:cs="Arial"/>
          <w:iCs/>
          <w:sz w:val="22"/>
          <w:szCs w:val="22"/>
        </w:rPr>
        <w:t>Componente ad val</w:t>
      </w:r>
      <w:r w:rsidRPr="00F44A20">
        <w:rPr>
          <w:rFonts w:ascii="Arial" w:hAnsi="Arial" w:cs="Arial"/>
          <w:sz w:val="22"/>
          <w:szCs w:val="22"/>
        </w:rPr>
        <w:t>ó</w:t>
      </w:r>
      <w:r w:rsidRPr="00F44A20">
        <w:rPr>
          <w:rStyle w:val="iaj"/>
          <w:rFonts w:ascii="Arial" w:hAnsi="Arial" w:cs="Arial"/>
          <w:iCs/>
          <w:sz w:val="22"/>
          <w:szCs w:val="22"/>
        </w:rPr>
        <w:t>rem del impuesto al consumo de cigarrillos y tabaco elaborado</w:t>
      </w:r>
      <w:r w:rsidRPr="00F44A20">
        <w:rPr>
          <w:rFonts w:ascii="Arial" w:hAnsi="Arial" w:cs="Arial"/>
          <w:sz w:val="22"/>
          <w:szCs w:val="22"/>
        </w:rPr>
        <w:t>. El impuesto al consumo de cigarrillos y tabaco elaborado se adiciona con un componente ad valórem equivalente al 10% de la base gravable, que será el precio de venta al público efectivamente cobrado en los canales de distribución clasificados por el DANE como grandes almacenes e hipermercados minoristas, certificado por el DANE, según reglamentación del Gobierno nacional, actualizado en todos sus componentes en un porcentaje equivalente al del crecimiento del índice de precios al consumidor.</w:t>
      </w:r>
    </w:p>
    <w:p w14:paraId="19C139F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F308D4F" w14:textId="24D9D82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componente ad valórem será liquidado y pagado por cada cajetilla de veinte (20) unidades o proporcionalmente a su contenido, por los responsables del impuesto en la respectiva declaración y se regirá por las normas del impuesto al consumo de cigarrillos y tabaco elaborado.</w:t>
      </w:r>
    </w:p>
    <w:p w14:paraId="5447249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4AA1440" w14:textId="21E429C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Para la picadura, rapé y chimú, el ad valórem del 10% se liquidará sobre el valor del impuesto al consumo específico de este producto, al que se refiere el artículo </w:t>
      </w:r>
      <w:r w:rsidRPr="00F44A20">
        <w:rPr>
          <w:rStyle w:val="Hipervnculo"/>
          <w:rFonts w:ascii="Arial" w:hAnsi="Arial" w:cs="Arial"/>
          <w:color w:val="auto"/>
          <w:sz w:val="22"/>
          <w:szCs w:val="22"/>
          <w:u w:val="none"/>
        </w:rPr>
        <w:t>211</w:t>
      </w:r>
      <w:r w:rsidRPr="00F44A20">
        <w:rPr>
          <w:rFonts w:ascii="Arial" w:hAnsi="Arial" w:cs="Arial"/>
          <w:sz w:val="22"/>
          <w:szCs w:val="22"/>
        </w:rPr>
        <w:t> de la Ley </w:t>
      </w:r>
      <w:r w:rsidRPr="00F44A20">
        <w:rPr>
          <w:rStyle w:val="Hipervnculo"/>
          <w:rFonts w:ascii="Arial" w:hAnsi="Arial" w:cs="Arial"/>
          <w:color w:val="auto"/>
          <w:sz w:val="22"/>
          <w:szCs w:val="22"/>
          <w:u w:val="none"/>
        </w:rPr>
        <w:t>223</w:t>
      </w:r>
      <w:r w:rsidRPr="00F44A20">
        <w:rPr>
          <w:rFonts w:ascii="Arial" w:hAnsi="Arial" w:cs="Arial"/>
          <w:sz w:val="22"/>
          <w:szCs w:val="22"/>
        </w:rPr>
        <w:t> de 1995.</w:t>
      </w:r>
    </w:p>
    <w:p w14:paraId="273434D3"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BD79B2B" w14:textId="18DB43B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componente ad valórem también se causará en relación con los productos nacionales que ingresen al departamento Archipiélago de San Andrés, Providencia y Santa Catalina.</w:t>
      </w:r>
    </w:p>
    <w:p w14:paraId="2EC0AA4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96871C6" w14:textId="4CDD1E3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Pr="00F44A20">
        <w:rPr>
          <w:rFonts w:ascii="Arial" w:hAnsi="Arial" w:cs="Arial"/>
          <w:sz w:val="22"/>
          <w:szCs w:val="22"/>
        </w:rPr>
        <w:t> La participación del Distrito Capital del impuesto al consumo de cigarrillos y tabaco elaborado a que se refiere el artículo </w:t>
      </w:r>
      <w:r w:rsidRPr="00F44A20">
        <w:rPr>
          <w:rStyle w:val="Hipervnculo"/>
          <w:rFonts w:ascii="Arial" w:hAnsi="Arial" w:cs="Arial"/>
          <w:color w:val="auto"/>
          <w:sz w:val="22"/>
          <w:szCs w:val="22"/>
          <w:u w:val="none"/>
        </w:rPr>
        <w:t>212</w:t>
      </w:r>
      <w:r w:rsidRPr="00F44A20">
        <w:rPr>
          <w:rFonts w:ascii="Arial" w:hAnsi="Arial" w:cs="Arial"/>
          <w:sz w:val="22"/>
          <w:szCs w:val="22"/>
        </w:rPr>
        <w:t> de la Ley </w:t>
      </w:r>
      <w:r w:rsidRPr="00F44A20">
        <w:rPr>
          <w:rStyle w:val="Hipervnculo"/>
          <w:rFonts w:ascii="Arial" w:hAnsi="Arial" w:cs="Arial"/>
          <w:color w:val="auto"/>
          <w:sz w:val="22"/>
          <w:szCs w:val="22"/>
          <w:u w:val="none"/>
        </w:rPr>
        <w:t>223</w:t>
      </w:r>
      <w:r w:rsidRPr="00F44A20">
        <w:rPr>
          <w:rFonts w:ascii="Arial" w:hAnsi="Arial" w:cs="Arial"/>
          <w:sz w:val="22"/>
          <w:szCs w:val="22"/>
        </w:rPr>
        <w:t> de 1995, también será aplicable en relación con el componente ad valórem que se regula en este artículo.</w:t>
      </w:r>
    </w:p>
    <w:p w14:paraId="66E198C3" w14:textId="6729510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4o.</w:t>
      </w:r>
      <w:r w:rsidRPr="00F44A20">
        <w:rPr>
          <w:rFonts w:ascii="Arial" w:hAnsi="Arial" w:cs="Arial"/>
          <w:sz w:val="22"/>
          <w:szCs w:val="22"/>
        </w:rPr>
        <w:t> La destinación de este componente ad valórem será la prevista en el artículo </w:t>
      </w:r>
      <w:r w:rsidRPr="00F44A20">
        <w:rPr>
          <w:rStyle w:val="Hipervnculo"/>
          <w:rFonts w:ascii="Arial" w:hAnsi="Arial" w:cs="Arial"/>
          <w:color w:val="auto"/>
          <w:sz w:val="22"/>
          <w:szCs w:val="22"/>
          <w:u w:val="none"/>
        </w:rPr>
        <w:t>7</w:t>
      </w:r>
      <w:r w:rsidRPr="00F44A20">
        <w:rPr>
          <w:rFonts w:ascii="Arial" w:hAnsi="Arial" w:cs="Arial"/>
          <w:sz w:val="22"/>
          <w:szCs w:val="22"/>
        </w:rPr>
        <w:t>o de la Ley </w:t>
      </w:r>
      <w:r w:rsidRPr="00F44A20">
        <w:rPr>
          <w:rStyle w:val="Hipervnculo"/>
          <w:rFonts w:ascii="Arial" w:hAnsi="Arial" w:cs="Arial"/>
          <w:color w:val="auto"/>
          <w:sz w:val="22"/>
          <w:szCs w:val="22"/>
          <w:u w:val="none"/>
        </w:rPr>
        <w:t>1393</w:t>
      </w:r>
      <w:r w:rsidRPr="00F44A20">
        <w:rPr>
          <w:rFonts w:ascii="Arial" w:hAnsi="Arial" w:cs="Arial"/>
          <w:sz w:val="22"/>
          <w:szCs w:val="22"/>
        </w:rPr>
        <w:t> de 2010.</w:t>
      </w:r>
    </w:p>
    <w:p w14:paraId="12E6C6F3"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7AE56E4" w14:textId="3AA625BC"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66" w:name="CAPÍTULO_IV-XVI"/>
      <w:r w:rsidRPr="00F44A20">
        <w:rPr>
          <w:rFonts w:ascii="Arial" w:hAnsi="Arial" w:cs="Arial"/>
          <w:b/>
          <w:bCs/>
          <w:sz w:val="22"/>
          <w:szCs w:val="22"/>
        </w:rPr>
        <w:t>CAPÍTULO IV</w:t>
      </w:r>
      <w:bookmarkEnd w:id="366"/>
    </w:p>
    <w:p w14:paraId="764851CD" w14:textId="1302780A" w:rsidR="00BE24DD" w:rsidRPr="00F44A20" w:rsidRDefault="00BE24DD"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IMPUESTO DE ALUMBRADO PÚBLICO</w:t>
      </w:r>
    </w:p>
    <w:p w14:paraId="4F7711BE" w14:textId="3A6B0C6E" w:rsidR="00BE24DD" w:rsidRPr="00F44A20" w:rsidRDefault="00BE24DD" w:rsidP="00792B3D">
      <w:pPr>
        <w:spacing w:after="0" w:line="240" w:lineRule="auto"/>
        <w:rPr>
          <w:rFonts w:ascii="Arial" w:hAnsi="Arial" w:cs="Arial"/>
        </w:rPr>
      </w:pPr>
    </w:p>
    <w:p w14:paraId="25F091FF" w14:textId="37C89B9F" w:rsidR="00BE24DD" w:rsidRPr="00F44A20" w:rsidRDefault="00BE24DD" w:rsidP="00792B3D">
      <w:pPr>
        <w:pStyle w:val="NormalWeb"/>
        <w:spacing w:before="0" w:beforeAutospacing="0" w:after="0" w:afterAutospacing="0"/>
        <w:jc w:val="both"/>
        <w:rPr>
          <w:rFonts w:ascii="Arial" w:hAnsi="Arial" w:cs="Arial"/>
          <w:sz w:val="22"/>
          <w:szCs w:val="22"/>
        </w:rPr>
      </w:pPr>
      <w:bookmarkStart w:id="367" w:name="349"/>
      <w:r w:rsidRPr="00F44A20">
        <w:rPr>
          <w:rFonts w:ascii="Arial" w:hAnsi="Arial" w:cs="Arial"/>
          <w:sz w:val="22"/>
          <w:szCs w:val="22"/>
        </w:rPr>
        <w:t>ARTÍCULO 349. ELEMENTOS DE LA OBLIGACIÓN TRIBUTARIA. </w:t>
      </w:r>
      <w:bookmarkEnd w:id="367"/>
      <w:r w:rsidRPr="00F44A20">
        <w:rPr>
          <w:rFonts w:ascii="Arial" w:hAnsi="Arial" w:cs="Arial"/>
          <w:sz w:val="22"/>
          <w:szCs w:val="22"/>
        </w:rPr>
        <w:t>Los municipios y distritos podrán, a través de los concejos municipales y distritales, adoptar el impuesto de alumbrado público. En los casos de predios que no sean usuarios del servicio domiciliario de energía eléctrica, los concejos municipales y distritales podrán definir el cobro del impuesto de alumbrado público a través de una sobretasa del impuesto predial.</w:t>
      </w:r>
    </w:p>
    <w:p w14:paraId="2606FD6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91DB3AA"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hecho generador del impuesto de alumbrado público es el beneficio por la prestación del servicio de alumbrado público. Los sujetos pasivos, la base gravable y las tarifas serán establecidos por los concejos municipales y distritales.</w:t>
      </w:r>
    </w:p>
    <w:p w14:paraId="6C173DA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0C9DFF7" w14:textId="52A4E8F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demás componentes del impuesto de Alumbrado Público guardarán principio de consecutividad con el hecho generador definido en el presente artículo. Lo anterior bajo los principios de progresividad, equidad y eficiencia.</w:t>
      </w:r>
    </w:p>
    <w:p w14:paraId="1B8B0A1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BA1BA35" w14:textId="400F594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Los municipios y distritos podrán optar, en lugar de lo establecido en el presente artículo, por establecer, con destino al servicio de alumbrado público, una sobretasa que no podrá ser superior al 1 por mil sobre el avalúo de los bienes que sirven de base para liquidar el impuesto predial.</w:t>
      </w:r>
    </w:p>
    <w:p w14:paraId="27E06D0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67154EC" w14:textId="67C391E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Esta sobretasa podrá recaudarse junto con el impuesto predial unificado para lo cual las administraciones tributarias territoriales tendrán todas las facultades de fiscalización, para su control, y cobro.</w:t>
      </w:r>
    </w:p>
    <w:p w14:paraId="54C0A45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4D3E17C" w14:textId="7D6D15C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Dentro de los seis (6) meses siguientes a la expedición de la presente ley, el Gobierno nacional reglamentará los criterios técnicos que deben ser tenidos en cuenta en la determinación del impuesto, con el fin de evitar abusos en su cobro, sin perjuicio de la autonomía y las competencias de los entes territoriales.</w:t>
      </w:r>
    </w:p>
    <w:p w14:paraId="5CEAAA9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65E6037" w14:textId="329D5D64" w:rsidR="00BE24DD" w:rsidRPr="00F44A20" w:rsidRDefault="00BE24DD" w:rsidP="00792B3D">
      <w:pPr>
        <w:pStyle w:val="NormalWeb"/>
        <w:spacing w:before="0" w:beforeAutospacing="0" w:after="0" w:afterAutospacing="0"/>
        <w:jc w:val="both"/>
        <w:rPr>
          <w:rFonts w:ascii="Arial" w:hAnsi="Arial" w:cs="Arial"/>
          <w:sz w:val="22"/>
          <w:szCs w:val="22"/>
        </w:rPr>
      </w:pPr>
      <w:bookmarkStart w:id="368" w:name="350"/>
      <w:r w:rsidRPr="00F44A20">
        <w:rPr>
          <w:rFonts w:ascii="Arial" w:hAnsi="Arial" w:cs="Arial"/>
          <w:sz w:val="22"/>
          <w:szCs w:val="22"/>
        </w:rPr>
        <w:t>ARTÍCULO 350. DESTINACIÓN.</w:t>
      </w:r>
      <w:bookmarkEnd w:id="368"/>
      <w:r w:rsidRPr="00F44A20">
        <w:rPr>
          <w:rFonts w:ascii="Arial" w:hAnsi="Arial" w:cs="Arial"/>
          <w:sz w:val="22"/>
          <w:szCs w:val="22"/>
        </w:rPr>
        <w:t> El impuesto de alumbrado público como actividad inherente al servicio de energía eléctrica se destina exclusivamente a la prestación, mejora, modernización y ampliación de la prestación del servicio de alumbrado público, incluyendo suministro, administración, operación, mantenimiento, expansión y desarrollo tecnológico asociado.</w:t>
      </w:r>
    </w:p>
    <w:p w14:paraId="5A1494E7"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D9E023C"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w:t>
      </w:r>
      <w:r w:rsidRPr="00F44A20">
        <w:rPr>
          <w:rFonts w:ascii="Arial" w:hAnsi="Arial" w:cs="Arial"/>
          <w:sz w:val="22"/>
          <w:szCs w:val="22"/>
        </w:rPr>
        <w:t> Las Entidades Territoriales en virtud de su autonomía, podrán complementar la destinación del impuesto a la actividad de iluminación ornamental y navideña en los espacios públicos.</w:t>
      </w:r>
    </w:p>
    <w:p w14:paraId="31BAEE77"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69" w:name="351"/>
    </w:p>
    <w:p w14:paraId="4CDAEE6A" w14:textId="261293C0"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351. LÍMITE DEL IMPUESTO SOBRE EL SERVICIO DE ALUMBRADO PÚBLICO. </w:t>
      </w:r>
      <w:bookmarkEnd w:id="369"/>
      <w:r w:rsidRPr="00F44A20">
        <w:rPr>
          <w:rFonts w:ascii="Arial" w:hAnsi="Arial" w:cs="Arial"/>
          <w:sz w:val="22"/>
          <w:szCs w:val="22"/>
        </w:rPr>
        <w:t>En la determinación del valor del impuesto a recaudar, los municipios y distritos deberán considerar como criterio de referencia el valor total de los costos estimados de prestación en cada componente de servicio. Los Municipios y Distritos deberán realizar un estudio técnico de referencia de determinación de costos de la prestación del servicio de alumbrado público, de conformidad con la metodología para la determinación de costos establecida por el Ministerio de Minas y Energía, o la entidad que delegue el Ministerio.</w:t>
      </w:r>
    </w:p>
    <w:p w14:paraId="0F02769C"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70" w:name="352"/>
    </w:p>
    <w:p w14:paraId="303B99D3" w14:textId="3BB7A35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352. RECAUDO Y FACTURACIÓN. </w:t>
      </w:r>
      <w:bookmarkEnd w:id="370"/>
      <w:r w:rsidRPr="00F44A20">
        <w:rPr>
          <w:rFonts w:ascii="Arial" w:hAnsi="Arial" w:cs="Arial"/>
          <w:sz w:val="22"/>
          <w:szCs w:val="22"/>
        </w:rPr>
        <w:t>El recaudo del impuesto de alumbrado público lo hará el Municipio o Distrito o Comercializador de energía y podrá realizarse mediante las facturas de servicios públicos domiciliarios. Las empresas comercializadoras de energía podrán actuar como agentes recaudadores del impuesto, dentro de la factura de energía y transferirán el recurso al prestador correspondiente, autorizado por el Municipio o Distrito, dentro de los cuarenta y cinco (45) días siguientes al de su recaudo. Durante este lapso de tiempo, se pronunciará la interventoría a cargo del Municipio o Distrito, o la entidad municipal o Distrital a fin del sector, sin perjuicio de la realización del giro correspondiente ni de la continuidad en la prestación del servicio. El Municipio o Distrito reglamentará el régimen sancionatorio aplicable para la evasión de los contribuyentes. El servicio o actividad de facturación y recaudo del impuesto no tendrá ninguna contraprestación a quien lo preste.</w:t>
      </w:r>
    </w:p>
    <w:p w14:paraId="129568AA"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71" w:name="353"/>
    </w:p>
    <w:p w14:paraId="0EEF9AC9" w14:textId="08DD080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353. TRANSICIÓN. </w:t>
      </w:r>
      <w:bookmarkEnd w:id="371"/>
      <w:r w:rsidRPr="00F44A20">
        <w:rPr>
          <w:rFonts w:ascii="Arial" w:hAnsi="Arial" w:cs="Arial"/>
          <w:sz w:val="22"/>
          <w:szCs w:val="22"/>
        </w:rPr>
        <w:t>Los acuerdos que se adecuen a lo previsto en la presente ley mantendrán su vigencia, salvo aquellos que deben ser modificados, lo que deberá surtirse en un término máximo de un año.</w:t>
      </w:r>
    </w:p>
    <w:p w14:paraId="228A5003"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911D5A8" w14:textId="60C3C9D5"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72" w:name="CAPÍTULO_V-XVI"/>
      <w:r w:rsidRPr="00F44A20">
        <w:rPr>
          <w:rFonts w:ascii="Arial" w:hAnsi="Arial" w:cs="Arial"/>
          <w:b/>
          <w:bCs/>
          <w:sz w:val="22"/>
          <w:szCs w:val="22"/>
        </w:rPr>
        <w:t>CAPÍTULO V</w:t>
      </w:r>
      <w:bookmarkEnd w:id="372"/>
    </w:p>
    <w:p w14:paraId="5C3E5031" w14:textId="5222E50B" w:rsidR="00BE24DD" w:rsidRPr="00F44A20" w:rsidRDefault="00BE24DD"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PROCEDIMIENTO TRIBUTARIO TERRITORIAL</w:t>
      </w:r>
    </w:p>
    <w:p w14:paraId="5D97508D" w14:textId="2896D24D" w:rsidR="00BE24DD" w:rsidRPr="00F44A20" w:rsidRDefault="00BE24DD" w:rsidP="00792B3D">
      <w:pPr>
        <w:spacing w:after="0" w:line="240" w:lineRule="auto"/>
        <w:rPr>
          <w:rFonts w:ascii="Arial" w:hAnsi="Arial" w:cs="Arial"/>
        </w:rPr>
      </w:pPr>
    </w:p>
    <w:p w14:paraId="10FA0884" w14:textId="477565E6" w:rsidR="00BE24DD" w:rsidRPr="00F44A20" w:rsidRDefault="00BE24DD" w:rsidP="00792B3D">
      <w:pPr>
        <w:pStyle w:val="NormalWeb"/>
        <w:spacing w:before="0" w:beforeAutospacing="0" w:after="0" w:afterAutospacing="0"/>
        <w:jc w:val="both"/>
        <w:rPr>
          <w:rFonts w:ascii="Arial" w:hAnsi="Arial" w:cs="Arial"/>
          <w:sz w:val="22"/>
          <w:szCs w:val="22"/>
        </w:rPr>
      </w:pPr>
      <w:bookmarkStart w:id="373" w:name="354"/>
      <w:r w:rsidRPr="00F44A20">
        <w:rPr>
          <w:rFonts w:ascii="Arial" w:hAnsi="Arial" w:cs="Arial"/>
          <w:sz w:val="22"/>
          <w:szCs w:val="22"/>
        </w:rPr>
        <w:t>ARTÍCULO 354. </w:t>
      </w:r>
      <w:bookmarkEnd w:id="373"/>
      <w:r w:rsidRPr="00F44A20">
        <w:rPr>
          <w:rFonts w:ascii="Arial" w:hAnsi="Arial" w:cs="Arial"/>
          <w:sz w:val="22"/>
          <w:szCs w:val="22"/>
        </w:rPr>
        <w:t>Modifíquese el artículo </w:t>
      </w:r>
      <w:r w:rsidRPr="00F44A20">
        <w:rPr>
          <w:rStyle w:val="Hipervnculo"/>
          <w:rFonts w:ascii="Arial" w:hAnsi="Arial" w:cs="Arial"/>
          <w:color w:val="auto"/>
          <w:sz w:val="22"/>
          <w:szCs w:val="22"/>
          <w:u w:val="none"/>
        </w:rPr>
        <w:t>69</w:t>
      </w:r>
      <w:r w:rsidRPr="00F44A20">
        <w:rPr>
          <w:rFonts w:ascii="Arial" w:hAnsi="Arial" w:cs="Arial"/>
          <w:sz w:val="22"/>
          <w:szCs w:val="22"/>
        </w:rPr>
        <w:t> de la Ley </w:t>
      </w:r>
      <w:r w:rsidRPr="00F44A20">
        <w:rPr>
          <w:rStyle w:val="Hipervnculo"/>
          <w:rFonts w:ascii="Arial" w:hAnsi="Arial" w:cs="Arial"/>
          <w:color w:val="auto"/>
          <w:sz w:val="22"/>
          <w:szCs w:val="22"/>
          <w:u w:val="none"/>
        </w:rPr>
        <w:t>1111</w:t>
      </w:r>
      <w:r w:rsidRPr="00F44A20">
        <w:rPr>
          <w:rFonts w:ascii="Arial" w:hAnsi="Arial" w:cs="Arial"/>
          <w:sz w:val="22"/>
          <w:szCs w:val="22"/>
        </w:rPr>
        <w:t> de 2006, modificado por el artículo </w:t>
      </w:r>
      <w:r w:rsidRPr="00F44A20">
        <w:rPr>
          <w:rStyle w:val="Hipervnculo"/>
          <w:rFonts w:ascii="Arial" w:hAnsi="Arial" w:cs="Arial"/>
          <w:color w:val="auto"/>
          <w:sz w:val="22"/>
          <w:szCs w:val="22"/>
          <w:u w:val="none"/>
        </w:rPr>
        <w:t>58</w:t>
      </w:r>
      <w:r w:rsidRPr="00F44A20">
        <w:rPr>
          <w:rFonts w:ascii="Arial" w:hAnsi="Arial" w:cs="Arial"/>
          <w:sz w:val="22"/>
          <w:szCs w:val="22"/>
        </w:rPr>
        <w:t> de la Ley </w:t>
      </w:r>
      <w:r w:rsidRPr="00F44A20">
        <w:rPr>
          <w:rStyle w:val="Hipervnculo"/>
          <w:rFonts w:ascii="Arial" w:hAnsi="Arial" w:cs="Arial"/>
          <w:color w:val="auto"/>
          <w:sz w:val="22"/>
          <w:szCs w:val="22"/>
          <w:u w:val="none"/>
        </w:rPr>
        <w:t>1430</w:t>
      </w:r>
      <w:r w:rsidRPr="00F44A20">
        <w:rPr>
          <w:rFonts w:ascii="Arial" w:hAnsi="Arial" w:cs="Arial"/>
          <w:sz w:val="22"/>
          <w:szCs w:val="22"/>
        </w:rPr>
        <w:t> de 2010, el cual quedará así:</w:t>
      </w:r>
    </w:p>
    <w:p w14:paraId="762C21D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3257AE1" w14:textId="64DF012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69</w:t>
      </w:r>
      <w:r w:rsidRPr="00F44A20">
        <w:rPr>
          <w:rFonts w:ascii="Arial" w:hAnsi="Arial" w:cs="Arial"/>
          <w:sz w:val="22"/>
          <w:szCs w:val="22"/>
        </w:rPr>
        <w:t>. </w:t>
      </w:r>
      <w:r w:rsidRPr="00F44A20">
        <w:rPr>
          <w:rStyle w:val="iaj"/>
          <w:rFonts w:ascii="Arial" w:hAnsi="Arial" w:cs="Arial"/>
          <w:iCs/>
          <w:sz w:val="22"/>
          <w:szCs w:val="22"/>
        </w:rPr>
        <w:t>Determinación oficial de los tributos territoriales por el sistema de facturación</w:t>
      </w:r>
      <w:r w:rsidRPr="00F44A20">
        <w:rPr>
          <w:rFonts w:ascii="Arial" w:hAnsi="Arial" w:cs="Arial"/>
          <w:sz w:val="22"/>
          <w:szCs w:val="22"/>
        </w:rPr>
        <w:t>. Sin perjuicio de la utilización del sistema de declaración, para la determinación oficial del impuesto predial unificado, del impuesto sobre vehículos automotores y el de circulación y tránsito, las entidades territoriales podrán establecer sistemas de facturación que constituyan determinación oficial del tributo y presten mérito ejecutivo.</w:t>
      </w:r>
    </w:p>
    <w:p w14:paraId="194A82E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FE7FC28" w14:textId="5A8BC3D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acto de liquidación deberá contener la correcta identificación del sujeto pasivo y del bien objeto del impuesto (predio o vehículo), así como los conceptos que permiten calcular el monto de la obligación. La administración tributaria deberá dejar constancia de la respectiva notificación.</w:t>
      </w:r>
    </w:p>
    <w:p w14:paraId="3EE5ABC2"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1C14C04" w14:textId="0BFB0D5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Previamente a la notificación de las facturas la administración tributaria deberá difundir ampliamente la forma en la que los ciudadanos podrán acceder a las mismas.</w:t>
      </w:r>
    </w:p>
    <w:p w14:paraId="393B909B"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F8E2C37" w14:textId="3D27678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notificación de la factura se realizará mediante inserción en la página web de la Entidad y, simultáneamente, con la publicación en medios físicos en el registro, cartelera o lugar visible de la entidad territorial competente para la Administración del Tributo territorial. El envío que del acto se haga a la dirección del contribuyente surte efecto de divulgación adicional sin que la omisión de esta formalidad invalide la notificación efectuada.</w:t>
      </w:r>
    </w:p>
    <w:p w14:paraId="2BBB31A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C431013" w14:textId="476CD9C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los casos en que el contribuyente no esté de acuerdo con la factura expedida por la Administración Tributaria, estará obligado a declarar y pagar el tributo conforme al sistema de declaración dentro de los plazos establecidos, caso en el cual la factura perderá fuerza ejecutoria y contra la misma no procederá recurso alguno. En los casos en que el contribuyente opte por el sistema declarativo, la factura expedida no producirá efecto legal alguno.</w:t>
      </w:r>
    </w:p>
    <w:p w14:paraId="35EBF97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3CC776E" w14:textId="38CE375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En aquellos municipios o distritos en los que no exista el sistema autodeclarativo para el correspondiente impuesto, el contribuyente podrá interponer el recurso de reconsideración dentro de los dos meses siguientes a la fecha de notificación de la factura.</w:t>
      </w:r>
    </w:p>
    <w:p w14:paraId="5A2D56F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60E7838"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sistema de facturación podrá también ser usado en el sistema preferencial del impuesto de industria y comercio.</w:t>
      </w:r>
    </w:p>
    <w:p w14:paraId="24270491" w14:textId="186E76E9" w:rsidR="00BE24DD" w:rsidRPr="00F44A20" w:rsidRDefault="00BE24DD" w:rsidP="00792B3D">
      <w:pPr>
        <w:spacing w:after="0" w:line="240" w:lineRule="auto"/>
        <w:rPr>
          <w:rFonts w:ascii="Arial" w:hAnsi="Arial" w:cs="Arial"/>
        </w:rPr>
      </w:pPr>
    </w:p>
    <w:p w14:paraId="07E6EAD9" w14:textId="22C64227" w:rsidR="00BE24DD" w:rsidRPr="00F44A20" w:rsidRDefault="00BE24DD" w:rsidP="00792B3D">
      <w:pPr>
        <w:pStyle w:val="NormalWeb"/>
        <w:spacing w:before="0" w:beforeAutospacing="0" w:after="0" w:afterAutospacing="0"/>
        <w:jc w:val="both"/>
        <w:rPr>
          <w:rFonts w:ascii="Arial" w:hAnsi="Arial" w:cs="Arial"/>
          <w:sz w:val="22"/>
          <w:szCs w:val="22"/>
        </w:rPr>
      </w:pPr>
      <w:bookmarkStart w:id="374" w:name="355"/>
      <w:r w:rsidRPr="00F44A20">
        <w:rPr>
          <w:rFonts w:ascii="Arial" w:hAnsi="Arial" w:cs="Arial"/>
          <w:sz w:val="22"/>
          <w:szCs w:val="22"/>
        </w:rPr>
        <w:t xml:space="preserve">ARTÍCULO 355. SANEAMIENTO CONTABLE. </w:t>
      </w:r>
      <w:bookmarkEnd w:id="374"/>
      <w:r w:rsidRPr="00F44A20">
        <w:rPr>
          <w:rFonts w:ascii="Arial" w:hAnsi="Arial" w:cs="Arial"/>
          <w:sz w:val="22"/>
          <w:szCs w:val="22"/>
        </w:rPr>
        <w:t>Las entidades territoriales deberán adelantar el proceso de depuración contable a que se refiere el artículo </w:t>
      </w:r>
      <w:r w:rsidRPr="00F44A20">
        <w:rPr>
          <w:rStyle w:val="Hipervnculo"/>
          <w:rFonts w:ascii="Arial" w:hAnsi="Arial" w:cs="Arial"/>
          <w:color w:val="auto"/>
          <w:sz w:val="22"/>
          <w:szCs w:val="22"/>
          <w:u w:val="none"/>
        </w:rPr>
        <w:t>59</w:t>
      </w:r>
      <w:r w:rsidRPr="00F44A20">
        <w:rPr>
          <w:rFonts w:ascii="Arial" w:hAnsi="Arial" w:cs="Arial"/>
          <w:sz w:val="22"/>
          <w:szCs w:val="22"/>
        </w:rPr>
        <w:t> de la Ley </w:t>
      </w:r>
      <w:r w:rsidRPr="00F44A20">
        <w:rPr>
          <w:rStyle w:val="Hipervnculo"/>
          <w:rFonts w:ascii="Arial" w:hAnsi="Arial" w:cs="Arial"/>
          <w:color w:val="auto"/>
          <w:sz w:val="22"/>
          <w:szCs w:val="22"/>
          <w:u w:val="none"/>
        </w:rPr>
        <w:t>1739</w:t>
      </w:r>
      <w:r w:rsidRPr="00F44A20">
        <w:rPr>
          <w:rFonts w:ascii="Arial" w:hAnsi="Arial" w:cs="Arial"/>
          <w:sz w:val="22"/>
          <w:szCs w:val="22"/>
        </w:rPr>
        <w:t> de 2014, modificado por el artículo </w:t>
      </w:r>
      <w:r w:rsidRPr="00F44A20">
        <w:rPr>
          <w:rStyle w:val="Hipervnculo"/>
          <w:rFonts w:ascii="Arial" w:hAnsi="Arial" w:cs="Arial"/>
          <w:color w:val="auto"/>
          <w:sz w:val="22"/>
          <w:szCs w:val="22"/>
          <w:u w:val="none"/>
        </w:rPr>
        <w:t>261</w:t>
      </w:r>
      <w:r w:rsidRPr="00F44A20">
        <w:rPr>
          <w:rFonts w:ascii="Arial" w:hAnsi="Arial" w:cs="Arial"/>
          <w:sz w:val="22"/>
          <w:szCs w:val="22"/>
        </w:rPr>
        <w:t> de la Ley </w:t>
      </w:r>
      <w:r w:rsidRPr="00F44A20">
        <w:rPr>
          <w:rStyle w:val="Hipervnculo"/>
          <w:rFonts w:ascii="Arial" w:hAnsi="Arial" w:cs="Arial"/>
          <w:color w:val="auto"/>
          <w:sz w:val="22"/>
          <w:szCs w:val="22"/>
          <w:u w:val="none"/>
        </w:rPr>
        <w:t>1753</w:t>
      </w:r>
      <w:r w:rsidRPr="00F44A20">
        <w:rPr>
          <w:rFonts w:ascii="Arial" w:hAnsi="Arial" w:cs="Arial"/>
          <w:sz w:val="22"/>
          <w:szCs w:val="22"/>
        </w:rPr>
        <w:t> de 2015. El término para adelantar dicho proceso será de dos (2) años contados a partir de la vigencia de la presente ley. El cumplimiento de esta obligación deberá ser verificado por las contralorías territoriales.</w:t>
      </w:r>
    </w:p>
    <w:p w14:paraId="40CC34D7" w14:textId="529D2A17" w:rsidR="00BE24DD" w:rsidRPr="00F44A20" w:rsidRDefault="00BE24DD" w:rsidP="00792B3D">
      <w:pPr>
        <w:spacing w:after="0" w:line="240" w:lineRule="auto"/>
        <w:rPr>
          <w:rFonts w:ascii="Arial" w:hAnsi="Arial" w:cs="Arial"/>
        </w:rPr>
      </w:pPr>
    </w:p>
    <w:p w14:paraId="7513E3CF" w14:textId="37F05337" w:rsidR="00BE24DD" w:rsidRPr="00F44A20" w:rsidRDefault="00BE24DD" w:rsidP="00792B3D">
      <w:pPr>
        <w:pStyle w:val="NormalWeb"/>
        <w:spacing w:before="0" w:beforeAutospacing="0" w:after="0" w:afterAutospacing="0"/>
        <w:jc w:val="both"/>
        <w:rPr>
          <w:rFonts w:ascii="Arial" w:hAnsi="Arial" w:cs="Arial"/>
          <w:sz w:val="22"/>
          <w:szCs w:val="22"/>
        </w:rPr>
      </w:pPr>
      <w:bookmarkStart w:id="375" w:name="356"/>
      <w:r w:rsidRPr="00F44A20">
        <w:rPr>
          <w:rFonts w:ascii="Arial" w:hAnsi="Arial" w:cs="Arial"/>
          <w:sz w:val="22"/>
          <w:szCs w:val="22"/>
        </w:rPr>
        <w:t xml:space="preserve">ARTÍCULO 356. </w:t>
      </w:r>
      <w:bookmarkEnd w:id="375"/>
      <w:r w:rsidR="004C635E">
        <w:rPr>
          <w:rFonts w:ascii="Arial" w:hAnsi="Arial" w:cs="Arial"/>
          <w:sz w:val="22"/>
          <w:szCs w:val="22"/>
        </w:rPr>
        <w:t>Inexequible</w:t>
      </w:r>
    </w:p>
    <w:p w14:paraId="6A403145" w14:textId="7264977C" w:rsidR="00BE24DD" w:rsidRPr="00F44A20" w:rsidRDefault="00BE24DD" w:rsidP="00792B3D">
      <w:pPr>
        <w:spacing w:after="0" w:line="240" w:lineRule="auto"/>
        <w:rPr>
          <w:rFonts w:ascii="Arial" w:hAnsi="Arial" w:cs="Arial"/>
        </w:rPr>
      </w:pPr>
    </w:p>
    <w:p w14:paraId="3BAF1549" w14:textId="1A0DD6D2" w:rsidR="00BE24DD" w:rsidRPr="00F44A20" w:rsidRDefault="00BE24DD" w:rsidP="00792B3D">
      <w:pPr>
        <w:pStyle w:val="NormalWeb"/>
        <w:spacing w:before="0" w:beforeAutospacing="0" w:after="0" w:afterAutospacing="0"/>
        <w:jc w:val="both"/>
        <w:rPr>
          <w:rFonts w:ascii="Arial" w:hAnsi="Arial" w:cs="Arial"/>
          <w:sz w:val="22"/>
          <w:szCs w:val="22"/>
        </w:rPr>
      </w:pPr>
      <w:bookmarkStart w:id="376" w:name="357"/>
      <w:r w:rsidRPr="00F44A20">
        <w:rPr>
          <w:rFonts w:ascii="Arial" w:hAnsi="Arial" w:cs="Arial"/>
          <w:sz w:val="22"/>
          <w:szCs w:val="22"/>
        </w:rPr>
        <w:t>ARTÍCULO 357. EMBARGOS. </w:t>
      </w:r>
      <w:bookmarkEnd w:id="376"/>
      <w:r w:rsidRPr="00F44A20">
        <w:rPr>
          <w:rFonts w:ascii="Arial" w:hAnsi="Arial" w:cs="Arial"/>
          <w:sz w:val="22"/>
          <w:szCs w:val="22"/>
        </w:rPr>
        <w:t>En ningún caso procederán embargos de sumas de dinero correspondientes a recaudos tributarios o de otra naturaleza que se hagan a favor de los departamentos, antes de que estos hayan sido formalmente declarados y pagados por el sujeto pasivo correspondiente.</w:t>
      </w:r>
    </w:p>
    <w:p w14:paraId="1FF6EF16"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46D0569A" w14:textId="181455C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caso de las acreencias por concepto de cuotas partes pensionales, se entenderá que la fuente de financiación inicial es el saldo disponible en la cuenta del Fondo Nacional de Pensiones de las Entidades Territoriales (Fonpet). Las entidades acreedoras de este tipo de obligaciones, incluidas las sociedades fiduciarias o cualquier otra entidad que administre cuotas partes pensionales en nombre de entidades de orden nacional, deberán solicitar por escrito dirigido ante al Ministerio de Hacienda y Crédito Público, la reserva de los recursos de la cuenta del Fonpet de la entidad territorial.</w:t>
      </w:r>
    </w:p>
    <w:p w14:paraId="5F2C66B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1973DEB" w14:textId="0CFD5A1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del inciso anterior, el Ministerio de Hacienda y Crédito Público ordenará la reserva de los recursos identificándolos de forma separada en el estado de cuenta de la entidad territorial y estos no harán parte de la base para el cálculo del saldo disponible para efectos del modelo financiero ni para desahorros. Una vez esté constituida e identificada la reserva, la entidad territorial podrá solicitar la compensación y/o pago de la obligación por concepto de cuotas partes pensionales.</w:t>
      </w:r>
    </w:p>
    <w:p w14:paraId="6E764D0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22F3065" w14:textId="4B758DC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ningún caso se podrá compensar y/o pagar con cargo a los recursos del Fonpet cuotas partes prescritas, honorarios de abogados, cuotas litis o gastos de cobranza de cualquier naturaleza o definición, o intereses moratorios liquidados.</w:t>
      </w:r>
    </w:p>
    <w:p w14:paraId="77CD3142"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7606C3B" w14:textId="15E797A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Ministerio de Hacienda y Crédito Público deberá mediante resolución diseñar el procedimiento que corresponda para la constitución de la reserva, la identificación de las cuentas o el que sea necesario para efectos del inciso anterior.</w:t>
      </w:r>
    </w:p>
    <w:p w14:paraId="70B0CFA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924EF98"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 </w:t>
      </w:r>
      <w:r w:rsidRPr="00F44A20">
        <w:rPr>
          <w:rFonts w:ascii="Arial" w:hAnsi="Arial" w:cs="Arial"/>
          <w:sz w:val="22"/>
          <w:szCs w:val="22"/>
        </w:rPr>
        <w:t>Las entidades acreedoras que actualmente tengan procedimientos de cobro coactivo vigentes contra entidades territoriales por concepto de cuotas partes pensionales, podrán solicitar el pago de la obligación mediante el procedimiento previsto en esta disposición, siempre y cuando certifiquen que no han expedido medidas cautelares para obtener el pago de la obligación que solicita.</w:t>
      </w:r>
    </w:p>
    <w:p w14:paraId="79088417" w14:textId="04DAB78D" w:rsidR="00BE24DD" w:rsidRPr="00F44A20" w:rsidRDefault="00BE24DD" w:rsidP="00792B3D">
      <w:pPr>
        <w:spacing w:after="0" w:line="240" w:lineRule="auto"/>
        <w:rPr>
          <w:rFonts w:ascii="Arial" w:hAnsi="Arial" w:cs="Arial"/>
        </w:rPr>
      </w:pPr>
      <w:r w:rsidRPr="00F44A20">
        <w:rPr>
          <w:rFonts w:ascii="Arial" w:hAnsi="Arial" w:cs="Arial"/>
          <w:noProof/>
          <w:lang w:eastAsia="es-CO"/>
        </w:rPr>
        <w:drawing>
          <wp:anchor distT="0" distB="0" distL="0" distR="0" simplePos="0" relativeHeight="251972608" behindDoc="0" locked="0" layoutInCell="1" allowOverlap="0" wp14:anchorId="6F884544" wp14:editId="2FE99582">
            <wp:simplePos x="0" y="0"/>
            <wp:positionH relativeFrom="column">
              <wp:align>left</wp:align>
            </wp:positionH>
            <wp:positionV relativeFrom="line">
              <wp:posOffset>0</wp:posOffset>
            </wp:positionV>
            <wp:extent cx="152400" cy="152400"/>
            <wp:effectExtent l="0" t="0" r="0" b="0"/>
            <wp:wrapSquare wrapText="bothSides"/>
            <wp:docPr id="345" name="Imagen 345" descr="Ir al inicio">
              <a:hlinkClick xmlns:a="http://schemas.openxmlformats.org/drawingml/2006/main" r:id="rId1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Ir al inicio">
                      <a:hlinkClick r:id="rId17" tooltip="&quot;Ir al inici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05972" w14:textId="4A1A5304" w:rsidR="00BE24DD" w:rsidRPr="00F44A20" w:rsidRDefault="00BE24DD" w:rsidP="00792B3D">
      <w:pPr>
        <w:pStyle w:val="NormalWeb"/>
        <w:spacing w:before="0" w:beforeAutospacing="0" w:after="0" w:afterAutospacing="0"/>
        <w:jc w:val="both"/>
        <w:rPr>
          <w:rFonts w:ascii="Arial" w:hAnsi="Arial" w:cs="Arial"/>
          <w:sz w:val="22"/>
          <w:szCs w:val="22"/>
        </w:rPr>
      </w:pPr>
      <w:bookmarkStart w:id="377" w:name="358"/>
      <w:r w:rsidRPr="00F44A20">
        <w:rPr>
          <w:rFonts w:ascii="Arial" w:hAnsi="Arial" w:cs="Arial"/>
          <w:sz w:val="22"/>
          <w:szCs w:val="22"/>
        </w:rPr>
        <w:lastRenderedPageBreak/>
        <w:t>ARTÍCULO 358. FACULTAD PARA INMOVILIZAR VEHÍCULOS. </w:t>
      </w:r>
      <w:bookmarkEnd w:id="377"/>
      <w:r w:rsidRPr="00F44A20">
        <w:rPr>
          <w:rFonts w:ascii="Arial" w:hAnsi="Arial" w:cs="Arial"/>
          <w:sz w:val="22"/>
          <w:szCs w:val="22"/>
        </w:rPr>
        <w:t>El jefe de rentas o director de impuestos departamental podrá solicitar al organismo de transito correspondiente, mediante acto administrativo motivado, que se ordene la inmovilización del vehículo automotor o motocicleta que tengan deudas ejecutables pendientes de pago por concepto del impuesto de vehículos automotores por dos o más periodos gravables.</w:t>
      </w:r>
    </w:p>
    <w:p w14:paraId="6EEFA04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C344441" w14:textId="0C1BE8F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inmovilización se aplicarán los términos del artículo </w:t>
      </w:r>
      <w:r w:rsidRPr="00F44A20">
        <w:rPr>
          <w:rStyle w:val="Hipervnculo"/>
          <w:rFonts w:ascii="Arial" w:hAnsi="Arial" w:cs="Arial"/>
          <w:color w:val="auto"/>
          <w:sz w:val="22"/>
          <w:szCs w:val="22"/>
          <w:u w:val="none"/>
        </w:rPr>
        <w:t>125</w:t>
      </w:r>
      <w:r w:rsidRPr="00F44A20">
        <w:rPr>
          <w:rFonts w:ascii="Arial" w:hAnsi="Arial" w:cs="Arial"/>
          <w:sz w:val="22"/>
          <w:szCs w:val="22"/>
        </w:rPr>
        <w:t> de la Ley </w:t>
      </w:r>
      <w:r w:rsidRPr="00F44A20">
        <w:rPr>
          <w:rStyle w:val="Hipervnculo"/>
          <w:rFonts w:ascii="Arial" w:hAnsi="Arial" w:cs="Arial"/>
          <w:color w:val="auto"/>
          <w:sz w:val="22"/>
          <w:szCs w:val="22"/>
          <w:u w:val="none"/>
        </w:rPr>
        <w:t>769</w:t>
      </w:r>
      <w:r w:rsidRPr="00F44A20">
        <w:rPr>
          <w:rFonts w:ascii="Arial" w:hAnsi="Arial" w:cs="Arial"/>
          <w:sz w:val="22"/>
          <w:szCs w:val="22"/>
        </w:rPr>
        <w:t> de 2002 o las normas que la adicionen o modifiquen.</w:t>
      </w:r>
    </w:p>
    <w:p w14:paraId="5FD4282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C2B4348" w14:textId="1FB9A9B8" w:rsidR="00BE24DD" w:rsidRPr="00F44A20" w:rsidRDefault="00BE24DD" w:rsidP="00792B3D">
      <w:pPr>
        <w:pStyle w:val="centrado"/>
        <w:spacing w:before="0" w:beforeAutospacing="0" w:after="0" w:afterAutospacing="0"/>
        <w:jc w:val="center"/>
        <w:rPr>
          <w:rFonts w:ascii="Arial" w:hAnsi="Arial" w:cs="Arial"/>
          <w:b/>
          <w:bCs/>
          <w:sz w:val="22"/>
          <w:szCs w:val="22"/>
        </w:rPr>
      </w:pPr>
      <w:bookmarkStart w:id="378" w:name="PARTE_XVII"/>
      <w:r w:rsidRPr="00F44A20">
        <w:rPr>
          <w:rFonts w:ascii="Arial" w:hAnsi="Arial" w:cs="Arial"/>
          <w:b/>
          <w:bCs/>
          <w:sz w:val="22"/>
          <w:szCs w:val="22"/>
        </w:rPr>
        <w:t>PARTE XVII</w:t>
      </w:r>
      <w:bookmarkEnd w:id="378"/>
    </w:p>
    <w:p w14:paraId="52C120E8" w14:textId="30B0BFB4" w:rsidR="00BE24DD" w:rsidRPr="00F44A20" w:rsidRDefault="00BE24DD" w:rsidP="00792B3D">
      <w:pPr>
        <w:pStyle w:val="centrado"/>
        <w:spacing w:before="0" w:beforeAutospacing="0" w:after="0" w:afterAutospacing="0"/>
        <w:jc w:val="center"/>
        <w:rPr>
          <w:rFonts w:ascii="Arial" w:hAnsi="Arial" w:cs="Arial"/>
          <w:b/>
          <w:bCs/>
          <w:sz w:val="22"/>
          <w:szCs w:val="22"/>
        </w:rPr>
      </w:pPr>
      <w:r w:rsidRPr="00F44A20">
        <w:rPr>
          <w:rStyle w:val="baj"/>
          <w:rFonts w:ascii="Arial" w:hAnsi="Arial" w:cs="Arial"/>
          <w:b/>
          <w:bCs/>
          <w:sz w:val="22"/>
          <w:szCs w:val="22"/>
        </w:rPr>
        <w:t>DISPOSICIONES VARIAS</w:t>
      </w:r>
    </w:p>
    <w:p w14:paraId="561858F2" w14:textId="6915A71A" w:rsidR="00BE24DD" w:rsidRPr="00F44A20" w:rsidRDefault="00BE24DD" w:rsidP="00792B3D">
      <w:pPr>
        <w:spacing w:after="0" w:line="240" w:lineRule="auto"/>
        <w:rPr>
          <w:rFonts w:ascii="Arial" w:hAnsi="Arial" w:cs="Arial"/>
        </w:rPr>
      </w:pPr>
    </w:p>
    <w:p w14:paraId="7F190EA2" w14:textId="77777777" w:rsidR="00BE24DD" w:rsidRPr="00F44A20" w:rsidRDefault="00BE24DD" w:rsidP="00792B3D">
      <w:pPr>
        <w:pStyle w:val="NormalWeb"/>
        <w:spacing w:before="0" w:beforeAutospacing="0" w:after="0" w:afterAutospacing="0"/>
        <w:jc w:val="both"/>
        <w:rPr>
          <w:rFonts w:ascii="Arial" w:hAnsi="Arial" w:cs="Arial"/>
          <w:sz w:val="22"/>
          <w:szCs w:val="22"/>
        </w:rPr>
      </w:pPr>
      <w:bookmarkStart w:id="379" w:name="359"/>
      <w:r w:rsidRPr="00F44A20">
        <w:rPr>
          <w:rFonts w:ascii="Arial" w:hAnsi="Arial" w:cs="Arial"/>
          <w:sz w:val="22"/>
          <w:szCs w:val="22"/>
        </w:rPr>
        <w:t>ARTÍCULO 359. OPERACIONES DEL TESORO NACIONAL.</w:t>
      </w:r>
      <w:bookmarkEnd w:id="379"/>
      <w:r w:rsidRPr="00F44A20">
        <w:rPr>
          <w:rFonts w:ascii="Arial" w:hAnsi="Arial" w:cs="Arial"/>
          <w:sz w:val="22"/>
          <w:szCs w:val="22"/>
        </w:rPr>
        <w:t> Estarán exentas de toda clase de impuestos, tasas, contribuciones y gravámenes de carácter nacional, las operaciones necesarias para el manejo de los excedentes de liquidez en moneda nacional o extranjera que realice el Tesoro Nacional y los contratos mediante los cuales se ejecuten estas.</w:t>
      </w:r>
    </w:p>
    <w:p w14:paraId="7F534B11" w14:textId="7EB87419" w:rsidR="00BE24DD" w:rsidRPr="00F44A20" w:rsidRDefault="00BE24DD" w:rsidP="00792B3D">
      <w:pPr>
        <w:spacing w:after="0" w:line="240" w:lineRule="auto"/>
        <w:rPr>
          <w:rFonts w:ascii="Arial" w:hAnsi="Arial" w:cs="Arial"/>
        </w:rPr>
      </w:pPr>
    </w:p>
    <w:p w14:paraId="3973D2DF" w14:textId="77777777" w:rsidR="00BE24DD" w:rsidRPr="00F44A20" w:rsidRDefault="00BE24DD" w:rsidP="00792B3D">
      <w:pPr>
        <w:pStyle w:val="NormalWeb"/>
        <w:spacing w:before="0" w:beforeAutospacing="0" w:after="0" w:afterAutospacing="0"/>
        <w:jc w:val="both"/>
        <w:rPr>
          <w:rFonts w:ascii="Arial" w:hAnsi="Arial" w:cs="Arial"/>
          <w:sz w:val="22"/>
          <w:szCs w:val="22"/>
        </w:rPr>
      </w:pPr>
      <w:bookmarkStart w:id="380" w:name="360"/>
      <w:r w:rsidRPr="00F44A20">
        <w:rPr>
          <w:rFonts w:ascii="Arial" w:hAnsi="Arial" w:cs="Arial"/>
          <w:sz w:val="22"/>
          <w:szCs w:val="22"/>
        </w:rPr>
        <w:t>ARTÍCULO 360. COMISIÓN ACCIDENTAL DE COMPILACIÓN Y ORGANIZACIÓN DEL RÉGIMEN TRIBUTARIO. </w:t>
      </w:r>
      <w:bookmarkEnd w:id="380"/>
      <w:r w:rsidRPr="00F44A20">
        <w:rPr>
          <w:rFonts w:ascii="Arial" w:hAnsi="Arial" w:cs="Arial"/>
          <w:sz w:val="22"/>
          <w:szCs w:val="22"/>
        </w:rPr>
        <w:t>Créese una Comisión accidental de compilación y organización, cuya función será revisar el régimen tributario con el único propósito de presentar una propuesta normativa para unificar en un único cuerpo, organizado, razonable y sistemático, la normativa tributaria colombiana vigente.</w:t>
      </w:r>
    </w:p>
    <w:p w14:paraId="2B6D8D0E" w14:textId="054AD341" w:rsidR="00BE24DD" w:rsidRPr="00F44A20" w:rsidRDefault="00BE24DD" w:rsidP="00792B3D">
      <w:pPr>
        <w:spacing w:after="0" w:line="240" w:lineRule="auto"/>
        <w:rPr>
          <w:rFonts w:ascii="Arial" w:hAnsi="Arial" w:cs="Arial"/>
        </w:rPr>
      </w:pPr>
    </w:p>
    <w:p w14:paraId="24C915F9" w14:textId="229714F2" w:rsidR="00BE24DD" w:rsidRPr="00F44A20" w:rsidRDefault="00BE24DD" w:rsidP="00792B3D">
      <w:pPr>
        <w:pStyle w:val="NormalWeb"/>
        <w:spacing w:before="0" w:beforeAutospacing="0" w:after="0" w:afterAutospacing="0"/>
        <w:jc w:val="both"/>
        <w:rPr>
          <w:rFonts w:ascii="Arial" w:hAnsi="Arial" w:cs="Arial"/>
          <w:sz w:val="22"/>
          <w:szCs w:val="22"/>
        </w:rPr>
      </w:pPr>
      <w:bookmarkStart w:id="381" w:name="361"/>
      <w:r w:rsidRPr="00F44A20">
        <w:rPr>
          <w:rFonts w:ascii="Arial" w:hAnsi="Arial" w:cs="Arial"/>
          <w:sz w:val="22"/>
          <w:szCs w:val="22"/>
        </w:rPr>
        <w:t>ARTÍCULO 361. COMISIÓN DE ESTUDIO DEL GASTO PÚBLICO Y DE LA INVERSIÓN EN COLOMBIA. </w:t>
      </w:r>
      <w:bookmarkEnd w:id="381"/>
      <w:r w:rsidRPr="00F44A20">
        <w:rPr>
          <w:rFonts w:ascii="Arial" w:hAnsi="Arial" w:cs="Arial"/>
          <w:sz w:val="22"/>
          <w:szCs w:val="22"/>
        </w:rPr>
        <w:t>Créese una Comisión de Expertos ad honórem para el estudio integral del gasto público y de la inversión pública en Colombia, que revisará, entre otros, los programas de subsidios y de asistencia pública, los criterios de priorización de la inversión, las inflexibilidades presupuestales, las rentas de destinación específica y los efectos sobre la equidad y la eficiencia de las decisiones de gasto, con el objeto de proponer reformas orientadas a fortalecer la equidad, la inclusión productiva, la formalización y la convergencia del desarrollo entre zonas urbanas y rurales, la redistribución del ingreso, la eficiencia de la gestión pública y el fortalecimiento del Estado.</w:t>
      </w:r>
    </w:p>
    <w:p w14:paraId="190B417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15CBAA9" w14:textId="485CE4F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Algunas de las actividades que realizará esta Comisión incluirán el análisis de impacto del gasto público en los indicadores sociales y en la disminución de brechas de inequidad en las diferentes regiones del país. Así mismo, la adopción de mecanismos para la priorización del gasto según su efectividad, la recomendación de procesos de coordinación para la gestión eficiente del gasto evitando duplicidad y optimizando la contratación a través de la estandarización de estructuras de costos de los servicios sociales y demás suministros que requiere de manera recurrente el Estado.</w:t>
      </w:r>
    </w:p>
    <w:p w14:paraId="2EC92C4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D71D0FD" w14:textId="76B56BD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estos efectos, la Comisión podrá estudiar materias y realizar propuestas diferentes a las estrictamente relacionadas con el gasto público, y convocar expertos de dichas materias, en calidad de invitados.</w:t>
      </w:r>
    </w:p>
    <w:p w14:paraId="28F84B6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26B73D2" w14:textId="5871EFA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Comisión se conformará a más tardar, dentro de los dos (2) meses siguientes a la entrada en vigencia de la presente ley, será presidida por el Ministro de Hacienda y Crédito Público o su delegado y deberá entregar sus propuestas en los diez (10) meses contados a partir de su conformación.</w:t>
      </w:r>
    </w:p>
    <w:p w14:paraId="2603EB2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F470726"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El Gobierno nacional determinará la composición y funcionamiento de dicha Comisión, la cual se dictará su propio reglamento.</w:t>
      </w:r>
    </w:p>
    <w:p w14:paraId="52E9F7B3" w14:textId="7F6213CE" w:rsidR="00BE24DD" w:rsidRPr="00F44A20" w:rsidRDefault="00BE24DD" w:rsidP="00792B3D">
      <w:pPr>
        <w:spacing w:after="0" w:line="240" w:lineRule="auto"/>
        <w:rPr>
          <w:rFonts w:ascii="Arial" w:hAnsi="Arial" w:cs="Arial"/>
        </w:rPr>
      </w:pPr>
    </w:p>
    <w:p w14:paraId="74D05F06" w14:textId="0670211B" w:rsidR="00BE24DD" w:rsidRPr="00F44A20" w:rsidRDefault="00BE24DD" w:rsidP="00792B3D">
      <w:pPr>
        <w:pStyle w:val="NormalWeb"/>
        <w:spacing w:before="0" w:beforeAutospacing="0" w:after="0" w:afterAutospacing="0"/>
        <w:jc w:val="both"/>
        <w:rPr>
          <w:rFonts w:ascii="Arial" w:hAnsi="Arial" w:cs="Arial"/>
          <w:sz w:val="22"/>
          <w:szCs w:val="22"/>
        </w:rPr>
      </w:pPr>
      <w:bookmarkStart w:id="382" w:name="362"/>
      <w:r w:rsidRPr="00F44A20">
        <w:rPr>
          <w:rFonts w:ascii="Arial" w:hAnsi="Arial" w:cs="Arial"/>
          <w:sz w:val="22"/>
          <w:szCs w:val="22"/>
        </w:rPr>
        <w:t>ARTÍCULO 362. </w:t>
      </w:r>
      <w:bookmarkEnd w:id="382"/>
      <w:r w:rsidRPr="00F44A20">
        <w:rPr>
          <w:rFonts w:ascii="Arial" w:hAnsi="Arial" w:cs="Arial"/>
          <w:sz w:val="22"/>
          <w:szCs w:val="22"/>
        </w:rPr>
        <w:t>Modifíquense los artículos </w:t>
      </w:r>
      <w:r w:rsidRPr="00F44A20">
        <w:rPr>
          <w:rStyle w:val="Hipervnculo"/>
          <w:rFonts w:ascii="Arial" w:hAnsi="Arial" w:cs="Arial"/>
          <w:color w:val="auto"/>
          <w:sz w:val="22"/>
          <w:szCs w:val="22"/>
          <w:u w:val="none"/>
        </w:rPr>
        <w:t>17</w:t>
      </w:r>
      <w:r w:rsidRPr="00F44A20">
        <w:rPr>
          <w:rFonts w:ascii="Arial" w:hAnsi="Arial" w:cs="Arial"/>
          <w:sz w:val="22"/>
          <w:szCs w:val="22"/>
        </w:rPr>
        <w:t>, </w:t>
      </w:r>
      <w:r w:rsidRPr="00F44A20">
        <w:rPr>
          <w:rStyle w:val="Hipervnculo"/>
          <w:rFonts w:ascii="Arial" w:hAnsi="Arial" w:cs="Arial"/>
          <w:color w:val="auto"/>
          <w:sz w:val="22"/>
          <w:szCs w:val="22"/>
          <w:u w:val="none"/>
        </w:rPr>
        <w:t>18</w:t>
      </w:r>
      <w:r w:rsidRPr="00F44A20">
        <w:rPr>
          <w:rFonts w:ascii="Arial" w:hAnsi="Arial" w:cs="Arial"/>
          <w:sz w:val="22"/>
          <w:szCs w:val="22"/>
        </w:rPr>
        <w:t>, </w:t>
      </w:r>
      <w:r w:rsidRPr="00F44A20">
        <w:rPr>
          <w:rStyle w:val="Hipervnculo"/>
          <w:rFonts w:ascii="Arial" w:hAnsi="Arial" w:cs="Arial"/>
          <w:color w:val="auto"/>
          <w:sz w:val="22"/>
          <w:szCs w:val="22"/>
          <w:u w:val="none"/>
        </w:rPr>
        <w:t>19</w:t>
      </w:r>
      <w:r w:rsidRPr="00F44A20">
        <w:rPr>
          <w:rFonts w:ascii="Arial" w:hAnsi="Arial" w:cs="Arial"/>
          <w:sz w:val="22"/>
          <w:szCs w:val="22"/>
        </w:rPr>
        <w:t>, </w:t>
      </w:r>
      <w:r w:rsidRPr="00F44A20">
        <w:rPr>
          <w:rStyle w:val="Hipervnculo"/>
          <w:rFonts w:ascii="Arial" w:hAnsi="Arial" w:cs="Arial"/>
          <w:color w:val="auto"/>
          <w:sz w:val="22"/>
          <w:szCs w:val="22"/>
          <w:u w:val="none"/>
        </w:rPr>
        <w:t>20</w:t>
      </w:r>
      <w:r w:rsidRPr="00F44A20">
        <w:rPr>
          <w:rFonts w:ascii="Arial" w:hAnsi="Arial" w:cs="Arial"/>
          <w:sz w:val="22"/>
          <w:szCs w:val="22"/>
        </w:rPr>
        <w:t> y </w:t>
      </w:r>
      <w:r w:rsidRPr="00F44A20">
        <w:rPr>
          <w:rStyle w:val="Hipervnculo"/>
          <w:rFonts w:ascii="Arial" w:hAnsi="Arial" w:cs="Arial"/>
          <w:color w:val="auto"/>
          <w:sz w:val="22"/>
          <w:szCs w:val="22"/>
          <w:u w:val="none"/>
        </w:rPr>
        <w:t>22</w:t>
      </w:r>
      <w:r w:rsidRPr="00F44A20">
        <w:rPr>
          <w:rFonts w:ascii="Arial" w:hAnsi="Arial" w:cs="Arial"/>
          <w:sz w:val="22"/>
          <w:szCs w:val="22"/>
        </w:rPr>
        <w:t> de la Ley </w:t>
      </w:r>
      <w:r w:rsidRPr="00F44A20">
        <w:rPr>
          <w:rStyle w:val="Hipervnculo"/>
          <w:rFonts w:ascii="Arial" w:hAnsi="Arial" w:cs="Arial"/>
          <w:color w:val="auto"/>
          <w:sz w:val="22"/>
          <w:szCs w:val="22"/>
          <w:u w:val="none"/>
        </w:rPr>
        <w:t>1743</w:t>
      </w:r>
      <w:r w:rsidRPr="00F44A20">
        <w:rPr>
          <w:rFonts w:ascii="Arial" w:hAnsi="Arial" w:cs="Arial"/>
          <w:sz w:val="22"/>
          <w:szCs w:val="22"/>
        </w:rPr>
        <w:t> de 2014, los cuales quedarán así:</w:t>
      </w:r>
    </w:p>
    <w:p w14:paraId="172013C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8DA5094" w14:textId="64E76DB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17</w:t>
      </w:r>
      <w:r w:rsidRPr="00F44A20">
        <w:rPr>
          <w:rFonts w:ascii="Arial" w:hAnsi="Arial" w:cs="Arial"/>
          <w:sz w:val="22"/>
          <w:szCs w:val="22"/>
        </w:rPr>
        <w:t>. </w:t>
      </w:r>
      <w:r w:rsidRPr="00F44A20">
        <w:rPr>
          <w:rStyle w:val="iaj"/>
          <w:rFonts w:ascii="Arial" w:hAnsi="Arial" w:cs="Arial"/>
          <w:iCs/>
          <w:sz w:val="22"/>
          <w:szCs w:val="22"/>
        </w:rPr>
        <w:t>Sujeto activo</w:t>
      </w:r>
      <w:r w:rsidRPr="00F44A20">
        <w:rPr>
          <w:rFonts w:ascii="Arial" w:hAnsi="Arial" w:cs="Arial"/>
          <w:sz w:val="22"/>
          <w:szCs w:val="22"/>
        </w:rPr>
        <w:t>. La Contribución Especial Arbitral se causa a favor del Consejo Superior de la Judicatura, Dirección Ejecutiva de Administración Judicial, o quien haga sus veces, con destino a la financiación del Sector Justicia y de la Rama Judicial.</w:t>
      </w:r>
    </w:p>
    <w:p w14:paraId="04334D2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A523114" w14:textId="01FD56C0"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18</w:t>
      </w:r>
      <w:r w:rsidRPr="00F44A20">
        <w:rPr>
          <w:rFonts w:ascii="Arial" w:hAnsi="Arial" w:cs="Arial"/>
          <w:sz w:val="22"/>
          <w:szCs w:val="22"/>
        </w:rPr>
        <w:t>. </w:t>
      </w:r>
      <w:r w:rsidRPr="00F44A20">
        <w:rPr>
          <w:rStyle w:val="iaj"/>
          <w:rFonts w:ascii="Arial" w:hAnsi="Arial" w:cs="Arial"/>
          <w:iCs/>
          <w:sz w:val="22"/>
          <w:szCs w:val="22"/>
        </w:rPr>
        <w:t>Sujeto pasivo</w:t>
      </w:r>
      <w:r w:rsidRPr="00F44A20">
        <w:rPr>
          <w:rFonts w:ascii="Arial" w:hAnsi="Arial" w:cs="Arial"/>
          <w:sz w:val="22"/>
          <w:szCs w:val="22"/>
        </w:rPr>
        <w:t>. La Contribución Especial Arbitral está a cargo de los Centros de Arbitraje, los árbitros y los secretarios.</w:t>
      </w:r>
    </w:p>
    <w:p w14:paraId="0D6E3737"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E31BB15" w14:textId="63752B6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19</w:t>
      </w:r>
      <w:r w:rsidRPr="00F44A20">
        <w:rPr>
          <w:rFonts w:ascii="Arial" w:hAnsi="Arial" w:cs="Arial"/>
          <w:sz w:val="22"/>
          <w:szCs w:val="22"/>
        </w:rPr>
        <w:t>. </w:t>
      </w:r>
      <w:r w:rsidRPr="00F44A20">
        <w:rPr>
          <w:rStyle w:val="iaj"/>
          <w:rFonts w:ascii="Arial" w:hAnsi="Arial" w:cs="Arial"/>
          <w:iCs/>
          <w:sz w:val="22"/>
          <w:szCs w:val="22"/>
        </w:rPr>
        <w:t>Hecho generador. </w:t>
      </w:r>
      <w:r w:rsidRPr="00F44A20">
        <w:rPr>
          <w:rFonts w:ascii="Arial" w:hAnsi="Arial" w:cs="Arial"/>
          <w:sz w:val="22"/>
          <w:szCs w:val="22"/>
        </w:rPr>
        <w:t>La Contribución Especial Arbitral para los Centros de Arbitraje se genera cuando les sean pagados los gastos fijados en cada proceso y para los árbitros y secretarios cuando se profiera el laudo que ponga fin al proceso.</w:t>
      </w:r>
    </w:p>
    <w:p w14:paraId="7E439229"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4E30746" w14:textId="04D52F7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20</w:t>
      </w:r>
      <w:r w:rsidRPr="00F44A20">
        <w:rPr>
          <w:rFonts w:ascii="Arial" w:hAnsi="Arial" w:cs="Arial"/>
          <w:sz w:val="22"/>
          <w:szCs w:val="22"/>
        </w:rPr>
        <w:t>. </w:t>
      </w:r>
      <w:r w:rsidRPr="00F44A20">
        <w:rPr>
          <w:rStyle w:val="iaj"/>
          <w:rFonts w:ascii="Arial" w:hAnsi="Arial" w:cs="Arial"/>
          <w:iCs/>
          <w:sz w:val="22"/>
          <w:szCs w:val="22"/>
        </w:rPr>
        <w:t>Base gravable</w:t>
      </w:r>
      <w:r w:rsidRPr="00F44A20">
        <w:rPr>
          <w:rFonts w:ascii="Arial" w:hAnsi="Arial" w:cs="Arial"/>
          <w:sz w:val="22"/>
          <w:szCs w:val="22"/>
        </w:rPr>
        <w:t>. Para los Centros de Arbitraje la base gravable de la Contribución Especial Arbitral será el monto de lo recibido por los Centros de Arbitraje por concepto de gastos de funcionamiento del tribunal arbitral respectivo. Para los árbitros y secretarios será el monto de los honorarios efectivamente recibidos. Para los tribunales arbitrales ad hoc la base gravable estará compuesta por el monto recaudado por concepto de gastos de funcionamiento y honorarios percibidos.</w:t>
      </w:r>
    </w:p>
    <w:p w14:paraId="39ABA2A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49AB89D" w14:textId="18B5F71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22</w:t>
      </w:r>
      <w:r w:rsidRPr="00F44A20">
        <w:rPr>
          <w:rFonts w:ascii="Arial" w:hAnsi="Arial" w:cs="Arial"/>
          <w:sz w:val="22"/>
          <w:szCs w:val="22"/>
        </w:rPr>
        <w:t>. </w:t>
      </w:r>
      <w:r w:rsidRPr="00F44A20">
        <w:rPr>
          <w:rStyle w:val="iaj"/>
          <w:rFonts w:ascii="Arial" w:hAnsi="Arial" w:cs="Arial"/>
          <w:iCs/>
          <w:sz w:val="22"/>
          <w:szCs w:val="22"/>
        </w:rPr>
        <w:t>Liquidación y pago</w:t>
      </w:r>
      <w:r w:rsidRPr="00F44A20">
        <w:rPr>
          <w:rFonts w:ascii="Arial" w:hAnsi="Arial" w:cs="Arial"/>
          <w:sz w:val="22"/>
          <w:szCs w:val="22"/>
        </w:rPr>
        <w:t>. El Centro de Arbitraje deberá pagar la contribución dentro del mes siguiente en que le hayan sido pagados los gastos de funcionamiento del Tribunal respectivo, mediante consignación realizada a favor del Consejo Superior de la Judicatura, Dirección Ejecutiva de Administración Judicial, o quien haga sus veces.</w:t>
      </w:r>
    </w:p>
    <w:p w14:paraId="02CCDA1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EA90AA6"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presidente del tribunal arbitral descontará del pago del saldo final de los honorarios, el dos por ciento (2%) del valor total pagado a cada árbitro y al secretario, y la suma que resulte la consignará inmediatamente a la orden del Consejo Superior de la Judicatura, Dirección Ejecutiva de Administración Judicial, o quien haga sus veces, con destino al Fondo para la Modernización, Descongestión y Bienestar de la Administración de Justicia.</w:t>
      </w:r>
    </w:p>
    <w:p w14:paraId="060A2AD8" w14:textId="07D78C23" w:rsidR="00BE24DD" w:rsidRPr="00F44A20" w:rsidRDefault="00BE24DD" w:rsidP="00792B3D">
      <w:pPr>
        <w:spacing w:after="0" w:line="240" w:lineRule="auto"/>
        <w:rPr>
          <w:rFonts w:ascii="Arial" w:hAnsi="Arial" w:cs="Arial"/>
        </w:rPr>
      </w:pPr>
    </w:p>
    <w:p w14:paraId="4F1A5E36" w14:textId="4AD2E0E7" w:rsidR="00BE24DD" w:rsidRPr="00F44A20" w:rsidRDefault="00BE24DD" w:rsidP="00792B3D">
      <w:pPr>
        <w:pStyle w:val="NormalWeb"/>
        <w:spacing w:before="0" w:beforeAutospacing="0" w:after="0" w:afterAutospacing="0"/>
        <w:jc w:val="both"/>
        <w:rPr>
          <w:rFonts w:ascii="Arial" w:hAnsi="Arial" w:cs="Arial"/>
          <w:sz w:val="22"/>
          <w:szCs w:val="22"/>
        </w:rPr>
      </w:pPr>
      <w:bookmarkStart w:id="383" w:name="363"/>
      <w:r w:rsidRPr="00F44A20">
        <w:rPr>
          <w:rFonts w:ascii="Arial" w:hAnsi="Arial" w:cs="Arial"/>
          <w:sz w:val="22"/>
          <w:szCs w:val="22"/>
        </w:rPr>
        <w:t>ARTÍCULO 363.</w:t>
      </w:r>
      <w:bookmarkEnd w:id="383"/>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135</w:t>
      </w:r>
      <w:r w:rsidRPr="00F44A20">
        <w:rPr>
          <w:rFonts w:ascii="Arial" w:hAnsi="Arial" w:cs="Arial"/>
          <w:sz w:val="22"/>
          <w:szCs w:val="22"/>
        </w:rPr>
        <w:t> de la Ley </w:t>
      </w:r>
      <w:r w:rsidRPr="00F44A20">
        <w:rPr>
          <w:rStyle w:val="Hipervnculo"/>
          <w:rFonts w:ascii="Arial" w:hAnsi="Arial" w:cs="Arial"/>
          <w:color w:val="auto"/>
          <w:sz w:val="22"/>
          <w:szCs w:val="22"/>
          <w:u w:val="none"/>
        </w:rPr>
        <w:t>6</w:t>
      </w:r>
      <w:r w:rsidRPr="00F44A20">
        <w:rPr>
          <w:rFonts w:ascii="Arial" w:hAnsi="Arial" w:cs="Arial"/>
          <w:sz w:val="22"/>
          <w:szCs w:val="22"/>
        </w:rPr>
        <w:t>ª de 1992 el cual quedará así:</w:t>
      </w:r>
    </w:p>
    <w:p w14:paraId="56A892CA"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19D0ADE" w14:textId="3A6FB0D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135</w:t>
      </w:r>
      <w:r w:rsidRPr="00F44A20">
        <w:rPr>
          <w:rFonts w:ascii="Arial" w:hAnsi="Arial" w:cs="Arial"/>
          <w:sz w:val="22"/>
          <w:szCs w:val="22"/>
        </w:rPr>
        <w:t>. </w:t>
      </w:r>
      <w:r w:rsidRPr="00F44A20">
        <w:rPr>
          <w:rStyle w:val="iaj"/>
          <w:rFonts w:ascii="Arial" w:hAnsi="Arial" w:cs="Arial"/>
          <w:iCs/>
          <w:sz w:val="22"/>
          <w:szCs w:val="22"/>
        </w:rPr>
        <w:t>Aporte especial para la administración de justicia. </w:t>
      </w:r>
      <w:r w:rsidRPr="00F44A20">
        <w:rPr>
          <w:rFonts w:ascii="Arial" w:hAnsi="Arial" w:cs="Arial"/>
          <w:sz w:val="22"/>
          <w:szCs w:val="22"/>
        </w:rPr>
        <w:t>En desarrollo del artículo </w:t>
      </w:r>
      <w:r w:rsidRPr="00F44A20">
        <w:rPr>
          <w:rStyle w:val="Hipervnculo"/>
          <w:rFonts w:ascii="Arial" w:hAnsi="Arial" w:cs="Arial"/>
          <w:color w:val="auto"/>
          <w:sz w:val="22"/>
          <w:szCs w:val="22"/>
          <w:u w:val="none"/>
        </w:rPr>
        <w:t>131</w:t>
      </w:r>
      <w:r w:rsidRPr="00F44A20">
        <w:rPr>
          <w:rFonts w:ascii="Arial" w:hAnsi="Arial" w:cs="Arial"/>
          <w:sz w:val="22"/>
          <w:szCs w:val="22"/>
        </w:rPr>
        <w:t> de la Constitución Política, créase un aporte especial para la administración de justicia, que será equivalente al 12,5% de los ingresos brutos obtenidos por las notarías por concepto de todos los ingresos notariales. Este gravamen no se aplicará a las notarías que de conformidad con lo establecido en la Ley </w:t>
      </w:r>
      <w:r w:rsidRPr="00F44A20">
        <w:rPr>
          <w:rStyle w:val="Hipervnculo"/>
          <w:rFonts w:ascii="Arial" w:hAnsi="Arial" w:cs="Arial"/>
          <w:color w:val="auto"/>
          <w:sz w:val="22"/>
          <w:szCs w:val="22"/>
          <w:u w:val="none"/>
        </w:rPr>
        <w:t>29</w:t>
      </w:r>
      <w:r w:rsidRPr="00F44A20">
        <w:rPr>
          <w:rFonts w:ascii="Arial" w:hAnsi="Arial" w:cs="Arial"/>
          <w:sz w:val="22"/>
          <w:szCs w:val="22"/>
        </w:rPr>
        <w:t> de 1973 y en los Decretos </w:t>
      </w:r>
      <w:r w:rsidRPr="00F44A20">
        <w:rPr>
          <w:rStyle w:val="Hipervnculo"/>
          <w:rFonts w:ascii="Arial" w:hAnsi="Arial" w:cs="Arial"/>
          <w:color w:val="auto"/>
          <w:sz w:val="22"/>
          <w:szCs w:val="22"/>
          <w:u w:val="none"/>
        </w:rPr>
        <w:t>1672</w:t>
      </w:r>
      <w:r w:rsidRPr="00F44A20">
        <w:rPr>
          <w:rFonts w:ascii="Arial" w:hAnsi="Arial" w:cs="Arial"/>
          <w:sz w:val="22"/>
          <w:szCs w:val="22"/>
        </w:rPr>
        <w:t> de 1997, 697 de 1999 y 1890 de 1999 reciben el subsidio a los notarios de insuficientes ingresos.</w:t>
      </w:r>
    </w:p>
    <w:p w14:paraId="02DEC58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0B6CAE7" w14:textId="374D6B1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Gobierno nacional, mediante reglamento fijará los mecanismos de control para garantizar el pago de dicho aporte, así como la forma y los plazos para su cancelación.</w:t>
      </w:r>
    </w:p>
    <w:p w14:paraId="30124C6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F92DB1B" w14:textId="49096C8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En ningún caso podrán trasladarse estos aportes a los usuarios del servicio notarial.</w:t>
      </w:r>
    </w:p>
    <w:p w14:paraId="099616F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FEC76D1" w14:textId="5DFCE9D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lastRenderedPageBreak/>
        <w:t>PARÁGRAFO 2o.</w:t>
      </w:r>
      <w:r w:rsidRPr="00F44A20">
        <w:rPr>
          <w:rFonts w:ascii="Arial" w:hAnsi="Arial" w:cs="Arial"/>
          <w:sz w:val="22"/>
          <w:szCs w:val="22"/>
        </w:rPr>
        <w:t> Estos recursos se destinarán a la financiación del Sector Justicia y de la Rama Judicial.</w:t>
      </w:r>
    </w:p>
    <w:p w14:paraId="4AA38F3B"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D97323A"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TRANSITORIO.</w:t>
      </w:r>
      <w:r w:rsidRPr="00F44A20">
        <w:rPr>
          <w:rFonts w:ascii="Arial" w:hAnsi="Arial" w:cs="Arial"/>
          <w:sz w:val="22"/>
          <w:szCs w:val="22"/>
        </w:rPr>
        <w:t> Para el periodo gravable 2017, la tarifa del aporte especial será del doce por ciento (12%).</w:t>
      </w:r>
    </w:p>
    <w:p w14:paraId="1C6EB01E" w14:textId="7FBAB820" w:rsidR="00BE24DD" w:rsidRPr="00F44A20" w:rsidRDefault="00BE24DD" w:rsidP="00792B3D">
      <w:pPr>
        <w:spacing w:after="0" w:line="240" w:lineRule="auto"/>
        <w:rPr>
          <w:rFonts w:ascii="Arial" w:hAnsi="Arial" w:cs="Arial"/>
        </w:rPr>
      </w:pPr>
    </w:p>
    <w:p w14:paraId="5D672897" w14:textId="239F3FA8" w:rsidR="00BE24DD" w:rsidRPr="00F44A20" w:rsidRDefault="00BE24DD" w:rsidP="00792B3D">
      <w:pPr>
        <w:pStyle w:val="NormalWeb"/>
        <w:spacing w:before="0" w:beforeAutospacing="0" w:after="0" w:afterAutospacing="0"/>
        <w:jc w:val="both"/>
        <w:rPr>
          <w:rFonts w:ascii="Arial" w:hAnsi="Arial" w:cs="Arial"/>
          <w:sz w:val="22"/>
          <w:szCs w:val="22"/>
        </w:rPr>
      </w:pPr>
      <w:bookmarkStart w:id="384" w:name="364"/>
      <w:r w:rsidRPr="00F44A20">
        <w:rPr>
          <w:rFonts w:ascii="Arial" w:hAnsi="Arial" w:cs="Arial"/>
          <w:sz w:val="22"/>
          <w:szCs w:val="22"/>
        </w:rPr>
        <w:t xml:space="preserve">ARTÍCULO 364. </w:t>
      </w:r>
      <w:bookmarkEnd w:id="384"/>
      <w:r w:rsidR="004C635E">
        <w:rPr>
          <w:rFonts w:ascii="Arial" w:hAnsi="Arial" w:cs="Arial"/>
          <w:sz w:val="22"/>
          <w:szCs w:val="22"/>
        </w:rPr>
        <w:t>Inexequible</w:t>
      </w:r>
    </w:p>
    <w:p w14:paraId="14E33F00"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85" w:name="365"/>
    </w:p>
    <w:p w14:paraId="2DD95C51" w14:textId="6CF4A42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365. INCENTIVO A LAS INVERSIONES EN HIDROCARBUROS Y MINERÍA. </w:t>
      </w:r>
      <w:bookmarkEnd w:id="385"/>
      <w:r w:rsidRPr="00F44A20">
        <w:rPr>
          <w:rFonts w:ascii="Arial" w:hAnsi="Arial" w:cs="Arial"/>
          <w:sz w:val="22"/>
          <w:szCs w:val="22"/>
        </w:rPr>
        <w:t>Como incentivo al incremento de las inversiones en exploración de hidrocarburos y minería el Gobierno nacional podrá otorgar, a partir de la entrada en vigencia de la presente ley, un Certificado de Reembolso Tributario (CERT) a los contribuyentes que incrementen dichas inversiones, el cual corresponderá a un porcentaje del valor del incremento. El valor del CERT constituirá un ingreso no constitutivo de renta ni ganancia ocasional para quien lo percibe o adquiere y podrá ser utilizado para el pago de impuestos de carácter nacional administrados por DIAN.</w:t>
      </w:r>
    </w:p>
    <w:p w14:paraId="004BA054"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6B76573" w14:textId="240EAB1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inversiones en el sector de hidrocarburos que darán lugar al otorgamiento del CERT serán exclusivamente aquellas que tengan por objeto el descubrimiento de nuevas reservas de hidrocarburos, la adición de reservas probadas o la incorporación de nuevas reservas recuperables, ya sea mediante actividades de exploración o mediante actividades dirigidas al aumento del factor de recobro en proyectos de cuencas en tierra firme, incluidas en este último caso las respectivas pruebas piloto.</w:t>
      </w:r>
    </w:p>
    <w:p w14:paraId="61C6E733"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44BB8DF8" w14:textId="26A078C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En el sector de minería, las inversiones que podrán acceder al incentivo son las que tienen como objeto mantener o incrementar la producción de los proyectos actuales, acelerar los proyectos que están en transición (de construcción y montaje a explotación) e incrementar los proyectos de exploración minera. Los titulares de los derechos de exploración de minerales deberán suscribir acuerdos de inversión con la Agencia Nacional Minera, de acuerdo con la reglamentación que para el efecto expida el Gobierno nacional.</w:t>
      </w:r>
    </w:p>
    <w:p w14:paraId="7547322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A424ED7" w14:textId="475CE32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Los beneficiarios del presente incentivo, independientemente de que realicen las inversiones directamente o a través de un operador, serán los titulares de los contratos de exploración de hidrocarburos o quienes mediante un acuerdo de participación o explotación privada usufructúen los derechos emanados de tales contratos. El beneficiario directo del incentivo deberá demostrar su participación efectiva en las inversiones a través del operador del contrato, en caso que este se encuentre determinado, de acuerdo con la reglamentación que el Gobierno nacional expida.</w:t>
      </w:r>
    </w:p>
    <w:p w14:paraId="5183444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CD76F97" w14:textId="33DF545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El Gobierno nacional reglamentará el presente incentivo teniendo en cuenta entre otros, los siguientes criterios: (i) niveles de precios internacionales de referencia, (ii) niveles de inversiones, y (iii) metas de reservas y producción.</w:t>
      </w:r>
    </w:p>
    <w:p w14:paraId="19B2C9A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FE0B365"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El certificado será libremente negociable en el mercado de valores secundario, divisible y su redención sólo podrá realizarse a los dos años contados a partir de dicha fecha.</w:t>
      </w:r>
    </w:p>
    <w:p w14:paraId="2A4F04BB" w14:textId="7AEEA271" w:rsidR="00BE24DD" w:rsidRPr="00F44A20" w:rsidRDefault="00BE24DD" w:rsidP="00792B3D">
      <w:pPr>
        <w:spacing w:after="0" w:line="240" w:lineRule="auto"/>
        <w:rPr>
          <w:rFonts w:ascii="Arial" w:hAnsi="Arial" w:cs="Arial"/>
        </w:rPr>
      </w:pPr>
    </w:p>
    <w:p w14:paraId="34754803" w14:textId="2FDAD1A5" w:rsidR="00BE24DD" w:rsidRPr="00F44A20" w:rsidRDefault="00BE24DD" w:rsidP="00792B3D">
      <w:pPr>
        <w:pStyle w:val="NormalWeb"/>
        <w:spacing w:before="0" w:beforeAutospacing="0" w:after="0" w:afterAutospacing="0"/>
        <w:jc w:val="both"/>
        <w:rPr>
          <w:rFonts w:ascii="Arial" w:hAnsi="Arial" w:cs="Arial"/>
          <w:sz w:val="22"/>
          <w:szCs w:val="22"/>
        </w:rPr>
      </w:pPr>
      <w:bookmarkStart w:id="386" w:name="366"/>
      <w:r w:rsidRPr="00F44A20">
        <w:rPr>
          <w:rFonts w:ascii="Arial" w:hAnsi="Arial" w:cs="Arial"/>
          <w:sz w:val="22"/>
          <w:szCs w:val="22"/>
        </w:rPr>
        <w:t>ARTÍCULO 366. SERVICIOS DE ACREDITACIÓN Y AUTORIZACIÓN PRESTADOS POR EL IDEAM.</w:t>
      </w:r>
      <w:bookmarkEnd w:id="386"/>
      <w:r w:rsidRPr="00F44A20">
        <w:rPr>
          <w:rFonts w:ascii="Arial" w:hAnsi="Arial" w:cs="Arial"/>
          <w:sz w:val="22"/>
          <w:szCs w:val="22"/>
        </w:rPr>
        <w:t> El Instituto de Hidrología, Meteorología y Estudios Ambientales (Ideam) cobrará los servicios de Acreditación y Autorización.</w:t>
      </w:r>
    </w:p>
    <w:p w14:paraId="78A985DF"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25858E9" w14:textId="033C0D0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lastRenderedPageBreak/>
        <w:t>Los valores por concepto de cobro de los servicios de Acreditación y Autorización que sean generados por el Instituto de Hidrología, Meteorología y Estudios Ambientales (Ideam) entrarán a una subcuenta especial del Ideam y serán utilizados principalmente para sufragar los costos de evaluación y seguimiento en que deba incurrir el Instituto para la prestación de estos servicios.</w:t>
      </w:r>
    </w:p>
    <w:p w14:paraId="31CCF30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2579080" w14:textId="1E9333F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la fijación de los costos que se autorizan en este artículo, el Instituto de Hidrología, Meteorología y Estudios Ambientales (Ideam) aplicará el sistema que contempla los factores descritos a continuación.</w:t>
      </w:r>
    </w:p>
    <w:p w14:paraId="103CBFC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544F5EA2" w14:textId="0597031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unidad de medida para las visitas de evaluación corresponde a día de visita de evaluación por evaluador;</w:t>
      </w:r>
    </w:p>
    <w:p w14:paraId="0D5EB7F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03EE486B" w14:textId="02A937E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b) El valor de los honorarios día de los profesionales requeridos para la realización de la tarea propuesta, corresponden a: un evaluador líder con un salario mínimo mensual legal vigente smmlv y para el evaluador asistente, medio salario mínimo mensual legal vigente smmlv;</w:t>
      </w:r>
    </w:p>
    <w:p w14:paraId="30D21B8B"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75CE2FF" w14:textId="077764B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c) El valor de los viáticos y gastos de viaje de los auditores y otros profesionales, que se generen con ocasión de las visitas fuera de Bogotá, de evaluación de la competencia técnica de los laboratorios y organizaciones que produzcan información cuantitativa para los estudios o análisis ambientales, requeridos por las autoridades ambientales competentes y/o de carácter oficial relacionada con la calidad del medio ambiente y de los recursos naturales renovables, con fines de acreditación y autorización establecidos en la ley y los reglamentos, se regirán por el Decreto vigente emitido por el Departamento Administrativo de la Función Pública que fija las escalas de viáticos para los empleados públicos.</w:t>
      </w:r>
    </w:p>
    <w:p w14:paraId="0A5E7F7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17D3E54" w14:textId="21DEA1C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contratistas se aplicará la escala correspondiente a la base de liquidación según el salario del profesional especializado 2028 grado 17 del Grupo de Acreditación;</w:t>
      </w:r>
    </w:p>
    <w:p w14:paraId="74F06FAE"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CCD19B8" w14:textId="664CD5A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d) El Instituto de Hidrología, Meteorología y Estudios Ambientales (Ideam) adoptará el siguiente método de cálculo:</w:t>
      </w:r>
    </w:p>
    <w:p w14:paraId="2CADC80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36095C4" w14:textId="46F96F1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Toda visita de evaluación implica dos evaluadores, uno líder y uno asistente y el valor mínimo a cobrar está definido por el valor de cuatro (4) días de evaluación en total, dos (2) días de ellos in situ con dos evaluadores, uno líder y uno asistente.</w:t>
      </w:r>
    </w:p>
    <w:p w14:paraId="6A283340"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7B5E45A9" w14:textId="2343134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el alcance solicitado por los Organismos de Evaluación de la Conformidad (OEC), el Instituto a través de acto administrativo definirá el estándar que vincule las matrices, variables, métodos, número y tipo de equipos, en función de parámetros equivalentes en unidades de tiempo, para la toma de muestra y/o ensayos y/o análisis y los tiempos de desplazamiento para el atestiguamiento de las mismas, de acuerdo con la siguiente tabla (Resolución 176).</w:t>
      </w:r>
    </w:p>
    <w:p w14:paraId="5F47CD15" w14:textId="77777777" w:rsidR="00EE1D21" w:rsidRPr="00F44A20" w:rsidRDefault="00EE1D21" w:rsidP="00792B3D">
      <w:pPr>
        <w:pStyle w:val="NormalWeb"/>
        <w:spacing w:before="0" w:beforeAutospacing="0" w:after="0" w:afterAutospacing="0"/>
        <w:jc w:val="both"/>
        <w:rPr>
          <w:rFonts w:ascii="Arial" w:hAnsi="Arial" w:cs="Arial"/>
          <w:sz w:val="22"/>
          <w:szCs w:val="22"/>
        </w:rPr>
      </w:pPr>
    </w:p>
    <w:tbl>
      <w:tblPr>
        <w:tblStyle w:val="Tablaconcuadrcula"/>
        <w:tblW w:w="5050" w:type="pct"/>
        <w:tblLook w:val="04A0" w:firstRow="1" w:lastRow="0" w:firstColumn="1" w:lastColumn="0" w:noHBand="0" w:noVBand="1"/>
      </w:tblPr>
      <w:tblGrid>
        <w:gridCol w:w="3030"/>
        <w:gridCol w:w="1962"/>
        <w:gridCol w:w="1962"/>
        <w:gridCol w:w="1962"/>
      </w:tblGrid>
      <w:tr w:rsidR="001D129B" w:rsidRPr="00F44A20" w14:paraId="2F5F1E68" w14:textId="77777777" w:rsidTr="00EE1D21">
        <w:tc>
          <w:tcPr>
            <w:tcW w:w="1700" w:type="pct"/>
            <w:hideMark/>
          </w:tcPr>
          <w:p w14:paraId="6AA34CD8" w14:textId="77777777" w:rsidR="00BE24DD" w:rsidRPr="00F44A20" w:rsidRDefault="00BE24DD" w:rsidP="00792B3D">
            <w:pPr>
              <w:jc w:val="center"/>
              <w:rPr>
                <w:rFonts w:ascii="Arial" w:hAnsi="Arial" w:cs="Arial"/>
              </w:rPr>
            </w:pPr>
            <w:r w:rsidRPr="00F44A20">
              <w:rPr>
                <w:rStyle w:val="baj"/>
                <w:rFonts w:ascii="Arial" w:hAnsi="Arial" w:cs="Arial"/>
              </w:rPr>
              <w:t>Concepto</w:t>
            </w:r>
          </w:p>
        </w:tc>
        <w:tc>
          <w:tcPr>
            <w:tcW w:w="3300" w:type="pct"/>
            <w:gridSpan w:val="3"/>
            <w:hideMark/>
          </w:tcPr>
          <w:p w14:paraId="15C7DC67" w14:textId="77777777" w:rsidR="00BE24DD" w:rsidRPr="00F44A20" w:rsidRDefault="00BE24DD" w:rsidP="00792B3D">
            <w:pPr>
              <w:jc w:val="center"/>
              <w:rPr>
                <w:rFonts w:ascii="Arial" w:hAnsi="Arial" w:cs="Arial"/>
              </w:rPr>
            </w:pPr>
            <w:r w:rsidRPr="00F44A20">
              <w:rPr>
                <w:rStyle w:val="baj"/>
                <w:rFonts w:ascii="Arial" w:hAnsi="Arial" w:cs="Arial"/>
              </w:rPr>
              <w:t>Número de parámetros a auditar</w:t>
            </w:r>
          </w:p>
        </w:tc>
      </w:tr>
      <w:tr w:rsidR="001D129B" w:rsidRPr="00F44A20" w14:paraId="2F1BC01D" w14:textId="77777777" w:rsidTr="00EE1D21">
        <w:tc>
          <w:tcPr>
            <w:tcW w:w="2800" w:type="pct"/>
            <w:gridSpan w:val="2"/>
            <w:hideMark/>
          </w:tcPr>
          <w:p w14:paraId="6F1E3E17" w14:textId="77777777" w:rsidR="00BE24DD" w:rsidRPr="00F44A20" w:rsidRDefault="00BE24DD" w:rsidP="00792B3D">
            <w:pPr>
              <w:jc w:val="both"/>
              <w:rPr>
                <w:rFonts w:ascii="Arial" w:hAnsi="Arial" w:cs="Arial"/>
              </w:rPr>
            </w:pPr>
            <w:r w:rsidRPr="00F44A20">
              <w:rPr>
                <w:rStyle w:val="baj"/>
                <w:rFonts w:ascii="Arial" w:hAnsi="Arial" w:cs="Arial"/>
              </w:rPr>
              <w:t>1 a 10</w:t>
            </w:r>
          </w:p>
        </w:tc>
        <w:tc>
          <w:tcPr>
            <w:tcW w:w="1100" w:type="pct"/>
            <w:hideMark/>
          </w:tcPr>
          <w:p w14:paraId="7640EF0A" w14:textId="77777777" w:rsidR="00BE24DD" w:rsidRPr="00F44A20" w:rsidRDefault="00BE24DD" w:rsidP="00792B3D">
            <w:pPr>
              <w:jc w:val="center"/>
              <w:rPr>
                <w:rFonts w:ascii="Arial" w:hAnsi="Arial" w:cs="Arial"/>
              </w:rPr>
            </w:pPr>
            <w:r w:rsidRPr="00F44A20">
              <w:rPr>
                <w:rStyle w:val="baj"/>
                <w:rFonts w:ascii="Arial" w:hAnsi="Arial" w:cs="Arial"/>
              </w:rPr>
              <w:t>11 a 20</w:t>
            </w:r>
          </w:p>
        </w:tc>
        <w:tc>
          <w:tcPr>
            <w:tcW w:w="1100" w:type="pct"/>
            <w:hideMark/>
          </w:tcPr>
          <w:p w14:paraId="341F480C" w14:textId="77777777" w:rsidR="00BE24DD" w:rsidRPr="00F44A20" w:rsidRDefault="00BE24DD" w:rsidP="00792B3D">
            <w:pPr>
              <w:jc w:val="center"/>
              <w:rPr>
                <w:rFonts w:ascii="Arial" w:hAnsi="Arial" w:cs="Arial"/>
              </w:rPr>
            </w:pPr>
            <w:r w:rsidRPr="00F44A20">
              <w:rPr>
                <w:rStyle w:val="baj"/>
                <w:rFonts w:ascii="Arial" w:hAnsi="Arial" w:cs="Arial"/>
              </w:rPr>
              <w:t>21 a 30*</w:t>
            </w:r>
          </w:p>
        </w:tc>
      </w:tr>
      <w:tr w:rsidR="001D129B" w:rsidRPr="00F44A20" w14:paraId="54182BCF" w14:textId="77777777" w:rsidTr="00EE1D21">
        <w:tc>
          <w:tcPr>
            <w:tcW w:w="1700" w:type="pct"/>
            <w:hideMark/>
          </w:tcPr>
          <w:p w14:paraId="56A5E483" w14:textId="77777777" w:rsidR="00BE24DD" w:rsidRPr="00F44A20" w:rsidRDefault="00BE24DD" w:rsidP="00792B3D">
            <w:pPr>
              <w:jc w:val="both"/>
              <w:rPr>
                <w:rFonts w:ascii="Arial" w:hAnsi="Arial" w:cs="Arial"/>
              </w:rPr>
            </w:pPr>
            <w:r w:rsidRPr="00F44A20">
              <w:rPr>
                <w:rFonts w:ascii="Arial" w:hAnsi="Arial" w:cs="Arial"/>
              </w:rPr>
              <w:t>No. de días para liquidación de honorario de auditor líder (tarifa diaria 1 smmlv)</w:t>
            </w:r>
          </w:p>
        </w:tc>
        <w:tc>
          <w:tcPr>
            <w:tcW w:w="1100" w:type="pct"/>
            <w:hideMark/>
          </w:tcPr>
          <w:p w14:paraId="353C5679" w14:textId="77777777" w:rsidR="00BE24DD" w:rsidRPr="00F44A20" w:rsidRDefault="00BE24DD" w:rsidP="00792B3D">
            <w:pPr>
              <w:jc w:val="center"/>
              <w:rPr>
                <w:rFonts w:ascii="Arial" w:hAnsi="Arial" w:cs="Arial"/>
              </w:rPr>
            </w:pPr>
            <w:r w:rsidRPr="00F44A20">
              <w:rPr>
                <w:rFonts w:ascii="Arial" w:hAnsi="Arial" w:cs="Arial"/>
              </w:rPr>
              <w:t>4</w:t>
            </w:r>
          </w:p>
        </w:tc>
        <w:tc>
          <w:tcPr>
            <w:tcW w:w="1100" w:type="pct"/>
            <w:hideMark/>
          </w:tcPr>
          <w:p w14:paraId="66CE3479" w14:textId="77777777" w:rsidR="00BE24DD" w:rsidRPr="00F44A20" w:rsidRDefault="00BE24DD" w:rsidP="00792B3D">
            <w:pPr>
              <w:jc w:val="center"/>
              <w:rPr>
                <w:rFonts w:ascii="Arial" w:hAnsi="Arial" w:cs="Arial"/>
              </w:rPr>
            </w:pPr>
            <w:r w:rsidRPr="00F44A20">
              <w:rPr>
                <w:rFonts w:ascii="Arial" w:hAnsi="Arial" w:cs="Arial"/>
              </w:rPr>
              <w:t>5</w:t>
            </w:r>
          </w:p>
        </w:tc>
        <w:tc>
          <w:tcPr>
            <w:tcW w:w="1100" w:type="pct"/>
            <w:hideMark/>
          </w:tcPr>
          <w:p w14:paraId="0FC001F7" w14:textId="77777777" w:rsidR="00BE24DD" w:rsidRPr="00F44A20" w:rsidRDefault="00BE24DD" w:rsidP="00792B3D">
            <w:pPr>
              <w:jc w:val="center"/>
              <w:rPr>
                <w:rFonts w:ascii="Arial" w:hAnsi="Arial" w:cs="Arial"/>
              </w:rPr>
            </w:pPr>
            <w:r w:rsidRPr="00F44A20">
              <w:rPr>
                <w:rFonts w:ascii="Arial" w:hAnsi="Arial" w:cs="Arial"/>
              </w:rPr>
              <w:t>6</w:t>
            </w:r>
          </w:p>
        </w:tc>
      </w:tr>
      <w:tr w:rsidR="001D129B" w:rsidRPr="00F44A20" w14:paraId="2D5AC98C" w14:textId="77777777" w:rsidTr="00EE1D21">
        <w:tc>
          <w:tcPr>
            <w:tcW w:w="1700" w:type="pct"/>
            <w:hideMark/>
          </w:tcPr>
          <w:p w14:paraId="3E557E30" w14:textId="77777777" w:rsidR="00BE24DD" w:rsidRPr="00F44A20" w:rsidRDefault="00BE24DD" w:rsidP="00792B3D">
            <w:pPr>
              <w:jc w:val="both"/>
              <w:rPr>
                <w:rFonts w:ascii="Arial" w:hAnsi="Arial" w:cs="Arial"/>
              </w:rPr>
            </w:pPr>
            <w:r w:rsidRPr="00F44A20">
              <w:rPr>
                <w:rFonts w:ascii="Arial" w:hAnsi="Arial" w:cs="Arial"/>
              </w:rPr>
              <w:lastRenderedPageBreak/>
              <w:t>No. de días para liquidación de honorarios de auditor asistente (tarifa diaria 0,5 Smmlv)</w:t>
            </w:r>
          </w:p>
        </w:tc>
        <w:tc>
          <w:tcPr>
            <w:tcW w:w="1100" w:type="pct"/>
            <w:hideMark/>
          </w:tcPr>
          <w:p w14:paraId="70D6D70B" w14:textId="77777777" w:rsidR="00BE24DD" w:rsidRPr="00F44A20" w:rsidRDefault="00BE24DD" w:rsidP="00792B3D">
            <w:pPr>
              <w:jc w:val="center"/>
              <w:rPr>
                <w:rFonts w:ascii="Arial" w:hAnsi="Arial" w:cs="Arial"/>
              </w:rPr>
            </w:pPr>
            <w:r w:rsidRPr="00F44A20">
              <w:rPr>
                <w:rFonts w:ascii="Arial" w:hAnsi="Arial" w:cs="Arial"/>
              </w:rPr>
              <w:t>4</w:t>
            </w:r>
          </w:p>
        </w:tc>
        <w:tc>
          <w:tcPr>
            <w:tcW w:w="1100" w:type="pct"/>
            <w:hideMark/>
          </w:tcPr>
          <w:p w14:paraId="7D04B881" w14:textId="77777777" w:rsidR="00BE24DD" w:rsidRPr="00F44A20" w:rsidRDefault="00BE24DD" w:rsidP="00792B3D">
            <w:pPr>
              <w:jc w:val="center"/>
              <w:rPr>
                <w:rFonts w:ascii="Arial" w:hAnsi="Arial" w:cs="Arial"/>
              </w:rPr>
            </w:pPr>
            <w:r w:rsidRPr="00F44A20">
              <w:rPr>
                <w:rFonts w:ascii="Arial" w:hAnsi="Arial" w:cs="Arial"/>
              </w:rPr>
              <w:t>5</w:t>
            </w:r>
          </w:p>
        </w:tc>
        <w:tc>
          <w:tcPr>
            <w:tcW w:w="1100" w:type="pct"/>
            <w:hideMark/>
          </w:tcPr>
          <w:p w14:paraId="39272247" w14:textId="77777777" w:rsidR="00BE24DD" w:rsidRPr="00F44A20" w:rsidRDefault="00BE24DD" w:rsidP="00792B3D">
            <w:pPr>
              <w:jc w:val="center"/>
              <w:rPr>
                <w:rFonts w:ascii="Arial" w:hAnsi="Arial" w:cs="Arial"/>
              </w:rPr>
            </w:pPr>
            <w:r w:rsidRPr="00F44A20">
              <w:rPr>
                <w:rFonts w:ascii="Arial" w:hAnsi="Arial" w:cs="Arial"/>
              </w:rPr>
              <w:t>6</w:t>
            </w:r>
          </w:p>
        </w:tc>
      </w:tr>
      <w:tr w:rsidR="001D129B" w:rsidRPr="00F44A20" w14:paraId="17D36B93" w14:textId="77777777" w:rsidTr="00EE1D21">
        <w:tc>
          <w:tcPr>
            <w:tcW w:w="1700" w:type="pct"/>
            <w:hideMark/>
          </w:tcPr>
          <w:p w14:paraId="0EF2CBD7" w14:textId="77777777" w:rsidR="00BE24DD" w:rsidRPr="00F44A20" w:rsidRDefault="00BE24DD" w:rsidP="00792B3D">
            <w:pPr>
              <w:jc w:val="both"/>
              <w:rPr>
                <w:rFonts w:ascii="Arial" w:hAnsi="Arial" w:cs="Arial"/>
              </w:rPr>
            </w:pPr>
            <w:r w:rsidRPr="00F44A20">
              <w:rPr>
                <w:rFonts w:ascii="Arial" w:hAnsi="Arial" w:cs="Arial"/>
              </w:rPr>
              <w:t>No. de días para liquidación de viáticos por auditor (tarifa vigente IDEAM)</w:t>
            </w:r>
          </w:p>
        </w:tc>
        <w:tc>
          <w:tcPr>
            <w:tcW w:w="1100" w:type="pct"/>
            <w:hideMark/>
          </w:tcPr>
          <w:p w14:paraId="1382B1A1" w14:textId="77777777" w:rsidR="00BE24DD" w:rsidRPr="00F44A20" w:rsidRDefault="00BE24DD" w:rsidP="00792B3D">
            <w:pPr>
              <w:jc w:val="center"/>
              <w:rPr>
                <w:rFonts w:ascii="Arial" w:hAnsi="Arial" w:cs="Arial"/>
              </w:rPr>
            </w:pPr>
            <w:r w:rsidRPr="00F44A20">
              <w:rPr>
                <w:rFonts w:ascii="Arial" w:hAnsi="Arial" w:cs="Arial"/>
              </w:rPr>
              <w:t>2</w:t>
            </w:r>
          </w:p>
        </w:tc>
        <w:tc>
          <w:tcPr>
            <w:tcW w:w="1100" w:type="pct"/>
            <w:hideMark/>
          </w:tcPr>
          <w:p w14:paraId="17E51BA6" w14:textId="77777777" w:rsidR="00BE24DD" w:rsidRPr="00F44A20" w:rsidRDefault="00BE24DD" w:rsidP="00792B3D">
            <w:pPr>
              <w:jc w:val="center"/>
              <w:rPr>
                <w:rFonts w:ascii="Arial" w:hAnsi="Arial" w:cs="Arial"/>
              </w:rPr>
            </w:pPr>
            <w:r w:rsidRPr="00F44A20">
              <w:rPr>
                <w:rFonts w:ascii="Arial" w:hAnsi="Arial" w:cs="Arial"/>
              </w:rPr>
              <w:t>3</w:t>
            </w:r>
          </w:p>
        </w:tc>
        <w:tc>
          <w:tcPr>
            <w:tcW w:w="1100" w:type="pct"/>
            <w:hideMark/>
          </w:tcPr>
          <w:p w14:paraId="4B625E96" w14:textId="77777777" w:rsidR="00BE24DD" w:rsidRPr="00F44A20" w:rsidRDefault="00BE24DD" w:rsidP="00792B3D">
            <w:pPr>
              <w:jc w:val="center"/>
              <w:rPr>
                <w:rFonts w:ascii="Arial" w:hAnsi="Arial" w:cs="Arial"/>
              </w:rPr>
            </w:pPr>
            <w:r w:rsidRPr="00F44A20">
              <w:rPr>
                <w:rFonts w:ascii="Arial" w:hAnsi="Arial" w:cs="Arial"/>
              </w:rPr>
              <w:t>4</w:t>
            </w:r>
          </w:p>
        </w:tc>
      </w:tr>
      <w:tr w:rsidR="001D129B" w:rsidRPr="00F44A20" w14:paraId="3E0F2521" w14:textId="77777777" w:rsidTr="00EE1D21">
        <w:tc>
          <w:tcPr>
            <w:tcW w:w="1700" w:type="pct"/>
            <w:hideMark/>
          </w:tcPr>
          <w:p w14:paraId="24D29A08" w14:textId="77777777" w:rsidR="00BE24DD" w:rsidRPr="00F44A20" w:rsidRDefault="00BE24DD" w:rsidP="00792B3D">
            <w:pPr>
              <w:jc w:val="both"/>
              <w:rPr>
                <w:rFonts w:ascii="Arial" w:hAnsi="Arial" w:cs="Arial"/>
              </w:rPr>
            </w:pPr>
            <w:r w:rsidRPr="00F44A20">
              <w:rPr>
                <w:rFonts w:ascii="Arial" w:hAnsi="Arial" w:cs="Arial"/>
              </w:rPr>
              <w:t>Costo técnico administrativo</w:t>
            </w:r>
          </w:p>
        </w:tc>
        <w:tc>
          <w:tcPr>
            <w:tcW w:w="1100" w:type="pct"/>
            <w:hideMark/>
          </w:tcPr>
          <w:p w14:paraId="3E6BDE27" w14:textId="77777777" w:rsidR="00BE24DD" w:rsidRPr="00F44A20" w:rsidRDefault="00BE24DD" w:rsidP="00792B3D">
            <w:pPr>
              <w:jc w:val="both"/>
              <w:rPr>
                <w:rFonts w:ascii="Arial" w:hAnsi="Arial" w:cs="Arial"/>
              </w:rPr>
            </w:pPr>
            <w:r w:rsidRPr="00F44A20">
              <w:rPr>
                <w:rFonts w:ascii="Arial" w:hAnsi="Arial" w:cs="Arial"/>
              </w:rPr>
              <w:t>20% sobre el total de honorarios y viáticos</w:t>
            </w:r>
          </w:p>
        </w:tc>
        <w:tc>
          <w:tcPr>
            <w:tcW w:w="1100" w:type="pct"/>
            <w:hideMark/>
          </w:tcPr>
          <w:p w14:paraId="4B364F51" w14:textId="77777777" w:rsidR="00BE24DD" w:rsidRPr="00F44A20" w:rsidRDefault="00BE24DD" w:rsidP="00792B3D">
            <w:pPr>
              <w:jc w:val="both"/>
              <w:rPr>
                <w:rFonts w:ascii="Arial" w:hAnsi="Arial" w:cs="Arial"/>
              </w:rPr>
            </w:pPr>
            <w:r w:rsidRPr="00F44A20">
              <w:rPr>
                <w:rFonts w:ascii="Arial" w:hAnsi="Arial" w:cs="Arial"/>
              </w:rPr>
              <w:t>20% sobre el total de honorarios y viáticos</w:t>
            </w:r>
          </w:p>
        </w:tc>
        <w:tc>
          <w:tcPr>
            <w:tcW w:w="1100" w:type="pct"/>
            <w:hideMark/>
          </w:tcPr>
          <w:p w14:paraId="7D8DA566" w14:textId="77777777" w:rsidR="00BE24DD" w:rsidRPr="00F44A20" w:rsidRDefault="00BE24DD" w:rsidP="00792B3D">
            <w:pPr>
              <w:jc w:val="both"/>
              <w:rPr>
                <w:rFonts w:ascii="Arial" w:hAnsi="Arial" w:cs="Arial"/>
              </w:rPr>
            </w:pPr>
            <w:r w:rsidRPr="00F44A20">
              <w:rPr>
                <w:rFonts w:ascii="Arial" w:hAnsi="Arial" w:cs="Arial"/>
              </w:rPr>
              <w:t>20% sobre el total de honorarios y viáticos</w:t>
            </w:r>
          </w:p>
        </w:tc>
      </w:tr>
    </w:tbl>
    <w:p w14:paraId="1478C5A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6102C31" w14:textId="6093783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 la sumatoria de estos tres factores a), b), c) y d) se le aplicará el 20% por gastos de administración.</w:t>
      </w:r>
    </w:p>
    <w:p w14:paraId="502F655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57C3F67" w14:textId="78437D6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El Instituto de Hidrología, Meteorología y Estudios Ambientales (Ideam) prestará los servicios de acreditación y autorización a que hace referencia el presente artículo a través de sus funcionarios o contratistas.</w:t>
      </w:r>
    </w:p>
    <w:p w14:paraId="2A79F00B" w14:textId="49345131" w:rsidR="00BE24DD" w:rsidRPr="00F44A20" w:rsidRDefault="00BE24DD" w:rsidP="00792B3D">
      <w:pPr>
        <w:spacing w:after="0" w:line="240" w:lineRule="auto"/>
        <w:rPr>
          <w:rFonts w:ascii="Arial" w:hAnsi="Arial" w:cs="Arial"/>
        </w:rPr>
      </w:pPr>
    </w:p>
    <w:p w14:paraId="22FA96A9" w14:textId="0B2ADA8F"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367.</w:t>
      </w:r>
      <w:bookmarkStart w:id="387" w:name="367"/>
      <w:bookmarkEnd w:id="387"/>
      <w:r w:rsidR="004C635E" w:rsidRPr="00F44A20">
        <w:rPr>
          <w:rStyle w:val="baj"/>
          <w:rFonts w:ascii="Arial" w:hAnsi="Arial" w:cs="Arial"/>
          <w:sz w:val="22"/>
          <w:szCs w:val="22"/>
        </w:rPr>
        <w:t xml:space="preserve"> </w:t>
      </w:r>
      <w:r w:rsidRPr="00F44A20">
        <w:rPr>
          <w:rStyle w:val="baj"/>
          <w:rFonts w:ascii="Arial" w:hAnsi="Arial" w:cs="Arial"/>
          <w:sz w:val="22"/>
          <w:szCs w:val="22"/>
        </w:rPr>
        <w:t>La restricción en el crecimiento de los gastos de personal a que refiere el artículo </w:t>
      </w:r>
      <w:r w:rsidRPr="00F44A20">
        <w:rPr>
          <w:rStyle w:val="Hipervnculo"/>
          <w:rFonts w:ascii="Arial" w:hAnsi="Arial" w:cs="Arial"/>
          <w:color w:val="auto"/>
          <w:sz w:val="22"/>
          <w:szCs w:val="22"/>
          <w:u w:val="none"/>
        </w:rPr>
        <w:t>92</w:t>
      </w:r>
      <w:r w:rsidRPr="00F44A20">
        <w:rPr>
          <w:rStyle w:val="baj"/>
          <w:rFonts w:ascii="Arial" w:hAnsi="Arial" w:cs="Arial"/>
          <w:sz w:val="22"/>
          <w:szCs w:val="22"/>
        </w:rPr>
        <w:t> de la Ley </w:t>
      </w:r>
      <w:r w:rsidRPr="00F44A20">
        <w:rPr>
          <w:rStyle w:val="Hipervnculo"/>
          <w:rFonts w:ascii="Arial" w:hAnsi="Arial" w:cs="Arial"/>
          <w:color w:val="auto"/>
          <w:sz w:val="22"/>
          <w:szCs w:val="22"/>
          <w:u w:val="none"/>
        </w:rPr>
        <w:t>617</w:t>
      </w:r>
      <w:r w:rsidRPr="00F44A20">
        <w:rPr>
          <w:rStyle w:val="baj"/>
          <w:rFonts w:ascii="Arial" w:hAnsi="Arial" w:cs="Arial"/>
          <w:sz w:val="22"/>
          <w:szCs w:val="22"/>
        </w:rPr>
        <w:t> de 2000 no le será aplicable al Instituto Colombiano de Bienestar Familiar (ICBF) para el año 2017, para efectos de la modificación de la planta global de empleos.</w:t>
      </w:r>
    </w:p>
    <w:p w14:paraId="1D7C3356" w14:textId="77777777" w:rsidR="00EE1D21" w:rsidRPr="00F44A20" w:rsidRDefault="00EE1D21" w:rsidP="00792B3D">
      <w:pPr>
        <w:pStyle w:val="NormalWeb"/>
        <w:spacing w:before="0" w:beforeAutospacing="0" w:after="0" w:afterAutospacing="0"/>
        <w:jc w:val="both"/>
        <w:rPr>
          <w:rFonts w:ascii="Arial" w:hAnsi="Arial" w:cs="Arial"/>
          <w:sz w:val="22"/>
          <w:szCs w:val="22"/>
        </w:rPr>
      </w:pPr>
      <w:bookmarkStart w:id="388" w:name="368"/>
    </w:p>
    <w:p w14:paraId="2F406000" w14:textId="57C60E2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368. ADMINISTRACIÓN DEL FONDO DE ENERGÍAS NO CONVENCIONALES Y GESTIÓN EFICIENTE DE LA ENERGÍA. </w:t>
      </w:r>
      <w:bookmarkEnd w:id="388"/>
      <w:r w:rsidRPr="00F44A20">
        <w:rPr>
          <w:rFonts w:ascii="Arial" w:hAnsi="Arial" w:cs="Arial"/>
          <w:sz w:val="22"/>
          <w:szCs w:val="22"/>
        </w:rPr>
        <w:t>La contribución a la que se refiere el inciso séptimo del artículo </w:t>
      </w:r>
      <w:r w:rsidRPr="00F44A20">
        <w:rPr>
          <w:rStyle w:val="Hipervnculo"/>
          <w:rFonts w:ascii="Arial" w:hAnsi="Arial" w:cs="Arial"/>
          <w:color w:val="auto"/>
          <w:sz w:val="22"/>
          <w:szCs w:val="22"/>
          <w:u w:val="none"/>
        </w:rPr>
        <w:t>190</w:t>
      </w:r>
      <w:r w:rsidRPr="00F44A20">
        <w:rPr>
          <w:rFonts w:ascii="Arial" w:hAnsi="Arial" w:cs="Arial"/>
          <w:sz w:val="22"/>
          <w:szCs w:val="22"/>
        </w:rPr>
        <w:t> de la Ley </w:t>
      </w:r>
      <w:r w:rsidRPr="00F44A20">
        <w:rPr>
          <w:rStyle w:val="Hipervnculo"/>
          <w:rFonts w:ascii="Arial" w:hAnsi="Arial" w:cs="Arial"/>
          <w:color w:val="auto"/>
          <w:sz w:val="22"/>
          <w:szCs w:val="22"/>
          <w:u w:val="none"/>
        </w:rPr>
        <w:t>1753</w:t>
      </w:r>
      <w:r w:rsidRPr="00F44A20">
        <w:rPr>
          <w:rFonts w:ascii="Arial" w:hAnsi="Arial" w:cs="Arial"/>
          <w:sz w:val="22"/>
          <w:szCs w:val="22"/>
        </w:rPr>
        <w:t> de 2015 con destino al Fondo de Energías no Convencionales y Gestión Eficiente de la Energía (Fenoge), podrá seguir siendo recaudada una vez expirada la vigencia de la mencionada ley. Dicho fondo será administrado a través de un contrato de fiducia mercantil el cual deberá ser celebrado por el Ministerio de Minas y Energía con una entidad financiera seleccionada por esta entidad para tal fin, debidamente autorizada para el efecto y vigilada por la Superintendencia Financiera de Colombia.</w:t>
      </w:r>
    </w:p>
    <w:p w14:paraId="53AFABD4" w14:textId="40CA26C9" w:rsidR="00BE24DD" w:rsidRPr="00F44A20" w:rsidRDefault="00BE24DD" w:rsidP="00792B3D">
      <w:pPr>
        <w:spacing w:after="0" w:line="240" w:lineRule="auto"/>
        <w:rPr>
          <w:rFonts w:ascii="Arial" w:hAnsi="Arial" w:cs="Arial"/>
        </w:rPr>
      </w:pPr>
    </w:p>
    <w:p w14:paraId="155FB6F7" w14:textId="263EBDDE" w:rsidR="00BE24DD" w:rsidRPr="00F44A20" w:rsidRDefault="00BE24DD" w:rsidP="00792B3D">
      <w:pPr>
        <w:pStyle w:val="NormalWeb"/>
        <w:spacing w:before="0" w:beforeAutospacing="0" w:after="0" w:afterAutospacing="0"/>
        <w:jc w:val="both"/>
        <w:rPr>
          <w:rFonts w:ascii="Arial" w:hAnsi="Arial" w:cs="Arial"/>
          <w:sz w:val="22"/>
          <w:szCs w:val="22"/>
        </w:rPr>
      </w:pPr>
      <w:bookmarkStart w:id="389" w:name="369"/>
      <w:r w:rsidRPr="00F44A20">
        <w:rPr>
          <w:rFonts w:ascii="Arial" w:hAnsi="Arial" w:cs="Arial"/>
          <w:sz w:val="22"/>
          <w:szCs w:val="22"/>
        </w:rPr>
        <w:t>ARTÍCULO 369. FINANCIACIÓN CONTINGENTE AL INGRESO. </w:t>
      </w:r>
      <w:bookmarkEnd w:id="389"/>
      <w:r w:rsidRPr="00F44A20">
        <w:rPr>
          <w:rFonts w:ascii="Arial" w:hAnsi="Arial" w:cs="Arial"/>
          <w:sz w:val="22"/>
          <w:szCs w:val="22"/>
        </w:rPr>
        <w:t>El Gobierno nacional estructurará los mecanismos y estrategias para lograr la financiación sostenible de la Educación Superior con estándares de calidad y con el objetivo de ampliar la cobertura. Para ello, presentará al Congreso de la República, en un plazo máximo de seis (6) meses a partir del 1o de enero de 2017, los proyectos de ley que sean necesarios para el efecto y creará el Fondo del Servicio Integral de Educación Superior (FoSIES) para la administración de los recursos del Sistema de Financiación Contingente al Ingreso que permita ampliar el acceso y la permanencia en Universidades acreditadas y programas acreditados de educación superior con criterios de progresividad y focalizando en los más necesitados. Este sistema buscará que los beneficiarios de programas públicos de financiamiento integral de la educación superior contribuyan de manera proporcional a su capacidad de pago y en forma solidaria para garantizar su sostenibilidad. El FoSIES será administrado por el Icetex, de acuerdo con la reglamentación que para sus efectos expida el Ministerio de Educación Nacional.</w:t>
      </w:r>
    </w:p>
    <w:p w14:paraId="5006C71D"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3FAD822" w14:textId="0E63F4A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Este fondo podrá recibir los recursos del cuarenta por ciento (40%) a los que se refiere el literal b del artículo </w:t>
      </w:r>
      <w:r w:rsidRPr="00F44A20">
        <w:rPr>
          <w:rStyle w:val="Hipervnculo"/>
          <w:rFonts w:ascii="Arial" w:hAnsi="Arial" w:cs="Arial"/>
          <w:color w:val="auto"/>
          <w:sz w:val="22"/>
          <w:szCs w:val="22"/>
          <w:u w:val="none"/>
        </w:rPr>
        <w:t>468</w:t>
      </w:r>
      <w:r w:rsidRPr="00F44A20">
        <w:rPr>
          <w:rFonts w:ascii="Arial" w:hAnsi="Arial" w:cs="Arial"/>
          <w:sz w:val="22"/>
          <w:szCs w:val="22"/>
        </w:rPr>
        <w:t xml:space="preserve"> del Estatuto Tributario. Estos recursos también podrán destinarse </w:t>
      </w:r>
      <w:r w:rsidRPr="00F44A20">
        <w:rPr>
          <w:rFonts w:ascii="Arial" w:hAnsi="Arial" w:cs="Arial"/>
          <w:sz w:val="22"/>
          <w:szCs w:val="22"/>
        </w:rPr>
        <w:lastRenderedPageBreak/>
        <w:t>a la financiación de programas consistentes en becas y/o créditos educativos otorgados por el Icetex.</w:t>
      </w:r>
    </w:p>
    <w:p w14:paraId="19423EE2" w14:textId="69B23807" w:rsidR="00BE24DD" w:rsidRPr="00F44A20" w:rsidRDefault="00BE24DD" w:rsidP="00792B3D">
      <w:pPr>
        <w:spacing w:after="0" w:line="240" w:lineRule="auto"/>
        <w:rPr>
          <w:rFonts w:ascii="Arial" w:hAnsi="Arial" w:cs="Arial"/>
        </w:rPr>
      </w:pPr>
    </w:p>
    <w:p w14:paraId="1D73363A" w14:textId="70F78039" w:rsidR="00BE24DD" w:rsidRPr="00F44A20" w:rsidRDefault="00BE24DD" w:rsidP="00792B3D">
      <w:pPr>
        <w:pStyle w:val="NormalWeb"/>
        <w:spacing w:before="0" w:beforeAutospacing="0" w:after="0" w:afterAutospacing="0"/>
        <w:jc w:val="both"/>
        <w:rPr>
          <w:rFonts w:ascii="Arial" w:hAnsi="Arial" w:cs="Arial"/>
          <w:sz w:val="22"/>
          <w:szCs w:val="22"/>
        </w:rPr>
      </w:pPr>
      <w:bookmarkStart w:id="390" w:name="370"/>
      <w:r w:rsidRPr="00F44A20">
        <w:rPr>
          <w:rFonts w:ascii="Arial" w:hAnsi="Arial" w:cs="Arial"/>
          <w:sz w:val="22"/>
          <w:szCs w:val="22"/>
        </w:rPr>
        <w:t>ARTÍCULO 370. </w:t>
      </w:r>
      <w:bookmarkEnd w:id="390"/>
      <w:r w:rsidRPr="00F44A20">
        <w:rPr>
          <w:rFonts w:ascii="Arial" w:hAnsi="Arial" w:cs="Arial"/>
          <w:sz w:val="22"/>
          <w:szCs w:val="22"/>
        </w:rPr>
        <w:t>Adiciónese un inciso 2o al artículo </w:t>
      </w:r>
      <w:r w:rsidRPr="00F44A20">
        <w:rPr>
          <w:rStyle w:val="Hipervnculo"/>
          <w:rFonts w:ascii="Arial" w:hAnsi="Arial" w:cs="Arial"/>
          <w:color w:val="auto"/>
          <w:sz w:val="22"/>
          <w:szCs w:val="22"/>
          <w:u w:val="none"/>
        </w:rPr>
        <w:t>5</w:t>
      </w:r>
      <w:r w:rsidRPr="00F44A20">
        <w:rPr>
          <w:rFonts w:ascii="Arial" w:hAnsi="Arial" w:cs="Arial"/>
          <w:sz w:val="22"/>
          <w:szCs w:val="22"/>
        </w:rPr>
        <w:t>o de la Ley </w:t>
      </w:r>
      <w:r w:rsidRPr="00F44A20">
        <w:rPr>
          <w:rStyle w:val="Hipervnculo"/>
          <w:rFonts w:ascii="Arial" w:hAnsi="Arial" w:cs="Arial"/>
          <w:color w:val="auto"/>
          <w:sz w:val="22"/>
          <w:szCs w:val="22"/>
          <w:u w:val="none"/>
        </w:rPr>
        <w:t>1066</w:t>
      </w:r>
      <w:r w:rsidRPr="00F44A20">
        <w:rPr>
          <w:rFonts w:ascii="Arial" w:hAnsi="Arial" w:cs="Arial"/>
          <w:sz w:val="22"/>
          <w:szCs w:val="22"/>
        </w:rPr>
        <w:t> de 2006, así:</w:t>
      </w:r>
    </w:p>
    <w:p w14:paraId="58192132"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7F4058B"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entidades públicas de que trata el inciso anterior, podrán vender la cartera coactiva que tengan a su cargo a la entidad estatal colectora de activos públicos Central de Inversiones CISA S. A., quien tendrá para el efecto la facultad de cobro coactivo de los créditos transferidos, conforme al procedimiento establecido en el Estatuto Tributario. Los procesos de cobro coactivo ya iniciados que se transfieran a CISA, continuarán su trámite sin solución de continuidad.</w:t>
      </w:r>
    </w:p>
    <w:p w14:paraId="1785815C" w14:textId="6C8A9EF0" w:rsidR="00BE24DD" w:rsidRPr="00F44A20" w:rsidRDefault="00BE24DD" w:rsidP="00792B3D">
      <w:pPr>
        <w:spacing w:after="0" w:line="240" w:lineRule="auto"/>
        <w:rPr>
          <w:rFonts w:ascii="Arial" w:hAnsi="Arial" w:cs="Arial"/>
        </w:rPr>
      </w:pPr>
    </w:p>
    <w:p w14:paraId="77C0746B" w14:textId="74764901" w:rsidR="00BE24DD" w:rsidRPr="00F44A20" w:rsidRDefault="00BE24DD" w:rsidP="00792B3D">
      <w:pPr>
        <w:pStyle w:val="NormalWeb"/>
        <w:spacing w:before="0" w:beforeAutospacing="0" w:after="0" w:afterAutospacing="0"/>
        <w:jc w:val="both"/>
        <w:rPr>
          <w:rFonts w:ascii="Arial" w:hAnsi="Arial" w:cs="Arial"/>
          <w:sz w:val="22"/>
          <w:szCs w:val="22"/>
        </w:rPr>
      </w:pPr>
      <w:bookmarkStart w:id="391" w:name="371"/>
      <w:r w:rsidRPr="00F44A20">
        <w:rPr>
          <w:rFonts w:ascii="Arial" w:hAnsi="Arial" w:cs="Arial"/>
          <w:sz w:val="22"/>
          <w:szCs w:val="22"/>
        </w:rPr>
        <w:t>ARTÍCULO 371. </w:t>
      </w:r>
      <w:bookmarkEnd w:id="391"/>
      <w:r w:rsidRPr="00F44A20">
        <w:rPr>
          <w:rFonts w:ascii="Arial" w:hAnsi="Arial" w:cs="Arial"/>
          <w:sz w:val="22"/>
          <w:szCs w:val="22"/>
        </w:rPr>
        <w:t>Modifíquese el artículo </w:t>
      </w:r>
      <w:r w:rsidRPr="00F44A20">
        <w:rPr>
          <w:rStyle w:val="Hipervnculo"/>
          <w:rFonts w:ascii="Arial" w:hAnsi="Arial" w:cs="Arial"/>
          <w:color w:val="auto"/>
          <w:sz w:val="22"/>
          <w:szCs w:val="22"/>
          <w:u w:val="none"/>
        </w:rPr>
        <w:t>76</w:t>
      </w:r>
      <w:r w:rsidRPr="00F44A20">
        <w:rPr>
          <w:rFonts w:ascii="Arial" w:hAnsi="Arial" w:cs="Arial"/>
          <w:sz w:val="22"/>
          <w:szCs w:val="22"/>
        </w:rPr>
        <w:t> de la Ley </w:t>
      </w:r>
      <w:r w:rsidRPr="00F44A20">
        <w:rPr>
          <w:rStyle w:val="Hipervnculo"/>
          <w:rFonts w:ascii="Arial" w:hAnsi="Arial" w:cs="Arial"/>
          <w:color w:val="auto"/>
          <w:sz w:val="22"/>
          <w:szCs w:val="22"/>
          <w:u w:val="none"/>
        </w:rPr>
        <w:t>1151</w:t>
      </w:r>
      <w:r w:rsidRPr="00F44A20">
        <w:rPr>
          <w:rFonts w:ascii="Arial" w:hAnsi="Arial" w:cs="Arial"/>
          <w:sz w:val="22"/>
          <w:szCs w:val="22"/>
        </w:rPr>
        <w:t> de 2007, el cual quedará así:</w:t>
      </w:r>
    </w:p>
    <w:p w14:paraId="2E9EDE9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D3F3072" w14:textId="29CD5675"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76</w:t>
      </w:r>
      <w:r w:rsidRPr="00F44A20">
        <w:rPr>
          <w:rFonts w:ascii="Arial" w:hAnsi="Arial" w:cs="Arial"/>
          <w:sz w:val="22"/>
          <w:szCs w:val="22"/>
        </w:rPr>
        <w:t>. </w:t>
      </w:r>
      <w:r w:rsidRPr="00F44A20">
        <w:rPr>
          <w:rStyle w:val="iaj"/>
          <w:rFonts w:ascii="Arial" w:hAnsi="Arial" w:cs="Arial"/>
          <w:iCs/>
          <w:sz w:val="22"/>
          <w:szCs w:val="22"/>
        </w:rPr>
        <w:t>Superintendencia de Vigilancia y Seguridad Privada</w:t>
      </w:r>
      <w:r w:rsidRPr="00F44A20">
        <w:rPr>
          <w:rFonts w:ascii="Arial" w:hAnsi="Arial" w:cs="Arial"/>
          <w:sz w:val="22"/>
          <w:szCs w:val="22"/>
        </w:rPr>
        <w:t>. Créase una contribución a favor de la Superintendencia de Vigilancia y Seguridad Privada que tendrá por objeto cubrir los costos y gastos asociados a su funcionamiento e inversión, la cual estará a cargo de las personas naturales o jurídicas que ejerzan o presten las actividades y los servicios sometidos a su control, inspección y vigilancia que se encuentran señalados en el artículo </w:t>
      </w:r>
      <w:r w:rsidRPr="00F44A20">
        <w:rPr>
          <w:rStyle w:val="Hipervnculo"/>
          <w:rFonts w:ascii="Arial" w:hAnsi="Arial" w:cs="Arial"/>
          <w:color w:val="auto"/>
          <w:sz w:val="22"/>
          <w:szCs w:val="22"/>
          <w:u w:val="none"/>
        </w:rPr>
        <w:t>4</w:t>
      </w:r>
      <w:r w:rsidRPr="00F44A20">
        <w:rPr>
          <w:rStyle w:val="iaj"/>
          <w:rFonts w:ascii="Arial" w:hAnsi="Arial" w:cs="Arial"/>
          <w:iCs/>
          <w:sz w:val="22"/>
          <w:szCs w:val="22"/>
        </w:rPr>
        <w:t>o </w:t>
      </w:r>
      <w:r w:rsidRPr="00F44A20">
        <w:rPr>
          <w:rFonts w:ascii="Arial" w:hAnsi="Arial" w:cs="Arial"/>
          <w:sz w:val="22"/>
          <w:szCs w:val="22"/>
        </w:rPr>
        <w:t>del Decreto-ley </w:t>
      </w:r>
      <w:r w:rsidRPr="00F44A20">
        <w:rPr>
          <w:rStyle w:val="Hipervnculo"/>
          <w:rFonts w:ascii="Arial" w:hAnsi="Arial" w:cs="Arial"/>
          <w:color w:val="auto"/>
          <w:sz w:val="22"/>
          <w:szCs w:val="22"/>
          <w:u w:val="none"/>
        </w:rPr>
        <w:t>356</w:t>
      </w:r>
      <w:r w:rsidRPr="00F44A20">
        <w:rPr>
          <w:rFonts w:ascii="Arial" w:hAnsi="Arial" w:cs="Arial"/>
          <w:sz w:val="22"/>
          <w:szCs w:val="22"/>
        </w:rPr>
        <w:t> de 1994 o en la norma legal que la subrogue, modifique o actualice.</w:t>
      </w:r>
    </w:p>
    <w:p w14:paraId="058D554B" w14:textId="77777777" w:rsidR="006E360B" w:rsidRPr="00F44A20" w:rsidRDefault="006E360B" w:rsidP="00792B3D">
      <w:pPr>
        <w:pStyle w:val="NormalWeb"/>
        <w:spacing w:before="0" w:beforeAutospacing="0" w:after="0" w:afterAutospacing="0"/>
        <w:jc w:val="both"/>
        <w:rPr>
          <w:rFonts w:ascii="Arial" w:hAnsi="Arial" w:cs="Arial"/>
          <w:sz w:val="22"/>
          <w:szCs w:val="22"/>
        </w:rPr>
      </w:pPr>
    </w:p>
    <w:p w14:paraId="6C325DC1" w14:textId="52ABD23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efectos de la contribución, entiéndase por hecho generador el ejercicio de las actividades e industria que integran los servicios de vigilancia y seguridad privada y que se desarrollen en el territorio nacional, en forma remunerada a favor de terceros o en beneficio propio, pudiendo ser dichos terceros personas jurídicas de derecho público o privado o personas naturales. Igualmente deberán pagar esta contribución los servicios autorizados para desarrollar actividades de alto riesgo e interés público y las personas que en forma remunerada presten servicios de asesoría, consultoría o investigación en seguridad privada.</w:t>
      </w:r>
    </w:p>
    <w:p w14:paraId="24ABD2D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34394DF" w14:textId="6EC4FDB6"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 tarifa de contribución se pagará de la siguiente forma: Para las empresas y cooperativas que presten los servicios de vigilancia y seguridad privada humana o electrónica, con cualquiera de las modalidades y medios previstos en la ley; las escuelas de capacitación y entrenamiento en vigilancia y seguridad privada; quienes presten los servicios de transporte de valores; quienes ejerzan las actividades de fabricación, producción, ensamblaje, elaboración, importación, comercialización, alquiler, arrendamiento, leasing, comodato, instalación y/o acondicionamiento de equipos, elementos, productos, bienes y automotores blindados y, en general que ejerzan la actividad blindadora para la vigilancia y seguridad privada, la tarifa corresponderá al 1,5% sobre el capital suscrito para las sociedades comerciales y sobre los aportes sociales para las cooperativas de vigilancia.</w:t>
      </w:r>
    </w:p>
    <w:p w14:paraId="16462D60"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2B30E3F" w14:textId="1D4771E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Para los servicios de vigilancia y seguridad de empresas u organizaciones empresariales públicas o privadas y los servicios autorizados para desarrollar actividades de alto riesgo e interés público, servicios comunitarios y servicios especiales, la base gravable está constituida por el valor de la nómina empleada para la prestación del servicio de seguridad, reportada a la Superintendencia con corte a 31 de diciembre del año inmediatamente anterior y la tarifa será del 2% sobre el total declarado.</w:t>
      </w:r>
    </w:p>
    <w:p w14:paraId="58E95CF8"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1A365B8F" w14:textId="0BA07CD3"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 xml:space="preserve">Para quienes presten servicios de asesoría, consultoría e investigación en vigilancia y seguridad privada, incluyendo los de poligrafía; y para quienes ejerzan las actividades de </w:t>
      </w:r>
      <w:r w:rsidRPr="00F44A20">
        <w:rPr>
          <w:rFonts w:ascii="Arial" w:hAnsi="Arial" w:cs="Arial"/>
          <w:sz w:val="22"/>
          <w:szCs w:val="22"/>
        </w:rPr>
        <w:lastRenderedPageBreak/>
        <w:t>importación, fabricación, instalación y comercialización de equipos, sistemas y medios tecnológicos para vigilancia y seguridad privada, la base gravable está constituida por los ingresos brutos que perciban exclusivamente por concepto de estas actividades, con corte a 31 de diciembre del año inmediatamente anterior y la tarifa se establece en el 1% de estos ingresos.</w:t>
      </w:r>
    </w:p>
    <w:p w14:paraId="26E15F41"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32633A2B" w14:textId="2F1007B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1o.</w:t>
      </w:r>
      <w:r w:rsidRPr="00F44A20">
        <w:rPr>
          <w:rFonts w:ascii="Arial" w:hAnsi="Arial" w:cs="Arial"/>
          <w:sz w:val="22"/>
          <w:szCs w:val="22"/>
        </w:rPr>
        <w:t> Cada una de las actividades mencionadas en el presente artículo será gravada de manera autónoma, así recaiga en un mismo sujeto.</w:t>
      </w:r>
    </w:p>
    <w:p w14:paraId="15050626"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23BB4676" w14:textId="060F536E"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2o.</w:t>
      </w:r>
      <w:r w:rsidRPr="00F44A20">
        <w:rPr>
          <w:rFonts w:ascii="Arial" w:hAnsi="Arial" w:cs="Arial"/>
          <w:sz w:val="22"/>
          <w:szCs w:val="22"/>
        </w:rPr>
        <w:t>  La Superintendencia de Vigilancia y Seguridad Privada, podrá </w:t>
      </w:r>
      <w:r w:rsidRPr="00F44A20">
        <w:rPr>
          <w:rStyle w:val="baj"/>
          <w:rFonts w:ascii="Arial" w:hAnsi="Arial" w:cs="Arial"/>
          <w:sz w:val="22"/>
          <w:szCs w:val="22"/>
        </w:rPr>
        <w:t>fijar</w:t>
      </w:r>
      <w:r w:rsidRPr="00F44A20">
        <w:rPr>
          <w:rFonts w:ascii="Arial" w:hAnsi="Arial" w:cs="Arial"/>
          <w:sz w:val="22"/>
          <w:szCs w:val="22"/>
        </w:rPr>
        <w:t>, recaudar y ejecutar la tarifa que por concepto de contribución de vigilancia deben pagar todos los prestadores para la vigencia fiscal que corresponda, en los plazos que para tal efecto determine la Superintendencia, garantizando que en ningún caso supere el presupuesto anual de funcionamiento e inversión y aplicando el principio de proporcionalidad.</w:t>
      </w:r>
    </w:p>
    <w:p w14:paraId="5B3E0D2C" w14:textId="77777777" w:rsidR="00EE1D21" w:rsidRPr="00F44A20" w:rsidRDefault="00EE1D21" w:rsidP="00792B3D">
      <w:pPr>
        <w:pStyle w:val="NormalWeb"/>
        <w:spacing w:before="0" w:beforeAutospacing="0" w:after="0" w:afterAutospacing="0"/>
        <w:jc w:val="both"/>
        <w:rPr>
          <w:rFonts w:ascii="Arial" w:hAnsi="Arial" w:cs="Arial"/>
          <w:sz w:val="22"/>
          <w:szCs w:val="22"/>
        </w:rPr>
      </w:pPr>
    </w:p>
    <w:p w14:paraId="628AD13E" w14:textId="4C7E04B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Style w:val="baj"/>
          <w:rFonts w:ascii="Arial" w:hAnsi="Arial" w:cs="Arial"/>
          <w:sz w:val="22"/>
          <w:szCs w:val="22"/>
        </w:rPr>
        <w:t>PARÁGRAFO 3o.</w:t>
      </w:r>
      <w:r w:rsidR="004C635E" w:rsidRPr="00F44A20">
        <w:rPr>
          <w:rStyle w:val="baj"/>
          <w:rFonts w:ascii="Arial" w:hAnsi="Arial" w:cs="Arial"/>
          <w:sz w:val="22"/>
          <w:szCs w:val="22"/>
        </w:rPr>
        <w:t xml:space="preserve"> </w:t>
      </w:r>
      <w:r w:rsidRPr="00F44A20">
        <w:rPr>
          <w:rStyle w:val="baj"/>
          <w:rFonts w:ascii="Arial" w:hAnsi="Arial" w:cs="Arial"/>
          <w:sz w:val="22"/>
          <w:szCs w:val="22"/>
        </w:rPr>
        <w:t>La Superintendencia de Vigilancia y Seguridad Privada fijará las tasas por concepto de los servicios prestados a los vigilados en el ejercicio de su actividad, las cuales se ajustarán anualmente y no podrán exceder el Índice de Precios al Consumidor (IPC), previo estudio que contendrá los costos y criterios de conveniencia que demanda el servicio</w:t>
      </w:r>
      <w:r w:rsidRPr="00F44A20">
        <w:rPr>
          <w:rFonts w:ascii="Arial" w:hAnsi="Arial" w:cs="Arial"/>
          <w:sz w:val="22"/>
          <w:szCs w:val="22"/>
        </w:rPr>
        <w:t>.</w:t>
      </w:r>
    </w:p>
    <w:p w14:paraId="669940DF" w14:textId="77777777" w:rsidR="007035BB" w:rsidRPr="00F44A20" w:rsidRDefault="007035BB" w:rsidP="00792B3D">
      <w:pPr>
        <w:pStyle w:val="NormalWeb"/>
        <w:spacing w:before="0" w:beforeAutospacing="0" w:after="0" w:afterAutospacing="0"/>
        <w:jc w:val="both"/>
        <w:rPr>
          <w:rFonts w:ascii="Arial" w:hAnsi="Arial" w:cs="Arial"/>
          <w:sz w:val="22"/>
          <w:szCs w:val="22"/>
        </w:rPr>
      </w:pPr>
      <w:bookmarkStart w:id="392" w:name="372"/>
    </w:p>
    <w:p w14:paraId="64ECB5A2" w14:textId="205C53C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372.</w:t>
      </w:r>
      <w:bookmarkEnd w:id="392"/>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5</w:t>
      </w:r>
      <w:r w:rsidRPr="00F44A20">
        <w:rPr>
          <w:rStyle w:val="iaj"/>
          <w:rFonts w:ascii="Arial" w:hAnsi="Arial" w:cs="Arial"/>
          <w:iCs/>
          <w:sz w:val="22"/>
          <w:szCs w:val="22"/>
        </w:rPr>
        <w:t>o </w:t>
      </w:r>
      <w:r w:rsidRPr="00F44A20">
        <w:rPr>
          <w:rFonts w:ascii="Arial" w:hAnsi="Arial" w:cs="Arial"/>
          <w:sz w:val="22"/>
          <w:szCs w:val="22"/>
        </w:rPr>
        <w:t>de la Ley </w:t>
      </w:r>
      <w:r w:rsidRPr="00F44A20">
        <w:rPr>
          <w:rStyle w:val="Hipervnculo"/>
          <w:rFonts w:ascii="Arial" w:hAnsi="Arial" w:cs="Arial"/>
          <w:color w:val="auto"/>
          <w:sz w:val="22"/>
          <w:szCs w:val="22"/>
          <w:u w:val="none"/>
        </w:rPr>
        <w:t>915</w:t>
      </w:r>
      <w:r w:rsidRPr="00F44A20">
        <w:rPr>
          <w:rFonts w:ascii="Arial" w:hAnsi="Arial" w:cs="Arial"/>
          <w:sz w:val="22"/>
          <w:szCs w:val="22"/>
        </w:rPr>
        <w:t> de 2004, el cual que quedará así:</w:t>
      </w:r>
    </w:p>
    <w:p w14:paraId="6800FDF0" w14:textId="2806CDB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5</w:t>
      </w:r>
      <w:r w:rsidRPr="00F44A20">
        <w:rPr>
          <w:rFonts w:ascii="Arial" w:hAnsi="Arial" w:cs="Arial"/>
          <w:sz w:val="22"/>
          <w:szCs w:val="22"/>
        </w:rPr>
        <w:t>o. </w:t>
      </w:r>
      <w:r w:rsidRPr="00F44A20">
        <w:rPr>
          <w:rStyle w:val="iaj"/>
          <w:rFonts w:ascii="Arial" w:hAnsi="Arial" w:cs="Arial"/>
          <w:iCs/>
          <w:sz w:val="22"/>
          <w:szCs w:val="22"/>
        </w:rPr>
        <w:t>Personas que pueden ingresar mercancías, bienes y servicios al puerto libre. </w:t>
      </w:r>
      <w:r w:rsidRPr="00F44A20">
        <w:rPr>
          <w:rFonts w:ascii="Arial" w:hAnsi="Arial" w:cs="Arial"/>
          <w:sz w:val="22"/>
          <w:szCs w:val="22"/>
        </w:rPr>
        <w:t>Sólo podrán introducir y legalizar mercancías, bienes y servicios extranjeros al Puerto Libre de San Andrés, Providencia y Santa Catalina, en cantidades comerciales, las personas naturales o jurídicas inscritas en el RUT que se hayan matriculado debidamente como comerciantes en la Cámara de Comercio de San Andrés, se encuentren a paz y salvo en lo relacionado con el impuesto de industria y comercio, y para quienes el archipiélago sea la sede principal, sucursal o agencia de sus negocios y que obtengan el correspondiente permiso de la Gobernación del departamento. Se deberá dar cumplimiento a las normas establecidas en el Decreto 2762 de 1991 o la norma que modifique o lo sustituya.</w:t>
      </w:r>
    </w:p>
    <w:p w14:paraId="091AC438" w14:textId="4FBBE09F" w:rsidR="00BE24DD" w:rsidRPr="00F44A20" w:rsidRDefault="00BE24DD" w:rsidP="00792B3D">
      <w:pPr>
        <w:spacing w:after="0" w:line="240" w:lineRule="auto"/>
        <w:rPr>
          <w:rFonts w:ascii="Arial" w:hAnsi="Arial" w:cs="Arial"/>
        </w:rPr>
      </w:pPr>
    </w:p>
    <w:p w14:paraId="62E65EA0" w14:textId="55CAF367" w:rsidR="00BE24DD" w:rsidRPr="00F44A20" w:rsidRDefault="00BE24DD" w:rsidP="00792B3D">
      <w:pPr>
        <w:pStyle w:val="NormalWeb"/>
        <w:spacing w:before="0" w:beforeAutospacing="0" w:after="0" w:afterAutospacing="0"/>
        <w:jc w:val="both"/>
        <w:rPr>
          <w:rFonts w:ascii="Arial" w:hAnsi="Arial" w:cs="Arial"/>
          <w:sz w:val="22"/>
          <w:szCs w:val="22"/>
        </w:rPr>
      </w:pPr>
      <w:bookmarkStart w:id="393" w:name="373"/>
      <w:r w:rsidRPr="00F44A20">
        <w:rPr>
          <w:rFonts w:ascii="Arial" w:hAnsi="Arial" w:cs="Arial"/>
          <w:sz w:val="22"/>
          <w:szCs w:val="22"/>
        </w:rPr>
        <w:t>ARTÍCULO 373.</w:t>
      </w:r>
      <w:bookmarkEnd w:id="393"/>
      <w:r w:rsidRPr="00F44A20">
        <w:rPr>
          <w:rFonts w:ascii="Arial" w:hAnsi="Arial" w:cs="Arial"/>
          <w:sz w:val="22"/>
          <w:szCs w:val="22"/>
        </w:rPr>
        <w:t> Modifíquese el artículo </w:t>
      </w:r>
      <w:r w:rsidRPr="00F44A20">
        <w:rPr>
          <w:rStyle w:val="Hipervnculo"/>
          <w:rFonts w:ascii="Arial" w:hAnsi="Arial" w:cs="Arial"/>
          <w:color w:val="auto"/>
          <w:sz w:val="22"/>
          <w:szCs w:val="22"/>
          <w:u w:val="none"/>
        </w:rPr>
        <w:t>14</w:t>
      </w:r>
      <w:r w:rsidRPr="00F44A20">
        <w:rPr>
          <w:rFonts w:ascii="Arial" w:hAnsi="Arial" w:cs="Arial"/>
          <w:sz w:val="22"/>
          <w:szCs w:val="22"/>
        </w:rPr>
        <w:t> de la Ley </w:t>
      </w:r>
      <w:r w:rsidRPr="00F44A20">
        <w:rPr>
          <w:rStyle w:val="Hipervnculo"/>
          <w:rFonts w:ascii="Arial" w:hAnsi="Arial" w:cs="Arial"/>
          <w:color w:val="auto"/>
          <w:sz w:val="22"/>
          <w:szCs w:val="22"/>
          <w:u w:val="none"/>
        </w:rPr>
        <w:t>1556</w:t>
      </w:r>
      <w:r w:rsidRPr="00F44A20">
        <w:rPr>
          <w:rFonts w:ascii="Arial" w:hAnsi="Arial" w:cs="Arial"/>
          <w:sz w:val="22"/>
          <w:szCs w:val="22"/>
        </w:rPr>
        <w:t> de 2012, el cual quedará así:</w:t>
      </w:r>
    </w:p>
    <w:p w14:paraId="55670BDD"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3AC90880" w14:textId="7355FE42"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w:t>
      </w:r>
      <w:r w:rsidRPr="00F44A20">
        <w:rPr>
          <w:rStyle w:val="Hipervnculo"/>
          <w:rFonts w:ascii="Arial" w:hAnsi="Arial" w:cs="Arial"/>
          <w:color w:val="auto"/>
          <w:sz w:val="22"/>
          <w:szCs w:val="22"/>
          <w:u w:val="none"/>
        </w:rPr>
        <w:t>14</w:t>
      </w:r>
      <w:r w:rsidRPr="00F44A20">
        <w:rPr>
          <w:rFonts w:ascii="Arial" w:hAnsi="Arial" w:cs="Arial"/>
          <w:sz w:val="22"/>
          <w:szCs w:val="22"/>
        </w:rPr>
        <w:t>. </w:t>
      </w:r>
      <w:r w:rsidRPr="00F44A20">
        <w:rPr>
          <w:rStyle w:val="iaj"/>
          <w:rFonts w:ascii="Arial" w:hAnsi="Arial" w:cs="Arial"/>
          <w:iCs/>
          <w:sz w:val="22"/>
          <w:szCs w:val="22"/>
        </w:rPr>
        <w:t>Participación artística y técnica extranjera</w:t>
      </w:r>
      <w:r w:rsidRPr="00F44A20">
        <w:rPr>
          <w:rFonts w:ascii="Arial" w:hAnsi="Arial" w:cs="Arial"/>
          <w:sz w:val="22"/>
          <w:szCs w:val="22"/>
        </w:rPr>
        <w:t>. Se entenderán rentas de fuente extranjera los ingresos percibidos por los artistas, técnicos y personal de producción no residentes en el país, cuando no exista contrato ni se produzcan pagos en el país generados por su participación en obras audiovisuales de cualquier género, o en películas extranjeras que cuenten con la certificación expedida por la Dirección de Cinematografía del Ministerio de Cultura de que dicho proyecto se encuentra inscrito en el registro cinematográfico. Lo anterior aplica mientras dure la vinculación de dicho personal al proyecto audiovisual.</w:t>
      </w:r>
    </w:p>
    <w:p w14:paraId="23A1180A"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4D57F150" w14:textId="77777777"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Las obras audiovisuales de cualquier género que se produzcan en el país, contarán con similares facilidades de trabajo a las otorgadas a las obras cinematográficas amparadas por esta ley sin que esto se extienda a la contraprestación aquí establecida.</w:t>
      </w:r>
    </w:p>
    <w:p w14:paraId="41D16999" w14:textId="762408C7" w:rsidR="00BE24DD" w:rsidRPr="00F44A20" w:rsidRDefault="00BE24DD" w:rsidP="00792B3D">
      <w:pPr>
        <w:spacing w:after="0" w:line="240" w:lineRule="auto"/>
        <w:rPr>
          <w:rFonts w:ascii="Arial" w:hAnsi="Arial" w:cs="Arial"/>
        </w:rPr>
      </w:pPr>
    </w:p>
    <w:p w14:paraId="19CCDCC4" w14:textId="74C48DB7" w:rsidR="00BE24DD" w:rsidRPr="00F44A20" w:rsidRDefault="00BE24DD" w:rsidP="00792B3D">
      <w:pPr>
        <w:pStyle w:val="NormalWeb"/>
        <w:spacing w:before="0" w:beforeAutospacing="0" w:after="0" w:afterAutospacing="0"/>
        <w:jc w:val="both"/>
        <w:rPr>
          <w:rFonts w:ascii="Arial" w:hAnsi="Arial" w:cs="Arial"/>
          <w:sz w:val="22"/>
          <w:szCs w:val="22"/>
        </w:rPr>
      </w:pPr>
      <w:bookmarkStart w:id="394" w:name="374"/>
      <w:r w:rsidRPr="00F44A20">
        <w:rPr>
          <w:rFonts w:ascii="Arial" w:hAnsi="Arial" w:cs="Arial"/>
          <w:sz w:val="22"/>
          <w:szCs w:val="22"/>
        </w:rPr>
        <w:t>ARTÍCULO 374. DISPOSICIONES ESPECIALES. </w:t>
      </w:r>
      <w:bookmarkEnd w:id="394"/>
      <w:r w:rsidRPr="00F44A20">
        <w:rPr>
          <w:rFonts w:ascii="Arial" w:hAnsi="Arial" w:cs="Arial"/>
          <w:sz w:val="22"/>
          <w:szCs w:val="22"/>
        </w:rPr>
        <w:t>Los Resguardos y los Cabildos Indígenas así como las Asociaciones de Cabildos creadas mediante Decreto </w:t>
      </w:r>
      <w:r w:rsidRPr="00F44A20">
        <w:rPr>
          <w:rStyle w:val="Hipervnculo"/>
          <w:rFonts w:ascii="Arial" w:hAnsi="Arial" w:cs="Arial"/>
          <w:color w:val="auto"/>
          <w:sz w:val="22"/>
          <w:szCs w:val="22"/>
          <w:u w:val="none"/>
        </w:rPr>
        <w:t>1088</w:t>
      </w:r>
      <w:r w:rsidRPr="00F44A20">
        <w:rPr>
          <w:rFonts w:ascii="Arial" w:hAnsi="Arial" w:cs="Arial"/>
          <w:sz w:val="22"/>
          <w:szCs w:val="22"/>
        </w:rPr>
        <w:t xml:space="preserve"> de 1993 permanecerán titulares de las exenciones, beneficios, tratamientos y normas especiales </w:t>
      </w:r>
      <w:r w:rsidRPr="00F44A20">
        <w:rPr>
          <w:rFonts w:ascii="Arial" w:hAnsi="Arial" w:cs="Arial"/>
          <w:sz w:val="22"/>
          <w:szCs w:val="22"/>
        </w:rPr>
        <w:lastRenderedPageBreak/>
        <w:t>aplicables a las mismas en el marco de la CPC de 1991, los tratados internacionales, leyes, decretos y demás normas concordantes con su carácter especial u otras que sean expedidas para su salvaguarda.</w:t>
      </w:r>
    </w:p>
    <w:p w14:paraId="633DF7EF" w14:textId="5F71AFA1" w:rsidR="00BE24DD" w:rsidRPr="00F44A20" w:rsidRDefault="00BE24DD" w:rsidP="00792B3D">
      <w:pPr>
        <w:spacing w:after="0" w:line="240" w:lineRule="auto"/>
        <w:rPr>
          <w:rFonts w:ascii="Arial" w:hAnsi="Arial" w:cs="Arial"/>
        </w:rPr>
      </w:pPr>
    </w:p>
    <w:p w14:paraId="5B5D7685" w14:textId="1BE63CEB" w:rsidR="00BE24DD" w:rsidRPr="00F44A20" w:rsidRDefault="00BE24DD" w:rsidP="00792B3D">
      <w:pPr>
        <w:pStyle w:val="NormalWeb"/>
        <w:spacing w:before="0" w:beforeAutospacing="0" w:after="0" w:afterAutospacing="0"/>
        <w:jc w:val="both"/>
        <w:rPr>
          <w:rFonts w:ascii="Arial" w:hAnsi="Arial" w:cs="Arial"/>
          <w:sz w:val="22"/>
          <w:szCs w:val="22"/>
        </w:rPr>
      </w:pPr>
      <w:bookmarkStart w:id="395" w:name="375"/>
      <w:r w:rsidRPr="00F44A20">
        <w:rPr>
          <w:rFonts w:ascii="Arial" w:hAnsi="Arial" w:cs="Arial"/>
          <w:sz w:val="22"/>
          <w:szCs w:val="22"/>
        </w:rPr>
        <w:t>ARTÍCULO 375.</w:t>
      </w:r>
      <w:bookmarkEnd w:id="395"/>
      <w:r w:rsidRPr="00F44A20">
        <w:rPr>
          <w:rFonts w:ascii="Arial" w:hAnsi="Arial" w:cs="Arial"/>
          <w:sz w:val="22"/>
          <w:szCs w:val="22"/>
        </w:rPr>
        <w:t xml:space="preserve"> Las instituciones prestadoras de salud (IPS) contribuyentes del impuesto sobre la renta podrán deducir la totalidad de la cartera, reconocida y certificada por el liquidador, correspondiente a los patrimonios de las Entidades Promotoras de Salud (EPS) que se encuentren en medida de intervención forzosa administrativa para liquidar por parte de la Superintendencia Nacional de Salud. En la medida en que recupere dicha cartera, las sumas recuperadas serán renta líquida gravable.</w:t>
      </w:r>
    </w:p>
    <w:p w14:paraId="501E23C7" w14:textId="77777777" w:rsidR="00535F0E" w:rsidRPr="00F44A20" w:rsidRDefault="00535F0E" w:rsidP="00792B3D">
      <w:pPr>
        <w:pStyle w:val="NormalWeb"/>
        <w:spacing w:before="0" w:beforeAutospacing="0" w:after="0" w:afterAutospacing="0"/>
        <w:jc w:val="both"/>
        <w:rPr>
          <w:rFonts w:ascii="Arial" w:hAnsi="Arial" w:cs="Arial"/>
          <w:sz w:val="22"/>
          <w:szCs w:val="22"/>
        </w:rPr>
      </w:pPr>
      <w:bookmarkStart w:id="396" w:name="376"/>
    </w:p>
    <w:p w14:paraId="0954DCAB" w14:textId="2F4F58F1"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ARTÍCULO 376. VIGENCIAS Y DEROGATORIAS. </w:t>
      </w:r>
      <w:bookmarkEnd w:id="396"/>
      <w:r w:rsidRPr="00F44A20">
        <w:rPr>
          <w:rFonts w:ascii="Arial" w:hAnsi="Arial" w:cs="Arial"/>
          <w:sz w:val="22"/>
          <w:szCs w:val="22"/>
        </w:rPr>
        <w:t>La presente ley rige a partir de su promulgación, deroga todas las disposiciones que le sean contrarias y en especial las siguientes:</w:t>
      </w:r>
    </w:p>
    <w:p w14:paraId="1213F29D"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17A2534E" w14:textId="0786A5D4"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 Del Estatuto Tributario: el artículo </w:t>
      </w:r>
      <w:r w:rsidRPr="00F44A20">
        <w:rPr>
          <w:rStyle w:val="Hipervnculo"/>
          <w:rFonts w:ascii="Arial" w:hAnsi="Arial" w:cs="Arial"/>
          <w:color w:val="auto"/>
          <w:sz w:val="22"/>
          <w:szCs w:val="22"/>
          <w:u w:val="none"/>
        </w:rPr>
        <w:t>32-1</w:t>
      </w:r>
      <w:r w:rsidRPr="00F44A20">
        <w:rPr>
          <w:rFonts w:ascii="Arial" w:hAnsi="Arial" w:cs="Arial"/>
          <w:sz w:val="22"/>
          <w:szCs w:val="22"/>
        </w:rPr>
        <w:t>, </w:t>
      </w:r>
      <w:r w:rsidRPr="00F44A20">
        <w:rPr>
          <w:rStyle w:val="Hipervnculo"/>
          <w:rFonts w:ascii="Arial" w:hAnsi="Arial" w:cs="Arial"/>
          <w:color w:val="auto"/>
          <w:sz w:val="22"/>
          <w:szCs w:val="22"/>
          <w:u w:val="none"/>
        </w:rPr>
        <w:t>35-1</w:t>
      </w:r>
      <w:r w:rsidRPr="00F44A20">
        <w:rPr>
          <w:rFonts w:ascii="Arial" w:hAnsi="Arial" w:cs="Arial"/>
          <w:sz w:val="22"/>
          <w:szCs w:val="22"/>
        </w:rPr>
        <w:t>, el inciso 1o del artículo </w:t>
      </w:r>
      <w:r w:rsidRPr="00F44A20">
        <w:rPr>
          <w:rStyle w:val="Hipervnculo"/>
          <w:rFonts w:ascii="Arial" w:hAnsi="Arial" w:cs="Arial"/>
          <w:color w:val="auto"/>
          <w:sz w:val="22"/>
          <w:szCs w:val="22"/>
          <w:u w:val="none"/>
        </w:rPr>
        <w:t>36-1</w:t>
      </w:r>
      <w:r w:rsidRPr="00F44A20">
        <w:rPr>
          <w:rFonts w:ascii="Arial" w:hAnsi="Arial" w:cs="Arial"/>
          <w:sz w:val="22"/>
          <w:szCs w:val="22"/>
        </w:rPr>
        <w:t>, </w:t>
      </w:r>
      <w:r w:rsidRPr="00F44A20">
        <w:rPr>
          <w:rStyle w:val="Hipervnculo"/>
          <w:rFonts w:ascii="Arial" w:hAnsi="Arial" w:cs="Arial"/>
          <w:color w:val="auto"/>
          <w:sz w:val="22"/>
          <w:szCs w:val="22"/>
          <w:u w:val="none"/>
        </w:rPr>
        <w:t>36-4</w:t>
      </w:r>
      <w:r w:rsidRPr="00F44A20">
        <w:rPr>
          <w:rFonts w:ascii="Arial" w:hAnsi="Arial" w:cs="Arial"/>
          <w:sz w:val="22"/>
          <w:szCs w:val="22"/>
        </w:rPr>
        <w:t>, </w:t>
      </w:r>
      <w:r w:rsidRPr="00F44A20">
        <w:rPr>
          <w:rStyle w:val="Hipervnculo"/>
          <w:rFonts w:ascii="Arial" w:hAnsi="Arial" w:cs="Arial"/>
          <w:color w:val="auto"/>
          <w:sz w:val="22"/>
          <w:szCs w:val="22"/>
          <w:u w:val="none"/>
        </w:rPr>
        <w:t>37</w:t>
      </w:r>
      <w:r w:rsidRPr="00F44A20">
        <w:rPr>
          <w:rFonts w:ascii="Arial" w:hAnsi="Arial" w:cs="Arial"/>
          <w:sz w:val="22"/>
          <w:szCs w:val="22"/>
        </w:rPr>
        <w:t>, </w:t>
      </w:r>
      <w:r w:rsidRPr="00F44A20">
        <w:rPr>
          <w:rStyle w:val="Hipervnculo"/>
          <w:rFonts w:ascii="Arial" w:hAnsi="Arial" w:cs="Arial"/>
          <w:color w:val="auto"/>
          <w:sz w:val="22"/>
          <w:szCs w:val="22"/>
          <w:u w:val="none"/>
        </w:rPr>
        <w:t>43</w:t>
      </w:r>
      <w:r w:rsidRPr="00F44A20">
        <w:rPr>
          <w:rFonts w:ascii="Arial" w:hAnsi="Arial" w:cs="Arial"/>
          <w:sz w:val="22"/>
          <w:szCs w:val="22"/>
        </w:rPr>
        <w:t>, </w:t>
      </w:r>
      <w:r w:rsidRPr="00F44A20">
        <w:rPr>
          <w:rStyle w:val="Hipervnculo"/>
          <w:rFonts w:ascii="Arial" w:hAnsi="Arial" w:cs="Arial"/>
          <w:color w:val="auto"/>
          <w:sz w:val="22"/>
          <w:szCs w:val="22"/>
          <w:u w:val="none"/>
        </w:rPr>
        <w:t>46</w:t>
      </w:r>
      <w:r w:rsidRPr="00F44A20">
        <w:rPr>
          <w:rFonts w:ascii="Arial" w:hAnsi="Arial" w:cs="Arial"/>
          <w:sz w:val="22"/>
          <w:szCs w:val="22"/>
        </w:rPr>
        <w:t>, </w:t>
      </w:r>
      <w:r w:rsidRPr="00F44A20">
        <w:rPr>
          <w:rStyle w:val="Hipervnculo"/>
          <w:rFonts w:ascii="Arial" w:hAnsi="Arial" w:cs="Arial"/>
          <w:color w:val="auto"/>
          <w:sz w:val="22"/>
          <w:szCs w:val="22"/>
          <w:u w:val="none"/>
        </w:rPr>
        <w:t>47-2</w:t>
      </w:r>
      <w:r w:rsidRPr="00F44A20">
        <w:rPr>
          <w:rFonts w:ascii="Arial" w:hAnsi="Arial" w:cs="Arial"/>
          <w:sz w:val="22"/>
          <w:szCs w:val="22"/>
        </w:rPr>
        <w:t>, </w:t>
      </w:r>
      <w:r w:rsidRPr="00F44A20">
        <w:rPr>
          <w:rStyle w:val="Hipervnculo"/>
          <w:rFonts w:ascii="Arial" w:hAnsi="Arial" w:cs="Arial"/>
          <w:color w:val="auto"/>
          <w:sz w:val="22"/>
          <w:szCs w:val="22"/>
          <w:u w:val="none"/>
        </w:rPr>
        <w:t>54</w:t>
      </w:r>
      <w:r w:rsidRPr="00F44A20">
        <w:rPr>
          <w:rFonts w:ascii="Arial" w:hAnsi="Arial" w:cs="Arial"/>
          <w:sz w:val="22"/>
          <w:szCs w:val="22"/>
        </w:rPr>
        <w:t>, </w:t>
      </w:r>
      <w:r w:rsidRPr="00F44A20">
        <w:rPr>
          <w:rStyle w:val="Hipervnculo"/>
          <w:rFonts w:ascii="Arial" w:hAnsi="Arial" w:cs="Arial"/>
          <w:color w:val="auto"/>
          <w:sz w:val="22"/>
          <w:szCs w:val="22"/>
          <w:u w:val="none"/>
        </w:rPr>
        <w:t>56-1</w:t>
      </w:r>
      <w:r w:rsidRPr="00F44A20">
        <w:rPr>
          <w:rFonts w:ascii="Arial" w:hAnsi="Arial" w:cs="Arial"/>
          <w:sz w:val="22"/>
          <w:szCs w:val="22"/>
        </w:rPr>
        <w:t>, </w:t>
      </w:r>
      <w:r w:rsidRPr="00F44A20">
        <w:rPr>
          <w:rStyle w:val="Hipervnculo"/>
          <w:rFonts w:ascii="Arial" w:hAnsi="Arial" w:cs="Arial"/>
          <w:color w:val="auto"/>
          <w:sz w:val="22"/>
          <w:szCs w:val="22"/>
          <w:u w:val="none"/>
        </w:rPr>
        <w:t>80</w:t>
      </w:r>
      <w:r w:rsidRPr="00F44A20">
        <w:rPr>
          <w:rFonts w:ascii="Arial" w:hAnsi="Arial" w:cs="Arial"/>
          <w:sz w:val="22"/>
          <w:szCs w:val="22"/>
        </w:rPr>
        <w:t>, </w:t>
      </w:r>
      <w:r w:rsidRPr="00F44A20">
        <w:rPr>
          <w:rStyle w:val="Hipervnculo"/>
          <w:rFonts w:ascii="Arial" w:hAnsi="Arial" w:cs="Arial"/>
          <w:color w:val="auto"/>
          <w:sz w:val="22"/>
          <w:szCs w:val="22"/>
          <w:u w:val="none"/>
        </w:rPr>
        <w:t>83</w:t>
      </w:r>
      <w:r w:rsidRPr="00F44A20">
        <w:rPr>
          <w:rFonts w:ascii="Arial" w:hAnsi="Arial" w:cs="Arial"/>
          <w:sz w:val="22"/>
          <w:szCs w:val="22"/>
        </w:rPr>
        <w:t>, </w:t>
      </w:r>
      <w:r w:rsidRPr="00F44A20">
        <w:rPr>
          <w:rStyle w:val="Hipervnculo"/>
          <w:rFonts w:ascii="Arial" w:hAnsi="Arial" w:cs="Arial"/>
          <w:color w:val="auto"/>
          <w:sz w:val="22"/>
          <w:szCs w:val="22"/>
          <w:u w:val="none"/>
        </w:rPr>
        <w:t>84</w:t>
      </w:r>
      <w:r w:rsidRPr="00F44A20">
        <w:rPr>
          <w:rFonts w:ascii="Arial" w:hAnsi="Arial" w:cs="Arial"/>
          <w:sz w:val="22"/>
          <w:szCs w:val="22"/>
        </w:rPr>
        <w:t>, </w:t>
      </w:r>
      <w:r w:rsidRPr="00F44A20">
        <w:rPr>
          <w:rStyle w:val="Hipervnculo"/>
          <w:rFonts w:ascii="Arial" w:hAnsi="Arial" w:cs="Arial"/>
          <w:color w:val="auto"/>
          <w:sz w:val="22"/>
          <w:szCs w:val="22"/>
          <w:u w:val="none"/>
        </w:rPr>
        <w:t>85-1</w:t>
      </w:r>
      <w:r w:rsidRPr="00F44A20">
        <w:rPr>
          <w:rFonts w:ascii="Arial" w:hAnsi="Arial" w:cs="Arial"/>
          <w:sz w:val="22"/>
          <w:szCs w:val="22"/>
        </w:rPr>
        <w:t>, </w:t>
      </w:r>
      <w:r w:rsidRPr="00F44A20">
        <w:rPr>
          <w:rStyle w:val="Hipervnculo"/>
          <w:rFonts w:ascii="Arial" w:hAnsi="Arial" w:cs="Arial"/>
          <w:color w:val="auto"/>
          <w:sz w:val="22"/>
          <w:szCs w:val="22"/>
          <w:u w:val="none"/>
        </w:rPr>
        <w:t>87</w:t>
      </w:r>
      <w:r w:rsidRPr="00F44A20">
        <w:rPr>
          <w:rFonts w:ascii="Arial" w:hAnsi="Arial" w:cs="Arial"/>
          <w:sz w:val="22"/>
          <w:szCs w:val="22"/>
        </w:rPr>
        <w:t>, </w:t>
      </w:r>
      <w:r w:rsidRPr="00F44A20">
        <w:rPr>
          <w:rStyle w:val="Hipervnculo"/>
          <w:rFonts w:ascii="Arial" w:hAnsi="Arial" w:cs="Arial"/>
          <w:color w:val="auto"/>
          <w:sz w:val="22"/>
          <w:szCs w:val="22"/>
          <w:u w:val="none"/>
        </w:rPr>
        <w:t>108-3</w:t>
      </w:r>
      <w:r w:rsidRPr="00F44A20">
        <w:rPr>
          <w:rFonts w:ascii="Arial" w:hAnsi="Arial" w:cs="Arial"/>
          <w:sz w:val="22"/>
          <w:szCs w:val="22"/>
        </w:rPr>
        <w:t>, el inciso 2o y los literales a) y b) del artículo </w:t>
      </w:r>
      <w:r w:rsidRPr="00F44A20">
        <w:rPr>
          <w:rStyle w:val="Hipervnculo"/>
          <w:rFonts w:ascii="Arial" w:hAnsi="Arial" w:cs="Arial"/>
          <w:color w:val="auto"/>
          <w:sz w:val="22"/>
          <w:szCs w:val="22"/>
          <w:u w:val="none"/>
        </w:rPr>
        <w:t>121</w:t>
      </w:r>
      <w:r w:rsidRPr="00F44A20">
        <w:rPr>
          <w:rFonts w:ascii="Arial" w:hAnsi="Arial" w:cs="Arial"/>
          <w:sz w:val="22"/>
          <w:szCs w:val="22"/>
        </w:rPr>
        <w:t>, </w:t>
      </w:r>
      <w:r w:rsidRPr="00F44A20">
        <w:rPr>
          <w:rStyle w:val="Hipervnculo"/>
          <w:rFonts w:ascii="Arial" w:hAnsi="Arial" w:cs="Arial"/>
          <w:color w:val="auto"/>
          <w:sz w:val="22"/>
          <w:szCs w:val="22"/>
          <w:u w:val="none"/>
        </w:rPr>
        <w:t>130</w:t>
      </w:r>
      <w:r w:rsidRPr="00F44A20">
        <w:rPr>
          <w:rFonts w:ascii="Arial" w:hAnsi="Arial" w:cs="Arial"/>
          <w:sz w:val="22"/>
          <w:szCs w:val="22"/>
        </w:rPr>
        <w:t>, </w:t>
      </w:r>
      <w:r w:rsidRPr="00F44A20">
        <w:rPr>
          <w:rStyle w:val="Hipervnculo"/>
          <w:rFonts w:ascii="Arial" w:hAnsi="Arial" w:cs="Arial"/>
          <w:color w:val="auto"/>
          <w:sz w:val="22"/>
          <w:szCs w:val="22"/>
          <w:u w:val="none"/>
        </w:rPr>
        <w:t>131-1</w:t>
      </w:r>
      <w:r w:rsidRPr="00F44A20">
        <w:rPr>
          <w:rFonts w:ascii="Arial" w:hAnsi="Arial" w:cs="Arial"/>
          <w:sz w:val="22"/>
          <w:szCs w:val="22"/>
        </w:rPr>
        <w:t>, </w:t>
      </w:r>
      <w:r w:rsidRPr="00F44A20">
        <w:rPr>
          <w:rStyle w:val="Hipervnculo"/>
          <w:rFonts w:ascii="Arial" w:hAnsi="Arial" w:cs="Arial"/>
          <w:color w:val="auto"/>
          <w:sz w:val="22"/>
          <w:szCs w:val="22"/>
          <w:u w:val="none"/>
        </w:rPr>
        <w:t>138</w:t>
      </w:r>
      <w:r w:rsidRPr="00F44A20">
        <w:rPr>
          <w:rFonts w:ascii="Arial" w:hAnsi="Arial" w:cs="Arial"/>
          <w:sz w:val="22"/>
          <w:szCs w:val="22"/>
        </w:rPr>
        <w:t>, </w:t>
      </w:r>
      <w:r w:rsidRPr="00F44A20">
        <w:rPr>
          <w:rStyle w:val="Hipervnculo"/>
          <w:rFonts w:ascii="Arial" w:hAnsi="Arial" w:cs="Arial"/>
          <w:color w:val="auto"/>
          <w:sz w:val="22"/>
          <w:szCs w:val="22"/>
          <w:u w:val="none"/>
        </w:rPr>
        <w:t>141</w:t>
      </w:r>
      <w:r w:rsidRPr="00F44A20">
        <w:rPr>
          <w:rFonts w:ascii="Arial" w:hAnsi="Arial" w:cs="Arial"/>
          <w:sz w:val="22"/>
          <w:szCs w:val="22"/>
        </w:rPr>
        <w:t>, parágrafo transitorio del artículo </w:t>
      </w:r>
      <w:r w:rsidRPr="00F44A20">
        <w:rPr>
          <w:rStyle w:val="Hipervnculo"/>
          <w:rFonts w:ascii="Arial" w:hAnsi="Arial" w:cs="Arial"/>
          <w:color w:val="auto"/>
          <w:sz w:val="22"/>
          <w:szCs w:val="22"/>
          <w:u w:val="none"/>
        </w:rPr>
        <w:t>147</w:t>
      </w:r>
      <w:r w:rsidRPr="00F44A20">
        <w:rPr>
          <w:rFonts w:ascii="Arial" w:hAnsi="Arial" w:cs="Arial"/>
          <w:sz w:val="22"/>
          <w:szCs w:val="22"/>
        </w:rPr>
        <w:t>, </w:t>
      </w:r>
      <w:r w:rsidRPr="00F44A20">
        <w:rPr>
          <w:rStyle w:val="Hipervnculo"/>
          <w:rFonts w:ascii="Arial" w:hAnsi="Arial" w:cs="Arial"/>
          <w:color w:val="auto"/>
          <w:sz w:val="22"/>
          <w:szCs w:val="22"/>
          <w:u w:val="none"/>
        </w:rPr>
        <w:t>157</w:t>
      </w:r>
      <w:r w:rsidRPr="00F44A20">
        <w:rPr>
          <w:rFonts w:ascii="Arial" w:hAnsi="Arial" w:cs="Arial"/>
          <w:sz w:val="22"/>
          <w:szCs w:val="22"/>
        </w:rPr>
        <w:t>, </w:t>
      </w:r>
      <w:r w:rsidRPr="00F44A20">
        <w:rPr>
          <w:rStyle w:val="Hipervnculo"/>
          <w:rFonts w:ascii="Arial" w:hAnsi="Arial" w:cs="Arial"/>
          <w:color w:val="auto"/>
          <w:sz w:val="22"/>
          <w:szCs w:val="22"/>
          <w:u w:val="none"/>
        </w:rPr>
        <w:t>158</w:t>
      </w:r>
      <w:r w:rsidRPr="00F44A20">
        <w:rPr>
          <w:rFonts w:ascii="Arial" w:hAnsi="Arial" w:cs="Arial"/>
          <w:sz w:val="22"/>
          <w:szCs w:val="22"/>
        </w:rPr>
        <w:t>, </w:t>
      </w:r>
      <w:r w:rsidRPr="00F44A20">
        <w:rPr>
          <w:rStyle w:val="Hipervnculo"/>
          <w:rFonts w:ascii="Arial" w:hAnsi="Arial" w:cs="Arial"/>
          <w:color w:val="auto"/>
          <w:sz w:val="22"/>
          <w:szCs w:val="22"/>
          <w:u w:val="none"/>
        </w:rPr>
        <w:t>158-2</w:t>
      </w:r>
      <w:r w:rsidRPr="00F44A20">
        <w:rPr>
          <w:rFonts w:ascii="Arial" w:hAnsi="Arial" w:cs="Arial"/>
          <w:sz w:val="22"/>
          <w:szCs w:val="22"/>
        </w:rPr>
        <w:t>, </w:t>
      </w:r>
      <w:r w:rsidRPr="00F44A20">
        <w:rPr>
          <w:rStyle w:val="Hipervnculo"/>
          <w:rFonts w:ascii="Arial" w:hAnsi="Arial" w:cs="Arial"/>
          <w:color w:val="auto"/>
          <w:sz w:val="22"/>
          <w:szCs w:val="22"/>
          <w:u w:val="none"/>
        </w:rPr>
        <w:t>158-3</w:t>
      </w:r>
      <w:r w:rsidRPr="00F44A20">
        <w:rPr>
          <w:rFonts w:ascii="Arial" w:hAnsi="Arial" w:cs="Arial"/>
          <w:sz w:val="22"/>
          <w:szCs w:val="22"/>
        </w:rPr>
        <w:t>, </w:t>
      </w:r>
      <w:r w:rsidRPr="00F44A20">
        <w:rPr>
          <w:rStyle w:val="Hipervnculo"/>
          <w:rFonts w:ascii="Arial" w:hAnsi="Arial" w:cs="Arial"/>
          <w:color w:val="auto"/>
          <w:sz w:val="22"/>
          <w:szCs w:val="22"/>
          <w:u w:val="none"/>
        </w:rPr>
        <w:t>171</w:t>
      </w:r>
      <w:r w:rsidRPr="00F44A20">
        <w:rPr>
          <w:rFonts w:ascii="Arial" w:hAnsi="Arial" w:cs="Arial"/>
          <w:sz w:val="22"/>
          <w:szCs w:val="22"/>
        </w:rPr>
        <w:t>, </w:t>
      </w:r>
      <w:r w:rsidRPr="00F44A20">
        <w:rPr>
          <w:rStyle w:val="Hipervnculo"/>
          <w:rFonts w:ascii="Arial" w:hAnsi="Arial" w:cs="Arial"/>
          <w:color w:val="auto"/>
          <w:sz w:val="22"/>
          <w:szCs w:val="22"/>
          <w:u w:val="none"/>
        </w:rPr>
        <w:t>173</w:t>
      </w:r>
      <w:r w:rsidRPr="00F44A20">
        <w:rPr>
          <w:rFonts w:ascii="Arial" w:hAnsi="Arial" w:cs="Arial"/>
          <w:sz w:val="22"/>
          <w:szCs w:val="22"/>
        </w:rPr>
        <w:t>, </w:t>
      </w:r>
      <w:r w:rsidRPr="00F44A20">
        <w:rPr>
          <w:rStyle w:val="Hipervnculo"/>
          <w:rFonts w:ascii="Arial" w:hAnsi="Arial" w:cs="Arial"/>
          <w:color w:val="auto"/>
          <w:sz w:val="22"/>
          <w:szCs w:val="22"/>
          <w:u w:val="none"/>
        </w:rPr>
        <w:t>174</w:t>
      </w:r>
      <w:r w:rsidRPr="00F44A20">
        <w:rPr>
          <w:rFonts w:ascii="Arial" w:hAnsi="Arial" w:cs="Arial"/>
          <w:sz w:val="22"/>
          <w:szCs w:val="22"/>
        </w:rPr>
        <w:t>, la expresión y arrendadores del literal c) del artículo </w:t>
      </w:r>
      <w:r w:rsidRPr="00F44A20">
        <w:rPr>
          <w:rStyle w:val="Hipervnculo"/>
          <w:rFonts w:ascii="Arial" w:hAnsi="Arial" w:cs="Arial"/>
          <w:color w:val="auto"/>
          <w:sz w:val="22"/>
          <w:szCs w:val="22"/>
          <w:u w:val="none"/>
        </w:rPr>
        <w:t>177-2</w:t>
      </w:r>
      <w:r w:rsidRPr="00F44A20">
        <w:rPr>
          <w:rFonts w:ascii="Arial" w:hAnsi="Arial" w:cs="Arial"/>
          <w:sz w:val="22"/>
          <w:szCs w:val="22"/>
        </w:rPr>
        <w:t>, la expresión "reajustadas fiscalmente" del parágrafo del artículo </w:t>
      </w:r>
      <w:r w:rsidRPr="00F44A20">
        <w:rPr>
          <w:rStyle w:val="Hipervnculo"/>
          <w:rFonts w:ascii="Arial" w:hAnsi="Arial" w:cs="Arial"/>
          <w:color w:val="auto"/>
          <w:sz w:val="22"/>
          <w:szCs w:val="22"/>
          <w:u w:val="none"/>
        </w:rPr>
        <w:t>189</w:t>
      </w:r>
      <w:r w:rsidRPr="00F44A20">
        <w:rPr>
          <w:rFonts w:ascii="Arial" w:hAnsi="Arial" w:cs="Arial"/>
          <w:sz w:val="22"/>
          <w:szCs w:val="22"/>
        </w:rPr>
        <w:t>, </w:t>
      </w:r>
      <w:r w:rsidRPr="00F44A20">
        <w:rPr>
          <w:rStyle w:val="Hipervnculo"/>
          <w:rFonts w:ascii="Arial" w:hAnsi="Arial" w:cs="Arial"/>
          <w:color w:val="auto"/>
          <w:sz w:val="22"/>
          <w:szCs w:val="22"/>
          <w:u w:val="none"/>
        </w:rPr>
        <w:t>201</w:t>
      </w:r>
      <w:r w:rsidRPr="00F44A20">
        <w:rPr>
          <w:rFonts w:ascii="Arial" w:hAnsi="Arial" w:cs="Arial"/>
          <w:sz w:val="22"/>
          <w:szCs w:val="22"/>
        </w:rPr>
        <w:t>, </w:t>
      </w:r>
      <w:r w:rsidRPr="00F44A20">
        <w:rPr>
          <w:rStyle w:val="Hipervnculo"/>
          <w:rFonts w:ascii="Arial" w:hAnsi="Arial" w:cs="Arial"/>
          <w:color w:val="auto"/>
          <w:sz w:val="22"/>
          <w:szCs w:val="22"/>
          <w:u w:val="none"/>
        </w:rPr>
        <w:t>202</w:t>
      </w:r>
      <w:r w:rsidRPr="00F44A20">
        <w:rPr>
          <w:rFonts w:ascii="Arial" w:hAnsi="Arial" w:cs="Arial"/>
          <w:sz w:val="22"/>
          <w:szCs w:val="22"/>
        </w:rPr>
        <w:t>, </w:t>
      </w:r>
      <w:r w:rsidRPr="00F44A20">
        <w:rPr>
          <w:rStyle w:val="Hipervnculo"/>
          <w:rFonts w:ascii="Arial" w:hAnsi="Arial" w:cs="Arial"/>
          <w:color w:val="auto"/>
          <w:sz w:val="22"/>
          <w:szCs w:val="22"/>
          <w:u w:val="none"/>
        </w:rPr>
        <w:t>204</w:t>
      </w:r>
      <w:r w:rsidRPr="00F44A20">
        <w:rPr>
          <w:rFonts w:ascii="Arial" w:hAnsi="Arial" w:cs="Arial"/>
          <w:sz w:val="22"/>
          <w:szCs w:val="22"/>
        </w:rPr>
        <w:t>, </w:t>
      </w:r>
      <w:r w:rsidRPr="00F44A20">
        <w:rPr>
          <w:rStyle w:val="Hipervnculo"/>
          <w:rFonts w:ascii="Arial" w:hAnsi="Arial" w:cs="Arial"/>
          <w:color w:val="auto"/>
          <w:sz w:val="22"/>
          <w:szCs w:val="22"/>
          <w:u w:val="none"/>
        </w:rPr>
        <w:t>204-1</w:t>
      </w:r>
      <w:r w:rsidRPr="00F44A20">
        <w:rPr>
          <w:rFonts w:ascii="Arial" w:hAnsi="Arial" w:cs="Arial"/>
          <w:sz w:val="22"/>
          <w:szCs w:val="22"/>
        </w:rPr>
        <w:t>, el numeral 9 y el parágrafo 4o del artículo </w:t>
      </w:r>
      <w:r w:rsidRPr="00F44A20">
        <w:rPr>
          <w:rStyle w:val="Hipervnculo"/>
          <w:rFonts w:ascii="Arial" w:hAnsi="Arial" w:cs="Arial"/>
          <w:color w:val="auto"/>
          <w:sz w:val="22"/>
          <w:szCs w:val="22"/>
          <w:u w:val="none"/>
        </w:rPr>
        <w:t>206</w:t>
      </w:r>
      <w:r w:rsidRPr="00F44A20">
        <w:rPr>
          <w:rFonts w:ascii="Arial" w:hAnsi="Arial" w:cs="Arial"/>
          <w:sz w:val="22"/>
          <w:szCs w:val="22"/>
        </w:rPr>
        <w:t>, el parágrafo del artículo </w:t>
      </w:r>
      <w:r w:rsidRPr="00F44A20">
        <w:rPr>
          <w:rStyle w:val="Hipervnculo"/>
          <w:rFonts w:ascii="Arial" w:hAnsi="Arial" w:cs="Arial"/>
          <w:color w:val="auto"/>
          <w:sz w:val="22"/>
          <w:szCs w:val="22"/>
          <w:u w:val="none"/>
        </w:rPr>
        <w:t>206-1</w:t>
      </w:r>
      <w:r w:rsidRPr="00F44A20">
        <w:rPr>
          <w:rFonts w:ascii="Arial" w:hAnsi="Arial" w:cs="Arial"/>
          <w:sz w:val="22"/>
          <w:szCs w:val="22"/>
        </w:rPr>
        <w:t>, los numerales 6, 9, 10 y 11 del artículo </w:t>
      </w:r>
      <w:r w:rsidRPr="00F44A20">
        <w:rPr>
          <w:rStyle w:val="Hipervnculo"/>
          <w:rFonts w:ascii="Arial" w:hAnsi="Arial" w:cs="Arial"/>
          <w:color w:val="auto"/>
          <w:sz w:val="22"/>
          <w:szCs w:val="22"/>
          <w:u w:val="none"/>
        </w:rPr>
        <w:t>207-2</w:t>
      </w:r>
      <w:r w:rsidRPr="00F44A20">
        <w:rPr>
          <w:rFonts w:ascii="Arial" w:hAnsi="Arial" w:cs="Arial"/>
          <w:sz w:val="22"/>
          <w:szCs w:val="22"/>
        </w:rPr>
        <w:t>, </w:t>
      </w:r>
      <w:r w:rsidRPr="00F44A20">
        <w:rPr>
          <w:rStyle w:val="Hipervnculo"/>
          <w:rFonts w:ascii="Arial" w:hAnsi="Arial" w:cs="Arial"/>
          <w:color w:val="auto"/>
          <w:sz w:val="22"/>
          <w:szCs w:val="22"/>
          <w:u w:val="none"/>
        </w:rPr>
        <w:t>211-1</w:t>
      </w:r>
      <w:r w:rsidRPr="00F44A20">
        <w:rPr>
          <w:rFonts w:ascii="Arial" w:hAnsi="Arial" w:cs="Arial"/>
          <w:sz w:val="22"/>
          <w:szCs w:val="22"/>
        </w:rPr>
        <w:t>, </w:t>
      </w:r>
      <w:r w:rsidRPr="00F44A20">
        <w:rPr>
          <w:rStyle w:val="Hipervnculo"/>
          <w:rFonts w:ascii="Arial" w:hAnsi="Arial" w:cs="Arial"/>
          <w:color w:val="auto"/>
          <w:sz w:val="22"/>
          <w:szCs w:val="22"/>
          <w:u w:val="none"/>
        </w:rPr>
        <w:t>211-2</w:t>
      </w:r>
      <w:r w:rsidRPr="00F44A20">
        <w:rPr>
          <w:rFonts w:ascii="Arial" w:hAnsi="Arial" w:cs="Arial"/>
          <w:sz w:val="22"/>
          <w:szCs w:val="22"/>
        </w:rPr>
        <w:t>, </w:t>
      </w:r>
      <w:r w:rsidRPr="00F44A20">
        <w:rPr>
          <w:rStyle w:val="Hipervnculo"/>
          <w:rFonts w:ascii="Arial" w:hAnsi="Arial" w:cs="Arial"/>
          <w:color w:val="auto"/>
          <w:sz w:val="22"/>
          <w:szCs w:val="22"/>
          <w:u w:val="none"/>
        </w:rPr>
        <w:t>215</w:t>
      </w:r>
      <w:r w:rsidRPr="00F44A20">
        <w:rPr>
          <w:rFonts w:ascii="Arial" w:hAnsi="Arial" w:cs="Arial"/>
          <w:sz w:val="22"/>
          <w:szCs w:val="22"/>
        </w:rPr>
        <w:t>, </w:t>
      </w:r>
      <w:r w:rsidRPr="00F44A20">
        <w:rPr>
          <w:rStyle w:val="Hipervnculo"/>
          <w:rFonts w:ascii="Arial" w:hAnsi="Arial" w:cs="Arial"/>
          <w:color w:val="auto"/>
          <w:sz w:val="22"/>
          <w:szCs w:val="22"/>
          <w:u w:val="none"/>
        </w:rPr>
        <w:t>220</w:t>
      </w:r>
      <w:r w:rsidRPr="00F44A20">
        <w:rPr>
          <w:rFonts w:ascii="Arial" w:hAnsi="Arial" w:cs="Arial"/>
          <w:sz w:val="22"/>
          <w:szCs w:val="22"/>
        </w:rPr>
        <w:t>, </w:t>
      </w:r>
      <w:r w:rsidRPr="00F44A20">
        <w:rPr>
          <w:rStyle w:val="Hipervnculo"/>
          <w:rFonts w:ascii="Arial" w:hAnsi="Arial" w:cs="Arial"/>
          <w:color w:val="auto"/>
          <w:sz w:val="22"/>
          <w:szCs w:val="22"/>
          <w:u w:val="none"/>
        </w:rPr>
        <w:t>224</w:t>
      </w:r>
      <w:r w:rsidRPr="00F44A20">
        <w:rPr>
          <w:rFonts w:ascii="Arial" w:hAnsi="Arial" w:cs="Arial"/>
          <w:sz w:val="22"/>
          <w:szCs w:val="22"/>
        </w:rPr>
        <w:t>, </w:t>
      </w:r>
      <w:r w:rsidRPr="00F44A20">
        <w:rPr>
          <w:rStyle w:val="Hipervnculo"/>
          <w:rFonts w:ascii="Arial" w:hAnsi="Arial" w:cs="Arial"/>
          <w:color w:val="auto"/>
          <w:sz w:val="22"/>
          <w:szCs w:val="22"/>
          <w:u w:val="none"/>
        </w:rPr>
        <w:t>225</w:t>
      </w:r>
      <w:r w:rsidRPr="00F44A20">
        <w:rPr>
          <w:rFonts w:ascii="Arial" w:hAnsi="Arial" w:cs="Arial"/>
          <w:sz w:val="22"/>
          <w:szCs w:val="22"/>
        </w:rPr>
        <w:t>, </w:t>
      </w:r>
      <w:r w:rsidRPr="00F44A20">
        <w:rPr>
          <w:rStyle w:val="Hipervnculo"/>
          <w:rFonts w:ascii="Arial" w:hAnsi="Arial" w:cs="Arial"/>
          <w:color w:val="auto"/>
          <w:sz w:val="22"/>
          <w:szCs w:val="22"/>
          <w:u w:val="none"/>
        </w:rPr>
        <w:t>226</w:t>
      </w:r>
      <w:r w:rsidRPr="00F44A20">
        <w:rPr>
          <w:rFonts w:ascii="Arial" w:hAnsi="Arial" w:cs="Arial"/>
          <w:sz w:val="22"/>
          <w:szCs w:val="22"/>
        </w:rPr>
        <w:t>, </w:t>
      </w:r>
      <w:r w:rsidRPr="00F44A20">
        <w:rPr>
          <w:rStyle w:val="Hipervnculo"/>
          <w:rFonts w:ascii="Arial" w:hAnsi="Arial" w:cs="Arial"/>
          <w:color w:val="auto"/>
          <w:sz w:val="22"/>
          <w:szCs w:val="22"/>
          <w:u w:val="none"/>
        </w:rPr>
        <w:t>227</w:t>
      </w:r>
      <w:r w:rsidRPr="00F44A20">
        <w:rPr>
          <w:rFonts w:ascii="Arial" w:hAnsi="Arial" w:cs="Arial"/>
          <w:sz w:val="22"/>
          <w:szCs w:val="22"/>
        </w:rPr>
        <w:t>, </w:t>
      </w:r>
      <w:r w:rsidRPr="00F44A20">
        <w:rPr>
          <w:rStyle w:val="Hipervnculo"/>
          <w:rFonts w:ascii="Arial" w:hAnsi="Arial" w:cs="Arial"/>
          <w:color w:val="auto"/>
          <w:sz w:val="22"/>
          <w:szCs w:val="22"/>
          <w:u w:val="none"/>
        </w:rPr>
        <w:t>228</w:t>
      </w:r>
      <w:r w:rsidRPr="00F44A20">
        <w:rPr>
          <w:rFonts w:ascii="Arial" w:hAnsi="Arial" w:cs="Arial"/>
          <w:sz w:val="22"/>
          <w:szCs w:val="22"/>
        </w:rPr>
        <w:t>, </w:t>
      </w:r>
      <w:r w:rsidRPr="00F44A20">
        <w:rPr>
          <w:rStyle w:val="Hipervnculo"/>
          <w:rFonts w:ascii="Arial" w:hAnsi="Arial" w:cs="Arial"/>
          <w:color w:val="auto"/>
          <w:sz w:val="22"/>
          <w:szCs w:val="22"/>
          <w:u w:val="none"/>
        </w:rPr>
        <w:t>258-1</w:t>
      </w:r>
      <w:r w:rsidRPr="00F44A20">
        <w:rPr>
          <w:rFonts w:ascii="Arial" w:hAnsi="Arial" w:cs="Arial"/>
          <w:sz w:val="22"/>
          <w:szCs w:val="22"/>
        </w:rPr>
        <w:t>, </w:t>
      </w:r>
      <w:r w:rsidRPr="00F44A20">
        <w:rPr>
          <w:rStyle w:val="Hipervnculo"/>
          <w:rFonts w:ascii="Arial" w:hAnsi="Arial" w:cs="Arial"/>
          <w:color w:val="auto"/>
          <w:sz w:val="22"/>
          <w:szCs w:val="22"/>
          <w:u w:val="none"/>
        </w:rPr>
        <w:t>275</w:t>
      </w:r>
      <w:r w:rsidRPr="00F44A20">
        <w:rPr>
          <w:rFonts w:ascii="Arial" w:hAnsi="Arial" w:cs="Arial"/>
          <w:sz w:val="22"/>
          <w:szCs w:val="22"/>
        </w:rPr>
        <w:t>, </w:t>
      </w:r>
      <w:r w:rsidRPr="00F44A20">
        <w:rPr>
          <w:rStyle w:val="Hipervnculo"/>
          <w:rFonts w:ascii="Arial" w:hAnsi="Arial" w:cs="Arial"/>
          <w:color w:val="auto"/>
          <w:sz w:val="22"/>
          <w:szCs w:val="22"/>
          <w:u w:val="none"/>
        </w:rPr>
        <w:t>276</w:t>
      </w:r>
      <w:r w:rsidRPr="00F44A20">
        <w:rPr>
          <w:rFonts w:ascii="Arial" w:hAnsi="Arial" w:cs="Arial"/>
          <w:sz w:val="22"/>
          <w:szCs w:val="22"/>
        </w:rPr>
        <w:t>, parágrafo transitorio del artículo </w:t>
      </w:r>
      <w:r w:rsidRPr="00F44A20">
        <w:rPr>
          <w:rStyle w:val="Hipervnculo"/>
          <w:rFonts w:ascii="Arial" w:hAnsi="Arial" w:cs="Arial"/>
          <w:color w:val="auto"/>
          <w:sz w:val="22"/>
          <w:szCs w:val="22"/>
          <w:u w:val="none"/>
        </w:rPr>
        <w:t>368-1</w:t>
      </w:r>
      <w:r w:rsidRPr="00F44A20">
        <w:rPr>
          <w:rFonts w:ascii="Arial" w:hAnsi="Arial" w:cs="Arial"/>
          <w:sz w:val="22"/>
          <w:szCs w:val="22"/>
        </w:rPr>
        <w:t>, </w:t>
      </w:r>
      <w:r w:rsidRPr="00F44A20">
        <w:rPr>
          <w:rStyle w:val="Hipervnculo"/>
          <w:rFonts w:ascii="Arial" w:hAnsi="Arial" w:cs="Arial"/>
          <w:color w:val="auto"/>
          <w:sz w:val="22"/>
          <w:szCs w:val="22"/>
          <w:u w:val="none"/>
        </w:rPr>
        <w:t>376-1</w:t>
      </w:r>
      <w:r w:rsidRPr="00F44A20">
        <w:rPr>
          <w:rFonts w:ascii="Arial" w:hAnsi="Arial" w:cs="Arial"/>
          <w:sz w:val="22"/>
          <w:szCs w:val="22"/>
        </w:rPr>
        <w:t>, </w:t>
      </w:r>
      <w:r w:rsidRPr="00F44A20">
        <w:rPr>
          <w:rStyle w:val="Hipervnculo"/>
          <w:rFonts w:ascii="Arial" w:hAnsi="Arial" w:cs="Arial"/>
          <w:color w:val="auto"/>
          <w:sz w:val="22"/>
          <w:szCs w:val="22"/>
          <w:u w:val="none"/>
        </w:rPr>
        <w:t>384</w:t>
      </w:r>
      <w:r w:rsidRPr="00F44A20">
        <w:rPr>
          <w:rFonts w:ascii="Arial" w:hAnsi="Arial" w:cs="Arial"/>
          <w:sz w:val="22"/>
          <w:szCs w:val="22"/>
        </w:rPr>
        <w:t>, el inciso 2o del artículo </w:t>
      </w:r>
      <w:r w:rsidRPr="00F44A20">
        <w:rPr>
          <w:rStyle w:val="Hipervnculo"/>
          <w:rFonts w:ascii="Arial" w:hAnsi="Arial" w:cs="Arial"/>
          <w:color w:val="auto"/>
          <w:sz w:val="22"/>
          <w:szCs w:val="22"/>
          <w:u w:val="none"/>
        </w:rPr>
        <w:t>401</w:t>
      </w:r>
      <w:r w:rsidRPr="00F44A20">
        <w:rPr>
          <w:rFonts w:ascii="Arial" w:hAnsi="Arial" w:cs="Arial"/>
          <w:sz w:val="22"/>
          <w:szCs w:val="22"/>
        </w:rPr>
        <w:t>, el numeral 4o del </w:t>
      </w:r>
      <w:r w:rsidRPr="00F44A20">
        <w:rPr>
          <w:rStyle w:val="Hipervnculo"/>
          <w:rFonts w:ascii="Arial" w:hAnsi="Arial" w:cs="Arial"/>
          <w:color w:val="auto"/>
          <w:sz w:val="22"/>
          <w:szCs w:val="22"/>
          <w:u w:val="none"/>
        </w:rPr>
        <w:t>437-2</w:t>
      </w:r>
      <w:r w:rsidRPr="00F44A20">
        <w:rPr>
          <w:rFonts w:ascii="Arial" w:hAnsi="Arial" w:cs="Arial"/>
          <w:sz w:val="22"/>
          <w:szCs w:val="22"/>
        </w:rPr>
        <w:t>, </w:t>
      </w:r>
      <w:r w:rsidRPr="00F44A20">
        <w:rPr>
          <w:rStyle w:val="Hipervnculo"/>
          <w:rFonts w:ascii="Arial" w:hAnsi="Arial" w:cs="Arial"/>
          <w:color w:val="auto"/>
          <w:sz w:val="22"/>
          <w:szCs w:val="22"/>
          <w:u w:val="none"/>
        </w:rPr>
        <w:t>473</w:t>
      </w:r>
      <w:r w:rsidRPr="00F44A20">
        <w:rPr>
          <w:rFonts w:ascii="Arial" w:hAnsi="Arial" w:cs="Arial"/>
          <w:sz w:val="22"/>
          <w:szCs w:val="22"/>
        </w:rPr>
        <w:t>, parágrafo del artículo </w:t>
      </w:r>
      <w:r w:rsidRPr="00F44A20">
        <w:rPr>
          <w:rStyle w:val="Hipervnculo"/>
          <w:rFonts w:ascii="Arial" w:hAnsi="Arial" w:cs="Arial"/>
          <w:color w:val="auto"/>
          <w:sz w:val="22"/>
          <w:szCs w:val="22"/>
          <w:u w:val="none"/>
        </w:rPr>
        <w:t>512-9</w:t>
      </w:r>
      <w:r w:rsidRPr="00F44A20">
        <w:rPr>
          <w:rFonts w:ascii="Arial" w:hAnsi="Arial" w:cs="Arial"/>
          <w:sz w:val="22"/>
          <w:szCs w:val="22"/>
        </w:rPr>
        <w:t>, el parágrafo del artículo </w:t>
      </w:r>
      <w:r w:rsidRPr="00F44A20">
        <w:rPr>
          <w:rStyle w:val="Hipervnculo"/>
          <w:rFonts w:ascii="Arial" w:hAnsi="Arial" w:cs="Arial"/>
          <w:color w:val="auto"/>
          <w:sz w:val="22"/>
          <w:szCs w:val="22"/>
          <w:u w:val="none"/>
        </w:rPr>
        <w:t>555-1</w:t>
      </w:r>
      <w:r w:rsidRPr="00F44A20">
        <w:rPr>
          <w:rFonts w:ascii="Arial" w:hAnsi="Arial" w:cs="Arial"/>
          <w:sz w:val="22"/>
          <w:szCs w:val="22"/>
        </w:rPr>
        <w:t>, el parágrafo transitorio del artículo </w:t>
      </w:r>
      <w:r w:rsidRPr="00F44A20">
        <w:rPr>
          <w:rStyle w:val="Hipervnculo"/>
          <w:rFonts w:ascii="Arial" w:hAnsi="Arial" w:cs="Arial"/>
          <w:color w:val="auto"/>
          <w:sz w:val="22"/>
          <w:szCs w:val="22"/>
          <w:u w:val="none"/>
        </w:rPr>
        <w:t>580-1</w:t>
      </w:r>
      <w:r w:rsidRPr="00F44A20">
        <w:rPr>
          <w:rFonts w:ascii="Arial" w:hAnsi="Arial" w:cs="Arial"/>
          <w:sz w:val="22"/>
          <w:szCs w:val="22"/>
        </w:rPr>
        <w:t>, </w:t>
      </w:r>
      <w:r w:rsidRPr="00F44A20">
        <w:rPr>
          <w:rStyle w:val="Hipervnculo"/>
          <w:rFonts w:ascii="Arial" w:hAnsi="Arial" w:cs="Arial"/>
          <w:color w:val="auto"/>
          <w:sz w:val="22"/>
          <w:szCs w:val="22"/>
          <w:u w:val="none"/>
        </w:rPr>
        <w:t>594-1</w:t>
      </w:r>
      <w:r w:rsidRPr="00F44A20">
        <w:rPr>
          <w:rFonts w:ascii="Arial" w:hAnsi="Arial" w:cs="Arial"/>
          <w:sz w:val="22"/>
          <w:szCs w:val="22"/>
        </w:rPr>
        <w:t>, </w:t>
      </w:r>
      <w:r w:rsidRPr="00F44A20">
        <w:rPr>
          <w:rStyle w:val="Hipervnculo"/>
          <w:rFonts w:ascii="Arial" w:hAnsi="Arial" w:cs="Arial"/>
          <w:color w:val="auto"/>
          <w:sz w:val="22"/>
          <w:szCs w:val="22"/>
          <w:u w:val="none"/>
        </w:rPr>
        <w:t>634-1</w:t>
      </w:r>
      <w:r w:rsidRPr="00F44A20">
        <w:rPr>
          <w:rFonts w:ascii="Arial" w:hAnsi="Arial" w:cs="Arial"/>
          <w:sz w:val="22"/>
          <w:szCs w:val="22"/>
        </w:rPr>
        <w:t>, </w:t>
      </w:r>
      <w:r w:rsidRPr="00F44A20">
        <w:rPr>
          <w:rStyle w:val="Hipervnculo"/>
          <w:rFonts w:ascii="Arial" w:hAnsi="Arial" w:cs="Arial"/>
          <w:color w:val="auto"/>
          <w:sz w:val="22"/>
          <w:szCs w:val="22"/>
          <w:u w:val="none"/>
        </w:rPr>
        <w:t>636</w:t>
      </w:r>
      <w:r w:rsidRPr="00F44A20">
        <w:rPr>
          <w:rFonts w:ascii="Arial" w:hAnsi="Arial" w:cs="Arial"/>
          <w:sz w:val="22"/>
          <w:szCs w:val="22"/>
        </w:rPr>
        <w:t>, </w:t>
      </w:r>
      <w:r w:rsidRPr="00F44A20">
        <w:rPr>
          <w:rStyle w:val="Hipervnculo"/>
          <w:rFonts w:ascii="Arial" w:hAnsi="Arial" w:cs="Arial"/>
          <w:color w:val="auto"/>
          <w:sz w:val="22"/>
          <w:szCs w:val="22"/>
          <w:u w:val="none"/>
        </w:rPr>
        <w:t>649</w:t>
      </w:r>
      <w:r w:rsidRPr="00F44A20">
        <w:rPr>
          <w:rFonts w:ascii="Arial" w:hAnsi="Arial" w:cs="Arial"/>
          <w:sz w:val="22"/>
          <w:szCs w:val="22"/>
        </w:rPr>
        <w:t>, </w:t>
      </w:r>
      <w:r w:rsidRPr="00F44A20">
        <w:rPr>
          <w:rStyle w:val="Hipervnculo"/>
          <w:rFonts w:ascii="Arial" w:hAnsi="Arial" w:cs="Arial"/>
          <w:color w:val="auto"/>
          <w:sz w:val="22"/>
          <w:szCs w:val="22"/>
          <w:u w:val="none"/>
        </w:rPr>
        <w:t>650-1</w:t>
      </w:r>
      <w:r w:rsidRPr="00F44A20">
        <w:rPr>
          <w:rFonts w:ascii="Arial" w:hAnsi="Arial" w:cs="Arial"/>
          <w:sz w:val="22"/>
          <w:szCs w:val="22"/>
        </w:rPr>
        <w:t>, </w:t>
      </w:r>
      <w:r w:rsidRPr="00F44A20">
        <w:rPr>
          <w:rStyle w:val="Hipervnculo"/>
          <w:rFonts w:ascii="Arial" w:hAnsi="Arial" w:cs="Arial"/>
          <w:color w:val="auto"/>
          <w:sz w:val="22"/>
          <w:szCs w:val="22"/>
          <w:u w:val="none"/>
        </w:rPr>
        <w:t>650-2</w:t>
      </w:r>
      <w:r w:rsidRPr="00F44A20">
        <w:rPr>
          <w:rFonts w:ascii="Arial" w:hAnsi="Arial" w:cs="Arial"/>
          <w:sz w:val="22"/>
          <w:szCs w:val="22"/>
        </w:rPr>
        <w:t>, </w:t>
      </w:r>
      <w:r w:rsidRPr="00F44A20">
        <w:rPr>
          <w:rStyle w:val="Hipervnculo"/>
          <w:rFonts w:ascii="Arial" w:hAnsi="Arial" w:cs="Arial"/>
          <w:color w:val="auto"/>
          <w:sz w:val="22"/>
          <w:szCs w:val="22"/>
          <w:u w:val="none"/>
        </w:rPr>
        <w:t>656</w:t>
      </w:r>
      <w:r w:rsidRPr="00F44A20">
        <w:rPr>
          <w:rFonts w:ascii="Arial" w:hAnsi="Arial" w:cs="Arial"/>
          <w:sz w:val="22"/>
          <w:szCs w:val="22"/>
        </w:rPr>
        <w:t>, </w:t>
      </w:r>
      <w:r w:rsidRPr="00F44A20">
        <w:rPr>
          <w:rStyle w:val="Hipervnculo"/>
          <w:rFonts w:ascii="Arial" w:hAnsi="Arial" w:cs="Arial"/>
          <w:color w:val="auto"/>
          <w:sz w:val="22"/>
          <w:szCs w:val="22"/>
          <w:u w:val="none"/>
        </w:rPr>
        <w:t>658</w:t>
      </w:r>
      <w:r w:rsidRPr="00F44A20">
        <w:rPr>
          <w:rFonts w:ascii="Arial" w:hAnsi="Arial" w:cs="Arial"/>
          <w:sz w:val="22"/>
          <w:szCs w:val="22"/>
        </w:rPr>
        <w:t>, </w:t>
      </w:r>
      <w:r w:rsidRPr="00F44A20">
        <w:rPr>
          <w:rStyle w:val="Hipervnculo"/>
          <w:rFonts w:ascii="Arial" w:hAnsi="Arial" w:cs="Arial"/>
          <w:color w:val="auto"/>
          <w:sz w:val="22"/>
          <w:szCs w:val="22"/>
          <w:u w:val="none"/>
        </w:rPr>
        <w:t>662</w:t>
      </w:r>
      <w:r w:rsidRPr="00F44A20">
        <w:rPr>
          <w:rFonts w:ascii="Arial" w:hAnsi="Arial" w:cs="Arial"/>
          <w:sz w:val="22"/>
          <w:szCs w:val="22"/>
        </w:rPr>
        <w:t>, </w:t>
      </w:r>
      <w:r w:rsidRPr="00F44A20">
        <w:rPr>
          <w:rStyle w:val="Hipervnculo"/>
          <w:rFonts w:ascii="Arial" w:hAnsi="Arial" w:cs="Arial"/>
          <w:color w:val="auto"/>
          <w:sz w:val="22"/>
          <w:szCs w:val="22"/>
          <w:u w:val="none"/>
        </w:rPr>
        <w:t>666</w:t>
      </w:r>
      <w:r w:rsidRPr="00F44A20">
        <w:rPr>
          <w:rFonts w:ascii="Arial" w:hAnsi="Arial" w:cs="Arial"/>
          <w:sz w:val="22"/>
          <w:szCs w:val="22"/>
        </w:rPr>
        <w:t> y </w:t>
      </w:r>
      <w:r w:rsidRPr="00F44A20">
        <w:rPr>
          <w:rStyle w:val="Hipervnculo"/>
          <w:rFonts w:ascii="Arial" w:hAnsi="Arial" w:cs="Arial"/>
          <w:color w:val="auto"/>
          <w:sz w:val="22"/>
          <w:szCs w:val="22"/>
          <w:u w:val="none"/>
        </w:rPr>
        <w:t>668</w:t>
      </w:r>
      <w:r w:rsidRPr="00F44A20">
        <w:rPr>
          <w:rFonts w:ascii="Arial" w:hAnsi="Arial" w:cs="Arial"/>
          <w:sz w:val="22"/>
          <w:szCs w:val="22"/>
        </w:rPr>
        <w:t>.</w:t>
      </w:r>
    </w:p>
    <w:p w14:paraId="03702836"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4962A03E" w14:textId="2468C1D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2. A partir del año gravable 2018, incluido: los numerales 1, 2, 7 y 8 del artículo </w:t>
      </w:r>
      <w:r w:rsidRPr="00F44A20">
        <w:rPr>
          <w:rStyle w:val="Hipervnculo"/>
          <w:rFonts w:ascii="Arial" w:hAnsi="Arial" w:cs="Arial"/>
          <w:color w:val="auto"/>
          <w:sz w:val="22"/>
          <w:szCs w:val="22"/>
          <w:u w:val="none"/>
        </w:rPr>
        <w:t>207-2</w:t>
      </w:r>
      <w:r w:rsidRPr="00F44A20">
        <w:rPr>
          <w:rFonts w:ascii="Arial" w:hAnsi="Arial" w:cs="Arial"/>
          <w:sz w:val="22"/>
          <w:szCs w:val="22"/>
        </w:rPr>
        <w:t> del Estatuto Tributario.</w:t>
      </w:r>
    </w:p>
    <w:p w14:paraId="2E517E6B"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67AA3A3F" w14:textId="7BDAAE3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3. De la Ley </w:t>
      </w:r>
      <w:r w:rsidRPr="00F44A20">
        <w:rPr>
          <w:rStyle w:val="Hipervnculo"/>
          <w:rFonts w:ascii="Arial" w:hAnsi="Arial" w:cs="Arial"/>
          <w:color w:val="auto"/>
          <w:sz w:val="22"/>
          <w:szCs w:val="22"/>
          <w:u w:val="none"/>
        </w:rPr>
        <w:t>1607</w:t>
      </w:r>
      <w:r w:rsidRPr="00F44A20">
        <w:rPr>
          <w:rFonts w:ascii="Arial" w:hAnsi="Arial" w:cs="Arial"/>
          <w:sz w:val="22"/>
          <w:szCs w:val="22"/>
        </w:rPr>
        <w:t> de 2012: artículos </w:t>
      </w:r>
      <w:r w:rsidRPr="00F44A20">
        <w:rPr>
          <w:rStyle w:val="Hipervnculo"/>
          <w:rFonts w:ascii="Arial" w:hAnsi="Arial" w:cs="Arial"/>
          <w:color w:val="auto"/>
          <w:sz w:val="22"/>
          <w:szCs w:val="22"/>
          <w:u w:val="none"/>
        </w:rPr>
        <w:t>17</w:t>
      </w:r>
      <w:r w:rsidRPr="00F44A20">
        <w:rPr>
          <w:rFonts w:ascii="Arial" w:hAnsi="Arial" w:cs="Arial"/>
          <w:sz w:val="22"/>
          <w:szCs w:val="22"/>
        </w:rPr>
        <w:t>, </w:t>
      </w:r>
      <w:r w:rsidRPr="00F44A20">
        <w:rPr>
          <w:rStyle w:val="Hipervnculo"/>
          <w:rFonts w:ascii="Arial" w:hAnsi="Arial" w:cs="Arial"/>
          <w:color w:val="auto"/>
          <w:sz w:val="22"/>
          <w:szCs w:val="22"/>
          <w:u w:val="none"/>
        </w:rPr>
        <w:t>20</w:t>
      </w:r>
      <w:r w:rsidRPr="00F44A20">
        <w:rPr>
          <w:rFonts w:ascii="Arial" w:hAnsi="Arial" w:cs="Arial"/>
          <w:sz w:val="22"/>
          <w:szCs w:val="22"/>
        </w:rPr>
        <w:t>, </w:t>
      </w:r>
      <w:r w:rsidRPr="00F44A20">
        <w:rPr>
          <w:rStyle w:val="Hipervnculo"/>
          <w:rFonts w:ascii="Arial" w:hAnsi="Arial" w:cs="Arial"/>
          <w:color w:val="auto"/>
          <w:sz w:val="22"/>
          <w:szCs w:val="22"/>
          <w:u w:val="none"/>
        </w:rPr>
        <w:t>21</w:t>
      </w:r>
      <w:r w:rsidRPr="00F44A20">
        <w:rPr>
          <w:rFonts w:ascii="Arial" w:hAnsi="Arial" w:cs="Arial"/>
          <w:sz w:val="22"/>
          <w:szCs w:val="22"/>
        </w:rPr>
        <w:t>, </w:t>
      </w:r>
      <w:r w:rsidRPr="00F44A20">
        <w:rPr>
          <w:rStyle w:val="Hipervnculo"/>
          <w:rFonts w:ascii="Arial" w:hAnsi="Arial" w:cs="Arial"/>
          <w:color w:val="auto"/>
          <w:sz w:val="22"/>
          <w:szCs w:val="22"/>
          <w:u w:val="none"/>
        </w:rPr>
        <w:t>22</w:t>
      </w:r>
      <w:r w:rsidRPr="00F44A20">
        <w:rPr>
          <w:rFonts w:ascii="Arial" w:hAnsi="Arial" w:cs="Arial"/>
          <w:sz w:val="22"/>
          <w:szCs w:val="22"/>
        </w:rPr>
        <w:t>, </w:t>
      </w:r>
      <w:r w:rsidRPr="00F44A20">
        <w:rPr>
          <w:rStyle w:val="Hipervnculo"/>
          <w:rFonts w:ascii="Arial" w:hAnsi="Arial" w:cs="Arial"/>
          <w:color w:val="auto"/>
          <w:sz w:val="22"/>
          <w:szCs w:val="22"/>
          <w:u w:val="none"/>
        </w:rPr>
        <w:t>22-1</w:t>
      </w:r>
      <w:r w:rsidRPr="00F44A20">
        <w:rPr>
          <w:rFonts w:ascii="Arial" w:hAnsi="Arial" w:cs="Arial"/>
          <w:sz w:val="22"/>
          <w:szCs w:val="22"/>
        </w:rPr>
        <w:t>, </w:t>
      </w:r>
      <w:r w:rsidRPr="00F44A20">
        <w:rPr>
          <w:rStyle w:val="Hipervnculo"/>
          <w:rFonts w:ascii="Arial" w:hAnsi="Arial" w:cs="Arial"/>
          <w:color w:val="auto"/>
          <w:sz w:val="22"/>
          <w:szCs w:val="22"/>
          <w:u w:val="none"/>
        </w:rPr>
        <w:t>22-2</w:t>
      </w:r>
      <w:r w:rsidRPr="00F44A20">
        <w:rPr>
          <w:rFonts w:ascii="Arial" w:hAnsi="Arial" w:cs="Arial"/>
          <w:sz w:val="22"/>
          <w:szCs w:val="22"/>
        </w:rPr>
        <w:t>, </w:t>
      </w:r>
      <w:r w:rsidRPr="00F44A20">
        <w:rPr>
          <w:rStyle w:val="Hipervnculo"/>
          <w:rFonts w:ascii="Arial" w:hAnsi="Arial" w:cs="Arial"/>
          <w:color w:val="auto"/>
          <w:sz w:val="22"/>
          <w:szCs w:val="22"/>
          <w:u w:val="none"/>
        </w:rPr>
        <w:t>22-3</w:t>
      </w:r>
      <w:r w:rsidRPr="00F44A20">
        <w:rPr>
          <w:rFonts w:ascii="Arial" w:hAnsi="Arial" w:cs="Arial"/>
          <w:sz w:val="22"/>
          <w:szCs w:val="22"/>
        </w:rPr>
        <w:t>, </w:t>
      </w:r>
      <w:r w:rsidRPr="00F44A20">
        <w:rPr>
          <w:rStyle w:val="Hipervnculo"/>
          <w:rFonts w:ascii="Arial" w:hAnsi="Arial" w:cs="Arial"/>
          <w:color w:val="auto"/>
          <w:sz w:val="22"/>
          <w:szCs w:val="22"/>
          <w:u w:val="none"/>
        </w:rPr>
        <w:t>22-4</w:t>
      </w:r>
      <w:r w:rsidRPr="00F44A20">
        <w:rPr>
          <w:rFonts w:ascii="Arial" w:hAnsi="Arial" w:cs="Arial"/>
          <w:sz w:val="22"/>
          <w:szCs w:val="22"/>
        </w:rPr>
        <w:t>, </w:t>
      </w:r>
      <w:r w:rsidRPr="00F44A20">
        <w:rPr>
          <w:rStyle w:val="Hipervnculo"/>
          <w:rFonts w:ascii="Arial" w:hAnsi="Arial" w:cs="Arial"/>
          <w:color w:val="auto"/>
          <w:sz w:val="22"/>
          <w:szCs w:val="22"/>
          <w:u w:val="none"/>
        </w:rPr>
        <w:t>22-5</w:t>
      </w:r>
      <w:r w:rsidRPr="00F44A20">
        <w:rPr>
          <w:rFonts w:ascii="Arial" w:hAnsi="Arial" w:cs="Arial"/>
          <w:sz w:val="22"/>
          <w:szCs w:val="22"/>
        </w:rPr>
        <w:t>, </w:t>
      </w:r>
      <w:r w:rsidRPr="00F44A20">
        <w:rPr>
          <w:rStyle w:val="Hipervnculo"/>
          <w:rFonts w:ascii="Arial" w:hAnsi="Arial" w:cs="Arial"/>
          <w:color w:val="auto"/>
          <w:sz w:val="22"/>
          <w:szCs w:val="22"/>
          <w:u w:val="none"/>
        </w:rPr>
        <w:t>23</w:t>
      </w:r>
      <w:r w:rsidRPr="00F44A20">
        <w:rPr>
          <w:rFonts w:ascii="Arial" w:hAnsi="Arial" w:cs="Arial"/>
          <w:sz w:val="22"/>
          <w:szCs w:val="22"/>
        </w:rPr>
        <w:t>, </w:t>
      </w:r>
      <w:r w:rsidRPr="00F44A20">
        <w:rPr>
          <w:rStyle w:val="Hipervnculo"/>
          <w:rFonts w:ascii="Arial" w:hAnsi="Arial" w:cs="Arial"/>
          <w:color w:val="auto"/>
          <w:sz w:val="22"/>
          <w:szCs w:val="22"/>
          <w:u w:val="none"/>
        </w:rPr>
        <w:t>24</w:t>
      </w:r>
      <w:r w:rsidRPr="00F44A20">
        <w:rPr>
          <w:rFonts w:ascii="Arial" w:hAnsi="Arial" w:cs="Arial"/>
          <w:sz w:val="22"/>
          <w:szCs w:val="22"/>
        </w:rPr>
        <w:t>, </w:t>
      </w:r>
      <w:r w:rsidRPr="00F44A20">
        <w:rPr>
          <w:rStyle w:val="Hipervnculo"/>
          <w:rFonts w:ascii="Arial" w:hAnsi="Arial" w:cs="Arial"/>
          <w:color w:val="auto"/>
          <w:sz w:val="22"/>
          <w:szCs w:val="22"/>
          <w:u w:val="none"/>
        </w:rPr>
        <w:t>25</w:t>
      </w:r>
      <w:r w:rsidRPr="00F44A20">
        <w:rPr>
          <w:rFonts w:ascii="Arial" w:hAnsi="Arial" w:cs="Arial"/>
          <w:sz w:val="22"/>
          <w:szCs w:val="22"/>
        </w:rPr>
        <w:t>, </w:t>
      </w:r>
      <w:r w:rsidRPr="00F44A20">
        <w:rPr>
          <w:rStyle w:val="Hipervnculo"/>
          <w:rFonts w:ascii="Arial" w:hAnsi="Arial" w:cs="Arial"/>
          <w:color w:val="auto"/>
          <w:sz w:val="22"/>
          <w:szCs w:val="22"/>
          <w:u w:val="none"/>
        </w:rPr>
        <w:t>26</w:t>
      </w:r>
      <w:r w:rsidRPr="00F44A20">
        <w:rPr>
          <w:rFonts w:ascii="Arial" w:hAnsi="Arial" w:cs="Arial"/>
          <w:sz w:val="22"/>
          <w:szCs w:val="22"/>
        </w:rPr>
        <w:t>, </w:t>
      </w:r>
      <w:r w:rsidRPr="00F44A20">
        <w:rPr>
          <w:rStyle w:val="Hipervnculo"/>
          <w:rFonts w:ascii="Arial" w:hAnsi="Arial" w:cs="Arial"/>
          <w:color w:val="auto"/>
          <w:sz w:val="22"/>
          <w:szCs w:val="22"/>
          <w:u w:val="none"/>
        </w:rPr>
        <w:t>26-1</w:t>
      </w:r>
      <w:r w:rsidRPr="00F44A20">
        <w:rPr>
          <w:rFonts w:ascii="Arial" w:hAnsi="Arial" w:cs="Arial"/>
          <w:sz w:val="22"/>
          <w:szCs w:val="22"/>
        </w:rPr>
        <w:t>, </w:t>
      </w:r>
      <w:r w:rsidRPr="00F44A20">
        <w:rPr>
          <w:rStyle w:val="Hipervnculo"/>
          <w:rFonts w:ascii="Arial" w:hAnsi="Arial" w:cs="Arial"/>
          <w:color w:val="auto"/>
          <w:sz w:val="22"/>
          <w:szCs w:val="22"/>
          <w:u w:val="none"/>
        </w:rPr>
        <w:t>27</w:t>
      </w:r>
      <w:r w:rsidRPr="00F44A20">
        <w:rPr>
          <w:rFonts w:ascii="Arial" w:hAnsi="Arial" w:cs="Arial"/>
          <w:sz w:val="22"/>
          <w:szCs w:val="22"/>
        </w:rPr>
        <w:t>, </w:t>
      </w:r>
      <w:r w:rsidRPr="00F44A20">
        <w:rPr>
          <w:rStyle w:val="Hipervnculo"/>
          <w:rFonts w:ascii="Arial" w:hAnsi="Arial" w:cs="Arial"/>
          <w:color w:val="auto"/>
          <w:sz w:val="22"/>
          <w:szCs w:val="22"/>
          <w:u w:val="none"/>
        </w:rPr>
        <w:t>28</w:t>
      </w:r>
      <w:r w:rsidRPr="00F44A20">
        <w:rPr>
          <w:rFonts w:ascii="Arial" w:hAnsi="Arial" w:cs="Arial"/>
          <w:sz w:val="22"/>
          <w:szCs w:val="22"/>
        </w:rPr>
        <w:t>, </w:t>
      </w:r>
      <w:r w:rsidRPr="00F44A20">
        <w:rPr>
          <w:rStyle w:val="Hipervnculo"/>
          <w:rFonts w:ascii="Arial" w:hAnsi="Arial" w:cs="Arial"/>
          <w:color w:val="auto"/>
          <w:sz w:val="22"/>
          <w:szCs w:val="22"/>
          <w:u w:val="none"/>
        </w:rPr>
        <w:t>29</w:t>
      </w:r>
      <w:r w:rsidRPr="00F44A20">
        <w:rPr>
          <w:rFonts w:ascii="Arial" w:hAnsi="Arial" w:cs="Arial"/>
          <w:sz w:val="22"/>
          <w:szCs w:val="22"/>
        </w:rPr>
        <w:t>, </w:t>
      </w:r>
      <w:r w:rsidRPr="00F44A20">
        <w:rPr>
          <w:rStyle w:val="Hipervnculo"/>
          <w:rFonts w:ascii="Arial" w:hAnsi="Arial" w:cs="Arial"/>
          <w:color w:val="auto"/>
          <w:sz w:val="22"/>
          <w:szCs w:val="22"/>
          <w:u w:val="none"/>
        </w:rPr>
        <w:t>33</w:t>
      </w:r>
      <w:r w:rsidRPr="00F44A20">
        <w:rPr>
          <w:rFonts w:ascii="Arial" w:hAnsi="Arial" w:cs="Arial"/>
          <w:sz w:val="22"/>
          <w:szCs w:val="22"/>
        </w:rPr>
        <w:t>, </w:t>
      </w:r>
      <w:r w:rsidRPr="00F44A20">
        <w:rPr>
          <w:rStyle w:val="Hipervnculo"/>
          <w:rFonts w:ascii="Arial" w:hAnsi="Arial" w:cs="Arial"/>
          <w:color w:val="auto"/>
          <w:sz w:val="22"/>
          <w:szCs w:val="22"/>
          <w:u w:val="none"/>
        </w:rPr>
        <w:t>37</w:t>
      </w:r>
      <w:r w:rsidRPr="00F44A20">
        <w:rPr>
          <w:rFonts w:ascii="Arial" w:hAnsi="Arial" w:cs="Arial"/>
          <w:sz w:val="22"/>
          <w:szCs w:val="22"/>
        </w:rPr>
        <w:t>, </w:t>
      </w:r>
      <w:r w:rsidRPr="00F44A20">
        <w:rPr>
          <w:rStyle w:val="Hipervnculo"/>
          <w:rFonts w:ascii="Arial" w:hAnsi="Arial" w:cs="Arial"/>
          <w:color w:val="auto"/>
          <w:sz w:val="22"/>
          <w:szCs w:val="22"/>
          <w:u w:val="none"/>
        </w:rPr>
        <w:t>165</w:t>
      </w:r>
      <w:r w:rsidRPr="00F44A20">
        <w:rPr>
          <w:rFonts w:ascii="Arial" w:hAnsi="Arial" w:cs="Arial"/>
          <w:sz w:val="22"/>
          <w:szCs w:val="22"/>
        </w:rPr>
        <w:t>, </w:t>
      </w:r>
      <w:r w:rsidRPr="00F44A20">
        <w:rPr>
          <w:rStyle w:val="Hipervnculo"/>
          <w:rFonts w:ascii="Arial" w:hAnsi="Arial" w:cs="Arial"/>
          <w:color w:val="auto"/>
          <w:sz w:val="22"/>
          <w:szCs w:val="22"/>
          <w:u w:val="none"/>
        </w:rPr>
        <w:t>176</w:t>
      </w:r>
      <w:r w:rsidRPr="00F44A20">
        <w:rPr>
          <w:rFonts w:ascii="Arial" w:hAnsi="Arial" w:cs="Arial"/>
          <w:sz w:val="22"/>
          <w:szCs w:val="22"/>
        </w:rPr>
        <w:t>, </w:t>
      </w:r>
      <w:r w:rsidRPr="00F44A20">
        <w:rPr>
          <w:rStyle w:val="Hipervnculo"/>
          <w:rFonts w:ascii="Arial" w:hAnsi="Arial" w:cs="Arial"/>
          <w:color w:val="auto"/>
          <w:sz w:val="22"/>
          <w:szCs w:val="22"/>
          <w:u w:val="none"/>
        </w:rPr>
        <w:t>186</w:t>
      </w:r>
      <w:r w:rsidRPr="00F44A20">
        <w:rPr>
          <w:rFonts w:ascii="Arial" w:hAnsi="Arial" w:cs="Arial"/>
          <w:sz w:val="22"/>
          <w:szCs w:val="22"/>
        </w:rPr>
        <w:t> y </w:t>
      </w:r>
      <w:r w:rsidRPr="00F44A20">
        <w:rPr>
          <w:rStyle w:val="Hipervnculo"/>
          <w:rFonts w:ascii="Arial" w:hAnsi="Arial" w:cs="Arial"/>
          <w:color w:val="auto"/>
          <w:sz w:val="22"/>
          <w:szCs w:val="22"/>
          <w:u w:val="none"/>
        </w:rPr>
        <w:t>197</w:t>
      </w:r>
      <w:r w:rsidRPr="00F44A20">
        <w:rPr>
          <w:rFonts w:ascii="Arial" w:hAnsi="Arial" w:cs="Arial"/>
          <w:sz w:val="22"/>
          <w:szCs w:val="22"/>
        </w:rPr>
        <w:t>.</w:t>
      </w:r>
    </w:p>
    <w:p w14:paraId="45F259C9"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088966EB" w14:textId="5202B5A8"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4. De la Ley </w:t>
      </w:r>
      <w:r w:rsidRPr="00F44A20">
        <w:rPr>
          <w:rStyle w:val="Hipervnculo"/>
          <w:rFonts w:ascii="Arial" w:hAnsi="Arial" w:cs="Arial"/>
          <w:color w:val="auto"/>
          <w:sz w:val="22"/>
          <w:szCs w:val="22"/>
          <w:u w:val="none"/>
        </w:rPr>
        <w:t>1739</w:t>
      </w:r>
      <w:r w:rsidRPr="00F44A20">
        <w:rPr>
          <w:rFonts w:ascii="Arial" w:hAnsi="Arial" w:cs="Arial"/>
          <w:sz w:val="22"/>
          <w:szCs w:val="22"/>
        </w:rPr>
        <w:t> de 2014: artículos </w:t>
      </w:r>
      <w:r w:rsidRPr="00F44A20">
        <w:rPr>
          <w:rStyle w:val="Hipervnculo"/>
          <w:rFonts w:ascii="Arial" w:hAnsi="Arial" w:cs="Arial"/>
          <w:color w:val="auto"/>
          <w:sz w:val="22"/>
          <w:szCs w:val="22"/>
          <w:u w:val="none"/>
        </w:rPr>
        <w:t>21</w:t>
      </w:r>
      <w:r w:rsidRPr="00F44A20">
        <w:rPr>
          <w:rFonts w:ascii="Arial" w:hAnsi="Arial" w:cs="Arial"/>
          <w:sz w:val="22"/>
          <w:szCs w:val="22"/>
        </w:rPr>
        <w:t>, </w:t>
      </w:r>
      <w:r w:rsidRPr="00F44A20">
        <w:rPr>
          <w:rStyle w:val="Hipervnculo"/>
          <w:rFonts w:ascii="Arial" w:hAnsi="Arial" w:cs="Arial"/>
          <w:color w:val="auto"/>
          <w:sz w:val="22"/>
          <w:szCs w:val="22"/>
          <w:u w:val="none"/>
        </w:rPr>
        <w:t>22</w:t>
      </w:r>
      <w:r w:rsidRPr="00F44A20">
        <w:rPr>
          <w:rFonts w:ascii="Arial" w:hAnsi="Arial" w:cs="Arial"/>
          <w:sz w:val="22"/>
          <w:szCs w:val="22"/>
        </w:rPr>
        <w:t>, </w:t>
      </w:r>
      <w:r w:rsidRPr="00F44A20">
        <w:rPr>
          <w:rStyle w:val="Hipervnculo"/>
          <w:rFonts w:ascii="Arial" w:hAnsi="Arial" w:cs="Arial"/>
          <w:color w:val="auto"/>
          <w:sz w:val="22"/>
          <w:szCs w:val="22"/>
          <w:u w:val="none"/>
        </w:rPr>
        <w:t>23</w:t>
      </w:r>
      <w:r w:rsidRPr="00F44A20">
        <w:rPr>
          <w:rFonts w:ascii="Arial" w:hAnsi="Arial" w:cs="Arial"/>
          <w:sz w:val="22"/>
          <w:szCs w:val="22"/>
        </w:rPr>
        <w:t> y </w:t>
      </w:r>
      <w:r w:rsidRPr="00F44A20">
        <w:rPr>
          <w:rStyle w:val="Hipervnculo"/>
          <w:rFonts w:ascii="Arial" w:hAnsi="Arial" w:cs="Arial"/>
          <w:color w:val="auto"/>
          <w:sz w:val="22"/>
          <w:szCs w:val="22"/>
          <w:u w:val="none"/>
        </w:rPr>
        <w:t>24</w:t>
      </w:r>
      <w:r w:rsidRPr="00F44A20">
        <w:rPr>
          <w:rFonts w:ascii="Arial" w:hAnsi="Arial" w:cs="Arial"/>
          <w:sz w:val="22"/>
          <w:szCs w:val="22"/>
        </w:rPr>
        <w:t>.</w:t>
      </w:r>
    </w:p>
    <w:p w14:paraId="162CBE67"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1A3E0BA8" w14:textId="500F6A8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5. El artículo </w:t>
      </w:r>
      <w:r w:rsidRPr="00F44A20">
        <w:rPr>
          <w:rStyle w:val="Hipervnculo"/>
          <w:rFonts w:ascii="Arial" w:hAnsi="Arial" w:cs="Arial"/>
          <w:color w:val="auto"/>
          <w:sz w:val="22"/>
          <w:szCs w:val="22"/>
          <w:u w:val="none"/>
        </w:rPr>
        <w:t>4</w:t>
      </w:r>
      <w:r w:rsidRPr="00F44A20">
        <w:rPr>
          <w:rFonts w:ascii="Arial" w:hAnsi="Arial" w:cs="Arial"/>
          <w:sz w:val="22"/>
          <w:szCs w:val="22"/>
        </w:rPr>
        <w:t>o de la Ley </w:t>
      </w:r>
      <w:r w:rsidRPr="00F44A20">
        <w:rPr>
          <w:rStyle w:val="Hipervnculo"/>
          <w:rFonts w:ascii="Arial" w:hAnsi="Arial" w:cs="Arial"/>
          <w:color w:val="auto"/>
          <w:sz w:val="22"/>
          <w:szCs w:val="22"/>
          <w:u w:val="none"/>
        </w:rPr>
        <w:t>1429</w:t>
      </w:r>
      <w:r w:rsidRPr="00F44A20">
        <w:rPr>
          <w:rFonts w:ascii="Arial" w:hAnsi="Arial" w:cs="Arial"/>
          <w:sz w:val="22"/>
          <w:szCs w:val="22"/>
        </w:rPr>
        <w:t> de 2010.</w:t>
      </w:r>
    </w:p>
    <w:p w14:paraId="5559252C"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5951EE0B" w14:textId="6922FC2B"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6. Los artículos </w:t>
      </w:r>
      <w:r w:rsidRPr="00F44A20">
        <w:rPr>
          <w:rStyle w:val="Hipervnculo"/>
          <w:rFonts w:ascii="Arial" w:hAnsi="Arial" w:cs="Arial"/>
          <w:color w:val="auto"/>
          <w:sz w:val="22"/>
          <w:szCs w:val="22"/>
          <w:u w:val="none"/>
        </w:rPr>
        <w:t>21</w:t>
      </w:r>
      <w:r w:rsidRPr="00F44A20">
        <w:rPr>
          <w:rFonts w:ascii="Arial" w:hAnsi="Arial" w:cs="Arial"/>
          <w:sz w:val="22"/>
          <w:szCs w:val="22"/>
        </w:rPr>
        <w:t> y </w:t>
      </w:r>
      <w:r w:rsidRPr="00F44A20">
        <w:rPr>
          <w:rStyle w:val="Hipervnculo"/>
          <w:rFonts w:ascii="Arial" w:hAnsi="Arial" w:cs="Arial"/>
          <w:color w:val="auto"/>
          <w:sz w:val="22"/>
          <w:szCs w:val="22"/>
          <w:u w:val="none"/>
        </w:rPr>
        <w:t>22</w:t>
      </w:r>
      <w:r w:rsidRPr="00F44A20">
        <w:rPr>
          <w:rFonts w:ascii="Arial" w:hAnsi="Arial" w:cs="Arial"/>
          <w:sz w:val="22"/>
          <w:szCs w:val="22"/>
        </w:rPr>
        <w:t> de la Ley </w:t>
      </w:r>
      <w:r w:rsidRPr="00F44A20">
        <w:rPr>
          <w:rStyle w:val="Hipervnculo"/>
          <w:rFonts w:ascii="Arial" w:hAnsi="Arial" w:cs="Arial"/>
          <w:color w:val="auto"/>
          <w:sz w:val="22"/>
          <w:szCs w:val="22"/>
          <w:u w:val="none"/>
        </w:rPr>
        <w:t>98</w:t>
      </w:r>
      <w:r w:rsidRPr="00F44A20">
        <w:rPr>
          <w:rFonts w:ascii="Arial" w:hAnsi="Arial" w:cs="Arial"/>
          <w:sz w:val="22"/>
          <w:szCs w:val="22"/>
        </w:rPr>
        <w:t> de 1993.</w:t>
      </w:r>
    </w:p>
    <w:p w14:paraId="43D2B8FF"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3725F6CF" w14:textId="2B0F7A59"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7. El artículo </w:t>
      </w:r>
      <w:r w:rsidRPr="00F44A20">
        <w:rPr>
          <w:rStyle w:val="Hipervnculo"/>
          <w:rFonts w:ascii="Arial" w:hAnsi="Arial" w:cs="Arial"/>
          <w:color w:val="auto"/>
          <w:sz w:val="22"/>
          <w:szCs w:val="22"/>
          <w:u w:val="none"/>
        </w:rPr>
        <w:t>32</w:t>
      </w:r>
      <w:r w:rsidRPr="00F44A20">
        <w:rPr>
          <w:rFonts w:ascii="Arial" w:hAnsi="Arial" w:cs="Arial"/>
          <w:sz w:val="22"/>
          <w:szCs w:val="22"/>
        </w:rPr>
        <w:t> de la Ley </w:t>
      </w:r>
      <w:r w:rsidRPr="00F44A20">
        <w:rPr>
          <w:rStyle w:val="Hipervnculo"/>
          <w:rFonts w:ascii="Arial" w:hAnsi="Arial" w:cs="Arial"/>
          <w:color w:val="auto"/>
          <w:sz w:val="22"/>
          <w:szCs w:val="22"/>
          <w:u w:val="none"/>
        </w:rPr>
        <w:t>730</w:t>
      </w:r>
      <w:r w:rsidRPr="00F44A20">
        <w:rPr>
          <w:rFonts w:ascii="Arial" w:hAnsi="Arial" w:cs="Arial"/>
          <w:sz w:val="22"/>
          <w:szCs w:val="22"/>
        </w:rPr>
        <w:t> de 2001.</w:t>
      </w:r>
    </w:p>
    <w:p w14:paraId="29007CE5"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467A42BC" w14:textId="5365687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8. El literal b) del artículo </w:t>
      </w:r>
      <w:r w:rsidRPr="00F44A20">
        <w:rPr>
          <w:rStyle w:val="Hipervnculo"/>
          <w:rFonts w:ascii="Arial" w:hAnsi="Arial" w:cs="Arial"/>
          <w:color w:val="auto"/>
          <w:sz w:val="22"/>
          <w:szCs w:val="22"/>
          <w:u w:val="none"/>
        </w:rPr>
        <w:t>16</w:t>
      </w:r>
      <w:r w:rsidRPr="00F44A20">
        <w:rPr>
          <w:rFonts w:ascii="Arial" w:hAnsi="Arial" w:cs="Arial"/>
          <w:sz w:val="22"/>
          <w:szCs w:val="22"/>
        </w:rPr>
        <w:t> de la Ley </w:t>
      </w:r>
      <w:r w:rsidRPr="00F44A20">
        <w:rPr>
          <w:rStyle w:val="Hipervnculo"/>
          <w:rFonts w:ascii="Arial" w:hAnsi="Arial" w:cs="Arial"/>
          <w:color w:val="auto"/>
          <w:sz w:val="22"/>
          <w:szCs w:val="22"/>
          <w:u w:val="none"/>
        </w:rPr>
        <w:t>677</w:t>
      </w:r>
      <w:r w:rsidRPr="00F44A20">
        <w:rPr>
          <w:rFonts w:ascii="Arial" w:hAnsi="Arial" w:cs="Arial"/>
          <w:sz w:val="22"/>
          <w:szCs w:val="22"/>
        </w:rPr>
        <w:t> de 2001.</w:t>
      </w:r>
    </w:p>
    <w:p w14:paraId="08A8EBD0"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5B5EF079" w14:textId="0829E73A"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9. Los incisos 1o y 2o y el parágrafo 1o del artículo </w:t>
      </w:r>
      <w:r w:rsidRPr="00F44A20">
        <w:rPr>
          <w:rStyle w:val="Hipervnculo"/>
          <w:rFonts w:ascii="Arial" w:hAnsi="Arial" w:cs="Arial"/>
          <w:color w:val="auto"/>
          <w:sz w:val="22"/>
          <w:szCs w:val="22"/>
          <w:u w:val="none"/>
        </w:rPr>
        <w:t>41</w:t>
      </w:r>
      <w:r w:rsidRPr="00F44A20">
        <w:rPr>
          <w:rFonts w:ascii="Arial" w:hAnsi="Arial" w:cs="Arial"/>
          <w:sz w:val="22"/>
          <w:szCs w:val="22"/>
        </w:rPr>
        <w:t> de la Ley </w:t>
      </w:r>
      <w:r w:rsidRPr="00F44A20">
        <w:rPr>
          <w:rStyle w:val="Hipervnculo"/>
          <w:rFonts w:ascii="Arial" w:hAnsi="Arial" w:cs="Arial"/>
          <w:color w:val="auto"/>
          <w:sz w:val="22"/>
          <w:szCs w:val="22"/>
          <w:u w:val="none"/>
        </w:rPr>
        <w:t>820</w:t>
      </w:r>
      <w:r w:rsidRPr="00F44A20">
        <w:rPr>
          <w:rFonts w:ascii="Arial" w:hAnsi="Arial" w:cs="Arial"/>
          <w:sz w:val="22"/>
          <w:szCs w:val="22"/>
        </w:rPr>
        <w:t> de 2003.</w:t>
      </w:r>
    </w:p>
    <w:p w14:paraId="52A56969"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643C4B6A" w14:textId="536B338C"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10. Artículo 1o del Decreto 2336 de 1995.</w:t>
      </w:r>
    </w:p>
    <w:p w14:paraId="5AEAC74C"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17B909D6" w14:textId="04423DCD" w:rsidR="00BE24DD" w:rsidRPr="00F44A20" w:rsidRDefault="00BE24DD" w:rsidP="00792B3D">
      <w:pPr>
        <w:pStyle w:val="NormalWeb"/>
        <w:spacing w:before="0" w:beforeAutospacing="0" w:after="0" w:afterAutospacing="0"/>
        <w:jc w:val="both"/>
        <w:rPr>
          <w:rFonts w:ascii="Arial" w:hAnsi="Arial" w:cs="Arial"/>
          <w:sz w:val="22"/>
          <w:szCs w:val="22"/>
        </w:rPr>
      </w:pPr>
      <w:r w:rsidRPr="00F44A20">
        <w:rPr>
          <w:rFonts w:ascii="Arial" w:hAnsi="Arial" w:cs="Arial"/>
          <w:sz w:val="22"/>
          <w:szCs w:val="22"/>
        </w:rPr>
        <w:t>11. Se ratifica de manera expresa la derogatoria del impuesto contenido en las siguientes disposiciones: el numeral 1 del artículo 7o de la Ley 12 de 1932, el artículo 12 de la Ley 69 de 1946, el literal c) del artículo 3o de la Ley 33 de 1968, y los artículos </w:t>
      </w:r>
      <w:r w:rsidRPr="00F44A20">
        <w:rPr>
          <w:rStyle w:val="Hipervnculo"/>
          <w:rFonts w:ascii="Arial" w:hAnsi="Arial" w:cs="Arial"/>
          <w:color w:val="auto"/>
          <w:sz w:val="22"/>
          <w:szCs w:val="22"/>
          <w:u w:val="none"/>
        </w:rPr>
        <w:t>227</w:t>
      </w:r>
      <w:r w:rsidRPr="00F44A20">
        <w:rPr>
          <w:rFonts w:ascii="Arial" w:hAnsi="Arial" w:cs="Arial"/>
          <w:sz w:val="22"/>
          <w:szCs w:val="22"/>
        </w:rPr>
        <w:t> y </w:t>
      </w:r>
      <w:r w:rsidRPr="00F44A20">
        <w:rPr>
          <w:rStyle w:val="Hipervnculo"/>
          <w:rFonts w:ascii="Arial" w:hAnsi="Arial" w:cs="Arial"/>
          <w:color w:val="auto"/>
          <w:sz w:val="22"/>
          <w:szCs w:val="22"/>
          <w:u w:val="none"/>
        </w:rPr>
        <w:t>228</w:t>
      </w:r>
      <w:r w:rsidRPr="00F44A20">
        <w:rPr>
          <w:rFonts w:ascii="Arial" w:hAnsi="Arial" w:cs="Arial"/>
          <w:sz w:val="22"/>
          <w:szCs w:val="22"/>
        </w:rPr>
        <w:t> del Decreto-ley </w:t>
      </w:r>
      <w:r w:rsidRPr="00F44A20">
        <w:rPr>
          <w:rStyle w:val="Hipervnculo"/>
          <w:rFonts w:ascii="Arial" w:hAnsi="Arial" w:cs="Arial"/>
          <w:color w:val="auto"/>
          <w:sz w:val="22"/>
          <w:szCs w:val="22"/>
          <w:u w:val="none"/>
        </w:rPr>
        <w:t>1333</w:t>
      </w:r>
      <w:r w:rsidRPr="00F44A20">
        <w:rPr>
          <w:rFonts w:ascii="Arial" w:hAnsi="Arial" w:cs="Arial"/>
          <w:sz w:val="22"/>
          <w:szCs w:val="22"/>
        </w:rPr>
        <w:t> de 1986.</w:t>
      </w:r>
    </w:p>
    <w:p w14:paraId="3CEACD90" w14:textId="77777777" w:rsidR="00535F0E" w:rsidRPr="00F44A20" w:rsidRDefault="00535F0E" w:rsidP="00792B3D">
      <w:pPr>
        <w:pStyle w:val="NormalWeb"/>
        <w:spacing w:before="0" w:beforeAutospacing="0" w:after="0" w:afterAutospacing="0"/>
        <w:jc w:val="both"/>
        <w:rPr>
          <w:rFonts w:ascii="Arial" w:hAnsi="Arial" w:cs="Arial"/>
          <w:sz w:val="22"/>
          <w:szCs w:val="22"/>
        </w:rPr>
      </w:pPr>
    </w:p>
    <w:p w14:paraId="30BB0546"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El Presidente del Honorable Senado de la República,</w:t>
      </w:r>
    </w:p>
    <w:p w14:paraId="11C6208E" w14:textId="2B4EACC2" w:rsidR="00BE24DD" w:rsidRPr="00F44A20" w:rsidRDefault="00BE24DD" w:rsidP="00792B3D">
      <w:pPr>
        <w:pStyle w:val="centrado"/>
        <w:spacing w:before="0" w:beforeAutospacing="0" w:after="0" w:afterAutospacing="0"/>
        <w:jc w:val="center"/>
        <w:rPr>
          <w:rStyle w:val="baj"/>
          <w:rFonts w:ascii="Arial" w:hAnsi="Arial" w:cs="Arial"/>
          <w:sz w:val="22"/>
          <w:szCs w:val="22"/>
        </w:rPr>
      </w:pPr>
      <w:r w:rsidRPr="00F44A20">
        <w:rPr>
          <w:rStyle w:val="baj"/>
          <w:rFonts w:ascii="Arial" w:hAnsi="Arial" w:cs="Arial"/>
          <w:sz w:val="22"/>
          <w:szCs w:val="22"/>
        </w:rPr>
        <w:t>ÓSCAR MAURICIO LIZCANO ARANGO.</w:t>
      </w:r>
    </w:p>
    <w:p w14:paraId="04465EF4"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78DB9E0E"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El Secretario General del Honorable Senado de la República,</w:t>
      </w:r>
    </w:p>
    <w:p w14:paraId="1C4B8150" w14:textId="1AB56D44" w:rsidR="00BE24DD" w:rsidRPr="00F44A20" w:rsidRDefault="00BE24DD" w:rsidP="00792B3D">
      <w:pPr>
        <w:pStyle w:val="centrado"/>
        <w:spacing w:before="0" w:beforeAutospacing="0" w:after="0" w:afterAutospacing="0"/>
        <w:jc w:val="center"/>
        <w:rPr>
          <w:rStyle w:val="baj"/>
          <w:rFonts w:ascii="Arial" w:hAnsi="Arial" w:cs="Arial"/>
          <w:sz w:val="22"/>
          <w:szCs w:val="22"/>
        </w:rPr>
      </w:pPr>
      <w:r w:rsidRPr="00F44A20">
        <w:rPr>
          <w:rStyle w:val="baj"/>
          <w:rFonts w:ascii="Arial" w:hAnsi="Arial" w:cs="Arial"/>
          <w:sz w:val="22"/>
          <w:szCs w:val="22"/>
        </w:rPr>
        <w:t>GREGORIO ELJACH PACHECO.</w:t>
      </w:r>
    </w:p>
    <w:p w14:paraId="3D2D8D24"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17ACA837"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El Presidente de la Honorable Cámara de Representantes,</w:t>
      </w:r>
    </w:p>
    <w:p w14:paraId="55BE0AC3" w14:textId="178C63D7" w:rsidR="00BE24DD" w:rsidRPr="00F44A20" w:rsidRDefault="00BE24DD" w:rsidP="00792B3D">
      <w:pPr>
        <w:pStyle w:val="centrado"/>
        <w:spacing w:before="0" w:beforeAutospacing="0" w:after="0" w:afterAutospacing="0"/>
        <w:jc w:val="center"/>
        <w:rPr>
          <w:rStyle w:val="baj"/>
          <w:rFonts w:ascii="Arial" w:hAnsi="Arial" w:cs="Arial"/>
          <w:sz w:val="22"/>
          <w:szCs w:val="22"/>
        </w:rPr>
      </w:pPr>
      <w:r w:rsidRPr="00F44A20">
        <w:rPr>
          <w:rStyle w:val="baj"/>
          <w:rFonts w:ascii="Arial" w:hAnsi="Arial" w:cs="Arial"/>
          <w:sz w:val="22"/>
          <w:szCs w:val="22"/>
        </w:rPr>
        <w:t>MIGUEL ÁNGEL PINTO HERNÁNDEZ.</w:t>
      </w:r>
    </w:p>
    <w:p w14:paraId="7FDEE6B3"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76AFD14C"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El Secretario General de la Honorable Cámara de Representantes,</w:t>
      </w:r>
    </w:p>
    <w:p w14:paraId="51FD577B" w14:textId="254558B1" w:rsidR="00BE24DD" w:rsidRPr="00F44A20" w:rsidRDefault="00BE24DD" w:rsidP="00792B3D">
      <w:pPr>
        <w:pStyle w:val="centrado"/>
        <w:spacing w:before="0" w:beforeAutospacing="0" w:after="0" w:afterAutospacing="0"/>
        <w:jc w:val="center"/>
        <w:rPr>
          <w:rStyle w:val="baj"/>
          <w:rFonts w:ascii="Arial" w:hAnsi="Arial" w:cs="Arial"/>
          <w:sz w:val="22"/>
          <w:szCs w:val="22"/>
        </w:rPr>
      </w:pPr>
      <w:r w:rsidRPr="00F44A20">
        <w:rPr>
          <w:rStyle w:val="baj"/>
          <w:rFonts w:ascii="Arial" w:hAnsi="Arial" w:cs="Arial"/>
          <w:sz w:val="22"/>
          <w:szCs w:val="22"/>
        </w:rPr>
        <w:t>JORGE HUMBERTO MANTILLA SERRANO.</w:t>
      </w:r>
    </w:p>
    <w:p w14:paraId="706834EC"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7F11E1B9" w14:textId="68C32B88"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REPÚBLICA DE COLOMBIA – GOBIERNO NACIONAL</w:t>
      </w:r>
    </w:p>
    <w:p w14:paraId="2269EC88" w14:textId="54A3D501" w:rsidR="00C12C5D" w:rsidRPr="00F44A20" w:rsidRDefault="00C12C5D" w:rsidP="00792B3D">
      <w:pPr>
        <w:pStyle w:val="centrado"/>
        <w:spacing w:before="0" w:beforeAutospacing="0" w:after="0" w:afterAutospacing="0"/>
        <w:jc w:val="center"/>
        <w:rPr>
          <w:rFonts w:ascii="Arial" w:hAnsi="Arial" w:cs="Arial"/>
          <w:sz w:val="22"/>
          <w:szCs w:val="22"/>
        </w:rPr>
      </w:pPr>
    </w:p>
    <w:p w14:paraId="6C0D6074" w14:textId="3A24184F"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Publíquese y cúmplase.</w:t>
      </w:r>
    </w:p>
    <w:p w14:paraId="15C55FA0"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583A31DC" w14:textId="4FF23732"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Dada en Bogotá, D. C., a 29 de diciembre de 2016.</w:t>
      </w:r>
    </w:p>
    <w:p w14:paraId="1A3C4A3D" w14:textId="77777777" w:rsidR="00C12C5D" w:rsidRPr="00F44A20" w:rsidRDefault="00C12C5D" w:rsidP="00792B3D">
      <w:pPr>
        <w:pStyle w:val="centrado"/>
        <w:spacing w:before="0" w:beforeAutospacing="0" w:after="0" w:afterAutospacing="0"/>
        <w:jc w:val="center"/>
        <w:rPr>
          <w:rFonts w:ascii="Arial" w:hAnsi="Arial" w:cs="Arial"/>
          <w:sz w:val="22"/>
          <w:szCs w:val="22"/>
        </w:rPr>
      </w:pPr>
    </w:p>
    <w:p w14:paraId="4B97982B"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Style w:val="baj"/>
          <w:rFonts w:ascii="Arial" w:hAnsi="Arial" w:cs="Arial"/>
          <w:sz w:val="22"/>
          <w:szCs w:val="22"/>
        </w:rPr>
        <w:t>JUAN MANUEL SANTOS CALDERÓN</w:t>
      </w:r>
    </w:p>
    <w:p w14:paraId="11B57BE5"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Fonts w:ascii="Arial" w:hAnsi="Arial" w:cs="Arial"/>
          <w:sz w:val="22"/>
          <w:szCs w:val="22"/>
        </w:rPr>
        <w:t>El Ministro de Hacienda y Crédito Público,</w:t>
      </w:r>
    </w:p>
    <w:p w14:paraId="7A5EC499" w14:textId="77777777" w:rsidR="00BE24DD" w:rsidRPr="00F44A20" w:rsidRDefault="00BE24DD" w:rsidP="00792B3D">
      <w:pPr>
        <w:pStyle w:val="centrado"/>
        <w:spacing w:before="0" w:beforeAutospacing="0" w:after="0" w:afterAutospacing="0"/>
        <w:jc w:val="center"/>
        <w:rPr>
          <w:rFonts w:ascii="Arial" w:hAnsi="Arial" w:cs="Arial"/>
          <w:sz w:val="22"/>
          <w:szCs w:val="22"/>
        </w:rPr>
      </w:pPr>
      <w:r w:rsidRPr="00F44A20">
        <w:rPr>
          <w:rStyle w:val="baj"/>
          <w:rFonts w:ascii="Arial" w:hAnsi="Arial" w:cs="Arial"/>
          <w:sz w:val="22"/>
          <w:szCs w:val="22"/>
        </w:rPr>
        <w:t>MAURICIO CÁRDENAS SANTAMARÍA.</w:t>
      </w:r>
    </w:p>
    <w:p w14:paraId="2D8A6363" w14:textId="77777777" w:rsidR="00B27CBA" w:rsidRPr="00F44A20" w:rsidRDefault="00B27CBA" w:rsidP="00792B3D">
      <w:pPr>
        <w:spacing w:after="0" w:line="240" w:lineRule="auto"/>
        <w:jc w:val="both"/>
        <w:rPr>
          <w:rFonts w:ascii="Arial" w:hAnsi="Arial" w:cs="Arial"/>
          <w:b/>
          <w:bCs/>
        </w:rPr>
      </w:pPr>
    </w:p>
    <w:sectPr w:rsidR="00B27CBA" w:rsidRPr="00F44A20" w:rsidSect="00BE24DD">
      <w:pgSz w:w="12240" w:h="15840"/>
      <w:pgMar w:top="1417" w:right="1701" w:bottom="1417" w:left="1701"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21C42"/>
    <w:rsid w:val="00155CC1"/>
    <w:rsid w:val="001D129B"/>
    <w:rsid w:val="001D7014"/>
    <w:rsid w:val="002A7B8F"/>
    <w:rsid w:val="002C35AE"/>
    <w:rsid w:val="002D0622"/>
    <w:rsid w:val="002D1D20"/>
    <w:rsid w:val="002E61C6"/>
    <w:rsid w:val="002F18A5"/>
    <w:rsid w:val="00315327"/>
    <w:rsid w:val="00323F73"/>
    <w:rsid w:val="0035459A"/>
    <w:rsid w:val="00364A78"/>
    <w:rsid w:val="00374985"/>
    <w:rsid w:val="0038058A"/>
    <w:rsid w:val="003F5DD8"/>
    <w:rsid w:val="00497F9A"/>
    <w:rsid w:val="004A22C5"/>
    <w:rsid w:val="004A3644"/>
    <w:rsid w:val="004B1F1C"/>
    <w:rsid w:val="004C1D98"/>
    <w:rsid w:val="004C635E"/>
    <w:rsid w:val="00505A85"/>
    <w:rsid w:val="00511B06"/>
    <w:rsid w:val="00535F0E"/>
    <w:rsid w:val="00564A3E"/>
    <w:rsid w:val="00572B9D"/>
    <w:rsid w:val="005E571A"/>
    <w:rsid w:val="006171E3"/>
    <w:rsid w:val="0063560F"/>
    <w:rsid w:val="006D2B06"/>
    <w:rsid w:val="006E360B"/>
    <w:rsid w:val="006E4E34"/>
    <w:rsid w:val="007035BB"/>
    <w:rsid w:val="00734489"/>
    <w:rsid w:val="00771B6F"/>
    <w:rsid w:val="00792B3D"/>
    <w:rsid w:val="008077BA"/>
    <w:rsid w:val="00820AFD"/>
    <w:rsid w:val="008E2573"/>
    <w:rsid w:val="00985D71"/>
    <w:rsid w:val="009B5265"/>
    <w:rsid w:val="00A05B87"/>
    <w:rsid w:val="00A50513"/>
    <w:rsid w:val="00A63C50"/>
    <w:rsid w:val="00A76441"/>
    <w:rsid w:val="00A77C9A"/>
    <w:rsid w:val="00AE747A"/>
    <w:rsid w:val="00B27347"/>
    <w:rsid w:val="00B27CBA"/>
    <w:rsid w:val="00B555DF"/>
    <w:rsid w:val="00BE24DD"/>
    <w:rsid w:val="00C12C5D"/>
    <w:rsid w:val="00CB3E45"/>
    <w:rsid w:val="00D45717"/>
    <w:rsid w:val="00D551F6"/>
    <w:rsid w:val="00D65FEC"/>
    <w:rsid w:val="00DF1A90"/>
    <w:rsid w:val="00EB0815"/>
    <w:rsid w:val="00EC282D"/>
    <w:rsid w:val="00EE1D21"/>
    <w:rsid w:val="00EF2248"/>
    <w:rsid w:val="00F44A20"/>
    <w:rsid w:val="00F455DB"/>
    <w:rsid w:val="00FE798F"/>
    <w:rsid w:val="011CCC18"/>
    <w:rsid w:val="0755C1CE"/>
    <w:rsid w:val="0BFE9A9C"/>
    <w:rsid w:val="132BAD9E"/>
    <w:rsid w:val="19CA9B4E"/>
    <w:rsid w:val="335EF6B4"/>
    <w:rsid w:val="39AC4BED"/>
    <w:rsid w:val="3E2D04BE"/>
    <w:rsid w:val="4CDDFC89"/>
    <w:rsid w:val="5BBCC267"/>
    <w:rsid w:val="679A94B6"/>
    <w:rsid w:val="6C3B4ED2"/>
    <w:rsid w:val="6D974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FCE5"/>
  <w15:chartTrackingRefBased/>
  <w15:docId w15:val="{0FFC3D2F-14A4-45BC-855F-0128DCA3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EC28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C282D"/>
  </w:style>
  <w:style w:type="character" w:styleId="Hipervnculo">
    <w:name w:val="Hyperlink"/>
    <w:basedOn w:val="Fuentedeprrafopredeter"/>
    <w:uiPriority w:val="99"/>
    <w:unhideWhenUsed/>
    <w:rsid w:val="00EC282D"/>
    <w:rPr>
      <w:color w:val="0000FF"/>
      <w:u w:val="single"/>
    </w:rPr>
  </w:style>
  <w:style w:type="paragraph" w:styleId="NormalWeb">
    <w:name w:val="Normal (Web)"/>
    <w:basedOn w:val="Normal"/>
    <w:uiPriority w:val="99"/>
    <w:unhideWhenUsed/>
    <w:rsid w:val="00EC28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EC282D"/>
  </w:style>
  <w:style w:type="paragraph" w:customStyle="1" w:styleId="msonormal0">
    <w:name w:val="msonormal"/>
    <w:basedOn w:val="Normal"/>
    <w:rsid w:val="003805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8058A"/>
    <w:rPr>
      <w:color w:val="800080"/>
      <w:u w:val="single"/>
    </w:rPr>
  </w:style>
  <w:style w:type="character" w:customStyle="1" w:styleId="letra8pt">
    <w:name w:val="letra8pt"/>
    <w:basedOn w:val="Fuentedeprrafopredeter"/>
    <w:rsid w:val="002C35AE"/>
  </w:style>
  <w:style w:type="character" w:customStyle="1" w:styleId="normaltextrun">
    <w:name w:val="normaltextrun"/>
    <w:basedOn w:val="Fuentedeprrafopredeter"/>
    <w:rsid w:val="004A3644"/>
  </w:style>
  <w:style w:type="table" w:styleId="Tablaconcuadrcula">
    <w:name w:val="Table Grid"/>
    <w:basedOn w:val="Tablanormal"/>
    <w:uiPriority w:val="39"/>
    <w:rsid w:val="0057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E360B"/>
    <w:rPr>
      <w:color w:val="605E5C"/>
      <w:shd w:val="clear" w:color="auto" w:fill="E1DFDD"/>
    </w:rPr>
  </w:style>
  <w:style w:type="paragraph" w:customStyle="1" w:styleId="paragraph">
    <w:name w:val="paragraph"/>
    <w:basedOn w:val="Normal"/>
    <w:rsid w:val="00EB08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EB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098">
      <w:bodyDiv w:val="1"/>
      <w:marLeft w:val="0"/>
      <w:marRight w:val="0"/>
      <w:marTop w:val="0"/>
      <w:marBottom w:val="0"/>
      <w:divBdr>
        <w:top w:val="none" w:sz="0" w:space="0" w:color="auto"/>
        <w:left w:val="none" w:sz="0" w:space="0" w:color="auto"/>
        <w:bottom w:val="none" w:sz="0" w:space="0" w:color="auto"/>
        <w:right w:val="none" w:sz="0" w:space="0" w:color="auto"/>
      </w:divBdr>
    </w:div>
    <w:div w:id="66926370">
      <w:bodyDiv w:val="1"/>
      <w:marLeft w:val="0"/>
      <w:marRight w:val="0"/>
      <w:marTop w:val="0"/>
      <w:marBottom w:val="0"/>
      <w:divBdr>
        <w:top w:val="none" w:sz="0" w:space="0" w:color="auto"/>
        <w:left w:val="none" w:sz="0" w:space="0" w:color="auto"/>
        <w:bottom w:val="none" w:sz="0" w:space="0" w:color="auto"/>
        <w:right w:val="none" w:sz="0" w:space="0" w:color="auto"/>
      </w:divBdr>
    </w:div>
    <w:div w:id="245454437">
      <w:bodyDiv w:val="1"/>
      <w:marLeft w:val="0"/>
      <w:marRight w:val="0"/>
      <w:marTop w:val="0"/>
      <w:marBottom w:val="0"/>
      <w:divBdr>
        <w:top w:val="none" w:sz="0" w:space="0" w:color="auto"/>
        <w:left w:val="none" w:sz="0" w:space="0" w:color="auto"/>
        <w:bottom w:val="none" w:sz="0" w:space="0" w:color="auto"/>
        <w:right w:val="none" w:sz="0" w:space="0" w:color="auto"/>
      </w:divBdr>
    </w:div>
    <w:div w:id="357045194">
      <w:bodyDiv w:val="1"/>
      <w:marLeft w:val="0"/>
      <w:marRight w:val="0"/>
      <w:marTop w:val="0"/>
      <w:marBottom w:val="0"/>
      <w:divBdr>
        <w:top w:val="none" w:sz="0" w:space="0" w:color="auto"/>
        <w:left w:val="none" w:sz="0" w:space="0" w:color="auto"/>
        <w:bottom w:val="none" w:sz="0" w:space="0" w:color="auto"/>
        <w:right w:val="none" w:sz="0" w:space="0" w:color="auto"/>
      </w:divBdr>
    </w:div>
    <w:div w:id="496573174">
      <w:bodyDiv w:val="1"/>
      <w:marLeft w:val="0"/>
      <w:marRight w:val="0"/>
      <w:marTop w:val="0"/>
      <w:marBottom w:val="0"/>
      <w:divBdr>
        <w:top w:val="none" w:sz="0" w:space="0" w:color="auto"/>
        <w:left w:val="none" w:sz="0" w:space="0" w:color="auto"/>
        <w:bottom w:val="none" w:sz="0" w:space="0" w:color="auto"/>
        <w:right w:val="none" w:sz="0" w:space="0" w:color="auto"/>
      </w:divBdr>
      <w:divsChild>
        <w:div w:id="247547405">
          <w:marLeft w:val="0"/>
          <w:marRight w:val="0"/>
          <w:marTop w:val="0"/>
          <w:marBottom w:val="0"/>
          <w:divBdr>
            <w:top w:val="none" w:sz="0" w:space="0" w:color="auto"/>
            <w:left w:val="none" w:sz="0" w:space="0" w:color="auto"/>
            <w:bottom w:val="none" w:sz="0" w:space="0" w:color="auto"/>
            <w:right w:val="none" w:sz="0" w:space="0" w:color="auto"/>
          </w:divBdr>
        </w:div>
        <w:div w:id="1992250792">
          <w:marLeft w:val="0"/>
          <w:marRight w:val="0"/>
          <w:marTop w:val="0"/>
          <w:marBottom w:val="0"/>
          <w:divBdr>
            <w:top w:val="none" w:sz="0" w:space="0" w:color="auto"/>
            <w:left w:val="none" w:sz="0" w:space="0" w:color="auto"/>
            <w:bottom w:val="none" w:sz="0" w:space="0" w:color="auto"/>
            <w:right w:val="none" w:sz="0" w:space="0" w:color="auto"/>
          </w:divBdr>
        </w:div>
        <w:div w:id="1068578333">
          <w:marLeft w:val="0"/>
          <w:marRight w:val="0"/>
          <w:marTop w:val="0"/>
          <w:marBottom w:val="0"/>
          <w:divBdr>
            <w:top w:val="none" w:sz="0" w:space="0" w:color="auto"/>
            <w:left w:val="none" w:sz="0" w:space="0" w:color="auto"/>
            <w:bottom w:val="none" w:sz="0" w:space="0" w:color="auto"/>
            <w:right w:val="none" w:sz="0" w:space="0" w:color="auto"/>
          </w:divBdr>
        </w:div>
      </w:divsChild>
    </w:div>
    <w:div w:id="810515897">
      <w:bodyDiv w:val="1"/>
      <w:marLeft w:val="0"/>
      <w:marRight w:val="0"/>
      <w:marTop w:val="0"/>
      <w:marBottom w:val="0"/>
      <w:divBdr>
        <w:top w:val="none" w:sz="0" w:space="0" w:color="auto"/>
        <w:left w:val="none" w:sz="0" w:space="0" w:color="auto"/>
        <w:bottom w:val="none" w:sz="0" w:space="0" w:color="auto"/>
        <w:right w:val="none" w:sz="0" w:space="0" w:color="auto"/>
      </w:divBdr>
    </w:div>
    <w:div w:id="1078747227">
      <w:bodyDiv w:val="1"/>
      <w:marLeft w:val="0"/>
      <w:marRight w:val="0"/>
      <w:marTop w:val="0"/>
      <w:marBottom w:val="0"/>
      <w:divBdr>
        <w:top w:val="none" w:sz="0" w:space="0" w:color="auto"/>
        <w:left w:val="none" w:sz="0" w:space="0" w:color="auto"/>
        <w:bottom w:val="none" w:sz="0" w:space="0" w:color="auto"/>
        <w:right w:val="none" w:sz="0" w:space="0" w:color="auto"/>
      </w:divBdr>
    </w:div>
    <w:div w:id="1092432143">
      <w:bodyDiv w:val="1"/>
      <w:marLeft w:val="0"/>
      <w:marRight w:val="0"/>
      <w:marTop w:val="0"/>
      <w:marBottom w:val="0"/>
      <w:divBdr>
        <w:top w:val="none" w:sz="0" w:space="0" w:color="auto"/>
        <w:left w:val="none" w:sz="0" w:space="0" w:color="auto"/>
        <w:bottom w:val="none" w:sz="0" w:space="0" w:color="auto"/>
        <w:right w:val="none" w:sz="0" w:space="0" w:color="auto"/>
      </w:divBdr>
    </w:div>
    <w:div w:id="1130168371">
      <w:bodyDiv w:val="1"/>
      <w:marLeft w:val="0"/>
      <w:marRight w:val="0"/>
      <w:marTop w:val="0"/>
      <w:marBottom w:val="0"/>
      <w:divBdr>
        <w:top w:val="none" w:sz="0" w:space="0" w:color="auto"/>
        <w:left w:val="none" w:sz="0" w:space="0" w:color="auto"/>
        <w:bottom w:val="none" w:sz="0" w:space="0" w:color="auto"/>
        <w:right w:val="none" w:sz="0" w:space="0" w:color="auto"/>
      </w:divBdr>
    </w:div>
    <w:div w:id="1197698014">
      <w:bodyDiv w:val="1"/>
      <w:marLeft w:val="0"/>
      <w:marRight w:val="0"/>
      <w:marTop w:val="0"/>
      <w:marBottom w:val="0"/>
      <w:divBdr>
        <w:top w:val="none" w:sz="0" w:space="0" w:color="auto"/>
        <w:left w:val="none" w:sz="0" w:space="0" w:color="auto"/>
        <w:bottom w:val="none" w:sz="0" w:space="0" w:color="auto"/>
        <w:right w:val="none" w:sz="0" w:space="0" w:color="auto"/>
      </w:divBdr>
    </w:div>
    <w:div w:id="1506827279">
      <w:bodyDiv w:val="1"/>
      <w:marLeft w:val="0"/>
      <w:marRight w:val="0"/>
      <w:marTop w:val="0"/>
      <w:marBottom w:val="0"/>
      <w:divBdr>
        <w:top w:val="none" w:sz="0" w:space="0" w:color="auto"/>
        <w:left w:val="none" w:sz="0" w:space="0" w:color="auto"/>
        <w:bottom w:val="none" w:sz="0" w:space="0" w:color="auto"/>
        <w:right w:val="none" w:sz="0" w:space="0" w:color="auto"/>
      </w:divBdr>
    </w:div>
    <w:div w:id="1863862879">
      <w:bodyDiv w:val="1"/>
      <w:marLeft w:val="0"/>
      <w:marRight w:val="0"/>
      <w:marTop w:val="0"/>
      <w:marBottom w:val="0"/>
      <w:divBdr>
        <w:top w:val="none" w:sz="0" w:space="0" w:color="auto"/>
        <w:left w:val="none" w:sz="0" w:space="0" w:color="auto"/>
        <w:bottom w:val="none" w:sz="0" w:space="0" w:color="auto"/>
        <w:right w:val="none" w:sz="0" w:space="0" w:color="auto"/>
      </w:divBdr>
    </w:div>
    <w:div w:id="19123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322%20de%202020"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gif"/><Relationship Id="rId17" Type="http://schemas.openxmlformats.org/officeDocument/2006/relationships/hyperlink" Target="http://www.secretariasenado.gov.co/senado/basedoc/ley_1819_2016_pr007.html#top" TargetMode="Externa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latoria.colombiacompra.gov.co/ficha/4201912000007492" TargetMode="External"/><Relationship Id="rId5" Type="http://schemas.openxmlformats.org/officeDocument/2006/relationships/styles" Target="styles.xml"/><Relationship Id="rId15" Type="http://schemas.openxmlformats.org/officeDocument/2006/relationships/hyperlink" Target="http://www.secretariasenado.gov.co/senado/basedoc/ley_1819_2016_pr006.html#top" TargetMode="External"/><Relationship Id="rId10" Type="http://schemas.openxmlformats.org/officeDocument/2006/relationships/hyperlink" Target="http://relatoria.colombiacompra.gov.co/ficha/C-322%20de%20202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relatoria.colombiacompra.gov.co/ficha/C-322%20de%202020" TargetMode="External"/><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D26F4-CDF7-4AD5-8EA0-6F40B7963C78}">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7C6CD6A-8DE1-7844-8561-FD81D6584342}">
  <ds:schemaRefs>
    <ds:schemaRef ds:uri="http://schemas.openxmlformats.org/officeDocument/2006/bibliography"/>
  </ds:schemaRefs>
</ds:datastoreItem>
</file>

<file path=customXml/itemProps3.xml><?xml version="1.0" encoding="utf-8"?>
<ds:datastoreItem xmlns:ds="http://schemas.openxmlformats.org/officeDocument/2006/customXml" ds:itemID="{2D48BE19-76BB-4A20-9726-AEC7F650A607}">
  <ds:schemaRefs>
    <ds:schemaRef ds:uri="http://schemas.microsoft.com/sharepoint/v3/contenttype/forms"/>
  </ds:schemaRefs>
</ds:datastoreItem>
</file>

<file path=customXml/itemProps4.xml><?xml version="1.0" encoding="utf-8"?>
<ds:datastoreItem xmlns:ds="http://schemas.openxmlformats.org/officeDocument/2006/customXml" ds:itemID="{25175B51-7814-497C-964F-480E073B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221</Pages>
  <Words>100825</Words>
  <Characters>554542</Characters>
  <Application>Microsoft Office Word</Application>
  <DocSecurity>0</DocSecurity>
  <Lines>4621</Lines>
  <Paragraphs>1308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Edwin Johan Chocontá Quintero</cp:lastModifiedBy>
  <cp:revision>2</cp:revision>
  <dcterms:created xsi:type="dcterms:W3CDTF">2022-08-08T19:48:00Z</dcterms:created>
  <dcterms:modified xsi:type="dcterms:W3CDTF">2022-08-08T19:48:00Z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