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56A4" w14:textId="567757F5" w:rsidR="00427ED8" w:rsidRPr="00F94596" w:rsidRDefault="00427ED8" w:rsidP="00427ED8">
      <w:pPr>
        <w:spacing w:after="0" w:line="240" w:lineRule="auto"/>
        <w:ind w:left="1701" w:right="1581"/>
        <w:jc w:val="both"/>
        <w:rPr>
          <w:rFonts w:ascii="Arial" w:eastAsia="Arial" w:hAnsi="Arial" w:cs="Arial"/>
          <w:color w:val="FF0000"/>
          <w:sz w:val="20"/>
          <w:szCs w:val="20"/>
        </w:rPr>
      </w:pPr>
      <w:bookmarkStart w:id="0" w:name="_Hlk47297296"/>
      <w:bookmarkStart w:id="1" w:name="_Hlk48311760"/>
      <w:bookmarkStart w:id="2" w:name="_Hlk48311866"/>
      <w:r w:rsidRPr="00F94596">
        <w:rPr>
          <w:rFonts w:ascii="Arial" w:eastAsia="Arial" w:hAnsi="Arial" w:cs="Arial"/>
          <w:b/>
          <w:bCs/>
          <w:color w:val="FF0000"/>
          <w:sz w:val="20"/>
          <w:szCs w:val="20"/>
        </w:rPr>
        <w:t>Nota:</w:t>
      </w:r>
      <w:r w:rsidRPr="00F94596">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2.</w:t>
      </w:r>
    </w:p>
    <w:p w14:paraId="2A0CBCF4" w14:textId="77777777" w:rsidR="00427ED8" w:rsidRPr="00F94596" w:rsidRDefault="00427ED8" w:rsidP="00427ED8">
      <w:pPr>
        <w:spacing w:after="0" w:line="240" w:lineRule="auto"/>
        <w:ind w:left="1701" w:right="1581"/>
        <w:jc w:val="both"/>
        <w:rPr>
          <w:rFonts w:ascii="Arial" w:eastAsia="Arial" w:hAnsi="Arial" w:cs="Arial"/>
          <w:color w:val="FF0000"/>
          <w:sz w:val="20"/>
          <w:szCs w:val="20"/>
        </w:rPr>
      </w:pPr>
    </w:p>
    <w:p w14:paraId="45B99B48" w14:textId="77777777" w:rsidR="00427ED8" w:rsidRPr="00F94596" w:rsidRDefault="00427ED8" w:rsidP="00F94596">
      <w:pPr>
        <w:spacing w:after="0" w:line="240" w:lineRule="auto"/>
        <w:ind w:left="1701" w:right="1581"/>
        <w:jc w:val="both"/>
        <w:rPr>
          <w:rFonts w:ascii="Arial" w:eastAsia="Arial" w:hAnsi="Arial" w:cs="Arial"/>
          <w:color w:val="FF0000"/>
          <w:sz w:val="20"/>
          <w:szCs w:val="20"/>
        </w:rPr>
      </w:pPr>
      <w:r w:rsidRPr="00F94596">
        <w:rPr>
          <w:rFonts w:ascii="Arial" w:eastAsia="Arial" w:hAnsi="Arial" w:cs="Arial"/>
          <w:color w:val="FF0000"/>
          <w:sz w:val="20"/>
          <w:szCs w:val="20"/>
        </w:rPr>
        <w:t>Los conceptos se relacionan al pie de cada disposición, y abren dando “clic” en el hipervínculo.</w:t>
      </w:r>
    </w:p>
    <w:p w14:paraId="4105E8D0" w14:textId="77777777" w:rsidR="00436F2E" w:rsidRPr="00F94596" w:rsidRDefault="00436F2E" w:rsidP="00F94596">
      <w:pPr>
        <w:spacing w:after="0" w:line="240" w:lineRule="auto"/>
        <w:ind w:right="13"/>
        <w:jc w:val="both"/>
        <w:rPr>
          <w:rStyle w:val="normaltextrun"/>
          <w:rFonts w:ascii="Arial" w:hAnsi="Arial" w:cs="Arial"/>
          <w:b/>
          <w:bCs/>
          <w:color w:val="FF0000"/>
          <w:sz w:val="20"/>
          <w:szCs w:val="20"/>
          <w:shd w:val="clear" w:color="auto" w:fill="FFFFFF"/>
        </w:rPr>
      </w:pPr>
    </w:p>
    <w:bookmarkEnd w:id="0"/>
    <w:bookmarkEnd w:id="1"/>
    <w:bookmarkEnd w:id="2"/>
    <w:p w14:paraId="672C5B55" w14:textId="2CDEF9D2" w:rsidR="00AF147D" w:rsidRDefault="00AF147D" w:rsidP="00F94596">
      <w:pPr>
        <w:spacing w:after="0" w:line="240" w:lineRule="auto"/>
        <w:jc w:val="center"/>
        <w:rPr>
          <w:rFonts w:ascii="Arial" w:eastAsia="Times New Roman" w:hAnsi="Arial" w:cs="Arial"/>
          <w:b/>
          <w:bCs/>
          <w:color w:val="000000"/>
          <w:lang w:eastAsia="es-CO"/>
        </w:rPr>
      </w:pPr>
      <w:r w:rsidRPr="00E31245">
        <w:rPr>
          <w:rFonts w:ascii="Arial" w:eastAsia="Times New Roman" w:hAnsi="Arial" w:cs="Arial"/>
          <w:b/>
          <w:bCs/>
          <w:color w:val="000000"/>
          <w:lang w:eastAsia="es-CO"/>
        </w:rPr>
        <w:t>DECRETO 1088 DE 1993</w:t>
      </w:r>
    </w:p>
    <w:p w14:paraId="097E7106" w14:textId="77777777" w:rsidR="00436F2E" w:rsidRDefault="00436F2E" w:rsidP="00436F2E">
      <w:pPr>
        <w:spacing w:after="0" w:line="240" w:lineRule="auto"/>
        <w:jc w:val="center"/>
        <w:rPr>
          <w:rFonts w:ascii="Arial" w:eastAsia="Times New Roman" w:hAnsi="Arial" w:cs="Arial"/>
          <w:color w:val="000000"/>
          <w:lang w:eastAsia="es-CO"/>
        </w:rPr>
      </w:pPr>
    </w:p>
    <w:p w14:paraId="673004B3" w14:textId="797B47CD" w:rsidR="00AF147D" w:rsidRPr="00436F2E" w:rsidRDefault="00436F2E" w:rsidP="00436F2E">
      <w:pPr>
        <w:spacing w:after="0" w:line="240" w:lineRule="auto"/>
        <w:jc w:val="center"/>
        <w:rPr>
          <w:rFonts w:ascii="Arial" w:eastAsia="Times New Roman" w:hAnsi="Arial" w:cs="Arial"/>
          <w:b/>
          <w:bCs/>
          <w:color w:val="000000"/>
          <w:lang w:eastAsia="es-CO"/>
        </w:rPr>
      </w:pPr>
      <w:r w:rsidRPr="5BDC3A0C">
        <w:rPr>
          <w:rFonts w:ascii="Arial" w:eastAsia="Times New Roman" w:hAnsi="Arial" w:cs="Arial"/>
          <w:b/>
          <w:bCs/>
          <w:color w:val="000000" w:themeColor="text1"/>
          <w:lang w:eastAsia="es-CO"/>
        </w:rPr>
        <w:t>P</w:t>
      </w:r>
      <w:r w:rsidR="00AF147D" w:rsidRPr="5BDC3A0C">
        <w:rPr>
          <w:rFonts w:ascii="Arial" w:eastAsia="Times New Roman" w:hAnsi="Arial" w:cs="Arial"/>
          <w:b/>
          <w:bCs/>
          <w:color w:val="000000" w:themeColor="text1"/>
          <w:lang w:eastAsia="es-CO"/>
        </w:rPr>
        <w:t>or el cual se regula la creación de las asociaciones de Cabildos y/o Autoridades</w:t>
      </w:r>
    </w:p>
    <w:p w14:paraId="491802D7" w14:textId="299F64EA" w:rsidR="00AF147D" w:rsidRPr="00436F2E" w:rsidRDefault="00AF147D" w:rsidP="5BDC3A0C">
      <w:pPr>
        <w:spacing w:after="0" w:line="240" w:lineRule="auto"/>
        <w:jc w:val="center"/>
        <w:rPr>
          <w:rFonts w:ascii="Arial" w:eastAsia="Times New Roman" w:hAnsi="Arial" w:cs="Arial"/>
          <w:b/>
          <w:bCs/>
          <w:color w:val="000000" w:themeColor="text1"/>
          <w:lang w:eastAsia="es-CO"/>
        </w:rPr>
      </w:pPr>
      <w:bookmarkStart w:id="3" w:name="ver_1221764"/>
      <w:bookmarkEnd w:id="3"/>
    </w:p>
    <w:p w14:paraId="38314821" w14:textId="3AC9FEE5" w:rsidR="00AF147D" w:rsidRPr="00436F2E" w:rsidRDefault="00AF147D" w:rsidP="5BDC3A0C">
      <w:pPr>
        <w:spacing w:after="0" w:line="240" w:lineRule="auto"/>
        <w:jc w:val="center"/>
        <w:rPr>
          <w:rFonts w:ascii="Arial" w:eastAsia="Times New Roman" w:hAnsi="Arial" w:cs="Arial"/>
          <w:b/>
          <w:bCs/>
          <w:color w:val="000000"/>
          <w:lang w:eastAsia="es-CO"/>
        </w:rPr>
      </w:pPr>
      <w:r w:rsidRPr="5BDC3A0C">
        <w:rPr>
          <w:rFonts w:ascii="Arial" w:eastAsia="Times New Roman" w:hAnsi="Arial" w:cs="Arial"/>
          <w:b/>
          <w:bCs/>
          <w:color w:val="000000" w:themeColor="text1"/>
          <w:lang w:eastAsia="es-CO"/>
        </w:rPr>
        <w:t>El Presidente de la República de Colombia, en ejercicio de las facultades conferidas por el artículo 56 transitorio de la Constitución Política, y</w:t>
      </w:r>
    </w:p>
    <w:p w14:paraId="55A8F28D" w14:textId="77777777" w:rsidR="00AF147D" w:rsidRPr="00554F66" w:rsidRDefault="00AF147D" w:rsidP="00436F2E">
      <w:pPr>
        <w:spacing w:after="0" w:line="240" w:lineRule="auto"/>
        <w:jc w:val="center"/>
        <w:rPr>
          <w:rFonts w:ascii="Arial" w:eastAsia="Times New Roman" w:hAnsi="Arial" w:cs="Arial"/>
          <w:color w:val="000000"/>
          <w:lang w:eastAsia="es-CO"/>
        </w:rPr>
      </w:pPr>
    </w:p>
    <w:p w14:paraId="4D6DFFE3" w14:textId="77777777" w:rsidR="00AF147D" w:rsidRPr="00436F2E" w:rsidRDefault="00AF147D" w:rsidP="00436F2E">
      <w:pPr>
        <w:spacing w:after="0" w:line="240" w:lineRule="auto"/>
        <w:jc w:val="center"/>
        <w:rPr>
          <w:rFonts w:ascii="Arial" w:eastAsia="Times New Roman" w:hAnsi="Arial" w:cs="Arial"/>
          <w:b/>
          <w:bCs/>
          <w:color w:val="000000"/>
          <w:lang w:eastAsia="es-CO"/>
        </w:rPr>
      </w:pPr>
      <w:bookmarkStart w:id="4" w:name="ver_1221765"/>
      <w:bookmarkEnd w:id="4"/>
      <w:r w:rsidRPr="00436F2E">
        <w:rPr>
          <w:rFonts w:ascii="Arial" w:eastAsia="Times New Roman" w:hAnsi="Arial" w:cs="Arial"/>
          <w:b/>
          <w:bCs/>
          <w:color w:val="000000"/>
          <w:lang w:eastAsia="es-CO"/>
        </w:rPr>
        <w:t>CONSIDERANDO:</w:t>
      </w:r>
    </w:p>
    <w:p w14:paraId="0FFE7A30"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30A24B4C"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Que la Constitución Política en su artículo 56 transitorio facultó al Gobierno para dictar normas relativas al funcionamiento de los territorios indígenas mientras se expide la ley a que se refiere el artículo 329 de la Carta; </w:t>
      </w:r>
    </w:p>
    <w:p w14:paraId="5D2F5D80"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7D22EEDB"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Que el nuevo ordenamiento Constitucional ha establecido una especial protección para las Comunidades Indígenas; </w:t>
      </w:r>
    </w:p>
    <w:p w14:paraId="40325553"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66001E1A"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Que la Ley 89 de 1890 facultó a los Cabildos Indígenas para administrar lo relativo al gobierno económico de las parcialidades; </w:t>
      </w:r>
    </w:p>
    <w:p w14:paraId="2D8FBA31"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7DE6AF1B"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Que las nuevas condiciones de las comunidades indígenas en el país exigen un estatuto legal que las faculte para asociarse, de tal manera que posibilite su participación y permita fortalecer su desarrollo económico, social y cultural, </w:t>
      </w:r>
    </w:p>
    <w:p w14:paraId="15D89FB0"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3272E699" w14:textId="77777777" w:rsidR="00AF147D" w:rsidRPr="00E31245" w:rsidRDefault="00AF147D" w:rsidP="00AF147D">
      <w:pPr>
        <w:spacing w:after="0" w:line="254" w:lineRule="atLeast"/>
        <w:jc w:val="center"/>
        <w:rPr>
          <w:rFonts w:ascii="Arial" w:eastAsia="Times New Roman" w:hAnsi="Arial" w:cs="Arial"/>
          <w:b/>
          <w:bCs/>
          <w:color w:val="000000"/>
          <w:lang w:eastAsia="es-CO"/>
        </w:rPr>
      </w:pPr>
      <w:r w:rsidRPr="00E31245">
        <w:rPr>
          <w:rFonts w:ascii="Arial" w:eastAsia="Times New Roman" w:hAnsi="Arial" w:cs="Arial"/>
          <w:b/>
          <w:bCs/>
          <w:color w:val="000000"/>
          <w:lang w:eastAsia="es-CO"/>
        </w:rPr>
        <w:t>DECRETA:</w:t>
      </w:r>
    </w:p>
    <w:p w14:paraId="31B8E6F8" w14:textId="77777777" w:rsidR="00436F2E" w:rsidRDefault="00436F2E" w:rsidP="00AF147D">
      <w:pPr>
        <w:spacing w:after="0" w:line="293" w:lineRule="atLeast"/>
        <w:jc w:val="center"/>
        <w:rPr>
          <w:rFonts w:ascii="Arial" w:eastAsia="Times New Roman" w:hAnsi="Arial" w:cs="Arial"/>
          <w:b/>
          <w:bCs/>
          <w:color w:val="000000"/>
          <w:lang w:eastAsia="es-CO"/>
        </w:rPr>
      </w:pPr>
      <w:bookmarkStart w:id="5" w:name="ver_1221766"/>
      <w:bookmarkEnd w:id="5"/>
    </w:p>
    <w:p w14:paraId="50CA807C" w14:textId="538D9DC7" w:rsidR="00AF147D" w:rsidRPr="00E31245" w:rsidRDefault="00592523" w:rsidP="00AF147D">
      <w:pPr>
        <w:spacing w:after="0" w:line="293" w:lineRule="atLeast"/>
        <w:jc w:val="center"/>
        <w:rPr>
          <w:rFonts w:ascii="Arial" w:eastAsia="Times New Roman" w:hAnsi="Arial" w:cs="Arial"/>
          <w:b/>
          <w:bCs/>
          <w:color w:val="000000"/>
          <w:lang w:eastAsia="es-CO"/>
        </w:rPr>
      </w:pPr>
      <w:r>
        <w:rPr>
          <w:rFonts w:ascii="Arial" w:eastAsia="Times New Roman" w:hAnsi="Arial" w:cs="Arial"/>
          <w:b/>
          <w:bCs/>
          <w:color w:val="000000"/>
          <w:lang w:eastAsia="es-CO"/>
        </w:rPr>
        <w:t>TÍTULO</w:t>
      </w:r>
      <w:r w:rsidR="00AF147D" w:rsidRPr="00E31245">
        <w:rPr>
          <w:rFonts w:ascii="Arial" w:eastAsia="Times New Roman" w:hAnsi="Arial" w:cs="Arial"/>
          <w:b/>
          <w:bCs/>
          <w:color w:val="000000"/>
          <w:lang w:eastAsia="es-CO"/>
        </w:rPr>
        <w:t xml:space="preserve"> I</w:t>
      </w:r>
    </w:p>
    <w:p w14:paraId="03AFE78C" w14:textId="63A305B6" w:rsidR="00AF147D" w:rsidRPr="00E31245" w:rsidRDefault="00436F2E" w:rsidP="00AF147D">
      <w:pPr>
        <w:spacing w:line="293" w:lineRule="atLeast"/>
        <w:jc w:val="center"/>
        <w:rPr>
          <w:rFonts w:ascii="Arial" w:eastAsia="Times New Roman" w:hAnsi="Arial" w:cs="Arial"/>
          <w:b/>
          <w:bCs/>
          <w:color w:val="000000"/>
          <w:lang w:eastAsia="es-CO"/>
        </w:rPr>
      </w:pPr>
      <w:r w:rsidRPr="00E31245">
        <w:rPr>
          <w:rFonts w:ascii="Arial" w:eastAsia="Times New Roman" w:hAnsi="Arial" w:cs="Arial"/>
          <w:b/>
          <w:bCs/>
          <w:color w:val="000000"/>
          <w:lang w:eastAsia="es-CO"/>
        </w:rPr>
        <w:t>APLICABILIDAD, NATURALEZA Y OBJETO</w:t>
      </w:r>
    </w:p>
    <w:p w14:paraId="0E5298D0" w14:textId="77777777" w:rsidR="00AF147D" w:rsidRPr="00E31245" w:rsidRDefault="00AF147D" w:rsidP="00AF147D">
      <w:pPr>
        <w:spacing w:after="0" w:line="240" w:lineRule="auto"/>
        <w:jc w:val="both"/>
        <w:rPr>
          <w:rFonts w:ascii="Arial" w:eastAsia="Times New Roman" w:hAnsi="Arial" w:cs="Arial"/>
          <w:color w:val="000000"/>
          <w:lang w:eastAsia="es-CO"/>
        </w:rPr>
      </w:pPr>
      <w:bookmarkStart w:id="6" w:name="ver_1221767"/>
      <w:bookmarkEnd w:id="6"/>
    </w:p>
    <w:p w14:paraId="11BD2AD3"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1° Aplicabilidad. Los Cabildos y/o Autoridades Tradicionales Indígenas, en representación de sus respectivos territorios indígenas, podrán conformar asociaciones de conformidad con el presente Decreto. </w:t>
      </w:r>
    </w:p>
    <w:p w14:paraId="786138DB" w14:textId="5C95E5F9" w:rsidR="00AF147D" w:rsidRPr="00E31245" w:rsidRDefault="00AF147D" w:rsidP="00436F2E">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bookmarkStart w:id="7" w:name="ver_1221768"/>
      <w:bookmarkEnd w:id="7"/>
    </w:p>
    <w:p w14:paraId="44CF3453"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2° Naturaleza Jurídica. Las asociaciones de que trata el presente Decreto, son entidades de Derecho Público de carácter especial, con personería jurídica, patrimonio propio y autonomía administrativa. </w:t>
      </w:r>
    </w:p>
    <w:p w14:paraId="5C173D46"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0296A091" w14:textId="30605192" w:rsidR="00AF147D" w:rsidRPr="00F13749" w:rsidRDefault="00AF147D" w:rsidP="553D3CC0">
      <w:pPr>
        <w:spacing w:after="0" w:line="254" w:lineRule="atLeast"/>
        <w:rPr>
          <w:rFonts w:ascii="Arial" w:eastAsia="Times New Roman" w:hAnsi="Arial" w:cs="Arial"/>
          <w:color w:val="000000"/>
          <w:sz w:val="20"/>
          <w:szCs w:val="20"/>
          <w:lang w:eastAsia="es-ES"/>
        </w:rPr>
      </w:pPr>
      <w:bookmarkStart w:id="8" w:name="ver_1221769"/>
      <w:bookmarkEnd w:id="8"/>
      <w:r w:rsidRPr="00F13749">
        <w:rPr>
          <w:rFonts w:ascii="Arial" w:eastAsia="Times New Roman" w:hAnsi="Arial" w:cs="Arial"/>
          <w:color w:val="000000" w:themeColor="text1"/>
          <w:sz w:val="20"/>
          <w:szCs w:val="20"/>
          <w:lang w:eastAsia="es-ES"/>
        </w:rPr>
        <w:t>(Ver Concepto</w:t>
      </w:r>
      <w:r w:rsidR="007B6ED1" w:rsidRPr="00F13749">
        <w:rPr>
          <w:rFonts w:ascii="Arial" w:eastAsia="Times New Roman" w:hAnsi="Arial" w:cs="Arial"/>
          <w:color w:val="000000" w:themeColor="text1"/>
          <w:sz w:val="20"/>
          <w:szCs w:val="20"/>
          <w:lang w:eastAsia="es-ES"/>
        </w:rPr>
        <w:t>s:</w:t>
      </w:r>
      <w:r w:rsidRPr="00F13749">
        <w:rPr>
          <w:rFonts w:ascii="Arial" w:eastAsia="Times New Roman" w:hAnsi="Arial" w:cs="Arial"/>
          <w:color w:val="000000" w:themeColor="text1"/>
          <w:sz w:val="20"/>
          <w:szCs w:val="20"/>
          <w:lang w:eastAsia="es-ES"/>
        </w:rPr>
        <w:t xml:space="preserve"> </w:t>
      </w:r>
      <w:hyperlink r:id="rId7">
        <w:r w:rsidR="56946473" w:rsidRPr="00F13749">
          <w:rPr>
            <w:rStyle w:val="Hipervnculo"/>
            <w:rFonts w:ascii="Arial" w:eastAsia="Times New Roman" w:hAnsi="Arial" w:cs="Arial"/>
            <w:sz w:val="20"/>
            <w:szCs w:val="20"/>
            <w:lang w:eastAsia="es-ES"/>
          </w:rPr>
          <w:t>C- 235 del 13/03/2020</w:t>
        </w:r>
      </w:hyperlink>
      <w:r w:rsidR="56946473" w:rsidRPr="00F13749">
        <w:rPr>
          <w:rFonts w:ascii="Arial" w:eastAsia="Times New Roman" w:hAnsi="Arial" w:cs="Arial"/>
          <w:color w:val="000000" w:themeColor="text1"/>
          <w:sz w:val="20"/>
          <w:szCs w:val="20"/>
          <w:lang w:eastAsia="es-ES"/>
        </w:rPr>
        <w:t xml:space="preserve">, </w:t>
      </w:r>
      <w:hyperlink r:id="rId8">
        <w:r w:rsidRPr="00F13749">
          <w:rPr>
            <w:rStyle w:val="Hipervnculo"/>
            <w:rFonts w:ascii="Arial" w:eastAsia="Times New Roman" w:hAnsi="Arial" w:cs="Arial"/>
            <w:sz w:val="20"/>
            <w:szCs w:val="20"/>
            <w:lang w:eastAsia="es-ES"/>
          </w:rPr>
          <w:t>C-361 del 22/07/2020</w:t>
        </w:r>
      </w:hyperlink>
      <w:r w:rsidR="1E960AF1" w:rsidRPr="00F13749">
        <w:rPr>
          <w:rFonts w:ascii="Arial" w:eastAsia="Times New Roman" w:hAnsi="Arial" w:cs="Arial"/>
          <w:sz w:val="20"/>
          <w:szCs w:val="20"/>
          <w:lang w:eastAsia="es-ES"/>
        </w:rPr>
        <w:t xml:space="preserve">, </w:t>
      </w:r>
      <w:hyperlink r:id="rId9">
        <w:r w:rsidR="1E960AF1" w:rsidRPr="00F13749">
          <w:rPr>
            <w:rStyle w:val="Hipervnculo"/>
            <w:rFonts w:ascii="Arial" w:eastAsia="Arial" w:hAnsi="Arial" w:cs="Arial"/>
            <w:color w:val="0000CC"/>
            <w:sz w:val="20"/>
            <w:szCs w:val="20"/>
          </w:rPr>
          <w:t>C-499 del 19/08/2020</w:t>
        </w:r>
      </w:hyperlink>
      <w:r w:rsidR="4B5A0ED7" w:rsidRPr="00F13749">
        <w:rPr>
          <w:rFonts w:ascii="Arial" w:eastAsia="Arial" w:hAnsi="Arial" w:cs="Arial"/>
          <w:color w:val="0000CC"/>
          <w:sz w:val="20"/>
          <w:szCs w:val="20"/>
          <w:u w:val="single"/>
        </w:rPr>
        <w:t xml:space="preserve">, </w:t>
      </w:r>
      <w:hyperlink r:id="rId10">
        <w:r w:rsidR="4B5A0ED7" w:rsidRPr="00F13749">
          <w:rPr>
            <w:rStyle w:val="Hipervnculo"/>
            <w:rFonts w:ascii="Arial" w:eastAsia="Arial" w:hAnsi="Arial" w:cs="Arial"/>
            <w:sz w:val="20"/>
            <w:szCs w:val="20"/>
            <w:lang w:val="es-ES"/>
          </w:rPr>
          <w:t>C-590 del 31/08/2020</w:t>
        </w:r>
      </w:hyperlink>
      <w:r w:rsidR="2EF15B06" w:rsidRPr="00F13749">
        <w:rPr>
          <w:rFonts w:ascii="Arial" w:eastAsia="Arial" w:hAnsi="Arial" w:cs="Arial"/>
          <w:sz w:val="20"/>
          <w:szCs w:val="20"/>
          <w:lang w:val="es-ES"/>
        </w:rPr>
        <w:t xml:space="preserve">, </w:t>
      </w:r>
      <w:hyperlink r:id="rId11">
        <w:r w:rsidR="2EF15B06" w:rsidRPr="00F13749">
          <w:rPr>
            <w:rStyle w:val="Hipervnculo"/>
            <w:rFonts w:ascii="Arial" w:eastAsia="Arial" w:hAnsi="Arial" w:cs="Arial"/>
            <w:sz w:val="20"/>
            <w:szCs w:val="20"/>
            <w:lang w:val="es-ES"/>
          </w:rPr>
          <w:t>C-677 del 10/11/2020</w:t>
        </w:r>
        <w:r w:rsidR="26B3739C" w:rsidRPr="00F13749">
          <w:rPr>
            <w:rStyle w:val="Hipervnculo"/>
            <w:rFonts w:ascii="Arial" w:eastAsia="Arial" w:hAnsi="Arial" w:cs="Arial"/>
            <w:sz w:val="20"/>
            <w:szCs w:val="20"/>
            <w:lang w:val="es-ES"/>
          </w:rPr>
          <w:t xml:space="preserve">, </w:t>
        </w:r>
      </w:hyperlink>
      <w:hyperlink r:id="rId12">
        <w:r w:rsidR="26B3739C" w:rsidRPr="00F13749">
          <w:rPr>
            <w:rStyle w:val="Hipervnculo"/>
            <w:rFonts w:ascii="Arial" w:eastAsia="Arial" w:hAnsi="Arial" w:cs="Arial"/>
            <w:sz w:val="20"/>
            <w:szCs w:val="20"/>
            <w:lang w:val="es-ES"/>
          </w:rPr>
          <w:t>C-213 del 12/05/2021</w:t>
        </w:r>
      </w:hyperlink>
      <w:r w:rsidR="00864C12" w:rsidRPr="00F13749">
        <w:rPr>
          <w:rFonts w:ascii="Arial" w:eastAsia="Arial" w:hAnsi="Arial" w:cs="Arial"/>
          <w:color w:val="0000CC"/>
          <w:sz w:val="20"/>
          <w:szCs w:val="20"/>
          <w:u w:val="single"/>
        </w:rPr>
        <w:t xml:space="preserve">) </w:t>
      </w:r>
      <w:hyperlink r:id="rId13">
        <w:r w:rsidR="00864C12" w:rsidRPr="00F13749">
          <w:rPr>
            <w:rStyle w:val="Hipervnculo"/>
            <w:rFonts w:ascii="Arial" w:eastAsia="Arial" w:hAnsi="Arial" w:cs="Arial"/>
            <w:sz w:val="20"/>
            <w:szCs w:val="20"/>
          </w:rPr>
          <w:t>C-063 del 15/03/2022</w:t>
        </w:r>
      </w:hyperlink>
      <w:r w:rsidR="00F13749">
        <w:rPr>
          <w:rStyle w:val="Hipervnculo"/>
          <w:rFonts w:ascii="Arial" w:eastAsia="Arial" w:hAnsi="Arial" w:cs="Arial"/>
          <w:sz w:val="20"/>
          <w:szCs w:val="20"/>
        </w:rPr>
        <w:t xml:space="preserve"> )</w:t>
      </w:r>
    </w:p>
    <w:p w14:paraId="679A90FF" w14:textId="006C7367" w:rsidR="00AF147D" w:rsidRPr="00E31245" w:rsidRDefault="00AF147D" w:rsidP="2EB7E4CA">
      <w:pPr>
        <w:spacing w:after="0" w:line="240" w:lineRule="auto"/>
      </w:pPr>
      <w:r>
        <w:br w:type="page"/>
      </w:r>
    </w:p>
    <w:p w14:paraId="2FB97AEE"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lastRenderedPageBreak/>
        <w:t>Artículo 3° Objeto. Las asociaciones que regula este Decreto, tienen por objeto, el desarrollo integral de las Comunidades Indígenas. </w:t>
      </w:r>
    </w:p>
    <w:p w14:paraId="79ADC357"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1A2BDA5E"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Para el cumplimiento de su objeto podrán desarrollar las siguientes acciones: </w:t>
      </w:r>
    </w:p>
    <w:p w14:paraId="1F650212"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010D2FAE"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 Adelantar actividades de carácter industrial y comercial, bien sea en forma directa, o mediante convenios celebrados con personas naturales o jurídicas; </w:t>
      </w:r>
    </w:p>
    <w:p w14:paraId="71EAD018"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583E172A"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b) Fomentar en sus comunidades proyectos de salud, educación y vivienda en coordinación con las respectivas autoridades nacionales, regionales o locales y con sujeción a las normas legales pertinentes. </w:t>
      </w:r>
    </w:p>
    <w:p w14:paraId="11778E2C" w14:textId="141546A1" w:rsidR="00AF147D" w:rsidRPr="00E31245" w:rsidRDefault="00AF147D" w:rsidP="001B03A8">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bookmarkStart w:id="9" w:name="ver_1221770"/>
      <w:bookmarkEnd w:id="9"/>
    </w:p>
    <w:p w14:paraId="3295DB51"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4° Autonomía. La autonomía de los Cabildos o Autoridades Tradicionales Indígenas no se compromete por el hecho de pertenecer a una asociación. </w:t>
      </w:r>
    </w:p>
    <w:p w14:paraId="3A0B8825"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6772C57C" w14:textId="1AC8F8CB" w:rsidR="00AF147D" w:rsidRPr="00E31245" w:rsidRDefault="00592523" w:rsidP="00AF147D">
      <w:pPr>
        <w:spacing w:after="0" w:line="293" w:lineRule="atLeast"/>
        <w:jc w:val="center"/>
        <w:rPr>
          <w:rFonts w:ascii="Arial" w:eastAsia="Times New Roman" w:hAnsi="Arial" w:cs="Arial"/>
          <w:b/>
          <w:bCs/>
          <w:color w:val="000000"/>
          <w:lang w:eastAsia="es-CO"/>
        </w:rPr>
      </w:pPr>
      <w:bookmarkStart w:id="10" w:name="ver_1221771"/>
      <w:bookmarkEnd w:id="10"/>
      <w:r>
        <w:rPr>
          <w:rFonts w:ascii="Arial" w:eastAsia="Times New Roman" w:hAnsi="Arial" w:cs="Arial"/>
          <w:b/>
          <w:bCs/>
          <w:color w:val="000000"/>
          <w:lang w:eastAsia="es-CO"/>
        </w:rPr>
        <w:t>TÍTULO</w:t>
      </w:r>
      <w:r w:rsidR="00AF147D" w:rsidRPr="00E31245">
        <w:rPr>
          <w:rFonts w:ascii="Arial" w:eastAsia="Times New Roman" w:hAnsi="Arial" w:cs="Arial"/>
          <w:b/>
          <w:bCs/>
          <w:color w:val="000000"/>
          <w:lang w:eastAsia="es-CO"/>
        </w:rPr>
        <w:t xml:space="preserve"> II</w:t>
      </w:r>
    </w:p>
    <w:p w14:paraId="390F2247" w14:textId="001F0843" w:rsidR="00AF147D" w:rsidRPr="00E31245" w:rsidRDefault="001B03A8" w:rsidP="001B03A8">
      <w:pPr>
        <w:spacing w:after="0" w:line="293" w:lineRule="atLeast"/>
        <w:jc w:val="center"/>
        <w:rPr>
          <w:rFonts w:ascii="Arial" w:eastAsia="Times New Roman" w:hAnsi="Arial" w:cs="Arial"/>
          <w:b/>
          <w:bCs/>
          <w:color w:val="000000"/>
          <w:lang w:eastAsia="es-CO"/>
        </w:rPr>
      </w:pPr>
      <w:r w:rsidRPr="00E31245">
        <w:rPr>
          <w:rFonts w:ascii="Arial" w:eastAsia="Times New Roman" w:hAnsi="Arial" w:cs="Arial"/>
          <w:b/>
          <w:bCs/>
          <w:color w:val="000000"/>
          <w:lang w:eastAsia="es-CO"/>
        </w:rPr>
        <w:t>CONSTITUCIÓN Y ESTATUTOS</w:t>
      </w:r>
    </w:p>
    <w:p w14:paraId="14A2DDC7" w14:textId="77777777" w:rsidR="00AF147D" w:rsidRPr="00E31245" w:rsidRDefault="00AF147D" w:rsidP="001B03A8">
      <w:pPr>
        <w:spacing w:after="0" w:line="240" w:lineRule="auto"/>
        <w:jc w:val="both"/>
        <w:rPr>
          <w:rFonts w:ascii="Arial" w:eastAsia="Times New Roman" w:hAnsi="Arial" w:cs="Arial"/>
          <w:color w:val="000000"/>
          <w:lang w:eastAsia="es-CO"/>
        </w:rPr>
      </w:pPr>
      <w:bookmarkStart w:id="11" w:name="ver_1221772"/>
      <w:bookmarkEnd w:id="11"/>
    </w:p>
    <w:p w14:paraId="4722E8EB" w14:textId="77777777" w:rsidR="00AF147D" w:rsidRPr="00E31245" w:rsidRDefault="00AF147D" w:rsidP="001B03A8">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5° Constitución. La constitución de las asociaciones de que trata este Decreto o la vinculación a las mismas, se hará con la manifestación escrita del Cabildo o Autoridad Tradicional Indígena, previo concepto favorable de los miembros de la comunidad de conformidad con sus usos y costumbres. </w:t>
      </w:r>
    </w:p>
    <w:p w14:paraId="56C9B264" w14:textId="477D62EF" w:rsidR="00AF147D" w:rsidRPr="00E31245" w:rsidRDefault="00AF147D" w:rsidP="001B03A8">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bookmarkStart w:id="12" w:name="ver_1221773"/>
      <w:bookmarkEnd w:id="12"/>
    </w:p>
    <w:p w14:paraId="12CD8437"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6° Contenido de los Estatutos. Toda asociación de Cabildos y/o Autoridades Tradicionales Indígenas deberá regirse por los estatutos que contengan por lo menos los siguientes puntos: </w:t>
      </w:r>
    </w:p>
    <w:p w14:paraId="7155FC4F"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0ABD43BC"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 Nombre y domicilio; </w:t>
      </w:r>
    </w:p>
    <w:p w14:paraId="19DC3F78"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317B8C9A"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b) Ambito territorial en que desarrollan sus actividades; </w:t>
      </w:r>
    </w:p>
    <w:p w14:paraId="6BCDB7A6"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4E0B54FD"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c) Los Cabildos y/o Autoridades Tradicionales que la conforman; </w:t>
      </w:r>
    </w:p>
    <w:p w14:paraId="23C84727"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555E6375"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d) Funciones que constituyen su objeto y tiempo de duración; </w:t>
      </w:r>
    </w:p>
    <w:p w14:paraId="211A5380"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0A0220BB"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e) Aportes de los asociados, patrimonio y reglas para su conformación y administración; </w:t>
      </w:r>
    </w:p>
    <w:p w14:paraId="0EAE6780"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53C54A81"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f) Organos de dirección, vigilancia, representación legal, control y régimen interno; </w:t>
      </w:r>
    </w:p>
    <w:p w14:paraId="52C808C2"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5F04E8C5"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g) Normas relativas a la solución de conflictos que ocurran entre los asociados; </w:t>
      </w:r>
    </w:p>
    <w:p w14:paraId="5A62B5CA"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17E4F9A0"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h) Normas relativas a la reforma de los estatutos, retiro de los asociados, disolución, liquidación de la entidad y disposición del remanente. </w:t>
      </w:r>
    </w:p>
    <w:p w14:paraId="4649308A"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00D7E791" w14:textId="4E5661B9" w:rsidR="00AF147D" w:rsidRPr="00E31245" w:rsidRDefault="00592523" w:rsidP="00AF147D">
      <w:pPr>
        <w:spacing w:after="0" w:line="293" w:lineRule="atLeast"/>
        <w:jc w:val="center"/>
        <w:rPr>
          <w:rFonts w:ascii="Arial" w:eastAsia="Times New Roman" w:hAnsi="Arial" w:cs="Arial"/>
          <w:b/>
          <w:bCs/>
          <w:color w:val="000000"/>
          <w:lang w:eastAsia="es-CO"/>
        </w:rPr>
      </w:pPr>
      <w:bookmarkStart w:id="13" w:name="ver_1221774"/>
      <w:bookmarkEnd w:id="13"/>
      <w:r>
        <w:rPr>
          <w:rFonts w:ascii="Arial" w:eastAsia="Times New Roman" w:hAnsi="Arial" w:cs="Arial"/>
          <w:b/>
          <w:bCs/>
          <w:color w:val="000000"/>
          <w:lang w:eastAsia="es-CO"/>
        </w:rPr>
        <w:t>TÍTULO</w:t>
      </w:r>
      <w:r w:rsidR="001B03A8" w:rsidRPr="00E31245">
        <w:rPr>
          <w:rFonts w:ascii="Arial" w:eastAsia="Times New Roman" w:hAnsi="Arial" w:cs="Arial"/>
          <w:b/>
          <w:bCs/>
          <w:color w:val="000000"/>
          <w:lang w:eastAsia="es-CO"/>
        </w:rPr>
        <w:t xml:space="preserve"> III</w:t>
      </w:r>
    </w:p>
    <w:p w14:paraId="75DB5973" w14:textId="418CB075" w:rsidR="00AF147D" w:rsidRPr="00E31245" w:rsidRDefault="001B03A8" w:rsidP="00AF147D">
      <w:pPr>
        <w:spacing w:line="293" w:lineRule="atLeast"/>
        <w:jc w:val="center"/>
        <w:rPr>
          <w:rFonts w:ascii="Arial" w:eastAsia="Times New Roman" w:hAnsi="Arial" w:cs="Arial"/>
          <w:b/>
          <w:bCs/>
          <w:color w:val="000000"/>
          <w:lang w:eastAsia="es-CO"/>
        </w:rPr>
      </w:pPr>
      <w:r w:rsidRPr="00E31245">
        <w:rPr>
          <w:rFonts w:ascii="Arial" w:eastAsia="Times New Roman" w:hAnsi="Arial" w:cs="Arial"/>
          <w:b/>
          <w:bCs/>
          <w:color w:val="000000"/>
          <w:lang w:eastAsia="es-CO"/>
        </w:rPr>
        <w:t>BIENES Y CONTROL FISCAL</w:t>
      </w:r>
    </w:p>
    <w:p w14:paraId="7B037E52" w14:textId="77777777" w:rsidR="00AF147D" w:rsidRPr="00E31245" w:rsidRDefault="00AF147D" w:rsidP="00AF147D">
      <w:pPr>
        <w:spacing w:after="0" w:line="240" w:lineRule="auto"/>
        <w:jc w:val="both"/>
        <w:rPr>
          <w:rFonts w:ascii="Arial" w:eastAsia="Times New Roman" w:hAnsi="Arial" w:cs="Arial"/>
          <w:color w:val="000000"/>
          <w:lang w:eastAsia="es-CO"/>
        </w:rPr>
      </w:pPr>
      <w:bookmarkStart w:id="14" w:name="ver_1221775"/>
      <w:bookmarkEnd w:id="14"/>
    </w:p>
    <w:p w14:paraId="50120A99"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7° Bienes. El Patrimonio y recursos financieros de la asociación sólo podrán ser destinados para el cumplimiento de los objetivos de la misma. </w:t>
      </w:r>
    </w:p>
    <w:p w14:paraId="6A88B90B" w14:textId="4D9AF8F2" w:rsidR="00AF147D" w:rsidRPr="00E31245" w:rsidRDefault="00AF147D" w:rsidP="00B97F14">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lastRenderedPageBreak/>
        <w:t>  </w:t>
      </w:r>
      <w:bookmarkStart w:id="15" w:name="ver_1221776"/>
      <w:bookmarkEnd w:id="15"/>
    </w:p>
    <w:p w14:paraId="1A2FD6DB"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8° Control Fiscal. Cuando las asociaciones de que trata el presente Decreto manejen fondos o bienes de la Nación, el control fiscal corresponde a la Contraloría General de la República en los términos establecidos en el artículo 267 de la Constitución Política y a las Contralorías Departamentales o Municipales, cuando el origen de los recursos sean seccionales o locales. </w:t>
      </w:r>
    </w:p>
    <w:p w14:paraId="38524CB3" w14:textId="77777777" w:rsidR="00AF147D" w:rsidRPr="00E31245" w:rsidRDefault="00AF147D" w:rsidP="00AF147D">
      <w:pPr>
        <w:spacing w:after="0" w:line="254" w:lineRule="atLeast"/>
        <w:jc w:val="center"/>
        <w:rPr>
          <w:rFonts w:ascii="Arial" w:eastAsia="Times New Roman" w:hAnsi="Arial" w:cs="Arial"/>
          <w:color w:val="000000"/>
          <w:lang w:eastAsia="es-CO"/>
        </w:rPr>
      </w:pPr>
    </w:p>
    <w:p w14:paraId="48555142" w14:textId="2865C77E" w:rsidR="00AF147D" w:rsidRPr="00B97F14" w:rsidRDefault="00592523" w:rsidP="00AF147D">
      <w:pPr>
        <w:spacing w:after="0" w:line="293" w:lineRule="atLeast"/>
        <w:jc w:val="center"/>
        <w:rPr>
          <w:rFonts w:ascii="Arial" w:eastAsia="Times New Roman" w:hAnsi="Arial" w:cs="Arial"/>
          <w:b/>
          <w:bCs/>
          <w:color w:val="000000"/>
          <w:lang w:eastAsia="es-CO"/>
        </w:rPr>
      </w:pPr>
      <w:bookmarkStart w:id="16" w:name="ver_1221777"/>
      <w:bookmarkEnd w:id="16"/>
      <w:r>
        <w:rPr>
          <w:rFonts w:ascii="Arial" w:eastAsia="Times New Roman" w:hAnsi="Arial" w:cs="Arial"/>
          <w:b/>
          <w:bCs/>
          <w:color w:val="000000"/>
          <w:lang w:eastAsia="es-CO"/>
        </w:rPr>
        <w:t>TÍTULO</w:t>
      </w:r>
      <w:r w:rsidR="00AF147D" w:rsidRPr="00B97F14">
        <w:rPr>
          <w:rFonts w:ascii="Arial" w:eastAsia="Times New Roman" w:hAnsi="Arial" w:cs="Arial"/>
          <w:b/>
          <w:bCs/>
          <w:color w:val="000000"/>
          <w:lang w:eastAsia="es-CO"/>
        </w:rPr>
        <w:t xml:space="preserve"> IV</w:t>
      </w:r>
    </w:p>
    <w:p w14:paraId="0C1B2FD7" w14:textId="4D5A423C" w:rsidR="00AF147D" w:rsidRPr="00B97F14" w:rsidRDefault="001B03A8" w:rsidP="00AF147D">
      <w:pPr>
        <w:spacing w:line="293" w:lineRule="atLeast"/>
        <w:jc w:val="center"/>
        <w:rPr>
          <w:rFonts w:ascii="Arial" w:eastAsia="Times New Roman" w:hAnsi="Arial" w:cs="Arial"/>
          <w:b/>
          <w:bCs/>
          <w:color w:val="000000"/>
          <w:lang w:eastAsia="es-CO"/>
        </w:rPr>
      </w:pPr>
      <w:r w:rsidRPr="00B97F14">
        <w:rPr>
          <w:rFonts w:ascii="Arial" w:eastAsia="Times New Roman" w:hAnsi="Arial" w:cs="Arial"/>
          <w:b/>
          <w:bCs/>
          <w:color w:val="000000"/>
          <w:lang w:eastAsia="es-CO"/>
        </w:rPr>
        <w:t>DISPOSICIONES VARIAS</w:t>
      </w:r>
    </w:p>
    <w:p w14:paraId="0A06FCF0" w14:textId="77777777" w:rsidR="00AF147D" w:rsidRPr="00E31245" w:rsidRDefault="00AF147D" w:rsidP="00AF147D">
      <w:pPr>
        <w:spacing w:after="0" w:line="240" w:lineRule="auto"/>
        <w:jc w:val="both"/>
        <w:rPr>
          <w:rFonts w:ascii="Arial" w:eastAsia="Times New Roman" w:hAnsi="Arial" w:cs="Arial"/>
          <w:color w:val="000000"/>
          <w:lang w:eastAsia="es-CO"/>
        </w:rPr>
      </w:pPr>
      <w:bookmarkStart w:id="17" w:name="ver_1221778"/>
      <w:bookmarkEnd w:id="17"/>
    </w:p>
    <w:p w14:paraId="3F645745" w14:textId="4289F3EA"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9° Asamblea. La máxima autoridad de las asociaciones que regula este Decreto, será una asamblea cuya conformación y funciones será establecida por los estatutos que adopte la asociación.   </w:t>
      </w:r>
    </w:p>
    <w:p w14:paraId="0774B80E" w14:textId="77777777" w:rsidR="00AF147D" w:rsidRPr="00E31245" w:rsidRDefault="00AF147D" w:rsidP="00AF147D">
      <w:pPr>
        <w:spacing w:after="0" w:line="240" w:lineRule="auto"/>
        <w:jc w:val="both"/>
        <w:rPr>
          <w:rFonts w:ascii="Arial" w:eastAsia="Times New Roman" w:hAnsi="Arial" w:cs="Arial"/>
          <w:color w:val="000000"/>
          <w:lang w:eastAsia="es-CO"/>
        </w:rPr>
      </w:pPr>
      <w:bookmarkStart w:id="18" w:name="ver_30211466"/>
      <w:bookmarkEnd w:id="18"/>
    </w:p>
    <w:p w14:paraId="23C5973A" w14:textId="415F23D6" w:rsidR="00AF147D"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10. Naturaleza de los actos y contratos. Los actos y contratos de naturaleza industrial o comercial de las asociaciones de que trata el presente Decreto, se regirán por el derecho privado. En los demás casos se sujetarán a las normas sobre asociaciones de entidades públicas conforme al Decreto 130 de 1976 y normas concordantes. </w:t>
      </w:r>
    </w:p>
    <w:p w14:paraId="79EE9BAF" w14:textId="77777777" w:rsidR="00B97F14" w:rsidRPr="00E31245" w:rsidRDefault="00B97F14" w:rsidP="00AF147D">
      <w:pPr>
        <w:spacing w:after="0" w:line="254" w:lineRule="atLeast"/>
        <w:jc w:val="both"/>
        <w:rPr>
          <w:rFonts w:ascii="Arial" w:eastAsia="Times New Roman" w:hAnsi="Arial" w:cs="Arial"/>
          <w:color w:val="000000"/>
          <w:lang w:eastAsia="es-CO"/>
        </w:rPr>
      </w:pPr>
    </w:p>
    <w:p w14:paraId="6E475100"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40FB7166"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093A2E66"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Para la ejecución contractual, la entidad estatal deberá exigir la constitución de una garantía única que consistirá en una póliza de seguros que cubrirá suficientemente los riesgos del contrato o convenio.  </w:t>
      </w:r>
    </w:p>
    <w:p w14:paraId="1812B874"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213AF2DD"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La entidad estatal podrá terminar unilateralmente el contrato o convenio en caso de incumplimiento de las obligaciones a cargo de la organización indígena.  </w:t>
      </w:r>
    </w:p>
    <w:p w14:paraId="6D83CF04"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74A9B846" w14:textId="77777777" w:rsidR="00AF147D" w:rsidRPr="00E31245" w:rsidRDefault="00AF147D" w:rsidP="00AF147D">
      <w:pPr>
        <w:spacing w:after="0" w:line="254" w:lineRule="atLeast"/>
        <w:jc w:val="both"/>
        <w:rPr>
          <w:rFonts w:ascii="Arial" w:eastAsia="Times New Roman" w:hAnsi="Arial" w:cs="Arial"/>
          <w:color w:val="000000"/>
          <w:lang w:eastAsia="es-CO"/>
        </w:rPr>
      </w:pPr>
      <w:r w:rsidRPr="553B590A">
        <w:rPr>
          <w:rFonts w:ascii="Arial" w:eastAsia="Times New Roman" w:hAnsi="Arial" w:cs="Arial"/>
          <w:color w:val="000000" w:themeColor="text1"/>
          <w:lang w:eastAsia="es-CO"/>
        </w:rPr>
        <w:t>En estos convenios se tendrá como aporte de las organizaciones indígenas el conocimiento ancestral.  </w:t>
      </w:r>
    </w:p>
    <w:p w14:paraId="2893C7A1" w14:textId="56B56CBC" w:rsidR="00AF147D" w:rsidRPr="00E31245" w:rsidRDefault="00AF147D" w:rsidP="553B590A">
      <w:pPr>
        <w:spacing w:after="0" w:line="240" w:lineRule="auto"/>
        <w:jc w:val="both"/>
        <w:rPr>
          <w:rFonts w:ascii="Arial" w:eastAsia="Times New Roman" w:hAnsi="Arial" w:cs="Arial"/>
          <w:color w:val="000000" w:themeColor="text1"/>
          <w:sz w:val="20"/>
          <w:szCs w:val="20"/>
          <w:lang w:eastAsia="es-ES"/>
        </w:rPr>
      </w:pPr>
    </w:p>
    <w:p w14:paraId="2E0F3DF5" w14:textId="48609539" w:rsidR="00AF147D" w:rsidRPr="00E31245" w:rsidRDefault="00AF147D" w:rsidP="553B590A">
      <w:pPr>
        <w:spacing w:after="0" w:line="240" w:lineRule="auto"/>
        <w:jc w:val="both"/>
        <w:rPr>
          <w:rFonts w:ascii="Arial" w:eastAsia="Arial" w:hAnsi="Arial" w:cs="Arial"/>
          <w:sz w:val="19"/>
          <w:szCs w:val="19"/>
          <w:lang w:eastAsia="es-CO"/>
        </w:rPr>
      </w:pPr>
      <w:r w:rsidRPr="553B590A">
        <w:rPr>
          <w:rFonts w:ascii="Arial" w:eastAsia="Times New Roman" w:hAnsi="Arial" w:cs="Arial"/>
          <w:color w:val="000000" w:themeColor="text1"/>
          <w:sz w:val="20"/>
          <w:szCs w:val="20"/>
          <w:lang w:eastAsia="es-ES"/>
        </w:rPr>
        <w:t>(Ver Concepto</w:t>
      </w:r>
      <w:r w:rsidR="007B6ED1" w:rsidRPr="553B590A">
        <w:rPr>
          <w:rFonts w:ascii="Arial" w:eastAsia="Times New Roman" w:hAnsi="Arial" w:cs="Arial"/>
          <w:color w:val="000000" w:themeColor="text1"/>
          <w:sz w:val="20"/>
          <w:szCs w:val="20"/>
          <w:lang w:eastAsia="es-ES"/>
        </w:rPr>
        <w:t xml:space="preserve">s: </w:t>
      </w:r>
      <w:hyperlink r:id="rId14">
        <w:r w:rsidR="007B6ED1" w:rsidRPr="553B590A">
          <w:rPr>
            <w:rStyle w:val="Hipervnculo"/>
            <w:rFonts w:ascii="Arial" w:eastAsia="Times New Roman" w:hAnsi="Arial" w:cs="Arial"/>
            <w:sz w:val="20"/>
            <w:szCs w:val="20"/>
            <w:lang w:eastAsia="es-ES"/>
          </w:rPr>
          <w:t>C-034 del 01/03/2021</w:t>
        </w:r>
      </w:hyperlink>
      <w:r w:rsidR="553B590A" w:rsidRPr="553B590A">
        <w:rPr>
          <w:rFonts w:ascii="Arial" w:eastAsia="Times New Roman" w:hAnsi="Arial" w:cs="Arial"/>
          <w:sz w:val="20"/>
          <w:szCs w:val="20"/>
          <w:lang w:eastAsia="es-ES"/>
        </w:rPr>
        <w:t xml:space="preserve"> )</w:t>
      </w:r>
    </w:p>
    <w:p w14:paraId="436119F7" w14:textId="26500BFC" w:rsidR="553B590A" w:rsidRDefault="553B590A" w:rsidP="553B590A">
      <w:pPr>
        <w:spacing w:after="0" w:line="240" w:lineRule="auto"/>
        <w:jc w:val="both"/>
        <w:rPr>
          <w:rFonts w:ascii="Arial" w:eastAsia="Times New Roman" w:hAnsi="Arial" w:cs="Arial"/>
          <w:color w:val="000000" w:themeColor="text1"/>
          <w:sz w:val="20"/>
          <w:szCs w:val="20"/>
          <w:lang w:eastAsia="es-ES"/>
        </w:rPr>
      </w:pPr>
    </w:p>
    <w:p w14:paraId="19C8A278" w14:textId="56CC7A08"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11.</w:t>
      </w:r>
      <w:r w:rsidR="00413F6F">
        <w:rPr>
          <w:rFonts w:ascii="Arial" w:eastAsia="Times New Roman" w:hAnsi="Arial" w:cs="Arial"/>
          <w:color w:val="000000"/>
          <w:lang w:eastAsia="es-CO"/>
        </w:rPr>
        <w:t xml:space="preserve"> </w:t>
      </w:r>
      <w:r w:rsidRPr="00E31245">
        <w:rPr>
          <w:rFonts w:ascii="Arial" w:eastAsia="Times New Roman" w:hAnsi="Arial" w:cs="Arial"/>
          <w:color w:val="000000"/>
          <w:lang w:eastAsia="es-CO"/>
        </w:rPr>
        <w:t>Registro de la Asociación. Una vez conformada la asociación, deberá registrarse en la Dirección General de Asuntos Indígenas del Ministerio de Gobierno, para que pueda empezar a desarrollar sus actividades. </w:t>
      </w:r>
    </w:p>
    <w:p w14:paraId="410D8D7E"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3FF9E195"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Parágrafo. Para efecto de coordinación con las entidades territoriales, la Dirección General de Asuntos Indígenas deberá informar a las respectivas autoridades locales o regionales sobre el registro de las asociaciones de que trata el presente Decreto. </w:t>
      </w:r>
    </w:p>
    <w:p w14:paraId="704FDD8E"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bookmarkStart w:id="19" w:name="ver_1221781"/>
      <w:bookmarkEnd w:id="19"/>
    </w:p>
    <w:p w14:paraId="42F374EA" w14:textId="7D727931"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12.</w:t>
      </w:r>
      <w:r w:rsidR="00413F6F">
        <w:rPr>
          <w:rFonts w:ascii="Arial" w:eastAsia="Times New Roman" w:hAnsi="Arial" w:cs="Arial"/>
          <w:color w:val="000000"/>
          <w:lang w:eastAsia="es-CO"/>
        </w:rPr>
        <w:t xml:space="preserve"> </w:t>
      </w:r>
      <w:r w:rsidRPr="00E31245">
        <w:rPr>
          <w:rFonts w:ascii="Arial" w:eastAsia="Times New Roman" w:hAnsi="Arial" w:cs="Arial"/>
          <w:color w:val="000000"/>
          <w:lang w:eastAsia="es-CO"/>
        </w:rPr>
        <w:t>Requisitos. La solicitud de registro deberá contener los siguientes documentos: </w:t>
      </w:r>
    </w:p>
    <w:p w14:paraId="10D9173E"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735D5E04"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 Una (1) copia del acta de conformación, de la asociación, suscrita por los Cabildos o Autoridades Tradicionales Indígenas que la integran; </w:t>
      </w:r>
    </w:p>
    <w:p w14:paraId="5FECBE01"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lastRenderedPageBreak/>
        <w:t>  </w:t>
      </w:r>
    </w:p>
    <w:p w14:paraId="184224A0"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b) Una (1) copia del acta de posesión de los Cabildos o Autoridades Tradicionales Indígenas que hacen parte de la asociación; </w:t>
      </w:r>
    </w:p>
    <w:p w14:paraId="3C83D60F"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28B7BF50"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c) Un (1) ejemplar de los estatutos y su respectiva aprobación; </w:t>
      </w:r>
    </w:p>
    <w:p w14:paraId="2C332CF1"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424FDAF7"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d) Actas de las reuniones de la respectiva comunidad indígena, donde se aprobó el ingreso del Cabildo o Autoridad Tradicional Indígena a la asociación. </w:t>
      </w:r>
    </w:p>
    <w:p w14:paraId="0C8FFF2A"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0B3CA209"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Parágrafo. Además del acta de posesión de las Autoridades Tradicionales Indígenas ante el respectivo Alcalde, conforme a la Ley 89 de 1890, deberán presentar los peticionarios certificación expedida por la Dirección General de Asuntos Indígenas del Ministerio de Gobierno, en la que conste su calidad de Autoridad Tradicional Indígena y el territorio en donde ejerce su jurisdicción. </w:t>
      </w:r>
    </w:p>
    <w:p w14:paraId="3020FA74"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bookmarkStart w:id="20" w:name="ver_1221782"/>
      <w:bookmarkEnd w:id="20"/>
    </w:p>
    <w:p w14:paraId="7C34FD0B" w14:textId="2BA04968"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13.</w:t>
      </w:r>
      <w:r w:rsidR="00413F6F">
        <w:rPr>
          <w:rFonts w:ascii="Arial" w:eastAsia="Times New Roman" w:hAnsi="Arial" w:cs="Arial"/>
          <w:color w:val="000000"/>
          <w:lang w:eastAsia="es-CO"/>
        </w:rPr>
        <w:t xml:space="preserve"> </w:t>
      </w:r>
      <w:r w:rsidRPr="00E31245">
        <w:rPr>
          <w:rFonts w:ascii="Arial" w:eastAsia="Times New Roman" w:hAnsi="Arial" w:cs="Arial"/>
          <w:color w:val="000000"/>
          <w:lang w:eastAsia="es-CO"/>
        </w:rPr>
        <w:t>Prohibiciones. Los Cabildos o Autoridades Tradicionales Indígenas que conformen las asociaciones de que trata el presente Decreto, no podrán vender o gravar las tierras comunales de los grupos étnicos o los resguardos indígenas, de conformidad con lo preceptuado por el artículo 63 de la Constitución Política y demás normas concordantes. </w:t>
      </w:r>
    </w:p>
    <w:p w14:paraId="01EA5AAA" w14:textId="15770CE4" w:rsidR="00AF147D" w:rsidRPr="00E31245" w:rsidRDefault="00AF147D" w:rsidP="001B03A8">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bookmarkStart w:id="21" w:name="ver_1221783"/>
      <w:bookmarkEnd w:id="21"/>
    </w:p>
    <w:p w14:paraId="16A4CBAE"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14. En los aspectos no regulados por este Decreto, se aplicarán las disposiciones legales pertinentes, en especial los Decretos 130 de 1976, 2001 de 1988 y demás disposiciones concordantes. </w:t>
      </w:r>
    </w:p>
    <w:p w14:paraId="4B26943A"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bookmarkStart w:id="22" w:name="ver_30211469"/>
      <w:bookmarkEnd w:id="22"/>
    </w:p>
    <w:p w14:paraId="22114086"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Artículo 14 A. Para todos los efectos legales, se entiende que la Dirección General de Asuntos Indígenas del Ministerio de Gobierno corresponde a la Dirección de Asuntos Indígenas, Rom y Minorías del Ministerio del Interior”.  </w:t>
      </w:r>
    </w:p>
    <w:p w14:paraId="0AE52B27" w14:textId="77777777" w:rsidR="00AF147D" w:rsidRPr="00E31245" w:rsidRDefault="00AF147D" w:rsidP="00AF147D">
      <w:pPr>
        <w:spacing w:after="0" w:line="240" w:lineRule="auto"/>
        <w:jc w:val="both"/>
        <w:rPr>
          <w:rFonts w:ascii="Arial" w:eastAsia="Times New Roman" w:hAnsi="Arial" w:cs="Arial"/>
          <w:color w:val="000000"/>
          <w:lang w:eastAsia="es-CO"/>
        </w:rPr>
      </w:pPr>
      <w:bookmarkStart w:id="23" w:name="ver_1221784"/>
      <w:bookmarkEnd w:id="23"/>
    </w:p>
    <w:p w14:paraId="14B51BD0" w14:textId="77777777" w:rsidR="00AF147D" w:rsidRDefault="00AF147D" w:rsidP="00AF147D">
      <w:pPr>
        <w:spacing w:after="0" w:line="254" w:lineRule="atLeast"/>
        <w:jc w:val="both"/>
        <w:rPr>
          <w:rFonts w:ascii="Arial" w:eastAsia="Times New Roman" w:hAnsi="Arial" w:cs="Arial"/>
          <w:color w:val="000000"/>
          <w:lang w:eastAsia="es-CO"/>
        </w:rPr>
      </w:pPr>
      <w:r w:rsidRPr="11716A76">
        <w:rPr>
          <w:rFonts w:ascii="Arial" w:eastAsia="Times New Roman" w:hAnsi="Arial" w:cs="Arial"/>
          <w:color w:val="000000" w:themeColor="text1"/>
          <w:lang w:eastAsia="es-CO"/>
        </w:rPr>
        <w:t>Artículo 15. Vigencia. Este Decreto rige a partir de su publicación. </w:t>
      </w:r>
    </w:p>
    <w:p w14:paraId="65CF10B2" w14:textId="5AF8F910" w:rsidR="11716A76" w:rsidRDefault="11716A76" w:rsidP="11716A76">
      <w:pPr>
        <w:spacing w:after="0" w:line="254" w:lineRule="atLeast"/>
        <w:jc w:val="both"/>
        <w:rPr>
          <w:rFonts w:ascii="Arial" w:eastAsia="Times New Roman" w:hAnsi="Arial" w:cs="Arial"/>
          <w:color w:val="000000" w:themeColor="text1"/>
          <w:lang w:eastAsia="es-CO"/>
        </w:rPr>
      </w:pPr>
    </w:p>
    <w:p w14:paraId="2EA26AEC" w14:textId="2DF6B41D" w:rsidR="11716A76" w:rsidRDefault="11716A76" w:rsidP="11716A76">
      <w:pPr>
        <w:spacing w:after="0" w:line="254" w:lineRule="atLeast"/>
        <w:jc w:val="both"/>
        <w:rPr>
          <w:rFonts w:ascii="Arial" w:eastAsia="Times New Roman" w:hAnsi="Arial" w:cs="Arial"/>
          <w:color w:val="000000" w:themeColor="text1"/>
          <w:lang w:eastAsia="es-CO"/>
        </w:rPr>
      </w:pPr>
    </w:p>
    <w:p w14:paraId="501094E7" w14:textId="50F5DC5D" w:rsidR="11716A76" w:rsidRDefault="11716A76" w:rsidP="11716A76">
      <w:pPr>
        <w:spacing w:after="0" w:line="240" w:lineRule="auto"/>
        <w:rPr>
          <w:rFonts w:ascii="Arial" w:eastAsia="Arial" w:hAnsi="Arial" w:cs="Arial"/>
        </w:rPr>
      </w:pPr>
      <w:r w:rsidRPr="11716A76">
        <w:rPr>
          <w:rFonts w:ascii="Arial" w:eastAsia="Arial" w:hAnsi="Arial" w:cs="Arial"/>
          <w:color w:val="000000" w:themeColor="text1"/>
        </w:rPr>
        <w:t xml:space="preserve">Ver conceptos: </w:t>
      </w:r>
      <w:hyperlink r:id="rId15">
        <w:r w:rsidRPr="11716A76">
          <w:rPr>
            <w:rStyle w:val="Hipervnculo"/>
            <w:rFonts w:ascii="Arial" w:eastAsia="Arial" w:hAnsi="Arial" w:cs="Arial"/>
            <w:sz w:val="20"/>
            <w:szCs w:val="20"/>
            <w:lang w:val="es-MX"/>
          </w:rPr>
          <w:t>C-359 del 03/06/2022</w:t>
        </w:r>
      </w:hyperlink>
    </w:p>
    <w:p w14:paraId="1158D2A9" w14:textId="6136D668" w:rsidR="11716A76" w:rsidRDefault="11716A76" w:rsidP="11716A76">
      <w:pPr>
        <w:spacing w:after="0" w:line="254" w:lineRule="atLeast"/>
        <w:jc w:val="both"/>
        <w:rPr>
          <w:rFonts w:ascii="Arial" w:eastAsia="Times New Roman" w:hAnsi="Arial" w:cs="Arial"/>
          <w:color w:val="000000" w:themeColor="text1"/>
          <w:lang w:eastAsia="es-CO"/>
        </w:rPr>
      </w:pPr>
    </w:p>
    <w:p w14:paraId="6B1E0658" w14:textId="77777777" w:rsidR="00AF147D" w:rsidRPr="00E31245" w:rsidRDefault="00AF147D" w:rsidP="00AF147D">
      <w:pPr>
        <w:spacing w:after="0" w:line="254" w:lineRule="atLeast"/>
        <w:jc w:val="both"/>
        <w:rPr>
          <w:rFonts w:ascii="Arial" w:eastAsia="Times New Roman" w:hAnsi="Arial" w:cs="Arial"/>
          <w:color w:val="000000"/>
          <w:lang w:eastAsia="es-CO"/>
        </w:rPr>
      </w:pPr>
    </w:p>
    <w:p w14:paraId="79E65494" w14:textId="77777777" w:rsidR="00AF147D" w:rsidRPr="00E31245" w:rsidRDefault="00AF147D" w:rsidP="00AF147D">
      <w:pPr>
        <w:spacing w:after="0" w:line="254" w:lineRule="atLeast"/>
        <w:jc w:val="both"/>
        <w:rPr>
          <w:rFonts w:ascii="Arial" w:eastAsia="Times New Roman" w:hAnsi="Arial" w:cs="Arial"/>
          <w:color w:val="000000"/>
          <w:lang w:eastAsia="es-CO"/>
        </w:rPr>
      </w:pPr>
      <w:r w:rsidRPr="00E31245">
        <w:rPr>
          <w:rFonts w:ascii="Arial" w:eastAsia="Times New Roman" w:hAnsi="Arial" w:cs="Arial"/>
          <w:color w:val="000000"/>
          <w:lang w:eastAsia="es-CO"/>
        </w:rPr>
        <w:t>  </w:t>
      </w:r>
    </w:p>
    <w:p w14:paraId="1447A04A" w14:textId="77777777" w:rsidR="00AF147D" w:rsidRPr="00AF147D" w:rsidRDefault="00AF147D" w:rsidP="00AF147D">
      <w:pPr>
        <w:spacing w:after="0" w:line="254" w:lineRule="atLeast"/>
        <w:jc w:val="center"/>
        <w:rPr>
          <w:rFonts w:ascii="Arial" w:eastAsia="Times New Roman" w:hAnsi="Arial" w:cs="Arial"/>
          <w:color w:val="000000"/>
          <w:lang w:eastAsia="es-CO"/>
        </w:rPr>
      </w:pPr>
      <w:bookmarkStart w:id="24" w:name="ver_1221785"/>
      <w:bookmarkEnd w:id="24"/>
      <w:r w:rsidRPr="00AF147D">
        <w:rPr>
          <w:rFonts w:ascii="Arial" w:eastAsia="Times New Roman" w:hAnsi="Arial" w:cs="Arial"/>
          <w:color w:val="000000"/>
          <w:lang w:eastAsia="es-CO"/>
        </w:rPr>
        <w:t>Publíquese y cúmplase.</w:t>
      </w:r>
    </w:p>
    <w:p w14:paraId="27A4A245" w14:textId="77777777" w:rsidR="00AF147D" w:rsidRPr="00AF147D" w:rsidRDefault="00AF147D" w:rsidP="00AF147D">
      <w:pPr>
        <w:spacing w:after="0" w:line="254" w:lineRule="atLeast"/>
        <w:jc w:val="center"/>
        <w:rPr>
          <w:rFonts w:ascii="Arial" w:eastAsia="Times New Roman" w:hAnsi="Arial" w:cs="Arial"/>
          <w:color w:val="000000"/>
          <w:lang w:eastAsia="es-CO"/>
        </w:rPr>
      </w:pPr>
      <w:r w:rsidRPr="00AF147D">
        <w:rPr>
          <w:rFonts w:ascii="Arial" w:eastAsia="Times New Roman" w:hAnsi="Arial" w:cs="Arial"/>
          <w:color w:val="000000"/>
          <w:lang w:eastAsia="es-CO"/>
        </w:rPr>
        <w:t>Dado en Santafé de Bogotá, D. C., a 10 de junio de 1993.</w:t>
      </w:r>
    </w:p>
    <w:p w14:paraId="697D2749" w14:textId="77777777" w:rsidR="00AF147D" w:rsidRPr="00AF147D" w:rsidRDefault="00AF147D" w:rsidP="00AF147D">
      <w:pPr>
        <w:spacing w:after="0" w:line="254" w:lineRule="atLeast"/>
        <w:jc w:val="center"/>
        <w:rPr>
          <w:rFonts w:ascii="Arial" w:eastAsia="Times New Roman" w:hAnsi="Arial" w:cs="Arial"/>
          <w:color w:val="000000"/>
          <w:lang w:eastAsia="es-CO"/>
        </w:rPr>
      </w:pPr>
      <w:r w:rsidRPr="00AF147D">
        <w:rPr>
          <w:rFonts w:ascii="Arial" w:eastAsia="Times New Roman" w:hAnsi="Arial" w:cs="Arial"/>
          <w:color w:val="000000"/>
          <w:lang w:eastAsia="es-CO"/>
        </w:rPr>
        <w:t>CESAR GAVIRIA TRUJILLO</w:t>
      </w:r>
    </w:p>
    <w:p w14:paraId="4E8A07EB" w14:textId="77777777" w:rsidR="00AF147D" w:rsidRPr="00AF147D" w:rsidRDefault="00AF147D" w:rsidP="00AF147D">
      <w:pPr>
        <w:spacing w:after="0" w:line="254" w:lineRule="atLeast"/>
        <w:jc w:val="center"/>
        <w:rPr>
          <w:rFonts w:ascii="Arial" w:eastAsia="Times New Roman" w:hAnsi="Arial" w:cs="Arial"/>
          <w:color w:val="000000"/>
          <w:lang w:eastAsia="es-CO"/>
        </w:rPr>
      </w:pPr>
      <w:r w:rsidRPr="00AF147D">
        <w:rPr>
          <w:rFonts w:ascii="Arial" w:eastAsia="Times New Roman" w:hAnsi="Arial" w:cs="Arial"/>
          <w:color w:val="000000"/>
          <w:lang w:eastAsia="es-CO"/>
        </w:rPr>
        <w:t>El Ministro de Gobierno,</w:t>
      </w:r>
    </w:p>
    <w:p w14:paraId="69EED17E" w14:textId="77777777" w:rsidR="00AF147D" w:rsidRPr="00AF147D" w:rsidRDefault="00AF147D" w:rsidP="00AF147D">
      <w:pPr>
        <w:spacing w:after="0" w:line="254" w:lineRule="atLeast"/>
        <w:jc w:val="center"/>
        <w:rPr>
          <w:rFonts w:ascii="Arial" w:eastAsia="Times New Roman" w:hAnsi="Arial" w:cs="Arial"/>
          <w:color w:val="000000"/>
          <w:lang w:eastAsia="es-CO"/>
        </w:rPr>
      </w:pPr>
      <w:r w:rsidRPr="00AF147D">
        <w:rPr>
          <w:rFonts w:ascii="Arial" w:eastAsia="Times New Roman" w:hAnsi="Arial" w:cs="Arial"/>
          <w:color w:val="000000"/>
          <w:lang w:eastAsia="es-CO"/>
        </w:rPr>
        <w:t>Fabio Villegas Ramírez.</w:t>
      </w:r>
    </w:p>
    <w:p w14:paraId="09E7AC96" w14:textId="77777777" w:rsidR="00AF147D" w:rsidRPr="00AF147D" w:rsidRDefault="00AF147D" w:rsidP="00AF147D">
      <w:pPr>
        <w:spacing w:after="0" w:line="254" w:lineRule="atLeast"/>
        <w:jc w:val="center"/>
        <w:rPr>
          <w:rFonts w:ascii="Arial" w:eastAsia="Times New Roman" w:hAnsi="Arial" w:cs="Arial"/>
          <w:color w:val="000000"/>
          <w:lang w:eastAsia="es-CO"/>
        </w:rPr>
      </w:pPr>
    </w:p>
    <w:p w14:paraId="17D4B9DB" w14:textId="77777777" w:rsidR="00AF147D" w:rsidRPr="00AF147D" w:rsidRDefault="00AF147D" w:rsidP="00AF147D">
      <w:pPr>
        <w:jc w:val="both"/>
        <w:rPr>
          <w:rFonts w:ascii="Arial" w:hAnsi="Arial" w:cs="Arial"/>
        </w:rPr>
      </w:pPr>
    </w:p>
    <w:p w14:paraId="08707597" w14:textId="77777777" w:rsidR="00CF3F74" w:rsidRDefault="00CF3F74"/>
    <w:sectPr w:rsidR="00CF3F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74"/>
    <w:rsid w:val="000D6F51"/>
    <w:rsid w:val="001B03A8"/>
    <w:rsid w:val="003843EE"/>
    <w:rsid w:val="00413F6F"/>
    <w:rsid w:val="00427ED8"/>
    <w:rsid w:val="00436F2E"/>
    <w:rsid w:val="00472F06"/>
    <w:rsid w:val="00554F66"/>
    <w:rsid w:val="00592523"/>
    <w:rsid w:val="005E3EB7"/>
    <w:rsid w:val="007B6ED1"/>
    <w:rsid w:val="00864C12"/>
    <w:rsid w:val="00AF147D"/>
    <w:rsid w:val="00AF5EFF"/>
    <w:rsid w:val="00B97F14"/>
    <w:rsid w:val="00CF3F74"/>
    <w:rsid w:val="00F13749"/>
    <w:rsid w:val="00F94596"/>
    <w:rsid w:val="00FB0847"/>
    <w:rsid w:val="01574F83"/>
    <w:rsid w:val="05E605E7"/>
    <w:rsid w:val="0AF6240F"/>
    <w:rsid w:val="11716A76"/>
    <w:rsid w:val="18313D67"/>
    <w:rsid w:val="1E960AF1"/>
    <w:rsid w:val="21128546"/>
    <w:rsid w:val="26B3739C"/>
    <w:rsid w:val="2EB7E4CA"/>
    <w:rsid w:val="2EF15B06"/>
    <w:rsid w:val="414D444B"/>
    <w:rsid w:val="4B5A0ED7"/>
    <w:rsid w:val="54F48319"/>
    <w:rsid w:val="553B590A"/>
    <w:rsid w:val="553D3CC0"/>
    <w:rsid w:val="56946473"/>
    <w:rsid w:val="56D7296B"/>
    <w:rsid w:val="5BDC3A0C"/>
    <w:rsid w:val="6D1AD4C9"/>
    <w:rsid w:val="76FC8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7655"/>
  <w15:chartTrackingRefBased/>
  <w15:docId w15:val="{8CD431B0-7C12-452E-B13E-55F85BC0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7D"/>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3F7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octoggle">
    <w:name w:val="toctoggle"/>
    <w:basedOn w:val="Fuentedeprrafopredeter"/>
    <w:rsid w:val="00CF3F74"/>
  </w:style>
  <w:style w:type="character" w:styleId="Hipervnculo">
    <w:name w:val="Hyperlink"/>
    <w:basedOn w:val="Fuentedeprrafopredeter"/>
    <w:uiPriority w:val="99"/>
    <w:unhideWhenUsed/>
    <w:rsid w:val="00CF3F74"/>
    <w:rPr>
      <w:color w:val="0000FF"/>
      <w:u w:val="single"/>
    </w:rPr>
  </w:style>
  <w:style w:type="character" w:styleId="Textoennegrita">
    <w:name w:val="Strong"/>
    <w:basedOn w:val="Fuentedeprrafopredeter"/>
    <w:uiPriority w:val="22"/>
    <w:qFormat/>
    <w:rsid w:val="00CF3F74"/>
    <w:rPr>
      <w:b/>
      <w:bCs/>
    </w:rPr>
  </w:style>
  <w:style w:type="paragraph" w:customStyle="1" w:styleId="parrafo-division">
    <w:name w:val="parrafo-division"/>
    <w:basedOn w:val="Normal"/>
    <w:rsid w:val="00CF3F7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5E3EB7"/>
    <w:rPr>
      <w:color w:val="605E5C"/>
      <w:shd w:val="clear" w:color="auto" w:fill="E1DFDD"/>
    </w:rPr>
  </w:style>
  <w:style w:type="character" w:customStyle="1" w:styleId="normaltextrun">
    <w:name w:val="normaltextrun"/>
    <w:basedOn w:val="Fuentedeprrafopredeter"/>
    <w:rsid w:val="00AF147D"/>
  </w:style>
  <w:style w:type="character" w:customStyle="1" w:styleId="baj">
    <w:name w:val="b_aj"/>
    <w:basedOn w:val="Fuentedeprrafopredeter"/>
    <w:rsid w:val="00554F66"/>
  </w:style>
  <w:style w:type="character" w:styleId="Hipervnculovisitado">
    <w:name w:val="FollowedHyperlink"/>
    <w:basedOn w:val="Fuentedeprrafopredeter"/>
    <w:uiPriority w:val="99"/>
    <w:semiHidden/>
    <w:unhideWhenUsed/>
    <w:rsid w:val="00864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64526">
      <w:bodyDiv w:val="1"/>
      <w:marLeft w:val="0"/>
      <w:marRight w:val="0"/>
      <w:marTop w:val="0"/>
      <w:marBottom w:val="0"/>
      <w:divBdr>
        <w:top w:val="none" w:sz="0" w:space="0" w:color="auto"/>
        <w:left w:val="none" w:sz="0" w:space="0" w:color="auto"/>
        <w:bottom w:val="none" w:sz="0" w:space="0" w:color="auto"/>
        <w:right w:val="none" w:sz="0" w:space="0" w:color="auto"/>
      </w:divBdr>
      <w:divsChild>
        <w:div w:id="1357850355">
          <w:marLeft w:val="0"/>
          <w:marRight w:val="0"/>
          <w:marTop w:val="0"/>
          <w:marBottom w:val="0"/>
          <w:divBdr>
            <w:top w:val="none" w:sz="0" w:space="0" w:color="auto"/>
            <w:left w:val="none" w:sz="0" w:space="0" w:color="auto"/>
            <w:bottom w:val="none" w:sz="0" w:space="0" w:color="auto"/>
            <w:right w:val="none" w:sz="0" w:space="0" w:color="auto"/>
          </w:divBdr>
        </w:div>
        <w:div w:id="1251156292">
          <w:marLeft w:val="0"/>
          <w:marRight w:val="0"/>
          <w:marTop w:val="0"/>
          <w:marBottom w:val="150"/>
          <w:divBdr>
            <w:top w:val="none" w:sz="0" w:space="0" w:color="auto"/>
            <w:left w:val="none" w:sz="0" w:space="0" w:color="auto"/>
            <w:bottom w:val="none" w:sz="0" w:space="0" w:color="auto"/>
            <w:right w:val="none" w:sz="0" w:space="0" w:color="auto"/>
          </w:divBdr>
        </w:div>
        <w:div w:id="1234777169">
          <w:marLeft w:val="0"/>
          <w:marRight w:val="0"/>
          <w:marTop w:val="0"/>
          <w:marBottom w:val="150"/>
          <w:divBdr>
            <w:top w:val="none" w:sz="0" w:space="0" w:color="auto"/>
            <w:left w:val="none" w:sz="0" w:space="0" w:color="auto"/>
            <w:bottom w:val="none" w:sz="0" w:space="0" w:color="auto"/>
            <w:right w:val="none" w:sz="0" w:space="0" w:color="auto"/>
          </w:divBdr>
        </w:div>
        <w:div w:id="164592098">
          <w:marLeft w:val="0"/>
          <w:marRight w:val="0"/>
          <w:marTop w:val="0"/>
          <w:marBottom w:val="0"/>
          <w:divBdr>
            <w:top w:val="none" w:sz="0" w:space="0" w:color="auto"/>
            <w:left w:val="none" w:sz="0" w:space="0" w:color="auto"/>
            <w:bottom w:val="none" w:sz="0" w:space="0" w:color="auto"/>
            <w:right w:val="none" w:sz="0" w:space="0" w:color="auto"/>
          </w:divBdr>
          <w:divsChild>
            <w:div w:id="465701507">
              <w:marLeft w:val="0"/>
              <w:marRight w:val="0"/>
              <w:marTop w:val="0"/>
              <w:marBottom w:val="0"/>
              <w:divBdr>
                <w:top w:val="none" w:sz="0" w:space="0" w:color="auto"/>
                <w:left w:val="none" w:sz="0" w:space="0" w:color="auto"/>
                <w:bottom w:val="none" w:sz="0" w:space="0" w:color="auto"/>
                <w:right w:val="none" w:sz="0" w:space="0" w:color="auto"/>
              </w:divBdr>
            </w:div>
            <w:div w:id="1429037008">
              <w:marLeft w:val="0"/>
              <w:marRight w:val="0"/>
              <w:marTop w:val="0"/>
              <w:marBottom w:val="150"/>
              <w:divBdr>
                <w:top w:val="none" w:sz="0" w:space="0" w:color="auto"/>
                <w:left w:val="none" w:sz="0" w:space="0" w:color="auto"/>
                <w:bottom w:val="none" w:sz="0" w:space="0" w:color="auto"/>
                <w:right w:val="none" w:sz="0" w:space="0" w:color="auto"/>
              </w:divBdr>
            </w:div>
            <w:div w:id="1647591457">
              <w:marLeft w:val="0"/>
              <w:marRight w:val="0"/>
              <w:marTop w:val="300"/>
              <w:marBottom w:val="300"/>
              <w:divBdr>
                <w:top w:val="none" w:sz="0" w:space="0" w:color="auto"/>
                <w:left w:val="none" w:sz="0" w:space="0" w:color="auto"/>
                <w:bottom w:val="none" w:sz="0" w:space="0" w:color="auto"/>
                <w:right w:val="none" w:sz="0" w:space="0" w:color="auto"/>
              </w:divBdr>
            </w:div>
            <w:div w:id="2070884630">
              <w:marLeft w:val="0"/>
              <w:marRight w:val="0"/>
              <w:marTop w:val="0"/>
              <w:marBottom w:val="0"/>
              <w:divBdr>
                <w:top w:val="none" w:sz="0" w:space="0" w:color="auto"/>
                <w:left w:val="none" w:sz="0" w:space="0" w:color="auto"/>
                <w:bottom w:val="none" w:sz="0" w:space="0" w:color="auto"/>
                <w:right w:val="none" w:sz="0" w:space="0" w:color="auto"/>
              </w:divBdr>
              <w:divsChild>
                <w:div w:id="1266419502">
                  <w:marLeft w:val="0"/>
                  <w:marRight w:val="0"/>
                  <w:marTop w:val="0"/>
                  <w:marBottom w:val="0"/>
                  <w:divBdr>
                    <w:top w:val="none" w:sz="0" w:space="0" w:color="auto"/>
                    <w:left w:val="none" w:sz="0" w:space="0" w:color="auto"/>
                    <w:bottom w:val="none" w:sz="0" w:space="0" w:color="auto"/>
                    <w:right w:val="none" w:sz="0" w:space="0" w:color="auto"/>
                  </w:divBdr>
                </w:div>
              </w:divsChild>
            </w:div>
            <w:div w:id="1341197083">
              <w:marLeft w:val="0"/>
              <w:marRight w:val="0"/>
              <w:marTop w:val="0"/>
              <w:marBottom w:val="0"/>
              <w:divBdr>
                <w:top w:val="none" w:sz="0" w:space="0" w:color="auto"/>
                <w:left w:val="none" w:sz="0" w:space="0" w:color="auto"/>
                <w:bottom w:val="none" w:sz="0" w:space="0" w:color="auto"/>
                <w:right w:val="none" w:sz="0" w:space="0" w:color="auto"/>
              </w:divBdr>
              <w:divsChild>
                <w:div w:id="1003166827">
                  <w:marLeft w:val="0"/>
                  <w:marRight w:val="0"/>
                  <w:marTop w:val="0"/>
                  <w:marBottom w:val="0"/>
                  <w:divBdr>
                    <w:top w:val="none" w:sz="0" w:space="0" w:color="auto"/>
                    <w:left w:val="none" w:sz="0" w:space="0" w:color="auto"/>
                    <w:bottom w:val="none" w:sz="0" w:space="0" w:color="auto"/>
                    <w:right w:val="none" w:sz="0" w:space="0" w:color="auto"/>
                  </w:divBdr>
                </w:div>
              </w:divsChild>
            </w:div>
            <w:div w:id="917404151">
              <w:marLeft w:val="0"/>
              <w:marRight w:val="0"/>
              <w:marTop w:val="0"/>
              <w:marBottom w:val="0"/>
              <w:divBdr>
                <w:top w:val="none" w:sz="0" w:space="0" w:color="auto"/>
                <w:left w:val="none" w:sz="0" w:space="0" w:color="auto"/>
                <w:bottom w:val="none" w:sz="0" w:space="0" w:color="auto"/>
                <w:right w:val="none" w:sz="0" w:space="0" w:color="auto"/>
              </w:divBdr>
              <w:divsChild>
                <w:div w:id="516428492">
                  <w:marLeft w:val="0"/>
                  <w:marRight w:val="0"/>
                  <w:marTop w:val="0"/>
                  <w:marBottom w:val="0"/>
                  <w:divBdr>
                    <w:top w:val="none" w:sz="0" w:space="0" w:color="auto"/>
                    <w:left w:val="none" w:sz="0" w:space="0" w:color="auto"/>
                    <w:bottom w:val="none" w:sz="0" w:space="0" w:color="auto"/>
                    <w:right w:val="none" w:sz="0" w:space="0" w:color="auto"/>
                  </w:divBdr>
                </w:div>
              </w:divsChild>
            </w:div>
            <w:div w:id="805010401">
              <w:marLeft w:val="0"/>
              <w:marRight w:val="0"/>
              <w:marTop w:val="0"/>
              <w:marBottom w:val="0"/>
              <w:divBdr>
                <w:top w:val="none" w:sz="0" w:space="0" w:color="auto"/>
                <w:left w:val="none" w:sz="0" w:space="0" w:color="auto"/>
                <w:bottom w:val="none" w:sz="0" w:space="0" w:color="auto"/>
                <w:right w:val="none" w:sz="0" w:space="0" w:color="auto"/>
              </w:divBdr>
              <w:divsChild>
                <w:div w:id="720594439">
                  <w:marLeft w:val="0"/>
                  <w:marRight w:val="0"/>
                  <w:marTop w:val="0"/>
                  <w:marBottom w:val="0"/>
                  <w:divBdr>
                    <w:top w:val="none" w:sz="0" w:space="0" w:color="auto"/>
                    <w:left w:val="none" w:sz="0" w:space="0" w:color="auto"/>
                    <w:bottom w:val="none" w:sz="0" w:space="0" w:color="auto"/>
                    <w:right w:val="none" w:sz="0" w:space="0" w:color="auto"/>
                  </w:divBdr>
                </w:div>
              </w:divsChild>
            </w:div>
            <w:div w:id="225998510">
              <w:marLeft w:val="0"/>
              <w:marRight w:val="0"/>
              <w:marTop w:val="300"/>
              <w:marBottom w:val="300"/>
              <w:divBdr>
                <w:top w:val="none" w:sz="0" w:space="0" w:color="auto"/>
                <w:left w:val="none" w:sz="0" w:space="0" w:color="auto"/>
                <w:bottom w:val="none" w:sz="0" w:space="0" w:color="auto"/>
                <w:right w:val="none" w:sz="0" w:space="0" w:color="auto"/>
              </w:divBdr>
            </w:div>
            <w:div w:id="1756903029">
              <w:marLeft w:val="0"/>
              <w:marRight w:val="0"/>
              <w:marTop w:val="0"/>
              <w:marBottom w:val="0"/>
              <w:divBdr>
                <w:top w:val="none" w:sz="0" w:space="0" w:color="auto"/>
                <w:left w:val="none" w:sz="0" w:space="0" w:color="auto"/>
                <w:bottom w:val="none" w:sz="0" w:space="0" w:color="auto"/>
                <w:right w:val="none" w:sz="0" w:space="0" w:color="auto"/>
              </w:divBdr>
              <w:divsChild>
                <w:div w:id="531110206">
                  <w:marLeft w:val="0"/>
                  <w:marRight w:val="0"/>
                  <w:marTop w:val="0"/>
                  <w:marBottom w:val="0"/>
                  <w:divBdr>
                    <w:top w:val="none" w:sz="0" w:space="0" w:color="auto"/>
                    <w:left w:val="none" w:sz="0" w:space="0" w:color="auto"/>
                    <w:bottom w:val="none" w:sz="0" w:space="0" w:color="auto"/>
                    <w:right w:val="none" w:sz="0" w:space="0" w:color="auto"/>
                  </w:divBdr>
                </w:div>
              </w:divsChild>
            </w:div>
            <w:div w:id="169180357">
              <w:marLeft w:val="0"/>
              <w:marRight w:val="0"/>
              <w:marTop w:val="0"/>
              <w:marBottom w:val="0"/>
              <w:divBdr>
                <w:top w:val="none" w:sz="0" w:space="0" w:color="auto"/>
                <w:left w:val="none" w:sz="0" w:space="0" w:color="auto"/>
                <w:bottom w:val="none" w:sz="0" w:space="0" w:color="auto"/>
                <w:right w:val="none" w:sz="0" w:space="0" w:color="auto"/>
              </w:divBdr>
              <w:divsChild>
                <w:div w:id="1008219100">
                  <w:marLeft w:val="0"/>
                  <w:marRight w:val="0"/>
                  <w:marTop w:val="0"/>
                  <w:marBottom w:val="0"/>
                  <w:divBdr>
                    <w:top w:val="none" w:sz="0" w:space="0" w:color="auto"/>
                    <w:left w:val="none" w:sz="0" w:space="0" w:color="auto"/>
                    <w:bottom w:val="none" w:sz="0" w:space="0" w:color="auto"/>
                    <w:right w:val="none" w:sz="0" w:space="0" w:color="auto"/>
                  </w:divBdr>
                </w:div>
              </w:divsChild>
            </w:div>
            <w:div w:id="1336035648">
              <w:marLeft w:val="0"/>
              <w:marRight w:val="0"/>
              <w:marTop w:val="300"/>
              <w:marBottom w:val="300"/>
              <w:divBdr>
                <w:top w:val="none" w:sz="0" w:space="0" w:color="auto"/>
                <w:left w:val="none" w:sz="0" w:space="0" w:color="auto"/>
                <w:bottom w:val="none" w:sz="0" w:space="0" w:color="auto"/>
                <w:right w:val="none" w:sz="0" w:space="0" w:color="auto"/>
              </w:divBdr>
            </w:div>
            <w:div w:id="1266306992">
              <w:marLeft w:val="0"/>
              <w:marRight w:val="0"/>
              <w:marTop w:val="0"/>
              <w:marBottom w:val="0"/>
              <w:divBdr>
                <w:top w:val="none" w:sz="0" w:space="0" w:color="auto"/>
                <w:left w:val="none" w:sz="0" w:space="0" w:color="auto"/>
                <w:bottom w:val="none" w:sz="0" w:space="0" w:color="auto"/>
                <w:right w:val="none" w:sz="0" w:space="0" w:color="auto"/>
              </w:divBdr>
              <w:divsChild>
                <w:div w:id="1127700201">
                  <w:marLeft w:val="0"/>
                  <w:marRight w:val="0"/>
                  <w:marTop w:val="0"/>
                  <w:marBottom w:val="0"/>
                  <w:divBdr>
                    <w:top w:val="none" w:sz="0" w:space="0" w:color="auto"/>
                    <w:left w:val="none" w:sz="0" w:space="0" w:color="auto"/>
                    <w:bottom w:val="none" w:sz="0" w:space="0" w:color="auto"/>
                    <w:right w:val="none" w:sz="0" w:space="0" w:color="auto"/>
                  </w:divBdr>
                </w:div>
              </w:divsChild>
            </w:div>
            <w:div w:id="948392160">
              <w:marLeft w:val="0"/>
              <w:marRight w:val="0"/>
              <w:marTop w:val="0"/>
              <w:marBottom w:val="0"/>
              <w:divBdr>
                <w:top w:val="none" w:sz="0" w:space="0" w:color="auto"/>
                <w:left w:val="none" w:sz="0" w:space="0" w:color="auto"/>
                <w:bottom w:val="none" w:sz="0" w:space="0" w:color="auto"/>
                <w:right w:val="none" w:sz="0" w:space="0" w:color="auto"/>
              </w:divBdr>
              <w:divsChild>
                <w:div w:id="621158904">
                  <w:marLeft w:val="0"/>
                  <w:marRight w:val="0"/>
                  <w:marTop w:val="0"/>
                  <w:marBottom w:val="0"/>
                  <w:divBdr>
                    <w:top w:val="none" w:sz="0" w:space="0" w:color="auto"/>
                    <w:left w:val="none" w:sz="0" w:space="0" w:color="auto"/>
                    <w:bottom w:val="none" w:sz="0" w:space="0" w:color="auto"/>
                    <w:right w:val="none" w:sz="0" w:space="0" w:color="auto"/>
                  </w:divBdr>
                </w:div>
              </w:divsChild>
            </w:div>
            <w:div w:id="1221938387">
              <w:marLeft w:val="0"/>
              <w:marRight w:val="0"/>
              <w:marTop w:val="300"/>
              <w:marBottom w:val="300"/>
              <w:divBdr>
                <w:top w:val="none" w:sz="0" w:space="0" w:color="auto"/>
                <w:left w:val="none" w:sz="0" w:space="0" w:color="auto"/>
                <w:bottom w:val="none" w:sz="0" w:space="0" w:color="auto"/>
                <w:right w:val="none" w:sz="0" w:space="0" w:color="auto"/>
              </w:divBdr>
            </w:div>
            <w:div w:id="1365323329">
              <w:marLeft w:val="0"/>
              <w:marRight w:val="0"/>
              <w:marTop w:val="0"/>
              <w:marBottom w:val="0"/>
              <w:divBdr>
                <w:top w:val="none" w:sz="0" w:space="0" w:color="auto"/>
                <w:left w:val="none" w:sz="0" w:space="0" w:color="auto"/>
                <w:bottom w:val="none" w:sz="0" w:space="0" w:color="auto"/>
                <w:right w:val="none" w:sz="0" w:space="0" w:color="auto"/>
              </w:divBdr>
              <w:divsChild>
                <w:div w:id="1508133145">
                  <w:marLeft w:val="0"/>
                  <w:marRight w:val="0"/>
                  <w:marTop w:val="0"/>
                  <w:marBottom w:val="0"/>
                  <w:divBdr>
                    <w:top w:val="none" w:sz="0" w:space="0" w:color="auto"/>
                    <w:left w:val="none" w:sz="0" w:space="0" w:color="auto"/>
                    <w:bottom w:val="none" w:sz="0" w:space="0" w:color="auto"/>
                    <w:right w:val="none" w:sz="0" w:space="0" w:color="auto"/>
                  </w:divBdr>
                </w:div>
              </w:divsChild>
            </w:div>
            <w:div w:id="1764494328">
              <w:marLeft w:val="0"/>
              <w:marRight w:val="0"/>
              <w:marTop w:val="0"/>
              <w:marBottom w:val="0"/>
              <w:divBdr>
                <w:top w:val="none" w:sz="0" w:space="0" w:color="auto"/>
                <w:left w:val="none" w:sz="0" w:space="0" w:color="auto"/>
                <w:bottom w:val="none" w:sz="0" w:space="0" w:color="auto"/>
                <w:right w:val="none" w:sz="0" w:space="0" w:color="auto"/>
              </w:divBdr>
              <w:divsChild>
                <w:div w:id="29957695">
                  <w:marLeft w:val="0"/>
                  <w:marRight w:val="0"/>
                  <w:marTop w:val="0"/>
                  <w:marBottom w:val="0"/>
                  <w:divBdr>
                    <w:top w:val="none" w:sz="0" w:space="0" w:color="auto"/>
                    <w:left w:val="none" w:sz="0" w:space="0" w:color="auto"/>
                    <w:bottom w:val="none" w:sz="0" w:space="0" w:color="auto"/>
                    <w:right w:val="none" w:sz="0" w:space="0" w:color="auto"/>
                  </w:divBdr>
                </w:div>
              </w:divsChild>
            </w:div>
            <w:div w:id="857044249">
              <w:marLeft w:val="0"/>
              <w:marRight w:val="0"/>
              <w:marTop w:val="0"/>
              <w:marBottom w:val="0"/>
              <w:divBdr>
                <w:top w:val="none" w:sz="0" w:space="0" w:color="auto"/>
                <w:left w:val="none" w:sz="0" w:space="0" w:color="auto"/>
                <w:bottom w:val="none" w:sz="0" w:space="0" w:color="auto"/>
                <w:right w:val="none" w:sz="0" w:space="0" w:color="auto"/>
              </w:divBdr>
              <w:divsChild>
                <w:div w:id="580019475">
                  <w:marLeft w:val="0"/>
                  <w:marRight w:val="0"/>
                  <w:marTop w:val="0"/>
                  <w:marBottom w:val="0"/>
                  <w:divBdr>
                    <w:top w:val="none" w:sz="0" w:space="0" w:color="auto"/>
                    <w:left w:val="none" w:sz="0" w:space="0" w:color="auto"/>
                    <w:bottom w:val="none" w:sz="0" w:space="0" w:color="auto"/>
                    <w:right w:val="none" w:sz="0" w:space="0" w:color="auto"/>
                  </w:divBdr>
                </w:div>
              </w:divsChild>
            </w:div>
            <w:div w:id="1063142495">
              <w:marLeft w:val="0"/>
              <w:marRight w:val="0"/>
              <w:marTop w:val="0"/>
              <w:marBottom w:val="0"/>
              <w:divBdr>
                <w:top w:val="none" w:sz="0" w:space="0" w:color="auto"/>
                <w:left w:val="none" w:sz="0" w:space="0" w:color="auto"/>
                <w:bottom w:val="none" w:sz="0" w:space="0" w:color="auto"/>
                <w:right w:val="none" w:sz="0" w:space="0" w:color="auto"/>
              </w:divBdr>
              <w:divsChild>
                <w:div w:id="2104453966">
                  <w:marLeft w:val="0"/>
                  <w:marRight w:val="0"/>
                  <w:marTop w:val="0"/>
                  <w:marBottom w:val="0"/>
                  <w:divBdr>
                    <w:top w:val="none" w:sz="0" w:space="0" w:color="auto"/>
                    <w:left w:val="none" w:sz="0" w:space="0" w:color="auto"/>
                    <w:bottom w:val="none" w:sz="0" w:space="0" w:color="auto"/>
                    <w:right w:val="none" w:sz="0" w:space="0" w:color="auto"/>
                  </w:divBdr>
                </w:div>
              </w:divsChild>
            </w:div>
            <w:div w:id="386222990">
              <w:marLeft w:val="0"/>
              <w:marRight w:val="0"/>
              <w:marTop w:val="0"/>
              <w:marBottom w:val="0"/>
              <w:divBdr>
                <w:top w:val="none" w:sz="0" w:space="0" w:color="auto"/>
                <w:left w:val="none" w:sz="0" w:space="0" w:color="auto"/>
                <w:bottom w:val="none" w:sz="0" w:space="0" w:color="auto"/>
                <w:right w:val="none" w:sz="0" w:space="0" w:color="auto"/>
              </w:divBdr>
              <w:divsChild>
                <w:div w:id="274411907">
                  <w:marLeft w:val="0"/>
                  <w:marRight w:val="0"/>
                  <w:marTop w:val="0"/>
                  <w:marBottom w:val="0"/>
                  <w:divBdr>
                    <w:top w:val="none" w:sz="0" w:space="0" w:color="auto"/>
                    <w:left w:val="none" w:sz="0" w:space="0" w:color="auto"/>
                    <w:bottom w:val="none" w:sz="0" w:space="0" w:color="auto"/>
                    <w:right w:val="none" w:sz="0" w:space="0" w:color="auto"/>
                  </w:divBdr>
                </w:div>
              </w:divsChild>
            </w:div>
            <w:div w:id="1631125771">
              <w:marLeft w:val="0"/>
              <w:marRight w:val="0"/>
              <w:marTop w:val="0"/>
              <w:marBottom w:val="0"/>
              <w:divBdr>
                <w:top w:val="none" w:sz="0" w:space="0" w:color="auto"/>
                <w:left w:val="none" w:sz="0" w:space="0" w:color="auto"/>
                <w:bottom w:val="none" w:sz="0" w:space="0" w:color="auto"/>
                <w:right w:val="none" w:sz="0" w:space="0" w:color="auto"/>
              </w:divBdr>
              <w:divsChild>
                <w:div w:id="550269088">
                  <w:marLeft w:val="0"/>
                  <w:marRight w:val="0"/>
                  <w:marTop w:val="0"/>
                  <w:marBottom w:val="0"/>
                  <w:divBdr>
                    <w:top w:val="none" w:sz="0" w:space="0" w:color="auto"/>
                    <w:left w:val="none" w:sz="0" w:space="0" w:color="auto"/>
                    <w:bottom w:val="none" w:sz="0" w:space="0" w:color="auto"/>
                    <w:right w:val="none" w:sz="0" w:space="0" w:color="auto"/>
                  </w:divBdr>
                </w:div>
              </w:divsChild>
            </w:div>
            <w:div w:id="1119764470">
              <w:marLeft w:val="0"/>
              <w:marRight w:val="0"/>
              <w:marTop w:val="0"/>
              <w:marBottom w:val="0"/>
              <w:divBdr>
                <w:top w:val="none" w:sz="0" w:space="0" w:color="auto"/>
                <w:left w:val="none" w:sz="0" w:space="0" w:color="auto"/>
                <w:bottom w:val="none" w:sz="0" w:space="0" w:color="auto"/>
                <w:right w:val="none" w:sz="0" w:space="0" w:color="auto"/>
              </w:divBdr>
              <w:divsChild>
                <w:div w:id="490560430">
                  <w:marLeft w:val="0"/>
                  <w:marRight w:val="0"/>
                  <w:marTop w:val="0"/>
                  <w:marBottom w:val="0"/>
                  <w:divBdr>
                    <w:top w:val="none" w:sz="0" w:space="0" w:color="auto"/>
                    <w:left w:val="none" w:sz="0" w:space="0" w:color="auto"/>
                    <w:bottom w:val="none" w:sz="0" w:space="0" w:color="auto"/>
                    <w:right w:val="none" w:sz="0" w:space="0" w:color="auto"/>
                  </w:divBdr>
                </w:div>
              </w:divsChild>
            </w:div>
            <w:div w:id="550579779">
              <w:marLeft w:val="0"/>
              <w:marRight w:val="0"/>
              <w:marTop w:val="0"/>
              <w:marBottom w:val="0"/>
              <w:divBdr>
                <w:top w:val="none" w:sz="0" w:space="0" w:color="auto"/>
                <w:left w:val="none" w:sz="0" w:space="0" w:color="auto"/>
                <w:bottom w:val="none" w:sz="0" w:space="0" w:color="auto"/>
                <w:right w:val="none" w:sz="0" w:space="0" w:color="auto"/>
              </w:divBdr>
              <w:divsChild>
                <w:div w:id="1523594541">
                  <w:marLeft w:val="0"/>
                  <w:marRight w:val="0"/>
                  <w:marTop w:val="0"/>
                  <w:marBottom w:val="0"/>
                  <w:divBdr>
                    <w:top w:val="none" w:sz="0" w:space="0" w:color="auto"/>
                    <w:left w:val="none" w:sz="0" w:space="0" w:color="auto"/>
                    <w:bottom w:val="none" w:sz="0" w:space="0" w:color="auto"/>
                    <w:right w:val="none" w:sz="0" w:space="0" w:color="auto"/>
                  </w:divBdr>
                </w:div>
              </w:divsChild>
            </w:div>
            <w:div w:id="14077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361%20de%202020" TargetMode="External"/><Relationship Id="rId13" Type="http://schemas.openxmlformats.org/officeDocument/2006/relationships/hyperlink" Target="https://relatoria.colombiacompra.gov.co/ficha/C-063%20de%202022" TargetMode="External"/><Relationship Id="rId3" Type="http://schemas.openxmlformats.org/officeDocument/2006/relationships/customXml" Target="../customXml/item3.xml"/><Relationship Id="rId7" Type="http://schemas.openxmlformats.org/officeDocument/2006/relationships/hyperlink" Target="http://relatoria.colombiacompra.gov.co/ficha/C-235%20de%202020" TargetMode="External"/><Relationship Id="rId12" Type="http://schemas.openxmlformats.org/officeDocument/2006/relationships/hyperlink" Target="http://relatoria.colombiacompra.gov.co/ficha/C-213%20de%20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677%20de%202020" TargetMode="External"/><Relationship Id="rId5" Type="http://schemas.openxmlformats.org/officeDocument/2006/relationships/settings" Target="settings.xml"/><Relationship Id="rId15" Type="http://schemas.openxmlformats.org/officeDocument/2006/relationships/hyperlink" Target="https://relatoria.colombiacompra.gov.co/ficha/C-359%20de%202022" TargetMode="External"/><Relationship Id="rId10" Type="http://schemas.openxmlformats.org/officeDocument/2006/relationships/hyperlink" Target="http://relatoria.colombiacompra.gov.co/ficha/C-590%20de%202020" TargetMode="External"/><Relationship Id="rId4" Type="http://schemas.openxmlformats.org/officeDocument/2006/relationships/styles" Target="styles.xml"/><Relationship Id="rId9" Type="http://schemas.openxmlformats.org/officeDocument/2006/relationships/hyperlink" Target="http://relatoria.colombiacompra.gov.co/ficha/C-499%20de%202020" TargetMode="External"/><Relationship Id="rId14" Type="http://schemas.openxmlformats.org/officeDocument/2006/relationships/hyperlink" Target="https://relatoria.colombiacompra.gov.co/ficha/C-034%20de%20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F7D10-C950-45CF-8529-797DF501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0B8FE-7F99-48BA-B741-7B4CCD986C5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94A54C67-5B20-4F0E-A310-B383B0DA0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7895</Characters>
  <Application>Microsoft Office Word</Application>
  <DocSecurity>0</DocSecurity>
  <Lines>65</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Ríos López</dc:creator>
  <cp:keywords/>
  <dc:description/>
  <cp:lastModifiedBy>Jorge Eliecer Moran Buitrón</cp:lastModifiedBy>
  <cp:revision>8</cp:revision>
  <dcterms:created xsi:type="dcterms:W3CDTF">2021-01-20T13:53:00Z</dcterms:created>
  <dcterms:modified xsi:type="dcterms:W3CDTF">2022-08-11T14:54:00Z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