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5DBA" w14:textId="7A26DE4A" w:rsidR="50EA75D5" w:rsidRDefault="50EA75D5" w:rsidP="00F9205B">
      <w:pPr>
        <w:ind w:left="1701" w:right="1565"/>
        <w:jc w:val="both"/>
      </w:pPr>
      <w:r w:rsidRPr="430E0271">
        <w:rPr>
          <w:rFonts w:ascii="Arial" w:eastAsia="Arial" w:hAnsi="Arial" w:cs="Arial"/>
          <w:b/>
          <w:bCs/>
          <w:color w:val="FF0000"/>
          <w:sz w:val="20"/>
          <w:szCs w:val="20"/>
        </w:rPr>
        <w:t>Nota:</w:t>
      </w:r>
      <w:r w:rsidRPr="430E0271">
        <w:rPr>
          <w:rFonts w:ascii="Arial" w:eastAsia="Arial" w:hAnsi="Arial" w:cs="Arial"/>
          <w:color w:val="FF0000"/>
          <w:sz w:val="20"/>
          <w:szCs w:val="20"/>
        </w:rPr>
        <w:t xml:space="preserve"> la siguiente norma se trascribe completa, pero de ella la Agencia Nacional de Contratación Pública –Colombia Compra Eficiente– solo ha emitido concepto que interpretan la siguiente disposición relacionada con la contratación estatal: </w:t>
      </w:r>
      <w:r w:rsidR="00812AD6">
        <w:rPr>
          <w:rFonts w:ascii="Arial" w:eastAsia="Arial" w:hAnsi="Arial" w:cs="Arial"/>
          <w:color w:val="FF0000"/>
          <w:sz w:val="20"/>
          <w:szCs w:val="20"/>
        </w:rPr>
        <w:t xml:space="preserve">Artículo </w:t>
      </w:r>
      <w:r w:rsidRPr="430E0271">
        <w:rPr>
          <w:rFonts w:ascii="Arial" w:eastAsia="Arial" w:hAnsi="Arial" w:cs="Arial"/>
          <w:color w:val="FF0000"/>
          <w:sz w:val="20"/>
          <w:szCs w:val="20"/>
        </w:rPr>
        <w:t xml:space="preserve">2. </w:t>
      </w:r>
    </w:p>
    <w:p w14:paraId="5BC0CF24" w14:textId="3770EE3F" w:rsidR="50EA75D5" w:rsidRDefault="50EA75D5" w:rsidP="004D6F85">
      <w:pPr>
        <w:spacing w:after="0"/>
        <w:ind w:left="1701" w:right="1565"/>
        <w:jc w:val="both"/>
        <w:rPr>
          <w:rFonts w:ascii="Arial" w:eastAsia="Arial" w:hAnsi="Arial" w:cs="Arial"/>
          <w:color w:val="FF0000"/>
          <w:sz w:val="20"/>
          <w:szCs w:val="20"/>
        </w:rPr>
      </w:pPr>
      <w:r w:rsidRPr="430E0271">
        <w:rPr>
          <w:rFonts w:ascii="Arial" w:eastAsia="Arial" w:hAnsi="Arial" w:cs="Arial"/>
          <w:color w:val="FF0000"/>
          <w:sz w:val="20"/>
          <w:szCs w:val="20"/>
        </w:rPr>
        <w:t>Los conceptos se relacionan al pie de cada disposición, y abren dando “clic” en el hipervínculo.</w:t>
      </w:r>
    </w:p>
    <w:p w14:paraId="3A0FC844" w14:textId="0C08080E" w:rsidR="00E53A2D" w:rsidRDefault="004D6F85" w:rsidP="004D6F85">
      <w:pPr>
        <w:tabs>
          <w:tab w:val="left" w:pos="6285"/>
        </w:tabs>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ab/>
      </w:r>
    </w:p>
    <w:p w14:paraId="533C0DD7" w14:textId="77777777" w:rsidR="00E53A2D" w:rsidRDefault="00E53A2D" w:rsidP="004D6F85">
      <w:pPr>
        <w:spacing w:after="0" w:line="240" w:lineRule="auto"/>
        <w:jc w:val="center"/>
        <w:rPr>
          <w:rFonts w:ascii="Arial" w:eastAsia="Times New Roman" w:hAnsi="Arial" w:cs="Arial"/>
          <w:b/>
          <w:bCs/>
          <w:color w:val="000000"/>
          <w:lang w:eastAsia="es-CO"/>
        </w:rPr>
      </w:pPr>
    </w:p>
    <w:p w14:paraId="0341DEDA" w14:textId="0C3DCDE0" w:rsidR="00933738" w:rsidRPr="00650F4F" w:rsidRDefault="00933738" w:rsidP="004D6F85">
      <w:pPr>
        <w:spacing w:after="0" w:line="240" w:lineRule="auto"/>
        <w:jc w:val="center"/>
        <w:rPr>
          <w:rFonts w:ascii="Arial" w:eastAsia="Times New Roman" w:hAnsi="Arial" w:cs="Arial"/>
          <w:b/>
          <w:bCs/>
          <w:color w:val="000000"/>
          <w:lang w:eastAsia="es-CO"/>
        </w:rPr>
      </w:pPr>
      <w:r w:rsidRPr="430E0271">
        <w:rPr>
          <w:rFonts w:ascii="Arial" w:eastAsia="Times New Roman" w:hAnsi="Arial" w:cs="Arial"/>
          <w:b/>
          <w:bCs/>
          <w:color w:val="000000" w:themeColor="text1"/>
          <w:lang w:eastAsia="es-CO"/>
        </w:rPr>
        <w:t>DECRETO 1504 DE 1998</w:t>
      </w:r>
    </w:p>
    <w:p w14:paraId="1C00253E" w14:textId="16269471" w:rsidR="430E0271" w:rsidRDefault="430E0271" w:rsidP="430E0271">
      <w:pPr>
        <w:spacing w:after="0" w:line="240" w:lineRule="auto"/>
        <w:jc w:val="center"/>
        <w:rPr>
          <w:rFonts w:ascii="Arial" w:eastAsia="Times New Roman" w:hAnsi="Arial" w:cs="Arial"/>
          <w:b/>
          <w:bCs/>
          <w:color w:val="000000" w:themeColor="text1"/>
          <w:lang w:eastAsia="es-CO"/>
        </w:rPr>
      </w:pPr>
    </w:p>
    <w:p w14:paraId="084FCADE" w14:textId="0ADDC4C1" w:rsidR="00933738" w:rsidRPr="00650F4F" w:rsidRDefault="00650F4F" w:rsidP="00650F4F">
      <w:pPr>
        <w:spacing w:after="0" w:line="240" w:lineRule="auto"/>
        <w:jc w:val="center"/>
        <w:rPr>
          <w:rFonts w:ascii="Arial" w:eastAsia="Times New Roman" w:hAnsi="Arial" w:cs="Arial"/>
          <w:b/>
          <w:bCs/>
          <w:color w:val="000000"/>
          <w:lang w:eastAsia="es-CO"/>
        </w:rPr>
      </w:pPr>
      <w:r w:rsidRPr="430E0271">
        <w:rPr>
          <w:rFonts w:ascii="Arial" w:eastAsia="Times New Roman" w:hAnsi="Arial" w:cs="Arial"/>
          <w:b/>
          <w:bCs/>
          <w:color w:val="000000" w:themeColor="text1"/>
          <w:lang w:eastAsia="es-CO"/>
        </w:rPr>
        <w:t>P</w:t>
      </w:r>
      <w:r w:rsidR="00933738" w:rsidRPr="430E0271">
        <w:rPr>
          <w:rFonts w:ascii="Arial" w:eastAsia="Times New Roman" w:hAnsi="Arial" w:cs="Arial"/>
          <w:b/>
          <w:bCs/>
          <w:color w:val="000000" w:themeColor="text1"/>
          <w:lang w:eastAsia="es-CO"/>
        </w:rPr>
        <w:t>or el cual se reglamenta el manejo del espacio público en los planes de ordenamiento territorial.</w:t>
      </w:r>
    </w:p>
    <w:p w14:paraId="4F072599" w14:textId="22D2C5BF" w:rsidR="430E0271" w:rsidRDefault="430E0271" w:rsidP="430E0271">
      <w:pPr>
        <w:spacing w:after="0" w:line="240" w:lineRule="auto"/>
        <w:jc w:val="center"/>
        <w:rPr>
          <w:rFonts w:ascii="Arial" w:eastAsia="Times New Roman" w:hAnsi="Arial" w:cs="Arial"/>
          <w:b/>
          <w:bCs/>
          <w:color w:val="000000" w:themeColor="text1"/>
          <w:lang w:eastAsia="es-CO"/>
        </w:rPr>
      </w:pPr>
    </w:p>
    <w:p w14:paraId="27118BBD" w14:textId="177EB9A5" w:rsidR="00933738" w:rsidRPr="00650F4F" w:rsidRDefault="00933738" w:rsidP="00650F4F">
      <w:pPr>
        <w:spacing w:after="0" w:line="240" w:lineRule="auto"/>
        <w:jc w:val="center"/>
        <w:rPr>
          <w:rFonts w:ascii="Arial" w:eastAsia="Times New Roman" w:hAnsi="Arial" w:cs="Arial"/>
          <w:b/>
          <w:bCs/>
          <w:color w:val="000000"/>
          <w:lang w:eastAsia="es-CO"/>
        </w:rPr>
      </w:pPr>
      <w:bookmarkStart w:id="0" w:name="ver_1299413"/>
      <w:bookmarkEnd w:id="0"/>
      <w:r w:rsidRPr="00650F4F">
        <w:rPr>
          <w:rFonts w:ascii="Arial" w:eastAsia="Times New Roman" w:hAnsi="Arial" w:cs="Arial"/>
          <w:b/>
          <w:bCs/>
          <w:color w:val="000000"/>
          <w:lang w:eastAsia="es-CO"/>
        </w:rPr>
        <w:t xml:space="preserve">El </w:t>
      </w:r>
      <w:proofErr w:type="gramStart"/>
      <w:r w:rsidRPr="00650F4F">
        <w:rPr>
          <w:rFonts w:ascii="Arial" w:eastAsia="Times New Roman" w:hAnsi="Arial" w:cs="Arial"/>
          <w:b/>
          <w:bCs/>
          <w:color w:val="000000"/>
          <w:lang w:eastAsia="es-CO"/>
        </w:rPr>
        <w:t>Presidente</w:t>
      </w:r>
      <w:proofErr w:type="gramEnd"/>
      <w:r w:rsidRPr="00650F4F">
        <w:rPr>
          <w:rFonts w:ascii="Arial" w:eastAsia="Times New Roman" w:hAnsi="Arial" w:cs="Arial"/>
          <w:b/>
          <w:bCs/>
          <w:color w:val="000000"/>
          <w:lang w:eastAsia="es-CO"/>
        </w:rPr>
        <w:t xml:space="preserve"> de la República de Colombia, en ejercicio de sus facultades constitucionales y legales, en especial las que le confiere el numeral 11 del artículo 189 de la Constitución Política y los artículos 5°, 6° y 7° de la Ley 9ª de 1989 y los artículos 11, 12 y 13 de la Ley 388 de 1997,</w:t>
      </w:r>
    </w:p>
    <w:p w14:paraId="672AA98D" w14:textId="73A49F1E" w:rsidR="00933738" w:rsidRPr="00650F4F" w:rsidRDefault="00933738" w:rsidP="00650F4F">
      <w:pPr>
        <w:spacing w:after="0" w:line="240" w:lineRule="auto"/>
        <w:jc w:val="center"/>
        <w:rPr>
          <w:rFonts w:ascii="Arial" w:eastAsia="Times New Roman" w:hAnsi="Arial" w:cs="Arial"/>
          <w:b/>
          <w:bCs/>
          <w:color w:val="000000"/>
          <w:lang w:eastAsia="es-CO"/>
        </w:rPr>
      </w:pPr>
    </w:p>
    <w:p w14:paraId="6AB76288" w14:textId="0D793A3D" w:rsidR="00933738" w:rsidRPr="00650F4F" w:rsidRDefault="00933738" w:rsidP="00650F4F">
      <w:pPr>
        <w:spacing w:after="0" w:line="240" w:lineRule="auto"/>
        <w:jc w:val="center"/>
        <w:rPr>
          <w:rFonts w:ascii="Arial" w:eastAsia="Times New Roman" w:hAnsi="Arial" w:cs="Arial"/>
          <w:b/>
          <w:bCs/>
          <w:color w:val="000000"/>
          <w:lang w:eastAsia="es-CO"/>
        </w:rPr>
      </w:pPr>
      <w:r w:rsidRPr="00650F4F">
        <w:rPr>
          <w:rFonts w:ascii="Arial" w:eastAsia="Times New Roman" w:hAnsi="Arial" w:cs="Arial"/>
          <w:b/>
          <w:bCs/>
          <w:color w:val="000000"/>
          <w:lang w:eastAsia="es-CO"/>
        </w:rPr>
        <w:t>DECRETA:</w:t>
      </w:r>
    </w:p>
    <w:p w14:paraId="184BF338" w14:textId="7EBBDED8" w:rsidR="00933738" w:rsidRPr="00650F4F" w:rsidRDefault="00933738" w:rsidP="00650F4F">
      <w:pPr>
        <w:spacing w:after="0" w:line="240" w:lineRule="auto"/>
        <w:jc w:val="center"/>
        <w:rPr>
          <w:rFonts w:ascii="Arial" w:eastAsia="Times New Roman" w:hAnsi="Arial" w:cs="Arial"/>
          <w:b/>
          <w:bCs/>
          <w:color w:val="000000"/>
          <w:lang w:eastAsia="es-CO"/>
        </w:rPr>
      </w:pPr>
    </w:p>
    <w:p w14:paraId="34BE6FD4" w14:textId="546A13A6" w:rsidR="00933738" w:rsidRPr="00650F4F" w:rsidRDefault="004D6F85" w:rsidP="00650F4F">
      <w:pPr>
        <w:spacing w:after="0" w:line="240" w:lineRule="auto"/>
        <w:jc w:val="center"/>
        <w:rPr>
          <w:rFonts w:ascii="Arial" w:eastAsia="Times New Roman" w:hAnsi="Arial" w:cs="Arial"/>
          <w:b/>
          <w:bCs/>
          <w:color w:val="000000"/>
          <w:lang w:eastAsia="es-CO"/>
        </w:rPr>
      </w:pPr>
      <w:bookmarkStart w:id="1" w:name="ver_1299414"/>
      <w:bookmarkEnd w:id="1"/>
      <w:r w:rsidRPr="430E0271">
        <w:rPr>
          <w:rFonts w:ascii="Arial" w:eastAsia="Times New Roman" w:hAnsi="Arial" w:cs="Arial"/>
          <w:b/>
          <w:bCs/>
          <w:color w:val="000000" w:themeColor="text1"/>
          <w:lang w:eastAsia="es-CO"/>
        </w:rPr>
        <w:t>CAPITULO PRIMERO</w:t>
      </w:r>
    </w:p>
    <w:p w14:paraId="08D4F29C" w14:textId="588459A7" w:rsidR="00933738" w:rsidRPr="00650F4F" w:rsidRDefault="004D6F85" w:rsidP="00650F4F">
      <w:pPr>
        <w:spacing w:after="0" w:line="240" w:lineRule="auto"/>
        <w:jc w:val="center"/>
        <w:rPr>
          <w:rFonts w:ascii="Arial" w:eastAsia="Times New Roman" w:hAnsi="Arial" w:cs="Arial"/>
          <w:b/>
          <w:bCs/>
          <w:color w:val="000000"/>
          <w:lang w:eastAsia="es-CO"/>
        </w:rPr>
      </w:pPr>
      <w:r w:rsidRPr="00650F4F">
        <w:rPr>
          <w:rFonts w:ascii="Arial" w:eastAsia="Times New Roman" w:hAnsi="Arial" w:cs="Arial"/>
          <w:b/>
          <w:bCs/>
          <w:color w:val="000000"/>
          <w:lang w:eastAsia="es-CO"/>
        </w:rPr>
        <w:t>DISPOSICIONES GENERALES</w:t>
      </w:r>
    </w:p>
    <w:p w14:paraId="6C6BEEEF" w14:textId="77777777" w:rsidR="00933738" w:rsidRPr="00650F4F" w:rsidRDefault="00933738" w:rsidP="00650F4F">
      <w:pPr>
        <w:spacing w:after="0" w:line="240" w:lineRule="auto"/>
        <w:jc w:val="both"/>
        <w:rPr>
          <w:rFonts w:ascii="Arial" w:eastAsia="Times New Roman" w:hAnsi="Arial" w:cs="Arial"/>
          <w:color w:val="000000"/>
          <w:lang w:eastAsia="es-CO"/>
        </w:rPr>
      </w:pPr>
      <w:bookmarkStart w:id="2" w:name="ver_1299415"/>
      <w:bookmarkEnd w:id="2"/>
    </w:p>
    <w:p w14:paraId="03BA43BC" w14:textId="77777777" w:rsidR="00933738" w:rsidRPr="00650F4F" w:rsidRDefault="00933738" w:rsidP="00650F4F">
      <w:pPr>
        <w:spacing w:after="0" w:line="240" w:lineRule="auto"/>
        <w:jc w:val="both"/>
        <w:rPr>
          <w:rFonts w:ascii="Arial" w:eastAsia="Times New Roman" w:hAnsi="Arial" w:cs="Arial"/>
          <w:color w:val="000000"/>
          <w:lang w:eastAsia="es-CO"/>
        </w:rPr>
      </w:pPr>
      <w:r w:rsidRPr="00650F4F">
        <w:rPr>
          <w:rFonts w:ascii="Arial" w:eastAsia="Times New Roman" w:hAnsi="Arial" w:cs="Arial"/>
          <w:color w:val="000000"/>
          <w:lang w:eastAsia="es-CO"/>
        </w:rPr>
        <w:t>Artículo 1°. Es deber del Estado velar por la protección de la integridad del espacio público y por su destinación al uso común, el cual prevalece sobre el interés particular. En el cumplimiento de la función pública del urbanismo, los municipios y distritos deberán dar prelación a la planeación, construcción, mantenimiento y protección del espacio público sobre los demás usos del suelo. </w:t>
      </w:r>
    </w:p>
    <w:p w14:paraId="76A8290C" w14:textId="7BB20910" w:rsidR="00933738" w:rsidRPr="00650F4F" w:rsidRDefault="00933738" w:rsidP="00650F4F">
      <w:pPr>
        <w:spacing w:after="0" w:line="240" w:lineRule="auto"/>
        <w:jc w:val="both"/>
        <w:rPr>
          <w:rFonts w:ascii="Arial" w:eastAsia="Times New Roman" w:hAnsi="Arial" w:cs="Arial"/>
          <w:color w:val="000000"/>
          <w:lang w:eastAsia="es-CO"/>
        </w:rPr>
      </w:pPr>
      <w:r w:rsidRPr="00650F4F">
        <w:rPr>
          <w:rFonts w:ascii="Arial" w:eastAsia="Times New Roman" w:hAnsi="Arial" w:cs="Arial"/>
          <w:color w:val="000000"/>
          <w:lang w:eastAsia="es-CO"/>
        </w:rPr>
        <w:t>  </w:t>
      </w:r>
      <w:bookmarkStart w:id="3" w:name="ver_1299416"/>
      <w:bookmarkEnd w:id="3"/>
    </w:p>
    <w:p w14:paraId="2C3BB7B5" w14:textId="77777777" w:rsidR="00933738" w:rsidRPr="00650F4F" w:rsidRDefault="00933738" w:rsidP="00650F4F">
      <w:pPr>
        <w:spacing w:after="0" w:line="240" w:lineRule="auto"/>
        <w:jc w:val="both"/>
        <w:rPr>
          <w:rFonts w:ascii="Arial" w:eastAsia="Times New Roman" w:hAnsi="Arial" w:cs="Arial"/>
          <w:color w:val="000000"/>
          <w:lang w:eastAsia="es-CO"/>
        </w:rPr>
      </w:pPr>
      <w:r w:rsidRPr="00650F4F">
        <w:rPr>
          <w:rFonts w:ascii="Arial" w:eastAsia="Times New Roman" w:hAnsi="Arial" w:cs="Arial"/>
          <w:color w:val="000000"/>
          <w:lang w:eastAsia="es-CO"/>
        </w:rPr>
        <w:t>Artículo 2°. El espacio público es el conjunto de inmuebles públicos y los elementos arquitectónicos y naturales de los inmuebles privados destinados por naturaleza, usos o afectación a la satisfacción de necesidades urbanas colectivas que trascienden los límites de los intereses individuales de los habitantes. </w:t>
      </w:r>
    </w:p>
    <w:p w14:paraId="0A036875" w14:textId="77777777" w:rsidR="00A76441" w:rsidRPr="00650F4F" w:rsidRDefault="00A76441" w:rsidP="00650F4F">
      <w:pPr>
        <w:spacing w:after="0" w:line="240" w:lineRule="auto"/>
        <w:jc w:val="both"/>
        <w:rPr>
          <w:rFonts w:ascii="Arial" w:hAnsi="Arial" w:cs="Arial"/>
        </w:rPr>
      </w:pPr>
    </w:p>
    <w:p w14:paraId="3FCB11D7" w14:textId="6B39C98F" w:rsidR="00933738" w:rsidRPr="00B06BBC" w:rsidRDefault="00933738" w:rsidP="00650F4F">
      <w:pPr>
        <w:spacing w:after="0" w:line="240" w:lineRule="auto"/>
        <w:jc w:val="both"/>
        <w:rPr>
          <w:rFonts w:ascii="Arial" w:hAnsi="Arial" w:cs="Arial"/>
          <w:sz w:val="20"/>
          <w:szCs w:val="20"/>
        </w:rPr>
      </w:pPr>
      <w:r w:rsidRPr="00B06BBC">
        <w:rPr>
          <w:rFonts w:ascii="Arial" w:hAnsi="Arial" w:cs="Arial"/>
          <w:sz w:val="20"/>
          <w:szCs w:val="20"/>
        </w:rPr>
        <w:t xml:space="preserve">(Ver conceptos: </w:t>
      </w:r>
      <w:hyperlink r:id="rId8">
        <w:r w:rsidRPr="00B06BBC">
          <w:rPr>
            <w:rStyle w:val="Hipervnculo"/>
            <w:rFonts w:ascii="Arial" w:hAnsi="Arial" w:cs="Arial"/>
            <w:sz w:val="20"/>
            <w:szCs w:val="20"/>
          </w:rPr>
          <w:t>4201912000007614 del 06/12/2019</w:t>
        </w:r>
      </w:hyperlink>
      <w:r w:rsidR="00C35148" w:rsidRPr="00B06BBC">
        <w:rPr>
          <w:rFonts w:ascii="Arial" w:hAnsi="Arial" w:cs="Arial"/>
          <w:sz w:val="20"/>
          <w:szCs w:val="20"/>
        </w:rPr>
        <w:t>)</w:t>
      </w:r>
    </w:p>
    <w:p w14:paraId="7D0143C0" w14:textId="34910A5F" w:rsidR="006A55E9" w:rsidRPr="00650F4F" w:rsidRDefault="006A55E9" w:rsidP="00650F4F">
      <w:pPr>
        <w:spacing w:after="0" w:line="240" w:lineRule="auto"/>
        <w:jc w:val="both"/>
        <w:rPr>
          <w:rFonts w:ascii="Arial" w:hAnsi="Arial" w:cs="Arial"/>
        </w:rPr>
      </w:pPr>
    </w:p>
    <w:p w14:paraId="77F7AF9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3°.</w:t>
      </w:r>
      <w:r w:rsidRPr="00650F4F">
        <w:rPr>
          <w:rFonts w:ascii="Arial" w:hAnsi="Arial" w:cs="Arial"/>
          <w:color w:val="000000"/>
          <w:sz w:val="22"/>
          <w:szCs w:val="22"/>
        </w:rPr>
        <w:t> El espacio público comprende, entre otros, los siguientes aspectos: </w:t>
      </w:r>
    </w:p>
    <w:p w14:paraId="7418820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B424E7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a) Los bienes de uso público, es decir aquellos inmuebles de dominio público cuyo uso pertenece a todos los habitantes del territorio nacional, destinados al uso o disfrute colectivo; </w:t>
      </w:r>
    </w:p>
    <w:p w14:paraId="69CA17E7"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0903FAE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b) Los elementos arquitectónicos, espaciales y naturales de los inmuebles de propiedad privada que por su naturaleza, uso o afectación satisfacen necesidades de uso público; </w:t>
      </w:r>
    </w:p>
    <w:p w14:paraId="78BDE8D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899F697"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c) Las áreas requeridas para la conformación del sistema de espacio público en los términos establecidos en este decreto. </w:t>
      </w:r>
    </w:p>
    <w:p w14:paraId="50453ABB" w14:textId="646B0EB6"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4" w:name="ver_1299418"/>
      <w:bookmarkEnd w:id="4"/>
    </w:p>
    <w:p w14:paraId="0AEB0A5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4°.</w:t>
      </w:r>
      <w:r w:rsidRPr="00650F4F">
        <w:rPr>
          <w:rFonts w:ascii="Arial" w:hAnsi="Arial" w:cs="Arial"/>
          <w:color w:val="000000"/>
          <w:sz w:val="22"/>
          <w:szCs w:val="22"/>
        </w:rPr>
        <w:t xml:space="preserve"> El destino de los bienes de uso público incluidos en el espacio público no podrá ser variado sino por los Concejos Municipales o Distritales a través de los planes de ordenamiento territorial o de los instrumentos que los desarrollen aprobados por la autoridad competente, siempre que sean sustituidos por otros de características y dimensiones equivalentes o superiores. </w:t>
      </w:r>
      <w:r w:rsidRPr="00650F4F">
        <w:rPr>
          <w:rFonts w:ascii="Arial" w:hAnsi="Arial" w:cs="Arial"/>
          <w:color w:val="000000"/>
          <w:sz w:val="22"/>
          <w:szCs w:val="22"/>
        </w:rPr>
        <w:lastRenderedPageBreak/>
        <w:t>La sustitución debe efectuarse atendiendo criterios, entre otros, de calidad, accesibilidad y localización. </w:t>
      </w:r>
    </w:p>
    <w:p w14:paraId="67BD3B78" w14:textId="0B6F26D9"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5" w:name="ver_1299419"/>
      <w:bookmarkEnd w:id="5"/>
    </w:p>
    <w:p w14:paraId="619F670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5°.</w:t>
      </w:r>
      <w:r w:rsidRPr="00650F4F">
        <w:rPr>
          <w:rFonts w:ascii="Arial" w:hAnsi="Arial" w:cs="Arial"/>
          <w:color w:val="000000"/>
          <w:sz w:val="22"/>
          <w:szCs w:val="22"/>
        </w:rPr>
        <w:t> El espacio público está conformado por el conjunto de los siguientes elementos constitutivos y complementarios: </w:t>
      </w:r>
    </w:p>
    <w:p w14:paraId="3B412C40"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E4B548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I. </w:t>
      </w:r>
      <w:r w:rsidRPr="00650F4F">
        <w:rPr>
          <w:rStyle w:val="Textoennegrita"/>
          <w:rFonts w:ascii="Arial" w:hAnsi="Arial" w:cs="Arial"/>
          <w:b w:val="0"/>
          <w:bCs w:val="0"/>
          <w:color w:val="000000"/>
          <w:sz w:val="22"/>
          <w:szCs w:val="22"/>
        </w:rPr>
        <w:t>Elementos constitutivos</w:t>
      </w:r>
      <w:r w:rsidRPr="00650F4F">
        <w:rPr>
          <w:rFonts w:ascii="Arial" w:hAnsi="Arial" w:cs="Arial"/>
          <w:color w:val="000000"/>
          <w:sz w:val="22"/>
          <w:szCs w:val="22"/>
        </w:rPr>
        <w:t> </w:t>
      </w:r>
    </w:p>
    <w:p w14:paraId="3AF6077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0B8882CC" w14:textId="77777777" w:rsidR="00650F4F" w:rsidRPr="00F9205B"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1. </w:t>
      </w:r>
      <w:r w:rsidRPr="00F9205B">
        <w:rPr>
          <w:rStyle w:val="nfasis"/>
          <w:rFonts w:ascii="Arial" w:hAnsi="Arial" w:cs="Arial"/>
          <w:i w:val="0"/>
          <w:iCs w:val="0"/>
          <w:color w:val="000000"/>
          <w:sz w:val="22"/>
          <w:szCs w:val="22"/>
        </w:rPr>
        <w:t>Elementos constitutivos naturales:</w:t>
      </w:r>
      <w:r w:rsidRPr="00F9205B">
        <w:rPr>
          <w:rFonts w:ascii="Arial" w:hAnsi="Arial" w:cs="Arial"/>
          <w:color w:val="000000"/>
          <w:sz w:val="22"/>
          <w:szCs w:val="22"/>
        </w:rPr>
        <w:t> </w:t>
      </w:r>
    </w:p>
    <w:p w14:paraId="0F0E928C" w14:textId="77777777" w:rsidR="00650F4F" w:rsidRPr="00F9205B" w:rsidRDefault="00650F4F" w:rsidP="00650F4F">
      <w:pPr>
        <w:pStyle w:val="NormalWeb"/>
        <w:spacing w:before="0" w:beforeAutospacing="0" w:after="0" w:afterAutospacing="0"/>
        <w:jc w:val="both"/>
        <w:rPr>
          <w:rFonts w:ascii="Arial" w:hAnsi="Arial" w:cs="Arial"/>
          <w:color w:val="000000"/>
          <w:sz w:val="22"/>
          <w:szCs w:val="22"/>
        </w:rPr>
      </w:pPr>
      <w:r w:rsidRPr="00F9205B">
        <w:rPr>
          <w:rFonts w:ascii="Arial" w:hAnsi="Arial" w:cs="Arial"/>
          <w:color w:val="000000"/>
          <w:sz w:val="22"/>
          <w:szCs w:val="22"/>
        </w:rPr>
        <w:t>  </w:t>
      </w:r>
    </w:p>
    <w:p w14:paraId="3D18AE72" w14:textId="7ACD5D18"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a) </w:t>
      </w:r>
      <w:r w:rsidR="00F9205B" w:rsidRPr="00650F4F">
        <w:rPr>
          <w:rFonts w:ascii="Arial" w:hAnsi="Arial" w:cs="Arial"/>
          <w:color w:val="000000"/>
          <w:sz w:val="22"/>
          <w:szCs w:val="22"/>
        </w:rPr>
        <w:t>Áreas</w:t>
      </w:r>
      <w:r w:rsidRPr="00650F4F">
        <w:rPr>
          <w:rFonts w:ascii="Arial" w:hAnsi="Arial" w:cs="Arial"/>
          <w:color w:val="000000"/>
          <w:sz w:val="22"/>
          <w:szCs w:val="22"/>
        </w:rPr>
        <w:t xml:space="preserve"> para la conservación y preservación del sistema orográfico o de montañas, tales como: cerros, montañas, colinas, volcanes y nevados; </w:t>
      </w:r>
    </w:p>
    <w:p w14:paraId="76E91DF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8302CD4" w14:textId="545AB923"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b) </w:t>
      </w:r>
      <w:r w:rsidR="00F9205B" w:rsidRPr="00650F4F">
        <w:rPr>
          <w:rFonts w:ascii="Arial" w:hAnsi="Arial" w:cs="Arial"/>
          <w:color w:val="000000"/>
          <w:sz w:val="22"/>
          <w:szCs w:val="22"/>
        </w:rPr>
        <w:t>Áreas</w:t>
      </w:r>
      <w:r w:rsidRPr="00650F4F">
        <w:rPr>
          <w:rFonts w:ascii="Arial" w:hAnsi="Arial" w:cs="Arial"/>
          <w:color w:val="000000"/>
          <w:sz w:val="22"/>
          <w:szCs w:val="22"/>
        </w:rPr>
        <w:t xml:space="preserve"> para la conservación y preservación del sistema hídrico: conformado por: </w:t>
      </w:r>
    </w:p>
    <w:p w14:paraId="1B34AA9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E813A1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i) Elementos naturales, relacionados con corrientes de agua, tales como: cuencas y microcuencas, manantiales, ríos, quebradas, arroyos, playas fluviales, rondas hídricas, zonas de manejo, zonas de bajamar y protección ambiental, y relacionados con cuerpos de agua, tales como mares, playas marinas, arenas y corales, ciénagas, lagos, lagunas, pantanos, humedales, rondas hídricas, zonas de manejo y protección ambiental; </w:t>
      </w:r>
    </w:p>
    <w:p w14:paraId="4E9DAEDD"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124A247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ii) Elementos artificiales o construidos, relacionados con corrientes de agua, tales como: canales de desagüe, alcantarillas, aliviaderos, diques, presas, represas, rondas hídricas, zonas de manejo y protección ambiental, y relacionados con cuerpos de agua tales como: embalses, lagos, muelles, puertos, tajamares, rompeolas, escolleras, rondas hídricas, zonas de manejo y protección ambiental; </w:t>
      </w:r>
    </w:p>
    <w:p w14:paraId="416583F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E85081A" w14:textId="736D8BA4" w:rsidR="00650F4F" w:rsidRPr="00650F4F" w:rsidRDefault="00650F4F" w:rsidP="430E0271">
      <w:pPr>
        <w:pStyle w:val="NormalWeb"/>
        <w:spacing w:before="0" w:beforeAutospacing="0" w:after="0" w:afterAutospacing="0"/>
        <w:jc w:val="both"/>
        <w:rPr>
          <w:rFonts w:ascii="Arial" w:hAnsi="Arial" w:cs="Arial"/>
          <w:color w:val="000000"/>
          <w:sz w:val="22"/>
          <w:szCs w:val="22"/>
        </w:rPr>
      </w:pPr>
      <w:r w:rsidRPr="430E0271">
        <w:rPr>
          <w:rFonts w:ascii="Arial" w:hAnsi="Arial" w:cs="Arial"/>
          <w:color w:val="000000" w:themeColor="text1"/>
          <w:sz w:val="22"/>
          <w:szCs w:val="22"/>
        </w:rPr>
        <w:t xml:space="preserve">c) </w:t>
      </w:r>
      <w:r w:rsidR="449FAE8F" w:rsidRPr="430E0271">
        <w:rPr>
          <w:rFonts w:ascii="Arial" w:hAnsi="Arial" w:cs="Arial"/>
          <w:color w:val="000000" w:themeColor="text1"/>
          <w:sz w:val="22"/>
          <w:szCs w:val="22"/>
        </w:rPr>
        <w:t>Á</w:t>
      </w:r>
      <w:r w:rsidRPr="430E0271">
        <w:rPr>
          <w:rFonts w:ascii="Arial" w:hAnsi="Arial" w:cs="Arial"/>
          <w:color w:val="000000" w:themeColor="text1"/>
          <w:sz w:val="22"/>
          <w:szCs w:val="22"/>
        </w:rPr>
        <w:t>reas de especial interés ambiental, científico y paisajístico, tales como: </w:t>
      </w:r>
    </w:p>
    <w:p w14:paraId="0094B81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466504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i) Parques naturales del nivel nacional, regional, departamental y municipal; y </w:t>
      </w:r>
    </w:p>
    <w:p w14:paraId="4423519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19FD2ACE" w14:textId="23BB3AC3" w:rsidR="00650F4F" w:rsidRPr="00650F4F" w:rsidRDefault="00650F4F" w:rsidP="430E0271">
      <w:pPr>
        <w:pStyle w:val="NormalWeb"/>
        <w:spacing w:before="0" w:beforeAutospacing="0" w:after="0" w:afterAutospacing="0"/>
        <w:jc w:val="both"/>
        <w:rPr>
          <w:rFonts w:ascii="Arial" w:hAnsi="Arial" w:cs="Arial"/>
          <w:color w:val="000000"/>
          <w:sz w:val="22"/>
          <w:szCs w:val="22"/>
        </w:rPr>
      </w:pPr>
      <w:r w:rsidRPr="430E0271">
        <w:rPr>
          <w:rFonts w:ascii="Arial" w:hAnsi="Arial" w:cs="Arial"/>
          <w:color w:val="000000" w:themeColor="text1"/>
          <w:sz w:val="22"/>
          <w:szCs w:val="22"/>
        </w:rPr>
        <w:t xml:space="preserve">ii) </w:t>
      </w:r>
      <w:r w:rsidR="73580DA7" w:rsidRPr="430E0271">
        <w:rPr>
          <w:rFonts w:ascii="Arial" w:hAnsi="Arial" w:cs="Arial"/>
          <w:color w:val="000000" w:themeColor="text1"/>
          <w:sz w:val="22"/>
          <w:szCs w:val="22"/>
        </w:rPr>
        <w:t>Á</w:t>
      </w:r>
      <w:r w:rsidRPr="430E0271">
        <w:rPr>
          <w:rFonts w:ascii="Arial" w:hAnsi="Arial" w:cs="Arial"/>
          <w:color w:val="000000" w:themeColor="text1"/>
          <w:sz w:val="22"/>
          <w:szCs w:val="22"/>
        </w:rPr>
        <w:t>reas de reserva natural, santuarios de fauna y flora. </w:t>
      </w:r>
    </w:p>
    <w:p w14:paraId="205FCF5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16A31B46" w14:textId="77777777" w:rsidR="00650F4F" w:rsidRPr="004D6F85" w:rsidRDefault="00650F4F" w:rsidP="00650F4F">
      <w:pPr>
        <w:pStyle w:val="NormalWeb"/>
        <w:spacing w:before="0" w:beforeAutospacing="0" w:after="0" w:afterAutospacing="0"/>
        <w:jc w:val="both"/>
        <w:rPr>
          <w:rFonts w:ascii="Arial" w:hAnsi="Arial" w:cs="Arial"/>
          <w:i/>
          <w:iCs/>
          <w:color w:val="000000"/>
          <w:sz w:val="22"/>
          <w:szCs w:val="22"/>
        </w:rPr>
      </w:pPr>
      <w:r w:rsidRPr="004D6F85">
        <w:rPr>
          <w:rFonts w:ascii="Arial" w:hAnsi="Arial" w:cs="Arial"/>
          <w:i/>
          <w:iCs/>
          <w:color w:val="000000"/>
          <w:sz w:val="22"/>
          <w:szCs w:val="22"/>
        </w:rPr>
        <w:t>2. </w:t>
      </w:r>
      <w:r w:rsidRPr="004D6F85">
        <w:rPr>
          <w:rStyle w:val="nfasis"/>
          <w:rFonts w:ascii="Arial" w:hAnsi="Arial" w:cs="Arial"/>
          <w:i w:val="0"/>
          <w:iCs w:val="0"/>
          <w:color w:val="000000"/>
          <w:sz w:val="22"/>
          <w:szCs w:val="22"/>
        </w:rPr>
        <w:t>Elementos constitutivos artificiales o construidos:</w:t>
      </w:r>
      <w:r w:rsidRPr="004D6F85">
        <w:rPr>
          <w:rFonts w:ascii="Arial" w:hAnsi="Arial" w:cs="Arial"/>
          <w:i/>
          <w:iCs/>
          <w:color w:val="000000"/>
          <w:sz w:val="22"/>
          <w:szCs w:val="22"/>
        </w:rPr>
        <w:t> </w:t>
      </w:r>
    </w:p>
    <w:p w14:paraId="0A5A02E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A2E33C8" w14:textId="4691DD8C" w:rsidR="00650F4F" w:rsidRPr="00650F4F" w:rsidRDefault="00650F4F" w:rsidP="430E0271">
      <w:pPr>
        <w:pStyle w:val="NormalWeb"/>
        <w:spacing w:before="0" w:beforeAutospacing="0" w:after="0" w:afterAutospacing="0"/>
        <w:jc w:val="both"/>
        <w:rPr>
          <w:rFonts w:ascii="Arial" w:hAnsi="Arial" w:cs="Arial"/>
          <w:color w:val="000000"/>
          <w:sz w:val="22"/>
          <w:szCs w:val="22"/>
        </w:rPr>
      </w:pPr>
      <w:r w:rsidRPr="430E0271">
        <w:rPr>
          <w:rFonts w:ascii="Arial" w:hAnsi="Arial" w:cs="Arial"/>
          <w:color w:val="000000" w:themeColor="text1"/>
          <w:sz w:val="22"/>
          <w:szCs w:val="22"/>
        </w:rPr>
        <w:t xml:space="preserve">a) </w:t>
      </w:r>
      <w:r w:rsidR="00F9205B" w:rsidRPr="430E0271">
        <w:rPr>
          <w:rFonts w:ascii="Arial" w:hAnsi="Arial" w:cs="Arial"/>
          <w:color w:val="000000" w:themeColor="text1"/>
          <w:sz w:val="22"/>
          <w:szCs w:val="22"/>
        </w:rPr>
        <w:t>Áreas</w:t>
      </w:r>
      <w:r w:rsidRPr="430E0271">
        <w:rPr>
          <w:rFonts w:ascii="Arial" w:hAnsi="Arial" w:cs="Arial"/>
          <w:color w:val="000000" w:themeColor="text1"/>
          <w:sz w:val="22"/>
          <w:szCs w:val="22"/>
        </w:rPr>
        <w:t xml:space="preserve"> integrantes de los sistemas de circulación peatonal y vehicular, constituidas por: </w:t>
      </w:r>
    </w:p>
    <w:p w14:paraId="19854DA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A01033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i) 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650F4F">
        <w:rPr>
          <w:rFonts w:ascii="Arial" w:hAnsi="Arial" w:cs="Arial"/>
          <w:color w:val="000000"/>
          <w:sz w:val="22"/>
          <w:szCs w:val="22"/>
        </w:rPr>
        <w:t>ciclopistas</w:t>
      </w:r>
      <w:proofErr w:type="spellEnd"/>
      <w:r w:rsidRPr="00650F4F">
        <w:rPr>
          <w:rFonts w:ascii="Arial" w:hAnsi="Arial" w:cs="Arial"/>
          <w:color w:val="000000"/>
          <w:sz w:val="22"/>
          <w:szCs w:val="22"/>
        </w:rPr>
        <w:t>, ciclovías, estacionamiento para bicicletas, estacionamiento para motocicletas, estacionamientos bajo espacio público, zonas azules, bahías de estacionamiento, bermas, separadores, reductores de velocidad, calzadas, carriles; </w:t>
      </w:r>
    </w:p>
    <w:p w14:paraId="03E639D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246B30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ii) Los componentes de los cruces o intersecciones, tales como: esquinas, glorietas, orejas, puentes vehiculares, túneles y viaductos; </w:t>
      </w:r>
    </w:p>
    <w:p w14:paraId="5D4F8C1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FBDC85C" w14:textId="7A3CAF4E"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b) </w:t>
      </w:r>
      <w:r w:rsidR="00F9205B" w:rsidRPr="00650F4F">
        <w:rPr>
          <w:rFonts w:ascii="Arial" w:hAnsi="Arial" w:cs="Arial"/>
          <w:color w:val="000000"/>
          <w:sz w:val="22"/>
          <w:szCs w:val="22"/>
        </w:rPr>
        <w:t>Áreas</w:t>
      </w:r>
      <w:r w:rsidRPr="00650F4F">
        <w:rPr>
          <w:rFonts w:ascii="Arial" w:hAnsi="Arial" w:cs="Arial"/>
          <w:color w:val="000000"/>
          <w:sz w:val="22"/>
          <w:szCs w:val="22"/>
        </w:rPr>
        <w:t xml:space="preserve"> articuladoras del espacio público y de encuentro, tales como: parques urbanos, zonas de cesión gratuita al municipio o distrito, plazas, plazoletas, escenarios deportivos; escenarios culturales y de espectáculos al aire libre; </w:t>
      </w:r>
    </w:p>
    <w:p w14:paraId="3EBC5D3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lastRenderedPageBreak/>
        <w:t>  </w:t>
      </w:r>
    </w:p>
    <w:p w14:paraId="5B51FBF9" w14:textId="739947BE"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c) </w:t>
      </w:r>
      <w:r w:rsidR="00F9205B" w:rsidRPr="00650F4F">
        <w:rPr>
          <w:rFonts w:ascii="Arial" w:hAnsi="Arial" w:cs="Arial"/>
          <w:color w:val="000000"/>
          <w:sz w:val="22"/>
          <w:szCs w:val="22"/>
        </w:rPr>
        <w:t>Áreas</w:t>
      </w:r>
      <w:r w:rsidRPr="00650F4F">
        <w:rPr>
          <w:rFonts w:ascii="Arial" w:hAnsi="Arial" w:cs="Arial"/>
          <w:color w:val="000000"/>
          <w:sz w:val="22"/>
          <w:szCs w:val="22"/>
        </w:rPr>
        <w:t xml:space="preserve"> para la conservación y preservación de las obras de interés público y los elementos urbanísticos, arquitectónicos, históricos, culturales, recreativos, artísticos y arqueológicos, las cuales pueden ser sectores de ciudad, manzanas, costados de manzanas, inmuebles individuales, monumentos nacionales, murales, esculturas, fuentes ornamentales y zonas arqueológicas o accidentes geográficos; </w:t>
      </w:r>
    </w:p>
    <w:p w14:paraId="733C613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E6B3C9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d) Son también elementos constitutivos del espacio público las áreas y elementos arquitectónicos espaciales y naturales de propiedad privada </w:t>
      </w:r>
      <w:proofErr w:type="gramStart"/>
      <w:r w:rsidRPr="00650F4F">
        <w:rPr>
          <w:rFonts w:ascii="Arial" w:hAnsi="Arial" w:cs="Arial"/>
          <w:color w:val="000000"/>
          <w:sz w:val="22"/>
          <w:szCs w:val="22"/>
        </w:rPr>
        <w:t>que</w:t>
      </w:r>
      <w:proofErr w:type="gramEnd"/>
      <w:r w:rsidRPr="00650F4F">
        <w:rPr>
          <w:rFonts w:ascii="Arial" w:hAnsi="Arial" w:cs="Arial"/>
          <w:color w:val="000000"/>
          <w:sz w:val="22"/>
          <w:szCs w:val="22"/>
        </w:rPr>
        <w:t xml:space="preserve"> por su localización y condiciones ambientales y paisajísticas, sean incorporadas como tales en los planes de ordenamiento territorial y los instrumentos que lo desarrollen, tales como cubiertas, fachadas, paramentos, pórticos, antejardines, cerramientos; </w:t>
      </w:r>
    </w:p>
    <w:p w14:paraId="22FF9DF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35B8FA7"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e) De igual forma se considera parte integral del perfil vial, y por ende del espacio público, los antejardines de propiedad privada. </w:t>
      </w:r>
    </w:p>
    <w:p w14:paraId="2AA2D6B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4148E5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II. </w:t>
      </w:r>
      <w:r w:rsidRPr="00650F4F">
        <w:rPr>
          <w:rStyle w:val="Textoennegrita"/>
          <w:rFonts w:ascii="Arial" w:hAnsi="Arial" w:cs="Arial"/>
          <w:b w:val="0"/>
          <w:bCs w:val="0"/>
          <w:color w:val="000000"/>
          <w:sz w:val="22"/>
          <w:szCs w:val="22"/>
        </w:rPr>
        <w:t>Elementos complementarios</w:t>
      </w:r>
      <w:r w:rsidRPr="00650F4F">
        <w:rPr>
          <w:rFonts w:ascii="Arial" w:hAnsi="Arial" w:cs="Arial"/>
          <w:color w:val="000000"/>
          <w:sz w:val="22"/>
          <w:szCs w:val="22"/>
        </w:rPr>
        <w:t> </w:t>
      </w:r>
    </w:p>
    <w:p w14:paraId="63A5613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5A9065D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a) Componentes de la vegetación natural e intervenida. </w:t>
      </w:r>
    </w:p>
    <w:p w14:paraId="70A076B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56F6795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Elementos para jardines, arborización y protección del paisaje, tales como: vegetación herbácea o césped, jardines, arbustos, setos o matorrales, árboles o bosques; </w:t>
      </w:r>
    </w:p>
    <w:p w14:paraId="489996A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73590A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b) Componentes del amoblamiento urbano </w:t>
      </w:r>
    </w:p>
    <w:p w14:paraId="6CFA7C61"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08273C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1. </w:t>
      </w:r>
      <w:r w:rsidRPr="00650F4F">
        <w:rPr>
          <w:rStyle w:val="nfasis"/>
          <w:rFonts w:ascii="Arial" w:hAnsi="Arial" w:cs="Arial"/>
          <w:color w:val="000000"/>
          <w:sz w:val="22"/>
          <w:szCs w:val="22"/>
        </w:rPr>
        <w:t>Mobiliario</w:t>
      </w:r>
      <w:r w:rsidRPr="00650F4F">
        <w:rPr>
          <w:rFonts w:ascii="Arial" w:hAnsi="Arial" w:cs="Arial"/>
          <w:color w:val="000000"/>
          <w:sz w:val="22"/>
          <w:szCs w:val="22"/>
        </w:rPr>
        <w:t>. </w:t>
      </w:r>
    </w:p>
    <w:p w14:paraId="07A13BF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F85566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a) Elementos de comunicación tales como: mapas de localización del municipio, planos de inmuebles históricos o lugares de interés, informadores de temperatura, contaminación ambiental, decibeles y mensajes, teléfonos, carteleras locales, pendones, pasacalles, </w:t>
      </w:r>
      <w:proofErr w:type="spellStart"/>
      <w:r w:rsidRPr="00650F4F">
        <w:rPr>
          <w:rFonts w:ascii="Arial" w:hAnsi="Arial" w:cs="Arial"/>
          <w:color w:val="000000"/>
          <w:sz w:val="22"/>
          <w:szCs w:val="22"/>
        </w:rPr>
        <w:t>mogadores</w:t>
      </w:r>
      <w:proofErr w:type="spellEnd"/>
      <w:r w:rsidRPr="00650F4F">
        <w:rPr>
          <w:rFonts w:ascii="Arial" w:hAnsi="Arial" w:cs="Arial"/>
          <w:color w:val="000000"/>
          <w:sz w:val="22"/>
          <w:szCs w:val="22"/>
        </w:rPr>
        <w:t xml:space="preserve"> y buzones; </w:t>
      </w:r>
    </w:p>
    <w:p w14:paraId="4951978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5A2FAAAD"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b) Elementos de organización tales como: bolardos, paraderos, tope llantas y semáforos; </w:t>
      </w:r>
    </w:p>
    <w:p w14:paraId="71B3A05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131BF0BF"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c) Elementos de ambientación tales como: luminarias peatonales, luminarias vehiculares, protectores de árboles, rejillas de árboles, materas, bancas, relojes, pérgolas, parasoles, esculturas y murales; </w:t>
      </w:r>
    </w:p>
    <w:p w14:paraId="31EF84A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CC126D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d) Elementos de recreación tales como: juegos para adultos y juegos infantiles; </w:t>
      </w:r>
    </w:p>
    <w:p w14:paraId="28FC62C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7565F6C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e) Elementos de servicio tales como: parquímetros, bicicleteros, surtidores de agua, casetas de ventas, casetas de turismo, muebles de emboladores; </w:t>
      </w:r>
    </w:p>
    <w:p w14:paraId="63B940F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54FEAD6E" w14:textId="3D2D82C4"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f) </w:t>
      </w:r>
      <w:r w:rsidR="00F9205B">
        <w:rPr>
          <w:rFonts w:ascii="Arial" w:hAnsi="Arial" w:cs="Arial"/>
          <w:color w:val="000000"/>
          <w:sz w:val="22"/>
          <w:szCs w:val="22"/>
        </w:rPr>
        <w:t xml:space="preserve"> E</w:t>
      </w:r>
      <w:r w:rsidRPr="00650F4F">
        <w:rPr>
          <w:rFonts w:ascii="Arial" w:hAnsi="Arial" w:cs="Arial"/>
          <w:color w:val="000000"/>
          <w:sz w:val="22"/>
          <w:szCs w:val="22"/>
        </w:rPr>
        <w:t>lementos de salud e higiene tales como: baños públicos, canecas para reciclar las basuras; </w:t>
      </w:r>
    </w:p>
    <w:p w14:paraId="4950436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736BC9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g) Elementos de seguridad, tales como: barandas, pasamanos, cámaras de televisión para seguridad, cámaras de televisión para el tráfico, sirenas, hidrantes, equipos contra incendios. </w:t>
      </w:r>
    </w:p>
    <w:p w14:paraId="79ED64C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33F755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2. </w:t>
      </w:r>
      <w:r w:rsidRPr="00650F4F">
        <w:rPr>
          <w:rStyle w:val="nfasis"/>
          <w:rFonts w:ascii="Arial" w:hAnsi="Arial" w:cs="Arial"/>
          <w:color w:val="000000"/>
          <w:sz w:val="22"/>
          <w:szCs w:val="22"/>
        </w:rPr>
        <w:t>Señalización</w:t>
      </w:r>
      <w:r w:rsidRPr="00650F4F">
        <w:rPr>
          <w:rFonts w:ascii="Arial" w:hAnsi="Arial" w:cs="Arial"/>
          <w:color w:val="000000"/>
          <w:sz w:val="22"/>
          <w:szCs w:val="22"/>
        </w:rPr>
        <w:t> </w:t>
      </w:r>
    </w:p>
    <w:p w14:paraId="5486599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12893EF"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a) Elementos de nomenclatura domiciliaria o urbana; </w:t>
      </w:r>
    </w:p>
    <w:p w14:paraId="4CBFFEA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lastRenderedPageBreak/>
        <w:t>  </w:t>
      </w:r>
    </w:p>
    <w:p w14:paraId="7C98594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b) Elementos de señalización vial para prevención, reglamentación, información, marcas y varias; </w:t>
      </w:r>
    </w:p>
    <w:p w14:paraId="7BA5DD1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520D07F"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c) Elementos de señalización fluvial para prevención, reglamentación, información, especiales, verticales, horizontales y balizaje; </w:t>
      </w:r>
    </w:p>
    <w:p w14:paraId="76EB50B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C840EE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d) Elementos de señalización férrea tales como: semáforos eléctricos, discos con vástago para hincar en la tierra, discos con mango, tableros con vástago para hincar en la tierra, lámparas, linternas de mano y banderas; </w:t>
      </w:r>
    </w:p>
    <w:p w14:paraId="313CF4D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0A8A6B3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e) Elementos de señalización aérea. </w:t>
      </w:r>
    </w:p>
    <w:p w14:paraId="7B3F3DB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430A76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Parágrafo.</w:t>
      </w:r>
      <w:r w:rsidRPr="00650F4F">
        <w:rPr>
          <w:rFonts w:ascii="Arial" w:hAnsi="Arial" w:cs="Arial"/>
          <w:color w:val="000000"/>
          <w:sz w:val="22"/>
          <w:szCs w:val="22"/>
        </w:rPr>
        <w:t> Los elementos constitutivos del espacio público, de acuerdo con su área de influencia, manejo administrativo, cobertura espacial y de población, se clasifican en: </w:t>
      </w:r>
    </w:p>
    <w:p w14:paraId="1992B3D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C0948DF"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a) Elementos del nivel estructural o de influencia general, nacional, departamental, metropolitano, municipal, o distrital o de ciudad; </w:t>
      </w:r>
    </w:p>
    <w:p w14:paraId="7B3D54B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7AE8228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b) Elementos del nivel municipal o distrital, local, zonal y barrial al interior del municipio o distrito. </w:t>
      </w:r>
    </w:p>
    <w:p w14:paraId="051BCAA5" w14:textId="48A72EAE"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6" w:name="ver_1299420"/>
      <w:bookmarkEnd w:id="6"/>
    </w:p>
    <w:p w14:paraId="1639DDB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6°.</w:t>
      </w:r>
      <w:r w:rsidRPr="00650F4F">
        <w:rPr>
          <w:rFonts w:ascii="Arial" w:hAnsi="Arial" w:cs="Arial"/>
          <w:color w:val="000000"/>
          <w:sz w:val="22"/>
          <w:szCs w:val="22"/>
        </w:rPr>
        <w:t> El espacio público debe planearse, diseñarse, construirse y adecuarse de tal manera que facilite la accesibilidad a las personas con movilidad reducida, sea ésta temporal o permanente, o cuya capacidad de orientación se encuentre disminuida por la edad, analfabetismo, limitación o enfermedad, de conformidad con las normas establecidas en la Ley 361 de 1997 y aquellas que la reglamenten. </w:t>
      </w:r>
    </w:p>
    <w:p w14:paraId="44FC14D7"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15B86801" w14:textId="02165C25" w:rsidR="00650F4F" w:rsidRPr="00C35148" w:rsidRDefault="004D6F85" w:rsidP="430E0271">
      <w:pPr>
        <w:pStyle w:val="parrafo-division"/>
        <w:spacing w:before="0" w:beforeAutospacing="0" w:after="0" w:afterAutospacing="0"/>
        <w:jc w:val="center"/>
        <w:rPr>
          <w:rFonts w:ascii="Arial" w:hAnsi="Arial" w:cs="Arial"/>
          <w:color w:val="000000"/>
          <w:sz w:val="22"/>
          <w:szCs w:val="22"/>
        </w:rPr>
      </w:pPr>
      <w:bookmarkStart w:id="7" w:name="ver_1299421"/>
      <w:bookmarkEnd w:id="7"/>
      <w:r w:rsidRPr="430E0271">
        <w:rPr>
          <w:rStyle w:val="Textoennegrita"/>
          <w:rFonts w:ascii="Arial" w:hAnsi="Arial" w:cs="Arial"/>
          <w:color w:val="000000" w:themeColor="text1"/>
          <w:sz w:val="22"/>
          <w:szCs w:val="22"/>
        </w:rPr>
        <w:t>CAPÍTULO SEGUNDO</w:t>
      </w:r>
    </w:p>
    <w:p w14:paraId="5E7AB76B" w14:textId="1AB30D5E" w:rsidR="00650F4F" w:rsidRPr="00C35148" w:rsidRDefault="004D6F85" w:rsidP="00C35148">
      <w:pPr>
        <w:pStyle w:val="parrafo-division"/>
        <w:spacing w:before="0" w:beforeAutospacing="0" w:after="0" w:afterAutospacing="0"/>
        <w:jc w:val="center"/>
        <w:rPr>
          <w:rFonts w:ascii="Arial" w:hAnsi="Arial" w:cs="Arial"/>
          <w:color w:val="000000"/>
          <w:sz w:val="22"/>
          <w:szCs w:val="22"/>
        </w:rPr>
      </w:pPr>
      <w:r w:rsidRPr="00C35148">
        <w:rPr>
          <w:rStyle w:val="Textoennegrita"/>
          <w:rFonts w:ascii="Arial" w:hAnsi="Arial" w:cs="Arial"/>
          <w:color w:val="000000"/>
          <w:sz w:val="22"/>
          <w:szCs w:val="22"/>
        </w:rPr>
        <w:t>EL ESPACIO PÚBLICO EN LOS PLANES DE ORDENAMIENTO TERRITORIAL</w:t>
      </w:r>
    </w:p>
    <w:p w14:paraId="24DB6189" w14:textId="77777777" w:rsidR="00650F4F" w:rsidRPr="00650F4F" w:rsidRDefault="00650F4F" w:rsidP="00650F4F">
      <w:pPr>
        <w:spacing w:after="0" w:line="240" w:lineRule="auto"/>
        <w:jc w:val="both"/>
        <w:rPr>
          <w:rFonts w:ascii="Arial" w:hAnsi="Arial" w:cs="Arial"/>
          <w:color w:val="000000"/>
        </w:rPr>
      </w:pPr>
      <w:bookmarkStart w:id="8" w:name="ver_1299422"/>
      <w:bookmarkEnd w:id="8"/>
    </w:p>
    <w:p w14:paraId="0F397A3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7°.</w:t>
      </w:r>
      <w:r w:rsidRPr="00650F4F">
        <w:rPr>
          <w:rFonts w:ascii="Arial" w:hAnsi="Arial" w:cs="Arial"/>
          <w:color w:val="000000"/>
          <w:sz w:val="22"/>
          <w:szCs w:val="22"/>
        </w:rPr>
        <w:t> El espacio público es el elemento articulador y estructurante fundamental del espacio en la ciudad, así como el regulador de las condiciones ambientales de la misma, y por lo tanto se constituye en uno de los principales elementos estructurales de los Planes de Ordenamiento Territorial. </w:t>
      </w:r>
    </w:p>
    <w:p w14:paraId="5CE23A7F" w14:textId="323B9BF1"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9" w:name="ver_1299423"/>
      <w:bookmarkEnd w:id="9"/>
    </w:p>
    <w:p w14:paraId="6DEAF21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8°.</w:t>
      </w:r>
      <w:r w:rsidRPr="00650F4F">
        <w:rPr>
          <w:rFonts w:ascii="Arial" w:hAnsi="Arial" w:cs="Arial"/>
          <w:color w:val="000000"/>
          <w:sz w:val="22"/>
          <w:szCs w:val="22"/>
        </w:rPr>
        <w:t> En los Planes de Ordenamiento Territorial debe incorporarse los siguientes elementos de acuerdo con el componente establecido: </w:t>
      </w:r>
    </w:p>
    <w:p w14:paraId="6956B2B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E1356F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a) En el componente general debe incluirse: </w:t>
      </w:r>
    </w:p>
    <w:p w14:paraId="06FC5A4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1A20757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1. La definición de políticas, estrategias y objetivos del espacio público en el territorio municipal o distrital. </w:t>
      </w:r>
    </w:p>
    <w:p w14:paraId="6A4732FD"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87C0F2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2. La definición del sistema del espacio público y delimitación de los elementos que lo constituyen en el nivel estructural, y </w:t>
      </w:r>
    </w:p>
    <w:p w14:paraId="5A5EB6B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7E9573D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3. Las prioridades establecidas en el artículo 3° del Decreto 879 de 1998, cuando haya lugar. </w:t>
      </w:r>
    </w:p>
    <w:p w14:paraId="468A9AC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E60DF2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b) En el componente urbano debe incluirse: </w:t>
      </w:r>
    </w:p>
    <w:p w14:paraId="755E5FC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08CD8A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lastRenderedPageBreak/>
        <w:t>1. La conformación del inventario general de los elementos constitutivos del espacio público en el área urbana en los tres niveles establecidos en el parágrafo del artículo 5° del presente decreto. </w:t>
      </w:r>
    </w:p>
    <w:p w14:paraId="7660D25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7B72329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2. La definición del sistema de enlace y articulación entre los diferentes niveles y las acciones y proyectos necesarios para consolidar y complementar este sistema. </w:t>
      </w:r>
    </w:p>
    <w:p w14:paraId="670C972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90FEFE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3. La definición de la cobertura de espacio público por habitante y del déficit cualitativo y cuantitativo, existente y proyectado. </w:t>
      </w:r>
    </w:p>
    <w:p w14:paraId="2373ACB1"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7B4BD1F"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4. La definición de proyectos y programas estratégicos que permitan suplir las necesidades y desequilibrios del espacio público en el área urbana en el mediano y largo plazo con sus respectivos presupuestos y destinación de recursos. </w:t>
      </w:r>
    </w:p>
    <w:p w14:paraId="5BC8184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658BA6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5. La definición del espacio público del nivel sectorial y local dentro de los planes parciales y las unidades de actuación. </w:t>
      </w:r>
    </w:p>
    <w:p w14:paraId="34F3F45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0DF2395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c) En el componente rural debe incluirse: </w:t>
      </w:r>
    </w:p>
    <w:p w14:paraId="208DFF1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027F07D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1. La conformación del inventario general de los elementos constitutivos del espacio público en el área rural en el nivel estructural o de influencia general en el municipio o distrito. </w:t>
      </w:r>
    </w:p>
    <w:p w14:paraId="5E5BB231"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7ECFF6C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2. La definición del sistema rural regional de espacio público y de los elementos de interacción y enlace entre el espacio público urbano y rural. </w:t>
      </w:r>
    </w:p>
    <w:p w14:paraId="0B3A9C71"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290496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3. La definición de estrategias para su preservación y mantenimiento. </w:t>
      </w:r>
    </w:p>
    <w:p w14:paraId="545DEB8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220BF4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Parágrafo.</w:t>
      </w:r>
      <w:r w:rsidRPr="00650F4F">
        <w:rPr>
          <w:rFonts w:ascii="Arial" w:hAnsi="Arial" w:cs="Arial"/>
          <w:color w:val="000000"/>
          <w:sz w:val="22"/>
          <w:szCs w:val="22"/>
        </w:rPr>
        <w:t> Cuando en el presente decreto se hace referencia al plan o planes de ordenamiento territorial, se entenderá que comprende los planes básicos de ordenamiento territorial y los esquemas de ordenamiento territorial. </w:t>
      </w:r>
    </w:p>
    <w:p w14:paraId="216386D3" w14:textId="20CABCA5"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10" w:name="ver_1299424"/>
      <w:bookmarkEnd w:id="10"/>
    </w:p>
    <w:p w14:paraId="0238065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9°.</w:t>
      </w:r>
      <w:r w:rsidRPr="00650F4F">
        <w:rPr>
          <w:rFonts w:ascii="Arial" w:hAnsi="Arial" w:cs="Arial"/>
          <w:color w:val="000000"/>
          <w:sz w:val="22"/>
          <w:szCs w:val="22"/>
        </w:rPr>
        <w:t> En el programa de ejecución se deben incorporar las definiciones con carácter obligatorio de las actuaciones sobre el espacio público en los términos establecidos en el artículo 7° del Decreto 879 de 1998. </w:t>
      </w:r>
    </w:p>
    <w:p w14:paraId="6A5858B6" w14:textId="060D781A"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11" w:name="ver_1299425"/>
      <w:bookmarkEnd w:id="11"/>
    </w:p>
    <w:p w14:paraId="5A501C1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10.</w:t>
      </w:r>
      <w:r w:rsidRPr="00650F4F">
        <w:rPr>
          <w:rFonts w:ascii="Arial" w:hAnsi="Arial" w:cs="Arial"/>
          <w:color w:val="000000"/>
          <w:sz w:val="22"/>
          <w:szCs w:val="22"/>
        </w:rPr>
        <w:t> En la presentación de los Planes de Ordenamiento Territorial el tratamiento del espacio público se ceñirá a lo dispuesto en el capítulo V del Decreto 879 de 1998. </w:t>
      </w:r>
    </w:p>
    <w:p w14:paraId="3A52FD39" w14:textId="67813924"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12" w:name="ver_1299426"/>
      <w:bookmarkEnd w:id="12"/>
    </w:p>
    <w:p w14:paraId="1CC9568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11.</w:t>
      </w:r>
      <w:r w:rsidRPr="00650F4F">
        <w:rPr>
          <w:rFonts w:ascii="Arial" w:hAnsi="Arial" w:cs="Arial"/>
          <w:color w:val="000000"/>
          <w:sz w:val="22"/>
          <w:szCs w:val="22"/>
        </w:rPr>
        <w:t> El diagnóstico deberá comprender un análisis de la oferta y la demanda de espacio público que permita establecer y proyectar el déficit cuantitativo y cualitativo del mismo. </w:t>
      </w:r>
    </w:p>
    <w:p w14:paraId="56986EAD" w14:textId="5B9F952F"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13" w:name="ver_1299427"/>
      <w:bookmarkEnd w:id="13"/>
    </w:p>
    <w:p w14:paraId="30DAB7B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12.</w:t>
      </w:r>
      <w:r w:rsidRPr="00650F4F">
        <w:rPr>
          <w:rFonts w:ascii="Arial" w:hAnsi="Arial" w:cs="Arial"/>
          <w:color w:val="000000"/>
          <w:sz w:val="22"/>
          <w:szCs w:val="22"/>
        </w:rPr>
        <w:t> Para la situación actual y en el marco del desarrollo futuro del municipio o distrito, el déficit cuantitativo es la carencia o insuficiente disponibilidad de elementos de espacio público con relación al número de habitantes permanentes del territorio. Para el caso de lugares turísticos con alta incidencia de población flotante, el monto de habitantes cubiertos debe incorporar una porción correspondiente a esta población transitoria. </w:t>
      </w:r>
    </w:p>
    <w:p w14:paraId="51C7C62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7809564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La medición del déficit cuantitativo se hará con base en un índice mínimo de espacio público efectivo, es decir el espacio público de carácter permanente, conformado por zonas verdes, parques plazas y plazoletas. </w:t>
      </w:r>
    </w:p>
    <w:p w14:paraId="3D5BA42F" w14:textId="2F12F38C"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14" w:name="ver_1299428"/>
      <w:bookmarkEnd w:id="14"/>
    </w:p>
    <w:p w14:paraId="7FB663D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lastRenderedPageBreak/>
        <w:t>Artículo 13.</w:t>
      </w:r>
      <w:r w:rsidRPr="00650F4F">
        <w:rPr>
          <w:rFonts w:ascii="Arial" w:hAnsi="Arial" w:cs="Arial"/>
          <w:color w:val="000000"/>
          <w:sz w:val="22"/>
          <w:szCs w:val="22"/>
        </w:rPr>
        <w:t> El déficit cualitativo está definido por las condiciones inadecuadas para el uso, goce y disfrute de los elementos del espacio público que satisfacen necesidades colectivas por parte de los residentes y visitantes del territorio, con especial énfasis en las situaciones de inaccesibilidad debido a condiciones de deterioro, inseguridad o imposibilidad física de acceso, cuando éste se requiere, y al desequilibrio generado por las condiciones de localización de los elementos con relación a la ubicación de la población que los disfruta. </w:t>
      </w:r>
    </w:p>
    <w:p w14:paraId="10AA0367" w14:textId="119F4F42" w:rsidR="00650F4F" w:rsidRPr="001D76F0" w:rsidRDefault="00650F4F" w:rsidP="001D76F0">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15" w:name="ver_1299429"/>
      <w:bookmarkEnd w:id="15"/>
    </w:p>
    <w:p w14:paraId="65513F10"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14.</w:t>
      </w:r>
      <w:r w:rsidRPr="00650F4F">
        <w:rPr>
          <w:rFonts w:ascii="Arial" w:hAnsi="Arial" w:cs="Arial"/>
          <w:color w:val="000000"/>
          <w:sz w:val="22"/>
          <w:szCs w:val="22"/>
        </w:rPr>
        <w:t> Se considera como índice mínimo de espacio público efectivo, para ser obtenido por las áreas urbanas de los municipios y distritos dentro de las metas y programas del largo plazo establecidos por el Plan de Ordenamiento Territorial, un mínimo de quince (15m2) metros cuadrados y por habitante, para ser alcanzado durante la vigencia del plan respectivo. </w:t>
      </w:r>
    </w:p>
    <w:p w14:paraId="78ED2EF0"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E2E9D21"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Parágrafo.</w:t>
      </w:r>
      <w:r w:rsidRPr="00650F4F">
        <w:rPr>
          <w:rFonts w:ascii="Arial" w:hAnsi="Arial" w:cs="Arial"/>
          <w:color w:val="000000"/>
          <w:sz w:val="22"/>
          <w:szCs w:val="22"/>
        </w:rPr>
        <w:t> El Ministerio de Desarrollo Económico elaborará una metodología para la contabilidad y especificación de estas mediciones. </w:t>
      </w:r>
    </w:p>
    <w:p w14:paraId="766F81DB" w14:textId="4875C60E"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16" w:name="ver_1299430"/>
      <w:bookmarkEnd w:id="16"/>
    </w:p>
    <w:p w14:paraId="2ED5965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15.</w:t>
      </w:r>
      <w:r w:rsidRPr="00650F4F">
        <w:rPr>
          <w:rFonts w:ascii="Arial" w:hAnsi="Arial" w:cs="Arial"/>
          <w:color w:val="000000"/>
          <w:sz w:val="22"/>
          <w:szCs w:val="22"/>
        </w:rPr>
        <w:t> En la formulación del Plan de Ordenamiento Territorial la estimación del déficit cualitativo y cuantitativo será la base para definir las áreas de intervención con políticas, programas y proyectos para la generación preservación, conservación, mejoramiento y mantenimiento de los elementos del espacio público. </w:t>
      </w:r>
    </w:p>
    <w:p w14:paraId="52F52ABF"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275C27F" w14:textId="70E89403" w:rsidR="00650F4F" w:rsidRPr="00C35148" w:rsidRDefault="004D6F85" w:rsidP="430E0271">
      <w:pPr>
        <w:pStyle w:val="parrafo-division"/>
        <w:spacing w:before="0" w:beforeAutospacing="0" w:after="0" w:afterAutospacing="0"/>
        <w:jc w:val="center"/>
        <w:rPr>
          <w:rFonts w:ascii="Arial" w:hAnsi="Arial" w:cs="Arial"/>
          <w:color w:val="000000"/>
          <w:sz w:val="22"/>
          <w:szCs w:val="22"/>
        </w:rPr>
      </w:pPr>
      <w:bookmarkStart w:id="17" w:name="ver_1299431"/>
      <w:bookmarkEnd w:id="17"/>
      <w:r w:rsidRPr="430E0271">
        <w:rPr>
          <w:rStyle w:val="Textoennegrita"/>
          <w:rFonts w:ascii="Arial" w:hAnsi="Arial" w:cs="Arial"/>
          <w:color w:val="000000" w:themeColor="text1"/>
          <w:sz w:val="22"/>
          <w:szCs w:val="22"/>
        </w:rPr>
        <w:t>CAPÍTULO TERCERO</w:t>
      </w:r>
    </w:p>
    <w:p w14:paraId="1AB34533" w14:textId="34187F00" w:rsidR="00650F4F" w:rsidRPr="00C35148" w:rsidRDefault="004D6F85" w:rsidP="00C35148">
      <w:pPr>
        <w:pStyle w:val="parrafo-division"/>
        <w:spacing w:before="0" w:beforeAutospacing="0" w:after="0" w:afterAutospacing="0"/>
        <w:jc w:val="center"/>
        <w:rPr>
          <w:rFonts w:ascii="Arial" w:hAnsi="Arial" w:cs="Arial"/>
          <w:color w:val="000000"/>
          <w:sz w:val="22"/>
          <w:szCs w:val="22"/>
        </w:rPr>
      </w:pPr>
      <w:r w:rsidRPr="00C35148">
        <w:rPr>
          <w:rStyle w:val="Textoennegrita"/>
          <w:rFonts w:ascii="Arial" w:hAnsi="Arial" w:cs="Arial"/>
          <w:color w:val="000000"/>
          <w:sz w:val="22"/>
          <w:szCs w:val="22"/>
        </w:rPr>
        <w:t>DEL MANEJO DEL ESPACIO PÚBLICO</w:t>
      </w:r>
    </w:p>
    <w:p w14:paraId="6A727ECE" w14:textId="77777777" w:rsidR="00650F4F" w:rsidRPr="00650F4F" w:rsidRDefault="00650F4F" w:rsidP="00650F4F">
      <w:pPr>
        <w:spacing w:after="0" w:line="240" w:lineRule="auto"/>
        <w:jc w:val="both"/>
        <w:rPr>
          <w:rFonts w:ascii="Arial" w:hAnsi="Arial" w:cs="Arial"/>
          <w:color w:val="000000"/>
        </w:rPr>
      </w:pPr>
      <w:bookmarkStart w:id="18" w:name="ver_1299432"/>
      <w:bookmarkEnd w:id="18"/>
    </w:p>
    <w:p w14:paraId="45779767"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16.</w:t>
      </w:r>
      <w:r w:rsidRPr="00650F4F">
        <w:rPr>
          <w:rFonts w:ascii="Arial" w:hAnsi="Arial" w:cs="Arial"/>
          <w:color w:val="000000"/>
          <w:sz w:val="22"/>
          <w:szCs w:val="22"/>
        </w:rPr>
        <w:t> El Ministerio de Desarrollo Económico deberá coordinar las políticas nacionales relacionadas con la gestión del espacio público en el marco de la planeación del ordenamiento del territorio con el apoyo técnico a las entidades territoriales y áreas metropolitanas. </w:t>
      </w:r>
    </w:p>
    <w:p w14:paraId="24043BA0" w14:textId="3E46681C"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19" w:name="ver_1299433"/>
      <w:bookmarkEnd w:id="19"/>
    </w:p>
    <w:p w14:paraId="51703FE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17.</w:t>
      </w:r>
      <w:r w:rsidRPr="00650F4F">
        <w:rPr>
          <w:rFonts w:ascii="Arial" w:hAnsi="Arial" w:cs="Arial"/>
          <w:color w:val="000000"/>
          <w:sz w:val="22"/>
          <w:szCs w:val="22"/>
        </w:rPr>
        <w:t> Los municipios y distritos podrán crear de acuerdo con su organización legal entidades responsables de la administración, desarrollo, mantenimiento y apoyo financiero del espacio público, que cumplirán entre otras las siguientes funciones: </w:t>
      </w:r>
    </w:p>
    <w:p w14:paraId="5A4FF4B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86B864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a) Elaboración del inventario del espacio público; </w:t>
      </w:r>
    </w:p>
    <w:p w14:paraId="600BAA1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A89DD3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b) Definición de políticas y estrategias del espacio público; </w:t>
      </w:r>
    </w:p>
    <w:p w14:paraId="55F8A08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E327C0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c) Articulación entre las distintas entidades cuya gestión involucra directa o indirectamente la planeación, diseño, construcción, mantenimiento, conservación, restitución, financiación y regulación del espacio público; </w:t>
      </w:r>
    </w:p>
    <w:p w14:paraId="31CD32D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8237C0E" w14:textId="27B04BBA"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d) Elaboración y coordinación del sistema general de espacio público como parte del plan de ordenamiento territorial; </w:t>
      </w:r>
    </w:p>
    <w:p w14:paraId="745AEFC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5FADF5E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e) Diseño de los subsistemas, enlaces y elementos del espacio público; </w:t>
      </w:r>
    </w:p>
    <w:p w14:paraId="2FBF200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523D154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f) Definición de escalas y criterios de intervención en el espacio público; </w:t>
      </w:r>
    </w:p>
    <w:p w14:paraId="0C65D8A7"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A353750"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g) Desarrollo de mecanismos de participación y gestión; </w:t>
      </w:r>
    </w:p>
    <w:p w14:paraId="2697DE31"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B33C76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h) Desarrollo de la </w:t>
      </w:r>
      <w:proofErr w:type="spellStart"/>
      <w:r w:rsidRPr="00650F4F">
        <w:rPr>
          <w:rFonts w:ascii="Arial" w:hAnsi="Arial" w:cs="Arial"/>
          <w:color w:val="000000"/>
          <w:sz w:val="22"/>
          <w:szCs w:val="22"/>
        </w:rPr>
        <w:t>normatización</w:t>
      </w:r>
      <w:proofErr w:type="spellEnd"/>
      <w:r w:rsidRPr="00650F4F">
        <w:rPr>
          <w:rFonts w:ascii="Arial" w:hAnsi="Arial" w:cs="Arial"/>
          <w:color w:val="000000"/>
          <w:sz w:val="22"/>
          <w:szCs w:val="22"/>
        </w:rPr>
        <w:t xml:space="preserve"> y estandarización de los elementos del espacio público. </w:t>
      </w:r>
    </w:p>
    <w:p w14:paraId="7C74BC4F"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5692E5E"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lastRenderedPageBreak/>
        <w:t>Las corporaciones autónomas regionales y las autoridades ambientales de las entidades territoriales, establecidas por la Ley 99 de 1993, tendrán a su cargo la definición de las políticas ambientales, el manejo de los elementos naturales, las normas técnicas para la conservación, preservación y recuperación de los elementos naturales del espacio público. </w:t>
      </w:r>
    </w:p>
    <w:p w14:paraId="4993C884" w14:textId="5C76A350" w:rsidR="00650F4F" w:rsidRPr="001D76F0" w:rsidRDefault="00650F4F" w:rsidP="001D76F0">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0" w:name="ver_1299434"/>
      <w:bookmarkEnd w:id="20"/>
    </w:p>
    <w:p w14:paraId="4580512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18.</w:t>
      </w:r>
      <w:r w:rsidRPr="00650F4F">
        <w:rPr>
          <w:rFonts w:ascii="Arial" w:hAnsi="Arial" w:cs="Arial"/>
          <w:color w:val="000000"/>
          <w:sz w:val="22"/>
          <w:szCs w:val="22"/>
        </w:rPr>
        <w:t> Los municipios y distritos podrán contratar con entidades privadas la administración, mantenimiento y el aprovechamiento económico para el municipio o distrito del espacio público, sin que impida a la ciudadanía de su uso, goce, disfrute visual y libre tránsito. </w:t>
      </w:r>
    </w:p>
    <w:p w14:paraId="5A72E58B" w14:textId="11E14DF9"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1" w:name="ver_1299435"/>
      <w:bookmarkEnd w:id="21"/>
    </w:p>
    <w:p w14:paraId="04DCF871"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19.</w:t>
      </w:r>
      <w:r w:rsidRPr="00650F4F">
        <w:rPr>
          <w:rFonts w:ascii="Arial" w:hAnsi="Arial" w:cs="Arial"/>
          <w:color w:val="000000"/>
          <w:sz w:val="22"/>
          <w:szCs w:val="22"/>
        </w:rPr>
        <w:t> En el caso de áreas públicas de uso activo o pasivo, en especial parques, plazas y plazoletas, los municipios y distritos podrán autorizar su uso por parte de entidades privadas para usos compatibles con la condición del espacio mediante contratos. En ningún caso estos contratos generarán derechos reales para las entidades privadas y deberán dar estricto cumplimiento a la prevalencia del interés general sobre el particular. </w:t>
      </w:r>
    </w:p>
    <w:p w14:paraId="5570F6C5" w14:textId="6A161528"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2" w:name="ver_1299436"/>
      <w:bookmarkEnd w:id="22"/>
    </w:p>
    <w:p w14:paraId="69B7BC3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20.</w:t>
      </w:r>
      <w:r w:rsidRPr="00650F4F">
        <w:rPr>
          <w:rFonts w:ascii="Arial" w:hAnsi="Arial" w:cs="Arial"/>
          <w:color w:val="000000"/>
          <w:sz w:val="22"/>
          <w:szCs w:val="22"/>
        </w:rPr>
        <w:t> Cuando para la provisión de servicios públicos se utilice el espacio aéreo o el subsuelo de inmuebles o áreas pertenecientes al espacio público, el municipio o distrito titular de los mismos podrá establecer mecanismos para la expedición del permiso o licencia de ocupación y utilización del espacio público y para el cobro de tarifas. Dichos permisos o licencias serán expedidos por la oficina de planeación municipal o distrital o la autoridad municipal o distrital que cumpla sus funciones. </w:t>
      </w:r>
    </w:p>
    <w:p w14:paraId="48BC128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721F6D47"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Las autorizaciones deben obedecer a un estudio de la factibilidad técnica y ambiental y del impacto urbano de la construcción propuesta, así como de la coherencia de las obras con los planes de ordenamiento territorial y los instrumentos que lo desarrollen. </w:t>
      </w:r>
    </w:p>
    <w:p w14:paraId="5E6504EE" w14:textId="111B6A01"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3" w:name="ver_1299437"/>
      <w:bookmarkEnd w:id="23"/>
    </w:p>
    <w:p w14:paraId="647B002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21.</w:t>
      </w:r>
      <w:r w:rsidRPr="00650F4F">
        <w:rPr>
          <w:rFonts w:ascii="Arial" w:hAnsi="Arial" w:cs="Arial"/>
          <w:color w:val="000000"/>
          <w:sz w:val="22"/>
          <w:szCs w:val="22"/>
        </w:rPr>
        <w:t> Cuando las áreas de cesión para zonas verdes y servicios comunales sean inferiores a las mínimas exigidas por las normas urbanísticas, o cuando su ubicación sea inconveniente para la ciudad, o cuando existan espacios públicos de ejecución prioritaria, se podrá compensar la obligación de cesión en dinero u otros inmuebles, en los términos que reglamenten los consejos a iniciativa de los alcaldes. Si la compensación es en dinero o en otros inmuebles, se deberá asignar su valor a la provisión de espacio público en los lugares apropiados según lo determine el plan de ordenamiento territorial. </w:t>
      </w:r>
    </w:p>
    <w:p w14:paraId="5DC24610"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0106C8DB"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Los antejardines, aislamientos laterales y parámetros retrocesos de las edificaciones, no podrán ser compensados en dinero, ni canjeados por otros inmuebles. </w:t>
      </w:r>
    </w:p>
    <w:p w14:paraId="7D8EB703" w14:textId="54636277"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4" w:name="ver_1299438"/>
      <w:bookmarkEnd w:id="24"/>
    </w:p>
    <w:p w14:paraId="670FFAA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22.</w:t>
      </w:r>
      <w:r w:rsidRPr="00650F4F">
        <w:rPr>
          <w:rFonts w:ascii="Arial" w:hAnsi="Arial" w:cs="Arial"/>
          <w:color w:val="000000"/>
          <w:sz w:val="22"/>
          <w:szCs w:val="22"/>
        </w:rPr>
        <w:t> Con el objeto de generar espacio público en áreas desarrolladas, el municipio o distrito podrá crear áreas generadoras de derechos transferibles de construcción y desarrollo, para ser incorporadas como elementos del espacio público al Plan de Ordenamiento Territorial o a los Planes Parciales que lo desarrollen, de conformidad con lo establecido en el Decreto-ley 151 de 1998. </w:t>
      </w:r>
    </w:p>
    <w:p w14:paraId="5A55F0CD" w14:textId="432F6806"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5" w:name="ver_1299439"/>
      <w:bookmarkEnd w:id="25"/>
    </w:p>
    <w:p w14:paraId="2E03DFAF"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23.</w:t>
      </w:r>
      <w:r w:rsidRPr="00650F4F">
        <w:rPr>
          <w:rFonts w:ascii="Arial" w:hAnsi="Arial" w:cs="Arial"/>
          <w:color w:val="000000"/>
          <w:sz w:val="22"/>
          <w:szCs w:val="22"/>
        </w:rPr>
        <w:t> La utilización por los particulares del espacio aéreo o del subsuelo de inmuebles públicos, pertenecientes al espacio público, para efectos de enlace entre bienes privados o entre bienes privados y elementos del espacio público, tales como puentes peatonales o pasos subterráneos, podrá realizarse previo estudio, aprobación y cobro de tarifas por parte de la oficina de planeación municipal o distrital o la autoridad municipal o distrital que cumpla sus funciones. </w:t>
      </w:r>
    </w:p>
    <w:p w14:paraId="65A91609"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22BF52D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lastRenderedPageBreak/>
        <w:t>El estudio conllevará un análisis de la factibilidad técnica y del impacto urbano de la construcción propuesta, así como de la coherencia de las obras con los planes de ordenamiento territorial y los instrumentos que lo desarrollen. </w:t>
      </w:r>
    </w:p>
    <w:p w14:paraId="20D956A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CDDEAA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Este tipo de autorizaciones no generará derechos reales para los particulares y deberán dar estricto cumplimiento a la prevalencia del interés general sobre el particular. </w:t>
      </w:r>
    </w:p>
    <w:p w14:paraId="78800C64"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3683E9A"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Parágrafo.</w:t>
      </w:r>
      <w:r w:rsidRPr="00650F4F">
        <w:rPr>
          <w:rFonts w:ascii="Arial" w:hAnsi="Arial" w:cs="Arial"/>
          <w:color w:val="000000"/>
          <w:sz w:val="22"/>
          <w:szCs w:val="22"/>
        </w:rPr>
        <w:t> Los elementos objeto de este artículo que existen actualmente en los municipios o distritos deberán ajustarse a las previsiones contenidas en el presente decreto. </w:t>
      </w:r>
    </w:p>
    <w:p w14:paraId="166E395C" w14:textId="1E0EE6D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6D434A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24.</w:t>
      </w:r>
      <w:r w:rsidRPr="00650F4F">
        <w:rPr>
          <w:rFonts w:ascii="Arial" w:hAnsi="Arial" w:cs="Arial"/>
          <w:color w:val="000000"/>
          <w:sz w:val="22"/>
          <w:szCs w:val="22"/>
        </w:rPr>
        <w:t> Los municipios y distritos podrán utilizar el espacio aéreo o el subsuelo de inmuebles públicos, pertenecientes al espacio público para generar elementos de enlace urbano. Una vez construidos los elementos de enlace urbano, podrá autorizarse su uso para usos compatibles con la condición del espacio, en especial los institucionales. </w:t>
      </w:r>
    </w:p>
    <w:p w14:paraId="75F4BAFD"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48B6715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La construcción de este tipo de enlaces implica la expedición de una licencia por parte de la autoridad competente, quien deberá realizar un estudio de factibilidad técnica e impacto urbano, además de verificar la coherencia de las obras propuestas con el plan de ordenamiento territorial y los instrumentos que lo desarrollen. </w:t>
      </w:r>
    </w:p>
    <w:p w14:paraId="7C327870" w14:textId="190BE1BB"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6" w:name="ver_1299441"/>
      <w:bookmarkEnd w:id="26"/>
    </w:p>
    <w:p w14:paraId="37435CB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25.</w:t>
      </w:r>
      <w:r w:rsidRPr="00650F4F">
        <w:rPr>
          <w:rFonts w:ascii="Arial" w:hAnsi="Arial" w:cs="Arial"/>
          <w:color w:val="000000"/>
          <w:sz w:val="22"/>
          <w:szCs w:val="22"/>
        </w:rPr>
        <w:t> Los parques y zonas verdes que tengan el carácter de bienes de uso público no podrán ser encerrados en forma tal que priven a la ciudadanía de su uso, goce, disfrute visual y libre tránsito. </w:t>
      </w:r>
    </w:p>
    <w:p w14:paraId="2E47E3D2"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16FBA9E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xml:space="preserve">Para el caso de parques y zonas verdes del nivel local o de barrio que tengan carácter de bienes de uso público la entidad competente de su manejo </w:t>
      </w:r>
      <w:proofErr w:type="gramStart"/>
      <w:r w:rsidRPr="00650F4F">
        <w:rPr>
          <w:rFonts w:ascii="Arial" w:hAnsi="Arial" w:cs="Arial"/>
          <w:color w:val="000000"/>
          <w:sz w:val="22"/>
          <w:szCs w:val="22"/>
        </w:rPr>
        <w:t>administrativo,</w:t>
      </w:r>
      <w:proofErr w:type="gramEnd"/>
      <w:r w:rsidRPr="00650F4F">
        <w:rPr>
          <w:rFonts w:ascii="Arial" w:hAnsi="Arial" w:cs="Arial"/>
          <w:color w:val="000000"/>
          <w:sz w:val="22"/>
          <w:szCs w:val="22"/>
        </w:rPr>
        <w:t xml:space="preserve"> podrá encargar a organizaciones particulares sin ánimo de lucro y que representen los intereses del barrio o localidad la administración, mantenimiento, dotación y siempre y cuando garanticen el acceso al mismo de la población, en especial la permanente de su área de influencia. </w:t>
      </w:r>
    </w:p>
    <w:p w14:paraId="58EF5860" w14:textId="59BFB6A8"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7" w:name="ver_1299442"/>
      <w:bookmarkEnd w:id="27"/>
    </w:p>
    <w:p w14:paraId="711E4CB0" w14:textId="63E4FB0B" w:rsidR="00650F4F" w:rsidRPr="00650F4F" w:rsidRDefault="00650F4F" w:rsidP="430E0271">
      <w:pPr>
        <w:pStyle w:val="NormalWeb"/>
        <w:spacing w:before="0" w:beforeAutospacing="0" w:after="0" w:afterAutospacing="0"/>
        <w:jc w:val="both"/>
        <w:rPr>
          <w:rFonts w:ascii="Arial" w:hAnsi="Arial" w:cs="Arial"/>
          <w:color w:val="000000"/>
          <w:sz w:val="22"/>
          <w:szCs w:val="22"/>
        </w:rPr>
      </w:pPr>
      <w:r w:rsidRPr="430E0271">
        <w:rPr>
          <w:rStyle w:val="Textoennegrita"/>
          <w:rFonts w:ascii="Arial" w:hAnsi="Arial" w:cs="Arial"/>
          <w:b w:val="0"/>
          <w:bCs w:val="0"/>
          <w:color w:val="000000" w:themeColor="text1"/>
          <w:sz w:val="22"/>
          <w:szCs w:val="22"/>
        </w:rPr>
        <w:t>Artículo 26.</w:t>
      </w:r>
      <w:r w:rsidRPr="430E0271">
        <w:rPr>
          <w:rFonts w:ascii="Arial" w:hAnsi="Arial" w:cs="Arial"/>
          <w:color w:val="000000" w:themeColor="text1"/>
          <w:sz w:val="22"/>
          <w:szCs w:val="22"/>
        </w:rPr>
        <w:t xml:space="preserve"> Los elementos constitutivos del Espacio Público y el Medio Ambiente tendrán para su defensa la acción popular consagrada en el artículo 1005 del Código Civil. Esta acción también podrá dirigirse contra cualquier persona pública o privada, para la defensa de la integridad y condiciones de uso, goce y disfrute visual de dichos bienes mediante la remoción, suspensión o prevención de </w:t>
      </w:r>
      <w:r w:rsidR="471111A5" w:rsidRPr="430E0271">
        <w:rPr>
          <w:rFonts w:ascii="Arial" w:hAnsi="Arial" w:cs="Arial"/>
          <w:color w:val="000000" w:themeColor="text1"/>
          <w:sz w:val="22"/>
          <w:szCs w:val="22"/>
        </w:rPr>
        <w:t>los conductos</w:t>
      </w:r>
      <w:r w:rsidRPr="430E0271">
        <w:rPr>
          <w:rFonts w:ascii="Arial" w:hAnsi="Arial" w:cs="Arial"/>
          <w:color w:val="000000" w:themeColor="text1"/>
          <w:sz w:val="22"/>
          <w:szCs w:val="22"/>
        </w:rPr>
        <w:t xml:space="preserve"> que comprometieren el interés público o la seguridad de los usuarios. </w:t>
      </w:r>
    </w:p>
    <w:p w14:paraId="3270F8C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30468B8"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El incumplimiento de las órdenes que expida el juez en desarrollo de la acción de que trata el inciso anterior configura la conducta prevista en el artículo 184 del Código Penal de “Fraude a resolución judicial”. </w:t>
      </w:r>
    </w:p>
    <w:p w14:paraId="4B323BCD"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612D02F5"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La acción popular de que trata el artículo 1005 del Código Civil podrá interponerse en cualquier tiempo. </w:t>
      </w:r>
    </w:p>
    <w:p w14:paraId="60DFBE47" w14:textId="284C8A84"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8" w:name="ver_1299443"/>
      <w:bookmarkEnd w:id="28"/>
    </w:p>
    <w:p w14:paraId="0293A6A1"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27.</w:t>
      </w:r>
      <w:r w:rsidRPr="00650F4F">
        <w:rPr>
          <w:rFonts w:ascii="Arial" w:hAnsi="Arial" w:cs="Arial"/>
          <w:color w:val="000000"/>
          <w:sz w:val="22"/>
          <w:szCs w:val="22"/>
        </w:rPr>
        <w:t xml:space="preserve"> La competencia para la expedición de licencias para todo tipo de intervención y ocupación del espacio </w:t>
      </w:r>
      <w:proofErr w:type="gramStart"/>
      <w:r w:rsidRPr="00650F4F">
        <w:rPr>
          <w:rFonts w:ascii="Arial" w:hAnsi="Arial" w:cs="Arial"/>
          <w:color w:val="000000"/>
          <w:sz w:val="22"/>
          <w:szCs w:val="22"/>
        </w:rPr>
        <w:t>público,</w:t>
      </w:r>
      <w:proofErr w:type="gramEnd"/>
      <w:r w:rsidRPr="00650F4F">
        <w:rPr>
          <w:rFonts w:ascii="Arial" w:hAnsi="Arial" w:cs="Arial"/>
          <w:color w:val="000000"/>
          <w:sz w:val="22"/>
          <w:szCs w:val="22"/>
        </w:rPr>
        <w:t xml:space="preserve"> es exclusivamente de las oficinas de Planeación municipal o distrital o la autoridad municipal o distrital que cumpla sus funciones. </w:t>
      </w:r>
    </w:p>
    <w:p w14:paraId="24D72D72" w14:textId="61D69AA9" w:rsidR="00650F4F" w:rsidRPr="00650F4F" w:rsidRDefault="00650F4F" w:rsidP="00C35148">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bookmarkStart w:id="29" w:name="ver_1299444"/>
      <w:bookmarkEnd w:id="29"/>
    </w:p>
    <w:p w14:paraId="6DF73D9C"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28.</w:t>
      </w:r>
      <w:r w:rsidRPr="00650F4F">
        <w:rPr>
          <w:rFonts w:ascii="Arial" w:hAnsi="Arial" w:cs="Arial"/>
          <w:color w:val="000000"/>
          <w:sz w:val="22"/>
          <w:szCs w:val="22"/>
        </w:rPr>
        <w:t xml:space="preserve"> La ocupación en forma permanente de los parques públicos, zonas verdes y demás bienes de uso público, el encerramiento sin la debida autorización de las autoridades municipales o distritales, la realización de intervenciones en áreas que formen parte del espacio público, sin la </w:t>
      </w:r>
      <w:r w:rsidRPr="00650F4F">
        <w:rPr>
          <w:rFonts w:ascii="Arial" w:hAnsi="Arial" w:cs="Arial"/>
          <w:color w:val="000000"/>
          <w:sz w:val="22"/>
          <w:szCs w:val="22"/>
        </w:rPr>
        <w:lastRenderedPageBreak/>
        <w:t>debida licencia o contraviniéndola y la ocupación temporal o permanente del espacio público con cualquier tipo de amoblamiento o instalaciones dará lugar a la imposición de las sanciones urbanísticas que señala el artículo 104 de la Ley 388 de 1997. </w:t>
      </w:r>
    </w:p>
    <w:p w14:paraId="410389A6"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FC4886F" w14:textId="77777777" w:rsidR="00650F4F" w:rsidRPr="00650F4F" w:rsidRDefault="00650F4F" w:rsidP="00650F4F">
      <w:pPr>
        <w:spacing w:after="0" w:line="240" w:lineRule="auto"/>
        <w:jc w:val="both"/>
        <w:rPr>
          <w:rFonts w:ascii="Arial" w:hAnsi="Arial" w:cs="Arial"/>
          <w:color w:val="000000"/>
        </w:rPr>
      </w:pPr>
      <w:bookmarkStart w:id="30" w:name="ver_1299445"/>
      <w:bookmarkEnd w:id="30"/>
    </w:p>
    <w:p w14:paraId="71B2F013"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Style w:val="Textoennegrita"/>
          <w:rFonts w:ascii="Arial" w:hAnsi="Arial" w:cs="Arial"/>
          <w:b w:val="0"/>
          <w:bCs w:val="0"/>
          <w:color w:val="000000"/>
          <w:sz w:val="22"/>
          <w:szCs w:val="22"/>
        </w:rPr>
        <w:t>Artículo 29.</w:t>
      </w:r>
      <w:r w:rsidRPr="00650F4F">
        <w:rPr>
          <w:rFonts w:ascii="Arial" w:hAnsi="Arial" w:cs="Arial"/>
          <w:color w:val="000000"/>
          <w:sz w:val="22"/>
          <w:szCs w:val="22"/>
        </w:rPr>
        <w:t> El presente decreto rige a partir de su promulgación y deroga las normas que le sean contrarias. </w:t>
      </w:r>
    </w:p>
    <w:p w14:paraId="78B0FC5D" w14:textId="77777777" w:rsidR="00650F4F" w:rsidRPr="00650F4F" w:rsidRDefault="00650F4F" w:rsidP="00650F4F">
      <w:pPr>
        <w:pStyle w:val="NormalWeb"/>
        <w:spacing w:before="0" w:beforeAutospacing="0" w:after="0" w:afterAutospacing="0"/>
        <w:jc w:val="both"/>
        <w:rPr>
          <w:rFonts w:ascii="Arial" w:hAnsi="Arial" w:cs="Arial"/>
          <w:color w:val="000000"/>
          <w:sz w:val="22"/>
          <w:szCs w:val="22"/>
        </w:rPr>
      </w:pPr>
      <w:r w:rsidRPr="00650F4F">
        <w:rPr>
          <w:rFonts w:ascii="Arial" w:hAnsi="Arial" w:cs="Arial"/>
          <w:color w:val="000000"/>
          <w:sz w:val="22"/>
          <w:szCs w:val="22"/>
        </w:rPr>
        <w:t>  </w:t>
      </w:r>
    </w:p>
    <w:p w14:paraId="38CE788B" w14:textId="00F8424E" w:rsidR="00650F4F" w:rsidRPr="004D6F85" w:rsidRDefault="00650F4F" w:rsidP="00C35148">
      <w:pPr>
        <w:pStyle w:val="NormalWeb"/>
        <w:spacing w:before="0" w:beforeAutospacing="0" w:after="0" w:afterAutospacing="0"/>
        <w:jc w:val="center"/>
        <w:rPr>
          <w:rFonts w:ascii="Arial" w:hAnsi="Arial" w:cs="Arial"/>
          <w:color w:val="000000"/>
          <w:sz w:val="22"/>
          <w:szCs w:val="22"/>
        </w:rPr>
      </w:pPr>
      <w:bookmarkStart w:id="31" w:name="ver_1299446"/>
      <w:bookmarkEnd w:id="31"/>
      <w:r w:rsidRPr="004D6F85">
        <w:rPr>
          <w:rFonts w:ascii="Arial" w:hAnsi="Arial" w:cs="Arial"/>
          <w:color w:val="000000" w:themeColor="text1"/>
          <w:sz w:val="22"/>
          <w:szCs w:val="22"/>
        </w:rPr>
        <w:t>Publíquese, comuníquese y cúmplase.</w:t>
      </w:r>
    </w:p>
    <w:p w14:paraId="039C886C" w14:textId="5A31F3D0" w:rsidR="00650F4F" w:rsidRPr="004D6F85" w:rsidRDefault="00650F4F" w:rsidP="00C35148">
      <w:pPr>
        <w:pStyle w:val="NormalWeb"/>
        <w:spacing w:before="0" w:beforeAutospacing="0" w:after="0" w:afterAutospacing="0"/>
        <w:jc w:val="center"/>
        <w:rPr>
          <w:rFonts w:ascii="Arial" w:hAnsi="Arial" w:cs="Arial"/>
          <w:color w:val="000000"/>
          <w:sz w:val="22"/>
          <w:szCs w:val="22"/>
        </w:rPr>
      </w:pPr>
      <w:r w:rsidRPr="004D6F85">
        <w:rPr>
          <w:rFonts w:ascii="Arial" w:hAnsi="Arial" w:cs="Arial"/>
          <w:color w:val="000000" w:themeColor="text1"/>
          <w:sz w:val="22"/>
          <w:szCs w:val="22"/>
        </w:rPr>
        <w:t>Dado en Santa Fe de Bogotá, D. C., a 4 de agosto de 1998.</w:t>
      </w:r>
    </w:p>
    <w:p w14:paraId="1D4FF07B" w14:textId="04B87797" w:rsidR="00650F4F" w:rsidRPr="004D6F85" w:rsidRDefault="00650F4F" w:rsidP="00C35148">
      <w:pPr>
        <w:pStyle w:val="NormalWeb"/>
        <w:spacing w:before="0" w:beforeAutospacing="0" w:after="0" w:afterAutospacing="0"/>
        <w:jc w:val="center"/>
        <w:rPr>
          <w:rFonts w:ascii="Arial" w:hAnsi="Arial" w:cs="Arial"/>
          <w:color w:val="000000"/>
          <w:sz w:val="22"/>
          <w:szCs w:val="22"/>
        </w:rPr>
      </w:pPr>
      <w:r w:rsidRPr="004D6F85">
        <w:rPr>
          <w:rStyle w:val="Textoennegrita"/>
          <w:rFonts w:ascii="Arial" w:hAnsi="Arial" w:cs="Arial"/>
          <w:b w:val="0"/>
          <w:bCs w:val="0"/>
          <w:color w:val="000000" w:themeColor="text1"/>
          <w:sz w:val="22"/>
          <w:szCs w:val="22"/>
        </w:rPr>
        <w:t>ERNESTO SAMPER PIZANO</w:t>
      </w:r>
    </w:p>
    <w:p w14:paraId="2DD76FC1" w14:textId="62260C6A" w:rsidR="00650F4F" w:rsidRPr="004D6F85" w:rsidRDefault="00650F4F" w:rsidP="00C35148">
      <w:pPr>
        <w:pStyle w:val="NormalWeb"/>
        <w:spacing w:before="0" w:beforeAutospacing="0" w:after="0" w:afterAutospacing="0"/>
        <w:jc w:val="center"/>
        <w:rPr>
          <w:rFonts w:ascii="Arial" w:hAnsi="Arial" w:cs="Arial"/>
          <w:color w:val="000000"/>
          <w:sz w:val="22"/>
          <w:szCs w:val="22"/>
        </w:rPr>
      </w:pPr>
      <w:r w:rsidRPr="004D6F85">
        <w:rPr>
          <w:rFonts w:ascii="Arial" w:hAnsi="Arial" w:cs="Arial"/>
          <w:color w:val="000000" w:themeColor="text1"/>
          <w:sz w:val="22"/>
          <w:szCs w:val="22"/>
        </w:rPr>
        <w:t>El Ministro de Desarrollo Económico,</w:t>
      </w:r>
    </w:p>
    <w:p w14:paraId="08D798C4" w14:textId="002C7462" w:rsidR="00650F4F" w:rsidRPr="004D6F85" w:rsidRDefault="00650F4F" w:rsidP="430E0271">
      <w:pPr>
        <w:pStyle w:val="NormalWeb"/>
        <w:spacing w:before="0" w:beforeAutospacing="0" w:after="0" w:afterAutospacing="0"/>
        <w:jc w:val="center"/>
        <w:rPr>
          <w:rFonts w:ascii="Arial" w:hAnsi="Arial" w:cs="Arial"/>
          <w:color w:val="000000"/>
          <w:sz w:val="22"/>
          <w:szCs w:val="22"/>
        </w:rPr>
      </w:pPr>
      <w:r w:rsidRPr="004D6F85">
        <w:rPr>
          <w:rStyle w:val="Textoennegrita"/>
          <w:rFonts w:ascii="Arial" w:hAnsi="Arial" w:cs="Arial"/>
          <w:b w:val="0"/>
          <w:bCs w:val="0"/>
          <w:color w:val="000000" w:themeColor="text1"/>
          <w:sz w:val="22"/>
          <w:szCs w:val="22"/>
        </w:rPr>
        <w:t>Carlos Julio Gaitán González</w:t>
      </w:r>
    </w:p>
    <w:p w14:paraId="520C3F24" w14:textId="379DDB19" w:rsidR="00650F4F" w:rsidRPr="004D6F85" w:rsidRDefault="00650F4F" w:rsidP="00C35148">
      <w:pPr>
        <w:pStyle w:val="NormalWeb"/>
        <w:spacing w:before="0" w:beforeAutospacing="0" w:after="0" w:afterAutospacing="0"/>
        <w:jc w:val="center"/>
        <w:rPr>
          <w:rFonts w:ascii="Arial" w:hAnsi="Arial" w:cs="Arial"/>
          <w:color w:val="000000"/>
          <w:sz w:val="22"/>
          <w:szCs w:val="22"/>
        </w:rPr>
      </w:pPr>
    </w:p>
    <w:p w14:paraId="3B47AE76" w14:textId="77777777" w:rsidR="006A55E9" w:rsidRPr="00650F4F" w:rsidRDefault="006A55E9" w:rsidP="00650F4F">
      <w:pPr>
        <w:spacing w:after="0" w:line="240" w:lineRule="auto"/>
        <w:jc w:val="both"/>
        <w:rPr>
          <w:rFonts w:ascii="Arial" w:hAnsi="Arial" w:cs="Arial"/>
        </w:rPr>
      </w:pPr>
    </w:p>
    <w:sectPr w:rsidR="006A55E9" w:rsidRPr="00650F4F"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B20"/>
    <w:multiLevelType w:val="multilevel"/>
    <w:tmpl w:val="2FA8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28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38"/>
    <w:rsid w:val="001D76F0"/>
    <w:rsid w:val="002E61C6"/>
    <w:rsid w:val="00364A78"/>
    <w:rsid w:val="003F5DD8"/>
    <w:rsid w:val="004D6F85"/>
    <w:rsid w:val="00650F4F"/>
    <w:rsid w:val="0066045B"/>
    <w:rsid w:val="006A55E9"/>
    <w:rsid w:val="008077BA"/>
    <w:rsid w:val="00812AD6"/>
    <w:rsid w:val="00933738"/>
    <w:rsid w:val="009B5265"/>
    <w:rsid w:val="00A76441"/>
    <w:rsid w:val="00AF709D"/>
    <w:rsid w:val="00B06BBC"/>
    <w:rsid w:val="00C35148"/>
    <w:rsid w:val="00DC6593"/>
    <w:rsid w:val="00DF1A90"/>
    <w:rsid w:val="00E53A2D"/>
    <w:rsid w:val="00F9205B"/>
    <w:rsid w:val="00FE798F"/>
    <w:rsid w:val="0482FBF1"/>
    <w:rsid w:val="0C25199C"/>
    <w:rsid w:val="207A6B58"/>
    <w:rsid w:val="427D827D"/>
    <w:rsid w:val="430E0271"/>
    <w:rsid w:val="449FAE8F"/>
    <w:rsid w:val="471111A5"/>
    <w:rsid w:val="50EA75D5"/>
    <w:rsid w:val="611B385E"/>
    <w:rsid w:val="73547DFF"/>
    <w:rsid w:val="73580DA7"/>
    <w:rsid w:val="7A27C00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BD69"/>
  <w15:chartTrackingRefBased/>
  <w15:docId w15:val="{116B000A-F481-4EAE-A5CE-4C2D134A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373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933738"/>
  </w:style>
  <w:style w:type="character" w:styleId="Hipervnculo">
    <w:name w:val="Hyperlink"/>
    <w:basedOn w:val="Fuentedeprrafopredeter"/>
    <w:uiPriority w:val="99"/>
    <w:semiHidden/>
    <w:unhideWhenUsed/>
    <w:rsid w:val="00933738"/>
    <w:rPr>
      <w:color w:val="0000FF"/>
      <w:u w:val="single"/>
    </w:rPr>
  </w:style>
  <w:style w:type="paragraph" w:customStyle="1" w:styleId="referencia">
    <w:name w:val="referencia"/>
    <w:basedOn w:val="Normal"/>
    <w:rsid w:val="0093373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33738"/>
    <w:rPr>
      <w:b/>
      <w:bCs/>
    </w:rPr>
  </w:style>
  <w:style w:type="paragraph" w:customStyle="1" w:styleId="parrafo-division">
    <w:name w:val="parrafo-division"/>
    <w:basedOn w:val="Normal"/>
    <w:rsid w:val="0093373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650F4F"/>
    <w:rPr>
      <w:i/>
      <w:iCs/>
    </w:rPr>
  </w:style>
  <w:style w:type="paragraph" w:customStyle="1" w:styleId="xmsonormal">
    <w:name w:val="x_msonormal"/>
    <w:basedOn w:val="Normal"/>
    <w:rsid w:val="00E53A2D"/>
    <w:pPr>
      <w:spacing w:after="0" w:line="240" w:lineRule="auto"/>
    </w:pPr>
    <w:rPr>
      <w:rFonts w:ascii="Calibri" w:hAnsi="Calibri" w:cs="Times New Roman"/>
      <w:lang w:eastAsia="es-CO"/>
    </w:rPr>
  </w:style>
  <w:style w:type="character" w:customStyle="1" w:styleId="normaltextrun">
    <w:name w:val="normaltextrun"/>
    <w:basedOn w:val="Fuentedeprrafopredeter"/>
    <w:rsid w:val="00E53A2D"/>
  </w:style>
  <w:style w:type="character" w:customStyle="1" w:styleId="eop">
    <w:name w:val="eop"/>
    <w:basedOn w:val="Fuentedeprrafopredeter"/>
    <w:rsid w:val="00E5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05262">
      <w:bodyDiv w:val="1"/>
      <w:marLeft w:val="0"/>
      <w:marRight w:val="0"/>
      <w:marTop w:val="0"/>
      <w:marBottom w:val="0"/>
      <w:divBdr>
        <w:top w:val="none" w:sz="0" w:space="0" w:color="auto"/>
        <w:left w:val="none" w:sz="0" w:space="0" w:color="auto"/>
        <w:bottom w:val="none" w:sz="0" w:space="0" w:color="auto"/>
        <w:right w:val="none" w:sz="0" w:space="0" w:color="auto"/>
      </w:divBdr>
      <w:divsChild>
        <w:div w:id="38169330">
          <w:marLeft w:val="0"/>
          <w:marRight w:val="0"/>
          <w:marTop w:val="0"/>
          <w:marBottom w:val="0"/>
          <w:divBdr>
            <w:top w:val="none" w:sz="0" w:space="0" w:color="auto"/>
            <w:left w:val="none" w:sz="0" w:space="0" w:color="auto"/>
            <w:bottom w:val="none" w:sz="0" w:space="0" w:color="auto"/>
            <w:right w:val="none" w:sz="0" w:space="0" w:color="auto"/>
          </w:divBdr>
          <w:divsChild>
            <w:div w:id="1464276119">
              <w:marLeft w:val="0"/>
              <w:marRight w:val="0"/>
              <w:marTop w:val="0"/>
              <w:marBottom w:val="0"/>
              <w:divBdr>
                <w:top w:val="none" w:sz="0" w:space="0" w:color="auto"/>
                <w:left w:val="none" w:sz="0" w:space="0" w:color="auto"/>
                <w:bottom w:val="none" w:sz="0" w:space="0" w:color="auto"/>
                <w:right w:val="none" w:sz="0" w:space="0" w:color="auto"/>
              </w:divBdr>
            </w:div>
          </w:divsChild>
        </w:div>
        <w:div w:id="147015658">
          <w:marLeft w:val="0"/>
          <w:marRight w:val="0"/>
          <w:marTop w:val="0"/>
          <w:marBottom w:val="0"/>
          <w:divBdr>
            <w:top w:val="none" w:sz="0" w:space="0" w:color="auto"/>
            <w:left w:val="none" w:sz="0" w:space="0" w:color="auto"/>
            <w:bottom w:val="none" w:sz="0" w:space="0" w:color="auto"/>
            <w:right w:val="none" w:sz="0" w:space="0" w:color="auto"/>
          </w:divBdr>
          <w:divsChild>
            <w:div w:id="1012294039">
              <w:marLeft w:val="0"/>
              <w:marRight w:val="0"/>
              <w:marTop w:val="0"/>
              <w:marBottom w:val="0"/>
              <w:divBdr>
                <w:top w:val="none" w:sz="0" w:space="0" w:color="auto"/>
                <w:left w:val="none" w:sz="0" w:space="0" w:color="auto"/>
                <w:bottom w:val="none" w:sz="0" w:space="0" w:color="auto"/>
                <w:right w:val="none" w:sz="0" w:space="0" w:color="auto"/>
              </w:divBdr>
            </w:div>
          </w:divsChild>
        </w:div>
        <w:div w:id="191574074">
          <w:marLeft w:val="0"/>
          <w:marRight w:val="0"/>
          <w:marTop w:val="0"/>
          <w:marBottom w:val="0"/>
          <w:divBdr>
            <w:top w:val="none" w:sz="0" w:space="0" w:color="auto"/>
            <w:left w:val="none" w:sz="0" w:space="0" w:color="auto"/>
            <w:bottom w:val="none" w:sz="0" w:space="0" w:color="auto"/>
            <w:right w:val="none" w:sz="0" w:space="0" w:color="auto"/>
          </w:divBdr>
          <w:divsChild>
            <w:div w:id="2017533544">
              <w:marLeft w:val="0"/>
              <w:marRight w:val="0"/>
              <w:marTop w:val="0"/>
              <w:marBottom w:val="0"/>
              <w:divBdr>
                <w:top w:val="none" w:sz="0" w:space="0" w:color="auto"/>
                <w:left w:val="none" w:sz="0" w:space="0" w:color="auto"/>
                <w:bottom w:val="none" w:sz="0" w:space="0" w:color="auto"/>
                <w:right w:val="none" w:sz="0" w:space="0" w:color="auto"/>
              </w:divBdr>
            </w:div>
          </w:divsChild>
        </w:div>
        <w:div w:id="293681398">
          <w:marLeft w:val="0"/>
          <w:marRight w:val="0"/>
          <w:marTop w:val="0"/>
          <w:marBottom w:val="0"/>
          <w:divBdr>
            <w:top w:val="none" w:sz="0" w:space="0" w:color="auto"/>
            <w:left w:val="none" w:sz="0" w:space="0" w:color="auto"/>
            <w:bottom w:val="none" w:sz="0" w:space="0" w:color="auto"/>
            <w:right w:val="none" w:sz="0" w:space="0" w:color="auto"/>
          </w:divBdr>
          <w:divsChild>
            <w:div w:id="1664704262">
              <w:marLeft w:val="0"/>
              <w:marRight w:val="0"/>
              <w:marTop w:val="0"/>
              <w:marBottom w:val="0"/>
              <w:divBdr>
                <w:top w:val="none" w:sz="0" w:space="0" w:color="auto"/>
                <w:left w:val="none" w:sz="0" w:space="0" w:color="auto"/>
                <w:bottom w:val="none" w:sz="0" w:space="0" w:color="auto"/>
                <w:right w:val="none" w:sz="0" w:space="0" w:color="auto"/>
              </w:divBdr>
            </w:div>
          </w:divsChild>
        </w:div>
        <w:div w:id="503520981">
          <w:marLeft w:val="0"/>
          <w:marRight w:val="0"/>
          <w:marTop w:val="0"/>
          <w:marBottom w:val="0"/>
          <w:divBdr>
            <w:top w:val="none" w:sz="0" w:space="0" w:color="auto"/>
            <w:left w:val="none" w:sz="0" w:space="0" w:color="auto"/>
            <w:bottom w:val="none" w:sz="0" w:space="0" w:color="auto"/>
            <w:right w:val="none" w:sz="0" w:space="0" w:color="auto"/>
          </w:divBdr>
          <w:divsChild>
            <w:div w:id="1753358122">
              <w:marLeft w:val="0"/>
              <w:marRight w:val="0"/>
              <w:marTop w:val="0"/>
              <w:marBottom w:val="0"/>
              <w:divBdr>
                <w:top w:val="none" w:sz="0" w:space="0" w:color="auto"/>
                <w:left w:val="none" w:sz="0" w:space="0" w:color="auto"/>
                <w:bottom w:val="none" w:sz="0" w:space="0" w:color="auto"/>
                <w:right w:val="none" w:sz="0" w:space="0" w:color="auto"/>
              </w:divBdr>
            </w:div>
          </w:divsChild>
        </w:div>
        <w:div w:id="635378108">
          <w:marLeft w:val="0"/>
          <w:marRight w:val="0"/>
          <w:marTop w:val="0"/>
          <w:marBottom w:val="0"/>
          <w:divBdr>
            <w:top w:val="none" w:sz="0" w:space="0" w:color="auto"/>
            <w:left w:val="none" w:sz="0" w:space="0" w:color="auto"/>
            <w:bottom w:val="none" w:sz="0" w:space="0" w:color="auto"/>
            <w:right w:val="none" w:sz="0" w:space="0" w:color="auto"/>
          </w:divBdr>
          <w:divsChild>
            <w:div w:id="1284773944">
              <w:marLeft w:val="0"/>
              <w:marRight w:val="0"/>
              <w:marTop w:val="0"/>
              <w:marBottom w:val="0"/>
              <w:divBdr>
                <w:top w:val="none" w:sz="0" w:space="0" w:color="auto"/>
                <w:left w:val="none" w:sz="0" w:space="0" w:color="auto"/>
                <w:bottom w:val="none" w:sz="0" w:space="0" w:color="auto"/>
                <w:right w:val="none" w:sz="0" w:space="0" w:color="auto"/>
              </w:divBdr>
            </w:div>
          </w:divsChild>
        </w:div>
        <w:div w:id="675496107">
          <w:marLeft w:val="0"/>
          <w:marRight w:val="0"/>
          <w:marTop w:val="0"/>
          <w:marBottom w:val="0"/>
          <w:divBdr>
            <w:top w:val="none" w:sz="0" w:space="0" w:color="auto"/>
            <w:left w:val="none" w:sz="0" w:space="0" w:color="auto"/>
            <w:bottom w:val="none" w:sz="0" w:space="0" w:color="auto"/>
            <w:right w:val="none" w:sz="0" w:space="0" w:color="auto"/>
          </w:divBdr>
          <w:divsChild>
            <w:div w:id="1430126653">
              <w:marLeft w:val="0"/>
              <w:marRight w:val="0"/>
              <w:marTop w:val="0"/>
              <w:marBottom w:val="0"/>
              <w:divBdr>
                <w:top w:val="none" w:sz="0" w:space="0" w:color="auto"/>
                <w:left w:val="none" w:sz="0" w:space="0" w:color="auto"/>
                <w:bottom w:val="none" w:sz="0" w:space="0" w:color="auto"/>
                <w:right w:val="none" w:sz="0" w:space="0" w:color="auto"/>
              </w:divBdr>
            </w:div>
          </w:divsChild>
        </w:div>
        <w:div w:id="702949986">
          <w:marLeft w:val="0"/>
          <w:marRight w:val="0"/>
          <w:marTop w:val="0"/>
          <w:marBottom w:val="0"/>
          <w:divBdr>
            <w:top w:val="none" w:sz="0" w:space="0" w:color="auto"/>
            <w:left w:val="none" w:sz="0" w:space="0" w:color="auto"/>
            <w:bottom w:val="none" w:sz="0" w:space="0" w:color="auto"/>
            <w:right w:val="none" w:sz="0" w:space="0" w:color="auto"/>
          </w:divBdr>
          <w:divsChild>
            <w:div w:id="1016349615">
              <w:marLeft w:val="0"/>
              <w:marRight w:val="0"/>
              <w:marTop w:val="0"/>
              <w:marBottom w:val="0"/>
              <w:divBdr>
                <w:top w:val="none" w:sz="0" w:space="0" w:color="auto"/>
                <w:left w:val="none" w:sz="0" w:space="0" w:color="auto"/>
                <w:bottom w:val="none" w:sz="0" w:space="0" w:color="auto"/>
                <w:right w:val="none" w:sz="0" w:space="0" w:color="auto"/>
              </w:divBdr>
            </w:div>
          </w:divsChild>
        </w:div>
        <w:div w:id="805508489">
          <w:marLeft w:val="0"/>
          <w:marRight w:val="0"/>
          <w:marTop w:val="0"/>
          <w:marBottom w:val="0"/>
          <w:divBdr>
            <w:top w:val="none" w:sz="0" w:space="0" w:color="auto"/>
            <w:left w:val="none" w:sz="0" w:space="0" w:color="auto"/>
            <w:bottom w:val="none" w:sz="0" w:space="0" w:color="auto"/>
            <w:right w:val="none" w:sz="0" w:space="0" w:color="auto"/>
          </w:divBdr>
          <w:divsChild>
            <w:div w:id="1765763654">
              <w:marLeft w:val="0"/>
              <w:marRight w:val="0"/>
              <w:marTop w:val="0"/>
              <w:marBottom w:val="0"/>
              <w:divBdr>
                <w:top w:val="none" w:sz="0" w:space="0" w:color="auto"/>
                <w:left w:val="none" w:sz="0" w:space="0" w:color="auto"/>
                <w:bottom w:val="none" w:sz="0" w:space="0" w:color="auto"/>
                <w:right w:val="none" w:sz="0" w:space="0" w:color="auto"/>
              </w:divBdr>
            </w:div>
          </w:divsChild>
        </w:div>
        <w:div w:id="826751176">
          <w:marLeft w:val="0"/>
          <w:marRight w:val="0"/>
          <w:marTop w:val="0"/>
          <w:marBottom w:val="0"/>
          <w:divBdr>
            <w:top w:val="none" w:sz="0" w:space="0" w:color="auto"/>
            <w:left w:val="none" w:sz="0" w:space="0" w:color="auto"/>
            <w:bottom w:val="none" w:sz="0" w:space="0" w:color="auto"/>
            <w:right w:val="none" w:sz="0" w:space="0" w:color="auto"/>
          </w:divBdr>
          <w:divsChild>
            <w:div w:id="876040042">
              <w:marLeft w:val="0"/>
              <w:marRight w:val="0"/>
              <w:marTop w:val="0"/>
              <w:marBottom w:val="0"/>
              <w:divBdr>
                <w:top w:val="none" w:sz="0" w:space="0" w:color="auto"/>
                <w:left w:val="none" w:sz="0" w:space="0" w:color="auto"/>
                <w:bottom w:val="none" w:sz="0" w:space="0" w:color="auto"/>
                <w:right w:val="none" w:sz="0" w:space="0" w:color="auto"/>
              </w:divBdr>
            </w:div>
          </w:divsChild>
        </w:div>
        <w:div w:id="872159929">
          <w:marLeft w:val="0"/>
          <w:marRight w:val="0"/>
          <w:marTop w:val="300"/>
          <w:marBottom w:val="300"/>
          <w:divBdr>
            <w:top w:val="none" w:sz="0" w:space="0" w:color="auto"/>
            <w:left w:val="none" w:sz="0" w:space="0" w:color="auto"/>
            <w:bottom w:val="none" w:sz="0" w:space="0" w:color="auto"/>
            <w:right w:val="none" w:sz="0" w:space="0" w:color="auto"/>
          </w:divBdr>
        </w:div>
        <w:div w:id="874079410">
          <w:marLeft w:val="0"/>
          <w:marRight w:val="0"/>
          <w:marTop w:val="0"/>
          <w:marBottom w:val="0"/>
          <w:divBdr>
            <w:top w:val="none" w:sz="0" w:space="0" w:color="auto"/>
            <w:left w:val="none" w:sz="0" w:space="0" w:color="auto"/>
            <w:bottom w:val="none" w:sz="0" w:space="0" w:color="auto"/>
            <w:right w:val="none" w:sz="0" w:space="0" w:color="auto"/>
          </w:divBdr>
          <w:divsChild>
            <w:div w:id="1140612974">
              <w:marLeft w:val="0"/>
              <w:marRight w:val="0"/>
              <w:marTop w:val="0"/>
              <w:marBottom w:val="0"/>
              <w:divBdr>
                <w:top w:val="none" w:sz="0" w:space="0" w:color="auto"/>
                <w:left w:val="none" w:sz="0" w:space="0" w:color="auto"/>
                <w:bottom w:val="none" w:sz="0" w:space="0" w:color="auto"/>
                <w:right w:val="none" w:sz="0" w:space="0" w:color="auto"/>
              </w:divBdr>
            </w:div>
          </w:divsChild>
        </w:div>
        <w:div w:id="938564873">
          <w:marLeft w:val="0"/>
          <w:marRight w:val="0"/>
          <w:marTop w:val="0"/>
          <w:marBottom w:val="0"/>
          <w:divBdr>
            <w:top w:val="none" w:sz="0" w:space="0" w:color="auto"/>
            <w:left w:val="none" w:sz="0" w:space="0" w:color="auto"/>
            <w:bottom w:val="none" w:sz="0" w:space="0" w:color="auto"/>
            <w:right w:val="none" w:sz="0" w:space="0" w:color="auto"/>
          </w:divBdr>
          <w:divsChild>
            <w:div w:id="1217667639">
              <w:marLeft w:val="0"/>
              <w:marRight w:val="0"/>
              <w:marTop w:val="0"/>
              <w:marBottom w:val="0"/>
              <w:divBdr>
                <w:top w:val="none" w:sz="0" w:space="0" w:color="auto"/>
                <w:left w:val="none" w:sz="0" w:space="0" w:color="auto"/>
                <w:bottom w:val="none" w:sz="0" w:space="0" w:color="auto"/>
                <w:right w:val="none" w:sz="0" w:space="0" w:color="auto"/>
              </w:divBdr>
            </w:div>
          </w:divsChild>
        </w:div>
        <w:div w:id="1039939278">
          <w:marLeft w:val="0"/>
          <w:marRight w:val="0"/>
          <w:marTop w:val="0"/>
          <w:marBottom w:val="0"/>
          <w:divBdr>
            <w:top w:val="none" w:sz="0" w:space="0" w:color="auto"/>
            <w:left w:val="none" w:sz="0" w:space="0" w:color="auto"/>
            <w:bottom w:val="none" w:sz="0" w:space="0" w:color="auto"/>
            <w:right w:val="none" w:sz="0" w:space="0" w:color="auto"/>
          </w:divBdr>
          <w:divsChild>
            <w:div w:id="979843951">
              <w:marLeft w:val="0"/>
              <w:marRight w:val="0"/>
              <w:marTop w:val="0"/>
              <w:marBottom w:val="0"/>
              <w:divBdr>
                <w:top w:val="none" w:sz="0" w:space="0" w:color="auto"/>
                <w:left w:val="none" w:sz="0" w:space="0" w:color="auto"/>
                <w:bottom w:val="none" w:sz="0" w:space="0" w:color="auto"/>
                <w:right w:val="none" w:sz="0" w:space="0" w:color="auto"/>
              </w:divBdr>
            </w:div>
          </w:divsChild>
        </w:div>
        <w:div w:id="1102532604">
          <w:marLeft w:val="0"/>
          <w:marRight w:val="0"/>
          <w:marTop w:val="0"/>
          <w:marBottom w:val="0"/>
          <w:divBdr>
            <w:top w:val="none" w:sz="0" w:space="0" w:color="auto"/>
            <w:left w:val="none" w:sz="0" w:space="0" w:color="auto"/>
            <w:bottom w:val="none" w:sz="0" w:space="0" w:color="auto"/>
            <w:right w:val="none" w:sz="0" w:space="0" w:color="auto"/>
          </w:divBdr>
          <w:divsChild>
            <w:div w:id="274022366">
              <w:marLeft w:val="0"/>
              <w:marRight w:val="0"/>
              <w:marTop w:val="0"/>
              <w:marBottom w:val="0"/>
              <w:divBdr>
                <w:top w:val="none" w:sz="0" w:space="0" w:color="auto"/>
                <w:left w:val="none" w:sz="0" w:space="0" w:color="auto"/>
                <w:bottom w:val="none" w:sz="0" w:space="0" w:color="auto"/>
                <w:right w:val="none" w:sz="0" w:space="0" w:color="auto"/>
              </w:divBdr>
            </w:div>
          </w:divsChild>
        </w:div>
        <w:div w:id="1161048386">
          <w:marLeft w:val="0"/>
          <w:marRight w:val="0"/>
          <w:marTop w:val="0"/>
          <w:marBottom w:val="0"/>
          <w:divBdr>
            <w:top w:val="none" w:sz="0" w:space="0" w:color="auto"/>
            <w:left w:val="none" w:sz="0" w:space="0" w:color="auto"/>
            <w:bottom w:val="none" w:sz="0" w:space="0" w:color="auto"/>
            <w:right w:val="none" w:sz="0" w:space="0" w:color="auto"/>
          </w:divBdr>
          <w:divsChild>
            <w:div w:id="1957131254">
              <w:marLeft w:val="0"/>
              <w:marRight w:val="0"/>
              <w:marTop w:val="0"/>
              <w:marBottom w:val="0"/>
              <w:divBdr>
                <w:top w:val="none" w:sz="0" w:space="0" w:color="auto"/>
                <w:left w:val="none" w:sz="0" w:space="0" w:color="auto"/>
                <w:bottom w:val="none" w:sz="0" w:space="0" w:color="auto"/>
                <w:right w:val="none" w:sz="0" w:space="0" w:color="auto"/>
              </w:divBdr>
            </w:div>
          </w:divsChild>
        </w:div>
        <w:div w:id="1238782025">
          <w:marLeft w:val="0"/>
          <w:marRight w:val="0"/>
          <w:marTop w:val="0"/>
          <w:marBottom w:val="0"/>
          <w:divBdr>
            <w:top w:val="none" w:sz="0" w:space="0" w:color="auto"/>
            <w:left w:val="none" w:sz="0" w:space="0" w:color="auto"/>
            <w:bottom w:val="none" w:sz="0" w:space="0" w:color="auto"/>
            <w:right w:val="none" w:sz="0" w:space="0" w:color="auto"/>
          </w:divBdr>
          <w:divsChild>
            <w:div w:id="530802557">
              <w:marLeft w:val="0"/>
              <w:marRight w:val="0"/>
              <w:marTop w:val="0"/>
              <w:marBottom w:val="0"/>
              <w:divBdr>
                <w:top w:val="none" w:sz="0" w:space="0" w:color="auto"/>
                <w:left w:val="none" w:sz="0" w:space="0" w:color="auto"/>
                <w:bottom w:val="none" w:sz="0" w:space="0" w:color="auto"/>
                <w:right w:val="none" w:sz="0" w:space="0" w:color="auto"/>
              </w:divBdr>
            </w:div>
          </w:divsChild>
        </w:div>
        <w:div w:id="1383746617">
          <w:marLeft w:val="0"/>
          <w:marRight w:val="0"/>
          <w:marTop w:val="0"/>
          <w:marBottom w:val="0"/>
          <w:divBdr>
            <w:top w:val="none" w:sz="0" w:space="0" w:color="auto"/>
            <w:left w:val="none" w:sz="0" w:space="0" w:color="auto"/>
            <w:bottom w:val="none" w:sz="0" w:space="0" w:color="auto"/>
            <w:right w:val="none" w:sz="0" w:space="0" w:color="auto"/>
          </w:divBdr>
          <w:divsChild>
            <w:div w:id="1972975458">
              <w:marLeft w:val="0"/>
              <w:marRight w:val="0"/>
              <w:marTop w:val="0"/>
              <w:marBottom w:val="0"/>
              <w:divBdr>
                <w:top w:val="none" w:sz="0" w:space="0" w:color="auto"/>
                <w:left w:val="none" w:sz="0" w:space="0" w:color="auto"/>
                <w:bottom w:val="none" w:sz="0" w:space="0" w:color="auto"/>
                <w:right w:val="none" w:sz="0" w:space="0" w:color="auto"/>
              </w:divBdr>
            </w:div>
          </w:divsChild>
        </w:div>
        <w:div w:id="1395738230">
          <w:marLeft w:val="0"/>
          <w:marRight w:val="0"/>
          <w:marTop w:val="0"/>
          <w:marBottom w:val="0"/>
          <w:divBdr>
            <w:top w:val="none" w:sz="0" w:space="0" w:color="auto"/>
            <w:left w:val="none" w:sz="0" w:space="0" w:color="auto"/>
            <w:bottom w:val="none" w:sz="0" w:space="0" w:color="auto"/>
            <w:right w:val="none" w:sz="0" w:space="0" w:color="auto"/>
          </w:divBdr>
        </w:div>
        <w:div w:id="1418789893">
          <w:marLeft w:val="0"/>
          <w:marRight w:val="0"/>
          <w:marTop w:val="0"/>
          <w:marBottom w:val="0"/>
          <w:divBdr>
            <w:top w:val="none" w:sz="0" w:space="0" w:color="auto"/>
            <w:left w:val="none" w:sz="0" w:space="0" w:color="auto"/>
            <w:bottom w:val="none" w:sz="0" w:space="0" w:color="auto"/>
            <w:right w:val="none" w:sz="0" w:space="0" w:color="auto"/>
          </w:divBdr>
          <w:divsChild>
            <w:div w:id="1804540722">
              <w:marLeft w:val="0"/>
              <w:marRight w:val="0"/>
              <w:marTop w:val="0"/>
              <w:marBottom w:val="0"/>
              <w:divBdr>
                <w:top w:val="none" w:sz="0" w:space="0" w:color="auto"/>
                <w:left w:val="none" w:sz="0" w:space="0" w:color="auto"/>
                <w:bottom w:val="none" w:sz="0" w:space="0" w:color="auto"/>
                <w:right w:val="none" w:sz="0" w:space="0" w:color="auto"/>
              </w:divBdr>
            </w:div>
          </w:divsChild>
        </w:div>
        <w:div w:id="1428309111">
          <w:marLeft w:val="0"/>
          <w:marRight w:val="0"/>
          <w:marTop w:val="0"/>
          <w:marBottom w:val="0"/>
          <w:divBdr>
            <w:top w:val="none" w:sz="0" w:space="0" w:color="auto"/>
            <w:left w:val="none" w:sz="0" w:space="0" w:color="auto"/>
            <w:bottom w:val="none" w:sz="0" w:space="0" w:color="auto"/>
            <w:right w:val="none" w:sz="0" w:space="0" w:color="auto"/>
          </w:divBdr>
          <w:divsChild>
            <w:div w:id="1655451200">
              <w:marLeft w:val="0"/>
              <w:marRight w:val="0"/>
              <w:marTop w:val="0"/>
              <w:marBottom w:val="0"/>
              <w:divBdr>
                <w:top w:val="none" w:sz="0" w:space="0" w:color="auto"/>
                <w:left w:val="none" w:sz="0" w:space="0" w:color="auto"/>
                <w:bottom w:val="none" w:sz="0" w:space="0" w:color="auto"/>
                <w:right w:val="none" w:sz="0" w:space="0" w:color="auto"/>
              </w:divBdr>
            </w:div>
          </w:divsChild>
        </w:div>
        <w:div w:id="1459958572">
          <w:marLeft w:val="0"/>
          <w:marRight w:val="0"/>
          <w:marTop w:val="0"/>
          <w:marBottom w:val="0"/>
          <w:divBdr>
            <w:top w:val="none" w:sz="0" w:space="0" w:color="auto"/>
            <w:left w:val="none" w:sz="0" w:space="0" w:color="auto"/>
            <w:bottom w:val="none" w:sz="0" w:space="0" w:color="auto"/>
            <w:right w:val="none" w:sz="0" w:space="0" w:color="auto"/>
          </w:divBdr>
          <w:divsChild>
            <w:div w:id="1160388018">
              <w:marLeft w:val="0"/>
              <w:marRight w:val="0"/>
              <w:marTop w:val="0"/>
              <w:marBottom w:val="0"/>
              <w:divBdr>
                <w:top w:val="none" w:sz="0" w:space="0" w:color="auto"/>
                <w:left w:val="none" w:sz="0" w:space="0" w:color="auto"/>
                <w:bottom w:val="none" w:sz="0" w:space="0" w:color="auto"/>
                <w:right w:val="none" w:sz="0" w:space="0" w:color="auto"/>
              </w:divBdr>
            </w:div>
          </w:divsChild>
        </w:div>
        <w:div w:id="1607735904">
          <w:marLeft w:val="0"/>
          <w:marRight w:val="0"/>
          <w:marTop w:val="0"/>
          <w:marBottom w:val="0"/>
          <w:divBdr>
            <w:top w:val="none" w:sz="0" w:space="0" w:color="auto"/>
            <w:left w:val="none" w:sz="0" w:space="0" w:color="auto"/>
            <w:bottom w:val="none" w:sz="0" w:space="0" w:color="auto"/>
            <w:right w:val="none" w:sz="0" w:space="0" w:color="auto"/>
          </w:divBdr>
          <w:divsChild>
            <w:div w:id="365179249">
              <w:marLeft w:val="0"/>
              <w:marRight w:val="0"/>
              <w:marTop w:val="0"/>
              <w:marBottom w:val="0"/>
              <w:divBdr>
                <w:top w:val="none" w:sz="0" w:space="0" w:color="auto"/>
                <w:left w:val="none" w:sz="0" w:space="0" w:color="auto"/>
                <w:bottom w:val="none" w:sz="0" w:space="0" w:color="auto"/>
                <w:right w:val="none" w:sz="0" w:space="0" w:color="auto"/>
              </w:divBdr>
            </w:div>
          </w:divsChild>
        </w:div>
        <w:div w:id="1616474278">
          <w:marLeft w:val="0"/>
          <w:marRight w:val="0"/>
          <w:marTop w:val="0"/>
          <w:marBottom w:val="0"/>
          <w:divBdr>
            <w:top w:val="none" w:sz="0" w:space="0" w:color="auto"/>
            <w:left w:val="none" w:sz="0" w:space="0" w:color="auto"/>
            <w:bottom w:val="none" w:sz="0" w:space="0" w:color="auto"/>
            <w:right w:val="none" w:sz="0" w:space="0" w:color="auto"/>
          </w:divBdr>
          <w:divsChild>
            <w:div w:id="926620723">
              <w:marLeft w:val="0"/>
              <w:marRight w:val="0"/>
              <w:marTop w:val="0"/>
              <w:marBottom w:val="0"/>
              <w:divBdr>
                <w:top w:val="none" w:sz="0" w:space="0" w:color="auto"/>
                <w:left w:val="none" w:sz="0" w:space="0" w:color="auto"/>
                <w:bottom w:val="none" w:sz="0" w:space="0" w:color="auto"/>
                <w:right w:val="none" w:sz="0" w:space="0" w:color="auto"/>
              </w:divBdr>
            </w:div>
          </w:divsChild>
        </w:div>
        <w:div w:id="1664973035">
          <w:marLeft w:val="0"/>
          <w:marRight w:val="0"/>
          <w:marTop w:val="0"/>
          <w:marBottom w:val="0"/>
          <w:divBdr>
            <w:top w:val="none" w:sz="0" w:space="0" w:color="auto"/>
            <w:left w:val="none" w:sz="0" w:space="0" w:color="auto"/>
            <w:bottom w:val="none" w:sz="0" w:space="0" w:color="auto"/>
            <w:right w:val="none" w:sz="0" w:space="0" w:color="auto"/>
          </w:divBdr>
          <w:divsChild>
            <w:div w:id="978992258">
              <w:marLeft w:val="0"/>
              <w:marRight w:val="0"/>
              <w:marTop w:val="0"/>
              <w:marBottom w:val="0"/>
              <w:divBdr>
                <w:top w:val="none" w:sz="0" w:space="0" w:color="auto"/>
                <w:left w:val="none" w:sz="0" w:space="0" w:color="auto"/>
                <w:bottom w:val="none" w:sz="0" w:space="0" w:color="auto"/>
                <w:right w:val="none" w:sz="0" w:space="0" w:color="auto"/>
              </w:divBdr>
            </w:div>
          </w:divsChild>
        </w:div>
        <w:div w:id="1760904113">
          <w:marLeft w:val="0"/>
          <w:marRight w:val="0"/>
          <w:marTop w:val="0"/>
          <w:marBottom w:val="0"/>
          <w:divBdr>
            <w:top w:val="none" w:sz="0" w:space="0" w:color="auto"/>
            <w:left w:val="none" w:sz="0" w:space="0" w:color="auto"/>
            <w:bottom w:val="none" w:sz="0" w:space="0" w:color="auto"/>
            <w:right w:val="none" w:sz="0" w:space="0" w:color="auto"/>
          </w:divBdr>
          <w:divsChild>
            <w:div w:id="1055663433">
              <w:marLeft w:val="0"/>
              <w:marRight w:val="0"/>
              <w:marTop w:val="0"/>
              <w:marBottom w:val="0"/>
              <w:divBdr>
                <w:top w:val="none" w:sz="0" w:space="0" w:color="auto"/>
                <w:left w:val="none" w:sz="0" w:space="0" w:color="auto"/>
                <w:bottom w:val="none" w:sz="0" w:space="0" w:color="auto"/>
                <w:right w:val="none" w:sz="0" w:space="0" w:color="auto"/>
              </w:divBdr>
            </w:div>
          </w:divsChild>
        </w:div>
        <w:div w:id="1811706483">
          <w:marLeft w:val="0"/>
          <w:marRight w:val="0"/>
          <w:marTop w:val="0"/>
          <w:marBottom w:val="0"/>
          <w:divBdr>
            <w:top w:val="none" w:sz="0" w:space="0" w:color="auto"/>
            <w:left w:val="none" w:sz="0" w:space="0" w:color="auto"/>
            <w:bottom w:val="none" w:sz="0" w:space="0" w:color="auto"/>
            <w:right w:val="none" w:sz="0" w:space="0" w:color="auto"/>
          </w:divBdr>
          <w:divsChild>
            <w:div w:id="822889593">
              <w:marLeft w:val="0"/>
              <w:marRight w:val="0"/>
              <w:marTop w:val="0"/>
              <w:marBottom w:val="0"/>
              <w:divBdr>
                <w:top w:val="none" w:sz="0" w:space="0" w:color="auto"/>
                <w:left w:val="none" w:sz="0" w:space="0" w:color="auto"/>
                <w:bottom w:val="none" w:sz="0" w:space="0" w:color="auto"/>
                <w:right w:val="none" w:sz="0" w:space="0" w:color="auto"/>
              </w:divBdr>
            </w:div>
          </w:divsChild>
        </w:div>
        <w:div w:id="1863128001">
          <w:marLeft w:val="0"/>
          <w:marRight w:val="0"/>
          <w:marTop w:val="0"/>
          <w:marBottom w:val="0"/>
          <w:divBdr>
            <w:top w:val="none" w:sz="0" w:space="0" w:color="auto"/>
            <w:left w:val="none" w:sz="0" w:space="0" w:color="auto"/>
            <w:bottom w:val="none" w:sz="0" w:space="0" w:color="auto"/>
            <w:right w:val="none" w:sz="0" w:space="0" w:color="auto"/>
          </w:divBdr>
          <w:divsChild>
            <w:div w:id="157423597">
              <w:marLeft w:val="0"/>
              <w:marRight w:val="0"/>
              <w:marTop w:val="0"/>
              <w:marBottom w:val="0"/>
              <w:divBdr>
                <w:top w:val="none" w:sz="0" w:space="0" w:color="auto"/>
                <w:left w:val="none" w:sz="0" w:space="0" w:color="auto"/>
                <w:bottom w:val="none" w:sz="0" w:space="0" w:color="auto"/>
                <w:right w:val="none" w:sz="0" w:space="0" w:color="auto"/>
              </w:divBdr>
            </w:div>
          </w:divsChild>
        </w:div>
        <w:div w:id="2003388704">
          <w:marLeft w:val="0"/>
          <w:marRight w:val="0"/>
          <w:marTop w:val="0"/>
          <w:marBottom w:val="0"/>
          <w:divBdr>
            <w:top w:val="none" w:sz="0" w:space="0" w:color="auto"/>
            <w:left w:val="none" w:sz="0" w:space="0" w:color="auto"/>
            <w:bottom w:val="none" w:sz="0" w:space="0" w:color="auto"/>
            <w:right w:val="none" w:sz="0" w:space="0" w:color="auto"/>
          </w:divBdr>
          <w:divsChild>
            <w:div w:id="1554001186">
              <w:marLeft w:val="0"/>
              <w:marRight w:val="0"/>
              <w:marTop w:val="0"/>
              <w:marBottom w:val="0"/>
              <w:divBdr>
                <w:top w:val="none" w:sz="0" w:space="0" w:color="auto"/>
                <w:left w:val="none" w:sz="0" w:space="0" w:color="auto"/>
                <w:bottom w:val="none" w:sz="0" w:space="0" w:color="auto"/>
                <w:right w:val="none" w:sz="0" w:space="0" w:color="auto"/>
              </w:divBdr>
            </w:div>
          </w:divsChild>
        </w:div>
        <w:div w:id="2082292621">
          <w:marLeft w:val="0"/>
          <w:marRight w:val="0"/>
          <w:marTop w:val="300"/>
          <w:marBottom w:val="300"/>
          <w:divBdr>
            <w:top w:val="none" w:sz="0" w:space="0" w:color="auto"/>
            <w:left w:val="none" w:sz="0" w:space="0" w:color="auto"/>
            <w:bottom w:val="none" w:sz="0" w:space="0" w:color="auto"/>
            <w:right w:val="none" w:sz="0" w:space="0" w:color="auto"/>
          </w:divBdr>
        </w:div>
      </w:divsChild>
    </w:div>
    <w:div w:id="1694261738">
      <w:bodyDiv w:val="1"/>
      <w:marLeft w:val="0"/>
      <w:marRight w:val="0"/>
      <w:marTop w:val="0"/>
      <w:marBottom w:val="0"/>
      <w:divBdr>
        <w:top w:val="none" w:sz="0" w:space="0" w:color="auto"/>
        <w:left w:val="none" w:sz="0" w:space="0" w:color="auto"/>
        <w:bottom w:val="none" w:sz="0" w:space="0" w:color="auto"/>
        <w:right w:val="none" w:sz="0" w:space="0" w:color="auto"/>
      </w:divBdr>
      <w:divsChild>
        <w:div w:id="679965670">
          <w:marLeft w:val="0"/>
          <w:marRight w:val="0"/>
          <w:marTop w:val="0"/>
          <w:marBottom w:val="150"/>
          <w:divBdr>
            <w:top w:val="none" w:sz="0" w:space="0" w:color="auto"/>
            <w:left w:val="none" w:sz="0" w:space="0" w:color="auto"/>
            <w:bottom w:val="none" w:sz="0" w:space="0" w:color="auto"/>
            <w:right w:val="none" w:sz="0" w:space="0" w:color="auto"/>
          </w:divBdr>
        </w:div>
        <w:div w:id="1154108050">
          <w:marLeft w:val="0"/>
          <w:marRight w:val="0"/>
          <w:marTop w:val="0"/>
          <w:marBottom w:val="0"/>
          <w:divBdr>
            <w:top w:val="none" w:sz="0" w:space="0" w:color="auto"/>
            <w:left w:val="none" w:sz="0" w:space="0" w:color="auto"/>
            <w:bottom w:val="none" w:sz="0" w:space="0" w:color="auto"/>
            <w:right w:val="none" w:sz="0" w:space="0" w:color="auto"/>
          </w:divBdr>
          <w:divsChild>
            <w:div w:id="6565245">
              <w:marLeft w:val="0"/>
              <w:marRight w:val="0"/>
              <w:marTop w:val="300"/>
              <w:marBottom w:val="300"/>
              <w:divBdr>
                <w:top w:val="none" w:sz="0" w:space="0" w:color="auto"/>
                <w:left w:val="none" w:sz="0" w:space="0" w:color="auto"/>
                <w:bottom w:val="none" w:sz="0" w:space="0" w:color="auto"/>
                <w:right w:val="none" w:sz="0" w:space="0" w:color="auto"/>
              </w:divBdr>
            </w:div>
            <w:div w:id="1410883214">
              <w:marLeft w:val="0"/>
              <w:marRight w:val="0"/>
              <w:marTop w:val="0"/>
              <w:marBottom w:val="0"/>
              <w:divBdr>
                <w:top w:val="none" w:sz="0" w:space="0" w:color="auto"/>
                <w:left w:val="none" w:sz="0" w:space="0" w:color="auto"/>
                <w:bottom w:val="none" w:sz="0" w:space="0" w:color="auto"/>
                <w:right w:val="none" w:sz="0" w:space="0" w:color="auto"/>
              </w:divBdr>
            </w:div>
            <w:div w:id="1746760040">
              <w:marLeft w:val="0"/>
              <w:marRight w:val="0"/>
              <w:marTop w:val="0"/>
              <w:marBottom w:val="0"/>
              <w:divBdr>
                <w:top w:val="none" w:sz="0" w:space="0" w:color="auto"/>
                <w:left w:val="none" w:sz="0" w:space="0" w:color="auto"/>
                <w:bottom w:val="none" w:sz="0" w:space="0" w:color="auto"/>
                <w:right w:val="none" w:sz="0" w:space="0" w:color="auto"/>
              </w:divBdr>
              <w:divsChild>
                <w:div w:id="221840931">
                  <w:marLeft w:val="0"/>
                  <w:marRight w:val="0"/>
                  <w:marTop w:val="0"/>
                  <w:marBottom w:val="0"/>
                  <w:divBdr>
                    <w:top w:val="none" w:sz="0" w:space="0" w:color="auto"/>
                    <w:left w:val="none" w:sz="0" w:space="0" w:color="auto"/>
                    <w:bottom w:val="none" w:sz="0" w:space="0" w:color="auto"/>
                    <w:right w:val="none" w:sz="0" w:space="0" w:color="auto"/>
                  </w:divBdr>
                </w:div>
              </w:divsChild>
            </w:div>
            <w:div w:id="1936742113">
              <w:marLeft w:val="0"/>
              <w:marRight w:val="0"/>
              <w:marTop w:val="0"/>
              <w:marBottom w:val="0"/>
              <w:divBdr>
                <w:top w:val="none" w:sz="0" w:space="0" w:color="auto"/>
                <w:left w:val="none" w:sz="0" w:space="0" w:color="auto"/>
                <w:bottom w:val="none" w:sz="0" w:space="0" w:color="auto"/>
                <w:right w:val="none" w:sz="0" w:space="0" w:color="auto"/>
              </w:divBdr>
              <w:divsChild>
                <w:div w:id="6799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346">
          <w:marLeft w:val="0"/>
          <w:marRight w:val="0"/>
          <w:marTop w:val="0"/>
          <w:marBottom w:val="0"/>
          <w:divBdr>
            <w:top w:val="none" w:sz="0" w:space="0" w:color="auto"/>
            <w:left w:val="none" w:sz="0" w:space="0" w:color="auto"/>
            <w:bottom w:val="none" w:sz="0" w:space="0" w:color="auto"/>
            <w:right w:val="none" w:sz="0" w:space="0" w:color="auto"/>
          </w:divBdr>
        </w:div>
        <w:div w:id="1277903849">
          <w:marLeft w:val="0"/>
          <w:marRight w:val="0"/>
          <w:marTop w:val="0"/>
          <w:marBottom w:val="0"/>
          <w:divBdr>
            <w:top w:val="none" w:sz="0" w:space="0" w:color="auto"/>
            <w:left w:val="none" w:sz="0" w:space="0" w:color="auto"/>
            <w:bottom w:val="none" w:sz="0" w:space="0" w:color="auto"/>
            <w:right w:val="none" w:sz="0" w:space="0" w:color="auto"/>
          </w:divBdr>
        </w:div>
        <w:div w:id="1669937427">
          <w:marLeft w:val="0"/>
          <w:marRight w:val="0"/>
          <w:marTop w:val="0"/>
          <w:marBottom w:val="150"/>
          <w:divBdr>
            <w:top w:val="none" w:sz="0" w:space="0" w:color="auto"/>
            <w:left w:val="none" w:sz="0" w:space="0" w:color="auto"/>
            <w:bottom w:val="none" w:sz="0" w:space="0" w:color="auto"/>
            <w:right w:val="none" w:sz="0" w:space="0" w:color="auto"/>
          </w:divBdr>
        </w:div>
      </w:divsChild>
    </w:div>
    <w:div w:id="1849441542">
      <w:bodyDiv w:val="1"/>
      <w:marLeft w:val="0"/>
      <w:marRight w:val="0"/>
      <w:marTop w:val="0"/>
      <w:marBottom w:val="0"/>
      <w:divBdr>
        <w:top w:val="none" w:sz="0" w:space="0" w:color="auto"/>
        <w:left w:val="none" w:sz="0" w:space="0" w:color="auto"/>
        <w:bottom w:val="none" w:sz="0" w:space="0" w:color="auto"/>
        <w:right w:val="none" w:sz="0" w:space="0" w:color="auto"/>
      </w:divBdr>
      <w:divsChild>
        <w:div w:id="543445403">
          <w:marLeft w:val="0"/>
          <w:marRight w:val="0"/>
          <w:marTop w:val="0"/>
          <w:marBottom w:val="0"/>
          <w:divBdr>
            <w:top w:val="none" w:sz="0" w:space="0" w:color="auto"/>
            <w:left w:val="none" w:sz="0" w:space="0" w:color="auto"/>
            <w:bottom w:val="none" w:sz="0" w:space="0" w:color="auto"/>
            <w:right w:val="none" w:sz="0" w:space="0" w:color="auto"/>
          </w:divBdr>
        </w:div>
        <w:div w:id="1094402699">
          <w:marLeft w:val="0"/>
          <w:marRight w:val="0"/>
          <w:marTop w:val="0"/>
          <w:marBottom w:val="150"/>
          <w:divBdr>
            <w:top w:val="none" w:sz="0" w:space="0" w:color="auto"/>
            <w:left w:val="none" w:sz="0" w:space="0" w:color="auto"/>
            <w:bottom w:val="none" w:sz="0" w:space="0" w:color="auto"/>
            <w:right w:val="none" w:sz="0" w:space="0" w:color="auto"/>
          </w:divBdr>
        </w:div>
        <w:div w:id="1493717030">
          <w:marLeft w:val="0"/>
          <w:marRight w:val="0"/>
          <w:marTop w:val="0"/>
          <w:marBottom w:val="0"/>
          <w:divBdr>
            <w:top w:val="none" w:sz="0" w:space="0" w:color="auto"/>
            <w:left w:val="none" w:sz="0" w:space="0" w:color="auto"/>
            <w:bottom w:val="none" w:sz="0" w:space="0" w:color="auto"/>
            <w:right w:val="none" w:sz="0" w:space="0" w:color="auto"/>
          </w:divBdr>
        </w:div>
        <w:div w:id="1516072153">
          <w:marLeft w:val="0"/>
          <w:marRight w:val="0"/>
          <w:marTop w:val="0"/>
          <w:marBottom w:val="0"/>
          <w:divBdr>
            <w:top w:val="none" w:sz="0" w:space="0" w:color="auto"/>
            <w:left w:val="none" w:sz="0" w:space="0" w:color="auto"/>
            <w:bottom w:val="none" w:sz="0" w:space="0" w:color="auto"/>
            <w:right w:val="none" w:sz="0" w:space="0" w:color="auto"/>
          </w:divBdr>
          <w:divsChild>
            <w:div w:id="1151603388">
              <w:marLeft w:val="0"/>
              <w:marRight w:val="0"/>
              <w:marTop w:val="0"/>
              <w:marBottom w:val="0"/>
              <w:divBdr>
                <w:top w:val="none" w:sz="0" w:space="0" w:color="auto"/>
                <w:left w:val="none" w:sz="0" w:space="0" w:color="auto"/>
                <w:bottom w:val="none" w:sz="0" w:space="0" w:color="auto"/>
                <w:right w:val="none" w:sz="0" w:space="0" w:color="auto"/>
              </w:divBdr>
            </w:div>
            <w:div w:id="1346326997">
              <w:marLeft w:val="0"/>
              <w:marRight w:val="0"/>
              <w:marTop w:val="300"/>
              <w:marBottom w:val="300"/>
              <w:divBdr>
                <w:top w:val="none" w:sz="0" w:space="0" w:color="auto"/>
                <w:left w:val="none" w:sz="0" w:space="0" w:color="auto"/>
                <w:bottom w:val="none" w:sz="0" w:space="0" w:color="auto"/>
                <w:right w:val="none" w:sz="0" w:space="0" w:color="auto"/>
              </w:divBdr>
            </w:div>
            <w:div w:id="1502811612">
              <w:marLeft w:val="0"/>
              <w:marRight w:val="0"/>
              <w:marTop w:val="0"/>
              <w:marBottom w:val="0"/>
              <w:divBdr>
                <w:top w:val="none" w:sz="0" w:space="0" w:color="auto"/>
                <w:left w:val="none" w:sz="0" w:space="0" w:color="auto"/>
                <w:bottom w:val="none" w:sz="0" w:space="0" w:color="auto"/>
                <w:right w:val="none" w:sz="0" w:space="0" w:color="auto"/>
              </w:divBdr>
              <w:divsChild>
                <w:div w:id="58598755">
                  <w:marLeft w:val="0"/>
                  <w:marRight w:val="0"/>
                  <w:marTop w:val="0"/>
                  <w:marBottom w:val="0"/>
                  <w:divBdr>
                    <w:top w:val="none" w:sz="0" w:space="0" w:color="auto"/>
                    <w:left w:val="none" w:sz="0" w:space="0" w:color="auto"/>
                    <w:bottom w:val="none" w:sz="0" w:space="0" w:color="auto"/>
                    <w:right w:val="none" w:sz="0" w:space="0" w:color="auto"/>
                  </w:divBdr>
                </w:div>
              </w:divsChild>
            </w:div>
            <w:div w:id="2090998935">
              <w:marLeft w:val="0"/>
              <w:marRight w:val="0"/>
              <w:marTop w:val="0"/>
              <w:marBottom w:val="0"/>
              <w:divBdr>
                <w:top w:val="none" w:sz="0" w:space="0" w:color="auto"/>
                <w:left w:val="none" w:sz="0" w:space="0" w:color="auto"/>
                <w:bottom w:val="none" w:sz="0" w:space="0" w:color="auto"/>
                <w:right w:val="none" w:sz="0" w:space="0" w:color="auto"/>
              </w:divBdr>
              <w:divsChild>
                <w:div w:id="9496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1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420191200000761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68410-1F98-4DC0-A5E7-65A49931DB2A}">
  <ds:schemaRefs>
    <ds:schemaRef ds:uri="http://schemas.microsoft.com/sharepoint/v3/contenttype/forms"/>
  </ds:schemaRefs>
</ds:datastoreItem>
</file>

<file path=customXml/itemProps2.xml><?xml version="1.0" encoding="utf-8"?>
<ds:datastoreItem xmlns:ds="http://schemas.openxmlformats.org/officeDocument/2006/customXml" ds:itemID="{51D8CB05-7672-4071-BB67-66B1D4CB4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5D32A-00AF-4800-938A-B028AEC71EA7}">
  <ds:schemaRefs>
    <ds:schemaRef ds:uri="http://schemas.microsoft.com/office/2006/documentManagement/types"/>
    <ds:schemaRef ds:uri="http://schemas.microsoft.com/office/infopath/2007/PartnerControls"/>
    <ds:schemaRef ds:uri="http://purl.org/dc/dcmitype/"/>
    <ds:schemaRef ds:uri="http://purl.org/dc/elements/1.1/"/>
    <ds:schemaRef ds:uri="9d85dbaf-23eb-4e57-a637-93dcacc8b1a1"/>
    <ds:schemaRef ds:uri="a6cb9e4b-f1d1-4245-83ec-6cad768d538a"/>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3541</Words>
  <Characters>19476</Characters>
  <Application>Microsoft Office Word</Application>
  <DocSecurity>0</DocSecurity>
  <Lines>162</Lines>
  <Paragraphs>45</Paragraphs>
  <ScaleCrop>false</ScaleCrop>
  <Company/>
  <LinksUpToDate>false</LinksUpToDate>
  <CharactersWithSpaces>22972</CharactersWithSpaces>
  <SharedDoc>false</SharedDoc>
  <HLinks>
    <vt:vector size="6" baseType="variant">
      <vt:variant>
        <vt:i4>4718623</vt:i4>
      </vt:variant>
      <vt:variant>
        <vt:i4>0</vt:i4>
      </vt:variant>
      <vt:variant>
        <vt:i4>0</vt:i4>
      </vt:variant>
      <vt:variant>
        <vt:i4>5</vt:i4>
      </vt:variant>
      <vt:variant>
        <vt:lpwstr>http://relatoria.colombiacompra.gov.co/ficha/4201912000007614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Manuela Mantilla Pacheco</cp:lastModifiedBy>
  <cp:revision>14</cp:revision>
  <dcterms:created xsi:type="dcterms:W3CDTF">2020-04-01T21:05:00Z</dcterms:created>
  <dcterms:modified xsi:type="dcterms:W3CDTF">2022-06-30T14:12:00Z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