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D7D9" w14:textId="7E551805" w:rsidR="00386DB3" w:rsidRPr="003D7D5D" w:rsidRDefault="66B481FE" w:rsidP="00386DB3">
      <w:pPr>
        <w:spacing w:after="0" w:line="240" w:lineRule="auto"/>
        <w:ind w:left="1701" w:right="1581"/>
        <w:jc w:val="both"/>
        <w:rPr>
          <w:rFonts w:ascii="Arial" w:eastAsia="Arial" w:hAnsi="Arial" w:cs="Arial"/>
          <w:color w:val="FF0000"/>
          <w:sz w:val="20"/>
          <w:szCs w:val="20"/>
        </w:rPr>
      </w:pPr>
      <w:bookmarkStart w:id="0" w:name="27"/>
      <w:r w:rsidRPr="003D7D5D">
        <w:rPr>
          <w:rFonts w:ascii="Arial" w:eastAsia="Arial" w:hAnsi="Arial" w:cs="Arial"/>
          <w:b/>
          <w:bCs/>
          <w:color w:val="FF0000"/>
          <w:sz w:val="20"/>
          <w:szCs w:val="20"/>
        </w:rPr>
        <w:t>Nota:</w:t>
      </w:r>
      <w:r w:rsidRPr="003D7D5D">
        <w:rPr>
          <w:rFonts w:ascii="Arial" w:eastAsia="Arial" w:hAnsi="Arial" w:cs="Arial"/>
          <w:color w:val="FF0000"/>
          <w:sz w:val="20"/>
          <w:szCs w:val="20"/>
        </w:rPr>
        <w:t xml:space="preserve"> la siguiente norma se trascribe completa, pero de ella la Agencia Nacional</w:t>
      </w:r>
      <w:r w:rsidR="1886F634" w:rsidRPr="003D7D5D">
        <w:rPr>
          <w:rFonts w:ascii="Arial" w:eastAsia="Arial" w:hAnsi="Arial" w:cs="Arial"/>
          <w:color w:val="FF0000"/>
          <w:sz w:val="20"/>
          <w:szCs w:val="20"/>
        </w:rPr>
        <w:t xml:space="preserve"> </w:t>
      </w:r>
      <w:r w:rsidRPr="003D7D5D">
        <w:rPr>
          <w:rFonts w:ascii="Arial" w:eastAsia="Arial" w:hAnsi="Arial" w:cs="Arial"/>
          <w:color w:val="FF0000"/>
          <w:sz w:val="20"/>
          <w:szCs w:val="20"/>
        </w:rPr>
        <w:t xml:space="preserve">de Contratación Pública –Colombia Compra Eficiente– solo ha emitido concepto que interpretan la siguiente disposición relacionada con la contratación estatal: 27. </w:t>
      </w:r>
    </w:p>
    <w:p w14:paraId="408562D1" w14:textId="77777777" w:rsidR="00386DB3" w:rsidRPr="003D7D5D" w:rsidRDefault="00386DB3" w:rsidP="00386DB3">
      <w:pPr>
        <w:spacing w:after="0" w:line="240" w:lineRule="auto"/>
        <w:ind w:left="1701" w:right="1581"/>
        <w:jc w:val="both"/>
        <w:rPr>
          <w:rFonts w:ascii="Arial" w:eastAsia="Arial" w:hAnsi="Arial" w:cs="Arial"/>
          <w:color w:val="FF0000"/>
          <w:sz w:val="20"/>
          <w:szCs w:val="20"/>
        </w:rPr>
      </w:pPr>
    </w:p>
    <w:p w14:paraId="582CD499" w14:textId="77777777" w:rsidR="00386DB3" w:rsidRPr="003D7D5D" w:rsidRDefault="00386DB3" w:rsidP="00386DB3">
      <w:pPr>
        <w:spacing w:after="0" w:line="240" w:lineRule="auto"/>
        <w:ind w:left="1701" w:right="1581"/>
        <w:jc w:val="both"/>
        <w:rPr>
          <w:rFonts w:ascii="Arial" w:eastAsia="Arial" w:hAnsi="Arial" w:cs="Arial"/>
          <w:color w:val="FF0000"/>
          <w:sz w:val="20"/>
          <w:szCs w:val="20"/>
        </w:rPr>
      </w:pPr>
      <w:r w:rsidRPr="003D7D5D">
        <w:rPr>
          <w:rFonts w:ascii="Arial" w:eastAsia="Arial" w:hAnsi="Arial" w:cs="Arial"/>
          <w:color w:val="FF0000"/>
          <w:sz w:val="20"/>
          <w:szCs w:val="20"/>
        </w:rPr>
        <w:t>Los conceptos se relacionan al pie de cada disposición, y abren dando “clic” en el hipervínculo.</w:t>
      </w:r>
    </w:p>
    <w:p w14:paraId="3E59F7F3" w14:textId="77777777" w:rsidR="001D3F5E" w:rsidRPr="003D7D5D" w:rsidRDefault="001D3F5E" w:rsidP="001D3F5E">
      <w:pPr>
        <w:spacing w:after="0" w:line="240" w:lineRule="auto"/>
        <w:jc w:val="both"/>
        <w:rPr>
          <w:rFonts w:ascii="Arial" w:eastAsia="Times New Roman" w:hAnsi="Arial" w:cs="Arial"/>
          <w:b/>
          <w:bCs/>
          <w:lang w:eastAsia="es-CO"/>
        </w:rPr>
      </w:pPr>
    </w:p>
    <w:p w14:paraId="112756E2" w14:textId="3540105C" w:rsidR="00EC327D" w:rsidRPr="003D7D5D" w:rsidRDefault="00EC327D" w:rsidP="001D3F5E">
      <w:pPr>
        <w:spacing w:after="0" w:line="240" w:lineRule="auto"/>
        <w:jc w:val="center"/>
        <w:rPr>
          <w:rFonts w:ascii="Arial" w:eastAsia="Times New Roman" w:hAnsi="Arial" w:cs="Arial"/>
          <w:b/>
          <w:bCs/>
          <w:lang w:eastAsia="es-CO"/>
        </w:rPr>
      </w:pPr>
      <w:r w:rsidRPr="003D7D5D">
        <w:rPr>
          <w:rFonts w:ascii="Arial" w:eastAsia="Times New Roman" w:hAnsi="Arial" w:cs="Arial"/>
          <w:b/>
          <w:bCs/>
          <w:lang w:eastAsia="es-CO"/>
        </w:rPr>
        <w:t>LEY 1121 DE 2006</w:t>
      </w:r>
    </w:p>
    <w:p w14:paraId="31F3AF4C" w14:textId="77777777" w:rsidR="00386DB3" w:rsidRPr="003D7D5D" w:rsidRDefault="00386DB3" w:rsidP="001D3F5E">
      <w:pPr>
        <w:spacing w:after="0" w:line="240" w:lineRule="auto"/>
        <w:jc w:val="center"/>
        <w:rPr>
          <w:rFonts w:ascii="Arial" w:eastAsia="Times New Roman" w:hAnsi="Arial" w:cs="Arial"/>
          <w:b/>
          <w:bCs/>
          <w:lang w:eastAsia="es-CO"/>
        </w:rPr>
      </w:pPr>
    </w:p>
    <w:p w14:paraId="317C57B9" w14:textId="741764D7" w:rsidR="00EC327D" w:rsidRPr="003D7D5D" w:rsidRDefault="00EC327D" w:rsidP="001D3F5E">
      <w:pPr>
        <w:spacing w:after="0" w:line="240" w:lineRule="auto"/>
        <w:jc w:val="center"/>
        <w:rPr>
          <w:rFonts w:ascii="Arial" w:eastAsia="Times New Roman" w:hAnsi="Arial" w:cs="Arial"/>
          <w:b/>
          <w:bCs/>
          <w:lang w:eastAsia="es-CO"/>
        </w:rPr>
      </w:pPr>
      <w:r w:rsidRPr="003D7D5D">
        <w:rPr>
          <w:rFonts w:ascii="Arial" w:eastAsia="Times New Roman" w:hAnsi="Arial" w:cs="Arial"/>
          <w:b/>
          <w:bCs/>
          <w:lang w:eastAsia="es-CO"/>
        </w:rPr>
        <w:t>Por la cual se dictan normas para la prevención, detección, investigación y sanción de la financiación del terrorismo y otras disposiciones.</w:t>
      </w:r>
    </w:p>
    <w:p w14:paraId="4084826B" w14:textId="77777777" w:rsidR="00774D22" w:rsidRPr="003D7D5D" w:rsidRDefault="00774D22" w:rsidP="001D3F5E">
      <w:pPr>
        <w:spacing w:after="0" w:line="240" w:lineRule="auto"/>
        <w:jc w:val="center"/>
        <w:rPr>
          <w:rFonts w:ascii="Arial" w:eastAsia="Times New Roman" w:hAnsi="Arial" w:cs="Arial"/>
          <w:b/>
          <w:bCs/>
          <w:lang w:eastAsia="es-CO"/>
        </w:rPr>
      </w:pPr>
    </w:p>
    <w:p w14:paraId="0A3E22A9" w14:textId="77777777" w:rsidR="00EC327D" w:rsidRPr="003D7D5D" w:rsidRDefault="00EC327D" w:rsidP="001D3F5E">
      <w:pPr>
        <w:spacing w:after="0" w:line="240" w:lineRule="auto"/>
        <w:jc w:val="center"/>
        <w:rPr>
          <w:rFonts w:ascii="Arial" w:eastAsia="Times New Roman" w:hAnsi="Arial" w:cs="Arial"/>
          <w:b/>
          <w:bCs/>
          <w:lang w:eastAsia="es-CO"/>
        </w:rPr>
      </w:pPr>
      <w:r w:rsidRPr="003D7D5D">
        <w:rPr>
          <w:rFonts w:ascii="Arial" w:eastAsia="Times New Roman" w:hAnsi="Arial" w:cs="Arial"/>
          <w:b/>
          <w:bCs/>
          <w:lang w:eastAsia="es-CO"/>
        </w:rPr>
        <w:t>EL CONGRESO DE LA REPÚBLICA</w:t>
      </w:r>
    </w:p>
    <w:p w14:paraId="18999760" w14:textId="77777777" w:rsidR="007E2D40" w:rsidRPr="003D7D5D" w:rsidRDefault="007E2D40" w:rsidP="001D3F5E">
      <w:pPr>
        <w:spacing w:after="0" w:line="240" w:lineRule="auto"/>
        <w:jc w:val="center"/>
        <w:rPr>
          <w:rFonts w:ascii="Arial" w:eastAsia="Times New Roman" w:hAnsi="Arial" w:cs="Arial"/>
          <w:b/>
          <w:bCs/>
          <w:lang w:eastAsia="es-CO"/>
        </w:rPr>
      </w:pPr>
    </w:p>
    <w:p w14:paraId="0CC467B1" w14:textId="094A030E" w:rsidR="00EC327D" w:rsidRPr="003D7D5D" w:rsidRDefault="00EC327D" w:rsidP="001D3F5E">
      <w:pPr>
        <w:spacing w:after="0" w:line="240" w:lineRule="auto"/>
        <w:jc w:val="center"/>
        <w:rPr>
          <w:rFonts w:ascii="Arial" w:eastAsia="Times New Roman" w:hAnsi="Arial" w:cs="Arial"/>
          <w:b/>
          <w:bCs/>
          <w:lang w:eastAsia="es-CO"/>
        </w:rPr>
      </w:pPr>
      <w:r w:rsidRPr="003D7D5D">
        <w:rPr>
          <w:rFonts w:ascii="Arial" w:eastAsia="Times New Roman" w:hAnsi="Arial" w:cs="Arial"/>
          <w:b/>
          <w:bCs/>
          <w:lang w:eastAsia="es-CO"/>
        </w:rPr>
        <w:t>DECRETA:</w:t>
      </w:r>
    </w:p>
    <w:p w14:paraId="7763F2B2" w14:textId="77777777" w:rsidR="001D3F5E" w:rsidRPr="003D7D5D" w:rsidRDefault="001D3F5E" w:rsidP="001D3F5E">
      <w:pPr>
        <w:spacing w:after="0" w:line="240" w:lineRule="auto"/>
        <w:jc w:val="center"/>
        <w:rPr>
          <w:rFonts w:ascii="Arial" w:eastAsia="Times New Roman" w:hAnsi="Arial" w:cs="Arial"/>
          <w:b/>
          <w:bCs/>
          <w:lang w:eastAsia="es-CO"/>
        </w:rPr>
      </w:pPr>
    </w:p>
    <w:p w14:paraId="65CAB0EA" w14:textId="6E5E9A6A" w:rsidR="00EC327D" w:rsidRPr="003D7D5D" w:rsidRDefault="00EC327D" w:rsidP="001D3F5E">
      <w:pPr>
        <w:spacing w:after="0" w:line="240" w:lineRule="auto"/>
        <w:jc w:val="both"/>
        <w:rPr>
          <w:rFonts w:ascii="Arial" w:eastAsia="Times New Roman" w:hAnsi="Arial" w:cs="Arial"/>
          <w:lang w:eastAsia="es-CO"/>
        </w:rPr>
      </w:pPr>
      <w:bookmarkStart w:id="1" w:name="1"/>
      <w:r w:rsidRPr="003D7D5D">
        <w:rPr>
          <w:rFonts w:ascii="Arial" w:eastAsia="Times New Roman" w:hAnsi="Arial" w:cs="Arial"/>
          <w:lang w:eastAsia="es-CO"/>
        </w:rPr>
        <w:t>ARTÍCULO 1o.</w:t>
      </w:r>
      <w:bookmarkEnd w:id="1"/>
      <w:r w:rsidRPr="003D7D5D">
        <w:rPr>
          <w:rFonts w:ascii="Arial" w:eastAsia="Times New Roman" w:hAnsi="Arial" w:cs="Arial"/>
          <w:lang w:eastAsia="es-CO"/>
        </w:rPr>
        <w:t> Modifícase el numeral 1 y el literal d) del numeral 2 del artículo 102 del Decreto 663 de 1993, los cuales quedarán así:</w:t>
      </w:r>
    </w:p>
    <w:p w14:paraId="1F7D63E3" w14:textId="77777777" w:rsidR="001D3F5E" w:rsidRPr="003D7D5D" w:rsidRDefault="001D3F5E" w:rsidP="001D3F5E">
      <w:pPr>
        <w:spacing w:after="0" w:line="240" w:lineRule="auto"/>
        <w:jc w:val="both"/>
        <w:rPr>
          <w:rFonts w:ascii="Arial" w:eastAsia="Times New Roman" w:hAnsi="Arial" w:cs="Arial"/>
          <w:lang w:eastAsia="es-CO"/>
        </w:rPr>
      </w:pPr>
    </w:p>
    <w:p w14:paraId="2BF1E304" w14:textId="3C699B88" w:rsidR="00EC327D" w:rsidRPr="003D7D5D" w:rsidRDefault="00EC327D" w:rsidP="1C36586C">
      <w:pPr>
        <w:spacing w:after="0" w:line="240" w:lineRule="auto"/>
        <w:jc w:val="both"/>
        <w:rPr>
          <w:rFonts w:ascii="Arial" w:eastAsia="Times New Roman" w:hAnsi="Arial" w:cs="Arial"/>
          <w:iCs/>
          <w:lang w:eastAsia="es-CO"/>
        </w:rPr>
      </w:pPr>
      <w:r w:rsidRPr="003D7D5D">
        <w:rPr>
          <w:rFonts w:ascii="Arial" w:eastAsia="Times New Roman" w:hAnsi="Arial" w:cs="Arial"/>
          <w:lang w:eastAsia="es-CO"/>
        </w:rPr>
        <w:t>Artículo 102.</w:t>
      </w:r>
      <w:r w:rsidR="0BFF5880" w:rsidRPr="003D7D5D">
        <w:rPr>
          <w:rFonts w:ascii="Arial" w:eastAsia="Times New Roman" w:hAnsi="Arial" w:cs="Arial"/>
          <w:lang w:eastAsia="es-CO"/>
        </w:rPr>
        <w:t xml:space="preserve"> </w:t>
      </w:r>
      <w:r w:rsidR="007E2D40" w:rsidRPr="003D7D5D">
        <w:rPr>
          <w:rFonts w:ascii="Arial" w:eastAsia="Times New Roman" w:hAnsi="Arial" w:cs="Arial"/>
          <w:lang w:eastAsia="es-CO"/>
        </w:rPr>
        <w:t>RÉGIMEN GENERAL.</w:t>
      </w:r>
    </w:p>
    <w:p w14:paraId="17CB0C74" w14:textId="77777777" w:rsidR="001D3F5E" w:rsidRPr="003D7D5D" w:rsidRDefault="001D3F5E" w:rsidP="001D3F5E">
      <w:pPr>
        <w:spacing w:after="0" w:line="240" w:lineRule="auto"/>
        <w:jc w:val="both"/>
        <w:rPr>
          <w:rFonts w:ascii="Arial" w:eastAsia="Times New Roman" w:hAnsi="Arial" w:cs="Arial"/>
          <w:lang w:eastAsia="es-CO"/>
        </w:rPr>
      </w:pPr>
    </w:p>
    <w:p w14:paraId="799EDA67" w14:textId="63A96B19"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1. Obligación y control a actividades delictivas. Las instituciones sometidas al control y vigilancia de la Superintendencia Financiera o quien haga sus veces, estarán obligadas a adoptar medidas de control apropiadas y suficientes, orientadas a evitar que en la realización de sus operaciones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w:t>
      </w:r>
    </w:p>
    <w:p w14:paraId="757E7752" w14:textId="77777777" w:rsidR="001D3F5E" w:rsidRPr="003D7D5D" w:rsidRDefault="001D3F5E" w:rsidP="001D3F5E">
      <w:pPr>
        <w:spacing w:after="0" w:line="240" w:lineRule="auto"/>
        <w:jc w:val="both"/>
        <w:rPr>
          <w:rFonts w:ascii="Arial" w:eastAsia="Times New Roman" w:hAnsi="Arial" w:cs="Arial"/>
          <w:lang w:eastAsia="es-CO"/>
        </w:rPr>
      </w:pPr>
    </w:p>
    <w:p w14:paraId="5E2DAC55" w14:textId="15A5FBC9"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2. Mecanismos de control. (...)</w:t>
      </w:r>
    </w:p>
    <w:p w14:paraId="1BB90039" w14:textId="77777777" w:rsidR="001D3F5E" w:rsidRPr="003D7D5D" w:rsidRDefault="001D3F5E" w:rsidP="001D3F5E">
      <w:pPr>
        <w:spacing w:after="0" w:line="240" w:lineRule="auto"/>
        <w:jc w:val="both"/>
        <w:rPr>
          <w:rFonts w:ascii="Arial" w:eastAsia="Times New Roman" w:hAnsi="Arial" w:cs="Arial"/>
          <w:lang w:eastAsia="es-CO"/>
        </w:rPr>
      </w:pPr>
    </w:p>
    <w:p w14:paraId="19393018" w14:textId="234A5902"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d) Reportar de forma inmediata y suficiente a la Unidad de Información y Análisis Financiero cualquier información relevante sobre manejo de activos o pasivos u otros recursos, cuya cuantía o características no guarden relación con la actividad económica de sus clientes, o sobre transacciones de sus usuarios que por su número, por las cantidades transadas o por las características particulares de las mismas, puedan conducir razonablemente a sospechar que los mismos están usando a la entidad para transferir, manejar, aprovechar o invertir dineros o recursos provenientes de actividades delictivas o destinados a su financiación.</w:t>
      </w:r>
    </w:p>
    <w:p w14:paraId="76457472" w14:textId="77777777" w:rsidR="001D3F5E" w:rsidRPr="003D7D5D" w:rsidRDefault="001D3F5E" w:rsidP="001D3F5E">
      <w:pPr>
        <w:spacing w:after="0" w:line="240" w:lineRule="auto"/>
        <w:jc w:val="both"/>
        <w:rPr>
          <w:rFonts w:ascii="Arial" w:eastAsia="Times New Roman" w:hAnsi="Arial" w:cs="Arial"/>
          <w:lang w:eastAsia="es-CO"/>
        </w:rPr>
      </w:pPr>
    </w:p>
    <w:p w14:paraId="31903C7C" w14:textId="259510F1" w:rsidR="00EC327D" w:rsidRPr="003D7D5D" w:rsidRDefault="00EC327D" w:rsidP="001D3F5E">
      <w:pPr>
        <w:spacing w:after="0" w:line="240" w:lineRule="auto"/>
        <w:jc w:val="both"/>
        <w:rPr>
          <w:rFonts w:ascii="Arial" w:eastAsia="Times New Roman" w:hAnsi="Arial" w:cs="Arial"/>
          <w:lang w:eastAsia="es-CO"/>
        </w:rPr>
      </w:pPr>
      <w:bookmarkStart w:id="2" w:name="2"/>
      <w:r w:rsidRPr="003D7D5D">
        <w:rPr>
          <w:rFonts w:ascii="Arial" w:eastAsia="Times New Roman" w:hAnsi="Arial" w:cs="Arial"/>
          <w:lang w:eastAsia="es-CO"/>
        </w:rPr>
        <w:t>ARTÍCULO 2o.</w:t>
      </w:r>
      <w:bookmarkEnd w:id="2"/>
      <w:r w:rsidRPr="003D7D5D">
        <w:rPr>
          <w:rFonts w:ascii="Arial" w:eastAsia="Times New Roman" w:hAnsi="Arial" w:cs="Arial"/>
          <w:lang w:eastAsia="es-CO"/>
        </w:rPr>
        <w:t> Modifícase el artículo 105 del Decreto 663 de 1993, modificado por el artículo 11 de la Ley 526 de 1999, el cual quedará así:</w:t>
      </w:r>
    </w:p>
    <w:p w14:paraId="18AA5330" w14:textId="77777777" w:rsidR="001D3F5E" w:rsidRPr="003D7D5D" w:rsidRDefault="001D3F5E" w:rsidP="001D3F5E">
      <w:pPr>
        <w:spacing w:after="0" w:line="240" w:lineRule="auto"/>
        <w:jc w:val="both"/>
        <w:rPr>
          <w:rFonts w:ascii="Arial" w:eastAsia="Times New Roman" w:hAnsi="Arial" w:cs="Arial"/>
          <w:lang w:eastAsia="es-CO"/>
        </w:rPr>
      </w:pPr>
    </w:p>
    <w:p w14:paraId="056D28AF" w14:textId="7C1761F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105. </w:t>
      </w:r>
      <w:r w:rsidR="007F7927" w:rsidRPr="003D7D5D">
        <w:rPr>
          <w:rFonts w:ascii="Arial" w:eastAsia="Times New Roman" w:hAnsi="Arial" w:cs="Arial"/>
          <w:lang w:eastAsia="es-CO"/>
        </w:rPr>
        <w:t>RESERVA SOBRE LA INFORMACIÓN REPORTADA.</w:t>
      </w:r>
      <w:r w:rsidRPr="003D7D5D">
        <w:rPr>
          <w:rFonts w:ascii="Arial" w:eastAsia="Times New Roman" w:hAnsi="Arial" w:cs="Arial"/>
          <w:lang w:eastAsia="es-CO"/>
        </w:rPr>
        <w:t xml:space="preserve"> Sin perjuicio de la obligación de reportar de forma inmediata y suficiente a la Unidad de Información y Análisis Financiero la información a que se refiere la letra d) del numeral 2 del artículo 102, las instituciones financieras solo estarán obligadas a suministrar información obtenida en desarrollo de los mecanismos previstos en los artículos anteriores cuando así lo solicite la Unidad de Información y Análisis Financiero o la </w:t>
      </w:r>
      <w:proofErr w:type="gramStart"/>
      <w:r w:rsidRPr="003D7D5D">
        <w:rPr>
          <w:rFonts w:ascii="Arial" w:eastAsia="Times New Roman" w:hAnsi="Arial" w:cs="Arial"/>
          <w:lang w:eastAsia="es-CO"/>
        </w:rPr>
        <w:t>Fiscalía General</w:t>
      </w:r>
      <w:proofErr w:type="gramEnd"/>
      <w:r w:rsidRPr="003D7D5D">
        <w:rPr>
          <w:rFonts w:ascii="Arial" w:eastAsia="Times New Roman" w:hAnsi="Arial" w:cs="Arial"/>
          <w:lang w:eastAsia="es-CO"/>
        </w:rPr>
        <w:t xml:space="preserve"> de la Nación.</w:t>
      </w:r>
    </w:p>
    <w:p w14:paraId="4544721A" w14:textId="77777777" w:rsidR="001D3F5E" w:rsidRPr="003D7D5D" w:rsidRDefault="001D3F5E" w:rsidP="001D3F5E">
      <w:pPr>
        <w:spacing w:after="0" w:line="240" w:lineRule="auto"/>
        <w:jc w:val="both"/>
        <w:rPr>
          <w:rFonts w:ascii="Arial" w:eastAsia="Times New Roman" w:hAnsi="Arial" w:cs="Arial"/>
          <w:lang w:eastAsia="es-CO"/>
        </w:rPr>
      </w:pPr>
    </w:p>
    <w:p w14:paraId="47BE6790" w14:textId="6DDA2682"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lastRenderedPageBreak/>
        <w:t>Las autoridades, las entidades, sus administradores y sus funcionarios que tengan conocimiento por cualquier motivo de las informaciones y documentos a que se refieren los artículos anteriores deberán mantener reserva sobre los mismos.</w:t>
      </w:r>
    </w:p>
    <w:p w14:paraId="65044BF9" w14:textId="77777777" w:rsidR="001D3F5E" w:rsidRPr="003D7D5D" w:rsidRDefault="001D3F5E" w:rsidP="001D3F5E">
      <w:pPr>
        <w:spacing w:after="0" w:line="240" w:lineRule="auto"/>
        <w:jc w:val="both"/>
        <w:rPr>
          <w:rFonts w:ascii="Arial" w:eastAsia="Times New Roman" w:hAnsi="Arial" w:cs="Arial"/>
          <w:lang w:eastAsia="es-CO"/>
        </w:rPr>
      </w:pPr>
    </w:p>
    <w:p w14:paraId="6E97DCAC" w14:textId="70E38E4F"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Las autoridades, las entidades, sus administradores y sus funcionarios no podrán dar a conocer a las personas que hayan efectuado o intenten efectuar operaciones sospechosas, que se ha comunicado a la Unidad de Información y Análisis Financiero información sobre las mismas, y deberán guardar reserva sobre dicha información.</w:t>
      </w:r>
    </w:p>
    <w:p w14:paraId="64D75A64" w14:textId="77777777" w:rsidR="001D3F5E" w:rsidRPr="003D7D5D" w:rsidRDefault="001D3F5E" w:rsidP="001D3F5E">
      <w:pPr>
        <w:spacing w:after="0" w:line="240" w:lineRule="auto"/>
        <w:jc w:val="both"/>
        <w:rPr>
          <w:rFonts w:ascii="Arial" w:eastAsia="Times New Roman" w:hAnsi="Arial" w:cs="Arial"/>
          <w:lang w:eastAsia="es-CO"/>
        </w:rPr>
      </w:pPr>
    </w:p>
    <w:p w14:paraId="4C66486E" w14:textId="67AEE174" w:rsidR="00EC327D" w:rsidRPr="003D7D5D" w:rsidRDefault="00EC327D" w:rsidP="001D3F5E">
      <w:pPr>
        <w:spacing w:after="0" w:line="240" w:lineRule="auto"/>
        <w:jc w:val="both"/>
        <w:rPr>
          <w:rFonts w:ascii="Arial" w:eastAsia="Times New Roman" w:hAnsi="Arial" w:cs="Arial"/>
          <w:lang w:eastAsia="es-CO"/>
        </w:rPr>
      </w:pPr>
      <w:bookmarkStart w:id="3" w:name="3"/>
      <w:r w:rsidRPr="003D7D5D">
        <w:rPr>
          <w:rFonts w:ascii="Arial" w:eastAsia="Times New Roman" w:hAnsi="Arial" w:cs="Arial"/>
          <w:lang w:eastAsia="es-CO"/>
        </w:rPr>
        <w:t>ARTÍCULO 3o.</w:t>
      </w:r>
      <w:bookmarkEnd w:id="3"/>
      <w:r w:rsidRPr="003D7D5D">
        <w:rPr>
          <w:rFonts w:ascii="Arial" w:eastAsia="Times New Roman" w:hAnsi="Arial" w:cs="Arial"/>
          <w:lang w:eastAsia="es-CO"/>
        </w:rPr>
        <w:t> Modificase el artículo 43 de la Ley 190 de 1995, el cual quedará así:</w:t>
      </w:r>
    </w:p>
    <w:p w14:paraId="6BC86E40" w14:textId="77777777" w:rsidR="001D3F5E" w:rsidRPr="003D7D5D" w:rsidRDefault="001D3F5E" w:rsidP="001D3F5E">
      <w:pPr>
        <w:spacing w:after="0" w:line="240" w:lineRule="auto"/>
        <w:jc w:val="both"/>
        <w:rPr>
          <w:rFonts w:ascii="Arial" w:eastAsia="Times New Roman" w:hAnsi="Arial" w:cs="Arial"/>
          <w:lang w:eastAsia="es-CO"/>
        </w:rPr>
      </w:pPr>
    </w:p>
    <w:p w14:paraId="0AF58AC4" w14:textId="63148CB8"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43. Las obligaciones establecidas en los artículos 102 a 107 del Estatuto Orgánico del Sistema Financiero (Decreto 663 de 1993) y demás normas concordantes serán aplicables en lo pertinente a las personas que se dediquen profesionalmente a actividades de comercio exterior, operaciones de cambio y del mercado libre de divisas, casinos o juegos de azar, así como aquellas que determine el Gobierno Nacional.</w:t>
      </w:r>
    </w:p>
    <w:p w14:paraId="629C759F" w14:textId="77777777" w:rsidR="001D3F5E" w:rsidRPr="003D7D5D" w:rsidRDefault="001D3F5E" w:rsidP="001D3F5E">
      <w:pPr>
        <w:spacing w:after="0" w:line="240" w:lineRule="auto"/>
        <w:jc w:val="both"/>
        <w:rPr>
          <w:rFonts w:ascii="Arial" w:eastAsia="Times New Roman" w:hAnsi="Arial" w:cs="Arial"/>
          <w:lang w:eastAsia="es-CO"/>
        </w:rPr>
      </w:pPr>
    </w:p>
    <w:p w14:paraId="08D93CC6"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PARÁGRAFO. El control del cumplimiento de las obligaciones impuestas por la presente disposición se realizará por la respectiva entidad que ejerza vigilancia sobre la persona obligada.</w:t>
      </w:r>
    </w:p>
    <w:p w14:paraId="300CDEC8" w14:textId="77777777" w:rsidR="003D7D5D" w:rsidRPr="003D7D5D" w:rsidRDefault="003D7D5D" w:rsidP="001D3F5E">
      <w:pPr>
        <w:spacing w:after="0" w:line="240" w:lineRule="auto"/>
        <w:jc w:val="both"/>
        <w:rPr>
          <w:rFonts w:ascii="Arial" w:eastAsia="Times New Roman" w:hAnsi="Arial" w:cs="Arial"/>
          <w:lang w:eastAsia="es-CO"/>
        </w:rPr>
      </w:pPr>
      <w:bookmarkStart w:id="4" w:name="4"/>
    </w:p>
    <w:p w14:paraId="5DCA0BAE" w14:textId="520BF6E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4o.</w:t>
      </w:r>
      <w:bookmarkEnd w:id="4"/>
      <w:r w:rsidRPr="003D7D5D">
        <w:rPr>
          <w:rFonts w:ascii="Arial" w:eastAsia="Times New Roman" w:hAnsi="Arial" w:cs="Arial"/>
          <w:lang w:eastAsia="es-CO"/>
        </w:rPr>
        <w:t> Modifícanse los incisos 1o, 2o y 3o del artículo 3o de la Ley 526 de 1999, los cuales quedarán así:</w:t>
      </w:r>
    </w:p>
    <w:p w14:paraId="246EAF55" w14:textId="77777777" w:rsidR="001D3F5E" w:rsidRPr="003D7D5D" w:rsidRDefault="001D3F5E" w:rsidP="001D3F5E">
      <w:pPr>
        <w:spacing w:after="0" w:line="240" w:lineRule="auto"/>
        <w:jc w:val="both"/>
        <w:rPr>
          <w:rFonts w:ascii="Arial" w:eastAsia="Times New Roman" w:hAnsi="Arial" w:cs="Arial"/>
          <w:lang w:eastAsia="es-CO"/>
        </w:rPr>
      </w:pPr>
    </w:p>
    <w:p w14:paraId="2B2F08E6" w14:textId="02BC9F43"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3o.</w:t>
      </w:r>
      <w:r w:rsidR="63A70B84" w:rsidRPr="003D7D5D">
        <w:rPr>
          <w:rFonts w:ascii="Arial" w:eastAsia="Times New Roman" w:hAnsi="Arial" w:cs="Arial"/>
          <w:lang w:eastAsia="es-CO"/>
        </w:rPr>
        <w:t xml:space="preserve"> </w:t>
      </w:r>
      <w:r w:rsidR="7A17FA9C" w:rsidRPr="003D7D5D">
        <w:rPr>
          <w:rFonts w:ascii="Arial" w:eastAsia="Times New Roman" w:hAnsi="Arial" w:cs="Arial"/>
          <w:lang w:eastAsia="es-CO"/>
        </w:rPr>
        <w:t>FUNCIONES DE LA UNIDAD</w:t>
      </w:r>
      <w:r w:rsidRPr="003D7D5D">
        <w:rPr>
          <w:rFonts w:ascii="Arial" w:eastAsia="Times New Roman" w:hAnsi="Arial" w:cs="Arial"/>
          <w:iCs/>
          <w:lang w:eastAsia="es-CO"/>
        </w:rPr>
        <w:t>. </w:t>
      </w:r>
      <w:r w:rsidRPr="003D7D5D">
        <w:rPr>
          <w:rFonts w:ascii="Arial" w:eastAsia="Times New Roman" w:hAnsi="Arial" w:cs="Arial"/>
          <w:lang w:eastAsia="es-CO"/>
        </w:rPr>
        <w:t>La Unidad tendrá como objetivo la prevención y detección de operaciones que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 prioritariamente el lavado de activos y la financiación del terrorismo. Para ello centralizará, sistematizará y analizará mediante actividades de inteligencia financiera la información recaudada, en desarrollo de lo previsto en los artículos 102 a 107 del Estatuto Orgánico del Sistema Financiero y sus normas remisorias o complementarias, las normas tributarias, aduaneras y demás información que conozcan las entidades del Estado o privadas que pueda resultar relevante para el ejercicio de sus funciones. Dichas entidades estarán obligadas a suministrar de oficio o a solicitud de la Unidad, la información de que trata el presente artículo. Así mismo, la Unidad podrá recibir información de personas naturales.</w:t>
      </w:r>
    </w:p>
    <w:p w14:paraId="219337DF" w14:textId="77777777" w:rsidR="001D3F5E" w:rsidRPr="003D7D5D" w:rsidRDefault="001D3F5E" w:rsidP="001D3F5E">
      <w:pPr>
        <w:spacing w:after="0" w:line="240" w:lineRule="auto"/>
        <w:jc w:val="both"/>
        <w:rPr>
          <w:rFonts w:ascii="Arial" w:eastAsia="Times New Roman" w:hAnsi="Arial" w:cs="Arial"/>
          <w:lang w:eastAsia="es-CO"/>
        </w:rPr>
      </w:pPr>
    </w:p>
    <w:p w14:paraId="46752E9B" w14:textId="27D33C7B"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 Unidad en cumplimiento de su objetivo, comunicará a las autoridades competentes y a las entidades legitimadas para ejercitar la acción de extinción de dominio, cualquier información pertinente dentro del marco de la lucha integral contra el lavado de activos, la financiación del terrorismo y las actividades que dan origen a la acción de extinción del dominio.</w:t>
      </w:r>
    </w:p>
    <w:p w14:paraId="6DC405AF" w14:textId="77777777" w:rsidR="001D3F5E" w:rsidRPr="003D7D5D" w:rsidRDefault="001D3F5E" w:rsidP="001D3F5E">
      <w:pPr>
        <w:spacing w:after="0" w:line="240" w:lineRule="auto"/>
        <w:jc w:val="both"/>
        <w:rPr>
          <w:rFonts w:ascii="Arial" w:eastAsia="Times New Roman" w:hAnsi="Arial" w:cs="Arial"/>
          <w:lang w:eastAsia="es-CO"/>
        </w:rPr>
      </w:pPr>
    </w:p>
    <w:p w14:paraId="76FD9DEB" w14:textId="3B32CFDB" w:rsidR="00EC327D" w:rsidRPr="003D7D5D" w:rsidRDefault="00EC327D" w:rsidP="001D3F5E">
      <w:pPr>
        <w:spacing w:after="0" w:line="240" w:lineRule="auto"/>
        <w:jc w:val="both"/>
        <w:rPr>
          <w:rFonts w:ascii="Arial" w:eastAsia="Times New Roman" w:hAnsi="Arial" w:cs="Arial"/>
          <w:lang w:eastAsia="es-CO"/>
        </w:rPr>
      </w:pPr>
      <w:bookmarkStart w:id="5" w:name="5"/>
      <w:r w:rsidRPr="003D7D5D">
        <w:rPr>
          <w:rFonts w:ascii="Arial" w:eastAsia="Times New Roman" w:hAnsi="Arial" w:cs="Arial"/>
          <w:lang w:eastAsia="es-CO"/>
        </w:rPr>
        <w:t>ARTÍCULO 5o.</w:t>
      </w:r>
      <w:bookmarkEnd w:id="5"/>
      <w:r w:rsidRPr="003D7D5D">
        <w:rPr>
          <w:rFonts w:ascii="Arial" w:eastAsia="Times New Roman" w:hAnsi="Arial" w:cs="Arial"/>
          <w:lang w:eastAsia="es-CO"/>
        </w:rPr>
        <w:t> Modifícanse los numerales 1, 2, 3, 4, 7, 8 y 9 del artículo 4o de la Ley 526 de 1999, los cuales quedarán así:</w:t>
      </w:r>
    </w:p>
    <w:p w14:paraId="6B73B1BB" w14:textId="77777777" w:rsidR="001D3F5E" w:rsidRPr="003D7D5D" w:rsidRDefault="001D3F5E" w:rsidP="001D3F5E">
      <w:pPr>
        <w:spacing w:after="0" w:line="240" w:lineRule="auto"/>
        <w:jc w:val="both"/>
        <w:rPr>
          <w:rFonts w:ascii="Arial" w:eastAsia="Times New Roman" w:hAnsi="Arial" w:cs="Arial"/>
          <w:lang w:eastAsia="es-CO"/>
        </w:rPr>
      </w:pPr>
    </w:p>
    <w:p w14:paraId="7AA0255F" w14:textId="772FB15A"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4o.</w:t>
      </w:r>
      <w:r w:rsidR="0C302C19" w:rsidRPr="003D7D5D">
        <w:rPr>
          <w:rFonts w:ascii="Arial" w:eastAsia="Times New Roman" w:hAnsi="Arial" w:cs="Arial"/>
          <w:lang w:eastAsia="es-CO"/>
        </w:rPr>
        <w:t xml:space="preserve"> FUNCIONES DE LA DIRECCIÓN LEGAL.</w:t>
      </w:r>
      <w:r w:rsidRPr="003D7D5D">
        <w:rPr>
          <w:rFonts w:ascii="Arial" w:eastAsia="Times New Roman" w:hAnsi="Arial" w:cs="Arial"/>
          <w:iCs/>
          <w:lang w:eastAsia="es-CO"/>
        </w:rPr>
        <w:t> </w:t>
      </w:r>
      <w:r w:rsidRPr="003D7D5D">
        <w:rPr>
          <w:rFonts w:ascii="Arial" w:eastAsia="Times New Roman" w:hAnsi="Arial" w:cs="Arial"/>
          <w:lang w:eastAsia="es-CO"/>
        </w:rPr>
        <w:t>Las siguientes serán las funciones de la Dirección General:</w:t>
      </w:r>
    </w:p>
    <w:p w14:paraId="50C41E88" w14:textId="77777777" w:rsidR="001D3F5E" w:rsidRPr="003D7D5D" w:rsidRDefault="001D3F5E" w:rsidP="001D3F5E">
      <w:pPr>
        <w:spacing w:after="0" w:line="240" w:lineRule="auto"/>
        <w:jc w:val="both"/>
        <w:rPr>
          <w:rFonts w:ascii="Arial" w:eastAsia="Times New Roman" w:hAnsi="Arial" w:cs="Arial"/>
          <w:lang w:eastAsia="es-CO"/>
        </w:rPr>
      </w:pPr>
    </w:p>
    <w:p w14:paraId="6CC6A804" w14:textId="0ED4181B"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1. Participar en la formulación de las políticas para la prevención y d etección, y en general, la lucha contra el lavado de activos y la financiación del terrorismo en todas sus manifestaciones.</w:t>
      </w:r>
    </w:p>
    <w:p w14:paraId="79AD8F55" w14:textId="77777777" w:rsidR="001D3F5E" w:rsidRPr="003D7D5D" w:rsidRDefault="001D3F5E" w:rsidP="001D3F5E">
      <w:pPr>
        <w:spacing w:after="0" w:line="240" w:lineRule="auto"/>
        <w:jc w:val="both"/>
        <w:rPr>
          <w:rFonts w:ascii="Arial" w:eastAsia="Times New Roman" w:hAnsi="Arial" w:cs="Arial"/>
          <w:lang w:eastAsia="es-CO"/>
        </w:rPr>
      </w:pPr>
    </w:p>
    <w:p w14:paraId="1C28A10F" w14:textId="3ACFA72F"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2. Centralizar, sistematizar y analizar la información suministrada por quienes están obligados a cumplir con lo establecido en los artículos 102 a 107 del Estatuto Orgánico del Sistema Financiero y sus normas remisorias y complementarias, las normas tributarias, aduaneras, cambiarias y demás información que conozcan las entidades del Estado y privadas que pueda resultar vinculada con operaciones de lavado de activos o de financiación del terrorismo, la cual podrá reposar en las bases de datos de cada entidad si no fuere necesario mantenerla de manera permanente en la Unidad.</w:t>
      </w:r>
    </w:p>
    <w:p w14:paraId="41B2B81A" w14:textId="77777777" w:rsidR="001D3F5E" w:rsidRPr="003D7D5D" w:rsidRDefault="001D3F5E" w:rsidP="001D3F5E">
      <w:pPr>
        <w:spacing w:after="0" w:line="240" w:lineRule="auto"/>
        <w:jc w:val="both"/>
        <w:rPr>
          <w:rFonts w:ascii="Arial" w:eastAsia="Times New Roman" w:hAnsi="Arial" w:cs="Arial"/>
          <w:lang w:eastAsia="es-CO"/>
        </w:rPr>
      </w:pPr>
    </w:p>
    <w:p w14:paraId="5DB77CD0" w14:textId="004DA7B3"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3. Coordinar el estudio por parte de la Unidad de nuevos sectores afectados o susceptibles de ser utilizados para el lavado de activos o la financiación del terrorismo.</w:t>
      </w:r>
    </w:p>
    <w:p w14:paraId="3E2720DF" w14:textId="77777777" w:rsidR="001D3F5E" w:rsidRPr="003D7D5D" w:rsidRDefault="001D3F5E" w:rsidP="001D3F5E">
      <w:pPr>
        <w:spacing w:after="0" w:line="240" w:lineRule="auto"/>
        <w:jc w:val="both"/>
        <w:rPr>
          <w:rFonts w:ascii="Arial" w:eastAsia="Times New Roman" w:hAnsi="Arial" w:cs="Arial"/>
          <w:lang w:eastAsia="es-CO"/>
        </w:rPr>
      </w:pPr>
    </w:p>
    <w:p w14:paraId="129F8C27" w14:textId="62ECD63C"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4. Comunicar a las autoridades competentes y a las entidades legitimadas para ejercitar la acción de extinción del dominio cualquier información pertinente dentro del marco de la lucha integral contra el lavado de activos, la financiación de terrorismo y las actividades que den origen a la acción de extinción de dominio.</w:t>
      </w:r>
    </w:p>
    <w:p w14:paraId="4DED9356" w14:textId="4E67C56A" w:rsidR="4CE03F35" w:rsidRPr="003D7D5D" w:rsidRDefault="4CE03F35" w:rsidP="4CE03F35">
      <w:pPr>
        <w:spacing w:after="0" w:line="240" w:lineRule="auto"/>
        <w:jc w:val="both"/>
        <w:rPr>
          <w:rFonts w:ascii="Arial" w:eastAsia="Times New Roman" w:hAnsi="Arial" w:cs="Arial"/>
          <w:lang w:eastAsia="es-CO"/>
        </w:rPr>
      </w:pPr>
    </w:p>
    <w:p w14:paraId="0DD0761C" w14:textId="7E24D03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7. Participar en las modificaciones legales a que haya lugar para el efectivo control del lavado de activos y de la financiación de terrorismo.</w:t>
      </w:r>
    </w:p>
    <w:p w14:paraId="6555E2D1" w14:textId="77777777" w:rsidR="001D3F5E" w:rsidRPr="003D7D5D" w:rsidRDefault="001D3F5E" w:rsidP="001D3F5E">
      <w:pPr>
        <w:spacing w:after="0" w:line="240" w:lineRule="auto"/>
        <w:jc w:val="both"/>
        <w:rPr>
          <w:rFonts w:ascii="Arial" w:eastAsia="Times New Roman" w:hAnsi="Arial" w:cs="Arial"/>
          <w:lang w:eastAsia="es-CO"/>
        </w:rPr>
      </w:pPr>
    </w:p>
    <w:p w14:paraId="114FBDA8" w14:textId="2AEB555A"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 xml:space="preserve">8. Rendir los informes que le soliciten los </w:t>
      </w:r>
      <w:proofErr w:type="gramStart"/>
      <w:r w:rsidRPr="003D7D5D">
        <w:rPr>
          <w:rFonts w:ascii="Arial" w:eastAsia="Times New Roman" w:hAnsi="Arial" w:cs="Arial"/>
          <w:lang w:eastAsia="es-CO"/>
        </w:rPr>
        <w:t>Ministros</w:t>
      </w:r>
      <w:proofErr w:type="gramEnd"/>
      <w:r w:rsidRPr="003D7D5D">
        <w:rPr>
          <w:rFonts w:ascii="Arial" w:eastAsia="Times New Roman" w:hAnsi="Arial" w:cs="Arial"/>
          <w:lang w:eastAsia="es-CO"/>
        </w:rPr>
        <w:t xml:space="preserve"> de Hacienda y Crédito Público y del Interior y Justicia, en relación con el control al lavado de activos y la financiación del terrorismo.</w:t>
      </w:r>
    </w:p>
    <w:p w14:paraId="213626FA" w14:textId="77777777" w:rsidR="001D3F5E" w:rsidRPr="003D7D5D" w:rsidRDefault="001D3F5E" w:rsidP="001D3F5E">
      <w:pPr>
        <w:spacing w:after="0" w:line="240" w:lineRule="auto"/>
        <w:jc w:val="both"/>
        <w:rPr>
          <w:rFonts w:ascii="Arial" w:eastAsia="Times New Roman" w:hAnsi="Arial" w:cs="Arial"/>
          <w:lang w:eastAsia="es-CO"/>
        </w:rPr>
      </w:pPr>
    </w:p>
    <w:p w14:paraId="3B2B9353" w14:textId="35821106"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 xml:space="preserve">9. Evaluar y decidir sobre la pertinencia de enviar a la </w:t>
      </w:r>
      <w:proofErr w:type="gramStart"/>
      <w:r w:rsidRPr="003D7D5D">
        <w:rPr>
          <w:rFonts w:ascii="Arial" w:eastAsia="Times New Roman" w:hAnsi="Arial" w:cs="Arial"/>
          <w:lang w:eastAsia="es-CO"/>
        </w:rPr>
        <w:t>Fiscalía General</w:t>
      </w:r>
      <w:proofErr w:type="gramEnd"/>
      <w:r w:rsidRPr="003D7D5D">
        <w:rPr>
          <w:rFonts w:ascii="Arial" w:eastAsia="Times New Roman" w:hAnsi="Arial" w:cs="Arial"/>
          <w:lang w:eastAsia="es-CO"/>
        </w:rPr>
        <w:t xml:space="preserve"> de la Nación y a las demás autoridades competentes, para su verificación, la información que conozca en desarrollo de su objeto.</w:t>
      </w:r>
    </w:p>
    <w:p w14:paraId="59D3E29A" w14:textId="77777777" w:rsidR="001D3F5E" w:rsidRPr="003D7D5D" w:rsidRDefault="001D3F5E" w:rsidP="001D3F5E">
      <w:pPr>
        <w:spacing w:after="0" w:line="240" w:lineRule="auto"/>
        <w:jc w:val="both"/>
        <w:rPr>
          <w:rFonts w:ascii="Arial" w:eastAsia="Times New Roman" w:hAnsi="Arial" w:cs="Arial"/>
          <w:lang w:eastAsia="es-CO"/>
        </w:rPr>
      </w:pPr>
    </w:p>
    <w:p w14:paraId="7F8EAD9E" w14:textId="0E327C38" w:rsidR="00EC327D" w:rsidRPr="003D7D5D" w:rsidRDefault="00EC327D" w:rsidP="001D3F5E">
      <w:pPr>
        <w:spacing w:after="0" w:line="240" w:lineRule="auto"/>
        <w:jc w:val="both"/>
        <w:rPr>
          <w:rFonts w:ascii="Arial" w:eastAsia="Times New Roman" w:hAnsi="Arial" w:cs="Arial"/>
          <w:lang w:eastAsia="es-CO"/>
        </w:rPr>
      </w:pPr>
      <w:bookmarkStart w:id="6" w:name="6"/>
      <w:r w:rsidRPr="003D7D5D">
        <w:rPr>
          <w:rFonts w:ascii="Arial" w:eastAsia="Times New Roman" w:hAnsi="Arial" w:cs="Arial"/>
          <w:lang w:eastAsia="es-CO"/>
        </w:rPr>
        <w:t>ARTÍCULO 6o.</w:t>
      </w:r>
      <w:bookmarkEnd w:id="6"/>
      <w:r w:rsidRPr="003D7D5D">
        <w:rPr>
          <w:rFonts w:ascii="Arial" w:eastAsia="Times New Roman" w:hAnsi="Arial" w:cs="Arial"/>
          <w:lang w:eastAsia="es-CO"/>
        </w:rPr>
        <w:t> Modificase el numeral 2 del artículo 6o de la Ley 526 de 1999, el cual quedará así:</w:t>
      </w:r>
    </w:p>
    <w:p w14:paraId="2C8AA379" w14:textId="77777777" w:rsidR="003D7D5D" w:rsidRPr="003D7D5D" w:rsidRDefault="003D7D5D" w:rsidP="001D3F5E">
      <w:pPr>
        <w:spacing w:after="0" w:line="240" w:lineRule="auto"/>
        <w:jc w:val="both"/>
        <w:rPr>
          <w:rFonts w:ascii="Arial" w:eastAsia="Times New Roman" w:hAnsi="Arial" w:cs="Arial"/>
          <w:lang w:eastAsia="es-CO"/>
        </w:rPr>
      </w:pPr>
    </w:p>
    <w:p w14:paraId="1FA785B4" w14:textId="640AE122"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6o. </w:t>
      </w:r>
      <w:r w:rsidR="3DC306FD" w:rsidRPr="003D7D5D">
        <w:rPr>
          <w:rFonts w:ascii="Arial" w:eastAsia="Times New Roman" w:hAnsi="Arial" w:cs="Arial"/>
          <w:lang w:eastAsia="es-CO"/>
        </w:rPr>
        <w:t>FUNCIONES DE LA SUBDIRECCIÓN DE ANÁLISIS DE OPERACIONES.</w:t>
      </w:r>
      <w:r w:rsidRPr="003D7D5D">
        <w:rPr>
          <w:rFonts w:ascii="Arial" w:eastAsia="Times New Roman" w:hAnsi="Arial" w:cs="Arial"/>
          <w:lang w:eastAsia="es-CO"/>
        </w:rPr>
        <w:t> Las siguientes serán las funciones generales de la Subdirección de Análisis Estratégico: (...)</w:t>
      </w:r>
    </w:p>
    <w:p w14:paraId="62B5D7FF" w14:textId="77777777" w:rsidR="001D3F5E" w:rsidRPr="003D7D5D" w:rsidRDefault="001D3F5E" w:rsidP="001D3F5E">
      <w:pPr>
        <w:spacing w:after="0" w:line="240" w:lineRule="auto"/>
        <w:jc w:val="both"/>
        <w:rPr>
          <w:rFonts w:ascii="Arial" w:eastAsia="Times New Roman" w:hAnsi="Arial" w:cs="Arial"/>
          <w:lang w:eastAsia="es-CO"/>
        </w:rPr>
      </w:pPr>
    </w:p>
    <w:p w14:paraId="78C1153E" w14:textId="377DBAA4"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2. Realizar los estudios necesarios para mantener actualizada la Unidad sobre las prácticas, técnicas y tipologías utilizadas para el lavado de activos y la financiación del terrorismo, en los diferentes sectores de la economía, así como la identificación de los perfiles de los presuntos responsables de estas actividades.</w:t>
      </w:r>
    </w:p>
    <w:p w14:paraId="6D6DE843" w14:textId="77777777" w:rsidR="001D3F5E" w:rsidRPr="003D7D5D" w:rsidRDefault="001D3F5E" w:rsidP="001D3F5E">
      <w:pPr>
        <w:spacing w:after="0" w:line="240" w:lineRule="auto"/>
        <w:jc w:val="both"/>
        <w:rPr>
          <w:rFonts w:ascii="Arial" w:eastAsia="Times New Roman" w:hAnsi="Arial" w:cs="Arial"/>
          <w:lang w:eastAsia="es-CO"/>
        </w:rPr>
      </w:pPr>
    </w:p>
    <w:p w14:paraId="453BD437" w14:textId="06B8DF40" w:rsidR="00EC327D" w:rsidRPr="003D7D5D" w:rsidRDefault="00EC327D" w:rsidP="001D3F5E">
      <w:pPr>
        <w:spacing w:after="0" w:line="240" w:lineRule="auto"/>
        <w:jc w:val="both"/>
        <w:rPr>
          <w:rFonts w:ascii="Arial" w:eastAsia="Times New Roman" w:hAnsi="Arial" w:cs="Arial"/>
          <w:lang w:eastAsia="es-CO"/>
        </w:rPr>
      </w:pPr>
      <w:bookmarkStart w:id="7" w:name="7"/>
      <w:r w:rsidRPr="003D7D5D">
        <w:rPr>
          <w:rFonts w:ascii="Arial" w:eastAsia="Times New Roman" w:hAnsi="Arial" w:cs="Arial"/>
          <w:lang w:eastAsia="es-CO"/>
        </w:rPr>
        <w:t>ARTÍCULO 7o.</w:t>
      </w:r>
      <w:bookmarkEnd w:id="7"/>
      <w:r w:rsidRPr="003D7D5D">
        <w:rPr>
          <w:rFonts w:ascii="Arial" w:eastAsia="Times New Roman" w:hAnsi="Arial" w:cs="Arial"/>
          <w:lang w:eastAsia="es-CO"/>
        </w:rPr>
        <w:t> Modifícanse los numerales 3 y 6 del artículo 7o de la Ley 526 de 1999, los cuales quedarán así:</w:t>
      </w:r>
    </w:p>
    <w:p w14:paraId="039B46C0" w14:textId="77777777" w:rsidR="001D3F5E" w:rsidRPr="003D7D5D" w:rsidRDefault="001D3F5E" w:rsidP="001D3F5E">
      <w:pPr>
        <w:spacing w:after="0" w:line="240" w:lineRule="auto"/>
        <w:jc w:val="both"/>
        <w:rPr>
          <w:rFonts w:ascii="Arial" w:eastAsia="Times New Roman" w:hAnsi="Arial" w:cs="Arial"/>
          <w:lang w:eastAsia="es-CO"/>
        </w:rPr>
      </w:pPr>
    </w:p>
    <w:p w14:paraId="23491FF1" w14:textId="35F25AB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7o. </w:t>
      </w:r>
      <w:r w:rsidR="7E787D3C" w:rsidRPr="003D7D5D">
        <w:rPr>
          <w:rFonts w:ascii="Arial" w:eastAsia="Times New Roman" w:hAnsi="Arial" w:cs="Arial"/>
          <w:lang w:eastAsia="es-CO"/>
        </w:rPr>
        <w:t>FUNCIONES DE LA SUBDIRECCIÓN DE ANÁLISIS DE OPERACIONES</w:t>
      </w:r>
      <w:r w:rsidRPr="003D7D5D">
        <w:rPr>
          <w:rFonts w:ascii="Arial" w:eastAsia="Times New Roman" w:hAnsi="Arial" w:cs="Arial"/>
          <w:iCs/>
          <w:lang w:eastAsia="es-CO"/>
        </w:rPr>
        <w:t>.</w:t>
      </w:r>
      <w:r w:rsidRPr="003D7D5D">
        <w:rPr>
          <w:rFonts w:ascii="Arial" w:eastAsia="Times New Roman" w:hAnsi="Arial" w:cs="Arial"/>
          <w:lang w:eastAsia="es-CO"/>
        </w:rPr>
        <w:t> Las siguientes serán las funciones generales de la Subdirección de Análisis de Operaciones: (...)</w:t>
      </w:r>
    </w:p>
    <w:p w14:paraId="2846B135" w14:textId="77777777" w:rsidR="001D3F5E" w:rsidRPr="003D7D5D" w:rsidRDefault="001D3F5E" w:rsidP="001D3F5E">
      <w:pPr>
        <w:spacing w:after="0" w:line="240" w:lineRule="auto"/>
        <w:jc w:val="both"/>
        <w:rPr>
          <w:rFonts w:ascii="Arial" w:eastAsia="Times New Roman" w:hAnsi="Arial" w:cs="Arial"/>
          <w:lang w:eastAsia="es-CO"/>
        </w:rPr>
      </w:pPr>
    </w:p>
    <w:p w14:paraId="475B31D9" w14:textId="0DB435DD"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3. Preparar los informes acerca de posibles casos de lavado de activos o financiación del terrorismo detectados, y presentarlos a la Dirección General para su consideración, de acuerdo con los flujos de información recibidos y los análisis que desarrolle.</w:t>
      </w:r>
    </w:p>
    <w:p w14:paraId="55831A7A" w14:textId="77777777" w:rsidR="006B52BB" w:rsidRPr="003D7D5D" w:rsidRDefault="006B52BB" w:rsidP="001D3F5E">
      <w:pPr>
        <w:spacing w:after="0" w:line="240" w:lineRule="auto"/>
        <w:jc w:val="both"/>
        <w:rPr>
          <w:rFonts w:ascii="Arial" w:eastAsia="Times New Roman" w:hAnsi="Arial" w:cs="Arial"/>
          <w:lang w:eastAsia="es-CO"/>
        </w:rPr>
      </w:pPr>
    </w:p>
    <w:p w14:paraId="10942EBF" w14:textId="3B0919B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w:t>
      </w:r>
    </w:p>
    <w:p w14:paraId="672D5F8B" w14:textId="77777777" w:rsidR="001D3F5E" w:rsidRPr="003D7D5D" w:rsidRDefault="001D3F5E" w:rsidP="001D3F5E">
      <w:pPr>
        <w:spacing w:after="0" w:line="240" w:lineRule="auto"/>
        <w:jc w:val="both"/>
        <w:rPr>
          <w:rFonts w:ascii="Arial" w:eastAsia="Times New Roman" w:hAnsi="Arial" w:cs="Arial"/>
          <w:lang w:eastAsia="es-CO"/>
        </w:rPr>
      </w:pPr>
    </w:p>
    <w:p w14:paraId="1FD211DB" w14:textId="52B74950"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lastRenderedPageBreak/>
        <w:t>6. Cooperar y servir de enlace con las unidades antilavado o contra la financiación del terrorismo existentes o con las dependencias que desarrollan esta función en las entidades nacionales. Interactuar con los sectores que puedan estar involucrados en el tema de la prevención y control al lavado de activos y la financiación del terrorismo.</w:t>
      </w:r>
    </w:p>
    <w:p w14:paraId="5C845887" w14:textId="77777777" w:rsidR="001D3F5E" w:rsidRPr="003D7D5D" w:rsidRDefault="001D3F5E" w:rsidP="001D3F5E">
      <w:pPr>
        <w:spacing w:after="0" w:line="240" w:lineRule="auto"/>
        <w:jc w:val="both"/>
        <w:rPr>
          <w:rFonts w:ascii="Arial" w:eastAsia="Times New Roman" w:hAnsi="Arial" w:cs="Arial"/>
          <w:lang w:eastAsia="es-CO"/>
        </w:rPr>
      </w:pPr>
    </w:p>
    <w:p w14:paraId="012D4E47" w14:textId="0CA40411" w:rsidR="00EC327D" w:rsidRPr="003D7D5D" w:rsidRDefault="00EC327D" w:rsidP="001D3F5E">
      <w:pPr>
        <w:spacing w:after="0" w:line="240" w:lineRule="auto"/>
        <w:jc w:val="both"/>
        <w:rPr>
          <w:rFonts w:ascii="Arial" w:eastAsia="Times New Roman" w:hAnsi="Arial" w:cs="Arial"/>
          <w:lang w:eastAsia="es-CO"/>
        </w:rPr>
      </w:pPr>
      <w:bookmarkStart w:id="8" w:name="8"/>
      <w:r w:rsidRPr="003D7D5D">
        <w:rPr>
          <w:rFonts w:ascii="Arial" w:eastAsia="Times New Roman" w:hAnsi="Arial" w:cs="Arial"/>
          <w:lang w:eastAsia="es-CO"/>
        </w:rPr>
        <w:t>ARTÍCULO 8o.</w:t>
      </w:r>
      <w:bookmarkEnd w:id="8"/>
      <w:r w:rsidRPr="003D7D5D">
        <w:rPr>
          <w:rFonts w:ascii="Arial" w:eastAsia="Times New Roman" w:hAnsi="Arial" w:cs="Arial"/>
          <w:lang w:eastAsia="es-CO"/>
        </w:rPr>
        <w:t> Adiciónase un parágrafo y modifícanse los incisos 3o y 4o del artículo 9o de la Ley 526 de 1999 y los cuales quedarán así:</w:t>
      </w:r>
    </w:p>
    <w:p w14:paraId="6FC8EADA" w14:textId="77777777" w:rsidR="008A5776" w:rsidRPr="003D7D5D" w:rsidRDefault="008A5776" w:rsidP="001D3F5E">
      <w:pPr>
        <w:spacing w:after="0" w:line="240" w:lineRule="auto"/>
        <w:jc w:val="both"/>
        <w:rPr>
          <w:rFonts w:ascii="Arial" w:eastAsia="Times New Roman" w:hAnsi="Arial" w:cs="Arial"/>
          <w:lang w:eastAsia="es-CO"/>
        </w:rPr>
      </w:pPr>
    </w:p>
    <w:p w14:paraId="4220A840" w14:textId="4F239DFB"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9o.</w:t>
      </w:r>
      <w:r w:rsidR="46D8CA42" w:rsidRPr="003D7D5D">
        <w:rPr>
          <w:rFonts w:ascii="Arial" w:eastAsia="Times New Roman" w:hAnsi="Arial" w:cs="Arial"/>
          <w:lang w:eastAsia="es-CO"/>
        </w:rPr>
        <w:t xml:space="preserve"> MANEJO DE LA INFORMACIÓN</w:t>
      </w:r>
      <w:r w:rsidRPr="003D7D5D">
        <w:rPr>
          <w:rFonts w:ascii="Arial" w:eastAsia="Times New Roman" w:hAnsi="Arial" w:cs="Arial"/>
          <w:lang w:eastAsia="es-CO"/>
        </w:rPr>
        <w:t>(...)</w:t>
      </w:r>
    </w:p>
    <w:p w14:paraId="1BCD0717" w14:textId="77777777" w:rsidR="00D15979" w:rsidRPr="003D7D5D" w:rsidRDefault="00D15979" w:rsidP="001D3F5E">
      <w:pPr>
        <w:spacing w:after="0" w:line="240" w:lineRule="auto"/>
        <w:jc w:val="both"/>
        <w:rPr>
          <w:rFonts w:ascii="Arial" w:eastAsia="Times New Roman" w:hAnsi="Arial" w:cs="Arial"/>
          <w:lang w:eastAsia="es-CO"/>
        </w:rPr>
      </w:pPr>
    </w:p>
    <w:p w14:paraId="79E36A67" w14:textId="4BA82C03"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Para los temas de competencia de la UIAF, no será oponible la reserva bancaria, cambiaria, bursátil y tributaria respecto de las bases gravables y la determinación privada de los impuestos que figuren en las declaraciones tributarias, así como aquella que exista sobre los datos de suscriptores y equipos que suministran los concesionarios y licenciatarios que prestan los servicios de comunicaciones previstos en el artículo 32 de la Ley 782 de 2002, el registro de extranjeros, los datos sobre información judicial e investigaciones de carácter migratorio, el movimiento migratorio, tanto de nacionales como de extranjeros, antecedentes y anotaciones penales, y datos sobre la existencia y estado de investigaciones en los entes de control, lo anterior sin perjuicio de la obligación de las entidades públicas y de los particulares de suministrar de oficio o a solicitud de la Unidad, la información de que trata el artículo 3o de esta ley.</w:t>
      </w:r>
    </w:p>
    <w:p w14:paraId="2E910659" w14:textId="77777777" w:rsidR="008A5776" w:rsidRPr="003D7D5D" w:rsidRDefault="008A5776" w:rsidP="001D3F5E">
      <w:pPr>
        <w:spacing w:after="0" w:line="240" w:lineRule="auto"/>
        <w:jc w:val="both"/>
        <w:rPr>
          <w:rFonts w:ascii="Arial" w:eastAsia="Times New Roman" w:hAnsi="Arial" w:cs="Arial"/>
          <w:lang w:eastAsia="es-CO"/>
        </w:rPr>
      </w:pPr>
    </w:p>
    <w:p w14:paraId="2475DDD7" w14:textId="0CAD557C"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 información que recaude la Unidad de que trata la presente ley en cumplimiento de sus funciones y la que se produzca como resultado de su análisis, estará sujeta a reserva, salvo solicitud de las autoridades competentes y las entidades legiti madas para ejercitar la acción de extinción de dominio quienes deberán mantener la reserva aquí prevista.</w:t>
      </w:r>
    </w:p>
    <w:p w14:paraId="70B51EA8" w14:textId="77777777" w:rsidR="008A5776" w:rsidRPr="003D7D5D" w:rsidRDefault="008A5776" w:rsidP="001D3F5E">
      <w:pPr>
        <w:spacing w:after="0" w:line="240" w:lineRule="auto"/>
        <w:jc w:val="both"/>
        <w:rPr>
          <w:rFonts w:ascii="Arial" w:eastAsia="Times New Roman" w:hAnsi="Arial" w:cs="Arial"/>
          <w:lang w:eastAsia="es-CO"/>
        </w:rPr>
      </w:pPr>
    </w:p>
    <w:p w14:paraId="58CC54A6" w14:textId="6F65FE1A"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PARÁGRAFO. Para el acceso a la información reservada a la cual tiene acceso la UIAF de acuerdo con la presente ley, y que esté bajo la custodia de otra autoridad, la UIAF podrá celebrar convenios en los que se precisen las condiciones para el acceso a la información y se garantice el mantenimiento de la reserva.</w:t>
      </w:r>
    </w:p>
    <w:p w14:paraId="36D21B04" w14:textId="77777777" w:rsidR="008A5776" w:rsidRPr="003D7D5D" w:rsidRDefault="008A5776" w:rsidP="001D3F5E">
      <w:pPr>
        <w:spacing w:after="0" w:line="240" w:lineRule="auto"/>
        <w:jc w:val="both"/>
        <w:rPr>
          <w:rFonts w:ascii="Arial" w:eastAsia="Times New Roman" w:hAnsi="Arial" w:cs="Arial"/>
          <w:lang w:eastAsia="es-CO"/>
        </w:rPr>
      </w:pPr>
    </w:p>
    <w:p w14:paraId="52DFE011" w14:textId="05472562" w:rsidR="00EC327D" w:rsidRPr="003D7D5D" w:rsidRDefault="00EC327D" w:rsidP="001D3F5E">
      <w:pPr>
        <w:spacing w:after="0" w:line="240" w:lineRule="auto"/>
        <w:jc w:val="both"/>
        <w:rPr>
          <w:rFonts w:ascii="Arial" w:eastAsia="Times New Roman" w:hAnsi="Arial" w:cs="Arial"/>
          <w:lang w:eastAsia="es-CO"/>
        </w:rPr>
      </w:pPr>
      <w:bookmarkStart w:id="9" w:name="9"/>
      <w:r w:rsidRPr="003D7D5D">
        <w:rPr>
          <w:rFonts w:ascii="Arial" w:eastAsia="Times New Roman" w:hAnsi="Arial" w:cs="Arial"/>
          <w:lang w:eastAsia="es-CO"/>
        </w:rPr>
        <w:t>ARTÍCULO 9o.</w:t>
      </w:r>
      <w:bookmarkEnd w:id="9"/>
      <w:r w:rsidRPr="003D7D5D">
        <w:rPr>
          <w:rFonts w:ascii="Arial" w:eastAsia="Times New Roman" w:hAnsi="Arial" w:cs="Arial"/>
          <w:lang w:eastAsia="es-CO"/>
        </w:rPr>
        <w:t> Modifícase el artículo 23 de la Ley 365 de 1997, el cual quedará así:</w:t>
      </w:r>
    </w:p>
    <w:p w14:paraId="38DF6C5B" w14:textId="77777777" w:rsidR="008A5776" w:rsidRPr="003D7D5D" w:rsidRDefault="008A5776" w:rsidP="001D3F5E">
      <w:pPr>
        <w:spacing w:after="0" w:line="240" w:lineRule="auto"/>
        <w:jc w:val="both"/>
        <w:rPr>
          <w:rFonts w:ascii="Arial" w:eastAsia="Times New Roman" w:hAnsi="Arial" w:cs="Arial"/>
          <w:lang w:eastAsia="es-CO"/>
        </w:rPr>
      </w:pPr>
    </w:p>
    <w:p w14:paraId="71A3C14B" w14:textId="2CF6C86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23. Entidades cooperativas que realizan actividades de ahorro y crédito. Además de las entidades Cooperativas de grado superior que se encuentren bajo la vigilancia de la Superintendencia Financiera o quien haga sus veces, también estarán sujetas a lo establecido en los artículos 102 a 107 del Estatuto Orgánico del Sistema Financiero, todas las entidades cooperativas que realicen actividades de ahorro y crédito.</w:t>
      </w:r>
    </w:p>
    <w:p w14:paraId="4B7B8BD0" w14:textId="77777777" w:rsidR="008A5776" w:rsidRPr="003D7D5D" w:rsidRDefault="008A5776" w:rsidP="001D3F5E">
      <w:pPr>
        <w:spacing w:after="0" w:line="240" w:lineRule="auto"/>
        <w:jc w:val="both"/>
        <w:rPr>
          <w:rFonts w:ascii="Arial" w:eastAsia="Times New Roman" w:hAnsi="Arial" w:cs="Arial"/>
          <w:lang w:eastAsia="es-CO"/>
        </w:rPr>
      </w:pPr>
    </w:p>
    <w:p w14:paraId="323B4146" w14:textId="6FA7766A"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 xml:space="preserve">Para las cooperativas de ahorro y crédito y las cooperativas multiactivas e integrales con sección de ahorro y crédito vigiladas por la Superintendencia de la Economía Solidaria, este ente de </w:t>
      </w:r>
      <w:proofErr w:type="gramStart"/>
      <w:r w:rsidRPr="003D7D5D">
        <w:rPr>
          <w:rFonts w:ascii="Arial" w:eastAsia="Times New Roman" w:hAnsi="Arial" w:cs="Arial"/>
          <w:lang w:eastAsia="es-CO"/>
        </w:rPr>
        <w:t>supervisión,</w:t>
      </w:r>
      <w:proofErr w:type="gramEnd"/>
      <w:r w:rsidR="4800EE13" w:rsidRPr="003D7D5D">
        <w:rPr>
          <w:rFonts w:ascii="Arial" w:eastAsia="Times New Roman" w:hAnsi="Arial" w:cs="Arial"/>
          <w:lang w:eastAsia="es-CO"/>
        </w:rPr>
        <w:t xml:space="preserve"> </w:t>
      </w:r>
      <w:r w:rsidRPr="003D7D5D">
        <w:rPr>
          <w:rFonts w:ascii="Arial" w:eastAsia="Times New Roman" w:hAnsi="Arial" w:cs="Arial"/>
          <w:lang w:eastAsia="es-CO"/>
        </w:rPr>
        <w:t>reglamentará lo dispuesto en los citados artículos del Estatuto Financiero y podrá modificar las cuantías a partir de las cuales deberá dejarse constancia de la información relativa a transacciones en efectivo.</w:t>
      </w:r>
    </w:p>
    <w:p w14:paraId="34DB4E09" w14:textId="77777777" w:rsidR="008A5776" w:rsidRPr="003D7D5D" w:rsidRDefault="008A5776" w:rsidP="001D3F5E">
      <w:pPr>
        <w:spacing w:after="0" w:line="240" w:lineRule="auto"/>
        <w:jc w:val="both"/>
        <w:rPr>
          <w:rFonts w:ascii="Arial" w:eastAsia="Times New Roman" w:hAnsi="Arial" w:cs="Arial"/>
          <w:lang w:eastAsia="es-CO"/>
        </w:rPr>
      </w:pPr>
    </w:p>
    <w:p w14:paraId="2643EAFB" w14:textId="695BC830"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 xml:space="preserve">Las cooperativas de ahorro y crédito y las cooperativas multiactivas e integrales con sección de ahorro y </w:t>
      </w:r>
      <w:proofErr w:type="gramStart"/>
      <w:r w:rsidRPr="003D7D5D">
        <w:rPr>
          <w:rFonts w:ascii="Arial" w:eastAsia="Times New Roman" w:hAnsi="Arial" w:cs="Arial"/>
          <w:lang w:eastAsia="es-CO"/>
        </w:rPr>
        <w:t>crédito,</w:t>
      </w:r>
      <w:proofErr w:type="gramEnd"/>
      <w:r w:rsidRPr="003D7D5D">
        <w:rPr>
          <w:rFonts w:ascii="Arial" w:eastAsia="Times New Roman" w:hAnsi="Arial" w:cs="Arial"/>
          <w:lang w:eastAsia="es-CO"/>
        </w:rPr>
        <w:t xml:space="preserve"> deberán informar a la UIAF la totalidad de las transacciones en efectivo de que trata el artículo 103 del Estatuto Orgánico del Sistema Financiero, conforme a las instrucciones que para el efecto imparta la Superintendencia de la Economía Solidaria.</w:t>
      </w:r>
    </w:p>
    <w:p w14:paraId="22F6E6D9" w14:textId="77777777" w:rsidR="008A5776" w:rsidRPr="003D7D5D" w:rsidRDefault="008A5776" w:rsidP="001D3F5E">
      <w:pPr>
        <w:spacing w:after="0" w:line="240" w:lineRule="auto"/>
        <w:jc w:val="both"/>
        <w:rPr>
          <w:rFonts w:ascii="Arial" w:eastAsia="Times New Roman" w:hAnsi="Arial" w:cs="Arial"/>
          <w:lang w:eastAsia="es-CO"/>
        </w:rPr>
      </w:pPr>
    </w:p>
    <w:p w14:paraId="3AE5FD9C" w14:textId="17D46736" w:rsidR="00EC327D" w:rsidRPr="003D7D5D" w:rsidRDefault="00EC327D" w:rsidP="001D3F5E">
      <w:pPr>
        <w:spacing w:after="0" w:line="240" w:lineRule="auto"/>
        <w:jc w:val="both"/>
        <w:rPr>
          <w:rFonts w:ascii="Arial" w:eastAsia="Times New Roman" w:hAnsi="Arial" w:cs="Arial"/>
          <w:lang w:eastAsia="es-CO"/>
        </w:rPr>
      </w:pPr>
      <w:bookmarkStart w:id="10" w:name="10"/>
      <w:r w:rsidRPr="003D7D5D">
        <w:rPr>
          <w:rFonts w:ascii="Arial" w:eastAsia="Times New Roman" w:hAnsi="Arial" w:cs="Arial"/>
          <w:lang w:eastAsia="es-CO"/>
        </w:rPr>
        <w:lastRenderedPageBreak/>
        <w:t>ARTÍCULO 10. RESPONSABILIDAD DE ENTIDADES O PERSONAS OBLIGADAS A CUMPLIR CON LAS NORMAS Y PRINCIPIOS CONTENIDOS EN LOS ARTÍCULOS </w:t>
      </w:r>
      <w:bookmarkEnd w:id="10"/>
      <w:r w:rsidRPr="003D7D5D">
        <w:rPr>
          <w:rFonts w:ascii="Arial" w:eastAsia="Times New Roman" w:hAnsi="Arial" w:cs="Arial"/>
          <w:iCs/>
          <w:lang w:eastAsia="es-CO"/>
        </w:rPr>
        <w:t>102 A 107 DEL ESTATUTO ORGÁNICO DEL SISTEMA FINANCIERO.</w:t>
      </w:r>
      <w:r w:rsidRPr="003D7D5D">
        <w:rPr>
          <w:rFonts w:ascii="Arial" w:eastAsia="Times New Roman" w:hAnsi="Arial" w:cs="Arial"/>
          <w:lang w:eastAsia="es-CO"/>
        </w:rPr>
        <w:t> El régimen previsto para las instituciones sometidas al control y vigilancia de la Superintendencia Financiera, o de la entidad que haga sus veces, a que se refieren los artículos 209, 210 y 211 numeral 3 del Estatuto Orgánico del Sistema Financiero, salvo norma especial, se aplicará a las entidades o personas obligadas a cumplir con las normas y principios contenidos en los artículos 102 a 107 del Estatuto Orgánico del Sistema Financiero.</w:t>
      </w:r>
    </w:p>
    <w:p w14:paraId="0BBA1A1C" w14:textId="77777777" w:rsidR="008A5776" w:rsidRPr="003D7D5D" w:rsidRDefault="008A5776" w:rsidP="001D3F5E">
      <w:pPr>
        <w:spacing w:after="0" w:line="240" w:lineRule="auto"/>
        <w:jc w:val="both"/>
        <w:rPr>
          <w:rFonts w:ascii="Arial" w:eastAsia="Times New Roman" w:hAnsi="Arial" w:cs="Arial"/>
          <w:lang w:eastAsia="es-CO"/>
        </w:rPr>
      </w:pPr>
    </w:p>
    <w:p w14:paraId="243F0FCF" w14:textId="2F8A084C"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 aplicación del procedimiento e imposición de las sanciones será realizada por la respectiva autoridad que ejerza las funciones de inspección, control o vigilancia, para lo cual dará cumplimiento a las normas administrativas de carácter especial que le sean aplicables o en su defecto dará aplicación al procedimiento contemplado en el Código Contencioso Administrativo.</w:t>
      </w:r>
    </w:p>
    <w:p w14:paraId="5D6D1A5C" w14:textId="77777777" w:rsidR="008A5776" w:rsidRPr="003D7D5D" w:rsidRDefault="008A5776" w:rsidP="001D3F5E">
      <w:pPr>
        <w:spacing w:after="0" w:line="240" w:lineRule="auto"/>
        <w:jc w:val="both"/>
        <w:rPr>
          <w:rFonts w:ascii="Arial" w:eastAsia="Times New Roman" w:hAnsi="Arial" w:cs="Arial"/>
          <w:lang w:eastAsia="es-CO"/>
        </w:rPr>
      </w:pPr>
    </w:p>
    <w:p w14:paraId="2C055C7D" w14:textId="06A53589" w:rsidR="00EC327D" w:rsidRPr="003D7D5D" w:rsidRDefault="00EC327D" w:rsidP="001D3F5E">
      <w:pPr>
        <w:spacing w:after="0" w:line="240" w:lineRule="auto"/>
        <w:jc w:val="both"/>
        <w:rPr>
          <w:rFonts w:ascii="Arial" w:eastAsia="Times New Roman" w:hAnsi="Arial" w:cs="Arial"/>
          <w:lang w:eastAsia="es-CO"/>
        </w:rPr>
      </w:pPr>
      <w:bookmarkStart w:id="11" w:name="11"/>
      <w:r w:rsidRPr="003D7D5D">
        <w:rPr>
          <w:rFonts w:ascii="Arial" w:eastAsia="Times New Roman" w:hAnsi="Arial" w:cs="Arial"/>
          <w:lang w:eastAsia="es-CO"/>
        </w:rPr>
        <w:t>ARTÍCULO 11.</w:t>
      </w:r>
      <w:bookmarkEnd w:id="11"/>
      <w:r w:rsidRPr="003D7D5D">
        <w:rPr>
          <w:rFonts w:ascii="Arial" w:eastAsia="Times New Roman" w:hAnsi="Arial" w:cs="Arial"/>
          <w:lang w:eastAsia="es-CO"/>
        </w:rPr>
        <w:t> Modifícase el inciso 4o del artículo 3o de la Ley 526 de 1999, el cual quedará así:</w:t>
      </w:r>
    </w:p>
    <w:p w14:paraId="31860505" w14:textId="24A7A2B5" w:rsidR="00EC327D" w:rsidRPr="003D7D5D" w:rsidRDefault="00EC327D" w:rsidP="4CE03F35">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3o. </w:t>
      </w:r>
    </w:p>
    <w:p w14:paraId="57F77E4E" w14:textId="75F4AA3C" w:rsidR="00EC327D" w:rsidRPr="003D7D5D" w:rsidRDefault="00EC327D" w:rsidP="4CE03F35">
      <w:pPr>
        <w:spacing w:after="0" w:line="240" w:lineRule="auto"/>
        <w:jc w:val="both"/>
        <w:rPr>
          <w:rFonts w:ascii="Arial" w:eastAsia="Times New Roman" w:hAnsi="Arial" w:cs="Arial"/>
          <w:iCs/>
          <w:lang w:eastAsia="es-CO"/>
        </w:rPr>
      </w:pPr>
    </w:p>
    <w:p w14:paraId="64B9DFD4" w14:textId="59F22AFB" w:rsidR="00EC327D" w:rsidRPr="003D7D5D" w:rsidRDefault="0643089B"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FUNCIONES DE LA UNIDAD.</w:t>
      </w:r>
      <w:r w:rsidR="00EC327D" w:rsidRPr="003D7D5D">
        <w:rPr>
          <w:rFonts w:ascii="Arial" w:eastAsia="Times New Roman" w:hAnsi="Arial" w:cs="Arial"/>
          <w:lang w:eastAsia="es-CO"/>
        </w:rPr>
        <w:t> (...)</w:t>
      </w:r>
    </w:p>
    <w:p w14:paraId="3444A35A" w14:textId="77777777" w:rsidR="008A5776" w:rsidRPr="003D7D5D" w:rsidRDefault="008A5776" w:rsidP="001D3F5E">
      <w:pPr>
        <w:spacing w:after="0" w:line="240" w:lineRule="auto"/>
        <w:jc w:val="both"/>
        <w:rPr>
          <w:rFonts w:ascii="Arial" w:eastAsia="Times New Roman" w:hAnsi="Arial" w:cs="Arial"/>
          <w:lang w:eastAsia="es-CO"/>
        </w:rPr>
      </w:pPr>
    </w:p>
    <w:p w14:paraId="49CCBF9A" w14:textId="4EF36651"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 Unidad de que trata este artículo, dentro del ámbito de su competencia, podrá celebrar convenios de cooperación con entidades de similar naturaleza de otros estados e instancias internacionales pertinentes y con las instituciones nacionales públicas o privadas a que hubiere lugar, sin perjuicio de las obligaciones consagradas en la presente ley.</w:t>
      </w:r>
    </w:p>
    <w:p w14:paraId="6AA9099D" w14:textId="77777777" w:rsidR="008A5776" w:rsidRPr="003D7D5D" w:rsidRDefault="008A5776" w:rsidP="001D3F5E">
      <w:pPr>
        <w:spacing w:after="0" w:line="240" w:lineRule="auto"/>
        <w:jc w:val="both"/>
        <w:rPr>
          <w:rFonts w:ascii="Arial" w:eastAsia="Times New Roman" w:hAnsi="Arial" w:cs="Arial"/>
          <w:lang w:eastAsia="es-CO"/>
        </w:rPr>
      </w:pPr>
    </w:p>
    <w:p w14:paraId="6795876A" w14:textId="21F8AC14" w:rsidR="00EC327D" w:rsidRPr="003D7D5D" w:rsidRDefault="00EC327D" w:rsidP="001D3F5E">
      <w:pPr>
        <w:spacing w:after="0" w:line="240" w:lineRule="auto"/>
        <w:jc w:val="both"/>
        <w:rPr>
          <w:rFonts w:ascii="Arial" w:eastAsia="Times New Roman" w:hAnsi="Arial" w:cs="Arial"/>
          <w:lang w:eastAsia="es-CO"/>
        </w:rPr>
      </w:pPr>
      <w:bookmarkStart w:id="12" w:name="12"/>
      <w:r w:rsidRPr="003D7D5D">
        <w:rPr>
          <w:rFonts w:ascii="Arial" w:eastAsia="Times New Roman" w:hAnsi="Arial" w:cs="Arial"/>
          <w:lang w:eastAsia="es-CO"/>
        </w:rPr>
        <w:t>ARTÍCULO 12.</w:t>
      </w:r>
      <w:bookmarkEnd w:id="12"/>
      <w:r w:rsidRPr="003D7D5D">
        <w:rPr>
          <w:rFonts w:ascii="Arial" w:eastAsia="Times New Roman" w:hAnsi="Arial" w:cs="Arial"/>
          <w:lang w:eastAsia="es-CO"/>
        </w:rPr>
        <w:t> Modifícase el literal e) y adiciónase un literal f) al numeral 2 del artículo 102 del Decreto 663 de 1993, los cuales quedarán así:</w:t>
      </w:r>
    </w:p>
    <w:p w14:paraId="238E7FAC" w14:textId="77777777" w:rsidR="008A5776" w:rsidRPr="003D7D5D" w:rsidRDefault="008A5776" w:rsidP="001D3F5E">
      <w:pPr>
        <w:spacing w:after="0" w:line="240" w:lineRule="auto"/>
        <w:jc w:val="both"/>
        <w:rPr>
          <w:rFonts w:ascii="Arial" w:eastAsia="Times New Roman" w:hAnsi="Arial" w:cs="Arial"/>
          <w:lang w:eastAsia="es-CO"/>
        </w:rPr>
      </w:pPr>
    </w:p>
    <w:p w14:paraId="6E78DD60" w14:textId="59DD94FF"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102</w:t>
      </w:r>
      <w:r w:rsidR="39331DAA" w:rsidRPr="003D7D5D">
        <w:rPr>
          <w:rFonts w:ascii="Arial" w:eastAsia="Times New Roman" w:hAnsi="Arial" w:cs="Arial"/>
          <w:lang w:eastAsia="es-CO"/>
        </w:rPr>
        <w:t xml:space="preserve">. RÉGIMEN </w:t>
      </w:r>
      <w:proofErr w:type="gramStart"/>
      <w:r w:rsidR="39331DAA" w:rsidRPr="003D7D5D">
        <w:rPr>
          <w:rFonts w:ascii="Arial" w:eastAsia="Times New Roman" w:hAnsi="Arial" w:cs="Arial"/>
          <w:lang w:eastAsia="es-CO"/>
        </w:rPr>
        <w:t>GFENERAL.</w:t>
      </w:r>
      <w:r w:rsidRPr="003D7D5D">
        <w:rPr>
          <w:rFonts w:ascii="Arial" w:eastAsia="Times New Roman" w:hAnsi="Arial" w:cs="Arial"/>
          <w:lang w:eastAsia="es-CO"/>
        </w:rPr>
        <w:t>(...)</w:t>
      </w:r>
      <w:proofErr w:type="gramEnd"/>
    </w:p>
    <w:p w14:paraId="69542EB0" w14:textId="77777777" w:rsidR="008A5776" w:rsidRPr="003D7D5D" w:rsidRDefault="008A5776" w:rsidP="001D3F5E">
      <w:pPr>
        <w:spacing w:after="0" w:line="240" w:lineRule="auto"/>
        <w:jc w:val="both"/>
        <w:rPr>
          <w:rFonts w:ascii="Arial" w:eastAsia="Times New Roman" w:hAnsi="Arial" w:cs="Arial"/>
          <w:lang w:eastAsia="es-CO"/>
        </w:rPr>
      </w:pPr>
    </w:p>
    <w:p w14:paraId="2DD18CFC"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e) Estar en consonancia con los estándares internacionales en la materia;</w:t>
      </w:r>
    </w:p>
    <w:p w14:paraId="4DF9C1AE" w14:textId="77777777" w:rsidR="00806BF5" w:rsidRPr="003D7D5D" w:rsidRDefault="00806BF5" w:rsidP="001D3F5E">
      <w:pPr>
        <w:spacing w:after="0" w:line="240" w:lineRule="auto"/>
        <w:jc w:val="both"/>
        <w:rPr>
          <w:rFonts w:ascii="Arial" w:eastAsia="Times New Roman" w:hAnsi="Arial" w:cs="Arial"/>
          <w:lang w:eastAsia="es-CO"/>
        </w:rPr>
      </w:pPr>
    </w:p>
    <w:p w14:paraId="5B1A629B" w14:textId="681D7AB8"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f) Los demás que señale el Gobierno Nacional.</w:t>
      </w:r>
    </w:p>
    <w:p w14:paraId="7AEABD8A" w14:textId="77777777" w:rsidR="008A5776" w:rsidRPr="003D7D5D" w:rsidRDefault="008A5776" w:rsidP="001D3F5E">
      <w:pPr>
        <w:spacing w:after="0" w:line="240" w:lineRule="auto"/>
        <w:jc w:val="both"/>
        <w:rPr>
          <w:rFonts w:ascii="Arial" w:eastAsia="Times New Roman" w:hAnsi="Arial" w:cs="Arial"/>
          <w:lang w:eastAsia="es-CO"/>
        </w:rPr>
      </w:pPr>
    </w:p>
    <w:p w14:paraId="757B33D7" w14:textId="063BA9B2" w:rsidR="00EC327D" w:rsidRPr="003D7D5D" w:rsidRDefault="00EC327D" w:rsidP="001D3F5E">
      <w:pPr>
        <w:spacing w:after="0" w:line="240" w:lineRule="auto"/>
        <w:jc w:val="both"/>
        <w:rPr>
          <w:rFonts w:ascii="Arial" w:eastAsia="Times New Roman" w:hAnsi="Arial" w:cs="Arial"/>
          <w:lang w:eastAsia="es-CO"/>
        </w:rPr>
      </w:pPr>
      <w:bookmarkStart w:id="13" w:name="13"/>
      <w:r w:rsidRPr="003D7D5D">
        <w:rPr>
          <w:rFonts w:ascii="Arial" w:eastAsia="Times New Roman" w:hAnsi="Arial" w:cs="Arial"/>
          <w:lang w:eastAsia="es-CO"/>
        </w:rPr>
        <w:t>ARTÍCULO 13.</w:t>
      </w:r>
      <w:bookmarkEnd w:id="13"/>
      <w:r w:rsidRPr="003D7D5D">
        <w:rPr>
          <w:rFonts w:ascii="Arial" w:eastAsia="Times New Roman" w:hAnsi="Arial" w:cs="Arial"/>
          <w:lang w:eastAsia="es-CO"/>
        </w:rPr>
        <w:t> Modifícase el numeral 6 del artículo 4o de la Ley 526 de 1999, el cual quedará así:</w:t>
      </w:r>
    </w:p>
    <w:p w14:paraId="1280B4E5" w14:textId="13874F12" w:rsidR="00EC327D" w:rsidRPr="003D7D5D" w:rsidRDefault="00EC327D" w:rsidP="4CE03F35">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w:t>
      </w:r>
      <w:r w:rsidR="0082F423" w:rsidRPr="003D7D5D">
        <w:rPr>
          <w:rFonts w:ascii="Arial" w:eastAsia="Times New Roman" w:hAnsi="Arial" w:cs="Arial"/>
          <w:lang w:eastAsia="es-CO"/>
        </w:rPr>
        <w:t xml:space="preserve"> 4o. FUNCIONES DE LA DIRECCIÓN GENERAL</w:t>
      </w:r>
      <w:r w:rsidRPr="003D7D5D">
        <w:rPr>
          <w:rFonts w:ascii="Arial" w:eastAsia="Times New Roman" w:hAnsi="Arial" w:cs="Arial"/>
          <w:iCs/>
          <w:lang w:eastAsia="es-CO"/>
        </w:rPr>
        <w:t>. </w:t>
      </w:r>
      <w:r w:rsidRPr="003D7D5D">
        <w:rPr>
          <w:rFonts w:ascii="Arial" w:eastAsia="Times New Roman" w:hAnsi="Arial" w:cs="Arial"/>
          <w:lang w:eastAsia="es-CO"/>
        </w:rPr>
        <w:t>Las siguientes serán las funciones de la Dirección General (...)</w:t>
      </w:r>
    </w:p>
    <w:p w14:paraId="4AB07C97" w14:textId="77777777" w:rsidR="008A5776" w:rsidRPr="003D7D5D" w:rsidRDefault="008A5776" w:rsidP="001D3F5E">
      <w:pPr>
        <w:spacing w:after="0" w:line="240" w:lineRule="auto"/>
        <w:jc w:val="both"/>
        <w:rPr>
          <w:rFonts w:ascii="Arial" w:eastAsia="Times New Roman" w:hAnsi="Arial" w:cs="Arial"/>
          <w:lang w:eastAsia="es-CO"/>
        </w:rPr>
      </w:pPr>
    </w:p>
    <w:p w14:paraId="6EA87D58" w14:textId="635FB789"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6. Celebrar dentro del ámbito de su competencia, convenios de cooperación con entidades de similar naturaleza de otros Estados e instancias internacionales pertinentes y con las instituciones nacionales públicas o privadas a que hubiere lugar.</w:t>
      </w:r>
    </w:p>
    <w:p w14:paraId="6A10E2D3" w14:textId="77777777" w:rsidR="008A5776" w:rsidRPr="003D7D5D" w:rsidRDefault="008A5776" w:rsidP="001D3F5E">
      <w:pPr>
        <w:spacing w:after="0" w:line="240" w:lineRule="auto"/>
        <w:jc w:val="both"/>
        <w:rPr>
          <w:rFonts w:ascii="Arial" w:eastAsia="Times New Roman" w:hAnsi="Arial" w:cs="Arial"/>
          <w:lang w:eastAsia="es-CO"/>
        </w:rPr>
      </w:pPr>
    </w:p>
    <w:p w14:paraId="5FD4241B" w14:textId="68311157" w:rsidR="00EC327D" w:rsidRPr="003D7D5D" w:rsidRDefault="00EC327D" w:rsidP="001D3F5E">
      <w:pPr>
        <w:spacing w:after="0" w:line="240" w:lineRule="auto"/>
        <w:jc w:val="both"/>
        <w:rPr>
          <w:rFonts w:ascii="Arial" w:eastAsia="Times New Roman" w:hAnsi="Arial" w:cs="Arial"/>
          <w:lang w:eastAsia="es-CO"/>
        </w:rPr>
      </w:pPr>
      <w:bookmarkStart w:id="14" w:name="14"/>
      <w:r w:rsidRPr="003D7D5D">
        <w:rPr>
          <w:rFonts w:ascii="Arial" w:eastAsia="Times New Roman" w:hAnsi="Arial" w:cs="Arial"/>
          <w:lang w:eastAsia="es-CO"/>
        </w:rPr>
        <w:t>ARTÍCULO 14.</w:t>
      </w:r>
      <w:bookmarkEnd w:id="14"/>
      <w:r w:rsidRPr="003D7D5D">
        <w:rPr>
          <w:rFonts w:ascii="Arial" w:eastAsia="Times New Roman" w:hAnsi="Arial" w:cs="Arial"/>
          <w:lang w:eastAsia="es-CO"/>
        </w:rPr>
        <w:t> Modifícase el numeral 6 del artículo 6o de la Ley 526 de 1999, el cual quedará así:</w:t>
      </w:r>
    </w:p>
    <w:p w14:paraId="687A16A5" w14:textId="7E89FB02"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6o.</w:t>
      </w:r>
      <w:r w:rsidR="6899EED7" w:rsidRPr="003D7D5D">
        <w:rPr>
          <w:rFonts w:ascii="Arial" w:eastAsia="Times New Roman" w:hAnsi="Arial" w:cs="Arial"/>
          <w:lang w:eastAsia="es-CO"/>
        </w:rPr>
        <w:t xml:space="preserve"> FUNCIONES DE LA SUBDIRECCIÓN DE ANÁLISIS DE OPERACIONES. </w:t>
      </w:r>
      <w:r w:rsidRPr="003D7D5D">
        <w:rPr>
          <w:rFonts w:ascii="Arial" w:eastAsia="Times New Roman" w:hAnsi="Arial" w:cs="Arial"/>
          <w:lang w:eastAsia="es-CO"/>
        </w:rPr>
        <w:t>Las siguientes serán las funciones generales de la Subdirección de Análisis Estratégico: (...)</w:t>
      </w:r>
    </w:p>
    <w:p w14:paraId="75294448" w14:textId="77777777" w:rsidR="008A5776" w:rsidRPr="003D7D5D" w:rsidRDefault="008A5776" w:rsidP="001D3F5E">
      <w:pPr>
        <w:spacing w:after="0" w:line="240" w:lineRule="auto"/>
        <w:jc w:val="both"/>
        <w:rPr>
          <w:rFonts w:ascii="Arial" w:eastAsia="Times New Roman" w:hAnsi="Arial" w:cs="Arial"/>
          <w:lang w:eastAsia="es-CO"/>
        </w:rPr>
      </w:pPr>
    </w:p>
    <w:p w14:paraId="2EC394EE" w14:textId="782D528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6. Preparar los convenios de cooperación con las entidades de similar naturaleza en otros países, con las instancias internacionales pertinentes y con las instituciones nacionales públicas o privadas a que hubiere lugar.</w:t>
      </w:r>
    </w:p>
    <w:p w14:paraId="7DC40A30" w14:textId="77777777" w:rsidR="008A5776" w:rsidRPr="003D7D5D" w:rsidRDefault="008A5776" w:rsidP="001D3F5E">
      <w:pPr>
        <w:spacing w:after="0" w:line="240" w:lineRule="auto"/>
        <w:jc w:val="both"/>
        <w:rPr>
          <w:rFonts w:ascii="Arial" w:eastAsia="Times New Roman" w:hAnsi="Arial" w:cs="Arial"/>
          <w:lang w:eastAsia="es-CO"/>
        </w:rPr>
      </w:pPr>
    </w:p>
    <w:p w14:paraId="33C80A50" w14:textId="1D80F00B" w:rsidR="00EC327D" w:rsidRPr="003D7D5D" w:rsidRDefault="00EC327D" w:rsidP="001D3F5E">
      <w:pPr>
        <w:spacing w:after="0" w:line="240" w:lineRule="auto"/>
        <w:jc w:val="both"/>
        <w:rPr>
          <w:rFonts w:ascii="Arial" w:eastAsia="Times New Roman" w:hAnsi="Arial" w:cs="Arial"/>
          <w:lang w:eastAsia="es-CO"/>
        </w:rPr>
      </w:pPr>
      <w:bookmarkStart w:id="15" w:name="15"/>
      <w:r w:rsidRPr="003D7D5D">
        <w:rPr>
          <w:rFonts w:ascii="Arial" w:eastAsia="Times New Roman" w:hAnsi="Arial" w:cs="Arial"/>
          <w:lang w:eastAsia="es-CO"/>
        </w:rPr>
        <w:t>ARTÍCULO 15.</w:t>
      </w:r>
      <w:bookmarkEnd w:id="15"/>
      <w:r w:rsidRPr="003D7D5D">
        <w:rPr>
          <w:rFonts w:ascii="Arial" w:eastAsia="Times New Roman" w:hAnsi="Arial" w:cs="Arial"/>
          <w:lang w:eastAsia="es-CO"/>
        </w:rPr>
        <w:t> Modifícase el numeral 7 del artículo 7o de la Ley 526 de 1999, el cual quedará así:</w:t>
      </w:r>
    </w:p>
    <w:p w14:paraId="1C407D06" w14:textId="197DC835"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lastRenderedPageBreak/>
        <w:t>Artículo 7o. </w:t>
      </w:r>
      <w:r w:rsidR="4C484C91" w:rsidRPr="003D7D5D">
        <w:rPr>
          <w:rFonts w:ascii="Arial" w:eastAsia="Times New Roman" w:hAnsi="Arial" w:cs="Arial"/>
          <w:lang w:eastAsia="es-CO"/>
        </w:rPr>
        <w:t xml:space="preserve">FUNCIONES DE LA SUBDIRECCIÓN DE ANÁLISIS DE OPERACIONES. </w:t>
      </w:r>
      <w:r w:rsidRPr="003D7D5D">
        <w:rPr>
          <w:rFonts w:ascii="Arial" w:eastAsia="Times New Roman" w:hAnsi="Arial" w:cs="Arial"/>
          <w:lang w:eastAsia="es-CO"/>
        </w:rPr>
        <w:t>Las siguientes serán las funciones generales de la Subdirección de Análisis de Operaciones: (...)</w:t>
      </w:r>
    </w:p>
    <w:p w14:paraId="5FC75B11" w14:textId="77777777" w:rsidR="008A5776" w:rsidRPr="003D7D5D" w:rsidRDefault="008A5776" w:rsidP="001D3F5E">
      <w:pPr>
        <w:spacing w:after="0" w:line="240" w:lineRule="auto"/>
        <w:jc w:val="both"/>
        <w:rPr>
          <w:rFonts w:ascii="Arial" w:eastAsia="Times New Roman" w:hAnsi="Arial" w:cs="Arial"/>
          <w:lang w:eastAsia="es-CO"/>
        </w:rPr>
      </w:pPr>
    </w:p>
    <w:p w14:paraId="71092079" w14:textId="03CB7BCE"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7. Desarrollar los convenios de intercambio de información celebrados con las unidades de similar naturaleza del exterior, con las instancias internacionales pertinentes y con las instituciones nacionales públicas o privadas a que hubiere lugar.</w:t>
      </w:r>
    </w:p>
    <w:p w14:paraId="30593FBE" w14:textId="77777777" w:rsidR="008A5776" w:rsidRPr="003D7D5D" w:rsidRDefault="008A5776" w:rsidP="001D3F5E">
      <w:pPr>
        <w:spacing w:after="0" w:line="240" w:lineRule="auto"/>
        <w:jc w:val="both"/>
        <w:rPr>
          <w:rFonts w:ascii="Arial" w:eastAsia="Times New Roman" w:hAnsi="Arial" w:cs="Arial"/>
          <w:lang w:eastAsia="es-CO"/>
        </w:rPr>
      </w:pPr>
    </w:p>
    <w:p w14:paraId="71AE4B43" w14:textId="11EC185D" w:rsidR="00EC327D" w:rsidRPr="003D7D5D" w:rsidRDefault="00EC327D" w:rsidP="001D3F5E">
      <w:pPr>
        <w:spacing w:after="0" w:line="240" w:lineRule="auto"/>
        <w:jc w:val="both"/>
        <w:rPr>
          <w:rFonts w:ascii="Arial" w:eastAsia="Times New Roman" w:hAnsi="Arial" w:cs="Arial"/>
          <w:lang w:eastAsia="es-CO"/>
        </w:rPr>
      </w:pPr>
      <w:bookmarkStart w:id="16" w:name="16"/>
      <w:r w:rsidRPr="003D7D5D">
        <w:rPr>
          <w:rFonts w:ascii="Arial" w:eastAsia="Times New Roman" w:hAnsi="Arial" w:cs="Arial"/>
          <w:lang w:eastAsia="es-CO"/>
        </w:rPr>
        <w:t>ARTÍCULO 16.</w:t>
      </w:r>
      <w:bookmarkEnd w:id="16"/>
      <w:r w:rsidRPr="003D7D5D">
        <w:rPr>
          <w:rFonts w:ascii="Arial" w:eastAsia="Times New Roman" w:hAnsi="Arial" w:cs="Arial"/>
          <w:lang w:eastAsia="es-CO"/>
        </w:rPr>
        <w:t> Modifícase el artículo 345</w:t>
      </w:r>
      <w:r w:rsidR="003D7D5D" w:rsidRPr="003D7D5D">
        <w:rPr>
          <w:rFonts w:ascii="Arial" w:eastAsia="Times New Roman" w:hAnsi="Arial" w:cs="Arial"/>
          <w:lang w:eastAsia="es-CO"/>
        </w:rPr>
        <w:t xml:space="preserve"> </w:t>
      </w:r>
      <w:r w:rsidRPr="003D7D5D">
        <w:rPr>
          <w:rFonts w:ascii="Arial" w:eastAsia="Times New Roman" w:hAnsi="Arial" w:cs="Arial"/>
          <w:lang w:eastAsia="es-CO"/>
        </w:rPr>
        <w:t>de la Ley 599 de 2000, el cual quedará así:</w:t>
      </w:r>
    </w:p>
    <w:p w14:paraId="296F5079" w14:textId="77777777" w:rsidR="003D7D5D" w:rsidRPr="003D7D5D" w:rsidRDefault="003D7D5D" w:rsidP="001D3F5E">
      <w:pPr>
        <w:spacing w:after="0" w:line="240" w:lineRule="auto"/>
        <w:jc w:val="both"/>
        <w:rPr>
          <w:rFonts w:ascii="Arial" w:eastAsia="Times New Roman" w:hAnsi="Arial" w:cs="Arial"/>
          <w:lang w:eastAsia="es-CO"/>
        </w:rPr>
      </w:pPr>
    </w:p>
    <w:p w14:paraId="468A3995" w14:textId="476E174D"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345. Financiación del terrorismo y administración de recursos relacionados con actividades terroristas.</w:t>
      </w:r>
    </w:p>
    <w:p w14:paraId="737C514D" w14:textId="77777777" w:rsidR="008A5776" w:rsidRPr="003D7D5D" w:rsidRDefault="008A5776" w:rsidP="001D3F5E">
      <w:pPr>
        <w:spacing w:after="0" w:line="240" w:lineRule="auto"/>
        <w:jc w:val="both"/>
        <w:rPr>
          <w:rFonts w:ascii="Arial" w:eastAsia="Times New Roman" w:hAnsi="Arial" w:cs="Arial"/>
          <w:lang w:eastAsia="es-CO"/>
        </w:rPr>
      </w:pPr>
    </w:p>
    <w:p w14:paraId="3FCFE6DD" w14:textId="098E793D"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El que directa o indirectamente provea, recolecte, entregue, reciba, administre, aporte, custodie o guarde fondos, bienes o recursos, o realice cualquier otro acto que promueva, organice, apoye, mantenga, financie o sostenga económicamente a grupos armados al margen de la ley o a sus integrantes, o a grupos terroristas nacionales o extranjeros, o a terroristas nacionales o extranjeros, o a actividades terroristas, incurrirá en prisión de trece (13) a veintidós (22) años y multa de mil trescientos (1.300) a quince m il (15.000) salarios mínimos legales mensuales vigentes.</w:t>
      </w:r>
    </w:p>
    <w:p w14:paraId="39CDDDB8" w14:textId="77777777" w:rsidR="008A5776" w:rsidRPr="003D7D5D" w:rsidRDefault="008A5776" w:rsidP="001D3F5E">
      <w:pPr>
        <w:spacing w:after="0" w:line="240" w:lineRule="auto"/>
        <w:jc w:val="both"/>
        <w:rPr>
          <w:rFonts w:ascii="Arial" w:eastAsia="Times New Roman" w:hAnsi="Arial" w:cs="Arial"/>
          <w:lang w:eastAsia="es-CO"/>
        </w:rPr>
      </w:pPr>
    </w:p>
    <w:p w14:paraId="0CD4CBBD" w14:textId="34CE0DA3" w:rsidR="00EC327D" w:rsidRPr="003D7D5D" w:rsidRDefault="00EC327D" w:rsidP="001D3F5E">
      <w:pPr>
        <w:spacing w:after="0" w:line="240" w:lineRule="auto"/>
        <w:jc w:val="both"/>
        <w:rPr>
          <w:rFonts w:ascii="Arial" w:eastAsia="Times New Roman" w:hAnsi="Arial" w:cs="Arial"/>
          <w:lang w:eastAsia="es-CO"/>
        </w:rPr>
      </w:pPr>
      <w:bookmarkStart w:id="17" w:name="17"/>
      <w:r w:rsidRPr="003D7D5D">
        <w:rPr>
          <w:rFonts w:ascii="Arial" w:eastAsia="Times New Roman" w:hAnsi="Arial" w:cs="Arial"/>
          <w:lang w:eastAsia="es-CO"/>
        </w:rPr>
        <w:t>ARTÍCULO 17.</w:t>
      </w:r>
      <w:bookmarkEnd w:id="17"/>
      <w:r w:rsidRPr="003D7D5D">
        <w:rPr>
          <w:rFonts w:ascii="Arial" w:eastAsia="Times New Roman" w:hAnsi="Arial" w:cs="Arial"/>
          <w:lang w:eastAsia="es-CO"/>
        </w:rPr>
        <w:t> Modifícase el inciso 1o del artículo 323 de la Ley 599 de 2000, modificado por el artículo 8o de la Ley 747 de 2002, el cual quedará así:</w:t>
      </w:r>
    </w:p>
    <w:p w14:paraId="3BD1DEED" w14:textId="77777777" w:rsidR="008A5776" w:rsidRPr="003D7D5D" w:rsidRDefault="008A5776" w:rsidP="001D3F5E">
      <w:pPr>
        <w:spacing w:after="0" w:line="240" w:lineRule="auto"/>
        <w:jc w:val="both"/>
        <w:rPr>
          <w:rFonts w:ascii="Arial" w:eastAsia="Times New Roman" w:hAnsi="Arial" w:cs="Arial"/>
          <w:lang w:eastAsia="es-CO"/>
        </w:rPr>
      </w:pPr>
    </w:p>
    <w:p w14:paraId="5A98BA7F" w14:textId="53625F8B"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323. Lavado de activos. El que adquiera, resguarde, invierta, transporte, transforme, custodie o administre bienes que tengan su origen mediato o inmediato en actividades de tráfico de migrantes, trata de personas, extorsión, enriquecimiento ilícito, secuestro extorsivo, rebelión, tráfico de armas, financiación del terrorismo y administración de recursos relacionados con actividades terroristas, tráfico de drogas tóxicas, estupefacientes o sustancias sicotrópicas, delitos contra el sistema financiero, delitos contra la administración pública,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ocho (8) a veintidós (22) años y multa de seiscientos cincuenta (650) a cincuenta mil (50.000) salarios mínimos legales vigentes.</w:t>
      </w:r>
    </w:p>
    <w:p w14:paraId="5A5D7740" w14:textId="77777777" w:rsidR="008A5776" w:rsidRPr="003D7D5D" w:rsidRDefault="008A5776" w:rsidP="001D3F5E">
      <w:pPr>
        <w:spacing w:after="0" w:line="240" w:lineRule="auto"/>
        <w:jc w:val="both"/>
        <w:rPr>
          <w:rFonts w:ascii="Arial" w:eastAsia="Times New Roman" w:hAnsi="Arial" w:cs="Arial"/>
          <w:lang w:eastAsia="es-CO"/>
        </w:rPr>
      </w:pPr>
    </w:p>
    <w:p w14:paraId="5A606FE1" w14:textId="16D3C5BD" w:rsidR="00EC327D" w:rsidRPr="003D7D5D" w:rsidRDefault="00EC327D" w:rsidP="001D3F5E">
      <w:pPr>
        <w:spacing w:after="0" w:line="240" w:lineRule="auto"/>
        <w:jc w:val="both"/>
        <w:rPr>
          <w:rFonts w:ascii="Arial" w:eastAsia="Times New Roman" w:hAnsi="Arial" w:cs="Arial"/>
          <w:lang w:eastAsia="es-CO"/>
        </w:rPr>
      </w:pPr>
      <w:bookmarkStart w:id="18" w:name="18"/>
      <w:r w:rsidRPr="003D7D5D">
        <w:rPr>
          <w:rFonts w:ascii="Arial" w:eastAsia="Times New Roman" w:hAnsi="Arial" w:cs="Arial"/>
          <w:lang w:eastAsia="es-CO"/>
        </w:rPr>
        <w:t>ARTÍCULO 18.</w:t>
      </w:r>
      <w:bookmarkEnd w:id="18"/>
      <w:r w:rsidRPr="003D7D5D">
        <w:rPr>
          <w:rFonts w:ascii="Arial" w:eastAsia="Times New Roman" w:hAnsi="Arial" w:cs="Arial"/>
          <w:lang w:eastAsia="es-CO"/>
        </w:rPr>
        <w:t> Modifícase el artículo 441 de la Ley 599 de 2000, modificado por el artículo 9o de la Ley 733 de 2002, el cual quedará así:</w:t>
      </w:r>
    </w:p>
    <w:p w14:paraId="04DBB8CA" w14:textId="77777777" w:rsidR="008A5776" w:rsidRPr="003D7D5D" w:rsidRDefault="008A5776" w:rsidP="001D3F5E">
      <w:pPr>
        <w:spacing w:after="0" w:line="240" w:lineRule="auto"/>
        <w:jc w:val="both"/>
        <w:rPr>
          <w:rFonts w:ascii="Arial" w:eastAsia="Times New Roman" w:hAnsi="Arial" w:cs="Arial"/>
          <w:lang w:eastAsia="es-CO"/>
        </w:rPr>
      </w:pPr>
    </w:p>
    <w:p w14:paraId="40B0F07E" w14:textId="50CD12AC"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w:t>
      </w:r>
      <w:r w:rsidR="753424A6" w:rsidRPr="003D7D5D">
        <w:rPr>
          <w:rFonts w:ascii="Arial" w:eastAsia="Times New Roman" w:hAnsi="Arial" w:cs="Arial"/>
          <w:lang w:eastAsia="es-CO"/>
        </w:rPr>
        <w:t xml:space="preserve"> 441.</w:t>
      </w:r>
      <w:r w:rsidRPr="003D7D5D">
        <w:rPr>
          <w:rFonts w:ascii="Arial" w:eastAsia="Times New Roman" w:hAnsi="Arial" w:cs="Arial"/>
          <w:lang w:eastAsia="es-CO"/>
        </w:rPr>
        <w:t xml:space="preserve"> Omisión de denuncia de particular. El que teniendo conocimiento de la comisión de un delito de genocidio, desplazamiento forzado, tortura, desaparición forzada, homicidio, secuestro, secuestro extorsivo o extorsión, narcotráfico, tráfico de drogas tóxicas, estupefacientes o sustancias sicotrópicas, terrorismo, financiación del terrorismo y administración de recursos relacionados con actividades terroristas, enriquecimiento ilícito, testaferrato, lavado de activos, cualquiera de las conductas contempladas en el Título II y en el Capítulo IV del Título IV de este libro, en este último caso cuando el sujeto pasivo sea un menor, omitiere sin justa causa informar de ello en forma inmediata a la autoridad, incurrirá en prisión de tres (3) a ocho (8) años.</w:t>
      </w:r>
    </w:p>
    <w:p w14:paraId="0E00CD10" w14:textId="77777777" w:rsidR="008A5776" w:rsidRPr="003D7D5D" w:rsidRDefault="008A5776" w:rsidP="001D3F5E">
      <w:pPr>
        <w:spacing w:after="0" w:line="240" w:lineRule="auto"/>
        <w:jc w:val="both"/>
        <w:rPr>
          <w:rFonts w:ascii="Arial" w:eastAsia="Times New Roman" w:hAnsi="Arial" w:cs="Arial"/>
          <w:lang w:eastAsia="es-CO"/>
        </w:rPr>
      </w:pPr>
    </w:p>
    <w:p w14:paraId="1117D026" w14:textId="083406D2" w:rsidR="00EC327D" w:rsidRPr="003D7D5D" w:rsidRDefault="00EC327D" w:rsidP="001D3F5E">
      <w:pPr>
        <w:spacing w:after="0" w:line="240" w:lineRule="auto"/>
        <w:jc w:val="both"/>
        <w:rPr>
          <w:rFonts w:ascii="Arial" w:eastAsia="Times New Roman" w:hAnsi="Arial" w:cs="Arial"/>
          <w:lang w:eastAsia="es-CO"/>
        </w:rPr>
      </w:pPr>
      <w:bookmarkStart w:id="19" w:name="19"/>
      <w:r w:rsidRPr="003D7D5D">
        <w:rPr>
          <w:rFonts w:ascii="Arial" w:eastAsia="Times New Roman" w:hAnsi="Arial" w:cs="Arial"/>
          <w:lang w:eastAsia="es-CO"/>
        </w:rPr>
        <w:t>ARTÍCULO 19.</w:t>
      </w:r>
      <w:bookmarkEnd w:id="19"/>
      <w:r w:rsidRPr="003D7D5D">
        <w:rPr>
          <w:rFonts w:ascii="Arial" w:eastAsia="Times New Roman" w:hAnsi="Arial" w:cs="Arial"/>
          <w:lang w:eastAsia="es-CO"/>
        </w:rPr>
        <w:t> Modifícase el inciso 2o del artículo 340 de la Ley 599 de 2000, modificado por el artículo 8o de la Ley 733 de 2002, el cual quedará así:</w:t>
      </w:r>
    </w:p>
    <w:p w14:paraId="35CB37FD" w14:textId="77777777" w:rsidR="008A5776" w:rsidRPr="003D7D5D" w:rsidRDefault="008A5776" w:rsidP="001D3F5E">
      <w:pPr>
        <w:spacing w:after="0" w:line="240" w:lineRule="auto"/>
        <w:jc w:val="both"/>
        <w:rPr>
          <w:rFonts w:ascii="Arial" w:eastAsia="Times New Roman" w:hAnsi="Arial" w:cs="Arial"/>
          <w:lang w:eastAsia="es-CO"/>
        </w:rPr>
      </w:pPr>
    </w:p>
    <w:p w14:paraId="5998F355" w14:textId="5DBAB7D8"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lastRenderedPageBreak/>
        <w:t>Artículo 340. Concierto para delinquir. (...)</w:t>
      </w:r>
    </w:p>
    <w:p w14:paraId="2011C172" w14:textId="77777777" w:rsidR="008A5776" w:rsidRPr="003D7D5D" w:rsidRDefault="008A5776" w:rsidP="001D3F5E">
      <w:pPr>
        <w:spacing w:after="0" w:line="240" w:lineRule="auto"/>
        <w:jc w:val="both"/>
        <w:rPr>
          <w:rFonts w:ascii="Arial" w:eastAsia="Times New Roman" w:hAnsi="Arial" w:cs="Arial"/>
          <w:lang w:eastAsia="es-CO"/>
        </w:rPr>
      </w:pPr>
    </w:p>
    <w:p w14:paraId="5BBBE030" w14:textId="6436EAFC"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Cuando el concierto sea para cometer delitos de genocidio, desaparición forzada de personas, tortura, desplazamiento forzado, homicidio, terrorismo, tráfico de drogas tóxicas, estupefacientes o sustancias sicotrópicas, secuestro, secuestro extorsivo, extorsión, enriquecimiento ilícito, lavado de activos o testaferrato y conexos, o Financiamiento del Terrorismo y administración de recursos relacionados con actividades terroristas, la pena será de prisión de ocho (8) a dieciocho (18) años y multa de dos mil setecientos (2700) hasta treinta mil (30000) salarios mínimos legales mensuales vigentes.</w:t>
      </w:r>
    </w:p>
    <w:p w14:paraId="29E1A4B5" w14:textId="77777777" w:rsidR="008A5776" w:rsidRPr="003D7D5D" w:rsidRDefault="008A5776" w:rsidP="001D3F5E">
      <w:pPr>
        <w:spacing w:after="0" w:line="240" w:lineRule="auto"/>
        <w:jc w:val="both"/>
        <w:rPr>
          <w:rFonts w:ascii="Arial" w:eastAsia="Times New Roman" w:hAnsi="Arial" w:cs="Arial"/>
          <w:lang w:eastAsia="es-CO"/>
        </w:rPr>
      </w:pPr>
    </w:p>
    <w:p w14:paraId="0159F844" w14:textId="50788174" w:rsidR="00EC327D" w:rsidRPr="003D7D5D" w:rsidRDefault="00EC327D" w:rsidP="001D3F5E">
      <w:pPr>
        <w:spacing w:after="0" w:line="240" w:lineRule="auto"/>
        <w:jc w:val="both"/>
        <w:rPr>
          <w:rFonts w:ascii="Arial" w:eastAsia="Times New Roman" w:hAnsi="Arial" w:cs="Arial"/>
          <w:lang w:eastAsia="es-CO"/>
        </w:rPr>
      </w:pPr>
      <w:bookmarkStart w:id="20" w:name="20"/>
      <w:r w:rsidRPr="003D7D5D">
        <w:rPr>
          <w:rFonts w:ascii="Arial" w:eastAsia="Times New Roman" w:hAnsi="Arial" w:cs="Arial"/>
          <w:lang w:eastAsia="es-CO"/>
        </w:rPr>
        <w:t>ARTÍCULO 20. PROCEDIMIENTO PARA LA PUBLICACIÓN Y CUMPLIMIENTO DE LAS OBLIGACIONES RELACIONADAS CON LISTAS INTERNACIONALES VINCULANTES PARA COLOMBIA DE CONFORMIDAD CON EL DERECHO INTERNACIONAL.</w:t>
      </w:r>
      <w:bookmarkEnd w:id="20"/>
      <w:r w:rsidRPr="003D7D5D">
        <w:rPr>
          <w:rFonts w:ascii="Arial" w:eastAsia="Times New Roman" w:hAnsi="Arial" w:cs="Arial"/>
          <w:lang w:eastAsia="es-CO"/>
        </w:rPr>
        <w:t> El Ministerio de Relaciones Exteriores transmitirá las listas de personas y entidades asociadas con organizaciones terroristas, vinculantes para Colombia conforme al Derecho Internacional y solicitará a las autoridades competentes que realicen una verificación en las bases de datos con el fin de determinar la posible presencia o tránsito de personas incluidas en las listas y bienes o fondos relacionados con estas.</w:t>
      </w:r>
    </w:p>
    <w:p w14:paraId="3A0B26D8" w14:textId="77777777" w:rsidR="008A5776" w:rsidRPr="003D7D5D" w:rsidRDefault="008A5776" w:rsidP="001D3F5E">
      <w:pPr>
        <w:spacing w:after="0" w:line="240" w:lineRule="auto"/>
        <w:jc w:val="both"/>
        <w:rPr>
          <w:rFonts w:ascii="Arial" w:eastAsia="Times New Roman" w:hAnsi="Arial" w:cs="Arial"/>
          <w:lang w:eastAsia="es-CO"/>
        </w:rPr>
      </w:pPr>
    </w:p>
    <w:p w14:paraId="7395F44F" w14:textId="60EFC603"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 xml:space="preserve">Las autoridades consultadas deberán realizar las verificaciones pertinentes e informar a la </w:t>
      </w:r>
      <w:proofErr w:type="gramStart"/>
      <w:r w:rsidRPr="003D7D5D">
        <w:rPr>
          <w:rFonts w:ascii="Arial" w:eastAsia="Times New Roman" w:hAnsi="Arial" w:cs="Arial"/>
          <w:lang w:eastAsia="es-CO"/>
        </w:rPr>
        <w:t>Fiscalía General</w:t>
      </w:r>
      <w:proofErr w:type="gramEnd"/>
      <w:r w:rsidRPr="003D7D5D">
        <w:rPr>
          <w:rFonts w:ascii="Arial" w:eastAsia="Times New Roman" w:hAnsi="Arial" w:cs="Arial"/>
          <w:lang w:eastAsia="es-CO"/>
        </w:rPr>
        <w:t xml:space="preserve"> de la Nación, quien evaluará la pertinencia de la información y comunicará los resultados obtenidos al Consejo de Seguridad de las Naciones Unidas, a través del Ministerio de Relaciones Exteriores.</w:t>
      </w:r>
    </w:p>
    <w:p w14:paraId="698C53E1" w14:textId="77777777" w:rsidR="008A5776" w:rsidRPr="003D7D5D" w:rsidRDefault="008A5776" w:rsidP="001D3F5E">
      <w:pPr>
        <w:spacing w:after="0" w:line="240" w:lineRule="auto"/>
        <w:jc w:val="both"/>
        <w:rPr>
          <w:rFonts w:ascii="Arial" w:eastAsia="Times New Roman" w:hAnsi="Arial" w:cs="Arial"/>
          <w:lang w:eastAsia="es-CO"/>
        </w:rPr>
      </w:pPr>
    </w:p>
    <w:p w14:paraId="5ACA6FF6" w14:textId="73051B39"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Los particulares que conozcan de la presencia o tránsito de una persona incluida en una de las listas mencionadas o de bienes o fondos relacionados con estas deberán informar oportunamente al Departamento Administrativo de Seguridad, DAS y a la Unidad de Información y Análisis Financiero, UIAF, para lo de su competencia. Al suministro de esta información se le aplicará el régimen de responsabilidad previsto en el artículo 42 de la ley 190 de 1995.</w:t>
      </w:r>
    </w:p>
    <w:p w14:paraId="4B9A4555" w14:textId="77777777" w:rsidR="008A5776" w:rsidRPr="003D7D5D" w:rsidRDefault="008A5776" w:rsidP="001D3F5E">
      <w:pPr>
        <w:spacing w:after="0" w:line="240" w:lineRule="auto"/>
        <w:jc w:val="both"/>
        <w:rPr>
          <w:rFonts w:ascii="Arial" w:eastAsia="Times New Roman" w:hAnsi="Arial" w:cs="Arial"/>
          <w:lang w:eastAsia="es-CO"/>
        </w:rPr>
      </w:pPr>
    </w:p>
    <w:p w14:paraId="23362016" w14:textId="7862A5C4"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PARÁGRAFO. Si alguna persona considera que fue indebidamente incluida en una lista internacional en materia del terrorismo o financiación del terrorismo, vinculante para Colombia conforme al Derecho Internacional, podrá solicitar al Defensor del Pueblo iniciar las gestiones necesarias para presentar las acciones pertinentes ante la respectiva instancia internacional, destinadas a proteger los derechos del afectado. El trámite de esta solicitud no suspenderá los términos y procedimientos mencionados en el inciso anterior.</w:t>
      </w:r>
    </w:p>
    <w:p w14:paraId="7B7E52E0" w14:textId="77777777" w:rsidR="008A5776" w:rsidRPr="003D7D5D" w:rsidRDefault="008A5776" w:rsidP="001D3F5E">
      <w:pPr>
        <w:spacing w:after="0" w:line="240" w:lineRule="auto"/>
        <w:jc w:val="both"/>
        <w:rPr>
          <w:rFonts w:ascii="Arial" w:eastAsia="Times New Roman" w:hAnsi="Arial" w:cs="Arial"/>
          <w:lang w:eastAsia="es-CO"/>
        </w:rPr>
      </w:pPr>
    </w:p>
    <w:p w14:paraId="4FA7798F" w14:textId="7C3322D9" w:rsidR="00EC327D" w:rsidRPr="003D7D5D" w:rsidRDefault="00EC327D" w:rsidP="001D3F5E">
      <w:pPr>
        <w:spacing w:after="0" w:line="240" w:lineRule="auto"/>
        <w:jc w:val="both"/>
        <w:rPr>
          <w:rFonts w:ascii="Arial" w:eastAsia="Times New Roman" w:hAnsi="Arial" w:cs="Arial"/>
          <w:lang w:eastAsia="es-CO"/>
        </w:rPr>
      </w:pPr>
      <w:bookmarkStart w:id="21" w:name="21"/>
      <w:r w:rsidRPr="003D7D5D">
        <w:rPr>
          <w:rFonts w:ascii="Arial" w:eastAsia="Times New Roman" w:hAnsi="Arial" w:cs="Arial"/>
          <w:lang w:eastAsia="es-CO"/>
        </w:rPr>
        <w:t>ARTÍCULO 21.</w:t>
      </w:r>
      <w:bookmarkEnd w:id="21"/>
      <w:r w:rsidRPr="003D7D5D">
        <w:rPr>
          <w:rFonts w:ascii="Arial" w:eastAsia="Times New Roman" w:hAnsi="Arial" w:cs="Arial"/>
          <w:lang w:eastAsia="es-CO"/>
        </w:rPr>
        <w:t> Modifícase el inciso 1o del artículo 15 de la Ley 599 de 2000 el cual quedará así:</w:t>
      </w:r>
    </w:p>
    <w:p w14:paraId="63490C73" w14:textId="1BF3D413" w:rsidR="4CE03F35" w:rsidRPr="003D7D5D" w:rsidRDefault="4CE03F35" w:rsidP="4CE03F35">
      <w:pPr>
        <w:spacing w:after="0" w:line="240" w:lineRule="auto"/>
        <w:jc w:val="both"/>
        <w:rPr>
          <w:rFonts w:ascii="Arial" w:eastAsia="Times New Roman" w:hAnsi="Arial" w:cs="Arial"/>
          <w:lang w:eastAsia="es-CO"/>
        </w:rPr>
      </w:pPr>
    </w:p>
    <w:p w14:paraId="66EF51EA" w14:textId="3C4CE7BA" w:rsidR="00EC327D" w:rsidRPr="003D7D5D" w:rsidRDefault="00EC327D" w:rsidP="4CE03F35">
      <w:pPr>
        <w:spacing w:after="0" w:line="240" w:lineRule="auto"/>
        <w:jc w:val="both"/>
        <w:rPr>
          <w:rFonts w:ascii="Arial" w:eastAsia="Times New Roman" w:hAnsi="Arial" w:cs="Arial"/>
          <w:iCs/>
          <w:lang w:eastAsia="es-CO"/>
        </w:rPr>
      </w:pPr>
      <w:r w:rsidRPr="003D7D5D">
        <w:rPr>
          <w:rFonts w:ascii="Arial" w:eastAsia="Times New Roman" w:hAnsi="Arial" w:cs="Arial"/>
          <w:lang w:eastAsia="es-CO"/>
        </w:rPr>
        <w:t>Artículo </w:t>
      </w:r>
      <w:proofErr w:type="gramStart"/>
      <w:r w:rsidRPr="003D7D5D">
        <w:rPr>
          <w:rFonts w:ascii="Arial" w:eastAsia="Times New Roman" w:hAnsi="Arial" w:cs="Arial"/>
          <w:lang w:eastAsia="es-CO"/>
        </w:rPr>
        <w:t>15.</w:t>
      </w:r>
      <w:r w:rsidR="4D419D95" w:rsidRPr="003D7D5D">
        <w:rPr>
          <w:rFonts w:ascii="Arial" w:eastAsia="Times New Roman" w:hAnsi="Arial" w:cs="Arial"/>
          <w:lang w:eastAsia="es-CO"/>
        </w:rPr>
        <w:t>TERRITORIALIDAD</w:t>
      </w:r>
      <w:proofErr w:type="gramEnd"/>
      <w:r w:rsidR="4D419D95" w:rsidRPr="003D7D5D">
        <w:rPr>
          <w:rFonts w:ascii="Arial" w:eastAsia="Times New Roman" w:hAnsi="Arial" w:cs="Arial"/>
          <w:lang w:eastAsia="es-CO"/>
        </w:rPr>
        <w:t xml:space="preserve"> POR EXTENSIÓN</w:t>
      </w:r>
      <w:r w:rsidRPr="003D7D5D">
        <w:rPr>
          <w:rFonts w:ascii="Arial" w:eastAsia="Times New Roman" w:hAnsi="Arial" w:cs="Arial"/>
          <w:iCs/>
          <w:lang w:eastAsia="es-CO"/>
        </w:rPr>
        <w:t xml:space="preserve"> (...)</w:t>
      </w:r>
    </w:p>
    <w:p w14:paraId="4A0A1CFF" w14:textId="77777777" w:rsidR="008A5776" w:rsidRPr="003D7D5D" w:rsidRDefault="008A5776" w:rsidP="001D3F5E">
      <w:pPr>
        <w:spacing w:after="0" w:line="240" w:lineRule="auto"/>
        <w:jc w:val="both"/>
        <w:rPr>
          <w:rFonts w:ascii="Arial" w:eastAsia="Times New Roman" w:hAnsi="Arial" w:cs="Arial"/>
          <w:lang w:eastAsia="es-CO"/>
        </w:rPr>
      </w:pPr>
    </w:p>
    <w:p w14:paraId="06267E97"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La ley penal colombiana se aplicará a la persona que cometa la conducta punible a bordo de nave o aeronave del Estado o explotada por este, que se encuentre fuera del territorio nacional, salvo las excepciones consagradas en los tratados o convenios internacionales ratificados por Colombia.</w:t>
      </w:r>
    </w:p>
    <w:p w14:paraId="2BCFFBFB" w14:textId="50EB2E37" w:rsidR="4CE03F35" w:rsidRPr="003D7D5D" w:rsidRDefault="4CE03F35" w:rsidP="4CE03F35">
      <w:pPr>
        <w:spacing w:after="0" w:line="240" w:lineRule="auto"/>
        <w:jc w:val="both"/>
        <w:rPr>
          <w:rFonts w:ascii="Arial" w:eastAsia="Times New Roman" w:hAnsi="Arial" w:cs="Arial"/>
          <w:lang w:eastAsia="es-CO"/>
        </w:rPr>
      </w:pPr>
    </w:p>
    <w:p w14:paraId="74E594B9" w14:textId="13F223EF" w:rsidR="00EC327D" w:rsidRPr="003D7D5D" w:rsidRDefault="00EC327D" w:rsidP="001D3F5E">
      <w:pPr>
        <w:spacing w:after="0" w:line="240" w:lineRule="auto"/>
        <w:jc w:val="both"/>
        <w:rPr>
          <w:rFonts w:ascii="Arial" w:eastAsia="Times New Roman" w:hAnsi="Arial" w:cs="Arial"/>
          <w:lang w:eastAsia="es-CO"/>
        </w:rPr>
      </w:pPr>
      <w:bookmarkStart w:id="22" w:name="22"/>
      <w:r w:rsidRPr="003D7D5D">
        <w:rPr>
          <w:rFonts w:ascii="Arial" w:eastAsia="Times New Roman" w:hAnsi="Arial" w:cs="Arial"/>
          <w:lang w:eastAsia="es-CO"/>
        </w:rPr>
        <w:t>ARTÍCULO 22.</w:t>
      </w:r>
      <w:bookmarkEnd w:id="22"/>
      <w:r w:rsidRPr="003D7D5D">
        <w:rPr>
          <w:rFonts w:ascii="Arial" w:eastAsia="Times New Roman" w:hAnsi="Arial" w:cs="Arial"/>
          <w:lang w:eastAsia="es-CO"/>
        </w:rPr>
        <w:t> Modifícase el inciso 1o del numeral 1 del artículo 16 de la Ley 599 de 2000 el cual quedará así:</w:t>
      </w:r>
    </w:p>
    <w:p w14:paraId="66D30A5E" w14:textId="77777777" w:rsidR="008A5776" w:rsidRPr="003D7D5D" w:rsidRDefault="008A5776" w:rsidP="001D3F5E">
      <w:pPr>
        <w:spacing w:after="0" w:line="240" w:lineRule="auto"/>
        <w:jc w:val="both"/>
        <w:rPr>
          <w:rFonts w:ascii="Arial" w:eastAsia="Times New Roman" w:hAnsi="Arial" w:cs="Arial"/>
          <w:lang w:eastAsia="es-CO"/>
        </w:rPr>
      </w:pPr>
    </w:p>
    <w:p w14:paraId="268773AC" w14:textId="59EF26E8"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Artículo 16. </w:t>
      </w:r>
      <w:r w:rsidR="4F6DBEFD" w:rsidRPr="003D7D5D">
        <w:rPr>
          <w:rFonts w:ascii="Arial" w:eastAsia="Times New Roman" w:hAnsi="Arial" w:cs="Arial"/>
          <w:lang w:eastAsia="es-CO"/>
        </w:rPr>
        <w:t xml:space="preserve">EXTRATERRITORIALIDAD. </w:t>
      </w:r>
      <w:r w:rsidRPr="003D7D5D">
        <w:rPr>
          <w:rFonts w:ascii="Arial" w:eastAsia="Times New Roman" w:hAnsi="Arial" w:cs="Arial"/>
          <w:lang w:eastAsia="es-CO"/>
        </w:rPr>
        <w:t>La ley penal colombiana se aplicará:</w:t>
      </w:r>
    </w:p>
    <w:p w14:paraId="76C36376" w14:textId="77777777" w:rsidR="008A5776" w:rsidRPr="003D7D5D" w:rsidRDefault="008A5776" w:rsidP="001D3F5E">
      <w:pPr>
        <w:spacing w:after="0" w:line="240" w:lineRule="auto"/>
        <w:jc w:val="both"/>
        <w:rPr>
          <w:rFonts w:ascii="Arial" w:eastAsia="Times New Roman" w:hAnsi="Arial" w:cs="Arial"/>
          <w:lang w:eastAsia="es-CO"/>
        </w:rPr>
      </w:pPr>
    </w:p>
    <w:p w14:paraId="356D47B4" w14:textId="24C4EDF2"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lastRenderedPageBreak/>
        <w:t>1. A la persona que cometa en el extranjero delito contra la existencia y seguridad del Estado, contra el régimen constitucional, contra el orden económico social excepto la conducta definida en el artículo 323 del presente Código, contra la administración pública, o falsifique moneda nacional o incurra en el delito de financiación de terrorismo y administración de recursos relacionados con actividades terroristas, aun cuando hubiere sido absuelta o condenada en el exterior a una pena menor que la prevista en la ley colombiana.</w:t>
      </w:r>
    </w:p>
    <w:p w14:paraId="6097A7BC" w14:textId="77777777" w:rsidR="008A5776" w:rsidRPr="003D7D5D" w:rsidRDefault="008A5776" w:rsidP="001D3F5E">
      <w:pPr>
        <w:spacing w:after="0" w:line="240" w:lineRule="auto"/>
        <w:jc w:val="both"/>
        <w:rPr>
          <w:rFonts w:ascii="Arial" w:eastAsia="Times New Roman" w:hAnsi="Arial" w:cs="Arial"/>
          <w:lang w:eastAsia="es-CO"/>
        </w:rPr>
      </w:pPr>
    </w:p>
    <w:p w14:paraId="7BDD662E" w14:textId="55C39A60" w:rsidR="00EC327D" w:rsidRPr="003D7D5D" w:rsidRDefault="00EC327D" w:rsidP="001D3F5E">
      <w:pPr>
        <w:spacing w:after="0" w:line="240" w:lineRule="auto"/>
        <w:jc w:val="both"/>
        <w:rPr>
          <w:rFonts w:ascii="Arial" w:eastAsia="Times New Roman" w:hAnsi="Arial" w:cs="Arial"/>
          <w:lang w:eastAsia="es-CO"/>
        </w:rPr>
      </w:pPr>
      <w:bookmarkStart w:id="23" w:name="23"/>
      <w:r w:rsidRPr="003D7D5D">
        <w:rPr>
          <w:rFonts w:ascii="Arial" w:eastAsia="Times New Roman" w:hAnsi="Arial" w:cs="Arial"/>
          <w:lang w:eastAsia="es-CO"/>
        </w:rPr>
        <w:t>ARTÍCULO 23.</w:t>
      </w:r>
      <w:bookmarkEnd w:id="23"/>
      <w:r w:rsidRPr="003D7D5D">
        <w:rPr>
          <w:rFonts w:ascii="Arial" w:eastAsia="Times New Roman" w:hAnsi="Arial" w:cs="Arial"/>
          <w:lang w:eastAsia="es-CO"/>
        </w:rPr>
        <w:t> Modifícanse los numerales 6 y 7 del artículo 5 transitorio de la Ley 600 de 2000 los cuales quedarán así:</w:t>
      </w:r>
    </w:p>
    <w:p w14:paraId="5677204A" w14:textId="77777777" w:rsidR="008A5776" w:rsidRPr="003D7D5D" w:rsidRDefault="008A5776" w:rsidP="001D3F5E">
      <w:pPr>
        <w:spacing w:after="0" w:line="240" w:lineRule="auto"/>
        <w:jc w:val="both"/>
        <w:rPr>
          <w:rFonts w:ascii="Arial" w:eastAsia="Times New Roman" w:hAnsi="Arial" w:cs="Arial"/>
          <w:lang w:eastAsia="es-CO"/>
        </w:rPr>
      </w:pPr>
    </w:p>
    <w:p w14:paraId="77A5E2A7"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Los jueces penales de circuito especializados conocen, en primera instancia:</w:t>
      </w:r>
    </w:p>
    <w:p w14:paraId="31F508E5"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w:t>
      </w:r>
    </w:p>
    <w:p w14:paraId="5B4402E7" w14:textId="77777777" w:rsidR="00806BF5" w:rsidRPr="003D7D5D" w:rsidRDefault="00806BF5" w:rsidP="001D3F5E">
      <w:pPr>
        <w:spacing w:after="0" w:line="240" w:lineRule="auto"/>
        <w:jc w:val="both"/>
        <w:rPr>
          <w:rFonts w:ascii="Arial" w:eastAsia="Times New Roman" w:hAnsi="Arial" w:cs="Arial"/>
          <w:lang w:eastAsia="es-CO"/>
        </w:rPr>
      </w:pPr>
    </w:p>
    <w:p w14:paraId="20630625" w14:textId="0E608E43"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6. De los delitos de entrenamiento para actividades ilícitas (artículos 341 y 342 del Código Penal), de terrorismo, financiación del terrorismo y administración de recursos relacionados con actividades terroristas (artículos 343, 344 y 345 del Código Penal), de la instigación a delinquir con fines terroristas (artículo 348 inciso 2o.), del empleo o lanzamiento de sustancias u objetos peligrosos con fines terroristas (artículo 359 inciso segundo), de la corrupción de alimentos, productos médicos o material profiláctico con fines terroristas (artículo 372 inciso 4o), y del constreñimiento ilegal con fines terroristas (artículo 185 numeral 1).</w:t>
      </w:r>
    </w:p>
    <w:p w14:paraId="4AE110C3" w14:textId="77777777" w:rsidR="008A5776" w:rsidRPr="003D7D5D" w:rsidRDefault="008A5776" w:rsidP="001D3F5E">
      <w:pPr>
        <w:spacing w:after="0" w:line="240" w:lineRule="auto"/>
        <w:jc w:val="both"/>
        <w:rPr>
          <w:rFonts w:ascii="Arial" w:eastAsia="Times New Roman" w:hAnsi="Arial" w:cs="Arial"/>
          <w:lang w:eastAsia="es-CO"/>
        </w:rPr>
      </w:pPr>
    </w:p>
    <w:p w14:paraId="11EF81D3" w14:textId="634525F5"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7. Del Concierto para cometer delitos de terrorismo y de financiación del terrorismo y administración de recursos relacionados con actividades terroristas, narcotráfico, secuestro extorsivo, extorsión o para conformar escuadrones de la muerte, grupo de justicia privada o bandas de sicarios, lavado de activos u omisión de control (artículo 340 del Código Penal), testaferrato (artículo 326 del Código Penal); extorsión en cuantía superior a ciento cincuenta (150) salarios mínimos mensuales vigentes.</w:t>
      </w:r>
    </w:p>
    <w:p w14:paraId="1C02BA7D" w14:textId="77777777" w:rsidR="008A5776" w:rsidRPr="003D7D5D" w:rsidRDefault="008A5776" w:rsidP="001D3F5E">
      <w:pPr>
        <w:spacing w:after="0" w:line="240" w:lineRule="auto"/>
        <w:jc w:val="both"/>
        <w:rPr>
          <w:rFonts w:ascii="Arial" w:eastAsia="Times New Roman" w:hAnsi="Arial" w:cs="Arial"/>
          <w:lang w:eastAsia="es-CO"/>
        </w:rPr>
      </w:pPr>
    </w:p>
    <w:p w14:paraId="374CF7E2" w14:textId="1AFBA701" w:rsidR="00EC327D" w:rsidRPr="003D7D5D" w:rsidRDefault="00EC327D" w:rsidP="001D3F5E">
      <w:pPr>
        <w:spacing w:after="0" w:line="240" w:lineRule="auto"/>
        <w:jc w:val="both"/>
        <w:rPr>
          <w:rFonts w:ascii="Arial" w:eastAsia="Times New Roman" w:hAnsi="Arial" w:cs="Arial"/>
          <w:lang w:eastAsia="es-CO"/>
        </w:rPr>
      </w:pPr>
      <w:bookmarkStart w:id="24" w:name="24"/>
      <w:r w:rsidRPr="003D7D5D">
        <w:rPr>
          <w:rFonts w:ascii="Arial" w:eastAsia="Times New Roman" w:hAnsi="Arial" w:cs="Arial"/>
          <w:lang w:eastAsia="es-CO"/>
        </w:rPr>
        <w:t>ARTÍCULO 24.</w:t>
      </w:r>
      <w:bookmarkEnd w:id="24"/>
      <w:r w:rsidRPr="003D7D5D">
        <w:rPr>
          <w:rFonts w:ascii="Arial" w:eastAsia="Times New Roman" w:hAnsi="Arial" w:cs="Arial"/>
          <w:lang w:eastAsia="es-CO"/>
        </w:rPr>
        <w:t> Modifícase el numeral 20 del artículo 35 de la Ley 906 de 2004 el cual quedará así:</w:t>
      </w:r>
    </w:p>
    <w:p w14:paraId="1ECE5CC4" w14:textId="77777777"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Los jueces penales de circuito especializados conocen de:</w:t>
      </w:r>
    </w:p>
    <w:p w14:paraId="6DC97F80" w14:textId="2FB90DC6"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w:t>
      </w:r>
    </w:p>
    <w:p w14:paraId="69523FE4" w14:textId="77777777" w:rsidR="008A5776" w:rsidRPr="003D7D5D" w:rsidRDefault="008A5776" w:rsidP="001D3F5E">
      <w:pPr>
        <w:spacing w:after="0" w:line="240" w:lineRule="auto"/>
        <w:jc w:val="both"/>
        <w:rPr>
          <w:rFonts w:ascii="Arial" w:eastAsia="Times New Roman" w:hAnsi="Arial" w:cs="Arial"/>
          <w:lang w:eastAsia="es-CO"/>
        </w:rPr>
      </w:pPr>
    </w:p>
    <w:p w14:paraId="662D4975" w14:textId="4FAA107D"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20. Financiamiento del terrorismo y administración de recursos relacionados con actividades terroristas.</w:t>
      </w:r>
    </w:p>
    <w:p w14:paraId="4A476F11" w14:textId="77777777" w:rsidR="008A5776" w:rsidRPr="003D7D5D" w:rsidRDefault="008A5776" w:rsidP="001D3F5E">
      <w:pPr>
        <w:spacing w:after="0" w:line="240" w:lineRule="auto"/>
        <w:jc w:val="both"/>
        <w:rPr>
          <w:rFonts w:ascii="Arial" w:eastAsia="Times New Roman" w:hAnsi="Arial" w:cs="Arial"/>
          <w:lang w:eastAsia="es-CO"/>
        </w:rPr>
      </w:pPr>
    </w:p>
    <w:p w14:paraId="1BC8F71A" w14:textId="595CA043" w:rsidR="00EC327D" w:rsidRPr="003D7D5D" w:rsidRDefault="00EC327D" w:rsidP="001D3F5E">
      <w:pPr>
        <w:spacing w:after="0" w:line="240" w:lineRule="auto"/>
        <w:jc w:val="both"/>
        <w:rPr>
          <w:rFonts w:ascii="Arial" w:eastAsia="Times New Roman" w:hAnsi="Arial" w:cs="Arial"/>
          <w:lang w:eastAsia="es-CO"/>
        </w:rPr>
      </w:pPr>
      <w:bookmarkStart w:id="25" w:name="25"/>
      <w:r w:rsidRPr="003D7D5D">
        <w:rPr>
          <w:rFonts w:ascii="Arial" w:eastAsia="Times New Roman" w:hAnsi="Arial" w:cs="Arial"/>
          <w:lang w:eastAsia="es-CO"/>
        </w:rPr>
        <w:t>ARTÍCULO 25.</w:t>
      </w:r>
      <w:bookmarkEnd w:id="25"/>
      <w:r w:rsidRPr="003D7D5D">
        <w:rPr>
          <w:rFonts w:ascii="Arial" w:eastAsia="Times New Roman" w:hAnsi="Arial" w:cs="Arial"/>
          <w:lang w:eastAsia="es-CO"/>
        </w:rPr>
        <w:t> Modifícase el parágrafo 3o del artículo 324 de la Ley 906 de 2004 el cual quedará así:</w:t>
      </w:r>
    </w:p>
    <w:p w14:paraId="166B7BCE" w14:textId="77777777" w:rsidR="008A5776" w:rsidRPr="003D7D5D" w:rsidRDefault="008A5776" w:rsidP="001D3F5E">
      <w:pPr>
        <w:spacing w:after="0" w:line="240" w:lineRule="auto"/>
        <w:jc w:val="both"/>
        <w:rPr>
          <w:rFonts w:ascii="Arial" w:eastAsia="Times New Roman" w:hAnsi="Arial" w:cs="Arial"/>
          <w:lang w:eastAsia="es-CO"/>
        </w:rPr>
      </w:pPr>
    </w:p>
    <w:p w14:paraId="07BC67B5" w14:textId="2DA3EE00"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El principio de oportunidad se aplicará en los siguientes casos: (...)</w:t>
      </w:r>
    </w:p>
    <w:p w14:paraId="04EE3FBC" w14:textId="77777777" w:rsidR="008A5776" w:rsidRPr="003D7D5D" w:rsidRDefault="008A5776" w:rsidP="001D3F5E">
      <w:pPr>
        <w:spacing w:after="0" w:line="240" w:lineRule="auto"/>
        <w:jc w:val="both"/>
        <w:rPr>
          <w:rFonts w:ascii="Arial" w:eastAsia="Times New Roman" w:hAnsi="Arial" w:cs="Arial"/>
          <w:lang w:eastAsia="es-CO"/>
        </w:rPr>
      </w:pPr>
    </w:p>
    <w:p w14:paraId="61E33443" w14:textId="78BD34A9" w:rsidR="00EC327D" w:rsidRPr="003D7D5D" w:rsidRDefault="00EC327D" w:rsidP="001D3F5E">
      <w:pPr>
        <w:spacing w:after="0" w:line="240" w:lineRule="auto"/>
        <w:jc w:val="both"/>
        <w:rPr>
          <w:rFonts w:ascii="Arial" w:eastAsia="Times New Roman" w:hAnsi="Arial" w:cs="Arial"/>
          <w:lang w:eastAsia="es-CO"/>
        </w:rPr>
      </w:pPr>
      <w:r w:rsidRPr="003D7D5D">
        <w:rPr>
          <w:rFonts w:ascii="Arial" w:eastAsia="Times New Roman" w:hAnsi="Arial" w:cs="Arial"/>
          <w:lang w:eastAsia="es-CO"/>
        </w:rPr>
        <w:t>PARÁGRAFO 3o.  En ningún caso el fiscal podrá hacer uso del principio de oportunidad cuando se trate de hechos que puedan significar violaciones graves al Derecho Internacional Humanitario, crímenes de lesa humanidad o genocidio y delitos de narcotráfico, terrorismo y financiación del terrorismo y administración de recursos relacionados con actividades terroristas.</w:t>
      </w:r>
    </w:p>
    <w:p w14:paraId="4D290930" w14:textId="77777777" w:rsidR="008A5776" w:rsidRPr="003D7D5D" w:rsidRDefault="008A5776" w:rsidP="001D3F5E">
      <w:pPr>
        <w:spacing w:after="0" w:line="240" w:lineRule="auto"/>
        <w:jc w:val="both"/>
        <w:rPr>
          <w:rFonts w:ascii="Arial" w:eastAsia="Times New Roman" w:hAnsi="Arial" w:cs="Arial"/>
          <w:lang w:eastAsia="es-CO"/>
        </w:rPr>
      </w:pPr>
    </w:p>
    <w:p w14:paraId="08692313" w14:textId="5B51D5EF" w:rsidR="00EC327D" w:rsidRPr="003D7D5D" w:rsidRDefault="00EC327D" w:rsidP="001D3F5E">
      <w:pPr>
        <w:spacing w:after="0" w:line="240" w:lineRule="auto"/>
        <w:jc w:val="both"/>
        <w:rPr>
          <w:rFonts w:ascii="Arial" w:eastAsia="Times New Roman" w:hAnsi="Arial" w:cs="Arial"/>
          <w:lang w:eastAsia="es-CO"/>
        </w:rPr>
      </w:pPr>
      <w:bookmarkStart w:id="26" w:name="26"/>
      <w:r w:rsidRPr="003D7D5D">
        <w:rPr>
          <w:rFonts w:ascii="Arial" w:eastAsia="Times New Roman" w:hAnsi="Arial" w:cs="Arial"/>
          <w:lang w:eastAsia="es-CO"/>
        </w:rPr>
        <w:t>ARTÍCULO 26. EXCLUSIÓN DE BENEFICIOS Y SUBROGADOS.</w:t>
      </w:r>
      <w:bookmarkEnd w:id="26"/>
      <w:r w:rsidRPr="003D7D5D">
        <w:rPr>
          <w:rFonts w:ascii="Arial" w:eastAsia="Times New Roman" w:hAnsi="Arial" w:cs="Arial"/>
          <w:lang w:eastAsia="es-CO"/>
        </w:rPr>
        <w:t xml:space="preserve"> Cuando se trate de delitos de terrorismo, financiación de terrorismo, secuestro extorsivo, extorsión y conexos, no procederán las rebajas de pena por sentencia anticipada y confesión, ni se concederán subrogados penales o mecanismos sustitutivos de la pena privativa de la libertad de condena de </w:t>
      </w:r>
      <w:proofErr w:type="gramStart"/>
      <w:r w:rsidRPr="003D7D5D">
        <w:rPr>
          <w:rFonts w:ascii="Arial" w:eastAsia="Times New Roman" w:hAnsi="Arial" w:cs="Arial"/>
          <w:lang w:eastAsia="es-CO"/>
        </w:rPr>
        <w:t>ejecución condicional o suspensión condicional</w:t>
      </w:r>
      <w:proofErr w:type="gramEnd"/>
      <w:r w:rsidRPr="003D7D5D">
        <w:rPr>
          <w:rFonts w:ascii="Arial" w:eastAsia="Times New Roman" w:hAnsi="Arial" w:cs="Arial"/>
          <w:lang w:eastAsia="es-CO"/>
        </w:rPr>
        <w:t xml:space="preserve"> de ejecución de la pena, o libertad condicional. Tampoco a la prisión </w:t>
      </w:r>
      <w:r w:rsidRPr="003D7D5D">
        <w:rPr>
          <w:rFonts w:ascii="Arial" w:eastAsia="Times New Roman" w:hAnsi="Arial" w:cs="Arial"/>
          <w:lang w:eastAsia="es-CO"/>
        </w:rPr>
        <w:lastRenderedPageBreak/>
        <w:t>domiciliaria como sustitutiva de la prisión, ni habrá lugar ningún otro beneficio o subrogado legal, judicial o administrativo, salvo los beneficios por colaboración consagrados en el Código de Procedimiento Penal, siempre que esta sea eficaz.</w:t>
      </w:r>
    </w:p>
    <w:p w14:paraId="064E1DE5" w14:textId="77777777" w:rsidR="008A5776" w:rsidRPr="003D7D5D" w:rsidRDefault="008A5776" w:rsidP="001D3F5E">
      <w:pPr>
        <w:spacing w:after="0" w:line="240" w:lineRule="auto"/>
        <w:jc w:val="both"/>
        <w:rPr>
          <w:rFonts w:ascii="Arial" w:eastAsia="Times New Roman" w:hAnsi="Arial" w:cs="Arial"/>
          <w:lang w:eastAsia="es-CO"/>
        </w:rPr>
      </w:pPr>
    </w:p>
    <w:p w14:paraId="63C7CF14" w14:textId="33C026D8" w:rsidR="00A76441" w:rsidRPr="003D7D5D" w:rsidRDefault="00757450" w:rsidP="001D3F5E">
      <w:pPr>
        <w:spacing w:after="0" w:line="240" w:lineRule="auto"/>
        <w:jc w:val="both"/>
        <w:rPr>
          <w:rFonts w:ascii="Arial" w:hAnsi="Arial" w:cs="Arial"/>
        </w:rPr>
      </w:pPr>
      <w:r w:rsidRPr="003D7D5D">
        <w:rPr>
          <w:rFonts w:ascii="Arial" w:hAnsi="Arial" w:cs="Arial"/>
        </w:rPr>
        <w:t>ARTÍCULO 27.</w:t>
      </w:r>
      <w:bookmarkEnd w:id="0"/>
      <w:r w:rsidRPr="003D7D5D">
        <w:rPr>
          <w:rFonts w:ascii="Arial" w:hAnsi="Arial" w:cs="Arial"/>
        </w:rPr>
        <w:t>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 delictivas.</w:t>
      </w:r>
    </w:p>
    <w:p w14:paraId="03602150" w14:textId="77777777" w:rsidR="00757450" w:rsidRPr="003D7D5D" w:rsidRDefault="00757450" w:rsidP="001D3F5E">
      <w:pPr>
        <w:spacing w:after="0" w:line="240" w:lineRule="auto"/>
        <w:jc w:val="both"/>
        <w:rPr>
          <w:rFonts w:ascii="Arial" w:hAnsi="Arial" w:cs="Arial"/>
        </w:rPr>
      </w:pPr>
    </w:p>
    <w:p w14:paraId="15DB996D" w14:textId="417D7E25" w:rsidR="00757450" w:rsidRPr="00371EBB" w:rsidRDefault="3227E381" w:rsidP="43C8EC25">
      <w:pPr>
        <w:spacing w:after="0" w:line="240" w:lineRule="auto"/>
        <w:rPr>
          <w:rFonts w:ascii="Arial" w:hAnsi="Arial" w:cs="Arial"/>
          <w:sz w:val="20"/>
          <w:szCs w:val="20"/>
        </w:rPr>
      </w:pPr>
      <w:r w:rsidRPr="00371EBB">
        <w:rPr>
          <w:rFonts w:ascii="Arial" w:hAnsi="Arial" w:cs="Arial"/>
          <w:sz w:val="20"/>
          <w:szCs w:val="20"/>
        </w:rPr>
        <w:t>(Ver concepto</w:t>
      </w:r>
      <w:r w:rsidR="0ABABC9F" w:rsidRPr="00371EBB">
        <w:rPr>
          <w:rFonts w:ascii="Arial" w:hAnsi="Arial" w:cs="Arial"/>
          <w:sz w:val="20"/>
          <w:szCs w:val="20"/>
        </w:rPr>
        <w:t>s</w:t>
      </w:r>
      <w:r w:rsidRPr="00371EBB">
        <w:rPr>
          <w:rFonts w:ascii="Arial" w:hAnsi="Arial" w:cs="Arial"/>
          <w:sz w:val="20"/>
          <w:szCs w:val="20"/>
        </w:rPr>
        <w:t xml:space="preserve">: </w:t>
      </w:r>
      <w:hyperlink r:id="rId7" w:history="1">
        <w:r w:rsidRPr="00371EBB">
          <w:rPr>
            <w:rStyle w:val="Hipervnculo"/>
            <w:rFonts w:ascii="Arial" w:hAnsi="Arial" w:cs="Arial"/>
            <w:sz w:val="20"/>
            <w:szCs w:val="20"/>
            <w:u w:val="none"/>
          </w:rPr>
          <w:t>4201912000005119 del 21/08/2019</w:t>
        </w:r>
      </w:hyperlink>
      <w:r w:rsidRPr="00371EBB">
        <w:rPr>
          <w:rFonts w:ascii="Arial" w:hAnsi="Arial" w:cs="Arial"/>
          <w:sz w:val="20"/>
          <w:szCs w:val="20"/>
        </w:rPr>
        <w:t>,</w:t>
      </w:r>
      <w:r w:rsidR="695DCC52" w:rsidRPr="00371EBB">
        <w:rPr>
          <w:rFonts w:ascii="Arial" w:hAnsi="Arial" w:cs="Arial"/>
          <w:sz w:val="20"/>
          <w:szCs w:val="20"/>
        </w:rPr>
        <w:t xml:space="preserve"> </w:t>
      </w:r>
      <w:hyperlink r:id="rId8" w:history="1">
        <w:r w:rsidR="695DCC52" w:rsidRPr="00371EBB">
          <w:rPr>
            <w:rStyle w:val="Hipervnculo"/>
            <w:rFonts w:ascii="Arial" w:hAnsi="Arial" w:cs="Arial"/>
            <w:sz w:val="20"/>
            <w:szCs w:val="20"/>
            <w:u w:val="none"/>
          </w:rPr>
          <w:t>C</w:t>
        </w:r>
        <w:r w:rsidR="15D03CDC" w:rsidRPr="00371EBB">
          <w:rPr>
            <w:rStyle w:val="Hipervnculo"/>
            <w:rFonts w:ascii="Arial" w:hAnsi="Arial" w:cs="Arial"/>
            <w:sz w:val="20"/>
            <w:szCs w:val="20"/>
            <w:u w:val="none"/>
            <w:bdr w:val="none" w:sz="0" w:space="0" w:color="auto" w:frame="1"/>
          </w:rPr>
          <w:t>−</w:t>
        </w:r>
        <w:r w:rsidR="695DCC52" w:rsidRPr="00371EBB">
          <w:rPr>
            <w:rStyle w:val="Hipervnculo"/>
            <w:rFonts w:ascii="Arial" w:hAnsi="Arial" w:cs="Arial"/>
            <w:sz w:val="20"/>
            <w:szCs w:val="20"/>
            <w:u w:val="none"/>
          </w:rPr>
          <w:t xml:space="preserve">202 de </w:t>
        </w:r>
        <w:r w:rsidR="0B95C04E" w:rsidRPr="00371EBB">
          <w:rPr>
            <w:rStyle w:val="Hipervnculo"/>
            <w:rFonts w:ascii="Arial" w:hAnsi="Arial" w:cs="Arial"/>
            <w:sz w:val="20"/>
            <w:szCs w:val="20"/>
            <w:u w:val="none"/>
          </w:rPr>
          <w:t>13/04/2020</w:t>
        </w:r>
      </w:hyperlink>
      <w:r w:rsidR="1CDB4FCB" w:rsidRPr="00371EBB">
        <w:rPr>
          <w:rFonts w:ascii="Arial" w:hAnsi="Arial" w:cs="Arial"/>
          <w:sz w:val="20"/>
          <w:szCs w:val="20"/>
        </w:rPr>
        <w:t>)</w:t>
      </w:r>
    </w:p>
    <w:p w14:paraId="7FFCACFA" w14:textId="3DBFCF12" w:rsidR="43C8EC25" w:rsidRPr="00371EBB" w:rsidRDefault="43C8EC25" w:rsidP="43C8EC25">
      <w:pPr>
        <w:spacing w:after="0" w:line="240" w:lineRule="auto"/>
        <w:rPr>
          <w:rFonts w:ascii="Arial" w:hAnsi="Arial" w:cs="Arial"/>
          <w:sz w:val="20"/>
          <w:szCs w:val="20"/>
        </w:rPr>
      </w:pPr>
    </w:p>
    <w:p w14:paraId="0DF66AD1" w14:textId="46BDA133" w:rsidR="00413A62" w:rsidRPr="003D7D5D" w:rsidRDefault="108BBE41" w:rsidP="001D3F5E">
      <w:pPr>
        <w:spacing w:after="0" w:line="240" w:lineRule="auto"/>
        <w:jc w:val="both"/>
        <w:rPr>
          <w:rFonts w:ascii="Arial" w:eastAsia="Times New Roman" w:hAnsi="Arial" w:cs="Arial"/>
          <w:lang w:eastAsia="es-CO"/>
        </w:rPr>
      </w:pPr>
      <w:bookmarkStart w:id="27" w:name="28"/>
      <w:r w:rsidRPr="003D7D5D">
        <w:rPr>
          <w:rFonts w:ascii="Arial" w:eastAsia="Times New Roman" w:hAnsi="Arial" w:cs="Arial"/>
          <w:lang w:eastAsia="es-CO"/>
        </w:rPr>
        <w:t>ARTÍCULO 28. VIGENCIA.</w:t>
      </w:r>
      <w:bookmarkEnd w:id="27"/>
      <w:r w:rsidRPr="003D7D5D">
        <w:rPr>
          <w:rFonts w:ascii="Arial" w:eastAsia="Times New Roman" w:hAnsi="Arial" w:cs="Arial"/>
          <w:lang w:eastAsia="es-CO"/>
        </w:rPr>
        <w:t> La presente ley rige a partir de la fecha de su promulgación, modifica las siguientes normas: el numeral 1 y los literales d) y e) del numeral 2 del artículo 102 del Decreto 663 de 1993, el artículo 105 del Decreto 663 de 1993 modificado por el artículo 11 de la Ley 526 de 1999, el artículo 43 de la Ley 190 de 1995, el artículo 23 de la Ley 365 de 1997, los incisos 1o, 2o, 3o y 4o del artículo 3o de la Ley 526 de 1999, los numerales 1, 2, 3, 4, 6, 7, 8 y 9 del artículo 4o de la Ley 526 de 1999, los numerales 2 y 6 del artículo 6o de la Ley 526 de 1999, los numerales 3, 6 y 7 del artículo 7o de la Ley 526 de 1999, los incisos 3o y 4o del artículo 9o de la Ley 526 de 1999, el inciso 1o del artículo 15 de la Ley 599 de 2000, el inciso 1o del numeral 1 del artículo 16 de la Ley 599 de 2000, el inciso 1o del artículo 323 de la Ley 599 de 2000 modificado por el artículo 8o de la Ley 747 de 2002, el artículo 340 de la Ley 599 de 2000 modificado por el artículo 8o de la Ley 733 de 2002, el artículo 345 de la Ley 599 de 2000, el artículo 441 de la Ley 599 de 2000 modificado por el artículo 9o de la Ley 733 de 2002, el numeral 20 del artículo 35 de la Ley 905 de 2004, el parágrafo 3o del artículo 324 de la Ley 906 de 2004 y deroga las normas que le sean contrarias.</w:t>
      </w:r>
    </w:p>
    <w:p w14:paraId="700823D8" w14:textId="77777777" w:rsidR="008A5776" w:rsidRPr="003D7D5D" w:rsidRDefault="008A5776" w:rsidP="001D3F5E">
      <w:pPr>
        <w:spacing w:after="0" w:line="240" w:lineRule="auto"/>
        <w:jc w:val="both"/>
        <w:rPr>
          <w:rFonts w:ascii="Arial" w:eastAsia="Times New Roman" w:hAnsi="Arial" w:cs="Arial"/>
          <w:lang w:eastAsia="es-CO"/>
        </w:rPr>
      </w:pPr>
    </w:p>
    <w:p w14:paraId="416C8767"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La </w:t>
      </w:r>
      <w:proofErr w:type="gramStart"/>
      <w:r w:rsidRPr="003D7D5D">
        <w:rPr>
          <w:rFonts w:ascii="Arial" w:eastAsia="Times New Roman" w:hAnsi="Arial" w:cs="Arial"/>
          <w:lang w:eastAsia="es-CO"/>
        </w:rPr>
        <w:t>Presidenta</w:t>
      </w:r>
      <w:proofErr w:type="gramEnd"/>
      <w:r w:rsidRPr="003D7D5D">
        <w:rPr>
          <w:rFonts w:ascii="Arial" w:eastAsia="Times New Roman" w:hAnsi="Arial" w:cs="Arial"/>
          <w:lang w:eastAsia="es-CO"/>
        </w:rPr>
        <w:t xml:space="preserve"> del honorable Senado de la República,</w:t>
      </w:r>
    </w:p>
    <w:p w14:paraId="366A5843" w14:textId="3DC8467D" w:rsidR="4CE03F35" w:rsidRPr="003D7D5D" w:rsidRDefault="4CE03F35" w:rsidP="4CE03F35">
      <w:pPr>
        <w:spacing w:after="0" w:line="240" w:lineRule="auto"/>
        <w:jc w:val="center"/>
        <w:rPr>
          <w:rFonts w:ascii="Arial" w:eastAsia="Times New Roman" w:hAnsi="Arial" w:cs="Arial"/>
          <w:lang w:eastAsia="es-CO"/>
        </w:rPr>
      </w:pPr>
    </w:p>
    <w:p w14:paraId="7B934C16"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DILIAN FRANCISCA TORO TORRES.</w:t>
      </w:r>
    </w:p>
    <w:p w14:paraId="6476EF02" w14:textId="069A4DC0" w:rsidR="4CE03F35" w:rsidRPr="003D7D5D" w:rsidRDefault="4CE03F35" w:rsidP="4CE03F35">
      <w:pPr>
        <w:spacing w:after="0" w:line="240" w:lineRule="auto"/>
        <w:jc w:val="center"/>
        <w:rPr>
          <w:rFonts w:ascii="Arial" w:eastAsia="Times New Roman" w:hAnsi="Arial" w:cs="Arial"/>
          <w:lang w:eastAsia="es-CO"/>
        </w:rPr>
      </w:pPr>
    </w:p>
    <w:p w14:paraId="5CDAE7BE"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El </w:t>
      </w:r>
      <w:proofErr w:type="gramStart"/>
      <w:r w:rsidRPr="003D7D5D">
        <w:rPr>
          <w:rFonts w:ascii="Arial" w:eastAsia="Times New Roman" w:hAnsi="Arial" w:cs="Arial"/>
          <w:lang w:eastAsia="es-CO"/>
        </w:rPr>
        <w:t>Secretario General</w:t>
      </w:r>
      <w:proofErr w:type="gramEnd"/>
      <w:r w:rsidRPr="003D7D5D">
        <w:rPr>
          <w:rFonts w:ascii="Arial" w:eastAsia="Times New Roman" w:hAnsi="Arial" w:cs="Arial"/>
          <w:lang w:eastAsia="es-CO"/>
        </w:rPr>
        <w:t xml:space="preserve"> del honorable Senado de la República,</w:t>
      </w:r>
    </w:p>
    <w:p w14:paraId="55B0ECB5" w14:textId="23864F3A" w:rsidR="4CE03F35" w:rsidRPr="003D7D5D" w:rsidRDefault="4CE03F35" w:rsidP="4CE03F35">
      <w:pPr>
        <w:spacing w:after="0" w:line="240" w:lineRule="auto"/>
        <w:jc w:val="center"/>
        <w:rPr>
          <w:rFonts w:ascii="Arial" w:eastAsia="Times New Roman" w:hAnsi="Arial" w:cs="Arial"/>
          <w:lang w:eastAsia="es-CO"/>
        </w:rPr>
      </w:pPr>
    </w:p>
    <w:p w14:paraId="54F958B0"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EMILIO RAMÓN OTERO DAJUD.</w:t>
      </w:r>
    </w:p>
    <w:p w14:paraId="0CB479CB" w14:textId="1BBA91DC" w:rsidR="4CE03F35" w:rsidRPr="003D7D5D" w:rsidRDefault="4CE03F35" w:rsidP="4CE03F35">
      <w:pPr>
        <w:spacing w:after="0" w:line="240" w:lineRule="auto"/>
        <w:jc w:val="center"/>
        <w:rPr>
          <w:rFonts w:ascii="Arial" w:eastAsia="Times New Roman" w:hAnsi="Arial" w:cs="Arial"/>
          <w:lang w:eastAsia="es-CO"/>
        </w:rPr>
      </w:pPr>
    </w:p>
    <w:p w14:paraId="7CCC2AA8"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El </w:t>
      </w:r>
      <w:proofErr w:type="gramStart"/>
      <w:r w:rsidRPr="003D7D5D">
        <w:rPr>
          <w:rFonts w:ascii="Arial" w:eastAsia="Times New Roman" w:hAnsi="Arial" w:cs="Arial"/>
          <w:lang w:eastAsia="es-CO"/>
        </w:rPr>
        <w:t>Presidente</w:t>
      </w:r>
      <w:proofErr w:type="gramEnd"/>
      <w:r w:rsidRPr="003D7D5D">
        <w:rPr>
          <w:rFonts w:ascii="Arial" w:eastAsia="Times New Roman" w:hAnsi="Arial" w:cs="Arial"/>
          <w:lang w:eastAsia="es-CO"/>
        </w:rPr>
        <w:t xml:space="preserve"> de la honorable Cámara de Representantes,</w:t>
      </w:r>
    </w:p>
    <w:p w14:paraId="2C1AA27F" w14:textId="0C95C6C9" w:rsidR="4CE03F35" w:rsidRPr="003D7D5D" w:rsidRDefault="4CE03F35" w:rsidP="4CE03F35">
      <w:pPr>
        <w:spacing w:after="0" w:line="240" w:lineRule="auto"/>
        <w:jc w:val="center"/>
        <w:rPr>
          <w:rFonts w:ascii="Arial" w:eastAsia="Times New Roman" w:hAnsi="Arial" w:cs="Arial"/>
          <w:lang w:eastAsia="es-CO"/>
        </w:rPr>
      </w:pPr>
    </w:p>
    <w:p w14:paraId="3F8D5D40"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ALFREDO APE CUELLO BAUTE.</w:t>
      </w:r>
    </w:p>
    <w:p w14:paraId="3348FC36" w14:textId="3A4F72AA" w:rsidR="4CE03F35" w:rsidRPr="003D7D5D" w:rsidRDefault="4CE03F35" w:rsidP="4CE03F35">
      <w:pPr>
        <w:spacing w:after="0" w:line="240" w:lineRule="auto"/>
        <w:jc w:val="center"/>
        <w:rPr>
          <w:rFonts w:ascii="Arial" w:eastAsia="Times New Roman" w:hAnsi="Arial" w:cs="Arial"/>
          <w:lang w:eastAsia="es-CO"/>
        </w:rPr>
      </w:pPr>
    </w:p>
    <w:p w14:paraId="2D3F4195"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El </w:t>
      </w:r>
      <w:proofErr w:type="gramStart"/>
      <w:r w:rsidRPr="003D7D5D">
        <w:rPr>
          <w:rFonts w:ascii="Arial" w:eastAsia="Times New Roman" w:hAnsi="Arial" w:cs="Arial"/>
          <w:lang w:eastAsia="es-CO"/>
        </w:rPr>
        <w:t>Secretario General</w:t>
      </w:r>
      <w:proofErr w:type="gramEnd"/>
      <w:r w:rsidRPr="003D7D5D">
        <w:rPr>
          <w:rFonts w:ascii="Arial" w:eastAsia="Times New Roman" w:hAnsi="Arial" w:cs="Arial"/>
          <w:lang w:eastAsia="es-CO"/>
        </w:rPr>
        <w:t xml:space="preserve"> de la honorable Cámara de Representantes,</w:t>
      </w:r>
    </w:p>
    <w:p w14:paraId="156F2188" w14:textId="253CDB6C" w:rsidR="4CE03F35" w:rsidRPr="003D7D5D" w:rsidRDefault="4CE03F35" w:rsidP="4CE03F35">
      <w:pPr>
        <w:spacing w:after="0" w:line="240" w:lineRule="auto"/>
        <w:jc w:val="center"/>
        <w:rPr>
          <w:rFonts w:ascii="Arial" w:eastAsia="Times New Roman" w:hAnsi="Arial" w:cs="Arial"/>
          <w:lang w:eastAsia="es-CO"/>
        </w:rPr>
      </w:pPr>
    </w:p>
    <w:p w14:paraId="6EC3C918"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ANGELINO LIZCANO RIVERA.</w:t>
      </w:r>
    </w:p>
    <w:p w14:paraId="25EF5EB7" w14:textId="434C0786" w:rsidR="4CE03F35" w:rsidRPr="003D7D5D" w:rsidRDefault="4CE03F35" w:rsidP="4CE03F35">
      <w:pPr>
        <w:spacing w:after="0" w:line="240" w:lineRule="auto"/>
        <w:jc w:val="center"/>
        <w:rPr>
          <w:rFonts w:ascii="Arial" w:eastAsia="Times New Roman" w:hAnsi="Arial" w:cs="Arial"/>
          <w:lang w:eastAsia="es-CO"/>
        </w:rPr>
      </w:pPr>
    </w:p>
    <w:p w14:paraId="680680FF"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REPUBLICA DE COLOMBIA – GOBIERNO NACIONAL</w:t>
      </w:r>
    </w:p>
    <w:p w14:paraId="0254A3C5" w14:textId="6EA95493" w:rsidR="4CE03F35" w:rsidRPr="003D7D5D" w:rsidRDefault="4CE03F35" w:rsidP="4CE03F35">
      <w:pPr>
        <w:spacing w:after="0" w:line="240" w:lineRule="auto"/>
        <w:jc w:val="center"/>
        <w:rPr>
          <w:rFonts w:ascii="Arial" w:eastAsia="Times New Roman" w:hAnsi="Arial" w:cs="Arial"/>
          <w:lang w:eastAsia="es-CO"/>
        </w:rPr>
      </w:pPr>
    </w:p>
    <w:p w14:paraId="5A3B21A0" w14:textId="1FB7F3A0" w:rsidR="5B8B3E96" w:rsidRPr="003D7D5D" w:rsidRDefault="5B8B3E96" w:rsidP="4CE03F35">
      <w:pPr>
        <w:spacing w:after="0" w:line="240" w:lineRule="auto"/>
        <w:jc w:val="center"/>
      </w:pPr>
      <w:r w:rsidRPr="003D7D5D">
        <w:rPr>
          <w:rFonts w:ascii="Arial" w:eastAsia="Times New Roman" w:hAnsi="Arial" w:cs="Arial"/>
          <w:lang w:eastAsia="es-CO"/>
        </w:rPr>
        <w:t xml:space="preserve">PUBLÍQUESE Y EJECÚTESE </w:t>
      </w:r>
    </w:p>
    <w:p w14:paraId="44284657" w14:textId="7DD02966" w:rsidR="4CE03F35" w:rsidRPr="003D7D5D" w:rsidRDefault="4CE03F35" w:rsidP="4CE03F35">
      <w:pPr>
        <w:spacing w:after="0" w:line="240" w:lineRule="auto"/>
        <w:jc w:val="center"/>
        <w:rPr>
          <w:rFonts w:ascii="Arial" w:eastAsia="Times New Roman" w:hAnsi="Arial" w:cs="Arial"/>
          <w:lang w:eastAsia="es-CO"/>
        </w:rPr>
      </w:pPr>
    </w:p>
    <w:p w14:paraId="0E88FD40"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Dada en Bogotá, D. C., a 29 de diciembre de 2006.</w:t>
      </w:r>
    </w:p>
    <w:p w14:paraId="29E6A62D" w14:textId="70CA0745" w:rsidR="4CE03F35" w:rsidRPr="003D7D5D" w:rsidRDefault="4CE03F35" w:rsidP="4CE03F35">
      <w:pPr>
        <w:spacing w:after="0" w:line="240" w:lineRule="auto"/>
        <w:jc w:val="center"/>
        <w:rPr>
          <w:rFonts w:ascii="Arial" w:eastAsia="Times New Roman" w:hAnsi="Arial" w:cs="Arial"/>
          <w:lang w:eastAsia="es-CO"/>
        </w:rPr>
      </w:pPr>
    </w:p>
    <w:p w14:paraId="38682CD5"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ÁLVARO URIBE VÉLEZ</w:t>
      </w:r>
    </w:p>
    <w:p w14:paraId="7B5F1BD4" w14:textId="411DA053" w:rsidR="4CE03F35" w:rsidRPr="003D7D5D" w:rsidRDefault="4CE03F35" w:rsidP="4CE03F35">
      <w:pPr>
        <w:spacing w:after="0" w:line="240" w:lineRule="auto"/>
        <w:jc w:val="center"/>
        <w:rPr>
          <w:rFonts w:ascii="Arial" w:eastAsia="Times New Roman" w:hAnsi="Arial" w:cs="Arial"/>
          <w:lang w:eastAsia="es-CO"/>
        </w:rPr>
      </w:pPr>
    </w:p>
    <w:p w14:paraId="0F8CC425"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El </w:t>
      </w:r>
      <w:proofErr w:type="gramStart"/>
      <w:r w:rsidRPr="003D7D5D">
        <w:rPr>
          <w:rFonts w:ascii="Arial" w:eastAsia="Times New Roman" w:hAnsi="Arial" w:cs="Arial"/>
          <w:lang w:eastAsia="es-CO"/>
        </w:rPr>
        <w:t>Ministro</w:t>
      </w:r>
      <w:proofErr w:type="gramEnd"/>
      <w:r w:rsidRPr="003D7D5D">
        <w:rPr>
          <w:rFonts w:ascii="Arial" w:eastAsia="Times New Roman" w:hAnsi="Arial" w:cs="Arial"/>
          <w:lang w:eastAsia="es-CO"/>
        </w:rPr>
        <w:t xml:space="preserve"> del Interior y de Justicia,</w:t>
      </w:r>
    </w:p>
    <w:p w14:paraId="294B39CC" w14:textId="3B4317EE" w:rsidR="4CE03F35" w:rsidRPr="003D7D5D" w:rsidRDefault="4CE03F35" w:rsidP="4CE03F35">
      <w:pPr>
        <w:spacing w:after="0" w:line="240" w:lineRule="auto"/>
        <w:jc w:val="center"/>
        <w:rPr>
          <w:rFonts w:ascii="Arial" w:eastAsia="Times New Roman" w:hAnsi="Arial" w:cs="Arial"/>
          <w:lang w:eastAsia="es-CO"/>
        </w:rPr>
      </w:pPr>
    </w:p>
    <w:p w14:paraId="264D6DF9"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CARLOS HOLGUÍN SARDI.</w:t>
      </w:r>
    </w:p>
    <w:p w14:paraId="275805A6" w14:textId="34825DFB" w:rsidR="4CE03F35" w:rsidRPr="003D7D5D" w:rsidRDefault="4CE03F35" w:rsidP="4CE03F35">
      <w:pPr>
        <w:spacing w:after="0" w:line="240" w:lineRule="auto"/>
        <w:jc w:val="center"/>
        <w:rPr>
          <w:rFonts w:ascii="Arial" w:eastAsia="Times New Roman" w:hAnsi="Arial" w:cs="Arial"/>
          <w:lang w:eastAsia="es-CO"/>
        </w:rPr>
      </w:pPr>
    </w:p>
    <w:p w14:paraId="0380BB95" w14:textId="77777777" w:rsidR="00413A62" w:rsidRPr="003D7D5D" w:rsidRDefault="108BBE41"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 xml:space="preserve">El </w:t>
      </w:r>
      <w:proofErr w:type="gramStart"/>
      <w:r w:rsidRPr="003D7D5D">
        <w:rPr>
          <w:rFonts w:ascii="Arial" w:eastAsia="Times New Roman" w:hAnsi="Arial" w:cs="Arial"/>
          <w:lang w:eastAsia="es-CO"/>
        </w:rPr>
        <w:t>Ministro</w:t>
      </w:r>
      <w:proofErr w:type="gramEnd"/>
      <w:r w:rsidRPr="003D7D5D">
        <w:rPr>
          <w:rFonts w:ascii="Arial" w:eastAsia="Times New Roman" w:hAnsi="Arial" w:cs="Arial"/>
          <w:lang w:eastAsia="es-CO"/>
        </w:rPr>
        <w:t xml:space="preserve"> de Hacienda y Crédito Público,</w:t>
      </w:r>
    </w:p>
    <w:p w14:paraId="527E9C63" w14:textId="6A75E34A" w:rsidR="4CE03F35" w:rsidRPr="003D7D5D" w:rsidRDefault="4CE03F35" w:rsidP="4CE03F35">
      <w:pPr>
        <w:spacing w:after="0" w:line="240" w:lineRule="auto"/>
        <w:jc w:val="center"/>
        <w:rPr>
          <w:rFonts w:ascii="Arial" w:eastAsia="Times New Roman" w:hAnsi="Arial" w:cs="Arial"/>
          <w:lang w:eastAsia="es-CO"/>
        </w:rPr>
      </w:pPr>
    </w:p>
    <w:p w14:paraId="7CA8F999" w14:textId="77777777" w:rsidR="00413A62" w:rsidRPr="003D7D5D" w:rsidRDefault="00413A62" w:rsidP="001D3F5E">
      <w:pPr>
        <w:spacing w:after="0" w:line="240" w:lineRule="auto"/>
        <w:jc w:val="center"/>
        <w:rPr>
          <w:rFonts w:ascii="Arial" w:eastAsia="Times New Roman" w:hAnsi="Arial" w:cs="Arial"/>
          <w:lang w:eastAsia="es-CO"/>
        </w:rPr>
      </w:pPr>
      <w:r w:rsidRPr="003D7D5D">
        <w:rPr>
          <w:rFonts w:ascii="Arial" w:eastAsia="Times New Roman" w:hAnsi="Arial" w:cs="Arial"/>
          <w:lang w:eastAsia="es-CO"/>
        </w:rPr>
        <w:t>ALBERTO CARRASQUILLA BARRERA.</w:t>
      </w:r>
    </w:p>
    <w:p w14:paraId="7950F127" w14:textId="77777777" w:rsidR="00EC327D" w:rsidRPr="003D7D5D" w:rsidRDefault="00EC327D" w:rsidP="001D3F5E">
      <w:pPr>
        <w:spacing w:after="0" w:line="240" w:lineRule="auto"/>
        <w:jc w:val="both"/>
        <w:rPr>
          <w:rFonts w:ascii="Arial" w:hAnsi="Arial" w:cs="Arial"/>
          <w:b/>
          <w:bCs/>
        </w:rPr>
      </w:pPr>
    </w:p>
    <w:p w14:paraId="41AFDC61" w14:textId="77777777" w:rsidR="003D7D5D" w:rsidRPr="003D7D5D" w:rsidRDefault="003D7D5D">
      <w:pPr>
        <w:spacing w:after="0" w:line="240" w:lineRule="auto"/>
        <w:jc w:val="both"/>
        <w:rPr>
          <w:rFonts w:ascii="Arial" w:hAnsi="Arial" w:cs="Arial"/>
          <w:b/>
          <w:bCs/>
        </w:rPr>
      </w:pPr>
    </w:p>
    <w:sectPr w:rsidR="003D7D5D" w:rsidRPr="003D7D5D"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50"/>
    <w:rsid w:val="000B3609"/>
    <w:rsid w:val="00132E09"/>
    <w:rsid w:val="001501A3"/>
    <w:rsid w:val="001D3F5E"/>
    <w:rsid w:val="002E61C6"/>
    <w:rsid w:val="00364A78"/>
    <w:rsid w:val="00371EBB"/>
    <w:rsid w:val="00386DB3"/>
    <w:rsid w:val="003D5C62"/>
    <w:rsid w:val="003D7D5D"/>
    <w:rsid w:val="003F5DD8"/>
    <w:rsid w:val="00413A62"/>
    <w:rsid w:val="005363E0"/>
    <w:rsid w:val="00553BB5"/>
    <w:rsid w:val="00641C93"/>
    <w:rsid w:val="006B52BB"/>
    <w:rsid w:val="00757450"/>
    <w:rsid w:val="00774D22"/>
    <w:rsid w:val="007E2D40"/>
    <w:rsid w:val="007F7927"/>
    <w:rsid w:val="00806BF5"/>
    <w:rsid w:val="008077BA"/>
    <w:rsid w:val="0082F423"/>
    <w:rsid w:val="00832818"/>
    <w:rsid w:val="008866D8"/>
    <w:rsid w:val="008A5776"/>
    <w:rsid w:val="009B5265"/>
    <w:rsid w:val="00A76441"/>
    <w:rsid w:val="00D15979"/>
    <w:rsid w:val="00D26B67"/>
    <w:rsid w:val="00DF1A90"/>
    <w:rsid w:val="00EC327D"/>
    <w:rsid w:val="00ED4447"/>
    <w:rsid w:val="00F204EF"/>
    <w:rsid w:val="00FE798F"/>
    <w:rsid w:val="013D93A4"/>
    <w:rsid w:val="03944E15"/>
    <w:rsid w:val="05A9F0A4"/>
    <w:rsid w:val="0643089B"/>
    <w:rsid w:val="06F26FE8"/>
    <w:rsid w:val="085FB865"/>
    <w:rsid w:val="088BF6D5"/>
    <w:rsid w:val="0A349A80"/>
    <w:rsid w:val="0ABABC9F"/>
    <w:rsid w:val="0B95C04E"/>
    <w:rsid w:val="0BD2F8F1"/>
    <w:rsid w:val="0BFF5880"/>
    <w:rsid w:val="0C302C19"/>
    <w:rsid w:val="1000B353"/>
    <w:rsid w:val="108BBE41"/>
    <w:rsid w:val="155666B0"/>
    <w:rsid w:val="15D03CDC"/>
    <w:rsid w:val="16310E55"/>
    <w:rsid w:val="1792B461"/>
    <w:rsid w:val="1886F634"/>
    <w:rsid w:val="1C36586C"/>
    <w:rsid w:val="1CDB4FCB"/>
    <w:rsid w:val="2241B50B"/>
    <w:rsid w:val="24C17D1C"/>
    <w:rsid w:val="26E86E25"/>
    <w:rsid w:val="3227E381"/>
    <w:rsid w:val="3799839D"/>
    <w:rsid w:val="39331DAA"/>
    <w:rsid w:val="3DC306FD"/>
    <w:rsid w:val="3FB50451"/>
    <w:rsid w:val="43C8EC25"/>
    <w:rsid w:val="442375C8"/>
    <w:rsid w:val="46D8CA42"/>
    <w:rsid w:val="4800EE13"/>
    <w:rsid w:val="4AA6E93A"/>
    <w:rsid w:val="4C484C91"/>
    <w:rsid w:val="4CE03F35"/>
    <w:rsid w:val="4D419D95"/>
    <w:rsid w:val="4F6DBEFD"/>
    <w:rsid w:val="520DFA77"/>
    <w:rsid w:val="538DA386"/>
    <w:rsid w:val="54BF4166"/>
    <w:rsid w:val="56F4FD93"/>
    <w:rsid w:val="59F8E022"/>
    <w:rsid w:val="5AABD22D"/>
    <w:rsid w:val="5B8B3E96"/>
    <w:rsid w:val="5D0459BF"/>
    <w:rsid w:val="639EA10D"/>
    <w:rsid w:val="63A70B84"/>
    <w:rsid w:val="63BE7476"/>
    <w:rsid w:val="655D6F83"/>
    <w:rsid w:val="66B481FE"/>
    <w:rsid w:val="6899EED7"/>
    <w:rsid w:val="695DCC52"/>
    <w:rsid w:val="6B368512"/>
    <w:rsid w:val="70085331"/>
    <w:rsid w:val="71729F3C"/>
    <w:rsid w:val="71822AFB"/>
    <w:rsid w:val="72B96CC7"/>
    <w:rsid w:val="753424A6"/>
    <w:rsid w:val="759C3651"/>
    <w:rsid w:val="7665A5C0"/>
    <w:rsid w:val="7A17FA9C"/>
    <w:rsid w:val="7E787D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F662"/>
  <w15:chartTrackingRefBased/>
  <w15:docId w15:val="{15F94507-09F2-4633-B034-812935D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7574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757450"/>
  </w:style>
  <w:style w:type="paragraph" w:styleId="NormalWeb">
    <w:name w:val="Normal (Web)"/>
    <w:basedOn w:val="Normal"/>
    <w:uiPriority w:val="99"/>
    <w:semiHidden/>
    <w:unhideWhenUsed/>
    <w:rsid w:val="00EC327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C327D"/>
    <w:rPr>
      <w:color w:val="0000FF"/>
      <w:u w:val="single"/>
    </w:rPr>
  </w:style>
  <w:style w:type="character" w:customStyle="1" w:styleId="iaj">
    <w:name w:val="i_aj"/>
    <w:basedOn w:val="Fuentedeprrafopredeter"/>
    <w:rsid w:val="00EC327D"/>
  </w:style>
  <w:style w:type="character" w:customStyle="1" w:styleId="normaltextrun">
    <w:name w:val="normaltextrun"/>
    <w:basedOn w:val="Fuentedeprrafopredeter"/>
    <w:rsid w:val="001501A3"/>
  </w:style>
  <w:style w:type="paragraph" w:styleId="Prrafodelista">
    <w:name w:val="List Paragraph"/>
    <w:basedOn w:val="Normal"/>
    <w:uiPriority w:val="34"/>
    <w:qFormat/>
    <w:rsid w:val="001D3F5E"/>
    <w:pPr>
      <w:ind w:left="720"/>
      <w:contextualSpacing/>
    </w:pPr>
  </w:style>
  <w:style w:type="paragraph" w:customStyle="1" w:styleId="xmsonormal">
    <w:name w:val="x_msonormal"/>
    <w:basedOn w:val="Normal"/>
    <w:rsid w:val="00132E09"/>
    <w:pPr>
      <w:spacing w:after="0" w:line="240" w:lineRule="auto"/>
    </w:pPr>
    <w:rPr>
      <w:rFonts w:ascii="Calibri" w:hAnsi="Calibri" w:cs="Times New Roman"/>
      <w:lang w:eastAsia="es-CO"/>
    </w:rPr>
  </w:style>
  <w:style w:type="character" w:customStyle="1" w:styleId="eop">
    <w:name w:val="eop"/>
    <w:basedOn w:val="Fuentedeprrafopredeter"/>
    <w:rsid w:val="00132E09"/>
  </w:style>
  <w:style w:type="character" w:customStyle="1" w:styleId="Mencinsinresolver1">
    <w:name w:val="Mención sin resolver1"/>
    <w:basedOn w:val="Fuentedeprrafopredeter"/>
    <w:uiPriority w:val="99"/>
    <w:semiHidden/>
    <w:unhideWhenUsed/>
    <w:rsid w:val="00ED4447"/>
    <w:rPr>
      <w:color w:val="605E5C"/>
      <w:shd w:val="clear" w:color="auto" w:fill="E1DFDD"/>
    </w:rPr>
  </w:style>
  <w:style w:type="character" w:styleId="Hipervnculovisitado">
    <w:name w:val="FollowedHyperlink"/>
    <w:basedOn w:val="Fuentedeprrafopredeter"/>
    <w:uiPriority w:val="99"/>
    <w:semiHidden/>
    <w:unhideWhenUsed/>
    <w:rsid w:val="008866D8"/>
    <w:rPr>
      <w:color w:val="954F72" w:themeColor="followedHyperlink"/>
      <w:u w:val="single"/>
    </w:rPr>
  </w:style>
  <w:style w:type="character" w:customStyle="1" w:styleId="Mencinsinresolver2">
    <w:name w:val="Mención sin resolver2"/>
    <w:basedOn w:val="Fuentedeprrafopredeter"/>
    <w:uiPriority w:val="99"/>
    <w:semiHidden/>
    <w:unhideWhenUsed/>
    <w:rsid w:val="0088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9355">
      <w:bodyDiv w:val="1"/>
      <w:marLeft w:val="0"/>
      <w:marRight w:val="0"/>
      <w:marTop w:val="0"/>
      <w:marBottom w:val="0"/>
      <w:divBdr>
        <w:top w:val="none" w:sz="0" w:space="0" w:color="auto"/>
        <w:left w:val="none" w:sz="0" w:space="0" w:color="auto"/>
        <w:bottom w:val="none" w:sz="0" w:space="0" w:color="auto"/>
        <w:right w:val="none" w:sz="0" w:space="0" w:color="auto"/>
      </w:divBdr>
    </w:div>
    <w:div w:id="866066693">
      <w:bodyDiv w:val="1"/>
      <w:marLeft w:val="0"/>
      <w:marRight w:val="0"/>
      <w:marTop w:val="0"/>
      <w:marBottom w:val="0"/>
      <w:divBdr>
        <w:top w:val="none" w:sz="0" w:space="0" w:color="auto"/>
        <w:left w:val="none" w:sz="0" w:space="0" w:color="auto"/>
        <w:bottom w:val="none" w:sz="0" w:space="0" w:color="auto"/>
        <w:right w:val="none" w:sz="0" w:space="0" w:color="auto"/>
      </w:divBdr>
    </w:div>
    <w:div w:id="14036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202%20de%202020" TargetMode="External"/><Relationship Id="rId3" Type="http://schemas.openxmlformats.org/officeDocument/2006/relationships/customXml" Target="../customXml/item3.xml"/><Relationship Id="rId7" Type="http://schemas.openxmlformats.org/officeDocument/2006/relationships/hyperlink" Target="http://relatoria.colombiacompra.gov.co/ficha/42019120000051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5330B-3512-4FD6-9C87-6CF18A12F014}">
  <ds:schemaRefs>
    <ds:schemaRef ds:uri="9d85dbaf-23eb-4e57-a637-93dcacc8b1a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6cb9e4b-f1d1-4245-83ec-6cad768d538a"/>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4C74463-E8F9-48A5-B119-6F831FF2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C4D88-9D76-4C30-8186-1DBEA7067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4240</Words>
  <Characters>23326</Characters>
  <Application>Microsoft Office Word</Application>
  <DocSecurity>0</DocSecurity>
  <Lines>194</Lines>
  <Paragraphs>55</Paragraphs>
  <ScaleCrop>false</ScaleCrop>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Manuela Mantilla Pacheco</cp:lastModifiedBy>
  <cp:revision>31</cp:revision>
  <dcterms:created xsi:type="dcterms:W3CDTF">2020-04-12T23:46:00Z</dcterms:created>
  <dcterms:modified xsi:type="dcterms:W3CDTF">2022-06-24T21:13:00Z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