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CFEC9" w14:textId="2AB07F43" w:rsidR="5F54D958" w:rsidRPr="009A5C98" w:rsidRDefault="5F54D958" w:rsidP="009A5C98">
      <w:pPr>
        <w:spacing w:after="0" w:line="240" w:lineRule="auto"/>
        <w:ind w:left="1701" w:right="1587"/>
        <w:jc w:val="both"/>
        <w:rPr>
          <w:rFonts w:ascii="Arial" w:hAnsi="Arial" w:cs="Arial"/>
        </w:rPr>
      </w:pPr>
      <w:r w:rsidRPr="009A5C98">
        <w:rPr>
          <w:rFonts w:ascii="Arial" w:eastAsia="Arial" w:hAnsi="Arial" w:cs="Arial"/>
          <w:b/>
          <w:bCs/>
          <w:color w:val="FF0000"/>
          <w:sz w:val="20"/>
          <w:szCs w:val="20"/>
        </w:rPr>
        <w:t>Nota:</w:t>
      </w:r>
      <w:r w:rsidRPr="009A5C98">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Artículo 30.</w:t>
      </w:r>
    </w:p>
    <w:p w14:paraId="14690813" w14:textId="16C3B5A9" w:rsidR="5F54D958" w:rsidRPr="009A5C98" w:rsidRDefault="5F54D958" w:rsidP="009A5C98">
      <w:pPr>
        <w:spacing w:after="0" w:line="240" w:lineRule="auto"/>
        <w:ind w:left="1701" w:right="1587"/>
        <w:jc w:val="both"/>
        <w:rPr>
          <w:rFonts w:ascii="Arial" w:hAnsi="Arial" w:cs="Arial"/>
        </w:rPr>
      </w:pPr>
      <w:r w:rsidRPr="009A5C98">
        <w:rPr>
          <w:rFonts w:ascii="Arial" w:eastAsia="Arial" w:hAnsi="Arial" w:cs="Arial"/>
          <w:color w:val="FF0000"/>
          <w:sz w:val="20"/>
          <w:szCs w:val="20"/>
        </w:rPr>
        <w:t xml:space="preserve"> </w:t>
      </w:r>
    </w:p>
    <w:p w14:paraId="35A49C1F" w14:textId="2E7ABE61" w:rsidR="5F54D958" w:rsidRPr="009A5C98" w:rsidRDefault="5F54D958" w:rsidP="009A5C98">
      <w:pPr>
        <w:spacing w:after="0" w:line="240" w:lineRule="auto"/>
        <w:ind w:left="1701" w:right="1587"/>
        <w:jc w:val="both"/>
        <w:rPr>
          <w:rFonts w:ascii="Arial" w:hAnsi="Arial" w:cs="Arial"/>
        </w:rPr>
      </w:pPr>
      <w:r w:rsidRPr="009A5C98">
        <w:rPr>
          <w:rFonts w:ascii="Arial" w:eastAsia="Arial" w:hAnsi="Arial" w:cs="Arial"/>
          <w:color w:val="FF0000"/>
          <w:sz w:val="20"/>
          <w:szCs w:val="20"/>
        </w:rPr>
        <w:t>Los conceptos se relacionan al pie de cada disposición, y abren dando “clic” en el hipervínculo.</w:t>
      </w:r>
    </w:p>
    <w:p w14:paraId="1C6E1B83" w14:textId="1616F621" w:rsidR="00F17AA0" w:rsidRDefault="00F17AA0" w:rsidP="00643320">
      <w:pPr>
        <w:spacing w:after="0" w:line="240" w:lineRule="auto"/>
        <w:rPr>
          <w:rFonts w:ascii="Arial" w:eastAsia="Times New Roman" w:hAnsi="Arial" w:cs="Arial"/>
          <w:b/>
          <w:bCs/>
          <w:color w:val="000000" w:themeColor="text1"/>
          <w:lang w:eastAsia="es-CO"/>
        </w:rPr>
      </w:pPr>
    </w:p>
    <w:p w14:paraId="09ED0B56" w14:textId="77777777" w:rsidR="00960657" w:rsidRPr="0053731A" w:rsidRDefault="00960657" w:rsidP="0053731A">
      <w:pPr>
        <w:spacing w:after="0" w:line="240" w:lineRule="auto"/>
        <w:rPr>
          <w:rFonts w:ascii="Arial" w:eastAsia="Times New Roman" w:hAnsi="Arial" w:cs="Arial"/>
          <w:b/>
          <w:bCs/>
          <w:color w:val="000000" w:themeColor="text1"/>
          <w:lang w:eastAsia="es-CO"/>
        </w:rPr>
      </w:pPr>
    </w:p>
    <w:p w14:paraId="1B995CA9" w14:textId="77777777" w:rsidR="00654A3F" w:rsidRPr="0053731A" w:rsidRDefault="00654A3F" w:rsidP="0053731A">
      <w:pPr>
        <w:spacing w:after="0" w:line="240" w:lineRule="auto"/>
        <w:jc w:val="center"/>
        <w:rPr>
          <w:rFonts w:ascii="Arial" w:eastAsia="Times New Roman" w:hAnsi="Arial" w:cs="Arial"/>
          <w:b/>
          <w:bCs/>
          <w:color w:val="000000" w:themeColor="text1"/>
          <w:lang w:eastAsia="es-CO"/>
        </w:rPr>
      </w:pPr>
      <w:r w:rsidRPr="0053731A">
        <w:rPr>
          <w:rFonts w:ascii="Arial" w:eastAsia="Times New Roman" w:hAnsi="Arial" w:cs="Arial"/>
          <w:b/>
          <w:bCs/>
          <w:color w:val="000000" w:themeColor="text1"/>
          <w:lang w:eastAsia="es-CO"/>
        </w:rPr>
        <w:t>LEY 1978 DE 2019</w:t>
      </w:r>
    </w:p>
    <w:p w14:paraId="64147D9D" w14:textId="77777777" w:rsidR="00AE5118" w:rsidRPr="0053731A" w:rsidRDefault="00AE5118" w:rsidP="0053731A">
      <w:pPr>
        <w:spacing w:after="0" w:line="240" w:lineRule="auto"/>
        <w:rPr>
          <w:rFonts w:ascii="Arial" w:eastAsia="Times New Roman" w:hAnsi="Arial" w:cs="Arial"/>
          <w:b/>
          <w:bCs/>
          <w:color w:val="000000" w:themeColor="text1"/>
          <w:lang w:eastAsia="es-CO"/>
        </w:rPr>
      </w:pPr>
    </w:p>
    <w:p w14:paraId="0123DBF0" w14:textId="77777777" w:rsidR="00654A3F" w:rsidRPr="0053731A" w:rsidRDefault="00654A3F" w:rsidP="0053731A">
      <w:pPr>
        <w:spacing w:after="0" w:line="240" w:lineRule="auto"/>
        <w:jc w:val="center"/>
        <w:rPr>
          <w:rFonts w:ascii="Arial" w:eastAsia="Times New Roman" w:hAnsi="Arial" w:cs="Arial"/>
          <w:b/>
          <w:bCs/>
          <w:color w:val="000000" w:themeColor="text1"/>
          <w:lang w:eastAsia="es-CO"/>
        </w:rPr>
      </w:pPr>
      <w:r w:rsidRPr="0053731A">
        <w:rPr>
          <w:rFonts w:ascii="Arial" w:eastAsia="Times New Roman" w:hAnsi="Arial" w:cs="Arial"/>
          <w:b/>
          <w:bCs/>
          <w:color w:val="000000" w:themeColor="text1"/>
          <w:lang w:eastAsia="es-CO"/>
        </w:rPr>
        <w:t>Por la cual se moderniza el sector de las Tecnologías de la Información y las Comunicaciones (TIC), se distribuyen competencias, se crea un regulador único y se dictan otras disposiciones.</w:t>
      </w:r>
    </w:p>
    <w:p w14:paraId="57B928E1" w14:textId="77777777" w:rsidR="00AE5118" w:rsidRPr="0053731A" w:rsidRDefault="00AE5118" w:rsidP="0053731A">
      <w:pPr>
        <w:spacing w:after="0" w:line="240" w:lineRule="auto"/>
        <w:jc w:val="center"/>
        <w:rPr>
          <w:rFonts w:ascii="Arial" w:eastAsia="Times New Roman" w:hAnsi="Arial" w:cs="Arial"/>
          <w:color w:val="000000" w:themeColor="text1"/>
          <w:lang w:eastAsia="es-CO"/>
        </w:rPr>
      </w:pPr>
    </w:p>
    <w:p w14:paraId="75621D66" w14:textId="65D89052" w:rsidR="00654A3F" w:rsidRPr="0053731A" w:rsidRDefault="00654A3F" w:rsidP="0053731A">
      <w:pPr>
        <w:spacing w:after="0" w:line="240" w:lineRule="auto"/>
        <w:jc w:val="center"/>
        <w:rPr>
          <w:rFonts w:ascii="Arial" w:eastAsia="Times New Roman" w:hAnsi="Arial" w:cs="Arial"/>
          <w:b/>
          <w:bCs/>
          <w:color w:val="000000" w:themeColor="text1"/>
          <w:lang w:eastAsia="es-CO"/>
        </w:rPr>
      </w:pPr>
      <w:r w:rsidRPr="0053731A">
        <w:rPr>
          <w:rFonts w:ascii="Arial" w:eastAsia="Times New Roman" w:hAnsi="Arial" w:cs="Arial"/>
          <w:b/>
          <w:bCs/>
          <w:color w:val="000000" w:themeColor="text1"/>
          <w:lang w:eastAsia="es-CO"/>
        </w:rPr>
        <w:t>EL CONGRESO DE COLOMBIA</w:t>
      </w:r>
      <w:r w:rsidR="00960657" w:rsidRPr="0053731A">
        <w:rPr>
          <w:rFonts w:ascii="Arial" w:eastAsia="Times New Roman" w:hAnsi="Arial" w:cs="Arial"/>
          <w:b/>
          <w:bCs/>
          <w:color w:val="000000" w:themeColor="text1"/>
          <w:lang w:eastAsia="es-CO"/>
        </w:rPr>
        <w:t>,</w:t>
      </w:r>
    </w:p>
    <w:p w14:paraId="500EB94E" w14:textId="77777777" w:rsidR="00AE5118" w:rsidRPr="0053731A" w:rsidRDefault="00AE5118" w:rsidP="0053731A">
      <w:pPr>
        <w:spacing w:after="0" w:line="240" w:lineRule="auto"/>
        <w:jc w:val="center"/>
        <w:rPr>
          <w:rFonts w:ascii="Arial" w:eastAsia="Times New Roman" w:hAnsi="Arial" w:cs="Arial"/>
          <w:b/>
          <w:bCs/>
          <w:color w:val="000000" w:themeColor="text1"/>
          <w:lang w:eastAsia="es-CO"/>
        </w:rPr>
      </w:pPr>
    </w:p>
    <w:p w14:paraId="5FE7CADD" w14:textId="77777777" w:rsidR="00654A3F" w:rsidRPr="0053731A" w:rsidRDefault="00654A3F" w:rsidP="0053731A">
      <w:pPr>
        <w:spacing w:after="0" w:line="240" w:lineRule="auto"/>
        <w:jc w:val="center"/>
        <w:rPr>
          <w:rFonts w:ascii="Arial" w:eastAsia="Times New Roman" w:hAnsi="Arial" w:cs="Arial"/>
          <w:b/>
          <w:bCs/>
          <w:color w:val="000000" w:themeColor="text1"/>
          <w:lang w:eastAsia="es-CO"/>
        </w:rPr>
      </w:pPr>
      <w:r w:rsidRPr="0053731A">
        <w:rPr>
          <w:rFonts w:ascii="Arial" w:eastAsia="Times New Roman" w:hAnsi="Arial" w:cs="Arial"/>
          <w:b/>
          <w:bCs/>
          <w:color w:val="000000" w:themeColor="text1"/>
          <w:lang w:eastAsia="es-CO"/>
        </w:rPr>
        <w:t>DECRETA:</w:t>
      </w:r>
    </w:p>
    <w:p w14:paraId="5A5E5ED8" w14:textId="77777777" w:rsidR="00AE5118" w:rsidRPr="0053731A" w:rsidRDefault="00AE5118" w:rsidP="0053731A">
      <w:pPr>
        <w:spacing w:after="0" w:line="240" w:lineRule="auto"/>
        <w:jc w:val="center"/>
        <w:rPr>
          <w:rFonts w:ascii="Arial" w:eastAsia="Times New Roman" w:hAnsi="Arial" w:cs="Arial"/>
          <w:b/>
          <w:bCs/>
          <w:color w:val="000000" w:themeColor="text1"/>
          <w:lang w:eastAsia="es-CO"/>
        </w:rPr>
      </w:pPr>
    </w:p>
    <w:p w14:paraId="7169672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0" w:name="1"/>
      <w:r w:rsidRPr="0053731A">
        <w:rPr>
          <w:rFonts w:ascii="Arial" w:eastAsia="Times New Roman" w:hAnsi="Arial" w:cs="Arial"/>
          <w:color w:val="000000" w:themeColor="text1"/>
          <w:lang w:eastAsia="es-CO"/>
        </w:rPr>
        <w:t>ARTÍCULO 1o. OBJETO.</w:t>
      </w:r>
      <w:bookmarkEnd w:id="0"/>
      <w:r w:rsidRPr="0053731A">
        <w:rPr>
          <w:rFonts w:ascii="Arial" w:eastAsia="Times New Roman" w:hAnsi="Arial" w:cs="Arial"/>
          <w:color w:val="000000" w:themeColor="text1"/>
          <w:lang w:eastAsia="es-CO"/>
        </w:rPr>
        <w:t xml:space="preserve"> La presente Ley tiene por objeto alinear los incentivos de los agentes y autoridades del sector de Tecnologías de la Información y las Comunicaciones (TIC), aumentar su certidumbre jurídica simplificar y modernizar el marco institucional del sector, focalizar las inversiones para el cierre efectivo de la brecha digital y potenciar la vinculación del sector privado en el desarrollo de los proyectos asociados, así como aumentar la eficiencia en el pago de las contraprestaciones y cargas económicas de los agentes del sector. </w:t>
      </w:r>
    </w:p>
    <w:p w14:paraId="73A6FF1C"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6895BAF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1" w:name="2"/>
      <w:r w:rsidRPr="0053731A">
        <w:rPr>
          <w:rFonts w:ascii="Arial" w:eastAsia="Times New Roman" w:hAnsi="Arial" w:cs="Arial"/>
          <w:color w:val="000000" w:themeColor="text1"/>
          <w:lang w:eastAsia="es-CO"/>
        </w:rPr>
        <w:t>ARTÍCULO 2o.</w:t>
      </w:r>
      <w:bookmarkEnd w:id="1"/>
      <w:r w:rsidRPr="0053731A">
        <w:rPr>
          <w:rFonts w:ascii="Arial" w:eastAsia="Times New Roman" w:hAnsi="Arial" w:cs="Arial"/>
          <w:color w:val="000000" w:themeColor="text1"/>
          <w:lang w:eastAsia="es-CO"/>
        </w:rPr>
        <w:t> Modifíquese el parágrafo del artículo </w:t>
      </w:r>
      <w:hyperlink r:id="rId8" w:anchor="1" w:history="1">
        <w:r w:rsidRPr="0053731A">
          <w:rPr>
            <w:rFonts w:ascii="Arial" w:eastAsia="Times New Roman" w:hAnsi="Arial" w:cs="Arial"/>
            <w:color w:val="000000" w:themeColor="text1"/>
            <w:lang w:eastAsia="es-CO"/>
          </w:rPr>
          <w:t>1o</w:t>
        </w:r>
      </w:hyperlink>
      <w:r w:rsidRPr="0053731A">
        <w:rPr>
          <w:rFonts w:ascii="Arial" w:eastAsia="Times New Roman" w:hAnsi="Arial" w:cs="Arial"/>
          <w:color w:val="000000" w:themeColor="text1"/>
          <w:lang w:eastAsia="es-CO"/>
        </w:rPr>
        <w:t> de la Ley 1341 de 2009, el cual quedará así:</w:t>
      </w:r>
    </w:p>
    <w:p w14:paraId="5333C325"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03D23B9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El servicio postal continuará rigiéndose por las normas especiales pertinentes, en particular la Ley </w:t>
      </w:r>
      <w:hyperlink r:id="rId9" w:anchor="Inicio" w:history="1">
        <w:r w:rsidRPr="0053731A">
          <w:rPr>
            <w:rFonts w:ascii="Arial" w:eastAsia="Times New Roman" w:hAnsi="Arial" w:cs="Arial"/>
            <w:color w:val="000000" w:themeColor="text1"/>
            <w:lang w:eastAsia="es-CO"/>
          </w:rPr>
          <w:t>1369</w:t>
        </w:r>
      </w:hyperlink>
      <w:r w:rsidRPr="0053731A">
        <w:rPr>
          <w:rFonts w:ascii="Arial" w:eastAsia="Times New Roman" w:hAnsi="Arial" w:cs="Arial"/>
          <w:color w:val="000000" w:themeColor="text1"/>
          <w:lang w:eastAsia="es-CO"/>
        </w:rPr>
        <w:t> de 2009, con las excepciones específicas que contenga la presente Ley.</w:t>
      </w:r>
    </w:p>
    <w:p w14:paraId="334588FE"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0DA5506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El servicio de radiodifusión sonora continuará rigiéndose por las disposiciones específicas expresamente señaladas para ese servicio en la presente Ley.</w:t>
      </w:r>
    </w:p>
    <w:p w14:paraId="1A09D72F"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0690EB2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Para todos los efectos de la presente Ley, la provisión de redes y servicios de telecomunicaciones incluye la provisión de redes y servicios de televisión. El servicio de televisión abierta radiodifundida continuará rigiéndose por las normas especiales pertinentes, en particular la Ley </w:t>
      </w:r>
      <w:hyperlink r:id="rId10" w:anchor="Inicio" w:history="1">
        <w:r w:rsidRPr="0053731A">
          <w:rPr>
            <w:rFonts w:ascii="Arial" w:eastAsia="Times New Roman" w:hAnsi="Arial" w:cs="Arial"/>
            <w:color w:val="000000" w:themeColor="text1"/>
            <w:lang w:eastAsia="es-CO"/>
          </w:rPr>
          <w:t>182</w:t>
        </w:r>
      </w:hyperlink>
      <w:r w:rsidRPr="0053731A">
        <w:rPr>
          <w:rFonts w:ascii="Arial" w:eastAsia="Times New Roman" w:hAnsi="Arial" w:cs="Arial"/>
          <w:color w:val="000000" w:themeColor="text1"/>
          <w:lang w:eastAsia="es-CO"/>
        </w:rPr>
        <w:t> de 1995, la Ley </w:t>
      </w:r>
      <w:hyperlink r:id="rId11" w:anchor="Inicio" w:history="1">
        <w:r w:rsidRPr="0053731A">
          <w:rPr>
            <w:rFonts w:ascii="Arial" w:eastAsia="Times New Roman" w:hAnsi="Arial" w:cs="Arial"/>
            <w:color w:val="000000" w:themeColor="text1"/>
            <w:lang w:eastAsia="es-CO"/>
          </w:rPr>
          <w:t>335</w:t>
        </w:r>
      </w:hyperlink>
      <w:r w:rsidRPr="0053731A">
        <w:rPr>
          <w:rFonts w:ascii="Arial" w:eastAsia="Times New Roman" w:hAnsi="Arial" w:cs="Arial"/>
          <w:color w:val="000000" w:themeColor="text1"/>
          <w:lang w:eastAsia="es-CO"/>
        </w:rPr>
        <w:t> de 1996, la Ley </w:t>
      </w:r>
      <w:hyperlink r:id="rId12" w:anchor="Inicio" w:history="1">
        <w:r w:rsidRPr="0053731A">
          <w:rPr>
            <w:rFonts w:ascii="Arial" w:eastAsia="Times New Roman" w:hAnsi="Arial" w:cs="Arial"/>
            <w:color w:val="000000" w:themeColor="text1"/>
            <w:lang w:eastAsia="es-CO"/>
          </w:rPr>
          <w:t>680</w:t>
        </w:r>
      </w:hyperlink>
      <w:r w:rsidRPr="0053731A">
        <w:rPr>
          <w:rFonts w:ascii="Arial" w:eastAsia="Times New Roman" w:hAnsi="Arial" w:cs="Arial"/>
          <w:color w:val="000000" w:themeColor="text1"/>
          <w:lang w:eastAsia="es-CO"/>
        </w:rPr>
        <w:t> de 2001 y demás normas que las modifiquen, adicionen o sustituyan.</w:t>
      </w:r>
    </w:p>
    <w:p w14:paraId="009A4982"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3A02A9E3"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Al servicio de radiodifusión sonora y al de televisión abierta radiodifundida les será aplicable la presente Ley en las disposiciones específicas expresamente señaladas para estos servicios.</w:t>
      </w:r>
    </w:p>
    <w:p w14:paraId="133C4302"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09E364F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Sin perjuicio de la aplicación de los principios generales del derecho.</w:t>
      </w:r>
    </w:p>
    <w:p w14:paraId="73A61FC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471D8495"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2" w:name="3"/>
      <w:r w:rsidRPr="0053731A">
        <w:rPr>
          <w:rFonts w:ascii="Arial" w:eastAsia="Times New Roman" w:hAnsi="Arial" w:cs="Arial"/>
          <w:color w:val="000000" w:themeColor="text1"/>
          <w:lang w:eastAsia="es-CO"/>
        </w:rPr>
        <w:t>ARTÍCULO 3o.</w:t>
      </w:r>
      <w:bookmarkEnd w:id="2"/>
      <w:r w:rsidRPr="0053731A">
        <w:rPr>
          <w:rFonts w:ascii="Arial" w:eastAsia="Times New Roman" w:hAnsi="Arial" w:cs="Arial"/>
          <w:color w:val="000000" w:themeColor="text1"/>
          <w:lang w:eastAsia="es-CO"/>
        </w:rPr>
        <w:t> Modifíquense los numerales 1, 5 y 7 y agréguense los numerales 9 y 10, al artículo </w:t>
      </w:r>
      <w:hyperlink r:id="rId13" w:anchor="2" w:history="1">
        <w:r w:rsidRPr="0053731A">
          <w:rPr>
            <w:rFonts w:ascii="Arial" w:eastAsia="Times New Roman" w:hAnsi="Arial" w:cs="Arial"/>
            <w:color w:val="000000" w:themeColor="text1"/>
            <w:lang w:eastAsia="es-CO"/>
          </w:rPr>
          <w:t>2o</w:t>
        </w:r>
      </w:hyperlink>
      <w:r w:rsidRPr="0053731A">
        <w:rPr>
          <w:rFonts w:ascii="Arial" w:eastAsia="Times New Roman" w:hAnsi="Arial" w:cs="Arial"/>
          <w:color w:val="000000" w:themeColor="text1"/>
          <w:lang w:eastAsia="es-CO"/>
        </w:rPr>
        <w:t> de la Ley 1341 de 2009, que quedarán así:</w:t>
      </w:r>
    </w:p>
    <w:p w14:paraId="52743500"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4F2217E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1. Prioridad al acceso y uso de las Tecnologías de la Información y las Comunicaciones. El Estado y en general todos los agentes del sector de las Tecnologías de la Información y las Comunicaciones deberán colaborar, dentro del marco de sus obligaciones, para priorizar el acceso y uso a las Tecnologías de la Información y las Comunicaciones en la producción de bienes y servicios, en condiciones no discriminatorias en la conectividad, la educación, los contenidos y la competitividad. En el</w:t>
      </w:r>
    </w:p>
    <w:p w14:paraId="69FC60D2"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121B38F3"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 Cumplimiento de este principio el Estado</w:t>
      </w:r>
    </w:p>
    <w:p w14:paraId="396481E4"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5FD7E9D5"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3. Promoverá prioritariamente el acceso a las Tecnologías de la Información y las Comunicaciones para la población pobre y vulnerable, en zonas rurales y apartadas del país.</w:t>
      </w:r>
    </w:p>
    <w:p w14:paraId="793280B1"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2180113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5. Promoción de la inversión. Todos los proveedores de redes y servicios de telecomunicaciones tendrán igualdad de oportunidades para acceder al uso del espectro y contribuirán al Fondo Único de Tecnologías de la Información y las Comunicaciones. La asignación del espectro procurará la maximización del bienestar social y la certidumbre de las condiciones de la inversión. Igualmente, deben preverse los recursos para promover la inclusión digital. El Estado asegurará que los recursos del Fondo Único de Tecnologías de la Información y las Comunicaciones se destinen de manera específica para garantizar el acceso y servicio universal y el uso de las Tecnologías de la Información y las Comunicaciones, el desarrollo de la radiodifusión sonora pública, la televisión pública, la promoción de los contenidos multiplataforma de interés público que promuevan la preservación de la cultura y la identidad nacional y regional, y la apropiación tecnológica mediante el desarrollo de contenidos y aplicaciones con enfoque social y el aprovechamiento de las TIC con enfoque productivo para el sector rural, en los términos establecidos en la presente Ley.</w:t>
      </w:r>
    </w:p>
    <w:p w14:paraId="49216231"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20C0CB4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7. El derecho a la comunicación, la información y la educación y los servicios básicos de las TIC. En desarrollo de los artículos </w:t>
      </w:r>
      <w:hyperlink r:id="rId14" w:anchor="16" w:history="1">
        <w:r w:rsidRPr="0053731A">
          <w:rPr>
            <w:rFonts w:ascii="Arial" w:eastAsia="Times New Roman" w:hAnsi="Arial" w:cs="Arial"/>
            <w:color w:val="000000" w:themeColor="text1"/>
            <w:lang w:eastAsia="es-CO"/>
          </w:rPr>
          <w:t>16</w:t>
        </w:r>
      </w:hyperlink>
      <w:r w:rsidRPr="0053731A">
        <w:rPr>
          <w:rFonts w:ascii="Arial" w:eastAsia="Times New Roman" w:hAnsi="Arial" w:cs="Arial"/>
          <w:color w:val="000000" w:themeColor="text1"/>
          <w:lang w:eastAsia="es-CO"/>
        </w:rPr>
        <w:t>, </w:t>
      </w:r>
      <w:hyperlink r:id="rId15" w:anchor="20" w:history="1">
        <w:r w:rsidRPr="0053731A">
          <w:rPr>
            <w:rFonts w:ascii="Arial" w:eastAsia="Times New Roman" w:hAnsi="Arial" w:cs="Arial"/>
            <w:color w:val="000000" w:themeColor="text1"/>
            <w:lang w:eastAsia="es-CO"/>
          </w:rPr>
          <w:t>20</w:t>
        </w:r>
      </w:hyperlink>
      <w:r w:rsidRPr="0053731A">
        <w:rPr>
          <w:rFonts w:ascii="Arial" w:eastAsia="Times New Roman" w:hAnsi="Arial" w:cs="Arial"/>
          <w:color w:val="000000" w:themeColor="text1"/>
          <w:lang w:eastAsia="es-CO"/>
        </w:rPr>
        <w:t> y </w:t>
      </w:r>
      <w:hyperlink r:id="rId16" w:anchor="67" w:history="1">
        <w:r w:rsidRPr="0053731A">
          <w:rPr>
            <w:rFonts w:ascii="Arial" w:eastAsia="Times New Roman" w:hAnsi="Arial" w:cs="Arial"/>
            <w:color w:val="000000" w:themeColor="text1"/>
            <w:lang w:eastAsia="es-CO"/>
          </w:rPr>
          <w:t>67</w:t>
        </w:r>
      </w:hyperlink>
      <w:r w:rsidRPr="0053731A">
        <w:rPr>
          <w:rFonts w:ascii="Arial" w:eastAsia="Times New Roman" w:hAnsi="Arial" w:cs="Arial"/>
          <w:color w:val="000000" w:themeColor="text1"/>
          <w:lang w:eastAsia="es-CO"/>
        </w:rPr>
        <w:t xml:space="preserve"> de la Constitución Política el Estado propiciará a todo colombiano el derecho al acceso a las tecnologías de la información y las comunicaciones básicas, que permitan el ejercicio pleno de los siguientes derechos: La libertad de expresión y de difundir su pensamiento y opiniones, el libre desarrollo de la personalidad, la de informar y recibir información veraz e imparcial, la educación y el acceso al conocimiento, a la ciencia, a la técnica, y a los demás bienes y valores de la cultura. Adicionalmente, el Estado establecerá programas para que la población pobre y vulnerable incluyendo a la población de 45 años en adelante, que no tengan ingresos fijos, así como la población rural, tengan acceso y uso a las plataformas de comunicación, en especial de Internet, así como la promoción de servicios TIC comunitarios, que permitan la contribución desde la ciudadanía y las comunidades al cierre de la brecha digital, la remoción de barreras a los usos innovadores y la promoción de contenidos de interés público y de educación integral. La promoción del acceso a las tecnologías de la información y las comunicaciones básicas se hará con pleno respeto del libre desarrollo de las comunidades indígenas, afrocolombianas, palenqueras, raizales y </w:t>
      </w:r>
      <w:proofErr w:type="spellStart"/>
      <w:r w:rsidRPr="0053731A">
        <w:rPr>
          <w:rFonts w:ascii="Arial" w:eastAsia="Times New Roman" w:hAnsi="Arial" w:cs="Arial"/>
          <w:color w:val="000000" w:themeColor="text1"/>
          <w:lang w:eastAsia="es-CO"/>
        </w:rPr>
        <w:t>Rrom</w:t>
      </w:r>
      <w:proofErr w:type="spellEnd"/>
      <w:r w:rsidRPr="0053731A">
        <w:rPr>
          <w:rFonts w:ascii="Arial" w:eastAsia="Times New Roman" w:hAnsi="Arial" w:cs="Arial"/>
          <w:color w:val="000000" w:themeColor="text1"/>
          <w:lang w:eastAsia="es-CO"/>
        </w:rPr>
        <w:t>.</w:t>
      </w:r>
    </w:p>
    <w:p w14:paraId="1F42C4E6"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5F88732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9. Promoción de los contenidos multiplataforma de interés público. El Estado garantizará la promoción de los contenidos multiplataforma de interés público, a nivel nacional y regional, para contribuir a la participación ciudadana y, en especial, en la promoción de valores cívicos, el reconocimiento de las diversas identidades étnicas, culturales y religiosas, la equidad de género, la inclusión política y social, la integración nacional, el fortalecimiento </w:t>
      </w:r>
      <w:r w:rsidRPr="0053731A">
        <w:rPr>
          <w:rFonts w:ascii="Arial" w:eastAsia="Times New Roman" w:hAnsi="Arial" w:cs="Arial"/>
          <w:color w:val="000000" w:themeColor="text1"/>
          <w:lang w:eastAsia="es-CO"/>
        </w:rPr>
        <w:lastRenderedPageBreak/>
        <w:t>de la democracia y el acceso al conocimiento, en especial a través de la radiodifusión sonora pública y la televisión pública, así como el uso de nuevos medios públicos mediante mecanismos multiplataforma.</w:t>
      </w:r>
    </w:p>
    <w:p w14:paraId="10B7C4CB"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750556BE" w14:textId="77777777" w:rsidR="00AE5118"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10. Acceso a las TIC y despliegue de infraestructura. Con el propósito de garantizar el ejercicio y goce efectivo de los derechos constitucionales a la comunicación, la vida en situaciones de emergencia, la educación, la salud, la seguridad personal y el acceso a la información, al conocimiento, la ciencia y a la cultura, así como el de contribuir a la masificación de los trámites y servicios digitales, de conformidad con la presente Ley, es deber de la Nación asegurar la prestación continua, oportuna y de calidad de los servicios públicos de comunicaciones, para lo cual velará por el despliegue de la infraestructura de redes de telecomunicaciones, de los servicios de televisión abierta radiodifundida y de radiodifusión sonora, en las entidades territoriales.</w:t>
      </w:r>
    </w:p>
    <w:p w14:paraId="68DD9D4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18E86A9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3" w:name="4"/>
      <w:r w:rsidRPr="0053731A">
        <w:rPr>
          <w:rFonts w:ascii="Arial" w:eastAsia="Times New Roman" w:hAnsi="Arial" w:cs="Arial"/>
          <w:color w:val="000000" w:themeColor="text1"/>
          <w:lang w:eastAsia="es-CO"/>
        </w:rPr>
        <w:t>ARTÍCULO 4o.</w:t>
      </w:r>
      <w:bookmarkEnd w:id="3"/>
      <w:r w:rsidRPr="0053731A">
        <w:rPr>
          <w:rFonts w:ascii="Arial" w:eastAsia="Times New Roman" w:hAnsi="Arial" w:cs="Arial"/>
          <w:color w:val="000000" w:themeColor="text1"/>
          <w:lang w:eastAsia="es-CO"/>
        </w:rPr>
        <w:t> Modifíquense los numerales 1, 7 y 13 del artículo </w:t>
      </w:r>
      <w:hyperlink r:id="rId17" w:anchor="4" w:history="1">
        <w:r w:rsidRPr="0053731A">
          <w:rPr>
            <w:rFonts w:ascii="Arial" w:eastAsia="Times New Roman" w:hAnsi="Arial" w:cs="Arial"/>
            <w:color w:val="000000" w:themeColor="text1"/>
            <w:lang w:eastAsia="es-CO"/>
          </w:rPr>
          <w:t>4o</w:t>
        </w:r>
      </w:hyperlink>
      <w:r w:rsidRPr="0053731A">
        <w:rPr>
          <w:rFonts w:ascii="Arial" w:eastAsia="Times New Roman" w:hAnsi="Arial" w:cs="Arial"/>
          <w:color w:val="000000" w:themeColor="text1"/>
          <w:lang w:eastAsia="es-CO"/>
        </w:rPr>
        <w:t> de la Ley 1341 de 2009, que quedarán así:</w:t>
      </w:r>
    </w:p>
    <w:p w14:paraId="274CFD1E"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4F97237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1. Proteger los derechos de los usuarios, incluyendo a los niños, niñas y adolescentes, y a la familia velando por la calidad, eficiencia y adecuada provisión de los servicios, y la promoción de la digitalización de los trámites asociados a esta provisión.</w:t>
      </w:r>
    </w:p>
    <w:p w14:paraId="74387594"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3503977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7. Garantizar el uso adecuado y eficiente del espectro radioeléctrico, que maximice el bienestar social generado por el recurso escaso, así como la reorganización </w:t>
      </w:r>
      <w:proofErr w:type="gramStart"/>
      <w:r w:rsidRPr="0053731A">
        <w:rPr>
          <w:rFonts w:ascii="Arial" w:eastAsia="Times New Roman" w:hAnsi="Arial" w:cs="Arial"/>
          <w:color w:val="000000" w:themeColor="text1"/>
          <w:lang w:eastAsia="es-CO"/>
        </w:rPr>
        <w:t>del mismo</w:t>
      </w:r>
      <w:proofErr w:type="gramEnd"/>
      <w:r w:rsidRPr="0053731A">
        <w:rPr>
          <w:rFonts w:ascii="Arial" w:eastAsia="Times New Roman" w:hAnsi="Arial" w:cs="Arial"/>
          <w:color w:val="000000" w:themeColor="text1"/>
          <w:lang w:eastAsia="es-CO"/>
        </w:rPr>
        <w:t>, respetando el principio de protección a la inversión, asociada al uso del espectro. Los proveedores de redes y servicios de telecomunicaciones responderán jurídica y económicamente por los daños causados a las infraestructuras.</w:t>
      </w:r>
    </w:p>
    <w:p w14:paraId="65D59A72"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4E9303C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13. Incentivar la inversión para la construcción, operación y mantenimiento de infraestructuras de las Tecnologías de la Información y las Comunicaciones, y propender por la protección del medio ambiente y la salud pública. </w:t>
      </w:r>
    </w:p>
    <w:p w14:paraId="790570AA"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60C0158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4" w:name="5"/>
      <w:r w:rsidRPr="0053731A">
        <w:rPr>
          <w:rFonts w:ascii="Arial" w:eastAsia="Times New Roman" w:hAnsi="Arial" w:cs="Arial"/>
          <w:color w:val="000000" w:themeColor="text1"/>
          <w:lang w:eastAsia="es-CO"/>
        </w:rPr>
        <w:t>ARTÍCULO 5o.</w:t>
      </w:r>
      <w:bookmarkEnd w:id="4"/>
      <w:r w:rsidRPr="0053731A">
        <w:rPr>
          <w:rFonts w:ascii="Arial" w:eastAsia="Times New Roman" w:hAnsi="Arial" w:cs="Arial"/>
          <w:color w:val="000000" w:themeColor="text1"/>
          <w:lang w:eastAsia="es-CO"/>
        </w:rPr>
        <w:t> Modifíquese el artículo </w:t>
      </w:r>
      <w:hyperlink r:id="rId18" w:anchor="6" w:history="1">
        <w:r w:rsidRPr="0053731A">
          <w:rPr>
            <w:rFonts w:ascii="Arial" w:eastAsia="Times New Roman" w:hAnsi="Arial" w:cs="Arial"/>
            <w:color w:val="000000" w:themeColor="text1"/>
            <w:lang w:eastAsia="es-CO"/>
          </w:rPr>
          <w:t>6o</w:t>
        </w:r>
      </w:hyperlink>
      <w:r w:rsidRPr="0053731A">
        <w:rPr>
          <w:rFonts w:ascii="Arial" w:eastAsia="Times New Roman" w:hAnsi="Arial" w:cs="Arial"/>
          <w:color w:val="000000" w:themeColor="text1"/>
          <w:lang w:eastAsia="es-CO"/>
        </w:rPr>
        <w:t> de la Ley 1341 de 2009, el cual quedará así:</w:t>
      </w:r>
    </w:p>
    <w:p w14:paraId="4405D77F"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2F28F09D"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w:t>
      </w:r>
      <w:hyperlink r:id="rId19" w:anchor="6" w:history="1">
        <w:r w:rsidRPr="0053731A">
          <w:rPr>
            <w:rFonts w:ascii="Arial" w:eastAsia="Times New Roman" w:hAnsi="Arial" w:cs="Arial"/>
            <w:color w:val="000000" w:themeColor="text1"/>
            <w:lang w:eastAsia="es-CO"/>
          </w:rPr>
          <w:t>6o</w:t>
        </w:r>
      </w:hyperlink>
      <w:r w:rsidRPr="0053731A">
        <w:rPr>
          <w:rFonts w:ascii="Arial" w:eastAsia="Times New Roman" w:hAnsi="Arial" w:cs="Arial"/>
          <w:color w:val="000000" w:themeColor="text1"/>
          <w:lang w:eastAsia="es-CO"/>
        </w:rPr>
        <w:t>. Definición de TIC. Las Tecnologías de la Información y las Comunicaciones (en adelante TIC) son el conjunto de recursos, herramientas, equipos, programas informáticos, aplicaciones, redes y medios que permiten la compilación, procesamiento, almacenamiento, transmisión de información como voz, datos, texto, video e imágenes.</w:t>
      </w:r>
    </w:p>
    <w:p w14:paraId="50A389D5"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2CEB7F3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El Ministerio de Tecnologías de la Información y las Comunicaciones, con el apoyo técnico de la CRC, deberá expedir el glosario de definiciones acordes con los postulados de la UIT y otros organismos internacionales con los cuales sea Colombia firmante de protocolos referidos a estas materias. </w:t>
      </w:r>
    </w:p>
    <w:p w14:paraId="1D0BCC54" w14:textId="77777777" w:rsidR="00E9556B" w:rsidRPr="0053731A" w:rsidRDefault="00E9556B" w:rsidP="0053731A">
      <w:pPr>
        <w:spacing w:after="0" w:line="240" w:lineRule="auto"/>
        <w:jc w:val="both"/>
        <w:rPr>
          <w:rFonts w:ascii="Arial" w:eastAsia="Times New Roman" w:hAnsi="Arial" w:cs="Arial"/>
          <w:color w:val="000000" w:themeColor="text1"/>
          <w:lang w:eastAsia="es-CO"/>
        </w:rPr>
      </w:pPr>
      <w:bookmarkStart w:id="5" w:name="6"/>
    </w:p>
    <w:p w14:paraId="65289CEA" w14:textId="74D90D61"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6o.</w:t>
      </w:r>
      <w:bookmarkEnd w:id="5"/>
      <w:r w:rsidRPr="0053731A">
        <w:rPr>
          <w:rFonts w:ascii="Arial" w:eastAsia="Times New Roman" w:hAnsi="Arial" w:cs="Arial"/>
          <w:color w:val="000000" w:themeColor="text1"/>
          <w:lang w:eastAsia="es-CO"/>
        </w:rPr>
        <w:t> Modifíquese el artículo </w:t>
      </w:r>
      <w:hyperlink r:id="rId20" w:anchor="7" w:history="1">
        <w:r w:rsidRPr="0053731A">
          <w:rPr>
            <w:rFonts w:ascii="Arial" w:eastAsia="Times New Roman" w:hAnsi="Arial" w:cs="Arial"/>
            <w:color w:val="000000" w:themeColor="text1"/>
            <w:lang w:eastAsia="es-CO"/>
          </w:rPr>
          <w:t>7o</w:t>
        </w:r>
      </w:hyperlink>
      <w:r w:rsidRPr="0053731A">
        <w:rPr>
          <w:rFonts w:ascii="Arial" w:eastAsia="Times New Roman" w:hAnsi="Arial" w:cs="Arial"/>
          <w:color w:val="000000" w:themeColor="text1"/>
          <w:lang w:eastAsia="es-CO"/>
        </w:rPr>
        <w:t> de la Ley 1341 de 2009, el cual quedará así:</w:t>
      </w:r>
    </w:p>
    <w:p w14:paraId="6218A0E3"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65E1032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w:t>
      </w:r>
      <w:hyperlink r:id="rId21" w:anchor="7" w:history="1">
        <w:r w:rsidRPr="0053731A">
          <w:rPr>
            <w:rFonts w:ascii="Arial" w:eastAsia="Times New Roman" w:hAnsi="Arial" w:cs="Arial"/>
            <w:color w:val="000000" w:themeColor="text1"/>
            <w:lang w:eastAsia="es-CO"/>
          </w:rPr>
          <w:t>7o</w:t>
        </w:r>
      </w:hyperlink>
      <w:r w:rsidRPr="0053731A">
        <w:rPr>
          <w:rFonts w:ascii="Arial" w:eastAsia="Times New Roman" w:hAnsi="Arial" w:cs="Arial"/>
          <w:color w:val="000000" w:themeColor="text1"/>
          <w:lang w:eastAsia="es-CO"/>
        </w:rPr>
        <w:t xml:space="preserve">. Criterios de interpretación de la Ley. Esta Ley se interpretará en la forma que mejor garantice el desarrollo de los principios orientadores establecidos en la misma, con énfasis en la protección de los usuarios, la garantía y promoción de la libre y leal competencia y la promoción de la inversión. </w:t>
      </w:r>
    </w:p>
    <w:p w14:paraId="04439F9B"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314EB103"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6" w:name="7"/>
      <w:r w:rsidRPr="0053731A">
        <w:rPr>
          <w:rFonts w:ascii="Arial" w:eastAsia="Times New Roman" w:hAnsi="Arial" w:cs="Arial"/>
          <w:color w:val="000000" w:themeColor="text1"/>
          <w:lang w:eastAsia="es-CO"/>
        </w:rPr>
        <w:t>ARTÍCULO 7o.</w:t>
      </w:r>
      <w:bookmarkEnd w:id="6"/>
      <w:r w:rsidRPr="0053731A">
        <w:rPr>
          <w:rFonts w:ascii="Arial" w:eastAsia="Times New Roman" w:hAnsi="Arial" w:cs="Arial"/>
          <w:color w:val="000000" w:themeColor="text1"/>
          <w:lang w:eastAsia="es-CO"/>
        </w:rPr>
        <w:t> Modifíquese el artículo </w:t>
      </w:r>
      <w:hyperlink r:id="rId22" w:anchor="10" w:history="1">
        <w:r w:rsidRPr="0053731A">
          <w:rPr>
            <w:rFonts w:ascii="Arial" w:eastAsia="Times New Roman" w:hAnsi="Arial" w:cs="Arial"/>
            <w:color w:val="000000" w:themeColor="text1"/>
            <w:lang w:eastAsia="es-CO"/>
          </w:rPr>
          <w:t>10</w:t>
        </w:r>
      </w:hyperlink>
      <w:r w:rsidRPr="0053731A">
        <w:rPr>
          <w:rFonts w:ascii="Arial" w:eastAsia="Times New Roman" w:hAnsi="Arial" w:cs="Arial"/>
          <w:color w:val="000000" w:themeColor="text1"/>
          <w:lang w:eastAsia="es-CO"/>
        </w:rPr>
        <w:t> de la Ley 1341 de 2009, el cual quedará así:</w:t>
      </w:r>
    </w:p>
    <w:p w14:paraId="32E9804E"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42EBFD5D"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w:t>
      </w:r>
      <w:hyperlink r:id="rId23" w:anchor="10" w:history="1">
        <w:r w:rsidRPr="0053731A">
          <w:rPr>
            <w:rFonts w:ascii="Arial" w:eastAsia="Times New Roman" w:hAnsi="Arial" w:cs="Arial"/>
            <w:color w:val="000000" w:themeColor="text1"/>
            <w:lang w:eastAsia="es-CO"/>
          </w:rPr>
          <w:t>10</w:t>
        </w:r>
      </w:hyperlink>
      <w:r w:rsidRPr="0053731A">
        <w:rPr>
          <w:rFonts w:ascii="Arial" w:eastAsia="Times New Roman" w:hAnsi="Arial" w:cs="Arial"/>
          <w:color w:val="000000" w:themeColor="text1"/>
          <w:lang w:eastAsia="es-CO"/>
        </w:rPr>
        <w:t>. Habilitación general. A partir de la vigencia de la presente Ley, la provisión de redes y servicios de telecomunicaciones, que es un servicio público bajo la titularidad del Estado, se habilita de manera general, y causará una contraprestación periódica a favor del Fondo Único de Tecnologías de la Información y las Comunicaciones. Esta habilitación comprende, a su vez, la autorización para la instalación, ampliación, modificación, operación y explotación de redes para la prestación de los servicios de telecomunicaciones, se suministren o no al público. La habilitación general a que hace referencia el presente artículo no incluye el derecho al uso del espectro radioeléctrico.</w:t>
      </w:r>
    </w:p>
    <w:p w14:paraId="7263A822"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743607E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1o. En materia de habilitación, el servicio de radiodifusión sonora continuará rigiéndose por las disposiciones específicas de la presente Ley.</w:t>
      </w:r>
    </w:p>
    <w:p w14:paraId="57DA03F4"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61D69C2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2o. En materia de habilitación, el servicio de televisión abierta radiodifundida continuará rigiéndose por las normas especiales pertinentes, en particular la Ley </w:t>
      </w:r>
      <w:hyperlink r:id="rId24" w:anchor="Inicio" w:history="1">
        <w:r w:rsidRPr="0053731A">
          <w:rPr>
            <w:rFonts w:ascii="Arial" w:eastAsia="Times New Roman" w:hAnsi="Arial" w:cs="Arial"/>
            <w:color w:val="000000" w:themeColor="text1"/>
            <w:lang w:eastAsia="es-CO"/>
          </w:rPr>
          <w:t>182</w:t>
        </w:r>
      </w:hyperlink>
      <w:r w:rsidRPr="0053731A">
        <w:rPr>
          <w:rFonts w:ascii="Arial" w:eastAsia="Times New Roman" w:hAnsi="Arial" w:cs="Arial"/>
          <w:color w:val="000000" w:themeColor="text1"/>
          <w:lang w:eastAsia="es-CO"/>
        </w:rPr>
        <w:t> de 1995, la Ley </w:t>
      </w:r>
      <w:hyperlink r:id="rId25" w:anchor="Inicio" w:history="1">
        <w:r w:rsidRPr="0053731A">
          <w:rPr>
            <w:rFonts w:ascii="Arial" w:eastAsia="Times New Roman" w:hAnsi="Arial" w:cs="Arial"/>
            <w:color w:val="000000" w:themeColor="text1"/>
            <w:lang w:eastAsia="es-CO"/>
          </w:rPr>
          <w:t>335</w:t>
        </w:r>
      </w:hyperlink>
      <w:r w:rsidRPr="0053731A">
        <w:rPr>
          <w:rFonts w:ascii="Arial" w:eastAsia="Times New Roman" w:hAnsi="Arial" w:cs="Arial"/>
          <w:color w:val="000000" w:themeColor="text1"/>
          <w:lang w:eastAsia="es-CO"/>
        </w:rPr>
        <w:t> de 1996, la Ley </w:t>
      </w:r>
      <w:hyperlink r:id="rId26" w:anchor="Inicio" w:history="1">
        <w:r w:rsidRPr="0053731A">
          <w:rPr>
            <w:rFonts w:ascii="Arial" w:eastAsia="Times New Roman" w:hAnsi="Arial" w:cs="Arial"/>
            <w:color w:val="000000" w:themeColor="text1"/>
            <w:lang w:eastAsia="es-CO"/>
          </w:rPr>
          <w:t>680</w:t>
        </w:r>
      </w:hyperlink>
      <w:r w:rsidRPr="0053731A">
        <w:rPr>
          <w:rFonts w:ascii="Arial" w:eastAsia="Times New Roman" w:hAnsi="Arial" w:cs="Arial"/>
          <w:color w:val="000000" w:themeColor="text1"/>
          <w:lang w:eastAsia="es-CO"/>
        </w:rPr>
        <w:t xml:space="preserve"> de 2001, y demás normas que las modifiquen, adicionen o sustituyan. No obstante, los operadores del servicio de televisión abierta radiodifundida establecidos a la fecha de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 podrán acogerse al régimen de habilitación general, de conformidad con el régimen de transición que la Ley disponga.</w:t>
      </w:r>
    </w:p>
    <w:p w14:paraId="01316F52"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6088468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PARÁGRAFO 3o. En materia del pago de la contraprestación los operadores públicos del servicio de televisión mantendrán las exenciones y excepciones que les sean aplicables a la fecha de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 </w:t>
      </w:r>
    </w:p>
    <w:p w14:paraId="67066330"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7B180BF0"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7" w:name="8"/>
      <w:r w:rsidRPr="0053731A">
        <w:rPr>
          <w:rFonts w:ascii="Arial" w:eastAsia="Times New Roman" w:hAnsi="Arial" w:cs="Arial"/>
          <w:color w:val="000000" w:themeColor="text1"/>
          <w:lang w:eastAsia="es-CO"/>
        </w:rPr>
        <w:t>ARTÍCULO 8o.</w:t>
      </w:r>
      <w:bookmarkEnd w:id="7"/>
      <w:r w:rsidRPr="0053731A">
        <w:rPr>
          <w:rFonts w:ascii="Arial" w:eastAsia="Times New Roman" w:hAnsi="Arial" w:cs="Arial"/>
          <w:color w:val="000000" w:themeColor="text1"/>
          <w:lang w:eastAsia="es-CO"/>
        </w:rPr>
        <w:t> Modifíquese el artículo </w:t>
      </w:r>
      <w:hyperlink r:id="rId27" w:anchor="11" w:history="1">
        <w:r w:rsidRPr="0053731A">
          <w:rPr>
            <w:rFonts w:ascii="Arial" w:eastAsia="Times New Roman" w:hAnsi="Arial" w:cs="Arial"/>
            <w:color w:val="000000" w:themeColor="text1"/>
            <w:lang w:eastAsia="es-CO"/>
          </w:rPr>
          <w:t>11</w:t>
        </w:r>
      </w:hyperlink>
      <w:r w:rsidRPr="0053731A">
        <w:rPr>
          <w:rFonts w:ascii="Arial" w:eastAsia="Times New Roman" w:hAnsi="Arial" w:cs="Arial"/>
          <w:color w:val="000000" w:themeColor="text1"/>
          <w:lang w:eastAsia="es-CO"/>
        </w:rPr>
        <w:t> de la Ley 1341 de 2009, el cual quedará así:</w:t>
      </w:r>
    </w:p>
    <w:p w14:paraId="648EFEC8"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5CD11D9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w:t>
      </w:r>
      <w:hyperlink r:id="rId28" w:anchor="11" w:history="1">
        <w:r w:rsidRPr="0053731A">
          <w:rPr>
            <w:rFonts w:ascii="Arial" w:eastAsia="Times New Roman" w:hAnsi="Arial" w:cs="Arial"/>
            <w:color w:val="000000" w:themeColor="text1"/>
            <w:lang w:eastAsia="es-CO"/>
          </w:rPr>
          <w:t>11</w:t>
        </w:r>
      </w:hyperlink>
      <w:r w:rsidRPr="0053731A">
        <w:rPr>
          <w:rFonts w:ascii="Arial" w:eastAsia="Times New Roman" w:hAnsi="Arial" w:cs="Arial"/>
          <w:color w:val="000000" w:themeColor="text1"/>
          <w:lang w:eastAsia="es-CO"/>
        </w:rPr>
        <w:t>. Acceso al uso del espectro radioeléctrico. El uso del espectro radioeléctrico requiere permiso previo, expreso y otorgado por el Ministerio de Tecnologías de la Información y las Comunicaciones.</w:t>
      </w:r>
    </w:p>
    <w:p w14:paraId="5D690903"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218BAC2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El permiso de uso del espectro respetará la neutralidad en la tecnología siempre y cuando esté coordinado con las políticas del Ministerio de Tecnologías de la Información y las Comunicaciones, no generen interferencias sobre otros servicios, sean compatibles con las tendencias internacionales del mercado, no afecten la seguridad nacional, y contribuyan al desarrollo sostenible. El Ministerio de Tecnologías de la Información y las Comunicaciones adelantará mecanismos de selección objetiva, que fomenten la inversión en infraestructura y maximicen el bienestar social, previa convocatoria pública, para el otorgamiento del permiso para el uso del espectro radioeléctrico y exigirá las garantías correspondientes. En aquellos casos, en que prime la continuidad del servicio, el Ministerio de Tecnologías de la Información y las Comunicaciones podrá otorgar los permisos de uso del espectro de manera directa, únicamente por el término estrictamente necesario para asignar los permisos de uso del espectro radioeléctrico mediante un proceso de selección objetiva.</w:t>
      </w:r>
    </w:p>
    <w:p w14:paraId="06583BDF"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01FD9C7A"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En la asignación de las frecuencias necesarias para la defensa y seguridad nacional, el Ministerio de Tecnologías de la Información y las Comunicaciones tendrá en cuenta las necesidades de los organismos de seguridad del Estado. El trámite, resultado e información relativa a la asignación de este tipo de frecuencias tiene carácter reservado. El Gobierno nacional podrá establecer bandas de frecuencias de uso libre de acuerdo con las recomendaciones de la UIT. Así mismo, podrá establecer bandas exentas del pago de </w:t>
      </w:r>
      <w:r w:rsidRPr="0053731A">
        <w:rPr>
          <w:rFonts w:ascii="Arial" w:eastAsia="Times New Roman" w:hAnsi="Arial" w:cs="Arial"/>
          <w:color w:val="000000" w:themeColor="text1"/>
          <w:lang w:eastAsia="es-CO"/>
        </w:rPr>
        <w:lastRenderedPageBreak/>
        <w:t>contraprestaciones para programas sociales del Estado que permitan la ampliación de cobertura en zonas rurales.</w:t>
      </w:r>
    </w:p>
    <w:p w14:paraId="7968AC37"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3FA3A72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1o. Para efectos de la aplicación de presente artículo, se debe entender que la neutralidad tecnológica implica la libertad que tienen los proveedores de redes y servicios de usar las tecnologías para la prestación de todos los servicios sin restricción distinta a las posibles interferencias perjudiciales y el uso eficiente de los recursos escasos.</w:t>
      </w:r>
    </w:p>
    <w:p w14:paraId="0450669A"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1B7CD6D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PARÁGRAFO 2o. Los permisos para el uso del espectro radioeléctrico podrán ser cedidos hasta por el plazo del permiso inicial o el de su renovación, previa autorización del Ministerio de Tecnologías de la Información y las Comunicaciones en los términos que este determine sin desmejora de los requisitos, calidad y garantías del uso, acceso y beneficio común del espectro previamente establecidos en el acto de asignación </w:t>
      </w:r>
      <w:proofErr w:type="gramStart"/>
      <w:r w:rsidRPr="0053731A">
        <w:rPr>
          <w:rFonts w:ascii="Arial" w:eastAsia="Times New Roman" w:hAnsi="Arial" w:cs="Arial"/>
          <w:color w:val="000000" w:themeColor="text1"/>
          <w:lang w:eastAsia="es-CO"/>
        </w:rPr>
        <w:t>del mismo</w:t>
      </w:r>
      <w:proofErr w:type="gramEnd"/>
      <w:r w:rsidRPr="0053731A">
        <w:rPr>
          <w:rFonts w:ascii="Arial" w:eastAsia="Times New Roman" w:hAnsi="Arial" w:cs="Arial"/>
          <w:color w:val="000000" w:themeColor="text1"/>
          <w:lang w:eastAsia="es-CO"/>
        </w:rPr>
        <w:t>. Se deberá actualizar la información respectiva en el Registro Único de TIC. La cesión de los permisos de uso del espectro radioeléctrico solo podrá realizarse siempre y cuando el asignatario, a la fecha de la cesión, esté cumpliendo con todas las obligaciones dispuestas en el acto de asignación, dentro de los plazos definidos en el mismo, incluyendo la ejecución de obligaciones de hacer cuando estas hayan sido establecidas. El Ministerio de Tecnologías de la Información y las Comunicaciones incorporará en el acto que autoriza la cesión las condiciones técnicas y económicas de mercado, que se evidencien al momento de la autorización.</w:t>
      </w:r>
    </w:p>
    <w:p w14:paraId="1F4AFF74"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1B36B69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El Gobierno nacional reglamentará la materia teniendo en cuenta criterios, entre otros, como el uso eficiente del espectro, el tipo de servicio para el cual se esté utilizando el espectro radioeléctrico objeto del permiso, y las condiciones específicas del acto de asignación del permiso para el uso del espectro radioeléctrico a ceder e igualmente, un término mínimo a partir del cual se podrá realizar la cesión.</w:t>
      </w:r>
    </w:p>
    <w:p w14:paraId="1D07BA91"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4C8CFBE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3o. Se entiende como maximización del bienestar social en el acceso y uso del espectro radioeléctrico, principalmente, la reducción de la brecha digital, el acceso universal, la ampliación de la cobertura, el despliegue y uso de redes e infraestructuras y la mejora en la calidad de la prestación de los servicios a los usuarios. Lo anterior, de acuerdo con las mejores prácticas internacionales y las recomendaciones de la UIT. En cualquier caso, la determinación de la maximización del bienestar social en el acceso y uso del espectro radioeléctrico estará sujeta a valoración económica previa.</w:t>
      </w:r>
    </w:p>
    <w:p w14:paraId="57A7D136"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5C11E2BA"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8" w:name="9"/>
      <w:r w:rsidRPr="0053731A">
        <w:rPr>
          <w:rFonts w:ascii="Arial" w:eastAsia="Times New Roman" w:hAnsi="Arial" w:cs="Arial"/>
          <w:color w:val="000000" w:themeColor="text1"/>
          <w:lang w:eastAsia="es-CO"/>
        </w:rPr>
        <w:t>ARTÍCULO 9o.</w:t>
      </w:r>
      <w:bookmarkEnd w:id="8"/>
      <w:r w:rsidRPr="0053731A">
        <w:rPr>
          <w:rFonts w:ascii="Arial" w:eastAsia="Times New Roman" w:hAnsi="Arial" w:cs="Arial"/>
          <w:color w:val="000000" w:themeColor="text1"/>
          <w:lang w:eastAsia="es-CO"/>
        </w:rPr>
        <w:t> Modifíquese el artículo </w:t>
      </w:r>
      <w:hyperlink r:id="rId29" w:anchor="12" w:history="1">
        <w:r w:rsidRPr="0053731A">
          <w:rPr>
            <w:rFonts w:ascii="Arial" w:eastAsia="Times New Roman" w:hAnsi="Arial" w:cs="Arial"/>
            <w:color w:val="000000" w:themeColor="text1"/>
            <w:lang w:eastAsia="es-CO"/>
          </w:rPr>
          <w:t>12</w:t>
        </w:r>
      </w:hyperlink>
      <w:r w:rsidRPr="0053731A">
        <w:rPr>
          <w:rFonts w:ascii="Arial" w:eastAsia="Times New Roman" w:hAnsi="Arial" w:cs="Arial"/>
          <w:color w:val="000000" w:themeColor="text1"/>
          <w:lang w:eastAsia="es-CO"/>
        </w:rPr>
        <w:t> de la Ley 1341 de 2009, el cual quedará así:</w:t>
      </w:r>
    </w:p>
    <w:p w14:paraId="3533D8CE"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21112B82"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w:t>
      </w:r>
      <w:hyperlink r:id="rId30" w:anchor="12" w:history="1">
        <w:r w:rsidRPr="0053731A">
          <w:rPr>
            <w:rFonts w:ascii="Arial" w:eastAsia="Times New Roman" w:hAnsi="Arial" w:cs="Arial"/>
            <w:color w:val="000000" w:themeColor="text1"/>
            <w:lang w:eastAsia="es-CO"/>
          </w:rPr>
          <w:t>12</w:t>
        </w:r>
      </w:hyperlink>
      <w:r w:rsidRPr="0053731A">
        <w:rPr>
          <w:rFonts w:ascii="Arial" w:eastAsia="Times New Roman" w:hAnsi="Arial" w:cs="Arial"/>
          <w:color w:val="000000" w:themeColor="text1"/>
          <w:lang w:eastAsia="es-CO"/>
        </w:rPr>
        <w:t xml:space="preserve">. Plazo y renovación de los permisos para el uso del espectro radioeléctrico. El permiso para el uso del espectro radioeléctrico tendrá un plazo definido inicial hasta de veinte (20) años, el cual podrá renovarse a solicitud de parte por períodos de hasta veinte (20) años. Para determinar las condiciones y el periodo de renovación, el Ministerio de Tecnologías de la Información y las Comunicaciones tendrá en cuenta, entre otros criterios, la maximización del bienestar social, los planes de inversión, la expansión de la capacidad de las redes de acuerdo con la demanda del servicio que sea determinada por el Ministerio de Tecnologías de la Información y las Comunicaciones, así como la cobertura y la renovación tecnológica de conformidad con las necesidades que para tal fin identifique el Ministerio de Tecnologías de la Información y las Comunicaciones. Los planes que presente el interesado deberán ser proporcionales al periodo de renovación solicitado, razones de interés público, el reordenamiento nacional del espectro radioeléctrico, o el cumplimiento a </w:t>
      </w:r>
      <w:r w:rsidRPr="0053731A">
        <w:rPr>
          <w:rFonts w:ascii="Arial" w:eastAsia="Times New Roman" w:hAnsi="Arial" w:cs="Arial"/>
          <w:color w:val="000000" w:themeColor="text1"/>
          <w:lang w:eastAsia="es-CO"/>
        </w:rPr>
        <w:lastRenderedPageBreak/>
        <w:t>las atribuciones y disposiciones internacionales de frecuencias. Esta determinación deberá efectuarse mediante acto administrativo motivado.</w:t>
      </w:r>
    </w:p>
    <w:p w14:paraId="2ABED772"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765BF33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El Ministerio de Tecnologías de la Información y las Comunicaciones, establecerá las condiciones de la renovación, previa verificación del cumplimiento de las condiciones determinadas en el acto administrativo de otorgamiento del permiso de uso del espectro radioeléctrico por parte del interesado, lo que incluye el uso eficiente que se ha hecho del recurso, el cumplimiento de los planes de expansión, la cobertura de redes y servicios y la disponibilidad del recurso, teniendo en cuenta los principios del artículo </w:t>
      </w:r>
      <w:hyperlink r:id="rId31" w:anchor="75" w:history="1">
        <w:r w:rsidRPr="0053731A">
          <w:rPr>
            <w:rFonts w:ascii="Arial" w:eastAsia="Times New Roman" w:hAnsi="Arial" w:cs="Arial"/>
            <w:color w:val="000000" w:themeColor="text1"/>
            <w:lang w:eastAsia="es-CO"/>
          </w:rPr>
          <w:t>75</w:t>
        </w:r>
      </w:hyperlink>
      <w:r w:rsidRPr="0053731A">
        <w:rPr>
          <w:rFonts w:ascii="Arial" w:eastAsia="Times New Roman" w:hAnsi="Arial" w:cs="Arial"/>
          <w:color w:val="000000" w:themeColor="text1"/>
          <w:lang w:eastAsia="es-CO"/>
        </w:rPr>
        <w:t> de la Constitución Política.</w:t>
      </w:r>
    </w:p>
    <w:p w14:paraId="408FB8FD"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64B89A8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La renovación de los permisos de uso del espectro radioeléctrico incluirá condiciones razonables y no discriminatorias que sean compatibles con el desarrollo tecnológico futuro del país, la continuidad del servicio y los incentivos adecuados para la inversión.</w:t>
      </w:r>
    </w:p>
    <w:p w14:paraId="190DE87E"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459CF860"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La renovación no podrá ser gratuita, ni automática. El Ministerio de Tecnologías de la Información y las Comunicaciones establecerá las condiciones de calidad, servicio y cobertura, así como el valor de la contraprestación económica que deberá pagarse con ocasión de la renovación, previo análisis de las condiciones del mercado. El interesado deberá manifestar en forma expresa su intención de renovar el permiso con seis (6) meses de antelación a su vencimiento, en caso contrario, se entenderá como no renovado.</w:t>
      </w:r>
    </w:p>
    <w:p w14:paraId="31F1431B"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0FA8408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Los permisos para el uso del espectro radioeléctrico vigentes a la fecha de entrada en rigor de la presente Ley, incluidos aquellos permisos para la prestación del servicio de televisión abierta radiodifundida y de radiodifusión sonora, podrán renovarse a solicitud de parte por períodos de hasta veinte (20) años. Para determinar las condiciones y el periodo de renovación, se aplicarán las reglas previstas en el presente artículo.</w:t>
      </w:r>
    </w:p>
    <w:p w14:paraId="44C0F740"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39DA3B8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9" w:name="10"/>
      <w:r w:rsidRPr="0053731A">
        <w:rPr>
          <w:rFonts w:ascii="Arial" w:eastAsia="Times New Roman" w:hAnsi="Arial" w:cs="Arial"/>
          <w:color w:val="000000" w:themeColor="text1"/>
          <w:lang w:eastAsia="es-CO"/>
        </w:rPr>
        <w:t>ARTÍCULO 10.</w:t>
      </w:r>
      <w:bookmarkEnd w:id="9"/>
      <w:r w:rsidRPr="0053731A">
        <w:rPr>
          <w:rFonts w:ascii="Arial" w:eastAsia="Times New Roman" w:hAnsi="Arial" w:cs="Arial"/>
          <w:color w:val="000000" w:themeColor="text1"/>
          <w:lang w:eastAsia="es-CO"/>
        </w:rPr>
        <w:t> Modifíquese el artículo </w:t>
      </w:r>
      <w:hyperlink r:id="rId32" w:anchor="13" w:history="1">
        <w:r w:rsidRPr="0053731A">
          <w:rPr>
            <w:rFonts w:ascii="Arial" w:eastAsia="Times New Roman" w:hAnsi="Arial" w:cs="Arial"/>
            <w:color w:val="000000" w:themeColor="text1"/>
            <w:lang w:eastAsia="es-CO"/>
          </w:rPr>
          <w:t>13</w:t>
        </w:r>
      </w:hyperlink>
      <w:r w:rsidRPr="0053731A">
        <w:rPr>
          <w:rFonts w:ascii="Arial" w:eastAsia="Times New Roman" w:hAnsi="Arial" w:cs="Arial"/>
          <w:color w:val="000000" w:themeColor="text1"/>
          <w:lang w:eastAsia="es-CO"/>
        </w:rPr>
        <w:t> de la Ley 1341 de 2009, el cual quedará así:</w:t>
      </w:r>
    </w:p>
    <w:p w14:paraId="042A6564"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69805B6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w:t>
      </w:r>
      <w:hyperlink r:id="rId33" w:anchor="13" w:history="1">
        <w:r w:rsidRPr="0053731A">
          <w:rPr>
            <w:rFonts w:ascii="Arial" w:eastAsia="Times New Roman" w:hAnsi="Arial" w:cs="Arial"/>
            <w:color w:val="000000" w:themeColor="text1"/>
            <w:lang w:eastAsia="es-CO"/>
          </w:rPr>
          <w:t>13</w:t>
        </w:r>
      </w:hyperlink>
      <w:r w:rsidRPr="0053731A">
        <w:rPr>
          <w:rFonts w:ascii="Arial" w:eastAsia="Times New Roman" w:hAnsi="Arial" w:cs="Arial"/>
          <w:color w:val="000000" w:themeColor="text1"/>
          <w:lang w:eastAsia="es-CO"/>
        </w:rPr>
        <w:t>. Contraprestación económica por la utilización del espectro radioeléctrico. La utilización del espectro radioeléctrico por los proveedores de redes y servicios de telecomunicaciones, así como los operadores del servicio de televisión abierta radiodifundida que se acojan al régimen de habilitación general, dará lugar a una contraprestación económica a favor del Fondo Único de Tecnologías de la Información y las Comunicaciones. El importe de esta contraprestación será fijado mediante resolución por el Ministro de Tecnologías de la Información y las Comunicaciones, con fundamento en criterios de fomento a la inversión, la maximización del bienestar social, el estado de cierre de la brecha digital, así como, entre otros, en los siguientes aspectos: ancho de banda asignado, número de usuarios potenciales, disponibilidad del servicio, planes de expansión y cobertura, demanda por el espectro y su disponibilidad y cualquier otro parámetro técnico que sirva como indicador del valor que debe recibir el Estado por la utilización del espectro radioeléctrico.</w:t>
      </w:r>
    </w:p>
    <w:p w14:paraId="7C3F99D1"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2EFCDC7D"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La contraprestación económica de que trata este artículo deberá pagarse por el respectivo proveedor de redes o servicio de telecomunicaciones con ocasión del otorgamiento o renovación del permiso para la utilización del espectro radioeléctrico. Esta contraprestación podrá pagarse parcialmente, hasta un 60% del monto total, mediante la ejecución de obligaciones de hacer, que serán previamente autorizadas por el Ministerio de Tecnologías de la Información y las Comunicaciones, de acuerdo con la reglamentación que se defina al respecto, para ampliar la calidad, capacidad y cobertura del servicio, que beneficie a </w:t>
      </w:r>
      <w:r w:rsidRPr="0053731A">
        <w:rPr>
          <w:rFonts w:ascii="Arial" w:eastAsia="Times New Roman" w:hAnsi="Arial" w:cs="Arial"/>
          <w:color w:val="000000" w:themeColor="text1"/>
          <w:lang w:eastAsia="es-CO"/>
        </w:rPr>
        <w:lastRenderedPageBreak/>
        <w:t xml:space="preserve">población pobre y vulnerable, o en zonas apartadas, en escuelas públicas ubicadas en zonas rurales y otras instituciones oficiales como centros de salud y bibliotecas públicas, así como prestar redes de emergencias. </w:t>
      </w:r>
      <w:proofErr w:type="gramStart"/>
      <w:r w:rsidRPr="0053731A">
        <w:rPr>
          <w:rFonts w:ascii="Arial" w:eastAsia="Times New Roman" w:hAnsi="Arial" w:cs="Arial"/>
          <w:color w:val="000000" w:themeColor="text1"/>
          <w:lang w:eastAsia="es-CO"/>
        </w:rPr>
        <w:t>Las inversiones a realizar</w:t>
      </w:r>
      <w:proofErr w:type="gramEnd"/>
      <w:r w:rsidRPr="0053731A">
        <w:rPr>
          <w:rFonts w:ascii="Arial" w:eastAsia="Times New Roman" w:hAnsi="Arial" w:cs="Arial"/>
          <w:color w:val="000000" w:themeColor="text1"/>
          <w:lang w:eastAsia="es-CO"/>
        </w:rPr>
        <w:t xml:space="preserve"> serán determinadas por el Ministerio de Tecnologías de la Información y las Comunicaciones. Estas obligaciones contarán con una supervisión o interventoría técnica, administrativa y financiera a cargo del Ministerio de Tecnologías de la Información y las Comunicaciones, que garanticen transparencia y cumplimiento de las obligaciones de hacer. Los recursos necesarios para financiar la supervisión o interventoría deberán ser garantizados por el Fondo Único de Tecnologías de la Información y las Comunicaciones.</w:t>
      </w:r>
    </w:p>
    <w:p w14:paraId="35A3811A"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5C9C862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Para el caso de los servicios de televisión abierta radiodifundida, prestados por aquellos operadores que permanezcan en el régimen de transición en materia de habilitación, y de radiodifusión sonora, el valor de la contraprestación económica se regirá por las normas especiales pertinentes. Particularmente, los operadores públicos del servicio de televisión mantendrán las excepciones y exenciones actualmente aplicables en materia de contraprestaciones.</w:t>
      </w:r>
    </w:p>
    <w:p w14:paraId="7BD47457"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20802172"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Los proveedores de redes y servicios de telecomunicaciones deberán presentar un informe anual durante la vigencia del permiso ante la Dirección de Vigilancia y Control del Ministerio de Tecnologías de la Información y las Comunicaciones en el cual se detallará el avance de ejecución de sus obligaciones cuando estas comprendan proyectos de infraestructura tendientes a ampliar la cobertura y el desarrollo digital.</w:t>
      </w:r>
    </w:p>
    <w:p w14:paraId="6E8FE55B"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215ED72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2o. El Ministerio de Tecnologías de la Información y las Comunicaciones deberá entregar anualmente al Congreso de la República y a la Contraloría General de la República, un informe específico sobre las contraprestaciones económicas que hayan autorizado en virtud de las obligaciones de hacer previstas en el inciso segundo del presente artículo, con la justificación y valoración de la mencionada decisión.</w:t>
      </w:r>
    </w:p>
    <w:p w14:paraId="7BF41969" w14:textId="417C0B6B" w:rsidR="1EC57025" w:rsidRPr="0053731A" w:rsidRDefault="1EC57025" w:rsidP="0053731A">
      <w:pPr>
        <w:spacing w:after="0" w:line="240" w:lineRule="auto"/>
        <w:jc w:val="both"/>
        <w:rPr>
          <w:rFonts w:ascii="Arial" w:eastAsia="Times New Roman" w:hAnsi="Arial" w:cs="Arial"/>
          <w:color w:val="000000" w:themeColor="text1"/>
          <w:lang w:eastAsia="es-CO"/>
        </w:rPr>
      </w:pPr>
    </w:p>
    <w:p w14:paraId="4E71FB1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10" w:name="11"/>
      <w:r w:rsidRPr="0053731A">
        <w:rPr>
          <w:rFonts w:ascii="Arial" w:eastAsia="Times New Roman" w:hAnsi="Arial" w:cs="Arial"/>
          <w:color w:val="000000" w:themeColor="text1"/>
          <w:lang w:eastAsia="es-CO"/>
        </w:rPr>
        <w:t>ARTÍCULO 11.</w:t>
      </w:r>
      <w:bookmarkEnd w:id="10"/>
      <w:r w:rsidRPr="0053731A">
        <w:rPr>
          <w:rFonts w:ascii="Arial" w:eastAsia="Times New Roman" w:hAnsi="Arial" w:cs="Arial"/>
          <w:color w:val="000000" w:themeColor="text1"/>
          <w:lang w:eastAsia="es-CO"/>
        </w:rPr>
        <w:t> Modifíquese el numeral 4 y suprímase el numeral 5 del artículo </w:t>
      </w:r>
      <w:hyperlink r:id="rId34" w:anchor="14" w:history="1">
        <w:r w:rsidRPr="0053731A">
          <w:rPr>
            <w:rFonts w:ascii="Arial" w:eastAsia="Times New Roman" w:hAnsi="Arial" w:cs="Arial"/>
            <w:color w:val="000000" w:themeColor="text1"/>
            <w:lang w:eastAsia="es-CO"/>
          </w:rPr>
          <w:t>14</w:t>
        </w:r>
      </w:hyperlink>
      <w:r w:rsidRPr="0053731A">
        <w:rPr>
          <w:rFonts w:ascii="Arial" w:eastAsia="Times New Roman" w:hAnsi="Arial" w:cs="Arial"/>
          <w:color w:val="000000" w:themeColor="text1"/>
          <w:lang w:eastAsia="es-CO"/>
        </w:rPr>
        <w:t> de la Ley 1341 de 2009, el cual quedará así:</w:t>
      </w:r>
    </w:p>
    <w:p w14:paraId="05BB8DF6"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20AFBD52" w14:textId="77777777" w:rsidR="006A649D"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4. Aquellas personas naturales o jurídicas, sus representantes legales, miembros de juntas o Consejos Directivos y socios, que no se encuentren al día con el Ministerio de Tecnologías de la Información y las Comunicaciones o el Fondo Único de Tecnologías de la Información y las Comunicaciones, por concepto de sus obligaciones.</w:t>
      </w:r>
    </w:p>
    <w:p w14:paraId="0741C49A" w14:textId="3E676C3A" w:rsidR="00654A3F" w:rsidRPr="0053731A" w:rsidRDefault="00654A3F" w:rsidP="0053731A">
      <w:pPr>
        <w:spacing w:after="0" w:line="240" w:lineRule="auto"/>
        <w:jc w:val="both"/>
        <w:rPr>
          <w:rFonts w:ascii="Arial" w:eastAsia="Times New Roman" w:hAnsi="Arial" w:cs="Arial"/>
          <w:color w:val="000000" w:themeColor="text1"/>
          <w:lang w:eastAsia="es-CO"/>
        </w:rPr>
      </w:pPr>
    </w:p>
    <w:p w14:paraId="011FFE33"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11" w:name="12"/>
      <w:r w:rsidRPr="0053731A">
        <w:rPr>
          <w:rFonts w:ascii="Arial" w:eastAsia="Times New Roman" w:hAnsi="Arial" w:cs="Arial"/>
          <w:color w:val="000000" w:themeColor="text1"/>
          <w:lang w:eastAsia="es-CO"/>
        </w:rPr>
        <w:t>ARTÍCULO 12.</w:t>
      </w:r>
      <w:bookmarkEnd w:id="11"/>
      <w:r w:rsidRPr="0053731A">
        <w:rPr>
          <w:rFonts w:ascii="Arial" w:eastAsia="Times New Roman" w:hAnsi="Arial" w:cs="Arial"/>
          <w:color w:val="000000" w:themeColor="text1"/>
          <w:lang w:eastAsia="es-CO"/>
        </w:rPr>
        <w:t> Modifíquese el artículo </w:t>
      </w:r>
      <w:hyperlink r:id="rId35" w:anchor="15" w:history="1">
        <w:r w:rsidRPr="0053731A">
          <w:rPr>
            <w:rFonts w:ascii="Arial" w:eastAsia="Times New Roman" w:hAnsi="Arial" w:cs="Arial"/>
            <w:color w:val="000000" w:themeColor="text1"/>
            <w:lang w:eastAsia="es-CO"/>
          </w:rPr>
          <w:t>15</w:t>
        </w:r>
      </w:hyperlink>
      <w:r w:rsidRPr="0053731A">
        <w:rPr>
          <w:rFonts w:ascii="Arial" w:eastAsia="Times New Roman" w:hAnsi="Arial" w:cs="Arial"/>
          <w:color w:val="000000" w:themeColor="text1"/>
          <w:lang w:eastAsia="es-CO"/>
        </w:rPr>
        <w:t> de la Ley 1341 de 2009, el cual quedará así:</w:t>
      </w:r>
    </w:p>
    <w:p w14:paraId="43678B1F"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7650FEA0" w14:textId="10FEBAE0"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w:t>
      </w:r>
      <w:hyperlink r:id="rId36" w:anchor="15" w:history="1">
        <w:r w:rsidRPr="0053731A">
          <w:rPr>
            <w:rFonts w:ascii="Arial" w:eastAsia="Times New Roman" w:hAnsi="Arial" w:cs="Arial"/>
            <w:color w:val="000000" w:themeColor="text1"/>
            <w:lang w:eastAsia="es-CO"/>
          </w:rPr>
          <w:t>15</w:t>
        </w:r>
      </w:hyperlink>
      <w:r w:rsidRPr="0053731A">
        <w:rPr>
          <w:rFonts w:ascii="Arial" w:eastAsia="Times New Roman" w:hAnsi="Arial" w:cs="Arial"/>
          <w:color w:val="000000" w:themeColor="text1"/>
          <w:lang w:eastAsia="es-CO"/>
        </w:rPr>
        <w:t>. Registro Único de TIC. El Ministerio de Tecnologías de la Información y las Comunicaciones llevará el registro de la información relevante de redes, habilitaciones, autorizaciones y permisos conforme determine el reglamento. Deben inscribirse y quedar incorporados en el Registro los proveedores de redes y servicios de telecomunicaciones, incluyendo los operadores del servicio de televisión abierta radiodifundida y de radiodifusión sonora, los titulares de permisos para el uso de recursos escasos, indicando sus socios; que deberán cumplir con esta obligación incluyendo y actualizando la información periódicamente.</w:t>
      </w:r>
    </w:p>
    <w:p w14:paraId="1753CCD0"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1C4527A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En el caso de las sociedades anónimas solo se indicará su representante legal y los miembros de su junta directiva. Este registro será público y en línea, sin perjuicio de las reservas de orden constitucional y legal.</w:t>
      </w:r>
    </w:p>
    <w:p w14:paraId="240FF2E3"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12E5BC8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Con el registro de que aquí se trata, se entenderá formalmente surtida la habilitación general a que se refiere el artículo </w:t>
      </w:r>
      <w:hyperlink r:id="rId37" w:anchor="10" w:history="1">
        <w:r w:rsidRPr="0053731A">
          <w:rPr>
            <w:rFonts w:ascii="Arial" w:eastAsia="Times New Roman" w:hAnsi="Arial" w:cs="Arial"/>
            <w:color w:val="000000" w:themeColor="text1"/>
            <w:lang w:eastAsia="es-CO"/>
          </w:rPr>
          <w:t>10</w:t>
        </w:r>
      </w:hyperlink>
      <w:r w:rsidRPr="0053731A">
        <w:rPr>
          <w:rFonts w:ascii="Arial" w:eastAsia="Times New Roman" w:hAnsi="Arial" w:cs="Arial"/>
          <w:color w:val="000000" w:themeColor="text1"/>
          <w:lang w:eastAsia="es-CO"/>
        </w:rPr>
        <w:t> de la presente Ley.</w:t>
      </w:r>
    </w:p>
    <w:p w14:paraId="127EDE51"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2823774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La no inscripción en el registro acarrea las sanciones a que haya lugar.</w:t>
      </w:r>
    </w:p>
    <w:p w14:paraId="73A3E549"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71A0237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1o. Todos los proveedores de redes y servicios de telecomunicaciones, incluyendo los operadores del servicio de televisión abierta radiodifundida, del servicio de radiodifusión sonora y los titulares de permisos para el uso de recursos escasos, deberán inscribirse en el Registro Único de TIC o actualizar la información registrada a la fecha de vigencia de la presente Ley, dentro de los cuarenta y cinco (45) días hábiles a partir de la vigencia de la reglamentación que sea expedida, sin perjuicio del cumplimiento de sus obligaciones en su calidad de operadores, proveedores y titulares, en particular del pago de contraprestaciones.</w:t>
      </w:r>
    </w:p>
    <w:p w14:paraId="277CA50E"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73D4DF6D"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En todo caso los nuevos proveedores y titulares deberán inscribirse de forma previa al inicio de operaciones. Los proveedores y los titulares que se encuentren inscritos en el Registro TIC a la fecha de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 se entienden incorporados en el Registro Único de TIC.</w:t>
      </w:r>
    </w:p>
    <w:p w14:paraId="488C5487"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4A93A9AA" w14:textId="5E66C2B0"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2o. El Ministerio de Tecnologías de la Información y las Comunicaciones creará un sistema de información integral, con los datos, variables e indicadores relevantes, sobre el sector de las Tecnologías de la Información y las Comunicaciones, que facilite la fijación de metas, estrategias, programas y proyectos para su desarrollo.</w:t>
      </w:r>
    </w:p>
    <w:p w14:paraId="2747B13B"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1DE0CAC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PARÁGRAFO 3o. La inscripción en el Registro Único de TIC por parte de los operadores del servicio de televisión abierta radiodifundida, que permanezcan en el régimen de transición en materia de habilitación, y por parte de los operadores del servicio de radiodifusión sonora, tendrá solo efectos informativos. </w:t>
      </w:r>
    </w:p>
    <w:p w14:paraId="53D117D4"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178BF570" w14:textId="0466EF5E"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12" w:name="13"/>
      <w:r w:rsidRPr="0053731A">
        <w:rPr>
          <w:rFonts w:ascii="Arial" w:eastAsia="Times New Roman" w:hAnsi="Arial" w:cs="Arial"/>
          <w:color w:val="000000" w:themeColor="text1"/>
          <w:lang w:eastAsia="es-CO"/>
        </w:rPr>
        <w:t>ARTÍCULO 13.</w:t>
      </w:r>
      <w:bookmarkEnd w:id="12"/>
      <w:r w:rsidRPr="0053731A">
        <w:rPr>
          <w:rFonts w:ascii="Arial" w:eastAsia="Times New Roman" w:hAnsi="Arial" w:cs="Arial"/>
          <w:color w:val="000000" w:themeColor="text1"/>
          <w:lang w:eastAsia="es-CO"/>
        </w:rPr>
        <w:t> Modifíquense los numerales 1 y 4 y agréguese el numeral 5 del artículo </w:t>
      </w:r>
      <w:hyperlink r:id="rId38" w:anchor="17" w:history="1">
        <w:r w:rsidRPr="0053731A">
          <w:rPr>
            <w:rFonts w:ascii="Arial" w:eastAsia="Times New Roman" w:hAnsi="Arial" w:cs="Arial"/>
            <w:color w:val="000000" w:themeColor="text1"/>
            <w:lang w:eastAsia="es-CO"/>
          </w:rPr>
          <w:t>17</w:t>
        </w:r>
      </w:hyperlink>
      <w:r w:rsidRPr="0053731A">
        <w:rPr>
          <w:rFonts w:ascii="Arial" w:eastAsia="Times New Roman" w:hAnsi="Arial" w:cs="Arial"/>
          <w:color w:val="000000" w:themeColor="text1"/>
          <w:lang w:eastAsia="es-CO"/>
        </w:rPr>
        <w:t> de la Ley 1341 de 2009, los cuales quedarán así:</w:t>
      </w:r>
    </w:p>
    <w:p w14:paraId="7BF98ED6"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6F537FD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1. Diseñar, formular, adoptar y promover las políticas, planes, programas y proyectos del sector de Tecnologías de la Información y las Comunicaciones, en correspondencia con la Constitución Política y la Ley, con el fin de promover la inversión y el cierre de la brecha digital, contribuir al desarrollo económico, social y político de la Nación, y elevar el bienestar de los colombianos.</w:t>
      </w:r>
    </w:p>
    <w:p w14:paraId="715D0145"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1806B91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4. Definir la política pública y adelantar la inspección, vigilancia y el control del sector de Tecnologías de la Información y las Comunicaciones, incluyendo el servicio de televisión abierta radiodifundida y el servicio de radiodifusión sonora, con excepción de aquellas funciones de inspección, vigilancia y control, expresamente asignadas en la presente Ley a la Comisión de Regulación de Comunicaciones y a la Agencia Nacional del Espectro.</w:t>
      </w:r>
    </w:p>
    <w:p w14:paraId="54F68489"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104760ED"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5. Ejercer la asignación, gestión, planeación y administración del espectro radioeléctrico.</w:t>
      </w:r>
    </w:p>
    <w:p w14:paraId="1D5E1FD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3EF765D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13" w:name="14"/>
      <w:r w:rsidRPr="0053731A">
        <w:rPr>
          <w:rFonts w:ascii="Arial" w:eastAsia="Times New Roman" w:hAnsi="Arial" w:cs="Arial"/>
          <w:color w:val="000000" w:themeColor="text1"/>
          <w:lang w:eastAsia="es-CO"/>
        </w:rPr>
        <w:t>ARTÍCULO 14.</w:t>
      </w:r>
      <w:bookmarkEnd w:id="13"/>
      <w:r w:rsidRPr="0053731A">
        <w:rPr>
          <w:rFonts w:ascii="Arial" w:eastAsia="Times New Roman" w:hAnsi="Arial" w:cs="Arial"/>
          <w:color w:val="000000" w:themeColor="text1"/>
          <w:lang w:eastAsia="es-CO"/>
        </w:rPr>
        <w:t> Modifíquense el inciso primero, los numerales 3, 6, 11, 20 y 22, y agréguense los numerales 23, 24, 25, 26, 27, 28, 29, 30, 31 y el Parágrafo del artículo </w:t>
      </w:r>
      <w:hyperlink r:id="rId39" w:anchor="18" w:history="1">
        <w:r w:rsidRPr="0053731A">
          <w:rPr>
            <w:rFonts w:ascii="Arial" w:eastAsia="Times New Roman" w:hAnsi="Arial" w:cs="Arial"/>
            <w:color w:val="000000" w:themeColor="text1"/>
            <w:lang w:eastAsia="es-CO"/>
          </w:rPr>
          <w:t>18</w:t>
        </w:r>
      </w:hyperlink>
      <w:r w:rsidRPr="0053731A">
        <w:rPr>
          <w:rFonts w:ascii="Arial" w:eastAsia="Times New Roman" w:hAnsi="Arial" w:cs="Arial"/>
          <w:color w:val="000000" w:themeColor="text1"/>
          <w:lang w:eastAsia="es-CO"/>
        </w:rPr>
        <w:t> de la Ley 1341 de 2009, los cuales quedarán así:</w:t>
      </w:r>
    </w:p>
    <w:p w14:paraId="340B1644"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2861FFC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lastRenderedPageBreak/>
        <w:t>Artículo </w:t>
      </w:r>
      <w:hyperlink r:id="rId40" w:anchor="18" w:history="1">
        <w:r w:rsidRPr="0053731A">
          <w:rPr>
            <w:rFonts w:ascii="Arial" w:eastAsia="Times New Roman" w:hAnsi="Arial" w:cs="Arial"/>
            <w:color w:val="000000" w:themeColor="text1"/>
            <w:lang w:eastAsia="es-CO"/>
          </w:rPr>
          <w:t>18</w:t>
        </w:r>
      </w:hyperlink>
      <w:r w:rsidRPr="0053731A">
        <w:rPr>
          <w:rFonts w:ascii="Arial" w:eastAsia="Times New Roman" w:hAnsi="Arial" w:cs="Arial"/>
          <w:color w:val="000000" w:themeColor="text1"/>
          <w:lang w:eastAsia="es-CO"/>
        </w:rPr>
        <w:t>. funciones del ministerio de tecnologías de la información y las comunicaciones. El Ministerio de Tecnologías de la Información y las Comunicaciones tendrá, además de las funciones que determinan la Constitución Política, y la Ley </w:t>
      </w:r>
      <w:hyperlink r:id="rId41" w:anchor="Inicio" w:history="1">
        <w:r w:rsidRPr="0053731A">
          <w:rPr>
            <w:rFonts w:ascii="Arial" w:eastAsia="Times New Roman" w:hAnsi="Arial" w:cs="Arial"/>
            <w:color w:val="000000" w:themeColor="text1"/>
            <w:lang w:eastAsia="es-CO"/>
          </w:rPr>
          <w:t>489</w:t>
        </w:r>
      </w:hyperlink>
      <w:r w:rsidRPr="0053731A">
        <w:rPr>
          <w:rFonts w:ascii="Arial" w:eastAsia="Times New Roman" w:hAnsi="Arial" w:cs="Arial"/>
          <w:color w:val="000000" w:themeColor="text1"/>
          <w:lang w:eastAsia="es-CO"/>
        </w:rPr>
        <w:t> de 1998, las siguientes:</w:t>
      </w:r>
    </w:p>
    <w:p w14:paraId="529E3D4C"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1BA27BC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3. Promover el establecimiento de una cultura de las Tecnologías de la Información y las Comunicaciones en el país, a través de programas y proyectos que favorezcan la apropiación y masificación de las tecnologías, como instrumentos que facilitan el bienestar y el desarrollo personal, social y económico.</w:t>
      </w:r>
    </w:p>
    <w:p w14:paraId="43745697"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612AC70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6. Asignar el espectro radioeléctrico con fundamento en estudios técnicos y económicos, con el fin de fomentar la competencia, la inversión, la maximización del bienestar social, el pluralismo informativo, el acceso no discriminatorio y evitar prácticas monopolísticas.</w:t>
      </w:r>
    </w:p>
    <w:p w14:paraId="41215DA3"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3811FBC0"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11. Ejercer las funciones de inspección, vigilancia y control en el sector de Tecnologías de la Información y las Comunicaciones, conforme con la Ley.</w:t>
      </w:r>
    </w:p>
    <w:p w14:paraId="24F3BDCF"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35C5657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20. Fijar las políticas de administración, mantenimiento y desarrollo, así como administrar el uso del nombre de dominio de Internet bajo el código del país correspondiente a Colombia </w:t>
      </w:r>
    </w:p>
    <w:p w14:paraId="70D394E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22. Llevar el registro público actualizado de todas las frecuencias electromagnéticas que de conformidad con las normas internacionales estén atribuidas al servicio de televisión, en cada uno de los niveles territoriales en los que se pueda prestar el servicio. Dicho registro deberá determinar la disponibilidad de frecuencias y, en caso de que estén asignadas, el nombre del operador, el ámbito territorial de la asignación, su término y las sanciones de que hayan sido objeto los operadores.</w:t>
      </w:r>
    </w:p>
    <w:p w14:paraId="00050F22"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5D224652"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23. Reglamentar el otorgamiento y prórroga de las concesiones para la operación del servicio, los contratos de concesión de espacios de televisión y los contratos de cesión de derechos de emisión, producción y coproducción de los programas de televisión, así como los requisitos de las licitaciones, contratos y licencias para acceder al servicio, y el régimen sancionatorio aplicable a los concesionarios, operadores y contratistas de televisión, de conformidad con las normas previstas en la Ley y en los reglamentos.</w:t>
      </w:r>
    </w:p>
    <w:p w14:paraId="06F08FC3"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55C7D04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24. Fijar las tarifas, tasas y derechos, asociados a la concesión, a que se refiere la Ley </w:t>
      </w:r>
      <w:hyperlink r:id="rId42" w:anchor="Inicio" w:history="1">
        <w:r w:rsidRPr="0053731A">
          <w:rPr>
            <w:rFonts w:ascii="Arial" w:eastAsia="Times New Roman" w:hAnsi="Arial" w:cs="Arial"/>
            <w:color w:val="000000" w:themeColor="text1"/>
            <w:lang w:eastAsia="es-CO"/>
          </w:rPr>
          <w:t>182</w:t>
        </w:r>
      </w:hyperlink>
      <w:r w:rsidRPr="0053731A">
        <w:rPr>
          <w:rFonts w:ascii="Arial" w:eastAsia="Times New Roman" w:hAnsi="Arial" w:cs="Arial"/>
          <w:color w:val="000000" w:themeColor="text1"/>
          <w:lang w:eastAsia="es-CO"/>
        </w:rPr>
        <w:t xml:space="preserve"> de 1995. En materia del pago de la contraprestación los operadores públicos del servicio de televisión mantendrán las exenciones y excepciones que les sean aplicables a la fecha de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w:t>
      </w:r>
    </w:p>
    <w:p w14:paraId="6D8D3217"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5CC78C72"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25. Asignar las concesiones para la operación del servicio público de televisión, así como adjudicar y celebrar los contratos de concesión de espacios de televisión.</w:t>
      </w:r>
    </w:p>
    <w:p w14:paraId="6E63E76C"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09B21DAA"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26. Aprobar y suscribir antes de su vencimiento, la prórroga de los contratos de concesión de espacios de televisión abierta de RTVC, para lo cual las entidades concedentes cederán previamente dichos contratos.</w:t>
      </w:r>
    </w:p>
    <w:p w14:paraId="1128A6F4"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5F9987D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27. Reglamentar de modo general las condiciones y requisitos que deben cumplir los acuerdos que celebren los concesionarios de espacios de televisión y los contratistas de televisión regional para modificar, sin más limitaciones que las derivadas de la voluntad mayoritaria de los mismos y del respeto de los derechos que los amparan, el carácter y la modalidad de los espacios de que son titulares, la franja de audiencia, los horarios de emisión y la duración de los programas, entre otros.</w:t>
      </w:r>
    </w:p>
    <w:p w14:paraId="1FFD8C4A"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5CFBC16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28. Convenir con RTVC la manera como habrá de garantizarse la continuidad temporal del servicio en caso de suspensión, caducidad o terminación de los contratos con los operadores zonales o con los concesionarios de espacios de televisión.</w:t>
      </w:r>
    </w:p>
    <w:p w14:paraId="41379A68"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0D2B69A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29. Establecer las condiciones para que los canales regionales de los que hagan parte entidades territoriales de zonas de frontera puedan asociarse, en condiciones de reciprocidad y observando los acuerdos y tratados internacionales de integración y cooperación, con entidades territoriales de países vecinos o miembros de organismos de cooperación e integración regional de los que Colombia haga parte, para la prestación del servicio público de televisión.</w:t>
      </w:r>
    </w:p>
    <w:p w14:paraId="55807498"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3C05D80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30. Reglamentar lo relativo al servicio de televisión étnica y afrocolombiana a la que se refiere el parágrafo 2 del artículo </w:t>
      </w:r>
      <w:hyperlink r:id="rId43" w:anchor="20" w:history="1">
        <w:r w:rsidRPr="0053731A">
          <w:rPr>
            <w:rFonts w:ascii="Arial" w:eastAsia="Times New Roman" w:hAnsi="Arial" w:cs="Arial"/>
            <w:color w:val="000000" w:themeColor="text1"/>
            <w:lang w:eastAsia="es-CO"/>
          </w:rPr>
          <w:t>20</w:t>
        </w:r>
      </w:hyperlink>
      <w:r w:rsidRPr="0053731A">
        <w:rPr>
          <w:rFonts w:ascii="Arial" w:eastAsia="Times New Roman" w:hAnsi="Arial" w:cs="Arial"/>
          <w:color w:val="000000" w:themeColor="text1"/>
          <w:lang w:eastAsia="es-CO"/>
        </w:rPr>
        <w:t> de la Ley 335 de 1996, como acción afirmativa para que a través de los entes que por mandato legal del artículo </w:t>
      </w:r>
      <w:hyperlink r:id="rId44" w:anchor="35" w:history="1">
        <w:r w:rsidRPr="0053731A">
          <w:rPr>
            <w:rFonts w:ascii="Arial" w:eastAsia="Times New Roman" w:hAnsi="Arial" w:cs="Arial"/>
            <w:color w:val="000000" w:themeColor="text1"/>
            <w:lang w:eastAsia="es-CO"/>
          </w:rPr>
          <w:t>35</w:t>
        </w:r>
      </w:hyperlink>
      <w:r w:rsidRPr="0053731A">
        <w:rPr>
          <w:rFonts w:ascii="Arial" w:eastAsia="Times New Roman" w:hAnsi="Arial" w:cs="Arial"/>
          <w:color w:val="000000" w:themeColor="text1"/>
          <w:lang w:eastAsia="es-CO"/>
        </w:rPr>
        <w:t> de la Ley 70 de 1993 se desarrollen procesos de etnoeducación. Para el efecto, dentro de los veinticuatro (24) meses siguientes a la vigencia de la presente Ley, el Gobierno nacional revisará la reglamentación vigente relativa al servicio de televisión étnica y afrocolombiana y adelantará la actualización de la reglamentación que sea requerida.</w:t>
      </w:r>
    </w:p>
    <w:p w14:paraId="473CE167" w14:textId="00F4A6B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31. Las demás que le sean asignadas en la Ley.</w:t>
      </w:r>
    </w:p>
    <w:p w14:paraId="059FFEFE"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66061031" w14:textId="77777777" w:rsidR="00AE5118"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PARÁGRAFO. El Gobierno nacional procederá a revisar y adoptar la estructura y la planta de personal del Ministerio de Tecnologías de la Información y las Comunicaciones, dentro de los seis (6) meses siguientes a la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 plazo que podrá prorrogarse hasta por seis (6) meses adicionales.</w:t>
      </w:r>
    </w:p>
    <w:p w14:paraId="11A8114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 </w:t>
      </w:r>
    </w:p>
    <w:p w14:paraId="77AC873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14" w:name="15"/>
      <w:r w:rsidRPr="0053731A">
        <w:rPr>
          <w:rFonts w:ascii="Arial" w:eastAsia="Times New Roman" w:hAnsi="Arial" w:cs="Arial"/>
          <w:color w:val="000000" w:themeColor="text1"/>
          <w:lang w:eastAsia="es-CO"/>
        </w:rPr>
        <w:t>ARTÍCULO 15.</w:t>
      </w:r>
      <w:bookmarkEnd w:id="14"/>
      <w:r w:rsidRPr="0053731A">
        <w:rPr>
          <w:rFonts w:ascii="Arial" w:eastAsia="Times New Roman" w:hAnsi="Arial" w:cs="Arial"/>
          <w:color w:val="000000" w:themeColor="text1"/>
          <w:lang w:eastAsia="es-CO"/>
        </w:rPr>
        <w:t> Modifíquese el artículo </w:t>
      </w:r>
      <w:hyperlink r:id="rId45" w:anchor="19" w:history="1">
        <w:r w:rsidRPr="0053731A">
          <w:rPr>
            <w:rFonts w:ascii="Arial" w:eastAsia="Times New Roman" w:hAnsi="Arial" w:cs="Arial"/>
            <w:color w:val="000000" w:themeColor="text1"/>
            <w:lang w:eastAsia="es-CO"/>
          </w:rPr>
          <w:t>19</w:t>
        </w:r>
      </w:hyperlink>
      <w:r w:rsidRPr="0053731A">
        <w:rPr>
          <w:rFonts w:ascii="Arial" w:eastAsia="Times New Roman" w:hAnsi="Arial" w:cs="Arial"/>
          <w:color w:val="000000" w:themeColor="text1"/>
          <w:lang w:eastAsia="es-CO"/>
        </w:rPr>
        <w:t> de la Ley 1341 de 2009, el cual quedará así:</w:t>
      </w:r>
    </w:p>
    <w:p w14:paraId="30CC5DCA"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2B36DE55"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w:t>
      </w:r>
      <w:hyperlink r:id="rId46" w:anchor="19" w:history="1">
        <w:r w:rsidRPr="0053731A">
          <w:rPr>
            <w:rFonts w:ascii="Arial" w:eastAsia="Times New Roman" w:hAnsi="Arial" w:cs="Arial"/>
            <w:color w:val="000000" w:themeColor="text1"/>
            <w:lang w:eastAsia="es-CO"/>
          </w:rPr>
          <w:t>19</w:t>
        </w:r>
      </w:hyperlink>
      <w:r w:rsidRPr="0053731A">
        <w:rPr>
          <w:rFonts w:ascii="Arial" w:eastAsia="Times New Roman" w:hAnsi="Arial" w:cs="Arial"/>
          <w:color w:val="000000" w:themeColor="text1"/>
          <w:lang w:eastAsia="es-CO"/>
        </w:rPr>
        <w:t>. Creación, naturaleza y objeto de la Comisión de Regulación de Comunicaciones. La Comisión de Regulación de Comunicaciones (CRC), es una Unidad Administrativa Especial, del orden nacional, con independencia administrativa, técnica, patrimonial, presupuestal, y con personería jurídica, la cual forma parte del Sector administrativo de Tecnologías de la Información y las Comunicaciones. La CRC no estará sujeta a control jerárquico o de tutela alguno y sus actos solo son susceptibles de control ante la jurisdicción competente.</w:t>
      </w:r>
    </w:p>
    <w:p w14:paraId="72FC3572"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509B5D0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La Comisión de Regulación de Comunicaciones es el órgano encargado de promover la competencia en los mercados, promover el pluralismo informativo, evitar el abuso de posición dominante, regular los mercados de las redes y los servicios de comunicaciones y garantizar la protección de los derechos de los usuarios; con el fin que la prestación de los servicios sea económicamente eficiente, y refleje altos niveles de calidad, de las redes y los servicios de comunicaciones, incluidos los servicios de televisión abierta radiodifundida y de radiodifusión sonora.</w:t>
      </w:r>
    </w:p>
    <w:p w14:paraId="734DF205"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104AA76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Para estos efectos la Comisión de Regulación de Comunicaciones adoptará una regulación que promueva la inversión, la protección de los usuarios, la calidad de los servicios, la simplificación regulatoria la neutralidad de la red, e incentive la construcción de un mercado competitivo que desarrolle los principios orientadores de la presente Ley.</w:t>
      </w:r>
    </w:p>
    <w:p w14:paraId="1B04B804"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1F1441A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La Comisión de Regulación de Comunicaciones adoptará su estructura y planta de personal para el ejercicio de sus funciones de conformidad con lo dispuesto en la presente Ley dentro </w:t>
      </w:r>
      <w:r w:rsidRPr="0053731A">
        <w:rPr>
          <w:rFonts w:ascii="Arial" w:eastAsia="Times New Roman" w:hAnsi="Arial" w:cs="Arial"/>
          <w:color w:val="000000" w:themeColor="text1"/>
          <w:lang w:eastAsia="es-CO"/>
        </w:rPr>
        <w:lastRenderedPageBreak/>
        <w:t xml:space="preserve">de los seis (6) meses siguientes a la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 plazo que podrá ser prorrogado hasta por seis (6) meses adicionales.</w:t>
      </w:r>
    </w:p>
    <w:p w14:paraId="67267E99"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4AD3ADDD" w14:textId="2FE98F98"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PARÁGRAFO. La Comisión de Regulación de Comunicaciones, a través de su </w:t>
      </w:r>
      <w:proofErr w:type="gramStart"/>
      <w:r w:rsidRPr="0053731A">
        <w:rPr>
          <w:rFonts w:ascii="Arial" w:eastAsia="Times New Roman" w:hAnsi="Arial" w:cs="Arial"/>
          <w:color w:val="000000" w:themeColor="text1"/>
          <w:lang w:eastAsia="es-CO"/>
        </w:rPr>
        <w:t>Director Ejecutivo</w:t>
      </w:r>
      <w:proofErr w:type="gramEnd"/>
      <w:r w:rsidRPr="0053731A">
        <w:rPr>
          <w:rFonts w:ascii="Arial" w:eastAsia="Times New Roman" w:hAnsi="Arial" w:cs="Arial"/>
          <w:color w:val="000000" w:themeColor="text1"/>
          <w:lang w:eastAsia="es-CO"/>
        </w:rPr>
        <w:t xml:space="preserve">, presentará al Congreso, dentro de los primeros quince días de cada legislatura, informe sobre el estado de los asuntos a su cargo. Adicionalmente, cualquiera de las comisiones constitucionales permanentes del Congreso de la República, en lo de su competencia, podrá requerir la asistencia de los Comisionados de la Comisión de Regulación de Comunicaciones. </w:t>
      </w:r>
    </w:p>
    <w:p w14:paraId="2E368AC5"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35C1E1E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15" w:name="16"/>
      <w:r w:rsidRPr="0053731A">
        <w:rPr>
          <w:rFonts w:ascii="Arial" w:eastAsia="Times New Roman" w:hAnsi="Arial" w:cs="Arial"/>
          <w:color w:val="000000" w:themeColor="text1"/>
          <w:lang w:eastAsia="es-CO"/>
        </w:rPr>
        <w:t>ARTÍCULO 16.</w:t>
      </w:r>
      <w:bookmarkEnd w:id="15"/>
      <w:r w:rsidRPr="0053731A">
        <w:rPr>
          <w:rFonts w:ascii="Arial" w:eastAsia="Times New Roman" w:hAnsi="Arial" w:cs="Arial"/>
          <w:color w:val="000000" w:themeColor="text1"/>
          <w:lang w:eastAsia="es-CO"/>
        </w:rPr>
        <w:t> Agregar el artículo </w:t>
      </w:r>
      <w:hyperlink r:id="rId47" w:anchor="19A" w:history="1">
        <w:r w:rsidRPr="0053731A">
          <w:rPr>
            <w:rFonts w:ascii="Arial" w:eastAsia="Times New Roman" w:hAnsi="Arial" w:cs="Arial"/>
            <w:color w:val="000000" w:themeColor="text1"/>
            <w:lang w:eastAsia="es-CO"/>
          </w:rPr>
          <w:t>19A</w:t>
        </w:r>
      </w:hyperlink>
      <w:r w:rsidRPr="0053731A">
        <w:rPr>
          <w:rFonts w:ascii="Arial" w:eastAsia="Times New Roman" w:hAnsi="Arial" w:cs="Arial"/>
          <w:color w:val="000000" w:themeColor="text1"/>
          <w:lang w:eastAsia="es-CO"/>
        </w:rPr>
        <w:t> a la Ley 1341 de 2009, de la siguiente manera:</w:t>
      </w:r>
    </w:p>
    <w:p w14:paraId="6A046D53"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46E30682"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w:t>
      </w:r>
      <w:hyperlink r:id="rId48" w:anchor="19A" w:history="1">
        <w:r w:rsidRPr="0053731A">
          <w:rPr>
            <w:rFonts w:ascii="Arial" w:eastAsia="Times New Roman" w:hAnsi="Arial" w:cs="Arial"/>
            <w:color w:val="000000" w:themeColor="text1"/>
            <w:lang w:eastAsia="es-CO"/>
          </w:rPr>
          <w:t>19A</w:t>
        </w:r>
      </w:hyperlink>
      <w:r w:rsidRPr="0053731A">
        <w:rPr>
          <w:rFonts w:ascii="Arial" w:eastAsia="Times New Roman" w:hAnsi="Arial" w:cs="Arial"/>
          <w:color w:val="000000" w:themeColor="text1"/>
          <w:lang w:eastAsia="es-CO"/>
        </w:rPr>
        <w:t>. Patrimonio de la CRC. El patrimonio de la CRC estará constituido por:</w:t>
      </w:r>
    </w:p>
    <w:p w14:paraId="0E7D7EA6"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7F705C7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1. Los recursos recibidos por concepto de la contribución por regulación.</w:t>
      </w:r>
    </w:p>
    <w:p w14:paraId="14989AAD"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3D72971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 Los recursos que reciba por cooperación técnica nacional e internacional.</w:t>
      </w:r>
    </w:p>
    <w:p w14:paraId="701C438B"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0758300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3. Los aportes del presupuesto nacional y los que reciba a cualquier título de la Nación o de cualquier otra entidad estatal.</w:t>
      </w:r>
    </w:p>
    <w:p w14:paraId="5D37FC46"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47D5E0F2"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4. El producido o enajenación de sus bienes, y por las donaciones de personas naturales o jurídicas, nacionales o extranjeras.</w:t>
      </w:r>
    </w:p>
    <w:p w14:paraId="732383BF"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34821C7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5. Los rendimientos financieros de sus recursos.</w:t>
      </w:r>
    </w:p>
    <w:p w14:paraId="7E89DDCF"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0A0F485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6. Los bienes muebles e inmuebles que adquiera a cualquier título y los que le sean transferidos por el Ministerio de Tecnologías de la Información y las Comunicaciones y la Autoridad Nacional de Televisión (ANTV) de conformidad con las funciones que le son transferidas mediante la presente Ley. </w:t>
      </w:r>
    </w:p>
    <w:p w14:paraId="0756C1B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16" w:name="17"/>
      <w:r w:rsidRPr="0053731A">
        <w:rPr>
          <w:rFonts w:ascii="Arial" w:eastAsia="Times New Roman" w:hAnsi="Arial" w:cs="Arial"/>
          <w:color w:val="000000" w:themeColor="text1"/>
          <w:lang w:eastAsia="es-CO"/>
        </w:rPr>
        <w:t>ARTÍCULO 17.</w:t>
      </w:r>
      <w:bookmarkEnd w:id="16"/>
      <w:r w:rsidRPr="0053731A">
        <w:rPr>
          <w:rFonts w:ascii="Arial" w:eastAsia="Times New Roman" w:hAnsi="Arial" w:cs="Arial"/>
          <w:color w:val="000000" w:themeColor="text1"/>
          <w:lang w:eastAsia="es-CO"/>
        </w:rPr>
        <w:t> Modifíquese el artículo </w:t>
      </w:r>
      <w:hyperlink r:id="rId49" w:anchor="20" w:history="1">
        <w:r w:rsidRPr="0053731A">
          <w:rPr>
            <w:rFonts w:ascii="Arial" w:eastAsia="Times New Roman" w:hAnsi="Arial" w:cs="Arial"/>
            <w:color w:val="000000" w:themeColor="text1"/>
            <w:lang w:eastAsia="es-CO"/>
          </w:rPr>
          <w:t>20</w:t>
        </w:r>
      </w:hyperlink>
      <w:r w:rsidRPr="0053731A">
        <w:rPr>
          <w:rFonts w:ascii="Arial" w:eastAsia="Times New Roman" w:hAnsi="Arial" w:cs="Arial"/>
          <w:color w:val="000000" w:themeColor="text1"/>
          <w:lang w:eastAsia="es-CO"/>
        </w:rPr>
        <w:t> de la Ley 1341 de 2009, el cual quedará así:</w:t>
      </w:r>
    </w:p>
    <w:p w14:paraId="26526558"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4206AEF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w:t>
      </w:r>
      <w:hyperlink r:id="rId50" w:anchor="20" w:history="1">
        <w:r w:rsidRPr="0053731A">
          <w:rPr>
            <w:rFonts w:ascii="Arial" w:eastAsia="Times New Roman" w:hAnsi="Arial" w:cs="Arial"/>
            <w:color w:val="000000" w:themeColor="text1"/>
            <w:lang w:eastAsia="es-CO"/>
          </w:rPr>
          <w:t>20</w:t>
        </w:r>
      </w:hyperlink>
      <w:r w:rsidRPr="0053731A">
        <w:rPr>
          <w:rFonts w:ascii="Arial" w:eastAsia="Times New Roman" w:hAnsi="Arial" w:cs="Arial"/>
          <w:color w:val="000000" w:themeColor="text1"/>
          <w:lang w:eastAsia="es-CO"/>
        </w:rPr>
        <w:t>. Composición de la Comisión de Regulación de Comunicaciones (CRC). Para el cumplimiento de sus funciones, y como instancias que sesionarán y decidirán los asuntos a su cargo de manera independiente entre sí, la Comisión de Regulación de Comunicaciones (CRC) tendrá la siguiente composición:</w:t>
      </w:r>
    </w:p>
    <w:p w14:paraId="15733D4F"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0103B1A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20.1 La Sesión de Comisión de Contenidos Audiovisuales, y</w:t>
      </w:r>
    </w:p>
    <w:p w14:paraId="05C4199C"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4F172E65"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20.2 La Sesión de Comisión de Comunicaciones.</w:t>
      </w:r>
    </w:p>
    <w:p w14:paraId="475BAAEC"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22B8EC3D"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20.1 La Sesión de Comisión de Contenidos Audiovisuales, ejercerá las funciones descritas en los numerales 25, 26, 27, 28 y 30 del artículo </w:t>
      </w:r>
      <w:hyperlink r:id="rId51" w:anchor="22" w:history="1">
        <w:r w:rsidRPr="0053731A">
          <w:rPr>
            <w:rFonts w:ascii="Arial" w:eastAsia="Times New Roman" w:hAnsi="Arial" w:cs="Arial"/>
            <w:color w:val="000000" w:themeColor="text1"/>
            <w:lang w:eastAsia="es-CO"/>
          </w:rPr>
          <w:t>22</w:t>
        </w:r>
      </w:hyperlink>
      <w:r w:rsidRPr="0053731A">
        <w:rPr>
          <w:rFonts w:ascii="Arial" w:eastAsia="Times New Roman" w:hAnsi="Arial" w:cs="Arial"/>
          <w:color w:val="000000" w:themeColor="text1"/>
          <w:lang w:eastAsia="es-CO"/>
        </w:rPr>
        <w:t> de la presente Ley y estará compuesta por:</w:t>
      </w:r>
    </w:p>
    <w:p w14:paraId="2B4BA519"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100967C2"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 Un (1) Comisionado elegido por los operadores públicos regionales del servicio de televisión, mediante el mecanismo que estos autónomamente determinen,</w:t>
      </w:r>
    </w:p>
    <w:p w14:paraId="53DE2F61"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0DCC750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b) Un (1) Comisionado de la sociedad civil elegido mediante concurso público adelantado por una Universidad Pública o Privada legalmente constituida y reconocida por el Ministerio de Educación Nacional, acreditada por la Comisión Nacional del Servicio Civil para la </w:t>
      </w:r>
      <w:r w:rsidRPr="0053731A">
        <w:rPr>
          <w:rFonts w:ascii="Arial" w:eastAsia="Times New Roman" w:hAnsi="Arial" w:cs="Arial"/>
          <w:color w:val="000000" w:themeColor="text1"/>
          <w:lang w:eastAsia="es-CO"/>
        </w:rPr>
        <w:lastRenderedPageBreak/>
        <w:t>realización de concursos públicos, y acreditada en alta calidad conforme la publicación anual del SNIES (Sistema Nacional de Información de la Educación Superior), con personería jurídica vigente, que tenga por lo menos uno de los siguientes programas: Derecho, Comunicación Social, Periodismo, Psicología, Sociología, Economía, Educación, Negocios Internacionales, Administración Financiera, Pública o de Empresas; Ingeniería de Telecomunicaciones, de Sistemas, Eléctrica o Electrónica; Cine y Televisión. La selección de la Universidad que adelantará el concurso estará a cargo del Ministerio de Educación Nacional.</w:t>
      </w:r>
    </w:p>
    <w:p w14:paraId="77B270BF"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139C3C1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c) Un (1) Comisionado del sector audiovisual elegido mediante concurso público, adelantado por una Universidad Pública o Privada legalmente constituida y reconocida por el Ministerio de Educación Nacional, acreditada por la Comisión Nacional del Servicio Civil para la realización de concursos públicos, y acreditada en alta calidad conforme la publicación anual del SNIES (Sistema Nacional de Información de la Educación Superior), con personería jurídica vigente, que tenga por lo menos uno de los siguientes programas: Derecho, Comunicación Social, Periodismo, Psicología, Sociología, Economía, Educación, Negocios Internacionales, Administración Financiera, Pública o de Empresas; Ingeniería de Telecomunicaciones, de Sistemas, Eléctrica o Electrónica; Cine y Televisión. La selección de la Universidad que adelantará el concurso estará a cargo del Ministerio de Educación Nacional.</w:t>
      </w:r>
    </w:p>
    <w:p w14:paraId="6BBAC73A"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7779D9BA"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Los concursos públicos para la selección de los Comisionados de la Sesión de Comisión de Contenidos Audiovisuales deberán efectuarse en un término máximo de tres (3) meses, de acuerdo con la reglamentación que el Gobierno nacional expida, y en los que cualquier ciudadano interesado que cumpla con los requisitos del presente artículo, podrá postularse.</w:t>
      </w:r>
    </w:p>
    <w:p w14:paraId="18A2B6E0"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354E5E0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Los Comisionados de la Sesión de Comisión de Contenidos Audiovisuales serán de dedicación exclusiva para períodos institucionales fijos de cuatro (4) años, no reelegibles, con voz y voto, no sujetos a las disposiciones que regulan la carrera administrativa, los cuales podrán tener título profesional en derecho, comunicación social, periodismo, psicología, sociología, economía, educación, negocios internacionales, administración financiera, pública o de empresas; ingeniería de telecomunicaciones, de sistemas, eléctrica o electrónica; cine y televisión.</w:t>
      </w:r>
    </w:p>
    <w:p w14:paraId="1A7B1F26"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0066A30A"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 los Comisionados de la Sesión de Comisión de Contenidos Audiovisuales les serán aplicables las inhabilidades descritas en el artículo </w:t>
      </w:r>
      <w:hyperlink r:id="rId52" w:anchor="21" w:history="1">
        <w:r w:rsidRPr="0053731A">
          <w:rPr>
            <w:rFonts w:ascii="Arial" w:eastAsia="Times New Roman" w:hAnsi="Arial" w:cs="Arial"/>
            <w:color w:val="000000" w:themeColor="text1"/>
            <w:lang w:eastAsia="es-CO"/>
          </w:rPr>
          <w:t>21</w:t>
        </w:r>
      </w:hyperlink>
      <w:r w:rsidRPr="0053731A">
        <w:rPr>
          <w:rFonts w:ascii="Arial" w:eastAsia="Times New Roman" w:hAnsi="Arial" w:cs="Arial"/>
          <w:color w:val="000000" w:themeColor="text1"/>
          <w:lang w:eastAsia="es-CO"/>
        </w:rPr>
        <w:t> de la presente Ley y deben ser ciudadanos colombianos mayores de 30 años, con experiencia mínima relacionada de ocho (8) años en el ejercicio profesional y con: a) título de pregrado, y de maestría o doctorado afines, o b) título de pregrado, y de especialización afín y diez (10) años de experiencia profesional en temas de regulación, control o supervisión en el sector audiovisual, adicionales a los ocho (8) años de experiencia profesional mínima.</w:t>
      </w:r>
    </w:p>
    <w:p w14:paraId="7C896CE1"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3F22E10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Los Comisionados de la Sesión de Comisión de Contenidos Audiovisuales representarán exclusivamente el interés de la Nación.</w:t>
      </w:r>
    </w:p>
    <w:p w14:paraId="3820E546"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61088CB0"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20.2. La Sesión de Comisión de Comunicaciones, ejercerá las funciones que le asigne la Ley, con excepción de los numerales 25, 26, 27, 28 y 30 del artículo </w:t>
      </w:r>
      <w:hyperlink r:id="rId53" w:anchor="22" w:history="1">
        <w:r w:rsidRPr="0053731A">
          <w:rPr>
            <w:rFonts w:ascii="Arial" w:eastAsia="Times New Roman" w:hAnsi="Arial" w:cs="Arial"/>
            <w:color w:val="000000" w:themeColor="text1"/>
            <w:lang w:eastAsia="es-CO"/>
          </w:rPr>
          <w:t>22</w:t>
        </w:r>
      </w:hyperlink>
      <w:r w:rsidRPr="0053731A">
        <w:rPr>
          <w:rFonts w:ascii="Arial" w:eastAsia="Times New Roman" w:hAnsi="Arial" w:cs="Arial"/>
          <w:color w:val="000000" w:themeColor="text1"/>
          <w:lang w:eastAsia="es-CO"/>
        </w:rPr>
        <w:t> de la presente Ley, y estará compuesta por:</w:t>
      </w:r>
    </w:p>
    <w:p w14:paraId="200A291C"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40D7E39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El </w:t>
      </w:r>
      <w:proofErr w:type="gramStart"/>
      <w:r w:rsidRPr="0053731A">
        <w:rPr>
          <w:rFonts w:ascii="Arial" w:eastAsia="Times New Roman" w:hAnsi="Arial" w:cs="Arial"/>
          <w:color w:val="000000" w:themeColor="text1"/>
          <w:lang w:eastAsia="es-CO"/>
        </w:rPr>
        <w:t>Ministro</w:t>
      </w:r>
      <w:proofErr w:type="gramEnd"/>
      <w:r w:rsidRPr="0053731A">
        <w:rPr>
          <w:rFonts w:ascii="Arial" w:eastAsia="Times New Roman" w:hAnsi="Arial" w:cs="Arial"/>
          <w:color w:val="000000" w:themeColor="text1"/>
          <w:lang w:eastAsia="es-CO"/>
        </w:rPr>
        <w:t xml:space="preserve"> de Tecnologías de la Información y las Comunicaciones, que podrá delegar en el Viceministro de Conectividad y Digitalización, o quien haga sus veces, con voz y voto, y </w:t>
      </w:r>
      <w:r w:rsidRPr="0053731A">
        <w:rPr>
          <w:rFonts w:ascii="Arial" w:eastAsia="Times New Roman" w:hAnsi="Arial" w:cs="Arial"/>
          <w:color w:val="000000" w:themeColor="text1"/>
          <w:lang w:eastAsia="es-CO"/>
        </w:rPr>
        <w:lastRenderedPageBreak/>
        <w:t>cuatro (4) Comisionados de dedicación exclusiva para períodos institucionales fijos de cuatro (4) años, no reelegibles, con voz y voto, no sujetos a las disposiciones que regulan la carrera administrativa, los cuales podrán ser abogados, ingenieros electrónicos o de telecomunicaciones, o economistas. En todo caso, al menos un Comisionado deberá ser ingeniero electrónico o de telecomunicaciones, un Comisionado será abogado y un Comisionado será economista.</w:t>
      </w:r>
    </w:p>
    <w:p w14:paraId="354348E9"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7150F4C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Los Comisionados deben ser ciudadanos colombianos mayores de 30 años, con título de pregrado, y de maestría o doctorado afines, y con experiencia mínima relacionada de ocho (8) años en el ejercicio profesional. Los miembros de la Sesión de la Comisión de Regulación de Comunicaciones representarán exclusivamente el interés de la Nación.</w:t>
      </w:r>
    </w:p>
    <w:p w14:paraId="49CC345D"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3A01B02C" w14:textId="79AA1A9A"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La Sesión de Comisión de Comunicaciones se integrará de la siguiente manera:</w:t>
      </w:r>
    </w:p>
    <w:p w14:paraId="0DCB906B" w14:textId="77777777" w:rsidR="00916026" w:rsidRPr="0053731A" w:rsidRDefault="00916026" w:rsidP="0053731A">
      <w:pPr>
        <w:spacing w:after="0" w:line="240" w:lineRule="auto"/>
        <w:jc w:val="both"/>
        <w:rPr>
          <w:rFonts w:ascii="Arial" w:eastAsia="Times New Roman" w:hAnsi="Arial" w:cs="Arial"/>
          <w:color w:val="000000" w:themeColor="text1"/>
          <w:lang w:eastAsia="es-CO"/>
        </w:rPr>
      </w:pPr>
    </w:p>
    <w:p w14:paraId="6DD0606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a) El </w:t>
      </w:r>
      <w:proofErr w:type="gramStart"/>
      <w:r w:rsidRPr="0053731A">
        <w:rPr>
          <w:rFonts w:ascii="Arial" w:eastAsia="Times New Roman" w:hAnsi="Arial" w:cs="Arial"/>
          <w:color w:val="000000" w:themeColor="text1"/>
          <w:lang w:eastAsia="es-CO"/>
        </w:rPr>
        <w:t>Ministro</w:t>
      </w:r>
      <w:proofErr w:type="gramEnd"/>
      <w:r w:rsidRPr="0053731A">
        <w:rPr>
          <w:rFonts w:ascii="Arial" w:eastAsia="Times New Roman" w:hAnsi="Arial" w:cs="Arial"/>
          <w:color w:val="000000" w:themeColor="text1"/>
          <w:lang w:eastAsia="es-CO"/>
        </w:rPr>
        <w:t xml:space="preserve"> de Tecnologías de la Información y las Comunicaciones, que podrá delegar en el Viceministro de Conectividad y Digitalización o quien haga sus veces.</w:t>
      </w:r>
    </w:p>
    <w:p w14:paraId="6E0F0FC7"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52DD46B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b) Un (1) Comisionado designado por el </w:t>
      </w:r>
      <w:proofErr w:type="gramStart"/>
      <w:r w:rsidRPr="0053731A">
        <w:rPr>
          <w:rFonts w:ascii="Arial" w:eastAsia="Times New Roman" w:hAnsi="Arial" w:cs="Arial"/>
          <w:color w:val="000000" w:themeColor="text1"/>
          <w:lang w:eastAsia="es-CO"/>
        </w:rPr>
        <w:t>Presidente</w:t>
      </w:r>
      <w:proofErr w:type="gramEnd"/>
      <w:r w:rsidRPr="0053731A">
        <w:rPr>
          <w:rFonts w:ascii="Arial" w:eastAsia="Times New Roman" w:hAnsi="Arial" w:cs="Arial"/>
          <w:color w:val="000000" w:themeColor="text1"/>
          <w:lang w:eastAsia="es-CO"/>
        </w:rPr>
        <w:t xml:space="preserve"> de la República.</w:t>
      </w:r>
    </w:p>
    <w:p w14:paraId="0DEDE8D1"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7B095EB5"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c) Tres (3) Comisionados elegidos a través de un proceso de selección mediante concurso público, en el que cualquier ciudadano de la sociedad civil que cumpla con los requisitos del presente artículo, pueda postularse. El concurso público será realizado por el Departamento Administrativo de la Función Pública, de acuerdo con la reglamentación que el Gobierno nacional expida, y deberá elegirse mínimo dos (2) meses antes del vencimiento del período del Comisionado a reemplazar.</w:t>
      </w:r>
    </w:p>
    <w:p w14:paraId="31833C37"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12A9EA9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PARÁGRAFO 1o. Uno de los Comisionados de la Sesión de Comisión de Comunicaciones, en forma rotatoria, ejercerá las funciones de </w:t>
      </w:r>
      <w:proofErr w:type="gramStart"/>
      <w:r w:rsidRPr="0053731A">
        <w:rPr>
          <w:rFonts w:ascii="Arial" w:eastAsia="Times New Roman" w:hAnsi="Arial" w:cs="Arial"/>
          <w:color w:val="000000" w:themeColor="text1"/>
          <w:lang w:eastAsia="es-CO"/>
        </w:rPr>
        <w:t>Director Ejecutivo</w:t>
      </w:r>
      <w:proofErr w:type="gramEnd"/>
      <w:r w:rsidRPr="0053731A">
        <w:rPr>
          <w:rFonts w:ascii="Arial" w:eastAsia="Times New Roman" w:hAnsi="Arial" w:cs="Arial"/>
          <w:color w:val="000000" w:themeColor="text1"/>
          <w:lang w:eastAsia="es-CO"/>
        </w:rPr>
        <w:t xml:space="preserve"> de la Comisión de Regulación de Comunicaciones (CRC), de acuerdo con el reglamento interno, adoptado por la misma Sesión de la Comisión de Comunicaciones.</w:t>
      </w:r>
    </w:p>
    <w:p w14:paraId="1B987553"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42D9B0E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PARÁGRAFO 2o. La Presidencia de la Sesión de Comisión de Contenidos Audiovisuales será ejercida por quien los miembros de </w:t>
      </w:r>
      <w:proofErr w:type="gramStart"/>
      <w:r w:rsidRPr="0053731A">
        <w:rPr>
          <w:rFonts w:ascii="Arial" w:eastAsia="Times New Roman" w:hAnsi="Arial" w:cs="Arial"/>
          <w:color w:val="000000" w:themeColor="text1"/>
          <w:lang w:eastAsia="es-CO"/>
        </w:rPr>
        <w:t>la misma</w:t>
      </w:r>
      <w:proofErr w:type="gramEnd"/>
      <w:r w:rsidRPr="0053731A">
        <w:rPr>
          <w:rFonts w:ascii="Arial" w:eastAsia="Times New Roman" w:hAnsi="Arial" w:cs="Arial"/>
          <w:color w:val="000000" w:themeColor="text1"/>
          <w:lang w:eastAsia="es-CO"/>
        </w:rPr>
        <w:t xml:space="preserve"> designen, y podrá sesionar y decidir con la mayoría simple de sus miembros.</w:t>
      </w:r>
    </w:p>
    <w:p w14:paraId="3464F0F4"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1F7C825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PARÁGRAFO 3o. La Presidencia de la Sesión de Comisión de Comunicaciones será ejercida por quien los miembros de </w:t>
      </w:r>
      <w:proofErr w:type="gramStart"/>
      <w:r w:rsidRPr="0053731A">
        <w:rPr>
          <w:rFonts w:ascii="Arial" w:eastAsia="Times New Roman" w:hAnsi="Arial" w:cs="Arial"/>
          <w:color w:val="000000" w:themeColor="text1"/>
          <w:lang w:eastAsia="es-CO"/>
        </w:rPr>
        <w:t>la misma</w:t>
      </w:r>
      <w:proofErr w:type="gramEnd"/>
      <w:r w:rsidRPr="0053731A">
        <w:rPr>
          <w:rFonts w:ascii="Arial" w:eastAsia="Times New Roman" w:hAnsi="Arial" w:cs="Arial"/>
          <w:color w:val="000000" w:themeColor="text1"/>
          <w:lang w:eastAsia="es-CO"/>
        </w:rPr>
        <w:t xml:space="preserve"> designen, y podrá sesionar y decidir con la mayoría simple de sus miembros.</w:t>
      </w:r>
    </w:p>
    <w:p w14:paraId="06A19C01"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00EA75A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4o. La Comisión de Regulación de Comunicaciones (CRC) contará adicionalmente con una Coordinación Ejecutiva. La Dirección Ejecutiva y la Coordinación Ejecutiva, cumplirán sus funciones con el apoyo de grupos internos de trabajo, definidos en su reglamento interno.</w:t>
      </w:r>
    </w:p>
    <w:p w14:paraId="3DB076B6"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35C7054D" w14:textId="7D76652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TRANSITORIO: La primera conformación de la Sesión de Comisión de Comunicaciones se regirá por las siguientes reglas:</w:t>
      </w:r>
    </w:p>
    <w:p w14:paraId="42139536"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2F23307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1) Hará parte el </w:t>
      </w:r>
      <w:proofErr w:type="gramStart"/>
      <w:r w:rsidRPr="0053731A">
        <w:rPr>
          <w:rFonts w:ascii="Arial" w:eastAsia="Times New Roman" w:hAnsi="Arial" w:cs="Arial"/>
          <w:color w:val="000000" w:themeColor="text1"/>
          <w:lang w:eastAsia="es-CO"/>
        </w:rPr>
        <w:t>Ministro</w:t>
      </w:r>
      <w:proofErr w:type="gramEnd"/>
      <w:r w:rsidRPr="0053731A">
        <w:rPr>
          <w:rFonts w:ascii="Arial" w:eastAsia="Times New Roman" w:hAnsi="Arial" w:cs="Arial"/>
          <w:color w:val="000000" w:themeColor="text1"/>
          <w:lang w:eastAsia="es-CO"/>
        </w:rPr>
        <w:t xml:space="preserve"> de Tecnologías de la Información y las Comunicaciones, que podrá delegar en el Viceministro de Conectividad y Digitalización o quien haga sus veces.</w:t>
      </w:r>
    </w:p>
    <w:p w14:paraId="740728BB"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51B2968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lastRenderedPageBreak/>
        <w:t xml:space="preserve">2) Se mantendrá en su cargo hasta la finalización de su respectivo período, el (1) actual Comisionado de la CRC que haya tomado posesión de manera más reciente a la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 Al vencimiento del período de transición del Comisionado señalado en el presente numeral, este será reemplazado por uno (1) de los Comisionados elegidos conforme lo dispuesto en el literal c) del numeral 20.2 del presente artículo.</w:t>
      </w:r>
    </w:p>
    <w:p w14:paraId="4B4597FA"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47E430F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3) Los otros dos (2) Comisionados actuales de la Comisión de Regulación de Comunicaciones ejercerán su cargo hasta la fecha de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w:t>
      </w:r>
    </w:p>
    <w:p w14:paraId="1837DAE3"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31D4F7CE" w14:textId="088E0C63" w:rsidR="00654A3F" w:rsidRPr="0053731A" w:rsidRDefault="00654A3F" w:rsidP="0053731A">
      <w:pPr>
        <w:spacing w:after="0" w:line="240" w:lineRule="auto"/>
        <w:jc w:val="both"/>
        <w:rPr>
          <w:rFonts w:ascii="Arial" w:eastAsia="Times New Roman" w:hAnsi="Arial" w:cs="Arial"/>
          <w:color w:val="000000" w:themeColor="text1"/>
          <w:lang w:eastAsia="es-CO"/>
        </w:rPr>
      </w:pPr>
      <w:proofErr w:type="spellStart"/>
      <w:r w:rsidRPr="0053731A">
        <w:rPr>
          <w:rFonts w:ascii="Arial" w:eastAsia="Times New Roman" w:hAnsi="Arial" w:cs="Arial"/>
          <w:color w:val="000000" w:themeColor="text1"/>
          <w:lang w:eastAsia="es-CO"/>
        </w:rPr>
        <w:t>Autorízase</w:t>
      </w:r>
      <w:proofErr w:type="spellEnd"/>
      <w:r w:rsidRPr="0053731A">
        <w:rPr>
          <w:rFonts w:ascii="Arial" w:eastAsia="Times New Roman" w:hAnsi="Arial" w:cs="Arial"/>
          <w:color w:val="000000" w:themeColor="text1"/>
          <w:lang w:eastAsia="es-CO"/>
        </w:rPr>
        <w:t xml:space="preserve"> al Fondo Único de Tecnologías de la Información y las Comunicaciones, para realizar los traslados presupuestales requeridos para asumir lo referido al reconocimiento de la liquidación y demás emolumentos correspondientes a la liquidación hasta el vencimiento del periodo fijo para el cual fueron designados los dos (2) Comisionados señalados en el presente numeral, cuyo período finaliza por ministerio de la presente Ley.</w:t>
      </w:r>
    </w:p>
    <w:p w14:paraId="4C7DEAC3"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52335C4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4) Dentro del mes (1) siguientes a la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 se elegirá y posesionará un (1) Comisionado de que trata el literal b) del numeral 20.2 del presente artículo, para un período fijo institucional de tres (3) años, no reelegible. Al vencimiento del período del Comisionado, este será reemplazado conforme lo dispuesto en el literal b) del numeral 20.2 del presente artículo.</w:t>
      </w:r>
    </w:p>
    <w:p w14:paraId="1768ADDF"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25E30AD2"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5) Dentro de los tres (3) meses siguientes a la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 se elegirán y posesionarán dos Comisionados de que trata el literal c) del numeral 20.2 del presente artículo, para un periodo fijo institucional de cuatro (4) años, no reelegible. Al vencimiento del periodo del Comisionado, este será reemplazado conforme lo dispuesto en el literal c) del numeral 20.2 del presente artículo.</w:t>
      </w:r>
    </w:p>
    <w:p w14:paraId="1222E6B8"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5FF9DEC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6) En todo caso, se entenderá integrada la primera Sesión de Comisión de Comunicaciones y la misma solo podrá sesionar y decidir, cuando se encuentren en ejercicio de sus funciones, por lo menos tres (3) de sus miembros, designados según las reglas del presente parágrafo transitorio. Hasta dicho momento, se suspenderán los términos de todas las actuaciones administrativas que deban ser decididas, a la fecha de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 por la Sesión de la Comisión de Regulación de Comunicaciones. Lo anterior sin perjuicio de la ordenación del gasto y la toma de decisiones relacionadas con el funcionamiento de la Entidad, lo que incluye el trámite de las actuaciones administrativas a cargo de los diferentes grupos internos de trabajo de la Entidad y el ejercicio de las funciones delegadas en el </w:t>
      </w:r>
      <w:proofErr w:type="gramStart"/>
      <w:r w:rsidRPr="0053731A">
        <w:rPr>
          <w:rFonts w:ascii="Arial" w:eastAsia="Times New Roman" w:hAnsi="Arial" w:cs="Arial"/>
          <w:color w:val="000000" w:themeColor="text1"/>
          <w:lang w:eastAsia="es-CO"/>
        </w:rPr>
        <w:t>Director Ejecutivo</w:t>
      </w:r>
      <w:proofErr w:type="gramEnd"/>
      <w:r w:rsidRPr="0053731A">
        <w:rPr>
          <w:rFonts w:ascii="Arial" w:eastAsia="Times New Roman" w:hAnsi="Arial" w:cs="Arial"/>
          <w:color w:val="000000" w:themeColor="text1"/>
          <w:lang w:eastAsia="es-CO"/>
        </w:rPr>
        <w:t xml:space="preserve"> de la CRC.</w:t>
      </w:r>
    </w:p>
    <w:p w14:paraId="0FE58D5C"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746CB3F2"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7) Una vez se encuentren posesionados y en ejercicio de sus funciones, los cinco (5) miembros de la Sesión de Comisión de Comunicaciones descritos en este parágrafo transitorio, se procederá a designar al Comisionado que ejercerá las funciones de </w:t>
      </w:r>
      <w:proofErr w:type="gramStart"/>
      <w:r w:rsidRPr="0053731A">
        <w:rPr>
          <w:rFonts w:ascii="Arial" w:eastAsia="Times New Roman" w:hAnsi="Arial" w:cs="Arial"/>
          <w:color w:val="000000" w:themeColor="text1"/>
          <w:lang w:eastAsia="es-CO"/>
        </w:rPr>
        <w:t>Director Ejecutivo</w:t>
      </w:r>
      <w:proofErr w:type="gramEnd"/>
      <w:r w:rsidRPr="0053731A">
        <w:rPr>
          <w:rFonts w:ascii="Arial" w:eastAsia="Times New Roman" w:hAnsi="Arial" w:cs="Arial"/>
          <w:color w:val="000000" w:themeColor="text1"/>
          <w:lang w:eastAsia="es-CO"/>
        </w:rPr>
        <w:t xml:space="preserve"> de la Comisión de Regulación de Comunicaciones (CRC), de acuerdo con lo dispuesto en el presente artículo. Mientras se posesiona la totalidad de los miembros de la Sesión de Comisión de Comunicaciones, conforme a lo dispuesto en el presente parágrafo transitorio, y a partir de la entrada en vigencia de la presente Ley, ejercerá las funciones de </w:t>
      </w:r>
      <w:proofErr w:type="gramStart"/>
      <w:r w:rsidRPr="0053731A">
        <w:rPr>
          <w:rFonts w:ascii="Arial" w:eastAsia="Times New Roman" w:hAnsi="Arial" w:cs="Arial"/>
          <w:color w:val="000000" w:themeColor="text1"/>
          <w:lang w:eastAsia="es-CO"/>
        </w:rPr>
        <w:t>Director Ejecutivo</w:t>
      </w:r>
      <w:proofErr w:type="gramEnd"/>
      <w:r w:rsidRPr="0053731A">
        <w:rPr>
          <w:rFonts w:ascii="Arial" w:eastAsia="Times New Roman" w:hAnsi="Arial" w:cs="Arial"/>
          <w:color w:val="000000" w:themeColor="text1"/>
          <w:lang w:eastAsia="es-CO"/>
        </w:rPr>
        <w:t xml:space="preserve"> de la Comisión de Regulación de Comunicaciones (CRC) quien ejerza la coordinación ejecutiva señalada en el parágrafo 4 del presente artículo.</w:t>
      </w:r>
      <w:bookmarkStart w:id="17" w:name="18"/>
    </w:p>
    <w:p w14:paraId="09404D98"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02ED6B4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18.</w:t>
      </w:r>
      <w:bookmarkEnd w:id="17"/>
      <w:r w:rsidRPr="0053731A">
        <w:rPr>
          <w:rFonts w:ascii="Arial" w:eastAsia="Times New Roman" w:hAnsi="Arial" w:cs="Arial"/>
          <w:color w:val="000000" w:themeColor="text1"/>
          <w:lang w:eastAsia="es-CO"/>
        </w:rPr>
        <w:t> Modifíquese el artículo </w:t>
      </w:r>
      <w:hyperlink r:id="rId54" w:anchor="21" w:history="1">
        <w:r w:rsidRPr="0053731A">
          <w:rPr>
            <w:rFonts w:ascii="Arial" w:eastAsia="Times New Roman" w:hAnsi="Arial" w:cs="Arial"/>
            <w:color w:val="000000" w:themeColor="text1"/>
            <w:lang w:eastAsia="es-CO"/>
          </w:rPr>
          <w:t>21</w:t>
        </w:r>
      </w:hyperlink>
      <w:r w:rsidRPr="0053731A">
        <w:rPr>
          <w:rFonts w:ascii="Arial" w:eastAsia="Times New Roman" w:hAnsi="Arial" w:cs="Arial"/>
          <w:color w:val="000000" w:themeColor="text1"/>
          <w:lang w:eastAsia="es-CO"/>
        </w:rPr>
        <w:t> de la Ley 1341 de 2009, que quedará así:</w:t>
      </w:r>
    </w:p>
    <w:p w14:paraId="693A53D1"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7DAE79E0"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lastRenderedPageBreak/>
        <w:t>Artículo </w:t>
      </w:r>
      <w:hyperlink r:id="rId55" w:anchor="21" w:history="1">
        <w:r w:rsidRPr="0053731A">
          <w:rPr>
            <w:rFonts w:ascii="Arial" w:eastAsia="Times New Roman" w:hAnsi="Arial" w:cs="Arial"/>
            <w:color w:val="000000" w:themeColor="text1"/>
            <w:lang w:eastAsia="es-CO"/>
          </w:rPr>
          <w:t>21</w:t>
        </w:r>
      </w:hyperlink>
      <w:r w:rsidRPr="0053731A">
        <w:rPr>
          <w:rFonts w:ascii="Arial" w:eastAsia="Times New Roman" w:hAnsi="Arial" w:cs="Arial"/>
          <w:color w:val="000000" w:themeColor="text1"/>
          <w:lang w:eastAsia="es-CO"/>
        </w:rPr>
        <w:t>. Inhabilidades para ser Comisionado. No podrán ser Comisionados, además de aquellos ya inhabilitados conforme lo dispuesto en la Constitución Política:</w:t>
      </w:r>
    </w:p>
    <w:p w14:paraId="29868E5F"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2A10A010"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1. Los miembros de juntas o consejos directivos, representantes legales, funcionarios o empleados en cargos de dirección y confianza de los proveedores de redes y servicios de telecomunicaciones, incluyendo de los operadores de servicios de televisión abierta radiodifundida, de radiodifusión sonora y de servicios postales, y quienes lo hayan sido dentro del año anterior a la fecha de designación.</w:t>
      </w:r>
    </w:p>
    <w:p w14:paraId="5AD95F93"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60347B7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 Las personas naturales que tengan participación en proveedores de redes y servicios de telecomunicaciones, incluyendo en operadores de servicios de televisión abierta radiodifundida, de radiodifusión sonora y de servicios postales, o en sociedades que tengan vinculación económica con estos.</w:t>
      </w:r>
    </w:p>
    <w:p w14:paraId="5871881A"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167F41A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3. El cónyuge, compañera o compañero permanente, o quienes se hallen en el tercer grado de consanguinidad, segundo de afinidad o primero civil de cualquiera de las personas cobijadas por las causales previstas en los literales anteriores.</w:t>
      </w:r>
    </w:p>
    <w:p w14:paraId="2B06BFAC"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3CF3E3B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4. Los Comisionados y funcionarios o empleados en cargos de dirección y confianza de la Comisión de Regulación de Comunicaciones no podrán, dentro del (1) año siguiente a la dejación del cargo, ser accionistas o socios de proveedores de redes y servicios de telecomunicaciones, incluyendo operadores de los servicios de televisión abierta radiodifundida, de radiodifusión sonora y de servicios postales, ni ser miembros de juntas o consejos directivos, ni representantes legales, ni funcionarios o empleados en cargos de dirección y confianza de proveedores de redes y servicios de telecomunicaciones, incluyendo operadores de los servicios de televisión abierta radiodifundida, de radiodifusión sonora y de servicios postales.</w:t>
      </w:r>
    </w:p>
    <w:p w14:paraId="73734F66"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29B9E22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5. Quienes dentro de los dos (2) años inmediatamente anteriores a la elección o designación hayan sido, en forma directa o indirecta, asociados o accionistas o propietarios de cualquier sociedad o persona jurídica, operadores y proveedores de redes y servicios de telecomunicaciones, incluyendo televisión abierta radiodifundida, radiodifusión sonora y de servicios postales, contratista de programación de televisión regional o de una compañía asociada a las anteriores. </w:t>
      </w:r>
    </w:p>
    <w:p w14:paraId="5B26EEBA"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7FA1449C" w14:textId="15A4088B"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18" w:name="19"/>
      <w:r w:rsidRPr="0053731A">
        <w:rPr>
          <w:rFonts w:ascii="Arial" w:eastAsia="Times New Roman" w:hAnsi="Arial" w:cs="Arial"/>
          <w:color w:val="000000" w:themeColor="text1"/>
          <w:lang w:eastAsia="es-CO"/>
        </w:rPr>
        <w:t>ARTÍCULO 19.</w:t>
      </w:r>
      <w:bookmarkEnd w:id="18"/>
      <w:r w:rsidRPr="0053731A">
        <w:rPr>
          <w:rFonts w:ascii="Arial" w:eastAsia="Times New Roman" w:hAnsi="Arial" w:cs="Arial"/>
          <w:color w:val="000000" w:themeColor="text1"/>
          <w:lang w:eastAsia="es-CO"/>
        </w:rPr>
        <w:t> Modifíquese el inciso primero y los numerales 2, 3, 4, 5, 8, 9, 12, 18, 19 y 20 y agréguense los numerales 23, 24, 25, 26, 27, 28, 29, 30, 31 y un inciso final al artículo </w:t>
      </w:r>
      <w:hyperlink r:id="rId56" w:anchor="22" w:history="1">
        <w:r w:rsidRPr="0053731A">
          <w:rPr>
            <w:rFonts w:ascii="Arial" w:eastAsia="Times New Roman" w:hAnsi="Arial" w:cs="Arial"/>
            <w:color w:val="000000" w:themeColor="text1"/>
            <w:lang w:eastAsia="es-CO"/>
          </w:rPr>
          <w:t>22</w:t>
        </w:r>
      </w:hyperlink>
      <w:r w:rsidRPr="0053731A">
        <w:rPr>
          <w:rFonts w:ascii="Arial" w:eastAsia="Times New Roman" w:hAnsi="Arial" w:cs="Arial"/>
          <w:color w:val="000000" w:themeColor="text1"/>
          <w:lang w:eastAsia="es-CO"/>
        </w:rPr>
        <w:t> de la Ley 1341 de 2009, los cuales quedarán así:</w:t>
      </w:r>
    </w:p>
    <w:p w14:paraId="50E87DD5"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68D21C3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w:t>
      </w:r>
      <w:hyperlink r:id="rId57" w:anchor="22" w:history="1">
        <w:r w:rsidRPr="0053731A">
          <w:rPr>
            <w:rFonts w:ascii="Arial" w:eastAsia="Times New Roman" w:hAnsi="Arial" w:cs="Arial"/>
            <w:color w:val="000000" w:themeColor="text1"/>
            <w:lang w:eastAsia="es-CO"/>
          </w:rPr>
          <w:t>22</w:t>
        </w:r>
      </w:hyperlink>
      <w:r w:rsidRPr="0053731A">
        <w:rPr>
          <w:rFonts w:ascii="Arial" w:eastAsia="Times New Roman" w:hAnsi="Arial" w:cs="Arial"/>
          <w:color w:val="000000" w:themeColor="text1"/>
          <w:lang w:eastAsia="es-CO"/>
        </w:rPr>
        <w:t>. Funciones de la Comisión de Regulación de Comunicaciones. Son funciones de la Comisión de Regulación de Comunicaciones, respecto de la provisión de redes y servicios de telecomunicaciones, incluyendo el servicio de televisión abierta radiodifundida y todas las demás modalidades del servicio de televisión y el servicio de radiodifusión sonora, las siguientes:</w:t>
      </w:r>
    </w:p>
    <w:p w14:paraId="5F915A72"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6647B9E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 Promover y regular la libre competencia y prevenir conductas desleales y prácticas comerciales restrictivas, mediante regulaciones de carácter general o medidas particulares, pudiendo proponer reglas de comportamiento diferenciales según la posición de los proveedores, previamente se haya determinado la existencia de una falla en el mercado.</w:t>
      </w:r>
    </w:p>
    <w:p w14:paraId="68B3C1BC"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531C3BF0"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lastRenderedPageBreak/>
        <w:t>3. Expedir toda la regulación de carácter general y particular en las materias relacionadas con el régimen de competencia, los aspectos técnicos y económicos relacionados con la obligación de interconexión y el acceso y uso de instalaciones esenciales, recursos físicos y soportes lógicos necesarios para la interconexión; así como la remuneración por el acceso y uso de redes e infraestructura, precios mayoristas, las condiciones de facturación y recaudo; el régimen de acceso y uso de redes; los parámetros de calidad de los servicios; los criterios de eficiencia del sector y la medición de indicadores sectoriales para avanzar en la sociedad de la información; y en materia de solución de controversias.</w:t>
      </w:r>
    </w:p>
    <w:p w14:paraId="7D343C94"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5804E42A"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4. Regular el acceso y uso de todas las redes y el acceso a los mercados de los servicios de telecomunicaciones, de televisión abierta radiodifundida y de radiodifusión sonora, hacia una regulación por mercados.</w:t>
      </w:r>
    </w:p>
    <w:p w14:paraId="4EB1F666"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1C468A6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5. Definir las condiciones en las cuales sean utilizadas infraestructuras y redes de otros servicios en la prestación de servicios de telecomunicaciones, incluyendo el servicio de televisión abierta radiodifundida y todas las demás modalidades del servicio de televisión y el servicio de radiodifusión sonora, bajo un esquema de costos eficientes. Esta facultad, está radicada en cabeza de esta comisión, de manera exclusiva, para lo cual deberá expedir una nueva regulación en un término máximo de seis (6) meses, previa la elaboración de un estudio técnico, donde se establezcan las condiciones de acceso a postes, ductos e infraestructura pasiva que pueda ser utilizada por los proveedores de redes y servicios de telecomunicaciones, incluyendo el servicio de televisión abierta radiodifundida y todas las demás modalidades del servicio de televisión, y el servicio de radiodifusión sonora. En la definición de la regulación se analizarán esquemas de precios, condiciones capacidad de cargas de los postes, capacidad física del ducto, ocupación requerida para la compartición, uso que haga el propietario de la infraestructura, así como los demás factores relevantes con el fin de determinar una remuneración eficiente del uso de la infraestructura. Lo anterior, incluye la definición de reglas para la división del valor de la contraprestación entre el número de operadores que puedan hacer uso de la infraestructura, de acuerdo con la capacidad técnica del poste y física del ducto, que defina la CRC.</w:t>
      </w:r>
    </w:p>
    <w:p w14:paraId="5938B270"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6F2259C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8. Determinar estándares y certificados de homologación internacional y nacional de equipos, terminales, bienes y otros elementos técnicos indispensables para el establecimiento de redes y la prestación de servicios de telecomunicaciones, de televisión abierta radiodifundida y de radiodifusión sonora, aceptables en el país, así como señalar las entidades o laboratorios nacionales autorizados para homologar bienes de esta naturaleza.</w:t>
      </w:r>
    </w:p>
    <w:p w14:paraId="13DB71D4"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64AA849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9. Resolver las controversias, en el marco de sus competencias, que se susciten entre los proveedores de redes y servicios de telecomunicaciones, de televisión abierta radiodifundida y de radiodifusión sonora. Ningún acuerdo entre proveedores podrá menoscabar, limitar o afectar la facultad de intervención regulatoria, y de solución de controversias de la Comisión de Regulación de Comunicaciones, así como el principio de la libre competencia.</w:t>
      </w:r>
    </w:p>
    <w:p w14:paraId="7CAD85FE"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27FA6C1E" w14:textId="02303D35"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12. Regular y administrar los recursos de identificación utilizados en la provisión de redes y servicios de telecomunicaciones y cualquier otro recurso que actualmente o en el futuro identifique redes y usuarios, salvo el nombre de dominio de Internet bajo el código del país correspondiente a Colombia </w:t>
      </w:r>
    </w:p>
    <w:p w14:paraId="0FA8D227"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4D1284B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lastRenderedPageBreak/>
        <w:t>18. Resolver recursos de apelación contra actos de cualquier autoridad que se refieran a la construcción, instalación u operación de redes de telecomunicaciones, de televisión abierta radiodifundida y de radiodifusión sonora.</w:t>
      </w:r>
    </w:p>
    <w:p w14:paraId="5A79C402"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0C6159A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19. Requerir para el cumplimiento de sus funciones información amplia, exacta, veraz y oportuna a los proveedores de redes y servicios de comunicaciones, de televisión abierta radiodifundida y de radiodifusión sonora. Aquellos que no proporcionen la información que mediante requerimientos específicos efectúa la CRC, o que la misma no cumpla con las condiciones de calidad definidas por la CRC, podrán ser sujetos de imposición de multas diarias por parte de la CRC hasta por 250 salarios mínimos legales mensuales vigentes a la fecha de la ocurrencia de los hechos, por cada día en que incurran en esta conducta, según la gravedad de la falta y la reincidencia en su comisión.</w:t>
      </w:r>
    </w:p>
    <w:p w14:paraId="0DB9BFE7"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2A03BF0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20. Determinar anualmente, teniendo en cuenta los recursos disponibles para su financiación y la política pública definida para el sector postal por el Ministerio de Tecnologías de la Información y las Comunicaciones, los criterios y niveles de calidad en términos de frecuencia, tiempo de entrega, sistema de reclamaciones, así como las tarifas de los servicios pertenecientes al Servicio Postal Universal.</w:t>
      </w:r>
    </w:p>
    <w:p w14:paraId="6CC485FF"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4A557DA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23. Regular los aspectos técnicos y económicos relacionados con las diferentes clases de servicios postales, incluyendo aquellos comprendidos en el Servicio Postal Universal, teniendo en cuenta los recursos disponibles para su financiación y la política pública definida para el sector postal por el Ministerio de Tecnologías de la Información y las Comunicaciones.</w:t>
      </w:r>
    </w:p>
    <w:p w14:paraId="4CC22671"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4F498E6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24. Fijar indicadores y metas de calidad y eficiencia de los servicios postales, incluyendo aquellos comprendidos dentro del Servicio Postal Universal, teniendo en cuenta los recursos disponibles para su financiación y la política pública definida para el sector postal por el Ministerio de Tecnologías de la Información y las Comunicaciones e imponer índices de calidad, cobertura y eficiencia a uno o varios operadores para determinados servicios.</w:t>
      </w:r>
    </w:p>
    <w:p w14:paraId="53E9A91D"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25. Garantizar el pluralismo e imparcialidad informativa, siendo el principal interlocutor con los usuarios del servicio de televisión y la opinión pública en relación con la difusión, protección y defensa de los intereses de los televidentes.</w:t>
      </w:r>
    </w:p>
    <w:p w14:paraId="46099C3F"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79BBE723"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26. Establecer prohibiciones para aquellas conductas en que incurran las personas que atenten contra el pluralismo informativo, la competencia, el régimen de inhabilidades y los derechos de los televidentes.</w:t>
      </w:r>
    </w:p>
    <w:p w14:paraId="389F2A25"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4D208DC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27. Vigilar y sancionar aquellas conductas que atenten contra el pluralismo informativo, el régimen de inhabilidades de televisión abierta y los derechos de los televidentes, contempladas en el ordenamiento jurídico vigente. En estos casos, aplicarán las sanciones contempladas en el artículo </w:t>
      </w:r>
      <w:hyperlink r:id="rId58" w:anchor="65" w:history="1">
        <w:r w:rsidRPr="0053731A">
          <w:rPr>
            <w:rFonts w:ascii="Arial" w:eastAsia="Times New Roman" w:hAnsi="Arial" w:cs="Arial"/>
            <w:color w:val="000000" w:themeColor="text1"/>
            <w:lang w:eastAsia="es-CO"/>
          </w:rPr>
          <w:t>65</w:t>
        </w:r>
      </w:hyperlink>
      <w:r w:rsidRPr="0053731A">
        <w:rPr>
          <w:rFonts w:ascii="Arial" w:eastAsia="Times New Roman" w:hAnsi="Arial" w:cs="Arial"/>
          <w:color w:val="000000" w:themeColor="text1"/>
          <w:lang w:eastAsia="es-CO"/>
        </w:rPr>
        <w:t> de la presente Ley.</w:t>
      </w:r>
    </w:p>
    <w:p w14:paraId="74ECF2CC"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412B699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28. Promover y reglamentar lo atinente a la participación ciudadana en los temas que puedan afectar al televidente, especialmente lo referido al control de contenidos audiovisuales.</w:t>
      </w:r>
    </w:p>
    <w:p w14:paraId="397E3B24"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3AAFAEE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29. Clasificar, de conformidad con la Ley </w:t>
      </w:r>
      <w:hyperlink r:id="rId59" w:anchor="Inicio" w:history="1">
        <w:r w:rsidRPr="0053731A">
          <w:rPr>
            <w:rFonts w:ascii="Arial" w:eastAsia="Times New Roman" w:hAnsi="Arial" w:cs="Arial"/>
            <w:color w:val="000000" w:themeColor="text1"/>
            <w:lang w:eastAsia="es-CO"/>
          </w:rPr>
          <w:t>182</w:t>
        </w:r>
      </w:hyperlink>
      <w:r w:rsidRPr="0053731A">
        <w:rPr>
          <w:rFonts w:ascii="Arial" w:eastAsia="Times New Roman" w:hAnsi="Arial" w:cs="Arial"/>
          <w:color w:val="000000" w:themeColor="text1"/>
          <w:lang w:eastAsia="es-CO"/>
        </w:rPr>
        <w:t xml:space="preserve"> de 1995 y demás normas aplicables, las distintas modalidades del servicio público de televisión, y regular las condiciones de operación y explotación del mismo, particularmente en materia de cubrimientos, encadenamientos, expansión progresiva del área asignada, configuración técnica, franjas </w:t>
      </w:r>
      <w:r w:rsidRPr="0053731A">
        <w:rPr>
          <w:rFonts w:ascii="Arial" w:eastAsia="Times New Roman" w:hAnsi="Arial" w:cs="Arial"/>
          <w:color w:val="000000" w:themeColor="text1"/>
          <w:lang w:eastAsia="es-CO"/>
        </w:rPr>
        <w:lastRenderedPageBreak/>
        <w:t>y contenido de la programación, gestión y calidad del servicio, publicidad, comercialización en los términos de esta Ley, modificaciones en razón de la transmisión de eventos especiales, utilización de las redes y servicios satelitales, y obligaciones con los usuarios.</w:t>
      </w:r>
    </w:p>
    <w:p w14:paraId="00D5405E"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1012F9F8" w14:textId="47E758DB"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30. Sancionar a los operadores, concesionarios de espacios de televisión y contratistas de televisión nacional cuando violen las disposiciones constitucionales y legales que amparan específicamente los derechos de la familia y de los niños. De acuerdo con la reglamentación aplicable, los infractores se harán acreedores de las sanciones de amonestación, suspensión temporal del servicio hasta por cinco (5) meses o caducidad o revocatoria de la concesión o licencia, según la gravedad de la infracción y la reincidencia. En todo caso, se respetarán las normas establecidas en la Ley sobre el debido proceso.</w:t>
      </w:r>
    </w:p>
    <w:p w14:paraId="11489EE8"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430C4BD4" w14:textId="205D4C84"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31. Las demás atribuciones que le asigne la Ley.</w:t>
      </w:r>
    </w:p>
    <w:p w14:paraId="364D2092"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49C5D3DA"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La expedición de la regulación de carácter general y el ejercicio de la función regulatoria por parte de la Comisión de Regulación de Comunicaciones se hará con observancia de criterios de mejora normativa en el diseño de la regulación, lo que incluye la aplicación de las metodologías pertinentes, entre ellas, el análisis de impacto normativo para la toma de decisiones regulatorias. </w:t>
      </w:r>
    </w:p>
    <w:p w14:paraId="455D2D75" w14:textId="77777777" w:rsidR="009140D8" w:rsidRPr="0053731A" w:rsidRDefault="009140D8" w:rsidP="0053731A">
      <w:pPr>
        <w:spacing w:after="0" w:line="240" w:lineRule="auto"/>
        <w:jc w:val="both"/>
        <w:rPr>
          <w:rFonts w:ascii="Arial" w:eastAsia="Times New Roman" w:hAnsi="Arial" w:cs="Arial"/>
          <w:color w:val="000000" w:themeColor="text1"/>
          <w:lang w:eastAsia="es-CO"/>
        </w:rPr>
      </w:pPr>
    </w:p>
    <w:p w14:paraId="22A5C47C" w14:textId="2A04D97D"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19" w:name="20"/>
      <w:r w:rsidRPr="0053731A">
        <w:rPr>
          <w:rFonts w:ascii="Arial" w:eastAsia="Times New Roman" w:hAnsi="Arial" w:cs="Arial"/>
          <w:color w:val="000000" w:themeColor="text1"/>
          <w:lang w:eastAsia="es-CO"/>
        </w:rPr>
        <w:t>ARTÍCULO 20.</w:t>
      </w:r>
      <w:bookmarkEnd w:id="19"/>
      <w:r w:rsidRPr="0053731A">
        <w:rPr>
          <w:rFonts w:ascii="Arial" w:eastAsia="Times New Roman" w:hAnsi="Arial" w:cs="Arial"/>
          <w:color w:val="000000" w:themeColor="text1"/>
          <w:lang w:eastAsia="es-CO"/>
        </w:rPr>
        <w:t> Modifíquese el artículo </w:t>
      </w:r>
      <w:hyperlink r:id="rId60" w:anchor="24" w:history="1">
        <w:r w:rsidRPr="0053731A">
          <w:rPr>
            <w:rFonts w:ascii="Arial" w:eastAsia="Times New Roman" w:hAnsi="Arial" w:cs="Arial"/>
            <w:color w:val="000000" w:themeColor="text1"/>
            <w:lang w:eastAsia="es-CO"/>
          </w:rPr>
          <w:t>24</w:t>
        </w:r>
      </w:hyperlink>
      <w:r w:rsidRPr="0053731A">
        <w:rPr>
          <w:rFonts w:ascii="Arial" w:eastAsia="Times New Roman" w:hAnsi="Arial" w:cs="Arial"/>
          <w:color w:val="000000" w:themeColor="text1"/>
          <w:lang w:eastAsia="es-CO"/>
        </w:rPr>
        <w:t> de la Ley 1341 de 2009, el cual quedará así:</w:t>
      </w:r>
    </w:p>
    <w:p w14:paraId="17185486"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4C6FA0DD"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w:t>
      </w:r>
      <w:hyperlink r:id="rId61" w:anchor="24" w:history="1">
        <w:r w:rsidRPr="0053731A">
          <w:rPr>
            <w:rFonts w:ascii="Arial" w:eastAsia="Times New Roman" w:hAnsi="Arial" w:cs="Arial"/>
            <w:color w:val="000000" w:themeColor="text1"/>
            <w:lang w:eastAsia="es-CO"/>
          </w:rPr>
          <w:t>24</w:t>
        </w:r>
      </w:hyperlink>
      <w:r w:rsidRPr="0053731A">
        <w:rPr>
          <w:rFonts w:ascii="Arial" w:eastAsia="Times New Roman" w:hAnsi="Arial" w:cs="Arial"/>
          <w:color w:val="000000" w:themeColor="text1"/>
          <w:lang w:eastAsia="es-CO"/>
        </w:rPr>
        <w:t>. Contribución a la CRC. Con el fin de recuperar los costos del servicio de las actividades de regulación que preste la Comisión de Regulación de Comunicaciones, todos los proveedores sometidos a la regulación de la Comisión, con excepción del Operador Postal Oficial respecto de los servicios comprendidos en el Servicio Postal Universal, deberán pagar una contribución anual que se liquidará sobre los ingresos brutos, que obtengan en el año anterior a aquel al que corresponda la contribución, por la provisión de redes y servicios de telecomunicaciones, excluyendo terminales, o por la prestación de servicios postales, y cuya tarifa, que será fijada para cada año por la propia Comisión, no podrá exceder hasta el uno coma cinco por mil (0,15%).</w:t>
      </w:r>
    </w:p>
    <w:p w14:paraId="717B13A0"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19ACDD0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Para el caso de los servicios de televisión abierta radiodifundida, prestado por aquellos operadores que permanezcan en el régimen de transición en materia de habilitación, y de radiodifusión sonora, el Fondo Único de Tecnologías de la Información y las Comunicaciones transferirá a la CRC el valor equivalente a la contribución anual a la CRC. Los operadores públicos del servicio de televisión se mantendrán exentos del pago de la contribución a la CRC de que trata el presente artículo.</w:t>
      </w:r>
    </w:p>
    <w:p w14:paraId="17A94CB6"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54F0A7CD"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Para la determinación de la tarifa, la Comisión deberá tener en cuenta el costo presupuestado del servicio de regulación para el respectivo año, y atenderá las siguientes reglas:</w:t>
      </w:r>
    </w:p>
    <w:p w14:paraId="2F623A77"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6669BCA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 Por costo del servicio se entenderán todos los gastos de funcionamiento e inversión de la Comisión, incluyendo la depreciación, amortización u obsolescencia de sus activos, en el período anual al cual corresponda la contribución.</w:t>
      </w:r>
    </w:p>
    <w:p w14:paraId="017708D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4E9B0675" w14:textId="1B6F506E"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b) El costo de referencia para fijar la tarifa debe determinarse teniendo en cuenta el proyecto de presupuesto, presentado al Congreso de la República, para el año en el que debe pagarse la contribución. En caso de que, al momento de fijarse la tarifa, ya se haya expedido la respectiva Ley de Presupuesto, el costo de referencia será el establecido en esa ley.</w:t>
      </w:r>
    </w:p>
    <w:p w14:paraId="186D44D6"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2C5394F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c) La Comisión realizará una estimación de los ingresos brutos de los contribuyentes con base en la información con que cuente al momento de expedir la resolución mediante la cual fije la tarifa. Esta información podrá provenir, entre otras fuentes, de la información suministrada por los contribuyentes o de cruces de información con otras entidades.</w:t>
      </w:r>
    </w:p>
    <w:p w14:paraId="1D87951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756F4B6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d) La tarifa fijada debe ser aquella que, aplicada a la base gravable a que se hace referencia en el literal c) de este artículo, solamente arrojará lo necesario para cubrir el costo del servicio.</w:t>
      </w:r>
    </w:p>
    <w:p w14:paraId="49AC832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7A30A68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e) La suma a cargo de cada contribuyente equivaldrá a aplicar la tarifa fijada por la CRC a la base gravable establecida en el inciso primero de este artículo.</w:t>
      </w:r>
    </w:p>
    <w:p w14:paraId="37710200"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05669125"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f) Corresponderá a la CRC establecer los procedimientos para la liquidación y pago de la contribución, así como ejercer las correspondientes funciones de fiscalización, imposición de sanciones y cobro coactivo. Sin perjuicio de lo establecido en normas especiales, las sanciones por el incumplimiento de las obligaciones relacionadas con la contribución serán las mismas establecidas en el Estatuto Tributario para el impuesto sobre la renta y complementarios.</w:t>
      </w:r>
    </w:p>
    <w:p w14:paraId="4ADAF56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4D06779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g) En caso de generarse excedentes, una vez queden en firme las declaraciones de la contribución a la CRC, tales montos se incorporarán en el proyecto del presupuesto de la siguiente vigencia fiscal con el fin de que sean abonados a las contribuciones del siguiente periodo, lo cual se reflejará en una disminución del valor anual de la contribución.</w:t>
      </w:r>
    </w:p>
    <w:p w14:paraId="0C27CF8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6E5038F0"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h) Los excedentes de contribución que se hayan causado con anterioridad a la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 y cuyas declaraciones se encuentren en firme a la promulgación de la presente ley, serán utilizados en su totalidad para financiar parte del presupuesto de la siguiente vigencia fiscal.</w:t>
      </w:r>
    </w:p>
    <w:p w14:paraId="16A54E6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5EBE22D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TRANSITORIO. De acuerdo con lo dispuesto en el artículo </w:t>
      </w:r>
      <w:hyperlink r:id="rId62" w:anchor="36" w:history="1">
        <w:r w:rsidRPr="0053731A">
          <w:rPr>
            <w:rFonts w:ascii="Arial" w:eastAsia="Times New Roman" w:hAnsi="Arial" w:cs="Arial"/>
            <w:color w:val="000000" w:themeColor="text1"/>
            <w:lang w:eastAsia="es-CO"/>
          </w:rPr>
          <w:t>36</w:t>
        </w:r>
      </w:hyperlink>
      <w:r w:rsidRPr="0053731A">
        <w:rPr>
          <w:rFonts w:ascii="Arial" w:eastAsia="Times New Roman" w:hAnsi="Arial" w:cs="Arial"/>
          <w:color w:val="000000" w:themeColor="text1"/>
          <w:lang w:eastAsia="es-CO"/>
        </w:rPr>
        <w:t xml:space="preserve"> de la presente ley para los operadores del servicio de televisión comunitaria, se exceptúan del pago de la contribución anual a la CRC durante los cinco (5) años siguientes a la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 </w:t>
      </w:r>
    </w:p>
    <w:p w14:paraId="3F4B158D"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3E86A9B3"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20" w:name="21"/>
      <w:r w:rsidRPr="0053731A">
        <w:rPr>
          <w:rFonts w:ascii="Arial" w:eastAsia="Times New Roman" w:hAnsi="Arial" w:cs="Arial"/>
          <w:color w:val="000000" w:themeColor="text1"/>
          <w:lang w:eastAsia="es-CO"/>
        </w:rPr>
        <w:t>ARTÍCULO 21.</w:t>
      </w:r>
      <w:bookmarkEnd w:id="20"/>
      <w:r w:rsidRPr="0053731A">
        <w:rPr>
          <w:rFonts w:ascii="Arial" w:eastAsia="Times New Roman" w:hAnsi="Arial" w:cs="Arial"/>
          <w:color w:val="000000" w:themeColor="text1"/>
          <w:lang w:eastAsia="es-CO"/>
        </w:rPr>
        <w:t> Modifíquese el artículo </w:t>
      </w:r>
      <w:hyperlink r:id="rId63" w:anchor="34" w:history="1">
        <w:r w:rsidRPr="0053731A">
          <w:rPr>
            <w:rFonts w:ascii="Arial" w:eastAsia="Times New Roman" w:hAnsi="Arial" w:cs="Arial"/>
            <w:color w:val="000000" w:themeColor="text1"/>
            <w:lang w:eastAsia="es-CO"/>
          </w:rPr>
          <w:t>34</w:t>
        </w:r>
      </w:hyperlink>
      <w:r w:rsidRPr="0053731A">
        <w:rPr>
          <w:rFonts w:ascii="Arial" w:eastAsia="Times New Roman" w:hAnsi="Arial" w:cs="Arial"/>
          <w:color w:val="000000" w:themeColor="text1"/>
          <w:lang w:eastAsia="es-CO"/>
        </w:rPr>
        <w:t> de la Ley 1341 de 2009, el cual quedará así:</w:t>
      </w:r>
    </w:p>
    <w:p w14:paraId="4F290BF2"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74BC2D8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w:t>
      </w:r>
      <w:hyperlink r:id="rId64" w:anchor="34" w:history="1">
        <w:r w:rsidRPr="0053731A">
          <w:rPr>
            <w:rFonts w:ascii="Arial" w:eastAsia="Times New Roman" w:hAnsi="Arial" w:cs="Arial"/>
            <w:color w:val="000000" w:themeColor="text1"/>
            <w:lang w:eastAsia="es-CO"/>
          </w:rPr>
          <w:t>34</w:t>
        </w:r>
      </w:hyperlink>
      <w:r w:rsidRPr="0053731A">
        <w:rPr>
          <w:rFonts w:ascii="Arial" w:eastAsia="Times New Roman" w:hAnsi="Arial" w:cs="Arial"/>
          <w:color w:val="000000" w:themeColor="text1"/>
          <w:lang w:eastAsia="es-CO"/>
        </w:rPr>
        <w:t>. Creación del Fondo Único de Tecnologías de la Información y las Comunicaciones. El Fondo de Tecnologías de la Información y las Comunicaciones (</w:t>
      </w:r>
      <w:proofErr w:type="spellStart"/>
      <w:r w:rsidRPr="0053731A">
        <w:rPr>
          <w:rFonts w:ascii="Arial" w:eastAsia="Times New Roman" w:hAnsi="Arial" w:cs="Arial"/>
          <w:color w:val="000000" w:themeColor="text1"/>
          <w:lang w:eastAsia="es-CO"/>
        </w:rPr>
        <w:t>FonTIC</w:t>
      </w:r>
      <w:proofErr w:type="spellEnd"/>
      <w:r w:rsidRPr="0053731A">
        <w:rPr>
          <w:rFonts w:ascii="Arial" w:eastAsia="Times New Roman" w:hAnsi="Arial" w:cs="Arial"/>
          <w:color w:val="000000" w:themeColor="text1"/>
          <w:lang w:eastAsia="es-CO"/>
        </w:rPr>
        <w:t>), se denominará Fondo Único de Tecnologías de la Información y las Comunicaciones, como una Unidad Administrativa Especial del orden nacional, dotado de personería jurídica y patrimonio propio, adscrita al Ministerio de Tecnologías de la Información y las Comunicaciones. Los recursos del Fondo Único de Tecnologías de la Información y las Comunicaciones conformarán una cuenta especial a la que se le integrará el Fondo para el Desarrollo de la Televisión y los Contenidos (</w:t>
      </w:r>
      <w:proofErr w:type="spellStart"/>
      <w:r w:rsidRPr="0053731A">
        <w:rPr>
          <w:rFonts w:ascii="Arial" w:eastAsia="Times New Roman" w:hAnsi="Arial" w:cs="Arial"/>
          <w:color w:val="000000" w:themeColor="text1"/>
          <w:lang w:eastAsia="es-CO"/>
        </w:rPr>
        <w:t>FonTV</w:t>
      </w:r>
      <w:proofErr w:type="spellEnd"/>
      <w:r w:rsidRPr="0053731A">
        <w:rPr>
          <w:rFonts w:ascii="Arial" w:eastAsia="Times New Roman" w:hAnsi="Arial" w:cs="Arial"/>
          <w:color w:val="000000" w:themeColor="text1"/>
          <w:lang w:eastAsia="es-CO"/>
        </w:rPr>
        <w:t>) de que trataba la Ley </w:t>
      </w:r>
      <w:hyperlink r:id="rId65" w:anchor="Inicio" w:history="1">
        <w:r w:rsidRPr="0053731A">
          <w:rPr>
            <w:rFonts w:ascii="Arial" w:eastAsia="Times New Roman" w:hAnsi="Arial" w:cs="Arial"/>
            <w:color w:val="000000" w:themeColor="text1"/>
            <w:lang w:eastAsia="es-CO"/>
          </w:rPr>
          <w:t>1507</w:t>
        </w:r>
      </w:hyperlink>
      <w:r w:rsidRPr="0053731A">
        <w:rPr>
          <w:rFonts w:ascii="Arial" w:eastAsia="Times New Roman" w:hAnsi="Arial" w:cs="Arial"/>
          <w:color w:val="000000" w:themeColor="text1"/>
          <w:lang w:eastAsia="es-CO"/>
        </w:rPr>
        <w:t xml:space="preserve"> de 2012. Los derechos, el patrimonio y los recursos de </w:t>
      </w:r>
      <w:proofErr w:type="spellStart"/>
      <w:r w:rsidRPr="0053731A">
        <w:rPr>
          <w:rFonts w:ascii="Arial" w:eastAsia="Times New Roman" w:hAnsi="Arial" w:cs="Arial"/>
          <w:color w:val="000000" w:themeColor="text1"/>
          <w:lang w:eastAsia="es-CO"/>
        </w:rPr>
        <w:t>FonTIC</w:t>
      </w:r>
      <w:proofErr w:type="spellEnd"/>
      <w:r w:rsidRPr="0053731A">
        <w:rPr>
          <w:rFonts w:ascii="Arial" w:eastAsia="Times New Roman" w:hAnsi="Arial" w:cs="Arial"/>
          <w:color w:val="000000" w:themeColor="text1"/>
          <w:lang w:eastAsia="es-CO"/>
        </w:rPr>
        <w:t xml:space="preserve"> y de </w:t>
      </w:r>
      <w:proofErr w:type="spellStart"/>
      <w:r w:rsidRPr="0053731A">
        <w:rPr>
          <w:rFonts w:ascii="Arial" w:eastAsia="Times New Roman" w:hAnsi="Arial" w:cs="Arial"/>
          <w:color w:val="000000" w:themeColor="text1"/>
          <w:lang w:eastAsia="es-CO"/>
        </w:rPr>
        <w:t>FonTV</w:t>
      </w:r>
      <w:proofErr w:type="spellEnd"/>
      <w:r w:rsidRPr="0053731A">
        <w:rPr>
          <w:rFonts w:ascii="Arial" w:eastAsia="Times New Roman" w:hAnsi="Arial" w:cs="Arial"/>
          <w:color w:val="000000" w:themeColor="text1"/>
          <w:lang w:eastAsia="es-CO"/>
        </w:rPr>
        <w:t xml:space="preserve"> harán parte del Fondo Único de Tecnologías de la Información y las Comunicaciones a partir de la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 Esto incluye la cesión de la posición contractual administrativa y judicial de </w:t>
      </w:r>
      <w:proofErr w:type="spellStart"/>
      <w:r w:rsidRPr="0053731A">
        <w:rPr>
          <w:rFonts w:ascii="Arial" w:eastAsia="Times New Roman" w:hAnsi="Arial" w:cs="Arial"/>
          <w:color w:val="000000" w:themeColor="text1"/>
          <w:lang w:eastAsia="es-CO"/>
        </w:rPr>
        <w:t>FonTIC</w:t>
      </w:r>
      <w:proofErr w:type="spellEnd"/>
      <w:r w:rsidRPr="0053731A">
        <w:rPr>
          <w:rFonts w:ascii="Arial" w:eastAsia="Times New Roman" w:hAnsi="Arial" w:cs="Arial"/>
          <w:color w:val="000000" w:themeColor="text1"/>
          <w:lang w:eastAsia="es-CO"/>
        </w:rPr>
        <w:t xml:space="preserve"> y de </w:t>
      </w:r>
      <w:proofErr w:type="spellStart"/>
      <w:r w:rsidRPr="0053731A">
        <w:rPr>
          <w:rFonts w:ascii="Arial" w:eastAsia="Times New Roman" w:hAnsi="Arial" w:cs="Arial"/>
          <w:color w:val="000000" w:themeColor="text1"/>
          <w:lang w:eastAsia="es-CO"/>
        </w:rPr>
        <w:t>FonTV</w:t>
      </w:r>
      <w:proofErr w:type="spellEnd"/>
      <w:r w:rsidRPr="0053731A">
        <w:rPr>
          <w:rFonts w:ascii="Arial" w:eastAsia="Times New Roman" w:hAnsi="Arial" w:cs="Arial"/>
          <w:color w:val="000000" w:themeColor="text1"/>
          <w:lang w:eastAsia="es-CO"/>
        </w:rPr>
        <w:t>.</w:t>
      </w:r>
    </w:p>
    <w:p w14:paraId="722BCCD0"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155D4512"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lastRenderedPageBreak/>
        <w:t>El objeto del Fondo Único de Tecnologías de la Información y las Comunicaciones es financiar los planes, programas y proyectos para facilitar prioritariamente el acceso universal y el servicio universal de todos los habitantes del territorio nacional a las Tecnologías de la Información y las Comunicaciones, garantizar el fortalecimiento de la televisión pública, la promoción de los contenidos multiplataforma de interés público y cultural, y la apropiación social y productiva de las TIC, así como apoyar las actividades del Ministerio de Tecnologías de la Información y las Comunicaciones y la Agencia Nacional del Espectro, y el mejoramiento de su capacidad administrativa, técnica y operativa para el cumplimiento de sus funciones.</w:t>
      </w:r>
    </w:p>
    <w:p w14:paraId="362F809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57659592" w14:textId="32F6740D"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Como garantía de la televisión pública y de la radiodifusión sonora pública, se mantendrá anualmente, por lo menos, el monto máximo de recursos que, desde la creación del Fondo para el Desarrollo de la Televisión y los Contenidos (</w:t>
      </w:r>
      <w:proofErr w:type="spellStart"/>
      <w:r w:rsidRPr="0053731A">
        <w:rPr>
          <w:rFonts w:ascii="Arial" w:eastAsia="Times New Roman" w:hAnsi="Arial" w:cs="Arial"/>
          <w:color w:val="000000" w:themeColor="text1"/>
          <w:lang w:eastAsia="es-CO"/>
        </w:rPr>
        <w:t>FonTV</w:t>
      </w:r>
      <w:proofErr w:type="spellEnd"/>
      <w:r w:rsidRPr="0053731A">
        <w:rPr>
          <w:rFonts w:ascii="Arial" w:eastAsia="Times New Roman" w:hAnsi="Arial" w:cs="Arial"/>
          <w:color w:val="000000" w:themeColor="text1"/>
          <w:lang w:eastAsia="es-CO"/>
        </w:rPr>
        <w:t>), fueron destinados por este a RTVC y a los canales regionales de televisión. Así mismo, se mantendrá, por lo menos, el monto promedio destinado a RTVC por el Fondo de Tecnologías de la Información y las Comunicaciones (</w:t>
      </w:r>
      <w:proofErr w:type="spellStart"/>
      <w:r w:rsidRPr="0053731A">
        <w:rPr>
          <w:rFonts w:ascii="Arial" w:eastAsia="Times New Roman" w:hAnsi="Arial" w:cs="Arial"/>
          <w:color w:val="000000" w:themeColor="text1"/>
          <w:lang w:eastAsia="es-CO"/>
        </w:rPr>
        <w:t>FonTIC</w:t>
      </w:r>
      <w:proofErr w:type="spellEnd"/>
      <w:r w:rsidRPr="0053731A">
        <w:rPr>
          <w:rFonts w:ascii="Arial" w:eastAsia="Times New Roman" w:hAnsi="Arial" w:cs="Arial"/>
          <w:color w:val="000000" w:themeColor="text1"/>
          <w:lang w:eastAsia="es-CO"/>
        </w:rPr>
        <w:t xml:space="preserve">), desde su creación, para la radiodifusión sonora pública. Estos montos serán traídos a su valor presente al momento de la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 y esta base será ajustada en el mismo porcentaje de variación anual del Índice de Precios al Consumidor (IPC).</w:t>
      </w:r>
    </w:p>
    <w:p w14:paraId="33CED3F1"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6F27E50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1o. Son principios del Fondo Único de Tecnologías de la Información y las Comunicaciones:</w:t>
      </w:r>
    </w:p>
    <w:p w14:paraId="6889C8A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08E2C433"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 Especializar su inversión en la masificación del acceso, uso y apropiación de las Tecnologías de la Información y las Comunicaciones y cerrar la brecha digital, así como en la promoción de contenidos multiplataformas.</w:t>
      </w:r>
    </w:p>
    <w:p w14:paraId="7E8D87B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169CFB6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b) Procurar el uso de mecanismos que le permitan lograr mejores resultados con un mismo valor de inversión y sin incrementar el nivel de riesgo.</w:t>
      </w:r>
    </w:p>
    <w:p w14:paraId="1F65A2F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1929C3E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c) Evaluar periódicamente la eficiencia, eficacia e impacto de los planes, programas y proyectos que financie.</w:t>
      </w:r>
    </w:p>
    <w:p w14:paraId="724E785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476CB87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d) Generar incentivos para vincular al sector privado y público en general en sus iniciativas de inversión.</w:t>
      </w:r>
    </w:p>
    <w:p w14:paraId="30ED930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252F7A85"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e) Aplicar criterios de factibilidad financiera, social, técnica, económica, jurídica, institucional y de sostenibilidad, para justificar las inversiones en planes, programas y proyectos de su competencia.</w:t>
      </w:r>
    </w:p>
    <w:p w14:paraId="297C128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17DF0F6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2o. Agenda de inversión. Anualmente, el Fondo Único de Tecnologías de la Información y las Comunicaciones publicará durante quince (15) días calendario el proyecto de agenda de inversión con los planes, programas y proyectos planeados para la siguiente vigencia presupuestal. Todos los comentarios que se reciban frente al proyecto de agenda de inversión durante el plazo de publicación deberán ser objeto de respuesta.</w:t>
      </w:r>
    </w:p>
    <w:p w14:paraId="635E6D6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389909B3"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21" w:name="22"/>
      <w:r w:rsidRPr="0053731A">
        <w:rPr>
          <w:rFonts w:ascii="Arial" w:eastAsia="Times New Roman" w:hAnsi="Arial" w:cs="Arial"/>
          <w:color w:val="000000" w:themeColor="text1"/>
          <w:lang w:eastAsia="es-CO"/>
        </w:rPr>
        <w:t>ARTÍCULO 22.</w:t>
      </w:r>
      <w:bookmarkEnd w:id="21"/>
      <w:r w:rsidRPr="0053731A">
        <w:rPr>
          <w:rFonts w:ascii="Arial" w:eastAsia="Times New Roman" w:hAnsi="Arial" w:cs="Arial"/>
          <w:color w:val="000000" w:themeColor="text1"/>
          <w:lang w:eastAsia="es-CO"/>
        </w:rPr>
        <w:t> Modifíquese el artículo </w:t>
      </w:r>
      <w:hyperlink r:id="rId66" w:anchor="35" w:history="1">
        <w:r w:rsidRPr="0053731A">
          <w:rPr>
            <w:rFonts w:ascii="Arial" w:eastAsia="Times New Roman" w:hAnsi="Arial" w:cs="Arial"/>
            <w:color w:val="000000" w:themeColor="text1"/>
            <w:lang w:eastAsia="es-CO"/>
          </w:rPr>
          <w:t>35</w:t>
        </w:r>
      </w:hyperlink>
      <w:r w:rsidRPr="0053731A">
        <w:rPr>
          <w:rFonts w:ascii="Arial" w:eastAsia="Times New Roman" w:hAnsi="Arial" w:cs="Arial"/>
          <w:color w:val="000000" w:themeColor="text1"/>
          <w:lang w:eastAsia="es-CO"/>
        </w:rPr>
        <w:t> de la Ley 1341 de 2009, el cual quedará así:</w:t>
      </w:r>
    </w:p>
    <w:p w14:paraId="6215F1B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w:t>
      </w:r>
      <w:hyperlink r:id="rId67" w:anchor="35" w:history="1">
        <w:r w:rsidRPr="0053731A">
          <w:rPr>
            <w:rFonts w:ascii="Arial" w:eastAsia="Times New Roman" w:hAnsi="Arial" w:cs="Arial"/>
            <w:color w:val="000000" w:themeColor="text1"/>
            <w:lang w:eastAsia="es-CO"/>
          </w:rPr>
          <w:t>35</w:t>
        </w:r>
      </w:hyperlink>
      <w:r w:rsidRPr="0053731A">
        <w:rPr>
          <w:rFonts w:ascii="Arial" w:eastAsia="Times New Roman" w:hAnsi="Arial" w:cs="Arial"/>
          <w:color w:val="000000" w:themeColor="text1"/>
          <w:lang w:eastAsia="es-CO"/>
        </w:rPr>
        <w:t>. Funciones del Fondo Único de Tecnologías de la Información y las Comunicaciones. El Fondo de Tecnologías de la Información y las Comunicaciones tendrá las siguientes funciones:</w:t>
      </w:r>
    </w:p>
    <w:p w14:paraId="7EE6E393"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7AB58665"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lastRenderedPageBreak/>
        <w:t>1. Financiar planes, programas y proyectos para promover prioritariamente el acceso universal a servicios TIC comunitarios en zonas rurales y urbanas, que priorice la población pobre y vulnerable.</w:t>
      </w:r>
    </w:p>
    <w:p w14:paraId="20F1C49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76104825"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 Financiar planes, programas y proyectos para promover el servicio universal a las Tecnologías de la Información y las Comunicaciones, mediante incentivos a la oferta o a la demanda en los segmentos de población pobre y vulnerable, así como zonas rurales y zonas geográficamente aisladas.</w:t>
      </w:r>
    </w:p>
    <w:p w14:paraId="69ACAB7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203B40DD"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3. Financiar planes, programas y proyectos para promover el desarrollo de contenidos multiplataforma de interés público que promuevan la preservación de la cultura e identidad nacional y regional, incluyendo la radiodifusión sonora y la televisión, mediante el desarrollo de esquemas concursables para la promoción de contenidos digitales, por parte de compañías colombianas, incorporando criterios diferenciales que promuevan el acceso por parte de micro, pequeñas y medianas empresas (MIPYME) productoras audiovisuales colombianas.</w:t>
      </w:r>
    </w:p>
    <w:p w14:paraId="1C34141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14F3538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4. Financiar proyectos para promover el desarrollo de contenidos multiplataforma de interés público que promuevan la preservación de la cultura e identidad nacional y regional, mediante el desarrollo de esquemas concursables para la promoción de contenidos digitales multiplataforma por parte de los operadores del servicio de televisión regional.</w:t>
      </w:r>
    </w:p>
    <w:p w14:paraId="55D7489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3F08A2B2"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5. Financiar planes, programas y proyectos para promover el desarrollo de contenidos, aplicaciones digitales y emprendimientos para la masificación de la provisión de trámites y servicios del Estado, que permitan implementar las políticas de Gobierno Digital y de Transformación Digital Pública.</w:t>
      </w:r>
    </w:p>
    <w:p w14:paraId="4956585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1087B4A3"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6. Financiar y establecer planes, programas y proyectos que permitan masificar la apropiación de las Tecnologías de la Información y las Comunicaciones y el fortalecimiento de las habilidades digitales, con prioridad para la población pobre y vulnerable.</w:t>
      </w:r>
    </w:p>
    <w:p w14:paraId="4129791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6F16C00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7. Financiar y establecer planes, programas y proyectos para desarrollar contenidos y aplicaciones de interés público, con enfoque social en salud, educación y apropiación productiva para el sector rural.</w:t>
      </w:r>
    </w:p>
    <w:p w14:paraId="56D14BC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36558BC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8. Apoyar económicamente las actividades del Ministerio de Tecnologías de la Información y las Comunicaciones y de la Agencia Nacional de Espectro, en el mejoramiento de su capacidad administrativa, técnica y operativa para el cumplimiento de sus funciones.</w:t>
      </w:r>
    </w:p>
    <w:p w14:paraId="0AE033C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562E1A2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9. Financiar planes, programas y proyectos para promover el acceso con enfoque diferencial de los ciudadanos en situación de discapacidad a las Tecnologías de la Información y las Comunicaciones.</w:t>
      </w:r>
    </w:p>
    <w:p w14:paraId="41AE15F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4E8EAA95"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10. Financiar planes, programas y proyectos para promover el acceso con enfoque diferencial de las comunidades indígenas, afrocolombianas, raizales, palenqueras y </w:t>
      </w:r>
      <w:proofErr w:type="spellStart"/>
      <w:r w:rsidRPr="0053731A">
        <w:rPr>
          <w:rFonts w:ascii="Arial" w:eastAsia="Times New Roman" w:hAnsi="Arial" w:cs="Arial"/>
          <w:color w:val="000000" w:themeColor="text1"/>
          <w:lang w:eastAsia="es-CO"/>
        </w:rPr>
        <w:t>Rrom</w:t>
      </w:r>
      <w:proofErr w:type="spellEnd"/>
      <w:r w:rsidRPr="0053731A">
        <w:rPr>
          <w:rFonts w:ascii="Arial" w:eastAsia="Times New Roman" w:hAnsi="Arial" w:cs="Arial"/>
          <w:color w:val="000000" w:themeColor="text1"/>
          <w:lang w:eastAsia="es-CO"/>
        </w:rPr>
        <w:t>, a las Tecnologías de la Información y las Comunicaciones.</w:t>
      </w:r>
    </w:p>
    <w:p w14:paraId="5232F2E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079CE9BA"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11. Rendir informes técnicos y estadísticos en los temas de su competencia.</w:t>
      </w:r>
    </w:p>
    <w:p w14:paraId="29BF3055"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26ADE35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12. Realizar periódicamente estudios de los proyectos implementados para determinar, entre otros, la eficiencia, eficacia o el impacto en la utilización de los recursos asignados en </w:t>
      </w:r>
      <w:r w:rsidRPr="0053731A">
        <w:rPr>
          <w:rFonts w:ascii="Arial" w:eastAsia="Times New Roman" w:hAnsi="Arial" w:cs="Arial"/>
          <w:color w:val="000000" w:themeColor="text1"/>
          <w:lang w:eastAsia="es-CO"/>
        </w:rPr>
        <w:lastRenderedPageBreak/>
        <w:t>cada proyecto. Los resultados de estos estudios serán publicados y serán insumo para determinar la continuidad de los proyectos y las líneas de inversión.</w:t>
      </w:r>
    </w:p>
    <w:p w14:paraId="77F7CF8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78E26EF2"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13. Cofinanciar planes, programas y proyectos para el fomento de la industria de software y de computación en la nube.</w:t>
      </w:r>
    </w:p>
    <w:p w14:paraId="21C73D9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73919CB2" w14:textId="20A58764"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14. Financiar planes, programas y proyectos para la implementación y puesta en marcha del Sistema Nacional de Telecomunicaciones de Emergencias.</w:t>
      </w:r>
    </w:p>
    <w:p w14:paraId="0947BBB5"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34353B45"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15. El Fondo podrá participar y aportar recursos para el desarrollo de proyectos bajo esquemas de participación público privada, según lo previsto, entre otras, en la Ley </w:t>
      </w:r>
      <w:hyperlink r:id="rId68" w:anchor="Inicio" w:history="1">
        <w:r w:rsidRPr="0053731A">
          <w:rPr>
            <w:rFonts w:ascii="Arial" w:eastAsia="Times New Roman" w:hAnsi="Arial" w:cs="Arial"/>
            <w:color w:val="000000" w:themeColor="text1"/>
            <w:lang w:eastAsia="es-CO"/>
          </w:rPr>
          <w:t>1819</w:t>
        </w:r>
      </w:hyperlink>
      <w:r w:rsidRPr="0053731A">
        <w:rPr>
          <w:rFonts w:ascii="Arial" w:eastAsia="Times New Roman" w:hAnsi="Arial" w:cs="Arial"/>
          <w:color w:val="000000" w:themeColor="text1"/>
          <w:lang w:eastAsia="es-CO"/>
        </w:rPr>
        <w:t> de 2016 y Ley </w:t>
      </w:r>
      <w:hyperlink r:id="rId69" w:anchor="Inicio" w:history="1">
        <w:r w:rsidRPr="0053731A">
          <w:rPr>
            <w:rFonts w:ascii="Arial" w:eastAsia="Times New Roman" w:hAnsi="Arial" w:cs="Arial"/>
            <w:color w:val="000000" w:themeColor="text1"/>
            <w:lang w:eastAsia="es-CO"/>
          </w:rPr>
          <w:t>1508</w:t>
        </w:r>
      </w:hyperlink>
      <w:r w:rsidRPr="0053731A">
        <w:rPr>
          <w:rFonts w:ascii="Arial" w:eastAsia="Times New Roman" w:hAnsi="Arial" w:cs="Arial"/>
          <w:color w:val="000000" w:themeColor="text1"/>
          <w:lang w:eastAsia="es-CO"/>
        </w:rPr>
        <w:t xml:space="preserve"> de 2012. El Gobierno nacional reglamentará, en un plazo no superior a los doce (12) meses contados a partir de la entrada en vigencia de la presente ley, lo relacionado con las asociaciones </w:t>
      </w:r>
      <w:proofErr w:type="gramStart"/>
      <w:r w:rsidRPr="0053731A">
        <w:rPr>
          <w:rFonts w:ascii="Arial" w:eastAsia="Times New Roman" w:hAnsi="Arial" w:cs="Arial"/>
          <w:color w:val="000000" w:themeColor="text1"/>
          <w:lang w:eastAsia="es-CO"/>
        </w:rPr>
        <w:t>público privadas</w:t>
      </w:r>
      <w:proofErr w:type="gramEnd"/>
      <w:r w:rsidRPr="0053731A">
        <w:rPr>
          <w:rFonts w:ascii="Arial" w:eastAsia="Times New Roman" w:hAnsi="Arial" w:cs="Arial"/>
          <w:color w:val="000000" w:themeColor="text1"/>
          <w:lang w:eastAsia="es-CO"/>
        </w:rPr>
        <w:t xml:space="preserve"> en Tecnologías de la Información y las Comunicaciones.</w:t>
      </w:r>
    </w:p>
    <w:p w14:paraId="792FA16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334FD65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16. Financiar, fomentar, apoyar y estimular los planes, programas y proyectos para la programación educativa y cultural a cargo del Estado y el apoyo a los contenidos de televisión de interés público desarrollado por operadores sin ánimo de lucro.</w:t>
      </w:r>
    </w:p>
    <w:p w14:paraId="18DFA7F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573C9EED"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17. Apoyar el fortalecimiento de los operadores públicos del servicio de televisión.</w:t>
      </w:r>
    </w:p>
    <w:p w14:paraId="4BA9DA4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4E273952"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En cualquier caso, el giro de los recursos para cada uno de los operadores se efectuará en una sola anualidad y no por instalamentos, de acuerdo con la reglamentación que para el efecto expida el Ministerio de Tecnologías de la Información y las Comunicaciones, sin que en ningún caso tales recursos puedan ser destinados a gastos de funcionamiento por un monto superior al 10% anual de lo girado, excepto para el caso de RTVC.</w:t>
      </w:r>
    </w:p>
    <w:p w14:paraId="51CED7BA"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0736EBB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18. A través de las partidas destinadas a los canales públicos de televisión, se apoyará el desarrollo de contenidos digitales multiplataforma a los beneficiarios establecidos por las normas vigentes.</w:t>
      </w:r>
    </w:p>
    <w:p w14:paraId="60FD899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79947C4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19. Apoyar los procesos de actualización tecnológica de los usuarios de menores recursos para la recepción de la televisión digital abierta.</w:t>
      </w:r>
    </w:p>
    <w:p w14:paraId="5071D8B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3A939B4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20. Destinar los ingresos que se perciban por concepto de concesiones para el servicio de televisión, en cualquiera de sus modalidades, para financiar la operación, la cobertura y el fortalecimiento de la televisión pública abierta radiodifundida.</w:t>
      </w:r>
    </w:p>
    <w:p w14:paraId="4BB7DDF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67CBF06D"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21. El Fondo Único de Tecnologías de la Información y las Comunicaciones podrá aportar recursos al fortalecimiento y capitalización de los canales públicos de televisión.</w:t>
      </w:r>
    </w:p>
    <w:p w14:paraId="15D3644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69BBF4F3"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22. Financiar planes, programas y proyectos para apoyar emprendimientos de contenidos y aplicaciones digitales y fomentar el capital humano en Tecnologías de la Información y las Comunicaciones.</w:t>
      </w:r>
    </w:p>
    <w:p w14:paraId="6AB10EB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258DF5F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El Fondo Único de Tecnologías de la Información y las Comunicaciones asignará los recursos para sus planes, programas y proyectos de manera competitiva y asegurando que se apliquen criterios de costos eficientes, de modo que se cumpla con las metas establecidas en los planes de desarrollo.</w:t>
      </w:r>
    </w:p>
    <w:p w14:paraId="5221F81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7C388C9C" w14:textId="1FF8C0F5"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lastRenderedPageBreak/>
        <w:t>PARÁGRAFO. Con el fin de hacer más eficiente la utilización de los recursos que el Fondo Único de Tecnologías de la Información y las Comunicaciones destina a financiar la televisión pública, el servicio de Televisión Digital abierta a cargo de RTVC, o quien haga sus veces, y los canales regionales de televisión, será prestado a través de una misma infraestructura de red.</w:t>
      </w:r>
    </w:p>
    <w:p w14:paraId="250F454E"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2077243A"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TRANSITORIO. </w:t>
      </w:r>
      <w:proofErr w:type="spellStart"/>
      <w:r w:rsidRPr="0053731A">
        <w:rPr>
          <w:rFonts w:ascii="Arial" w:eastAsia="Times New Roman" w:hAnsi="Arial" w:cs="Arial"/>
          <w:color w:val="000000" w:themeColor="text1"/>
          <w:lang w:eastAsia="es-CO"/>
        </w:rPr>
        <w:t>Autorízase</w:t>
      </w:r>
      <w:proofErr w:type="spellEnd"/>
      <w:r w:rsidRPr="0053731A">
        <w:rPr>
          <w:rFonts w:ascii="Arial" w:eastAsia="Times New Roman" w:hAnsi="Arial" w:cs="Arial"/>
          <w:color w:val="000000" w:themeColor="text1"/>
          <w:lang w:eastAsia="es-CO"/>
        </w:rPr>
        <w:t xml:space="preserve"> al Gobierno nacional para que realice las operaciones presupuestales necesarias para el cabal cumplimiento de lo dispuesto en la presente ley.</w:t>
      </w:r>
    </w:p>
    <w:p w14:paraId="15B579B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22" w:name="23"/>
    </w:p>
    <w:p w14:paraId="6E0C627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23.</w:t>
      </w:r>
      <w:bookmarkEnd w:id="22"/>
      <w:r w:rsidRPr="0053731A">
        <w:rPr>
          <w:rFonts w:ascii="Arial" w:eastAsia="Times New Roman" w:hAnsi="Arial" w:cs="Arial"/>
          <w:color w:val="000000" w:themeColor="text1"/>
          <w:lang w:eastAsia="es-CO"/>
        </w:rPr>
        <w:t> Modifíquese el artículo </w:t>
      </w:r>
      <w:hyperlink r:id="rId70" w:anchor="36" w:history="1">
        <w:r w:rsidRPr="0053731A">
          <w:rPr>
            <w:rFonts w:ascii="Arial" w:eastAsia="Times New Roman" w:hAnsi="Arial" w:cs="Arial"/>
            <w:color w:val="000000" w:themeColor="text1"/>
            <w:lang w:eastAsia="es-CO"/>
          </w:rPr>
          <w:t>36</w:t>
        </w:r>
      </w:hyperlink>
      <w:r w:rsidRPr="0053731A">
        <w:rPr>
          <w:rFonts w:ascii="Arial" w:eastAsia="Times New Roman" w:hAnsi="Arial" w:cs="Arial"/>
          <w:color w:val="000000" w:themeColor="text1"/>
          <w:lang w:eastAsia="es-CO"/>
        </w:rPr>
        <w:t> de la Ley 1341 de 2009, el cual quedará así:</w:t>
      </w:r>
    </w:p>
    <w:p w14:paraId="6C2A2D0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290EF9A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w:t>
      </w:r>
      <w:hyperlink r:id="rId71" w:anchor="36" w:history="1">
        <w:r w:rsidRPr="0053731A">
          <w:rPr>
            <w:rFonts w:ascii="Arial" w:eastAsia="Times New Roman" w:hAnsi="Arial" w:cs="Arial"/>
            <w:color w:val="000000" w:themeColor="text1"/>
            <w:lang w:eastAsia="es-CO"/>
          </w:rPr>
          <w:t>36</w:t>
        </w:r>
      </w:hyperlink>
      <w:r w:rsidRPr="0053731A">
        <w:rPr>
          <w:rFonts w:ascii="Arial" w:eastAsia="Times New Roman" w:hAnsi="Arial" w:cs="Arial"/>
          <w:color w:val="000000" w:themeColor="text1"/>
          <w:lang w:eastAsia="es-CO"/>
        </w:rPr>
        <w:t>. Contraprestación periódica única a favor del Fondo Único de Tecnologías de la Información y las Comunicaciones. Todos los proveedores de redes y servicios de telecomunicaciones pagarán la contraprestación periódica única estipulada en el artículo </w:t>
      </w:r>
      <w:hyperlink r:id="rId72" w:anchor="10" w:history="1">
        <w:r w:rsidRPr="0053731A">
          <w:rPr>
            <w:rFonts w:ascii="Arial" w:eastAsia="Times New Roman" w:hAnsi="Arial" w:cs="Arial"/>
            <w:color w:val="000000" w:themeColor="text1"/>
            <w:lang w:eastAsia="es-CO"/>
          </w:rPr>
          <w:t>10</w:t>
        </w:r>
      </w:hyperlink>
      <w:r w:rsidRPr="0053731A">
        <w:rPr>
          <w:rFonts w:ascii="Arial" w:eastAsia="Times New Roman" w:hAnsi="Arial" w:cs="Arial"/>
          <w:color w:val="000000" w:themeColor="text1"/>
          <w:lang w:eastAsia="es-CO"/>
        </w:rPr>
        <w:t> de la presente ley al Fondo Único de Tecnologías de la Información y las Comunicaciones en igualdad de condiciones para el cumplimiento de sus fines.</w:t>
      </w:r>
    </w:p>
    <w:p w14:paraId="3E8C62D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2AB8D6E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El valor de la contraprestación a cargo de los proveedores se fijará como un único porcentaje sobre sus ingresos brutos por concepto de la provisión de redes y servicios excluyendo terminales. En el caso de los servicios de televisión incluye los ingresos por concepto de pauta publicitaria y terminales. Para el caso del servicio de televisión abierta radiodifundida, prestado por aquellos operadores que permanezcan en el régimen de transición de habilitación, y del servicio de radiodifusión sonora, el valor de la contraprestación se regirá por las normas especiales pertinentes.</w:t>
      </w:r>
    </w:p>
    <w:p w14:paraId="10184A7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0EEE3B3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El Ministerio de Tecnologías de la Información y las Comunicaciones determinará el valor de la contraprestación periódica única, mediante acto administrativo motivado, previa la realización de un estudio, en un término máximo de seis (6) meses contados a partir de la promulgación de la presente ley que incluya el plan de inversiones del Fondo Único de Tecnologías de la Información y las Comunicaciones, el estado del cierre de la brecha digital del país y esté soportado en estudios de mercado.</w:t>
      </w:r>
    </w:p>
    <w:p w14:paraId="64632B83"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4B891BB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El valor de la contraprestación periódica única se revisará cada cuatro (4) años, atendiendo a los criterios antes descritos.</w:t>
      </w:r>
    </w:p>
    <w:p w14:paraId="65F89D6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0DBC8B63"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El valor de la contraprestación periódica única no podrá ser superior al de la contraprestación periódica establecida a favor del Fondo de las Tecnologías de la Información y las Comunicaciones a la fecha de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w:t>
      </w:r>
    </w:p>
    <w:p w14:paraId="153C0333"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3A5371C7" w14:textId="55E2940E"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TRANSITORIO. Con el fin de promover la masificación del acceso a Internet en todo el territorio nacional, los operadores del servicio de televisión comunitaria que se acojan al régimen de habilitación general y cumplan con las condiciones que sean definidas en la reglamentación expedida por el Gobierno nacional, se exceptúan del pago de la contraprestación periódica a favor del Fondo Único de Tecnologías de la Información y las Comunicaciones por cinco (5) años, contados desde la entrada en vigencia de la reglamentación expedida por el Gobierno nacional, en virtud de la presente ley. La reglamentación definirá, entre otras condiciones, las inversiones y actualizaciones tecnológicas para proveer Internet por parte de estos operadores, así como los mecanismos de verificación de su cumplimiento.</w:t>
      </w:r>
    </w:p>
    <w:p w14:paraId="7056CB4E"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2E40A640"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lastRenderedPageBreak/>
        <w:t>Los operadores del servicio de televisión comunitaria que se acojan a lo dispuesto en el presente parágrafo transitorio deberán presentar declaraciones informativas durante el periodo de exención del pago de la contraprestación periódica única.</w:t>
      </w:r>
    </w:p>
    <w:p w14:paraId="0136BF9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2C61C620"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El incumplimiento de las condiciones establecidas en la reglamentación dará lugar a la terminación de la excepción del pago de la contraprestación dispuesta en el presente parágrafo transitorio, sin perjuicio de las demás sanciones a que haya lugar.</w:t>
      </w:r>
    </w:p>
    <w:p w14:paraId="3DFA762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4C942BF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23" w:name="24"/>
      <w:r w:rsidRPr="0053731A">
        <w:rPr>
          <w:rFonts w:ascii="Arial" w:eastAsia="Times New Roman" w:hAnsi="Arial" w:cs="Arial"/>
          <w:color w:val="000000" w:themeColor="text1"/>
          <w:lang w:eastAsia="es-CO"/>
        </w:rPr>
        <w:t>ARTÍCULO 24.</w:t>
      </w:r>
      <w:bookmarkEnd w:id="23"/>
      <w:r w:rsidRPr="0053731A">
        <w:rPr>
          <w:rFonts w:ascii="Arial" w:eastAsia="Times New Roman" w:hAnsi="Arial" w:cs="Arial"/>
          <w:color w:val="000000" w:themeColor="text1"/>
          <w:lang w:eastAsia="es-CO"/>
        </w:rPr>
        <w:t> Modifíquense el inciso primero, los numerales 2, 6 y 8 y agréguese el numeral 9 del artículo </w:t>
      </w:r>
      <w:hyperlink r:id="rId73" w:anchor="37" w:history="1">
        <w:r w:rsidRPr="0053731A">
          <w:rPr>
            <w:rFonts w:ascii="Arial" w:eastAsia="Times New Roman" w:hAnsi="Arial" w:cs="Arial"/>
            <w:color w:val="000000" w:themeColor="text1"/>
            <w:lang w:eastAsia="es-CO"/>
          </w:rPr>
          <w:t>37</w:t>
        </w:r>
      </w:hyperlink>
      <w:r w:rsidRPr="0053731A">
        <w:rPr>
          <w:rFonts w:ascii="Arial" w:eastAsia="Times New Roman" w:hAnsi="Arial" w:cs="Arial"/>
          <w:color w:val="000000" w:themeColor="text1"/>
          <w:lang w:eastAsia="es-CO"/>
        </w:rPr>
        <w:t> de la Ley 1341 de 2009, los cuales quedarán así:</w:t>
      </w:r>
    </w:p>
    <w:p w14:paraId="6B67B13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040783C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w:t>
      </w:r>
      <w:hyperlink r:id="rId74" w:anchor="37" w:history="1">
        <w:r w:rsidRPr="0053731A">
          <w:rPr>
            <w:rFonts w:ascii="Arial" w:eastAsia="Times New Roman" w:hAnsi="Arial" w:cs="Arial"/>
            <w:color w:val="000000" w:themeColor="text1"/>
            <w:lang w:eastAsia="es-CO"/>
          </w:rPr>
          <w:t>37</w:t>
        </w:r>
      </w:hyperlink>
      <w:r w:rsidRPr="0053731A">
        <w:rPr>
          <w:rFonts w:ascii="Arial" w:eastAsia="Times New Roman" w:hAnsi="Arial" w:cs="Arial"/>
          <w:color w:val="000000" w:themeColor="text1"/>
          <w:lang w:eastAsia="es-CO"/>
        </w:rPr>
        <w:t>. Otros recursos del Fondo Único de Tecnologías de la Información y las Comunicaciones. Además de lo señalado en el artículo anterior, son recursos del Fondo Único de Tecnologías de la Información y las Comunicaciones:</w:t>
      </w:r>
    </w:p>
    <w:p w14:paraId="2F57EEB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5B6DD8D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 Las multas y otras sanciones pecuniarias impuestas por el Ministerio de Tecnologías de la Información y las Comunicaciones y la Comisión de Regulación de Comunicaciones y la Agencia Nacional del Espectro a proveedores de redes y servicios de comunicaciones.</w:t>
      </w:r>
    </w:p>
    <w:p w14:paraId="2025963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5CFF8B9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6. Los que se destinen en el presupuesto nacional, los cuales deberán ser crecientes para garantizar el acceso y servicio universal, a las TIC y el fortalecimiento de la televisión pública.</w:t>
      </w:r>
    </w:p>
    <w:p w14:paraId="529B567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2C50933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8. Los derechos, tasas y tarifas recibidas por concepto de concesión, uso de frecuencias y contraprestación, que realicen los operadores del servicio de televisión abierta radiodifundida. En materia del pago de contraprestaciones los operadores públicos del servicio de televisión mantendrán las exenciones y excepciones que les sean aplicables a la fecha de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w:t>
      </w:r>
    </w:p>
    <w:p w14:paraId="2A2D184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1F09071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9. Los demás que le asigne la ley.</w:t>
      </w:r>
    </w:p>
    <w:p w14:paraId="386249D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2DB764F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24" w:name="25"/>
      <w:r w:rsidRPr="0053731A">
        <w:rPr>
          <w:rFonts w:ascii="Arial" w:eastAsia="Times New Roman" w:hAnsi="Arial" w:cs="Arial"/>
          <w:color w:val="000000" w:themeColor="text1"/>
          <w:lang w:eastAsia="es-CO"/>
        </w:rPr>
        <w:t>ARTÍCULO 25.</w:t>
      </w:r>
      <w:bookmarkEnd w:id="24"/>
      <w:r w:rsidRPr="0053731A">
        <w:rPr>
          <w:rFonts w:ascii="Arial" w:eastAsia="Times New Roman" w:hAnsi="Arial" w:cs="Arial"/>
          <w:color w:val="000000" w:themeColor="text1"/>
          <w:lang w:eastAsia="es-CO"/>
        </w:rPr>
        <w:t> Modifíquese el numeral 5 y adiciónese el numeral 6 al artículo </w:t>
      </w:r>
      <w:hyperlink r:id="rId75" w:anchor="39" w:history="1">
        <w:r w:rsidRPr="0053731A">
          <w:rPr>
            <w:rFonts w:ascii="Arial" w:eastAsia="Times New Roman" w:hAnsi="Arial" w:cs="Arial"/>
            <w:color w:val="000000" w:themeColor="text1"/>
            <w:lang w:eastAsia="es-CO"/>
          </w:rPr>
          <w:t>39</w:t>
        </w:r>
      </w:hyperlink>
      <w:r w:rsidRPr="0053731A">
        <w:rPr>
          <w:rFonts w:ascii="Arial" w:eastAsia="Times New Roman" w:hAnsi="Arial" w:cs="Arial"/>
          <w:color w:val="000000" w:themeColor="text1"/>
          <w:lang w:eastAsia="es-CO"/>
        </w:rPr>
        <w:t> de la Ley 1341 de 2009, de la siguiente manera:</w:t>
      </w:r>
    </w:p>
    <w:p w14:paraId="6FA949D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4C82D5C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5. Desarrollar e implementar la política pública para la prevención y la protección de niñas, niños y adolescentes, atendiendo las necesidades de cada tipo de población, frente a los delitos realizados a través de medios digitales, informáticos y electrónicos.</w:t>
      </w:r>
    </w:p>
    <w:p w14:paraId="5251473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132684E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6. Contribuir al mejoramiento de la calidad educativa, mediante la financiación de proyectos que promuevan el acceso, uso y apropiación de las tecnologías de la información y las comunicaciones, por parte de estudiantes y docentes en sedes educativas de carácter oficial, así como la gestión adecuada de los residuos tecnológicos generados por equipos obsoletos. El Fondo Único de Tecnologías de la Información y las Comunicaciones podrá transferir a la Asociación Computadores para Educar los recursos que se destinen anualmente para tal fin.</w:t>
      </w:r>
    </w:p>
    <w:p w14:paraId="47C4EC3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68A75F42"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25" w:name="26"/>
      <w:r w:rsidRPr="0053731A">
        <w:rPr>
          <w:rFonts w:ascii="Arial" w:eastAsia="Times New Roman" w:hAnsi="Arial" w:cs="Arial"/>
          <w:color w:val="000000" w:themeColor="text1"/>
          <w:lang w:eastAsia="es-CO"/>
        </w:rPr>
        <w:t>ARTÍCULO 26.</w:t>
      </w:r>
      <w:bookmarkEnd w:id="25"/>
      <w:r w:rsidRPr="0053731A">
        <w:rPr>
          <w:rFonts w:ascii="Arial" w:eastAsia="Times New Roman" w:hAnsi="Arial" w:cs="Arial"/>
          <w:color w:val="000000" w:themeColor="text1"/>
          <w:lang w:eastAsia="es-CO"/>
        </w:rPr>
        <w:t> Modifíquese el artículo </w:t>
      </w:r>
      <w:hyperlink r:id="rId76" w:anchor="42" w:history="1">
        <w:r w:rsidRPr="0053731A">
          <w:rPr>
            <w:rFonts w:ascii="Arial" w:eastAsia="Times New Roman" w:hAnsi="Arial" w:cs="Arial"/>
            <w:color w:val="000000" w:themeColor="text1"/>
            <w:lang w:eastAsia="es-CO"/>
          </w:rPr>
          <w:t>42</w:t>
        </w:r>
      </w:hyperlink>
      <w:r w:rsidRPr="0053731A">
        <w:rPr>
          <w:rFonts w:ascii="Arial" w:eastAsia="Times New Roman" w:hAnsi="Arial" w:cs="Arial"/>
          <w:color w:val="000000" w:themeColor="text1"/>
          <w:lang w:eastAsia="es-CO"/>
        </w:rPr>
        <w:t> de la Ley 1341 de 2009, el cual quedará así:</w:t>
      </w:r>
    </w:p>
    <w:p w14:paraId="77FE604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w:t>
      </w:r>
      <w:hyperlink r:id="rId77" w:anchor="42" w:history="1">
        <w:r w:rsidRPr="0053731A">
          <w:rPr>
            <w:rFonts w:ascii="Arial" w:eastAsia="Times New Roman" w:hAnsi="Arial" w:cs="Arial"/>
            <w:color w:val="000000" w:themeColor="text1"/>
            <w:lang w:eastAsia="es-CO"/>
          </w:rPr>
          <w:t>42</w:t>
        </w:r>
      </w:hyperlink>
      <w:r w:rsidRPr="0053731A">
        <w:rPr>
          <w:rFonts w:ascii="Arial" w:eastAsia="Times New Roman" w:hAnsi="Arial" w:cs="Arial"/>
          <w:color w:val="000000" w:themeColor="text1"/>
          <w:lang w:eastAsia="es-CO"/>
        </w:rPr>
        <w:t>. Plazo de negociación directa. Los proveedores y operadores sujetos de la regulación de la CRC contarán con un plazo de treinta (30) días calendario desde la fecha de la presentación de la solicitud con los requisitos exigidos en la regulación que sobre el particular expida la CRC, para llegar a un acuerdo directo.</w:t>
      </w:r>
    </w:p>
    <w:p w14:paraId="74C0AD4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1EC4783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26" w:name="27"/>
      <w:r w:rsidRPr="0053731A">
        <w:rPr>
          <w:rFonts w:ascii="Arial" w:eastAsia="Times New Roman" w:hAnsi="Arial" w:cs="Arial"/>
          <w:color w:val="000000" w:themeColor="text1"/>
          <w:lang w:eastAsia="es-CO"/>
        </w:rPr>
        <w:t>ARTÍCULO 27.</w:t>
      </w:r>
      <w:bookmarkEnd w:id="26"/>
      <w:r w:rsidRPr="0053731A">
        <w:rPr>
          <w:rFonts w:ascii="Arial" w:eastAsia="Times New Roman" w:hAnsi="Arial" w:cs="Arial"/>
          <w:color w:val="000000" w:themeColor="text1"/>
          <w:lang w:eastAsia="es-CO"/>
        </w:rPr>
        <w:t> Modifíquese el numeral 3 del artículo </w:t>
      </w:r>
      <w:hyperlink r:id="rId78" w:anchor="53" w:history="1">
        <w:r w:rsidRPr="0053731A">
          <w:rPr>
            <w:rFonts w:ascii="Arial" w:eastAsia="Times New Roman" w:hAnsi="Arial" w:cs="Arial"/>
            <w:color w:val="000000" w:themeColor="text1"/>
            <w:lang w:eastAsia="es-CO"/>
          </w:rPr>
          <w:t>53</w:t>
        </w:r>
      </w:hyperlink>
      <w:r w:rsidRPr="0053731A">
        <w:rPr>
          <w:rFonts w:ascii="Arial" w:eastAsia="Times New Roman" w:hAnsi="Arial" w:cs="Arial"/>
          <w:color w:val="000000" w:themeColor="text1"/>
          <w:lang w:eastAsia="es-CO"/>
        </w:rPr>
        <w:t> de la Ley 1341 de 2009, el cual quedará así:</w:t>
      </w:r>
    </w:p>
    <w:p w14:paraId="72441CA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3A0C5AF5"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3. Las condiciones pactadas a través de sistemas como </w:t>
      </w:r>
      <w:proofErr w:type="spellStart"/>
      <w:proofErr w:type="gramStart"/>
      <w:r w:rsidRPr="0053731A">
        <w:rPr>
          <w:rFonts w:ascii="Arial" w:eastAsia="Times New Roman" w:hAnsi="Arial" w:cs="Arial"/>
          <w:color w:val="000000" w:themeColor="text1"/>
          <w:lang w:eastAsia="es-CO"/>
        </w:rPr>
        <w:t>Call</w:t>
      </w:r>
      <w:proofErr w:type="spellEnd"/>
      <w:r w:rsidRPr="0053731A">
        <w:rPr>
          <w:rFonts w:ascii="Arial" w:eastAsia="Times New Roman" w:hAnsi="Arial" w:cs="Arial"/>
          <w:color w:val="000000" w:themeColor="text1"/>
          <w:lang w:eastAsia="es-CO"/>
        </w:rPr>
        <w:t xml:space="preserve"> Center</w:t>
      </w:r>
      <w:proofErr w:type="gramEnd"/>
      <w:r w:rsidRPr="0053731A">
        <w:rPr>
          <w:rFonts w:ascii="Arial" w:eastAsia="Times New Roman" w:hAnsi="Arial" w:cs="Arial"/>
          <w:color w:val="000000" w:themeColor="text1"/>
          <w:lang w:eastAsia="es-CO"/>
        </w:rPr>
        <w:t>, le serán confirmadas al usuario por escrito, en medio físico o digital, de acuerdo con la elección del usuario, en un plazo no superior a 30 días. El usuario podrá presentar objeciones a las mismas, durante los 15 días siguientes a su notificación.</w:t>
      </w:r>
    </w:p>
    <w:p w14:paraId="6A4872F7" w14:textId="77777777" w:rsidR="00E9556B" w:rsidRPr="0053731A" w:rsidRDefault="00E9556B" w:rsidP="0053731A">
      <w:pPr>
        <w:spacing w:after="0" w:line="240" w:lineRule="auto"/>
        <w:jc w:val="both"/>
        <w:rPr>
          <w:rFonts w:ascii="Arial" w:eastAsia="Times New Roman" w:hAnsi="Arial" w:cs="Arial"/>
          <w:color w:val="000000" w:themeColor="text1"/>
          <w:lang w:eastAsia="es-CO"/>
        </w:rPr>
      </w:pPr>
      <w:bookmarkStart w:id="27" w:name="28"/>
    </w:p>
    <w:p w14:paraId="070A41A6" w14:textId="7407CCCB"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28.</w:t>
      </w:r>
      <w:bookmarkEnd w:id="27"/>
      <w:r w:rsidRPr="0053731A">
        <w:rPr>
          <w:rFonts w:ascii="Arial" w:eastAsia="Times New Roman" w:hAnsi="Arial" w:cs="Arial"/>
          <w:color w:val="000000" w:themeColor="text1"/>
          <w:lang w:eastAsia="es-CO"/>
        </w:rPr>
        <w:t> Modifíquese el artículo </w:t>
      </w:r>
      <w:hyperlink r:id="rId79" w:anchor="67" w:history="1">
        <w:r w:rsidRPr="0053731A">
          <w:rPr>
            <w:rFonts w:ascii="Arial" w:eastAsia="Times New Roman" w:hAnsi="Arial" w:cs="Arial"/>
            <w:color w:val="000000" w:themeColor="text1"/>
            <w:lang w:eastAsia="es-CO"/>
          </w:rPr>
          <w:t>67</w:t>
        </w:r>
      </w:hyperlink>
      <w:r w:rsidRPr="0053731A">
        <w:rPr>
          <w:rFonts w:ascii="Arial" w:eastAsia="Times New Roman" w:hAnsi="Arial" w:cs="Arial"/>
          <w:color w:val="000000" w:themeColor="text1"/>
          <w:lang w:eastAsia="es-CO"/>
        </w:rPr>
        <w:t> de la Ley 1341 de 2009, que quedará así:</w:t>
      </w:r>
    </w:p>
    <w:p w14:paraId="2F852C3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22FDE23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w:t>
      </w:r>
      <w:hyperlink r:id="rId80" w:anchor="67" w:history="1">
        <w:r w:rsidRPr="0053731A">
          <w:rPr>
            <w:rFonts w:ascii="Arial" w:eastAsia="Times New Roman" w:hAnsi="Arial" w:cs="Arial"/>
            <w:color w:val="000000" w:themeColor="text1"/>
            <w:lang w:eastAsia="es-CO"/>
          </w:rPr>
          <w:t>67</w:t>
        </w:r>
      </w:hyperlink>
      <w:r w:rsidRPr="0053731A">
        <w:rPr>
          <w:rFonts w:ascii="Arial" w:eastAsia="Times New Roman" w:hAnsi="Arial" w:cs="Arial"/>
          <w:color w:val="000000" w:themeColor="text1"/>
          <w:lang w:eastAsia="es-CO"/>
        </w:rPr>
        <w:t>. Procedimiento general. Para determinar si existe una infracción a las normas previstas en esta ley se deberá adelantar una actuación administrativa que estará siempre precedida de las garantías del debido proceso, el cual incluye el derecho de defensa y contradicción. A dicha actuación se aplicarán las reglas previstas en el Código de Procedimiento Administrativo y de lo Contencioso Administrativo.</w:t>
      </w:r>
    </w:p>
    <w:p w14:paraId="00DC469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1D8C532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1o. En el procedimiento administrativo sancionador, sin perjuicio de lo establecido en el artículo </w:t>
      </w:r>
      <w:hyperlink r:id="rId81" w:anchor="65" w:history="1">
        <w:r w:rsidRPr="0053731A">
          <w:rPr>
            <w:rFonts w:ascii="Arial" w:eastAsia="Times New Roman" w:hAnsi="Arial" w:cs="Arial"/>
            <w:color w:val="000000" w:themeColor="text1"/>
            <w:lang w:eastAsia="es-CO"/>
          </w:rPr>
          <w:t>65</w:t>
        </w:r>
      </w:hyperlink>
      <w:r w:rsidRPr="0053731A">
        <w:rPr>
          <w:rFonts w:ascii="Arial" w:eastAsia="Times New Roman" w:hAnsi="Arial" w:cs="Arial"/>
          <w:color w:val="000000" w:themeColor="text1"/>
          <w:lang w:eastAsia="es-CO"/>
        </w:rPr>
        <w:t> de la presente ley, serán factores atenuantes, los siguientes criterios:</w:t>
      </w:r>
    </w:p>
    <w:p w14:paraId="2B5E487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5B0F185E" w14:textId="43C734CF" w:rsidR="00654A3F" w:rsidRPr="0053731A" w:rsidRDefault="00E9556B" w:rsidP="0053731A">
      <w:pPr>
        <w:pStyle w:val="Prrafodelista"/>
        <w:spacing w:after="0" w:line="240" w:lineRule="auto"/>
        <w:ind w:left="0"/>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1. </w:t>
      </w:r>
      <w:r w:rsidR="00654A3F" w:rsidRPr="0053731A">
        <w:rPr>
          <w:rFonts w:ascii="Arial" w:eastAsia="Times New Roman" w:hAnsi="Arial" w:cs="Arial"/>
          <w:color w:val="000000" w:themeColor="text1"/>
          <w:lang w:eastAsia="es-CO"/>
        </w:rPr>
        <w:t>Cuando, dentro de los cinco (5) días siguientes a la notificación del acto mediante el cual se formulan cargos, el investigado acredite que se ha producido el cese de los actos u omisiones que dieron lugar al inicio de la actuación administrativa, la sanción administrativa podrá reducirse hasta en las tres cuartas partes de la que resultare pertinente imponer.</w:t>
      </w:r>
    </w:p>
    <w:p w14:paraId="1F3D84CC" w14:textId="77777777" w:rsidR="00E9556B" w:rsidRPr="0053731A" w:rsidRDefault="00E9556B" w:rsidP="0053731A">
      <w:pPr>
        <w:pStyle w:val="Prrafodelista"/>
        <w:spacing w:after="0" w:line="240" w:lineRule="auto"/>
        <w:ind w:left="0"/>
        <w:jc w:val="both"/>
        <w:rPr>
          <w:rFonts w:ascii="Arial" w:eastAsia="Times New Roman" w:hAnsi="Arial" w:cs="Arial"/>
          <w:color w:val="000000" w:themeColor="text1"/>
          <w:lang w:eastAsia="es-CO"/>
        </w:rPr>
      </w:pPr>
    </w:p>
    <w:p w14:paraId="02672FB0" w14:textId="7D69C89F" w:rsidR="00654A3F" w:rsidRPr="0053731A" w:rsidRDefault="00E9556B" w:rsidP="0053731A">
      <w:pPr>
        <w:pStyle w:val="Prrafodelista"/>
        <w:spacing w:after="0" w:line="240" w:lineRule="auto"/>
        <w:ind w:left="0"/>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2. </w:t>
      </w:r>
      <w:r w:rsidR="00654A3F" w:rsidRPr="0053731A">
        <w:rPr>
          <w:rFonts w:ascii="Arial" w:eastAsia="Times New Roman" w:hAnsi="Arial" w:cs="Arial"/>
          <w:color w:val="000000" w:themeColor="text1"/>
          <w:lang w:eastAsia="es-CO"/>
        </w:rPr>
        <w:t>Cuando, dentro de los quince (15) días siguientes a la notificación del acto mediante el cual se formulan cargos, el investigado acredite que se ha producido el cese de los actos u omisiones que dieron lugar al inicio de la actuación administrativa, la sanción administrativa podrá reducirse hasta en la mitad de la que resultare pertinente imponer.</w:t>
      </w:r>
    </w:p>
    <w:p w14:paraId="4B9D17BA"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64A41B8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3. Cuando, hasta antes de la culminación del periodo probatorio, el investigado acredite que se ha producido el cese de los actos u omisiones que dieron lugar al inicio de la actuación administrativa, la sanción administrativa podrá reducirse hasta en la tercera parte de la que resultare pertinente imponer.</w:t>
      </w:r>
    </w:p>
    <w:p w14:paraId="06C0FC8A"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34A4DC3A"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28" w:name="29"/>
      <w:r w:rsidRPr="0053731A">
        <w:rPr>
          <w:rFonts w:ascii="Arial" w:eastAsia="Times New Roman" w:hAnsi="Arial" w:cs="Arial"/>
          <w:color w:val="000000" w:themeColor="text1"/>
          <w:lang w:eastAsia="es-CO"/>
        </w:rPr>
        <w:t>ARTÍCULO 29.</w:t>
      </w:r>
      <w:bookmarkEnd w:id="28"/>
      <w:r w:rsidRPr="0053731A">
        <w:rPr>
          <w:rFonts w:ascii="Arial" w:eastAsia="Times New Roman" w:hAnsi="Arial" w:cs="Arial"/>
          <w:color w:val="000000" w:themeColor="text1"/>
          <w:lang w:eastAsia="es-CO"/>
        </w:rPr>
        <w:t> Modifíquese el artículo </w:t>
      </w:r>
      <w:hyperlink r:id="rId82" w:anchor="72" w:history="1">
        <w:r w:rsidRPr="0053731A">
          <w:rPr>
            <w:rFonts w:ascii="Arial" w:eastAsia="Times New Roman" w:hAnsi="Arial" w:cs="Arial"/>
            <w:color w:val="000000" w:themeColor="text1"/>
            <w:lang w:eastAsia="es-CO"/>
          </w:rPr>
          <w:t>72</w:t>
        </w:r>
      </w:hyperlink>
      <w:r w:rsidRPr="0053731A">
        <w:rPr>
          <w:rFonts w:ascii="Arial" w:eastAsia="Times New Roman" w:hAnsi="Arial" w:cs="Arial"/>
          <w:color w:val="000000" w:themeColor="text1"/>
          <w:lang w:eastAsia="es-CO"/>
        </w:rPr>
        <w:t> de la Ley 1341 de 2009, el cual quedará así:</w:t>
      </w:r>
    </w:p>
    <w:p w14:paraId="33A1695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525351B9" w14:textId="4CC25098"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w:t>
      </w:r>
      <w:hyperlink r:id="rId83" w:anchor="72" w:history="1">
        <w:r w:rsidRPr="0053731A">
          <w:rPr>
            <w:rFonts w:ascii="Arial" w:eastAsia="Times New Roman" w:hAnsi="Arial" w:cs="Arial"/>
            <w:color w:val="000000" w:themeColor="text1"/>
            <w:lang w:eastAsia="es-CO"/>
          </w:rPr>
          <w:t>72</w:t>
        </w:r>
      </w:hyperlink>
      <w:r w:rsidRPr="0053731A">
        <w:rPr>
          <w:rFonts w:ascii="Arial" w:eastAsia="Times New Roman" w:hAnsi="Arial" w:cs="Arial"/>
          <w:color w:val="000000" w:themeColor="text1"/>
          <w:lang w:eastAsia="es-CO"/>
        </w:rPr>
        <w:t>. Reglas para los procesos de asignación de espectro con pluralidad de interesados. Con el fin de asegurar procesos transparentes en la asignación de bandas de frecuencia y la maximización del bienestar social, la cual incluye recursos para promover la inclusión digital, todas las entidades a cargo de la administración del espectro radioeléctrico deberán someterse a las siguientes reglas:</w:t>
      </w:r>
    </w:p>
    <w:p w14:paraId="559AA85D"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6173109A"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Previamente al proceso de otorgamiento del permiso de uso del espectro radioeléctrico de asignación o de concesión de servicios que incluya una banda de frecuencias, se determinará si existe un número plural de interesados en la banda de frecuencias correspondiente.</w:t>
      </w:r>
    </w:p>
    <w:p w14:paraId="1650E17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37E5DC22"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En caso de que exista un número plural de interesados en dicha banda, y con el fin de maximizar el bienestar social, la cual incluye recursos para promover la inclusión digital, se </w:t>
      </w:r>
      <w:r w:rsidRPr="0053731A">
        <w:rPr>
          <w:rFonts w:ascii="Arial" w:eastAsia="Times New Roman" w:hAnsi="Arial" w:cs="Arial"/>
          <w:color w:val="000000" w:themeColor="text1"/>
          <w:lang w:eastAsia="es-CO"/>
        </w:rPr>
        <w:lastRenderedPageBreak/>
        <w:t>aplicarán procesos de selección objetiva entre ellos la subasta, que atiendan a criterios como la masificación del acceso a las Tecnologías de la Información y las Comunicaciones y la cobertura y la calidad en la prestación de los servicios.</w:t>
      </w:r>
    </w:p>
    <w:p w14:paraId="083AD8A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5496190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Cuando prime la continuidad del servicio, el Ministerio de Tecnologías de la Información y las Comunicaciones podrá asignar los permisos de uso del espectro radioeléctrico de manera directa, únicamente por el término estrictamente necesario para asignar los permisos de uso del espectro radioeléctrico mediante un proceso de selección objetiva.</w:t>
      </w:r>
    </w:p>
    <w:p w14:paraId="1D4B927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773DAB8D"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29" w:name="30"/>
      <w:r w:rsidRPr="0053731A">
        <w:rPr>
          <w:rFonts w:ascii="Arial" w:eastAsia="Times New Roman" w:hAnsi="Arial" w:cs="Arial"/>
          <w:color w:val="000000" w:themeColor="text1"/>
          <w:lang w:eastAsia="es-CO"/>
        </w:rPr>
        <w:t>ARTÍCULO 30.</w:t>
      </w:r>
      <w:bookmarkEnd w:id="29"/>
      <w:r w:rsidRPr="0053731A">
        <w:rPr>
          <w:rFonts w:ascii="Arial" w:eastAsia="Times New Roman" w:hAnsi="Arial" w:cs="Arial"/>
          <w:color w:val="000000" w:themeColor="text1"/>
          <w:lang w:eastAsia="es-CO"/>
        </w:rPr>
        <w:t> Adiciónese el parágrafo 1 al artículo </w:t>
      </w:r>
      <w:hyperlink r:id="rId84" w:anchor="55" w:history="1">
        <w:r w:rsidRPr="0053731A">
          <w:rPr>
            <w:rFonts w:ascii="Arial" w:eastAsia="Times New Roman" w:hAnsi="Arial" w:cs="Arial"/>
            <w:color w:val="000000" w:themeColor="text1"/>
            <w:lang w:eastAsia="es-CO"/>
          </w:rPr>
          <w:t>55</w:t>
        </w:r>
      </w:hyperlink>
      <w:r w:rsidRPr="0053731A">
        <w:rPr>
          <w:rFonts w:ascii="Arial" w:eastAsia="Times New Roman" w:hAnsi="Arial" w:cs="Arial"/>
          <w:color w:val="000000" w:themeColor="text1"/>
          <w:lang w:eastAsia="es-CO"/>
        </w:rPr>
        <w:t> de la Ley 1341 de 2009, que quedará así:</w:t>
      </w:r>
    </w:p>
    <w:p w14:paraId="13EB2A6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3FC64D5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PARÁGRAFO 1o. Los actos y contratos de los canales regionales de televisión, en materia de producción, programación, comercialización y en general sus actividades comerciales, en cumplimiento de su objeto social, se regirá por las normas del derecho privado, y mantendrán su autonomía en la creación y emisión de contenidos, en el marco de las disposiciones constitucionales y legales aplicables a la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w:t>
      </w:r>
    </w:p>
    <w:p w14:paraId="3592DF79" w14:textId="77777777" w:rsidR="009140D8" w:rsidRPr="0053731A" w:rsidRDefault="009140D8" w:rsidP="0053731A">
      <w:pPr>
        <w:spacing w:after="0" w:line="240" w:lineRule="auto"/>
        <w:rPr>
          <w:rFonts w:ascii="Arial" w:eastAsia="Arial" w:hAnsi="Arial" w:cs="Arial"/>
          <w:sz w:val="20"/>
          <w:szCs w:val="20"/>
          <w:lang w:val="es-MX"/>
        </w:rPr>
      </w:pPr>
    </w:p>
    <w:p w14:paraId="5E93F401" w14:textId="586EC0B4" w:rsidR="009140D8" w:rsidRPr="0053731A" w:rsidRDefault="009140D8" w:rsidP="0053731A">
      <w:pPr>
        <w:spacing w:after="0" w:line="240" w:lineRule="auto"/>
        <w:rPr>
          <w:rFonts w:ascii="Arial" w:eastAsia="Arial" w:hAnsi="Arial" w:cs="Arial"/>
          <w:sz w:val="20"/>
          <w:szCs w:val="20"/>
          <w:lang w:val="es-MX"/>
        </w:rPr>
      </w:pPr>
      <w:r w:rsidRPr="0053731A">
        <w:rPr>
          <w:rFonts w:ascii="Arial" w:eastAsia="Arial" w:hAnsi="Arial" w:cs="Arial"/>
          <w:sz w:val="20"/>
          <w:szCs w:val="20"/>
          <w:lang w:val="es-MX"/>
        </w:rPr>
        <w:t>(Ver conceptos</w:t>
      </w:r>
      <w:r w:rsidR="006A649D" w:rsidRPr="0053731A">
        <w:rPr>
          <w:rFonts w:ascii="Arial" w:eastAsia="Arial" w:hAnsi="Arial" w:cs="Arial"/>
          <w:sz w:val="20"/>
          <w:szCs w:val="20"/>
          <w:lang w:val="es-MX"/>
        </w:rPr>
        <w:t xml:space="preserve">: </w:t>
      </w:r>
      <w:hyperlink r:id="rId85" w:history="1">
        <w:r w:rsidRPr="0053731A">
          <w:rPr>
            <w:rStyle w:val="Hipervnculo"/>
            <w:rFonts w:ascii="Arial" w:eastAsia="Arial" w:hAnsi="Arial" w:cs="Arial"/>
            <w:sz w:val="20"/>
            <w:szCs w:val="20"/>
            <w:u w:val="none"/>
            <w:lang w:val="es-MX"/>
          </w:rPr>
          <w:t>C−280 del 06/07/2020</w:t>
        </w:r>
      </w:hyperlink>
      <w:r w:rsidRPr="0053731A">
        <w:rPr>
          <w:rFonts w:ascii="Arial" w:eastAsia="Arial" w:hAnsi="Arial" w:cs="Arial"/>
          <w:sz w:val="20"/>
          <w:szCs w:val="20"/>
          <w:lang w:val="es-MX"/>
        </w:rPr>
        <w:t>)</w:t>
      </w:r>
    </w:p>
    <w:p w14:paraId="69BCA6CA"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0557787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30" w:name="31"/>
      <w:r w:rsidRPr="0053731A">
        <w:rPr>
          <w:rFonts w:ascii="Arial" w:eastAsia="Times New Roman" w:hAnsi="Arial" w:cs="Arial"/>
          <w:color w:val="000000" w:themeColor="text1"/>
          <w:lang w:eastAsia="es-CO"/>
        </w:rPr>
        <w:t>ARTÍCULO 31. ESTABLECIMIENTO DE CARGAS U OBLIGACIONES DIFERENCIALES EN ZONAS DE SERVICIO UNIVERSAL.</w:t>
      </w:r>
      <w:bookmarkEnd w:id="30"/>
      <w:r w:rsidRPr="0053731A">
        <w:rPr>
          <w:rFonts w:ascii="Arial" w:eastAsia="Times New Roman" w:hAnsi="Arial" w:cs="Arial"/>
          <w:color w:val="000000" w:themeColor="text1"/>
          <w:lang w:eastAsia="es-CO"/>
        </w:rPr>
        <w:t> El Ministerio de Tecnologías de la Información y las Comunicaciones y la Comisión de Regulación de Comunicaciones deberán siempre evaluar, en el desarrollo de cualquier tipo de proyecto normativo bajo el ámbito de sus competencias legales, la posibilidad de establecer medidas o reglas diferenciales que incentiven el despliegue de infraestructura y la provisión de servicios en zonas rurales o de difícil acceso o en aquellos municipios focalizados por las políticas públicas sociales de acuerdo con la normatividad del sector TIC u otra que resulte igualmente aplicable, respecto de aquellos proveedores que extiendan sus redes o servicios a zonas no cubiertas y los que prestan sus servicios con total cobertura, y deberán dejar constancia de la evaluación adelantada en los documentos soporte de la publicación de la regla o medida normativa que se pretenda adoptar.</w:t>
      </w:r>
    </w:p>
    <w:p w14:paraId="07B521F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4AE56F3A"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31" w:name="32"/>
      <w:r w:rsidRPr="0053731A">
        <w:rPr>
          <w:rFonts w:ascii="Arial" w:eastAsia="Times New Roman" w:hAnsi="Arial" w:cs="Arial"/>
          <w:color w:val="000000" w:themeColor="text1"/>
          <w:lang w:eastAsia="es-CO"/>
        </w:rPr>
        <w:t>ARTÍCULO 32. RÉGIMEN DE TRANSICIÓN PARA LOS OPERADORES DEL SERVICIO DE TELEVISIÓN POR SUSCRIPCIÓN Y DE TELEVISIÓN COMUNITARIA.</w:t>
      </w:r>
      <w:bookmarkEnd w:id="31"/>
      <w:r w:rsidRPr="0053731A">
        <w:rPr>
          <w:rFonts w:ascii="Arial" w:eastAsia="Times New Roman" w:hAnsi="Arial" w:cs="Arial"/>
          <w:color w:val="000000" w:themeColor="text1"/>
          <w:lang w:eastAsia="es-CO"/>
        </w:rPr>
        <w:t xml:space="preserve"> A los operadores del servicio de televisión por suscripción y del servicio de televisión comunitaria establecidos a la fecha de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 les serán aplicables las reglas de transición previstas en el artículo </w:t>
      </w:r>
      <w:hyperlink r:id="rId86" w:anchor="68" w:history="1">
        <w:r w:rsidRPr="0053731A">
          <w:rPr>
            <w:rFonts w:ascii="Arial" w:eastAsia="Times New Roman" w:hAnsi="Arial" w:cs="Arial"/>
            <w:color w:val="000000" w:themeColor="text1"/>
            <w:lang w:eastAsia="es-CO"/>
          </w:rPr>
          <w:t>68</w:t>
        </w:r>
      </w:hyperlink>
      <w:r w:rsidRPr="0053731A">
        <w:rPr>
          <w:rFonts w:ascii="Arial" w:eastAsia="Times New Roman" w:hAnsi="Arial" w:cs="Arial"/>
          <w:color w:val="000000" w:themeColor="text1"/>
          <w:lang w:eastAsia="es-CO"/>
        </w:rPr>
        <w:t> de la Ley 1341 de 2009.</w:t>
      </w:r>
    </w:p>
    <w:p w14:paraId="5EE8E420"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27849A9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La inclusión en el régimen de habilitación general de los operadores del servicio de televisión por suscripción y de televisión comunitaria no implica la modificación de la clasificación legal de este servicio conforme lo define la Ley </w:t>
      </w:r>
      <w:hyperlink r:id="rId87" w:anchor="Inicio" w:history="1">
        <w:r w:rsidRPr="0053731A">
          <w:rPr>
            <w:rFonts w:ascii="Arial" w:eastAsia="Times New Roman" w:hAnsi="Arial" w:cs="Arial"/>
            <w:color w:val="000000" w:themeColor="text1"/>
            <w:lang w:eastAsia="es-CO"/>
          </w:rPr>
          <w:t>182</w:t>
        </w:r>
      </w:hyperlink>
      <w:r w:rsidRPr="0053731A">
        <w:rPr>
          <w:rFonts w:ascii="Arial" w:eastAsia="Times New Roman" w:hAnsi="Arial" w:cs="Arial"/>
          <w:color w:val="000000" w:themeColor="text1"/>
          <w:lang w:eastAsia="es-CO"/>
        </w:rPr>
        <w:t> de 1995. Esto incluye el cumplimiento de todas las demás obligaciones de origen legal, reglamentario y regulatorio, aplicables al servicio.</w:t>
      </w:r>
    </w:p>
    <w:p w14:paraId="252B22B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02E099F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Las organizaciones de televisión comunitaria sin ánimo de lucro conservarán su naturaleza jurídica de acuerdo con las normas que les sean aplicables a la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w:t>
      </w:r>
    </w:p>
    <w:p w14:paraId="7D800C8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346E32F3"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32" w:name="33"/>
      <w:r w:rsidRPr="0053731A">
        <w:rPr>
          <w:rFonts w:ascii="Arial" w:eastAsia="Times New Roman" w:hAnsi="Arial" w:cs="Arial"/>
          <w:color w:val="000000" w:themeColor="text1"/>
          <w:lang w:eastAsia="es-CO"/>
        </w:rPr>
        <w:lastRenderedPageBreak/>
        <w:t>ARTÍCULO 33. RÉGIMEN DE TRANSICIÓN PARA LOS OPERADORES DEL SERVICIO DE TELEVISIÓN ABIERTA RADIODIFUNDIDA.</w:t>
      </w:r>
      <w:bookmarkEnd w:id="32"/>
      <w:r w:rsidRPr="0053731A">
        <w:rPr>
          <w:rFonts w:ascii="Arial" w:eastAsia="Times New Roman" w:hAnsi="Arial" w:cs="Arial"/>
          <w:color w:val="000000" w:themeColor="text1"/>
          <w:lang w:eastAsia="es-CO"/>
        </w:rPr>
        <w:t xml:space="preserve"> Los operadores del servicio de televisión abierta radiodifundida establecidos a la fecha de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 podrán mantener sus concesiones, licencias, permisos y autorizaciones hasta por el término de los mismos, así como renovarlos, bajo la normatividad legal vigente en el momento de su expedición, y con efectos solo para estas concesiones, licencias, permisos y autorizaciones.</w:t>
      </w:r>
    </w:p>
    <w:p w14:paraId="02A567D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1E8CD170"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Los operadores del servicio de televisión abierta radiodifundida establecidos a la fecha de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 que se acojan al régimen de habilitación general, se someterán a las reglas definidas en el artículo </w:t>
      </w:r>
      <w:hyperlink r:id="rId88" w:anchor="68" w:history="1">
        <w:r w:rsidRPr="0053731A">
          <w:rPr>
            <w:rFonts w:ascii="Arial" w:eastAsia="Times New Roman" w:hAnsi="Arial" w:cs="Arial"/>
            <w:color w:val="000000" w:themeColor="text1"/>
            <w:lang w:eastAsia="es-CO"/>
          </w:rPr>
          <w:t>68</w:t>
        </w:r>
      </w:hyperlink>
      <w:r w:rsidRPr="0053731A">
        <w:rPr>
          <w:rFonts w:ascii="Arial" w:eastAsia="Times New Roman" w:hAnsi="Arial" w:cs="Arial"/>
          <w:color w:val="000000" w:themeColor="text1"/>
          <w:lang w:eastAsia="es-CO"/>
        </w:rPr>
        <w:t> de la Ley 1341 de 2009. Una vez en el régimen de habilitación general y durante el período de transición, los operadores del servicio de televisión abierta radiodifundida pagarán:</w:t>
      </w:r>
    </w:p>
    <w:p w14:paraId="1B4B699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371F982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 Lo establecido en el parágrafo 2 del artículo </w:t>
      </w:r>
      <w:hyperlink r:id="rId89" w:anchor="62" w:history="1">
        <w:r w:rsidRPr="0053731A">
          <w:rPr>
            <w:rFonts w:ascii="Arial" w:eastAsia="Times New Roman" w:hAnsi="Arial" w:cs="Arial"/>
            <w:color w:val="000000" w:themeColor="text1"/>
            <w:lang w:eastAsia="es-CO"/>
          </w:rPr>
          <w:t>62</w:t>
        </w:r>
      </w:hyperlink>
      <w:r w:rsidRPr="0053731A">
        <w:rPr>
          <w:rFonts w:ascii="Arial" w:eastAsia="Times New Roman" w:hAnsi="Arial" w:cs="Arial"/>
          <w:color w:val="000000" w:themeColor="text1"/>
          <w:lang w:eastAsia="es-CO"/>
        </w:rPr>
        <w:t> de la Ley 182 de 1995, y</w:t>
      </w:r>
    </w:p>
    <w:p w14:paraId="521D147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40A7F712"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b) El precio de la concesión o de su prórroga, que se encuentre pendiente por pagar al momento en que se acojan al régimen de habilitación general, distribuido en pagos anuales. Los saldos pendientes de pago serán ajustados en el mismo porcentaje de variación anual del Índice de Precios al Consumidor (IPC).</w:t>
      </w:r>
    </w:p>
    <w:p w14:paraId="06BE4A74"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4D3B009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Una vez finalizado el periodo de transición, les será aplicable la contraprestación única periódica señalada en los artículos </w:t>
      </w:r>
      <w:hyperlink r:id="rId90" w:anchor="10" w:history="1">
        <w:r w:rsidRPr="0053731A">
          <w:rPr>
            <w:rFonts w:ascii="Arial" w:eastAsia="Times New Roman" w:hAnsi="Arial" w:cs="Arial"/>
            <w:color w:val="000000" w:themeColor="text1"/>
            <w:lang w:eastAsia="es-CO"/>
          </w:rPr>
          <w:t>10</w:t>
        </w:r>
      </w:hyperlink>
      <w:r w:rsidRPr="0053731A">
        <w:rPr>
          <w:rFonts w:ascii="Arial" w:eastAsia="Times New Roman" w:hAnsi="Arial" w:cs="Arial"/>
          <w:color w:val="000000" w:themeColor="text1"/>
          <w:lang w:eastAsia="es-CO"/>
        </w:rPr>
        <w:t> y </w:t>
      </w:r>
      <w:hyperlink r:id="rId91" w:anchor="36" w:history="1">
        <w:r w:rsidRPr="0053731A">
          <w:rPr>
            <w:rFonts w:ascii="Arial" w:eastAsia="Times New Roman" w:hAnsi="Arial" w:cs="Arial"/>
            <w:color w:val="000000" w:themeColor="text1"/>
            <w:lang w:eastAsia="es-CO"/>
          </w:rPr>
          <w:t>36</w:t>
        </w:r>
      </w:hyperlink>
      <w:r w:rsidRPr="0053731A">
        <w:rPr>
          <w:rFonts w:ascii="Arial" w:eastAsia="Times New Roman" w:hAnsi="Arial" w:cs="Arial"/>
          <w:color w:val="000000" w:themeColor="text1"/>
          <w:lang w:eastAsia="es-CO"/>
        </w:rPr>
        <w:t> de la Ley 1341 de 2009 y, entre otros, ya no les serán aplicables los literales a) y b) del presente artículo.</w:t>
      </w:r>
    </w:p>
    <w:p w14:paraId="6B932A8D"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07D440D0"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La inclusión en el régimen de habilitación general de los operadores del servicio de televisión abierta radiodifundida no implica la modificación de la clasificación legal de este servicio conforme lo define la Ley </w:t>
      </w:r>
      <w:hyperlink r:id="rId92" w:anchor="Inicio" w:history="1">
        <w:r w:rsidRPr="0053731A">
          <w:rPr>
            <w:rFonts w:ascii="Arial" w:eastAsia="Times New Roman" w:hAnsi="Arial" w:cs="Arial"/>
            <w:color w:val="000000" w:themeColor="text1"/>
            <w:lang w:eastAsia="es-CO"/>
          </w:rPr>
          <w:t>182</w:t>
        </w:r>
      </w:hyperlink>
      <w:r w:rsidRPr="0053731A">
        <w:rPr>
          <w:rFonts w:ascii="Arial" w:eastAsia="Times New Roman" w:hAnsi="Arial" w:cs="Arial"/>
          <w:color w:val="000000" w:themeColor="text1"/>
          <w:lang w:eastAsia="es-CO"/>
        </w:rPr>
        <w:t> de 1995. Esto incluye el cumplimiento de todas las demás obligaciones de origen legal, reglamentario, regulatorio, aplicables al servicio.</w:t>
      </w:r>
    </w:p>
    <w:p w14:paraId="74C71A1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1540DCD8" w14:textId="22CC4553"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TRANSITORIO. El pago anual correspondiente al año 2020, de que trata el literal b) del presente artículo, será aplazado hasta el año 2021, con ocasión de la pandemia derivada del Coronavirus COVID-19.</w:t>
      </w:r>
    </w:p>
    <w:p w14:paraId="09286AD6"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746500F0" w14:textId="2BE38FEF"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El Ministerio de Tecnologías de la Información y las Comunicaciones reglamentará la materia.</w:t>
      </w:r>
    </w:p>
    <w:p w14:paraId="541595CB"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61E1F96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33" w:name="34"/>
      <w:r w:rsidRPr="0053731A">
        <w:rPr>
          <w:rFonts w:ascii="Arial" w:eastAsia="Times New Roman" w:hAnsi="Arial" w:cs="Arial"/>
          <w:color w:val="000000" w:themeColor="text1"/>
          <w:lang w:eastAsia="es-CO"/>
        </w:rPr>
        <w:t>ARTÍCULO 34. CONCESIONES DE ESPACIOS DE TELEVISIÓN EN EL CANAL NACIONAL DE OPERACIÓN PÚBLICA.</w:t>
      </w:r>
      <w:bookmarkEnd w:id="33"/>
      <w:r w:rsidRPr="0053731A">
        <w:rPr>
          <w:rFonts w:ascii="Arial" w:eastAsia="Times New Roman" w:hAnsi="Arial" w:cs="Arial"/>
          <w:color w:val="000000" w:themeColor="text1"/>
          <w:lang w:eastAsia="es-CO"/>
        </w:rPr>
        <w:t> Las concesiones de espacios de televisión del canal nacional de operación pública, de que trata el artículo </w:t>
      </w:r>
      <w:hyperlink r:id="rId93" w:anchor="41" w:history="1">
        <w:r w:rsidRPr="0053731A">
          <w:rPr>
            <w:rFonts w:ascii="Arial" w:eastAsia="Times New Roman" w:hAnsi="Arial" w:cs="Arial"/>
            <w:color w:val="000000" w:themeColor="text1"/>
            <w:lang w:eastAsia="es-CO"/>
          </w:rPr>
          <w:t>41</w:t>
        </w:r>
      </w:hyperlink>
      <w:r w:rsidRPr="0053731A">
        <w:rPr>
          <w:rFonts w:ascii="Arial" w:eastAsia="Times New Roman" w:hAnsi="Arial" w:cs="Arial"/>
          <w:color w:val="000000" w:themeColor="text1"/>
          <w:lang w:eastAsia="es-CO"/>
        </w:rPr>
        <w:t> de la Ley 1753 de 2015, tendrán un término de duración de veinte (20) años, que serán prorrogables hasta por veinte (20) años. Esta disposición será aplicable a los contratos de concesión de espacios de televisión del canal nacional de operación pública, de que trata el artículo </w:t>
      </w:r>
      <w:hyperlink r:id="rId94" w:anchor="41" w:history="1">
        <w:r w:rsidRPr="0053731A">
          <w:rPr>
            <w:rFonts w:ascii="Arial" w:eastAsia="Times New Roman" w:hAnsi="Arial" w:cs="Arial"/>
            <w:color w:val="000000" w:themeColor="text1"/>
            <w:lang w:eastAsia="es-CO"/>
          </w:rPr>
          <w:t>41</w:t>
        </w:r>
      </w:hyperlink>
      <w:r w:rsidRPr="0053731A">
        <w:rPr>
          <w:rFonts w:ascii="Arial" w:eastAsia="Times New Roman" w:hAnsi="Arial" w:cs="Arial"/>
          <w:color w:val="000000" w:themeColor="text1"/>
          <w:lang w:eastAsia="es-CO"/>
        </w:rPr>
        <w:t> de la Ley 1753 de 2015, vigentes a la fecha de entrada en vigor de la presente ley. En ningún caso, la prórroga será gratuita ni automática.</w:t>
      </w:r>
    </w:p>
    <w:p w14:paraId="352A25A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2CF3892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34" w:name="35"/>
      <w:r w:rsidRPr="0053731A">
        <w:rPr>
          <w:rFonts w:ascii="Arial" w:eastAsia="Times New Roman" w:hAnsi="Arial" w:cs="Arial"/>
          <w:color w:val="000000" w:themeColor="text1"/>
          <w:lang w:eastAsia="es-CO"/>
        </w:rPr>
        <w:t>ARTÍCULO 35. CESE DE OPERACIONES NO AUTORIZADAS DEL ESPECTRO RADIOELÉCTRICO.</w:t>
      </w:r>
      <w:bookmarkEnd w:id="34"/>
      <w:r w:rsidRPr="0053731A">
        <w:rPr>
          <w:rFonts w:ascii="Arial" w:eastAsia="Times New Roman" w:hAnsi="Arial" w:cs="Arial"/>
          <w:color w:val="000000" w:themeColor="text1"/>
          <w:lang w:eastAsia="es-CO"/>
        </w:rPr>
        <w:t> La Agencia Nacional del Espectro podrá tomar todas las medidas que considere necesarias para que cese el uso no autorizado del espectro radioeléctrico y, en caso de flagrancia, dicha entidad o las Fuerzas Militares o de Policía impondrán la medida cautelar de decomiso provisional de manera inmediata.</w:t>
      </w:r>
    </w:p>
    <w:p w14:paraId="15E279D0"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2C67DAB5"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En los casos en que el espectro radioeléctrico sea usado sin autorización, la Agencia Nacional del Espectro podrá ordenar, mediante resolución motivada, el registro y decomiso preventivo de los bienes para cuya ejecución contará con el acompañamiento de las Fuerzas Militares o de Policía o se realizará por estas directamente. En los casos en que dicho uso provenga de lugares de habitación, la Agencia Nacional del Espectro y las Fuerzas Militares y de Policía deberán solicitar autorización judicial para adelantar la inspección y registro de estos lugares, ante el juez civil municipal o, en caso de que este no exista en el lugar, ante el juez promiscuo. El juez ante quien se radique la solicitud dará respuesta a la misma dentro de las 72 horas siguiente a su presentación.</w:t>
      </w:r>
    </w:p>
    <w:p w14:paraId="273E29C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16D63AF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Dentro del año posterior a la entrada en vigor de la presente ley, la Agencia Nacional del Espectro reglamentará las actividades y procedimientos que conllevan el cese de operaciones del uso no autorizado del espectro radioeléctrico.</w:t>
      </w:r>
    </w:p>
    <w:p w14:paraId="33A211D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6B9350B3"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1o. Por razones de interés general, cuando el uso del espectro radioeléctrico detectado afecte las frecuencias utilizadas para servicios móviles aeronáuticos, la Agencia Nacional del Espectro podrá ordenar mediante resolución motivada la inspección y registro de lugares de habitación sin que medie autorización judicial previa, cuando quiera que se evidencie amenaza o vulneración de valores superiores como la vida.</w:t>
      </w:r>
    </w:p>
    <w:p w14:paraId="0D8BDCF0"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49A7AB0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Dentro de las setenta y dos horas siguientes a la diligencia de registro y allanamiento, la autoridad que la adelantó comparecerá ante el juez civil municipal o, en caso de que este no exista en el lugar, ante el juez promiscuo, para que realice la audiencia de revisión de legalidad sobre lo actuado.</w:t>
      </w:r>
    </w:p>
    <w:p w14:paraId="4059A64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4A4BDC9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2o. Se considerarán como agravantes de la sanción el no permitir el ingreso a un inmueble o el registro de un vehículo para proceder con las funciones de vigilancia y control de la Agencia Nacional del Espectro y el rehusarse al decomiso provisional de los equipos.</w:t>
      </w:r>
    </w:p>
    <w:p w14:paraId="5B5B3412"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54E989DA" w14:textId="36C2525D"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PARÁGRAFO 3o. En el evento en que se impida la práctica de la diligencia de registro o el decomiso preventivo de los equipos involucrados en el uso no autorizado de espectro la Fuerza Pública, la Agencia Nacional del Espectro podrán ingresar al inmueble de que se trate y proceder con la medida preventiva del decomiso por los medios necesarios. Para tales efectos, en los casos en que la medida sea ejecutada por autoridad diferente a la Fuerza Pública, esta deberá acompañar la diligencia con el objeto de garantizar su ejecución.</w:t>
      </w:r>
    </w:p>
    <w:p w14:paraId="57DE7D5F"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1E5A5EF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35" w:name="36"/>
      <w:r w:rsidRPr="0053731A">
        <w:rPr>
          <w:rFonts w:ascii="Arial" w:eastAsia="Times New Roman" w:hAnsi="Arial" w:cs="Arial"/>
          <w:color w:val="000000" w:themeColor="text1"/>
          <w:lang w:eastAsia="es-CO"/>
        </w:rPr>
        <w:t>ARTÍCULO 36. REASIGNACIÓN DE FUNCIONES A LA AGENCIA NACIONAL DEL ESPECTRO.</w:t>
      </w:r>
      <w:bookmarkEnd w:id="35"/>
      <w:r w:rsidRPr="0053731A">
        <w:rPr>
          <w:rFonts w:ascii="Arial" w:eastAsia="Times New Roman" w:hAnsi="Arial" w:cs="Arial"/>
          <w:color w:val="000000" w:themeColor="text1"/>
          <w:lang w:eastAsia="es-CO"/>
        </w:rPr>
        <w:t> Además de las funciones asignadas en la Ley </w:t>
      </w:r>
      <w:hyperlink r:id="rId95" w:anchor="26" w:history="1">
        <w:r w:rsidRPr="0053731A">
          <w:rPr>
            <w:rFonts w:ascii="Arial" w:eastAsia="Times New Roman" w:hAnsi="Arial" w:cs="Arial"/>
            <w:color w:val="000000" w:themeColor="text1"/>
            <w:lang w:eastAsia="es-CO"/>
          </w:rPr>
          <w:t>1341</w:t>
        </w:r>
      </w:hyperlink>
      <w:r w:rsidRPr="0053731A">
        <w:rPr>
          <w:rFonts w:ascii="Arial" w:eastAsia="Times New Roman" w:hAnsi="Arial" w:cs="Arial"/>
          <w:color w:val="000000" w:themeColor="text1"/>
          <w:lang w:eastAsia="es-CO"/>
        </w:rPr>
        <w:t> de 2009, el Decreto Ley </w:t>
      </w:r>
      <w:hyperlink r:id="rId96" w:anchor="3" w:history="1">
        <w:r w:rsidRPr="0053731A">
          <w:rPr>
            <w:rFonts w:ascii="Arial" w:eastAsia="Times New Roman" w:hAnsi="Arial" w:cs="Arial"/>
            <w:color w:val="000000" w:themeColor="text1"/>
            <w:lang w:eastAsia="es-CO"/>
          </w:rPr>
          <w:t>4169</w:t>
        </w:r>
      </w:hyperlink>
      <w:r w:rsidRPr="0053731A">
        <w:rPr>
          <w:rFonts w:ascii="Arial" w:eastAsia="Times New Roman" w:hAnsi="Arial" w:cs="Arial"/>
          <w:color w:val="000000" w:themeColor="text1"/>
          <w:lang w:eastAsia="es-CO"/>
        </w:rPr>
        <w:t> de 2011 y la Ley </w:t>
      </w:r>
      <w:hyperlink r:id="rId97" w:anchor="43" w:history="1">
        <w:r w:rsidRPr="0053731A">
          <w:rPr>
            <w:rFonts w:ascii="Arial" w:eastAsia="Times New Roman" w:hAnsi="Arial" w:cs="Arial"/>
            <w:color w:val="000000" w:themeColor="text1"/>
            <w:lang w:eastAsia="es-CO"/>
          </w:rPr>
          <w:t>1753</w:t>
        </w:r>
      </w:hyperlink>
      <w:r w:rsidRPr="0053731A">
        <w:rPr>
          <w:rFonts w:ascii="Arial" w:eastAsia="Times New Roman" w:hAnsi="Arial" w:cs="Arial"/>
          <w:color w:val="000000" w:themeColor="text1"/>
          <w:lang w:eastAsia="es-CO"/>
        </w:rPr>
        <w:t> de 2015, la Agencia Nacional del Espectro ejercerá las siguientes funciones:</w:t>
      </w:r>
    </w:p>
    <w:p w14:paraId="0BF908DD"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6BD5BA6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1. Realizar la intervención estatal en el espectro electromagnético destinado a los servicios de televisión, de conformidad con lo determinado en la Ley </w:t>
      </w:r>
      <w:hyperlink r:id="rId98" w:anchor="Inicio" w:history="1">
        <w:r w:rsidRPr="0053731A">
          <w:rPr>
            <w:rFonts w:ascii="Arial" w:eastAsia="Times New Roman" w:hAnsi="Arial" w:cs="Arial"/>
            <w:color w:val="000000" w:themeColor="text1"/>
            <w:lang w:eastAsia="es-CO"/>
          </w:rPr>
          <w:t>1341</w:t>
        </w:r>
      </w:hyperlink>
      <w:r w:rsidRPr="0053731A">
        <w:rPr>
          <w:rFonts w:ascii="Arial" w:eastAsia="Times New Roman" w:hAnsi="Arial" w:cs="Arial"/>
          <w:color w:val="000000" w:themeColor="text1"/>
          <w:lang w:eastAsia="es-CO"/>
        </w:rPr>
        <w:t> de 2009 y el Decreto Ley </w:t>
      </w:r>
      <w:hyperlink r:id="rId99" w:anchor="Inicio" w:history="1">
        <w:r w:rsidRPr="0053731A">
          <w:rPr>
            <w:rFonts w:ascii="Arial" w:eastAsia="Times New Roman" w:hAnsi="Arial" w:cs="Arial"/>
            <w:color w:val="000000" w:themeColor="text1"/>
            <w:lang w:eastAsia="es-CO"/>
          </w:rPr>
          <w:t>4169</w:t>
        </w:r>
      </w:hyperlink>
      <w:r w:rsidRPr="0053731A">
        <w:rPr>
          <w:rFonts w:ascii="Arial" w:eastAsia="Times New Roman" w:hAnsi="Arial" w:cs="Arial"/>
          <w:color w:val="000000" w:themeColor="text1"/>
          <w:lang w:eastAsia="es-CO"/>
        </w:rPr>
        <w:t> de 2011.</w:t>
      </w:r>
    </w:p>
    <w:p w14:paraId="015E1E5A" w14:textId="77777777" w:rsidR="00654A3F" w:rsidRPr="0053731A" w:rsidRDefault="00654A3F" w:rsidP="0053731A">
      <w:pPr>
        <w:pStyle w:val="Prrafodelista"/>
        <w:spacing w:after="0" w:line="240" w:lineRule="auto"/>
        <w:jc w:val="both"/>
        <w:rPr>
          <w:rFonts w:ascii="Arial" w:eastAsia="Times New Roman" w:hAnsi="Arial" w:cs="Arial"/>
          <w:color w:val="000000" w:themeColor="text1"/>
          <w:lang w:eastAsia="es-CO"/>
        </w:rPr>
      </w:pPr>
    </w:p>
    <w:p w14:paraId="12BF1713" w14:textId="0D7C7936"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 Elaborar por solicitud del Ministerio de Tecnologías de la Información y las Comunicaciones los Cuadros de Características Técnicas de la Red (CCTR), junto con los estudios técnicos y documentos de soporte.</w:t>
      </w:r>
    </w:p>
    <w:p w14:paraId="7B42BBF8"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47E4E61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3. Establecer y mantener actualizado los planes técnicos de radiodifusión sonora.</w:t>
      </w:r>
    </w:p>
    <w:p w14:paraId="335C739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7CCC0913"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4. Las funciones previstas en los artículos </w:t>
      </w:r>
      <w:hyperlink r:id="rId100" w:anchor="24" w:history="1">
        <w:r w:rsidRPr="0053731A">
          <w:rPr>
            <w:rFonts w:ascii="Arial" w:eastAsia="Times New Roman" w:hAnsi="Arial" w:cs="Arial"/>
            <w:color w:val="000000" w:themeColor="text1"/>
            <w:lang w:eastAsia="es-CO"/>
          </w:rPr>
          <w:t>24</w:t>
        </w:r>
      </w:hyperlink>
      <w:r w:rsidRPr="0053731A">
        <w:rPr>
          <w:rFonts w:ascii="Arial" w:eastAsia="Times New Roman" w:hAnsi="Arial" w:cs="Arial"/>
          <w:color w:val="000000" w:themeColor="text1"/>
          <w:lang w:eastAsia="es-CO"/>
        </w:rPr>
        <w:t> y </w:t>
      </w:r>
      <w:hyperlink r:id="rId101" w:anchor="26" w:history="1">
        <w:r w:rsidRPr="0053731A">
          <w:rPr>
            <w:rFonts w:ascii="Arial" w:eastAsia="Times New Roman" w:hAnsi="Arial" w:cs="Arial"/>
            <w:color w:val="000000" w:themeColor="text1"/>
            <w:lang w:eastAsia="es-CO"/>
          </w:rPr>
          <w:t>26</w:t>
        </w:r>
      </w:hyperlink>
      <w:r w:rsidRPr="0053731A">
        <w:rPr>
          <w:rFonts w:ascii="Arial" w:eastAsia="Times New Roman" w:hAnsi="Arial" w:cs="Arial"/>
          <w:color w:val="000000" w:themeColor="text1"/>
          <w:lang w:eastAsia="es-CO"/>
        </w:rPr>
        <w:t> de la Ley 182 de 1995.</w:t>
      </w:r>
    </w:p>
    <w:p w14:paraId="3A852333" w14:textId="77777777" w:rsidR="00AE5118" w:rsidRPr="0053731A" w:rsidRDefault="00AE5118" w:rsidP="0053731A">
      <w:pPr>
        <w:spacing w:after="0" w:line="240" w:lineRule="auto"/>
        <w:jc w:val="both"/>
        <w:rPr>
          <w:rFonts w:ascii="Arial" w:eastAsia="Times New Roman" w:hAnsi="Arial" w:cs="Arial"/>
          <w:color w:val="000000" w:themeColor="text1"/>
          <w:lang w:eastAsia="es-CO"/>
        </w:rPr>
      </w:pPr>
    </w:p>
    <w:p w14:paraId="20A43AC3"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5. Expedir las normas relacionadas con el despliegue de antenas, las cuales contemplarán, entre otras, la potencia máxima de las antenas o límites de exposición de las personas a campos electromagnéticos y las condiciones técnicas para cumplir dichos límites. Lo anterior, con excepción de lo relativo a los componentes de infraestructura pasiva y de soporte y su compartición, en lo que corresponda a la competencia de la Comisión de Regulación de Comunicaciones. En virtud de lo anterior, la Agencia Nacional del Espectro tendrá las funciones de control y vigilancia del cumplimiento de las normas que expida, así como la facultad sancionatoria de las mismas.</w:t>
      </w:r>
    </w:p>
    <w:p w14:paraId="576F1F82"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5D18A1C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36" w:name="37"/>
      <w:r w:rsidRPr="0053731A">
        <w:rPr>
          <w:rFonts w:ascii="Arial" w:eastAsia="Times New Roman" w:hAnsi="Arial" w:cs="Arial"/>
          <w:color w:val="000000" w:themeColor="text1"/>
          <w:lang w:eastAsia="es-CO"/>
        </w:rPr>
        <w:t>ARTÍCULO 37. FUNCIONES EN MATERIA DE PRÁCTICAS RESTRICTIVAS DE LA COMPETENCIA E INTEGRACIONES EMPRESARIALES Y EN CUANTO A LA PROTECCIÓN DE LOS USUARIOS.</w:t>
      </w:r>
      <w:bookmarkEnd w:id="36"/>
      <w:r w:rsidRPr="0053731A">
        <w:rPr>
          <w:rFonts w:ascii="Arial" w:eastAsia="Times New Roman" w:hAnsi="Arial" w:cs="Arial"/>
          <w:color w:val="000000" w:themeColor="text1"/>
          <w:lang w:eastAsia="es-CO"/>
        </w:rPr>
        <w:t> De conformidad con lo dispuesto en la Ley </w:t>
      </w:r>
      <w:hyperlink r:id="rId102" w:anchor="Inicio" w:history="1">
        <w:r w:rsidRPr="0053731A">
          <w:rPr>
            <w:rFonts w:ascii="Arial" w:eastAsia="Times New Roman" w:hAnsi="Arial" w:cs="Arial"/>
            <w:color w:val="000000" w:themeColor="text1"/>
            <w:lang w:eastAsia="es-CO"/>
          </w:rPr>
          <w:t>1340</w:t>
        </w:r>
      </w:hyperlink>
      <w:r w:rsidRPr="0053731A">
        <w:rPr>
          <w:rFonts w:ascii="Arial" w:eastAsia="Times New Roman" w:hAnsi="Arial" w:cs="Arial"/>
          <w:color w:val="000000" w:themeColor="text1"/>
          <w:lang w:eastAsia="es-CO"/>
        </w:rPr>
        <w:t> de 2009, la Ley </w:t>
      </w:r>
      <w:hyperlink r:id="rId103" w:anchor="Inicio" w:history="1">
        <w:r w:rsidRPr="0053731A">
          <w:rPr>
            <w:rFonts w:ascii="Arial" w:eastAsia="Times New Roman" w:hAnsi="Arial" w:cs="Arial"/>
            <w:color w:val="000000" w:themeColor="text1"/>
            <w:lang w:eastAsia="es-CO"/>
          </w:rPr>
          <w:t>1341</w:t>
        </w:r>
      </w:hyperlink>
      <w:r w:rsidRPr="0053731A">
        <w:rPr>
          <w:rFonts w:ascii="Arial" w:eastAsia="Times New Roman" w:hAnsi="Arial" w:cs="Arial"/>
          <w:color w:val="000000" w:themeColor="text1"/>
          <w:lang w:eastAsia="es-CO"/>
        </w:rPr>
        <w:t> de 2009 y la Ley </w:t>
      </w:r>
      <w:hyperlink r:id="rId104" w:anchor="Inicio" w:history="1">
        <w:r w:rsidRPr="0053731A">
          <w:rPr>
            <w:rFonts w:ascii="Arial" w:eastAsia="Times New Roman" w:hAnsi="Arial" w:cs="Arial"/>
            <w:color w:val="000000" w:themeColor="text1"/>
            <w:lang w:eastAsia="es-CO"/>
          </w:rPr>
          <w:t>1480</w:t>
        </w:r>
      </w:hyperlink>
      <w:r w:rsidRPr="0053731A">
        <w:rPr>
          <w:rFonts w:ascii="Arial" w:eastAsia="Times New Roman" w:hAnsi="Arial" w:cs="Arial"/>
          <w:color w:val="000000" w:themeColor="text1"/>
          <w:lang w:eastAsia="es-CO"/>
        </w:rPr>
        <w:t> de 2011, respectivamente, la Superintendencia de Industria y Comercio ejerce funciones como autoridad única de protección de la competencia en el sector TIC, entre otras en materia de prácticas restrictivas de la competencia e integraciones empresariales, así como de autoridad de control y vigilancia encargada de la protección de los usuarios de los servicios que integran el sector TIC. Para el ejercicio de estas facultades, la Superintendencia de Industria y Comercio aplicará el régimen de inspección, vigilancia y control previsto en la Ley </w:t>
      </w:r>
      <w:hyperlink r:id="rId105" w:anchor="Inicio" w:history="1">
        <w:r w:rsidRPr="0053731A">
          <w:rPr>
            <w:rFonts w:ascii="Arial" w:eastAsia="Times New Roman" w:hAnsi="Arial" w:cs="Arial"/>
            <w:color w:val="000000" w:themeColor="text1"/>
            <w:lang w:eastAsia="es-CO"/>
          </w:rPr>
          <w:t>1341</w:t>
        </w:r>
      </w:hyperlink>
      <w:r w:rsidRPr="0053731A">
        <w:rPr>
          <w:rFonts w:ascii="Arial" w:eastAsia="Times New Roman" w:hAnsi="Arial" w:cs="Arial"/>
          <w:color w:val="000000" w:themeColor="text1"/>
          <w:lang w:eastAsia="es-CO"/>
        </w:rPr>
        <w:t> de 2009 y demás normas que la modifiquen o sustituyan. Así mismo, seguirá conociendo de las funciones del literal d) del artículo </w:t>
      </w:r>
      <w:hyperlink r:id="rId106" w:anchor="5" w:history="1">
        <w:r w:rsidRPr="0053731A">
          <w:rPr>
            <w:rFonts w:ascii="Arial" w:eastAsia="Times New Roman" w:hAnsi="Arial" w:cs="Arial"/>
            <w:color w:val="000000" w:themeColor="text1"/>
            <w:lang w:eastAsia="es-CO"/>
          </w:rPr>
          <w:t>5o</w:t>
        </w:r>
      </w:hyperlink>
      <w:r w:rsidRPr="0053731A">
        <w:rPr>
          <w:rFonts w:ascii="Arial" w:eastAsia="Times New Roman" w:hAnsi="Arial" w:cs="Arial"/>
          <w:color w:val="000000" w:themeColor="text1"/>
          <w:lang w:eastAsia="es-CO"/>
        </w:rPr>
        <w:t> de la Ley 182 de 1995.</w:t>
      </w:r>
    </w:p>
    <w:p w14:paraId="1504450A"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5FD94502"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37" w:name="38"/>
      <w:r w:rsidRPr="0053731A">
        <w:rPr>
          <w:rFonts w:ascii="Arial" w:eastAsia="Times New Roman" w:hAnsi="Arial" w:cs="Arial"/>
          <w:color w:val="000000" w:themeColor="text1"/>
          <w:lang w:eastAsia="es-CO"/>
        </w:rPr>
        <w:t>ARTÍCULO 38. PASIVO PENSIONAL DE EXTRABAJADORES DE INRAVISIÓN.</w:t>
      </w:r>
      <w:bookmarkEnd w:id="37"/>
      <w:r w:rsidRPr="0053731A">
        <w:rPr>
          <w:rFonts w:ascii="Arial" w:eastAsia="Times New Roman" w:hAnsi="Arial" w:cs="Arial"/>
          <w:color w:val="000000" w:themeColor="text1"/>
          <w:lang w:eastAsia="es-CO"/>
        </w:rPr>
        <w:t> El pago de todas las obligaciones pensionales legales, convencionales, plan anticipado de pensiones, bonos pensionales, cuotas partes pensionales, auxilios funerarios, indemnizaciones sustitutivas, y demás emolumentos a que haya lugar, a favor de los extrabajadores del Instituto Nacional de Radio y Televisión (Inravisión), hoy liquidado, continuarán pagándose en los términos previstos por el Decreto 823 de 2014.</w:t>
      </w:r>
    </w:p>
    <w:p w14:paraId="2D39364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06E4A98D"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38" w:name="39"/>
      <w:r w:rsidRPr="0053731A">
        <w:rPr>
          <w:rFonts w:ascii="Arial" w:eastAsia="Times New Roman" w:hAnsi="Arial" w:cs="Arial"/>
          <w:color w:val="000000" w:themeColor="text1"/>
          <w:lang w:eastAsia="es-CO"/>
        </w:rPr>
        <w:t>ARTÍCULO 39. SUPRESIÓN DE LA AUTORIDAD NACIONAL DE TELEVISIÓN (ANTV).</w:t>
      </w:r>
      <w:bookmarkEnd w:id="38"/>
      <w:r w:rsidRPr="0053731A">
        <w:rPr>
          <w:rFonts w:ascii="Arial" w:eastAsia="Times New Roman" w:hAnsi="Arial" w:cs="Arial"/>
          <w:color w:val="000000" w:themeColor="text1"/>
          <w:lang w:eastAsia="es-CO"/>
        </w:rPr>
        <w:t> A partir de la vigencia de la presente ley, se suprime y se liquida la Autoridad Nacional de Televisión (ANTV) de que trata la Ley </w:t>
      </w:r>
      <w:hyperlink r:id="rId107" w:anchor="Inicio" w:history="1">
        <w:r w:rsidRPr="0053731A">
          <w:rPr>
            <w:rFonts w:ascii="Arial" w:eastAsia="Times New Roman" w:hAnsi="Arial" w:cs="Arial"/>
            <w:color w:val="000000" w:themeColor="text1"/>
            <w:lang w:eastAsia="es-CO"/>
          </w:rPr>
          <w:t>1507</w:t>
        </w:r>
      </w:hyperlink>
      <w:r w:rsidRPr="0053731A">
        <w:rPr>
          <w:rFonts w:ascii="Arial" w:eastAsia="Times New Roman" w:hAnsi="Arial" w:cs="Arial"/>
          <w:color w:val="000000" w:themeColor="text1"/>
          <w:lang w:eastAsia="es-CO"/>
        </w:rPr>
        <w:t> de 2012, en consecuencia, esta entidad entrará en proceso de liquidación y utilizará para todos los efectos la denominación “Autoridad Nacional de Televisión en liquidación”. En consecuencia, todas las funciones de regulación y de inspección, vigilancia y control en materia de contenidos que la ley asignaba a la ANTV serán ejercidas por la Comisión de Regulación de Comunicaciones y las demás funciones de inspección, vigilancia y control que la ley asignaba a la ANTV serán ejercidas por el Ministerio de Tecnologías de la Información y las Comunicaciones. Así mismo, todas las funciones de protección de la competencia y de protección del consumidor que la ley asignaba a la ANTV serán ejercidas por la Superintendencia de Industria y Comercio. Con excepción de las expresamente asignadas en la presente ley.</w:t>
      </w:r>
    </w:p>
    <w:p w14:paraId="0D493295"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4C2645F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En caso de ser necesario la Nación, Ministerio de Hacienda y Crédito Público, transferirá al Fondo Único de Tecnologías de la Información y las Comunicaciones, los recursos suficientes para que pueda cumplir con el pago de las acreencias que se reciban o resultaren del proceso </w:t>
      </w:r>
      <w:proofErr w:type="spellStart"/>
      <w:r w:rsidRPr="0053731A">
        <w:rPr>
          <w:rFonts w:ascii="Arial" w:eastAsia="Times New Roman" w:hAnsi="Arial" w:cs="Arial"/>
          <w:color w:val="000000" w:themeColor="text1"/>
          <w:lang w:eastAsia="es-CO"/>
        </w:rPr>
        <w:t>liquidatorio</w:t>
      </w:r>
      <w:proofErr w:type="spellEnd"/>
      <w:r w:rsidRPr="0053731A">
        <w:rPr>
          <w:rFonts w:ascii="Arial" w:eastAsia="Times New Roman" w:hAnsi="Arial" w:cs="Arial"/>
          <w:color w:val="000000" w:themeColor="text1"/>
          <w:lang w:eastAsia="es-CO"/>
        </w:rPr>
        <w:t xml:space="preserve"> de la Autoridad Nacional de Televisión. </w:t>
      </w:r>
    </w:p>
    <w:p w14:paraId="7357B5CD"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06E670D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39" w:name="40"/>
      <w:r w:rsidRPr="0053731A">
        <w:rPr>
          <w:rFonts w:ascii="Arial" w:eastAsia="Times New Roman" w:hAnsi="Arial" w:cs="Arial"/>
          <w:color w:val="000000" w:themeColor="text1"/>
          <w:lang w:eastAsia="es-CO"/>
        </w:rPr>
        <w:t>ARTÍCULO 40. PROHIBICIÓN DE INICIO DE NUEVAS ACTIVIDADES.</w:t>
      </w:r>
      <w:bookmarkEnd w:id="39"/>
      <w:r w:rsidRPr="0053731A">
        <w:rPr>
          <w:rFonts w:ascii="Arial" w:eastAsia="Times New Roman" w:hAnsi="Arial" w:cs="Arial"/>
          <w:color w:val="000000" w:themeColor="text1"/>
          <w:lang w:eastAsia="es-CO"/>
        </w:rPr>
        <w:t> Una vez iniciado el proceso de liquidación, la Autoridad Nacional de Televisión en Liquidación no podrá iniciar nuevas actividades en desarrollo de su objeto social y conservará su capacidad jurídica únicamente para expedir los actos, realizar las operaciones y celebrar los contratos necesarios para su liquidación. En consecuencia, la Autoridad Nacional de Televisión en Liquidación no podrá realizar ninguna clase de contrato que tenga como propósito adelantar asesorías, consultorías o auditorías, que no estén relacionadas con el proceso de liquidación.</w:t>
      </w:r>
    </w:p>
    <w:p w14:paraId="518382DB"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3D3FDF7B" w14:textId="091423E8"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40" w:name="41"/>
      <w:r w:rsidRPr="0053731A">
        <w:rPr>
          <w:rFonts w:ascii="Arial" w:eastAsia="Times New Roman" w:hAnsi="Arial" w:cs="Arial"/>
          <w:color w:val="000000" w:themeColor="text1"/>
          <w:lang w:eastAsia="es-CO"/>
        </w:rPr>
        <w:t>ARTÍCULO 41. DURACIÓN DEL PROCESO DE LIQUIDACIÓN.</w:t>
      </w:r>
      <w:bookmarkEnd w:id="40"/>
      <w:r w:rsidRPr="0053731A">
        <w:rPr>
          <w:rFonts w:ascii="Arial" w:eastAsia="Times New Roman" w:hAnsi="Arial" w:cs="Arial"/>
          <w:color w:val="000000" w:themeColor="text1"/>
          <w:lang w:eastAsia="es-CO"/>
        </w:rPr>
        <w:t xml:space="preserve"> El proceso de liquidación de la Autoridad Nacional de Televisión (ANTV) deberá concluir en un plazo de seis (6) meses contados a partir de su entrada en liquidación, aunque podrá ser prorrogado por el Gobierno nacional, mediante acto administrativo debidamente motivado, cuando las circunstancias así lo requieran. En todo caso, la prórroga o prórrogas no podrán exceder, en total, de seis (6) meses.</w:t>
      </w:r>
    </w:p>
    <w:p w14:paraId="566D35F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41" w:name="42"/>
    </w:p>
    <w:p w14:paraId="36BB4A99" w14:textId="342B6059"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42. RÉGIMEN DE LIQUIDACIÓN.</w:t>
      </w:r>
      <w:bookmarkEnd w:id="41"/>
      <w:r w:rsidRPr="0053731A">
        <w:rPr>
          <w:rFonts w:ascii="Arial" w:eastAsia="Times New Roman" w:hAnsi="Arial" w:cs="Arial"/>
          <w:color w:val="000000" w:themeColor="text1"/>
          <w:lang w:eastAsia="es-CO"/>
        </w:rPr>
        <w:t> El régimen de liquidación de la Autoridad Nacional de Televisión (ANTV) será el determinado por el Decreto Ley </w:t>
      </w:r>
      <w:hyperlink r:id="rId108" w:anchor="254" w:history="1">
        <w:r w:rsidRPr="0053731A">
          <w:rPr>
            <w:rFonts w:ascii="Arial" w:eastAsia="Times New Roman" w:hAnsi="Arial" w:cs="Arial"/>
            <w:color w:val="000000" w:themeColor="text1"/>
            <w:lang w:eastAsia="es-CO"/>
          </w:rPr>
          <w:t>254</w:t>
        </w:r>
      </w:hyperlink>
      <w:r w:rsidRPr="0053731A">
        <w:rPr>
          <w:rFonts w:ascii="Arial" w:eastAsia="Times New Roman" w:hAnsi="Arial" w:cs="Arial"/>
          <w:color w:val="000000" w:themeColor="text1"/>
          <w:lang w:eastAsia="es-CO"/>
        </w:rPr>
        <w:t> de 2000 y las normas que lo modifiquen o adicionen, salvo en lo que fuera incompatible con la presente ley. En el evento de que el liquidador de la ANTV sea una sociedad fiduciaria, esta deberá ser una sociedad fiduciaria pública o un consorcio integrado por las mismas.</w:t>
      </w:r>
    </w:p>
    <w:p w14:paraId="7F1C0647" w14:textId="77777777" w:rsidR="006A649D" w:rsidRPr="0053731A" w:rsidRDefault="006A649D" w:rsidP="0053731A">
      <w:pPr>
        <w:spacing w:after="0" w:line="240" w:lineRule="auto"/>
        <w:jc w:val="both"/>
        <w:rPr>
          <w:rFonts w:ascii="Arial" w:eastAsia="Times New Roman" w:hAnsi="Arial" w:cs="Arial"/>
          <w:color w:val="000000" w:themeColor="text1"/>
          <w:lang w:eastAsia="es-CO"/>
        </w:rPr>
      </w:pPr>
    </w:p>
    <w:p w14:paraId="4A29A693"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Vencido el término de liquidación señalado o declarada la terminación del proceso de liquidación con anterioridad a la finalización de dicho plazo, terminará para todos los efectos la existencia jurídica de la Autoridad Nacional de Televisión. Si finalizada la liquidación de las entidades, quedaren recursos sin ejecutar, serán transferidos al Fondo Único de Tecnologías de la Información y las Comunicaciones.</w:t>
      </w:r>
    </w:p>
    <w:p w14:paraId="3AE82AD2"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77BF96D3"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42" w:name="43"/>
      <w:r w:rsidRPr="0053731A">
        <w:rPr>
          <w:rFonts w:ascii="Arial" w:eastAsia="Times New Roman" w:hAnsi="Arial" w:cs="Arial"/>
          <w:color w:val="000000" w:themeColor="text1"/>
          <w:lang w:eastAsia="es-CO"/>
        </w:rPr>
        <w:t>ARTÍCULO 43. LIQUIDACIÓN DE CONTRATOS Y CESIÓN DE LA POSICIÓN CONTRACTUAL, JUDICIAL Y ADMINISTRATIVA.</w:t>
      </w:r>
      <w:bookmarkEnd w:id="42"/>
      <w:r w:rsidRPr="0053731A">
        <w:rPr>
          <w:rFonts w:ascii="Arial" w:eastAsia="Times New Roman" w:hAnsi="Arial" w:cs="Arial"/>
          <w:color w:val="000000" w:themeColor="text1"/>
          <w:lang w:eastAsia="es-CO"/>
        </w:rPr>
        <w:t> Todos los contratos celebrados por la Autoridad Nacional de Televisión (ANTV) para la atención de gastos de funcionamiento deberán ser terminados y liquidados por la Autoridad Nacional de Televisión en Liquidación. El Ministerio de Tecnologías de la Información y las Comunicaciones sustituirá a la ANTV en los contratos de concesión suscritos por esta. La posición contractual de los demás contratos será sustituida por el Ministerio de Tecnologías de la Información y las Comunicaciones y la Comisión de Regulación de Comunicaciones, de acuerdo con las competencias de las entidades liquidadas que se transfieren por medio de la presente ley.</w:t>
      </w:r>
    </w:p>
    <w:p w14:paraId="0C0A0302"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77221BFF"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De la misma manera, el Ministerio de Tecnologías de la Información y las Comunicaciones y la Comisión de Regulación de Comunicaciones, de acuerdo con las competencias que se transfieren por medio de la presente ley, sustituirán a la Autoridad Nacional de Televisión en la posición que esta ocupare en los procesos judiciales en curso, incluyendo arbitramentos en que participen en cualquier calidad.</w:t>
      </w:r>
    </w:p>
    <w:p w14:paraId="7298EF4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7020A1DA"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Igualmente, el Ministerio de Tecnologías de la Información y las Comunicaciones y la Comisión de Regulación de Comunicaciones, de acuerdo con las competencias de la entidad liquidada que se transfieren por medio de la presente ley, continuarán, sin solución de continuidad, con las actuaciones administrativas que se encuentren en curso a la entrada a la vigencia de la presente ley. Durante el proceso de liquidación, la Autoridad Nacional de Televisión en Liquidación transferirá al Ministerio de Tecnologías de la Información y las </w:t>
      </w:r>
      <w:r w:rsidRPr="0053731A">
        <w:rPr>
          <w:rFonts w:ascii="Arial" w:eastAsia="Times New Roman" w:hAnsi="Arial" w:cs="Arial"/>
          <w:color w:val="000000" w:themeColor="text1"/>
          <w:lang w:eastAsia="es-CO"/>
        </w:rPr>
        <w:lastRenderedPageBreak/>
        <w:t>Comunicaciones y la Comisión de Regulación de Comunicaciones, de acuerdo con las competencias que se transfieren por medio de la presente ley, los derechos reales y personales sobre los activos tangibles e intangibles que fueren necesarios para el ejercicio de las funciones objeto de transferencia.</w:t>
      </w:r>
    </w:p>
    <w:p w14:paraId="2EEE1C6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43" w:name="44"/>
    </w:p>
    <w:p w14:paraId="7FC4B77D"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44. FUNCIONARIOS DE LA AUTORIDAD NACIONAL DE TELEVISIÓN QUE SEAN TRASLADADOS A LA COMISIÓN DE REGULACIÓN DE COMUNICACIONES Y AL MINISTERIO DE TECNOLOGÍAS DE LA INFORMACIÓN Y LAS COMUNICACIONES.</w:t>
      </w:r>
      <w:bookmarkEnd w:id="43"/>
      <w:r w:rsidRPr="0053731A">
        <w:rPr>
          <w:rFonts w:ascii="Arial" w:eastAsia="Times New Roman" w:hAnsi="Arial" w:cs="Arial"/>
          <w:color w:val="000000" w:themeColor="text1"/>
          <w:lang w:eastAsia="es-CO"/>
        </w:rPr>
        <w:t> Las normas que les serán aplicables a los actuales servidores públicos de la Autoridad Nacional de Televisión que sean trasladados a la Comisión de Regulación de Comunicaciones y al Ministerio de Tecnologías de la Información y las Comunicaciones, serán las siguientes:</w:t>
      </w:r>
    </w:p>
    <w:p w14:paraId="38C04453"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4309FF3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1. El tiempo de servicio de los empleados públicos que tengan una relación laboral con la Autoridad Nacional de Televisión a la fecha de entrada en vigencia de la presente ley, se computará para todos los efectos legales al ser trasladados a la Comisión de Regulación de Comunicaciones y al Ministerio de Tecnologías de la Información y las Comunicaciones y, por lo tanto, dicha relación se entenderá sin solución de continuidad respecto del tiempo laborado con anterioridad a la expedición de esta ley.</w:t>
      </w:r>
    </w:p>
    <w:p w14:paraId="718FC8E0"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341A1D8E"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2. El cambio de vinculación a la Comisión de Regulación de Comunicaciones y al Ministerio de Tecnologías de la Información y las Comunicaciones de funcionarios de la Autoridad Nacional de Televisión no afectará el régimen salarial y prestacional vigente.</w:t>
      </w:r>
    </w:p>
    <w:p w14:paraId="68ECA4E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597E32D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44" w:name="45"/>
      <w:r w:rsidRPr="0053731A">
        <w:rPr>
          <w:rFonts w:ascii="Arial" w:eastAsia="Times New Roman" w:hAnsi="Arial" w:cs="Arial"/>
          <w:color w:val="000000" w:themeColor="text1"/>
          <w:lang w:eastAsia="es-CO"/>
        </w:rPr>
        <w:t>ARTÍCULO 45. TRANSFERENCIA A RADIO TELEVISIÓN NACIONAL DE COLOMBIA (RTVC).</w:t>
      </w:r>
      <w:bookmarkEnd w:id="44"/>
      <w:r w:rsidRPr="0053731A">
        <w:rPr>
          <w:rFonts w:ascii="Arial" w:eastAsia="Times New Roman" w:hAnsi="Arial" w:cs="Arial"/>
          <w:color w:val="000000" w:themeColor="text1"/>
          <w:lang w:eastAsia="es-CO"/>
        </w:rPr>
        <w:t> El Fondo Único de Tecnologías de la Información y las Comunicaciones podrá transferir a Radio Televisión Nacional de Colombia (RTVC), gestor de la radio y la televisión pública, los recursos para la prestación del servicio y el fortalecimiento de la radio y la televisión pública nacional, la administración, operación y mantenimiento de la red pública nacional de la radio y la televisión, la migración de los medios públicos a las plataformas convergentes, la producción de contenidos y la recuperación de la memoria de la radio y la televisión pública.</w:t>
      </w:r>
    </w:p>
    <w:p w14:paraId="5971398C"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67B988B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45" w:name="46"/>
      <w:r w:rsidRPr="0053731A">
        <w:rPr>
          <w:rFonts w:ascii="Arial" w:eastAsia="Times New Roman" w:hAnsi="Arial" w:cs="Arial"/>
          <w:color w:val="000000" w:themeColor="text1"/>
          <w:lang w:eastAsia="es-CO"/>
        </w:rPr>
        <w:t>ARTÍCULO 46. RESPECTO DE LA EXPEDICIÓN DE LA REGLAMENTACIÓN Y LA APLICACIÓN DE LA PRESENTE LEY.</w:t>
      </w:r>
      <w:bookmarkEnd w:id="45"/>
      <w:r w:rsidRPr="0053731A">
        <w:rPr>
          <w:rFonts w:ascii="Arial" w:eastAsia="Times New Roman" w:hAnsi="Arial" w:cs="Arial"/>
          <w:color w:val="000000" w:themeColor="text1"/>
          <w:lang w:eastAsia="es-CO"/>
        </w:rPr>
        <w:t> Para todo lo relacionado con la reglamentación y la aplicación de la presente ley, el Ministerio de Tecnologías de la Información y las Comunicaciones, en las tres legislaturas siguientes a la aprobación de la presente ley, deberá rendir un informe a las Comisiones Sextas Constitucionales Permanentes de Cámara y Senado, dentro de los tres primeros meses del inicio de las sesiones ordinarias de cada legislatura.</w:t>
      </w:r>
    </w:p>
    <w:p w14:paraId="53BF0B6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632470D6"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46" w:name="47"/>
      <w:r w:rsidRPr="0053731A">
        <w:rPr>
          <w:rFonts w:ascii="Arial" w:eastAsia="Times New Roman" w:hAnsi="Arial" w:cs="Arial"/>
          <w:color w:val="000000" w:themeColor="text1"/>
          <w:lang w:eastAsia="es-CO"/>
        </w:rPr>
        <w:t xml:space="preserve">ARTÍCULO 47. CRITERIO DE INTERPRETACIÓN SOBRE LA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LAS MODIFICACIONES.</w:t>
      </w:r>
      <w:bookmarkEnd w:id="46"/>
      <w:r w:rsidRPr="0053731A">
        <w:rPr>
          <w:rFonts w:ascii="Arial" w:eastAsia="Times New Roman" w:hAnsi="Arial" w:cs="Arial"/>
          <w:color w:val="000000" w:themeColor="text1"/>
          <w:lang w:eastAsia="es-CO"/>
        </w:rPr>
        <w:t> Los plazos, derechos, obligaciones, surgidos con ocasión de la presente ley, la cual modifica la Ley </w:t>
      </w:r>
      <w:hyperlink r:id="rId109" w:anchor="Inicio" w:history="1">
        <w:r w:rsidRPr="0053731A">
          <w:rPr>
            <w:rFonts w:ascii="Arial" w:eastAsia="Times New Roman" w:hAnsi="Arial" w:cs="Arial"/>
            <w:color w:val="000000" w:themeColor="text1"/>
            <w:lang w:eastAsia="es-CO"/>
          </w:rPr>
          <w:t>1341</w:t>
        </w:r>
      </w:hyperlink>
      <w:r w:rsidRPr="0053731A">
        <w:rPr>
          <w:rFonts w:ascii="Arial" w:eastAsia="Times New Roman" w:hAnsi="Arial" w:cs="Arial"/>
          <w:color w:val="000000" w:themeColor="text1"/>
          <w:lang w:eastAsia="es-CO"/>
        </w:rPr>
        <w:t xml:space="preserve"> de 2009, se entenderán aplicables y exigibles a partir de la </w:t>
      </w:r>
      <w:proofErr w:type="gramStart"/>
      <w:r w:rsidRPr="0053731A">
        <w:rPr>
          <w:rFonts w:ascii="Arial" w:eastAsia="Times New Roman" w:hAnsi="Arial" w:cs="Arial"/>
          <w:color w:val="000000" w:themeColor="text1"/>
          <w:lang w:eastAsia="es-CO"/>
        </w:rPr>
        <w:t>entrada en vigencia</w:t>
      </w:r>
      <w:proofErr w:type="gramEnd"/>
      <w:r w:rsidRPr="0053731A">
        <w:rPr>
          <w:rFonts w:ascii="Arial" w:eastAsia="Times New Roman" w:hAnsi="Arial" w:cs="Arial"/>
          <w:color w:val="000000" w:themeColor="text1"/>
          <w:lang w:eastAsia="es-CO"/>
        </w:rPr>
        <w:t xml:space="preserve"> de la presente ley.</w:t>
      </w:r>
    </w:p>
    <w:p w14:paraId="0809B177"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76E9CF09"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47" w:name="48"/>
      <w:r w:rsidRPr="0053731A">
        <w:rPr>
          <w:rFonts w:ascii="Arial" w:eastAsia="Times New Roman" w:hAnsi="Arial" w:cs="Arial"/>
          <w:color w:val="000000" w:themeColor="text1"/>
          <w:lang w:eastAsia="es-CO"/>
        </w:rPr>
        <w:t>ARTÍCULO 48. ENTRADA DE NUEVOS PROVEEDORES DEL SERVICIO DE TELEVISIÓN.</w:t>
      </w:r>
      <w:bookmarkEnd w:id="47"/>
      <w:r w:rsidRPr="0053731A">
        <w:rPr>
          <w:rFonts w:ascii="Arial" w:eastAsia="Times New Roman" w:hAnsi="Arial" w:cs="Arial"/>
          <w:color w:val="000000" w:themeColor="text1"/>
          <w:lang w:eastAsia="es-CO"/>
        </w:rPr>
        <w:t xml:space="preserve"> La entrada de nuevos proveedores del servicio de televisión, en la modalidad abierta radiodifundida, se hará exclusivamente en transmisión digital. Los nuevos proveedores del servicio de televisión abierta podrán determinar los procedimientos o acuerdos de compartición de infraestructura activa y/o pasiva con otros operadores, con </w:t>
      </w:r>
      <w:r w:rsidRPr="0053731A">
        <w:rPr>
          <w:rFonts w:ascii="Arial" w:eastAsia="Times New Roman" w:hAnsi="Arial" w:cs="Arial"/>
          <w:color w:val="000000" w:themeColor="text1"/>
          <w:lang w:eastAsia="es-CO"/>
        </w:rPr>
        <w:lastRenderedPageBreak/>
        <w:t>pleno cumplimiento de los lineamientos establecidos en la materia por la Comisión de Regulación de Comunicaciones</w:t>
      </w:r>
    </w:p>
    <w:p w14:paraId="02B87DF1"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7AC428CA"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bookmarkStart w:id="48" w:name="49"/>
      <w:r w:rsidRPr="0053731A">
        <w:rPr>
          <w:rFonts w:ascii="Arial" w:eastAsia="Times New Roman" w:hAnsi="Arial" w:cs="Arial"/>
          <w:color w:val="000000" w:themeColor="text1"/>
          <w:lang w:eastAsia="es-CO"/>
        </w:rPr>
        <w:t>ARTÍCULO 49. COMERCIALIZACIÓN DE PROGRAMACIÓN DE RTVC.</w:t>
      </w:r>
      <w:bookmarkEnd w:id="48"/>
      <w:r w:rsidRPr="0053731A">
        <w:rPr>
          <w:rFonts w:ascii="Arial" w:eastAsia="Times New Roman" w:hAnsi="Arial" w:cs="Arial"/>
          <w:color w:val="000000" w:themeColor="text1"/>
          <w:lang w:eastAsia="es-CO"/>
        </w:rPr>
        <w:t> Con el fin de fortalecer la gestión del proveedor del servicio de televisión pública nacional, se autoriza la comercialización, hasta en un 30% del total de su programación anual, en temas relacionados con la naturaleza intrínseca de los fines de la televisión de interés público, social, educativo, científico y cultural.</w:t>
      </w:r>
    </w:p>
    <w:p w14:paraId="6E33263F" w14:textId="77777777" w:rsidR="00373585" w:rsidRPr="0053731A" w:rsidRDefault="00373585" w:rsidP="0053731A">
      <w:pPr>
        <w:spacing w:after="0" w:line="240" w:lineRule="auto"/>
        <w:jc w:val="both"/>
        <w:rPr>
          <w:rFonts w:ascii="Arial" w:eastAsia="Times New Roman" w:hAnsi="Arial" w:cs="Arial"/>
          <w:color w:val="000000" w:themeColor="text1"/>
          <w:lang w:eastAsia="es-CO"/>
        </w:rPr>
      </w:pPr>
    </w:p>
    <w:p w14:paraId="525DCDF6" w14:textId="78E46CE9" w:rsidR="00654A3F"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Para el caso de la comercialización de la programación de RTVC se aplicará la normatividad existente para los proveedores del servicio de televisión abierta radiodifundida nacional, sin perjuicio del objeto de la televisión de interés público, social, educativo y cultural.</w:t>
      </w:r>
    </w:p>
    <w:p w14:paraId="73B33B98" w14:textId="77777777" w:rsidR="00654A3F" w:rsidRPr="0053731A" w:rsidRDefault="00654A3F" w:rsidP="0053731A">
      <w:pPr>
        <w:spacing w:after="0" w:line="240" w:lineRule="auto"/>
        <w:jc w:val="both"/>
        <w:rPr>
          <w:rFonts w:ascii="Arial" w:eastAsia="Times New Roman" w:hAnsi="Arial" w:cs="Arial"/>
          <w:color w:val="000000" w:themeColor="text1"/>
          <w:lang w:eastAsia="es-CO"/>
        </w:rPr>
      </w:pPr>
    </w:p>
    <w:p w14:paraId="23A83CBC" w14:textId="77777777" w:rsidR="00373585" w:rsidRPr="0053731A" w:rsidRDefault="00654A3F" w:rsidP="0053731A">
      <w:pPr>
        <w:spacing w:after="0" w:line="240" w:lineRule="auto"/>
        <w:jc w:val="both"/>
        <w:rPr>
          <w:rFonts w:ascii="Arial" w:eastAsia="Times New Roman" w:hAnsi="Arial" w:cs="Arial"/>
          <w:color w:val="000000" w:themeColor="text1"/>
          <w:lang w:eastAsia="es-CO"/>
        </w:rPr>
      </w:pPr>
      <w:bookmarkStart w:id="49" w:name="50"/>
      <w:r w:rsidRPr="0053731A">
        <w:rPr>
          <w:rFonts w:ascii="Arial" w:eastAsia="Times New Roman" w:hAnsi="Arial" w:cs="Arial"/>
          <w:color w:val="000000" w:themeColor="text1"/>
          <w:lang w:eastAsia="es-CO"/>
        </w:rPr>
        <w:t>ARTÍCULO 50. MEDIDAS PARA PROMOVER LA LOCALIZACIÓN DE MENORES DE EDAD DESAPARECIDOS.</w:t>
      </w:r>
      <w:bookmarkEnd w:id="49"/>
      <w:r w:rsidRPr="0053731A">
        <w:rPr>
          <w:rFonts w:ascii="Arial" w:eastAsia="Times New Roman" w:hAnsi="Arial" w:cs="Arial"/>
          <w:color w:val="000000" w:themeColor="text1"/>
          <w:lang w:eastAsia="es-CO"/>
        </w:rPr>
        <w:t> En cumplimiento de lo dispuesto en el artículo </w:t>
      </w:r>
      <w:hyperlink r:id="rId110" w:anchor="47" w:history="1">
        <w:r w:rsidRPr="0053731A">
          <w:rPr>
            <w:rFonts w:ascii="Arial" w:eastAsia="Times New Roman" w:hAnsi="Arial" w:cs="Arial"/>
            <w:color w:val="000000" w:themeColor="text1"/>
            <w:lang w:eastAsia="es-CO"/>
          </w:rPr>
          <w:t>47</w:t>
        </w:r>
      </w:hyperlink>
      <w:r w:rsidRPr="0053731A">
        <w:rPr>
          <w:rFonts w:ascii="Arial" w:eastAsia="Times New Roman" w:hAnsi="Arial" w:cs="Arial"/>
          <w:color w:val="000000" w:themeColor="text1"/>
          <w:lang w:eastAsia="es-CO"/>
        </w:rPr>
        <w:t> de la Ley 1098 de 2006, dentro de los dieciocho (18) meses siguientes a la expedición de la presente ley, la Comisión de Regulación de Comunicaciones (CRC) realizará un estudio y expedirá la reglamentación que permita diseñar e implementar una alerta nacional ante la desaparición de niños, niñas y adolescentes, mediante la que se difundirá la información de la desaparición del menor de edad, previa orden judicial o de autoridad competente, con el fin de garantizar su inmediata localización y reintegro a su entorno familiar</w:t>
      </w:r>
      <w:bookmarkStart w:id="50" w:name="51"/>
      <w:r w:rsidR="00373585" w:rsidRPr="0053731A">
        <w:rPr>
          <w:rFonts w:ascii="Arial" w:eastAsia="Times New Roman" w:hAnsi="Arial" w:cs="Arial"/>
          <w:color w:val="000000" w:themeColor="text1"/>
          <w:lang w:eastAsia="es-CO"/>
        </w:rPr>
        <w:t>.</w:t>
      </w:r>
    </w:p>
    <w:p w14:paraId="3E021F45" w14:textId="5E6D56CF" w:rsidR="00373585" w:rsidRPr="0053731A" w:rsidRDefault="00373585"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 </w:t>
      </w:r>
    </w:p>
    <w:p w14:paraId="435AF333" w14:textId="4E1AD0F4" w:rsidR="00AE5118" w:rsidRPr="0053731A" w:rsidRDefault="00654A3F" w:rsidP="0053731A">
      <w:pPr>
        <w:spacing w:after="0" w:line="240" w:lineRule="auto"/>
        <w:jc w:val="both"/>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ARTÍCULO 51. VIGENCIA Y DEROGATORIAS.</w:t>
      </w:r>
      <w:bookmarkEnd w:id="50"/>
      <w:r w:rsidRPr="0053731A">
        <w:rPr>
          <w:rFonts w:ascii="Arial" w:eastAsia="Times New Roman" w:hAnsi="Arial" w:cs="Arial"/>
          <w:color w:val="000000" w:themeColor="text1"/>
          <w:lang w:eastAsia="es-CO"/>
        </w:rPr>
        <w:t> La presente ley rige a partir de su promulgación y deroga todas las disposiciones que le sean contrarias, en especial los artículos 17, 18, 19, 20, 43, 45, 49 y 53 de la Ley 14 de 1991, los artículos </w:t>
      </w:r>
      <w:hyperlink r:id="rId111" w:anchor="3">
        <w:r w:rsidRPr="0053731A">
          <w:rPr>
            <w:rFonts w:ascii="Arial" w:eastAsia="Times New Roman" w:hAnsi="Arial" w:cs="Arial"/>
            <w:color w:val="000000" w:themeColor="text1"/>
            <w:lang w:eastAsia="es-CO"/>
          </w:rPr>
          <w:t>3o</w:t>
        </w:r>
      </w:hyperlink>
      <w:r w:rsidRPr="0053731A">
        <w:rPr>
          <w:rFonts w:ascii="Arial" w:eastAsia="Times New Roman" w:hAnsi="Arial" w:cs="Arial"/>
          <w:color w:val="000000" w:themeColor="text1"/>
          <w:lang w:eastAsia="es-CO"/>
        </w:rPr>
        <w:t>, </w:t>
      </w:r>
      <w:hyperlink r:id="rId112" w:anchor="4">
        <w:r w:rsidRPr="0053731A">
          <w:rPr>
            <w:rFonts w:ascii="Arial" w:eastAsia="Times New Roman" w:hAnsi="Arial" w:cs="Arial"/>
            <w:color w:val="000000" w:themeColor="text1"/>
            <w:lang w:eastAsia="es-CO"/>
          </w:rPr>
          <w:t>4o</w:t>
        </w:r>
      </w:hyperlink>
      <w:r w:rsidRPr="0053731A">
        <w:rPr>
          <w:rFonts w:ascii="Arial" w:eastAsia="Times New Roman" w:hAnsi="Arial" w:cs="Arial"/>
          <w:color w:val="000000" w:themeColor="text1"/>
          <w:lang w:eastAsia="es-CO"/>
        </w:rPr>
        <w:t>, </w:t>
      </w:r>
      <w:hyperlink r:id="rId113" w:anchor="5">
        <w:r w:rsidRPr="0053731A">
          <w:rPr>
            <w:rFonts w:ascii="Arial" w:eastAsia="Times New Roman" w:hAnsi="Arial" w:cs="Arial"/>
            <w:color w:val="000000" w:themeColor="text1"/>
            <w:lang w:eastAsia="es-CO"/>
          </w:rPr>
          <w:t>5o</w:t>
        </w:r>
      </w:hyperlink>
      <w:r w:rsidRPr="0053731A">
        <w:rPr>
          <w:rFonts w:ascii="Arial" w:eastAsia="Times New Roman" w:hAnsi="Arial" w:cs="Arial"/>
          <w:color w:val="000000" w:themeColor="text1"/>
          <w:lang w:eastAsia="es-CO"/>
        </w:rPr>
        <w:t>, </w:t>
      </w:r>
      <w:hyperlink r:id="rId114" w:anchor="6">
        <w:r w:rsidRPr="0053731A">
          <w:rPr>
            <w:rFonts w:ascii="Arial" w:eastAsia="Times New Roman" w:hAnsi="Arial" w:cs="Arial"/>
            <w:color w:val="000000" w:themeColor="text1"/>
            <w:lang w:eastAsia="es-CO"/>
          </w:rPr>
          <w:t>6o</w:t>
        </w:r>
      </w:hyperlink>
      <w:r w:rsidRPr="0053731A">
        <w:rPr>
          <w:rFonts w:ascii="Arial" w:eastAsia="Times New Roman" w:hAnsi="Arial" w:cs="Arial"/>
          <w:color w:val="000000" w:themeColor="text1"/>
          <w:lang w:eastAsia="es-CO"/>
        </w:rPr>
        <w:t>, </w:t>
      </w:r>
      <w:hyperlink r:id="rId115" w:anchor="7">
        <w:r w:rsidRPr="0053731A">
          <w:rPr>
            <w:rFonts w:ascii="Arial" w:eastAsia="Times New Roman" w:hAnsi="Arial" w:cs="Arial"/>
            <w:color w:val="000000" w:themeColor="text1"/>
            <w:lang w:eastAsia="es-CO"/>
          </w:rPr>
          <w:t>7o</w:t>
        </w:r>
      </w:hyperlink>
      <w:r w:rsidRPr="0053731A">
        <w:rPr>
          <w:rFonts w:ascii="Arial" w:eastAsia="Times New Roman" w:hAnsi="Arial" w:cs="Arial"/>
          <w:color w:val="000000" w:themeColor="text1"/>
          <w:lang w:eastAsia="es-CO"/>
        </w:rPr>
        <w:t>, </w:t>
      </w:r>
      <w:hyperlink r:id="rId116" w:anchor="8">
        <w:r w:rsidRPr="0053731A">
          <w:rPr>
            <w:rFonts w:ascii="Arial" w:eastAsia="Times New Roman" w:hAnsi="Arial" w:cs="Arial"/>
            <w:color w:val="000000" w:themeColor="text1"/>
            <w:lang w:eastAsia="es-CO"/>
          </w:rPr>
          <w:t>8o</w:t>
        </w:r>
      </w:hyperlink>
      <w:r w:rsidRPr="0053731A">
        <w:rPr>
          <w:rFonts w:ascii="Arial" w:eastAsia="Times New Roman" w:hAnsi="Arial" w:cs="Arial"/>
          <w:color w:val="000000" w:themeColor="text1"/>
          <w:lang w:eastAsia="es-CO"/>
        </w:rPr>
        <w:t>, </w:t>
      </w:r>
      <w:hyperlink r:id="rId117" w:anchor="9">
        <w:r w:rsidRPr="0053731A">
          <w:rPr>
            <w:rFonts w:ascii="Arial" w:eastAsia="Times New Roman" w:hAnsi="Arial" w:cs="Arial"/>
            <w:color w:val="000000" w:themeColor="text1"/>
            <w:lang w:eastAsia="es-CO"/>
          </w:rPr>
          <w:t>9o</w:t>
        </w:r>
      </w:hyperlink>
      <w:r w:rsidRPr="0053731A">
        <w:rPr>
          <w:rFonts w:ascii="Arial" w:eastAsia="Times New Roman" w:hAnsi="Arial" w:cs="Arial"/>
          <w:color w:val="000000" w:themeColor="text1"/>
          <w:lang w:eastAsia="es-CO"/>
        </w:rPr>
        <w:t>, </w:t>
      </w:r>
      <w:hyperlink r:id="rId118" w:anchor="10">
        <w:r w:rsidRPr="0053731A">
          <w:rPr>
            <w:rFonts w:ascii="Arial" w:eastAsia="Times New Roman" w:hAnsi="Arial" w:cs="Arial"/>
            <w:color w:val="000000" w:themeColor="text1"/>
            <w:lang w:eastAsia="es-CO"/>
          </w:rPr>
          <w:t>10</w:t>
        </w:r>
      </w:hyperlink>
      <w:r w:rsidRPr="0053731A">
        <w:rPr>
          <w:rFonts w:ascii="Arial" w:eastAsia="Times New Roman" w:hAnsi="Arial" w:cs="Arial"/>
          <w:color w:val="000000" w:themeColor="text1"/>
          <w:lang w:eastAsia="es-CO"/>
        </w:rPr>
        <w:t>, </w:t>
      </w:r>
      <w:hyperlink r:id="rId119" w:anchor="12">
        <w:r w:rsidRPr="0053731A">
          <w:rPr>
            <w:rFonts w:ascii="Arial" w:eastAsia="Times New Roman" w:hAnsi="Arial" w:cs="Arial"/>
            <w:color w:val="000000" w:themeColor="text1"/>
            <w:lang w:eastAsia="es-CO"/>
          </w:rPr>
          <w:t>12</w:t>
        </w:r>
      </w:hyperlink>
      <w:r w:rsidRPr="0053731A">
        <w:rPr>
          <w:rFonts w:ascii="Arial" w:eastAsia="Times New Roman" w:hAnsi="Arial" w:cs="Arial"/>
          <w:color w:val="000000" w:themeColor="text1"/>
          <w:lang w:eastAsia="es-CO"/>
        </w:rPr>
        <w:t> con excepción del literal h), </w:t>
      </w:r>
      <w:hyperlink r:id="rId120" w:anchor="13">
        <w:r w:rsidRPr="0053731A">
          <w:rPr>
            <w:rFonts w:ascii="Arial" w:eastAsia="Times New Roman" w:hAnsi="Arial" w:cs="Arial"/>
            <w:color w:val="000000" w:themeColor="text1"/>
            <w:lang w:eastAsia="es-CO"/>
          </w:rPr>
          <w:t>13</w:t>
        </w:r>
      </w:hyperlink>
      <w:r w:rsidRPr="0053731A">
        <w:rPr>
          <w:rFonts w:ascii="Arial" w:eastAsia="Times New Roman" w:hAnsi="Arial" w:cs="Arial"/>
          <w:color w:val="000000" w:themeColor="text1"/>
          <w:lang w:eastAsia="es-CO"/>
        </w:rPr>
        <w:t>, </w:t>
      </w:r>
      <w:hyperlink r:id="rId121" w:anchor="14">
        <w:r w:rsidRPr="0053731A">
          <w:rPr>
            <w:rFonts w:ascii="Arial" w:eastAsia="Times New Roman" w:hAnsi="Arial" w:cs="Arial"/>
            <w:color w:val="000000" w:themeColor="text1"/>
            <w:lang w:eastAsia="es-CO"/>
          </w:rPr>
          <w:t>14</w:t>
        </w:r>
      </w:hyperlink>
      <w:r w:rsidRPr="0053731A">
        <w:rPr>
          <w:rFonts w:ascii="Arial" w:eastAsia="Times New Roman" w:hAnsi="Arial" w:cs="Arial"/>
          <w:color w:val="000000" w:themeColor="text1"/>
          <w:lang w:eastAsia="es-CO"/>
        </w:rPr>
        <w:t>, </w:t>
      </w:r>
      <w:hyperlink r:id="rId122" w:anchor="15">
        <w:r w:rsidRPr="0053731A">
          <w:rPr>
            <w:rFonts w:ascii="Arial" w:eastAsia="Times New Roman" w:hAnsi="Arial" w:cs="Arial"/>
            <w:color w:val="000000" w:themeColor="text1"/>
            <w:lang w:eastAsia="es-CO"/>
          </w:rPr>
          <w:t>15</w:t>
        </w:r>
      </w:hyperlink>
      <w:r w:rsidRPr="0053731A">
        <w:rPr>
          <w:rFonts w:ascii="Arial" w:eastAsia="Times New Roman" w:hAnsi="Arial" w:cs="Arial"/>
          <w:color w:val="000000" w:themeColor="text1"/>
          <w:lang w:eastAsia="es-CO"/>
        </w:rPr>
        <w:t>, </w:t>
      </w:r>
      <w:hyperlink r:id="rId123" w:anchor="16">
        <w:r w:rsidRPr="0053731A">
          <w:rPr>
            <w:rFonts w:ascii="Arial" w:eastAsia="Times New Roman" w:hAnsi="Arial" w:cs="Arial"/>
            <w:color w:val="000000" w:themeColor="text1"/>
            <w:lang w:eastAsia="es-CO"/>
          </w:rPr>
          <w:t>16</w:t>
        </w:r>
      </w:hyperlink>
      <w:r w:rsidRPr="0053731A">
        <w:rPr>
          <w:rFonts w:ascii="Arial" w:eastAsia="Times New Roman" w:hAnsi="Arial" w:cs="Arial"/>
          <w:color w:val="000000" w:themeColor="text1"/>
          <w:lang w:eastAsia="es-CO"/>
        </w:rPr>
        <w:t>, </w:t>
      </w:r>
      <w:hyperlink r:id="rId124" w:anchor="17">
        <w:r w:rsidRPr="0053731A">
          <w:rPr>
            <w:rFonts w:ascii="Arial" w:eastAsia="Times New Roman" w:hAnsi="Arial" w:cs="Arial"/>
            <w:color w:val="000000" w:themeColor="text1"/>
            <w:lang w:eastAsia="es-CO"/>
          </w:rPr>
          <w:t>17</w:t>
        </w:r>
      </w:hyperlink>
      <w:r w:rsidRPr="0053731A">
        <w:rPr>
          <w:rFonts w:ascii="Arial" w:eastAsia="Times New Roman" w:hAnsi="Arial" w:cs="Arial"/>
          <w:color w:val="000000" w:themeColor="text1"/>
          <w:lang w:eastAsia="es-CO"/>
        </w:rPr>
        <w:t>, </w:t>
      </w:r>
      <w:hyperlink r:id="rId125" w:anchor="23">
        <w:r w:rsidRPr="0053731A">
          <w:rPr>
            <w:rFonts w:ascii="Arial" w:eastAsia="Times New Roman" w:hAnsi="Arial" w:cs="Arial"/>
            <w:color w:val="000000" w:themeColor="text1"/>
            <w:lang w:eastAsia="es-CO"/>
          </w:rPr>
          <w:t>23</w:t>
        </w:r>
      </w:hyperlink>
      <w:r w:rsidRPr="0053731A">
        <w:rPr>
          <w:rFonts w:ascii="Arial" w:eastAsia="Times New Roman" w:hAnsi="Arial" w:cs="Arial"/>
          <w:color w:val="000000" w:themeColor="text1"/>
          <w:lang w:eastAsia="es-CO"/>
        </w:rPr>
        <w:t>, </w:t>
      </w:r>
      <w:hyperlink r:id="rId126" w:anchor="27">
        <w:r w:rsidRPr="0053731A">
          <w:rPr>
            <w:rFonts w:ascii="Arial" w:eastAsia="Times New Roman" w:hAnsi="Arial" w:cs="Arial"/>
            <w:color w:val="000000" w:themeColor="text1"/>
            <w:lang w:eastAsia="es-CO"/>
          </w:rPr>
          <w:t>27</w:t>
        </w:r>
      </w:hyperlink>
      <w:r w:rsidRPr="0053731A">
        <w:rPr>
          <w:rFonts w:ascii="Arial" w:eastAsia="Times New Roman" w:hAnsi="Arial" w:cs="Arial"/>
          <w:color w:val="000000" w:themeColor="text1"/>
          <w:lang w:eastAsia="es-CO"/>
        </w:rPr>
        <w:t>, </w:t>
      </w:r>
      <w:hyperlink r:id="rId127" w:anchor="28">
        <w:r w:rsidRPr="0053731A">
          <w:rPr>
            <w:rFonts w:ascii="Arial" w:eastAsia="Times New Roman" w:hAnsi="Arial" w:cs="Arial"/>
            <w:color w:val="000000" w:themeColor="text1"/>
            <w:lang w:eastAsia="es-CO"/>
          </w:rPr>
          <w:t>28</w:t>
        </w:r>
      </w:hyperlink>
      <w:r w:rsidRPr="0053731A">
        <w:rPr>
          <w:rFonts w:ascii="Arial" w:eastAsia="Times New Roman" w:hAnsi="Arial" w:cs="Arial"/>
          <w:color w:val="000000" w:themeColor="text1"/>
          <w:lang w:eastAsia="es-CO"/>
        </w:rPr>
        <w:t>, </w:t>
      </w:r>
      <w:hyperlink r:id="rId128" w:anchor="41">
        <w:r w:rsidRPr="0053731A">
          <w:rPr>
            <w:rFonts w:ascii="Arial" w:eastAsia="Times New Roman" w:hAnsi="Arial" w:cs="Arial"/>
            <w:color w:val="000000" w:themeColor="text1"/>
            <w:lang w:eastAsia="es-CO"/>
          </w:rPr>
          <w:t>41</w:t>
        </w:r>
      </w:hyperlink>
      <w:r w:rsidRPr="0053731A">
        <w:rPr>
          <w:rFonts w:ascii="Arial" w:eastAsia="Times New Roman" w:hAnsi="Arial" w:cs="Arial"/>
          <w:color w:val="000000" w:themeColor="text1"/>
          <w:lang w:eastAsia="es-CO"/>
        </w:rPr>
        <w:t>, </w:t>
      </w:r>
      <w:hyperlink r:id="rId129" w:anchor="42">
        <w:r w:rsidRPr="0053731A">
          <w:rPr>
            <w:rFonts w:ascii="Arial" w:eastAsia="Times New Roman" w:hAnsi="Arial" w:cs="Arial"/>
            <w:color w:val="000000" w:themeColor="text1"/>
            <w:lang w:eastAsia="es-CO"/>
          </w:rPr>
          <w:t>42</w:t>
        </w:r>
      </w:hyperlink>
      <w:r w:rsidRPr="0053731A">
        <w:rPr>
          <w:rFonts w:ascii="Arial" w:eastAsia="Times New Roman" w:hAnsi="Arial" w:cs="Arial"/>
          <w:color w:val="000000" w:themeColor="text1"/>
          <w:lang w:eastAsia="es-CO"/>
        </w:rPr>
        <w:t>, </w:t>
      </w:r>
      <w:hyperlink r:id="rId130" w:anchor="43">
        <w:r w:rsidRPr="0053731A">
          <w:rPr>
            <w:rFonts w:ascii="Arial" w:eastAsia="Times New Roman" w:hAnsi="Arial" w:cs="Arial"/>
            <w:color w:val="000000" w:themeColor="text1"/>
            <w:lang w:eastAsia="es-CO"/>
          </w:rPr>
          <w:t>43</w:t>
        </w:r>
      </w:hyperlink>
      <w:r w:rsidRPr="0053731A">
        <w:rPr>
          <w:rFonts w:ascii="Arial" w:eastAsia="Times New Roman" w:hAnsi="Arial" w:cs="Arial"/>
          <w:color w:val="000000" w:themeColor="text1"/>
          <w:lang w:eastAsia="es-CO"/>
        </w:rPr>
        <w:t>, </w:t>
      </w:r>
      <w:hyperlink r:id="rId131" w:anchor="44">
        <w:r w:rsidRPr="0053731A">
          <w:rPr>
            <w:rFonts w:ascii="Arial" w:eastAsia="Times New Roman" w:hAnsi="Arial" w:cs="Arial"/>
            <w:color w:val="000000" w:themeColor="text1"/>
            <w:lang w:eastAsia="es-CO"/>
          </w:rPr>
          <w:t>44</w:t>
        </w:r>
      </w:hyperlink>
      <w:r w:rsidRPr="0053731A">
        <w:rPr>
          <w:rFonts w:ascii="Arial" w:eastAsia="Times New Roman" w:hAnsi="Arial" w:cs="Arial"/>
          <w:color w:val="000000" w:themeColor="text1"/>
          <w:lang w:eastAsia="es-CO"/>
        </w:rPr>
        <w:t>, </w:t>
      </w:r>
      <w:hyperlink r:id="rId132" w:anchor="45">
        <w:r w:rsidRPr="0053731A">
          <w:rPr>
            <w:rFonts w:ascii="Arial" w:eastAsia="Times New Roman" w:hAnsi="Arial" w:cs="Arial"/>
            <w:color w:val="000000" w:themeColor="text1"/>
            <w:lang w:eastAsia="es-CO"/>
          </w:rPr>
          <w:t>45</w:t>
        </w:r>
      </w:hyperlink>
      <w:r w:rsidRPr="0053731A">
        <w:rPr>
          <w:rFonts w:ascii="Arial" w:eastAsia="Times New Roman" w:hAnsi="Arial" w:cs="Arial"/>
          <w:color w:val="000000" w:themeColor="text1"/>
          <w:lang w:eastAsia="es-CO"/>
        </w:rPr>
        <w:t>, </w:t>
      </w:r>
      <w:hyperlink r:id="rId133" w:anchor="47">
        <w:r w:rsidRPr="0053731A">
          <w:rPr>
            <w:rFonts w:ascii="Arial" w:eastAsia="Times New Roman" w:hAnsi="Arial" w:cs="Arial"/>
            <w:color w:val="000000" w:themeColor="text1"/>
            <w:lang w:eastAsia="es-CO"/>
          </w:rPr>
          <w:t>47</w:t>
        </w:r>
      </w:hyperlink>
      <w:r w:rsidRPr="0053731A">
        <w:rPr>
          <w:rFonts w:ascii="Arial" w:eastAsia="Times New Roman" w:hAnsi="Arial" w:cs="Arial"/>
          <w:color w:val="000000" w:themeColor="text1"/>
          <w:lang w:eastAsia="es-CO"/>
        </w:rPr>
        <w:t>, </w:t>
      </w:r>
      <w:hyperlink r:id="rId134" w:anchor="53">
        <w:r w:rsidRPr="0053731A">
          <w:rPr>
            <w:rFonts w:ascii="Arial" w:eastAsia="Times New Roman" w:hAnsi="Arial" w:cs="Arial"/>
            <w:color w:val="000000" w:themeColor="text1"/>
            <w:lang w:eastAsia="es-CO"/>
          </w:rPr>
          <w:t>53</w:t>
        </w:r>
      </w:hyperlink>
      <w:r w:rsidRPr="0053731A">
        <w:rPr>
          <w:rFonts w:ascii="Arial" w:eastAsia="Times New Roman" w:hAnsi="Arial" w:cs="Arial"/>
          <w:color w:val="000000" w:themeColor="text1"/>
          <w:lang w:eastAsia="es-CO"/>
        </w:rPr>
        <w:t>, </w:t>
      </w:r>
      <w:hyperlink r:id="rId135" w:anchor="57">
        <w:r w:rsidRPr="0053731A">
          <w:rPr>
            <w:rFonts w:ascii="Arial" w:eastAsia="Times New Roman" w:hAnsi="Arial" w:cs="Arial"/>
            <w:color w:val="000000" w:themeColor="text1"/>
            <w:lang w:eastAsia="es-CO"/>
          </w:rPr>
          <w:t>57</w:t>
        </w:r>
      </w:hyperlink>
      <w:r w:rsidRPr="0053731A">
        <w:rPr>
          <w:rFonts w:ascii="Arial" w:eastAsia="Times New Roman" w:hAnsi="Arial" w:cs="Arial"/>
          <w:color w:val="000000" w:themeColor="text1"/>
          <w:lang w:eastAsia="es-CO"/>
        </w:rPr>
        <w:t>, </w:t>
      </w:r>
      <w:hyperlink r:id="rId136" w:anchor="59">
        <w:r w:rsidRPr="0053731A">
          <w:rPr>
            <w:rFonts w:ascii="Arial" w:eastAsia="Times New Roman" w:hAnsi="Arial" w:cs="Arial"/>
            <w:color w:val="000000" w:themeColor="text1"/>
            <w:lang w:eastAsia="es-CO"/>
          </w:rPr>
          <w:t>59</w:t>
        </w:r>
      </w:hyperlink>
      <w:r w:rsidRPr="0053731A">
        <w:rPr>
          <w:rFonts w:ascii="Arial" w:eastAsia="Times New Roman" w:hAnsi="Arial" w:cs="Arial"/>
          <w:color w:val="000000" w:themeColor="text1"/>
          <w:lang w:eastAsia="es-CO"/>
        </w:rPr>
        <w:t>, </w:t>
      </w:r>
      <w:hyperlink r:id="rId137" w:anchor="60">
        <w:r w:rsidRPr="0053731A">
          <w:rPr>
            <w:rFonts w:ascii="Arial" w:eastAsia="Times New Roman" w:hAnsi="Arial" w:cs="Arial"/>
            <w:color w:val="000000" w:themeColor="text1"/>
            <w:lang w:eastAsia="es-CO"/>
          </w:rPr>
          <w:t>60</w:t>
        </w:r>
      </w:hyperlink>
      <w:r w:rsidRPr="0053731A">
        <w:rPr>
          <w:rFonts w:ascii="Arial" w:eastAsia="Times New Roman" w:hAnsi="Arial" w:cs="Arial"/>
          <w:color w:val="000000" w:themeColor="text1"/>
          <w:lang w:eastAsia="es-CO"/>
        </w:rPr>
        <w:t>, </w:t>
      </w:r>
      <w:hyperlink r:id="rId138" w:anchor="61">
        <w:r w:rsidRPr="0053731A">
          <w:rPr>
            <w:rFonts w:ascii="Arial" w:eastAsia="Times New Roman" w:hAnsi="Arial" w:cs="Arial"/>
            <w:color w:val="000000" w:themeColor="text1"/>
            <w:lang w:eastAsia="es-CO"/>
          </w:rPr>
          <w:t>61</w:t>
        </w:r>
      </w:hyperlink>
      <w:r w:rsidRPr="0053731A">
        <w:rPr>
          <w:rFonts w:ascii="Arial" w:eastAsia="Times New Roman" w:hAnsi="Arial" w:cs="Arial"/>
          <w:color w:val="000000" w:themeColor="text1"/>
          <w:lang w:eastAsia="es-CO"/>
        </w:rPr>
        <w:t>, </w:t>
      </w:r>
      <w:hyperlink r:id="rId139" w:anchor="62">
        <w:r w:rsidRPr="0053731A">
          <w:rPr>
            <w:rFonts w:ascii="Arial" w:eastAsia="Times New Roman" w:hAnsi="Arial" w:cs="Arial"/>
            <w:color w:val="000000" w:themeColor="text1"/>
            <w:lang w:eastAsia="es-CO"/>
          </w:rPr>
          <w:t>62</w:t>
        </w:r>
      </w:hyperlink>
      <w:r w:rsidRPr="0053731A">
        <w:rPr>
          <w:rFonts w:ascii="Arial" w:eastAsia="Times New Roman" w:hAnsi="Arial" w:cs="Arial"/>
          <w:color w:val="000000" w:themeColor="text1"/>
          <w:lang w:eastAsia="es-CO"/>
        </w:rPr>
        <w:t> con excepción del parágrafo 2, y </w:t>
      </w:r>
      <w:hyperlink r:id="rId140" w:anchor="63">
        <w:r w:rsidRPr="0053731A">
          <w:rPr>
            <w:rFonts w:ascii="Arial" w:eastAsia="Times New Roman" w:hAnsi="Arial" w:cs="Arial"/>
            <w:color w:val="000000" w:themeColor="text1"/>
            <w:lang w:eastAsia="es-CO"/>
          </w:rPr>
          <w:t>63</w:t>
        </w:r>
      </w:hyperlink>
      <w:r w:rsidRPr="0053731A">
        <w:rPr>
          <w:rFonts w:ascii="Arial" w:eastAsia="Times New Roman" w:hAnsi="Arial" w:cs="Arial"/>
          <w:color w:val="000000" w:themeColor="text1"/>
          <w:lang w:eastAsia="es-CO"/>
        </w:rPr>
        <w:t>, de la Ley 182 de 1995, los artículos </w:t>
      </w:r>
      <w:hyperlink r:id="rId141" w:anchor="1">
        <w:r w:rsidRPr="0053731A">
          <w:rPr>
            <w:rFonts w:ascii="Arial" w:eastAsia="Times New Roman" w:hAnsi="Arial" w:cs="Arial"/>
            <w:color w:val="000000" w:themeColor="text1"/>
            <w:lang w:eastAsia="es-CO"/>
          </w:rPr>
          <w:t>1o</w:t>
        </w:r>
      </w:hyperlink>
      <w:r w:rsidRPr="0053731A">
        <w:rPr>
          <w:rFonts w:ascii="Arial" w:eastAsia="Times New Roman" w:hAnsi="Arial" w:cs="Arial"/>
          <w:color w:val="000000" w:themeColor="text1"/>
          <w:lang w:eastAsia="es-CO"/>
        </w:rPr>
        <w:t>, </w:t>
      </w:r>
      <w:hyperlink r:id="rId142" w:anchor="2">
        <w:r w:rsidRPr="0053731A">
          <w:rPr>
            <w:rFonts w:ascii="Arial" w:eastAsia="Times New Roman" w:hAnsi="Arial" w:cs="Arial"/>
            <w:color w:val="000000" w:themeColor="text1"/>
            <w:lang w:eastAsia="es-CO"/>
          </w:rPr>
          <w:t>2o</w:t>
        </w:r>
      </w:hyperlink>
      <w:r w:rsidRPr="0053731A">
        <w:rPr>
          <w:rFonts w:ascii="Arial" w:eastAsia="Times New Roman" w:hAnsi="Arial" w:cs="Arial"/>
          <w:color w:val="000000" w:themeColor="text1"/>
          <w:lang w:eastAsia="es-CO"/>
        </w:rPr>
        <w:t>, </w:t>
      </w:r>
      <w:hyperlink r:id="rId143" w:anchor="3">
        <w:r w:rsidRPr="0053731A">
          <w:rPr>
            <w:rFonts w:ascii="Arial" w:eastAsia="Times New Roman" w:hAnsi="Arial" w:cs="Arial"/>
            <w:color w:val="000000" w:themeColor="text1"/>
            <w:lang w:eastAsia="es-CO"/>
          </w:rPr>
          <w:t>3o</w:t>
        </w:r>
      </w:hyperlink>
      <w:r w:rsidRPr="0053731A">
        <w:rPr>
          <w:rFonts w:ascii="Arial" w:eastAsia="Times New Roman" w:hAnsi="Arial" w:cs="Arial"/>
          <w:color w:val="000000" w:themeColor="text1"/>
          <w:lang w:eastAsia="es-CO"/>
        </w:rPr>
        <w:t>, </w:t>
      </w:r>
      <w:hyperlink r:id="rId144" w:anchor="8">
        <w:r w:rsidRPr="0053731A">
          <w:rPr>
            <w:rFonts w:ascii="Arial" w:eastAsia="Times New Roman" w:hAnsi="Arial" w:cs="Arial"/>
            <w:color w:val="000000" w:themeColor="text1"/>
            <w:lang w:eastAsia="es-CO"/>
          </w:rPr>
          <w:t>8o</w:t>
        </w:r>
      </w:hyperlink>
      <w:r w:rsidRPr="0053731A">
        <w:rPr>
          <w:rFonts w:ascii="Arial" w:eastAsia="Times New Roman" w:hAnsi="Arial" w:cs="Arial"/>
          <w:color w:val="000000" w:themeColor="text1"/>
          <w:lang w:eastAsia="es-CO"/>
        </w:rPr>
        <w:t>, </w:t>
      </w:r>
      <w:hyperlink r:id="rId145" w:anchor="9">
        <w:r w:rsidRPr="0053731A">
          <w:rPr>
            <w:rFonts w:ascii="Arial" w:eastAsia="Times New Roman" w:hAnsi="Arial" w:cs="Arial"/>
            <w:color w:val="000000" w:themeColor="text1"/>
            <w:lang w:eastAsia="es-CO"/>
          </w:rPr>
          <w:t>9o</w:t>
        </w:r>
      </w:hyperlink>
      <w:r w:rsidRPr="0053731A">
        <w:rPr>
          <w:rFonts w:ascii="Arial" w:eastAsia="Times New Roman" w:hAnsi="Arial" w:cs="Arial"/>
          <w:color w:val="000000" w:themeColor="text1"/>
          <w:lang w:eastAsia="es-CO"/>
        </w:rPr>
        <w:t>, </w:t>
      </w:r>
      <w:hyperlink r:id="rId146" w:anchor="14">
        <w:r w:rsidRPr="0053731A">
          <w:rPr>
            <w:rFonts w:ascii="Arial" w:eastAsia="Times New Roman" w:hAnsi="Arial" w:cs="Arial"/>
            <w:color w:val="000000" w:themeColor="text1"/>
            <w:lang w:eastAsia="es-CO"/>
          </w:rPr>
          <w:t>14</w:t>
        </w:r>
      </w:hyperlink>
      <w:r w:rsidRPr="0053731A">
        <w:rPr>
          <w:rFonts w:ascii="Arial" w:eastAsia="Times New Roman" w:hAnsi="Arial" w:cs="Arial"/>
          <w:color w:val="000000" w:themeColor="text1"/>
          <w:lang w:eastAsia="es-CO"/>
        </w:rPr>
        <w:t>, </w:t>
      </w:r>
      <w:hyperlink r:id="rId147" w:anchor="15">
        <w:r w:rsidRPr="0053731A">
          <w:rPr>
            <w:rFonts w:ascii="Arial" w:eastAsia="Times New Roman" w:hAnsi="Arial" w:cs="Arial"/>
            <w:color w:val="000000" w:themeColor="text1"/>
            <w:lang w:eastAsia="es-CO"/>
          </w:rPr>
          <w:t>15</w:t>
        </w:r>
      </w:hyperlink>
      <w:r w:rsidRPr="0053731A">
        <w:rPr>
          <w:rFonts w:ascii="Arial" w:eastAsia="Times New Roman" w:hAnsi="Arial" w:cs="Arial"/>
          <w:color w:val="000000" w:themeColor="text1"/>
          <w:lang w:eastAsia="es-CO"/>
        </w:rPr>
        <w:t>, </w:t>
      </w:r>
      <w:hyperlink r:id="rId148" w:anchor="16">
        <w:r w:rsidRPr="0053731A">
          <w:rPr>
            <w:rFonts w:ascii="Arial" w:eastAsia="Times New Roman" w:hAnsi="Arial" w:cs="Arial"/>
            <w:color w:val="000000" w:themeColor="text1"/>
            <w:lang w:eastAsia="es-CO"/>
          </w:rPr>
          <w:t>16</w:t>
        </w:r>
      </w:hyperlink>
      <w:r w:rsidRPr="0053731A">
        <w:rPr>
          <w:rFonts w:ascii="Arial" w:eastAsia="Times New Roman" w:hAnsi="Arial" w:cs="Arial"/>
          <w:color w:val="000000" w:themeColor="text1"/>
          <w:lang w:eastAsia="es-CO"/>
        </w:rPr>
        <w:t>, </w:t>
      </w:r>
      <w:hyperlink r:id="rId149" w:anchor="18">
        <w:r w:rsidRPr="0053731A">
          <w:rPr>
            <w:rFonts w:ascii="Arial" w:eastAsia="Times New Roman" w:hAnsi="Arial" w:cs="Arial"/>
            <w:color w:val="000000" w:themeColor="text1"/>
            <w:lang w:eastAsia="es-CO"/>
          </w:rPr>
          <w:t>18</w:t>
        </w:r>
      </w:hyperlink>
      <w:r w:rsidRPr="0053731A">
        <w:rPr>
          <w:rFonts w:ascii="Arial" w:eastAsia="Times New Roman" w:hAnsi="Arial" w:cs="Arial"/>
          <w:color w:val="000000" w:themeColor="text1"/>
          <w:lang w:eastAsia="es-CO"/>
        </w:rPr>
        <w:t> y </w:t>
      </w:r>
      <w:hyperlink r:id="rId150" w:anchor="21">
        <w:r w:rsidRPr="0053731A">
          <w:rPr>
            <w:rFonts w:ascii="Arial" w:eastAsia="Times New Roman" w:hAnsi="Arial" w:cs="Arial"/>
            <w:color w:val="000000" w:themeColor="text1"/>
            <w:lang w:eastAsia="es-CO"/>
          </w:rPr>
          <w:t>21</w:t>
        </w:r>
      </w:hyperlink>
      <w:r w:rsidRPr="0053731A">
        <w:rPr>
          <w:rFonts w:ascii="Arial" w:eastAsia="Times New Roman" w:hAnsi="Arial" w:cs="Arial"/>
          <w:color w:val="000000" w:themeColor="text1"/>
          <w:lang w:eastAsia="es-CO"/>
        </w:rPr>
        <w:t> de la Ley 335 de 1996, los artículos </w:t>
      </w:r>
      <w:hyperlink r:id="rId151" w:anchor="5">
        <w:r w:rsidRPr="0053731A">
          <w:rPr>
            <w:rFonts w:ascii="Arial" w:eastAsia="Times New Roman" w:hAnsi="Arial" w:cs="Arial"/>
            <w:color w:val="000000" w:themeColor="text1"/>
            <w:lang w:eastAsia="es-CO"/>
          </w:rPr>
          <w:t>5o</w:t>
        </w:r>
      </w:hyperlink>
      <w:r w:rsidRPr="0053731A">
        <w:rPr>
          <w:rFonts w:ascii="Arial" w:eastAsia="Times New Roman" w:hAnsi="Arial" w:cs="Arial"/>
          <w:color w:val="000000" w:themeColor="text1"/>
          <w:lang w:eastAsia="es-CO"/>
        </w:rPr>
        <w:t>, </w:t>
      </w:r>
      <w:hyperlink r:id="rId152" w:anchor="6">
        <w:r w:rsidRPr="0053731A">
          <w:rPr>
            <w:rFonts w:ascii="Arial" w:eastAsia="Times New Roman" w:hAnsi="Arial" w:cs="Arial"/>
            <w:color w:val="000000" w:themeColor="text1"/>
            <w:lang w:eastAsia="es-CO"/>
          </w:rPr>
          <w:t>6o</w:t>
        </w:r>
      </w:hyperlink>
      <w:r w:rsidRPr="0053731A">
        <w:rPr>
          <w:rFonts w:ascii="Arial" w:eastAsia="Times New Roman" w:hAnsi="Arial" w:cs="Arial"/>
          <w:color w:val="000000" w:themeColor="text1"/>
          <w:lang w:eastAsia="es-CO"/>
        </w:rPr>
        <w:t> y </w:t>
      </w:r>
      <w:hyperlink r:id="rId153" w:anchor="7">
        <w:r w:rsidRPr="0053731A">
          <w:rPr>
            <w:rFonts w:ascii="Arial" w:eastAsia="Times New Roman" w:hAnsi="Arial" w:cs="Arial"/>
            <w:color w:val="000000" w:themeColor="text1"/>
            <w:lang w:eastAsia="es-CO"/>
          </w:rPr>
          <w:t>7o</w:t>
        </w:r>
      </w:hyperlink>
      <w:r w:rsidRPr="0053731A">
        <w:rPr>
          <w:rFonts w:ascii="Arial" w:eastAsia="Times New Roman" w:hAnsi="Arial" w:cs="Arial"/>
          <w:color w:val="000000" w:themeColor="text1"/>
          <w:lang w:eastAsia="es-CO"/>
        </w:rPr>
        <w:t> de la Ley 680 de 2001, el artículo </w:t>
      </w:r>
      <w:hyperlink r:id="rId154" w:anchor="66">
        <w:r w:rsidRPr="0053731A">
          <w:rPr>
            <w:rFonts w:ascii="Arial" w:eastAsia="Times New Roman" w:hAnsi="Arial" w:cs="Arial"/>
            <w:color w:val="000000" w:themeColor="text1"/>
            <w:lang w:eastAsia="es-CO"/>
          </w:rPr>
          <w:t>66</w:t>
        </w:r>
      </w:hyperlink>
      <w:r w:rsidRPr="0053731A">
        <w:rPr>
          <w:rFonts w:ascii="Arial" w:eastAsia="Times New Roman" w:hAnsi="Arial" w:cs="Arial"/>
          <w:color w:val="000000" w:themeColor="text1"/>
          <w:lang w:eastAsia="es-CO"/>
        </w:rPr>
        <w:t> de la Ley 1341 de 2009, el artículo </w:t>
      </w:r>
      <w:hyperlink r:id="rId155" w:anchor="11">
        <w:r w:rsidRPr="0053731A">
          <w:rPr>
            <w:rFonts w:ascii="Arial" w:eastAsia="Times New Roman" w:hAnsi="Arial" w:cs="Arial"/>
            <w:color w:val="000000" w:themeColor="text1"/>
            <w:lang w:eastAsia="es-CO"/>
          </w:rPr>
          <w:t>11</w:t>
        </w:r>
      </w:hyperlink>
      <w:r w:rsidRPr="0053731A">
        <w:rPr>
          <w:rFonts w:ascii="Arial" w:eastAsia="Times New Roman" w:hAnsi="Arial" w:cs="Arial"/>
          <w:color w:val="000000" w:themeColor="text1"/>
          <w:lang w:eastAsia="es-CO"/>
        </w:rPr>
        <w:t>, el inciso primero del artículo </w:t>
      </w:r>
      <w:hyperlink r:id="rId156" w:anchor="13">
        <w:r w:rsidRPr="0053731A">
          <w:rPr>
            <w:rFonts w:ascii="Arial" w:eastAsia="Times New Roman" w:hAnsi="Arial" w:cs="Arial"/>
            <w:color w:val="000000" w:themeColor="text1"/>
            <w:lang w:eastAsia="es-CO"/>
          </w:rPr>
          <w:t>13</w:t>
        </w:r>
      </w:hyperlink>
      <w:r w:rsidRPr="0053731A">
        <w:rPr>
          <w:rFonts w:ascii="Arial" w:eastAsia="Times New Roman" w:hAnsi="Arial" w:cs="Arial"/>
          <w:color w:val="000000" w:themeColor="text1"/>
          <w:lang w:eastAsia="es-CO"/>
        </w:rPr>
        <w:t> y el numeral 2 del artículo </w:t>
      </w:r>
      <w:hyperlink r:id="rId157" w:anchor="20">
        <w:r w:rsidRPr="0053731A">
          <w:rPr>
            <w:rFonts w:ascii="Arial" w:eastAsia="Times New Roman" w:hAnsi="Arial" w:cs="Arial"/>
            <w:color w:val="000000" w:themeColor="text1"/>
            <w:lang w:eastAsia="es-CO"/>
          </w:rPr>
          <w:t>20</w:t>
        </w:r>
      </w:hyperlink>
      <w:r w:rsidRPr="0053731A">
        <w:rPr>
          <w:rFonts w:ascii="Arial" w:eastAsia="Times New Roman" w:hAnsi="Arial" w:cs="Arial"/>
          <w:color w:val="000000" w:themeColor="text1"/>
          <w:lang w:eastAsia="es-CO"/>
        </w:rPr>
        <w:t> de la Ley 1369 de 2009, el numeral 2 del artículo </w:t>
      </w:r>
      <w:hyperlink r:id="rId158" w:anchor="3">
        <w:r w:rsidRPr="0053731A">
          <w:rPr>
            <w:rFonts w:ascii="Arial" w:eastAsia="Times New Roman" w:hAnsi="Arial" w:cs="Arial"/>
            <w:color w:val="000000" w:themeColor="text1"/>
            <w:lang w:eastAsia="es-CO"/>
          </w:rPr>
          <w:t>3o</w:t>
        </w:r>
      </w:hyperlink>
      <w:r w:rsidRPr="0053731A">
        <w:rPr>
          <w:rFonts w:ascii="Arial" w:eastAsia="Times New Roman" w:hAnsi="Arial" w:cs="Arial"/>
          <w:color w:val="000000" w:themeColor="text1"/>
          <w:lang w:eastAsia="es-CO"/>
        </w:rPr>
        <w:t> y el numeral 2 del artículo </w:t>
      </w:r>
      <w:hyperlink r:id="rId159" w:anchor="7">
        <w:r w:rsidRPr="0053731A">
          <w:rPr>
            <w:rFonts w:ascii="Arial" w:eastAsia="Times New Roman" w:hAnsi="Arial" w:cs="Arial"/>
            <w:color w:val="000000" w:themeColor="text1"/>
            <w:lang w:eastAsia="es-CO"/>
          </w:rPr>
          <w:t>7o</w:t>
        </w:r>
      </w:hyperlink>
      <w:r w:rsidRPr="0053731A">
        <w:rPr>
          <w:rFonts w:ascii="Arial" w:eastAsia="Times New Roman" w:hAnsi="Arial" w:cs="Arial"/>
          <w:color w:val="000000" w:themeColor="text1"/>
          <w:lang w:eastAsia="es-CO"/>
        </w:rPr>
        <w:t> del Decreto Ley 4169 de 2011, la Ley </w:t>
      </w:r>
      <w:hyperlink r:id="rId160" w:anchor="Inicio">
        <w:r w:rsidRPr="0053731A">
          <w:rPr>
            <w:rFonts w:ascii="Arial" w:eastAsia="Times New Roman" w:hAnsi="Arial" w:cs="Arial"/>
            <w:color w:val="000000" w:themeColor="text1"/>
            <w:lang w:eastAsia="es-CO"/>
          </w:rPr>
          <w:t>1507</w:t>
        </w:r>
      </w:hyperlink>
      <w:r w:rsidRPr="0053731A">
        <w:rPr>
          <w:rFonts w:ascii="Arial" w:eastAsia="Times New Roman" w:hAnsi="Arial" w:cs="Arial"/>
          <w:color w:val="000000" w:themeColor="text1"/>
          <w:lang w:eastAsia="es-CO"/>
        </w:rPr>
        <w:t> de 2012, y el artículo </w:t>
      </w:r>
      <w:hyperlink r:id="rId161" w:anchor="39">
        <w:r w:rsidRPr="0053731A">
          <w:rPr>
            <w:rFonts w:ascii="Arial" w:eastAsia="Times New Roman" w:hAnsi="Arial" w:cs="Arial"/>
            <w:color w:val="000000" w:themeColor="text1"/>
            <w:lang w:eastAsia="es-CO"/>
          </w:rPr>
          <w:t>39</w:t>
        </w:r>
      </w:hyperlink>
      <w:r w:rsidRPr="0053731A">
        <w:rPr>
          <w:rFonts w:ascii="Arial" w:eastAsia="Times New Roman" w:hAnsi="Arial" w:cs="Arial"/>
          <w:color w:val="000000" w:themeColor="text1"/>
          <w:lang w:eastAsia="es-CO"/>
        </w:rPr>
        <w:t> y el artículo </w:t>
      </w:r>
      <w:hyperlink r:id="rId162" w:anchor="46">
        <w:r w:rsidRPr="0053731A">
          <w:rPr>
            <w:rFonts w:ascii="Arial" w:eastAsia="Times New Roman" w:hAnsi="Arial" w:cs="Arial"/>
            <w:color w:val="000000" w:themeColor="text1"/>
            <w:lang w:eastAsia="es-CO"/>
          </w:rPr>
          <w:t>46</w:t>
        </w:r>
      </w:hyperlink>
      <w:r w:rsidRPr="0053731A">
        <w:rPr>
          <w:rFonts w:ascii="Arial" w:eastAsia="Times New Roman" w:hAnsi="Arial" w:cs="Arial"/>
          <w:color w:val="000000" w:themeColor="text1"/>
          <w:lang w:eastAsia="es-CO"/>
        </w:rPr>
        <w:t> de la Ley 1753 de 2015.</w:t>
      </w:r>
    </w:p>
    <w:p w14:paraId="75CF0B30" w14:textId="77777777" w:rsidR="00916026" w:rsidRPr="0053731A" w:rsidRDefault="00916026" w:rsidP="0053731A">
      <w:pPr>
        <w:spacing w:after="0" w:line="240" w:lineRule="auto"/>
        <w:jc w:val="both"/>
        <w:rPr>
          <w:rFonts w:ascii="Arial" w:eastAsia="Times New Roman" w:hAnsi="Arial" w:cs="Arial"/>
          <w:color w:val="4B4949"/>
          <w:lang w:eastAsia="es-CO"/>
        </w:rPr>
      </w:pPr>
    </w:p>
    <w:p w14:paraId="1330B0FD" w14:textId="77777777" w:rsidR="00AE5118" w:rsidRPr="0053731A" w:rsidRDefault="00AE5118" w:rsidP="0053731A">
      <w:pPr>
        <w:spacing w:after="0" w:line="240" w:lineRule="auto"/>
        <w:jc w:val="center"/>
        <w:rPr>
          <w:rFonts w:ascii="Arial" w:eastAsia="Times New Roman" w:hAnsi="Arial" w:cs="Arial"/>
          <w:color w:val="000000" w:themeColor="text1"/>
          <w:lang w:eastAsia="es-CO"/>
        </w:rPr>
      </w:pPr>
    </w:p>
    <w:p w14:paraId="4E029BFF" w14:textId="77777777"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El </w:t>
      </w:r>
      <w:proofErr w:type="gramStart"/>
      <w:r w:rsidRPr="0053731A">
        <w:rPr>
          <w:rFonts w:ascii="Arial" w:eastAsia="Times New Roman" w:hAnsi="Arial" w:cs="Arial"/>
          <w:color w:val="000000" w:themeColor="text1"/>
          <w:lang w:eastAsia="es-CO"/>
        </w:rPr>
        <w:t>Presidente</w:t>
      </w:r>
      <w:proofErr w:type="gramEnd"/>
      <w:r w:rsidRPr="0053731A">
        <w:rPr>
          <w:rFonts w:ascii="Arial" w:eastAsia="Times New Roman" w:hAnsi="Arial" w:cs="Arial"/>
          <w:color w:val="000000" w:themeColor="text1"/>
          <w:lang w:eastAsia="es-CO"/>
        </w:rPr>
        <w:t xml:space="preserve"> del Honorable Senado de la República,</w:t>
      </w:r>
    </w:p>
    <w:p w14:paraId="5527676B" w14:textId="46C2F377"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Ernesto Macías Tovar.</w:t>
      </w:r>
    </w:p>
    <w:p w14:paraId="63B74F48" w14:textId="77777777"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El </w:t>
      </w:r>
      <w:proofErr w:type="gramStart"/>
      <w:r w:rsidRPr="0053731A">
        <w:rPr>
          <w:rFonts w:ascii="Arial" w:eastAsia="Times New Roman" w:hAnsi="Arial" w:cs="Arial"/>
          <w:color w:val="000000" w:themeColor="text1"/>
          <w:lang w:eastAsia="es-CO"/>
        </w:rPr>
        <w:t>Secretario General</w:t>
      </w:r>
      <w:proofErr w:type="gramEnd"/>
      <w:r w:rsidRPr="0053731A">
        <w:rPr>
          <w:rFonts w:ascii="Arial" w:eastAsia="Times New Roman" w:hAnsi="Arial" w:cs="Arial"/>
          <w:color w:val="000000" w:themeColor="text1"/>
          <w:lang w:eastAsia="es-CO"/>
        </w:rPr>
        <w:t xml:space="preserve"> del Honorable Senado de la República,</w:t>
      </w:r>
    </w:p>
    <w:p w14:paraId="0A696E14" w14:textId="4A8D5A65"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Gregorio </w:t>
      </w:r>
      <w:proofErr w:type="spellStart"/>
      <w:r w:rsidRPr="0053731A">
        <w:rPr>
          <w:rFonts w:ascii="Arial" w:eastAsia="Times New Roman" w:hAnsi="Arial" w:cs="Arial"/>
          <w:color w:val="000000" w:themeColor="text1"/>
          <w:lang w:eastAsia="es-CO"/>
        </w:rPr>
        <w:t>Eljach</w:t>
      </w:r>
      <w:proofErr w:type="spellEnd"/>
      <w:r w:rsidRPr="0053731A">
        <w:rPr>
          <w:rFonts w:ascii="Arial" w:eastAsia="Times New Roman" w:hAnsi="Arial" w:cs="Arial"/>
          <w:color w:val="000000" w:themeColor="text1"/>
          <w:lang w:eastAsia="es-CO"/>
        </w:rPr>
        <w:t xml:space="preserve"> Pacheco.</w:t>
      </w:r>
    </w:p>
    <w:p w14:paraId="09B09E7B" w14:textId="77777777"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El </w:t>
      </w:r>
      <w:proofErr w:type="gramStart"/>
      <w:r w:rsidRPr="0053731A">
        <w:rPr>
          <w:rFonts w:ascii="Arial" w:eastAsia="Times New Roman" w:hAnsi="Arial" w:cs="Arial"/>
          <w:color w:val="000000" w:themeColor="text1"/>
          <w:lang w:eastAsia="es-CO"/>
        </w:rPr>
        <w:t>Presidente</w:t>
      </w:r>
      <w:proofErr w:type="gramEnd"/>
      <w:r w:rsidRPr="0053731A">
        <w:rPr>
          <w:rFonts w:ascii="Arial" w:eastAsia="Times New Roman" w:hAnsi="Arial" w:cs="Arial"/>
          <w:color w:val="000000" w:themeColor="text1"/>
          <w:lang w:eastAsia="es-CO"/>
        </w:rPr>
        <w:t xml:space="preserve"> (e) de la Honorable Cámara de Representantes,</w:t>
      </w:r>
    </w:p>
    <w:p w14:paraId="57BC8469" w14:textId="26918409"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Atilano Alonso Giraldo Arboleda.</w:t>
      </w:r>
    </w:p>
    <w:p w14:paraId="7630A508" w14:textId="77777777"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El </w:t>
      </w:r>
      <w:proofErr w:type="gramStart"/>
      <w:r w:rsidRPr="0053731A">
        <w:rPr>
          <w:rFonts w:ascii="Arial" w:eastAsia="Times New Roman" w:hAnsi="Arial" w:cs="Arial"/>
          <w:color w:val="000000" w:themeColor="text1"/>
          <w:lang w:eastAsia="es-CO"/>
        </w:rPr>
        <w:t>Secretario General</w:t>
      </w:r>
      <w:proofErr w:type="gramEnd"/>
      <w:r w:rsidRPr="0053731A">
        <w:rPr>
          <w:rFonts w:ascii="Arial" w:eastAsia="Times New Roman" w:hAnsi="Arial" w:cs="Arial"/>
          <w:color w:val="000000" w:themeColor="text1"/>
          <w:lang w:eastAsia="es-CO"/>
        </w:rPr>
        <w:t xml:space="preserve"> de la Honorable Cámara de Representantes,</w:t>
      </w:r>
    </w:p>
    <w:p w14:paraId="43380B88" w14:textId="3C581C2A"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Jorge Humberto Mantilla Serrano.</w:t>
      </w:r>
    </w:p>
    <w:p w14:paraId="581F4256" w14:textId="77777777"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República de Colombia - Gobierno Nacional</w:t>
      </w:r>
    </w:p>
    <w:p w14:paraId="4240C697" w14:textId="1AAA9A44"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Publíquese y cúmplase.</w:t>
      </w:r>
    </w:p>
    <w:p w14:paraId="4A0F7788" w14:textId="77777777"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Dada en Bogotá, D. C., a 25 de julio de 2019.</w:t>
      </w:r>
    </w:p>
    <w:p w14:paraId="4E696CBB" w14:textId="2262CE91"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IVÁN DUQUE MÁRQUEZ.</w:t>
      </w:r>
    </w:p>
    <w:p w14:paraId="3D7D10FC" w14:textId="77777777"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El </w:t>
      </w:r>
      <w:proofErr w:type="gramStart"/>
      <w:r w:rsidRPr="0053731A">
        <w:rPr>
          <w:rFonts w:ascii="Arial" w:eastAsia="Times New Roman" w:hAnsi="Arial" w:cs="Arial"/>
          <w:color w:val="000000" w:themeColor="text1"/>
          <w:lang w:eastAsia="es-CO"/>
        </w:rPr>
        <w:t>Ministro</w:t>
      </w:r>
      <w:proofErr w:type="gramEnd"/>
      <w:r w:rsidRPr="0053731A">
        <w:rPr>
          <w:rFonts w:ascii="Arial" w:eastAsia="Times New Roman" w:hAnsi="Arial" w:cs="Arial"/>
          <w:color w:val="000000" w:themeColor="text1"/>
          <w:lang w:eastAsia="es-CO"/>
        </w:rPr>
        <w:t xml:space="preserve"> del Interior ad hoc,</w:t>
      </w:r>
    </w:p>
    <w:p w14:paraId="02015F3B" w14:textId="377573A0"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Jonathan </w:t>
      </w:r>
      <w:proofErr w:type="spellStart"/>
      <w:r w:rsidRPr="0053731A">
        <w:rPr>
          <w:rFonts w:ascii="Arial" w:eastAsia="Times New Roman" w:hAnsi="Arial" w:cs="Arial"/>
          <w:color w:val="000000" w:themeColor="text1"/>
          <w:lang w:eastAsia="es-CO"/>
        </w:rPr>
        <w:t>Tybalt</w:t>
      </w:r>
      <w:proofErr w:type="spellEnd"/>
      <w:r w:rsidRPr="0053731A">
        <w:rPr>
          <w:rFonts w:ascii="Arial" w:eastAsia="Times New Roman" w:hAnsi="Arial" w:cs="Arial"/>
          <w:color w:val="000000" w:themeColor="text1"/>
          <w:lang w:eastAsia="es-CO"/>
        </w:rPr>
        <w:t xml:space="preserve"> Malagón González.</w:t>
      </w:r>
    </w:p>
    <w:p w14:paraId="09AEF915" w14:textId="77777777"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El </w:t>
      </w:r>
      <w:proofErr w:type="gramStart"/>
      <w:r w:rsidRPr="0053731A">
        <w:rPr>
          <w:rFonts w:ascii="Arial" w:eastAsia="Times New Roman" w:hAnsi="Arial" w:cs="Arial"/>
          <w:color w:val="000000" w:themeColor="text1"/>
          <w:lang w:eastAsia="es-CO"/>
        </w:rPr>
        <w:t>Ministro</w:t>
      </w:r>
      <w:proofErr w:type="gramEnd"/>
      <w:r w:rsidRPr="0053731A">
        <w:rPr>
          <w:rFonts w:ascii="Arial" w:eastAsia="Times New Roman" w:hAnsi="Arial" w:cs="Arial"/>
          <w:color w:val="000000" w:themeColor="text1"/>
          <w:lang w:eastAsia="es-CO"/>
        </w:rPr>
        <w:t xml:space="preserve"> de Hacienda y Crédito Público,</w:t>
      </w:r>
    </w:p>
    <w:p w14:paraId="18965946" w14:textId="7A25C861"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Alberto Carrasquilla Barrera.</w:t>
      </w:r>
    </w:p>
    <w:p w14:paraId="5AEB9734" w14:textId="77777777"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lastRenderedPageBreak/>
        <w:t xml:space="preserve">El </w:t>
      </w:r>
      <w:proofErr w:type="gramStart"/>
      <w:r w:rsidRPr="0053731A">
        <w:rPr>
          <w:rFonts w:ascii="Arial" w:eastAsia="Times New Roman" w:hAnsi="Arial" w:cs="Arial"/>
          <w:color w:val="000000" w:themeColor="text1"/>
          <w:lang w:eastAsia="es-CO"/>
        </w:rPr>
        <w:t>Ministro</w:t>
      </w:r>
      <w:proofErr w:type="gramEnd"/>
      <w:r w:rsidRPr="0053731A">
        <w:rPr>
          <w:rFonts w:ascii="Arial" w:eastAsia="Times New Roman" w:hAnsi="Arial" w:cs="Arial"/>
          <w:color w:val="000000" w:themeColor="text1"/>
          <w:lang w:eastAsia="es-CO"/>
        </w:rPr>
        <w:t xml:space="preserve"> de Defensa Nacional,</w:t>
      </w:r>
    </w:p>
    <w:p w14:paraId="1B148D1B" w14:textId="0B3756DF"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Guillermo Botero Nieto.</w:t>
      </w:r>
    </w:p>
    <w:p w14:paraId="7E76137B" w14:textId="77777777"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El </w:t>
      </w:r>
      <w:proofErr w:type="gramStart"/>
      <w:r w:rsidRPr="0053731A">
        <w:rPr>
          <w:rFonts w:ascii="Arial" w:eastAsia="Times New Roman" w:hAnsi="Arial" w:cs="Arial"/>
          <w:color w:val="000000" w:themeColor="text1"/>
          <w:lang w:eastAsia="es-CO"/>
        </w:rPr>
        <w:t>Ministro</w:t>
      </w:r>
      <w:proofErr w:type="gramEnd"/>
      <w:r w:rsidRPr="0053731A">
        <w:rPr>
          <w:rFonts w:ascii="Arial" w:eastAsia="Times New Roman" w:hAnsi="Arial" w:cs="Arial"/>
          <w:color w:val="000000" w:themeColor="text1"/>
          <w:lang w:eastAsia="es-CO"/>
        </w:rPr>
        <w:t xml:space="preserve"> de Salud y Protección Social,</w:t>
      </w:r>
    </w:p>
    <w:p w14:paraId="12D64B40" w14:textId="2897FE50"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Juan Pablo Uribe Restrepo.</w:t>
      </w:r>
    </w:p>
    <w:p w14:paraId="42118993" w14:textId="77777777"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La </w:t>
      </w:r>
      <w:proofErr w:type="gramStart"/>
      <w:r w:rsidRPr="0053731A">
        <w:rPr>
          <w:rFonts w:ascii="Arial" w:eastAsia="Times New Roman" w:hAnsi="Arial" w:cs="Arial"/>
          <w:color w:val="000000" w:themeColor="text1"/>
          <w:lang w:eastAsia="es-CO"/>
        </w:rPr>
        <w:t>Ministra</w:t>
      </w:r>
      <w:proofErr w:type="gramEnd"/>
      <w:r w:rsidRPr="0053731A">
        <w:rPr>
          <w:rFonts w:ascii="Arial" w:eastAsia="Times New Roman" w:hAnsi="Arial" w:cs="Arial"/>
          <w:color w:val="000000" w:themeColor="text1"/>
          <w:lang w:eastAsia="es-CO"/>
        </w:rPr>
        <w:t xml:space="preserve"> de Educación Nacional,</w:t>
      </w:r>
    </w:p>
    <w:p w14:paraId="35D7B680" w14:textId="39688C04"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María Victoria Angulo González.</w:t>
      </w:r>
    </w:p>
    <w:p w14:paraId="2F812E22" w14:textId="77777777"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La </w:t>
      </w:r>
      <w:proofErr w:type="gramStart"/>
      <w:r w:rsidRPr="0053731A">
        <w:rPr>
          <w:rFonts w:ascii="Arial" w:eastAsia="Times New Roman" w:hAnsi="Arial" w:cs="Arial"/>
          <w:color w:val="000000" w:themeColor="text1"/>
          <w:lang w:eastAsia="es-CO"/>
        </w:rPr>
        <w:t>Ministra</w:t>
      </w:r>
      <w:proofErr w:type="gramEnd"/>
      <w:r w:rsidRPr="0053731A">
        <w:rPr>
          <w:rFonts w:ascii="Arial" w:eastAsia="Times New Roman" w:hAnsi="Arial" w:cs="Arial"/>
          <w:color w:val="000000" w:themeColor="text1"/>
          <w:lang w:eastAsia="es-CO"/>
        </w:rPr>
        <w:t xml:space="preserve"> de Tecnologías de la Información y las Comunicaciones,</w:t>
      </w:r>
    </w:p>
    <w:p w14:paraId="09D39BD5" w14:textId="225F7A5D"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Sylvia Cristina </w:t>
      </w:r>
      <w:proofErr w:type="spellStart"/>
      <w:r w:rsidRPr="0053731A">
        <w:rPr>
          <w:rFonts w:ascii="Arial" w:eastAsia="Times New Roman" w:hAnsi="Arial" w:cs="Arial"/>
          <w:color w:val="000000" w:themeColor="text1"/>
          <w:lang w:eastAsia="es-CO"/>
        </w:rPr>
        <w:t>Constain</w:t>
      </w:r>
      <w:proofErr w:type="spellEnd"/>
      <w:r w:rsidRPr="0053731A">
        <w:rPr>
          <w:rFonts w:ascii="Arial" w:eastAsia="Times New Roman" w:hAnsi="Arial" w:cs="Arial"/>
          <w:color w:val="000000" w:themeColor="text1"/>
          <w:lang w:eastAsia="es-CO"/>
        </w:rPr>
        <w:t xml:space="preserve"> Rengifo.</w:t>
      </w:r>
    </w:p>
    <w:p w14:paraId="160DE6D0" w14:textId="77777777"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La </w:t>
      </w:r>
      <w:proofErr w:type="gramStart"/>
      <w:r w:rsidRPr="0053731A">
        <w:rPr>
          <w:rFonts w:ascii="Arial" w:eastAsia="Times New Roman" w:hAnsi="Arial" w:cs="Arial"/>
          <w:color w:val="000000" w:themeColor="text1"/>
          <w:lang w:eastAsia="es-CO"/>
        </w:rPr>
        <w:t>Ministra</w:t>
      </w:r>
      <w:proofErr w:type="gramEnd"/>
      <w:r w:rsidRPr="0053731A">
        <w:rPr>
          <w:rFonts w:ascii="Arial" w:eastAsia="Times New Roman" w:hAnsi="Arial" w:cs="Arial"/>
          <w:color w:val="000000" w:themeColor="text1"/>
          <w:lang w:eastAsia="es-CO"/>
        </w:rPr>
        <w:t xml:space="preserve"> de Cultura,</w:t>
      </w:r>
    </w:p>
    <w:p w14:paraId="2E5C8863" w14:textId="69AE099C"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Carmen Inés Vásquez Camacho.</w:t>
      </w:r>
    </w:p>
    <w:p w14:paraId="2EE91B1A" w14:textId="77777777"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La </w:t>
      </w:r>
      <w:proofErr w:type="gramStart"/>
      <w:r w:rsidRPr="0053731A">
        <w:rPr>
          <w:rFonts w:ascii="Arial" w:eastAsia="Times New Roman" w:hAnsi="Arial" w:cs="Arial"/>
          <w:color w:val="000000" w:themeColor="text1"/>
          <w:lang w:eastAsia="es-CO"/>
        </w:rPr>
        <w:t>Directora</w:t>
      </w:r>
      <w:proofErr w:type="gramEnd"/>
      <w:r w:rsidRPr="0053731A">
        <w:rPr>
          <w:rFonts w:ascii="Arial" w:eastAsia="Times New Roman" w:hAnsi="Arial" w:cs="Arial"/>
          <w:color w:val="000000" w:themeColor="text1"/>
          <w:lang w:eastAsia="es-CO"/>
        </w:rPr>
        <w:t xml:space="preserve"> del Departamento Nacional de Planeación,</w:t>
      </w:r>
    </w:p>
    <w:p w14:paraId="3FC185D1" w14:textId="0A375C54"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Gloria Amparo Alonso </w:t>
      </w:r>
      <w:proofErr w:type="spellStart"/>
      <w:r w:rsidRPr="0053731A">
        <w:rPr>
          <w:rFonts w:ascii="Arial" w:eastAsia="Times New Roman" w:hAnsi="Arial" w:cs="Arial"/>
          <w:color w:val="000000" w:themeColor="text1"/>
          <w:lang w:eastAsia="es-CO"/>
        </w:rPr>
        <w:t>Másmela</w:t>
      </w:r>
      <w:proofErr w:type="spellEnd"/>
      <w:r w:rsidRPr="0053731A">
        <w:rPr>
          <w:rFonts w:ascii="Arial" w:eastAsia="Times New Roman" w:hAnsi="Arial" w:cs="Arial"/>
          <w:color w:val="000000" w:themeColor="text1"/>
          <w:lang w:eastAsia="es-CO"/>
        </w:rPr>
        <w:t>.</w:t>
      </w:r>
    </w:p>
    <w:p w14:paraId="7E3786CD" w14:textId="77777777"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El </w:t>
      </w:r>
      <w:proofErr w:type="gramStart"/>
      <w:r w:rsidRPr="0053731A">
        <w:rPr>
          <w:rFonts w:ascii="Arial" w:eastAsia="Times New Roman" w:hAnsi="Arial" w:cs="Arial"/>
          <w:color w:val="000000" w:themeColor="text1"/>
          <w:lang w:eastAsia="es-CO"/>
        </w:rPr>
        <w:t>Director</w:t>
      </w:r>
      <w:proofErr w:type="gramEnd"/>
      <w:r w:rsidRPr="0053731A">
        <w:rPr>
          <w:rFonts w:ascii="Arial" w:eastAsia="Times New Roman" w:hAnsi="Arial" w:cs="Arial"/>
          <w:color w:val="000000" w:themeColor="text1"/>
          <w:lang w:eastAsia="es-CO"/>
        </w:rPr>
        <w:t xml:space="preserve"> del Departamento Administrativo de la Función Pública,</w:t>
      </w:r>
    </w:p>
    <w:p w14:paraId="333B6B8C" w14:textId="3BD26C00"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Fernando Antonio Grillo Rubiano.</w:t>
      </w:r>
    </w:p>
    <w:p w14:paraId="0999A41E" w14:textId="77777777"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 xml:space="preserve">El </w:t>
      </w:r>
      <w:proofErr w:type="gramStart"/>
      <w:r w:rsidRPr="0053731A">
        <w:rPr>
          <w:rFonts w:ascii="Arial" w:eastAsia="Times New Roman" w:hAnsi="Arial" w:cs="Arial"/>
          <w:color w:val="000000" w:themeColor="text1"/>
          <w:lang w:eastAsia="es-CO"/>
        </w:rPr>
        <w:t>Director</w:t>
      </w:r>
      <w:proofErr w:type="gramEnd"/>
      <w:r w:rsidRPr="0053731A">
        <w:rPr>
          <w:rFonts w:ascii="Arial" w:eastAsia="Times New Roman" w:hAnsi="Arial" w:cs="Arial"/>
          <w:color w:val="000000" w:themeColor="text1"/>
          <w:lang w:eastAsia="es-CO"/>
        </w:rPr>
        <w:t xml:space="preserve"> del Departamento Administrativo de Ciencia, Tecnología e Innovación (Colciencias),</w:t>
      </w:r>
    </w:p>
    <w:p w14:paraId="6D196BEB" w14:textId="698F4FA8" w:rsidR="00654A3F" w:rsidRPr="0053731A" w:rsidRDefault="00654A3F" w:rsidP="0053731A">
      <w:pPr>
        <w:spacing w:after="0" w:line="240" w:lineRule="auto"/>
        <w:jc w:val="center"/>
        <w:rPr>
          <w:rFonts w:ascii="Arial" w:eastAsia="Times New Roman" w:hAnsi="Arial" w:cs="Arial"/>
          <w:color w:val="000000" w:themeColor="text1"/>
          <w:lang w:eastAsia="es-CO"/>
        </w:rPr>
      </w:pPr>
      <w:r w:rsidRPr="0053731A">
        <w:rPr>
          <w:rFonts w:ascii="Arial" w:eastAsia="Times New Roman" w:hAnsi="Arial" w:cs="Arial"/>
          <w:color w:val="000000" w:themeColor="text1"/>
          <w:lang w:eastAsia="es-CO"/>
        </w:rPr>
        <w:t>Diego Fernando Hernández Losada.</w:t>
      </w:r>
    </w:p>
    <w:sectPr w:rsidR="00654A3F" w:rsidRPr="005373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468BE"/>
    <w:multiLevelType w:val="hybridMultilevel"/>
    <w:tmpl w:val="1BF023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E8F3CD1"/>
    <w:multiLevelType w:val="hybridMultilevel"/>
    <w:tmpl w:val="EDE2B6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30300676">
    <w:abstractNumId w:val="1"/>
  </w:num>
  <w:num w:numId="2" w16cid:durableId="228031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3F"/>
    <w:rsid w:val="00261230"/>
    <w:rsid w:val="00373585"/>
    <w:rsid w:val="0053731A"/>
    <w:rsid w:val="00643320"/>
    <w:rsid w:val="00654A3F"/>
    <w:rsid w:val="006A649D"/>
    <w:rsid w:val="007A4B77"/>
    <w:rsid w:val="007B6A46"/>
    <w:rsid w:val="009140D8"/>
    <w:rsid w:val="00916026"/>
    <w:rsid w:val="00960657"/>
    <w:rsid w:val="009A5C98"/>
    <w:rsid w:val="009D637A"/>
    <w:rsid w:val="00AE5118"/>
    <w:rsid w:val="00D34C65"/>
    <w:rsid w:val="00E9556B"/>
    <w:rsid w:val="00F17AA0"/>
    <w:rsid w:val="1CCB15DC"/>
    <w:rsid w:val="1EC57025"/>
    <w:rsid w:val="35DF5846"/>
    <w:rsid w:val="5F54D95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6941"/>
  <w15:chartTrackingRefBased/>
  <w15:docId w15:val="{1A13047A-96DD-4C60-B8A6-F8CA51A7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z-PrincipiodelformularioCar">
    <w:name w:val="z-Principio del formulario Car"/>
    <w:basedOn w:val="Fuentedeprrafopredeter"/>
    <w:link w:val="z-Principiodelformulario"/>
    <w:uiPriority w:val="99"/>
    <w:semiHidden/>
    <w:rsid w:val="00654A3F"/>
    <w:rPr>
      <w:rFonts w:ascii="Arial" w:eastAsia="Times New Roman" w:hAnsi="Arial" w:cs="Arial"/>
      <w:vanish/>
      <w:sz w:val="16"/>
      <w:szCs w:val="16"/>
      <w:lang w:eastAsia="es-CO"/>
    </w:rPr>
  </w:style>
  <w:style w:type="paragraph" w:styleId="z-Principiodelformulario">
    <w:name w:val="HTML Top of Form"/>
    <w:basedOn w:val="Normal"/>
    <w:next w:val="Normal"/>
    <w:link w:val="z-PrincipiodelformularioCar"/>
    <w:hidden/>
    <w:uiPriority w:val="99"/>
    <w:semiHidden/>
    <w:unhideWhenUsed/>
    <w:rsid w:val="00654A3F"/>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654A3F"/>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654A3F"/>
    <w:pPr>
      <w:pBdr>
        <w:top w:val="single" w:sz="6" w:space="1" w:color="auto"/>
      </w:pBdr>
      <w:spacing w:after="0" w:line="240" w:lineRule="auto"/>
      <w:jc w:val="center"/>
    </w:pPr>
    <w:rPr>
      <w:rFonts w:ascii="Arial" w:eastAsia="Times New Roman" w:hAnsi="Arial" w:cs="Arial"/>
      <w:vanish/>
      <w:sz w:val="16"/>
      <w:szCs w:val="16"/>
      <w:lang w:eastAsia="es-CO"/>
    </w:rPr>
  </w:style>
  <w:style w:type="paragraph" w:styleId="Prrafodelista">
    <w:name w:val="List Paragraph"/>
    <w:basedOn w:val="Normal"/>
    <w:uiPriority w:val="34"/>
    <w:qFormat/>
    <w:rsid w:val="00654A3F"/>
    <w:pPr>
      <w:ind w:left="720"/>
      <w:contextualSpacing/>
    </w:pPr>
  </w:style>
  <w:style w:type="character" w:customStyle="1" w:styleId="normaltextrun">
    <w:name w:val="normaltextrun"/>
    <w:basedOn w:val="Fuentedeprrafopredeter"/>
    <w:rsid w:val="00D34C65"/>
  </w:style>
  <w:style w:type="character" w:styleId="Hipervnculo">
    <w:name w:val="Hyperlink"/>
    <w:basedOn w:val="Fuentedeprrafopredeter"/>
    <w:uiPriority w:val="99"/>
    <w:unhideWhenUsed/>
    <w:rsid w:val="006A649D"/>
    <w:rPr>
      <w:color w:val="0563C1" w:themeColor="hyperlink"/>
      <w:u w:val="single"/>
    </w:rPr>
  </w:style>
  <w:style w:type="character" w:styleId="Mencinsinresolver">
    <w:name w:val="Unresolved Mention"/>
    <w:basedOn w:val="Fuentedeprrafopredeter"/>
    <w:uiPriority w:val="99"/>
    <w:semiHidden/>
    <w:unhideWhenUsed/>
    <w:rsid w:val="006A649D"/>
    <w:rPr>
      <w:color w:val="605E5C"/>
      <w:shd w:val="clear" w:color="auto" w:fill="E1DFDD"/>
    </w:rPr>
  </w:style>
  <w:style w:type="character" w:customStyle="1" w:styleId="baj">
    <w:name w:val="b_aj"/>
    <w:basedOn w:val="Fuentedeprrafopredeter"/>
    <w:rsid w:val="00F17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94584">
      <w:bodyDiv w:val="1"/>
      <w:marLeft w:val="0"/>
      <w:marRight w:val="0"/>
      <w:marTop w:val="0"/>
      <w:marBottom w:val="0"/>
      <w:divBdr>
        <w:top w:val="none" w:sz="0" w:space="0" w:color="auto"/>
        <w:left w:val="none" w:sz="0" w:space="0" w:color="auto"/>
        <w:bottom w:val="none" w:sz="0" w:space="0" w:color="auto"/>
        <w:right w:val="none" w:sz="0" w:space="0" w:color="auto"/>
      </w:divBdr>
    </w:div>
    <w:div w:id="824316390">
      <w:bodyDiv w:val="1"/>
      <w:marLeft w:val="0"/>
      <w:marRight w:val="0"/>
      <w:marTop w:val="0"/>
      <w:marBottom w:val="0"/>
      <w:divBdr>
        <w:top w:val="none" w:sz="0" w:space="0" w:color="auto"/>
        <w:left w:val="none" w:sz="0" w:space="0" w:color="auto"/>
        <w:bottom w:val="none" w:sz="0" w:space="0" w:color="auto"/>
        <w:right w:val="none" w:sz="0" w:space="0" w:color="auto"/>
      </w:divBdr>
      <w:divsChild>
        <w:div w:id="1045108390">
          <w:marLeft w:val="0"/>
          <w:marRight w:val="0"/>
          <w:marTop w:val="0"/>
          <w:marBottom w:val="0"/>
          <w:divBdr>
            <w:top w:val="single" w:sz="6" w:space="3" w:color="808080"/>
            <w:left w:val="single" w:sz="6" w:space="15" w:color="808080"/>
            <w:bottom w:val="single" w:sz="6" w:space="8" w:color="808080"/>
            <w:right w:val="single" w:sz="6" w:space="15" w:color="808080"/>
          </w:divBdr>
          <w:divsChild>
            <w:div w:id="2036686703">
              <w:marLeft w:val="0"/>
              <w:marRight w:val="0"/>
              <w:marTop w:val="0"/>
              <w:marBottom w:val="0"/>
              <w:divBdr>
                <w:top w:val="none" w:sz="0" w:space="0" w:color="auto"/>
                <w:left w:val="none" w:sz="0" w:space="0" w:color="auto"/>
                <w:bottom w:val="none" w:sz="0" w:space="0" w:color="auto"/>
                <w:right w:val="none" w:sz="0" w:space="0" w:color="auto"/>
              </w:divBdr>
            </w:div>
          </w:divsChild>
        </w:div>
        <w:div w:id="2057266717">
          <w:marLeft w:val="0"/>
          <w:marRight w:val="0"/>
          <w:marTop w:val="0"/>
          <w:marBottom w:val="0"/>
          <w:divBdr>
            <w:top w:val="none" w:sz="0" w:space="0" w:color="auto"/>
            <w:left w:val="none" w:sz="0" w:space="0" w:color="auto"/>
            <w:bottom w:val="none" w:sz="0" w:space="0" w:color="auto"/>
            <w:right w:val="none" w:sz="0" w:space="0" w:color="auto"/>
          </w:divBdr>
        </w:div>
        <w:div w:id="822938709">
          <w:marLeft w:val="450"/>
          <w:marRight w:val="300"/>
          <w:marTop w:val="300"/>
          <w:marBottom w:val="300"/>
          <w:divBdr>
            <w:top w:val="single" w:sz="6" w:space="3" w:color="808080"/>
            <w:left w:val="single" w:sz="6" w:space="15" w:color="808080"/>
            <w:bottom w:val="single" w:sz="6" w:space="3" w:color="808080"/>
            <w:right w:val="single" w:sz="6" w:space="15" w:color="808080"/>
          </w:divBdr>
          <w:divsChild>
            <w:div w:id="1580216313">
              <w:marLeft w:val="0"/>
              <w:marRight w:val="0"/>
              <w:marTop w:val="0"/>
              <w:marBottom w:val="0"/>
              <w:divBdr>
                <w:top w:val="none" w:sz="0" w:space="0" w:color="auto"/>
                <w:left w:val="none" w:sz="0" w:space="0" w:color="auto"/>
                <w:bottom w:val="none" w:sz="0" w:space="0" w:color="auto"/>
                <w:right w:val="none" w:sz="0" w:space="0" w:color="auto"/>
              </w:divBdr>
            </w:div>
            <w:div w:id="2074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9306">
      <w:bodyDiv w:val="1"/>
      <w:marLeft w:val="0"/>
      <w:marRight w:val="0"/>
      <w:marTop w:val="0"/>
      <w:marBottom w:val="0"/>
      <w:divBdr>
        <w:top w:val="none" w:sz="0" w:space="0" w:color="auto"/>
        <w:left w:val="none" w:sz="0" w:space="0" w:color="auto"/>
        <w:bottom w:val="none" w:sz="0" w:space="0" w:color="auto"/>
        <w:right w:val="none" w:sz="0" w:space="0" w:color="auto"/>
      </w:divBdr>
    </w:div>
    <w:div w:id="1397826597">
      <w:bodyDiv w:val="1"/>
      <w:marLeft w:val="0"/>
      <w:marRight w:val="0"/>
      <w:marTop w:val="0"/>
      <w:marBottom w:val="0"/>
      <w:divBdr>
        <w:top w:val="none" w:sz="0" w:space="0" w:color="auto"/>
        <w:left w:val="none" w:sz="0" w:space="0" w:color="auto"/>
        <w:bottom w:val="none" w:sz="0" w:space="0" w:color="auto"/>
        <w:right w:val="none" w:sz="0" w:space="0" w:color="auto"/>
      </w:divBdr>
      <w:divsChild>
        <w:div w:id="2079286432">
          <w:marLeft w:val="0"/>
          <w:marRight w:val="0"/>
          <w:marTop w:val="0"/>
          <w:marBottom w:val="0"/>
          <w:divBdr>
            <w:top w:val="single" w:sz="6" w:space="3" w:color="808080"/>
            <w:left w:val="single" w:sz="6" w:space="15" w:color="808080"/>
            <w:bottom w:val="single" w:sz="6" w:space="8" w:color="808080"/>
            <w:right w:val="single" w:sz="6" w:space="15" w:color="808080"/>
          </w:divBdr>
          <w:divsChild>
            <w:div w:id="743063546">
              <w:marLeft w:val="0"/>
              <w:marRight w:val="0"/>
              <w:marTop w:val="0"/>
              <w:marBottom w:val="0"/>
              <w:divBdr>
                <w:top w:val="none" w:sz="0" w:space="0" w:color="auto"/>
                <w:left w:val="none" w:sz="0" w:space="0" w:color="auto"/>
                <w:bottom w:val="none" w:sz="0" w:space="0" w:color="auto"/>
                <w:right w:val="none" w:sz="0" w:space="0" w:color="auto"/>
              </w:divBdr>
            </w:div>
          </w:divsChild>
        </w:div>
        <w:div w:id="1970621348">
          <w:marLeft w:val="0"/>
          <w:marRight w:val="0"/>
          <w:marTop w:val="0"/>
          <w:marBottom w:val="0"/>
          <w:divBdr>
            <w:top w:val="none" w:sz="0" w:space="0" w:color="auto"/>
            <w:left w:val="none" w:sz="0" w:space="0" w:color="auto"/>
            <w:bottom w:val="none" w:sz="0" w:space="0" w:color="auto"/>
            <w:right w:val="none" w:sz="0" w:space="0" w:color="auto"/>
          </w:divBdr>
        </w:div>
        <w:div w:id="1598099455">
          <w:marLeft w:val="0"/>
          <w:marRight w:val="0"/>
          <w:marTop w:val="0"/>
          <w:marBottom w:val="0"/>
          <w:divBdr>
            <w:top w:val="none" w:sz="0" w:space="0" w:color="auto"/>
            <w:left w:val="none" w:sz="0" w:space="0" w:color="auto"/>
            <w:bottom w:val="none" w:sz="0" w:space="0" w:color="auto"/>
            <w:right w:val="none" w:sz="0" w:space="0" w:color="auto"/>
          </w:divBdr>
        </w:div>
        <w:div w:id="1137407131">
          <w:marLeft w:val="0"/>
          <w:marRight w:val="0"/>
          <w:marTop w:val="0"/>
          <w:marBottom w:val="0"/>
          <w:divBdr>
            <w:top w:val="none" w:sz="0" w:space="0" w:color="auto"/>
            <w:left w:val="none" w:sz="0" w:space="0" w:color="auto"/>
            <w:bottom w:val="none" w:sz="0" w:space="0" w:color="auto"/>
            <w:right w:val="none" w:sz="0" w:space="0" w:color="auto"/>
          </w:divBdr>
        </w:div>
        <w:div w:id="819539572">
          <w:marLeft w:val="0"/>
          <w:marRight w:val="0"/>
          <w:marTop w:val="0"/>
          <w:marBottom w:val="0"/>
          <w:divBdr>
            <w:top w:val="none" w:sz="0" w:space="0" w:color="auto"/>
            <w:left w:val="none" w:sz="0" w:space="0" w:color="auto"/>
            <w:bottom w:val="none" w:sz="0" w:space="0" w:color="auto"/>
            <w:right w:val="none" w:sz="0" w:space="0" w:color="auto"/>
          </w:divBdr>
        </w:div>
        <w:div w:id="1636135865">
          <w:marLeft w:val="0"/>
          <w:marRight w:val="0"/>
          <w:marTop w:val="0"/>
          <w:marBottom w:val="0"/>
          <w:divBdr>
            <w:top w:val="none" w:sz="0" w:space="0" w:color="auto"/>
            <w:left w:val="none" w:sz="0" w:space="0" w:color="auto"/>
            <w:bottom w:val="none" w:sz="0" w:space="0" w:color="auto"/>
            <w:right w:val="none" w:sz="0" w:space="0" w:color="auto"/>
          </w:divBdr>
        </w:div>
        <w:div w:id="1081634284">
          <w:marLeft w:val="0"/>
          <w:marRight w:val="0"/>
          <w:marTop w:val="0"/>
          <w:marBottom w:val="0"/>
          <w:divBdr>
            <w:top w:val="none" w:sz="0" w:space="0" w:color="auto"/>
            <w:left w:val="none" w:sz="0" w:space="0" w:color="auto"/>
            <w:bottom w:val="none" w:sz="0" w:space="0" w:color="auto"/>
            <w:right w:val="none" w:sz="0" w:space="0" w:color="auto"/>
          </w:divBdr>
        </w:div>
        <w:div w:id="968050676">
          <w:marLeft w:val="0"/>
          <w:marRight w:val="0"/>
          <w:marTop w:val="0"/>
          <w:marBottom w:val="0"/>
          <w:divBdr>
            <w:top w:val="none" w:sz="0" w:space="0" w:color="auto"/>
            <w:left w:val="none" w:sz="0" w:space="0" w:color="auto"/>
            <w:bottom w:val="none" w:sz="0" w:space="0" w:color="auto"/>
            <w:right w:val="none" w:sz="0" w:space="0" w:color="auto"/>
          </w:divBdr>
        </w:div>
        <w:div w:id="1346327493">
          <w:marLeft w:val="0"/>
          <w:marRight w:val="0"/>
          <w:marTop w:val="0"/>
          <w:marBottom w:val="0"/>
          <w:divBdr>
            <w:top w:val="none" w:sz="0" w:space="0" w:color="auto"/>
            <w:left w:val="none" w:sz="0" w:space="0" w:color="auto"/>
            <w:bottom w:val="none" w:sz="0" w:space="0" w:color="auto"/>
            <w:right w:val="none" w:sz="0" w:space="0" w:color="auto"/>
          </w:divBdr>
        </w:div>
        <w:div w:id="823857845">
          <w:marLeft w:val="0"/>
          <w:marRight w:val="0"/>
          <w:marTop w:val="0"/>
          <w:marBottom w:val="0"/>
          <w:divBdr>
            <w:top w:val="none" w:sz="0" w:space="0" w:color="auto"/>
            <w:left w:val="none" w:sz="0" w:space="0" w:color="auto"/>
            <w:bottom w:val="none" w:sz="0" w:space="0" w:color="auto"/>
            <w:right w:val="none" w:sz="0" w:space="0" w:color="auto"/>
          </w:divBdr>
        </w:div>
        <w:div w:id="1361710160">
          <w:marLeft w:val="0"/>
          <w:marRight w:val="0"/>
          <w:marTop w:val="0"/>
          <w:marBottom w:val="0"/>
          <w:divBdr>
            <w:top w:val="none" w:sz="0" w:space="0" w:color="auto"/>
            <w:left w:val="none" w:sz="0" w:space="0" w:color="auto"/>
            <w:bottom w:val="none" w:sz="0" w:space="0" w:color="auto"/>
            <w:right w:val="none" w:sz="0" w:space="0" w:color="auto"/>
          </w:divBdr>
        </w:div>
        <w:div w:id="1927300326">
          <w:marLeft w:val="0"/>
          <w:marRight w:val="0"/>
          <w:marTop w:val="0"/>
          <w:marBottom w:val="0"/>
          <w:divBdr>
            <w:top w:val="none" w:sz="0" w:space="0" w:color="auto"/>
            <w:left w:val="none" w:sz="0" w:space="0" w:color="auto"/>
            <w:bottom w:val="none" w:sz="0" w:space="0" w:color="auto"/>
            <w:right w:val="none" w:sz="0" w:space="0" w:color="auto"/>
          </w:divBdr>
        </w:div>
        <w:div w:id="1343124947">
          <w:marLeft w:val="0"/>
          <w:marRight w:val="0"/>
          <w:marTop w:val="0"/>
          <w:marBottom w:val="0"/>
          <w:divBdr>
            <w:top w:val="none" w:sz="0" w:space="0" w:color="auto"/>
            <w:left w:val="none" w:sz="0" w:space="0" w:color="auto"/>
            <w:bottom w:val="none" w:sz="0" w:space="0" w:color="auto"/>
            <w:right w:val="none" w:sz="0" w:space="0" w:color="auto"/>
          </w:divBdr>
        </w:div>
        <w:div w:id="185759089">
          <w:marLeft w:val="0"/>
          <w:marRight w:val="0"/>
          <w:marTop w:val="0"/>
          <w:marBottom w:val="0"/>
          <w:divBdr>
            <w:top w:val="none" w:sz="0" w:space="0" w:color="auto"/>
            <w:left w:val="none" w:sz="0" w:space="0" w:color="auto"/>
            <w:bottom w:val="none" w:sz="0" w:space="0" w:color="auto"/>
            <w:right w:val="none" w:sz="0" w:space="0" w:color="auto"/>
          </w:divBdr>
        </w:div>
        <w:div w:id="579873251">
          <w:marLeft w:val="0"/>
          <w:marRight w:val="0"/>
          <w:marTop w:val="0"/>
          <w:marBottom w:val="0"/>
          <w:divBdr>
            <w:top w:val="none" w:sz="0" w:space="0" w:color="auto"/>
            <w:left w:val="none" w:sz="0" w:space="0" w:color="auto"/>
            <w:bottom w:val="none" w:sz="0" w:space="0" w:color="auto"/>
            <w:right w:val="none" w:sz="0" w:space="0" w:color="auto"/>
          </w:divBdr>
        </w:div>
        <w:div w:id="1437290660">
          <w:marLeft w:val="0"/>
          <w:marRight w:val="0"/>
          <w:marTop w:val="0"/>
          <w:marBottom w:val="0"/>
          <w:divBdr>
            <w:top w:val="none" w:sz="0" w:space="0" w:color="auto"/>
            <w:left w:val="none" w:sz="0" w:space="0" w:color="auto"/>
            <w:bottom w:val="none" w:sz="0" w:space="0" w:color="auto"/>
            <w:right w:val="none" w:sz="0" w:space="0" w:color="auto"/>
          </w:divBdr>
        </w:div>
        <w:div w:id="455291627">
          <w:marLeft w:val="0"/>
          <w:marRight w:val="0"/>
          <w:marTop w:val="0"/>
          <w:marBottom w:val="0"/>
          <w:divBdr>
            <w:top w:val="none" w:sz="0" w:space="0" w:color="auto"/>
            <w:left w:val="none" w:sz="0" w:space="0" w:color="auto"/>
            <w:bottom w:val="none" w:sz="0" w:space="0" w:color="auto"/>
            <w:right w:val="none" w:sz="0" w:space="0" w:color="auto"/>
          </w:divBdr>
        </w:div>
        <w:div w:id="416829321">
          <w:marLeft w:val="0"/>
          <w:marRight w:val="0"/>
          <w:marTop w:val="0"/>
          <w:marBottom w:val="0"/>
          <w:divBdr>
            <w:top w:val="none" w:sz="0" w:space="0" w:color="auto"/>
            <w:left w:val="none" w:sz="0" w:space="0" w:color="auto"/>
            <w:bottom w:val="none" w:sz="0" w:space="0" w:color="auto"/>
            <w:right w:val="none" w:sz="0" w:space="0" w:color="auto"/>
          </w:divBdr>
        </w:div>
        <w:div w:id="2139714141">
          <w:marLeft w:val="0"/>
          <w:marRight w:val="0"/>
          <w:marTop w:val="0"/>
          <w:marBottom w:val="0"/>
          <w:divBdr>
            <w:top w:val="none" w:sz="0" w:space="0" w:color="auto"/>
            <w:left w:val="none" w:sz="0" w:space="0" w:color="auto"/>
            <w:bottom w:val="none" w:sz="0" w:space="0" w:color="auto"/>
            <w:right w:val="none" w:sz="0" w:space="0" w:color="auto"/>
          </w:divBdr>
        </w:div>
        <w:div w:id="668216526">
          <w:marLeft w:val="0"/>
          <w:marRight w:val="0"/>
          <w:marTop w:val="0"/>
          <w:marBottom w:val="0"/>
          <w:divBdr>
            <w:top w:val="none" w:sz="0" w:space="0" w:color="auto"/>
            <w:left w:val="none" w:sz="0" w:space="0" w:color="auto"/>
            <w:bottom w:val="none" w:sz="0" w:space="0" w:color="auto"/>
            <w:right w:val="none" w:sz="0" w:space="0" w:color="auto"/>
          </w:divBdr>
        </w:div>
        <w:div w:id="257445089">
          <w:marLeft w:val="0"/>
          <w:marRight w:val="0"/>
          <w:marTop w:val="0"/>
          <w:marBottom w:val="0"/>
          <w:divBdr>
            <w:top w:val="none" w:sz="0" w:space="0" w:color="auto"/>
            <w:left w:val="none" w:sz="0" w:space="0" w:color="auto"/>
            <w:bottom w:val="none" w:sz="0" w:space="0" w:color="auto"/>
            <w:right w:val="none" w:sz="0" w:space="0" w:color="auto"/>
          </w:divBdr>
        </w:div>
        <w:div w:id="409238209">
          <w:marLeft w:val="0"/>
          <w:marRight w:val="0"/>
          <w:marTop w:val="0"/>
          <w:marBottom w:val="0"/>
          <w:divBdr>
            <w:top w:val="none" w:sz="0" w:space="0" w:color="auto"/>
            <w:left w:val="none" w:sz="0" w:space="0" w:color="auto"/>
            <w:bottom w:val="none" w:sz="0" w:space="0" w:color="auto"/>
            <w:right w:val="none" w:sz="0" w:space="0" w:color="auto"/>
          </w:divBdr>
        </w:div>
        <w:div w:id="1018385361">
          <w:marLeft w:val="0"/>
          <w:marRight w:val="0"/>
          <w:marTop w:val="0"/>
          <w:marBottom w:val="0"/>
          <w:divBdr>
            <w:top w:val="none" w:sz="0" w:space="0" w:color="auto"/>
            <w:left w:val="none" w:sz="0" w:space="0" w:color="auto"/>
            <w:bottom w:val="none" w:sz="0" w:space="0" w:color="auto"/>
            <w:right w:val="none" w:sz="0" w:space="0" w:color="auto"/>
          </w:divBdr>
        </w:div>
        <w:div w:id="1305424595">
          <w:marLeft w:val="450"/>
          <w:marRight w:val="300"/>
          <w:marTop w:val="300"/>
          <w:marBottom w:val="300"/>
          <w:divBdr>
            <w:top w:val="single" w:sz="6" w:space="3" w:color="808080"/>
            <w:left w:val="single" w:sz="6" w:space="15" w:color="808080"/>
            <w:bottom w:val="single" w:sz="6" w:space="3" w:color="808080"/>
            <w:right w:val="single" w:sz="6" w:space="15" w:color="808080"/>
          </w:divBdr>
          <w:divsChild>
            <w:div w:id="1065564161">
              <w:marLeft w:val="0"/>
              <w:marRight w:val="0"/>
              <w:marTop w:val="0"/>
              <w:marBottom w:val="0"/>
              <w:divBdr>
                <w:top w:val="none" w:sz="0" w:space="0" w:color="auto"/>
                <w:left w:val="none" w:sz="0" w:space="0" w:color="auto"/>
                <w:bottom w:val="none" w:sz="0" w:space="0" w:color="auto"/>
                <w:right w:val="none" w:sz="0" w:space="0" w:color="auto"/>
              </w:divBdr>
            </w:div>
            <w:div w:id="3787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ecretariasenado.gov.co/senado/basedoc/ley_0182_1995.html" TargetMode="External"/><Relationship Id="rId21" Type="http://schemas.openxmlformats.org/officeDocument/2006/relationships/hyperlink" Target="http://www.secretariasenado.gov.co/senado/basedoc/ley_1341_2009.html" TargetMode="External"/><Relationship Id="rId42" Type="http://schemas.openxmlformats.org/officeDocument/2006/relationships/hyperlink" Target="http://www.secretariasenado.gov.co/senado/basedoc/ley_0182_1995.html" TargetMode="External"/><Relationship Id="rId63" Type="http://schemas.openxmlformats.org/officeDocument/2006/relationships/hyperlink" Target="http://www.secretariasenado.gov.co/senado/basedoc/ley_1341_2009.html" TargetMode="External"/><Relationship Id="rId84" Type="http://schemas.openxmlformats.org/officeDocument/2006/relationships/hyperlink" Target="http://www.secretariasenado.gov.co/senado/basedoc/ley_1341_2009_pr001.html" TargetMode="External"/><Relationship Id="rId138" Type="http://schemas.openxmlformats.org/officeDocument/2006/relationships/hyperlink" Target="http://www.secretariasenado.gov.co/senado/basedoc/ley_0182_1995_pr001.html" TargetMode="External"/><Relationship Id="rId159" Type="http://schemas.openxmlformats.org/officeDocument/2006/relationships/hyperlink" Target="http://www.secretariasenado.gov.co/senado/basedoc/decreto_4169_2011.html" TargetMode="External"/><Relationship Id="rId107" Type="http://schemas.openxmlformats.org/officeDocument/2006/relationships/hyperlink" Target="http://www.secretariasenado.gov.co/senado/basedoc/ley_1507_2012.html" TargetMode="External"/><Relationship Id="rId11" Type="http://schemas.openxmlformats.org/officeDocument/2006/relationships/hyperlink" Target="http://www.secretariasenado.gov.co/senado/basedoc/ley_0335_1996.html" TargetMode="External"/><Relationship Id="rId32" Type="http://schemas.openxmlformats.org/officeDocument/2006/relationships/hyperlink" Target="http://www.secretariasenado.gov.co/senado/basedoc/ley_1341_2009.html" TargetMode="External"/><Relationship Id="rId53" Type="http://schemas.openxmlformats.org/officeDocument/2006/relationships/hyperlink" Target="http://www.secretariasenado.gov.co/senado/basedoc/ley_1978_2019.html" TargetMode="External"/><Relationship Id="rId74" Type="http://schemas.openxmlformats.org/officeDocument/2006/relationships/hyperlink" Target="http://www.secretariasenado.gov.co/senado/basedoc/ley_1341_2009.html" TargetMode="External"/><Relationship Id="rId128" Type="http://schemas.openxmlformats.org/officeDocument/2006/relationships/hyperlink" Target="http://www.secretariasenado.gov.co/senado/basedoc/ley_0182_1995_pr001.html" TargetMode="External"/><Relationship Id="rId149" Type="http://schemas.openxmlformats.org/officeDocument/2006/relationships/hyperlink" Target="http://www.secretariasenado.gov.co/senado/basedoc/ley_0335_1996.html" TargetMode="External"/><Relationship Id="rId5" Type="http://schemas.openxmlformats.org/officeDocument/2006/relationships/styles" Target="styles.xml"/><Relationship Id="rId95" Type="http://schemas.openxmlformats.org/officeDocument/2006/relationships/hyperlink" Target="http://www.secretariasenado.gov.co/senado/basedoc/ley_1341_2009.html" TargetMode="External"/><Relationship Id="rId160" Type="http://schemas.openxmlformats.org/officeDocument/2006/relationships/hyperlink" Target="http://www.secretariasenado.gov.co/senado/basedoc/ley_1507_2012.html" TargetMode="External"/><Relationship Id="rId22" Type="http://schemas.openxmlformats.org/officeDocument/2006/relationships/hyperlink" Target="http://www.secretariasenado.gov.co/senado/basedoc/ley_1341_2009.html" TargetMode="External"/><Relationship Id="rId43" Type="http://schemas.openxmlformats.org/officeDocument/2006/relationships/hyperlink" Target="http://www.secretariasenado.gov.co/senado/basedoc/ley_0335_1996.html" TargetMode="External"/><Relationship Id="rId64" Type="http://schemas.openxmlformats.org/officeDocument/2006/relationships/hyperlink" Target="http://www.secretariasenado.gov.co/senado/basedoc/ley_1341_2009.html" TargetMode="External"/><Relationship Id="rId118" Type="http://schemas.openxmlformats.org/officeDocument/2006/relationships/hyperlink" Target="http://www.secretariasenado.gov.co/senado/basedoc/ley_0182_1995.html" TargetMode="External"/><Relationship Id="rId139" Type="http://schemas.openxmlformats.org/officeDocument/2006/relationships/hyperlink" Target="http://www.secretariasenado.gov.co/senado/basedoc/ley_0182_1995_pr001.html" TargetMode="External"/><Relationship Id="rId85" Type="http://schemas.openxmlformats.org/officeDocument/2006/relationships/hyperlink" Target="http://relatoria.colombiacompra.gov.co/ficha/C-280%20de%202020" TargetMode="External"/><Relationship Id="rId150" Type="http://schemas.openxmlformats.org/officeDocument/2006/relationships/hyperlink" Target="http://www.secretariasenado.gov.co/senado/basedoc/ley_0335_1996.html" TargetMode="External"/><Relationship Id="rId12" Type="http://schemas.openxmlformats.org/officeDocument/2006/relationships/hyperlink" Target="http://www.secretariasenado.gov.co/senado/basedoc/ley_0680_2001.html" TargetMode="External"/><Relationship Id="rId17" Type="http://schemas.openxmlformats.org/officeDocument/2006/relationships/hyperlink" Target="http://www.secretariasenado.gov.co/senado/basedoc/ley_1341_2009.html" TargetMode="External"/><Relationship Id="rId33" Type="http://schemas.openxmlformats.org/officeDocument/2006/relationships/hyperlink" Target="http://www.secretariasenado.gov.co/senado/basedoc/ley_1341_2009.html" TargetMode="External"/><Relationship Id="rId38" Type="http://schemas.openxmlformats.org/officeDocument/2006/relationships/hyperlink" Target="http://www.secretariasenado.gov.co/senado/basedoc/ley_1341_2009.html" TargetMode="External"/><Relationship Id="rId59" Type="http://schemas.openxmlformats.org/officeDocument/2006/relationships/hyperlink" Target="http://www.secretariasenado.gov.co/senado/basedoc/ley_0182_1995.html" TargetMode="External"/><Relationship Id="rId103" Type="http://schemas.openxmlformats.org/officeDocument/2006/relationships/hyperlink" Target="http://www.secretariasenado.gov.co/senado/basedoc/ley_1341_2009.html" TargetMode="External"/><Relationship Id="rId108" Type="http://schemas.openxmlformats.org/officeDocument/2006/relationships/hyperlink" Target="http://www.secretariasenado.gov.co/senado/basedoc/decreto_0254_2000.html" TargetMode="External"/><Relationship Id="rId124" Type="http://schemas.openxmlformats.org/officeDocument/2006/relationships/hyperlink" Target="http://www.secretariasenado.gov.co/senado/basedoc/ley_0182_1995.html" TargetMode="External"/><Relationship Id="rId129" Type="http://schemas.openxmlformats.org/officeDocument/2006/relationships/hyperlink" Target="http://www.secretariasenado.gov.co/senado/basedoc/ley_0182_1995_pr001.html" TargetMode="External"/><Relationship Id="rId54" Type="http://schemas.openxmlformats.org/officeDocument/2006/relationships/hyperlink" Target="http://www.secretariasenado.gov.co/senado/basedoc/ley_1341_2009.html" TargetMode="External"/><Relationship Id="rId70" Type="http://schemas.openxmlformats.org/officeDocument/2006/relationships/hyperlink" Target="http://www.secretariasenado.gov.co/senado/basedoc/ley_1341_2009.html" TargetMode="External"/><Relationship Id="rId75" Type="http://schemas.openxmlformats.org/officeDocument/2006/relationships/hyperlink" Target="http://www.secretariasenado.gov.co/senado/basedoc/ley_1341_2009.html" TargetMode="External"/><Relationship Id="rId91" Type="http://schemas.openxmlformats.org/officeDocument/2006/relationships/hyperlink" Target="http://www.secretariasenado.gov.co/senado/basedoc/ley_1341_2009.html" TargetMode="External"/><Relationship Id="rId96" Type="http://schemas.openxmlformats.org/officeDocument/2006/relationships/hyperlink" Target="http://www.secretariasenado.gov.co/senado/basedoc/decreto_4169_2011.html" TargetMode="External"/><Relationship Id="rId140" Type="http://schemas.openxmlformats.org/officeDocument/2006/relationships/hyperlink" Target="http://www.secretariasenado.gov.co/senado/basedoc/ley_0182_1995_pr001.html" TargetMode="External"/><Relationship Id="rId145" Type="http://schemas.openxmlformats.org/officeDocument/2006/relationships/hyperlink" Target="http://www.secretariasenado.gov.co/senado/basedoc/ley_0335_1996.html" TargetMode="External"/><Relationship Id="rId161" Type="http://schemas.openxmlformats.org/officeDocument/2006/relationships/hyperlink" Target="http://www.secretariasenado.gov.co/senado/basedoc/ley_1753_2015.html"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secretariasenado.gov.co/senado/basedoc/ley_1341_2009.html" TargetMode="External"/><Relationship Id="rId28" Type="http://schemas.openxmlformats.org/officeDocument/2006/relationships/hyperlink" Target="http://www.secretariasenado.gov.co/senado/basedoc/ley_1341_2009.html" TargetMode="External"/><Relationship Id="rId49" Type="http://schemas.openxmlformats.org/officeDocument/2006/relationships/hyperlink" Target="http://www.secretariasenado.gov.co/senado/basedoc/ley_1341_2009.html" TargetMode="External"/><Relationship Id="rId114" Type="http://schemas.openxmlformats.org/officeDocument/2006/relationships/hyperlink" Target="http://www.secretariasenado.gov.co/senado/basedoc/ley_0182_1995.html" TargetMode="External"/><Relationship Id="rId119" Type="http://schemas.openxmlformats.org/officeDocument/2006/relationships/hyperlink" Target="http://www.secretariasenado.gov.co/senado/basedoc/ley_0182_1995.html" TargetMode="External"/><Relationship Id="rId44" Type="http://schemas.openxmlformats.org/officeDocument/2006/relationships/hyperlink" Target="http://www.secretariasenado.gov.co/senado/basedoc/ley_0070_1993.html" TargetMode="External"/><Relationship Id="rId60" Type="http://schemas.openxmlformats.org/officeDocument/2006/relationships/hyperlink" Target="http://www.secretariasenado.gov.co/senado/basedoc/ley_1341_2009.html" TargetMode="External"/><Relationship Id="rId65" Type="http://schemas.openxmlformats.org/officeDocument/2006/relationships/hyperlink" Target="http://www.secretariasenado.gov.co/senado/basedoc/ley_1507_2012.html" TargetMode="External"/><Relationship Id="rId81" Type="http://schemas.openxmlformats.org/officeDocument/2006/relationships/hyperlink" Target="http://www.secretariasenado.gov.co/senado/basedoc/ley_1978_2019.html" TargetMode="External"/><Relationship Id="rId86" Type="http://schemas.openxmlformats.org/officeDocument/2006/relationships/hyperlink" Target="http://www.secretariasenado.gov.co/senado/basedoc/ley_1341_2009_pr001.html" TargetMode="External"/><Relationship Id="rId130" Type="http://schemas.openxmlformats.org/officeDocument/2006/relationships/hyperlink" Target="http://www.secretariasenado.gov.co/senado/basedoc/ley_0182_1995_pr001.html" TargetMode="External"/><Relationship Id="rId135" Type="http://schemas.openxmlformats.org/officeDocument/2006/relationships/hyperlink" Target="http://www.secretariasenado.gov.co/senado/basedoc/ley_0182_1995_pr001.html" TargetMode="External"/><Relationship Id="rId151" Type="http://schemas.openxmlformats.org/officeDocument/2006/relationships/hyperlink" Target="http://www.secretariasenado.gov.co/senado/basedoc/ley_0680_2001.html" TargetMode="External"/><Relationship Id="rId156" Type="http://schemas.openxmlformats.org/officeDocument/2006/relationships/hyperlink" Target="http://www.secretariasenado.gov.co/senado/basedoc/ley_1369_2009.html" TargetMode="External"/><Relationship Id="rId13" Type="http://schemas.openxmlformats.org/officeDocument/2006/relationships/hyperlink" Target="http://www.secretariasenado.gov.co/senado/basedoc/ley_1341_2009.html" TargetMode="External"/><Relationship Id="rId18" Type="http://schemas.openxmlformats.org/officeDocument/2006/relationships/hyperlink" Target="http://www.secretariasenado.gov.co/senado/basedoc/ley_1341_2009.html" TargetMode="External"/><Relationship Id="rId39" Type="http://schemas.openxmlformats.org/officeDocument/2006/relationships/hyperlink" Target="http://www.secretariasenado.gov.co/senado/basedoc/ley_1341_2009.html" TargetMode="External"/><Relationship Id="rId109" Type="http://schemas.openxmlformats.org/officeDocument/2006/relationships/hyperlink" Target="http://www.secretariasenado.gov.co/senado/basedoc/ley_1341_2009.html" TargetMode="External"/><Relationship Id="rId34" Type="http://schemas.openxmlformats.org/officeDocument/2006/relationships/hyperlink" Target="http://www.secretariasenado.gov.co/senado/basedoc/ley_1341_2009.html" TargetMode="External"/><Relationship Id="rId50" Type="http://schemas.openxmlformats.org/officeDocument/2006/relationships/hyperlink" Target="http://www.secretariasenado.gov.co/senado/basedoc/ley_1341_2009.html" TargetMode="External"/><Relationship Id="rId55" Type="http://schemas.openxmlformats.org/officeDocument/2006/relationships/hyperlink" Target="http://www.secretariasenado.gov.co/senado/basedoc/ley_1341_2009.html" TargetMode="External"/><Relationship Id="rId76" Type="http://schemas.openxmlformats.org/officeDocument/2006/relationships/hyperlink" Target="http://www.secretariasenado.gov.co/senado/basedoc/ley_1341_2009_pr001.html" TargetMode="External"/><Relationship Id="rId97" Type="http://schemas.openxmlformats.org/officeDocument/2006/relationships/hyperlink" Target="http://www.secretariasenado.gov.co/senado/basedoc/ley_1753_2015.html" TargetMode="External"/><Relationship Id="rId104" Type="http://schemas.openxmlformats.org/officeDocument/2006/relationships/hyperlink" Target="http://www.secretariasenado.gov.co/senado/basedoc/ley_1480_2011.html" TargetMode="External"/><Relationship Id="rId120" Type="http://schemas.openxmlformats.org/officeDocument/2006/relationships/hyperlink" Target="http://www.secretariasenado.gov.co/senado/basedoc/ley_0182_1995.html" TargetMode="External"/><Relationship Id="rId125" Type="http://schemas.openxmlformats.org/officeDocument/2006/relationships/hyperlink" Target="http://www.secretariasenado.gov.co/senado/basedoc/ley_0182_1995.html" TargetMode="External"/><Relationship Id="rId141" Type="http://schemas.openxmlformats.org/officeDocument/2006/relationships/hyperlink" Target="http://www.secretariasenado.gov.co/senado/basedoc/ley_0335_1996.html" TargetMode="External"/><Relationship Id="rId146" Type="http://schemas.openxmlformats.org/officeDocument/2006/relationships/hyperlink" Target="http://www.secretariasenado.gov.co/senado/basedoc/ley_0335_1996.html" TargetMode="External"/><Relationship Id="rId7" Type="http://schemas.openxmlformats.org/officeDocument/2006/relationships/webSettings" Target="webSettings.xml"/><Relationship Id="rId71" Type="http://schemas.openxmlformats.org/officeDocument/2006/relationships/hyperlink" Target="http://www.secretariasenado.gov.co/senado/basedoc/ley_1341_2009.html" TargetMode="External"/><Relationship Id="rId92" Type="http://schemas.openxmlformats.org/officeDocument/2006/relationships/hyperlink" Target="http://www.secretariasenado.gov.co/senado/basedoc/ley_0182_1995.html" TargetMode="External"/><Relationship Id="rId162" Type="http://schemas.openxmlformats.org/officeDocument/2006/relationships/hyperlink" Target="http://www.secretariasenado.gov.co/senado/basedoc/ley_1753_2015.html" TargetMode="External"/><Relationship Id="rId2" Type="http://schemas.openxmlformats.org/officeDocument/2006/relationships/customXml" Target="../customXml/item2.xml"/><Relationship Id="rId29" Type="http://schemas.openxmlformats.org/officeDocument/2006/relationships/hyperlink" Target="http://www.secretariasenado.gov.co/senado/basedoc/ley_1341_2009.html" TargetMode="External"/><Relationship Id="rId24" Type="http://schemas.openxmlformats.org/officeDocument/2006/relationships/hyperlink" Target="http://www.secretariasenado.gov.co/senado/basedoc/ley_0182_1995.html" TargetMode="External"/><Relationship Id="rId40" Type="http://schemas.openxmlformats.org/officeDocument/2006/relationships/hyperlink" Target="http://www.secretariasenado.gov.co/senado/basedoc/ley_1341_2009.html" TargetMode="External"/><Relationship Id="rId45" Type="http://schemas.openxmlformats.org/officeDocument/2006/relationships/hyperlink" Target="http://www.secretariasenado.gov.co/senado/basedoc/ley_1341_2009.html" TargetMode="External"/><Relationship Id="rId66" Type="http://schemas.openxmlformats.org/officeDocument/2006/relationships/hyperlink" Target="http://www.secretariasenado.gov.co/senado/basedoc/ley_1341_2009.html" TargetMode="External"/><Relationship Id="rId87" Type="http://schemas.openxmlformats.org/officeDocument/2006/relationships/hyperlink" Target="http://www.secretariasenado.gov.co/senado/basedoc/ley_0182_1995.html" TargetMode="External"/><Relationship Id="rId110" Type="http://schemas.openxmlformats.org/officeDocument/2006/relationships/hyperlink" Target="http://www.secretariasenado.gov.co/senado/basedoc/ley_1098_2006_pr001.html" TargetMode="External"/><Relationship Id="rId115" Type="http://schemas.openxmlformats.org/officeDocument/2006/relationships/hyperlink" Target="http://www.secretariasenado.gov.co/senado/basedoc/ley_0182_1995.html" TargetMode="External"/><Relationship Id="rId131" Type="http://schemas.openxmlformats.org/officeDocument/2006/relationships/hyperlink" Target="http://www.secretariasenado.gov.co/senado/basedoc/ley_0182_1995_pr001.html" TargetMode="External"/><Relationship Id="rId136" Type="http://schemas.openxmlformats.org/officeDocument/2006/relationships/hyperlink" Target="http://www.secretariasenado.gov.co/senado/basedoc/ley_0182_1995_pr001.html" TargetMode="External"/><Relationship Id="rId157" Type="http://schemas.openxmlformats.org/officeDocument/2006/relationships/hyperlink" Target="http://www.secretariasenado.gov.co/senado/basedoc/ley_1369_2009.html" TargetMode="External"/><Relationship Id="rId61" Type="http://schemas.openxmlformats.org/officeDocument/2006/relationships/hyperlink" Target="http://www.secretariasenado.gov.co/senado/basedoc/ley_1341_2009.html" TargetMode="External"/><Relationship Id="rId82" Type="http://schemas.openxmlformats.org/officeDocument/2006/relationships/hyperlink" Target="http://www.secretariasenado.gov.co/senado/basedoc/ley_1341_2009_pr001.html" TargetMode="External"/><Relationship Id="rId152" Type="http://schemas.openxmlformats.org/officeDocument/2006/relationships/hyperlink" Target="http://www.secretariasenado.gov.co/senado/basedoc/ley_0680_2001.html" TargetMode="External"/><Relationship Id="rId19" Type="http://schemas.openxmlformats.org/officeDocument/2006/relationships/hyperlink" Target="http://www.secretariasenado.gov.co/senado/basedoc/ley_1341_2009.html" TargetMode="External"/><Relationship Id="rId14" Type="http://schemas.openxmlformats.org/officeDocument/2006/relationships/hyperlink" Target="http://www.secretariasenado.gov.co/senado/basedoc/constitucion_politica_1991.html" TargetMode="External"/><Relationship Id="rId30" Type="http://schemas.openxmlformats.org/officeDocument/2006/relationships/hyperlink" Target="http://www.secretariasenado.gov.co/senado/basedoc/ley_1341_2009.html" TargetMode="External"/><Relationship Id="rId35" Type="http://schemas.openxmlformats.org/officeDocument/2006/relationships/hyperlink" Target="http://www.secretariasenado.gov.co/senado/basedoc/ley_1341_2009.html" TargetMode="External"/><Relationship Id="rId56" Type="http://schemas.openxmlformats.org/officeDocument/2006/relationships/hyperlink" Target="http://www.secretariasenado.gov.co/senado/basedoc/ley_1341_2009.html" TargetMode="External"/><Relationship Id="rId77" Type="http://schemas.openxmlformats.org/officeDocument/2006/relationships/hyperlink" Target="http://www.secretariasenado.gov.co/senado/basedoc/ley_1341_2009_pr001.html" TargetMode="External"/><Relationship Id="rId100" Type="http://schemas.openxmlformats.org/officeDocument/2006/relationships/hyperlink" Target="http://www.secretariasenado.gov.co/senado/basedoc/ley_0182_1995.html" TargetMode="External"/><Relationship Id="rId105" Type="http://schemas.openxmlformats.org/officeDocument/2006/relationships/hyperlink" Target="http://www.secretariasenado.gov.co/senado/basedoc/ley_1341_2009.html" TargetMode="External"/><Relationship Id="rId126" Type="http://schemas.openxmlformats.org/officeDocument/2006/relationships/hyperlink" Target="http://www.secretariasenado.gov.co/senado/basedoc/ley_0182_1995.html" TargetMode="External"/><Relationship Id="rId147" Type="http://schemas.openxmlformats.org/officeDocument/2006/relationships/hyperlink" Target="http://www.secretariasenado.gov.co/senado/basedoc/ley_0335_1996.html" TargetMode="External"/><Relationship Id="rId8" Type="http://schemas.openxmlformats.org/officeDocument/2006/relationships/hyperlink" Target="http://www.secretariasenado.gov.co/senado/basedoc/ley_1341_2009.html" TargetMode="External"/><Relationship Id="rId51" Type="http://schemas.openxmlformats.org/officeDocument/2006/relationships/hyperlink" Target="http://www.secretariasenado.gov.co/senado/basedoc/ley_1978_2019.html" TargetMode="External"/><Relationship Id="rId72" Type="http://schemas.openxmlformats.org/officeDocument/2006/relationships/hyperlink" Target="http://www.secretariasenado.gov.co/senado/basedoc/ley_1978_2019.html" TargetMode="External"/><Relationship Id="rId93" Type="http://schemas.openxmlformats.org/officeDocument/2006/relationships/hyperlink" Target="http://www.secretariasenado.gov.co/senado/basedoc/ley_1753_2015.html" TargetMode="External"/><Relationship Id="rId98" Type="http://schemas.openxmlformats.org/officeDocument/2006/relationships/hyperlink" Target="http://www.secretariasenado.gov.co/senado/basedoc/ley_1341_2009.html" TargetMode="External"/><Relationship Id="rId121" Type="http://schemas.openxmlformats.org/officeDocument/2006/relationships/hyperlink" Target="http://www.secretariasenado.gov.co/senado/basedoc/ley_0182_1995.html" TargetMode="External"/><Relationship Id="rId142" Type="http://schemas.openxmlformats.org/officeDocument/2006/relationships/hyperlink" Target="http://www.secretariasenado.gov.co/senado/basedoc/ley_0335_1996.html"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www.secretariasenado.gov.co/senado/basedoc/ley_0335_1996.html" TargetMode="External"/><Relationship Id="rId46" Type="http://schemas.openxmlformats.org/officeDocument/2006/relationships/hyperlink" Target="http://www.secretariasenado.gov.co/senado/basedoc/ley_1341_2009.html" TargetMode="External"/><Relationship Id="rId67" Type="http://schemas.openxmlformats.org/officeDocument/2006/relationships/hyperlink" Target="http://www.secretariasenado.gov.co/senado/basedoc/ley_1341_2009.html" TargetMode="External"/><Relationship Id="rId116" Type="http://schemas.openxmlformats.org/officeDocument/2006/relationships/hyperlink" Target="http://www.secretariasenado.gov.co/senado/basedoc/ley_0182_1995.html" TargetMode="External"/><Relationship Id="rId137" Type="http://schemas.openxmlformats.org/officeDocument/2006/relationships/hyperlink" Target="http://www.secretariasenado.gov.co/senado/basedoc/ley_0182_1995_pr001.html" TargetMode="External"/><Relationship Id="rId158" Type="http://schemas.openxmlformats.org/officeDocument/2006/relationships/hyperlink" Target="http://www.secretariasenado.gov.co/senado/basedoc/decreto_4169_2011.html" TargetMode="External"/><Relationship Id="rId20" Type="http://schemas.openxmlformats.org/officeDocument/2006/relationships/hyperlink" Target="http://www.secretariasenado.gov.co/senado/basedoc/ley_1341_2009.html" TargetMode="External"/><Relationship Id="rId41" Type="http://schemas.openxmlformats.org/officeDocument/2006/relationships/hyperlink" Target="http://www.secretariasenado.gov.co/senado/basedoc/ley_0489_1998.html" TargetMode="External"/><Relationship Id="rId62" Type="http://schemas.openxmlformats.org/officeDocument/2006/relationships/hyperlink" Target="http://www.secretariasenado.gov.co/senado/basedoc/ley_1978_2019.html" TargetMode="External"/><Relationship Id="rId83" Type="http://schemas.openxmlformats.org/officeDocument/2006/relationships/hyperlink" Target="http://www.secretariasenado.gov.co/senado/basedoc/ley_1341_2009_pr001.html" TargetMode="External"/><Relationship Id="rId88" Type="http://schemas.openxmlformats.org/officeDocument/2006/relationships/hyperlink" Target="http://www.secretariasenado.gov.co/senado/basedoc/ley_1341_2009_pr001.html" TargetMode="External"/><Relationship Id="rId111" Type="http://schemas.openxmlformats.org/officeDocument/2006/relationships/hyperlink" Target="http://www.secretariasenado.gov.co/senado/basedoc/ley_0182_1995.html" TargetMode="External"/><Relationship Id="rId132" Type="http://schemas.openxmlformats.org/officeDocument/2006/relationships/hyperlink" Target="http://www.secretariasenado.gov.co/senado/basedoc/ley_0182_1995_pr001.html" TargetMode="External"/><Relationship Id="rId153" Type="http://schemas.openxmlformats.org/officeDocument/2006/relationships/hyperlink" Target="http://www.secretariasenado.gov.co/senado/basedoc/ley_0680_2001.html" TargetMode="External"/><Relationship Id="rId15" Type="http://schemas.openxmlformats.org/officeDocument/2006/relationships/hyperlink" Target="http://www.secretariasenado.gov.co/senado/basedoc/constitucion_politica_1991.html" TargetMode="External"/><Relationship Id="rId36" Type="http://schemas.openxmlformats.org/officeDocument/2006/relationships/hyperlink" Target="http://www.secretariasenado.gov.co/senado/basedoc/ley_1341_2009.html" TargetMode="External"/><Relationship Id="rId57" Type="http://schemas.openxmlformats.org/officeDocument/2006/relationships/hyperlink" Target="http://www.secretariasenado.gov.co/senado/basedoc/ley_1341_2009.html" TargetMode="External"/><Relationship Id="rId106" Type="http://schemas.openxmlformats.org/officeDocument/2006/relationships/hyperlink" Target="http://www.secretariasenado.gov.co/senado/basedoc/ley_0182_1995.html" TargetMode="External"/><Relationship Id="rId127" Type="http://schemas.openxmlformats.org/officeDocument/2006/relationships/hyperlink" Target="http://www.secretariasenado.gov.co/senado/basedoc/ley_0182_1995.html" TargetMode="External"/><Relationship Id="rId10" Type="http://schemas.openxmlformats.org/officeDocument/2006/relationships/hyperlink" Target="http://www.secretariasenado.gov.co/senado/basedoc/ley_0182_1995.html" TargetMode="External"/><Relationship Id="rId31" Type="http://schemas.openxmlformats.org/officeDocument/2006/relationships/hyperlink" Target="http://www.secretariasenado.gov.co/senado/basedoc/constitucion_politica_1991_pr002.html" TargetMode="External"/><Relationship Id="rId52" Type="http://schemas.openxmlformats.org/officeDocument/2006/relationships/hyperlink" Target="http://www.secretariasenado.gov.co/senado/basedoc/ley_1978_2019.html" TargetMode="External"/><Relationship Id="rId73" Type="http://schemas.openxmlformats.org/officeDocument/2006/relationships/hyperlink" Target="http://www.secretariasenado.gov.co/senado/basedoc/ley_1341_2009.html" TargetMode="External"/><Relationship Id="rId78" Type="http://schemas.openxmlformats.org/officeDocument/2006/relationships/hyperlink" Target="http://www.secretariasenado.gov.co/senado/basedoc/ley_1341_2009_pr001.html" TargetMode="External"/><Relationship Id="rId94" Type="http://schemas.openxmlformats.org/officeDocument/2006/relationships/hyperlink" Target="http://www.secretariasenado.gov.co/senado/basedoc/ley_1753_2015.html" TargetMode="External"/><Relationship Id="rId99" Type="http://schemas.openxmlformats.org/officeDocument/2006/relationships/hyperlink" Target="http://www.secretariasenado.gov.co/senado/basedoc/decreto_4169_2011.html" TargetMode="External"/><Relationship Id="rId101" Type="http://schemas.openxmlformats.org/officeDocument/2006/relationships/hyperlink" Target="http://www.secretariasenado.gov.co/senado/basedoc/ley_0182_1995.html" TargetMode="External"/><Relationship Id="rId122" Type="http://schemas.openxmlformats.org/officeDocument/2006/relationships/hyperlink" Target="http://www.secretariasenado.gov.co/senado/basedoc/ley_0182_1995.html" TargetMode="External"/><Relationship Id="rId143" Type="http://schemas.openxmlformats.org/officeDocument/2006/relationships/hyperlink" Target="http://www.secretariasenado.gov.co/senado/basedoc/ley_0335_1996.html" TargetMode="External"/><Relationship Id="rId148" Type="http://schemas.openxmlformats.org/officeDocument/2006/relationships/hyperlink" Target="http://www.secretariasenado.gov.co/senado/basedoc/ley_0335_1996.html" TargetMode="External"/><Relationship Id="rId16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secretariasenado.gov.co/senado/basedoc/ley_1369_2009.html" TargetMode="External"/><Relationship Id="rId26" Type="http://schemas.openxmlformats.org/officeDocument/2006/relationships/hyperlink" Target="http://www.secretariasenado.gov.co/senado/basedoc/ley_0680_2001.html" TargetMode="External"/><Relationship Id="rId47" Type="http://schemas.openxmlformats.org/officeDocument/2006/relationships/hyperlink" Target="http://www.secretariasenado.gov.co/senado/basedoc/ley_1341_2009.html" TargetMode="External"/><Relationship Id="rId68" Type="http://schemas.openxmlformats.org/officeDocument/2006/relationships/hyperlink" Target="http://www.secretariasenado.gov.co/senado/basedoc/ley_1819_2016.html" TargetMode="External"/><Relationship Id="rId89" Type="http://schemas.openxmlformats.org/officeDocument/2006/relationships/hyperlink" Target="http://www.secretariasenado.gov.co/senado/basedoc/ley_0182_1995_pr001.html" TargetMode="External"/><Relationship Id="rId112" Type="http://schemas.openxmlformats.org/officeDocument/2006/relationships/hyperlink" Target="http://www.secretariasenado.gov.co/senado/basedoc/ley_0182_1995.html" TargetMode="External"/><Relationship Id="rId133" Type="http://schemas.openxmlformats.org/officeDocument/2006/relationships/hyperlink" Target="http://www.secretariasenado.gov.co/senado/basedoc/ley_0182_1995_pr001.html" TargetMode="External"/><Relationship Id="rId154" Type="http://schemas.openxmlformats.org/officeDocument/2006/relationships/hyperlink" Target="http://www.secretariasenado.gov.co/senado/basedoc/ley_1341_2009_pr001.html" TargetMode="External"/><Relationship Id="rId16" Type="http://schemas.openxmlformats.org/officeDocument/2006/relationships/hyperlink" Target="http://www.secretariasenado.gov.co/senado/basedoc/constitucion_politica_1991_pr002.html" TargetMode="External"/><Relationship Id="rId37" Type="http://schemas.openxmlformats.org/officeDocument/2006/relationships/hyperlink" Target="http://www.secretariasenado.gov.co/senado/basedoc/ley_1978_2019.html" TargetMode="External"/><Relationship Id="rId58" Type="http://schemas.openxmlformats.org/officeDocument/2006/relationships/hyperlink" Target="http://www.secretariasenado.gov.co/senado/basedoc/ley_1978_2019.html" TargetMode="External"/><Relationship Id="rId79" Type="http://schemas.openxmlformats.org/officeDocument/2006/relationships/hyperlink" Target="http://www.secretariasenado.gov.co/senado/basedoc/ley_1341_2009_pr001.html" TargetMode="External"/><Relationship Id="rId102" Type="http://schemas.openxmlformats.org/officeDocument/2006/relationships/hyperlink" Target="http://www.secretariasenado.gov.co/senado/basedoc/ley_1340_2009.html" TargetMode="External"/><Relationship Id="rId123" Type="http://schemas.openxmlformats.org/officeDocument/2006/relationships/hyperlink" Target="http://www.secretariasenado.gov.co/senado/basedoc/ley_0182_1995.html" TargetMode="External"/><Relationship Id="rId144" Type="http://schemas.openxmlformats.org/officeDocument/2006/relationships/hyperlink" Target="http://www.secretariasenado.gov.co/senado/basedoc/ley_0335_1996.html" TargetMode="External"/><Relationship Id="rId90" Type="http://schemas.openxmlformats.org/officeDocument/2006/relationships/hyperlink" Target="http://www.secretariasenado.gov.co/senado/basedoc/ley_1341_2009.html" TargetMode="External"/><Relationship Id="rId27" Type="http://schemas.openxmlformats.org/officeDocument/2006/relationships/hyperlink" Target="http://www.secretariasenado.gov.co/senado/basedoc/ley_1341_2009.html" TargetMode="External"/><Relationship Id="rId48" Type="http://schemas.openxmlformats.org/officeDocument/2006/relationships/hyperlink" Target="http://www.secretariasenado.gov.co/senado/basedoc/ley_1341_2009.html" TargetMode="External"/><Relationship Id="rId69" Type="http://schemas.openxmlformats.org/officeDocument/2006/relationships/hyperlink" Target="http://www.secretariasenado.gov.co/senado/basedoc/ley_1508_2012.html" TargetMode="External"/><Relationship Id="rId113" Type="http://schemas.openxmlformats.org/officeDocument/2006/relationships/hyperlink" Target="http://www.secretariasenado.gov.co/senado/basedoc/ley_0182_1995.html" TargetMode="External"/><Relationship Id="rId134" Type="http://schemas.openxmlformats.org/officeDocument/2006/relationships/hyperlink" Target="http://www.secretariasenado.gov.co/senado/basedoc/ley_0182_1995.html" TargetMode="External"/><Relationship Id="rId80" Type="http://schemas.openxmlformats.org/officeDocument/2006/relationships/hyperlink" Target="http://www.secretariasenado.gov.co/senado/basedoc/ley_1341_2009_pr001.html" TargetMode="External"/><Relationship Id="rId155" Type="http://schemas.openxmlformats.org/officeDocument/2006/relationships/hyperlink" Target="http://www.secretariasenado.gov.co/senado/basedoc/ley_1369_200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6CC388-CA11-4387-8B67-8A8FC992A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42CDC-1EAB-4377-A430-EC4C8CD54EBC}">
  <ds:schemaRefs>
    <ds:schemaRef ds:uri="http://schemas.microsoft.com/sharepoint/v3/contenttype/forms"/>
  </ds:schemaRefs>
</ds:datastoreItem>
</file>

<file path=customXml/itemProps3.xml><?xml version="1.0" encoding="utf-8"?>
<ds:datastoreItem xmlns:ds="http://schemas.openxmlformats.org/officeDocument/2006/customXml" ds:itemID="{6ADEA59F-D930-4811-A438-A332AAE5D6C6}">
  <ds:schemaRefs>
    <ds:schemaRef ds:uri="a6cb9e4b-f1d1-4245-83ec-6cad768d538a"/>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9d85dbaf-23eb-4e57-a637-93dcacc8b1a1"/>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18490</Words>
  <Characters>101698</Characters>
  <Application>Microsoft Office Word</Application>
  <DocSecurity>0</DocSecurity>
  <Lines>847</Lines>
  <Paragraphs>239</Paragraphs>
  <ScaleCrop>false</ScaleCrop>
  <Company/>
  <LinksUpToDate>false</LinksUpToDate>
  <CharactersWithSpaces>119949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GÓMEZ HURTADO</dc:creator>
  <cp:keywords/>
  <dc:description/>
  <cp:lastModifiedBy>Manuela Mantilla Pacheco</cp:lastModifiedBy>
  <cp:revision>11</cp:revision>
  <dcterms:created xsi:type="dcterms:W3CDTF">2020-08-18T00:15:00Z</dcterms:created>
  <dcterms:modified xsi:type="dcterms:W3CDTF">2022-06-24T20:42:00Z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