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88D" w:rsidP="00666F41" w:rsidRDefault="00D5688D" w14:paraId="78498CC1" w14:textId="38A9CFF6">
      <w:pPr>
        <w:spacing w:after="0" w:line="240" w:lineRule="auto"/>
        <w:jc w:val="both"/>
        <w:rPr>
          <w:rFonts w:ascii="Arial" w:hAnsi="Arial" w:eastAsia="Arial" w:cs="Arial"/>
          <w:color w:val="FF0000"/>
        </w:rPr>
      </w:pPr>
    </w:p>
    <w:p w:rsidRPr="00D515E2" w:rsidR="00D5688D" w:rsidP="4C22F08C" w:rsidRDefault="00D5688D" w14:paraId="2586B231" w14:textId="755474E2">
      <w:pPr>
        <w:spacing w:after="0" w:line="240" w:lineRule="auto"/>
        <w:ind w:left="1701" w:right="1581"/>
        <w:jc w:val="both"/>
        <w:rPr>
          <w:rFonts w:ascii="Arial" w:hAnsi="Arial" w:eastAsia="Arial" w:cs="Arial"/>
          <w:color w:val="FF0000"/>
          <w:sz w:val="20"/>
          <w:szCs w:val="20"/>
        </w:rPr>
      </w:pPr>
      <w:r w:rsidRPr="00D515E2">
        <w:rPr>
          <w:rFonts w:ascii="Arial" w:hAnsi="Arial" w:eastAsia="Arial" w:cs="Arial"/>
          <w:b/>
          <w:bCs/>
          <w:color w:val="FF0000"/>
          <w:sz w:val="20"/>
          <w:szCs w:val="20"/>
        </w:rPr>
        <w:t>Nota:</w:t>
      </w:r>
      <w:r w:rsidRPr="00D515E2">
        <w:rPr>
          <w:rFonts w:ascii="Arial" w:hAnsi="Arial" w:eastAsia="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 11 y 1</w:t>
      </w:r>
      <w:r w:rsidR="00497F5D">
        <w:rPr>
          <w:rFonts w:ascii="Arial" w:hAnsi="Arial" w:eastAsia="Arial" w:cs="Arial"/>
          <w:color w:val="FF0000"/>
          <w:sz w:val="20"/>
          <w:szCs w:val="20"/>
        </w:rPr>
        <w:t>2</w:t>
      </w:r>
      <w:r w:rsidRPr="00D515E2">
        <w:rPr>
          <w:rFonts w:ascii="Arial" w:hAnsi="Arial" w:eastAsia="Arial" w:cs="Arial"/>
          <w:color w:val="FF0000"/>
          <w:sz w:val="20"/>
          <w:szCs w:val="20"/>
        </w:rPr>
        <w:t>.</w:t>
      </w:r>
    </w:p>
    <w:p w:rsidRPr="00D515E2" w:rsidR="00D5688D" w:rsidP="4C22F08C" w:rsidRDefault="00D5688D" w14:paraId="3B6ECBC1" w14:textId="77777777">
      <w:pPr>
        <w:spacing w:after="0" w:line="240" w:lineRule="auto"/>
        <w:ind w:left="1701" w:right="1581"/>
        <w:jc w:val="both"/>
        <w:rPr>
          <w:rFonts w:ascii="Arial" w:hAnsi="Arial" w:eastAsia="Arial" w:cs="Arial"/>
          <w:color w:val="FF0000"/>
          <w:sz w:val="20"/>
          <w:szCs w:val="20"/>
        </w:rPr>
      </w:pPr>
    </w:p>
    <w:p w:rsidRPr="00D515E2" w:rsidR="00D5688D" w:rsidP="4C22F08C" w:rsidRDefault="00D5688D" w14:paraId="659BCFFB" w14:textId="69A95D71">
      <w:pPr>
        <w:spacing w:after="0" w:line="240" w:lineRule="auto"/>
        <w:ind w:left="1701" w:right="1581"/>
        <w:jc w:val="both"/>
        <w:rPr>
          <w:rFonts w:ascii="Arial" w:hAnsi="Arial" w:eastAsia="Arial" w:cs="Arial"/>
          <w:color w:val="FF0000"/>
        </w:rPr>
      </w:pPr>
      <w:r w:rsidRPr="00D515E2">
        <w:rPr>
          <w:rFonts w:ascii="Arial" w:hAnsi="Arial" w:eastAsia="Arial" w:cs="Arial"/>
          <w:color w:val="FF0000"/>
          <w:sz w:val="20"/>
          <w:szCs w:val="20"/>
        </w:rPr>
        <w:t>Los conceptos se relacionan al pie de cada disposición, y abren dando “clic” en el hipervínculo.</w:t>
      </w:r>
    </w:p>
    <w:p w:rsidR="00666F41" w:rsidP="00666F41" w:rsidRDefault="00666F41" w14:paraId="2F53D23C" w14:textId="56F19A95">
      <w:pPr>
        <w:spacing w:after="0" w:line="240" w:lineRule="auto"/>
        <w:jc w:val="both"/>
        <w:rPr>
          <w:rFonts w:ascii="Arial" w:hAnsi="Arial" w:eastAsia="Arial" w:cs="Arial"/>
          <w:color w:val="FF0000"/>
        </w:rPr>
      </w:pPr>
    </w:p>
    <w:p w:rsidR="00666F41" w:rsidP="00666F41" w:rsidRDefault="00666F41" w14:paraId="0DC435C7" w14:textId="77777777">
      <w:pPr>
        <w:spacing w:after="0" w:line="240" w:lineRule="auto"/>
        <w:jc w:val="both"/>
        <w:rPr>
          <w:rFonts w:ascii="Arial" w:hAnsi="Arial" w:eastAsia="Arial" w:cs="Arial"/>
          <w:color w:val="FF0000"/>
        </w:rPr>
      </w:pPr>
    </w:p>
    <w:p w:rsidRPr="00102E54" w:rsidR="0092045C" w:rsidP="00666F41" w:rsidRDefault="0092045C" w14:paraId="4E13F33F" w14:textId="2BD57668">
      <w:pPr>
        <w:spacing w:after="0" w:line="270" w:lineRule="atLeast"/>
        <w:jc w:val="center"/>
        <w:rPr>
          <w:rFonts w:ascii="Arial" w:hAnsi="Arial" w:eastAsia="Times New Roman" w:cs="Arial"/>
          <w:b/>
          <w:bCs/>
          <w:lang w:eastAsia="es-CO"/>
        </w:rPr>
      </w:pPr>
      <w:r w:rsidRPr="00102E54">
        <w:rPr>
          <w:rFonts w:ascii="Arial" w:hAnsi="Arial" w:eastAsia="Times New Roman" w:cs="Arial"/>
          <w:b/>
          <w:bCs/>
          <w:lang w:eastAsia="es-CO"/>
        </w:rPr>
        <w:t>LEY 590 DE 2000</w:t>
      </w:r>
    </w:p>
    <w:p w:rsidRPr="00102E54" w:rsidR="0092045C" w:rsidP="0092045C" w:rsidRDefault="0092045C" w14:paraId="516A7502" w14:textId="21428D0F">
      <w:pPr>
        <w:spacing w:before="100" w:beforeAutospacing="1" w:after="100" w:afterAutospacing="1" w:line="270" w:lineRule="atLeast"/>
        <w:jc w:val="center"/>
        <w:rPr>
          <w:rFonts w:ascii="Arial" w:hAnsi="Arial" w:eastAsia="Times New Roman" w:cs="Arial"/>
          <w:b/>
          <w:bCs/>
          <w:lang w:eastAsia="es-CO"/>
        </w:rPr>
      </w:pPr>
      <w:r w:rsidRPr="00102E54">
        <w:rPr>
          <w:rFonts w:ascii="Arial" w:hAnsi="Arial" w:eastAsia="Times New Roman" w:cs="Arial"/>
          <w:b/>
          <w:bCs/>
          <w:lang w:eastAsia="es-CO"/>
        </w:rPr>
        <w:t>Por la cual se dictan disposiciones para promover el desarrollo de las micro, pequeñas y medianas empresa.</w:t>
      </w:r>
    </w:p>
    <w:p w:rsidRPr="00102E54" w:rsidR="00380A2A" w:rsidP="00380A2A" w:rsidRDefault="00380A2A" w14:paraId="112A42DB" w14:textId="33CFF51A">
      <w:pPr>
        <w:spacing w:before="100" w:beforeAutospacing="1" w:after="100" w:afterAutospacing="1" w:line="270" w:lineRule="atLeast"/>
        <w:jc w:val="center"/>
        <w:rPr>
          <w:rFonts w:ascii="Arial" w:hAnsi="Arial" w:eastAsia="Times New Roman" w:cs="Arial"/>
          <w:b/>
          <w:bCs/>
          <w:lang w:eastAsia="es-CO"/>
        </w:rPr>
      </w:pPr>
      <w:r w:rsidRPr="00102E54">
        <w:rPr>
          <w:rFonts w:ascii="Arial" w:hAnsi="Arial" w:eastAsia="Times New Roman" w:cs="Arial"/>
          <w:b/>
          <w:bCs/>
          <w:lang w:eastAsia="es-CO"/>
        </w:rPr>
        <w:t>EL CONGRESO DE COLOMBIA</w:t>
      </w:r>
    </w:p>
    <w:p w:rsidRPr="00102E54" w:rsidR="0092045C" w:rsidP="0092045C" w:rsidRDefault="0092045C" w14:paraId="3758CB05" w14:textId="77777777">
      <w:pPr>
        <w:spacing w:before="100" w:beforeAutospacing="1" w:after="100" w:afterAutospacing="1" w:line="270" w:lineRule="atLeast"/>
        <w:jc w:val="center"/>
        <w:rPr>
          <w:rFonts w:ascii="Arial" w:hAnsi="Arial" w:eastAsia="Times New Roman" w:cs="Arial"/>
          <w:b/>
          <w:bCs/>
          <w:lang w:eastAsia="es-CO"/>
        </w:rPr>
      </w:pPr>
      <w:r w:rsidRPr="00102E54">
        <w:rPr>
          <w:rFonts w:ascii="Arial" w:hAnsi="Arial" w:eastAsia="Times New Roman" w:cs="Arial"/>
          <w:b/>
          <w:bCs/>
          <w:lang w:eastAsia="es-CO"/>
        </w:rPr>
        <w:t>DECRETA:</w:t>
      </w:r>
    </w:p>
    <w:p w:rsidRPr="00102E54" w:rsidR="0092045C" w:rsidP="0092045C" w:rsidRDefault="00380A2A" w14:paraId="647141E0" w14:textId="66F3DB27">
      <w:pPr>
        <w:spacing w:before="100" w:beforeAutospacing="1" w:after="100" w:afterAutospacing="1" w:line="270" w:lineRule="atLeast"/>
        <w:jc w:val="center"/>
        <w:rPr>
          <w:rFonts w:ascii="Arial" w:hAnsi="Arial" w:eastAsia="Times New Roman" w:cs="Arial"/>
          <w:b/>
          <w:bCs/>
          <w:lang w:eastAsia="es-CO"/>
        </w:rPr>
      </w:pPr>
      <w:bookmarkStart w:name="Nivel001" w:id="0"/>
      <w:r w:rsidRPr="00102E54">
        <w:rPr>
          <w:rFonts w:ascii="Arial" w:hAnsi="Arial" w:eastAsia="Times New Roman" w:cs="Arial"/>
          <w:b/>
          <w:bCs/>
          <w:lang w:eastAsia="es-CO"/>
        </w:rPr>
        <w:t>CAPÍTULO</w:t>
      </w:r>
      <w:r w:rsidRPr="00102E54" w:rsidR="0092045C">
        <w:rPr>
          <w:rFonts w:ascii="Arial" w:hAnsi="Arial" w:eastAsia="Times New Roman" w:cs="Arial"/>
          <w:b/>
          <w:bCs/>
          <w:lang w:eastAsia="es-CO"/>
        </w:rPr>
        <w:t xml:space="preserve"> I</w:t>
      </w:r>
      <w:bookmarkEnd w:id="0"/>
    </w:p>
    <w:p w:rsidRPr="00102E54" w:rsidR="0092045C" w:rsidP="0092045C" w:rsidRDefault="0092045C" w14:paraId="67F91E04" w14:textId="77777777">
      <w:pPr>
        <w:spacing w:before="100" w:beforeAutospacing="1" w:after="100" w:afterAutospacing="1" w:line="270" w:lineRule="atLeast"/>
        <w:jc w:val="center"/>
        <w:rPr>
          <w:rFonts w:ascii="Arial" w:hAnsi="Arial" w:eastAsia="Times New Roman" w:cs="Arial"/>
          <w:b/>
          <w:bCs/>
          <w:lang w:eastAsia="es-CO"/>
        </w:rPr>
      </w:pPr>
      <w:r w:rsidRPr="1E1AC0F0" w:rsidR="0092045C">
        <w:rPr>
          <w:rFonts w:ascii="Arial" w:hAnsi="Arial" w:eastAsia="Times New Roman" w:cs="Arial"/>
          <w:b w:val="1"/>
          <w:bCs w:val="1"/>
          <w:lang w:eastAsia="es-CO"/>
        </w:rPr>
        <w:t>DISPOSICIONES GENERALES</w:t>
      </w:r>
    </w:p>
    <w:p w:rsidR="1E1AC0F0" w:rsidP="1E1AC0F0" w:rsidRDefault="1E1AC0F0" w14:paraId="2D77C455" w14:textId="76DB9E07">
      <w:pPr>
        <w:pStyle w:val="Normal"/>
        <w:spacing w:beforeAutospacing="on" w:afterAutospacing="on" w:line="270" w:lineRule="atLeast"/>
        <w:jc w:val="center"/>
        <w:rPr>
          <w:rFonts w:ascii="Arial" w:hAnsi="Arial" w:eastAsia="Times New Roman" w:cs="Arial"/>
          <w:b w:val="1"/>
          <w:bCs w:val="1"/>
          <w:lang w:eastAsia="es-CO"/>
        </w:rPr>
      </w:pPr>
    </w:p>
    <w:p w:rsidRPr="00102E54" w:rsidR="0092045C" w:rsidP="0092045C" w:rsidRDefault="0092045C" w14:paraId="5B017204" w14:textId="77777777">
      <w:pPr>
        <w:spacing w:before="100" w:beforeAutospacing="1" w:after="100" w:afterAutospacing="1" w:line="270" w:lineRule="atLeast"/>
        <w:jc w:val="both"/>
        <w:rPr>
          <w:rFonts w:ascii="Arial" w:hAnsi="Arial" w:eastAsia="Times New Roman" w:cs="Arial"/>
          <w:lang w:eastAsia="es-CO"/>
        </w:rPr>
      </w:pPr>
      <w:bookmarkStart w:name="1" w:id="1"/>
      <w:r w:rsidRPr="00102E54">
        <w:rPr>
          <w:rFonts w:ascii="Arial" w:hAnsi="Arial" w:eastAsia="Times New Roman" w:cs="Arial"/>
          <w:lang w:eastAsia="es-CO"/>
        </w:rPr>
        <w:t>ARTICULO 1o. OBJETO DE LA LEY. La presente ley tiene por objeto:</w:t>
      </w:r>
      <w:bookmarkEnd w:id="1"/>
    </w:p>
    <w:p w:rsidRPr="00102E54" w:rsidR="0092045C" w:rsidP="0092045C" w:rsidRDefault="0092045C" w14:paraId="617FF93D"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a) Promover el desarrollo integral de las micro, pequeñas y medianas empresas en consideración a sus aptitudes para la generación de empleo, el desarrollo regional, la integración entre sectores económicos, el aprovechamiento productivo de pequeños capitales y teniendo en cuenta la capacidad empresarial de los colombianos;</w:t>
      </w:r>
    </w:p>
    <w:p w:rsidRPr="00102E54" w:rsidR="0092045C" w:rsidP="0092045C" w:rsidRDefault="0092045C" w14:paraId="259FCAED"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c) Inducir el establecimiento de mejores condiciones de entorno institucional para la creación y operación de micro, pequeñas y medianas empresas;</w:t>
      </w:r>
    </w:p>
    <w:p w:rsidRPr="00102E54" w:rsidR="0092045C" w:rsidP="0092045C" w:rsidRDefault="0092045C" w14:paraId="7E38AB67"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d) Promover una más favorable dotación de factores para las micro, pequeñas y medianas empresas, facilitando el acceso a mercados de bienes y servicios, tanto para la adquisición de materias primas, insumos, bienes de capital y equipos, como para la realización de sus productos y servicios a nivel nacional e internacional, la formación de capital humano, la asistencia para el desarrollo tecnológico y el acceso a los mercados financieros institucionales;</w:t>
      </w:r>
    </w:p>
    <w:p w:rsidRPr="00102E54" w:rsidR="0092045C" w:rsidP="0092045C" w:rsidRDefault="0092045C" w14:paraId="68B005C1"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f) Señalar criterios que orienten la acción del Estado y fortalezcan la coordinación entre sus organismos; así como entre estos y el sector privado, en la promoción del desarrollo de las micro, pequeñas y medianas empresas;</w:t>
      </w:r>
    </w:p>
    <w:p w:rsidRPr="00102E54" w:rsidR="4C22F08C" w:rsidP="4C22F08C" w:rsidRDefault="4C22F08C" w14:paraId="02131F6A" w14:textId="532ADAD0">
      <w:pPr>
        <w:spacing w:beforeAutospacing="1" w:afterAutospacing="1" w:line="270" w:lineRule="atLeast"/>
        <w:jc w:val="both"/>
        <w:rPr>
          <w:rFonts w:ascii="Arial" w:hAnsi="Arial" w:eastAsia="Times New Roman" w:cs="Arial"/>
          <w:lang w:eastAsia="es-CO"/>
        </w:rPr>
      </w:pPr>
    </w:p>
    <w:p w:rsidRPr="00102E54" w:rsidR="0092045C" w:rsidP="0092045C" w:rsidRDefault="0092045C" w14:paraId="43D9B29A"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g) Coadyuvar en el desarrollo de las organizaciones empresariales, en la generación de esquemas de asociatividad empresarial y en alianzas estratégicas entre las entidades públicas y privadas de apoyo a las micro, pequeñas y medianas empresas;</w:t>
      </w:r>
    </w:p>
    <w:p w:rsidRPr="00102E54" w:rsidR="0092045C" w:rsidP="4C22F08C" w:rsidRDefault="0092045C" w14:paraId="11A59098"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lastRenderedPageBreak/>
        <w:t xml:space="preserve">h) Apoyar a los micro, pequeños y medianos productores asentados en áreas de economía campesina, estimulando la creación y fortalecimiento de </w:t>
      </w:r>
      <w:proofErr w:type="spellStart"/>
      <w:r w:rsidRPr="00102E54">
        <w:rPr>
          <w:rFonts w:ascii="Arial" w:hAnsi="Arial" w:eastAsia="Times New Roman" w:cs="Arial"/>
          <w:lang w:eastAsia="es-CO"/>
        </w:rPr>
        <w:t>Mipymes</w:t>
      </w:r>
      <w:proofErr w:type="spellEnd"/>
      <w:r w:rsidRPr="00102E54">
        <w:rPr>
          <w:rFonts w:ascii="Arial" w:hAnsi="Arial" w:eastAsia="Times New Roman" w:cs="Arial"/>
          <w:lang w:eastAsia="es-CO"/>
        </w:rPr>
        <w:t xml:space="preserve"> rurales,</w:t>
      </w:r>
    </w:p>
    <w:p w:rsidRPr="00102E54" w:rsidR="0092045C" w:rsidP="4C22F08C" w:rsidRDefault="0092045C" w14:paraId="17A8D81C"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 xml:space="preserve">i) Asegurar la eficacia del derecho a la libre y leal competencia para las </w:t>
      </w:r>
      <w:proofErr w:type="spellStart"/>
      <w:r w:rsidRPr="00102E54">
        <w:rPr>
          <w:rFonts w:ascii="Arial" w:hAnsi="Arial" w:eastAsia="Times New Roman" w:cs="Arial"/>
          <w:lang w:eastAsia="es-CO"/>
        </w:rPr>
        <w:t>Mipymes</w:t>
      </w:r>
      <w:proofErr w:type="spellEnd"/>
      <w:r w:rsidRPr="00102E54">
        <w:rPr>
          <w:rFonts w:ascii="Arial" w:hAnsi="Arial" w:eastAsia="Times New Roman" w:cs="Arial"/>
          <w:lang w:eastAsia="es-CO"/>
        </w:rPr>
        <w:t>;</w:t>
      </w:r>
    </w:p>
    <w:p w:rsidRPr="00102E54" w:rsidR="0092045C" w:rsidP="0092045C" w:rsidRDefault="0092045C" w14:paraId="43776930"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j) Crear las bases de un sistema de incentivos a la capitalización de las micro, pequeñas y medianas empresas.</w:t>
      </w:r>
    </w:p>
    <w:p w:rsidRPr="00102E54" w:rsidR="0092045C" w:rsidP="0092045C" w:rsidRDefault="0092045C" w14:paraId="61E6555F" w14:textId="610435F9">
      <w:pPr>
        <w:spacing w:before="100" w:beforeAutospacing="1" w:after="100" w:afterAutospacing="1" w:line="270" w:lineRule="atLeast"/>
        <w:jc w:val="both"/>
        <w:rPr>
          <w:rFonts w:ascii="Arial" w:hAnsi="Arial" w:eastAsia="Times New Roman" w:cs="Arial"/>
          <w:lang w:eastAsia="es-CO"/>
        </w:rPr>
      </w:pPr>
      <w:bookmarkStart w:name="2" w:id="2"/>
      <w:r w:rsidRPr="00102E54">
        <w:rPr>
          <w:rFonts w:ascii="Arial" w:hAnsi="Arial" w:eastAsia="Times New Roman" w:cs="Arial"/>
          <w:lang w:eastAsia="es-CO"/>
        </w:rPr>
        <w:t>ARTICULO 2o. DEFINICIONES.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bookmarkEnd w:id="2"/>
    </w:p>
    <w:p w:rsidRPr="00102E54" w:rsidR="0092045C" w:rsidP="0092045C" w:rsidRDefault="0092045C" w14:paraId="5C65FF11"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1. Número de trabajadores totales.</w:t>
      </w:r>
    </w:p>
    <w:p w:rsidRPr="00102E54" w:rsidR="0092045C" w:rsidP="0092045C" w:rsidRDefault="0092045C" w14:paraId="4FF71C0C"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2. Valor de ventas brutas anuales.</w:t>
      </w:r>
    </w:p>
    <w:p w:rsidRPr="00102E54" w:rsidR="0092045C" w:rsidP="0092045C" w:rsidRDefault="0092045C" w14:paraId="55FBCF46"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3. Valor activos totales.</w:t>
      </w:r>
    </w:p>
    <w:p w:rsidRPr="00102E54" w:rsidR="0092045C" w:rsidP="0092045C" w:rsidRDefault="0092045C" w14:paraId="384BA53E"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Para efectos de los beneficios otorgados por el Gobierno nacional a las micro, pequeñas y medianas empresas el criterio determinante será el valor de ventas brutas anuales.</w:t>
      </w:r>
    </w:p>
    <w:p w:rsidRPr="00102E54" w:rsidR="0092045C" w:rsidP="0092045C" w:rsidRDefault="0092045C" w14:paraId="490F1C2E"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PARÁGRAFO 1o. El Gobierno Nacional reglamentará los rangos que aplicarán para los tres criterios e incluirá especificidades sectoriales en los casos que considere necesario.</w:t>
      </w:r>
    </w:p>
    <w:p w:rsidRPr="00102E54" w:rsidR="0092045C" w:rsidP="00E675FD" w:rsidRDefault="0092045C" w14:paraId="63B8F6B0" w14:textId="412FC3F8">
      <w:pPr>
        <w:spacing w:after="0" w:line="270" w:lineRule="atLeast"/>
        <w:jc w:val="both"/>
        <w:rPr>
          <w:rFonts w:ascii="Arial" w:hAnsi="Arial" w:eastAsia="Times New Roman" w:cs="Arial"/>
          <w:lang w:eastAsia="es-CO"/>
        </w:rPr>
      </w:pPr>
      <w:r w:rsidRPr="00102E54">
        <w:rPr>
          <w:rFonts w:ascii="Arial" w:hAnsi="Arial" w:eastAsia="Times New Roman" w:cs="Arial"/>
          <w:lang w:eastAsia="es-CO"/>
        </w:rPr>
        <w:t>PARÁGRAFO 2o. Las definiciones contenidas en el artículo </w:t>
      </w:r>
      <w:hyperlink w:history="1" w:anchor="2" r:id="rId7">
        <w:r w:rsidRPr="00102E54">
          <w:rPr>
            <w:rFonts w:ascii="Arial" w:hAnsi="Arial" w:eastAsia="Times New Roman" w:cs="Arial"/>
            <w:u w:val="single"/>
            <w:lang w:eastAsia="es-CO"/>
          </w:rPr>
          <w:t>2</w:t>
        </w:r>
      </w:hyperlink>
      <w:r w:rsidRPr="00102E54">
        <w:rPr>
          <w:rFonts w:ascii="Arial" w:hAnsi="Arial" w:eastAsia="Times New Roman" w:cs="Arial"/>
          <w:lang w:eastAsia="es-CO"/>
        </w:rPr>
        <w:t>o de la Ley 590 de 2000 continuarán vigentes hasta tanto entren a regir las normas reglamentarias que profiera el Gobierno Nacional en desarrollo de lo previsto en el presente artículo.</w:t>
      </w:r>
    </w:p>
    <w:p w:rsidRPr="00102E54" w:rsidR="008C7463" w:rsidP="00E675FD" w:rsidRDefault="008C7463" w14:paraId="607DD11E" w14:textId="77777777">
      <w:pPr>
        <w:spacing w:after="0" w:line="270" w:lineRule="atLeast"/>
        <w:jc w:val="both"/>
        <w:rPr>
          <w:rFonts w:ascii="Arial" w:hAnsi="Arial" w:eastAsia="Times New Roman" w:cs="Arial"/>
          <w:lang w:eastAsia="es-CO"/>
        </w:rPr>
      </w:pPr>
    </w:p>
    <w:p w:rsidRPr="00102E54" w:rsidR="00B018CE" w:rsidP="00E675FD" w:rsidRDefault="00B018CE" w14:paraId="49DC9FF2" w14:textId="2FA6D5DF">
      <w:pPr>
        <w:spacing w:after="0" w:line="270" w:lineRule="atLeast"/>
        <w:jc w:val="both"/>
        <w:rPr>
          <w:rFonts w:ascii="Arial" w:hAnsi="Arial" w:cs="Arial"/>
          <w:sz w:val="20"/>
          <w:szCs w:val="20"/>
        </w:rPr>
      </w:pPr>
      <w:r w:rsidRPr="00102E54">
        <w:rPr>
          <w:rFonts w:ascii="Arial" w:hAnsi="Arial" w:eastAsia="Times New Roman" w:cs="Arial"/>
          <w:sz w:val="20"/>
          <w:szCs w:val="20"/>
          <w:lang w:eastAsia="es-CO"/>
        </w:rPr>
        <w:t xml:space="preserve">(Ver conceptos: </w:t>
      </w:r>
      <w:hyperlink r:id="rId8">
        <w:r w:rsidRPr="00102E54">
          <w:rPr>
            <w:rStyle w:val="Hipervnculo"/>
            <w:rFonts w:ascii="Arial" w:hAnsi="Arial" w:cs="Arial"/>
            <w:color w:val="0070C0"/>
            <w:sz w:val="20"/>
            <w:szCs w:val="20"/>
          </w:rPr>
          <w:t>4201912000005180 del 27/09/2019</w:t>
        </w:r>
      </w:hyperlink>
      <w:r w:rsidRPr="00102E54">
        <w:rPr>
          <w:rFonts w:ascii="Arial" w:hAnsi="Arial" w:cs="Arial"/>
          <w:color w:val="0070C0"/>
          <w:sz w:val="20"/>
          <w:szCs w:val="20"/>
          <w:u w:val="single"/>
        </w:rPr>
        <w:t>,</w:t>
      </w:r>
      <w:r w:rsidRPr="00102E54" w:rsidR="2BF24267">
        <w:rPr>
          <w:rFonts w:ascii="Arial" w:hAnsi="Arial" w:cs="Arial"/>
          <w:color w:val="0070C0"/>
          <w:sz w:val="20"/>
          <w:szCs w:val="20"/>
        </w:rPr>
        <w:t xml:space="preserve"> </w:t>
      </w:r>
      <w:hyperlink r:id="rId9">
        <w:r w:rsidRPr="00102E54" w:rsidR="00412987">
          <w:rPr>
            <w:rStyle w:val="Hipervnculo"/>
            <w:rFonts w:ascii="Arial" w:hAnsi="Arial" w:cs="Arial"/>
            <w:color w:val="0070C0"/>
            <w:sz w:val="20"/>
            <w:szCs w:val="20"/>
          </w:rPr>
          <w:t>4201912000007973</w:t>
        </w:r>
        <w:r w:rsidRPr="00102E54" w:rsidR="001C5EF8">
          <w:rPr>
            <w:rStyle w:val="Hipervnculo"/>
            <w:rFonts w:ascii="Arial" w:hAnsi="Arial" w:cs="Arial"/>
            <w:color w:val="0070C0"/>
            <w:sz w:val="20"/>
            <w:szCs w:val="20"/>
          </w:rPr>
          <w:t xml:space="preserve"> del 09/12/2019</w:t>
        </w:r>
      </w:hyperlink>
      <w:r w:rsidRPr="00102E54" w:rsidR="00C4108C">
        <w:rPr>
          <w:rFonts w:ascii="Arial" w:hAnsi="Arial" w:cs="Arial"/>
          <w:sz w:val="20"/>
          <w:szCs w:val="20"/>
        </w:rPr>
        <w:t>)</w:t>
      </w:r>
    </w:p>
    <w:p w:rsidRPr="00102E54" w:rsidR="00C4108C" w:rsidP="00E675FD" w:rsidRDefault="00C4108C" w14:paraId="21998E37" w14:textId="1AF18EA7">
      <w:pPr>
        <w:spacing w:after="0" w:line="270" w:lineRule="atLeast"/>
        <w:jc w:val="both"/>
        <w:rPr>
          <w:rFonts w:ascii="Arial" w:hAnsi="Arial" w:cs="Arial"/>
        </w:rPr>
      </w:pPr>
    </w:p>
    <w:p w:rsidRPr="00102E54" w:rsidR="00C4108C" w:rsidP="00E675FD" w:rsidRDefault="00380A2A" w14:paraId="30B57FAC" w14:textId="342B55FD">
      <w:pPr>
        <w:pStyle w:val="centrado"/>
        <w:spacing w:before="0" w:beforeAutospacing="0" w:after="0" w:afterAutospacing="0" w:line="270" w:lineRule="atLeast"/>
        <w:jc w:val="center"/>
        <w:rPr>
          <w:rFonts w:ascii="Arial" w:hAnsi="Arial" w:cs="Arial"/>
          <w:b/>
          <w:bCs/>
          <w:sz w:val="22"/>
          <w:szCs w:val="22"/>
        </w:rPr>
      </w:pPr>
      <w:bookmarkStart w:name="Nivel002" w:id="3"/>
      <w:r w:rsidRPr="00102E54">
        <w:rPr>
          <w:rFonts w:ascii="Arial" w:hAnsi="Arial" w:cs="Arial"/>
          <w:b/>
          <w:bCs/>
          <w:sz w:val="22"/>
          <w:szCs w:val="22"/>
        </w:rPr>
        <w:t>CAPÍTULO</w:t>
      </w:r>
      <w:r w:rsidRPr="00102E54" w:rsidR="00C4108C">
        <w:rPr>
          <w:rFonts w:ascii="Arial" w:hAnsi="Arial" w:cs="Arial"/>
          <w:b/>
          <w:bCs/>
          <w:sz w:val="22"/>
          <w:szCs w:val="22"/>
        </w:rPr>
        <w:t xml:space="preserve"> II</w:t>
      </w:r>
      <w:bookmarkEnd w:id="3"/>
    </w:p>
    <w:p w:rsidRPr="00102E54" w:rsidR="00C4108C" w:rsidP="00C4108C" w:rsidRDefault="00C4108C" w14:paraId="3DEFBA55" w14:textId="77777777">
      <w:pPr>
        <w:pStyle w:val="centrado"/>
        <w:spacing w:line="270" w:lineRule="atLeast"/>
        <w:jc w:val="center"/>
        <w:rPr>
          <w:rFonts w:ascii="Arial" w:hAnsi="Arial" w:cs="Arial"/>
          <w:b/>
          <w:bCs/>
          <w:sz w:val="22"/>
          <w:szCs w:val="22"/>
        </w:rPr>
      </w:pPr>
      <w:r w:rsidRPr="00102E54">
        <w:rPr>
          <w:rStyle w:val="baj"/>
          <w:rFonts w:ascii="Arial" w:hAnsi="Arial" w:cs="Arial"/>
          <w:b/>
          <w:bCs/>
          <w:sz w:val="22"/>
          <w:szCs w:val="22"/>
        </w:rPr>
        <w:t>MARCO INSTITUCIONAL</w:t>
      </w:r>
    </w:p>
    <w:p w:rsidRPr="00102E54" w:rsidR="00C4108C" w:rsidP="00C4108C" w:rsidRDefault="00C4108C" w14:paraId="23348D2A" w14:textId="5C6D311F">
      <w:pPr>
        <w:pStyle w:val="NormalWeb"/>
        <w:spacing w:line="270" w:lineRule="atLeast"/>
        <w:jc w:val="both"/>
        <w:rPr>
          <w:rFonts w:ascii="Arial" w:hAnsi="Arial" w:cs="Arial"/>
          <w:sz w:val="22"/>
          <w:szCs w:val="22"/>
        </w:rPr>
      </w:pPr>
      <w:bookmarkStart w:name="3" w:id="4"/>
      <w:r w:rsidRPr="00102E54">
        <w:rPr>
          <w:rFonts w:ascii="Arial" w:hAnsi="Arial" w:cs="Arial"/>
          <w:sz w:val="22"/>
          <w:szCs w:val="22"/>
        </w:rPr>
        <w:t xml:space="preserve">ARTICULO 3o. DEL CONSEJO SUPERIOR DE PEQUEÑA Y MEDIANA EMPRESA. Créase el Sistema Nacional de </w:t>
      </w:r>
      <w:proofErr w:type="spellStart"/>
      <w:r w:rsidRPr="00102E54">
        <w:rPr>
          <w:rFonts w:ascii="Arial" w:hAnsi="Arial" w:cs="Arial"/>
          <w:sz w:val="22"/>
          <w:szCs w:val="22"/>
        </w:rPr>
        <w:t>Mipymes</w:t>
      </w:r>
      <w:proofErr w:type="spellEnd"/>
      <w:r w:rsidRPr="00102E54">
        <w:rPr>
          <w:rFonts w:ascii="Arial" w:hAnsi="Arial" w:cs="Arial"/>
          <w:sz w:val="22"/>
          <w:szCs w:val="22"/>
        </w:rPr>
        <w:t>, conformado por los consejos superior de pequeña y mediana empresa, el consejo superior de microempresa y los consejos regionales.</w:t>
      </w:r>
      <w:bookmarkEnd w:id="4"/>
    </w:p>
    <w:p w:rsidRPr="00102E54" w:rsidR="4C22F08C" w:rsidP="4C22F08C" w:rsidRDefault="4C22F08C" w14:paraId="393029A3" w14:textId="520D3238">
      <w:pPr>
        <w:pStyle w:val="NormalWeb"/>
        <w:spacing w:line="270" w:lineRule="atLeast"/>
        <w:jc w:val="both"/>
        <w:rPr>
          <w:rFonts w:ascii="Arial" w:hAnsi="Arial" w:cs="Arial"/>
          <w:sz w:val="22"/>
          <w:szCs w:val="22"/>
        </w:rPr>
      </w:pPr>
    </w:p>
    <w:p w:rsidRPr="00102E54" w:rsidR="00C4108C" w:rsidP="00C4108C" w:rsidRDefault="00C4108C" w14:paraId="32184BE4"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El Sistema Nacional de Apoyo a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estará integrado por el Ministerio de Comercio, Industria y Turismo, Ministerio de Protección Social, Ministerio de Agricultura, Departamento Nacional de Planeación, Sena, Colciencias, </w:t>
      </w:r>
      <w:proofErr w:type="spellStart"/>
      <w:r w:rsidRPr="00102E54">
        <w:rPr>
          <w:rFonts w:ascii="Arial" w:hAnsi="Arial" w:cs="Arial"/>
          <w:sz w:val="22"/>
          <w:szCs w:val="22"/>
        </w:rPr>
        <w:t>Bancoldex</w:t>
      </w:r>
      <w:proofErr w:type="spellEnd"/>
      <w:r w:rsidRPr="00102E54">
        <w:rPr>
          <w:rFonts w:ascii="Arial" w:hAnsi="Arial" w:cs="Arial"/>
          <w:sz w:val="22"/>
          <w:szCs w:val="22"/>
        </w:rPr>
        <w:t xml:space="preserve">, Fondo Nacional de Garantías y Finagro, el cual coordinará las actividades y programas que desarrollen las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C4108C" w:rsidP="00C4108C" w:rsidRDefault="00C4108C" w14:paraId="6924362E"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 xml:space="preserve">Este Sistema estará coordinado por el </w:t>
      </w:r>
      <w:proofErr w:type="gramStart"/>
      <w:r w:rsidRPr="00102E54">
        <w:rPr>
          <w:rFonts w:ascii="Arial" w:hAnsi="Arial" w:cs="Arial"/>
          <w:sz w:val="22"/>
          <w:szCs w:val="22"/>
        </w:rPr>
        <w:t>Viceministro</w:t>
      </w:r>
      <w:proofErr w:type="gramEnd"/>
      <w:r w:rsidRPr="00102E54">
        <w:rPr>
          <w:rFonts w:ascii="Arial" w:hAnsi="Arial" w:cs="Arial"/>
          <w:sz w:val="22"/>
          <w:szCs w:val="22"/>
        </w:rPr>
        <w:t xml:space="preserve"> de Desarrollo Empresarial del Ministerio de Comercio Industria y Turismo.</w:t>
      </w:r>
    </w:p>
    <w:p w:rsidRPr="00102E54" w:rsidR="00C4108C" w:rsidP="00C4108C" w:rsidRDefault="00C4108C" w14:paraId="2D3F6013" w14:textId="6402607B">
      <w:pPr>
        <w:pStyle w:val="NormalWeb"/>
        <w:spacing w:line="270" w:lineRule="atLeast"/>
        <w:jc w:val="both"/>
        <w:rPr>
          <w:rFonts w:ascii="Arial" w:hAnsi="Arial" w:cs="Arial"/>
          <w:sz w:val="22"/>
          <w:szCs w:val="22"/>
        </w:rPr>
      </w:pPr>
      <w:r w:rsidRPr="00102E54">
        <w:rPr>
          <w:rFonts w:ascii="Arial" w:hAnsi="Arial" w:cs="Arial"/>
          <w:sz w:val="22"/>
          <w:szCs w:val="22"/>
        </w:rPr>
        <w:t>El Consejo Superior de Pequeña y Mediana Empresa, adscrito al Ministerio de Comercio Industria y Turismo o quien haga sus veces, estará integrado por:</w:t>
      </w:r>
    </w:p>
    <w:p w:rsidRPr="00102E54" w:rsidR="00C4108C" w:rsidP="00C4108C" w:rsidRDefault="00C4108C" w14:paraId="735578D0"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 o el Viceministro o su delegado, lo presidirá.</w:t>
      </w:r>
    </w:p>
    <w:p w:rsidRPr="00102E54" w:rsidR="00C4108C" w:rsidP="00C4108C" w:rsidRDefault="00C4108C" w14:paraId="3108C171"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2.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Agricultura y Desarrollo Rural o en su defecto el Viceministro correspondiente o su delegado.</w:t>
      </w:r>
    </w:p>
    <w:p w:rsidRPr="00102E54" w:rsidR="00C4108C" w:rsidP="00C4108C" w:rsidRDefault="00C4108C" w14:paraId="37F1EBE3"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3.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Ministerio de Protección Social o su delegado.</w:t>
      </w:r>
    </w:p>
    <w:p w:rsidRPr="00102E54" w:rsidR="00C4108C" w:rsidP="00C4108C" w:rsidRDefault="00C4108C" w14:paraId="56F32327"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4. El </w:t>
      </w:r>
      <w:proofErr w:type="gramStart"/>
      <w:r w:rsidRPr="00102E54">
        <w:rPr>
          <w:rFonts w:ascii="Arial" w:hAnsi="Arial" w:cs="Arial"/>
          <w:sz w:val="22"/>
          <w:szCs w:val="22"/>
        </w:rPr>
        <w:t>Director General</w:t>
      </w:r>
      <w:proofErr w:type="gramEnd"/>
      <w:r w:rsidRPr="00102E54">
        <w:rPr>
          <w:rFonts w:ascii="Arial" w:hAnsi="Arial" w:cs="Arial"/>
          <w:sz w:val="22"/>
          <w:szCs w:val="22"/>
        </w:rPr>
        <w:t xml:space="preserve"> del Sena o su delegado.</w:t>
      </w:r>
    </w:p>
    <w:p w:rsidRPr="00102E54" w:rsidR="00C4108C" w:rsidP="00C4108C" w:rsidRDefault="00C4108C" w14:paraId="48987824"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5.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Ambiente, Vivienda y Desarrollo Territorial o en su defecto el Viceministro correspondiente o su delegado.</w:t>
      </w:r>
    </w:p>
    <w:p w:rsidRPr="00102E54" w:rsidR="00C4108C" w:rsidP="00C4108C" w:rsidRDefault="00C4108C" w14:paraId="1C45E947"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6. El </w:t>
      </w:r>
      <w:proofErr w:type="gramStart"/>
      <w:r w:rsidRPr="00102E54">
        <w:rPr>
          <w:rFonts w:ascii="Arial" w:hAnsi="Arial" w:cs="Arial"/>
          <w:sz w:val="22"/>
          <w:szCs w:val="22"/>
        </w:rPr>
        <w:t>Director</w:t>
      </w:r>
      <w:proofErr w:type="gramEnd"/>
      <w:r w:rsidRPr="00102E54">
        <w:rPr>
          <w:rFonts w:ascii="Arial" w:hAnsi="Arial" w:cs="Arial"/>
          <w:sz w:val="22"/>
          <w:szCs w:val="22"/>
        </w:rPr>
        <w:t xml:space="preserve"> del Departamento Nacional de Planeación o en su defecto el Subdirector o su delegado.</w:t>
      </w:r>
    </w:p>
    <w:p w:rsidRPr="00102E54" w:rsidR="00C4108C" w:rsidP="00C4108C" w:rsidRDefault="00C4108C" w14:paraId="4113075C"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7. Tres (3) representantes de las Instituciones de Educación Superior, Universidades (ASCUN), Instituciones Tecnológicas (ACIET) e instituciones Técnicas Profesionales, designados por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w:t>
      </w:r>
    </w:p>
    <w:p w:rsidRPr="00102E54" w:rsidR="00C4108C" w:rsidP="00C4108C" w:rsidRDefault="00C4108C" w14:paraId="120E219A"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8. El </w:t>
      </w:r>
      <w:proofErr w:type="gramStart"/>
      <w:r w:rsidRPr="00102E54">
        <w:rPr>
          <w:rFonts w:ascii="Arial" w:hAnsi="Arial" w:cs="Arial"/>
          <w:sz w:val="22"/>
          <w:szCs w:val="22"/>
        </w:rPr>
        <w:t>Presidente Nacional</w:t>
      </w:r>
      <w:proofErr w:type="gramEnd"/>
      <w:r w:rsidRPr="00102E54">
        <w:rPr>
          <w:rFonts w:ascii="Arial" w:hAnsi="Arial" w:cs="Arial"/>
          <w:sz w:val="22"/>
          <w:szCs w:val="22"/>
        </w:rPr>
        <w:t xml:space="preserve"> de la Asociación Colombiana de Medianas y Pequeñas Empresas, ACOPI.</w:t>
      </w:r>
    </w:p>
    <w:p w:rsidRPr="00102E54" w:rsidR="00C4108C" w:rsidP="00C4108C" w:rsidRDefault="00C4108C" w14:paraId="432BC7DE"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9. El </w:t>
      </w:r>
      <w:proofErr w:type="gramStart"/>
      <w:r w:rsidRPr="00102E54">
        <w:rPr>
          <w:rFonts w:ascii="Arial" w:hAnsi="Arial" w:cs="Arial"/>
          <w:sz w:val="22"/>
          <w:szCs w:val="22"/>
        </w:rPr>
        <w:t>Presidente Nacional</w:t>
      </w:r>
      <w:proofErr w:type="gramEnd"/>
      <w:r w:rsidRPr="00102E54">
        <w:rPr>
          <w:rFonts w:ascii="Arial" w:hAnsi="Arial" w:cs="Arial"/>
          <w:sz w:val="22"/>
          <w:szCs w:val="22"/>
        </w:rPr>
        <w:t xml:space="preserve"> de la Federación de Comerciantes, Fenalco.</w:t>
      </w:r>
    </w:p>
    <w:p w:rsidRPr="00102E54" w:rsidR="00C4108C" w:rsidP="00C4108C" w:rsidRDefault="00C4108C" w14:paraId="019F6EF6"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10. El </w:t>
      </w:r>
      <w:proofErr w:type="gramStart"/>
      <w:r w:rsidRPr="00102E54">
        <w:rPr>
          <w:rFonts w:ascii="Arial" w:hAnsi="Arial" w:cs="Arial"/>
          <w:sz w:val="22"/>
          <w:szCs w:val="22"/>
        </w:rPr>
        <w:t>Presidente</w:t>
      </w:r>
      <w:proofErr w:type="gramEnd"/>
      <w:r w:rsidRPr="00102E54">
        <w:rPr>
          <w:rFonts w:ascii="Arial" w:hAnsi="Arial" w:cs="Arial"/>
          <w:sz w:val="22"/>
          <w:szCs w:val="22"/>
        </w:rPr>
        <w:t xml:space="preserve"> de la Confederación Colombiana de Cámaras de Comercio, Confecámaras.</w:t>
      </w:r>
    </w:p>
    <w:p w:rsidRPr="00102E54" w:rsidR="00C4108C" w:rsidP="00C4108C" w:rsidRDefault="00C4108C" w14:paraId="5C7088A4"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11. Un representante de las organizaciones no gubernamentales dedicadas a la investigación y desarrollo tecnológico de las pequeñas y medianas empresas, designado por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w:t>
      </w:r>
    </w:p>
    <w:p w:rsidRPr="00102E54" w:rsidR="00C4108C" w:rsidP="00C4108C" w:rsidRDefault="00C4108C" w14:paraId="6436DB09"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12. Un representante de los Consejos Regionales de Pequeña y Mediana Empresa, designado por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 o quien haga sus veces, quien reglamentará tal elección, en todo caso esta debe ser rotativa.</w:t>
      </w:r>
    </w:p>
    <w:p w:rsidRPr="00102E54" w:rsidR="4C22F08C" w:rsidP="4C22F08C" w:rsidRDefault="4C22F08C" w14:paraId="7940671B" w14:textId="656CE7A9">
      <w:pPr>
        <w:pStyle w:val="NormalWeb"/>
        <w:spacing w:line="270" w:lineRule="atLeast"/>
        <w:jc w:val="both"/>
        <w:rPr>
          <w:rFonts w:ascii="Arial" w:hAnsi="Arial" w:cs="Arial"/>
          <w:sz w:val="22"/>
          <w:szCs w:val="22"/>
        </w:rPr>
      </w:pPr>
    </w:p>
    <w:p w:rsidRPr="00102E54" w:rsidR="00C4108C" w:rsidP="00C4108C" w:rsidRDefault="00C4108C" w14:paraId="277DDD4F" w14:textId="77777777">
      <w:pPr>
        <w:pStyle w:val="NormalWeb"/>
        <w:spacing w:line="270" w:lineRule="atLeast"/>
        <w:jc w:val="both"/>
        <w:rPr>
          <w:rFonts w:ascii="Arial" w:hAnsi="Arial" w:cs="Arial"/>
          <w:sz w:val="22"/>
          <w:szCs w:val="22"/>
        </w:rPr>
      </w:pPr>
      <w:r w:rsidRPr="00102E54">
        <w:rPr>
          <w:rFonts w:ascii="Arial" w:hAnsi="Arial" w:cs="Arial"/>
          <w:sz w:val="22"/>
          <w:szCs w:val="22"/>
        </w:rPr>
        <w:t>13. Un representante de los alcaldes de aquellos municipios en los cuales se encuentre en funcionamiento un plan de desarrollo integral de las pequeñas y medianas empresas, designado por la Federación Colombiana de Municipios.</w:t>
      </w:r>
    </w:p>
    <w:p w:rsidRPr="00102E54" w:rsidR="00C4108C" w:rsidP="00C4108C" w:rsidRDefault="00C4108C" w14:paraId="229FEEE7"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14. Un representante de los gobernadores de aquellos departamentos en los cuales se encuentre en funcionamiento un plan de desarrollo integral de las pequeñas y medianas empresas, designado por la Conferencia Nacional de Gobernadores.</w:t>
      </w:r>
    </w:p>
    <w:p w:rsidRPr="00102E54" w:rsidR="00C4108C" w:rsidP="00C4108C" w:rsidRDefault="00C4108C" w14:paraId="6C9CC72B" w14:textId="77777777">
      <w:pPr>
        <w:pStyle w:val="NormalWeb"/>
        <w:spacing w:line="270" w:lineRule="atLeast"/>
        <w:jc w:val="both"/>
        <w:rPr>
          <w:rFonts w:ascii="Arial" w:hAnsi="Arial" w:cs="Arial"/>
          <w:sz w:val="22"/>
          <w:szCs w:val="22"/>
        </w:rPr>
      </w:pPr>
      <w:r w:rsidRPr="00102E54">
        <w:rPr>
          <w:rFonts w:ascii="Arial" w:hAnsi="Arial" w:cs="Arial"/>
          <w:sz w:val="22"/>
          <w:szCs w:val="22"/>
        </w:rPr>
        <w:t>15. Un representante de los bancos que tengan programas de crédito a las Pymes quien será designado por el Ministerio de Comercio, Industria y Turismo.</w:t>
      </w:r>
    </w:p>
    <w:p w:rsidRPr="00102E54" w:rsidR="00C4108C" w:rsidP="00C4108C" w:rsidRDefault="00C4108C" w14:paraId="55919FC0" w14:textId="77777777">
      <w:pPr>
        <w:pStyle w:val="NormalWeb"/>
        <w:spacing w:line="270" w:lineRule="atLeast"/>
        <w:jc w:val="both"/>
        <w:rPr>
          <w:rFonts w:ascii="Arial" w:hAnsi="Arial" w:cs="Arial"/>
          <w:sz w:val="22"/>
          <w:szCs w:val="22"/>
        </w:rPr>
      </w:pPr>
      <w:r w:rsidRPr="00102E54">
        <w:rPr>
          <w:rFonts w:ascii="Arial" w:hAnsi="Arial" w:cs="Arial"/>
          <w:sz w:val="22"/>
          <w:szCs w:val="22"/>
        </w:rPr>
        <w:t>16. Dos (2) representantes de Asociaciones de empresarios.</w:t>
      </w:r>
    </w:p>
    <w:p w:rsidRPr="00102E54" w:rsidR="00C4108C" w:rsidP="00C4108C" w:rsidRDefault="00C4108C" w14:paraId="4EAA6E94"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17. </w:t>
      </w:r>
      <w:proofErr w:type="gramStart"/>
      <w:r w:rsidRPr="00102E54">
        <w:rPr>
          <w:rFonts w:ascii="Arial" w:hAnsi="Arial" w:cs="Arial"/>
          <w:sz w:val="22"/>
          <w:szCs w:val="22"/>
        </w:rPr>
        <w:t>Presidente</w:t>
      </w:r>
      <w:proofErr w:type="gramEnd"/>
      <w:r w:rsidRPr="00102E54">
        <w:rPr>
          <w:rFonts w:ascii="Arial" w:hAnsi="Arial" w:cs="Arial"/>
          <w:sz w:val="22"/>
          <w:szCs w:val="22"/>
        </w:rPr>
        <w:t xml:space="preserve"> de </w:t>
      </w:r>
      <w:proofErr w:type="spellStart"/>
      <w:r w:rsidRPr="00102E54">
        <w:rPr>
          <w:rFonts w:ascii="Arial" w:hAnsi="Arial" w:cs="Arial"/>
          <w:sz w:val="22"/>
          <w:szCs w:val="22"/>
        </w:rPr>
        <w:t>Bancoldex</w:t>
      </w:r>
      <w:proofErr w:type="spellEnd"/>
      <w:r w:rsidRPr="00102E54">
        <w:rPr>
          <w:rFonts w:ascii="Arial" w:hAnsi="Arial" w:cs="Arial"/>
          <w:sz w:val="22"/>
          <w:szCs w:val="22"/>
        </w:rPr>
        <w:t xml:space="preserve"> o su delegado.</w:t>
      </w:r>
    </w:p>
    <w:p w:rsidRPr="00102E54" w:rsidR="00C4108C" w:rsidP="00C4108C" w:rsidRDefault="00C4108C" w14:paraId="7B60F7D5"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18. </w:t>
      </w:r>
      <w:proofErr w:type="gramStart"/>
      <w:r w:rsidRPr="00102E54">
        <w:rPr>
          <w:rFonts w:ascii="Arial" w:hAnsi="Arial" w:cs="Arial"/>
          <w:sz w:val="22"/>
          <w:szCs w:val="22"/>
        </w:rPr>
        <w:t>Presidente</w:t>
      </w:r>
      <w:proofErr w:type="gramEnd"/>
      <w:r w:rsidRPr="00102E54">
        <w:rPr>
          <w:rFonts w:ascii="Arial" w:hAnsi="Arial" w:cs="Arial"/>
          <w:sz w:val="22"/>
          <w:szCs w:val="22"/>
        </w:rPr>
        <w:t xml:space="preserve"> del Fondo Nacional de Garantías o su delegado.</w:t>
      </w:r>
    </w:p>
    <w:p w:rsidRPr="00102E54" w:rsidR="00C4108C" w:rsidP="00C4108C" w:rsidRDefault="00C4108C" w14:paraId="52109EF0"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19. </w:t>
      </w:r>
      <w:proofErr w:type="gramStart"/>
      <w:r w:rsidRPr="00102E54">
        <w:rPr>
          <w:rFonts w:ascii="Arial" w:hAnsi="Arial" w:cs="Arial"/>
          <w:sz w:val="22"/>
          <w:szCs w:val="22"/>
        </w:rPr>
        <w:t>Director</w:t>
      </w:r>
      <w:proofErr w:type="gramEnd"/>
      <w:r w:rsidRPr="00102E54">
        <w:rPr>
          <w:rFonts w:ascii="Arial" w:hAnsi="Arial" w:cs="Arial"/>
          <w:sz w:val="22"/>
          <w:szCs w:val="22"/>
        </w:rPr>
        <w:t xml:space="preserve"> de Colciencias o su delegado.</w:t>
      </w:r>
    </w:p>
    <w:p w:rsidRPr="00102E54" w:rsidR="00C4108C" w:rsidP="00C4108C" w:rsidRDefault="00C4108C" w14:paraId="4748C1E8"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1o.</w:t>
      </w:r>
      <w:r w:rsidRPr="00102E54">
        <w:rPr>
          <w:rFonts w:ascii="Arial" w:hAnsi="Arial" w:cs="Arial"/>
          <w:sz w:val="22"/>
          <w:szCs w:val="22"/>
        </w:rPr>
        <w:t> Créase el Consejo Regional de Pequeña y Mediana Empresa, el cual estará conformado así:</w:t>
      </w:r>
    </w:p>
    <w:p w:rsidRPr="00102E54" w:rsidR="00C4108C" w:rsidP="00C4108C" w:rsidRDefault="00C4108C" w14:paraId="4D43C7DC" w14:textId="77777777">
      <w:pPr>
        <w:pStyle w:val="NormalWeb"/>
        <w:spacing w:line="270" w:lineRule="atLeast"/>
        <w:jc w:val="both"/>
        <w:rPr>
          <w:rFonts w:ascii="Arial" w:hAnsi="Arial" w:cs="Arial"/>
          <w:sz w:val="22"/>
          <w:szCs w:val="22"/>
        </w:rPr>
      </w:pPr>
      <w:r w:rsidRPr="00102E54">
        <w:rPr>
          <w:rFonts w:ascii="Arial" w:hAnsi="Arial" w:cs="Arial"/>
          <w:sz w:val="22"/>
          <w:szCs w:val="22"/>
        </w:rPr>
        <w:t>1. El Gobernador del departamento o su delegado.</w:t>
      </w:r>
    </w:p>
    <w:p w:rsidRPr="00102E54" w:rsidR="00C4108C" w:rsidP="00C4108C" w:rsidRDefault="00C4108C" w14:paraId="3C570FF3" w14:textId="77777777">
      <w:pPr>
        <w:pStyle w:val="NormalWeb"/>
        <w:spacing w:line="270" w:lineRule="atLeast"/>
        <w:jc w:val="both"/>
        <w:rPr>
          <w:rFonts w:ascii="Arial" w:hAnsi="Arial" w:cs="Arial"/>
          <w:sz w:val="22"/>
          <w:szCs w:val="22"/>
        </w:rPr>
      </w:pPr>
      <w:r w:rsidRPr="00102E54">
        <w:rPr>
          <w:rFonts w:ascii="Arial" w:hAnsi="Arial" w:cs="Arial"/>
          <w:sz w:val="22"/>
          <w:szCs w:val="22"/>
        </w:rPr>
        <w:t>2. Un representante de la Corporación Autónoma Regional.</w:t>
      </w:r>
    </w:p>
    <w:p w:rsidRPr="00102E54" w:rsidR="00C4108C" w:rsidP="00C4108C" w:rsidRDefault="00C4108C" w14:paraId="730BACA0"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3. El </w:t>
      </w:r>
      <w:proofErr w:type="gramStart"/>
      <w:r w:rsidRPr="00102E54">
        <w:rPr>
          <w:rFonts w:ascii="Arial" w:hAnsi="Arial" w:cs="Arial"/>
          <w:sz w:val="22"/>
          <w:szCs w:val="22"/>
        </w:rPr>
        <w:t>Director</w:t>
      </w:r>
      <w:proofErr w:type="gramEnd"/>
      <w:r w:rsidRPr="00102E54">
        <w:rPr>
          <w:rFonts w:ascii="Arial" w:hAnsi="Arial" w:cs="Arial"/>
          <w:sz w:val="22"/>
          <w:szCs w:val="22"/>
        </w:rPr>
        <w:t xml:space="preserve"> de Planeación Departamental.</w:t>
      </w:r>
    </w:p>
    <w:p w:rsidRPr="00102E54" w:rsidR="00C4108C" w:rsidP="00C4108C" w:rsidRDefault="00C4108C" w14:paraId="21EA5DAE"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4. El </w:t>
      </w:r>
      <w:proofErr w:type="gramStart"/>
      <w:r w:rsidRPr="00102E54">
        <w:rPr>
          <w:rFonts w:ascii="Arial" w:hAnsi="Arial" w:cs="Arial"/>
          <w:sz w:val="22"/>
          <w:szCs w:val="22"/>
        </w:rPr>
        <w:t>Director Regional</w:t>
      </w:r>
      <w:proofErr w:type="gramEnd"/>
      <w:r w:rsidRPr="00102E54">
        <w:rPr>
          <w:rFonts w:ascii="Arial" w:hAnsi="Arial" w:cs="Arial"/>
          <w:sz w:val="22"/>
          <w:szCs w:val="22"/>
        </w:rPr>
        <w:t xml:space="preserve"> del Servicio Nacional de Aprendizaje, SENA.</w:t>
      </w:r>
    </w:p>
    <w:p w:rsidRPr="00102E54" w:rsidR="00C4108C" w:rsidP="00C4108C" w:rsidRDefault="00C4108C" w14:paraId="371890E3" w14:textId="77777777">
      <w:pPr>
        <w:pStyle w:val="NormalWeb"/>
        <w:spacing w:line="270" w:lineRule="atLeast"/>
        <w:jc w:val="both"/>
        <w:rPr>
          <w:rFonts w:ascii="Arial" w:hAnsi="Arial" w:cs="Arial"/>
          <w:sz w:val="22"/>
          <w:szCs w:val="22"/>
        </w:rPr>
      </w:pPr>
      <w:r w:rsidRPr="00102E54">
        <w:rPr>
          <w:rFonts w:ascii="Arial" w:hAnsi="Arial" w:cs="Arial"/>
          <w:sz w:val="22"/>
          <w:szCs w:val="22"/>
        </w:rPr>
        <w:t>5. Un representante de la Asociación Colombiana de Pequeña y Mediana Empresa, ACOPI.</w:t>
      </w:r>
    </w:p>
    <w:p w:rsidRPr="00102E54" w:rsidR="00C4108C" w:rsidP="00C4108C" w:rsidRDefault="00C4108C" w14:paraId="447B228A" w14:textId="77777777">
      <w:pPr>
        <w:pStyle w:val="NormalWeb"/>
        <w:spacing w:line="270" w:lineRule="atLeast"/>
        <w:jc w:val="both"/>
        <w:rPr>
          <w:rFonts w:ascii="Arial" w:hAnsi="Arial" w:cs="Arial"/>
          <w:sz w:val="22"/>
          <w:szCs w:val="22"/>
        </w:rPr>
      </w:pPr>
      <w:r w:rsidRPr="00102E54">
        <w:rPr>
          <w:rFonts w:ascii="Arial" w:hAnsi="Arial" w:cs="Arial"/>
          <w:sz w:val="22"/>
          <w:szCs w:val="22"/>
        </w:rPr>
        <w:t>6. Un representante de la Federación de Comerciantes, Fenalco.</w:t>
      </w:r>
    </w:p>
    <w:p w:rsidRPr="00102E54" w:rsidR="00C4108C" w:rsidP="00C4108C" w:rsidRDefault="00C4108C" w14:paraId="42E8EC50" w14:textId="77777777">
      <w:pPr>
        <w:pStyle w:val="NormalWeb"/>
        <w:spacing w:line="270" w:lineRule="atLeast"/>
        <w:jc w:val="both"/>
        <w:rPr>
          <w:rFonts w:ascii="Arial" w:hAnsi="Arial" w:cs="Arial"/>
          <w:sz w:val="22"/>
          <w:szCs w:val="22"/>
        </w:rPr>
      </w:pPr>
      <w:r w:rsidRPr="00102E54">
        <w:rPr>
          <w:rFonts w:ascii="Arial" w:hAnsi="Arial" w:cs="Arial"/>
          <w:sz w:val="22"/>
          <w:szCs w:val="22"/>
        </w:rPr>
        <w:t>7. Un representante de la Cámara de Comercio. En el caso de existir dos o más cámaras de comercio en una misma región dicho representante será elegido entre ellos.</w:t>
      </w:r>
    </w:p>
    <w:p w:rsidRPr="00102E54" w:rsidR="00C4108C" w:rsidP="00C4108C" w:rsidRDefault="00C4108C" w14:paraId="7CBE8D47" w14:textId="77777777">
      <w:pPr>
        <w:pStyle w:val="NormalWeb"/>
        <w:spacing w:line="270" w:lineRule="atLeast"/>
        <w:jc w:val="both"/>
        <w:rPr>
          <w:rFonts w:ascii="Arial" w:hAnsi="Arial" w:cs="Arial"/>
          <w:sz w:val="22"/>
          <w:szCs w:val="22"/>
        </w:rPr>
      </w:pPr>
      <w:r w:rsidRPr="00102E54">
        <w:rPr>
          <w:rFonts w:ascii="Arial" w:hAnsi="Arial" w:cs="Arial"/>
          <w:sz w:val="22"/>
          <w:szCs w:val="22"/>
        </w:rPr>
        <w:t>8. Un representante de los alcaldes municipales de cada departamento, el cual será elegido entre ellos mismos.</w:t>
      </w:r>
    </w:p>
    <w:p w:rsidRPr="00102E54" w:rsidR="00C4108C" w:rsidP="00C4108C" w:rsidRDefault="00C4108C" w14:paraId="353EE34A" w14:textId="77777777">
      <w:pPr>
        <w:pStyle w:val="NormalWeb"/>
        <w:spacing w:line="270" w:lineRule="atLeast"/>
        <w:jc w:val="both"/>
        <w:rPr>
          <w:rFonts w:ascii="Arial" w:hAnsi="Arial" w:cs="Arial"/>
          <w:sz w:val="22"/>
          <w:szCs w:val="22"/>
        </w:rPr>
      </w:pPr>
      <w:r w:rsidRPr="00102E54">
        <w:rPr>
          <w:rFonts w:ascii="Arial" w:hAnsi="Arial" w:cs="Arial"/>
          <w:sz w:val="22"/>
          <w:szCs w:val="22"/>
        </w:rPr>
        <w:t>9. Un representante de las Asociaciones de Pymes de la región.</w:t>
      </w:r>
    </w:p>
    <w:p w:rsidRPr="00102E54" w:rsidR="00C4108C" w:rsidP="00C4108C" w:rsidRDefault="00C4108C" w14:paraId="48A26985" w14:textId="77777777">
      <w:pPr>
        <w:pStyle w:val="NormalWeb"/>
        <w:spacing w:line="270" w:lineRule="atLeast"/>
        <w:jc w:val="both"/>
        <w:rPr>
          <w:rFonts w:ascii="Arial" w:hAnsi="Arial" w:cs="Arial"/>
          <w:sz w:val="22"/>
          <w:szCs w:val="22"/>
        </w:rPr>
      </w:pPr>
      <w:r w:rsidRPr="00102E54">
        <w:rPr>
          <w:rFonts w:ascii="Arial" w:hAnsi="Arial" w:cs="Arial"/>
          <w:sz w:val="22"/>
          <w:szCs w:val="22"/>
        </w:rPr>
        <w:t>10. Dos (2) empresarios Pymes de la región designados por el Gobernador y los demás que considere pertinente el Gobernador.</w:t>
      </w:r>
    </w:p>
    <w:p w:rsidRPr="00102E54" w:rsidR="00C4108C" w:rsidP="00C4108C" w:rsidRDefault="00C4108C" w14:paraId="19B6F2C7" w14:textId="77777777">
      <w:pPr>
        <w:pStyle w:val="NormalWeb"/>
        <w:spacing w:line="270" w:lineRule="atLeast"/>
        <w:jc w:val="both"/>
        <w:rPr>
          <w:rFonts w:ascii="Arial" w:hAnsi="Arial" w:cs="Arial"/>
          <w:sz w:val="22"/>
          <w:szCs w:val="22"/>
        </w:rPr>
      </w:pPr>
      <w:r w:rsidRPr="00102E54">
        <w:rPr>
          <w:rFonts w:ascii="Arial" w:hAnsi="Arial" w:cs="Arial"/>
          <w:sz w:val="22"/>
          <w:szCs w:val="22"/>
        </w:rPr>
        <w:t>11. Dos (2) representantes de las Asociaciones de Microempresarios.</w:t>
      </w:r>
    </w:p>
    <w:p w:rsidRPr="00102E54" w:rsidR="00C4108C" w:rsidP="00C4108C" w:rsidRDefault="00C4108C" w14:paraId="1A8C7F82"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2o.</w:t>
      </w:r>
      <w:r w:rsidRPr="00102E54">
        <w:rPr>
          <w:rFonts w:ascii="Arial" w:hAnsi="Arial" w:cs="Arial"/>
          <w:sz w:val="22"/>
          <w:szCs w:val="22"/>
        </w:rPr>
        <w:t xml:space="preserve"> El Gobierno Nacional a través del Ministerio de Comercio, Industria y Turismo o quien haga sus veces, reglamentará, dentro de los noventa (90) días siguientes a la sanción de la presente ley, las funciones del Consejo de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de tal manera que se guarde armonía con las </w:t>
      </w:r>
      <w:r w:rsidRPr="00102E54">
        <w:rPr>
          <w:rFonts w:ascii="Arial" w:hAnsi="Arial" w:cs="Arial"/>
          <w:sz w:val="22"/>
          <w:szCs w:val="22"/>
        </w:rPr>
        <w:lastRenderedPageBreak/>
        <w:t>funciones establecidas en la Ley </w:t>
      </w:r>
      <w:hyperlink w:anchor="1" r:id="rId10">
        <w:r w:rsidRPr="00102E54">
          <w:rPr>
            <w:rStyle w:val="Hipervnculo"/>
            <w:rFonts w:ascii="Arial" w:hAnsi="Arial" w:cs="Arial"/>
            <w:color w:val="auto"/>
            <w:sz w:val="22"/>
            <w:szCs w:val="22"/>
            <w:u w:val="none"/>
          </w:rPr>
          <w:t>590</w:t>
        </w:r>
      </w:hyperlink>
      <w:r w:rsidRPr="00102E54">
        <w:rPr>
          <w:rFonts w:ascii="Arial" w:hAnsi="Arial" w:cs="Arial"/>
          <w:sz w:val="22"/>
          <w:szCs w:val="22"/>
        </w:rPr>
        <w:t> de 2000 a los Consejos Superiores y en especial teniendo en cuenta los siguientes parámetros:</w:t>
      </w:r>
    </w:p>
    <w:p w:rsidRPr="00102E54" w:rsidR="00C4108C" w:rsidP="00C4108C" w:rsidRDefault="00C4108C" w14:paraId="1B044F15" w14:textId="77777777">
      <w:pPr>
        <w:pStyle w:val="NormalWeb"/>
        <w:spacing w:line="270" w:lineRule="atLeast"/>
        <w:jc w:val="both"/>
        <w:rPr>
          <w:rFonts w:ascii="Arial" w:hAnsi="Arial" w:cs="Arial"/>
          <w:sz w:val="22"/>
          <w:szCs w:val="22"/>
        </w:rPr>
      </w:pPr>
      <w:r w:rsidRPr="00102E54">
        <w:rPr>
          <w:rFonts w:ascii="Arial" w:hAnsi="Arial" w:cs="Arial"/>
          <w:sz w:val="22"/>
          <w:szCs w:val="22"/>
        </w:rPr>
        <w:t>1. Debe propiciar la investigación de mercados y planes de exportación sectoriales y regionales.</w:t>
      </w:r>
    </w:p>
    <w:p w:rsidRPr="00102E54" w:rsidR="00C4108C" w:rsidP="00C4108C" w:rsidRDefault="00C4108C" w14:paraId="0F5A9C98" w14:textId="77777777">
      <w:pPr>
        <w:pStyle w:val="NormalWeb"/>
        <w:spacing w:line="270" w:lineRule="atLeast"/>
        <w:jc w:val="both"/>
        <w:rPr>
          <w:rFonts w:ascii="Arial" w:hAnsi="Arial" w:cs="Arial"/>
          <w:sz w:val="22"/>
          <w:szCs w:val="22"/>
        </w:rPr>
      </w:pPr>
      <w:r w:rsidRPr="00102E54">
        <w:rPr>
          <w:rFonts w:ascii="Arial" w:hAnsi="Arial" w:cs="Arial"/>
          <w:sz w:val="22"/>
          <w:szCs w:val="22"/>
        </w:rPr>
        <w:t>2. Promover la creación de sistemas de financiación y acceso a capitales.</w:t>
      </w:r>
    </w:p>
    <w:p w:rsidRPr="00102E54" w:rsidR="00C4108C" w:rsidP="00C4108C" w:rsidRDefault="00C4108C" w14:paraId="22361D08"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3. La gestión tecnológica y del conocimiento de las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C4108C" w:rsidP="00C4108C" w:rsidRDefault="00C4108C" w14:paraId="11047D06"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4. Propiciar el acompañamiento y asesoría de las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C4108C" w:rsidP="00C4108C" w:rsidRDefault="00C4108C" w14:paraId="743CFCBC" w14:textId="77777777">
      <w:pPr>
        <w:pStyle w:val="NormalWeb"/>
        <w:spacing w:line="270" w:lineRule="atLeast"/>
        <w:jc w:val="both"/>
        <w:rPr>
          <w:rFonts w:ascii="Arial" w:hAnsi="Arial" w:cs="Arial"/>
          <w:sz w:val="22"/>
          <w:szCs w:val="22"/>
        </w:rPr>
      </w:pPr>
      <w:r w:rsidRPr="00102E54">
        <w:rPr>
          <w:rFonts w:ascii="Arial" w:hAnsi="Arial" w:cs="Arial"/>
          <w:sz w:val="22"/>
          <w:szCs w:val="22"/>
        </w:rPr>
        <w:t>5. Establecer programas emprendedores y espíritu empresarial regional.</w:t>
      </w:r>
    </w:p>
    <w:p w:rsidRPr="00102E54" w:rsidR="00C4108C" w:rsidP="00C4108C" w:rsidRDefault="00C4108C" w14:paraId="62B8A2EB" w14:textId="77777777">
      <w:pPr>
        <w:pStyle w:val="NormalWeb"/>
        <w:spacing w:line="270" w:lineRule="atLeast"/>
        <w:jc w:val="both"/>
        <w:rPr>
          <w:rFonts w:ascii="Arial" w:hAnsi="Arial" w:cs="Arial"/>
          <w:sz w:val="22"/>
          <w:szCs w:val="22"/>
        </w:rPr>
      </w:pPr>
      <w:r w:rsidRPr="00102E54">
        <w:rPr>
          <w:rFonts w:ascii="Arial" w:hAnsi="Arial" w:cs="Arial"/>
          <w:sz w:val="22"/>
          <w:szCs w:val="22"/>
        </w:rPr>
        <w:t>6. Propiciar el desarrollo de programas y recursos de negocios.</w:t>
      </w:r>
    </w:p>
    <w:p w:rsidRPr="00102E54" w:rsidR="00C4108C" w:rsidP="00C4108C" w:rsidRDefault="00C4108C" w14:paraId="604EFD7E"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7. Podrá recomendar proyectos presentados al </w:t>
      </w:r>
      <w:proofErr w:type="spellStart"/>
      <w:r w:rsidRPr="00102E54">
        <w:rPr>
          <w:rFonts w:ascii="Arial" w:hAnsi="Arial" w:cs="Arial"/>
          <w:sz w:val="22"/>
          <w:szCs w:val="22"/>
        </w:rPr>
        <w:t>Fomipyme</w:t>
      </w:r>
      <w:proofErr w:type="spellEnd"/>
      <w:r w:rsidRPr="00102E54">
        <w:rPr>
          <w:rFonts w:ascii="Arial" w:hAnsi="Arial" w:cs="Arial"/>
          <w:sz w:val="22"/>
          <w:szCs w:val="22"/>
        </w:rPr>
        <w:t>, Colciencias y el SENA.</w:t>
      </w:r>
    </w:p>
    <w:p w:rsidRPr="00102E54" w:rsidR="00C4108C" w:rsidP="00C4108C" w:rsidRDefault="00C4108C" w14:paraId="515FA8BC"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8. Fomentar la conformación de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C4108C" w:rsidP="00C4108C" w:rsidRDefault="00C4108C" w14:paraId="5DD90598"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3o.</w:t>
      </w:r>
      <w:r w:rsidRPr="00102E54">
        <w:rPr>
          <w:rFonts w:ascii="Arial" w:hAnsi="Arial" w:cs="Arial"/>
          <w:sz w:val="22"/>
          <w:szCs w:val="22"/>
        </w:rPr>
        <w:t xml:space="preserve"> La Secretaría Técnica Permanente del Consejo Superior estará a cargo de la Dirección de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o quien haga sus veces del Ministerio de Comercio, Industria y Turismo o quien haga sus veces, cuyas funciones generales son:</w:t>
      </w:r>
    </w:p>
    <w:p w:rsidRPr="00102E54" w:rsidR="00C4108C" w:rsidP="00C4108C" w:rsidRDefault="00C4108C" w14:paraId="69B87521" w14:textId="77777777">
      <w:pPr>
        <w:pStyle w:val="NormalWeb"/>
        <w:spacing w:line="270" w:lineRule="atLeast"/>
        <w:jc w:val="both"/>
        <w:rPr>
          <w:rFonts w:ascii="Arial" w:hAnsi="Arial" w:cs="Arial"/>
          <w:sz w:val="22"/>
          <w:szCs w:val="22"/>
        </w:rPr>
      </w:pPr>
      <w:r w:rsidRPr="00102E54">
        <w:rPr>
          <w:rFonts w:ascii="Arial" w:hAnsi="Arial" w:cs="Arial"/>
          <w:sz w:val="22"/>
          <w:szCs w:val="22"/>
        </w:rPr>
        <w:t>1. Las asignadas por los Consejos Superiores de Pequeña y Mediana empresa y de Microempresa.</w:t>
      </w:r>
    </w:p>
    <w:p w:rsidRPr="00102E54" w:rsidR="00C4108C" w:rsidP="00C4108C" w:rsidRDefault="00C4108C" w14:paraId="647255D1" w14:textId="77777777">
      <w:pPr>
        <w:pStyle w:val="NormalWeb"/>
        <w:spacing w:line="270" w:lineRule="atLeast"/>
        <w:jc w:val="both"/>
        <w:rPr>
          <w:rFonts w:ascii="Arial" w:hAnsi="Arial" w:cs="Arial"/>
          <w:sz w:val="22"/>
          <w:szCs w:val="22"/>
        </w:rPr>
      </w:pPr>
      <w:r w:rsidRPr="00102E54">
        <w:rPr>
          <w:rFonts w:ascii="Arial" w:hAnsi="Arial" w:cs="Arial"/>
          <w:sz w:val="22"/>
          <w:szCs w:val="22"/>
        </w:rPr>
        <w:t>2. Enviar un informe detallado, trimestralmente, a los Consejos Superiores de Pequeña y Mediana empresa y de Microempresa.</w:t>
      </w:r>
    </w:p>
    <w:p w:rsidRPr="00102E54" w:rsidR="00C4108C" w:rsidP="00C4108C" w:rsidRDefault="00C4108C" w14:paraId="1153232C" w14:textId="77777777">
      <w:pPr>
        <w:pStyle w:val="NormalWeb"/>
        <w:spacing w:line="270" w:lineRule="atLeast"/>
        <w:jc w:val="both"/>
        <w:rPr>
          <w:rFonts w:ascii="Arial" w:hAnsi="Arial" w:cs="Arial"/>
          <w:sz w:val="22"/>
          <w:szCs w:val="22"/>
        </w:rPr>
      </w:pPr>
      <w:r w:rsidRPr="00102E54">
        <w:rPr>
          <w:rFonts w:ascii="Arial" w:hAnsi="Arial" w:cs="Arial"/>
          <w:sz w:val="22"/>
          <w:szCs w:val="22"/>
        </w:rPr>
        <w:t>3. Realizar seguimiento constante y permanente sobre acciones y programas realizados en cada región nacional.</w:t>
      </w:r>
    </w:p>
    <w:p w:rsidRPr="00102E54" w:rsidR="00C4108C" w:rsidP="00C4108C" w:rsidRDefault="00C4108C" w14:paraId="3D790635" w14:textId="77777777">
      <w:pPr>
        <w:pStyle w:val="NormalWeb"/>
        <w:spacing w:line="270" w:lineRule="atLeast"/>
        <w:jc w:val="both"/>
        <w:rPr>
          <w:rFonts w:ascii="Arial" w:hAnsi="Arial" w:cs="Arial"/>
          <w:sz w:val="22"/>
          <w:szCs w:val="22"/>
        </w:rPr>
      </w:pPr>
      <w:r w:rsidRPr="00102E54">
        <w:rPr>
          <w:rFonts w:ascii="Arial" w:hAnsi="Arial" w:cs="Arial"/>
          <w:sz w:val="22"/>
          <w:szCs w:val="22"/>
        </w:rPr>
        <w:t>4. Establecer mecanismos y programas permanentes que acerquen la economía informal y a la formalización para que tengan acceso a todos los factores de producción.</w:t>
      </w:r>
    </w:p>
    <w:p w:rsidRPr="00102E54" w:rsidR="00C4108C" w:rsidP="00C4108C" w:rsidRDefault="00C4108C" w14:paraId="66EFF412"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5. Articular a nivel nacional, </w:t>
      </w:r>
      <w:proofErr w:type="gramStart"/>
      <w:r w:rsidRPr="00102E54">
        <w:rPr>
          <w:rFonts w:ascii="Arial" w:hAnsi="Arial" w:cs="Arial"/>
          <w:sz w:val="22"/>
          <w:szCs w:val="22"/>
        </w:rPr>
        <w:t>conjuntamente con</w:t>
      </w:r>
      <w:proofErr w:type="gramEnd"/>
      <w:r w:rsidRPr="00102E54">
        <w:rPr>
          <w:rFonts w:ascii="Arial" w:hAnsi="Arial" w:cs="Arial"/>
          <w:sz w:val="22"/>
          <w:szCs w:val="22"/>
        </w:rPr>
        <w:t xml:space="preserve"> las Secretarías Técnicas Regionales, todo lo relacionado con los incentivos a la actividad empresarial.</w:t>
      </w:r>
    </w:p>
    <w:p w:rsidRPr="00102E54" w:rsidR="00C4108C" w:rsidP="00C4108C" w:rsidRDefault="00C4108C" w14:paraId="1E73480F" w14:textId="77777777">
      <w:pPr>
        <w:pStyle w:val="NormalWeb"/>
        <w:spacing w:line="270" w:lineRule="atLeast"/>
        <w:jc w:val="both"/>
        <w:rPr>
          <w:rFonts w:ascii="Arial" w:hAnsi="Arial" w:cs="Arial"/>
          <w:sz w:val="22"/>
          <w:szCs w:val="22"/>
        </w:rPr>
      </w:pPr>
      <w:r w:rsidRPr="00102E54">
        <w:rPr>
          <w:rFonts w:ascii="Arial" w:hAnsi="Arial" w:cs="Arial"/>
          <w:sz w:val="22"/>
          <w:szCs w:val="22"/>
        </w:rPr>
        <w:t>6. Impulsar la formulación de planes de desarrollo para la Micro, Pequeña y Mediana Empresa.</w:t>
      </w:r>
    </w:p>
    <w:p w:rsidRPr="00102E54" w:rsidR="00C4108C" w:rsidP="00C4108C" w:rsidRDefault="00C4108C" w14:paraId="47A0220B" w14:textId="77777777">
      <w:pPr>
        <w:pStyle w:val="NormalWeb"/>
        <w:spacing w:line="270" w:lineRule="atLeast"/>
        <w:jc w:val="both"/>
        <w:rPr>
          <w:rFonts w:ascii="Arial" w:hAnsi="Arial" w:cs="Arial"/>
          <w:sz w:val="22"/>
          <w:szCs w:val="22"/>
        </w:rPr>
      </w:pPr>
      <w:r w:rsidRPr="00102E54">
        <w:rPr>
          <w:rFonts w:ascii="Arial" w:hAnsi="Arial" w:cs="Arial"/>
          <w:sz w:val="22"/>
          <w:szCs w:val="22"/>
        </w:rPr>
        <w:t>7. Establecer programas y promover estrategias de comercialización en el mercado nacional e internacional de productos y servicios.</w:t>
      </w:r>
    </w:p>
    <w:p w:rsidRPr="00102E54" w:rsidR="00C4108C" w:rsidP="00C4108C" w:rsidRDefault="00C4108C" w14:paraId="6546DB7B" w14:textId="77777777">
      <w:pPr>
        <w:pStyle w:val="NormalWeb"/>
        <w:spacing w:line="270" w:lineRule="atLeast"/>
        <w:jc w:val="both"/>
        <w:rPr>
          <w:rFonts w:ascii="Arial" w:hAnsi="Arial" w:cs="Arial"/>
          <w:sz w:val="22"/>
          <w:szCs w:val="22"/>
        </w:rPr>
      </w:pPr>
      <w:r w:rsidRPr="00102E54">
        <w:rPr>
          <w:rFonts w:ascii="Arial" w:hAnsi="Arial" w:cs="Arial"/>
          <w:sz w:val="22"/>
          <w:szCs w:val="22"/>
        </w:rPr>
        <w:t>8. Asesorar y acompañar a l Consejo Superior.</w:t>
      </w:r>
    </w:p>
    <w:p w:rsidRPr="00102E54" w:rsidR="00C4108C" w:rsidP="00C4108C" w:rsidRDefault="00C4108C" w14:paraId="6A5EF591"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 xml:space="preserve">9. Apoyar el desarrollo de diagnóstico y estudio sobre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en sus aspectos culturales, sociales, empresariales, ambientales y económicos, en coordinación con las secretarías técnicas regionales.</w:t>
      </w:r>
    </w:p>
    <w:p w:rsidRPr="00102E54" w:rsidR="00C4108C" w:rsidP="00C4108C" w:rsidRDefault="00C4108C" w14:paraId="57FFAD7E" w14:textId="77777777">
      <w:pPr>
        <w:pStyle w:val="NormalWeb"/>
        <w:spacing w:line="270" w:lineRule="atLeast"/>
        <w:jc w:val="both"/>
        <w:rPr>
          <w:rFonts w:ascii="Arial" w:hAnsi="Arial" w:cs="Arial"/>
          <w:sz w:val="22"/>
          <w:szCs w:val="22"/>
        </w:rPr>
      </w:pPr>
      <w:r w:rsidRPr="00102E54">
        <w:rPr>
          <w:rFonts w:ascii="Arial" w:hAnsi="Arial" w:cs="Arial"/>
          <w:sz w:val="22"/>
          <w:szCs w:val="22"/>
        </w:rPr>
        <w:t>10. Solicitar y coordinar informes periódicos bimensuales a las Secretarías Técnicas Regionales relacionadas con sus actividades y gestiones.</w:t>
      </w:r>
    </w:p>
    <w:p w:rsidRPr="00102E54" w:rsidR="00C4108C" w:rsidP="00C4108C" w:rsidRDefault="00C4108C" w14:paraId="06AF913F"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11. Llevar el registro regional de las </w:t>
      </w:r>
      <w:proofErr w:type="spellStart"/>
      <w:r w:rsidRPr="00102E54">
        <w:rPr>
          <w:rFonts w:ascii="Arial" w:hAnsi="Arial" w:cs="Arial"/>
          <w:sz w:val="22"/>
          <w:szCs w:val="22"/>
        </w:rPr>
        <w:t>Mipymes</w:t>
      </w:r>
      <w:proofErr w:type="spellEnd"/>
      <w:r w:rsidRPr="00102E54">
        <w:rPr>
          <w:rFonts w:ascii="Arial" w:hAnsi="Arial" w:cs="Arial"/>
          <w:sz w:val="22"/>
          <w:szCs w:val="22"/>
        </w:rPr>
        <w:t>, información esta que será entregada mensualmente por cada una de las Secretarías Técnicas Regionales. Igualmente, tendrá la obligación de suministrar periódicamente esta información al Departamento Nacional de Estadística, DANE.</w:t>
      </w:r>
    </w:p>
    <w:p w:rsidRPr="00102E54" w:rsidR="00C4108C" w:rsidP="00C4108C" w:rsidRDefault="00C4108C" w14:paraId="1863C288"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4o.</w:t>
      </w:r>
      <w:r w:rsidRPr="00102E54">
        <w:rPr>
          <w:rFonts w:ascii="Arial" w:hAnsi="Arial" w:cs="Arial"/>
          <w:sz w:val="22"/>
          <w:szCs w:val="22"/>
        </w:rPr>
        <w:t xml:space="preserve"> Créase las Secretarías Técnicas Regionales de </w:t>
      </w:r>
      <w:proofErr w:type="spellStart"/>
      <w:r w:rsidRPr="00102E54">
        <w:rPr>
          <w:rFonts w:ascii="Arial" w:hAnsi="Arial" w:cs="Arial"/>
          <w:sz w:val="22"/>
          <w:szCs w:val="22"/>
        </w:rPr>
        <w:t>Mipymes</w:t>
      </w:r>
      <w:proofErr w:type="spellEnd"/>
      <w:r w:rsidRPr="00102E54">
        <w:rPr>
          <w:rFonts w:ascii="Arial" w:hAnsi="Arial" w:cs="Arial"/>
          <w:sz w:val="22"/>
          <w:szCs w:val="22"/>
        </w:rPr>
        <w:t>, cuya designación estará a cargo de cada Consejo regional, exaltando en tal posición a uno de sus miembros, quien desempeñará el cargo como coordinador ejecutivo, sin remuneración o contraprestación económica alguna, y sus funciones son:</w:t>
      </w:r>
    </w:p>
    <w:p w:rsidRPr="00102E54" w:rsidR="00C4108C" w:rsidP="00C4108C" w:rsidRDefault="00C4108C" w14:paraId="462A8810"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a) Las asignadas por los Consejos de Pequeña, Mediana y </w:t>
      </w:r>
      <w:proofErr w:type="gramStart"/>
      <w:r w:rsidRPr="00102E54">
        <w:rPr>
          <w:rFonts w:ascii="Arial" w:hAnsi="Arial" w:cs="Arial"/>
          <w:sz w:val="22"/>
          <w:szCs w:val="22"/>
        </w:rPr>
        <w:t>Micro empresas</w:t>
      </w:r>
      <w:proofErr w:type="gramEnd"/>
      <w:r w:rsidRPr="00102E54">
        <w:rPr>
          <w:rFonts w:ascii="Arial" w:hAnsi="Arial" w:cs="Arial"/>
          <w:sz w:val="22"/>
          <w:szCs w:val="22"/>
        </w:rPr>
        <w:t xml:space="preserve"> Superiores Nacionales y Regionales;</w:t>
      </w:r>
    </w:p>
    <w:p w:rsidRPr="00102E54" w:rsidR="00C4108C" w:rsidP="00C4108C" w:rsidRDefault="00C4108C" w14:paraId="68B2B18A" w14:textId="77777777">
      <w:pPr>
        <w:pStyle w:val="NormalWeb"/>
        <w:spacing w:line="270" w:lineRule="atLeast"/>
        <w:jc w:val="both"/>
        <w:rPr>
          <w:rFonts w:ascii="Arial" w:hAnsi="Arial" w:cs="Arial"/>
          <w:sz w:val="22"/>
          <w:szCs w:val="22"/>
        </w:rPr>
      </w:pPr>
      <w:r w:rsidRPr="00102E54">
        <w:rPr>
          <w:rFonts w:ascii="Arial" w:hAnsi="Arial" w:cs="Arial"/>
          <w:sz w:val="22"/>
          <w:szCs w:val="22"/>
        </w:rPr>
        <w:t>b) Enviar un informe detallado bimensual a la Secretaría Técnica Permanente en el Ministerio de Comercio, Industria y Turismo o quien haga sus veces a cerca de las acciones realizadas en cada región;</w:t>
      </w:r>
    </w:p>
    <w:p w:rsidRPr="00102E54" w:rsidR="00C4108C" w:rsidP="00C4108C" w:rsidRDefault="00C4108C" w14:paraId="2A51F245" w14:textId="77777777">
      <w:pPr>
        <w:pStyle w:val="NormalWeb"/>
        <w:spacing w:line="270" w:lineRule="atLeast"/>
        <w:jc w:val="both"/>
        <w:rPr>
          <w:rFonts w:ascii="Arial" w:hAnsi="Arial" w:cs="Arial"/>
          <w:sz w:val="22"/>
          <w:szCs w:val="22"/>
        </w:rPr>
      </w:pPr>
      <w:r w:rsidRPr="00102E54">
        <w:rPr>
          <w:rFonts w:ascii="Arial" w:hAnsi="Arial" w:cs="Arial"/>
          <w:sz w:val="22"/>
          <w:szCs w:val="22"/>
        </w:rPr>
        <w:t>c) Realizar seguimiento constante y permanente sobre acciones y programas realizados en la respectiva región;</w:t>
      </w:r>
    </w:p>
    <w:p w:rsidRPr="00102E54" w:rsidR="00C4108C" w:rsidP="00C4108C" w:rsidRDefault="00C4108C" w14:paraId="24C81390" w14:textId="77777777">
      <w:pPr>
        <w:pStyle w:val="NormalWeb"/>
        <w:spacing w:line="270" w:lineRule="atLeast"/>
        <w:jc w:val="both"/>
        <w:rPr>
          <w:rFonts w:ascii="Arial" w:hAnsi="Arial" w:cs="Arial"/>
          <w:sz w:val="22"/>
          <w:szCs w:val="22"/>
        </w:rPr>
      </w:pPr>
      <w:r w:rsidRPr="00102E54">
        <w:rPr>
          <w:rFonts w:ascii="Arial" w:hAnsi="Arial" w:cs="Arial"/>
          <w:sz w:val="22"/>
          <w:szCs w:val="22"/>
        </w:rPr>
        <w:t>d) Establecer mecanismos que acerquen la economía informal y subterránea a la formalización para que tengan acceso a todos los factores de producción;</w:t>
      </w:r>
    </w:p>
    <w:p w:rsidRPr="00102E54" w:rsidR="00C4108C" w:rsidP="00C4108C" w:rsidRDefault="00C4108C" w14:paraId="2AA354A1" w14:textId="77777777">
      <w:pPr>
        <w:pStyle w:val="NormalWeb"/>
        <w:spacing w:line="270" w:lineRule="atLeast"/>
        <w:jc w:val="both"/>
        <w:rPr>
          <w:rFonts w:ascii="Arial" w:hAnsi="Arial" w:cs="Arial"/>
          <w:sz w:val="22"/>
          <w:szCs w:val="22"/>
        </w:rPr>
      </w:pPr>
      <w:r w:rsidRPr="00102E54">
        <w:rPr>
          <w:rFonts w:ascii="Arial" w:hAnsi="Arial" w:cs="Arial"/>
          <w:sz w:val="22"/>
          <w:szCs w:val="22"/>
        </w:rPr>
        <w:t>e) Articular entre el nivel nacional y regional todo lo relacionado con incentivos a la actividad empresarial;</w:t>
      </w:r>
    </w:p>
    <w:p w:rsidRPr="00102E54" w:rsidR="00C4108C" w:rsidP="00C4108C" w:rsidRDefault="00C4108C" w14:paraId="56F26BBE"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f) Promover la participación de los </w:t>
      </w:r>
      <w:proofErr w:type="gramStart"/>
      <w:r w:rsidRPr="00102E54">
        <w:rPr>
          <w:rFonts w:ascii="Arial" w:hAnsi="Arial" w:cs="Arial"/>
          <w:sz w:val="22"/>
          <w:szCs w:val="22"/>
        </w:rPr>
        <w:t>Alcaldes</w:t>
      </w:r>
      <w:proofErr w:type="gramEnd"/>
      <w:r w:rsidRPr="00102E54">
        <w:rPr>
          <w:rFonts w:ascii="Arial" w:hAnsi="Arial" w:cs="Arial"/>
          <w:sz w:val="22"/>
          <w:szCs w:val="22"/>
        </w:rPr>
        <w:t xml:space="preserve"> en el Consejo Regional;</w:t>
      </w:r>
    </w:p>
    <w:p w:rsidRPr="00102E54" w:rsidR="00C4108C" w:rsidP="00C4108C" w:rsidRDefault="00C4108C" w14:paraId="2D1C4E43" w14:textId="77777777">
      <w:pPr>
        <w:pStyle w:val="NormalWeb"/>
        <w:spacing w:line="270" w:lineRule="atLeast"/>
        <w:jc w:val="both"/>
        <w:rPr>
          <w:rFonts w:ascii="Arial" w:hAnsi="Arial" w:cs="Arial"/>
          <w:sz w:val="22"/>
          <w:szCs w:val="22"/>
        </w:rPr>
      </w:pPr>
      <w:r w:rsidRPr="00102E54">
        <w:rPr>
          <w:rFonts w:ascii="Arial" w:hAnsi="Arial" w:cs="Arial"/>
          <w:sz w:val="22"/>
          <w:szCs w:val="22"/>
        </w:rPr>
        <w:t>g) Impulsar a la formulación de planes de desarrollo para la Micro, Pequeña y Mediana empresa en la región.</w:t>
      </w:r>
    </w:p>
    <w:p w:rsidRPr="00102E54" w:rsidR="00C4108C" w:rsidP="00C4108C" w:rsidRDefault="00C4108C" w14:paraId="31F32BF2" w14:textId="77777777">
      <w:pPr>
        <w:pStyle w:val="NormalWeb"/>
        <w:spacing w:line="270" w:lineRule="atLeast"/>
        <w:jc w:val="both"/>
        <w:rPr>
          <w:rFonts w:ascii="Arial" w:hAnsi="Arial" w:cs="Arial"/>
          <w:sz w:val="22"/>
          <w:szCs w:val="22"/>
        </w:rPr>
      </w:pPr>
      <w:r w:rsidRPr="00102E54">
        <w:rPr>
          <w:rFonts w:ascii="Arial" w:hAnsi="Arial" w:cs="Arial"/>
          <w:sz w:val="22"/>
          <w:szCs w:val="22"/>
        </w:rPr>
        <w:t>h) Establecer y promover estrategias de comercialización en el mercado nacional e internacional de productos y servicios regionales, en coordinación con los organismos competentes y con la Secretaría Técnica Permanente del Consejo Superior;</w:t>
      </w:r>
    </w:p>
    <w:p w:rsidRPr="00102E54" w:rsidR="00C4108C" w:rsidP="00C4108C" w:rsidRDefault="00C4108C" w14:paraId="58E9A0F4" w14:textId="77777777">
      <w:pPr>
        <w:pStyle w:val="NormalWeb"/>
        <w:spacing w:line="270" w:lineRule="atLeast"/>
        <w:jc w:val="both"/>
        <w:rPr>
          <w:rFonts w:ascii="Arial" w:hAnsi="Arial" w:cs="Arial"/>
          <w:sz w:val="22"/>
          <w:szCs w:val="22"/>
        </w:rPr>
      </w:pPr>
      <w:r w:rsidRPr="00102E54">
        <w:rPr>
          <w:rFonts w:ascii="Arial" w:hAnsi="Arial" w:cs="Arial"/>
          <w:sz w:val="22"/>
          <w:szCs w:val="22"/>
        </w:rPr>
        <w:t>i) Asesorar y acompañar al Consejo Regional;</w:t>
      </w:r>
    </w:p>
    <w:p w:rsidRPr="00102E54" w:rsidR="00C4108C" w:rsidP="00C4108C" w:rsidRDefault="00C4108C" w14:paraId="15D099C5"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j) Apoyar el desarrollo de diagnóstico y de estudio sobre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en sus aspectos culturales, sociales, empresariales, ambientales y económicos;</w:t>
      </w:r>
    </w:p>
    <w:p w:rsidRPr="00102E54" w:rsidR="00C4108C" w:rsidP="00C4108C" w:rsidRDefault="00C4108C" w14:paraId="7EA7C7F8"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 xml:space="preserve">k) Registrar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regionales y enviar tal registro a la Secretaría Técnica Permanente para su registro nacional.</w:t>
      </w:r>
    </w:p>
    <w:p w:rsidRPr="00102E54" w:rsidR="00C4108C" w:rsidP="00C4108C" w:rsidRDefault="00C4108C" w14:paraId="05AF7826"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5o.</w:t>
      </w:r>
      <w:r w:rsidRPr="00102E54">
        <w:rPr>
          <w:rFonts w:ascii="Arial" w:hAnsi="Arial" w:cs="Arial"/>
          <w:sz w:val="22"/>
          <w:szCs w:val="22"/>
        </w:rPr>
        <w:t> Cuando el Consejo Superior o Regional lo estime conveniente, podrá invitar a sus reuniones a representantes de otros organismos estatales o a particulares.</w:t>
      </w:r>
    </w:p>
    <w:p w:rsidRPr="00102E54" w:rsidR="00C4108C" w:rsidP="00C4108C" w:rsidRDefault="00C4108C" w14:paraId="70A17276" w14:textId="0208018D">
      <w:pPr>
        <w:pStyle w:val="NormalWeb"/>
        <w:spacing w:line="270" w:lineRule="atLeast"/>
        <w:jc w:val="both"/>
        <w:rPr>
          <w:rFonts w:ascii="Arial" w:hAnsi="Arial" w:cs="Arial"/>
          <w:sz w:val="22"/>
          <w:szCs w:val="22"/>
        </w:rPr>
      </w:pPr>
      <w:bookmarkStart w:name="4" w:id="5"/>
      <w:r w:rsidRPr="00102E54">
        <w:rPr>
          <w:rFonts w:ascii="Arial" w:hAnsi="Arial" w:cs="Arial"/>
          <w:sz w:val="22"/>
          <w:szCs w:val="22"/>
        </w:rPr>
        <w:t>ARTICULO 4o. FUNCIONES DEL CONSEJO SUPERIOR DE PEQUEÑA Y MEDIANA EMPRESA. El Consejo Superior de Pequeña y Mediana Empresa, tendrá las siguientes funciones:</w:t>
      </w:r>
      <w:bookmarkEnd w:id="5"/>
    </w:p>
    <w:p w:rsidRPr="00102E54" w:rsidR="00C4108C" w:rsidP="00C4108C" w:rsidRDefault="00C4108C" w14:paraId="7CB0FAA5" w14:textId="77777777">
      <w:pPr>
        <w:pStyle w:val="NormalWeb"/>
        <w:spacing w:line="270" w:lineRule="atLeast"/>
        <w:jc w:val="both"/>
        <w:rPr>
          <w:rFonts w:ascii="Arial" w:hAnsi="Arial" w:cs="Arial"/>
          <w:sz w:val="22"/>
          <w:szCs w:val="22"/>
        </w:rPr>
      </w:pPr>
      <w:r w:rsidRPr="00102E54">
        <w:rPr>
          <w:rFonts w:ascii="Arial" w:hAnsi="Arial" w:cs="Arial"/>
          <w:sz w:val="22"/>
          <w:szCs w:val="22"/>
        </w:rPr>
        <w:t>a) Contribuir a la definición, formulación y ejecución de políticas públicas generales, transversales, sectoriales y regionales de promoción empresarial de las pequeñas y medianas empresas, Pymes;</w:t>
      </w:r>
    </w:p>
    <w:p w:rsidRPr="00102E54" w:rsidR="00C4108C" w:rsidP="00C4108C" w:rsidRDefault="00C4108C" w14:paraId="2C8C8DCB" w14:textId="77777777">
      <w:pPr>
        <w:pStyle w:val="NormalWeb"/>
        <w:spacing w:line="270" w:lineRule="atLeast"/>
        <w:jc w:val="both"/>
        <w:rPr>
          <w:rFonts w:ascii="Arial" w:hAnsi="Arial" w:cs="Arial"/>
          <w:sz w:val="22"/>
          <w:szCs w:val="22"/>
        </w:rPr>
      </w:pPr>
      <w:r w:rsidRPr="00102E54">
        <w:rPr>
          <w:rFonts w:ascii="Arial" w:hAnsi="Arial" w:cs="Arial"/>
          <w:sz w:val="22"/>
          <w:szCs w:val="22"/>
        </w:rPr>
        <w:t>b) Analizar el entorno económico, político y social; su impacto sobre las Pymes y sobre la capacidad de estas para dinamizar la competencia en los mercados de bienes y servicios;</w:t>
      </w:r>
    </w:p>
    <w:p w:rsidRPr="00102E54" w:rsidR="00C4108C" w:rsidP="00C4108C" w:rsidRDefault="00C4108C" w14:paraId="27287658" w14:textId="77777777">
      <w:pPr>
        <w:pStyle w:val="NormalWeb"/>
        <w:spacing w:line="270" w:lineRule="atLeast"/>
        <w:jc w:val="both"/>
        <w:rPr>
          <w:rFonts w:ascii="Arial" w:hAnsi="Arial" w:cs="Arial"/>
          <w:sz w:val="22"/>
          <w:szCs w:val="22"/>
        </w:rPr>
      </w:pPr>
      <w:r w:rsidRPr="00102E54">
        <w:rPr>
          <w:rFonts w:ascii="Arial" w:hAnsi="Arial" w:cs="Arial"/>
          <w:sz w:val="22"/>
          <w:szCs w:val="22"/>
        </w:rPr>
        <w:t>c) Contribuir a la definición, formulación y ejecución de programas de promoción de las Pymes, con énfasis en los referidos al acceso a los mercados de bienes y servicios, formación de capital humano, modernización y desarrollo tecnológico y mayor acceso a los mercados financieros institucionales;</w:t>
      </w:r>
    </w:p>
    <w:p w:rsidRPr="00102E54" w:rsidR="00C4108C" w:rsidP="00C4108C" w:rsidRDefault="00C4108C" w14:paraId="5650E064" w14:textId="77777777">
      <w:pPr>
        <w:pStyle w:val="NormalWeb"/>
        <w:spacing w:line="270" w:lineRule="atLeast"/>
        <w:jc w:val="both"/>
        <w:rPr>
          <w:rFonts w:ascii="Arial" w:hAnsi="Arial" w:cs="Arial"/>
          <w:sz w:val="22"/>
          <w:szCs w:val="22"/>
        </w:rPr>
      </w:pPr>
      <w:r w:rsidRPr="00102E54">
        <w:rPr>
          <w:rFonts w:ascii="Arial" w:hAnsi="Arial" w:cs="Arial"/>
          <w:sz w:val="22"/>
          <w:szCs w:val="22"/>
        </w:rPr>
        <w:t>d) Contribuir a la coordinación de los diferentes programas de promoción de las Pymes que se realicen dentro del marco de los planes de desarrollo y las políticas de gobierno;</w:t>
      </w:r>
    </w:p>
    <w:p w:rsidRPr="00102E54" w:rsidR="00C4108C" w:rsidP="00C4108C" w:rsidRDefault="00C4108C" w14:paraId="77BD2EAC" w14:textId="77777777">
      <w:pPr>
        <w:pStyle w:val="NormalWeb"/>
        <w:spacing w:line="270" w:lineRule="atLeast"/>
        <w:jc w:val="both"/>
        <w:rPr>
          <w:rFonts w:ascii="Arial" w:hAnsi="Arial" w:cs="Arial"/>
          <w:sz w:val="22"/>
          <w:szCs w:val="22"/>
        </w:rPr>
      </w:pPr>
      <w:r w:rsidRPr="00102E54">
        <w:rPr>
          <w:rFonts w:ascii="Arial" w:hAnsi="Arial" w:cs="Arial"/>
          <w:sz w:val="22"/>
          <w:szCs w:val="22"/>
        </w:rPr>
        <w:t>e) Proponer políticas y mecanismos de fortalecimiento de la competencia en los mercados;</w:t>
      </w:r>
    </w:p>
    <w:p w:rsidRPr="00102E54" w:rsidR="00C4108C" w:rsidP="00C4108C" w:rsidRDefault="00C4108C" w14:paraId="2FB46E3A" w14:textId="77777777">
      <w:pPr>
        <w:pStyle w:val="NormalWeb"/>
        <w:spacing w:line="270" w:lineRule="atLeast"/>
        <w:jc w:val="both"/>
        <w:rPr>
          <w:rFonts w:ascii="Arial" w:hAnsi="Arial" w:cs="Arial"/>
          <w:sz w:val="22"/>
          <w:szCs w:val="22"/>
        </w:rPr>
      </w:pPr>
      <w:r w:rsidRPr="00102E54">
        <w:rPr>
          <w:rFonts w:ascii="Arial" w:hAnsi="Arial" w:cs="Arial"/>
          <w:sz w:val="22"/>
          <w:szCs w:val="22"/>
        </w:rPr>
        <w:t>f) Propender por la evaluación periódica de las políticas y programas públicos de promoción de las Pymes, mediante indicadores de impacto y proponer los correctivos necesarios;</w:t>
      </w:r>
    </w:p>
    <w:p w:rsidRPr="00102E54" w:rsidR="00C4108C" w:rsidP="00C4108C" w:rsidRDefault="00C4108C" w14:paraId="37F576B8" w14:textId="77777777">
      <w:pPr>
        <w:pStyle w:val="NormalWeb"/>
        <w:spacing w:line="270" w:lineRule="atLeast"/>
        <w:jc w:val="both"/>
        <w:rPr>
          <w:rFonts w:ascii="Arial" w:hAnsi="Arial" w:cs="Arial"/>
          <w:sz w:val="22"/>
          <w:szCs w:val="22"/>
        </w:rPr>
      </w:pPr>
      <w:r w:rsidRPr="00102E54">
        <w:rPr>
          <w:rFonts w:ascii="Arial" w:hAnsi="Arial" w:cs="Arial"/>
          <w:sz w:val="22"/>
          <w:szCs w:val="22"/>
        </w:rPr>
        <w:t>g) Procurar la activa cooperación entre los sectores público y privado, en la ejecución de los programas de promoción de las pequeñas y medianas empresas;</w:t>
      </w:r>
    </w:p>
    <w:p w:rsidRPr="00102E54" w:rsidR="00C4108C" w:rsidP="00C4108C" w:rsidRDefault="00C4108C" w14:paraId="5ED84DE7" w14:textId="77777777">
      <w:pPr>
        <w:pStyle w:val="NormalWeb"/>
        <w:spacing w:line="270" w:lineRule="atLeast"/>
        <w:jc w:val="both"/>
        <w:rPr>
          <w:rFonts w:ascii="Arial" w:hAnsi="Arial" w:cs="Arial"/>
          <w:sz w:val="22"/>
          <w:szCs w:val="22"/>
        </w:rPr>
      </w:pPr>
      <w:r w:rsidRPr="00102E54">
        <w:rPr>
          <w:rFonts w:ascii="Arial" w:hAnsi="Arial" w:cs="Arial"/>
          <w:sz w:val="22"/>
          <w:szCs w:val="22"/>
        </w:rPr>
        <w:t>h) Estimular el desarrollo de las organizaciones empresariales, la asociatividad y las alianzas estratégicas entre las entidades públicas y privadas de apoyo a este sector;</w:t>
      </w:r>
    </w:p>
    <w:p w:rsidRPr="00102E54" w:rsidR="00C4108C" w:rsidP="00C4108C" w:rsidRDefault="00C4108C" w14:paraId="2B3187B0" w14:textId="77777777">
      <w:pPr>
        <w:pStyle w:val="NormalWeb"/>
        <w:spacing w:line="270" w:lineRule="atLeast"/>
        <w:jc w:val="both"/>
        <w:rPr>
          <w:rFonts w:ascii="Arial" w:hAnsi="Arial" w:cs="Arial"/>
          <w:sz w:val="22"/>
          <w:szCs w:val="22"/>
        </w:rPr>
      </w:pPr>
      <w:r w:rsidRPr="00102E54">
        <w:rPr>
          <w:rFonts w:ascii="Arial" w:hAnsi="Arial" w:cs="Arial"/>
          <w:sz w:val="22"/>
          <w:szCs w:val="22"/>
        </w:rPr>
        <w:t>i) Adoptar sus estatutos internos;</w:t>
      </w:r>
    </w:p>
    <w:p w:rsidRPr="00102E54" w:rsidR="00C4108C" w:rsidP="00C4108C" w:rsidRDefault="00C4108C" w14:paraId="262F2C94" w14:textId="77777777">
      <w:pPr>
        <w:pStyle w:val="NormalWeb"/>
        <w:spacing w:line="270" w:lineRule="atLeast"/>
        <w:jc w:val="both"/>
        <w:rPr>
          <w:rFonts w:ascii="Arial" w:hAnsi="Arial" w:cs="Arial"/>
          <w:sz w:val="22"/>
          <w:szCs w:val="22"/>
        </w:rPr>
      </w:pPr>
      <w:r w:rsidRPr="00102E54">
        <w:rPr>
          <w:rFonts w:ascii="Arial" w:hAnsi="Arial" w:cs="Arial"/>
          <w:sz w:val="22"/>
          <w:szCs w:val="22"/>
        </w:rPr>
        <w:t>j) Promover la concertación, con alcaldes y gobernadores, de planes integrales de apoyo a la pequeña y mediana empresa;</w:t>
      </w:r>
    </w:p>
    <w:p w:rsidRPr="00102E54" w:rsidR="00C4108C" w:rsidP="00C4108C" w:rsidRDefault="00C4108C" w14:paraId="7ACDE1BC" w14:textId="77777777">
      <w:pPr>
        <w:pStyle w:val="NormalWeb"/>
        <w:spacing w:line="270" w:lineRule="atLeast"/>
        <w:jc w:val="both"/>
        <w:rPr>
          <w:rFonts w:ascii="Arial" w:hAnsi="Arial" w:cs="Arial"/>
          <w:sz w:val="22"/>
          <w:szCs w:val="22"/>
        </w:rPr>
      </w:pPr>
      <w:r w:rsidRPr="00102E54">
        <w:rPr>
          <w:rFonts w:ascii="Arial" w:hAnsi="Arial" w:cs="Arial"/>
          <w:sz w:val="22"/>
          <w:szCs w:val="22"/>
        </w:rPr>
        <w:t>k) Realizar reuniones periódicas trimestrales;</w:t>
      </w:r>
    </w:p>
    <w:p w:rsidRPr="00102E54" w:rsidR="00C4108C" w:rsidP="00C4108C" w:rsidRDefault="00C4108C" w14:paraId="4759DD70" w14:textId="77777777">
      <w:pPr>
        <w:pStyle w:val="NormalWeb"/>
        <w:spacing w:line="270" w:lineRule="atLeast"/>
        <w:jc w:val="both"/>
        <w:rPr>
          <w:rFonts w:ascii="Arial" w:hAnsi="Arial" w:cs="Arial"/>
          <w:sz w:val="22"/>
          <w:szCs w:val="22"/>
        </w:rPr>
      </w:pPr>
      <w:r w:rsidRPr="00102E54">
        <w:rPr>
          <w:rFonts w:ascii="Arial" w:hAnsi="Arial" w:cs="Arial"/>
          <w:sz w:val="22"/>
          <w:szCs w:val="22"/>
        </w:rPr>
        <w:t>l) Rendir informes trimestrales de las acciones y resultados alcanzados;</w:t>
      </w:r>
    </w:p>
    <w:p w:rsidRPr="00102E54" w:rsidR="00C4108C" w:rsidP="00C4108C" w:rsidRDefault="00C4108C" w14:paraId="5D90DA24" w14:textId="77777777">
      <w:pPr>
        <w:pStyle w:val="NormalWeb"/>
        <w:spacing w:line="270" w:lineRule="atLeast"/>
        <w:jc w:val="both"/>
        <w:rPr>
          <w:rFonts w:ascii="Arial" w:hAnsi="Arial" w:cs="Arial"/>
          <w:sz w:val="22"/>
          <w:szCs w:val="22"/>
        </w:rPr>
      </w:pPr>
      <w:r w:rsidRPr="00102E54">
        <w:rPr>
          <w:rFonts w:ascii="Arial" w:hAnsi="Arial" w:cs="Arial"/>
          <w:sz w:val="22"/>
          <w:szCs w:val="22"/>
        </w:rPr>
        <w:t>m) Las demás compatibles con su naturaleza, establecidas por la ley o mediante decreto expedido por el Gobierno Nacional en ejercicio de las facultades permanentes consagradas en el numeral 16 de artículo </w:t>
      </w:r>
      <w:hyperlink w:anchor="189" r:id="rId11">
        <w:r w:rsidRPr="00102E54">
          <w:rPr>
            <w:rStyle w:val="Hipervnculo"/>
            <w:rFonts w:ascii="Arial" w:hAnsi="Arial" w:cs="Arial"/>
            <w:color w:val="auto"/>
            <w:sz w:val="22"/>
            <w:szCs w:val="22"/>
            <w:u w:val="none"/>
          </w:rPr>
          <w:t>189</w:t>
        </w:r>
      </w:hyperlink>
      <w:r w:rsidRPr="00102E54">
        <w:rPr>
          <w:rFonts w:ascii="Arial" w:hAnsi="Arial" w:cs="Arial"/>
          <w:sz w:val="22"/>
          <w:szCs w:val="22"/>
        </w:rPr>
        <w:t> de la Constitución Política, orientadas a la promoción de las pequeñas y medianas empresas en Colombia;</w:t>
      </w:r>
    </w:p>
    <w:p w:rsidRPr="00102E54" w:rsidR="00C4108C" w:rsidP="00C4108C" w:rsidRDefault="00C4108C" w14:paraId="190D89B9"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n) Presentar informe anual de gestión y resultados a las Comisiones Terceras y Cuartas de Senado de la República y Cámara de Representantes;</w:t>
      </w:r>
    </w:p>
    <w:p w:rsidRPr="00102E54" w:rsidR="00C4108C" w:rsidP="00C4108C" w:rsidRDefault="00C4108C" w14:paraId="37692E3D" w14:textId="77777777">
      <w:pPr>
        <w:pStyle w:val="NormalWeb"/>
        <w:spacing w:line="270" w:lineRule="atLeast"/>
        <w:jc w:val="both"/>
        <w:rPr>
          <w:rFonts w:ascii="Arial" w:hAnsi="Arial" w:cs="Arial"/>
          <w:sz w:val="22"/>
          <w:szCs w:val="22"/>
        </w:rPr>
      </w:pPr>
      <w:r w:rsidRPr="00102E54">
        <w:rPr>
          <w:rFonts w:ascii="Arial" w:hAnsi="Arial" w:cs="Arial"/>
          <w:sz w:val="22"/>
          <w:szCs w:val="22"/>
        </w:rPr>
        <w:t>o) Establecer y promover estrategias de comercialización nacional e internacional de productos y servicios.</w:t>
      </w:r>
    </w:p>
    <w:p w:rsidRPr="00102E54" w:rsidR="00C4108C" w:rsidP="00C4108C" w:rsidRDefault="00C4108C" w14:paraId="1F4460C9" w14:textId="3DF7BA4B">
      <w:pPr>
        <w:pStyle w:val="NormalWeb"/>
        <w:spacing w:line="270" w:lineRule="atLeast"/>
        <w:jc w:val="both"/>
        <w:rPr>
          <w:rFonts w:ascii="Arial" w:hAnsi="Arial" w:cs="Arial"/>
          <w:sz w:val="22"/>
          <w:szCs w:val="22"/>
        </w:rPr>
      </w:pPr>
      <w:bookmarkStart w:name="5" w:id="6"/>
      <w:r w:rsidRPr="00102E54">
        <w:rPr>
          <w:rFonts w:ascii="Arial" w:hAnsi="Arial" w:cs="Arial"/>
          <w:sz w:val="22"/>
          <w:szCs w:val="22"/>
        </w:rPr>
        <w:t>ARTICULO 5o. DEL CONSEJO SUPERIOR DE MICROEMPRESA. El Consejo Superior de Microempresa, adscrito al Ministerio de Comercio, Industria y Turismo, estará integrado por:</w:t>
      </w:r>
      <w:bookmarkEnd w:id="6"/>
    </w:p>
    <w:p w:rsidRPr="00102E54" w:rsidR="00C4108C" w:rsidP="00C4108C" w:rsidRDefault="00C4108C" w14:paraId="1D41C142"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 o el Viceministro o su delegado, quien lo presidirá.</w:t>
      </w:r>
    </w:p>
    <w:p w:rsidRPr="00102E54" w:rsidR="00C4108C" w:rsidP="00C4108C" w:rsidRDefault="00C4108C" w14:paraId="7E9FCA54"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2.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Agricultura y Desarrollo Rural o en su defecto, el Viceministro correspondiente o su delegado.</w:t>
      </w:r>
    </w:p>
    <w:p w:rsidRPr="00102E54" w:rsidR="00C4108C" w:rsidP="00C4108C" w:rsidRDefault="00C4108C" w14:paraId="5321F20C"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3.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Protección Social o su delegado.</w:t>
      </w:r>
    </w:p>
    <w:p w:rsidRPr="00102E54" w:rsidR="00C4108C" w:rsidP="00C4108C" w:rsidRDefault="00C4108C" w14:paraId="584FA82D"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4.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Ambiente, Vivienda y Desarrollo Territorial o en su defecto, el Viceministro correspondiente o su delegado.</w:t>
      </w:r>
    </w:p>
    <w:p w:rsidRPr="00102E54" w:rsidR="00C4108C" w:rsidP="00C4108C" w:rsidRDefault="00C4108C" w14:paraId="02F39CD2"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5. El </w:t>
      </w:r>
      <w:proofErr w:type="gramStart"/>
      <w:r w:rsidRPr="00102E54">
        <w:rPr>
          <w:rFonts w:ascii="Arial" w:hAnsi="Arial" w:cs="Arial"/>
          <w:sz w:val="22"/>
          <w:szCs w:val="22"/>
        </w:rPr>
        <w:t>Director</w:t>
      </w:r>
      <w:proofErr w:type="gramEnd"/>
      <w:r w:rsidRPr="00102E54">
        <w:rPr>
          <w:rFonts w:ascii="Arial" w:hAnsi="Arial" w:cs="Arial"/>
          <w:sz w:val="22"/>
          <w:szCs w:val="22"/>
        </w:rPr>
        <w:t xml:space="preserve"> del Departamento Nacional de Planeación o en su defecto, el Subdirector o su delegado.</w:t>
      </w:r>
    </w:p>
    <w:p w:rsidRPr="00102E54" w:rsidR="00C4108C" w:rsidP="00C4108C" w:rsidRDefault="00C4108C" w14:paraId="56D3C8EE"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6. Un representante de las universidades, designado por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w:t>
      </w:r>
    </w:p>
    <w:p w:rsidRPr="00102E54" w:rsidR="00C4108C" w:rsidP="00C4108C" w:rsidRDefault="00C4108C" w14:paraId="15D0257D" w14:textId="77777777">
      <w:pPr>
        <w:pStyle w:val="NormalWeb"/>
        <w:spacing w:line="270" w:lineRule="atLeast"/>
        <w:jc w:val="both"/>
        <w:rPr>
          <w:rFonts w:ascii="Arial" w:hAnsi="Arial" w:cs="Arial"/>
          <w:sz w:val="22"/>
          <w:szCs w:val="22"/>
        </w:rPr>
      </w:pPr>
      <w:r w:rsidRPr="00102E54">
        <w:rPr>
          <w:rFonts w:ascii="Arial" w:hAnsi="Arial" w:cs="Arial"/>
          <w:sz w:val="22"/>
          <w:szCs w:val="22"/>
        </w:rPr>
        <w:t>7. Dos (2) representantes de los Microempresarios.</w:t>
      </w:r>
    </w:p>
    <w:p w:rsidRPr="00102E54" w:rsidR="00C4108C" w:rsidP="00C4108C" w:rsidRDefault="00C4108C" w14:paraId="6D3ADA6A"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8. Dos (2) representantes de las organizaciones no gubernamentales de apoyo a microempresas, designados por el </w:t>
      </w:r>
      <w:proofErr w:type="gramStart"/>
      <w:r w:rsidRPr="00102E54">
        <w:rPr>
          <w:rFonts w:ascii="Arial" w:hAnsi="Arial" w:cs="Arial"/>
          <w:sz w:val="22"/>
          <w:szCs w:val="22"/>
        </w:rPr>
        <w:t>Ministro</w:t>
      </w:r>
      <w:proofErr w:type="gramEnd"/>
      <w:r w:rsidRPr="00102E54">
        <w:rPr>
          <w:rFonts w:ascii="Arial" w:hAnsi="Arial" w:cs="Arial"/>
          <w:sz w:val="22"/>
          <w:szCs w:val="22"/>
        </w:rPr>
        <w:t xml:space="preserve"> de Comercio, Industria y Turismo.</w:t>
      </w:r>
    </w:p>
    <w:p w:rsidRPr="00102E54" w:rsidR="00C4108C" w:rsidP="00C4108C" w:rsidRDefault="00C4108C" w14:paraId="05DA0295" w14:textId="77777777">
      <w:pPr>
        <w:pStyle w:val="NormalWeb"/>
        <w:spacing w:line="270" w:lineRule="atLeast"/>
        <w:jc w:val="both"/>
        <w:rPr>
          <w:rFonts w:ascii="Arial" w:hAnsi="Arial" w:cs="Arial"/>
          <w:sz w:val="22"/>
          <w:szCs w:val="22"/>
        </w:rPr>
      </w:pPr>
      <w:r w:rsidRPr="00102E54">
        <w:rPr>
          <w:rFonts w:ascii="Arial" w:hAnsi="Arial" w:cs="Arial"/>
          <w:sz w:val="22"/>
          <w:szCs w:val="22"/>
        </w:rPr>
        <w:t>9. Un representante de los Consejos Regionales para las micro, pequeñas y Medianas empresas, designado por los mismos consejos.</w:t>
      </w:r>
    </w:p>
    <w:p w:rsidRPr="00102E54" w:rsidR="00C4108C" w:rsidP="00C4108C" w:rsidRDefault="00C4108C" w14:paraId="17A1BB2A"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10. Un representante de los alcaldes de aquellos municipios en los cuales se encuentra en funcionamiento un plan de desarrollo de las pequeñas, medianas y </w:t>
      </w:r>
      <w:proofErr w:type="gramStart"/>
      <w:r w:rsidRPr="00102E54">
        <w:rPr>
          <w:rFonts w:ascii="Arial" w:hAnsi="Arial" w:cs="Arial"/>
          <w:sz w:val="22"/>
          <w:szCs w:val="22"/>
        </w:rPr>
        <w:t>micro empresas</w:t>
      </w:r>
      <w:proofErr w:type="gramEnd"/>
      <w:r w:rsidRPr="00102E54">
        <w:rPr>
          <w:rFonts w:ascii="Arial" w:hAnsi="Arial" w:cs="Arial"/>
          <w:sz w:val="22"/>
          <w:szCs w:val="22"/>
        </w:rPr>
        <w:t>, elegido por la Federación Colombiana de Municipios.</w:t>
      </w:r>
    </w:p>
    <w:p w:rsidRPr="00102E54" w:rsidR="00C4108C" w:rsidP="00C4108C" w:rsidRDefault="00C4108C" w14:paraId="3295F41B" w14:textId="77777777">
      <w:pPr>
        <w:pStyle w:val="NormalWeb"/>
        <w:spacing w:line="270" w:lineRule="atLeast"/>
        <w:jc w:val="both"/>
        <w:rPr>
          <w:rFonts w:ascii="Arial" w:hAnsi="Arial" w:cs="Arial"/>
          <w:sz w:val="22"/>
          <w:szCs w:val="22"/>
        </w:rPr>
      </w:pPr>
      <w:r w:rsidRPr="00102E54">
        <w:rPr>
          <w:rFonts w:ascii="Arial" w:hAnsi="Arial" w:cs="Arial"/>
          <w:sz w:val="22"/>
          <w:szCs w:val="22"/>
        </w:rPr>
        <w:t>11. Un representante de los gobernadores de aquellos departamentos en los cuales se encuentre en funcionamiento un plan de desarrollo integral de las microempresas.</w:t>
      </w:r>
    </w:p>
    <w:p w:rsidRPr="00102E54" w:rsidR="00C4108C" w:rsidP="00C4108C" w:rsidRDefault="00C4108C" w14:paraId="3DC26BFA" w14:textId="77777777">
      <w:pPr>
        <w:pStyle w:val="NormalWeb"/>
        <w:spacing w:line="270" w:lineRule="atLeast"/>
        <w:jc w:val="both"/>
        <w:rPr>
          <w:rFonts w:ascii="Arial" w:hAnsi="Arial" w:cs="Arial"/>
          <w:sz w:val="22"/>
          <w:szCs w:val="22"/>
        </w:rPr>
      </w:pPr>
      <w:r w:rsidRPr="00102E54">
        <w:rPr>
          <w:rFonts w:ascii="Arial" w:hAnsi="Arial" w:cs="Arial"/>
          <w:sz w:val="22"/>
          <w:szCs w:val="22"/>
        </w:rPr>
        <w:t>12. Un miembro de la Asociación Bancaria de Colombia, designado por esta, de las entidades financieras especializadas en el manejo del microcrédito.</w:t>
      </w:r>
    </w:p>
    <w:p w:rsidRPr="00102E54" w:rsidR="00C4108C" w:rsidP="00C4108C" w:rsidRDefault="00C4108C" w14:paraId="66B52A30"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13. El </w:t>
      </w:r>
      <w:proofErr w:type="gramStart"/>
      <w:r w:rsidRPr="00102E54">
        <w:rPr>
          <w:rFonts w:ascii="Arial" w:hAnsi="Arial" w:cs="Arial"/>
          <w:sz w:val="22"/>
          <w:szCs w:val="22"/>
        </w:rPr>
        <w:t>Director Nacional</w:t>
      </w:r>
      <w:proofErr w:type="gramEnd"/>
      <w:r w:rsidRPr="00102E54">
        <w:rPr>
          <w:rFonts w:ascii="Arial" w:hAnsi="Arial" w:cs="Arial"/>
          <w:sz w:val="22"/>
          <w:szCs w:val="22"/>
        </w:rPr>
        <w:t xml:space="preserve"> del Sena o su delegado.</w:t>
      </w:r>
    </w:p>
    <w:p w:rsidRPr="00102E54" w:rsidR="00C4108C" w:rsidP="00C4108C" w:rsidRDefault="00C4108C" w14:paraId="1E2FCCBC"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lastRenderedPageBreak/>
        <w:t>PARÁGRAFO 1o.</w:t>
      </w:r>
      <w:r w:rsidRPr="00102E54">
        <w:rPr>
          <w:rFonts w:ascii="Arial" w:hAnsi="Arial" w:cs="Arial"/>
          <w:sz w:val="22"/>
          <w:szCs w:val="22"/>
        </w:rPr>
        <w:t xml:space="preserve"> La Secretaría Técnica Permanente del Consejo Superior de Microempresas estará a cargo de la Dirección de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del Ministerio de Comercio, Industria y Turismo o quien haga sus veces.</w:t>
      </w:r>
    </w:p>
    <w:p w:rsidRPr="00102E54" w:rsidR="00C4108C" w:rsidP="00467AAF" w:rsidRDefault="00C4108C" w14:paraId="3561812B" w14:textId="371CBEDC">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2.</w:t>
      </w:r>
      <w:r w:rsidRPr="00102E54">
        <w:rPr>
          <w:rFonts w:ascii="Arial" w:hAnsi="Arial" w:cs="Arial"/>
          <w:sz w:val="22"/>
          <w:szCs w:val="22"/>
        </w:rPr>
        <w:t> El consejo Superior de Microempresas, podrá invitar a sus reuniones a representantes de otros organismos estatales o particulares vinculados directamente con las medianas, pequeñas y microempresas.</w:t>
      </w:r>
    </w:p>
    <w:p w:rsidRPr="00102E54" w:rsidR="00C4108C" w:rsidP="00C4108C" w:rsidRDefault="00C4108C" w14:paraId="78A5107B" w14:textId="77777777">
      <w:pPr>
        <w:pStyle w:val="NormalWeb"/>
        <w:spacing w:line="270" w:lineRule="atLeast"/>
        <w:jc w:val="both"/>
        <w:rPr>
          <w:rFonts w:ascii="Arial" w:hAnsi="Arial" w:cs="Arial"/>
          <w:sz w:val="22"/>
          <w:szCs w:val="22"/>
        </w:rPr>
      </w:pPr>
      <w:bookmarkStart w:name="6" w:id="7"/>
      <w:r w:rsidRPr="00102E54">
        <w:rPr>
          <w:rFonts w:ascii="Arial" w:hAnsi="Arial" w:cs="Arial"/>
          <w:sz w:val="22"/>
          <w:szCs w:val="22"/>
        </w:rPr>
        <w:t>ARTICULO 6o. FUNCIONES DEL CONSEJO SUPERIOR DE MICROEMPRESA. El Consejo Superior de Microempresa tendrá las siguientes funciones:</w:t>
      </w:r>
      <w:bookmarkEnd w:id="7"/>
    </w:p>
    <w:p w:rsidRPr="00102E54" w:rsidR="00C4108C" w:rsidP="00C4108C" w:rsidRDefault="00C4108C" w14:paraId="6F7631EC" w14:textId="77777777">
      <w:pPr>
        <w:pStyle w:val="NormalWeb"/>
        <w:spacing w:line="270" w:lineRule="atLeast"/>
        <w:jc w:val="both"/>
        <w:rPr>
          <w:rFonts w:ascii="Arial" w:hAnsi="Arial" w:cs="Arial"/>
          <w:sz w:val="22"/>
          <w:szCs w:val="22"/>
        </w:rPr>
      </w:pPr>
      <w:r w:rsidRPr="00102E54">
        <w:rPr>
          <w:rFonts w:ascii="Arial" w:hAnsi="Arial" w:cs="Arial"/>
          <w:sz w:val="22"/>
          <w:szCs w:val="22"/>
        </w:rPr>
        <w:t>1. Contribuir a la definición y formulación de políticas generales de fomento de la microempresa.</w:t>
      </w:r>
    </w:p>
    <w:p w:rsidRPr="00102E54" w:rsidR="00C4108C" w:rsidP="00C4108C" w:rsidRDefault="00C4108C" w14:paraId="246612A9" w14:textId="77777777">
      <w:pPr>
        <w:pStyle w:val="NormalWeb"/>
        <w:spacing w:line="270" w:lineRule="atLeast"/>
        <w:jc w:val="both"/>
        <w:rPr>
          <w:rFonts w:ascii="Arial" w:hAnsi="Arial" w:cs="Arial"/>
          <w:sz w:val="22"/>
          <w:szCs w:val="22"/>
        </w:rPr>
      </w:pPr>
      <w:r w:rsidRPr="00102E54">
        <w:rPr>
          <w:rFonts w:ascii="Arial" w:hAnsi="Arial" w:cs="Arial"/>
          <w:sz w:val="22"/>
          <w:szCs w:val="22"/>
        </w:rPr>
        <w:t>2. Apoyar la articulación de los diferentes programas de fomento de la microempresa, que se ejecuten dentro del marco general de la política del Gobierno.</w:t>
      </w:r>
    </w:p>
    <w:p w:rsidRPr="00102E54" w:rsidR="00C4108C" w:rsidP="00C4108C" w:rsidRDefault="00C4108C" w14:paraId="7AE6B4D5" w14:textId="77777777">
      <w:pPr>
        <w:pStyle w:val="NormalWeb"/>
        <w:spacing w:line="270" w:lineRule="atLeast"/>
        <w:jc w:val="both"/>
        <w:rPr>
          <w:rFonts w:ascii="Arial" w:hAnsi="Arial" w:cs="Arial"/>
          <w:sz w:val="22"/>
          <w:szCs w:val="22"/>
        </w:rPr>
      </w:pPr>
      <w:r w:rsidRPr="00102E54">
        <w:rPr>
          <w:rFonts w:ascii="Arial" w:hAnsi="Arial" w:cs="Arial"/>
          <w:sz w:val="22"/>
          <w:szCs w:val="22"/>
        </w:rPr>
        <w:t>3. Procurar el establecimiento de medidores o indicadores de impacto de los programas de fomento a la microempresa.</w:t>
      </w:r>
    </w:p>
    <w:p w:rsidRPr="00102E54" w:rsidR="00C4108C" w:rsidP="00C4108C" w:rsidRDefault="00C4108C" w14:paraId="7FB44E9B" w14:textId="77777777">
      <w:pPr>
        <w:pStyle w:val="NormalWeb"/>
        <w:spacing w:line="270" w:lineRule="atLeast"/>
        <w:jc w:val="both"/>
        <w:rPr>
          <w:rFonts w:ascii="Arial" w:hAnsi="Arial" w:cs="Arial"/>
          <w:sz w:val="22"/>
          <w:szCs w:val="22"/>
        </w:rPr>
      </w:pPr>
      <w:r w:rsidRPr="00102E54">
        <w:rPr>
          <w:rFonts w:ascii="Arial" w:hAnsi="Arial" w:cs="Arial"/>
          <w:sz w:val="22"/>
          <w:szCs w:val="22"/>
        </w:rPr>
        <w:t>4. Contribuir a la definición y formulación de políticas de desarrollo tecnológico, transferencia de tecnología y mejoramiento de la competitividad de microempresas.</w:t>
      </w:r>
    </w:p>
    <w:p w:rsidRPr="00102E54" w:rsidR="00C4108C" w:rsidP="00C4108C" w:rsidRDefault="00C4108C" w14:paraId="43387AA2" w14:textId="77777777">
      <w:pPr>
        <w:pStyle w:val="NormalWeb"/>
        <w:spacing w:line="270" w:lineRule="atLeast"/>
        <w:jc w:val="both"/>
        <w:rPr>
          <w:rFonts w:ascii="Arial" w:hAnsi="Arial" w:cs="Arial"/>
          <w:sz w:val="22"/>
          <w:szCs w:val="22"/>
        </w:rPr>
      </w:pPr>
      <w:r w:rsidRPr="00102E54">
        <w:rPr>
          <w:rFonts w:ascii="Arial" w:hAnsi="Arial" w:cs="Arial"/>
          <w:sz w:val="22"/>
          <w:szCs w:val="22"/>
        </w:rPr>
        <w:t>5. Colaborar en la evaluación periódica de los programas de fomento de la microempresa y proponer correctivos.</w:t>
      </w:r>
    </w:p>
    <w:p w:rsidRPr="00102E54" w:rsidR="00C4108C" w:rsidP="00C4108C" w:rsidRDefault="00C4108C" w14:paraId="68C56919" w14:textId="77777777">
      <w:pPr>
        <w:pStyle w:val="NormalWeb"/>
        <w:spacing w:line="270" w:lineRule="atLeast"/>
        <w:jc w:val="both"/>
        <w:rPr>
          <w:rFonts w:ascii="Arial" w:hAnsi="Arial" w:cs="Arial"/>
          <w:sz w:val="22"/>
          <w:szCs w:val="22"/>
        </w:rPr>
      </w:pPr>
      <w:r w:rsidRPr="00102E54">
        <w:rPr>
          <w:rFonts w:ascii="Arial" w:hAnsi="Arial" w:cs="Arial"/>
          <w:sz w:val="22"/>
          <w:szCs w:val="22"/>
        </w:rPr>
        <w:t>6. Asesorar al Ministerio de Desarrollo Económico en la estructuración de los programas de fomento de la microempresa.</w:t>
      </w:r>
    </w:p>
    <w:p w:rsidRPr="00102E54" w:rsidR="00C4108C" w:rsidP="00C4108C" w:rsidRDefault="00C4108C" w14:paraId="785DD286" w14:textId="77777777">
      <w:pPr>
        <w:pStyle w:val="NormalWeb"/>
        <w:spacing w:line="270" w:lineRule="atLeast"/>
        <w:jc w:val="both"/>
        <w:rPr>
          <w:rFonts w:ascii="Arial" w:hAnsi="Arial" w:cs="Arial"/>
          <w:sz w:val="22"/>
          <w:szCs w:val="22"/>
        </w:rPr>
      </w:pPr>
      <w:r w:rsidRPr="00102E54">
        <w:rPr>
          <w:rFonts w:ascii="Arial" w:hAnsi="Arial" w:cs="Arial"/>
          <w:sz w:val="22"/>
          <w:szCs w:val="22"/>
        </w:rPr>
        <w:t>7. Fomentar, en coordinación con el Consejo Superior de Pequeña y Mediana Empresa, la conformación y la operación de Consejos Regionales de Micro, Pequeñas y Medianas Empresas, así como la formulación de políticas regionales de desarrollo para dichas empresas.</w:t>
      </w:r>
    </w:p>
    <w:p w:rsidRPr="00102E54" w:rsidR="00C4108C" w:rsidP="00C4108C" w:rsidRDefault="00C4108C" w14:paraId="426254D7" w14:textId="77777777">
      <w:pPr>
        <w:pStyle w:val="NormalWeb"/>
        <w:spacing w:line="270" w:lineRule="atLeast"/>
        <w:jc w:val="both"/>
        <w:rPr>
          <w:rFonts w:ascii="Arial" w:hAnsi="Arial" w:cs="Arial"/>
          <w:sz w:val="22"/>
          <w:szCs w:val="22"/>
        </w:rPr>
      </w:pPr>
      <w:r w:rsidRPr="00102E54">
        <w:rPr>
          <w:rFonts w:ascii="Arial" w:hAnsi="Arial" w:cs="Arial"/>
          <w:sz w:val="22"/>
          <w:szCs w:val="22"/>
        </w:rPr>
        <w:t>8. Fomentar la conformación y la operación de Consejos Departamentales para el Desarrollo Productivo, así como la formulación de políticas departamentales de desarrollo de las microempresas, en pro de la competitividad y estimulando cadenas de valor a niveles subregional y sectorial dentro del marco del Plan Nacional de Desarrollo.</w:t>
      </w:r>
    </w:p>
    <w:p w:rsidRPr="00102E54" w:rsidR="00C4108C" w:rsidP="00C4108C" w:rsidRDefault="00C4108C" w14:paraId="515DA72D" w14:textId="77777777">
      <w:pPr>
        <w:pStyle w:val="NormalWeb"/>
        <w:spacing w:line="270" w:lineRule="atLeast"/>
        <w:jc w:val="both"/>
        <w:rPr>
          <w:rFonts w:ascii="Arial" w:hAnsi="Arial" w:cs="Arial"/>
          <w:sz w:val="22"/>
          <w:szCs w:val="22"/>
        </w:rPr>
      </w:pPr>
      <w:r w:rsidRPr="00102E54">
        <w:rPr>
          <w:rFonts w:ascii="Arial" w:hAnsi="Arial" w:cs="Arial"/>
          <w:sz w:val="22"/>
          <w:szCs w:val="22"/>
        </w:rPr>
        <w:t>9. Propiciar la conformación de comités municipales para el fomento de las microempresas y para la promoción de proyectos e inversiones empresariales.</w:t>
      </w:r>
    </w:p>
    <w:p w:rsidRPr="00102E54" w:rsidR="00C4108C" w:rsidP="00C4108C" w:rsidRDefault="00C4108C" w14:paraId="10E358D8" w14:textId="77777777">
      <w:pPr>
        <w:pStyle w:val="NormalWeb"/>
        <w:spacing w:line="270" w:lineRule="atLeast"/>
        <w:jc w:val="both"/>
        <w:rPr>
          <w:rFonts w:ascii="Arial" w:hAnsi="Arial" w:cs="Arial"/>
          <w:sz w:val="22"/>
          <w:szCs w:val="22"/>
        </w:rPr>
      </w:pPr>
      <w:r w:rsidRPr="00102E54">
        <w:rPr>
          <w:rFonts w:ascii="Arial" w:hAnsi="Arial" w:cs="Arial"/>
          <w:sz w:val="22"/>
          <w:szCs w:val="22"/>
        </w:rPr>
        <w:t>10. Procurar la activa cooperación entre los sectores público y privado en la ejecución de los programas de promoción de las microempresas.</w:t>
      </w:r>
    </w:p>
    <w:p w:rsidRPr="00102E54" w:rsidR="00C4108C" w:rsidP="00C4108C" w:rsidRDefault="00C4108C" w14:paraId="7CD414BB" w14:textId="77777777">
      <w:pPr>
        <w:pStyle w:val="NormalWeb"/>
        <w:spacing w:line="270" w:lineRule="atLeast"/>
        <w:jc w:val="both"/>
        <w:rPr>
          <w:rFonts w:ascii="Arial" w:hAnsi="Arial" w:cs="Arial"/>
          <w:sz w:val="22"/>
          <w:szCs w:val="22"/>
        </w:rPr>
      </w:pPr>
      <w:r w:rsidRPr="00102E54">
        <w:rPr>
          <w:rFonts w:ascii="Arial" w:hAnsi="Arial" w:cs="Arial"/>
          <w:sz w:val="22"/>
          <w:szCs w:val="22"/>
        </w:rPr>
        <w:t>11. Adoptar sus estatutos internos.</w:t>
      </w:r>
    </w:p>
    <w:p w:rsidRPr="00102E54" w:rsidR="00C4108C" w:rsidP="00C4108C" w:rsidRDefault="00C4108C" w14:paraId="6F2C47F6" w14:textId="77777777">
      <w:pPr>
        <w:pStyle w:val="NormalWeb"/>
        <w:spacing w:line="270" w:lineRule="atLeast"/>
        <w:jc w:val="both"/>
        <w:rPr>
          <w:rFonts w:ascii="Arial" w:hAnsi="Arial" w:cs="Arial"/>
          <w:sz w:val="22"/>
          <w:szCs w:val="22"/>
        </w:rPr>
      </w:pPr>
      <w:r w:rsidRPr="00102E54">
        <w:rPr>
          <w:rFonts w:ascii="Arial" w:hAnsi="Arial" w:cs="Arial"/>
          <w:sz w:val="22"/>
          <w:szCs w:val="22"/>
        </w:rPr>
        <w:t>12. Promover la concertación con alcaldes y gobernadores, de planes integrales de apoyo a la microempresa.</w:t>
      </w:r>
    </w:p>
    <w:p w:rsidRPr="00102E54" w:rsidR="00C4108C" w:rsidP="00C4108C" w:rsidRDefault="00C4108C" w14:paraId="10D1964A" w14:textId="77777777">
      <w:pPr>
        <w:pStyle w:val="NormalWeb"/>
        <w:spacing w:line="270" w:lineRule="atLeast"/>
        <w:jc w:val="both"/>
        <w:rPr>
          <w:rFonts w:ascii="Arial" w:hAnsi="Arial" w:cs="Arial"/>
          <w:sz w:val="22"/>
          <w:szCs w:val="22"/>
        </w:rPr>
      </w:pPr>
      <w:r w:rsidRPr="00102E54">
        <w:rPr>
          <w:rFonts w:ascii="Arial" w:hAnsi="Arial" w:cs="Arial"/>
          <w:sz w:val="22"/>
          <w:szCs w:val="22"/>
        </w:rPr>
        <w:lastRenderedPageBreak/>
        <w:t>13. Las demás compatibles con su naturaleza, establecidas por la ley o mediante decreto expedido por el Gobierno Nacional en ejercicio de las facultades permanentes consagradas en el numeral 16 del artículo </w:t>
      </w:r>
      <w:hyperlink w:anchor="189" r:id="rId12">
        <w:r w:rsidRPr="00102E54">
          <w:rPr>
            <w:rStyle w:val="Hipervnculo"/>
            <w:rFonts w:ascii="Arial" w:hAnsi="Arial" w:cs="Arial"/>
            <w:color w:val="auto"/>
            <w:sz w:val="22"/>
            <w:szCs w:val="22"/>
            <w:u w:val="none"/>
          </w:rPr>
          <w:t>189</w:t>
        </w:r>
      </w:hyperlink>
      <w:r w:rsidRPr="00102E54">
        <w:rPr>
          <w:rFonts w:ascii="Arial" w:hAnsi="Arial" w:cs="Arial"/>
          <w:sz w:val="22"/>
          <w:szCs w:val="22"/>
        </w:rPr>
        <w:t> de la Constitución Política, orientadas al fomento de las microempresas en Colombia.</w:t>
      </w:r>
    </w:p>
    <w:p w:rsidRPr="00102E54" w:rsidR="00C4108C" w:rsidP="00C4108C" w:rsidRDefault="00C4108C" w14:paraId="57B9A40E" w14:textId="58E1DD15">
      <w:pPr>
        <w:pStyle w:val="NormalWeb"/>
        <w:spacing w:line="270" w:lineRule="atLeast"/>
        <w:jc w:val="both"/>
        <w:rPr>
          <w:rFonts w:ascii="Arial" w:hAnsi="Arial" w:cs="Arial"/>
          <w:sz w:val="22"/>
          <w:szCs w:val="22"/>
        </w:rPr>
      </w:pPr>
      <w:bookmarkStart w:name="7" w:id="8"/>
      <w:r w:rsidRPr="00102E54">
        <w:rPr>
          <w:rFonts w:ascii="Arial" w:hAnsi="Arial" w:cs="Arial"/>
          <w:sz w:val="22"/>
          <w:szCs w:val="22"/>
        </w:rPr>
        <w:t xml:space="preserve">ARTICULO 7o. ATENCIÓN A LAS MIPYMES POR PARTE DE LAS ENTIDADES ESTATALES. Sin perjuicio de la dirección y diseño de las políticas dirigidas a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a cargo del Ministerio de Comercio, Industria y Turismo, las entidades estatales integrantes de los Consejos Superiores de pequeña y mediana empresa, Consejos regionales, Secretaría Técnica permanente y Secretarías Técnicas Regionales, cuyo objeto institucional no sea específicamente la atención a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el Fondo Nacional de Garantías, el SENA, Colciencias, </w:t>
      </w:r>
      <w:proofErr w:type="spellStart"/>
      <w:r w:rsidRPr="00102E54">
        <w:rPr>
          <w:rFonts w:ascii="Arial" w:hAnsi="Arial" w:cs="Arial"/>
          <w:sz w:val="22"/>
          <w:szCs w:val="22"/>
        </w:rPr>
        <w:t>Bancoldex</w:t>
      </w:r>
      <w:proofErr w:type="spellEnd"/>
      <w:r w:rsidRPr="00102E54">
        <w:rPr>
          <w:rFonts w:ascii="Arial" w:hAnsi="Arial" w:cs="Arial"/>
          <w:sz w:val="22"/>
          <w:szCs w:val="22"/>
        </w:rPr>
        <w:t>, Proexport, Finagro, Fondo Agropecuario de garantías, Banco Agrario, las Compañías Promotoras y Corporaciones Financieras y las demás entidades vinculadas al sector, establecerán dependencias especializadas en la atención a estos tipos de empresas y asignarán responsabilidades para garantizar la materialidad de las acciones que se emprendan de conformidad con las disposiciones de la presente ley, en el ámbito de sus respectivas competencias.</w:t>
      </w:r>
      <w:bookmarkEnd w:id="8"/>
    </w:p>
    <w:p w:rsidRPr="00102E54" w:rsidR="00C4108C" w:rsidP="00C4108C" w:rsidRDefault="00C4108C" w14:paraId="07D78EDF"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w:t>
      </w:r>
      <w:r w:rsidRPr="00102E54">
        <w:rPr>
          <w:rFonts w:ascii="Arial" w:hAnsi="Arial" w:cs="Arial"/>
          <w:sz w:val="22"/>
          <w:szCs w:val="22"/>
        </w:rPr>
        <w:t xml:space="preserve"> Competerá exclusivamente al Ministerio de Comercio, Industria y Turismo o quien haga sus veces la Coordinación General de la actividad especializada hacia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que desarrollen las entidades de que trata este artículo.</w:t>
      </w:r>
    </w:p>
    <w:p w:rsidRPr="00102E54" w:rsidR="00C4108C" w:rsidP="00467AAF" w:rsidRDefault="00C4108C" w14:paraId="76677C3C" w14:textId="3D65BC1E">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2o.</w:t>
      </w:r>
      <w:r w:rsidRPr="00102E54">
        <w:rPr>
          <w:rFonts w:ascii="Arial" w:hAnsi="Arial" w:cs="Arial"/>
          <w:sz w:val="22"/>
          <w:szCs w:val="22"/>
        </w:rPr>
        <w:t xml:space="preserve"> Las empresas cooperativas y de la economía solidaria, que sean clasificadas como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de acuerdo con el artículo </w:t>
      </w:r>
      <w:hyperlink w:anchor="2" r:id="rId13">
        <w:r w:rsidRPr="00102E54">
          <w:rPr>
            <w:rStyle w:val="Hipervnculo"/>
            <w:rFonts w:ascii="Arial" w:hAnsi="Arial" w:cs="Arial"/>
            <w:color w:val="auto"/>
            <w:sz w:val="22"/>
            <w:szCs w:val="22"/>
          </w:rPr>
          <w:t>2</w:t>
        </w:r>
      </w:hyperlink>
      <w:r w:rsidRPr="00102E54">
        <w:rPr>
          <w:rFonts w:ascii="Arial" w:hAnsi="Arial" w:cs="Arial"/>
          <w:sz w:val="22"/>
          <w:szCs w:val="22"/>
        </w:rPr>
        <w:t>o de la presente ley, serán atendidas en igualdad de condiciones por parte de las entidades estatales.</w:t>
      </w:r>
    </w:p>
    <w:p w:rsidRPr="00102E54" w:rsidR="00C4108C" w:rsidP="00C4108C" w:rsidRDefault="00C4108C" w14:paraId="7B15EFEC" w14:textId="1818D980">
      <w:pPr>
        <w:pStyle w:val="NormalWeb"/>
        <w:spacing w:line="270" w:lineRule="atLeast"/>
        <w:jc w:val="both"/>
        <w:rPr>
          <w:rFonts w:ascii="Arial" w:hAnsi="Arial" w:cs="Arial"/>
          <w:sz w:val="22"/>
          <w:szCs w:val="22"/>
        </w:rPr>
      </w:pPr>
      <w:bookmarkStart w:name="8" w:id="9"/>
      <w:r w:rsidRPr="00102E54">
        <w:rPr>
          <w:rFonts w:ascii="Arial" w:hAnsi="Arial" w:cs="Arial"/>
          <w:sz w:val="22"/>
          <w:szCs w:val="22"/>
        </w:rPr>
        <w:t xml:space="preserve">ARTICULO 8o. INFORMES SOBRE ACCIONES Y PROGRAMAS. Las entidades estatales integrantes de los Consejos Superiores de Pequeña y Mediana Empresa, y de Microempresa, así como el Fondo Nacional de Garantías, el SENA, Colciencias, </w:t>
      </w:r>
      <w:proofErr w:type="spellStart"/>
      <w:r w:rsidRPr="00102E54">
        <w:rPr>
          <w:rFonts w:ascii="Arial" w:hAnsi="Arial" w:cs="Arial"/>
          <w:sz w:val="22"/>
          <w:szCs w:val="22"/>
        </w:rPr>
        <w:t>Bancoldex</w:t>
      </w:r>
      <w:proofErr w:type="spellEnd"/>
      <w:r w:rsidRPr="00102E54">
        <w:rPr>
          <w:rFonts w:ascii="Arial" w:hAnsi="Arial" w:cs="Arial"/>
          <w:sz w:val="22"/>
          <w:szCs w:val="22"/>
        </w:rPr>
        <w:t xml:space="preserve">, Proexport, Finagro, Fondo Agropecuario de Garantías, Banco Agrario, las Compañías Promotoras y Corporaciones Financieras y las demás entidades vinculadas al sector, informarán semestralmente a la Secretaría Técnica de los consejos sobre la índole de las acciones y programas que adelantarán respecto de las </w:t>
      </w:r>
      <w:proofErr w:type="spellStart"/>
      <w:r w:rsidRPr="00102E54">
        <w:rPr>
          <w:rFonts w:ascii="Arial" w:hAnsi="Arial" w:cs="Arial"/>
          <w:sz w:val="22"/>
          <w:szCs w:val="22"/>
        </w:rPr>
        <w:t>Mipymes</w:t>
      </w:r>
      <w:proofErr w:type="spellEnd"/>
      <w:r w:rsidRPr="00102E54">
        <w:rPr>
          <w:rFonts w:ascii="Arial" w:hAnsi="Arial" w:cs="Arial"/>
          <w:sz w:val="22"/>
          <w:szCs w:val="22"/>
        </w:rPr>
        <w:t>, la cuantía de los recursos que aplicarán a la ejecución de dichas acciones, programas y resultados de los mismos.</w:t>
      </w:r>
      <w:bookmarkEnd w:id="9"/>
    </w:p>
    <w:p w:rsidRPr="00102E54" w:rsidR="00C4108C" w:rsidP="00C4108C" w:rsidRDefault="00C4108C" w14:paraId="1135F9BB" w14:textId="5BA26078">
      <w:pPr>
        <w:pStyle w:val="NormalWeb"/>
        <w:spacing w:line="270" w:lineRule="atLeast"/>
        <w:jc w:val="both"/>
        <w:rPr>
          <w:rFonts w:ascii="Arial" w:hAnsi="Arial" w:cs="Arial"/>
          <w:sz w:val="22"/>
          <w:szCs w:val="22"/>
        </w:rPr>
      </w:pPr>
      <w:bookmarkStart w:name="9" w:id="10"/>
      <w:r w:rsidRPr="00102E54">
        <w:rPr>
          <w:rFonts w:ascii="Arial" w:hAnsi="Arial" w:cs="Arial"/>
          <w:sz w:val="22"/>
          <w:szCs w:val="22"/>
        </w:rPr>
        <w:t>ARTICULO 9o. ESTUDIO DE POLÍTICAS Y PROGRAMAS DIRIGIDOS A LAS MIPYMES EN EL CURSO DE ELABORACIÓN DEL PROYECTO DEL PLAN NACIONAL DE DESARROLLO. El Departamento Nacional de Planeación, en coordinación con el Ministerio de Comercio, Industria y Turismo, estudiará en el curso de la elaboración del proyecto del Plan Nacional de Desarrollo, la inclusión de políticas y programas de promoción de las micro, pequeñas y medianas empresas.</w:t>
      </w:r>
      <w:bookmarkEnd w:id="10"/>
    </w:p>
    <w:p w:rsidRPr="00102E54" w:rsidR="00C4108C" w:rsidP="00467AAF" w:rsidRDefault="00C4108C" w14:paraId="040B4CEB" w14:textId="4A90080B">
      <w:pPr>
        <w:pStyle w:val="NormalWeb"/>
        <w:spacing w:line="270" w:lineRule="atLeast"/>
        <w:jc w:val="both"/>
        <w:rPr>
          <w:rFonts w:ascii="Arial" w:hAnsi="Arial" w:cs="Arial"/>
          <w:sz w:val="22"/>
          <w:szCs w:val="22"/>
        </w:rPr>
      </w:pPr>
      <w:r w:rsidRPr="00102E54">
        <w:rPr>
          <w:rFonts w:ascii="Arial" w:hAnsi="Arial" w:cs="Arial"/>
          <w:sz w:val="22"/>
          <w:szCs w:val="22"/>
        </w:rPr>
        <w:t xml:space="preserve">El Ministerio de Comercio, Industria y Turismo, elaborará un plan de acción anual que incluya los programas, planes y acciones que deberá desarrollar el Sistema Nacional de Apoyo a las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C4108C" w:rsidP="00C4108C" w:rsidRDefault="00C4108C" w14:paraId="409292B0" w14:textId="77777777">
      <w:pPr>
        <w:pStyle w:val="NormalWeb"/>
        <w:spacing w:line="270" w:lineRule="atLeast"/>
        <w:jc w:val="both"/>
        <w:rPr>
          <w:rFonts w:ascii="Arial" w:hAnsi="Arial" w:cs="Arial"/>
          <w:sz w:val="22"/>
          <w:szCs w:val="22"/>
        </w:rPr>
      </w:pPr>
      <w:bookmarkStart w:name="10" w:id="11"/>
      <w:r w:rsidRPr="00102E54">
        <w:rPr>
          <w:rFonts w:ascii="Arial" w:hAnsi="Arial" w:cs="Arial"/>
          <w:sz w:val="22"/>
          <w:szCs w:val="22"/>
        </w:rPr>
        <w:t xml:space="preserve">ARTICULO 10. DESARROLLO DE POLITICAS HACIA LAS MIPYMES. El Consejo Nacional de Política Económica y Social, </w:t>
      </w:r>
      <w:proofErr w:type="spellStart"/>
      <w:r w:rsidRPr="00102E54">
        <w:rPr>
          <w:rFonts w:ascii="Arial" w:hAnsi="Arial" w:cs="Arial"/>
          <w:sz w:val="22"/>
          <w:szCs w:val="22"/>
        </w:rPr>
        <w:t>Conpes</w:t>
      </w:r>
      <w:proofErr w:type="spellEnd"/>
      <w:r w:rsidRPr="00102E54">
        <w:rPr>
          <w:rFonts w:ascii="Arial" w:hAnsi="Arial" w:cs="Arial"/>
          <w:sz w:val="22"/>
          <w:szCs w:val="22"/>
        </w:rPr>
        <w:t xml:space="preserve">, recomendará las políticas hacia las micro, pequeñas y </w:t>
      </w:r>
      <w:r w:rsidRPr="00102E54">
        <w:rPr>
          <w:rFonts w:ascii="Arial" w:hAnsi="Arial" w:cs="Arial"/>
          <w:sz w:val="22"/>
          <w:szCs w:val="22"/>
        </w:rPr>
        <w:lastRenderedPageBreak/>
        <w:t>medianas empresas a ser puestas en ejecución por el Gobierno Nacional, de conformidad con lo que se establezca en el respectivo Plan Nacional de Desarrollo.</w:t>
      </w:r>
      <w:bookmarkEnd w:id="11"/>
    </w:p>
    <w:p w:rsidRPr="00102E54" w:rsidR="009D4F30" w:rsidP="008C7463" w:rsidRDefault="009D4F30" w14:paraId="53FA6A59" w14:textId="0E291F18">
      <w:pPr>
        <w:spacing w:after="0" w:line="270" w:lineRule="atLeast"/>
        <w:jc w:val="both"/>
        <w:rPr>
          <w:rFonts w:ascii="Arial" w:hAnsi="Arial" w:eastAsia="Times New Roman" w:cs="Arial"/>
          <w:lang w:eastAsia="es-CO"/>
        </w:rPr>
      </w:pPr>
      <w:bookmarkStart w:name="11" w:id="12"/>
      <w:r w:rsidRPr="00102E54">
        <w:rPr>
          <w:rFonts w:ascii="Arial" w:hAnsi="Arial" w:eastAsia="Times New Roman" w:cs="Arial"/>
          <w:lang w:eastAsia="es-CO"/>
        </w:rPr>
        <w:t>ARTICULO 11. REGISTRO UNICO DE LAS MIPYMES</w:t>
      </w:r>
      <w:r w:rsidRPr="00102E54" w:rsidR="00882FBF">
        <w:rPr>
          <w:rFonts w:ascii="Arial" w:hAnsi="Arial" w:eastAsia="Times New Roman" w:cs="Arial"/>
          <w:lang w:eastAsia="es-CO"/>
        </w:rPr>
        <w:t xml:space="preserve">. </w:t>
      </w:r>
      <w:r w:rsidRPr="00102E54">
        <w:rPr>
          <w:rFonts w:ascii="Arial" w:hAnsi="Arial" w:eastAsia="Times New Roman" w:cs="Arial"/>
          <w:lang w:eastAsia="es-CO"/>
        </w:rPr>
        <w:t xml:space="preserve">Con el propósito de reducir los trámites ante el Estado, el registro mercantil y el registro único de proponentes se integrarán en el Registro </w:t>
      </w:r>
      <w:r w:rsidRPr="00102E54" w:rsidR="00882FBF">
        <w:rPr>
          <w:rFonts w:ascii="Arial" w:hAnsi="Arial" w:eastAsia="Times New Roman" w:cs="Arial"/>
          <w:lang w:eastAsia="es-CO"/>
        </w:rPr>
        <w:t>Único</w:t>
      </w:r>
      <w:r w:rsidRPr="00102E54">
        <w:rPr>
          <w:rFonts w:ascii="Arial" w:hAnsi="Arial" w:eastAsia="Times New Roman" w:cs="Arial"/>
          <w:lang w:eastAsia="es-CO"/>
        </w:rPr>
        <w:t xml:space="preserve"> Empresarial, a cargo de las Cámaras de Comercio, el cual tendrá validez general para todos los trámites, gestiones y obligaciones, sin perjuicio de lo previsto en las disposiciones especiales sobre materias tributarias, arancelarias y sanitarias.</w:t>
      </w:r>
      <w:bookmarkEnd w:id="12"/>
    </w:p>
    <w:p w:rsidRPr="00102E54" w:rsidR="009D4F30" w:rsidP="009D4F30" w:rsidRDefault="009D4F30" w14:paraId="48CEAA4E" w14:textId="794E61FC">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 xml:space="preserve">Atendiendo criterios de eficacia, economía, buena fe, simplificación y facilitación de la actividad empresarial, la Superintendencia de Industria y Comercio, regulará la organización y funcionamiento del Registro </w:t>
      </w:r>
      <w:r w:rsidRPr="00102E54" w:rsidR="00882FBF">
        <w:rPr>
          <w:rFonts w:ascii="Arial" w:hAnsi="Arial" w:eastAsia="Times New Roman" w:cs="Arial"/>
          <w:lang w:eastAsia="es-CO"/>
        </w:rPr>
        <w:t>Único</w:t>
      </w:r>
      <w:r w:rsidRPr="00102E54">
        <w:rPr>
          <w:rFonts w:ascii="Arial" w:hAnsi="Arial" w:eastAsia="Times New Roman" w:cs="Arial"/>
          <w:lang w:eastAsia="es-CO"/>
        </w:rPr>
        <w:t xml:space="preserve"> Empresarial, garantizando que, específicamente, se reduzcan los trámites, requisitos, e información a cargo de las micro, pequeñas y medianas empresas, y que todas las gestiones se puedan adelantar, además, por internet y otras formas electrónicas.</w:t>
      </w:r>
    </w:p>
    <w:p w:rsidRPr="00102E54" w:rsidR="009D4F30" w:rsidP="009D4F30" w:rsidRDefault="009D4F30" w14:paraId="3B68413C"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PARAGRAFO. La regulación que realice la Superintendencia de Industria y Comercio deberá, en todo caso, hacerse en armonía con las disposiciones estatutarias y con las contenidas en códigos, respecto de los registros de que trata el presente artículo.</w:t>
      </w:r>
    </w:p>
    <w:p w:rsidRPr="00102E54" w:rsidR="009D4F30" w:rsidP="4C22F08C" w:rsidRDefault="00855E1E" w14:paraId="6AF59EB9" w14:textId="1164A121">
      <w:pPr>
        <w:spacing w:before="100" w:beforeAutospacing="1" w:after="100" w:afterAutospacing="1" w:line="270" w:lineRule="atLeast"/>
        <w:jc w:val="both"/>
        <w:rPr>
          <w:rFonts w:ascii="Arial" w:hAnsi="Arial" w:eastAsia="Times New Roman" w:cs="Arial"/>
          <w:color w:val="0000FF"/>
          <w:sz w:val="20"/>
          <w:szCs w:val="20"/>
          <w:u w:val="single"/>
          <w:lang w:eastAsia="es-CO"/>
        </w:rPr>
      </w:pPr>
      <w:r w:rsidRPr="00102E54">
        <w:rPr>
          <w:rFonts w:ascii="Arial" w:hAnsi="Arial" w:eastAsia="Times New Roman" w:cs="Arial"/>
          <w:sz w:val="20"/>
          <w:szCs w:val="20"/>
          <w:lang w:eastAsia="es-CO"/>
        </w:rPr>
        <w:t xml:space="preserve">(Ver conceptos: </w:t>
      </w:r>
      <w:hyperlink r:id="rId14">
        <w:r w:rsidRPr="00102E54">
          <w:rPr>
            <w:rStyle w:val="Hipervnculo"/>
            <w:rFonts w:ascii="Arial" w:hAnsi="Arial" w:eastAsia="Times New Roman" w:cs="Arial"/>
            <w:sz w:val="20"/>
            <w:szCs w:val="20"/>
            <w:lang w:eastAsia="es-CO"/>
          </w:rPr>
          <w:t>C</w:t>
        </w:r>
        <w:r w:rsidRPr="00102E54" w:rsidR="00C268CA">
          <w:rPr>
            <w:rStyle w:val="Hipervnculo"/>
            <w:rFonts w:ascii="Arial" w:hAnsi="Arial" w:eastAsia="Times New Roman" w:cs="Arial"/>
            <w:sz w:val="20"/>
            <w:szCs w:val="20"/>
            <w:lang w:eastAsia="es-CO"/>
          </w:rPr>
          <w:t>−</w:t>
        </w:r>
        <w:r w:rsidRPr="00102E54">
          <w:rPr>
            <w:rStyle w:val="Hipervnculo"/>
            <w:rFonts w:ascii="Arial" w:hAnsi="Arial" w:eastAsia="Times New Roman" w:cs="Arial"/>
            <w:sz w:val="20"/>
            <w:szCs w:val="20"/>
            <w:lang w:eastAsia="es-CO"/>
          </w:rPr>
          <w:t>107 del 24/02/2020</w:t>
        </w:r>
      </w:hyperlink>
      <w:r w:rsidRPr="00102E54" w:rsidR="33B39385">
        <w:rPr>
          <w:rFonts w:ascii="Arial" w:hAnsi="Arial" w:eastAsia="Times New Roman" w:cs="Arial"/>
          <w:color w:val="0000FF"/>
          <w:sz w:val="20"/>
          <w:szCs w:val="20"/>
          <w:lang w:eastAsia="es-CO"/>
        </w:rPr>
        <w:t>)</w:t>
      </w:r>
    </w:p>
    <w:p w:rsidRPr="00102E54" w:rsidR="0092045C" w:rsidP="0092045C" w:rsidRDefault="00380A2A" w14:paraId="2FF0D0DF" w14:textId="7D8E972F">
      <w:pPr>
        <w:spacing w:before="100" w:beforeAutospacing="1" w:after="100" w:afterAutospacing="1" w:line="270" w:lineRule="atLeast"/>
        <w:jc w:val="center"/>
        <w:rPr>
          <w:rFonts w:ascii="Arial" w:hAnsi="Arial" w:eastAsia="Times New Roman" w:cs="Arial"/>
          <w:b/>
          <w:bCs/>
          <w:lang w:eastAsia="es-CO"/>
        </w:rPr>
      </w:pPr>
      <w:bookmarkStart w:name="Nivel003" w:id="13"/>
      <w:r w:rsidRPr="00102E54">
        <w:rPr>
          <w:rFonts w:ascii="Arial" w:hAnsi="Arial" w:eastAsia="Times New Roman" w:cs="Arial"/>
          <w:b/>
          <w:bCs/>
          <w:lang w:eastAsia="es-CO"/>
        </w:rPr>
        <w:t>CAPÍTULO</w:t>
      </w:r>
      <w:r w:rsidRPr="00102E54" w:rsidR="0092045C">
        <w:rPr>
          <w:rFonts w:ascii="Arial" w:hAnsi="Arial" w:eastAsia="Times New Roman" w:cs="Arial"/>
          <w:b/>
          <w:bCs/>
          <w:lang w:eastAsia="es-CO"/>
        </w:rPr>
        <w:t xml:space="preserve"> III</w:t>
      </w:r>
      <w:bookmarkEnd w:id="13"/>
    </w:p>
    <w:p w:rsidRPr="00102E54" w:rsidR="0092045C" w:rsidP="0092045C" w:rsidRDefault="0092045C" w14:paraId="4489B934" w14:textId="77777777">
      <w:pPr>
        <w:spacing w:before="100" w:beforeAutospacing="1" w:after="100" w:afterAutospacing="1" w:line="270" w:lineRule="atLeast"/>
        <w:jc w:val="center"/>
        <w:rPr>
          <w:rFonts w:ascii="Arial" w:hAnsi="Arial" w:eastAsia="Times New Roman" w:cs="Arial"/>
          <w:b/>
          <w:bCs/>
          <w:lang w:eastAsia="es-CO"/>
        </w:rPr>
      </w:pPr>
      <w:r w:rsidRPr="00102E54">
        <w:rPr>
          <w:rFonts w:ascii="Arial" w:hAnsi="Arial" w:eastAsia="Times New Roman" w:cs="Arial"/>
          <w:b/>
          <w:bCs/>
          <w:lang w:eastAsia="es-CO"/>
        </w:rPr>
        <w:t>ACCESO A MERCADOS DE BIENES Y SERVICIOS</w:t>
      </w:r>
    </w:p>
    <w:p w:rsidRPr="00102E54" w:rsidR="0092045C" w:rsidP="0092045C" w:rsidRDefault="0092045C" w14:paraId="0558FC63" w14:textId="4F11F55C">
      <w:pPr>
        <w:spacing w:before="100" w:beforeAutospacing="1" w:after="100" w:afterAutospacing="1" w:line="270" w:lineRule="atLeast"/>
        <w:jc w:val="both"/>
        <w:rPr>
          <w:rFonts w:ascii="Arial" w:hAnsi="Arial" w:eastAsia="Times New Roman" w:cs="Arial"/>
          <w:lang w:eastAsia="es-CO"/>
        </w:rPr>
      </w:pPr>
      <w:bookmarkStart w:name="12" w:id="14"/>
      <w:r w:rsidRPr="00102E54">
        <w:rPr>
          <w:rFonts w:ascii="Arial" w:hAnsi="Arial" w:eastAsia="Times New Roman" w:cs="Arial"/>
          <w:lang w:eastAsia="es-CO"/>
        </w:rPr>
        <w:t>ARTICULO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w:t>
      </w:r>
      <w:hyperlink w:anchor="2" r:id="rId15">
        <w:r w:rsidRPr="00102E54">
          <w:rPr>
            <w:rFonts w:ascii="Arial" w:hAnsi="Arial" w:eastAsia="Times New Roman" w:cs="Arial"/>
            <w:lang w:eastAsia="es-CO"/>
          </w:rPr>
          <w:t>2</w:t>
        </w:r>
      </w:hyperlink>
      <w:r w:rsidRPr="00102E54">
        <w:rPr>
          <w:rFonts w:ascii="Arial" w:hAnsi="Arial" w:eastAsia="Times New Roman" w:cs="Arial"/>
          <w:lang w:eastAsia="es-CO"/>
        </w:rPr>
        <w:t>o de la Ley 80 de 1993 o de la ley que la modifique, consultando lo previsto en esa ley y en los convenios y acuerdos internacionales:</w:t>
      </w:r>
      <w:bookmarkEnd w:id="14"/>
    </w:p>
    <w:p w:rsidRPr="00102E54" w:rsidR="0092045C" w:rsidP="0092045C" w:rsidRDefault="0092045C" w14:paraId="41D7190A"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1. Desarrollarán programas de aplicación de las normas sobre contratación administrativa y las concordantes de ciencia y tecnología, en lo atinente a preferencia de las ofertas nacionales, desagregación tecnológica y componente nacional en la adquisición pública de bienes y servicios.</w:t>
      </w:r>
    </w:p>
    <w:p w:rsidRPr="00102E54" w:rsidR="0092045C" w:rsidP="0092045C" w:rsidRDefault="0092045C" w14:paraId="73E85B83"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2. Promoverán e incrementarán, conforme a su respectivo presupuesto, la participación de micro, pequeñas y medianas empresas como proveedoras de los bienes y servicios que aquellas demanden.</w:t>
      </w:r>
    </w:p>
    <w:p w:rsidRPr="00102E54" w:rsidR="0092045C" w:rsidP="0092045C" w:rsidRDefault="0092045C" w14:paraId="340BAA59"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3. Establecerán, en observancia de lo dispuesto en el artículo </w:t>
      </w:r>
      <w:hyperlink w:anchor="11" r:id="rId16">
        <w:r w:rsidRPr="00102E54">
          <w:rPr>
            <w:rFonts w:ascii="Arial" w:hAnsi="Arial" w:eastAsia="Times New Roman" w:cs="Arial"/>
            <w:lang w:eastAsia="es-CO"/>
          </w:rPr>
          <w:t>11</w:t>
        </w:r>
      </w:hyperlink>
      <w:r w:rsidRPr="00102E54">
        <w:rPr>
          <w:rFonts w:ascii="Arial" w:hAnsi="Arial" w:eastAsia="Times New Roman" w:cs="Arial"/>
          <w:lang w:eastAsia="es-CO"/>
        </w:rPr>
        <w:t>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rsidRPr="00102E54" w:rsidR="0092045C" w:rsidP="00DD5DAF" w:rsidRDefault="0092045C" w14:paraId="3E92F89E" w14:textId="57883C7B">
      <w:pPr>
        <w:spacing w:after="0" w:line="270" w:lineRule="atLeast"/>
        <w:jc w:val="both"/>
        <w:rPr>
          <w:rFonts w:ascii="Arial" w:hAnsi="Arial" w:eastAsia="Times New Roman" w:cs="Arial"/>
          <w:lang w:eastAsia="es-CO"/>
        </w:rPr>
      </w:pPr>
      <w:r w:rsidRPr="00102E54">
        <w:rPr>
          <w:rFonts w:ascii="Arial" w:hAnsi="Arial" w:eastAsia="Times New Roman" w:cs="Arial"/>
          <w:lang w:eastAsia="es-CO"/>
        </w:rPr>
        <w:lastRenderedPageBreak/>
        <w:t xml:space="preserve">4. Las entidades públicas del orden nacional, departamental y municipal, preferirán en condiciones de igual precio, calidad y capacidad de suministros y servicio a las </w:t>
      </w:r>
      <w:proofErr w:type="spellStart"/>
      <w:r w:rsidRPr="00102E54">
        <w:rPr>
          <w:rFonts w:ascii="Arial" w:hAnsi="Arial" w:eastAsia="Times New Roman" w:cs="Arial"/>
          <w:lang w:eastAsia="es-CO"/>
        </w:rPr>
        <w:t>Mipymes</w:t>
      </w:r>
      <w:proofErr w:type="spellEnd"/>
      <w:r w:rsidRPr="00102E54">
        <w:rPr>
          <w:rFonts w:ascii="Arial" w:hAnsi="Arial" w:eastAsia="Times New Roman" w:cs="Arial"/>
          <w:lang w:eastAsia="es-CO"/>
        </w:rPr>
        <w:t xml:space="preserve"> nacionales.</w:t>
      </w:r>
    </w:p>
    <w:p w:rsidRPr="00102E54" w:rsidR="00DD5DAF" w:rsidP="00DD5DAF" w:rsidRDefault="00DD5DAF" w14:paraId="208513DA" w14:textId="77777777">
      <w:pPr>
        <w:spacing w:after="0" w:line="270" w:lineRule="atLeast"/>
        <w:jc w:val="both"/>
        <w:rPr>
          <w:rFonts w:ascii="Arial" w:hAnsi="Arial" w:eastAsia="Times New Roman" w:cs="Arial"/>
          <w:lang w:eastAsia="es-CO"/>
        </w:rPr>
      </w:pPr>
    </w:p>
    <w:p w:rsidRPr="00102E54" w:rsidR="00B018CE" w:rsidP="0D014811" w:rsidRDefault="00B018CE" w14:paraId="27588889" w14:textId="3D1FF9DF">
      <w:pPr>
        <w:spacing w:after="0"/>
        <w:jc w:val="both"/>
        <w:rPr>
          <w:rFonts w:ascii="Arial" w:hAnsi="Arial" w:cs="Arial"/>
          <w:sz w:val="20"/>
          <w:szCs w:val="20"/>
        </w:rPr>
      </w:pPr>
      <w:r w:rsidRPr="00102E54">
        <w:rPr>
          <w:rFonts w:ascii="Arial" w:hAnsi="Arial" w:eastAsia="Times New Roman" w:cs="Arial"/>
          <w:sz w:val="20"/>
          <w:szCs w:val="20"/>
          <w:lang w:eastAsia="es-CO"/>
        </w:rPr>
        <w:t xml:space="preserve">(Ver conceptos: </w:t>
      </w:r>
      <w:hyperlink w:history="1" r:id="rId17">
        <w:r w:rsidRPr="00102E54">
          <w:rPr>
            <w:rStyle w:val="Hipervnculo"/>
            <w:rFonts w:ascii="Arial" w:hAnsi="Arial" w:cs="Arial"/>
            <w:sz w:val="20"/>
            <w:szCs w:val="20"/>
          </w:rPr>
          <w:t>4201912000005180 del 27/09/2019,</w:t>
        </w:r>
      </w:hyperlink>
      <w:r w:rsidRPr="00102E54" w:rsidR="006311E9">
        <w:rPr>
          <w:rFonts w:ascii="Arial" w:hAnsi="Arial" w:cs="Arial"/>
          <w:sz w:val="20"/>
          <w:szCs w:val="20"/>
        </w:rPr>
        <w:t xml:space="preserve"> </w:t>
      </w:r>
      <w:hyperlink r:id="rId18">
        <w:r w:rsidRPr="00102E54" w:rsidR="006311E9">
          <w:rPr>
            <w:rStyle w:val="Hipervnculo"/>
            <w:rFonts w:ascii="Arial" w:hAnsi="Arial" w:cs="Arial"/>
            <w:sz w:val="20"/>
            <w:szCs w:val="20"/>
          </w:rPr>
          <w:t>4201912000007973 del 09/12/2019</w:t>
        </w:r>
      </w:hyperlink>
      <w:r w:rsidRPr="00102E54" w:rsidR="006311E9">
        <w:rPr>
          <w:rFonts w:ascii="Arial" w:hAnsi="Arial" w:cs="Arial"/>
          <w:sz w:val="20"/>
          <w:szCs w:val="20"/>
        </w:rPr>
        <w:t xml:space="preserve">, </w:t>
      </w:r>
      <w:hyperlink r:id="rId19">
        <w:r w:rsidRPr="00102E54" w:rsidR="009465C3">
          <w:rPr>
            <w:rStyle w:val="Hipervnculo"/>
            <w:rFonts w:ascii="Arial" w:hAnsi="Arial" w:cs="Arial"/>
            <w:sz w:val="20"/>
            <w:szCs w:val="20"/>
          </w:rPr>
          <w:t>C</w:t>
        </w:r>
        <w:r w:rsidRPr="00102E54" w:rsidR="00CE27D9">
          <w:rPr>
            <w:rStyle w:val="Hipervnculo"/>
            <w:rFonts w:ascii="Arial" w:hAnsi="Arial" w:cs="Arial"/>
            <w:sz w:val="20"/>
            <w:szCs w:val="20"/>
          </w:rPr>
          <w:t>−</w:t>
        </w:r>
        <w:r w:rsidRPr="00102E54" w:rsidR="009465C3">
          <w:rPr>
            <w:rStyle w:val="Hipervnculo"/>
            <w:rFonts w:ascii="Arial" w:hAnsi="Arial" w:cs="Arial"/>
            <w:sz w:val="20"/>
            <w:szCs w:val="20"/>
          </w:rPr>
          <w:t>045 del 17/03/2020</w:t>
        </w:r>
      </w:hyperlink>
      <w:r w:rsidRPr="00102E54" w:rsidR="009465C3">
        <w:rPr>
          <w:rFonts w:ascii="Arial" w:hAnsi="Arial" w:cs="Arial"/>
          <w:sz w:val="20"/>
          <w:szCs w:val="20"/>
        </w:rPr>
        <w:t>,</w:t>
      </w:r>
      <w:r w:rsidRPr="00102E54" w:rsidR="13377247">
        <w:rPr>
          <w:rFonts w:ascii="Arial" w:hAnsi="Arial" w:cs="Arial"/>
          <w:sz w:val="20"/>
          <w:szCs w:val="20"/>
        </w:rPr>
        <w:t xml:space="preserve"> </w:t>
      </w:r>
      <w:hyperlink r:id="rId20">
        <w:r w:rsidRPr="00102E54" w:rsidR="13377247">
          <w:rPr>
            <w:rStyle w:val="Hipervnculo"/>
            <w:rFonts w:ascii="Arial" w:hAnsi="Arial" w:cs="Arial"/>
            <w:sz w:val="20"/>
            <w:szCs w:val="20"/>
          </w:rPr>
          <w:t>C</w:t>
        </w:r>
        <w:r w:rsidRPr="00102E54" w:rsidR="00B97865">
          <w:rPr>
            <w:rStyle w:val="Hipervnculo"/>
            <w:rFonts w:ascii="Arial" w:hAnsi="Arial" w:cs="Arial"/>
            <w:sz w:val="20"/>
            <w:szCs w:val="20"/>
          </w:rPr>
          <w:t>−</w:t>
        </w:r>
        <w:r w:rsidRPr="00102E54" w:rsidR="13377247">
          <w:rPr>
            <w:rStyle w:val="Hipervnculo"/>
            <w:rFonts w:ascii="Arial" w:hAnsi="Arial" w:cs="Arial"/>
            <w:sz w:val="20"/>
            <w:szCs w:val="20"/>
          </w:rPr>
          <w:t>050 del 25/2/2020</w:t>
        </w:r>
      </w:hyperlink>
      <w:r w:rsidRPr="00102E54" w:rsidR="001C5EF8">
        <w:rPr>
          <w:rFonts w:ascii="Arial" w:hAnsi="Arial" w:cs="Arial"/>
          <w:sz w:val="20"/>
          <w:szCs w:val="20"/>
        </w:rPr>
        <w:t>,</w:t>
      </w:r>
      <w:r w:rsidRPr="00102E54" w:rsidR="720718FB">
        <w:rPr>
          <w:rFonts w:ascii="Arial" w:hAnsi="Arial" w:cs="Arial"/>
          <w:sz w:val="20"/>
          <w:szCs w:val="20"/>
        </w:rPr>
        <w:t xml:space="preserve"> </w:t>
      </w:r>
      <w:hyperlink r:id="rId21">
        <w:r w:rsidRPr="00102E54" w:rsidR="720718FB">
          <w:rPr>
            <w:rStyle w:val="Hipervnculo"/>
            <w:rFonts w:ascii="Arial" w:hAnsi="Arial" w:cs="Arial"/>
            <w:sz w:val="20"/>
            <w:szCs w:val="20"/>
          </w:rPr>
          <w:t>C</w:t>
        </w:r>
        <w:r w:rsidRPr="00102E54" w:rsidR="00B97865">
          <w:rPr>
            <w:rStyle w:val="Hipervnculo"/>
            <w:rFonts w:ascii="Arial" w:hAnsi="Arial" w:cs="Arial"/>
            <w:sz w:val="20"/>
            <w:szCs w:val="20"/>
          </w:rPr>
          <w:t>−</w:t>
        </w:r>
        <w:r w:rsidRPr="00102E54" w:rsidR="720718FB">
          <w:rPr>
            <w:rStyle w:val="Hipervnculo"/>
            <w:rFonts w:ascii="Arial" w:hAnsi="Arial" w:cs="Arial"/>
            <w:sz w:val="20"/>
            <w:szCs w:val="20"/>
          </w:rPr>
          <w:t>413 del 30/06/2020</w:t>
        </w:r>
      </w:hyperlink>
      <w:r w:rsidRPr="00102E54" w:rsidR="7577631F">
        <w:rPr>
          <w:rFonts w:ascii="Arial" w:hAnsi="Arial" w:cs="Arial"/>
          <w:sz w:val="20"/>
          <w:szCs w:val="20"/>
        </w:rPr>
        <w:t xml:space="preserve">, </w:t>
      </w:r>
      <w:hyperlink r:id="rId22">
        <w:r w:rsidRPr="00102E54" w:rsidR="7577631F">
          <w:rPr>
            <w:rStyle w:val="Hipervnculo"/>
            <w:rFonts w:ascii="Arial" w:hAnsi="Arial" w:cs="Arial"/>
            <w:sz w:val="20"/>
            <w:szCs w:val="20"/>
          </w:rPr>
          <w:t>C</w:t>
        </w:r>
        <w:r w:rsidRPr="00102E54" w:rsidR="00660C24">
          <w:rPr>
            <w:rStyle w:val="Hipervnculo"/>
            <w:rFonts w:ascii="Arial" w:hAnsi="Arial" w:cs="Arial"/>
            <w:sz w:val="20"/>
            <w:szCs w:val="20"/>
          </w:rPr>
          <w:t>−</w:t>
        </w:r>
        <w:r w:rsidRPr="00102E54" w:rsidR="7577631F">
          <w:rPr>
            <w:rStyle w:val="Hipervnculo"/>
            <w:rFonts w:ascii="Arial" w:hAnsi="Arial" w:cs="Arial"/>
            <w:sz w:val="20"/>
            <w:szCs w:val="20"/>
          </w:rPr>
          <w:t xml:space="preserve">459 del </w:t>
        </w:r>
        <w:r w:rsidRPr="00102E54" w:rsidR="7577631F">
          <w:rPr>
            <w:rStyle w:val="Hipervnculo"/>
            <w:rFonts w:ascii="Arial" w:hAnsi="Arial" w:eastAsia="Arial" w:cs="Arial"/>
            <w:sz w:val="20"/>
            <w:szCs w:val="20"/>
          </w:rPr>
          <w:t>28/07/2020</w:t>
        </w:r>
      </w:hyperlink>
      <w:r w:rsidRPr="00102E54" w:rsidR="00DD5DAF">
        <w:rPr>
          <w:rFonts w:ascii="Arial" w:hAnsi="Arial" w:cs="Arial"/>
          <w:sz w:val="20"/>
          <w:szCs w:val="20"/>
        </w:rPr>
        <w:t>)</w:t>
      </w:r>
    </w:p>
    <w:p w:rsidRPr="00102E54" w:rsidR="00DD5DAF" w:rsidP="00DD5DAF" w:rsidRDefault="00DD5DAF" w14:paraId="58F056CC" w14:textId="77777777">
      <w:pPr>
        <w:spacing w:after="0"/>
        <w:rPr>
          <w:rFonts w:ascii="Arial" w:hAnsi="Arial" w:eastAsia="Times New Roman" w:cs="Arial"/>
          <w:lang w:eastAsia="es-CO"/>
        </w:rPr>
      </w:pPr>
    </w:p>
    <w:p w:rsidRPr="00102E54" w:rsidR="0092045C" w:rsidP="00DD5DAF" w:rsidRDefault="0092045C" w14:paraId="0A7AC005" w14:textId="6FB46F52">
      <w:pPr>
        <w:spacing w:after="0" w:line="270" w:lineRule="atLeast"/>
        <w:jc w:val="both"/>
        <w:rPr>
          <w:rFonts w:ascii="Arial" w:hAnsi="Arial" w:eastAsia="Times New Roman" w:cs="Arial"/>
          <w:lang w:eastAsia="es-CO"/>
        </w:rPr>
      </w:pPr>
      <w:r w:rsidRPr="00102E54">
        <w:rPr>
          <w:rFonts w:ascii="Arial" w:hAnsi="Arial" w:eastAsia="Times New Roman" w:cs="Arial"/>
          <w:lang w:eastAsia="es-CO"/>
        </w:rPr>
        <w:t>PARÁGRAFO. El incumplimiento de los deberes de que trata el presente artículo por parte de los servidores públicos constituirá causal de mala conducta.</w:t>
      </w:r>
    </w:p>
    <w:p w:rsidRPr="00102E54" w:rsidR="00BA575A" w:rsidP="00BA575A" w:rsidRDefault="00BA575A" w14:paraId="4EBA5B36" w14:textId="0AF8E41E">
      <w:pPr>
        <w:pStyle w:val="NormalWeb"/>
        <w:spacing w:line="270" w:lineRule="atLeast"/>
        <w:jc w:val="both"/>
        <w:rPr>
          <w:rFonts w:ascii="Arial" w:hAnsi="Arial" w:cs="Arial"/>
          <w:sz w:val="22"/>
          <w:szCs w:val="22"/>
        </w:rPr>
      </w:pPr>
      <w:bookmarkStart w:name="13" w:id="15"/>
      <w:r w:rsidRPr="00102E54">
        <w:rPr>
          <w:rFonts w:ascii="Arial" w:hAnsi="Arial" w:cs="Arial"/>
          <w:sz w:val="22"/>
          <w:szCs w:val="22"/>
        </w:rPr>
        <w:t>ARTICULO 13. ORIENTACION, SEGUIMIENTO Y EVALUACION. El Ministerio de Comercio, Industria y Turismo, o quien haga sus veces, con el apoyo de las redes de subcontratación, orientará, hará seguimiento y evaluará el cumplimiento de lo dispuesto en el artículo </w:t>
      </w:r>
      <w:hyperlink w:anchor="12" r:id="rId23">
        <w:r w:rsidRPr="00102E54">
          <w:rPr>
            <w:rStyle w:val="Hipervnculo"/>
            <w:rFonts w:ascii="Arial" w:hAnsi="Arial" w:cs="Arial"/>
            <w:color w:val="auto"/>
            <w:sz w:val="22"/>
            <w:szCs w:val="22"/>
            <w:u w:val="none"/>
          </w:rPr>
          <w:t>12</w:t>
        </w:r>
      </w:hyperlink>
      <w:r w:rsidRPr="00102E54">
        <w:rPr>
          <w:rFonts w:ascii="Arial" w:hAnsi="Arial" w:cs="Arial"/>
          <w:sz w:val="22"/>
          <w:szCs w:val="22"/>
        </w:rPr>
        <w:t> de la presente ley, formulará recomendaciones sobre la materia y dará traslado a las autoridades competentes cuando se evidencia el incumplimiento de lo previsto en dicho artículo.</w:t>
      </w:r>
      <w:bookmarkEnd w:id="15"/>
    </w:p>
    <w:p w:rsidRPr="00102E54" w:rsidR="00BA575A" w:rsidP="00BA575A" w:rsidRDefault="00BA575A" w14:paraId="389E74A9" w14:textId="78265B4D">
      <w:pPr>
        <w:pStyle w:val="NormalWeb"/>
        <w:spacing w:line="270" w:lineRule="atLeast"/>
        <w:jc w:val="both"/>
        <w:rPr>
          <w:rFonts w:ascii="Arial" w:hAnsi="Arial" w:cs="Arial"/>
          <w:sz w:val="22"/>
          <w:szCs w:val="22"/>
        </w:rPr>
      </w:pPr>
      <w:bookmarkStart w:name="14" w:id="16"/>
      <w:r w:rsidRPr="00102E54">
        <w:rPr>
          <w:rFonts w:ascii="Arial" w:hAnsi="Arial" w:cs="Arial"/>
          <w:sz w:val="22"/>
          <w:szCs w:val="22"/>
        </w:rPr>
        <w:t xml:space="preserve">ARTICULO 14. PROMOCION. Las entidades públicas del orden nacional y regional competentes, los departamentos, municipios y distritos promoverán coordinadamente, la organización de ferias locales y nacionales, la conformación de centros de exhibición e información permanentes, y otras actividades similares para dinamizar mercados en beneficio de las </w:t>
      </w:r>
      <w:proofErr w:type="spellStart"/>
      <w:r w:rsidRPr="00102E54">
        <w:rPr>
          <w:rFonts w:ascii="Arial" w:hAnsi="Arial" w:cs="Arial"/>
          <w:sz w:val="22"/>
          <w:szCs w:val="22"/>
        </w:rPr>
        <w:t>Mipymes</w:t>
      </w:r>
      <w:proofErr w:type="spellEnd"/>
      <w:r w:rsidRPr="00102E54">
        <w:rPr>
          <w:rFonts w:ascii="Arial" w:hAnsi="Arial" w:cs="Arial"/>
          <w:sz w:val="22"/>
          <w:szCs w:val="22"/>
        </w:rPr>
        <w:t>.</w:t>
      </w:r>
      <w:bookmarkEnd w:id="16"/>
    </w:p>
    <w:p w:rsidRPr="00102E54" w:rsidR="00BA575A" w:rsidP="00BA575A" w:rsidRDefault="00BA575A" w14:paraId="31EE550E"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w:t>
      </w:r>
      <w:r w:rsidRPr="00102E54">
        <w:rPr>
          <w:rFonts w:ascii="Arial" w:hAnsi="Arial" w:cs="Arial"/>
          <w:sz w:val="22"/>
          <w:szCs w:val="22"/>
        </w:rPr>
        <w:t> El Ministerio de Comercio, Industria y Turismo, o quien haga sus veces expedirá y promoverá una política en materia de ferias y exposiciones.</w:t>
      </w:r>
    </w:p>
    <w:p w:rsidRPr="00102E54" w:rsidR="00BA575A" w:rsidP="00BA575A" w:rsidRDefault="00BA575A" w14:paraId="3AB62D04" w14:textId="77777777">
      <w:pPr>
        <w:pStyle w:val="NormalWeb"/>
        <w:spacing w:line="270" w:lineRule="atLeast"/>
        <w:jc w:val="both"/>
        <w:rPr>
          <w:rFonts w:ascii="Arial" w:hAnsi="Arial" w:cs="Arial"/>
          <w:sz w:val="22"/>
          <w:szCs w:val="22"/>
        </w:rPr>
      </w:pPr>
      <w:bookmarkStart w:name="15" w:id="17"/>
      <w:r w:rsidRPr="00102E54">
        <w:rPr>
          <w:rFonts w:ascii="Arial" w:hAnsi="Arial" w:cs="Arial"/>
          <w:sz w:val="22"/>
          <w:szCs w:val="22"/>
        </w:rPr>
        <w:t>ARTICULO 15. POLITICAS Y PROGRAMAS DE COMERCIO EXTERIOR. El Consejo Superior de Comercio Exterior estudiará y recomendará al Gobierno Nacional, cuando fuere el caso, la adopción de políticas y programas de comercio exterior y de promoción de exportaciones dirigidos hacia las micro, pequeñas y medianas empresas.</w:t>
      </w:r>
      <w:bookmarkEnd w:id="17"/>
    </w:p>
    <w:p w:rsidRPr="00102E54" w:rsidR="00BA575A" w:rsidP="00BA575A" w:rsidRDefault="00BA575A" w14:paraId="1812F926" w14:textId="77777777">
      <w:pPr>
        <w:pStyle w:val="NormalWeb"/>
        <w:spacing w:line="270" w:lineRule="atLeast"/>
        <w:jc w:val="both"/>
        <w:rPr>
          <w:rFonts w:ascii="Arial" w:hAnsi="Arial" w:cs="Arial"/>
          <w:sz w:val="22"/>
          <w:szCs w:val="22"/>
        </w:rPr>
      </w:pPr>
      <w:bookmarkStart w:name="16" w:id="18"/>
      <w:r w:rsidRPr="00102E54">
        <w:rPr>
          <w:rFonts w:ascii="Arial" w:hAnsi="Arial" w:cs="Arial"/>
          <w:sz w:val="22"/>
          <w:szCs w:val="22"/>
        </w:rPr>
        <w:t xml:space="preserve">ARTICULO 16. PRACTICAS RESTRICTIVAS. La Superintendencia de Industria y Comercio, con el fin de evitar que se erijan barreras de acceso a los mercados o a los canales de comercialización para las </w:t>
      </w:r>
      <w:proofErr w:type="spellStart"/>
      <w:r w:rsidRPr="00102E54">
        <w:rPr>
          <w:rFonts w:ascii="Arial" w:hAnsi="Arial" w:cs="Arial"/>
          <w:sz w:val="22"/>
          <w:szCs w:val="22"/>
        </w:rPr>
        <w:t>Mipymes</w:t>
      </w:r>
      <w:proofErr w:type="spellEnd"/>
      <w:r w:rsidRPr="00102E54">
        <w:rPr>
          <w:rFonts w:ascii="Arial" w:hAnsi="Arial" w:cs="Arial"/>
          <w:sz w:val="22"/>
          <w:szCs w:val="22"/>
        </w:rPr>
        <w:t>, investigará y sancionará a los responsables de tales prácticas restrictivas.</w:t>
      </w:r>
      <w:bookmarkEnd w:id="18"/>
    </w:p>
    <w:p w:rsidRPr="00102E54" w:rsidR="00BA575A" w:rsidP="00BA575A" w:rsidRDefault="00BA575A" w14:paraId="2AECD2CA" w14:textId="77777777">
      <w:pPr>
        <w:pStyle w:val="NormalWeb"/>
        <w:spacing w:line="270" w:lineRule="atLeast"/>
        <w:jc w:val="both"/>
        <w:rPr>
          <w:rFonts w:ascii="Arial" w:hAnsi="Arial" w:cs="Arial"/>
          <w:sz w:val="22"/>
          <w:szCs w:val="22"/>
        </w:rPr>
      </w:pPr>
      <w:r w:rsidRPr="00102E54">
        <w:rPr>
          <w:rFonts w:ascii="Arial" w:hAnsi="Arial" w:cs="Arial"/>
          <w:sz w:val="22"/>
          <w:szCs w:val="22"/>
        </w:rPr>
        <w:t>Para este propósito, se adiciona el artículo </w:t>
      </w:r>
      <w:hyperlink w:anchor="47" r:id="rId24">
        <w:r w:rsidRPr="00102E54">
          <w:rPr>
            <w:rStyle w:val="Hipervnculo"/>
            <w:rFonts w:ascii="Arial" w:hAnsi="Arial" w:cs="Arial"/>
            <w:color w:val="auto"/>
            <w:sz w:val="22"/>
            <w:szCs w:val="22"/>
            <w:u w:val="none"/>
          </w:rPr>
          <w:t>47</w:t>
        </w:r>
      </w:hyperlink>
      <w:r w:rsidRPr="00102E54">
        <w:rPr>
          <w:rFonts w:ascii="Arial" w:hAnsi="Arial" w:cs="Arial"/>
          <w:sz w:val="22"/>
          <w:szCs w:val="22"/>
        </w:rPr>
        <w:t> del Decreto 2153 de 1992 con el siguiente numeral:</w:t>
      </w:r>
    </w:p>
    <w:p w:rsidRPr="00102E54" w:rsidR="00BA575A" w:rsidP="00BA575A" w:rsidRDefault="00BA575A" w14:paraId="5A5F5AC2" w14:textId="77777777">
      <w:pPr>
        <w:pStyle w:val="NormalWeb"/>
        <w:spacing w:line="270" w:lineRule="atLeast"/>
        <w:jc w:val="both"/>
        <w:rPr>
          <w:rFonts w:ascii="Arial" w:hAnsi="Arial" w:cs="Arial"/>
          <w:sz w:val="22"/>
          <w:szCs w:val="22"/>
        </w:rPr>
      </w:pPr>
      <w:r w:rsidRPr="00102E54">
        <w:rPr>
          <w:rFonts w:ascii="Arial" w:hAnsi="Arial" w:cs="Arial"/>
          <w:sz w:val="22"/>
          <w:szCs w:val="22"/>
        </w:rPr>
        <w:t>"10. Los que tengan por objeto o tengan como efecto impedir a terceros el acceso a los mercados o a los canales de comercialización", y</w:t>
      </w:r>
    </w:p>
    <w:p w:rsidRPr="00102E54" w:rsidR="00BA575A" w:rsidP="00BA575A" w:rsidRDefault="00BA575A" w14:paraId="1729BA57" w14:textId="77777777">
      <w:pPr>
        <w:pStyle w:val="NormalWeb"/>
        <w:spacing w:line="270" w:lineRule="atLeast"/>
        <w:jc w:val="both"/>
        <w:rPr>
          <w:rFonts w:ascii="Arial" w:hAnsi="Arial" w:cs="Arial"/>
          <w:sz w:val="22"/>
          <w:szCs w:val="22"/>
        </w:rPr>
      </w:pPr>
      <w:r w:rsidRPr="00102E54">
        <w:rPr>
          <w:rFonts w:ascii="Arial" w:hAnsi="Arial" w:cs="Arial"/>
          <w:sz w:val="22"/>
          <w:szCs w:val="22"/>
        </w:rPr>
        <w:t>El artículo </w:t>
      </w:r>
      <w:hyperlink w:anchor="50" r:id="rId25">
        <w:r w:rsidRPr="00102E54">
          <w:rPr>
            <w:rStyle w:val="Hipervnculo"/>
            <w:rFonts w:ascii="Arial" w:hAnsi="Arial" w:cs="Arial"/>
            <w:color w:val="auto"/>
            <w:sz w:val="22"/>
            <w:szCs w:val="22"/>
            <w:u w:val="none"/>
          </w:rPr>
          <w:t>50</w:t>
        </w:r>
      </w:hyperlink>
      <w:r w:rsidRPr="00102E54">
        <w:rPr>
          <w:rFonts w:ascii="Arial" w:hAnsi="Arial" w:cs="Arial"/>
          <w:sz w:val="22"/>
          <w:szCs w:val="22"/>
        </w:rPr>
        <w:t> del Decreto 2153 de 1992, con el siguiente numeral:</w:t>
      </w:r>
    </w:p>
    <w:p w:rsidRPr="00102E54" w:rsidR="00BA575A" w:rsidP="00BA575A" w:rsidRDefault="00BA575A" w14:paraId="36DE6ABB" w14:textId="77777777">
      <w:pPr>
        <w:pStyle w:val="NormalWeb"/>
        <w:spacing w:line="270" w:lineRule="atLeast"/>
        <w:jc w:val="both"/>
        <w:rPr>
          <w:rFonts w:ascii="Arial" w:hAnsi="Arial" w:cs="Arial"/>
          <w:sz w:val="22"/>
          <w:szCs w:val="22"/>
        </w:rPr>
      </w:pPr>
      <w:r w:rsidRPr="00102E54">
        <w:rPr>
          <w:rFonts w:ascii="Arial" w:hAnsi="Arial" w:cs="Arial"/>
          <w:sz w:val="22"/>
          <w:szCs w:val="22"/>
        </w:rPr>
        <w:t>"6. Obstruir o impedir a terceros, el acceso a los mercados o a los canales de comercialización".</w:t>
      </w:r>
    </w:p>
    <w:p w:rsidRPr="00102E54" w:rsidR="00BA575A" w:rsidP="00BA575A" w:rsidRDefault="00380A2A" w14:paraId="0DB15A95" w14:textId="624AE2D4">
      <w:pPr>
        <w:pStyle w:val="centrado"/>
        <w:spacing w:line="270" w:lineRule="atLeast"/>
        <w:jc w:val="center"/>
        <w:rPr>
          <w:rFonts w:ascii="Arial" w:hAnsi="Arial" w:cs="Arial"/>
          <w:b/>
          <w:bCs/>
          <w:sz w:val="22"/>
          <w:szCs w:val="22"/>
        </w:rPr>
      </w:pPr>
      <w:bookmarkStart w:name="Nivel004" w:id="19"/>
      <w:r w:rsidRPr="00102E54">
        <w:rPr>
          <w:rFonts w:ascii="Arial" w:hAnsi="Arial" w:cs="Arial"/>
          <w:b/>
          <w:bCs/>
          <w:sz w:val="22"/>
          <w:szCs w:val="22"/>
        </w:rPr>
        <w:t>CAPÍTULO</w:t>
      </w:r>
      <w:r w:rsidRPr="00102E54" w:rsidR="00BA575A">
        <w:rPr>
          <w:rFonts w:ascii="Arial" w:hAnsi="Arial" w:cs="Arial"/>
          <w:b/>
          <w:bCs/>
          <w:sz w:val="22"/>
          <w:szCs w:val="22"/>
        </w:rPr>
        <w:t xml:space="preserve"> IV</w:t>
      </w:r>
      <w:bookmarkEnd w:id="19"/>
    </w:p>
    <w:p w:rsidRPr="00102E54" w:rsidR="00BA575A" w:rsidP="00BA575A" w:rsidRDefault="00BA575A" w14:paraId="67ECC704" w14:textId="77777777">
      <w:pPr>
        <w:pStyle w:val="centrado"/>
        <w:spacing w:line="270" w:lineRule="atLeast"/>
        <w:jc w:val="center"/>
        <w:rPr>
          <w:rFonts w:ascii="Arial" w:hAnsi="Arial" w:cs="Arial"/>
          <w:b/>
          <w:bCs/>
          <w:sz w:val="22"/>
          <w:szCs w:val="22"/>
        </w:rPr>
      </w:pPr>
      <w:r w:rsidRPr="00102E54">
        <w:rPr>
          <w:rStyle w:val="baj"/>
          <w:rFonts w:ascii="Arial" w:hAnsi="Arial" w:cs="Arial"/>
          <w:b/>
          <w:bCs/>
          <w:sz w:val="22"/>
          <w:szCs w:val="22"/>
        </w:rPr>
        <w:t>DESARROLLO TECNOLOGICO Y TALENTO HUMANO</w:t>
      </w:r>
    </w:p>
    <w:p w:rsidRPr="00102E54" w:rsidR="4C22F08C" w:rsidP="4C22F08C" w:rsidRDefault="4C22F08C" w14:paraId="708EAB3A" w14:textId="105726D0">
      <w:pPr>
        <w:pStyle w:val="centrado"/>
        <w:spacing w:line="270" w:lineRule="atLeast"/>
        <w:jc w:val="center"/>
        <w:rPr>
          <w:rStyle w:val="baj"/>
          <w:rFonts w:ascii="Arial" w:hAnsi="Arial" w:cs="Arial"/>
          <w:b/>
          <w:bCs/>
          <w:sz w:val="22"/>
          <w:szCs w:val="22"/>
        </w:rPr>
      </w:pPr>
    </w:p>
    <w:p w:rsidRPr="00102E54" w:rsidR="00BA575A" w:rsidP="00BA575A" w:rsidRDefault="00BA575A" w14:paraId="019BC9D6" w14:textId="08326A5E">
      <w:pPr>
        <w:pStyle w:val="NormalWeb"/>
        <w:spacing w:line="270" w:lineRule="atLeast"/>
        <w:jc w:val="both"/>
        <w:rPr>
          <w:rFonts w:ascii="Arial" w:hAnsi="Arial" w:cs="Arial"/>
          <w:sz w:val="22"/>
          <w:szCs w:val="22"/>
        </w:rPr>
      </w:pPr>
      <w:bookmarkStart w:name="17" w:id="20"/>
      <w:r w:rsidRPr="00102E54">
        <w:rPr>
          <w:rFonts w:ascii="Arial" w:hAnsi="Arial" w:cs="Arial"/>
          <w:sz w:val="22"/>
          <w:szCs w:val="22"/>
        </w:rPr>
        <w:lastRenderedPageBreak/>
        <w:t>ARTÍCULO 17. </w:t>
      </w:r>
      <w:r w:rsidRPr="00102E54">
        <w:rPr>
          <w:rStyle w:val="iaj"/>
          <w:rFonts w:ascii="Arial" w:hAnsi="Arial" w:cs="Arial"/>
          <w:sz w:val="22"/>
          <w:szCs w:val="22"/>
        </w:rPr>
        <w:t>FONDO DE MODERNIZACIÓN E INNOVACIÓN PARA LAS MICRO, PEQUEÑAS Y MEDIANAS EMPRESAS.</w:t>
      </w:r>
      <w:r w:rsidRPr="00102E54">
        <w:rPr>
          <w:rFonts w:ascii="Arial" w:hAnsi="Arial" w:cs="Arial"/>
          <w:sz w:val="22"/>
          <w:szCs w:val="22"/>
        </w:rPr>
        <w:t xml:space="preserve"> Créase el Fondo de Modernización e Innovación para las Micro, Pequeñas y Medianas Empresas, como un sistema de manejo separado de cuentas del Banco de Comercio Exterior de Colombia S.A.- </w:t>
      </w:r>
      <w:proofErr w:type="spellStart"/>
      <w:r w:rsidRPr="00102E54">
        <w:rPr>
          <w:rFonts w:ascii="Arial" w:hAnsi="Arial" w:cs="Arial"/>
          <w:sz w:val="22"/>
          <w:szCs w:val="22"/>
        </w:rPr>
        <w:t>Bancoldex</w:t>
      </w:r>
      <w:proofErr w:type="spellEnd"/>
      <w:r w:rsidRPr="00102E54">
        <w:rPr>
          <w:rFonts w:ascii="Arial" w:hAnsi="Arial" w:cs="Arial"/>
          <w:sz w:val="22"/>
          <w:szCs w:val="22"/>
        </w:rPr>
        <w:t xml:space="preserve">, que para todos sus efectos se asimilará a un patrimonio autónomo y quien lo administrará a través de una cuenta de orden. Las actividades, los actos y contratos celebrados por el Fondo se regirán por derecho privado y se someterán a los procedimientos y requerimientos internos establecidos para los actos y contratos del Banco de Comercio Exterior de Colombia S. A., </w:t>
      </w:r>
      <w:proofErr w:type="spellStart"/>
      <w:r w:rsidRPr="00102E54">
        <w:rPr>
          <w:rFonts w:ascii="Arial" w:hAnsi="Arial" w:cs="Arial"/>
          <w:sz w:val="22"/>
          <w:szCs w:val="22"/>
        </w:rPr>
        <w:t>Bancoldex</w:t>
      </w:r>
      <w:proofErr w:type="spellEnd"/>
      <w:r w:rsidRPr="00102E54">
        <w:rPr>
          <w:rFonts w:ascii="Arial" w:hAnsi="Arial" w:cs="Arial"/>
          <w:sz w:val="22"/>
          <w:szCs w:val="22"/>
        </w:rPr>
        <w:t xml:space="preserve">. El Fondo tendrá por objeto aplicar instrumentos financieros y no financieros, estos últimos, mediante cofinanciación no reembolsable de programas, proyectos y actividades para la innovación, el fomento y promoción de las </w:t>
      </w:r>
      <w:proofErr w:type="spellStart"/>
      <w:r w:rsidRPr="00102E54">
        <w:rPr>
          <w:rFonts w:ascii="Arial" w:hAnsi="Arial" w:cs="Arial"/>
          <w:sz w:val="22"/>
          <w:szCs w:val="22"/>
        </w:rPr>
        <w:t>Mipymes</w:t>
      </w:r>
      <w:proofErr w:type="spellEnd"/>
      <w:r w:rsidRPr="00102E54">
        <w:rPr>
          <w:rFonts w:ascii="Arial" w:hAnsi="Arial" w:cs="Arial"/>
          <w:sz w:val="22"/>
          <w:szCs w:val="22"/>
        </w:rPr>
        <w:t>.</w:t>
      </w:r>
      <w:bookmarkEnd w:id="20"/>
    </w:p>
    <w:p w:rsidRPr="00102E54" w:rsidR="00BA575A" w:rsidP="4C22F08C" w:rsidRDefault="00BA575A" w14:paraId="509AC100"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 </w:t>
      </w:r>
      <w:r w:rsidRPr="00102E54">
        <w:rPr>
          <w:rFonts w:ascii="Arial" w:hAnsi="Arial" w:cs="Arial"/>
          <w:sz w:val="22"/>
          <w:szCs w:val="22"/>
        </w:rPr>
        <w:t>El Gobierno Nacional creará y reglamentará la integración y funciones del Consejo Asesor del Fondo y establecerá su dirección y secretaría técnica.</w:t>
      </w:r>
    </w:p>
    <w:p w:rsidRPr="00102E54" w:rsidR="00BA575A" w:rsidP="00BA575A" w:rsidRDefault="00BA575A" w14:paraId="039FF326" w14:textId="2BFD25C1">
      <w:pPr>
        <w:pStyle w:val="NormalWeb"/>
        <w:spacing w:line="270" w:lineRule="atLeast"/>
        <w:jc w:val="both"/>
        <w:rPr>
          <w:rFonts w:ascii="Arial" w:hAnsi="Arial" w:cs="Arial"/>
          <w:sz w:val="22"/>
          <w:szCs w:val="22"/>
        </w:rPr>
      </w:pPr>
      <w:bookmarkStart w:name="18" w:id="21"/>
      <w:r w:rsidRPr="00102E54">
        <w:rPr>
          <w:rFonts w:ascii="Arial" w:hAnsi="Arial" w:cs="Arial"/>
          <w:sz w:val="22"/>
          <w:szCs w:val="22"/>
        </w:rPr>
        <w:t>ARTÍCULO 18. </w:t>
      </w:r>
      <w:r w:rsidRPr="00102E54">
        <w:rPr>
          <w:rStyle w:val="iaj"/>
          <w:rFonts w:ascii="Arial" w:hAnsi="Arial" w:cs="Arial"/>
          <w:sz w:val="22"/>
          <w:szCs w:val="22"/>
        </w:rPr>
        <w:t>RECURSOS DEL FONDO DE MODERNIZACIÓN E INNOVACIÓN PARA LAS MICRO, PEQUEÑAS Y MEDIANAS EMPRESAS.</w:t>
      </w:r>
      <w:r w:rsidRPr="00102E54">
        <w:rPr>
          <w:rFonts w:ascii="Arial" w:hAnsi="Arial" w:cs="Arial"/>
          <w:sz w:val="22"/>
          <w:szCs w:val="22"/>
        </w:rPr>
        <w:t xml:space="preserve"> El presupuesto del Fondo de Modernización e Innovación para las Micro, Pequeñas y Medianas </w:t>
      </w:r>
      <w:proofErr w:type="gramStart"/>
      <w:r w:rsidRPr="00102E54">
        <w:rPr>
          <w:rFonts w:ascii="Arial" w:hAnsi="Arial" w:cs="Arial"/>
          <w:sz w:val="22"/>
          <w:szCs w:val="22"/>
        </w:rPr>
        <w:t>Empresas,</w:t>
      </w:r>
      <w:proofErr w:type="gramEnd"/>
      <w:r w:rsidRPr="00102E54">
        <w:rPr>
          <w:rFonts w:ascii="Arial" w:hAnsi="Arial" w:cs="Arial"/>
          <w:sz w:val="22"/>
          <w:szCs w:val="22"/>
        </w:rPr>
        <w:t xml:space="preserve"> estará conformado por recursos provenientes del presupuesto general de la nación así como por aportes o créditos de Organismos Internacionales de Desarrollo, convenios de cooperación internacional, convenios con los entes territoriales, y Transferencias de otras entidades públicas de orden nacional y regional.</w:t>
      </w:r>
      <w:bookmarkEnd w:id="21"/>
    </w:p>
    <w:p w:rsidRPr="00102E54" w:rsidR="00BA575A" w:rsidP="00BA575A" w:rsidRDefault="00BA575A" w14:paraId="2A80C95E" w14:textId="46960E36">
      <w:pPr>
        <w:pStyle w:val="NormalWeb"/>
        <w:spacing w:line="270" w:lineRule="atLeast"/>
        <w:jc w:val="both"/>
        <w:rPr>
          <w:rFonts w:ascii="Arial" w:hAnsi="Arial" w:cs="Arial"/>
          <w:sz w:val="22"/>
          <w:szCs w:val="22"/>
        </w:rPr>
      </w:pPr>
      <w:bookmarkStart w:name="19" w:id="22"/>
      <w:r w:rsidRPr="00102E54">
        <w:rPr>
          <w:rFonts w:ascii="Arial" w:hAnsi="Arial" w:cs="Arial"/>
          <w:sz w:val="22"/>
          <w:szCs w:val="22"/>
        </w:rPr>
        <w:t>ARTICULO 19. INDEPENDENCIA DE LOS RECURSOS DE LAS SUBCUENTAS DEL FOMIPYME. </w:t>
      </w:r>
      <w:r w:rsidRPr="00102E54" w:rsidR="5C81E052">
        <w:rPr>
          <w:rFonts w:ascii="Arial" w:hAnsi="Arial" w:cs="Arial"/>
          <w:sz w:val="22"/>
          <w:szCs w:val="22"/>
        </w:rPr>
        <w:t>Artículo derogado.</w:t>
      </w:r>
      <w:bookmarkEnd w:id="22"/>
    </w:p>
    <w:p w:rsidRPr="00102E54" w:rsidR="00BA575A" w:rsidP="00BA575A" w:rsidRDefault="00BA575A" w14:paraId="474FF2FF" w14:textId="5117D32D">
      <w:pPr>
        <w:pStyle w:val="NormalWeb"/>
        <w:spacing w:line="270" w:lineRule="atLeast"/>
        <w:jc w:val="both"/>
        <w:rPr>
          <w:rFonts w:ascii="Arial" w:hAnsi="Arial" w:cs="Arial"/>
          <w:sz w:val="22"/>
          <w:szCs w:val="22"/>
        </w:rPr>
      </w:pPr>
      <w:bookmarkStart w:name="20" w:id="23"/>
      <w:r w:rsidRPr="00102E54">
        <w:rPr>
          <w:rFonts w:ascii="Arial" w:hAnsi="Arial" w:cs="Arial"/>
          <w:sz w:val="22"/>
          <w:szCs w:val="22"/>
        </w:rPr>
        <w:t>ARTICULO 20. ADMINISTRACION DE LAS SUBCUENTAS.</w:t>
      </w:r>
      <w:r w:rsidRPr="00102E54" w:rsidR="66D37DC7">
        <w:rPr>
          <w:rFonts w:ascii="Arial" w:hAnsi="Arial" w:cs="Arial"/>
          <w:sz w:val="22"/>
          <w:szCs w:val="22"/>
        </w:rPr>
        <w:t xml:space="preserve"> Artículo derogado.</w:t>
      </w:r>
      <w:bookmarkEnd w:id="23"/>
    </w:p>
    <w:p w:rsidRPr="00102E54" w:rsidR="00BA575A" w:rsidP="00BA575A" w:rsidRDefault="00BA575A" w14:paraId="20893945" w14:textId="045F10A2">
      <w:pPr>
        <w:pStyle w:val="NormalWeb"/>
        <w:spacing w:line="270" w:lineRule="atLeast"/>
        <w:jc w:val="both"/>
        <w:rPr>
          <w:rFonts w:ascii="Arial" w:hAnsi="Arial" w:cs="Arial"/>
          <w:sz w:val="22"/>
          <w:szCs w:val="22"/>
        </w:rPr>
      </w:pPr>
      <w:bookmarkStart w:name="21" w:id="24"/>
      <w:r w:rsidRPr="00102E54">
        <w:rPr>
          <w:rFonts w:ascii="Arial" w:hAnsi="Arial" w:cs="Arial"/>
          <w:sz w:val="22"/>
          <w:szCs w:val="22"/>
        </w:rPr>
        <w:t>ARTICULO 21. DIRECCION DEL FOMIPYME.</w:t>
      </w:r>
      <w:r w:rsidRPr="00102E54" w:rsidR="7068B375">
        <w:rPr>
          <w:rFonts w:ascii="Arial" w:hAnsi="Arial" w:cs="Arial"/>
          <w:sz w:val="22"/>
          <w:szCs w:val="22"/>
        </w:rPr>
        <w:t xml:space="preserve"> Artículo derogado</w:t>
      </w:r>
      <w:bookmarkEnd w:id="24"/>
    </w:p>
    <w:p w:rsidRPr="00102E54" w:rsidR="00BA575A" w:rsidP="0093795B" w:rsidRDefault="00BA575A" w14:paraId="64806B7F" w14:textId="40DFC124">
      <w:pPr>
        <w:pStyle w:val="NormalWeb"/>
        <w:spacing w:line="270" w:lineRule="atLeast"/>
        <w:jc w:val="both"/>
        <w:rPr>
          <w:rFonts w:ascii="Arial" w:hAnsi="Arial" w:cs="Arial"/>
          <w:sz w:val="22"/>
          <w:szCs w:val="22"/>
        </w:rPr>
      </w:pPr>
      <w:bookmarkStart w:name="22" w:id="25"/>
      <w:r w:rsidRPr="00102E54">
        <w:rPr>
          <w:rFonts w:ascii="Arial" w:hAnsi="Arial" w:cs="Arial"/>
          <w:sz w:val="22"/>
          <w:szCs w:val="22"/>
        </w:rPr>
        <w:t>ARTICULO 22. INTEGRACIÓN DEL CONSEJO ADMINISTRADOR DEL FOMIPYME. </w:t>
      </w:r>
      <w:r w:rsidRPr="00102E54" w:rsidR="02C4A809">
        <w:rPr>
          <w:rFonts w:ascii="Arial" w:hAnsi="Arial" w:cs="Arial"/>
          <w:sz w:val="22"/>
          <w:szCs w:val="22"/>
        </w:rPr>
        <w:t>Artículo derogado.</w:t>
      </w:r>
      <w:bookmarkEnd w:id="25"/>
    </w:p>
    <w:p w:rsidRPr="00102E54" w:rsidR="00BA575A" w:rsidP="00BA575A" w:rsidRDefault="00BA575A" w14:paraId="2DA8D4E8" w14:textId="488AE7B0">
      <w:pPr>
        <w:pStyle w:val="NormalWeb"/>
        <w:spacing w:line="270" w:lineRule="atLeast"/>
        <w:jc w:val="both"/>
        <w:rPr>
          <w:rFonts w:ascii="Arial" w:hAnsi="Arial" w:cs="Arial"/>
          <w:sz w:val="22"/>
          <w:szCs w:val="22"/>
        </w:rPr>
      </w:pPr>
      <w:bookmarkStart w:name="23" w:id="26"/>
      <w:r w:rsidRPr="00102E54">
        <w:rPr>
          <w:rFonts w:ascii="Arial" w:hAnsi="Arial" w:cs="Arial"/>
          <w:sz w:val="22"/>
          <w:szCs w:val="22"/>
        </w:rPr>
        <w:t>ARTICULO 23. FUNCIONES DEL CONSEJO ADMINISTRADOR DEL FOMIPYME. </w:t>
      </w:r>
      <w:r w:rsidRPr="00102E54" w:rsidR="0065929C">
        <w:rPr>
          <w:rFonts w:ascii="Arial" w:hAnsi="Arial" w:cs="Arial"/>
          <w:sz w:val="22"/>
          <w:szCs w:val="22"/>
        </w:rPr>
        <w:t>Artículo derogado.</w:t>
      </w:r>
      <w:bookmarkEnd w:id="26"/>
    </w:p>
    <w:p w:rsidRPr="00102E54" w:rsidR="00BA575A" w:rsidP="00BA575A" w:rsidRDefault="00BA575A" w14:paraId="3572B7BF" w14:textId="77777777">
      <w:pPr>
        <w:pStyle w:val="NormalWeb"/>
        <w:spacing w:line="270" w:lineRule="atLeast"/>
        <w:jc w:val="both"/>
        <w:rPr>
          <w:rFonts w:ascii="Arial" w:hAnsi="Arial" w:cs="Arial"/>
          <w:sz w:val="22"/>
          <w:szCs w:val="22"/>
        </w:rPr>
      </w:pPr>
      <w:bookmarkStart w:name="24" w:id="27"/>
      <w:r w:rsidRPr="00102E54">
        <w:rPr>
          <w:rFonts w:ascii="Arial" w:hAnsi="Arial" w:cs="Arial"/>
          <w:sz w:val="22"/>
          <w:szCs w:val="22"/>
        </w:rPr>
        <w:t xml:space="preserve">ARTICULO 24. DEL FONDO DE INVERSIONES DE CAPITAL DE RIESGO DE LAS MICRO, PEQUEÑAS Y MEDIANAS EMPRESAS RURALES, EMPRENDER. Créase el Fondo de Inversiones de capital de riesgo de las micro, pequeñas y medianas empresas rurales, Emprender, como una cuenta adscrita al Ministerio de Agricultura y Desarrollo Rural, sin personería jurídica, la cual se manejará de manera independiente de los demás recursos del Ministerio de Agricultura y Desarrollo Rural, cuyo objeto es apoyar a los micro, pequeños y medianos productores asentados en áreas de economía campesina, estimulando la creación y fortalecimiento de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rurales, mediante el aporte de capital social y el financiamiento de la </w:t>
      </w:r>
      <w:proofErr w:type="spellStart"/>
      <w:r w:rsidRPr="00102E54">
        <w:rPr>
          <w:rFonts w:ascii="Arial" w:hAnsi="Arial" w:cs="Arial"/>
          <w:sz w:val="22"/>
          <w:szCs w:val="22"/>
        </w:rPr>
        <w:t>preinversión</w:t>
      </w:r>
      <w:proofErr w:type="spellEnd"/>
      <w:r w:rsidRPr="00102E54">
        <w:rPr>
          <w:rFonts w:ascii="Arial" w:hAnsi="Arial" w:cs="Arial"/>
          <w:sz w:val="22"/>
          <w:szCs w:val="22"/>
        </w:rPr>
        <w:t>, en asocio con los productores y las entidades territoriales.</w:t>
      </w:r>
      <w:bookmarkEnd w:id="27"/>
    </w:p>
    <w:p w:rsidRPr="00102E54" w:rsidR="00BA575A" w:rsidP="00BA575A" w:rsidRDefault="00BA575A" w14:paraId="0CFFDF19"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PARAGRAFO.</w:t>
      </w:r>
      <w:r w:rsidRPr="00102E54">
        <w:rPr>
          <w:rFonts w:ascii="Arial" w:hAnsi="Arial" w:cs="Arial"/>
          <w:sz w:val="22"/>
          <w:szCs w:val="22"/>
        </w:rPr>
        <w:t> El Gobierno Nacional reglamentará la operación del Fondo.</w:t>
      </w:r>
    </w:p>
    <w:p w:rsidRPr="00102E54" w:rsidR="00BA575A" w:rsidP="00BA575A" w:rsidRDefault="00BA575A" w14:paraId="61CF7B3F" w14:textId="77777777">
      <w:pPr>
        <w:pStyle w:val="NormalWeb"/>
        <w:spacing w:line="270" w:lineRule="atLeast"/>
        <w:jc w:val="both"/>
        <w:rPr>
          <w:rFonts w:ascii="Arial" w:hAnsi="Arial" w:cs="Arial"/>
          <w:sz w:val="22"/>
          <w:szCs w:val="22"/>
        </w:rPr>
      </w:pPr>
      <w:bookmarkStart w:name="25" w:id="28"/>
      <w:r w:rsidRPr="00102E54">
        <w:rPr>
          <w:rFonts w:ascii="Arial" w:hAnsi="Arial" w:cs="Arial"/>
          <w:sz w:val="22"/>
          <w:szCs w:val="22"/>
        </w:rPr>
        <w:lastRenderedPageBreak/>
        <w:t>ARTICULO 25. ESTRUCTURA DEL FONDO DE INVERSIONES DE CAPITAL DE RIESGO DE LAS MICRO, PEQUEÑAS Y MEDIANAS EMPRESAS RURALES, EMPRENDER. El Fondo Emprender se conformará con los recursos provenientes del Presupuesto General de la Nación, con los aportes o créditos de organismos nacionales o multilaterales de desarrollo con donaciones, herencias o legados, con las utilidades generadas por las sociedades donde participe y con la venta del capital social que le pertenezca al Ministerio de Agricultura y Desarrollo Rural, en cualquier sociedad y a cualquier título.</w:t>
      </w:r>
      <w:bookmarkEnd w:id="28"/>
    </w:p>
    <w:p w:rsidRPr="00102E54" w:rsidR="00BA575A" w:rsidP="00BA575A" w:rsidRDefault="00BA575A" w14:paraId="7FA0C9FD" w14:textId="3C13C3FF">
      <w:pPr>
        <w:pStyle w:val="NormalWeb"/>
        <w:spacing w:line="270" w:lineRule="atLeast"/>
        <w:jc w:val="both"/>
        <w:rPr>
          <w:rFonts w:ascii="Arial" w:hAnsi="Arial" w:cs="Arial"/>
          <w:sz w:val="22"/>
          <w:szCs w:val="22"/>
        </w:rPr>
      </w:pPr>
      <w:bookmarkStart w:name="26" w:id="29"/>
      <w:r w:rsidRPr="00102E54">
        <w:rPr>
          <w:rFonts w:ascii="Arial" w:hAnsi="Arial" w:cs="Arial"/>
          <w:sz w:val="22"/>
          <w:szCs w:val="22"/>
        </w:rPr>
        <w:t>ARTICULO 26. SISTEMAS DE INFORMACION. A partir de la vigencia de esta ley, el Ministerio de Comercio, Industria y Turismo estimulará y articulará los Sistemas de Información que se constituyan en instrumentos de apoyo a la micro, pequeña y mediana empresa y en alternativas de identificación de oportunidades de desarrollo tecnológico, de negocios y progreso integral de las mismas.</w:t>
      </w:r>
      <w:bookmarkEnd w:id="29"/>
    </w:p>
    <w:p w:rsidRPr="00102E54" w:rsidR="00BA575A" w:rsidP="0093795B" w:rsidRDefault="00BA575A" w14:paraId="1DF5F7CA" w14:textId="6B792BD3">
      <w:pPr>
        <w:pStyle w:val="NormalWeb"/>
        <w:spacing w:line="270" w:lineRule="atLeast"/>
        <w:jc w:val="both"/>
        <w:rPr>
          <w:rFonts w:ascii="Arial" w:hAnsi="Arial" w:cs="Arial"/>
          <w:sz w:val="22"/>
          <w:szCs w:val="22"/>
        </w:rPr>
      </w:pPr>
      <w:r w:rsidRPr="00102E54">
        <w:rPr>
          <w:rStyle w:val="baj"/>
          <w:rFonts w:ascii="Arial" w:hAnsi="Arial" w:cs="Arial"/>
          <w:sz w:val="22"/>
          <w:szCs w:val="22"/>
        </w:rPr>
        <w:t>PARÁGRAFO.</w:t>
      </w:r>
      <w:r w:rsidRPr="00102E54">
        <w:rPr>
          <w:rFonts w:ascii="Arial" w:hAnsi="Arial" w:cs="Arial"/>
          <w:sz w:val="22"/>
          <w:szCs w:val="22"/>
        </w:rPr>
        <w:t xml:space="preserve"> El Departamento Administrativo Nacional de Estadística, DANE, diseñará un sistema de información estadística que permita conocer el número de </w:t>
      </w:r>
      <w:proofErr w:type="spellStart"/>
      <w:r w:rsidRPr="00102E54">
        <w:rPr>
          <w:rFonts w:ascii="Arial" w:hAnsi="Arial" w:cs="Arial"/>
          <w:sz w:val="22"/>
          <w:szCs w:val="22"/>
        </w:rPr>
        <w:t>Mipymes</w:t>
      </w:r>
      <w:proofErr w:type="spellEnd"/>
      <w:r w:rsidRPr="00102E54">
        <w:rPr>
          <w:rFonts w:ascii="Arial" w:hAnsi="Arial" w:cs="Arial"/>
          <w:sz w:val="22"/>
          <w:szCs w:val="22"/>
        </w:rPr>
        <w:t>, el valor de la producción, el valor agregado, el empleo, la remuneración a los empleados, el consumo intermedio, el consumo de energía, las importaciones y exportaciones por sector económico y por regiones. La actualización de estos datos será anualmente.</w:t>
      </w:r>
    </w:p>
    <w:p w:rsidRPr="00102E54" w:rsidR="00BA575A" w:rsidP="00BA575A" w:rsidRDefault="00BA575A" w14:paraId="002FC3AC" w14:textId="77777777">
      <w:pPr>
        <w:pStyle w:val="NormalWeb"/>
        <w:spacing w:line="270" w:lineRule="atLeast"/>
        <w:jc w:val="both"/>
        <w:rPr>
          <w:rFonts w:ascii="Arial" w:hAnsi="Arial" w:cs="Arial"/>
          <w:sz w:val="22"/>
          <w:szCs w:val="22"/>
        </w:rPr>
      </w:pPr>
      <w:bookmarkStart w:name="27" w:id="30"/>
      <w:r w:rsidRPr="00102E54">
        <w:rPr>
          <w:rFonts w:ascii="Arial" w:hAnsi="Arial" w:cs="Arial"/>
          <w:sz w:val="22"/>
          <w:szCs w:val="22"/>
        </w:rPr>
        <w:t xml:space="preserve">ARTICULO 27. CONSERVACION DEL MEDIO AMBIENTE. Las entidades integrantes del Sistema Nacional Ambiental, SINA, promoverán, a partir de la vigencia de la presente ley, el desarrollo de proyectos, programas y actividades orientados a facilitar el acceso de las </w:t>
      </w:r>
      <w:proofErr w:type="spellStart"/>
      <w:r w:rsidRPr="00102E54">
        <w:rPr>
          <w:rFonts w:ascii="Arial" w:hAnsi="Arial" w:cs="Arial"/>
          <w:sz w:val="22"/>
          <w:szCs w:val="22"/>
        </w:rPr>
        <w:t>Mipymes</w:t>
      </w:r>
      <w:proofErr w:type="spellEnd"/>
      <w:r w:rsidRPr="00102E54">
        <w:rPr>
          <w:rFonts w:ascii="Arial" w:hAnsi="Arial" w:cs="Arial"/>
          <w:sz w:val="22"/>
          <w:szCs w:val="22"/>
        </w:rPr>
        <w:t>, a la producción más limpia, la transferencia de tecnologías ambientalmente sanas, y el conocimiento y cumplimiento de las normas de protección y conservación del medio ambiente.</w:t>
      </w:r>
      <w:bookmarkEnd w:id="30"/>
    </w:p>
    <w:p w:rsidRPr="00102E54" w:rsidR="00BA575A" w:rsidP="00BA575A" w:rsidRDefault="00BA575A" w14:paraId="143F778B" w14:textId="77777777">
      <w:pPr>
        <w:pStyle w:val="NormalWeb"/>
        <w:spacing w:line="270" w:lineRule="atLeast"/>
        <w:jc w:val="both"/>
        <w:rPr>
          <w:rFonts w:ascii="Arial" w:hAnsi="Arial" w:cs="Arial"/>
          <w:sz w:val="22"/>
          <w:szCs w:val="22"/>
        </w:rPr>
      </w:pPr>
      <w:bookmarkStart w:name="28" w:id="31"/>
      <w:r w:rsidRPr="00102E54">
        <w:rPr>
          <w:rFonts w:ascii="Arial" w:hAnsi="Arial" w:cs="Arial"/>
          <w:sz w:val="22"/>
          <w:szCs w:val="22"/>
        </w:rPr>
        <w:t xml:space="preserve">ARTICULO 28. TRAMITES AMBIENTALES. Las entidades integrantes del Sistema Nacional Ambiental, SINA, adoptarán las disposiciones conducentes a la flexibilización de los trámites para la obtención de las licencias ambientales en proyectos de las </w:t>
      </w:r>
      <w:proofErr w:type="spellStart"/>
      <w:r w:rsidRPr="00102E54">
        <w:rPr>
          <w:rFonts w:ascii="Arial" w:hAnsi="Arial" w:cs="Arial"/>
          <w:sz w:val="22"/>
          <w:szCs w:val="22"/>
        </w:rPr>
        <w:t>Mipymes</w:t>
      </w:r>
      <w:proofErr w:type="spellEnd"/>
      <w:r w:rsidRPr="00102E54">
        <w:rPr>
          <w:rFonts w:ascii="Arial" w:hAnsi="Arial" w:cs="Arial"/>
          <w:sz w:val="22"/>
          <w:szCs w:val="22"/>
        </w:rPr>
        <w:t>.</w:t>
      </w:r>
      <w:bookmarkEnd w:id="31"/>
    </w:p>
    <w:p w:rsidRPr="00102E54" w:rsidR="00BA575A" w:rsidP="00BA575A" w:rsidRDefault="00BA575A" w14:paraId="7ADD1355" w14:textId="77777777">
      <w:pPr>
        <w:pStyle w:val="NormalWeb"/>
        <w:spacing w:line="270" w:lineRule="atLeast"/>
        <w:jc w:val="both"/>
        <w:rPr>
          <w:rFonts w:ascii="Arial" w:hAnsi="Arial" w:cs="Arial"/>
          <w:sz w:val="22"/>
          <w:szCs w:val="22"/>
        </w:rPr>
      </w:pPr>
      <w:bookmarkStart w:name="29" w:id="32"/>
      <w:r w:rsidRPr="00102E54">
        <w:rPr>
          <w:rFonts w:ascii="Arial" w:hAnsi="Arial" w:cs="Arial"/>
          <w:sz w:val="22"/>
          <w:szCs w:val="22"/>
        </w:rPr>
        <w:t xml:space="preserve">ARTICULO 29. INCORPORACIÓN AL SISTEMA NACIONAL DE CIENCIA Y TECNOLOGÍA Y RED DE CENTROS DE DESARROLLO TECNOLÓGICO. Los Centros de Desarrollo Productivo al servicio de la microempresa y los Centros de Investigación al servicio de las </w:t>
      </w:r>
      <w:proofErr w:type="spellStart"/>
      <w:r w:rsidRPr="00102E54">
        <w:rPr>
          <w:rFonts w:ascii="Arial" w:hAnsi="Arial" w:cs="Arial"/>
          <w:sz w:val="22"/>
          <w:szCs w:val="22"/>
        </w:rPr>
        <w:t>Mipymes</w:t>
      </w:r>
      <w:proofErr w:type="spellEnd"/>
      <w:r w:rsidRPr="00102E54">
        <w:rPr>
          <w:rFonts w:ascii="Arial" w:hAnsi="Arial" w:cs="Arial"/>
          <w:sz w:val="22"/>
          <w:szCs w:val="22"/>
        </w:rPr>
        <w:t>, se incorporan al Sistema Nacional de Ciencia y Tecnología y a la Red de Centros de Desarrollo Tecnológico coordinada por Colciencias.</w:t>
      </w:r>
      <w:bookmarkEnd w:id="32"/>
    </w:p>
    <w:p w:rsidRPr="00102E54" w:rsidR="00BA575A" w:rsidP="00BA575A" w:rsidRDefault="00BA575A" w14:paraId="1F40E054" w14:textId="77777777">
      <w:pPr>
        <w:pStyle w:val="NormalWeb"/>
        <w:spacing w:line="270" w:lineRule="atLeast"/>
        <w:jc w:val="both"/>
        <w:rPr>
          <w:rFonts w:ascii="Arial" w:hAnsi="Arial" w:cs="Arial"/>
          <w:sz w:val="22"/>
          <w:szCs w:val="22"/>
        </w:rPr>
      </w:pPr>
      <w:bookmarkStart w:name="30" w:id="33"/>
      <w:r w:rsidRPr="00102E54">
        <w:rPr>
          <w:rFonts w:ascii="Arial" w:hAnsi="Arial" w:cs="Arial"/>
          <w:sz w:val="22"/>
          <w:szCs w:val="22"/>
        </w:rPr>
        <w:t xml:space="preserve">ARTICULO 30. AGRUPACIONES EMPRESARIALES. El Gobierno Nacional propugnará el establecimiento de parques industriales, tecnológicos, centros de investigación, incubadoras de empresas, centros de desarrollo productivo, centros de investigación, centros de desarrollo tecnológico y bancos de maquinaria, para el fomento de las </w:t>
      </w:r>
      <w:proofErr w:type="spellStart"/>
      <w:r w:rsidRPr="00102E54">
        <w:rPr>
          <w:rFonts w:ascii="Arial" w:hAnsi="Arial" w:cs="Arial"/>
          <w:sz w:val="22"/>
          <w:szCs w:val="22"/>
        </w:rPr>
        <w:t>Mipymes</w:t>
      </w:r>
      <w:proofErr w:type="spellEnd"/>
      <w:r w:rsidRPr="00102E54">
        <w:rPr>
          <w:rFonts w:ascii="Arial" w:hAnsi="Arial" w:cs="Arial"/>
          <w:sz w:val="22"/>
          <w:szCs w:val="22"/>
        </w:rPr>
        <w:t>.</w:t>
      </w:r>
      <w:bookmarkEnd w:id="33"/>
    </w:p>
    <w:p w:rsidRPr="00102E54" w:rsidR="00BA575A" w:rsidP="00BA575A" w:rsidRDefault="00BA575A" w14:paraId="16EABFF3" w14:textId="50DD2C11">
      <w:pPr>
        <w:pStyle w:val="NormalWeb"/>
        <w:spacing w:line="270" w:lineRule="atLeast"/>
        <w:jc w:val="both"/>
        <w:rPr>
          <w:rFonts w:ascii="Arial" w:hAnsi="Arial" w:cs="Arial"/>
          <w:sz w:val="22"/>
          <w:szCs w:val="22"/>
        </w:rPr>
      </w:pPr>
      <w:r w:rsidRPr="00102E54">
        <w:rPr>
          <w:rStyle w:val="baj"/>
          <w:rFonts w:ascii="Arial" w:hAnsi="Arial" w:cs="Arial"/>
          <w:sz w:val="22"/>
          <w:szCs w:val="22"/>
        </w:rPr>
        <w:t>PARAGRAFO.</w:t>
      </w:r>
      <w:r w:rsidRPr="00102E54">
        <w:rPr>
          <w:rFonts w:ascii="Arial" w:hAnsi="Arial" w:cs="Arial"/>
          <w:sz w:val="22"/>
          <w:szCs w:val="22"/>
        </w:rPr>
        <w:t xml:space="preserve"> Entre otros mecanismos a cargo de las entidades estatales para dar cumplimiento a lo previsto en el presente artículo, las entidades estatales en proceso de liquidación o </w:t>
      </w:r>
      <w:proofErr w:type="gramStart"/>
      <w:r w:rsidRPr="00102E54">
        <w:rPr>
          <w:rFonts w:ascii="Arial" w:hAnsi="Arial" w:cs="Arial"/>
          <w:sz w:val="22"/>
          <w:szCs w:val="22"/>
        </w:rPr>
        <w:t>reestructuración,</w:t>
      </w:r>
      <w:proofErr w:type="gramEnd"/>
      <w:r w:rsidRPr="00102E54">
        <w:rPr>
          <w:rFonts w:ascii="Arial" w:hAnsi="Arial" w:cs="Arial"/>
          <w:sz w:val="22"/>
          <w:szCs w:val="22"/>
        </w:rPr>
        <w:t xml:space="preserve"> podrán reasignar bienes improductivos; el Consejo Nacional de Estupefacientes podrá asignar, en forma provisional o permanente, los bienes objeto de declaratoria de extinción del derecho de dominio, para dar cumplimiento a lo establecido en el presente artículo. Tal </w:t>
      </w:r>
      <w:r w:rsidRPr="00102E54">
        <w:rPr>
          <w:rFonts w:ascii="Arial" w:hAnsi="Arial" w:cs="Arial"/>
          <w:sz w:val="22"/>
          <w:szCs w:val="22"/>
        </w:rPr>
        <w:lastRenderedPageBreak/>
        <w:t>destinación podrá darse, por parte de las entidades competentes, a aquellos bienes decomisados o incautados</w:t>
      </w:r>
      <w:r w:rsidRPr="00102E54" w:rsidR="23A32121">
        <w:rPr>
          <w:rFonts w:ascii="Arial" w:hAnsi="Arial" w:cs="Arial"/>
          <w:sz w:val="22"/>
          <w:szCs w:val="22"/>
        </w:rPr>
        <w:t>.</w:t>
      </w:r>
    </w:p>
    <w:p w:rsidRPr="00102E54" w:rsidR="00BA575A" w:rsidP="00BA575A" w:rsidRDefault="00BA575A" w14:paraId="14ADBD45" w14:textId="52642F86">
      <w:pPr>
        <w:pStyle w:val="NormalWeb"/>
        <w:spacing w:line="270" w:lineRule="atLeast"/>
        <w:jc w:val="both"/>
        <w:rPr>
          <w:rFonts w:ascii="Arial" w:hAnsi="Arial" w:cs="Arial"/>
          <w:sz w:val="22"/>
          <w:szCs w:val="22"/>
        </w:rPr>
      </w:pPr>
      <w:bookmarkStart w:name="31" w:id="34"/>
      <w:r w:rsidRPr="00102E54">
        <w:rPr>
          <w:rFonts w:ascii="Arial" w:hAnsi="Arial" w:cs="Arial"/>
          <w:sz w:val="22"/>
          <w:szCs w:val="22"/>
        </w:rPr>
        <w:t xml:space="preserve">ARTICULO 31. PROGRAMAS EDUCATIVOS PARA MIPYMES Y DE CREACIÓN DE EMPRESAS. El Sena, las universidades e institutos técnicos y tecnológicos, sin perjuicio de su régimen de autonomía, considerarán lo dispuesto en la presente ley a efecto de establecer diplomados, programas de educación no formal, programas de extensión y cátedras especiales para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y a promover la iniciativa empresarial.</w:t>
      </w:r>
      <w:bookmarkEnd w:id="34"/>
    </w:p>
    <w:p w:rsidRPr="00102E54" w:rsidR="00BA575A" w:rsidP="00BA575A" w:rsidRDefault="00BA575A" w14:paraId="6842C8F8"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w:t>
      </w:r>
      <w:r w:rsidRPr="00102E54">
        <w:rPr>
          <w:rFonts w:ascii="Arial" w:hAnsi="Arial" w:cs="Arial"/>
          <w:sz w:val="22"/>
          <w:szCs w:val="22"/>
        </w:rPr>
        <w:t xml:space="preserve"> Apoyo del SENA a programas de generación de empleo. Se fortalecerá el trabajo del SENA con el fin de crear fuentes de empleo a través de programas establecidos, por personal calificado, con los estudiantes que terminen su capacitación, tendientes a organizar y asesorar la creación de nuevas Pequeñas, Medianas y Microempresas acorde con estudios previos de factibilidad de mercados, contribuyendo al desarrollo y crecimiento de las </w:t>
      </w:r>
      <w:proofErr w:type="spellStart"/>
      <w:r w:rsidRPr="00102E54">
        <w:rPr>
          <w:rFonts w:ascii="Arial" w:hAnsi="Arial" w:cs="Arial"/>
          <w:sz w:val="22"/>
          <w:szCs w:val="22"/>
        </w:rPr>
        <w:t>Mipymes</w:t>
      </w:r>
      <w:proofErr w:type="spellEnd"/>
      <w:r w:rsidRPr="00102E54">
        <w:rPr>
          <w:rFonts w:ascii="Arial" w:hAnsi="Arial" w:cs="Arial"/>
          <w:sz w:val="22"/>
          <w:szCs w:val="22"/>
        </w:rPr>
        <w:t>. Así mismo las acreditará ante las entidades bancarias y financieras competentes que otorgan microcrédito. Se aclara que esto se hará con recursos de la parafiscalidad.</w:t>
      </w:r>
    </w:p>
    <w:p w:rsidRPr="00102E54" w:rsidR="00BA575A" w:rsidP="00BA575A" w:rsidRDefault="00BA575A" w14:paraId="3F96B106" w14:textId="77777777">
      <w:pPr>
        <w:pStyle w:val="NormalWeb"/>
        <w:spacing w:line="270" w:lineRule="atLeast"/>
        <w:jc w:val="both"/>
        <w:rPr>
          <w:rFonts w:ascii="Arial" w:hAnsi="Arial" w:cs="Arial"/>
          <w:sz w:val="22"/>
          <w:szCs w:val="22"/>
        </w:rPr>
      </w:pPr>
      <w:bookmarkStart w:name="32" w:id="35"/>
      <w:r w:rsidRPr="00102E54">
        <w:rPr>
          <w:rFonts w:ascii="Arial" w:hAnsi="Arial" w:cs="Arial"/>
          <w:sz w:val="22"/>
          <w:szCs w:val="22"/>
        </w:rPr>
        <w:t xml:space="preserve">ARTICULO 32. CONSEJOS CONSULTIVOS PARA EL RELACIONAMIENTO DE LA EDUCACIÓN MEDIA CON EL SECTOR EMPRESARIAL. Los establecimientos de educación media, en todas las modalidades, crearán Consejos Consultivos para el relacionamiento con el sector empresarial, con delegados de las entidades aglutinantes de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y/o con empresarios de la región, municipio o comunidad donde se localice el establecimiento educativo.</w:t>
      </w:r>
      <w:bookmarkEnd w:id="35"/>
    </w:p>
    <w:p w:rsidRPr="00102E54" w:rsidR="00BA575A" w:rsidP="00BA575A" w:rsidRDefault="00BA575A" w14:paraId="221C7FE1" w14:textId="77777777">
      <w:pPr>
        <w:pStyle w:val="NormalWeb"/>
        <w:spacing w:line="270" w:lineRule="atLeast"/>
        <w:jc w:val="both"/>
        <w:rPr>
          <w:rFonts w:ascii="Arial" w:hAnsi="Arial" w:cs="Arial"/>
          <w:sz w:val="22"/>
          <w:szCs w:val="22"/>
        </w:rPr>
      </w:pPr>
      <w:bookmarkStart w:name="33" w:id="36"/>
      <w:r w:rsidRPr="00102E54">
        <w:rPr>
          <w:rFonts w:ascii="Arial" w:hAnsi="Arial" w:cs="Arial"/>
          <w:sz w:val="22"/>
          <w:szCs w:val="22"/>
        </w:rPr>
        <w:t xml:space="preserve">ARTICULO 33. PARTICIPACION DEL ICETEX. En desarrollo de sus funciones, el </w:t>
      </w:r>
      <w:proofErr w:type="spellStart"/>
      <w:r w:rsidRPr="00102E54">
        <w:rPr>
          <w:rFonts w:ascii="Arial" w:hAnsi="Arial" w:cs="Arial"/>
          <w:sz w:val="22"/>
          <w:szCs w:val="22"/>
        </w:rPr>
        <w:t>Icetex</w:t>
      </w:r>
      <w:proofErr w:type="spellEnd"/>
      <w:r w:rsidRPr="00102E54">
        <w:rPr>
          <w:rFonts w:ascii="Arial" w:hAnsi="Arial" w:cs="Arial"/>
          <w:sz w:val="22"/>
          <w:szCs w:val="22"/>
        </w:rPr>
        <w:t xml:space="preserve"> destinará recursos y programas a facilitar la formación y el desarrollo del capital humano vinculado a las </w:t>
      </w:r>
      <w:proofErr w:type="spellStart"/>
      <w:r w:rsidRPr="00102E54">
        <w:rPr>
          <w:rFonts w:ascii="Arial" w:hAnsi="Arial" w:cs="Arial"/>
          <w:sz w:val="22"/>
          <w:szCs w:val="22"/>
        </w:rPr>
        <w:t>Mipymes</w:t>
      </w:r>
      <w:proofErr w:type="spellEnd"/>
      <w:r w:rsidRPr="00102E54">
        <w:rPr>
          <w:rFonts w:ascii="Arial" w:hAnsi="Arial" w:cs="Arial"/>
          <w:sz w:val="22"/>
          <w:szCs w:val="22"/>
        </w:rPr>
        <w:t>. Para tal efecto, el Gobierno Nacional expedirá la reglamentación correspondiente.</w:t>
      </w:r>
      <w:bookmarkEnd w:id="36"/>
    </w:p>
    <w:p w:rsidRPr="00102E54" w:rsidR="00BA575A" w:rsidP="00BA575A" w:rsidRDefault="00380A2A" w14:paraId="3A62AC7C" w14:textId="6DECC97C">
      <w:pPr>
        <w:pStyle w:val="centrado"/>
        <w:spacing w:line="270" w:lineRule="atLeast"/>
        <w:jc w:val="center"/>
        <w:rPr>
          <w:rFonts w:ascii="Arial" w:hAnsi="Arial" w:cs="Arial"/>
          <w:b/>
          <w:bCs/>
          <w:sz w:val="22"/>
          <w:szCs w:val="22"/>
        </w:rPr>
      </w:pPr>
      <w:bookmarkStart w:name="Nivel005" w:id="37"/>
      <w:r w:rsidRPr="00102E54">
        <w:rPr>
          <w:rFonts w:ascii="Arial" w:hAnsi="Arial" w:cs="Arial"/>
          <w:b/>
          <w:bCs/>
          <w:sz w:val="22"/>
          <w:szCs w:val="22"/>
        </w:rPr>
        <w:t>CAPÍTULO</w:t>
      </w:r>
      <w:r w:rsidRPr="00102E54" w:rsidR="00BA575A">
        <w:rPr>
          <w:rFonts w:ascii="Arial" w:hAnsi="Arial" w:cs="Arial"/>
          <w:b/>
          <w:bCs/>
          <w:sz w:val="22"/>
          <w:szCs w:val="22"/>
        </w:rPr>
        <w:t xml:space="preserve"> V</w:t>
      </w:r>
      <w:bookmarkEnd w:id="37"/>
    </w:p>
    <w:p w:rsidRPr="00102E54" w:rsidR="00BA575A" w:rsidP="00BA575A" w:rsidRDefault="00BA575A" w14:paraId="767FF167" w14:textId="77777777">
      <w:pPr>
        <w:pStyle w:val="centrado"/>
        <w:spacing w:line="270" w:lineRule="atLeast"/>
        <w:jc w:val="center"/>
        <w:rPr>
          <w:rFonts w:ascii="Arial" w:hAnsi="Arial" w:cs="Arial"/>
          <w:b/>
          <w:bCs/>
          <w:sz w:val="22"/>
          <w:szCs w:val="22"/>
        </w:rPr>
      </w:pPr>
      <w:r w:rsidRPr="00102E54">
        <w:rPr>
          <w:rStyle w:val="baj"/>
          <w:rFonts w:ascii="Arial" w:hAnsi="Arial" w:cs="Arial"/>
          <w:b/>
          <w:bCs/>
          <w:sz w:val="22"/>
          <w:szCs w:val="22"/>
        </w:rPr>
        <w:t>ACCESO A MERCADOS FINANCIEROS</w:t>
      </w:r>
    </w:p>
    <w:p w:rsidRPr="00102E54" w:rsidR="00BA575A" w:rsidP="00BA575A" w:rsidRDefault="00BA575A" w14:paraId="78F88CAA" w14:textId="12AD12A5">
      <w:pPr>
        <w:pStyle w:val="NormalWeb"/>
        <w:spacing w:line="270" w:lineRule="atLeast"/>
        <w:jc w:val="both"/>
        <w:rPr>
          <w:rFonts w:ascii="Arial" w:hAnsi="Arial" w:cs="Arial"/>
          <w:sz w:val="22"/>
          <w:szCs w:val="22"/>
        </w:rPr>
      </w:pPr>
      <w:bookmarkStart w:name="34" w:id="38"/>
      <w:r w:rsidRPr="00102E54">
        <w:rPr>
          <w:rFonts w:ascii="Arial" w:hAnsi="Arial" w:cs="Arial"/>
          <w:sz w:val="22"/>
          <w:szCs w:val="22"/>
        </w:rPr>
        <w:t>ARTICULO 34. PRESTAMOS E INVERSIONES DESTINADOS A LAS MIPYMES. Para efecto de lo establecido en el artículo </w:t>
      </w:r>
      <w:hyperlink w:anchor="6" r:id="rId26">
        <w:r w:rsidRPr="00102E54">
          <w:rPr>
            <w:rStyle w:val="Hipervnculo"/>
            <w:rFonts w:ascii="Arial" w:hAnsi="Arial" w:cs="Arial"/>
            <w:color w:val="auto"/>
            <w:sz w:val="22"/>
            <w:szCs w:val="22"/>
            <w:u w:val="none"/>
          </w:rPr>
          <w:t>6</w:t>
        </w:r>
      </w:hyperlink>
      <w:r w:rsidRPr="00102E54">
        <w:rPr>
          <w:rFonts w:ascii="Arial" w:hAnsi="Arial" w:cs="Arial"/>
          <w:sz w:val="22"/>
          <w:szCs w:val="22"/>
        </w:rPr>
        <w:t>o de la Ley 35 de 1993, cuando el Gobierno Nacional verifique que existen fallas del mercado u obstáculos para la democratización del crédito, que afecten a las micro, pequeñas y medianas empresas, en coordinación con la Junta Directiva del Banco de la República determinará de manera temporal la cuantía o proporción mínima de los recursos o líneas de crédito, que, en la forma de préstamos o inversiones, deberán destinar los establecimientos que realicen actividades de otorgamiento de créditos al sector de las Micro, pequeñas y medianas empresas.</w:t>
      </w:r>
      <w:bookmarkEnd w:id="38"/>
    </w:p>
    <w:p w:rsidRPr="00102E54" w:rsidR="00BA575A" w:rsidP="00BA575A" w:rsidRDefault="00BA575A" w14:paraId="4054ED12" w14:textId="77777777">
      <w:pPr>
        <w:pStyle w:val="NormalWeb"/>
        <w:spacing w:line="270" w:lineRule="atLeast"/>
        <w:jc w:val="both"/>
        <w:rPr>
          <w:rFonts w:ascii="Arial" w:hAnsi="Arial" w:cs="Arial"/>
          <w:sz w:val="22"/>
          <w:szCs w:val="22"/>
        </w:rPr>
      </w:pPr>
      <w:bookmarkStart w:name="35" w:id="39"/>
      <w:r w:rsidRPr="00102E54">
        <w:rPr>
          <w:rFonts w:ascii="Arial" w:hAnsi="Arial" w:cs="Arial"/>
          <w:sz w:val="22"/>
          <w:szCs w:val="22"/>
        </w:rPr>
        <w:t xml:space="preserve">ARTICULO 35. DEMOCRATIZACION DEL CREDITO. El Gobierno Nacional tendrá, con relación a las </w:t>
      </w:r>
      <w:proofErr w:type="spellStart"/>
      <w:r w:rsidRPr="00102E54">
        <w:rPr>
          <w:rFonts w:ascii="Arial" w:hAnsi="Arial" w:cs="Arial"/>
          <w:sz w:val="22"/>
          <w:szCs w:val="22"/>
        </w:rPr>
        <w:t>Mipymes</w:t>
      </w:r>
      <w:proofErr w:type="spellEnd"/>
      <w:r w:rsidRPr="00102E54">
        <w:rPr>
          <w:rFonts w:ascii="Arial" w:hAnsi="Arial" w:cs="Arial"/>
          <w:sz w:val="22"/>
          <w:szCs w:val="22"/>
        </w:rPr>
        <w:t>, las funciones de formular políticas de democratización del crédito y financiamiento para el establecimiento de nuevas empresas, promover la competencia entre los intermediarios financieros, determinar la presencia de fallas de mercado que obstaculicen el acceso de estas empresas al mercado financiero institucional y adoptar los correctivos pertinentes, dentro del marco de sus competencias.</w:t>
      </w:r>
      <w:bookmarkEnd w:id="39"/>
    </w:p>
    <w:p w:rsidRPr="00102E54" w:rsidR="00BA575A" w:rsidP="00BA575A" w:rsidRDefault="00BA575A" w14:paraId="1517AE99"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lastRenderedPageBreak/>
        <w:t>PARAGRAFO.</w:t>
      </w:r>
      <w:r w:rsidRPr="00102E54">
        <w:rPr>
          <w:rFonts w:ascii="Arial" w:hAnsi="Arial" w:cs="Arial"/>
          <w:sz w:val="22"/>
          <w:szCs w:val="22"/>
        </w:rPr>
        <w:t xml:space="preserve"> Para tal fin el gobierno Nacional reglamentará la incorporación de estímulos e incentivos para que el sistema financiero coloque recursos importantes de crédito en apoyo de las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BA575A" w:rsidP="00BA575A" w:rsidRDefault="00BA575A" w14:paraId="1EB1E397" w14:textId="77777777">
      <w:pPr>
        <w:pStyle w:val="NormalWeb"/>
        <w:spacing w:line="270" w:lineRule="atLeast"/>
        <w:jc w:val="both"/>
        <w:rPr>
          <w:rFonts w:ascii="Arial" w:hAnsi="Arial" w:cs="Arial"/>
          <w:sz w:val="22"/>
          <w:szCs w:val="22"/>
        </w:rPr>
      </w:pPr>
      <w:bookmarkStart w:name="36" w:id="40"/>
      <w:r w:rsidRPr="00102E54">
        <w:rPr>
          <w:rFonts w:ascii="Arial" w:hAnsi="Arial" w:cs="Arial"/>
          <w:sz w:val="22"/>
          <w:szCs w:val="22"/>
        </w:rPr>
        <w:t xml:space="preserve">ARTICULO 36. DEMOCRATIZACION ACCIONARIA. El Gobierno Nacional estimulará la capitalización de las </w:t>
      </w:r>
      <w:proofErr w:type="spellStart"/>
      <w:r w:rsidRPr="00102E54">
        <w:rPr>
          <w:rFonts w:ascii="Arial" w:hAnsi="Arial" w:cs="Arial"/>
          <w:sz w:val="22"/>
          <w:szCs w:val="22"/>
        </w:rPr>
        <w:t>Mipymes</w:t>
      </w:r>
      <w:proofErr w:type="spellEnd"/>
      <w:r w:rsidRPr="00102E54">
        <w:rPr>
          <w:rFonts w:ascii="Arial" w:hAnsi="Arial" w:cs="Arial"/>
          <w:sz w:val="22"/>
          <w:szCs w:val="22"/>
        </w:rPr>
        <w:t>, propiciando la democratización accionaria.</w:t>
      </w:r>
      <w:bookmarkEnd w:id="40"/>
    </w:p>
    <w:p w:rsidRPr="00102E54" w:rsidR="00BA575A" w:rsidP="00BA575A" w:rsidRDefault="00BA575A" w14:paraId="0013D448" w14:textId="77777777">
      <w:pPr>
        <w:pStyle w:val="NormalWeb"/>
        <w:spacing w:line="270" w:lineRule="atLeast"/>
        <w:jc w:val="both"/>
        <w:rPr>
          <w:rFonts w:ascii="Arial" w:hAnsi="Arial" w:cs="Arial"/>
          <w:sz w:val="22"/>
          <w:szCs w:val="22"/>
        </w:rPr>
      </w:pPr>
      <w:bookmarkStart w:name="37" w:id="41"/>
      <w:r w:rsidRPr="00102E54">
        <w:rPr>
          <w:rFonts w:ascii="Arial" w:hAnsi="Arial" w:cs="Arial"/>
          <w:sz w:val="22"/>
          <w:szCs w:val="22"/>
        </w:rPr>
        <w:t xml:space="preserve">ARTICULO 37. ADQUISICIÓN DE TÍTULOS DE EMISIÓN COLECTIVA POR PARTE DE LOS FONDOS DE PENSIONES. Los Fondos de Pensiones podrán adquirir títulos de emisión colectiva por grupos organizados de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w:t>
      </w:r>
      <w:proofErr w:type="gramStart"/>
      <w:r w:rsidRPr="00102E54">
        <w:rPr>
          <w:rFonts w:ascii="Arial" w:hAnsi="Arial" w:cs="Arial"/>
          <w:sz w:val="22"/>
          <w:szCs w:val="22"/>
        </w:rPr>
        <w:t>que</w:t>
      </w:r>
      <w:proofErr w:type="gramEnd"/>
      <w:r w:rsidRPr="00102E54">
        <w:rPr>
          <w:rFonts w:ascii="Arial" w:hAnsi="Arial" w:cs="Arial"/>
          <w:sz w:val="22"/>
          <w:szCs w:val="22"/>
        </w:rPr>
        <w:t xml:space="preserve"> a su vez, obtengan el respaldo de emisores debidamente inscritos y registrados, y de conformidad con las disposiciones que regulan dichos fondos.</w:t>
      </w:r>
      <w:bookmarkEnd w:id="41"/>
    </w:p>
    <w:p w:rsidRPr="00102E54" w:rsidR="00BA575A" w:rsidP="00BA575A" w:rsidRDefault="00BA575A" w14:paraId="13C3714D"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PARAGRAFO.</w:t>
      </w:r>
      <w:r w:rsidRPr="00102E54">
        <w:rPr>
          <w:rFonts w:ascii="Arial" w:hAnsi="Arial" w:cs="Arial"/>
          <w:sz w:val="22"/>
          <w:szCs w:val="22"/>
        </w:rPr>
        <w:t xml:space="preserve"> El Gobierno Nacional promoverá la asociatividad de las </w:t>
      </w:r>
      <w:proofErr w:type="spellStart"/>
      <w:r w:rsidRPr="00102E54">
        <w:rPr>
          <w:rFonts w:ascii="Arial" w:hAnsi="Arial" w:cs="Arial"/>
          <w:sz w:val="22"/>
          <w:szCs w:val="22"/>
        </w:rPr>
        <w:t>Mipymes</w:t>
      </w:r>
      <w:proofErr w:type="spellEnd"/>
      <w:r w:rsidRPr="00102E54">
        <w:rPr>
          <w:rFonts w:ascii="Arial" w:hAnsi="Arial" w:cs="Arial"/>
          <w:sz w:val="22"/>
          <w:szCs w:val="22"/>
        </w:rPr>
        <w:t xml:space="preserve"> con el fin de consolidar su acceso al mercado de capitales.</w:t>
      </w:r>
    </w:p>
    <w:p w:rsidRPr="00102E54" w:rsidR="00BA575A" w:rsidP="00BA575A" w:rsidRDefault="00BA575A" w14:paraId="2AF1D090" w14:textId="77777777">
      <w:pPr>
        <w:pStyle w:val="NormalWeb"/>
        <w:spacing w:line="270" w:lineRule="atLeast"/>
        <w:jc w:val="both"/>
        <w:rPr>
          <w:rFonts w:ascii="Arial" w:hAnsi="Arial" w:cs="Arial"/>
          <w:sz w:val="22"/>
          <w:szCs w:val="22"/>
        </w:rPr>
      </w:pPr>
      <w:bookmarkStart w:name="38" w:id="42"/>
      <w:r w:rsidRPr="00102E54">
        <w:rPr>
          <w:rFonts w:ascii="Arial" w:hAnsi="Arial" w:cs="Arial"/>
          <w:sz w:val="22"/>
          <w:szCs w:val="22"/>
        </w:rPr>
        <w:t xml:space="preserve">ARTICULO 38. LINEAS DE CREDITO. El Gobierno Nacional propiciará el establecimiento de líneas de crédito para la capitalización empresarial, como instrumento para mejorar la relación entre el capital social y el pasivo externo de las compañías pertenecientes al estrato de las </w:t>
      </w:r>
      <w:proofErr w:type="spellStart"/>
      <w:r w:rsidRPr="00102E54">
        <w:rPr>
          <w:rFonts w:ascii="Arial" w:hAnsi="Arial" w:cs="Arial"/>
          <w:sz w:val="22"/>
          <w:szCs w:val="22"/>
        </w:rPr>
        <w:t>Mipymes</w:t>
      </w:r>
      <w:proofErr w:type="spellEnd"/>
      <w:r w:rsidRPr="00102E54">
        <w:rPr>
          <w:rFonts w:ascii="Arial" w:hAnsi="Arial" w:cs="Arial"/>
          <w:sz w:val="22"/>
          <w:szCs w:val="22"/>
        </w:rPr>
        <w:t>.</w:t>
      </w:r>
      <w:bookmarkEnd w:id="42"/>
    </w:p>
    <w:p w:rsidRPr="00102E54" w:rsidR="00BA575A" w:rsidP="00BA575A" w:rsidRDefault="00BA575A" w14:paraId="7E02161E" w14:textId="77777777">
      <w:pPr>
        <w:pStyle w:val="NormalWeb"/>
        <w:spacing w:line="270" w:lineRule="atLeast"/>
        <w:jc w:val="both"/>
        <w:rPr>
          <w:rFonts w:ascii="Arial" w:hAnsi="Arial" w:cs="Arial"/>
          <w:sz w:val="22"/>
          <w:szCs w:val="22"/>
        </w:rPr>
      </w:pPr>
      <w:bookmarkStart w:name="39" w:id="43"/>
      <w:r w:rsidRPr="00102E54">
        <w:rPr>
          <w:rFonts w:ascii="Arial" w:hAnsi="Arial" w:cs="Arial"/>
          <w:sz w:val="22"/>
          <w:szCs w:val="22"/>
        </w:rPr>
        <w:t xml:space="preserve">ARTICULO 39. SISTEMAS DE MICROCREDITO. Con el fin de estimular las actividades de microcrédito, entendido como el sistema de financiamiento a microempresas, dentro del cual el monto máximo por operación de préstamo es de veinticinco (25) salarios mínimos mensuales legales vigentes sin que, en ningún tiempo, el saldo para un solo deudor pueda sobrepasar dicha cuantía </w:t>
      </w:r>
      <w:proofErr w:type="spellStart"/>
      <w:r w:rsidRPr="00102E54">
        <w:rPr>
          <w:rFonts w:ascii="Arial" w:hAnsi="Arial" w:cs="Arial"/>
          <w:sz w:val="22"/>
          <w:szCs w:val="22"/>
        </w:rPr>
        <w:t>autorízase</w:t>
      </w:r>
      <w:proofErr w:type="spellEnd"/>
      <w:r w:rsidRPr="00102E54">
        <w:rPr>
          <w:rFonts w:ascii="Arial" w:hAnsi="Arial" w:cs="Arial"/>
          <w:sz w:val="22"/>
          <w:szCs w:val="22"/>
        </w:rPr>
        <w:t xml:space="preserve"> a los intermediarios financieros y a las organizaciones especializadas en crédito microempresarial, para cobrar honorarios y comisiones, de conformidad con las tarifas que autorice el Consejo Superior de Microempresa, no repuntándose tales cobros como intereses, para efectos de lo estipulado en el artículo 68 de la Ley 45 de 1990.</w:t>
      </w:r>
      <w:bookmarkEnd w:id="43"/>
    </w:p>
    <w:p w:rsidRPr="00102E54" w:rsidR="00BA575A" w:rsidP="00BA575A" w:rsidRDefault="00BA575A" w14:paraId="311774DC" w14:textId="77777777">
      <w:pPr>
        <w:pStyle w:val="NormalWeb"/>
        <w:spacing w:line="270" w:lineRule="atLeast"/>
        <w:jc w:val="both"/>
        <w:rPr>
          <w:rFonts w:ascii="Arial" w:hAnsi="Arial" w:cs="Arial"/>
          <w:sz w:val="22"/>
          <w:szCs w:val="22"/>
        </w:rPr>
      </w:pPr>
      <w:r w:rsidRPr="00102E54">
        <w:rPr>
          <w:rFonts w:ascii="Arial" w:hAnsi="Arial" w:cs="Arial"/>
          <w:sz w:val="22"/>
          <w:szCs w:val="22"/>
        </w:rPr>
        <w:t xml:space="preserve">Con los honorarios se remunerará la asesoría técnica especializada al microempresario, en relación con la empresa o actividad económica que </w:t>
      </w:r>
      <w:proofErr w:type="gramStart"/>
      <w:r w:rsidRPr="00102E54">
        <w:rPr>
          <w:rFonts w:ascii="Arial" w:hAnsi="Arial" w:cs="Arial"/>
          <w:sz w:val="22"/>
          <w:szCs w:val="22"/>
        </w:rPr>
        <w:t>desarrolle</w:t>
      </w:r>
      <w:proofErr w:type="gramEnd"/>
      <w:r w:rsidRPr="00102E54">
        <w:rPr>
          <w:rFonts w:ascii="Arial" w:hAnsi="Arial" w:cs="Arial"/>
          <w:sz w:val="22"/>
          <w:szCs w:val="22"/>
        </w:rPr>
        <w:t xml:space="preserve"> así como las visitas que deban realizarse para verificar el estado de dicha actividad empresarial; y con las comisiones se remunerará el estudio de la operación crediticia, la verificación de las referencias de los codeudores y la cobranza especializada de la obligación.</w:t>
      </w:r>
    </w:p>
    <w:p w:rsidRPr="00102E54" w:rsidR="00BA575A" w:rsidP="00BA575A" w:rsidRDefault="00BA575A" w14:paraId="2EC95830" w14:textId="6ED55CCC">
      <w:pPr>
        <w:pStyle w:val="NormalWeb"/>
        <w:spacing w:line="270" w:lineRule="atLeast"/>
        <w:jc w:val="both"/>
        <w:rPr>
          <w:rFonts w:ascii="Arial" w:hAnsi="Arial" w:cs="Arial"/>
          <w:sz w:val="22"/>
          <w:szCs w:val="22"/>
        </w:rPr>
      </w:pPr>
      <w:bookmarkStart w:name="40" w:id="44"/>
      <w:r w:rsidRPr="00102E54">
        <w:rPr>
          <w:rFonts w:ascii="Arial" w:hAnsi="Arial" w:cs="Arial"/>
          <w:sz w:val="22"/>
          <w:szCs w:val="22"/>
        </w:rPr>
        <w:t>ARTICULO 40. CONDICIONES ESPECIALES DE CRÉDITO A EMPRESAS GENERADORAS DE EMPLEO</w:t>
      </w:r>
      <w:r w:rsidRPr="00102E54" w:rsidR="006441E2">
        <w:rPr>
          <w:rFonts w:ascii="Arial" w:hAnsi="Arial" w:cs="Arial"/>
          <w:sz w:val="22"/>
          <w:szCs w:val="22"/>
        </w:rPr>
        <w:t xml:space="preserve">. </w:t>
      </w:r>
      <w:r w:rsidRPr="00102E54">
        <w:rPr>
          <w:rFonts w:ascii="Arial" w:hAnsi="Arial" w:cs="Arial"/>
          <w:sz w:val="22"/>
          <w:szCs w:val="22"/>
        </w:rPr>
        <w:t>El Fondo Nacional de Garantías S. A. podrá otorgar condiciones especiales de garantía a empresas especialmente generadoras de empleo, por un setenta por ciento (70%) del valor del crédito requerido para el emprendimiento, de conformidad con el reglamento que expida el Gobierno Nacional, el cual se debe llevar a cabo dentro de los seis (6) meses siguientes a la sanción de la presente ley.</w:t>
      </w:r>
      <w:bookmarkEnd w:id="44"/>
    </w:p>
    <w:p w:rsidRPr="00102E54" w:rsidR="00BA575A" w:rsidP="00BA575A" w:rsidRDefault="00BA575A" w14:paraId="7D48F0B1"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PARÁGRAFO.</w:t>
      </w:r>
      <w:r w:rsidRPr="00102E54">
        <w:rPr>
          <w:rFonts w:ascii="Arial" w:hAnsi="Arial" w:cs="Arial"/>
          <w:sz w:val="22"/>
          <w:szCs w:val="22"/>
        </w:rPr>
        <w:t xml:space="preserve"> El Gobierno Nacional establecerá condiciones especiales que permitan al Fondo Nacional de Garantías, la venta de los bienes recibidos como dación en pago, con el fin de volverlos líquidos a la mayor brevedad, y así otorgar nuevamente, con esos recursos, garantías a las micro, pequeñas y medianas empresas,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BA575A" w:rsidP="00BA575A" w:rsidRDefault="00380A2A" w14:paraId="0BB1135B" w14:textId="2FFA9E85">
      <w:pPr>
        <w:pStyle w:val="centrado"/>
        <w:spacing w:line="270" w:lineRule="atLeast"/>
        <w:jc w:val="center"/>
        <w:rPr>
          <w:rFonts w:ascii="Arial" w:hAnsi="Arial" w:cs="Arial"/>
          <w:b/>
          <w:bCs/>
          <w:sz w:val="22"/>
          <w:szCs w:val="22"/>
        </w:rPr>
      </w:pPr>
      <w:bookmarkStart w:name="Nivel006" w:id="45"/>
      <w:r w:rsidRPr="00102E54">
        <w:rPr>
          <w:rFonts w:ascii="Arial" w:hAnsi="Arial" w:cs="Arial"/>
          <w:b/>
          <w:bCs/>
          <w:sz w:val="22"/>
          <w:szCs w:val="22"/>
        </w:rPr>
        <w:lastRenderedPageBreak/>
        <w:t>CAPÍTULO</w:t>
      </w:r>
      <w:r w:rsidRPr="00102E54" w:rsidR="00BA575A">
        <w:rPr>
          <w:rFonts w:ascii="Arial" w:hAnsi="Arial" w:cs="Arial"/>
          <w:b/>
          <w:bCs/>
          <w:sz w:val="22"/>
          <w:szCs w:val="22"/>
        </w:rPr>
        <w:t xml:space="preserve"> VI</w:t>
      </w:r>
      <w:bookmarkEnd w:id="45"/>
    </w:p>
    <w:p w:rsidRPr="00102E54" w:rsidR="00BA575A" w:rsidP="00BA575A" w:rsidRDefault="00BA575A" w14:paraId="23404B53" w14:textId="77777777">
      <w:pPr>
        <w:pStyle w:val="centrado"/>
        <w:spacing w:line="270" w:lineRule="atLeast"/>
        <w:jc w:val="center"/>
        <w:rPr>
          <w:rFonts w:ascii="Arial" w:hAnsi="Arial" w:cs="Arial"/>
          <w:b/>
          <w:bCs/>
          <w:sz w:val="22"/>
          <w:szCs w:val="22"/>
        </w:rPr>
      </w:pPr>
      <w:r w:rsidRPr="00102E54">
        <w:rPr>
          <w:rStyle w:val="baj"/>
          <w:rFonts w:ascii="Arial" w:hAnsi="Arial" w:cs="Arial"/>
          <w:b/>
          <w:bCs/>
          <w:sz w:val="22"/>
          <w:szCs w:val="22"/>
        </w:rPr>
        <w:t>CREACION DE EMPRESAS</w:t>
      </w:r>
    </w:p>
    <w:p w:rsidRPr="00102E54" w:rsidR="00BA575A" w:rsidP="00BA575A" w:rsidRDefault="00BA575A" w14:paraId="49861E52" w14:textId="1E244ABE">
      <w:pPr>
        <w:pStyle w:val="NormalWeb"/>
        <w:spacing w:line="270" w:lineRule="atLeast"/>
        <w:jc w:val="both"/>
        <w:rPr>
          <w:rFonts w:ascii="Arial" w:hAnsi="Arial" w:cs="Arial"/>
          <w:sz w:val="22"/>
          <w:szCs w:val="22"/>
        </w:rPr>
      </w:pPr>
      <w:bookmarkStart w:name="41" w:id="46"/>
      <w:r w:rsidRPr="00102E54">
        <w:rPr>
          <w:rFonts w:ascii="Arial" w:hAnsi="Arial" w:cs="Arial"/>
          <w:sz w:val="22"/>
          <w:szCs w:val="22"/>
        </w:rPr>
        <w:t>ARTICULO 41. DESTINACIÓN DE LOS RECURSOS DEL ARTÍCULO 51 DE LA LEY 550 DE 1999. También serán beneficiarios de los recursos destinados a la capitalización del Fondo Nacional de Garantías, prevista en el artículo </w:t>
      </w:r>
      <w:hyperlink w:anchor="51" r:id="rId27">
        <w:r w:rsidRPr="00102E54">
          <w:rPr>
            <w:rStyle w:val="Hipervnculo"/>
            <w:rFonts w:ascii="Arial" w:hAnsi="Arial" w:cs="Arial"/>
            <w:color w:val="auto"/>
            <w:sz w:val="22"/>
            <w:szCs w:val="22"/>
            <w:u w:val="none"/>
          </w:rPr>
          <w:t>51</w:t>
        </w:r>
      </w:hyperlink>
      <w:r w:rsidRPr="00102E54">
        <w:rPr>
          <w:rFonts w:ascii="Arial" w:hAnsi="Arial" w:cs="Arial"/>
          <w:sz w:val="22"/>
          <w:szCs w:val="22"/>
        </w:rPr>
        <w:t> de la Ley 550 de 1999, todas las micro, pequeñas y medianas empresas.</w:t>
      </w:r>
      <w:bookmarkEnd w:id="46"/>
    </w:p>
    <w:p w:rsidRPr="00102E54" w:rsidR="00BA575A" w:rsidP="00BA575A" w:rsidRDefault="00BA575A" w14:paraId="2AFBA2F9" w14:textId="0A261D27">
      <w:pPr>
        <w:pStyle w:val="NormalWeb"/>
        <w:spacing w:line="270" w:lineRule="atLeast"/>
        <w:jc w:val="both"/>
        <w:rPr>
          <w:rFonts w:ascii="Arial" w:hAnsi="Arial" w:cs="Arial"/>
          <w:sz w:val="22"/>
          <w:szCs w:val="22"/>
        </w:rPr>
      </w:pPr>
      <w:bookmarkStart w:name="42" w:id="47"/>
      <w:r w:rsidRPr="00102E54">
        <w:rPr>
          <w:rFonts w:ascii="Arial" w:hAnsi="Arial" w:cs="Arial"/>
          <w:sz w:val="22"/>
          <w:szCs w:val="22"/>
        </w:rPr>
        <w:t xml:space="preserve">ARTICULO 42. REGIMENES TRIBUTARIOS ESPECIALES. Los municipios, los distritos y departamentos podrán establecer regímenes especiales sobre los impuestos, tasas y contribuciones del respectivo orden territorial con el fin de estimular la creación y subsistencia de </w:t>
      </w:r>
      <w:proofErr w:type="spellStart"/>
      <w:r w:rsidRPr="00102E54">
        <w:rPr>
          <w:rFonts w:ascii="Arial" w:hAnsi="Arial" w:cs="Arial"/>
          <w:sz w:val="22"/>
          <w:szCs w:val="22"/>
        </w:rPr>
        <w:t>Mipymes</w:t>
      </w:r>
      <w:proofErr w:type="spellEnd"/>
      <w:r w:rsidRPr="00102E54">
        <w:rPr>
          <w:rFonts w:ascii="Arial" w:hAnsi="Arial" w:cs="Arial"/>
          <w:sz w:val="22"/>
          <w:szCs w:val="22"/>
        </w:rPr>
        <w:t>. Para tal efecto podrán establecer, entre otras medidas, exclusiones, períodos de exoneración y tarifas inferiores a las ordinarias.</w:t>
      </w:r>
      <w:bookmarkEnd w:id="47"/>
    </w:p>
    <w:p w:rsidRPr="00102E54" w:rsidR="00BA575A" w:rsidP="00BA575A" w:rsidRDefault="00BA575A" w14:paraId="7649845D" w14:textId="77777777">
      <w:pPr>
        <w:pStyle w:val="NormalWeb"/>
        <w:spacing w:line="270" w:lineRule="atLeast"/>
        <w:jc w:val="both"/>
        <w:rPr>
          <w:rFonts w:ascii="Arial" w:hAnsi="Arial" w:cs="Arial"/>
          <w:sz w:val="22"/>
          <w:szCs w:val="22"/>
        </w:rPr>
      </w:pPr>
      <w:bookmarkStart w:name="43" w:id="48"/>
      <w:r w:rsidRPr="00102E54">
        <w:rPr>
          <w:rFonts w:ascii="Arial" w:hAnsi="Arial" w:cs="Arial"/>
          <w:sz w:val="22"/>
          <w:szCs w:val="22"/>
        </w:rPr>
        <w:t>ARTICULO 43. ESTIMULOS A LA CREACION DE EMPRESAS. Los aportes parafiscales destinados al Sena, el ICBF y las Cajas de Compensación Familiar, a cargo de las micro, pequeñas y medianas empresas que se constituyan e instalen a partir de la promulgación de la presente ley, serán objeto de las siguientes reducciones:</w:t>
      </w:r>
      <w:bookmarkEnd w:id="48"/>
    </w:p>
    <w:p w:rsidRPr="00102E54" w:rsidR="00BA575A" w:rsidP="00BA575A" w:rsidRDefault="00BA575A" w14:paraId="7D67CC28" w14:textId="77777777">
      <w:pPr>
        <w:pStyle w:val="NormalWeb"/>
        <w:spacing w:line="270" w:lineRule="atLeast"/>
        <w:jc w:val="both"/>
        <w:rPr>
          <w:rFonts w:ascii="Arial" w:hAnsi="Arial" w:cs="Arial"/>
          <w:sz w:val="22"/>
          <w:szCs w:val="22"/>
        </w:rPr>
      </w:pPr>
      <w:r w:rsidRPr="00102E54">
        <w:rPr>
          <w:rFonts w:ascii="Arial" w:hAnsi="Arial" w:cs="Arial"/>
          <w:sz w:val="22"/>
          <w:szCs w:val="22"/>
        </w:rPr>
        <w:t>1. Setenta y cinco por ciento (75%) para el primer año de operación.</w:t>
      </w:r>
    </w:p>
    <w:p w:rsidRPr="00102E54" w:rsidR="00BA575A" w:rsidP="00BA575A" w:rsidRDefault="00BA575A" w14:paraId="12101BC9" w14:textId="77777777">
      <w:pPr>
        <w:pStyle w:val="NormalWeb"/>
        <w:spacing w:line="270" w:lineRule="atLeast"/>
        <w:jc w:val="both"/>
        <w:rPr>
          <w:rFonts w:ascii="Arial" w:hAnsi="Arial" w:cs="Arial"/>
          <w:sz w:val="22"/>
          <w:szCs w:val="22"/>
        </w:rPr>
      </w:pPr>
      <w:r w:rsidRPr="00102E54">
        <w:rPr>
          <w:rFonts w:ascii="Arial" w:hAnsi="Arial" w:cs="Arial"/>
          <w:sz w:val="22"/>
          <w:szCs w:val="22"/>
        </w:rPr>
        <w:t>2. Cincuenta por ciento (50%) para el segundo año de operación; y</w:t>
      </w:r>
    </w:p>
    <w:p w:rsidRPr="00102E54" w:rsidR="00BA575A" w:rsidP="00BA575A" w:rsidRDefault="00BA575A" w14:paraId="0F06AE3D" w14:textId="77777777">
      <w:pPr>
        <w:pStyle w:val="NormalWeb"/>
        <w:spacing w:line="270" w:lineRule="atLeast"/>
        <w:jc w:val="both"/>
        <w:rPr>
          <w:rFonts w:ascii="Arial" w:hAnsi="Arial" w:cs="Arial"/>
          <w:sz w:val="22"/>
          <w:szCs w:val="22"/>
        </w:rPr>
      </w:pPr>
      <w:r w:rsidRPr="00102E54">
        <w:rPr>
          <w:rFonts w:ascii="Arial" w:hAnsi="Arial" w:cs="Arial"/>
          <w:sz w:val="22"/>
          <w:szCs w:val="22"/>
        </w:rPr>
        <w:t>3. Veinticinco por ciento (25%) para el tercer año de operación.</w:t>
      </w:r>
    </w:p>
    <w:p w:rsidRPr="00102E54" w:rsidR="00BA575A" w:rsidP="00BA575A" w:rsidRDefault="00BA575A" w14:paraId="0E5700D4"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PARAGRAFO 1o.</w:t>
      </w:r>
      <w:r w:rsidRPr="00102E54">
        <w:rPr>
          <w:rFonts w:ascii="Arial" w:hAnsi="Arial" w:cs="Arial"/>
          <w:sz w:val="22"/>
          <w:szCs w:val="22"/>
        </w:rPr>
        <w:t xml:space="preserve"> Para los efectos de este artículo, se considera constituida una micro, pequeña o mediana empresa en la fecha de la escritura pública de constitución, en el caso de las personas jurídicas, y en la fecha de registro en la Cámara de Comercio, en el caso de las demás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BA575A" w:rsidP="00BA575A" w:rsidRDefault="00BA575A" w14:paraId="3AC76E01" w14:textId="77777777">
      <w:pPr>
        <w:pStyle w:val="NormalWeb"/>
        <w:spacing w:line="270" w:lineRule="atLeast"/>
        <w:jc w:val="both"/>
        <w:rPr>
          <w:rFonts w:ascii="Arial" w:hAnsi="Arial" w:cs="Arial"/>
          <w:sz w:val="22"/>
          <w:szCs w:val="22"/>
        </w:rPr>
      </w:pPr>
      <w:r w:rsidRPr="00102E54">
        <w:rPr>
          <w:rFonts w:ascii="Arial" w:hAnsi="Arial" w:cs="Arial"/>
          <w:sz w:val="22"/>
          <w:szCs w:val="22"/>
        </w:rPr>
        <w:t>Así mismo, se entiende instalada la empresa cuando se presente memorial dirigido a la Administración de Impuestos y Aduanas respectiva, en la cual manifieste lo siguiente:</w:t>
      </w:r>
    </w:p>
    <w:p w:rsidRPr="00102E54" w:rsidR="00BA575A" w:rsidP="00BA575A" w:rsidRDefault="00BA575A" w14:paraId="0FD3DD8E" w14:textId="77777777">
      <w:pPr>
        <w:pStyle w:val="NormalWeb"/>
        <w:spacing w:line="270" w:lineRule="atLeast"/>
        <w:jc w:val="both"/>
        <w:rPr>
          <w:rFonts w:ascii="Arial" w:hAnsi="Arial" w:cs="Arial"/>
          <w:sz w:val="22"/>
          <w:szCs w:val="22"/>
        </w:rPr>
      </w:pPr>
      <w:r w:rsidRPr="00102E54">
        <w:rPr>
          <w:rFonts w:ascii="Arial" w:hAnsi="Arial" w:cs="Arial"/>
          <w:sz w:val="22"/>
          <w:szCs w:val="22"/>
        </w:rPr>
        <w:t>a) Intención de acogerse a los beneficios que otorga este artículo;</w:t>
      </w:r>
    </w:p>
    <w:p w:rsidRPr="00102E54" w:rsidR="00BA575A" w:rsidP="00BA575A" w:rsidRDefault="00BA575A" w14:paraId="4DE7451C" w14:textId="77777777">
      <w:pPr>
        <w:pStyle w:val="NormalWeb"/>
        <w:spacing w:line="270" w:lineRule="atLeast"/>
        <w:jc w:val="both"/>
        <w:rPr>
          <w:rFonts w:ascii="Arial" w:hAnsi="Arial" w:cs="Arial"/>
          <w:sz w:val="22"/>
          <w:szCs w:val="22"/>
        </w:rPr>
      </w:pPr>
      <w:r w:rsidRPr="00102E54">
        <w:rPr>
          <w:rFonts w:ascii="Arial" w:hAnsi="Arial" w:cs="Arial"/>
          <w:sz w:val="22"/>
          <w:szCs w:val="22"/>
        </w:rPr>
        <w:t>b) Actividad económica a la que se dedica;</w:t>
      </w:r>
    </w:p>
    <w:p w:rsidRPr="00102E54" w:rsidR="00BA575A" w:rsidP="00BA575A" w:rsidRDefault="00BA575A" w14:paraId="3C5329AD" w14:textId="77777777">
      <w:pPr>
        <w:pStyle w:val="NormalWeb"/>
        <w:spacing w:line="270" w:lineRule="atLeast"/>
        <w:jc w:val="both"/>
        <w:rPr>
          <w:rFonts w:ascii="Arial" w:hAnsi="Arial" w:cs="Arial"/>
          <w:sz w:val="22"/>
          <w:szCs w:val="22"/>
        </w:rPr>
      </w:pPr>
      <w:r w:rsidRPr="00102E54">
        <w:rPr>
          <w:rFonts w:ascii="Arial" w:hAnsi="Arial" w:cs="Arial"/>
          <w:sz w:val="22"/>
          <w:szCs w:val="22"/>
        </w:rPr>
        <w:t>c) Capital de la empresa;</w:t>
      </w:r>
    </w:p>
    <w:p w:rsidRPr="00102E54" w:rsidR="00BA575A" w:rsidP="00BA575A" w:rsidRDefault="00BA575A" w14:paraId="5D7297E7" w14:textId="77777777">
      <w:pPr>
        <w:pStyle w:val="NormalWeb"/>
        <w:spacing w:line="270" w:lineRule="atLeast"/>
        <w:jc w:val="both"/>
        <w:rPr>
          <w:rFonts w:ascii="Arial" w:hAnsi="Arial" w:cs="Arial"/>
          <w:sz w:val="22"/>
          <w:szCs w:val="22"/>
        </w:rPr>
      </w:pPr>
      <w:r w:rsidRPr="00102E54">
        <w:rPr>
          <w:rFonts w:ascii="Arial" w:hAnsi="Arial" w:cs="Arial"/>
          <w:sz w:val="22"/>
          <w:szCs w:val="22"/>
        </w:rPr>
        <w:t>d) Lugar de ubicación de la planta física o inmueble donde se desarrollará la actividad económica;</w:t>
      </w:r>
    </w:p>
    <w:p w:rsidRPr="00102E54" w:rsidR="00BA575A" w:rsidP="00BA575A" w:rsidRDefault="00BA575A" w14:paraId="103A72C1" w14:textId="77777777">
      <w:pPr>
        <w:pStyle w:val="NormalWeb"/>
        <w:spacing w:line="270" w:lineRule="atLeast"/>
        <w:jc w:val="both"/>
        <w:rPr>
          <w:rFonts w:ascii="Arial" w:hAnsi="Arial" w:cs="Arial"/>
          <w:sz w:val="22"/>
          <w:szCs w:val="22"/>
        </w:rPr>
      </w:pPr>
      <w:r w:rsidRPr="00102E54">
        <w:rPr>
          <w:rFonts w:ascii="Arial" w:hAnsi="Arial" w:cs="Arial"/>
          <w:sz w:val="22"/>
          <w:szCs w:val="22"/>
        </w:rPr>
        <w:t>e) Domicilio principal.</w:t>
      </w:r>
    </w:p>
    <w:p w:rsidRPr="00102E54" w:rsidR="00BA575A" w:rsidP="00BA575A" w:rsidRDefault="00BA575A" w14:paraId="2D5116ED" w14:textId="77777777">
      <w:pPr>
        <w:pStyle w:val="NormalWeb"/>
        <w:spacing w:line="270" w:lineRule="atLeast"/>
        <w:jc w:val="both"/>
        <w:rPr>
          <w:rFonts w:ascii="Arial" w:hAnsi="Arial" w:cs="Arial"/>
          <w:sz w:val="22"/>
          <w:szCs w:val="22"/>
        </w:rPr>
      </w:pPr>
      <w:r w:rsidRPr="00102E54">
        <w:rPr>
          <w:rStyle w:val="baj"/>
          <w:rFonts w:ascii="Arial" w:hAnsi="Arial" w:cs="Arial"/>
          <w:sz w:val="22"/>
          <w:szCs w:val="22"/>
        </w:rPr>
        <w:t>PARAGRAFO 2o.</w:t>
      </w:r>
      <w:r w:rsidRPr="00102E54">
        <w:rPr>
          <w:rFonts w:ascii="Arial" w:hAnsi="Arial" w:cs="Arial"/>
          <w:sz w:val="22"/>
          <w:szCs w:val="22"/>
        </w:rPr>
        <w:t xml:space="preserve"> No se consideran como nuevas micro, pequeñas o medianas empresas, ni gozarán de los beneficios previstos en este artículo, las que se hayan constituido con anterioridad a la fecha de promulgación de la presente ley, aunque sean objeto de reforma estatutaria o de procesos de escisión o fusión con otras </w:t>
      </w:r>
      <w:proofErr w:type="spellStart"/>
      <w:r w:rsidRPr="00102E54">
        <w:rPr>
          <w:rFonts w:ascii="Arial" w:hAnsi="Arial" w:cs="Arial"/>
          <w:sz w:val="22"/>
          <w:szCs w:val="22"/>
        </w:rPr>
        <w:t>Mipymes</w:t>
      </w:r>
      <w:proofErr w:type="spellEnd"/>
      <w:r w:rsidRPr="00102E54">
        <w:rPr>
          <w:rFonts w:ascii="Arial" w:hAnsi="Arial" w:cs="Arial"/>
          <w:sz w:val="22"/>
          <w:szCs w:val="22"/>
        </w:rPr>
        <w:t>.</w:t>
      </w:r>
    </w:p>
    <w:p w:rsidRPr="00102E54" w:rsidR="00BA575A" w:rsidP="0093795B" w:rsidRDefault="00BA575A" w14:paraId="06282FF9" w14:textId="7253AA99">
      <w:pPr>
        <w:pStyle w:val="NormalWeb"/>
        <w:spacing w:line="270" w:lineRule="atLeast"/>
        <w:jc w:val="both"/>
        <w:rPr>
          <w:rFonts w:ascii="Arial" w:hAnsi="Arial" w:cs="Arial"/>
          <w:sz w:val="22"/>
          <w:szCs w:val="22"/>
        </w:rPr>
      </w:pPr>
      <w:r w:rsidRPr="00102E54">
        <w:rPr>
          <w:rStyle w:val="baj"/>
          <w:rFonts w:ascii="Arial" w:hAnsi="Arial" w:cs="Arial"/>
          <w:sz w:val="22"/>
          <w:szCs w:val="22"/>
        </w:rPr>
        <w:lastRenderedPageBreak/>
        <w:t>PARAGRAFO 3o.</w:t>
      </w:r>
      <w:r w:rsidRPr="00102E54">
        <w:rPr>
          <w:rFonts w:ascii="Arial" w:hAnsi="Arial" w:cs="Arial"/>
          <w:sz w:val="22"/>
          <w:szCs w:val="22"/>
        </w:rPr>
        <w:t> Quienes suministren información falsa con el propósito de obtener los beneficios previstos en el presente artículo deberán pagar el valor de las reducciones de las obligaciones parafiscales obtenidas, y además una sanción correspondiente al doscientos por ciento (200%) del valor de tales beneficios, sin perjuicio de las sanciones penales a que haya lugar.</w:t>
      </w:r>
      <w:r w:rsidRPr="00102E54" w:rsidR="0093795B">
        <w:rPr>
          <w:rFonts w:ascii="Arial" w:hAnsi="Arial" w:cs="Arial"/>
          <w:sz w:val="22"/>
          <w:szCs w:val="22"/>
        </w:rPr>
        <w:t xml:space="preserve"> </w:t>
      </w:r>
    </w:p>
    <w:p w:rsidRPr="00102E54" w:rsidR="00BA575A" w:rsidP="00BA575A" w:rsidRDefault="00BA575A" w14:paraId="4EC527A4" w14:textId="77777777">
      <w:pPr>
        <w:pStyle w:val="NormalWeb"/>
        <w:spacing w:line="270" w:lineRule="atLeast"/>
        <w:jc w:val="both"/>
        <w:rPr>
          <w:rFonts w:ascii="Arial" w:hAnsi="Arial" w:cs="Arial"/>
          <w:sz w:val="22"/>
          <w:szCs w:val="22"/>
        </w:rPr>
      </w:pPr>
      <w:bookmarkStart w:name="44" w:id="49"/>
      <w:r w:rsidRPr="00102E54">
        <w:rPr>
          <w:rFonts w:ascii="Arial" w:hAnsi="Arial" w:cs="Arial"/>
          <w:sz w:val="22"/>
          <w:szCs w:val="22"/>
        </w:rPr>
        <w:t>ARTICULO 44. PROGRAMA DE JOVENES EMPRENDEDORES. El Gobierno Nacional formulará políticas para fomentar la creación de empresas gestionadas por jóvenes profesionales, técnicos y tecnólogos.</w:t>
      </w:r>
      <w:bookmarkEnd w:id="49"/>
    </w:p>
    <w:p w:rsidRPr="00102E54" w:rsidR="00BA575A" w:rsidP="00BA575A" w:rsidRDefault="00BA575A" w14:paraId="7C8EA3A7" w14:textId="77777777">
      <w:pPr>
        <w:pStyle w:val="NormalWeb"/>
        <w:spacing w:line="270" w:lineRule="atLeast"/>
        <w:jc w:val="both"/>
        <w:rPr>
          <w:rFonts w:ascii="Arial" w:hAnsi="Arial" w:cs="Arial"/>
          <w:sz w:val="22"/>
          <w:szCs w:val="22"/>
        </w:rPr>
      </w:pPr>
      <w:r w:rsidRPr="00102E54">
        <w:rPr>
          <w:rFonts w:ascii="Arial" w:hAnsi="Arial" w:cs="Arial"/>
          <w:sz w:val="22"/>
          <w:szCs w:val="22"/>
        </w:rPr>
        <w:t>El Gobierno Nacional, expedirá las disposiciones reglamentarias para dar materialidad a lo previsto en este artículo.</w:t>
      </w:r>
    </w:p>
    <w:p w:rsidRPr="00102E54" w:rsidR="00BA575A" w:rsidP="00BA575A" w:rsidRDefault="00BA575A" w14:paraId="5468437C" w14:textId="7212F601">
      <w:pPr>
        <w:pStyle w:val="NormalWeb"/>
        <w:spacing w:line="270" w:lineRule="atLeast"/>
        <w:jc w:val="both"/>
        <w:rPr>
          <w:rFonts w:ascii="Arial" w:hAnsi="Arial" w:cs="Arial"/>
          <w:sz w:val="22"/>
          <w:szCs w:val="22"/>
        </w:rPr>
      </w:pPr>
      <w:bookmarkStart w:name="45" w:id="50"/>
      <w:r w:rsidRPr="00102E54">
        <w:rPr>
          <w:rFonts w:ascii="Arial" w:hAnsi="Arial" w:cs="Arial"/>
          <w:sz w:val="22"/>
          <w:szCs w:val="22"/>
        </w:rPr>
        <w:t>ARTICULO 45. LINEAS DE CREDITO PARA CREADORES DE EMPRESA.</w:t>
      </w:r>
      <w:bookmarkEnd w:id="50"/>
      <w:r w:rsidRPr="00102E54">
        <w:rPr>
          <w:rFonts w:ascii="Arial" w:hAnsi="Arial" w:cs="Arial"/>
          <w:sz w:val="22"/>
          <w:szCs w:val="22"/>
        </w:rPr>
        <w:t xml:space="preserve"> El Instituto de Fomento Industrial o quien haga sus veces y el Fondo Nacional de Garantías </w:t>
      </w:r>
      <w:proofErr w:type="spellStart"/>
      <w:r w:rsidRPr="00102E54">
        <w:rPr>
          <w:rFonts w:ascii="Arial" w:hAnsi="Arial" w:cs="Arial"/>
          <w:sz w:val="22"/>
          <w:szCs w:val="22"/>
        </w:rPr>
        <w:t>estab</w:t>
      </w:r>
      <w:proofErr w:type="spellEnd"/>
      <w:r w:rsidRPr="00102E54">
        <w:rPr>
          <w:rFonts w:ascii="Arial" w:hAnsi="Arial" w:cs="Arial"/>
          <w:sz w:val="22"/>
          <w:szCs w:val="22"/>
        </w:rPr>
        <w:t xml:space="preserve"> </w:t>
      </w:r>
      <w:proofErr w:type="spellStart"/>
      <w:r w:rsidRPr="00102E54">
        <w:rPr>
          <w:rFonts w:ascii="Arial" w:hAnsi="Arial" w:cs="Arial"/>
          <w:sz w:val="22"/>
          <w:szCs w:val="22"/>
        </w:rPr>
        <w:t>lecerán</w:t>
      </w:r>
      <w:proofErr w:type="spellEnd"/>
      <w:r w:rsidRPr="00102E54">
        <w:rPr>
          <w:rFonts w:ascii="Arial" w:hAnsi="Arial" w:cs="Arial"/>
          <w:sz w:val="22"/>
          <w:szCs w:val="22"/>
        </w:rPr>
        <w:t>, durante el primer trimestre de cada año el monto y las condiciones especiales para las líneas de crédito y para las garantías dirigidas a los creadores de micro, pequeñas y medianas empresas.</w:t>
      </w:r>
    </w:p>
    <w:p w:rsidRPr="00102E54" w:rsidR="00BA575A" w:rsidP="00BA575A" w:rsidRDefault="00BA575A" w14:paraId="426B86A5" w14:textId="02D0D198">
      <w:pPr>
        <w:pStyle w:val="NormalWeb"/>
        <w:spacing w:line="270" w:lineRule="atLeast"/>
        <w:jc w:val="both"/>
        <w:rPr>
          <w:rFonts w:ascii="Arial" w:hAnsi="Arial" w:cs="Arial"/>
          <w:sz w:val="22"/>
          <w:szCs w:val="22"/>
        </w:rPr>
      </w:pPr>
      <w:bookmarkStart w:name="46" w:id="51"/>
      <w:r w:rsidRPr="00102E54">
        <w:rPr>
          <w:rFonts w:ascii="Arial" w:hAnsi="Arial" w:cs="Arial"/>
          <w:sz w:val="22"/>
          <w:szCs w:val="22"/>
        </w:rPr>
        <w:t>ARTICULO 46. </w:t>
      </w:r>
      <w:r w:rsidRPr="00102E54" w:rsidR="006441E2">
        <w:rPr>
          <w:rFonts w:ascii="Arial" w:hAnsi="Arial" w:cs="Arial"/>
          <w:sz w:val="22"/>
          <w:szCs w:val="22"/>
        </w:rPr>
        <w:t>Parágrafo adicionado al artículo 1° de la Ley 550 de 1999.</w:t>
      </w:r>
      <w:bookmarkEnd w:id="51"/>
    </w:p>
    <w:p w:rsidRPr="00102E54" w:rsidR="00BA575A" w:rsidP="00BA575A" w:rsidRDefault="00BA575A" w14:paraId="32194168" w14:textId="77777777">
      <w:pPr>
        <w:pStyle w:val="NormalWeb"/>
        <w:spacing w:line="270" w:lineRule="atLeast"/>
        <w:jc w:val="both"/>
        <w:rPr>
          <w:rFonts w:ascii="Arial" w:hAnsi="Arial" w:cs="Arial"/>
          <w:sz w:val="22"/>
          <w:szCs w:val="22"/>
        </w:rPr>
      </w:pPr>
      <w:r w:rsidRPr="00102E54">
        <w:rPr>
          <w:rFonts w:ascii="Arial" w:hAnsi="Arial" w:cs="Arial"/>
          <w:sz w:val="22"/>
          <w:szCs w:val="22"/>
        </w:rPr>
        <w:t>PARAGRAFO 3o. Los acuerdos concordatarios celebrados entre una persona natural comerciante, debidamente matriculada en el registro mercantil, y sus acreedores, que sean aprobados por el juez civil del circuito competente, de conformidad con la Ley 222 de 1995, tendrán los efectos legales previstos en el artículo </w:t>
      </w:r>
      <w:hyperlink w:anchor="34" r:id="rId28">
        <w:r w:rsidRPr="00102E54">
          <w:rPr>
            <w:rStyle w:val="Hipervnculo"/>
            <w:rFonts w:ascii="Arial" w:hAnsi="Arial" w:cs="Arial"/>
            <w:color w:val="auto"/>
            <w:sz w:val="22"/>
            <w:szCs w:val="22"/>
            <w:u w:val="none"/>
          </w:rPr>
          <w:t>34</w:t>
        </w:r>
      </w:hyperlink>
      <w:r w:rsidRPr="00102E54">
        <w:rPr>
          <w:rFonts w:ascii="Arial" w:hAnsi="Arial" w:cs="Arial"/>
          <w:sz w:val="22"/>
          <w:szCs w:val="22"/>
        </w:rPr>
        <w:t> de la Ley 550 de 1999 y, en general, darán lugar a la aplicación de todas las normas legales y reglamentarias correspondientes a empresas en cuyo favor se haya celebrado un acuerdo de reestructuración, incluyendo las disposiciones de carácter tributario y laboral, únicamente en lo que se refiera a obligaciones y actos del comerciante relacionados con sus actividades o empresas de comercio, y contraídos o ejecutados para asegurar el cumplimiento de obligaciones contraídas en desarrollo de tales actividades.</w:t>
      </w:r>
    </w:p>
    <w:p w:rsidRPr="00102E54" w:rsidR="00BA575A" w:rsidP="00BA575A" w:rsidRDefault="00BA575A" w14:paraId="6C863CFD" w14:textId="77777777">
      <w:pPr>
        <w:spacing w:before="100" w:beforeAutospacing="1" w:after="100" w:afterAutospacing="1" w:line="270" w:lineRule="atLeast"/>
        <w:jc w:val="both"/>
        <w:rPr>
          <w:rFonts w:ascii="Arial" w:hAnsi="Arial" w:eastAsia="Times New Roman" w:cs="Arial"/>
          <w:lang w:eastAsia="es-CO"/>
        </w:rPr>
      </w:pPr>
      <w:bookmarkStart w:name="47" w:id="52"/>
      <w:r w:rsidRPr="00102E54">
        <w:rPr>
          <w:rFonts w:ascii="Arial" w:hAnsi="Arial" w:eastAsia="Times New Roman" w:cs="Arial"/>
          <w:lang w:eastAsia="es-CO"/>
        </w:rPr>
        <w:t>ARTICULO 47. La presente ley rige a partir de la fecha de su promulgación y deroga las disposiciones que le sean contrarias, en especial la Ley 78 de 1988.</w:t>
      </w:r>
      <w:bookmarkEnd w:id="52"/>
    </w:p>
    <w:p w:rsidRPr="00102E54" w:rsidR="00BA575A" w:rsidP="00BA575A" w:rsidRDefault="00BA575A" w14:paraId="74DEB5BC"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El </w:t>
      </w:r>
      <w:proofErr w:type="gramStart"/>
      <w:r w:rsidRPr="00102E54">
        <w:rPr>
          <w:rFonts w:ascii="Arial" w:hAnsi="Arial" w:eastAsia="Times New Roman" w:cs="Arial"/>
          <w:lang w:eastAsia="es-CO"/>
        </w:rPr>
        <w:t>Presidente</w:t>
      </w:r>
      <w:proofErr w:type="gramEnd"/>
      <w:r w:rsidRPr="00102E54">
        <w:rPr>
          <w:rFonts w:ascii="Arial" w:hAnsi="Arial" w:eastAsia="Times New Roman" w:cs="Arial"/>
          <w:lang w:eastAsia="es-CO"/>
        </w:rPr>
        <w:t xml:space="preserve"> del honorable Senado de la República,</w:t>
      </w:r>
    </w:p>
    <w:p w:rsidRPr="00102E54" w:rsidR="00BA575A" w:rsidP="00BA575A" w:rsidRDefault="00BA575A" w14:paraId="1EEEE901"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MIGUEL PINEDO VIDAL.</w:t>
      </w:r>
    </w:p>
    <w:p w:rsidRPr="00102E54" w:rsidR="00BA575A" w:rsidP="00BA575A" w:rsidRDefault="00BA575A" w14:paraId="4E6DA101"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El </w:t>
      </w:r>
      <w:proofErr w:type="gramStart"/>
      <w:r w:rsidRPr="00102E54">
        <w:rPr>
          <w:rFonts w:ascii="Arial" w:hAnsi="Arial" w:eastAsia="Times New Roman" w:cs="Arial"/>
          <w:lang w:eastAsia="es-CO"/>
        </w:rPr>
        <w:t>Secretario General</w:t>
      </w:r>
      <w:proofErr w:type="gramEnd"/>
      <w:r w:rsidRPr="00102E54">
        <w:rPr>
          <w:rFonts w:ascii="Arial" w:hAnsi="Arial" w:eastAsia="Times New Roman" w:cs="Arial"/>
          <w:lang w:eastAsia="es-CO"/>
        </w:rPr>
        <w:t xml:space="preserve"> del honorable Senado de la República,</w:t>
      </w:r>
    </w:p>
    <w:p w:rsidRPr="00102E54" w:rsidR="00BA575A" w:rsidP="00BA575A" w:rsidRDefault="00BA575A" w14:paraId="5EC694CE"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MANUEL ENRÍQUEZ ROSERO.</w:t>
      </w:r>
    </w:p>
    <w:p w:rsidRPr="00102E54" w:rsidR="00BA575A" w:rsidP="00BA575A" w:rsidRDefault="00BA575A" w14:paraId="03477CD4"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La </w:t>
      </w:r>
      <w:proofErr w:type="gramStart"/>
      <w:r w:rsidRPr="00102E54">
        <w:rPr>
          <w:rFonts w:ascii="Arial" w:hAnsi="Arial" w:eastAsia="Times New Roman" w:cs="Arial"/>
          <w:lang w:eastAsia="es-CO"/>
        </w:rPr>
        <w:t>Presidenta</w:t>
      </w:r>
      <w:proofErr w:type="gramEnd"/>
      <w:r w:rsidRPr="00102E54">
        <w:rPr>
          <w:rFonts w:ascii="Arial" w:hAnsi="Arial" w:eastAsia="Times New Roman" w:cs="Arial"/>
          <w:lang w:eastAsia="es-CO"/>
        </w:rPr>
        <w:t xml:space="preserve"> de la honorable Cámara de Representantes,</w:t>
      </w:r>
    </w:p>
    <w:p w:rsidRPr="00102E54" w:rsidR="00BA575A" w:rsidP="00BA575A" w:rsidRDefault="00BA575A" w14:paraId="688C8A42"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NANCY PATRICIA GUTIÉRREZ CASTAÑEDA.</w:t>
      </w:r>
    </w:p>
    <w:p w:rsidRPr="00102E54" w:rsidR="00BA575A" w:rsidP="00BA575A" w:rsidRDefault="00BA575A" w14:paraId="72A0FD7D"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El </w:t>
      </w:r>
      <w:proofErr w:type="gramStart"/>
      <w:r w:rsidRPr="00102E54">
        <w:rPr>
          <w:rFonts w:ascii="Arial" w:hAnsi="Arial" w:eastAsia="Times New Roman" w:cs="Arial"/>
          <w:lang w:eastAsia="es-CO"/>
        </w:rPr>
        <w:t>Secretario General</w:t>
      </w:r>
      <w:proofErr w:type="gramEnd"/>
      <w:r w:rsidRPr="00102E54">
        <w:rPr>
          <w:rFonts w:ascii="Arial" w:hAnsi="Arial" w:eastAsia="Times New Roman" w:cs="Arial"/>
          <w:lang w:eastAsia="es-CO"/>
        </w:rPr>
        <w:t xml:space="preserve"> de la honorable Cámara de Representantes,</w:t>
      </w:r>
    </w:p>
    <w:p w:rsidRPr="00102E54" w:rsidR="00BA575A" w:rsidP="00BA575A" w:rsidRDefault="00BA575A" w14:paraId="25298A64"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GUSTAVO BUSTAMANTE MORATTO.</w:t>
      </w:r>
    </w:p>
    <w:p w:rsidRPr="00102E54" w:rsidR="00BA575A" w:rsidP="00BA575A" w:rsidRDefault="00BA575A" w14:paraId="45AEDA0C"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lastRenderedPageBreak/>
        <w:t>REPUBLICA DE COLOMBIA - GOBIERNO NACIONAL</w:t>
      </w:r>
    </w:p>
    <w:p w:rsidRPr="00102E54" w:rsidR="00BA575A" w:rsidP="00BA575A" w:rsidRDefault="00BA575A" w14:paraId="5FEFCF48"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PUBLÍQUESE Y EJECÚTESE.</w:t>
      </w:r>
    </w:p>
    <w:p w:rsidRPr="00102E54" w:rsidR="00BA575A" w:rsidP="00BA575A" w:rsidRDefault="00BA575A" w14:paraId="0DEFDD98"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Dada en Santa Fe de Bogotá, D. C., a 10 de julio de 2000.</w:t>
      </w:r>
    </w:p>
    <w:p w:rsidRPr="00102E54" w:rsidR="00BA575A" w:rsidP="00BA575A" w:rsidRDefault="00BA575A" w14:paraId="4614BAEE"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ANDRES PASTRANA ARANGO</w:t>
      </w:r>
    </w:p>
    <w:p w:rsidRPr="00102E54" w:rsidR="00BA575A" w:rsidP="00BA575A" w:rsidRDefault="00BA575A" w14:paraId="24540478"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El </w:t>
      </w:r>
      <w:proofErr w:type="gramStart"/>
      <w:r w:rsidRPr="00102E54">
        <w:rPr>
          <w:rFonts w:ascii="Arial" w:hAnsi="Arial" w:eastAsia="Times New Roman" w:cs="Arial"/>
          <w:lang w:eastAsia="es-CO"/>
        </w:rPr>
        <w:t>Ministro</w:t>
      </w:r>
      <w:proofErr w:type="gramEnd"/>
      <w:r w:rsidRPr="00102E54">
        <w:rPr>
          <w:rFonts w:ascii="Arial" w:hAnsi="Arial" w:eastAsia="Times New Roman" w:cs="Arial"/>
          <w:lang w:eastAsia="es-CO"/>
        </w:rPr>
        <w:t xml:space="preserve"> de Hacienda y Crédito Público,</w:t>
      </w:r>
    </w:p>
    <w:p w:rsidRPr="00102E54" w:rsidR="00BA575A" w:rsidP="00BA575A" w:rsidRDefault="00BA575A" w14:paraId="463C386D"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JUAN CAMILO RESTREPO SALAZAR.</w:t>
      </w:r>
    </w:p>
    <w:p w:rsidRPr="00102E54" w:rsidR="00BA575A" w:rsidP="00BA575A" w:rsidRDefault="00BA575A" w14:paraId="0F4D765B"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El </w:t>
      </w:r>
      <w:proofErr w:type="gramStart"/>
      <w:r w:rsidRPr="00102E54">
        <w:rPr>
          <w:rFonts w:ascii="Arial" w:hAnsi="Arial" w:eastAsia="Times New Roman" w:cs="Arial"/>
          <w:lang w:eastAsia="es-CO"/>
        </w:rPr>
        <w:t>Ministro</w:t>
      </w:r>
      <w:proofErr w:type="gramEnd"/>
      <w:r w:rsidRPr="00102E54">
        <w:rPr>
          <w:rFonts w:ascii="Arial" w:hAnsi="Arial" w:eastAsia="Times New Roman" w:cs="Arial"/>
          <w:lang w:eastAsia="es-CO"/>
        </w:rPr>
        <w:t xml:space="preserve"> de Desarrollo Económico,</w:t>
      </w:r>
    </w:p>
    <w:p w:rsidRPr="00102E54" w:rsidR="00BA575A" w:rsidP="00BA575A" w:rsidRDefault="00BA575A" w14:paraId="29C242D9"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JAIME ALBERTO CABAL SANCLEMENTE.</w:t>
      </w:r>
    </w:p>
    <w:p w:rsidRPr="00102E54" w:rsidR="00BA575A" w:rsidP="00BA575A" w:rsidRDefault="00BA575A" w14:paraId="1C8B44BE"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La </w:t>
      </w:r>
      <w:proofErr w:type="gramStart"/>
      <w:r w:rsidRPr="00102E54">
        <w:rPr>
          <w:rFonts w:ascii="Arial" w:hAnsi="Arial" w:eastAsia="Times New Roman" w:cs="Arial"/>
          <w:lang w:eastAsia="es-CO"/>
        </w:rPr>
        <w:t>Viceministra</w:t>
      </w:r>
      <w:proofErr w:type="gramEnd"/>
      <w:r w:rsidRPr="00102E54">
        <w:rPr>
          <w:rFonts w:ascii="Arial" w:hAnsi="Arial" w:eastAsia="Times New Roman" w:cs="Arial"/>
          <w:lang w:eastAsia="es-CO"/>
        </w:rPr>
        <w:t xml:space="preserve"> de Comercio Exterior,</w:t>
      </w:r>
    </w:p>
    <w:p w:rsidRPr="00102E54" w:rsidR="00BA575A" w:rsidP="0093795B" w:rsidRDefault="00BA575A" w14:paraId="25D8F28F" w14:textId="77777777">
      <w:pPr>
        <w:spacing w:before="100" w:beforeAutospacing="1" w:after="100" w:afterAutospacing="1" w:line="270" w:lineRule="atLeast"/>
        <w:ind w:left="708" w:hanging="708"/>
        <w:jc w:val="center"/>
        <w:rPr>
          <w:rFonts w:ascii="Arial" w:hAnsi="Arial" w:eastAsia="Times New Roman" w:cs="Arial"/>
          <w:lang w:eastAsia="es-CO"/>
        </w:rPr>
      </w:pPr>
      <w:r w:rsidRPr="00102E54">
        <w:rPr>
          <w:rFonts w:ascii="Arial" w:hAnsi="Arial" w:eastAsia="Times New Roman" w:cs="Arial"/>
          <w:lang w:eastAsia="es-CO"/>
        </w:rPr>
        <w:t>encargada de las funciones del Despacho</w:t>
      </w:r>
    </w:p>
    <w:p w:rsidRPr="00102E54" w:rsidR="00BA575A" w:rsidP="00BA575A" w:rsidRDefault="00BA575A" w14:paraId="0EDE2102"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 xml:space="preserve">de la </w:t>
      </w:r>
      <w:proofErr w:type="gramStart"/>
      <w:r w:rsidRPr="00102E54">
        <w:rPr>
          <w:rFonts w:ascii="Arial" w:hAnsi="Arial" w:eastAsia="Times New Roman" w:cs="Arial"/>
          <w:lang w:eastAsia="es-CO"/>
        </w:rPr>
        <w:t>Ministra</w:t>
      </w:r>
      <w:proofErr w:type="gramEnd"/>
      <w:r w:rsidRPr="00102E54">
        <w:rPr>
          <w:rFonts w:ascii="Arial" w:hAnsi="Arial" w:eastAsia="Times New Roman" w:cs="Arial"/>
          <w:lang w:eastAsia="es-CO"/>
        </w:rPr>
        <w:t xml:space="preserve"> de Comercio Exterior,</w:t>
      </w:r>
    </w:p>
    <w:p w:rsidRPr="00102E54" w:rsidR="00BA575A" w:rsidP="00BA575A" w:rsidRDefault="00BA575A" w14:paraId="7AA50105" w14:textId="77777777">
      <w:pPr>
        <w:spacing w:before="100" w:beforeAutospacing="1" w:after="100" w:afterAutospacing="1" w:line="270" w:lineRule="atLeast"/>
        <w:jc w:val="center"/>
        <w:rPr>
          <w:rFonts w:ascii="Arial" w:hAnsi="Arial" w:eastAsia="Times New Roman" w:cs="Arial"/>
          <w:lang w:eastAsia="es-CO"/>
        </w:rPr>
      </w:pPr>
      <w:r w:rsidRPr="00102E54">
        <w:rPr>
          <w:rFonts w:ascii="Arial" w:hAnsi="Arial" w:eastAsia="Times New Roman" w:cs="Arial"/>
          <w:lang w:eastAsia="es-CO"/>
        </w:rPr>
        <w:t>ANGELA MARÍA OROZCO GÓMEZ.</w:t>
      </w:r>
    </w:p>
    <w:p w:rsidRPr="00102E54" w:rsidR="00BA575A" w:rsidP="00BA575A" w:rsidRDefault="00BA575A" w14:paraId="27251EF8" w14:textId="77777777">
      <w:pPr>
        <w:spacing w:before="100" w:beforeAutospacing="1" w:after="100" w:afterAutospacing="1" w:line="270" w:lineRule="atLeast"/>
        <w:jc w:val="both"/>
        <w:rPr>
          <w:rFonts w:ascii="Arial" w:hAnsi="Arial" w:eastAsia="Times New Roman" w:cs="Arial"/>
          <w:lang w:eastAsia="es-CO"/>
        </w:rPr>
      </w:pPr>
      <w:r w:rsidRPr="00102E54">
        <w:rPr>
          <w:rFonts w:ascii="Arial" w:hAnsi="Arial" w:eastAsia="Times New Roman" w:cs="Arial"/>
          <w:lang w:eastAsia="es-CO"/>
        </w:rPr>
        <w:t>      </w:t>
      </w:r>
    </w:p>
    <w:p w:rsidRPr="00102E54" w:rsidR="00467AAF" w:rsidP="0092045C" w:rsidRDefault="00467AAF" w14:paraId="781F9113" w14:textId="77777777">
      <w:pPr>
        <w:spacing w:before="100" w:beforeAutospacing="1" w:after="100" w:afterAutospacing="1" w:line="270" w:lineRule="atLeast"/>
        <w:jc w:val="both"/>
        <w:rPr>
          <w:rFonts w:ascii="Arial" w:hAnsi="Arial" w:eastAsia="Times New Roman" w:cs="Arial"/>
          <w:lang w:eastAsia="es-CO"/>
        </w:rPr>
      </w:pPr>
    </w:p>
    <w:p w:rsidRPr="00102E54" w:rsidR="00A76441" w:rsidP="0092045C" w:rsidRDefault="00A76441" w14:paraId="222547E6" w14:textId="77777777">
      <w:pPr>
        <w:spacing w:after="0" w:line="240" w:lineRule="auto"/>
        <w:jc w:val="both"/>
        <w:rPr>
          <w:rFonts w:ascii="Arial" w:hAnsi="Arial" w:cs="Arial"/>
        </w:rPr>
      </w:pPr>
    </w:p>
    <w:sectPr w:rsidRPr="00102E54" w:rsidR="00A76441" w:rsidSect="00364A78">
      <w:pgSz w:w="12240" w:h="15840" w:orient="portrait"/>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5C"/>
    <w:rsid w:val="00102E54"/>
    <w:rsid w:val="001C5EF8"/>
    <w:rsid w:val="002E61C6"/>
    <w:rsid w:val="00364A78"/>
    <w:rsid w:val="00380A2A"/>
    <w:rsid w:val="003E10C1"/>
    <w:rsid w:val="003F5DD8"/>
    <w:rsid w:val="00412987"/>
    <w:rsid w:val="00467AAF"/>
    <w:rsid w:val="00492EAC"/>
    <w:rsid w:val="00495000"/>
    <w:rsid w:val="00497F5D"/>
    <w:rsid w:val="005D3BF9"/>
    <w:rsid w:val="006311E9"/>
    <w:rsid w:val="006441E2"/>
    <w:rsid w:val="0065929C"/>
    <w:rsid w:val="00660C24"/>
    <w:rsid w:val="00666F41"/>
    <w:rsid w:val="006B0B27"/>
    <w:rsid w:val="006B582E"/>
    <w:rsid w:val="007B7953"/>
    <w:rsid w:val="008077BA"/>
    <w:rsid w:val="00855E1E"/>
    <w:rsid w:val="00882FBF"/>
    <w:rsid w:val="008C7463"/>
    <w:rsid w:val="0092045C"/>
    <w:rsid w:val="0093795B"/>
    <w:rsid w:val="009465C3"/>
    <w:rsid w:val="009B5265"/>
    <w:rsid w:val="009D4F30"/>
    <w:rsid w:val="00A76441"/>
    <w:rsid w:val="00B018CE"/>
    <w:rsid w:val="00B37811"/>
    <w:rsid w:val="00B436D4"/>
    <w:rsid w:val="00B97865"/>
    <w:rsid w:val="00BA575A"/>
    <w:rsid w:val="00C268CA"/>
    <w:rsid w:val="00C4108C"/>
    <w:rsid w:val="00CE27D9"/>
    <w:rsid w:val="00D515E2"/>
    <w:rsid w:val="00D5688D"/>
    <w:rsid w:val="00D757F0"/>
    <w:rsid w:val="00D808B2"/>
    <w:rsid w:val="00DD5DAF"/>
    <w:rsid w:val="00DF1A90"/>
    <w:rsid w:val="00E40E50"/>
    <w:rsid w:val="00E675FD"/>
    <w:rsid w:val="00F053B8"/>
    <w:rsid w:val="00FD0347"/>
    <w:rsid w:val="00FE798F"/>
    <w:rsid w:val="02C4A809"/>
    <w:rsid w:val="07772158"/>
    <w:rsid w:val="084B6A14"/>
    <w:rsid w:val="0AC0248B"/>
    <w:rsid w:val="0D014811"/>
    <w:rsid w:val="12DC7603"/>
    <w:rsid w:val="131D3337"/>
    <w:rsid w:val="13377247"/>
    <w:rsid w:val="1E1AC0F0"/>
    <w:rsid w:val="23A32121"/>
    <w:rsid w:val="2BF24267"/>
    <w:rsid w:val="3022BA8E"/>
    <w:rsid w:val="31A19C7B"/>
    <w:rsid w:val="33B39385"/>
    <w:rsid w:val="368DBFA2"/>
    <w:rsid w:val="3D146953"/>
    <w:rsid w:val="3D926C8A"/>
    <w:rsid w:val="41FD23BE"/>
    <w:rsid w:val="44D7FD29"/>
    <w:rsid w:val="475109CB"/>
    <w:rsid w:val="4C22F08C"/>
    <w:rsid w:val="4D126F13"/>
    <w:rsid w:val="4ECF7B57"/>
    <w:rsid w:val="5359AC20"/>
    <w:rsid w:val="5C81E052"/>
    <w:rsid w:val="66D37DC7"/>
    <w:rsid w:val="68A3729C"/>
    <w:rsid w:val="6A70E859"/>
    <w:rsid w:val="6B50E78E"/>
    <w:rsid w:val="6C90AB18"/>
    <w:rsid w:val="7068B375"/>
    <w:rsid w:val="720718FB"/>
    <w:rsid w:val="7577631F"/>
    <w:rsid w:val="7867B20F"/>
    <w:rsid w:val="7A9F5EBD"/>
    <w:rsid w:val="7F9ED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9368"/>
  <w15:chartTrackingRefBased/>
  <w15:docId w15:val="{A6096662-0AE5-4F60-9618-E08C6D9D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entrado" w:customStyle="1">
    <w:name w:val="centrado"/>
    <w:basedOn w:val="Normal"/>
    <w:rsid w:val="0092045C"/>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baj" w:customStyle="1">
    <w:name w:val="b_aj"/>
    <w:basedOn w:val="Fuentedeprrafopredeter"/>
    <w:rsid w:val="0092045C"/>
  </w:style>
  <w:style w:type="character" w:styleId="Hipervnculo">
    <w:name w:val="Hyperlink"/>
    <w:basedOn w:val="Fuentedeprrafopredeter"/>
    <w:uiPriority w:val="99"/>
    <w:unhideWhenUsed/>
    <w:rsid w:val="0092045C"/>
    <w:rPr>
      <w:color w:val="0000FF"/>
      <w:u w:val="single"/>
    </w:rPr>
  </w:style>
  <w:style w:type="paragraph" w:styleId="NormalWeb">
    <w:name w:val="Normal (Web)"/>
    <w:basedOn w:val="Normal"/>
    <w:uiPriority w:val="99"/>
    <w:unhideWhenUsed/>
    <w:rsid w:val="0092045C"/>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iaj" w:customStyle="1">
    <w:name w:val="i_aj"/>
    <w:basedOn w:val="Fuentedeprrafopredeter"/>
    <w:rsid w:val="00BA575A"/>
  </w:style>
  <w:style w:type="character" w:styleId="normaltextrun" w:customStyle="1">
    <w:name w:val="normaltextrun"/>
    <w:basedOn w:val="Fuentedeprrafopredeter"/>
    <w:rsid w:val="006B582E"/>
  </w:style>
  <w:style w:type="character" w:styleId="Mencinsinresolver1" w:customStyle="1">
    <w:name w:val="Mención sin resolver1"/>
    <w:basedOn w:val="Fuentedeprrafopredeter"/>
    <w:uiPriority w:val="99"/>
    <w:semiHidden/>
    <w:unhideWhenUsed/>
    <w:rsid w:val="00D7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176">
      <w:bodyDiv w:val="1"/>
      <w:marLeft w:val="0"/>
      <w:marRight w:val="0"/>
      <w:marTop w:val="0"/>
      <w:marBottom w:val="0"/>
      <w:divBdr>
        <w:top w:val="none" w:sz="0" w:space="0" w:color="auto"/>
        <w:left w:val="none" w:sz="0" w:space="0" w:color="auto"/>
        <w:bottom w:val="none" w:sz="0" w:space="0" w:color="auto"/>
        <w:right w:val="none" w:sz="0" w:space="0" w:color="auto"/>
      </w:divBdr>
    </w:div>
    <w:div w:id="650864525">
      <w:bodyDiv w:val="1"/>
      <w:marLeft w:val="0"/>
      <w:marRight w:val="0"/>
      <w:marTop w:val="0"/>
      <w:marBottom w:val="0"/>
      <w:divBdr>
        <w:top w:val="none" w:sz="0" w:space="0" w:color="auto"/>
        <w:left w:val="none" w:sz="0" w:space="0" w:color="auto"/>
        <w:bottom w:val="none" w:sz="0" w:space="0" w:color="auto"/>
        <w:right w:val="none" w:sz="0" w:space="0" w:color="auto"/>
      </w:divBdr>
    </w:div>
    <w:div w:id="891966301">
      <w:bodyDiv w:val="1"/>
      <w:marLeft w:val="0"/>
      <w:marRight w:val="0"/>
      <w:marTop w:val="0"/>
      <w:marBottom w:val="0"/>
      <w:divBdr>
        <w:top w:val="none" w:sz="0" w:space="0" w:color="auto"/>
        <w:left w:val="none" w:sz="0" w:space="0" w:color="auto"/>
        <w:bottom w:val="none" w:sz="0" w:space="0" w:color="auto"/>
        <w:right w:val="none" w:sz="0" w:space="0" w:color="auto"/>
      </w:divBdr>
    </w:div>
    <w:div w:id="954367129">
      <w:bodyDiv w:val="1"/>
      <w:marLeft w:val="0"/>
      <w:marRight w:val="0"/>
      <w:marTop w:val="0"/>
      <w:marBottom w:val="0"/>
      <w:divBdr>
        <w:top w:val="none" w:sz="0" w:space="0" w:color="auto"/>
        <w:left w:val="none" w:sz="0" w:space="0" w:color="auto"/>
        <w:bottom w:val="none" w:sz="0" w:space="0" w:color="auto"/>
        <w:right w:val="none" w:sz="0" w:space="0" w:color="auto"/>
      </w:divBdr>
    </w:div>
    <w:div w:id="1586451109">
      <w:bodyDiv w:val="1"/>
      <w:marLeft w:val="0"/>
      <w:marRight w:val="0"/>
      <w:marTop w:val="0"/>
      <w:marBottom w:val="0"/>
      <w:divBdr>
        <w:top w:val="none" w:sz="0" w:space="0" w:color="auto"/>
        <w:left w:val="none" w:sz="0" w:space="0" w:color="auto"/>
        <w:bottom w:val="none" w:sz="0" w:space="0" w:color="auto"/>
        <w:right w:val="none" w:sz="0" w:space="0" w:color="auto"/>
      </w:divBdr>
    </w:div>
    <w:div w:id="1940598138">
      <w:bodyDiv w:val="1"/>
      <w:marLeft w:val="0"/>
      <w:marRight w:val="0"/>
      <w:marTop w:val="0"/>
      <w:marBottom w:val="0"/>
      <w:divBdr>
        <w:top w:val="none" w:sz="0" w:space="0" w:color="auto"/>
        <w:left w:val="none" w:sz="0" w:space="0" w:color="auto"/>
        <w:bottom w:val="none" w:sz="0" w:space="0" w:color="auto"/>
        <w:right w:val="none" w:sz="0" w:space="0" w:color="auto"/>
      </w:divBdr>
    </w:div>
    <w:div w:id="21413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elatoria.colombiacompra.gov.co/ficha/4201912000005180" TargetMode="External" Id="rId8" /><Relationship Type="http://schemas.openxmlformats.org/officeDocument/2006/relationships/hyperlink" Target="http://www.secretariasenado.gov.co/senado/basedoc/ley_0590_2000.html" TargetMode="External" Id="rId13" /><Relationship Type="http://schemas.openxmlformats.org/officeDocument/2006/relationships/hyperlink" Target="http://relatoria.colombiacompra.gov.co/ficha/4201912000007973" TargetMode="External" Id="rId18" /><Relationship Type="http://schemas.openxmlformats.org/officeDocument/2006/relationships/hyperlink" Target="http://www.secretariasenado.gov.co/senado/basedoc/ley_0035_1993.html" TargetMode="External" Id="rId26" /><Relationship Type="http://schemas.openxmlformats.org/officeDocument/2006/relationships/customXml" Target="../customXml/item3.xml" Id="rId3" /><Relationship Type="http://schemas.openxmlformats.org/officeDocument/2006/relationships/hyperlink" Target="http://relatoria.colombiacompra.gov.co/ficha/C-413%20de%202020" TargetMode="External" Id="rId21" /><Relationship Type="http://schemas.openxmlformats.org/officeDocument/2006/relationships/hyperlink" Target="http://www.secretariasenado.gov.co/senado/basedoc/ley_0590_2000.html" TargetMode="External" Id="rId7" /><Relationship Type="http://schemas.openxmlformats.org/officeDocument/2006/relationships/hyperlink" Target="http://www.secretariasenado.gov.co/senado/basedoc/constitucion_politica_1991_pr006.html" TargetMode="External" Id="rId12" /><Relationship Type="http://schemas.openxmlformats.org/officeDocument/2006/relationships/hyperlink" Target="http://relatoria.colombiacompra.gov.co/ficha/4201912000005180" TargetMode="External" Id="rId17" /><Relationship Type="http://schemas.openxmlformats.org/officeDocument/2006/relationships/hyperlink" Target="http://www.secretariasenado.gov.co/senado/basedoc/decreto_2153_1992_pr001.html" TargetMode="External" Id="rId25" /><Relationship Type="http://schemas.openxmlformats.org/officeDocument/2006/relationships/customXml" Target="../customXml/item2.xml" Id="rId2" /><Relationship Type="http://schemas.openxmlformats.org/officeDocument/2006/relationships/hyperlink" Target="http://www.secretariasenado.gov.co/senado/basedoc/ley_0905_2004.html" TargetMode="External" Id="rId16" /><Relationship Type="http://schemas.openxmlformats.org/officeDocument/2006/relationships/hyperlink" Target="http://relatoria.colombiacompra.gov.co/ficha/C-050%20%20de%202020"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secretariasenado.gov.co/senado/basedoc/constitucion_politica_1991_pr006.html" TargetMode="External" Id="rId11" /><Relationship Type="http://schemas.openxmlformats.org/officeDocument/2006/relationships/hyperlink" Target="http://www.secretariasenado.gov.co/senado/basedoc/decreto_2153_1992_pr001.html" TargetMode="External" Id="rId24" /><Relationship Type="http://schemas.openxmlformats.org/officeDocument/2006/relationships/settings" Target="settings.xml" Id="rId5" /><Relationship Type="http://schemas.openxmlformats.org/officeDocument/2006/relationships/hyperlink" Target="http://www.secretariasenado.gov.co/senado/basedoc/ley_0080_1993.html" TargetMode="External" Id="rId15" /><Relationship Type="http://schemas.openxmlformats.org/officeDocument/2006/relationships/hyperlink" Target="http://www.secretariasenado.gov.co/senado/basedoc/ley_0905_2004.html" TargetMode="External" Id="rId23" /><Relationship Type="http://schemas.openxmlformats.org/officeDocument/2006/relationships/hyperlink" Target="http://www.secretariasenado.gov.co/senado/basedoc/ley_0550_1999.html" TargetMode="External" Id="rId28" /><Relationship Type="http://schemas.openxmlformats.org/officeDocument/2006/relationships/hyperlink" Target="http://www.secretariasenado.gov.co/senado/basedoc/ley_0590_2000.html" TargetMode="External" Id="rId10" /><Relationship Type="http://schemas.openxmlformats.org/officeDocument/2006/relationships/hyperlink" Target="http://relatoria.colombiacompra.gov.co/ficha/C-045%20de%202020" TargetMode="External" Id="rId19" /><Relationship Type="http://schemas.openxmlformats.org/officeDocument/2006/relationships/styles" Target="styles.xml" Id="rId4" /><Relationship Type="http://schemas.openxmlformats.org/officeDocument/2006/relationships/hyperlink" Target="http://relatoria.colombiacompra.gov.co/ficha/4201912000007973" TargetMode="External" Id="rId9" /><Relationship Type="http://schemas.openxmlformats.org/officeDocument/2006/relationships/hyperlink" Target="http://relatoria.colombiacompra.gov.co/ficha/C-107%20de%202020" TargetMode="External" Id="rId14" /><Relationship Type="http://schemas.openxmlformats.org/officeDocument/2006/relationships/hyperlink" Target="http://relatoria.colombiacompra.gov.co/ficha/C-459%20de%202020" TargetMode="External" Id="rId22" /><Relationship Type="http://schemas.openxmlformats.org/officeDocument/2006/relationships/hyperlink" Target="http://www.secretariasenado.gov.co/senado/basedoc/ley_0550_1999_pr001.html" TargetMode="External" Id="rId27" /><Relationship Type="http://schemas.openxmlformats.org/officeDocument/2006/relationships/theme" Target="theme/theme1.xml" Id="rId3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8BF75-BB8D-43DA-A2FA-335D11D228DA}">
  <ds:schemaRefs>
    <ds:schemaRef ds:uri="http://purl.org/dc/elements/1.1/"/>
    <ds:schemaRef ds:uri="http://schemas.microsoft.com/office/2006/documentManagement/types"/>
    <ds:schemaRef ds:uri="http://www.w3.org/XML/1998/namespace"/>
    <ds:schemaRef ds:uri="http://schemas.microsoft.com/office/2006/metadata/properties"/>
    <ds:schemaRef ds:uri="9d85dbaf-23eb-4e57-a637-93dcacc8b1a1"/>
    <ds:schemaRef ds:uri="http://purl.org/dc/terms/"/>
    <ds:schemaRef ds:uri="http://purl.org/dc/dcmitype/"/>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982A3127-6842-4F68-836A-6646DC31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F438F-B2DA-4B80-8F1C-EDB4672B37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jmanuel.castillo.lopez@gmail.com</dc:creator>
  <keywords/>
  <dc:description/>
  <lastModifiedBy>Edwin Johan Chocontá Quintero</lastModifiedBy>
  <revision>45</revision>
  <dcterms:created xsi:type="dcterms:W3CDTF">2020-04-05T16:34:00.0000000Z</dcterms:created>
  <dcterms:modified xsi:type="dcterms:W3CDTF">2022-07-12T16:47:49.7145531Z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