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F953" w14:textId="78C18AEF" w:rsidR="00274A73" w:rsidRPr="008C40D0" w:rsidRDefault="00274A73" w:rsidP="00274A73">
      <w:pPr>
        <w:spacing w:after="0" w:line="240" w:lineRule="auto"/>
        <w:ind w:left="1701" w:right="1581"/>
        <w:jc w:val="both"/>
        <w:rPr>
          <w:rFonts w:ascii="Arial" w:eastAsia="Arial" w:hAnsi="Arial" w:cs="Arial"/>
          <w:color w:val="FF0000"/>
          <w:sz w:val="20"/>
          <w:szCs w:val="20"/>
        </w:rPr>
      </w:pPr>
      <w:r w:rsidRPr="008C40D0">
        <w:rPr>
          <w:rFonts w:ascii="Arial" w:eastAsia="Arial" w:hAnsi="Arial" w:cs="Arial"/>
          <w:b/>
          <w:bCs/>
          <w:color w:val="FF0000"/>
          <w:sz w:val="20"/>
          <w:szCs w:val="20"/>
        </w:rPr>
        <w:t>Nota:</w:t>
      </w:r>
      <w:r w:rsidRPr="008C40D0">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59.</w:t>
      </w:r>
    </w:p>
    <w:p w14:paraId="0028BFE5" w14:textId="77777777" w:rsidR="00274A73" w:rsidRPr="008C40D0" w:rsidRDefault="00274A73" w:rsidP="00274A73">
      <w:pPr>
        <w:spacing w:after="0" w:line="240" w:lineRule="auto"/>
        <w:ind w:left="1701" w:right="1581"/>
        <w:jc w:val="both"/>
        <w:rPr>
          <w:rFonts w:ascii="Arial" w:eastAsia="Arial" w:hAnsi="Arial" w:cs="Arial"/>
          <w:color w:val="FF0000"/>
          <w:sz w:val="20"/>
          <w:szCs w:val="20"/>
        </w:rPr>
      </w:pPr>
    </w:p>
    <w:p w14:paraId="2BCDBCDA" w14:textId="0162D97B" w:rsidR="0044662C" w:rsidRPr="008C40D0" w:rsidRDefault="00274A73" w:rsidP="008C40D0">
      <w:pPr>
        <w:spacing w:after="0" w:line="240" w:lineRule="auto"/>
        <w:ind w:left="1701" w:right="1581"/>
        <w:jc w:val="both"/>
        <w:rPr>
          <w:rStyle w:val="normaltextrun"/>
          <w:rFonts w:ascii="Arial" w:eastAsia="Arial" w:hAnsi="Arial" w:cs="Arial"/>
          <w:color w:val="FF0000"/>
          <w:sz w:val="20"/>
          <w:szCs w:val="20"/>
        </w:rPr>
      </w:pPr>
      <w:r w:rsidRPr="008C40D0">
        <w:rPr>
          <w:rFonts w:ascii="Arial" w:eastAsia="Arial" w:hAnsi="Arial" w:cs="Arial"/>
          <w:color w:val="FF0000"/>
          <w:sz w:val="20"/>
          <w:szCs w:val="20"/>
        </w:rPr>
        <w:t>Los conceptos se relacionan al pie de cada disposición, y abren dando “clic” en el hipervínculo.</w:t>
      </w:r>
    </w:p>
    <w:p w14:paraId="7F3C8DA9" w14:textId="77777777" w:rsidR="0044662C" w:rsidRPr="009F1B64" w:rsidRDefault="0044662C" w:rsidP="0044662C">
      <w:pPr>
        <w:spacing w:after="0" w:line="270" w:lineRule="atLeast"/>
        <w:jc w:val="both"/>
        <w:rPr>
          <w:rStyle w:val="normaltextrun"/>
          <w:rFonts w:ascii="Arial" w:hAnsi="Arial" w:cs="Arial"/>
          <w:color w:val="FF0000"/>
          <w:shd w:val="clear" w:color="auto" w:fill="FFFFFF"/>
          <w:lang w:val="es-MX"/>
        </w:rPr>
      </w:pPr>
    </w:p>
    <w:p w14:paraId="55610440" w14:textId="7D6B1451" w:rsidR="00B10542" w:rsidRPr="009F1B64" w:rsidRDefault="00B10542" w:rsidP="0044662C">
      <w:pPr>
        <w:spacing w:after="0" w:line="270" w:lineRule="atLeast"/>
        <w:jc w:val="center"/>
        <w:rPr>
          <w:rFonts w:ascii="Arial" w:eastAsia="Times New Roman" w:hAnsi="Arial" w:cs="Arial"/>
          <w:b/>
          <w:bCs/>
          <w:lang w:eastAsia="es-CO"/>
        </w:rPr>
      </w:pPr>
      <w:r w:rsidRPr="009F1B64">
        <w:rPr>
          <w:rFonts w:ascii="Arial" w:eastAsia="Times New Roman" w:hAnsi="Arial" w:cs="Arial"/>
          <w:b/>
          <w:bCs/>
          <w:lang w:eastAsia="es-CO"/>
        </w:rPr>
        <w:t>LEY 863 DE 2003</w:t>
      </w:r>
    </w:p>
    <w:p w14:paraId="5CD64FCC" w14:textId="1CC26663" w:rsidR="49353A12" w:rsidRPr="009F1B64" w:rsidRDefault="49353A12" w:rsidP="008C40D0">
      <w:pPr>
        <w:spacing w:after="0" w:line="270" w:lineRule="atLeast"/>
        <w:jc w:val="center"/>
        <w:rPr>
          <w:rFonts w:ascii="Arial" w:eastAsia="Times New Roman" w:hAnsi="Arial" w:cs="Arial"/>
          <w:b/>
          <w:bCs/>
          <w:lang w:eastAsia="es-CO"/>
        </w:rPr>
      </w:pPr>
    </w:p>
    <w:p w14:paraId="53C5D3E8" w14:textId="77777777" w:rsidR="00B10542" w:rsidRPr="009F1B64" w:rsidRDefault="00B10542" w:rsidP="008C40D0">
      <w:pPr>
        <w:spacing w:after="0" w:line="270" w:lineRule="atLeast"/>
        <w:jc w:val="center"/>
        <w:rPr>
          <w:rFonts w:ascii="Arial" w:eastAsia="Times New Roman" w:hAnsi="Arial" w:cs="Arial"/>
          <w:b/>
          <w:bCs/>
          <w:lang w:eastAsia="es-CO"/>
        </w:rPr>
      </w:pPr>
      <w:r w:rsidRPr="009F1B64">
        <w:rPr>
          <w:rFonts w:ascii="Arial" w:eastAsia="Times New Roman" w:hAnsi="Arial" w:cs="Arial"/>
          <w:b/>
          <w:bCs/>
          <w:lang w:eastAsia="es-CO"/>
        </w:rPr>
        <w:t>Por la cual se establecen normas tributarias, aduaneras, fiscales y de control para estimular el crecimiento económico y el saneamiento de las finanzas públicas.</w:t>
      </w:r>
    </w:p>
    <w:p w14:paraId="4E19E115" w14:textId="77777777" w:rsidR="00157FAF" w:rsidRPr="009F1B64" w:rsidRDefault="00157FAF" w:rsidP="008C40D0">
      <w:pPr>
        <w:spacing w:after="0" w:line="270" w:lineRule="atLeast"/>
        <w:jc w:val="center"/>
        <w:rPr>
          <w:rFonts w:ascii="Arial" w:eastAsia="Times New Roman" w:hAnsi="Arial" w:cs="Arial"/>
          <w:b/>
          <w:bCs/>
          <w:lang w:eastAsia="es-CO"/>
        </w:rPr>
      </w:pPr>
    </w:p>
    <w:p w14:paraId="4FF94ED4" w14:textId="3988BF26" w:rsidR="00B10542" w:rsidRPr="009F1B64" w:rsidRDefault="00B10542" w:rsidP="008C40D0">
      <w:pPr>
        <w:spacing w:after="0" w:line="270" w:lineRule="atLeast"/>
        <w:jc w:val="center"/>
        <w:rPr>
          <w:rFonts w:ascii="Arial" w:eastAsia="Times New Roman" w:hAnsi="Arial" w:cs="Arial"/>
          <w:b/>
          <w:bCs/>
          <w:lang w:eastAsia="es-CO"/>
        </w:rPr>
      </w:pPr>
      <w:r w:rsidRPr="009F1B64">
        <w:rPr>
          <w:rFonts w:ascii="Arial" w:eastAsia="Times New Roman" w:hAnsi="Arial" w:cs="Arial"/>
          <w:b/>
          <w:bCs/>
          <w:lang w:eastAsia="es-CO"/>
        </w:rPr>
        <w:t>EL CONGRESO DE COLOMBIA</w:t>
      </w:r>
    </w:p>
    <w:p w14:paraId="01B7195B" w14:textId="420DFC6F" w:rsidR="49353A12" w:rsidRPr="009F1B64" w:rsidRDefault="49353A12" w:rsidP="008C40D0">
      <w:pPr>
        <w:spacing w:after="0" w:line="270" w:lineRule="atLeast"/>
        <w:jc w:val="center"/>
        <w:rPr>
          <w:rFonts w:ascii="Arial" w:eastAsia="Times New Roman" w:hAnsi="Arial" w:cs="Arial"/>
          <w:b/>
          <w:bCs/>
          <w:lang w:eastAsia="es-CO"/>
        </w:rPr>
      </w:pPr>
    </w:p>
    <w:p w14:paraId="2A51F0F6" w14:textId="77777777" w:rsidR="00B10542" w:rsidRPr="009F1B64" w:rsidRDefault="00B10542" w:rsidP="008C40D0">
      <w:pPr>
        <w:spacing w:after="0" w:line="270" w:lineRule="atLeast"/>
        <w:jc w:val="center"/>
        <w:rPr>
          <w:rFonts w:ascii="Arial" w:eastAsia="Times New Roman" w:hAnsi="Arial" w:cs="Arial"/>
          <w:b/>
          <w:bCs/>
          <w:lang w:eastAsia="es-CO"/>
        </w:rPr>
      </w:pPr>
      <w:r w:rsidRPr="009F1B64">
        <w:rPr>
          <w:rFonts w:ascii="Arial" w:eastAsia="Times New Roman" w:hAnsi="Arial" w:cs="Arial"/>
          <w:b/>
          <w:bCs/>
          <w:lang w:eastAsia="es-CO"/>
        </w:rPr>
        <w:t>DECRETA:</w:t>
      </w:r>
    </w:p>
    <w:p w14:paraId="66472D04" w14:textId="06D17C70" w:rsidR="49353A12" w:rsidRPr="009F1B64" w:rsidRDefault="49353A12" w:rsidP="008C40D0">
      <w:pPr>
        <w:spacing w:after="0" w:line="270" w:lineRule="atLeast"/>
        <w:jc w:val="center"/>
        <w:rPr>
          <w:rFonts w:ascii="Arial" w:eastAsia="Times New Roman" w:hAnsi="Arial" w:cs="Arial"/>
          <w:b/>
          <w:bCs/>
          <w:lang w:eastAsia="es-CO"/>
        </w:rPr>
      </w:pPr>
    </w:p>
    <w:p w14:paraId="2495CDF5" w14:textId="5BF3AF32" w:rsidR="00B10542" w:rsidRPr="009F1B64" w:rsidRDefault="00157FAF" w:rsidP="008C40D0">
      <w:pPr>
        <w:spacing w:after="0" w:line="270" w:lineRule="atLeast"/>
        <w:jc w:val="center"/>
        <w:rPr>
          <w:rFonts w:ascii="Arial" w:eastAsia="Times New Roman" w:hAnsi="Arial" w:cs="Arial"/>
          <w:b/>
          <w:bCs/>
          <w:lang w:eastAsia="es-CO"/>
        </w:rPr>
      </w:pPr>
      <w:bookmarkStart w:id="0" w:name="TITULO_I"/>
      <w:r w:rsidRPr="009F1B64">
        <w:rPr>
          <w:rFonts w:ascii="Arial" w:eastAsia="Times New Roman" w:hAnsi="Arial" w:cs="Arial"/>
          <w:b/>
          <w:bCs/>
          <w:lang w:eastAsia="es-CO"/>
        </w:rPr>
        <w:t>TÍTULO</w:t>
      </w:r>
      <w:r w:rsidR="00B10542" w:rsidRPr="009F1B64">
        <w:rPr>
          <w:rFonts w:ascii="Arial" w:eastAsia="Times New Roman" w:hAnsi="Arial" w:cs="Arial"/>
          <w:b/>
          <w:bCs/>
          <w:lang w:eastAsia="es-CO"/>
        </w:rPr>
        <w:t xml:space="preserve"> I</w:t>
      </w:r>
      <w:bookmarkEnd w:id="0"/>
    </w:p>
    <w:p w14:paraId="47DC9BA1" w14:textId="0BBF28C6" w:rsidR="49353A12" w:rsidRPr="009F1B64" w:rsidRDefault="49353A12" w:rsidP="008C40D0">
      <w:pPr>
        <w:spacing w:after="0" w:line="270" w:lineRule="atLeast"/>
        <w:jc w:val="center"/>
        <w:rPr>
          <w:rFonts w:ascii="Arial" w:eastAsia="Times New Roman" w:hAnsi="Arial" w:cs="Arial"/>
          <w:b/>
          <w:bCs/>
          <w:lang w:eastAsia="es-CO"/>
        </w:rPr>
      </w:pPr>
    </w:p>
    <w:p w14:paraId="220AF983" w14:textId="226981F9" w:rsidR="00B10542" w:rsidRPr="009F1B64" w:rsidRDefault="00B10542" w:rsidP="008C40D0">
      <w:pPr>
        <w:spacing w:after="0" w:line="270" w:lineRule="atLeast"/>
        <w:jc w:val="center"/>
        <w:rPr>
          <w:rFonts w:ascii="Arial" w:eastAsia="Times New Roman" w:hAnsi="Arial" w:cs="Arial"/>
          <w:b/>
          <w:bCs/>
          <w:lang w:eastAsia="es-CO"/>
        </w:rPr>
      </w:pPr>
      <w:r w:rsidRPr="009F1B64">
        <w:rPr>
          <w:rFonts w:ascii="Arial" w:eastAsia="Times New Roman" w:hAnsi="Arial" w:cs="Arial"/>
          <w:b/>
          <w:bCs/>
          <w:lang w:eastAsia="es-CO"/>
        </w:rPr>
        <w:t>DISPOSICIONES EN MATERIA TRIBUTARIA</w:t>
      </w:r>
    </w:p>
    <w:p w14:paraId="61F35030" w14:textId="55AAB5C0" w:rsidR="49353A12" w:rsidRPr="009F1B64" w:rsidRDefault="49353A12" w:rsidP="008C40D0">
      <w:pPr>
        <w:spacing w:after="0" w:line="270" w:lineRule="atLeast"/>
        <w:jc w:val="center"/>
        <w:rPr>
          <w:rFonts w:ascii="Arial" w:eastAsia="Times New Roman" w:hAnsi="Arial" w:cs="Arial"/>
          <w:b/>
          <w:bCs/>
          <w:lang w:eastAsia="es-CO"/>
        </w:rPr>
      </w:pPr>
    </w:p>
    <w:p w14:paraId="1A12D156" w14:textId="404CBBE9" w:rsidR="00B10542" w:rsidRPr="009F1B64" w:rsidRDefault="00157FAF" w:rsidP="008C40D0">
      <w:pPr>
        <w:spacing w:after="0" w:line="270" w:lineRule="atLeast"/>
        <w:jc w:val="center"/>
        <w:rPr>
          <w:rFonts w:ascii="Arial" w:eastAsia="Times New Roman" w:hAnsi="Arial" w:cs="Arial"/>
          <w:b/>
          <w:bCs/>
          <w:lang w:eastAsia="es-CO"/>
        </w:rPr>
      </w:pPr>
      <w:bookmarkStart w:id="1" w:name="CAPITULO_I"/>
      <w:r w:rsidRPr="009F1B64">
        <w:rPr>
          <w:rFonts w:ascii="Arial" w:eastAsia="Times New Roman" w:hAnsi="Arial" w:cs="Arial"/>
          <w:b/>
          <w:bCs/>
          <w:lang w:eastAsia="es-CO"/>
        </w:rPr>
        <w:t>CAPÍTULO</w:t>
      </w:r>
      <w:r w:rsidR="00B10542" w:rsidRPr="009F1B64">
        <w:rPr>
          <w:rFonts w:ascii="Arial" w:eastAsia="Times New Roman" w:hAnsi="Arial" w:cs="Arial"/>
          <w:b/>
          <w:bCs/>
          <w:lang w:eastAsia="es-CO"/>
        </w:rPr>
        <w:t xml:space="preserve"> I</w:t>
      </w:r>
      <w:bookmarkEnd w:id="1"/>
    </w:p>
    <w:p w14:paraId="01747F6D" w14:textId="074EB523" w:rsidR="49353A12" w:rsidRPr="009F1B64" w:rsidRDefault="49353A12" w:rsidP="008C40D0">
      <w:pPr>
        <w:spacing w:after="0" w:line="270" w:lineRule="atLeast"/>
        <w:jc w:val="center"/>
        <w:rPr>
          <w:rFonts w:ascii="Arial" w:eastAsia="Times New Roman" w:hAnsi="Arial" w:cs="Arial"/>
          <w:b/>
          <w:bCs/>
          <w:lang w:eastAsia="es-CO"/>
        </w:rPr>
      </w:pPr>
    </w:p>
    <w:p w14:paraId="5EF5934D" w14:textId="44ABE86D" w:rsidR="00B10542" w:rsidRPr="009F1B64" w:rsidRDefault="00B10542" w:rsidP="008C40D0">
      <w:pPr>
        <w:spacing w:after="0" w:line="270" w:lineRule="atLeast"/>
        <w:jc w:val="center"/>
        <w:rPr>
          <w:rFonts w:ascii="Arial" w:eastAsia="Times New Roman" w:hAnsi="Arial" w:cs="Arial"/>
          <w:b/>
          <w:bCs/>
          <w:lang w:eastAsia="es-CO"/>
        </w:rPr>
      </w:pPr>
      <w:r w:rsidRPr="009F1B64">
        <w:rPr>
          <w:rFonts w:ascii="Arial" w:eastAsia="Times New Roman" w:hAnsi="Arial" w:cs="Arial"/>
          <w:b/>
          <w:bCs/>
          <w:lang w:eastAsia="es-CO"/>
        </w:rPr>
        <w:t>IMPUESTO SOBRE LA RENTA Y COMPLEMENTARIOS</w:t>
      </w:r>
    </w:p>
    <w:p w14:paraId="3337FAEE" w14:textId="2E4F1E90" w:rsidR="49353A12" w:rsidRPr="009F1B64" w:rsidRDefault="49353A12" w:rsidP="008C40D0">
      <w:pPr>
        <w:spacing w:after="0" w:line="270" w:lineRule="atLeast"/>
        <w:jc w:val="center"/>
        <w:rPr>
          <w:rFonts w:ascii="Arial" w:eastAsia="Times New Roman" w:hAnsi="Arial" w:cs="Arial"/>
          <w:b/>
          <w:bCs/>
          <w:lang w:eastAsia="es-CO"/>
        </w:rPr>
      </w:pPr>
    </w:p>
    <w:p w14:paraId="0E20E09F" w14:textId="69A98AAB"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bookmarkStart w:id="2" w:name="1"/>
      <w:r w:rsidRPr="009F1B64">
        <w:rPr>
          <w:rFonts w:ascii="Arial" w:eastAsia="Times New Roman" w:hAnsi="Arial" w:cs="Arial"/>
          <w:lang w:eastAsia="es-CO"/>
        </w:rPr>
        <w:t>ARTÍCULO 1o. LÍMITE A LOS INGRESOS NO CONSTITUTIVOS DE RENTA.</w:t>
      </w:r>
      <w:bookmarkEnd w:id="2"/>
      <w:r w:rsidRPr="009F1B64">
        <w:rPr>
          <w:rFonts w:ascii="Arial" w:eastAsia="Times New Roman" w:hAnsi="Arial" w:cs="Arial"/>
          <w:lang w:eastAsia="es-CO"/>
        </w:rPr>
        <w:t>  Modifícase el artículo </w:t>
      </w:r>
      <w:hyperlink r:id="rId9" w:anchor="35-1" w:history="1">
        <w:r w:rsidRPr="009F1B64">
          <w:rPr>
            <w:rFonts w:ascii="Arial" w:eastAsia="Times New Roman" w:hAnsi="Arial" w:cs="Arial"/>
            <w:lang w:eastAsia="es-CO"/>
          </w:rPr>
          <w:t>35-1</w:t>
        </w:r>
      </w:hyperlink>
      <w:r w:rsidRPr="009F1B64">
        <w:rPr>
          <w:rFonts w:ascii="Arial" w:eastAsia="Times New Roman" w:hAnsi="Arial" w:cs="Arial"/>
          <w:lang w:eastAsia="es-CO"/>
        </w:rPr>
        <w:t> del Estatuto Tributario, el cual quedará así:</w:t>
      </w:r>
    </w:p>
    <w:p w14:paraId="7C468557" w14:textId="351E27A3" w:rsidR="00B10542" w:rsidRPr="009F1B64" w:rsidRDefault="00B10542" w:rsidP="007773D0">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35-1. Límite a los ingresos no constitutivos de renta. A partir del año gravable 2004, los ingresos de que tratan los artículos </w:t>
      </w:r>
      <w:hyperlink r:id="rId10" w:anchor="36-4" w:history="1">
        <w:r w:rsidRPr="009F1B64">
          <w:rPr>
            <w:rFonts w:ascii="Arial" w:eastAsia="Times New Roman" w:hAnsi="Arial" w:cs="Arial"/>
            <w:lang w:eastAsia="es-CO"/>
          </w:rPr>
          <w:t>36-4</w:t>
        </w:r>
      </w:hyperlink>
      <w:r w:rsidRPr="009F1B64">
        <w:rPr>
          <w:rFonts w:ascii="Arial" w:eastAsia="Times New Roman" w:hAnsi="Arial" w:cs="Arial"/>
          <w:lang w:eastAsia="es-CO"/>
        </w:rPr>
        <w:t>, </w:t>
      </w:r>
      <w:hyperlink r:id="rId11" w:anchor="37" w:history="1">
        <w:r w:rsidRPr="009F1B64">
          <w:rPr>
            <w:rFonts w:ascii="Arial" w:eastAsia="Times New Roman" w:hAnsi="Arial" w:cs="Arial"/>
            <w:lang w:eastAsia="es-CO"/>
          </w:rPr>
          <w:t>37</w:t>
        </w:r>
      </w:hyperlink>
      <w:r w:rsidRPr="009F1B64">
        <w:rPr>
          <w:rFonts w:ascii="Arial" w:eastAsia="Times New Roman" w:hAnsi="Arial" w:cs="Arial"/>
          <w:lang w:eastAsia="es-CO"/>
        </w:rPr>
        <w:t>, </w:t>
      </w:r>
      <w:hyperlink r:id="rId12" w:anchor="43" w:history="1">
        <w:r w:rsidRPr="009F1B64">
          <w:rPr>
            <w:rFonts w:ascii="Arial" w:eastAsia="Times New Roman" w:hAnsi="Arial" w:cs="Arial"/>
            <w:lang w:eastAsia="es-CO"/>
          </w:rPr>
          <w:t>43</w:t>
        </w:r>
      </w:hyperlink>
      <w:r w:rsidRPr="009F1B64">
        <w:rPr>
          <w:rFonts w:ascii="Arial" w:eastAsia="Times New Roman" w:hAnsi="Arial" w:cs="Arial"/>
          <w:lang w:eastAsia="es-CO"/>
        </w:rPr>
        <w:t>, </w:t>
      </w:r>
      <w:hyperlink r:id="rId13" w:anchor="46" w:history="1">
        <w:r w:rsidRPr="009F1B64">
          <w:rPr>
            <w:rFonts w:ascii="Arial" w:eastAsia="Times New Roman" w:hAnsi="Arial" w:cs="Arial"/>
            <w:lang w:eastAsia="es-CO"/>
          </w:rPr>
          <w:t>46</w:t>
        </w:r>
      </w:hyperlink>
      <w:r w:rsidRPr="009F1B64">
        <w:rPr>
          <w:rFonts w:ascii="Arial" w:eastAsia="Times New Roman" w:hAnsi="Arial" w:cs="Arial"/>
          <w:lang w:eastAsia="es-CO"/>
        </w:rPr>
        <w:t>, </w:t>
      </w:r>
      <w:hyperlink r:id="rId14" w:anchor="54" w:history="1">
        <w:r w:rsidRPr="009F1B64">
          <w:rPr>
            <w:rFonts w:ascii="Arial" w:eastAsia="Times New Roman" w:hAnsi="Arial" w:cs="Arial"/>
            <w:lang w:eastAsia="es-CO"/>
          </w:rPr>
          <w:t>54</w:t>
        </w:r>
      </w:hyperlink>
      <w:r w:rsidRPr="009F1B64">
        <w:rPr>
          <w:rFonts w:ascii="Arial" w:eastAsia="Times New Roman" w:hAnsi="Arial" w:cs="Arial"/>
          <w:lang w:eastAsia="es-CO"/>
        </w:rPr>
        <w:t>, </w:t>
      </w:r>
      <w:hyperlink r:id="rId15" w:anchor="55" w:history="1">
        <w:r w:rsidRPr="009F1B64">
          <w:rPr>
            <w:rFonts w:ascii="Arial" w:eastAsia="Times New Roman" w:hAnsi="Arial" w:cs="Arial"/>
            <w:lang w:eastAsia="es-CO"/>
          </w:rPr>
          <w:t>55</w:t>
        </w:r>
      </w:hyperlink>
      <w:r w:rsidRPr="009F1B64">
        <w:rPr>
          <w:rFonts w:ascii="Arial" w:eastAsia="Times New Roman" w:hAnsi="Arial" w:cs="Arial"/>
          <w:lang w:eastAsia="es-CO"/>
        </w:rPr>
        <w:t> y </w:t>
      </w:r>
      <w:hyperlink r:id="rId16" w:anchor="56" w:history="1">
        <w:r w:rsidRPr="009F1B64">
          <w:rPr>
            <w:rFonts w:ascii="Arial" w:eastAsia="Times New Roman" w:hAnsi="Arial" w:cs="Arial"/>
            <w:lang w:eastAsia="es-CO"/>
          </w:rPr>
          <w:t>56</w:t>
        </w:r>
      </w:hyperlink>
      <w:r w:rsidRPr="009F1B64">
        <w:rPr>
          <w:rFonts w:ascii="Arial" w:eastAsia="Times New Roman" w:hAnsi="Arial" w:cs="Arial"/>
          <w:lang w:eastAsia="es-CO"/>
        </w:rPr>
        <w:t> del Estatuto Tributario, quedan gravados en el ciento por ciento (100%) con el impuesto sobre la renta".</w:t>
      </w:r>
    </w:p>
    <w:p w14:paraId="38764382"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bookmarkStart w:id="3" w:name="2"/>
      <w:r w:rsidRPr="009F1B64">
        <w:rPr>
          <w:rFonts w:ascii="Arial" w:eastAsia="Times New Roman" w:hAnsi="Arial" w:cs="Arial"/>
          <w:lang w:eastAsia="es-CO"/>
        </w:rPr>
        <w:t>ARTÍCULO 2o. CUOTAS DE MANEJO DE TARJETAS.</w:t>
      </w:r>
      <w:bookmarkEnd w:id="3"/>
      <w:r w:rsidRPr="009F1B64">
        <w:rPr>
          <w:rFonts w:ascii="Arial" w:eastAsia="Times New Roman" w:hAnsi="Arial" w:cs="Arial"/>
          <w:lang w:eastAsia="es-CO"/>
        </w:rPr>
        <w:t> Adiciónase el siguiente artículo al Estatuto Tributario.</w:t>
      </w:r>
    </w:p>
    <w:p w14:paraId="5FB30867" w14:textId="10E6375F" w:rsidR="00B10542" w:rsidRPr="009F1B64" w:rsidRDefault="00B10542" w:rsidP="007773D0">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7" w:anchor="108-3" w:history="1">
        <w:r w:rsidRPr="009F1B64">
          <w:rPr>
            <w:rFonts w:ascii="Arial" w:eastAsia="Times New Roman" w:hAnsi="Arial" w:cs="Arial"/>
            <w:lang w:eastAsia="es-CO"/>
          </w:rPr>
          <w:t>108-3</w:t>
        </w:r>
      </w:hyperlink>
      <w:r w:rsidRPr="009F1B64">
        <w:rPr>
          <w:rFonts w:ascii="Arial" w:eastAsia="Times New Roman" w:hAnsi="Arial" w:cs="Arial"/>
          <w:lang w:eastAsia="es-CO"/>
        </w:rPr>
        <w:t xml:space="preserve">. Cuotas de manejo de tarjetas. Las cuotas de manejo de tarjetas no asociadas a cuentas corrientes o de ahorro, emitidas por establecimientos bancarios, para los empleados, pensionados o miembros de la fuerza pública con asignación de retiro o pensión, que devenguen un salario mensual igual o inferior a </w:t>
      </w:r>
      <w:proofErr w:type="gramStart"/>
      <w:r w:rsidRPr="009F1B64">
        <w:rPr>
          <w:rFonts w:ascii="Arial" w:eastAsia="Times New Roman" w:hAnsi="Arial" w:cs="Arial"/>
          <w:lang w:eastAsia="es-CO"/>
        </w:rPr>
        <w:t>dos punto</w:t>
      </w:r>
      <w:proofErr w:type="gramEnd"/>
      <w:r w:rsidRPr="009F1B64">
        <w:rPr>
          <w:rFonts w:ascii="Arial" w:eastAsia="Times New Roman" w:hAnsi="Arial" w:cs="Arial"/>
          <w:lang w:eastAsia="es-CO"/>
        </w:rPr>
        <w:t xml:space="preserve"> cinco (2.5) salarios mínimos legales mensuales vigentes, correrán a cargo del empleador, quien tendrá derecho a deducir de su renta el importe que haya reconocido por los mismos."</w:t>
      </w:r>
      <w:r w:rsidR="007773D0" w:rsidRPr="009F1B64">
        <w:rPr>
          <w:rFonts w:ascii="Arial" w:eastAsia="Times New Roman" w:hAnsi="Arial" w:cs="Arial"/>
          <w:lang w:eastAsia="es-CO"/>
        </w:rPr>
        <w:t xml:space="preserve"> </w:t>
      </w:r>
    </w:p>
    <w:p w14:paraId="72564A94"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bookmarkStart w:id="4" w:name="3"/>
      <w:r w:rsidRPr="009F1B64">
        <w:rPr>
          <w:rFonts w:ascii="Arial" w:eastAsia="Times New Roman" w:hAnsi="Arial" w:cs="Arial"/>
          <w:lang w:eastAsia="es-CO"/>
        </w:rPr>
        <w:t>ARTÍCULO 3o. PAGOS A PARAÍSOS FISCALES.</w:t>
      </w:r>
      <w:bookmarkEnd w:id="4"/>
      <w:r w:rsidRPr="009F1B64">
        <w:rPr>
          <w:rFonts w:ascii="Arial" w:eastAsia="Times New Roman" w:hAnsi="Arial" w:cs="Arial"/>
          <w:lang w:eastAsia="es-CO"/>
        </w:rPr>
        <w:t> Adiciónase el Estatuto Tributario con el siguiente artículo:</w:t>
      </w:r>
    </w:p>
    <w:p w14:paraId="737816EF"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8" w:anchor="124-2" w:history="1">
        <w:r w:rsidRPr="009F1B64">
          <w:rPr>
            <w:rFonts w:ascii="Arial" w:eastAsia="Times New Roman" w:hAnsi="Arial" w:cs="Arial"/>
            <w:lang w:eastAsia="es-CO"/>
          </w:rPr>
          <w:t>124-2</w:t>
        </w:r>
      </w:hyperlink>
      <w:r w:rsidRPr="009F1B64">
        <w:rPr>
          <w:rFonts w:ascii="Arial" w:eastAsia="Times New Roman" w:hAnsi="Arial" w:cs="Arial"/>
          <w:lang w:eastAsia="es-CO"/>
        </w:rPr>
        <w:t xml:space="preserve">. Pagos a Paraísos Fiscales. No serán constitutivos de costo o deducción los pagos o abonos en cuenta que se realicen a personas naturales, personas jurídicas o a </w:t>
      </w:r>
      <w:r w:rsidRPr="009F1B64">
        <w:rPr>
          <w:rFonts w:ascii="Arial" w:eastAsia="Times New Roman" w:hAnsi="Arial" w:cs="Arial"/>
          <w:lang w:eastAsia="es-CO"/>
        </w:rPr>
        <w:lastRenderedPageBreak/>
        <w:t>cualquier otro tipo de entidad que se encuentre constituida, localizada o en funcionamiento en paraísos fiscales, que hayan sido calificados como tales por el Gobierno colombiano, salvo que se haya efectuado la retención en la fuente por concepto de Impuesto sobre la Renta y Remesas.</w:t>
      </w:r>
    </w:p>
    <w:p w14:paraId="12453BD8" w14:textId="04D77EC6" w:rsidR="00B10542" w:rsidRPr="009F1B64" w:rsidRDefault="00B10542" w:rsidP="007773D0">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Este tratamiento no les será aplicable a los pagos o abonos en cuenta que se realicen con ocasión de operaciones financieras registradas ante el Banco de la República."</w:t>
      </w:r>
      <w:r w:rsidR="007773D0" w:rsidRPr="009F1B64">
        <w:rPr>
          <w:rFonts w:ascii="Arial" w:eastAsia="Times New Roman" w:hAnsi="Arial" w:cs="Arial"/>
          <w:lang w:eastAsia="es-CO"/>
        </w:rPr>
        <w:t xml:space="preserve"> </w:t>
      </w:r>
    </w:p>
    <w:p w14:paraId="051590FC"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bookmarkStart w:id="5" w:name="4"/>
      <w:r w:rsidRPr="009F1B64">
        <w:rPr>
          <w:rFonts w:ascii="Arial" w:eastAsia="Times New Roman" w:hAnsi="Arial" w:cs="Arial"/>
          <w:lang w:eastAsia="es-CO"/>
        </w:rPr>
        <w:t>ARTÍCULO 4o. NO ACEPTACIÓN DE COSTOS Y GASTOS.</w:t>
      </w:r>
      <w:bookmarkEnd w:id="5"/>
      <w:r w:rsidRPr="009F1B64">
        <w:rPr>
          <w:rFonts w:ascii="Arial" w:eastAsia="Times New Roman" w:hAnsi="Arial" w:cs="Arial"/>
          <w:lang w:eastAsia="es-CO"/>
        </w:rPr>
        <w:t> Adiciónase el siguiente artículo al Estatuto Tributario:</w:t>
      </w:r>
    </w:p>
    <w:p w14:paraId="2767B9E9"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9" w:anchor="177-2" w:history="1">
        <w:r w:rsidRPr="009F1B64">
          <w:rPr>
            <w:rFonts w:ascii="Arial" w:eastAsia="Times New Roman" w:hAnsi="Arial" w:cs="Arial"/>
            <w:lang w:eastAsia="es-CO"/>
          </w:rPr>
          <w:t>177-2</w:t>
        </w:r>
      </w:hyperlink>
      <w:r w:rsidRPr="009F1B64">
        <w:rPr>
          <w:rFonts w:ascii="Arial" w:eastAsia="Times New Roman" w:hAnsi="Arial" w:cs="Arial"/>
          <w:lang w:eastAsia="es-CO"/>
        </w:rPr>
        <w:t>. No aceptación de costos y gastos. No son aceptados como costo o gasto los siguientes pagos por concepto de operaciones gravadas con el IVA:</w:t>
      </w:r>
    </w:p>
    <w:p w14:paraId="5153F97C"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 Los que se realicen a personas no inscritas en el Régimen Común del Impuesto sobre las Ventas por contratos de valor individual y superior a sesenta millones de pesos ($60.000.000) en el respectivo período gravable (valor año base 2004);</w:t>
      </w:r>
    </w:p>
    <w:p w14:paraId="1D96DBB9"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b) Los realizados a personas no inscritas en el Régimen Común del impuesto sobre las ventas, efectuados con posterioridad al momento en que los contratos superen un valor acumulado de sesenta millones de pesos ($60.000.000) en el respectivo período gravable (valor año base 2004);</w:t>
      </w:r>
    </w:p>
    <w:p w14:paraId="3F77FB3C"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 Los realizados a personas naturales no inscritas en el Régimen Común, cuando no conserven copia del documento en el cual conste la inscripción del respectivo vendedor o prestador de servicios en el régimen simplificado. Se exceptúan de lo anterior las operaciones gravadas realizadas con agricultores, ganaderos y arrendadores pertenecientes al régimen simplificado, siempre que el comprador de los bienes o servicios expida el documento equivalente a la factura a que hace referencia el literal f) del artículo </w:t>
      </w:r>
      <w:hyperlink r:id="rId20" w:anchor="437" w:history="1">
        <w:r w:rsidRPr="009F1B64">
          <w:rPr>
            <w:rFonts w:ascii="Arial" w:eastAsia="Times New Roman" w:hAnsi="Arial" w:cs="Arial"/>
            <w:lang w:eastAsia="es-CO"/>
          </w:rPr>
          <w:t>437</w:t>
        </w:r>
      </w:hyperlink>
      <w:r w:rsidRPr="009F1B64">
        <w:rPr>
          <w:rFonts w:ascii="Arial" w:eastAsia="Times New Roman" w:hAnsi="Arial" w:cs="Arial"/>
          <w:lang w:eastAsia="es-CO"/>
        </w:rPr>
        <w:t> del Estatuto Tributario.</w:t>
      </w:r>
    </w:p>
    <w:p w14:paraId="5CC3E0EE" w14:textId="6939BB75" w:rsidR="00B10542" w:rsidRPr="009F1B64" w:rsidRDefault="00B10542" w:rsidP="007773D0">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Sin perjuicio de lo previsto en los literales a) y b) de este artículo, la obligación de exigir y conservar la constancia de inscripción del responsable del Régimen Simplificado en el </w:t>
      </w:r>
      <w:proofErr w:type="gramStart"/>
      <w:r w:rsidRPr="009F1B64">
        <w:rPr>
          <w:rFonts w:ascii="Arial" w:eastAsia="Times New Roman" w:hAnsi="Arial" w:cs="Arial"/>
          <w:lang w:eastAsia="es-CO"/>
        </w:rPr>
        <w:t>RUT,</w:t>
      </w:r>
      <w:proofErr w:type="gramEnd"/>
      <w:r w:rsidRPr="009F1B64">
        <w:rPr>
          <w:rFonts w:ascii="Arial" w:eastAsia="Times New Roman" w:hAnsi="Arial" w:cs="Arial"/>
          <w:lang w:eastAsia="es-CO"/>
        </w:rPr>
        <w:t xml:space="preserve"> operará a partir de la fecha que establezca el reglamento a que se refiere el artículo </w:t>
      </w:r>
      <w:hyperlink r:id="rId21" w:anchor="555-2" w:history="1">
        <w:r w:rsidRPr="009F1B64">
          <w:rPr>
            <w:rFonts w:ascii="Arial" w:eastAsia="Times New Roman" w:hAnsi="Arial" w:cs="Arial"/>
            <w:lang w:eastAsia="es-CO"/>
          </w:rPr>
          <w:t>555-2</w:t>
        </w:r>
      </w:hyperlink>
      <w:r w:rsidRPr="009F1B64">
        <w:rPr>
          <w:rFonts w:ascii="Arial" w:eastAsia="Times New Roman" w:hAnsi="Arial" w:cs="Arial"/>
          <w:lang w:eastAsia="es-CO"/>
        </w:rPr>
        <w:t>."</w:t>
      </w:r>
      <w:r w:rsidR="007773D0" w:rsidRPr="009F1B64">
        <w:rPr>
          <w:rFonts w:ascii="Arial" w:eastAsia="Times New Roman" w:hAnsi="Arial" w:cs="Arial"/>
          <w:lang w:eastAsia="es-CO"/>
        </w:rPr>
        <w:t xml:space="preserve"> </w:t>
      </w:r>
    </w:p>
    <w:p w14:paraId="6198FCE0"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bookmarkStart w:id="6" w:name="5"/>
      <w:r w:rsidRPr="009F1B64">
        <w:rPr>
          <w:rFonts w:ascii="Arial" w:eastAsia="Times New Roman" w:hAnsi="Arial" w:cs="Arial"/>
          <w:lang w:eastAsia="es-CO"/>
        </w:rPr>
        <w:t>ARTÍCULO 5o. LÍMITE DE LAS RENTAS EXENTAS.</w:t>
      </w:r>
      <w:bookmarkEnd w:id="6"/>
      <w:r w:rsidRPr="009F1B64">
        <w:rPr>
          <w:rFonts w:ascii="Arial" w:eastAsia="Times New Roman" w:hAnsi="Arial" w:cs="Arial"/>
          <w:lang w:eastAsia="es-CO"/>
        </w:rPr>
        <w:t> Modifícase el artículo </w:t>
      </w:r>
      <w:hyperlink r:id="rId22" w:anchor="235-1" w:history="1">
        <w:r w:rsidRPr="009F1B64">
          <w:rPr>
            <w:rFonts w:ascii="Arial" w:eastAsia="Times New Roman" w:hAnsi="Arial" w:cs="Arial"/>
            <w:lang w:eastAsia="es-CO"/>
          </w:rPr>
          <w:t>235-1</w:t>
        </w:r>
      </w:hyperlink>
      <w:r w:rsidRPr="009F1B64">
        <w:rPr>
          <w:rFonts w:ascii="Arial" w:eastAsia="Times New Roman" w:hAnsi="Arial" w:cs="Arial"/>
          <w:lang w:eastAsia="es-CO"/>
        </w:rPr>
        <w:t> del Estatuto Tributario, el cual quedará así:</w:t>
      </w:r>
    </w:p>
    <w:p w14:paraId="7BEB9599" w14:textId="0C225AF6" w:rsidR="00B10542" w:rsidRPr="009F1B64" w:rsidRDefault="00B10542" w:rsidP="007773D0">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235-1. Límite de las rentas exentas. A partir del año gravable 2004, las rentas de que tratan los artículos </w:t>
      </w:r>
      <w:hyperlink r:id="rId23" w:anchor="211" w:history="1">
        <w:r w:rsidRPr="009F1B64">
          <w:rPr>
            <w:rFonts w:ascii="Arial" w:eastAsia="Times New Roman" w:hAnsi="Arial" w:cs="Arial"/>
            <w:lang w:eastAsia="es-CO"/>
          </w:rPr>
          <w:t>211</w:t>
        </w:r>
      </w:hyperlink>
      <w:r w:rsidRPr="009F1B64">
        <w:rPr>
          <w:rFonts w:ascii="Arial" w:eastAsia="Times New Roman" w:hAnsi="Arial" w:cs="Arial"/>
          <w:lang w:eastAsia="es-CO"/>
        </w:rPr>
        <w:t> parágrafo 4o, </w:t>
      </w:r>
      <w:hyperlink r:id="rId24" w:anchor="209" w:history="1">
        <w:r w:rsidRPr="009F1B64">
          <w:rPr>
            <w:rFonts w:ascii="Arial" w:eastAsia="Times New Roman" w:hAnsi="Arial" w:cs="Arial"/>
            <w:lang w:eastAsia="es-CO"/>
          </w:rPr>
          <w:t>209</w:t>
        </w:r>
      </w:hyperlink>
      <w:r w:rsidRPr="009F1B64">
        <w:rPr>
          <w:rFonts w:ascii="Arial" w:eastAsia="Times New Roman" w:hAnsi="Arial" w:cs="Arial"/>
          <w:lang w:eastAsia="es-CO"/>
        </w:rPr>
        <w:t>, </w:t>
      </w:r>
      <w:hyperlink r:id="rId25" w:anchor="216" w:history="1">
        <w:r w:rsidRPr="009F1B64">
          <w:rPr>
            <w:rFonts w:ascii="Arial" w:eastAsia="Times New Roman" w:hAnsi="Arial" w:cs="Arial"/>
            <w:lang w:eastAsia="es-CO"/>
          </w:rPr>
          <w:t>216</w:t>
        </w:r>
      </w:hyperlink>
      <w:r w:rsidRPr="009F1B64">
        <w:rPr>
          <w:rFonts w:ascii="Arial" w:eastAsia="Times New Roman" w:hAnsi="Arial" w:cs="Arial"/>
          <w:lang w:eastAsia="es-CO"/>
        </w:rPr>
        <w:t>, </w:t>
      </w:r>
      <w:hyperlink r:id="rId26" w:anchor="217" w:history="1">
        <w:r w:rsidRPr="009F1B64">
          <w:rPr>
            <w:rFonts w:ascii="Arial" w:eastAsia="Times New Roman" w:hAnsi="Arial" w:cs="Arial"/>
            <w:lang w:eastAsia="es-CO"/>
          </w:rPr>
          <w:t>217</w:t>
        </w:r>
      </w:hyperlink>
      <w:r w:rsidRPr="009F1B64">
        <w:rPr>
          <w:rFonts w:ascii="Arial" w:eastAsia="Times New Roman" w:hAnsi="Arial" w:cs="Arial"/>
          <w:lang w:eastAsia="es-CO"/>
        </w:rPr>
        <w:t>, </w:t>
      </w:r>
      <w:hyperlink r:id="rId27" w:anchor="219" w:history="1">
        <w:r w:rsidRPr="009F1B64">
          <w:rPr>
            <w:rFonts w:ascii="Arial" w:eastAsia="Times New Roman" w:hAnsi="Arial" w:cs="Arial"/>
            <w:lang w:eastAsia="es-CO"/>
          </w:rPr>
          <w:t>219</w:t>
        </w:r>
      </w:hyperlink>
      <w:r w:rsidRPr="009F1B64">
        <w:rPr>
          <w:rFonts w:ascii="Arial" w:eastAsia="Times New Roman" w:hAnsi="Arial" w:cs="Arial"/>
          <w:lang w:eastAsia="es-CO"/>
        </w:rPr>
        <w:t>, </w:t>
      </w:r>
      <w:hyperlink r:id="rId28" w:anchor="221" w:history="1">
        <w:r w:rsidRPr="009F1B64">
          <w:rPr>
            <w:rFonts w:ascii="Arial" w:eastAsia="Times New Roman" w:hAnsi="Arial" w:cs="Arial"/>
            <w:lang w:eastAsia="es-CO"/>
          </w:rPr>
          <w:t>221</w:t>
        </w:r>
      </w:hyperlink>
      <w:r w:rsidRPr="009F1B64">
        <w:rPr>
          <w:rFonts w:ascii="Arial" w:eastAsia="Times New Roman" w:hAnsi="Arial" w:cs="Arial"/>
          <w:lang w:eastAsia="es-CO"/>
        </w:rPr>
        <w:t> y </w:t>
      </w:r>
      <w:hyperlink r:id="rId29" w:anchor="222" w:history="1">
        <w:r w:rsidRPr="009F1B64">
          <w:rPr>
            <w:rFonts w:ascii="Arial" w:eastAsia="Times New Roman" w:hAnsi="Arial" w:cs="Arial"/>
            <w:lang w:eastAsia="es-CO"/>
          </w:rPr>
          <w:t>222</w:t>
        </w:r>
      </w:hyperlink>
      <w:r w:rsidRPr="009F1B64">
        <w:rPr>
          <w:rFonts w:ascii="Arial" w:eastAsia="Times New Roman" w:hAnsi="Arial" w:cs="Arial"/>
          <w:lang w:eastAsia="es-CO"/>
        </w:rPr>
        <w:t> del Estatuto Tributario; los artículos 14 a 16 de la Ley 10 de 1991, </w:t>
      </w:r>
      <w:hyperlink r:id="rId30" w:anchor="58" w:history="1">
        <w:r w:rsidRPr="009F1B64">
          <w:rPr>
            <w:rFonts w:ascii="Arial" w:eastAsia="Times New Roman" w:hAnsi="Arial" w:cs="Arial"/>
            <w:lang w:eastAsia="es-CO"/>
          </w:rPr>
          <w:t>58</w:t>
        </w:r>
      </w:hyperlink>
      <w:r w:rsidRPr="009F1B64">
        <w:rPr>
          <w:rFonts w:ascii="Arial" w:eastAsia="Times New Roman" w:hAnsi="Arial" w:cs="Arial"/>
          <w:lang w:eastAsia="es-CO"/>
        </w:rPr>
        <w:t> de la Ley 633 de 2000 y </w:t>
      </w:r>
      <w:hyperlink r:id="rId31" w:anchor="235" w:history="1">
        <w:r w:rsidRPr="009F1B64">
          <w:rPr>
            <w:rFonts w:ascii="Arial" w:eastAsia="Times New Roman" w:hAnsi="Arial" w:cs="Arial"/>
            <w:lang w:eastAsia="es-CO"/>
          </w:rPr>
          <w:t>235</w:t>
        </w:r>
      </w:hyperlink>
      <w:r w:rsidRPr="009F1B64">
        <w:rPr>
          <w:rFonts w:ascii="Arial" w:eastAsia="Times New Roman" w:hAnsi="Arial" w:cs="Arial"/>
          <w:lang w:eastAsia="es-CO"/>
        </w:rPr>
        <w:t> de la Ley 685 de 2001, del Estatuto Tributario, quedan gravados en el ciento por ciento (100%) con el impuesto sobre la renta".</w:t>
      </w:r>
    </w:p>
    <w:p w14:paraId="17D7166E"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bookmarkStart w:id="7" w:name="6"/>
      <w:r w:rsidRPr="009F1B64">
        <w:rPr>
          <w:rFonts w:ascii="Arial" w:eastAsia="Times New Roman" w:hAnsi="Arial" w:cs="Arial"/>
          <w:lang w:eastAsia="es-CO"/>
        </w:rPr>
        <w:lastRenderedPageBreak/>
        <w:t>ARTÍCULO 6o. RENTA LÍQUIDA Y SANCIÓN POR ACTIVOS OMITIDOS O PASIVOS INEXISTENTES.</w:t>
      </w:r>
      <w:bookmarkEnd w:id="7"/>
      <w:r w:rsidRPr="009F1B64">
        <w:rPr>
          <w:rFonts w:ascii="Arial" w:eastAsia="Times New Roman" w:hAnsi="Arial" w:cs="Arial"/>
          <w:lang w:eastAsia="es-CO"/>
        </w:rPr>
        <w:t> Adiciónase el Estatuto Tributario con el artículo </w:t>
      </w:r>
      <w:hyperlink r:id="rId32" w:anchor="239-1" w:history="1">
        <w:r w:rsidRPr="009F1B64">
          <w:rPr>
            <w:rFonts w:ascii="Arial" w:eastAsia="Times New Roman" w:hAnsi="Arial" w:cs="Arial"/>
            <w:lang w:eastAsia="es-CO"/>
          </w:rPr>
          <w:t>239-1</w:t>
        </w:r>
      </w:hyperlink>
      <w:r w:rsidRPr="009F1B64">
        <w:rPr>
          <w:rFonts w:ascii="Arial" w:eastAsia="Times New Roman" w:hAnsi="Arial" w:cs="Arial"/>
          <w:lang w:eastAsia="es-CO"/>
        </w:rPr>
        <w:t> y modificase el artículo </w:t>
      </w:r>
      <w:hyperlink r:id="rId33" w:anchor="649" w:history="1">
        <w:r w:rsidRPr="009F1B64">
          <w:rPr>
            <w:rFonts w:ascii="Arial" w:eastAsia="Times New Roman" w:hAnsi="Arial" w:cs="Arial"/>
            <w:lang w:eastAsia="es-CO"/>
          </w:rPr>
          <w:t>649</w:t>
        </w:r>
      </w:hyperlink>
      <w:r w:rsidRPr="009F1B64">
        <w:rPr>
          <w:rFonts w:ascii="Arial" w:eastAsia="Times New Roman" w:hAnsi="Arial" w:cs="Arial"/>
          <w:lang w:eastAsia="es-CO"/>
        </w:rPr>
        <w:t>:</w:t>
      </w:r>
    </w:p>
    <w:p w14:paraId="31843994"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239-1. Renta líquida gravable por activos omitidos o pasivos inexistentes. Los contribuyentes podrán incluir como renta líquida gravable en la declaración de renta y complementarios o en las correcciones a que se refiere el artículo </w:t>
      </w:r>
      <w:hyperlink r:id="rId34" w:anchor="588" w:history="1">
        <w:r w:rsidRPr="009F1B64">
          <w:rPr>
            <w:rFonts w:ascii="Arial" w:eastAsia="Times New Roman" w:hAnsi="Arial" w:cs="Arial"/>
            <w:lang w:eastAsia="es-CO"/>
          </w:rPr>
          <w:t>588</w:t>
        </w:r>
      </w:hyperlink>
      <w:r w:rsidRPr="009F1B64">
        <w:rPr>
          <w:rFonts w:ascii="Arial" w:eastAsia="Times New Roman" w:hAnsi="Arial" w:cs="Arial"/>
          <w:lang w:eastAsia="es-CO"/>
        </w:rPr>
        <w:t>, el valor de los activos omitidos y los pasivos inexistentes originados en períodos no revisables, adicionando el correspondiente valor como renta líquida gravable y liquidando el respectivo impuesto, sin que se genere renta por diferencia patrimonial.</w:t>
      </w:r>
    </w:p>
    <w:p w14:paraId="38A19E69" w14:textId="5B5E8BD4"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Cuando en desarrollo de las acciones de fiscalización, la Administración detecte pasivos inexistentes o activos omitidos por el contribuyente, el valor de </w:t>
      </w:r>
      <w:proofErr w:type="gramStart"/>
      <w:r w:rsidRPr="009F1B64">
        <w:rPr>
          <w:rFonts w:ascii="Arial" w:eastAsia="Times New Roman" w:hAnsi="Arial" w:cs="Arial"/>
          <w:lang w:eastAsia="es-CO"/>
        </w:rPr>
        <w:t>los mismos</w:t>
      </w:r>
      <w:proofErr w:type="gramEnd"/>
      <w:r w:rsidRPr="009F1B64">
        <w:rPr>
          <w:rFonts w:ascii="Arial" w:eastAsia="Times New Roman" w:hAnsi="Arial" w:cs="Arial"/>
          <w:lang w:eastAsia="es-CO"/>
        </w:rPr>
        <w:t xml:space="preserve"> constituirá renta líquida gravable en el período gravable objeto de revisión. El mayor valor del impuesto a cargo determinado por este concepto generará la sanción por inexactitud.</w:t>
      </w:r>
    </w:p>
    <w:p w14:paraId="2B46EC1A"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Cuando el contribuyente incluya activos omitidos o excluya pasivos inexistentes sin </w:t>
      </w:r>
      <w:proofErr w:type="gramStart"/>
      <w:r w:rsidRPr="009F1B64">
        <w:rPr>
          <w:rFonts w:ascii="Arial" w:eastAsia="Times New Roman" w:hAnsi="Arial" w:cs="Arial"/>
          <w:lang w:eastAsia="es-CO"/>
        </w:rPr>
        <w:t>declararlos como</w:t>
      </w:r>
      <w:proofErr w:type="gramEnd"/>
      <w:r w:rsidRPr="009F1B64">
        <w:rPr>
          <w:rFonts w:ascii="Arial" w:eastAsia="Times New Roman" w:hAnsi="Arial" w:cs="Arial"/>
          <w:lang w:eastAsia="es-CO"/>
        </w:rPr>
        <w:t xml:space="preserve"> renta líquida gravable, la Administración procederá a adicionar la renta líquida gravable por tales valores y aplicará la sanción por inexactitud."</w:t>
      </w:r>
    </w:p>
    <w:p w14:paraId="5ADC5FA2"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"Artículo 649. Transitorio - Sanción por activos omitidos o pasivos inexistentes. Los contribuyentes del impuesto sobre la renta que hubieren incluido pasivos inexistentes u </w:t>
      </w:r>
      <w:proofErr w:type="gramStart"/>
      <w:r w:rsidRPr="009F1B64">
        <w:rPr>
          <w:rFonts w:ascii="Arial" w:eastAsia="Times New Roman" w:hAnsi="Arial" w:cs="Arial"/>
          <w:lang w:eastAsia="es-CO"/>
        </w:rPr>
        <w:t>omitido activos adquiridos</w:t>
      </w:r>
      <w:proofErr w:type="gramEnd"/>
      <w:r w:rsidRPr="009F1B64">
        <w:rPr>
          <w:rFonts w:ascii="Arial" w:eastAsia="Times New Roman" w:hAnsi="Arial" w:cs="Arial"/>
          <w:lang w:eastAsia="es-CO"/>
        </w:rPr>
        <w:t xml:space="preserve"> en períodos no revisables o con declaración en firme, podrán incluir dichos activos y/o excluir los pasivos en la declaración inicial por el año gravable 2003, sin que se genere renta por diferencia patrimonial por tratarse de activos adquiridos en períodos anteriores no revisables. Lo anterior no se aplica a los inventarios, los cuales tributan a la tarifa general del impuesto sobre la renta.</w:t>
      </w:r>
    </w:p>
    <w:p w14:paraId="534DC0E9"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La sanción por omisión de activos e inclusión de pasivos inexistentes de períodos </w:t>
      </w:r>
      <w:proofErr w:type="gramStart"/>
      <w:r w:rsidRPr="009F1B64">
        <w:rPr>
          <w:rFonts w:ascii="Arial" w:eastAsia="Times New Roman" w:hAnsi="Arial" w:cs="Arial"/>
          <w:lang w:eastAsia="es-CO"/>
        </w:rPr>
        <w:t>anteriores,</w:t>
      </w:r>
      <w:proofErr w:type="gramEnd"/>
      <w:r w:rsidRPr="009F1B64">
        <w:rPr>
          <w:rFonts w:ascii="Arial" w:eastAsia="Times New Roman" w:hAnsi="Arial" w:cs="Arial"/>
          <w:lang w:eastAsia="es-CO"/>
        </w:rPr>
        <w:t xml:space="preserve"> será autoliquidada por el mismo declarante en un valor único del cinco por ciento (5%) del valor de los activos omitidos o de los pasivos inexistentes, por cada año en que se haya disminuido el patrimonio, sin exceder del treinta por ciento (30%).</w:t>
      </w:r>
    </w:p>
    <w:p w14:paraId="68EE9C89"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tener derecho al tratamiento anterior, el contribuyente deberá presentar la declaración del impuesto sobre la renta y complementarios correspondiente al año gravable 2003 dentro de los plazos establecidos por el Gobierno Nacional, incluyendo los activos o excluyendo los pasivos, liquidando la correspondiente sanción y cancelando la totalidad del saldo a pagar o suscribiendo el respectivo acuerdo de pago.</w:t>
      </w:r>
    </w:p>
    <w:p w14:paraId="7BF990C4" w14:textId="76D61030" w:rsidR="00B10542" w:rsidRPr="009F1B64" w:rsidRDefault="00B10542" w:rsidP="007773D0">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La preexistencia de los bienes se entenderá probada con la simple incorporación de </w:t>
      </w:r>
      <w:proofErr w:type="gramStart"/>
      <w:r w:rsidRPr="009F1B64">
        <w:rPr>
          <w:rFonts w:ascii="Arial" w:eastAsia="Times New Roman" w:hAnsi="Arial" w:cs="Arial"/>
          <w:lang w:eastAsia="es-CO"/>
        </w:rPr>
        <w:t>los mismos</w:t>
      </w:r>
      <w:proofErr w:type="gramEnd"/>
      <w:r w:rsidRPr="009F1B64">
        <w:rPr>
          <w:rFonts w:ascii="Arial" w:eastAsia="Times New Roman" w:hAnsi="Arial" w:cs="Arial"/>
          <w:lang w:eastAsia="es-CO"/>
        </w:rPr>
        <w:t xml:space="preserve"> en la declaración del impuesto sobre la renta y complementarios, con la relación soporte que conserve el contribuyente. Teniendo en cuenta que se trata de bienes adquiridos con dos años o más de anterioridad, la Dirección de Impuestos y Aduanas Nacionales se abstendrá de iniciar investigaciones cambiarias cuando los mismos estuvieren ubicados en el exterior, salvo que a la fecha de </w:t>
      </w:r>
      <w:proofErr w:type="gramStart"/>
      <w:r w:rsidRPr="009F1B64">
        <w:rPr>
          <w:rFonts w:ascii="Arial" w:eastAsia="Times New Roman" w:hAnsi="Arial" w:cs="Arial"/>
          <w:lang w:eastAsia="es-CO"/>
        </w:rPr>
        <w:t>entrada en vigencia</w:t>
      </w:r>
      <w:proofErr w:type="gramEnd"/>
      <w:r w:rsidRPr="009F1B64">
        <w:rPr>
          <w:rFonts w:ascii="Arial" w:eastAsia="Times New Roman" w:hAnsi="Arial" w:cs="Arial"/>
          <w:lang w:eastAsia="es-CO"/>
        </w:rPr>
        <w:t xml:space="preserve"> de esta ley ya se hubiere notificado pliego de cargos."</w:t>
      </w:r>
      <w:r w:rsidR="007773D0" w:rsidRPr="009F1B64">
        <w:rPr>
          <w:rFonts w:ascii="Arial" w:eastAsia="Times New Roman" w:hAnsi="Arial" w:cs="Arial"/>
          <w:lang w:eastAsia="es-CO"/>
        </w:rPr>
        <w:t xml:space="preserve"> </w:t>
      </w:r>
    </w:p>
    <w:p w14:paraId="3033AA03"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bookmarkStart w:id="8" w:name="7"/>
      <w:r w:rsidRPr="009F1B64">
        <w:rPr>
          <w:rFonts w:ascii="Arial" w:eastAsia="Times New Roman" w:hAnsi="Arial" w:cs="Arial"/>
          <w:lang w:eastAsia="es-CO"/>
        </w:rPr>
        <w:lastRenderedPageBreak/>
        <w:t>ARTÍCULO 7o. SOBRETASA A CARGO DE LOS CONTRIBUYENTES OBLIGADOS A DECLARAR EL IMPUESTO SOBRE LA RENTA.</w:t>
      </w:r>
      <w:bookmarkEnd w:id="8"/>
      <w:r w:rsidRPr="009F1B64">
        <w:rPr>
          <w:rFonts w:ascii="Arial" w:eastAsia="Times New Roman" w:hAnsi="Arial" w:cs="Arial"/>
          <w:lang w:eastAsia="es-CO"/>
        </w:rPr>
        <w:t> Modifícase el artículo </w:t>
      </w:r>
      <w:hyperlink r:id="rId35" w:anchor="260-11" w:history="1">
        <w:r w:rsidRPr="009F1B64">
          <w:rPr>
            <w:rFonts w:ascii="Arial" w:eastAsia="Times New Roman" w:hAnsi="Arial" w:cs="Arial"/>
            <w:lang w:eastAsia="es-CO"/>
          </w:rPr>
          <w:t>260-11</w:t>
        </w:r>
      </w:hyperlink>
      <w:r w:rsidRPr="009F1B64">
        <w:rPr>
          <w:rFonts w:ascii="Arial" w:eastAsia="Times New Roman" w:hAnsi="Arial" w:cs="Arial"/>
          <w:lang w:eastAsia="es-CO"/>
        </w:rPr>
        <w:t> del Estatuto Tributario, el cual quedará así:</w:t>
      </w:r>
    </w:p>
    <w:p w14:paraId="490E03D7"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260-11. Sobretasa a cargo de los contribuyentes obligados a declarar el impuesto sobre la renta. Por los años gravables 2004, 2005 y 2006, créase una sobretasa a cargo de los contribuyentes obligados a declarar el impuesto sobre la renta y complementarios. Esta sobretasa será equivalente al diez por ciento (10%) del impuesto neto de renta determinado por cada año gravable.</w:t>
      </w:r>
    </w:p>
    <w:p w14:paraId="39B62546"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sobretasa aquí regulada se liquidará en la respectiva declaración de renta y complementarios y no será deducible ni descontable en la determinación del impuesto sobre la renta.</w:t>
      </w:r>
    </w:p>
    <w:p w14:paraId="4D29183D" w14:textId="26F76756" w:rsidR="00B10542" w:rsidRPr="009F1B64" w:rsidRDefault="00B10542" w:rsidP="007773D0">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PARÁGRAFO. La sobretasa que se crea en este artículo está sujeta para el ejercicio gravable 2004 a un anticipo del cincuenta por ciento (50%) del valor de </w:t>
      </w:r>
      <w:proofErr w:type="gramStart"/>
      <w:r w:rsidRPr="009F1B64">
        <w:rPr>
          <w:rFonts w:ascii="Arial" w:eastAsia="Times New Roman" w:hAnsi="Arial" w:cs="Arial"/>
          <w:lang w:eastAsia="es-CO"/>
        </w:rPr>
        <w:t>la misma</w:t>
      </w:r>
      <w:proofErr w:type="gramEnd"/>
      <w:r w:rsidRPr="009F1B64">
        <w:rPr>
          <w:rFonts w:ascii="Arial" w:eastAsia="Times New Roman" w:hAnsi="Arial" w:cs="Arial"/>
          <w:lang w:eastAsia="es-CO"/>
        </w:rPr>
        <w:t>, calculado con base en el impuesto neto de renta del año gravable 2003, el cual deberá pagarse en los plazos que fije el reglamento."</w:t>
      </w:r>
      <w:r w:rsidR="007773D0" w:rsidRPr="009F1B64">
        <w:rPr>
          <w:rFonts w:ascii="Arial" w:eastAsia="Times New Roman" w:hAnsi="Arial" w:cs="Arial"/>
          <w:lang w:eastAsia="es-CO"/>
        </w:rPr>
        <w:t xml:space="preserve"> </w:t>
      </w:r>
    </w:p>
    <w:p w14:paraId="3C93BE64"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bookmarkStart w:id="9" w:name="8"/>
      <w:r w:rsidRPr="009F1B64">
        <w:rPr>
          <w:rFonts w:ascii="Arial" w:eastAsia="Times New Roman" w:hAnsi="Arial" w:cs="Arial"/>
          <w:lang w:eastAsia="es-CO"/>
        </w:rPr>
        <w:t>ARTÍCULO 8o. CONTRIBUYENTES DEL RÉGIMEN TRIBUTARIO ESPECIAL.</w:t>
      </w:r>
      <w:bookmarkEnd w:id="9"/>
      <w:r w:rsidRPr="009F1B64">
        <w:rPr>
          <w:rFonts w:ascii="Arial" w:eastAsia="Times New Roman" w:hAnsi="Arial" w:cs="Arial"/>
          <w:lang w:eastAsia="es-CO"/>
        </w:rPr>
        <w:t> Modifícase el artículo </w:t>
      </w:r>
      <w:hyperlink r:id="rId36" w:anchor="19" w:history="1">
        <w:r w:rsidRPr="009F1B64">
          <w:rPr>
            <w:rFonts w:ascii="Arial" w:eastAsia="Times New Roman" w:hAnsi="Arial" w:cs="Arial"/>
            <w:lang w:eastAsia="es-CO"/>
          </w:rPr>
          <w:t>19</w:t>
        </w:r>
      </w:hyperlink>
      <w:r w:rsidRPr="009F1B64">
        <w:rPr>
          <w:rFonts w:ascii="Arial" w:eastAsia="Times New Roman" w:hAnsi="Arial" w:cs="Arial"/>
          <w:lang w:eastAsia="es-CO"/>
        </w:rPr>
        <w:t> del Estatuto Tributario el cual quedará así:</w:t>
      </w:r>
    </w:p>
    <w:p w14:paraId="0AFBE131"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"Artículo 19. Contribuyentes del régimen tributario especial. Los contribuyentes que se enumeran a </w:t>
      </w:r>
      <w:proofErr w:type="gramStart"/>
      <w:r w:rsidRPr="009F1B64">
        <w:rPr>
          <w:rFonts w:ascii="Arial" w:eastAsia="Times New Roman" w:hAnsi="Arial" w:cs="Arial"/>
          <w:lang w:eastAsia="es-CO"/>
        </w:rPr>
        <w:t>continuación,</w:t>
      </w:r>
      <w:proofErr w:type="gramEnd"/>
      <w:r w:rsidRPr="009F1B64">
        <w:rPr>
          <w:rFonts w:ascii="Arial" w:eastAsia="Times New Roman" w:hAnsi="Arial" w:cs="Arial"/>
          <w:lang w:eastAsia="es-CO"/>
        </w:rPr>
        <w:t xml:space="preserve"> se someten al impuesto sobre la renta y complementarios, conforme al régimen tributario especial contemplado en el Título VI del presente Libro:</w:t>
      </w:r>
    </w:p>
    <w:p w14:paraId="7BFAC6A0"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 Las corporaciones, fundaciones y asociaciones sin ánimo de lucro, con excepción de las contempladas en el artículo </w:t>
      </w:r>
      <w:hyperlink r:id="rId37" w:anchor="23" w:history="1">
        <w:r w:rsidRPr="009F1B64">
          <w:rPr>
            <w:rFonts w:ascii="Arial" w:eastAsia="Times New Roman" w:hAnsi="Arial" w:cs="Arial"/>
            <w:lang w:eastAsia="es-CO"/>
          </w:rPr>
          <w:t>23</w:t>
        </w:r>
      </w:hyperlink>
      <w:r w:rsidRPr="009F1B64">
        <w:rPr>
          <w:rFonts w:ascii="Arial" w:eastAsia="Times New Roman" w:hAnsi="Arial" w:cs="Arial"/>
          <w:lang w:eastAsia="es-CO"/>
        </w:rPr>
        <w:t> de este Estatuto, para lo cual deben cumplir las siguientes condiciones:</w:t>
      </w:r>
    </w:p>
    <w:p w14:paraId="5EA2E04F"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 Que el objeto social principal y recursos estén destinados a actividades de salud, deporte, educación formal, cultural, investigación científica o tecnológica, ecológica, protección ambiental, o a programas de desarrollo social;</w:t>
      </w:r>
    </w:p>
    <w:p w14:paraId="29841E07"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b) Que dichas actividades sean de interés general, y</w:t>
      </w:r>
    </w:p>
    <w:p w14:paraId="4C80B887"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 Que sus excedentes sean reinvertidos totalmente en la actividad de su objeto social.</w:t>
      </w:r>
    </w:p>
    <w:p w14:paraId="0133DF8D"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 Las personas jurídicas sin ánimo de lucro que realizan actividades de captación y colocación de recursos financieros y se encuentren sometidas a la vigilancia de la Superintendencia Bancaria.</w:t>
      </w:r>
    </w:p>
    <w:p w14:paraId="3E13C2CB"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 Los fondos mutuos de inversión y las asociaciones gremiales respecto de sus actividades industriales y de mercadeo.</w:t>
      </w:r>
    </w:p>
    <w:p w14:paraId="1724C3C9"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4. Las cooperativas, sus asociaciones, uniones, ligas centrales, organismos de grado superior de carácter financiero, las asociaciones mutualistas, instituciones auxiliares del </w:t>
      </w:r>
      <w:r w:rsidRPr="009F1B64">
        <w:rPr>
          <w:rFonts w:ascii="Arial" w:eastAsia="Times New Roman" w:hAnsi="Arial" w:cs="Arial"/>
          <w:lang w:eastAsia="es-CO"/>
        </w:rPr>
        <w:lastRenderedPageBreak/>
        <w:t>cooperativismo, confederaciones cooperativas, previstas en la legislación cooperativa, vigilados por alguna superintendencia u organismos de control. Estas entidades estarán exentas del impuesto sobre la renta y complementarios si el veinte por ciento (20%) del excedente, tomado en su totalidad del Fondo de Educación y Solidaridad de que trata el artículo 54 de la Ley 79 de 1988, se destina de manera autónoma por las propias cooperativas a financiar cupos y programas de educación formal en instituciones autorizadas por el Ministerio de Educación Nacional.</w:t>
      </w:r>
    </w:p>
    <w:p w14:paraId="7877B362"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beneficio neto o excedente de estas entidades estará sujeto a impuesto cuando lo destinen en todo o en parte en forma diferente a lo establecido en este artículo y en la legislación cooperativa vigente.</w:t>
      </w:r>
    </w:p>
    <w:p w14:paraId="2329ADBD"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1o. Sin perjuicio de lo previsto en los numerales 2) y 3) del presente artículo y en los artículos </w:t>
      </w:r>
      <w:hyperlink r:id="rId38" w:anchor="22" w:history="1">
        <w:r w:rsidRPr="009F1B64">
          <w:rPr>
            <w:rFonts w:ascii="Arial" w:eastAsia="Times New Roman" w:hAnsi="Arial" w:cs="Arial"/>
            <w:lang w:eastAsia="es-CO"/>
          </w:rPr>
          <w:t>22</w:t>
        </w:r>
      </w:hyperlink>
      <w:r w:rsidRPr="009F1B64">
        <w:rPr>
          <w:rFonts w:ascii="Arial" w:eastAsia="Times New Roman" w:hAnsi="Arial" w:cs="Arial"/>
          <w:lang w:eastAsia="es-CO"/>
        </w:rPr>
        <w:t> y </w:t>
      </w:r>
      <w:hyperlink r:id="rId39" w:anchor="23" w:history="1">
        <w:r w:rsidRPr="009F1B64">
          <w:rPr>
            <w:rFonts w:ascii="Arial" w:eastAsia="Times New Roman" w:hAnsi="Arial" w:cs="Arial"/>
            <w:lang w:eastAsia="es-CO"/>
          </w:rPr>
          <w:t>23</w:t>
        </w:r>
      </w:hyperlink>
      <w:r w:rsidRPr="009F1B64">
        <w:rPr>
          <w:rFonts w:ascii="Arial" w:eastAsia="Times New Roman" w:hAnsi="Arial" w:cs="Arial"/>
          <w:lang w:eastAsia="es-CO"/>
        </w:rPr>
        <w:t> del Estatuto Tributario, las corporaciones, fundaciones y asociaciones constituidas como entidades sin ánimo de lucro, que no cumplan las condiciones señaladas en el numeral 1) de este artículo, son contribuyentes del i mpuesto sobre la renta, para cuyo efecto se asimilan a sociedades limitadas.</w:t>
      </w:r>
    </w:p>
    <w:p w14:paraId="10FAFE4F"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2o. Los pagos o abonos en cuenta por cualquier concepto, efectuados en forma directa o indirecta, en dinero o en especie, por las corporaciones, fundaciones y asociaciones sin ánimo de lucro, a favor de las personas que de alguna manera participen en la dirección o administración de la entidad, o a favor de sus cónyuges, o sus parientes dentro del segundo grado de consanguinidad, segundo de afinidad o único civil, constituyen renta gravable para las respectivas personas naturales vinculadas con la administración o dirección de la entidad y están sujetos a retención en la fuente a la misma tarifa vigente para los honorarios.</w:t>
      </w:r>
    </w:p>
    <w:p w14:paraId="07FADD97"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Esta medida no es aplicable a los pagos originados en la relación laboral, sometidos a retención en la fuente de acuerdo con las disposiciones vigentes al respecto.</w:t>
      </w:r>
    </w:p>
    <w:p w14:paraId="3E13A8DF"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3o. Las entidades cooperativas a las que se refiere el numeral cuarto de este artículo, solo estarán sujetas a retención en la fuente por concepto de rendimientos financieros, en los términos que señale el reglamento, sin perjuicio de las obligaciones que les correspondan como agentes retenedores, cuando el Gobierno Nacional así lo disponga.</w:t>
      </w:r>
    </w:p>
    <w:p w14:paraId="134243A3" w14:textId="77777777"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4o. Para gozar de la exención del impuesto sobre la renta, los contribuyentes contemplados en el numeral 1 de este artículo, deberán cumplir además de las condiciones aquí señaladas, las previstas en los artículos </w:t>
      </w:r>
      <w:hyperlink r:id="rId40" w:anchor="358" w:history="1">
        <w:r w:rsidRPr="009F1B64">
          <w:rPr>
            <w:rFonts w:ascii="Arial" w:eastAsia="Times New Roman" w:hAnsi="Arial" w:cs="Arial"/>
            <w:lang w:eastAsia="es-CO"/>
          </w:rPr>
          <w:t>358</w:t>
        </w:r>
      </w:hyperlink>
      <w:r w:rsidRPr="009F1B64">
        <w:rPr>
          <w:rFonts w:ascii="Arial" w:eastAsia="Times New Roman" w:hAnsi="Arial" w:cs="Arial"/>
          <w:lang w:eastAsia="es-CO"/>
        </w:rPr>
        <w:t> y </w:t>
      </w:r>
      <w:hyperlink r:id="rId41" w:anchor="359" w:history="1">
        <w:r w:rsidRPr="009F1B64">
          <w:rPr>
            <w:rFonts w:ascii="Arial" w:eastAsia="Times New Roman" w:hAnsi="Arial" w:cs="Arial"/>
            <w:lang w:eastAsia="es-CO"/>
          </w:rPr>
          <w:t>359</w:t>
        </w:r>
      </w:hyperlink>
      <w:r w:rsidRPr="009F1B64">
        <w:rPr>
          <w:rFonts w:ascii="Arial" w:eastAsia="Times New Roman" w:hAnsi="Arial" w:cs="Arial"/>
          <w:lang w:eastAsia="es-CO"/>
        </w:rPr>
        <w:t> de este Estatuto."</w:t>
      </w:r>
    </w:p>
    <w:p w14:paraId="67AD5C98" w14:textId="5AD1A446" w:rsidR="009D77A6" w:rsidRPr="009F1B64" w:rsidRDefault="00157FAF" w:rsidP="009D77A6">
      <w:pPr>
        <w:spacing w:before="100" w:beforeAutospacing="1" w:after="100" w:afterAutospacing="1" w:line="270" w:lineRule="atLeast"/>
        <w:jc w:val="center"/>
        <w:rPr>
          <w:rFonts w:ascii="Arial" w:eastAsia="Times New Roman" w:hAnsi="Arial" w:cs="Arial"/>
          <w:b/>
          <w:bCs/>
          <w:lang w:eastAsia="es-CO"/>
        </w:rPr>
      </w:pPr>
      <w:bookmarkStart w:id="10" w:name="CAPITULO_II"/>
      <w:bookmarkStart w:id="11" w:name="59"/>
      <w:r w:rsidRPr="009F1B64">
        <w:rPr>
          <w:rFonts w:ascii="Arial" w:eastAsia="Times New Roman" w:hAnsi="Arial" w:cs="Arial"/>
          <w:b/>
          <w:bCs/>
          <w:lang w:eastAsia="es-CO"/>
        </w:rPr>
        <w:t>CAPÍTULO</w:t>
      </w:r>
      <w:r w:rsidR="009D77A6" w:rsidRPr="009F1B64">
        <w:rPr>
          <w:rFonts w:ascii="Arial" w:eastAsia="Times New Roman" w:hAnsi="Arial" w:cs="Arial"/>
          <w:b/>
          <w:bCs/>
          <w:lang w:eastAsia="es-CO"/>
        </w:rPr>
        <w:t xml:space="preserve"> II</w:t>
      </w:r>
      <w:bookmarkEnd w:id="10"/>
    </w:p>
    <w:p w14:paraId="4E8A2996" w14:textId="59AB0D6D" w:rsidR="009D77A6" w:rsidRPr="009F1B64" w:rsidRDefault="009D77A6" w:rsidP="009D77A6">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RETENCIÓN EN LA FUENTE</w:t>
      </w:r>
    </w:p>
    <w:p w14:paraId="256A4818" w14:textId="77777777" w:rsidR="009D77A6" w:rsidRPr="009F1B64" w:rsidRDefault="009D77A6" w:rsidP="009D77A6">
      <w:pPr>
        <w:spacing w:before="100" w:beforeAutospacing="1" w:after="100" w:afterAutospacing="1" w:line="270" w:lineRule="atLeast"/>
        <w:jc w:val="both"/>
        <w:rPr>
          <w:rFonts w:ascii="Arial" w:eastAsia="Times New Roman" w:hAnsi="Arial" w:cs="Arial"/>
          <w:lang w:eastAsia="es-CO"/>
        </w:rPr>
      </w:pPr>
      <w:bookmarkStart w:id="12" w:name="9"/>
      <w:r w:rsidRPr="009F1B64">
        <w:rPr>
          <w:rFonts w:ascii="Arial" w:eastAsia="Times New Roman" w:hAnsi="Arial" w:cs="Arial"/>
          <w:lang w:eastAsia="es-CO"/>
        </w:rPr>
        <w:t>ARTÍCULO 9o. TARIFAS DE RETENCIÓN PARA RENTAS DE CAPITAL Y DE TRABAJO.</w:t>
      </w:r>
      <w:bookmarkEnd w:id="12"/>
      <w:r w:rsidRPr="009F1B64">
        <w:rPr>
          <w:rFonts w:ascii="Arial" w:eastAsia="Times New Roman" w:hAnsi="Arial" w:cs="Arial"/>
          <w:lang w:eastAsia="es-CO"/>
        </w:rPr>
        <w:t> Adiciónase el artículo </w:t>
      </w:r>
      <w:hyperlink r:id="rId42" w:anchor="408" w:history="1">
        <w:r w:rsidRPr="009F1B64">
          <w:rPr>
            <w:rFonts w:ascii="Arial" w:eastAsia="Times New Roman" w:hAnsi="Arial" w:cs="Arial"/>
            <w:lang w:eastAsia="es-CO"/>
          </w:rPr>
          <w:t>408</w:t>
        </w:r>
      </w:hyperlink>
      <w:r w:rsidRPr="009F1B64">
        <w:rPr>
          <w:rFonts w:ascii="Arial" w:eastAsia="Times New Roman" w:hAnsi="Arial" w:cs="Arial"/>
          <w:lang w:eastAsia="es-CO"/>
        </w:rPr>
        <w:t> del Estatuto Tributario con el siguiente parágrafo, el cual quedará así:</w:t>
      </w:r>
    </w:p>
    <w:p w14:paraId="795C9589" w14:textId="77777777" w:rsidR="009D77A6" w:rsidRPr="009F1B64" w:rsidRDefault="009D77A6" w:rsidP="009D77A6">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"Parágrafo. Los pagos o abonos en cuenta por cualquier concepto que constituyan ingreso gravado para su beneficiario y este sea residente o se encuentre constituido, localizado o en funcionamiento en paraísos fiscales, que hayan sido calificados como tales por el Gobierno colombiano, se someterán a retención en la fuente por concepto de impuesto sobre la renta y ganancia ocasional a la tarifa del treinta y cinco por ciento (35%), sin perjuicio de la aplicación de la retención en la fuente por concepto de impuesto de remesas, a la tarifa del siete por ciento (7%), salvo lo dispuesto en el inciso segundo del artículo </w:t>
      </w:r>
      <w:hyperlink r:id="rId43" w:anchor="3" w:history="1">
        <w:r w:rsidRPr="009F1B64">
          <w:rPr>
            <w:rFonts w:ascii="Arial" w:eastAsia="Times New Roman" w:hAnsi="Arial" w:cs="Arial"/>
            <w:lang w:eastAsia="es-CO"/>
          </w:rPr>
          <w:t>3</w:t>
        </w:r>
      </w:hyperlink>
      <w:r w:rsidRPr="009F1B64">
        <w:rPr>
          <w:rFonts w:ascii="Arial" w:eastAsia="Times New Roman" w:hAnsi="Arial" w:cs="Arial"/>
          <w:lang w:eastAsia="es-CO"/>
        </w:rPr>
        <w:t>o de la presente ley."</w:t>
      </w:r>
    </w:p>
    <w:p w14:paraId="7DE46514" w14:textId="122F03DD" w:rsidR="00EC6FB9" w:rsidRPr="009F1B64" w:rsidRDefault="00157FAF" w:rsidP="00EC6FB9">
      <w:pPr>
        <w:spacing w:before="100" w:beforeAutospacing="1" w:after="100" w:afterAutospacing="1" w:line="270" w:lineRule="atLeast"/>
        <w:jc w:val="center"/>
        <w:rPr>
          <w:rFonts w:ascii="Arial" w:eastAsia="Times New Roman" w:hAnsi="Arial" w:cs="Arial"/>
          <w:b/>
          <w:bCs/>
          <w:lang w:eastAsia="es-CO"/>
        </w:rPr>
      </w:pPr>
      <w:bookmarkStart w:id="13" w:name="CAPITULO_III"/>
      <w:r w:rsidRPr="009F1B64">
        <w:rPr>
          <w:rFonts w:ascii="Arial" w:eastAsia="Times New Roman" w:hAnsi="Arial" w:cs="Arial"/>
          <w:b/>
          <w:bCs/>
          <w:lang w:eastAsia="es-CO"/>
        </w:rPr>
        <w:t>CAPÍTULO</w:t>
      </w:r>
      <w:r w:rsidR="00EC6FB9" w:rsidRPr="009F1B64">
        <w:rPr>
          <w:rFonts w:ascii="Arial" w:eastAsia="Times New Roman" w:hAnsi="Arial" w:cs="Arial"/>
          <w:b/>
          <w:bCs/>
          <w:lang w:eastAsia="es-CO"/>
        </w:rPr>
        <w:t xml:space="preserve"> III</w:t>
      </w:r>
      <w:bookmarkEnd w:id="13"/>
    </w:p>
    <w:p w14:paraId="1EFDBC2D" w14:textId="027F20CC" w:rsidR="00EC6FB9" w:rsidRPr="009F1B64" w:rsidRDefault="00EC6FB9" w:rsidP="00CB32CF">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IMPUESTO SOBRE LAS VENTAS</w:t>
      </w:r>
    </w:p>
    <w:p w14:paraId="0728D73A"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14" w:name="10"/>
      <w:r w:rsidRPr="009F1B64">
        <w:rPr>
          <w:rFonts w:ascii="Arial" w:eastAsia="Times New Roman" w:hAnsi="Arial" w:cs="Arial"/>
          <w:lang w:eastAsia="es-CO"/>
        </w:rPr>
        <w:t>ARTÍCULO 10. BIENES EXCLUIDOS DEL IMPUESTO.</w:t>
      </w:r>
      <w:bookmarkEnd w:id="14"/>
      <w:r w:rsidRPr="009F1B64">
        <w:rPr>
          <w:rFonts w:ascii="Arial" w:eastAsia="Times New Roman" w:hAnsi="Arial" w:cs="Arial"/>
          <w:lang w:eastAsia="es-CO"/>
        </w:rPr>
        <w:t> Adiciónense al artículo </w:t>
      </w:r>
      <w:hyperlink r:id="rId44" w:anchor="424" w:history="1">
        <w:r w:rsidRPr="009F1B64">
          <w:rPr>
            <w:rFonts w:ascii="Arial" w:eastAsia="Times New Roman" w:hAnsi="Arial" w:cs="Arial"/>
            <w:lang w:eastAsia="es-CO"/>
          </w:rPr>
          <w:t>424</w:t>
        </w:r>
      </w:hyperlink>
      <w:r w:rsidRPr="009F1B64">
        <w:rPr>
          <w:rFonts w:ascii="Arial" w:eastAsia="Times New Roman" w:hAnsi="Arial" w:cs="Arial"/>
          <w:lang w:eastAsia="es-CO"/>
        </w:rPr>
        <w:t> del Estatuto Tributario los siguientes bienes y partidas arancelarias:</w:t>
      </w:r>
    </w:p>
    <w:p w14:paraId="44D58D7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09.01.11.00.00        Café en grano sin tostar</w:t>
      </w:r>
    </w:p>
    <w:p w14:paraId="4FA1977A"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10.04.00.10.00        Avena para la siembra</w:t>
      </w:r>
    </w:p>
    <w:p w14:paraId="053CFD7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10.07.00.10.00        Sorgo para la siembra</w:t>
      </w:r>
    </w:p>
    <w:p w14:paraId="0FD45F0D"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12.01.00.10.00        Habas de soya para la siembra</w:t>
      </w:r>
    </w:p>
    <w:p w14:paraId="614F3EA0"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12.07.10.10.00        Nuez y almendra de palma para la siembra</w:t>
      </w:r>
    </w:p>
    <w:p w14:paraId="3822763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12.07.20.10.00        Semilla de algodón para la siembra</w:t>
      </w:r>
    </w:p>
    <w:p w14:paraId="1D1DD9A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Suprímanse del artículo </w:t>
      </w:r>
      <w:hyperlink r:id="rId45" w:anchor="424" w:history="1">
        <w:r w:rsidRPr="009F1B64">
          <w:rPr>
            <w:rFonts w:ascii="Arial" w:eastAsia="Times New Roman" w:hAnsi="Arial" w:cs="Arial"/>
            <w:lang w:eastAsia="es-CO"/>
          </w:rPr>
          <w:t>424</w:t>
        </w:r>
      </w:hyperlink>
      <w:r w:rsidRPr="009F1B64">
        <w:rPr>
          <w:rFonts w:ascii="Arial" w:eastAsia="Times New Roman" w:hAnsi="Arial" w:cs="Arial"/>
          <w:lang w:eastAsia="es-CO"/>
        </w:rPr>
        <w:t> del Estatuto Tributario los siguientes bienes y partidas arancelarias:</w:t>
      </w:r>
    </w:p>
    <w:p w14:paraId="1D337B9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09.01.21.10.00        Café en grano</w:t>
      </w:r>
    </w:p>
    <w:p w14:paraId="5B1911D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52.01                Fibras de algodón</w:t>
      </w:r>
    </w:p>
    <w:p w14:paraId="6BCF4C7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84.32                Máquinas, aparatos y artefactos agrícolas, hortícolas o silvícolas, para la preparación o el trabajo del suelo o para el cultivo; excepto rodillos de césped o terrenos de deporte.</w:t>
      </w:r>
    </w:p>
    <w:p w14:paraId="0AB52A68"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Incorpórense al artículo </w:t>
      </w:r>
      <w:hyperlink r:id="rId46" w:anchor="468-1" w:history="1">
        <w:r w:rsidRPr="009F1B64">
          <w:rPr>
            <w:rFonts w:ascii="Arial" w:eastAsia="Times New Roman" w:hAnsi="Arial" w:cs="Arial"/>
            <w:lang w:eastAsia="es-CO"/>
          </w:rPr>
          <w:t>468-1</w:t>
        </w:r>
      </w:hyperlink>
      <w:r w:rsidRPr="009F1B64">
        <w:rPr>
          <w:rFonts w:ascii="Arial" w:eastAsia="Times New Roman" w:hAnsi="Arial" w:cs="Arial"/>
          <w:lang w:eastAsia="es-CO"/>
        </w:rPr>
        <w:t> del Estatuto Tributario las siguientes partidas arancelarias, las cuales quedarán gravadas a la tarifa allí prevista:</w:t>
      </w:r>
    </w:p>
    <w:p w14:paraId="63287BA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12.07.10.90.00        Nuez y almendra de palma para molienda</w:t>
      </w:r>
    </w:p>
    <w:p w14:paraId="231D4F8D"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15.11.10.00.00        Aceite crudo de palma</w:t>
      </w:r>
    </w:p>
    <w:p w14:paraId="36819470"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52.01                Fibras de algodón</w:t>
      </w:r>
    </w:p>
    <w:p w14:paraId="242859B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84.32                Máquinas, aparatos y artefactos agrícolas, hortícolas o silvícolas, para la preparación o el trabajo del suelo o para el cultivo; excepto rodillos de césped o terrenos de deporte.</w:t>
      </w:r>
    </w:p>
    <w:p w14:paraId="3B0690D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Exclúyase del artículo </w:t>
      </w:r>
      <w:hyperlink r:id="rId47" w:anchor="468-1" w:history="1">
        <w:r w:rsidRPr="009F1B64">
          <w:rPr>
            <w:rFonts w:ascii="Arial" w:eastAsia="Times New Roman" w:hAnsi="Arial" w:cs="Arial"/>
            <w:lang w:eastAsia="es-CO"/>
          </w:rPr>
          <w:t>468-1</w:t>
        </w:r>
      </w:hyperlink>
      <w:r w:rsidRPr="009F1B64">
        <w:rPr>
          <w:rFonts w:ascii="Arial" w:eastAsia="Times New Roman" w:hAnsi="Arial" w:cs="Arial"/>
          <w:lang w:eastAsia="es-CO"/>
        </w:rPr>
        <w:t> del Estatuto Tributario sobre bienes gravados a la tarifa del siete por ciento (7%), la siguiente partida arancelaria, la cual quedará excluida del impuesto:</w:t>
      </w:r>
    </w:p>
    <w:p w14:paraId="3C5C2190" w14:textId="6AE584EA"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12.07.20.10.00        Semilla de algodón para la siembra"</w:t>
      </w:r>
    </w:p>
    <w:p w14:paraId="358077D1"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15" w:name="11"/>
      <w:r w:rsidRPr="009F1B64">
        <w:rPr>
          <w:rFonts w:ascii="Arial" w:eastAsia="Times New Roman" w:hAnsi="Arial" w:cs="Arial"/>
          <w:lang w:eastAsia="es-CO"/>
        </w:rPr>
        <w:t>ARTÍCULO 11. BIENES QUE SE ENCUENTRAN EXENTOS DEL IMPUESTO.</w:t>
      </w:r>
      <w:bookmarkEnd w:id="15"/>
      <w:r w:rsidRPr="009F1B64">
        <w:rPr>
          <w:rFonts w:ascii="Arial" w:eastAsia="Times New Roman" w:hAnsi="Arial" w:cs="Arial"/>
          <w:lang w:eastAsia="es-CO"/>
        </w:rPr>
        <w:t> Adiciónese un literal al artículo </w:t>
      </w:r>
      <w:hyperlink r:id="rId48" w:anchor="481" w:history="1">
        <w:r w:rsidRPr="009F1B64">
          <w:rPr>
            <w:rFonts w:ascii="Arial" w:eastAsia="Times New Roman" w:hAnsi="Arial" w:cs="Arial"/>
            <w:lang w:eastAsia="es-CO"/>
          </w:rPr>
          <w:t>481</w:t>
        </w:r>
      </w:hyperlink>
      <w:r w:rsidRPr="009F1B64">
        <w:rPr>
          <w:rFonts w:ascii="Arial" w:eastAsia="Times New Roman" w:hAnsi="Arial" w:cs="Arial"/>
          <w:lang w:eastAsia="es-CO"/>
        </w:rPr>
        <w:t> del Estatuto Tributario, así:</w:t>
      </w:r>
    </w:p>
    <w:p w14:paraId="28596105" w14:textId="195F45C3"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"d) El alcohol carburante, con destino a la mezcla con gasolina para los vehículos automotores."</w:t>
      </w:r>
      <w:r w:rsidR="00CB32CF" w:rsidRPr="009F1B64">
        <w:rPr>
          <w:rFonts w:ascii="Arial" w:eastAsia="Times New Roman" w:hAnsi="Arial" w:cs="Arial"/>
          <w:lang w:eastAsia="es-CO"/>
        </w:rPr>
        <w:t xml:space="preserve"> </w:t>
      </w:r>
    </w:p>
    <w:p w14:paraId="07EBBDA2"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16" w:name="12"/>
      <w:r w:rsidRPr="009F1B64">
        <w:rPr>
          <w:rFonts w:ascii="Arial" w:eastAsia="Times New Roman" w:hAnsi="Arial" w:cs="Arial"/>
          <w:lang w:eastAsia="es-CO"/>
        </w:rPr>
        <w:t>ARTÍCULO 12. IMPORTACIONES QUE NO CAUSAN.</w:t>
      </w:r>
      <w:bookmarkEnd w:id="16"/>
      <w:r w:rsidRPr="009F1B64">
        <w:rPr>
          <w:rFonts w:ascii="Arial" w:eastAsia="Times New Roman" w:hAnsi="Arial" w:cs="Arial"/>
          <w:lang w:eastAsia="es-CO"/>
        </w:rPr>
        <w:t> Modifícase el parágrafo 4o del artículo </w:t>
      </w:r>
      <w:hyperlink r:id="rId49" w:anchor="428" w:history="1">
        <w:r w:rsidRPr="009F1B64">
          <w:rPr>
            <w:rFonts w:ascii="Arial" w:eastAsia="Times New Roman" w:hAnsi="Arial" w:cs="Arial"/>
            <w:lang w:eastAsia="es-CO"/>
          </w:rPr>
          <w:t>428</w:t>
        </w:r>
      </w:hyperlink>
      <w:r w:rsidRPr="009F1B64">
        <w:rPr>
          <w:rFonts w:ascii="Arial" w:eastAsia="Times New Roman" w:hAnsi="Arial" w:cs="Arial"/>
          <w:lang w:eastAsia="es-CO"/>
        </w:rPr>
        <w:t> del Estatuto Tributario el cual quedará así:</w:t>
      </w:r>
    </w:p>
    <w:p w14:paraId="3AF3F74D" w14:textId="4E9B0AEA"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4o. Los beneficios previstos en el literal g) de este artículo se aplicarán también cuando los bienes a que se refiere el mismo, sean adquiridos por compañías de financiamiento comercial para darlos en arrendamiento financiero o cuando sean entregados a un patrimonio autónomo como garantía de los créditos otorgados para su adquisición, así como para los contribuyentes que estén o se sometan al tratamiento previsto en la Ley </w:t>
      </w:r>
      <w:hyperlink r:id="rId50" w:anchor="1" w:history="1">
        <w:r w:rsidRPr="009F1B64">
          <w:rPr>
            <w:rFonts w:ascii="Arial" w:eastAsia="Times New Roman" w:hAnsi="Arial" w:cs="Arial"/>
            <w:lang w:eastAsia="es-CO"/>
          </w:rPr>
          <w:t>550</w:t>
        </w:r>
      </w:hyperlink>
      <w:r w:rsidRPr="009F1B64">
        <w:rPr>
          <w:rFonts w:ascii="Arial" w:eastAsia="Times New Roman" w:hAnsi="Arial" w:cs="Arial"/>
          <w:lang w:eastAsia="es-CO"/>
        </w:rPr>
        <w:t> de 1999, con la condición de que los bienes sean devueltos al término del contrato de fiducia mercantil al mismo fideicomitente y el uso de los mismos se conserve durante todo el tiempo de su vida útil en cabeza de este."</w:t>
      </w:r>
      <w:r w:rsidR="00CB32CF" w:rsidRPr="009F1B64">
        <w:rPr>
          <w:rFonts w:ascii="Arial" w:eastAsia="Times New Roman" w:hAnsi="Arial" w:cs="Arial"/>
          <w:lang w:eastAsia="es-CO"/>
        </w:rPr>
        <w:t xml:space="preserve"> </w:t>
      </w:r>
    </w:p>
    <w:p w14:paraId="3C63093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17" w:name="13"/>
      <w:r w:rsidRPr="009F1B64">
        <w:rPr>
          <w:rFonts w:ascii="Arial" w:eastAsia="Times New Roman" w:hAnsi="Arial" w:cs="Arial"/>
          <w:lang w:eastAsia="es-CO"/>
        </w:rPr>
        <w:t>ARTÍCULO 13. RETENCIÓN EN LA FUENTE EN EL IMPUESTO SOBRE LAS VENTAS.</w:t>
      </w:r>
      <w:bookmarkEnd w:id="17"/>
      <w:r w:rsidRPr="009F1B64">
        <w:rPr>
          <w:rFonts w:ascii="Arial" w:eastAsia="Times New Roman" w:hAnsi="Arial" w:cs="Arial"/>
          <w:lang w:eastAsia="es-CO"/>
        </w:rPr>
        <w:t> Modifícase el artículo </w:t>
      </w:r>
      <w:hyperlink r:id="rId51" w:anchor="437-1" w:history="1">
        <w:r w:rsidRPr="009F1B64">
          <w:rPr>
            <w:rFonts w:ascii="Arial" w:eastAsia="Times New Roman" w:hAnsi="Arial" w:cs="Arial"/>
            <w:lang w:eastAsia="es-CO"/>
          </w:rPr>
          <w:t>437-1</w:t>
        </w:r>
      </w:hyperlink>
      <w:r w:rsidRPr="009F1B64">
        <w:rPr>
          <w:rFonts w:ascii="Arial" w:eastAsia="Times New Roman" w:hAnsi="Arial" w:cs="Arial"/>
          <w:lang w:eastAsia="es-CO"/>
        </w:rPr>
        <w:t> del Estatuto Tributario, el cual quedará así:</w:t>
      </w:r>
    </w:p>
    <w:p w14:paraId="3E66087B"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437-1. Retención en la fuente en el impuesto sobre las ventas. Con el fin de facilitar, acelerar y asegurar el recaudo del impuesto sobre las ventas, establécese la retención en la fuente en este impuesto, la cual deberá practicarse en el momento en que se realice el pago o abono en cuenta, lo que ocurra primero.</w:t>
      </w:r>
    </w:p>
    <w:p w14:paraId="6B602DA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retención será equivalente al setenta y cinco por ciento (75%) del valor del impuesto. No obstante, el Gobierno Nacional queda facultado para establecer porcentajes de retención inferiores.</w:t>
      </w:r>
    </w:p>
    <w:p w14:paraId="63C51B4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Sin perjuicio de lo dispuesto en el inciso anterior, el Gobierno Nacional podrá disminuir la tarifa de retención en la fuente del impuesto sobre las ventas, para aquellos responsables que en los últimos seis (6) períodos consecutivos hayan arrojado saldos a favor en sus declaraciones de ventas.</w:t>
      </w:r>
    </w:p>
    <w:p w14:paraId="5E14F683" w14:textId="7AE32712"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En el caso de la prestación de servicios gravados a que se refiere el numeral 3 del artículo </w:t>
      </w:r>
      <w:hyperlink r:id="rId52" w:anchor="437-2" w:history="1">
        <w:r w:rsidRPr="009F1B64">
          <w:rPr>
            <w:rFonts w:ascii="Arial" w:eastAsia="Times New Roman" w:hAnsi="Arial" w:cs="Arial"/>
            <w:lang w:eastAsia="es-CO"/>
          </w:rPr>
          <w:t>437-2</w:t>
        </w:r>
      </w:hyperlink>
      <w:r w:rsidRPr="009F1B64">
        <w:rPr>
          <w:rFonts w:ascii="Arial" w:eastAsia="Times New Roman" w:hAnsi="Arial" w:cs="Arial"/>
          <w:lang w:eastAsia="es-CO"/>
        </w:rPr>
        <w:t> del Estatuto Tributario, la retención será equivalente al ciento por ciento (100%) del valor del impuesto."</w:t>
      </w:r>
      <w:r w:rsidR="00CB32CF" w:rsidRPr="009F1B64">
        <w:rPr>
          <w:rFonts w:ascii="Arial" w:eastAsia="Times New Roman" w:hAnsi="Arial" w:cs="Arial"/>
          <w:lang w:eastAsia="es-CO"/>
        </w:rPr>
        <w:t xml:space="preserve"> </w:t>
      </w:r>
    </w:p>
    <w:p w14:paraId="6541DE1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18" w:name="14"/>
      <w:r w:rsidRPr="009F1B64">
        <w:rPr>
          <w:rFonts w:ascii="Arial" w:eastAsia="Times New Roman" w:hAnsi="Arial" w:cs="Arial"/>
          <w:lang w:eastAsia="es-CO"/>
        </w:rPr>
        <w:lastRenderedPageBreak/>
        <w:t>ARTÍCULO 14. RÉGIMEN SIMPLIFICADO DEL IMPUESTO SOBRE LAS VENTAS.</w:t>
      </w:r>
      <w:bookmarkEnd w:id="18"/>
      <w:r w:rsidRPr="009F1B64">
        <w:rPr>
          <w:rFonts w:ascii="Arial" w:eastAsia="Times New Roman" w:hAnsi="Arial" w:cs="Arial"/>
          <w:lang w:eastAsia="es-CO"/>
        </w:rPr>
        <w:t> Modifícase el artículo </w:t>
      </w:r>
      <w:hyperlink r:id="rId53" w:anchor="499" w:history="1">
        <w:r w:rsidRPr="009F1B64">
          <w:rPr>
            <w:rFonts w:ascii="Arial" w:eastAsia="Times New Roman" w:hAnsi="Arial" w:cs="Arial"/>
            <w:lang w:eastAsia="es-CO"/>
          </w:rPr>
          <w:t>499</w:t>
        </w:r>
      </w:hyperlink>
      <w:r w:rsidRPr="009F1B64">
        <w:rPr>
          <w:rFonts w:ascii="Arial" w:eastAsia="Times New Roman" w:hAnsi="Arial" w:cs="Arial"/>
          <w:lang w:eastAsia="es-CO"/>
        </w:rPr>
        <w:t> del Estatuto Tributario, el cual queda así:</w:t>
      </w:r>
    </w:p>
    <w:p w14:paraId="2AF15A9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499. Quiénes pertenecen a este régimen. Al Régimen Simplificado del Impuesto Sobre las Ventas pertenecen las personas naturales comerciantes y los artesanos, que sean minoristas o detallistas; los agricultores y los ganaderos, que realicen operaciones gravadas, así como quienes presten servicios gravados, siempre y cuando cumplan la totalidad de las siguientes condiciones:</w:t>
      </w:r>
    </w:p>
    <w:p w14:paraId="082E1F7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 Que en el año anterior hubieren poseído un patrimonio bruto inferior a ochenta millones de pesos ($80.000.000) (valores años base 2003 y 2004) e ingresos brutos totales provenientes de la actividad inferiores a sesenta millones de pesos ($60.000.000) (valores años base 2003 y 2004).</w:t>
      </w:r>
    </w:p>
    <w:p w14:paraId="6C79D751"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 Que tengan máximo un establecimiento de comercio, oficina, sede, local o negocio donde ejercen su actividad.</w:t>
      </w:r>
    </w:p>
    <w:p w14:paraId="19463C62" w14:textId="083ACED5"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3. </w:t>
      </w:r>
      <w:r w:rsidR="00DA3621" w:rsidRPr="009F1B64">
        <w:rPr>
          <w:rFonts w:ascii="Arial" w:eastAsia="Times New Roman" w:hAnsi="Arial" w:cs="Arial"/>
          <w:lang w:eastAsia="es-CO"/>
        </w:rPr>
        <w:t>Inexequible.</w:t>
      </w:r>
    </w:p>
    <w:p w14:paraId="545B160A"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 Que en el establecimiento de comercio, oficina, sede, local o negocio no se desarrollen actividades bajo franquicia, concesión, regalía, autorización o cualquier otro sistema que implique la explotación de intangibles.</w:t>
      </w:r>
    </w:p>
    <w:p w14:paraId="45695021"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 Que no sean usuarios aduaneros.</w:t>
      </w:r>
    </w:p>
    <w:p w14:paraId="7433DB4D"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 Que no hayan celebrado en el año inmediatamente anterior ni en el año en curso contratos de venta de bienes o prestación de servicios gravados por valor individual y superior a sesenta millones de pesos ($60.000.000) (valores años base 2003 y 2004).</w:t>
      </w:r>
    </w:p>
    <w:p w14:paraId="0471069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 Que el monto de sus consignaciones bancarias, depósitos o inversiones financieras durante el año anterior o durante el respectivo año no supere la suma de ochenta millones de pesos ($80.000.000) (valores años base 2003 y 2004).</w:t>
      </w:r>
    </w:p>
    <w:p w14:paraId="7F16C52A"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1o. Para la celebración de contratos de venta de bienes o de prestación de servicios gravados por cuantía individual y superior a sesenta millones de pesos ($60.000.000) (valor año base 2004), el responsable del Régimen Simplificado deberá inscribirse previamente en el Régimen Común.</w:t>
      </w:r>
    </w:p>
    <w:p w14:paraId="607D993B" w14:textId="0D3B9C94"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2o. Para los agricultores y ganaderos, el límite de patrimonio bruto previsto en el numeral 1o de este artículo equivale a cien millones de pesos ($100.000.000) (valores años base 2003 y 2004)."</w:t>
      </w:r>
      <w:r w:rsidR="00CB32CF" w:rsidRPr="009F1B64">
        <w:rPr>
          <w:rFonts w:ascii="Arial" w:eastAsia="Times New Roman" w:hAnsi="Arial" w:cs="Arial"/>
          <w:lang w:eastAsia="es-CO"/>
        </w:rPr>
        <w:t xml:space="preserve"> </w:t>
      </w:r>
    </w:p>
    <w:p w14:paraId="4D6C63D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19" w:name="15"/>
      <w:r w:rsidRPr="009F1B64">
        <w:rPr>
          <w:rFonts w:ascii="Arial" w:eastAsia="Times New Roman" w:hAnsi="Arial" w:cs="Arial"/>
          <w:lang w:eastAsia="es-CO"/>
        </w:rPr>
        <w:t>ARTÍCULO 15. OBLIGACIONES PARA LOS RESPONSABLES DEL RÉGIMEN SIMPLIFICADO.</w:t>
      </w:r>
      <w:bookmarkEnd w:id="19"/>
      <w:r w:rsidRPr="009F1B64">
        <w:rPr>
          <w:rFonts w:ascii="Arial" w:eastAsia="Times New Roman" w:hAnsi="Arial" w:cs="Arial"/>
          <w:lang w:eastAsia="es-CO"/>
        </w:rPr>
        <w:t> Adiciónanse al artículo </w:t>
      </w:r>
      <w:hyperlink r:id="rId54" w:anchor="506" w:history="1">
        <w:r w:rsidRPr="009F1B64">
          <w:rPr>
            <w:rFonts w:ascii="Arial" w:eastAsia="Times New Roman" w:hAnsi="Arial" w:cs="Arial"/>
            <w:lang w:eastAsia="es-CO"/>
          </w:rPr>
          <w:t>506</w:t>
        </w:r>
      </w:hyperlink>
      <w:r w:rsidRPr="009F1B64">
        <w:rPr>
          <w:rFonts w:ascii="Arial" w:eastAsia="Times New Roman" w:hAnsi="Arial" w:cs="Arial"/>
          <w:lang w:eastAsia="es-CO"/>
        </w:rPr>
        <w:t> del Estatuto Tributario los numerales 2 y 4 y un parágrafo:</w:t>
      </w:r>
    </w:p>
    <w:p w14:paraId="52402A0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"2. Entregar copia del documento en que conste su inscripción en el régimen simplificado, en la primera venta o prestación de servicios que realice a adquirentes no pertenecientes al régimen simplificado, que así lo exijan."</w:t>
      </w:r>
    </w:p>
    <w:p w14:paraId="0298CAA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 Exhibir en un lugar visible al público el documento en que conste su inscripción en el RUT, como perteneciente al régimen simplificado.</w:t>
      </w:r>
    </w:p>
    <w:p w14:paraId="1BEC269B" w14:textId="54C14BBE"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Estas obligaciones operarán a partir de la fecha que establezca el reglamento a que se refiere el artículo </w:t>
      </w:r>
      <w:hyperlink r:id="rId55" w:anchor="555-2" w:history="1">
        <w:r w:rsidRPr="009F1B64">
          <w:rPr>
            <w:rFonts w:ascii="Arial" w:eastAsia="Times New Roman" w:hAnsi="Arial" w:cs="Arial"/>
            <w:lang w:eastAsia="es-CO"/>
          </w:rPr>
          <w:t>555-2</w:t>
        </w:r>
      </w:hyperlink>
      <w:r w:rsidRPr="009F1B64">
        <w:rPr>
          <w:rFonts w:ascii="Arial" w:eastAsia="Times New Roman" w:hAnsi="Arial" w:cs="Arial"/>
          <w:lang w:eastAsia="es-CO"/>
        </w:rPr>
        <w:t>.</w:t>
      </w:r>
      <w:r w:rsidR="00CB32CF" w:rsidRPr="009F1B64">
        <w:rPr>
          <w:rFonts w:ascii="Arial" w:eastAsia="Times New Roman" w:hAnsi="Arial" w:cs="Arial"/>
          <w:lang w:eastAsia="es-CO"/>
        </w:rPr>
        <w:t xml:space="preserve"> </w:t>
      </w:r>
    </w:p>
    <w:p w14:paraId="4D91BEDB"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20" w:name="16"/>
      <w:r w:rsidRPr="009F1B64">
        <w:rPr>
          <w:rFonts w:ascii="Arial" w:eastAsia="Times New Roman" w:hAnsi="Arial" w:cs="Arial"/>
          <w:lang w:eastAsia="es-CO"/>
        </w:rPr>
        <w:t>ARTÍCULO 16. PASO DEL RÉGIMEN SIMPLIFICADO AL RÉGIMEN COMÚN.</w:t>
      </w:r>
      <w:bookmarkEnd w:id="20"/>
      <w:r w:rsidRPr="009F1B64">
        <w:rPr>
          <w:rFonts w:ascii="Arial" w:eastAsia="Times New Roman" w:hAnsi="Arial" w:cs="Arial"/>
          <w:lang w:eastAsia="es-CO"/>
        </w:rPr>
        <w:t> Modifícase el artículo </w:t>
      </w:r>
      <w:hyperlink r:id="rId56" w:anchor="508-2" w:history="1">
        <w:r w:rsidRPr="009F1B64">
          <w:rPr>
            <w:rFonts w:ascii="Arial" w:eastAsia="Times New Roman" w:hAnsi="Arial" w:cs="Arial"/>
            <w:lang w:eastAsia="es-CO"/>
          </w:rPr>
          <w:t>508-2</w:t>
        </w:r>
      </w:hyperlink>
      <w:r w:rsidRPr="009F1B64">
        <w:rPr>
          <w:rFonts w:ascii="Arial" w:eastAsia="Times New Roman" w:hAnsi="Arial" w:cs="Arial"/>
          <w:lang w:eastAsia="es-CO"/>
        </w:rPr>
        <w:t> del Estatuto Tributario, el cual queda así:</w:t>
      </w:r>
    </w:p>
    <w:p w14:paraId="6B53BA6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508-2. Paso del Régimen Simplificado al Régimen Común. El responsable del Impuesto sobre las Ventas perteneciente al Régimen Simplificado pasará a ser responsable del Régimen Común a partir de la iniciación del período inmediatamente siguiente a aquel en el cual deje de cumplir los requisitos establecidos en el artículo </w:t>
      </w:r>
      <w:hyperlink r:id="rId57" w:anchor="499" w:history="1">
        <w:r w:rsidRPr="009F1B64">
          <w:rPr>
            <w:rFonts w:ascii="Arial" w:eastAsia="Times New Roman" w:hAnsi="Arial" w:cs="Arial"/>
            <w:lang w:eastAsia="es-CO"/>
          </w:rPr>
          <w:t>499</w:t>
        </w:r>
      </w:hyperlink>
      <w:r w:rsidRPr="009F1B64">
        <w:rPr>
          <w:rFonts w:ascii="Arial" w:eastAsia="Times New Roman" w:hAnsi="Arial" w:cs="Arial"/>
          <w:lang w:eastAsia="es-CO"/>
        </w:rPr>
        <w:t> de este Estatuto, salvo lo previsto en el parágrafo 1º de dicho artículo, en cuyo caso deberá inscribirse previamente a la celebración del contrato correspondiente."</w:t>
      </w:r>
    </w:p>
    <w:p w14:paraId="06225836" w14:textId="4080EEB4" w:rsidR="00EC6FB9" w:rsidRPr="009F1B64" w:rsidRDefault="00157FAF" w:rsidP="00EC6FB9">
      <w:pPr>
        <w:spacing w:before="100" w:beforeAutospacing="1" w:after="100" w:afterAutospacing="1" w:line="270" w:lineRule="atLeast"/>
        <w:jc w:val="center"/>
        <w:rPr>
          <w:rFonts w:ascii="Arial" w:eastAsia="Times New Roman" w:hAnsi="Arial" w:cs="Arial"/>
          <w:b/>
          <w:bCs/>
          <w:lang w:eastAsia="es-CO"/>
        </w:rPr>
      </w:pPr>
      <w:bookmarkStart w:id="21" w:name="CAPITULO_IV"/>
      <w:r w:rsidRPr="009F1B64">
        <w:rPr>
          <w:rFonts w:ascii="Arial" w:eastAsia="Times New Roman" w:hAnsi="Arial" w:cs="Arial"/>
          <w:b/>
          <w:bCs/>
          <w:lang w:eastAsia="es-CO"/>
        </w:rPr>
        <w:t>CAPÍTULO</w:t>
      </w:r>
      <w:r w:rsidR="00EC6FB9" w:rsidRPr="009F1B64">
        <w:rPr>
          <w:rFonts w:ascii="Arial" w:eastAsia="Times New Roman" w:hAnsi="Arial" w:cs="Arial"/>
          <w:b/>
          <w:bCs/>
          <w:lang w:eastAsia="es-CO"/>
        </w:rPr>
        <w:t xml:space="preserve"> IV</w:t>
      </w:r>
      <w:bookmarkEnd w:id="21"/>
    </w:p>
    <w:p w14:paraId="5C44BAAA" w14:textId="66DFD35B" w:rsidR="00EC6FB9" w:rsidRPr="009F1B64" w:rsidRDefault="00EC6FB9" w:rsidP="00CB32CF">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IMPUESTO AL PATRIMONIO</w:t>
      </w:r>
    </w:p>
    <w:p w14:paraId="53B9F52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22" w:name="17"/>
      <w:r w:rsidRPr="009F1B64">
        <w:rPr>
          <w:rFonts w:ascii="Arial" w:eastAsia="Times New Roman" w:hAnsi="Arial" w:cs="Arial"/>
          <w:lang w:eastAsia="es-CO"/>
        </w:rPr>
        <w:t>ARTÍCULO 17.</w:t>
      </w:r>
      <w:bookmarkEnd w:id="22"/>
      <w:r w:rsidRPr="009F1B64">
        <w:rPr>
          <w:rFonts w:ascii="Arial" w:eastAsia="Times New Roman" w:hAnsi="Arial" w:cs="Arial"/>
          <w:lang w:eastAsia="es-CO"/>
        </w:rPr>
        <w:t> Modifícase el Capítulo V del Título II del Libro Primero del Estatuto Tributario, con los siguientes artículos:</w:t>
      </w:r>
    </w:p>
    <w:p w14:paraId="1FFFD55B"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58" w:anchor="292" w:history="1">
        <w:r w:rsidRPr="009F1B64">
          <w:rPr>
            <w:rFonts w:ascii="Arial" w:eastAsia="Times New Roman" w:hAnsi="Arial" w:cs="Arial"/>
            <w:lang w:eastAsia="es-CO"/>
          </w:rPr>
          <w:t>292</w:t>
        </w:r>
      </w:hyperlink>
      <w:r w:rsidRPr="009F1B64">
        <w:rPr>
          <w:rFonts w:ascii="Arial" w:eastAsia="Times New Roman" w:hAnsi="Arial" w:cs="Arial"/>
          <w:lang w:eastAsia="es-CO"/>
        </w:rPr>
        <w:t>. Impuesto al patrimonio. Por los años gravables 2004, 2005 y 2006, créase el Impuesto al Patrimonio a cargo de las personas jurídicas y naturales, contribuyentes declarantes del Impuesto sobre la Renta. Para efectos de este gravamen, el concepto de riqueza es equivalente al total del patrimonio líquido del obligado.</w:t>
      </w:r>
    </w:p>
    <w:p w14:paraId="1F263C31"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59" w:anchor="293" w:history="1">
        <w:r w:rsidRPr="009F1B64">
          <w:rPr>
            <w:rFonts w:ascii="Arial" w:eastAsia="Times New Roman" w:hAnsi="Arial" w:cs="Arial"/>
            <w:lang w:eastAsia="es-CO"/>
          </w:rPr>
          <w:t>293</w:t>
        </w:r>
      </w:hyperlink>
      <w:r w:rsidRPr="009F1B64">
        <w:rPr>
          <w:rFonts w:ascii="Arial" w:eastAsia="Times New Roman" w:hAnsi="Arial" w:cs="Arial"/>
          <w:lang w:eastAsia="es-CO"/>
        </w:rPr>
        <w:t>. Hecho generador. El impuesto a que se refiere el artículo anterior se genera anualmente por la posesión de riqueza a 1º de enero de cada año gravable cuyo valor sea superior a tres mil millones de pesos ($3.000.000.000) (valor año base 2004).</w:t>
      </w:r>
    </w:p>
    <w:p w14:paraId="18DFE451"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60" w:anchor="294" w:history="1">
        <w:r w:rsidRPr="009F1B64">
          <w:rPr>
            <w:rFonts w:ascii="Arial" w:eastAsia="Times New Roman" w:hAnsi="Arial" w:cs="Arial"/>
            <w:lang w:eastAsia="es-CO"/>
          </w:rPr>
          <w:t>294</w:t>
        </w:r>
      </w:hyperlink>
      <w:r w:rsidRPr="009F1B64">
        <w:rPr>
          <w:rFonts w:ascii="Arial" w:eastAsia="Times New Roman" w:hAnsi="Arial" w:cs="Arial"/>
          <w:lang w:eastAsia="es-CO"/>
        </w:rPr>
        <w:t>. Causación. El Impuesto al Patrimonio se causa en el primer día del respectivo ejercicio gravable.</w:t>
      </w:r>
    </w:p>
    <w:p w14:paraId="6046C57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61" w:anchor="295" w:history="1">
        <w:r w:rsidRPr="009F1B64">
          <w:rPr>
            <w:rFonts w:ascii="Arial" w:eastAsia="Times New Roman" w:hAnsi="Arial" w:cs="Arial"/>
            <w:lang w:eastAsia="es-CO"/>
          </w:rPr>
          <w:t>295</w:t>
        </w:r>
      </w:hyperlink>
      <w:r w:rsidRPr="009F1B64">
        <w:rPr>
          <w:rFonts w:ascii="Arial" w:eastAsia="Times New Roman" w:hAnsi="Arial" w:cs="Arial"/>
          <w:lang w:eastAsia="es-CO"/>
        </w:rPr>
        <w:t>. Base gravable. La base imponible del Impuesto al Patrimonio está constituida por el valor del patrimonio líquido del contribuyente poseído el 1º de enero de cada año gravable, determinado conforme lo previsto en el Título II del Libro I del Estatuto Tributario, excluyendo el valor patrimonial neto de las acciones o aportes poseídos en sociedades nacionales, así como los primeros doscientos millones de pesos ($200.000.000) (valor año base 2003) del valor de la casa o apartamento de habitación.</w:t>
      </w:r>
    </w:p>
    <w:p w14:paraId="0606378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Artículo </w:t>
      </w:r>
      <w:hyperlink r:id="rId62" w:anchor="296" w:history="1">
        <w:r w:rsidRPr="009F1B64">
          <w:rPr>
            <w:rFonts w:ascii="Arial" w:eastAsia="Times New Roman" w:hAnsi="Arial" w:cs="Arial"/>
            <w:lang w:eastAsia="es-CO"/>
          </w:rPr>
          <w:t>296</w:t>
        </w:r>
      </w:hyperlink>
      <w:r w:rsidRPr="009F1B64">
        <w:rPr>
          <w:rFonts w:ascii="Arial" w:eastAsia="Times New Roman" w:hAnsi="Arial" w:cs="Arial"/>
          <w:lang w:eastAsia="es-CO"/>
        </w:rPr>
        <w:t>. Tarifa. La tarifa del Impuesto al Patrimonio es del cero punto tres por ciento (0.3%) de la base gravable establecida de conformidad con el artículo anterior.</w:t>
      </w:r>
    </w:p>
    <w:p w14:paraId="378D9F72" w14:textId="531D6D49"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63" w:anchor="297" w:history="1">
        <w:r w:rsidRPr="009F1B64">
          <w:rPr>
            <w:rFonts w:ascii="Arial" w:eastAsia="Times New Roman" w:hAnsi="Arial" w:cs="Arial"/>
            <w:lang w:eastAsia="es-CO"/>
          </w:rPr>
          <w:t>297</w:t>
        </w:r>
      </w:hyperlink>
      <w:r w:rsidRPr="009F1B64">
        <w:rPr>
          <w:rFonts w:ascii="Arial" w:eastAsia="Times New Roman" w:hAnsi="Arial" w:cs="Arial"/>
          <w:lang w:eastAsia="es-CO"/>
        </w:rPr>
        <w:t>. Entidades no sujetas al Impuesto al Patrimonio. No están obligadas a pagar el Impuesto al Patrimonio creado mediante la presente ley, las entidades a las que se refiere el numeral 1 del artículo </w:t>
      </w:r>
      <w:hyperlink r:id="rId64" w:anchor="19" w:history="1">
        <w:r w:rsidRPr="009F1B64">
          <w:rPr>
            <w:rFonts w:ascii="Arial" w:eastAsia="Times New Roman" w:hAnsi="Arial" w:cs="Arial"/>
            <w:lang w:eastAsia="es-CO"/>
          </w:rPr>
          <w:t>19</w:t>
        </w:r>
      </w:hyperlink>
      <w:r w:rsidRPr="009F1B64">
        <w:rPr>
          <w:rFonts w:ascii="Arial" w:eastAsia="Times New Roman" w:hAnsi="Arial" w:cs="Arial"/>
          <w:lang w:eastAsia="es-CO"/>
        </w:rPr>
        <w:t>, así como las relacionadas en los artículos </w:t>
      </w:r>
      <w:hyperlink r:id="rId65" w:anchor="22" w:history="1">
        <w:r w:rsidRPr="009F1B64">
          <w:rPr>
            <w:rFonts w:ascii="Arial" w:eastAsia="Times New Roman" w:hAnsi="Arial" w:cs="Arial"/>
            <w:lang w:eastAsia="es-CO"/>
          </w:rPr>
          <w:t>22</w:t>
        </w:r>
      </w:hyperlink>
      <w:r w:rsidRPr="009F1B64">
        <w:rPr>
          <w:rFonts w:ascii="Arial" w:eastAsia="Times New Roman" w:hAnsi="Arial" w:cs="Arial"/>
          <w:lang w:eastAsia="es-CO"/>
        </w:rPr>
        <w:t>, </w:t>
      </w:r>
      <w:hyperlink r:id="rId66" w:anchor="23" w:history="1">
        <w:r w:rsidRPr="009F1B64">
          <w:rPr>
            <w:rFonts w:ascii="Arial" w:eastAsia="Times New Roman" w:hAnsi="Arial" w:cs="Arial"/>
            <w:lang w:eastAsia="es-CO"/>
          </w:rPr>
          <w:t>23</w:t>
        </w:r>
      </w:hyperlink>
      <w:r w:rsidRPr="009F1B64">
        <w:rPr>
          <w:rFonts w:ascii="Arial" w:eastAsia="Times New Roman" w:hAnsi="Arial" w:cs="Arial"/>
          <w:lang w:eastAsia="es-CO"/>
        </w:rPr>
        <w:t>, </w:t>
      </w:r>
      <w:hyperlink r:id="rId67" w:anchor="23-1" w:history="1">
        <w:r w:rsidRPr="009F1B64">
          <w:rPr>
            <w:rFonts w:ascii="Arial" w:eastAsia="Times New Roman" w:hAnsi="Arial" w:cs="Arial"/>
            <w:lang w:eastAsia="es-CO"/>
          </w:rPr>
          <w:t>23-1</w:t>
        </w:r>
      </w:hyperlink>
      <w:r w:rsidRPr="009F1B64">
        <w:rPr>
          <w:rFonts w:ascii="Arial" w:eastAsia="Times New Roman" w:hAnsi="Arial" w:cs="Arial"/>
          <w:lang w:eastAsia="es-CO"/>
        </w:rPr>
        <w:t> y </w:t>
      </w:r>
      <w:hyperlink r:id="rId68" w:anchor="23-2" w:history="1">
        <w:r w:rsidRPr="009F1B64">
          <w:rPr>
            <w:rFonts w:ascii="Arial" w:eastAsia="Times New Roman" w:hAnsi="Arial" w:cs="Arial"/>
            <w:lang w:eastAsia="es-CO"/>
          </w:rPr>
          <w:t>23-2</w:t>
        </w:r>
      </w:hyperlink>
      <w:r w:rsidRPr="009F1B64">
        <w:rPr>
          <w:rFonts w:ascii="Arial" w:eastAsia="Times New Roman" w:hAnsi="Arial" w:cs="Arial"/>
          <w:lang w:eastAsia="es-CO"/>
        </w:rPr>
        <w:t> del Estatuto Tributario. Tampoco están sujetas al pago del impuesto las entidades que se encuentren en liquidación, concordato o que hayan suscrito acuerdo de reestructuración de conformidad con lo previsto en la Ley </w:t>
      </w:r>
      <w:hyperlink r:id="rId69" w:anchor="1" w:history="1">
        <w:r w:rsidRPr="009F1B64">
          <w:rPr>
            <w:rFonts w:ascii="Arial" w:eastAsia="Times New Roman" w:hAnsi="Arial" w:cs="Arial"/>
            <w:lang w:eastAsia="es-CO"/>
          </w:rPr>
          <w:t>550</w:t>
        </w:r>
      </w:hyperlink>
      <w:r w:rsidRPr="009F1B64">
        <w:rPr>
          <w:rFonts w:ascii="Arial" w:eastAsia="Times New Roman" w:hAnsi="Arial" w:cs="Arial"/>
          <w:lang w:eastAsia="es-CO"/>
        </w:rPr>
        <w:t> de 1999.</w:t>
      </w:r>
    </w:p>
    <w:p w14:paraId="74EE1B3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70" w:anchor="298" w:history="1">
        <w:r w:rsidRPr="009F1B64">
          <w:rPr>
            <w:rFonts w:ascii="Arial" w:eastAsia="Times New Roman" w:hAnsi="Arial" w:cs="Arial"/>
            <w:lang w:eastAsia="es-CO"/>
          </w:rPr>
          <w:t>298</w:t>
        </w:r>
      </w:hyperlink>
      <w:r w:rsidRPr="009F1B64">
        <w:rPr>
          <w:rFonts w:ascii="Arial" w:eastAsia="Times New Roman" w:hAnsi="Arial" w:cs="Arial"/>
          <w:lang w:eastAsia="es-CO"/>
        </w:rPr>
        <w:t>. Declaración y pago. El Impuesto al Patrimonio deberá liquidarse en el formulario oficial que para el efecto prescriba la Dirección de Impuestos y Aduanas Nacionales y presentarse con pago en los bancos y demás entidades autorizadas para recaudar ubicados en la jurisdicción de la Administración de Impuestos y Aduanas o de Impuestos Nacionales, que corresponda al domicilio del sujeto pasivo de este impuesto, dentro de los plazos que para tal efecto reglamente el Gobierno Nacional.</w:t>
      </w:r>
    </w:p>
    <w:p w14:paraId="6D96620B"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71" w:anchor="298-1" w:history="1">
        <w:r w:rsidRPr="009F1B64">
          <w:rPr>
            <w:rFonts w:ascii="Arial" w:eastAsia="Times New Roman" w:hAnsi="Arial" w:cs="Arial"/>
            <w:lang w:eastAsia="es-CO"/>
          </w:rPr>
          <w:t>298-1</w:t>
        </w:r>
      </w:hyperlink>
      <w:r w:rsidRPr="009F1B64">
        <w:rPr>
          <w:rFonts w:ascii="Arial" w:eastAsia="Times New Roman" w:hAnsi="Arial" w:cs="Arial"/>
          <w:lang w:eastAsia="es-CO"/>
        </w:rPr>
        <w:t>. Contenido de la Declaración del Impuesto al Patrimonio. La Declaración del Impuesto al Patrimonio deberá presentarse anualmente en el formulario que para el efecto señale la Dirección de Impuestos y Aduanas Nacionales y deberá contener:</w:t>
      </w:r>
    </w:p>
    <w:p w14:paraId="3D3C3D3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 La información necesaria para la identificación y ubicación del contribuyente.</w:t>
      </w:r>
    </w:p>
    <w:p w14:paraId="4B04BB72"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 La discriminación de los factores necesarios para determinar las bases gravables del Impuesto al Patrimonio.</w:t>
      </w:r>
    </w:p>
    <w:p w14:paraId="0F97F02A"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 La liquidación privada del Impuesto al Patrimonio.</w:t>
      </w:r>
    </w:p>
    <w:p w14:paraId="52E53660"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 La firma de quien cumpla el deber formal de declarar.</w:t>
      </w:r>
    </w:p>
    <w:p w14:paraId="3E63E6C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5. La firma del revisor fiscal cuando se trate de contribuyentes obligados a llevar libros de contabilidad y </w:t>
      </w:r>
      <w:proofErr w:type="gramStart"/>
      <w:r w:rsidRPr="009F1B64">
        <w:rPr>
          <w:rFonts w:ascii="Arial" w:eastAsia="Times New Roman" w:hAnsi="Arial" w:cs="Arial"/>
          <w:lang w:eastAsia="es-CO"/>
        </w:rPr>
        <w:t>que</w:t>
      </w:r>
      <w:proofErr w:type="gramEnd"/>
      <w:r w:rsidRPr="009F1B64">
        <w:rPr>
          <w:rFonts w:ascii="Arial" w:eastAsia="Times New Roman" w:hAnsi="Arial" w:cs="Arial"/>
          <w:lang w:eastAsia="es-CO"/>
        </w:rPr>
        <w:t xml:space="preserve"> de conformidad con el Código de Comercio y demás normas vigentes sobre la materia, estén obligados a tener revisor fiscal.</w:t>
      </w:r>
    </w:p>
    <w:p w14:paraId="19993B5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Los demás contribuyentes obligados a llevar libros de contabilidad deberán presentar la declaración del Impuesto al Patrimonio firmada por contador público, vinculado o no laboralmente a la empresa, cuando a ello estuvieren obligados respecto de la declaración del Impuesto sobre la Renta.</w:t>
      </w:r>
    </w:p>
    <w:p w14:paraId="2685F9F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72" w:anchor="298-2" w:history="1">
        <w:r w:rsidRPr="009F1B64">
          <w:rPr>
            <w:rFonts w:ascii="Arial" w:eastAsia="Times New Roman" w:hAnsi="Arial" w:cs="Arial"/>
            <w:lang w:eastAsia="es-CO"/>
          </w:rPr>
          <w:t>298-2</w:t>
        </w:r>
      </w:hyperlink>
      <w:r w:rsidRPr="009F1B64">
        <w:rPr>
          <w:rFonts w:ascii="Arial" w:eastAsia="Times New Roman" w:hAnsi="Arial" w:cs="Arial"/>
          <w:lang w:eastAsia="es-CO"/>
        </w:rPr>
        <w:t>. Administración y control del Impuesto al Patrimonio. Corresponde a la Dirección de Impuestos y Aduanas Nacionales, DIAN, la administración del Impuesto al Patrimonio que se crea mediante la presente ley, conforme a las facultades y procedimientos establecidos en el Estatuto Tributario para la investigación, determinación, control, discusión y cobro. La DIAN queda facultada para aplicar las sanciones consagradas en este estatuto que sean compatibles con la naturaleza del impuesto. Los intereses moratorios y las sanciones por extemporaneidad, corrección, inexactitud serán las establecidas en este estatuto para las declaraciones tributarias.</w:t>
      </w:r>
    </w:p>
    <w:p w14:paraId="7CD2E9D1"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Los contribuyentes del Impuesto al Patrimonio que no presenten la declaración correspondiente serán emplazados por la Dirección de Impuestos y Aduanas Nacionales para que declaren dentro del mes siguiente a la notificación del emplazamiento. Cuando no se presente la declaración dentro de este término, se procederá en un solo acto a practicar liquidación de aforo, tomando como base el valor patrimonio líquido de la última declaración de renta presentada y aplicando una sanción por no declarar equivalente al ciento sesenta por ciento (160%) del impuesto determinado.</w:t>
      </w:r>
    </w:p>
    <w:p w14:paraId="4260F182"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valor de la sanción por no declarar se reducirá a la mitad si el responsable declara y paga la totalidad del impuesto y la sanción reducida dentro del término para interponer el recurso de reconsideración contra la liquidación de aforo.</w:t>
      </w:r>
    </w:p>
    <w:p w14:paraId="1C1DE85D"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73" w:anchor="298-3" w:history="1">
        <w:r w:rsidRPr="009F1B64">
          <w:rPr>
            <w:rFonts w:ascii="Arial" w:eastAsia="Times New Roman" w:hAnsi="Arial" w:cs="Arial"/>
            <w:lang w:eastAsia="es-CO"/>
          </w:rPr>
          <w:t>298-3</w:t>
        </w:r>
      </w:hyperlink>
      <w:r w:rsidRPr="009F1B64">
        <w:rPr>
          <w:rFonts w:ascii="Arial" w:eastAsia="Times New Roman" w:hAnsi="Arial" w:cs="Arial"/>
          <w:lang w:eastAsia="es-CO"/>
        </w:rPr>
        <w:t>. No deducibilidad del impuesto. En ningún caso el valor cancelado por concepto del Impuesto al Patrimonio será deducible o descontable en el Impuesto sobre la Renta, ni podrá ser compensado con otros impuestos.</w:t>
      </w:r>
    </w:p>
    <w:p w14:paraId="2A156093" w14:textId="6219F000" w:rsidR="00EC6FB9" w:rsidRPr="009F1B64" w:rsidRDefault="00157FAF" w:rsidP="00EC6FB9">
      <w:pPr>
        <w:spacing w:before="100" w:beforeAutospacing="1" w:after="100" w:afterAutospacing="1" w:line="270" w:lineRule="atLeast"/>
        <w:jc w:val="center"/>
        <w:rPr>
          <w:rFonts w:ascii="Arial" w:eastAsia="Times New Roman" w:hAnsi="Arial" w:cs="Arial"/>
          <w:b/>
          <w:bCs/>
          <w:lang w:eastAsia="es-CO"/>
        </w:rPr>
      </w:pPr>
      <w:bookmarkStart w:id="23" w:name="CAPITULO_V"/>
      <w:r w:rsidRPr="009F1B64">
        <w:rPr>
          <w:rFonts w:ascii="Arial" w:eastAsia="Times New Roman" w:hAnsi="Arial" w:cs="Arial"/>
          <w:b/>
          <w:bCs/>
          <w:lang w:eastAsia="es-CO"/>
        </w:rPr>
        <w:t>CAPÍTULO</w:t>
      </w:r>
      <w:r w:rsidR="00EC6FB9" w:rsidRPr="009F1B64">
        <w:rPr>
          <w:rFonts w:ascii="Arial" w:eastAsia="Times New Roman" w:hAnsi="Arial" w:cs="Arial"/>
          <w:b/>
          <w:bCs/>
          <w:lang w:eastAsia="es-CO"/>
        </w:rPr>
        <w:t xml:space="preserve"> V</w:t>
      </w:r>
      <w:bookmarkEnd w:id="23"/>
    </w:p>
    <w:p w14:paraId="1412D8C1" w14:textId="54ACC828" w:rsidR="00EC6FB9" w:rsidRPr="009F1B64" w:rsidRDefault="00EC6FB9" w:rsidP="00CB32CF">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GRAVAMEN A LOS MOVIMIENTOS FINANCIEROS.</w:t>
      </w:r>
      <w:r w:rsidR="00CB32CF" w:rsidRPr="009F1B64">
        <w:rPr>
          <w:rFonts w:ascii="Arial" w:eastAsia="Times New Roman" w:hAnsi="Arial" w:cs="Arial"/>
          <w:b/>
          <w:bCs/>
          <w:lang w:eastAsia="es-CO"/>
        </w:rPr>
        <w:t xml:space="preserve"> </w:t>
      </w:r>
    </w:p>
    <w:p w14:paraId="32121F3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24" w:name="18"/>
      <w:r w:rsidRPr="009F1B64">
        <w:rPr>
          <w:rFonts w:ascii="Arial" w:eastAsia="Times New Roman" w:hAnsi="Arial" w:cs="Arial"/>
          <w:lang w:eastAsia="es-CO"/>
        </w:rPr>
        <w:t>ARTÍCULO 18. TARIFA DEL GRAVAMEN A LOS MOVIMIENTOS FINANCIEROS.</w:t>
      </w:r>
      <w:bookmarkEnd w:id="24"/>
      <w:r w:rsidRPr="009F1B64">
        <w:rPr>
          <w:rFonts w:ascii="Arial" w:eastAsia="Times New Roman" w:hAnsi="Arial" w:cs="Arial"/>
          <w:lang w:eastAsia="es-CO"/>
        </w:rPr>
        <w:t> Adiciónese un parágrafo transitorio al artículo </w:t>
      </w:r>
      <w:hyperlink r:id="rId74" w:anchor="872" w:history="1">
        <w:r w:rsidRPr="009F1B64">
          <w:rPr>
            <w:rFonts w:ascii="Arial" w:eastAsia="Times New Roman" w:hAnsi="Arial" w:cs="Arial"/>
            <w:lang w:eastAsia="es-CO"/>
          </w:rPr>
          <w:t>872</w:t>
        </w:r>
      </w:hyperlink>
      <w:r w:rsidRPr="009F1B64">
        <w:rPr>
          <w:rFonts w:ascii="Arial" w:eastAsia="Times New Roman" w:hAnsi="Arial" w:cs="Arial"/>
          <w:lang w:eastAsia="es-CO"/>
        </w:rPr>
        <w:t> del Estatuto Tributario:</w:t>
      </w:r>
    </w:p>
    <w:p w14:paraId="7C45005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transitorio. Por los años 2004 a 2007 inclusive la Tarifa del Gravamen a los Movimientos Financieros será del cuatro por mil (4 x 1.000).</w:t>
      </w:r>
    </w:p>
    <w:p w14:paraId="7E2ABE47" w14:textId="33BC3488" w:rsidR="00EC6FB9" w:rsidRPr="009F1B64" w:rsidRDefault="00157FAF" w:rsidP="00EC6FB9">
      <w:pPr>
        <w:spacing w:before="100" w:beforeAutospacing="1" w:after="100" w:afterAutospacing="1" w:line="270" w:lineRule="atLeast"/>
        <w:jc w:val="center"/>
        <w:rPr>
          <w:rFonts w:ascii="Arial" w:eastAsia="Times New Roman" w:hAnsi="Arial" w:cs="Arial"/>
          <w:b/>
          <w:bCs/>
          <w:lang w:eastAsia="es-CO"/>
        </w:rPr>
      </w:pPr>
      <w:bookmarkStart w:id="25" w:name="TITULO_II"/>
      <w:r w:rsidRPr="009F1B64">
        <w:rPr>
          <w:rFonts w:ascii="Arial" w:eastAsia="Times New Roman" w:hAnsi="Arial" w:cs="Arial"/>
          <w:b/>
          <w:bCs/>
          <w:lang w:eastAsia="es-CO"/>
        </w:rPr>
        <w:t>TÍTULO</w:t>
      </w:r>
      <w:r w:rsidR="00EC6FB9" w:rsidRPr="009F1B64">
        <w:rPr>
          <w:rFonts w:ascii="Arial" w:eastAsia="Times New Roman" w:hAnsi="Arial" w:cs="Arial"/>
          <w:b/>
          <w:bCs/>
          <w:lang w:eastAsia="es-CO"/>
        </w:rPr>
        <w:t xml:space="preserve"> II</w:t>
      </w:r>
      <w:bookmarkEnd w:id="25"/>
    </w:p>
    <w:p w14:paraId="48D29E4E" w14:textId="56382384" w:rsidR="00EC6FB9" w:rsidRPr="009F1B64" w:rsidRDefault="00EC6FB9" w:rsidP="00EC6FB9">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NORMAS ANTIEVASIÓN</w:t>
      </w:r>
    </w:p>
    <w:p w14:paraId="5310018F" w14:textId="54B2E2E8" w:rsidR="00EC6FB9" w:rsidRPr="009F1B64" w:rsidRDefault="00157FAF" w:rsidP="00EC6FB9">
      <w:pPr>
        <w:spacing w:before="100" w:beforeAutospacing="1" w:after="100" w:afterAutospacing="1" w:line="270" w:lineRule="atLeast"/>
        <w:jc w:val="center"/>
        <w:rPr>
          <w:rFonts w:ascii="Arial" w:eastAsia="Times New Roman" w:hAnsi="Arial" w:cs="Arial"/>
          <w:b/>
          <w:bCs/>
          <w:lang w:eastAsia="es-CO"/>
        </w:rPr>
      </w:pPr>
      <w:bookmarkStart w:id="26" w:name="CAPITULO_I-2"/>
      <w:r w:rsidRPr="009F1B64">
        <w:rPr>
          <w:rFonts w:ascii="Arial" w:eastAsia="Times New Roman" w:hAnsi="Arial" w:cs="Arial"/>
          <w:b/>
          <w:bCs/>
          <w:lang w:eastAsia="es-CO"/>
        </w:rPr>
        <w:t>CAPÍTULO</w:t>
      </w:r>
      <w:r w:rsidR="00EC6FB9" w:rsidRPr="009F1B64">
        <w:rPr>
          <w:rFonts w:ascii="Arial" w:eastAsia="Times New Roman" w:hAnsi="Arial" w:cs="Arial"/>
          <w:b/>
          <w:bCs/>
          <w:lang w:eastAsia="es-CO"/>
        </w:rPr>
        <w:t xml:space="preserve"> I</w:t>
      </w:r>
      <w:bookmarkEnd w:id="26"/>
    </w:p>
    <w:p w14:paraId="540C4FD7" w14:textId="080B0E35" w:rsidR="00EC6FB9" w:rsidRPr="009F1B64" w:rsidRDefault="00EC6FB9" w:rsidP="00CB32CF">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PROCEDIMIENTO TRIBUTARIO</w:t>
      </w:r>
      <w:r w:rsidR="00CB32CF" w:rsidRPr="009F1B64">
        <w:rPr>
          <w:rFonts w:ascii="Arial" w:eastAsia="Times New Roman" w:hAnsi="Arial" w:cs="Arial"/>
          <w:b/>
          <w:bCs/>
          <w:lang w:eastAsia="es-CO"/>
        </w:rPr>
        <w:t xml:space="preserve"> </w:t>
      </w:r>
    </w:p>
    <w:p w14:paraId="775FC38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27" w:name="19"/>
      <w:r w:rsidRPr="009F1B64">
        <w:rPr>
          <w:rFonts w:ascii="Arial" w:eastAsia="Times New Roman" w:hAnsi="Arial" w:cs="Arial"/>
          <w:lang w:eastAsia="es-CO"/>
        </w:rPr>
        <w:t>ARTÍCULO 19. REGISTRO UNICO TRIBUTARIO.</w:t>
      </w:r>
      <w:bookmarkEnd w:id="27"/>
      <w:r w:rsidRPr="009F1B64">
        <w:rPr>
          <w:rFonts w:ascii="Arial" w:eastAsia="Times New Roman" w:hAnsi="Arial" w:cs="Arial"/>
          <w:lang w:eastAsia="es-CO"/>
        </w:rPr>
        <w:t> Adiciónase el Estatuto Tributario con el siguiente artículo </w:t>
      </w:r>
      <w:hyperlink r:id="rId75" w:anchor="555-2" w:history="1">
        <w:r w:rsidRPr="009F1B64">
          <w:rPr>
            <w:rFonts w:ascii="Arial" w:eastAsia="Times New Roman" w:hAnsi="Arial" w:cs="Arial"/>
            <w:lang w:eastAsia="es-CO"/>
          </w:rPr>
          <w:t>555-2</w:t>
        </w:r>
      </w:hyperlink>
      <w:r w:rsidRPr="009F1B64">
        <w:rPr>
          <w:rFonts w:ascii="Arial" w:eastAsia="Times New Roman" w:hAnsi="Arial" w:cs="Arial"/>
          <w:lang w:eastAsia="es-CO"/>
        </w:rPr>
        <w:t>:</w:t>
      </w:r>
    </w:p>
    <w:p w14:paraId="2FDCAC0B" w14:textId="57536E93"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555-2. Registro Unico Tributario - RUT. El Registro Unico Tributario, RUT, administrado por la Dirección de Impuestos y Aduanas Nacionales, constituye el mecanismo único para identificar, ubicar y clasificar las personas y entidades que tengan la calidad de contribuyentes declarantes del impuesto sobre la renta y no contribuyentes declarantes de ingresos y patrimonio; los responsables de</w:t>
      </w:r>
      <w:r w:rsidR="001C73A5" w:rsidRPr="009F1B64">
        <w:rPr>
          <w:rFonts w:ascii="Arial" w:eastAsia="Times New Roman" w:hAnsi="Arial" w:cs="Arial"/>
          <w:lang w:eastAsia="es-CO"/>
        </w:rPr>
        <w:t>l Régimen Común y los pertenecie</w:t>
      </w:r>
      <w:r w:rsidRPr="009F1B64">
        <w:rPr>
          <w:rFonts w:ascii="Arial" w:eastAsia="Times New Roman" w:hAnsi="Arial" w:cs="Arial"/>
          <w:lang w:eastAsia="es-CO"/>
        </w:rPr>
        <w:t>ntes al régimen simplificado; los agentes retenedores; los importadores, exportadores y demás usuarios aduaneros, y los demás sujetos de obligaciones administradas por la Dirección de Impuestos y Aduanas Nacionales, respecto de los cuales esta requiera su inscripción.</w:t>
      </w:r>
    </w:p>
    <w:p w14:paraId="3FC0FD0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El Registro Unico Tributario sustituye el Registro de Exportadores y el Registro Nacional de Vendedores, los cuales quedan eliminados con esta incorporación. Al efecto, todas las referencias legales a dichos registros se entenderán respecto del RUT.</w:t>
      </w:r>
    </w:p>
    <w:p w14:paraId="69B81058"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Los mecanismos y términos de implementación del RUT, así como los procedimientos de inscripción, actualización, suspensión, cancelación, grupos de obligados, formas, lugares, plazos, convenios y demás condiciones, serán los que al efecto reglamente el Gobierno Nacional.</w:t>
      </w:r>
    </w:p>
    <w:p w14:paraId="5557E42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Dirección de Impuestos y Aduanas Nacionales prescribirá el formulario de inscripción y actualización del Registro Unico Tributario, RUT.</w:t>
      </w:r>
    </w:p>
    <w:p w14:paraId="27D85A0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1o. El Número de Identificación Tributaria, NIT, constituye el código de identificación de los inscritos en el RUT. Las normas relacionadas con el NIT serán aplicables al RUT.</w:t>
      </w:r>
    </w:p>
    <w:p w14:paraId="32027850"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2o. La inscripción en el Registro Unico Tributario, RUT, deberá cumplirse en forma previa al inicio de la actividad económica ante las oficinas competentes de la DIAN, de las cámaras de comercio o de las demás entidades que sean facultadas para el efecto.</w:t>
      </w:r>
    </w:p>
    <w:p w14:paraId="23CE70A0"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Tratándose de personas naturales que por el año anterior no hubieren estado obligadas a declarar de acuerdo con los artículos </w:t>
      </w:r>
      <w:hyperlink r:id="rId76" w:anchor="592" w:history="1">
        <w:r w:rsidRPr="009F1B64">
          <w:rPr>
            <w:rFonts w:ascii="Arial" w:eastAsia="Times New Roman" w:hAnsi="Arial" w:cs="Arial"/>
            <w:lang w:eastAsia="es-CO"/>
          </w:rPr>
          <w:t>592</w:t>
        </w:r>
      </w:hyperlink>
      <w:r w:rsidRPr="009F1B64">
        <w:rPr>
          <w:rFonts w:ascii="Arial" w:eastAsia="Times New Roman" w:hAnsi="Arial" w:cs="Arial"/>
          <w:lang w:eastAsia="es-CO"/>
        </w:rPr>
        <w:t>, </w:t>
      </w:r>
      <w:hyperlink r:id="rId77" w:anchor="593" w:history="1">
        <w:r w:rsidRPr="009F1B64">
          <w:rPr>
            <w:rFonts w:ascii="Arial" w:eastAsia="Times New Roman" w:hAnsi="Arial" w:cs="Arial"/>
            <w:lang w:eastAsia="es-CO"/>
          </w:rPr>
          <w:t>593</w:t>
        </w:r>
      </w:hyperlink>
      <w:r w:rsidRPr="009F1B64">
        <w:rPr>
          <w:rFonts w:ascii="Arial" w:eastAsia="Times New Roman" w:hAnsi="Arial" w:cs="Arial"/>
          <w:lang w:eastAsia="es-CO"/>
        </w:rPr>
        <w:t> y </w:t>
      </w:r>
      <w:hyperlink r:id="rId78" w:anchor="594-1" w:history="1">
        <w:r w:rsidRPr="009F1B64">
          <w:rPr>
            <w:rFonts w:ascii="Arial" w:eastAsia="Times New Roman" w:hAnsi="Arial" w:cs="Arial"/>
            <w:lang w:eastAsia="es-CO"/>
          </w:rPr>
          <w:t>594-1</w:t>
        </w:r>
      </w:hyperlink>
      <w:r w:rsidRPr="009F1B64">
        <w:rPr>
          <w:rFonts w:ascii="Arial" w:eastAsia="Times New Roman" w:hAnsi="Arial" w:cs="Arial"/>
          <w:lang w:eastAsia="es-CO"/>
        </w:rPr>
        <w:t>, y que en el correspondiente año gravable adquieren la calidad de declarantes, tendrán plazo para inscribirse en el RUT hasta la fecha de vencimiento prevista para presentar la respectiva declaración. Lo anterior, sin perjuicio de la obligación de registrarse por una calidad diferente a la de contribuyente del impuesto sobre la renta.</w:t>
      </w:r>
    </w:p>
    <w:p w14:paraId="41C3829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Dirección de Impuestos y Aduanas Nacionales se abstendrá de tramitar operaciones de comercio exterior cuando cualquiera de los intervinientes no se encuentre inscrito en el RUT, en la respectiva calidad de usuario aduanero.</w:t>
      </w:r>
    </w:p>
    <w:p w14:paraId="25F7D06F" w14:textId="2CB0193C"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PARÁGRAFO TRANSITORIO. Los responsables del Impuesto sobre las Ventas pertenecientes al Régimen Simplificado que a la fecha de </w:t>
      </w:r>
      <w:proofErr w:type="gramStart"/>
      <w:r w:rsidRPr="009F1B64">
        <w:rPr>
          <w:rFonts w:ascii="Arial" w:eastAsia="Times New Roman" w:hAnsi="Arial" w:cs="Arial"/>
          <w:lang w:eastAsia="es-CO"/>
        </w:rPr>
        <w:t>entrada en vigencia</w:t>
      </w:r>
      <w:proofErr w:type="gramEnd"/>
      <w:r w:rsidRPr="009F1B64">
        <w:rPr>
          <w:rFonts w:ascii="Arial" w:eastAsia="Times New Roman" w:hAnsi="Arial" w:cs="Arial"/>
          <w:lang w:eastAsia="es-CO"/>
        </w:rPr>
        <w:t xml:space="preserve"> de esta ley no se hubieren inscrito en el Registro Unico Tributario, RUT, tendrán oportunidad de inscribirse sin que haya lugar a la imposición de sanciones, antes del vencimiento de los plazos para la actualización del RUT que señale el reglamento."</w:t>
      </w:r>
      <w:r w:rsidR="00CB32CF" w:rsidRPr="009F1B64">
        <w:rPr>
          <w:rFonts w:ascii="Arial" w:eastAsia="Times New Roman" w:hAnsi="Arial" w:cs="Arial"/>
          <w:lang w:eastAsia="es-CO"/>
        </w:rPr>
        <w:t xml:space="preserve"> </w:t>
      </w:r>
    </w:p>
    <w:p w14:paraId="2F03F87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28" w:name="20"/>
      <w:r w:rsidRPr="009F1B64">
        <w:rPr>
          <w:rFonts w:ascii="Arial" w:eastAsia="Times New Roman" w:hAnsi="Arial" w:cs="Arial"/>
          <w:lang w:eastAsia="es-CO"/>
        </w:rPr>
        <w:t>ARTÍCULO 20. NO OBLIGADOS A PRESENTAR DECLARACIÓN DEL IMPUESTO SOBRE LA RENTA.</w:t>
      </w:r>
      <w:bookmarkEnd w:id="28"/>
      <w:r w:rsidRPr="009F1B64">
        <w:rPr>
          <w:rFonts w:ascii="Arial" w:eastAsia="Times New Roman" w:hAnsi="Arial" w:cs="Arial"/>
          <w:lang w:eastAsia="es-CO"/>
        </w:rPr>
        <w:t> La cuantía prevista en los artículos </w:t>
      </w:r>
      <w:hyperlink r:id="rId79" w:anchor="592" w:history="1">
        <w:r w:rsidRPr="009F1B64">
          <w:rPr>
            <w:rFonts w:ascii="Arial" w:eastAsia="Times New Roman" w:hAnsi="Arial" w:cs="Arial"/>
            <w:lang w:eastAsia="es-CO"/>
          </w:rPr>
          <w:t>592</w:t>
        </w:r>
      </w:hyperlink>
      <w:r w:rsidRPr="009F1B64">
        <w:rPr>
          <w:rFonts w:ascii="Arial" w:eastAsia="Times New Roman" w:hAnsi="Arial" w:cs="Arial"/>
          <w:lang w:eastAsia="es-CO"/>
        </w:rPr>
        <w:t>, </w:t>
      </w:r>
      <w:hyperlink r:id="rId80" w:anchor="593" w:history="1">
        <w:r w:rsidRPr="009F1B64">
          <w:rPr>
            <w:rFonts w:ascii="Arial" w:eastAsia="Times New Roman" w:hAnsi="Arial" w:cs="Arial"/>
            <w:lang w:eastAsia="es-CO"/>
          </w:rPr>
          <w:t>593</w:t>
        </w:r>
      </w:hyperlink>
      <w:r w:rsidRPr="009F1B64">
        <w:rPr>
          <w:rFonts w:ascii="Arial" w:eastAsia="Times New Roman" w:hAnsi="Arial" w:cs="Arial"/>
          <w:lang w:eastAsia="es-CO"/>
        </w:rPr>
        <w:t> y </w:t>
      </w:r>
      <w:hyperlink r:id="rId81" w:anchor="594-1" w:history="1">
        <w:r w:rsidRPr="009F1B64">
          <w:rPr>
            <w:rFonts w:ascii="Arial" w:eastAsia="Times New Roman" w:hAnsi="Arial" w:cs="Arial"/>
            <w:lang w:eastAsia="es-CO"/>
          </w:rPr>
          <w:t>594-1</w:t>
        </w:r>
      </w:hyperlink>
      <w:r w:rsidRPr="009F1B64">
        <w:rPr>
          <w:rFonts w:ascii="Arial" w:eastAsia="Times New Roman" w:hAnsi="Arial" w:cs="Arial"/>
          <w:lang w:eastAsia="es-CO"/>
        </w:rPr>
        <w:t> del Estatuto Tributario en relación con el patrimonio bruto será de ochenta millones de pesos ($80.000.000) (valor año base 2004).</w:t>
      </w:r>
    </w:p>
    <w:p w14:paraId="57FC529B" w14:textId="010C08AC"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cuantía prevista en el artículo </w:t>
      </w:r>
      <w:hyperlink r:id="rId82" w:anchor="592" w:history="1">
        <w:r w:rsidRPr="009F1B64">
          <w:rPr>
            <w:rFonts w:ascii="Arial" w:eastAsia="Times New Roman" w:hAnsi="Arial" w:cs="Arial"/>
            <w:lang w:eastAsia="es-CO"/>
          </w:rPr>
          <w:t>592</w:t>
        </w:r>
      </w:hyperlink>
      <w:r w:rsidRPr="009F1B64">
        <w:rPr>
          <w:rFonts w:ascii="Arial" w:eastAsia="Times New Roman" w:hAnsi="Arial" w:cs="Arial"/>
          <w:lang w:eastAsia="es-CO"/>
        </w:rPr>
        <w:t> del Estatuto Tributario respecto a los ingresos brutos para los contribuyentes personas naturales y sucesiones ilíquidas no obligados a declarar será de veinticinco millones de pesos ($25.000.000) (valor año base 2004) y la prevista en los artículos </w:t>
      </w:r>
      <w:hyperlink r:id="rId83" w:anchor="593" w:history="1">
        <w:r w:rsidRPr="009F1B64">
          <w:rPr>
            <w:rFonts w:ascii="Arial" w:eastAsia="Times New Roman" w:hAnsi="Arial" w:cs="Arial"/>
            <w:lang w:eastAsia="es-CO"/>
          </w:rPr>
          <w:t>593</w:t>
        </w:r>
      </w:hyperlink>
      <w:r w:rsidRPr="009F1B64">
        <w:rPr>
          <w:rFonts w:ascii="Arial" w:eastAsia="Times New Roman" w:hAnsi="Arial" w:cs="Arial"/>
          <w:lang w:eastAsia="es-CO"/>
        </w:rPr>
        <w:t> y </w:t>
      </w:r>
      <w:hyperlink r:id="rId84" w:anchor="594-1" w:history="1">
        <w:r w:rsidRPr="009F1B64">
          <w:rPr>
            <w:rFonts w:ascii="Arial" w:eastAsia="Times New Roman" w:hAnsi="Arial" w:cs="Arial"/>
            <w:lang w:eastAsia="es-CO"/>
          </w:rPr>
          <w:t>594-1</w:t>
        </w:r>
      </w:hyperlink>
      <w:r w:rsidRPr="009F1B64">
        <w:rPr>
          <w:rFonts w:ascii="Arial" w:eastAsia="Times New Roman" w:hAnsi="Arial" w:cs="Arial"/>
          <w:lang w:eastAsia="es-CO"/>
        </w:rPr>
        <w:t xml:space="preserve"> del Estatuto Tributario en relación con los ingresos brutos para los </w:t>
      </w:r>
      <w:r w:rsidRPr="009F1B64">
        <w:rPr>
          <w:rFonts w:ascii="Arial" w:eastAsia="Times New Roman" w:hAnsi="Arial" w:cs="Arial"/>
          <w:lang w:eastAsia="es-CO"/>
        </w:rPr>
        <w:lastRenderedPageBreak/>
        <w:t>asalariados no obligados a declarar y los trabajadores independientes será de sesenta millones de pesos ($60.000.000) (valor año base 2004).</w:t>
      </w:r>
      <w:r w:rsidR="00CB32CF" w:rsidRPr="009F1B64">
        <w:rPr>
          <w:rFonts w:ascii="Arial" w:eastAsia="Times New Roman" w:hAnsi="Arial" w:cs="Arial"/>
          <w:lang w:eastAsia="es-CO"/>
        </w:rPr>
        <w:t xml:space="preserve"> </w:t>
      </w:r>
    </w:p>
    <w:p w14:paraId="05F9E31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29" w:name="21"/>
      <w:r w:rsidRPr="009F1B64">
        <w:rPr>
          <w:rFonts w:ascii="Arial" w:eastAsia="Times New Roman" w:hAnsi="Arial" w:cs="Arial"/>
          <w:lang w:eastAsia="es-CO"/>
        </w:rPr>
        <w:t xml:space="preserve">ARTÍCULO 21. </w:t>
      </w:r>
      <w:proofErr w:type="gramStart"/>
      <w:r w:rsidRPr="009F1B64">
        <w:rPr>
          <w:rFonts w:ascii="Arial" w:eastAsia="Times New Roman" w:hAnsi="Arial" w:cs="Arial"/>
          <w:lang w:eastAsia="es-CO"/>
        </w:rPr>
        <w:t>TRABAJADORES INDEPENDIENTES NO OBLIGADOS A DECLARAR</w:t>
      </w:r>
      <w:proofErr w:type="gramEnd"/>
      <w:r w:rsidRPr="009F1B64">
        <w:rPr>
          <w:rFonts w:ascii="Arial" w:eastAsia="Times New Roman" w:hAnsi="Arial" w:cs="Arial"/>
          <w:lang w:eastAsia="es-CO"/>
        </w:rPr>
        <w:t>.</w:t>
      </w:r>
      <w:bookmarkEnd w:id="29"/>
      <w:r w:rsidRPr="009F1B64">
        <w:rPr>
          <w:rFonts w:ascii="Arial" w:eastAsia="Times New Roman" w:hAnsi="Arial" w:cs="Arial"/>
          <w:lang w:eastAsia="es-CO"/>
        </w:rPr>
        <w:t> Adiciónase el artículo </w:t>
      </w:r>
      <w:hyperlink r:id="rId85" w:anchor="594-1" w:history="1">
        <w:r w:rsidRPr="009F1B64">
          <w:rPr>
            <w:rFonts w:ascii="Arial" w:eastAsia="Times New Roman" w:hAnsi="Arial" w:cs="Arial"/>
            <w:lang w:eastAsia="es-CO"/>
          </w:rPr>
          <w:t>594-1</w:t>
        </w:r>
      </w:hyperlink>
      <w:r w:rsidRPr="009F1B64">
        <w:rPr>
          <w:rFonts w:ascii="Arial" w:eastAsia="Times New Roman" w:hAnsi="Arial" w:cs="Arial"/>
          <w:lang w:eastAsia="es-CO"/>
        </w:rPr>
        <w:t> del Estatuto Tributario, con el siguiente inciso:</w:t>
      </w:r>
    </w:p>
    <w:p w14:paraId="6A87537E" w14:textId="73633AB2"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"Los trabajadores que hayan obtenido ingresos como asalariados y como trabajadores independientes deberán sumar los ingresos correspondientes a los dos conceptos para establecer el límite de ingresos brutos a partir del cual están obligados a presentar declaración del impuesto sobre la renta."</w:t>
      </w:r>
      <w:r w:rsidR="00CB32CF" w:rsidRPr="009F1B64">
        <w:rPr>
          <w:rFonts w:ascii="Arial" w:eastAsia="Times New Roman" w:hAnsi="Arial" w:cs="Arial"/>
          <w:lang w:eastAsia="es-CO"/>
        </w:rPr>
        <w:t xml:space="preserve"> </w:t>
      </w:r>
    </w:p>
    <w:p w14:paraId="649AEFB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0" w:name="22"/>
      <w:r w:rsidRPr="009F1B64">
        <w:rPr>
          <w:rFonts w:ascii="Arial" w:eastAsia="Times New Roman" w:hAnsi="Arial" w:cs="Arial"/>
          <w:lang w:eastAsia="es-CO"/>
        </w:rPr>
        <w:t>ARTÍCULO 22. OTROS REQUISITOS PARA NO OBLIGADOS A PRESENTAR DECLARACIÓN DEL IMPUESTO SOBRE LA RENTA.</w:t>
      </w:r>
      <w:bookmarkEnd w:id="30"/>
      <w:r w:rsidRPr="009F1B64">
        <w:rPr>
          <w:rFonts w:ascii="Arial" w:eastAsia="Times New Roman" w:hAnsi="Arial" w:cs="Arial"/>
          <w:lang w:eastAsia="es-CO"/>
        </w:rPr>
        <w:t> Adiciónase el Estatuto Tributario con el siguiente artículo:</w:t>
      </w:r>
    </w:p>
    <w:p w14:paraId="26EB7C1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86" w:anchor="594-3" w:history="1">
        <w:r w:rsidRPr="009F1B64">
          <w:rPr>
            <w:rFonts w:ascii="Arial" w:eastAsia="Times New Roman" w:hAnsi="Arial" w:cs="Arial"/>
            <w:lang w:eastAsia="es-CO"/>
          </w:rPr>
          <w:t>594-3</w:t>
        </w:r>
      </w:hyperlink>
      <w:r w:rsidRPr="009F1B64">
        <w:rPr>
          <w:rFonts w:ascii="Arial" w:eastAsia="Times New Roman" w:hAnsi="Arial" w:cs="Arial"/>
          <w:lang w:eastAsia="es-CO"/>
        </w:rPr>
        <w:t>. Otros requisitos para no obligados a presentar declaración del impuesto sobre la renta. Sin perjuicio de lo dispuesto en los artículos </w:t>
      </w:r>
      <w:hyperlink r:id="rId87" w:anchor="592" w:history="1">
        <w:r w:rsidRPr="009F1B64">
          <w:rPr>
            <w:rFonts w:ascii="Arial" w:eastAsia="Times New Roman" w:hAnsi="Arial" w:cs="Arial"/>
            <w:lang w:eastAsia="es-CO"/>
          </w:rPr>
          <w:t>592</w:t>
        </w:r>
      </w:hyperlink>
      <w:r w:rsidRPr="009F1B64">
        <w:rPr>
          <w:rFonts w:ascii="Arial" w:eastAsia="Times New Roman" w:hAnsi="Arial" w:cs="Arial"/>
          <w:lang w:eastAsia="es-CO"/>
        </w:rPr>
        <w:t>, </w:t>
      </w:r>
      <w:hyperlink r:id="rId88" w:anchor="593" w:history="1">
        <w:r w:rsidRPr="009F1B64">
          <w:rPr>
            <w:rFonts w:ascii="Arial" w:eastAsia="Times New Roman" w:hAnsi="Arial" w:cs="Arial"/>
            <w:lang w:eastAsia="es-CO"/>
          </w:rPr>
          <w:t>593</w:t>
        </w:r>
      </w:hyperlink>
      <w:r w:rsidRPr="009F1B64">
        <w:rPr>
          <w:rFonts w:ascii="Arial" w:eastAsia="Times New Roman" w:hAnsi="Arial" w:cs="Arial"/>
          <w:lang w:eastAsia="es-CO"/>
        </w:rPr>
        <w:t> y </w:t>
      </w:r>
      <w:hyperlink r:id="rId89" w:anchor="594-1" w:history="1">
        <w:r w:rsidRPr="009F1B64">
          <w:rPr>
            <w:rFonts w:ascii="Arial" w:eastAsia="Times New Roman" w:hAnsi="Arial" w:cs="Arial"/>
            <w:lang w:eastAsia="es-CO"/>
          </w:rPr>
          <w:t>594-1</w:t>
        </w:r>
      </w:hyperlink>
      <w:r w:rsidRPr="009F1B64">
        <w:rPr>
          <w:rFonts w:ascii="Arial" w:eastAsia="Times New Roman" w:hAnsi="Arial" w:cs="Arial"/>
          <w:lang w:eastAsia="es-CO"/>
        </w:rPr>
        <w:t> del Estatuto Tributario, para no estar obligado a presentar declaración de renta y complementarios se tendrán en cuenta los siguientes requisitos:</w:t>
      </w:r>
    </w:p>
    <w:p w14:paraId="3303C60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 Que los consumos mediante tarjeta de crédito durante el año gravable no excedan de la suma de cincuenta millones de pesos ($50.000.000) (Valor año base 2004);</w:t>
      </w:r>
    </w:p>
    <w:p w14:paraId="32D0242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b) Que el total de compras y consumos durante el año gravable no superen la suma de cincuenta millones de pesos ($50.000.000) (Valor año base 2004);</w:t>
      </w:r>
    </w:p>
    <w:p w14:paraId="20C8C8FB" w14:textId="7D7F9C64"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 Que el valor total acumulado de consignaciones bancarias, depósitos o inversiones financieras, durante el año gravable no exceda de ochenta millones de pesos ($80.000.000) (valor año base 2004)."</w:t>
      </w:r>
      <w:r w:rsidR="00CB32CF" w:rsidRPr="009F1B64">
        <w:rPr>
          <w:rFonts w:ascii="Arial" w:eastAsia="Times New Roman" w:hAnsi="Arial" w:cs="Arial"/>
          <w:lang w:eastAsia="es-CO"/>
        </w:rPr>
        <w:t xml:space="preserve"> </w:t>
      </w:r>
    </w:p>
    <w:p w14:paraId="51D314AF"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1" w:name="23"/>
      <w:r w:rsidRPr="009F1B64">
        <w:rPr>
          <w:rFonts w:ascii="Arial" w:eastAsia="Times New Roman" w:hAnsi="Arial" w:cs="Arial"/>
          <w:lang w:eastAsia="es-CO"/>
        </w:rPr>
        <w:t>ARTÍCULO 23. VALORES DE OPERACIONES OBJETO DE INFORMACIÓN.</w:t>
      </w:r>
      <w:bookmarkEnd w:id="31"/>
      <w:r w:rsidRPr="009F1B64">
        <w:rPr>
          <w:rFonts w:ascii="Arial" w:eastAsia="Times New Roman" w:hAnsi="Arial" w:cs="Arial"/>
          <w:lang w:eastAsia="es-CO"/>
        </w:rPr>
        <w:t> Adiciónase el Estatuto Tributario con el siguiente artículo:</w:t>
      </w:r>
    </w:p>
    <w:p w14:paraId="29CD4CB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90" w:anchor="631-2" w:history="1">
        <w:r w:rsidRPr="009F1B64">
          <w:rPr>
            <w:rFonts w:ascii="Arial" w:eastAsia="Times New Roman" w:hAnsi="Arial" w:cs="Arial"/>
            <w:lang w:eastAsia="es-CO"/>
          </w:rPr>
          <w:t>631-2</w:t>
        </w:r>
      </w:hyperlink>
      <w:r w:rsidRPr="009F1B64">
        <w:rPr>
          <w:rFonts w:ascii="Arial" w:eastAsia="Times New Roman" w:hAnsi="Arial" w:cs="Arial"/>
          <w:lang w:eastAsia="es-CO"/>
        </w:rPr>
        <w:t>. Valores de operaciones objeto de información. Los valores y datos, de que tratan los artículos </w:t>
      </w:r>
      <w:hyperlink r:id="rId91" w:anchor="623" w:history="1">
        <w:r w:rsidRPr="009F1B64">
          <w:rPr>
            <w:rFonts w:ascii="Arial" w:eastAsia="Times New Roman" w:hAnsi="Arial" w:cs="Arial"/>
            <w:lang w:eastAsia="es-CO"/>
          </w:rPr>
          <w:t>623</w:t>
        </w:r>
      </w:hyperlink>
      <w:r w:rsidRPr="009F1B64">
        <w:rPr>
          <w:rFonts w:ascii="Arial" w:eastAsia="Times New Roman" w:hAnsi="Arial" w:cs="Arial"/>
          <w:lang w:eastAsia="es-CO"/>
        </w:rPr>
        <w:t>, </w:t>
      </w:r>
      <w:hyperlink r:id="rId92" w:anchor="623-2" w:history="1">
        <w:r w:rsidRPr="009F1B64">
          <w:rPr>
            <w:rFonts w:ascii="Arial" w:eastAsia="Times New Roman" w:hAnsi="Arial" w:cs="Arial"/>
            <w:lang w:eastAsia="es-CO"/>
          </w:rPr>
          <w:t>623-2</w:t>
        </w:r>
      </w:hyperlink>
      <w:r w:rsidRPr="009F1B64">
        <w:rPr>
          <w:rFonts w:ascii="Arial" w:eastAsia="Times New Roman" w:hAnsi="Arial" w:cs="Arial"/>
          <w:lang w:eastAsia="es-CO"/>
        </w:rPr>
        <w:t> (sic), </w:t>
      </w:r>
      <w:hyperlink r:id="rId93" w:anchor="628" w:history="1">
        <w:r w:rsidRPr="009F1B64">
          <w:rPr>
            <w:rFonts w:ascii="Arial" w:eastAsia="Times New Roman" w:hAnsi="Arial" w:cs="Arial"/>
            <w:lang w:eastAsia="es-CO"/>
          </w:rPr>
          <w:t>628</w:t>
        </w:r>
      </w:hyperlink>
      <w:r w:rsidRPr="009F1B64">
        <w:rPr>
          <w:rFonts w:ascii="Arial" w:eastAsia="Times New Roman" w:hAnsi="Arial" w:cs="Arial"/>
          <w:lang w:eastAsia="es-CO"/>
        </w:rPr>
        <w:t>, </w:t>
      </w:r>
      <w:hyperlink r:id="rId94" w:anchor="629" w:history="1">
        <w:r w:rsidRPr="009F1B64">
          <w:rPr>
            <w:rFonts w:ascii="Arial" w:eastAsia="Times New Roman" w:hAnsi="Arial" w:cs="Arial"/>
            <w:lang w:eastAsia="es-CO"/>
          </w:rPr>
          <w:t>629</w:t>
        </w:r>
      </w:hyperlink>
      <w:r w:rsidRPr="009F1B64">
        <w:rPr>
          <w:rFonts w:ascii="Arial" w:eastAsia="Times New Roman" w:hAnsi="Arial" w:cs="Arial"/>
          <w:lang w:eastAsia="es-CO"/>
        </w:rPr>
        <w:t>, </w:t>
      </w:r>
      <w:hyperlink r:id="rId95" w:anchor="629-1" w:history="1">
        <w:r w:rsidRPr="009F1B64">
          <w:rPr>
            <w:rFonts w:ascii="Arial" w:eastAsia="Times New Roman" w:hAnsi="Arial" w:cs="Arial"/>
            <w:lang w:eastAsia="es-CO"/>
          </w:rPr>
          <w:t>629-1</w:t>
        </w:r>
      </w:hyperlink>
      <w:r w:rsidRPr="009F1B64">
        <w:rPr>
          <w:rFonts w:ascii="Arial" w:eastAsia="Times New Roman" w:hAnsi="Arial" w:cs="Arial"/>
          <w:lang w:eastAsia="es-CO"/>
        </w:rPr>
        <w:t> y </w:t>
      </w:r>
      <w:hyperlink r:id="rId96" w:anchor="631" w:history="1">
        <w:r w:rsidRPr="009F1B64">
          <w:rPr>
            <w:rFonts w:ascii="Arial" w:eastAsia="Times New Roman" w:hAnsi="Arial" w:cs="Arial"/>
            <w:lang w:eastAsia="es-CO"/>
          </w:rPr>
          <w:t>631</w:t>
        </w:r>
      </w:hyperlink>
      <w:r w:rsidRPr="009F1B64">
        <w:rPr>
          <w:rFonts w:ascii="Arial" w:eastAsia="Times New Roman" w:hAnsi="Arial" w:cs="Arial"/>
          <w:lang w:eastAsia="es-CO"/>
        </w:rPr>
        <w:t> del Estatuto Tributario, así como los plazos y los obligados a suministrar la información allí contemplada, serán determinados mediante resolución expedida por el Director General de la Unidad Administrativa Especial Dirección de Impuestos y Aduanas Nacionales, en forma individual o acumulada respecto de las operaciones objeto de información.</w:t>
      </w:r>
    </w:p>
    <w:p w14:paraId="3F973A63" w14:textId="4C002F82"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PARÁGRAFO. El </w:t>
      </w:r>
      <w:proofErr w:type="gramStart"/>
      <w:r w:rsidRPr="009F1B64">
        <w:rPr>
          <w:rFonts w:ascii="Arial" w:eastAsia="Times New Roman" w:hAnsi="Arial" w:cs="Arial"/>
          <w:lang w:eastAsia="es-CO"/>
        </w:rPr>
        <w:t>Director General</w:t>
      </w:r>
      <w:proofErr w:type="gramEnd"/>
      <w:r w:rsidRPr="009F1B64">
        <w:rPr>
          <w:rFonts w:ascii="Arial" w:eastAsia="Times New Roman" w:hAnsi="Arial" w:cs="Arial"/>
          <w:lang w:eastAsia="es-CO"/>
        </w:rPr>
        <w:t xml:space="preserve"> de la Dirección de Impuestos y Aduanas Nacionales presentará anualmente un informe al Congreso de la República, dando cuenta de los resultados de gestión obtenidos por la entidad con la información reportada por los obligados."</w:t>
      </w:r>
      <w:r w:rsidR="00CB32CF" w:rsidRPr="009F1B64">
        <w:rPr>
          <w:rFonts w:ascii="Arial" w:eastAsia="Times New Roman" w:hAnsi="Arial" w:cs="Arial"/>
          <w:lang w:eastAsia="es-CO"/>
        </w:rPr>
        <w:t xml:space="preserve"> </w:t>
      </w:r>
    </w:p>
    <w:p w14:paraId="27A7C56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2" w:name="24"/>
      <w:r w:rsidRPr="009F1B64">
        <w:rPr>
          <w:rFonts w:ascii="Arial" w:eastAsia="Times New Roman" w:hAnsi="Arial" w:cs="Arial"/>
          <w:lang w:eastAsia="es-CO"/>
        </w:rPr>
        <w:t>ARTÍCULO 24. RECHAZO O DISMINUCIÓN DE PÉRDIDAS.</w:t>
      </w:r>
      <w:bookmarkEnd w:id="32"/>
      <w:r w:rsidRPr="009F1B64">
        <w:rPr>
          <w:rFonts w:ascii="Arial" w:eastAsia="Times New Roman" w:hAnsi="Arial" w:cs="Arial"/>
          <w:lang w:eastAsia="es-CO"/>
        </w:rPr>
        <w:t> Adiciónase el Estatuto Tributario con el siguiente artículo:</w:t>
      </w:r>
    </w:p>
    <w:p w14:paraId="6A4CC74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"Artículo </w:t>
      </w:r>
      <w:hyperlink r:id="rId97" w:anchor="647-1" w:history="1">
        <w:r w:rsidRPr="009F1B64">
          <w:rPr>
            <w:rFonts w:ascii="Arial" w:eastAsia="Times New Roman" w:hAnsi="Arial" w:cs="Arial"/>
            <w:lang w:eastAsia="es-CO"/>
          </w:rPr>
          <w:t>647-1</w:t>
        </w:r>
      </w:hyperlink>
      <w:r w:rsidRPr="009F1B64">
        <w:rPr>
          <w:rFonts w:ascii="Arial" w:eastAsia="Times New Roman" w:hAnsi="Arial" w:cs="Arial"/>
          <w:lang w:eastAsia="es-CO"/>
        </w:rPr>
        <w:t>. Rechazo o disminución de pérdidas. La disminución de las pérdidas fiscales declaradas por el contribuyente, mediante liquidaciones oficiales o por corrección de las declaraciones privadas, se considera para efectos de todas las sanciones tributarias como un menor saldo a favor, en una cuantía equivalente al impuesto que teóricamente generaría la pérdida rechazada oficialmente o disminuida en la corrección. Dicha cuantía constituirá la base para determinar la sanción, la cual se adicionará al valor de las demás sanciones que legalmente deban aplicarse.</w:t>
      </w:r>
    </w:p>
    <w:p w14:paraId="1E86A85F"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Las razones y procedimientos para eximir de las sanciones de inexactitud o por corrección, serán aplicables cuando las mismas procedan por disminución de pérdidas."</w:t>
      </w:r>
    </w:p>
    <w:p w14:paraId="2EF5FE5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PARÁGRAFO 1º. Las correcciones a las declaraciones del impuesto sobre la renta que incluyan un incremento del valor de las </w:t>
      </w:r>
      <w:proofErr w:type="gramStart"/>
      <w:r w:rsidRPr="009F1B64">
        <w:rPr>
          <w:rFonts w:ascii="Arial" w:eastAsia="Times New Roman" w:hAnsi="Arial" w:cs="Arial"/>
          <w:lang w:eastAsia="es-CO"/>
        </w:rPr>
        <w:t>pérdidas,</w:t>
      </w:r>
      <w:proofErr w:type="gramEnd"/>
      <w:r w:rsidRPr="009F1B64">
        <w:rPr>
          <w:rFonts w:ascii="Arial" w:eastAsia="Times New Roman" w:hAnsi="Arial" w:cs="Arial"/>
          <w:lang w:eastAsia="es-CO"/>
        </w:rPr>
        <w:t xml:space="preserve"> deberán realizarse de conformidad con el procedimiento establecido en el artículo </w:t>
      </w:r>
      <w:hyperlink r:id="rId98" w:anchor="589" w:history="1">
        <w:r w:rsidRPr="009F1B64">
          <w:rPr>
            <w:rFonts w:ascii="Arial" w:eastAsia="Times New Roman" w:hAnsi="Arial" w:cs="Arial"/>
            <w:lang w:eastAsia="es-CO"/>
          </w:rPr>
          <w:t>589</w:t>
        </w:r>
      </w:hyperlink>
      <w:r w:rsidRPr="009F1B64">
        <w:rPr>
          <w:rFonts w:ascii="Arial" w:eastAsia="Times New Roman" w:hAnsi="Arial" w:cs="Arial"/>
          <w:lang w:eastAsia="es-CO"/>
        </w:rPr>
        <w:t>.</w:t>
      </w:r>
    </w:p>
    <w:p w14:paraId="4E1A8D46" w14:textId="11326E1D"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2º. La sanción prevista en el presente artículo no se aplicará, cuando el contribuyente corrija voluntariamente su declaración antes de la notificación del emplazamiento para corregir o del auto que ordena inspección tributaria, y la pérdida no haya sido compensada."</w:t>
      </w:r>
      <w:r w:rsidR="00CB32CF" w:rsidRPr="009F1B64">
        <w:rPr>
          <w:rFonts w:ascii="Arial" w:eastAsia="Times New Roman" w:hAnsi="Arial" w:cs="Arial"/>
          <w:lang w:eastAsia="es-CO"/>
        </w:rPr>
        <w:t xml:space="preserve"> </w:t>
      </w:r>
    </w:p>
    <w:p w14:paraId="6BAA9D1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3" w:name="25"/>
      <w:r w:rsidRPr="009F1B64">
        <w:rPr>
          <w:rFonts w:ascii="Arial" w:eastAsia="Times New Roman" w:hAnsi="Arial" w:cs="Arial"/>
          <w:lang w:eastAsia="es-CO"/>
        </w:rPr>
        <w:t>ARTÍCULO 25. SANCIÓN DE CLAUSURA DEL ESTABLECIMIENTO.</w:t>
      </w:r>
      <w:bookmarkEnd w:id="33"/>
      <w:r w:rsidRPr="009F1B64">
        <w:rPr>
          <w:rFonts w:ascii="Arial" w:eastAsia="Times New Roman" w:hAnsi="Arial" w:cs="Arial"/>
          <w:lang w:eastAsia="es-CO"/>
        </w:rPr>
        <w:t> Adiciónanse al artículo </w:t>
      </w:r>
      <w:hyperlink r:id="rId99" w:anchor="657" w:history="1">
        <w:r w:rsidRPr="009F1B64">
          <w:rPr>
            <w:rFonts w:ascii="Arial" w:eastAsia="Times New Roman" w:hAnsi="Arial" w:cs="Arial"/>
            <w:lang w:eastAsia="es-CO"/>
          </w:rPr>
          <w:t>657</w:t>
        </w:r>
      </w:hyperlink>
      <w:r w:rsidRPr="009F1B64">
        <w:rPr>
          <w:rFonts w:ascii="Arial" w:eastAsia="Times New Roman" w:hAnsi="Arial" w:cs="Arial"/>
          <w:lang w:eastAsia="es-CO"/>
        </w:rPr>
        <w:t> del Estatuto Tributario los literales d), e) y f):</w:t>
      </w:r>
    </w:p>
    <w:p w14:paraId="0B5902A1" w14:textId="5D7DECAD"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"d) Cuando </w:t>
      </w:r>
      <w:proofErr w:type="gramStart"/>
      <w:r w:rsidRPr="009F1B64">
        <w:rPr>
          <w:rFonts w:ascii="Arial" w:eastAsia="Times New Roman" w:hAnsi="Arial" w:cs="Arial"/>
          <w:lang w:eastAsia="es-CO"/>
        </w:rPr>
        <w:t>quien</w:t>
      </w:r>
      <w:proofErr w:type="gramEnd"/>
      <w:r w:rsidRPr="009F1B64">
        <w:rPr>
          <w:rFonts w:ascii="Arial" w:eastAsia="Times New Roman" w:hAnsi="Arial" w:cs="Arial"/>
          <w:lang w:eastAsia="es-CO"/>
        </w:rPr>
        <w:t xml:space="preserve"> estando obligado a hacerlo, no se inscriba en el Registro </w:t>
      </w:r>
      <w:r w:rsidR="00106B21" w:rsidRPr="009F1B64">
        <w:rPr>
          <w:rFonts w:ascii="Arial" w:eastAsia="Times New Roman" w:hAnsi="Arial" w:cs="Arial"/>
          <w:lang w:eastAsia="es-CO"/>
        </w:rPr>
        <w:t>Único</w:t>
      </w:r>
      <w:r w:rsidRPr="009F1B64">
        <w:rPr>
          <w:rFonts w:ascii="Arial" w:eastAsia="Times New Roman" w:hAnsi="Arial" w:cs="Arial"/>
          <w:lang w:eastAsia="es-CO"/>
        </w:rPr>
        <w:t xml:space="preserve"> Tributario, RUT, dentro de los plazos establecidos en la ley;</w:t>
      </w:r>
    </w:p>
    <w:p w14:paraId="70C67F6D"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 Cuando el responsable perteneciente al Régimen Simplificado no cumpla con la obligación prevista en el numeral 4 del artículo </w:t>
      </w:r>
      <w:hyperlink r:id="rId100" w:anchor="506" w:history="1">
        <w:r w:rsidRPr="009F1B64">
          <w:rPr>
            <w:rFonts w:ascii="Arial" w:eastAsia="Times New Roman" w:hAnsi="Arial" w:cs="Arial"/>
            <w:lang w:eastAsia="es-CO"/>
          </w:rPr>
          <w:t>506</w:t>
        </w:r>
      </w:hyperlink>
      <w:r w:rsidRPr="009F1B64">
        <w:rPr>
          <w:rFonts w:ascii="Arial" w:eastAsia="Times New Roman" w:hAnsi="Arial" w:cs="Arial"/>
          <w:lang w:eastAsia="es-CO"/>
        </w:rPr>
        <w:t>.</w:t>
      </w:r>
    </w:p>
    <w:p w14:paraId="6CD212D2" w14:textId="334302AC"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f) Cuando el agente retenedor o el responsable del Régimen Común del impuesto sobre las ventas, se encuentre en omisión de la presentación de la declaración o en mora en la cancelación del saldo a pagar, superior a tres (3) meses contados a partir de las fechas de vencimiento para la presentación y pago establecidas por el Gobierno Nacional. Los eximentes de responsabilidad previstos en el artículo </w:t>
      </w:r>
      <w:hyperlink r:id="rId101" w:anchor="665" w:history="1">
        <w:r w:rsidRPr="009F1B64">
          <w:rPr>
            <w:rFonts w:ascii="Arial" w:eastAsia="Times New Roman" w:hAnsi="Arial" w:cs="Arial"/>
            <w:lang w:eastAsia="es-CO"/>
          </w:rPr>
          <w:t>665</w:t>
        </w:r>
      </w:hyperlink>
      <w:r w:rsidRPr="009F1B64">
        <w:rPr>
          <w:rFonts w:ascii="Arial" w:eastAsia="Times New Roman" w:hAnsi="Arial" w:cs="Arial"/>
          <w:lang w:eastAsia="es-CO"/>
        </w:rPr>
        <w:t> se tendrán en cuenta para la aplicación de esta sanción, siempre que se demuestre tal situación en la respuesta al pliego de cargos. No habrá lugar a la clausura del establecimiento para aquellos contribuyentes cuya mora se deba a la existencia de saldos a favor pendientes de compensar."</w:t>
      </w:r>
      <w:r w:rsidR="00CB32CF" w:rsidRPr="009F1B64">
        <w:rPr>
          <w:rFonts w:ascii="Arial" w:eastAsia="Times New Roman" w:hAnsi="Arial" w:cs="Arial"/>
          <w:lang w:eastAsia="es-CO"/>
        </w:rPr>
        <w:t xml:space="preserve"> </w:t>
      </w:r>
    </w:p>
    <w:p w14:paraId="5228F76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4" w:name="26"/>
      <w:r w:rsidRPr="009F1B64">
        <w:rPr>
          <w:rFonts w:ascii="Arial" w:eastAsia="Times New Roman" w:hAnsi="Arial" w:cs="Arial"/>
          <w:lang w:eastAsia="es-CO"/>
        </w:rPr>
        <w:t>ARTÍCULO 26. SANCIONES A ADMINISTRADORES, REPRESENTANTES LEGALES Y REVISORES FISCALES.</w:t>
      </w:r>
      <w:bookmarkEnd w:id="34"/>
      <w:r w:rsidRPr="009F1B64">
        <w:rPr>
          <w:rFonts w:ascii="Arial" w:eastAsia="Times New Roman" w:hAnsi="Arial" w:cs="Arial"/>
          <w:lang w:eastAsia="es-CO"/>
        </w:rPr>
        <w:t> Modifícase el inciso 2º del artículo </w:t>
      </w:r>
      <w:hyperlink r:id="rId102" w:anchor="658-1" w:history="1">
        <w:r w:rsidRPr="009F1B64">
          <w:rPr>
            <w:rFonts w:ascii="Arial" w:eastAsia="Times New Roman" w:hAnsi="Arial" w:cs="Arial"/>
            <w:lang w:eastAsia="es-CO"/>
          </w:rPr>
          <w:t>658-1</w:t>
        </w:r>
      </w:hyperlink>
      <w:r w:rsidRPr="009F1B64">
        <w:rPr>
          <w:rFonts w:ascii="Arial" w:eastAsia="Times New Roman" w:hAnsi="Arial" w:cs="Arial"/>
          <w:lang w:eastAsia="es-CO"/>
        </w:rPr>
        <w:t> del Estatuto Tributario, el cual quedará así:</w:t>
      </w:r>
    </w:p>
    <w:p w14:paraId="08A800AA"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sanción prevista en el inciso anterior será anual y se impondrá igualmente al revisor fiscal que haya conocido de las irregularidades sancionables objeto de investigación, sin haber expresado la salvedad correspondiente.</w:t>
      </w:r>
    </w:p>
    <w:p w14:paraId="57B7D299" w14:textId="25C5443D"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Esta sanción se propondrá, determinará y discutirá dentro del mismo proceso de imposición de sanción o de determinación oficial que se adelante contra la sociedad infractora. Para estos efectos las dependencias competentes para adelantar la actuación frente al contribuyente serán igualmente competentes para decidir frente al representante legal o revisor fiscal implicado."</w:t>
      </w:r>
      <w:r w:rsidR="00CB32CF" w:rsidRPr="009F1B64">
        <w:rPr>
          <w:rFonts w:ascii="Arial" w:eastAsia="Times New Roman" w:hAnsi="Arial" w:cs="Arial"/>
          <w:lang w:eastAsia="es-CO"/>
        </w:rPr>
        <w:t xml:space="preserve"> </w:t>
      </w:r>
    </w:p>
    <w:p w14:paraId="42170B4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5" w:name="27"/>
      <w:r w:rsidRPr="009F1B64">
        <w:rPr>
          <w:rFonts w:ascii="Arial" w:eastAsia="Times New Roman" w:hAnsi="Arial" w:cs="Arial"/>
          <w:lang w:eastAsia="es-CO"/>
        </w:rPr>
        <w:t>ARTÍCULO 27. SANCIÓN POR EVASIÓN PASIVA.</w:t>
      </w:r>
      <w:bookmarkEnd w:id="35"/>
      <w:r w:rsidRPr="009F1B64">
        <w:rPr>
          <w:rFonts w:ascii="Arial" w:eastAsia="Times New Roman" w:hAnsi="Arial" w:cs="Arial"/>
          <w:lang w:eastAsia="es-CO"/>
        </w:rPr>
        <w:t> Adiciónase el Estatuto Tributario con el siguiente artículo:</w:t>
      </w:r>
    </w:p>
    <w:p w14:paraId="0918788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03" w:anchor="658-2" w:history="1">
        <w:r w:rsidRPr="009F1B64">
          <w:rPr>
            <w:rFonts w:ascii="Arial" w:eastAsia="Times New Roman" w:hAnsi="Arial" w:cs="Arial"/>
            <w:lang w:eastAsia="es-CO"/>
          </w:rPr>
          <w:t>658-2</w:t>
        </w:r>
      </w:hyperlink>
      <w:r w:rsidRPr="009F1B64">
        <w:rPr>
          <w:rFonts w:ascii="Arial" w:eastAsia="Times New Roman" w:hAnsi="Arial" w:cs="Arial"/>
          <w:lang w:eastAsia="es-CO"/>
        </w:rPr>
        <w:t>. Sanción por evasión pasiva. Las personas o entidades que realicen pagos a contribuyentes y no relacionen el correspondiente costo o gasto dentro de su contabilidad, o estos no hayan sido informados a la administración tr ibutaria existiendo obligación de hacerlo, o cuando esta lo hubiere requerido, serán sancionados con una multa equivalente al valor del impuesto teórico que hubiera generado tal pago, siempre y cuando el contribuyente beneficiario de los pagos haya omitido dicho ingreso en su declaración tributaria.</w:t>
      </w:r>
    </w:p>
    <w:p w14:paraId="03CF4216" w14:textId="226F9C43"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Sin perjuicio de la competencia general para aplicar sanciones administrativas y de las acciones penales que se deriven por tales hechos, la sanción prevista en este artículo se podrá proponer, determinar y discutir dentro del mismo proceso de imposición de sanción o de determinación oficial que se adelante contra el contribuyente que no declaró el ingreso. En este último caso, las dependencias competentes para adelantar la actuación frente a dicho contribuyente serán igualmente competentes para decidir frente a la persona o entidad que hizo el pago."</w:t>
      </w:r>
      <w:r w:rsidR="00CB32CF" w:rsidRPr="009F1B64">
        <w:rPr>
          <w:rFonts w:ascii="Arial" w:eastAsia="Times New Roman" w:hAnsi="Arial" w:cs="Arial"/>
          <w:lang w:eastAsia="es-CO"/>
        </w:rPr>
        <w:t xml:space="preserve"> </w:t>
      </w:r>
    </w:p>
    <w:p w14:paraId="4126FF9D"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6" w:name="28"/>
      <w:r w:rsidRPr="009F1B64">
        <w:rPr>
          <w:rFonts w:ascii="Arial" w:eastAsia="Times New Roman" w:hAnsi="Arial" w:cs="Arial"/>
          <w:lang w:eastAsia="es-CO"/>
        </w:rPr>
        <w:t>ARTÍCULO 28. BENEFICIO DE AUDITORÍA.</w:t>
      </w:r>
      <w:bookmarkEnd w:id="36"/>
      <w:r w:rsidRPr="009F1B64">
        <w:rPr>
          <w:rFonts w:ascii="Arial" w:eastAsia="Times New Roman" w:hAnsi="Arial" w:cs="Arial"/>
          <w:lang w:eastAsia="es-CO"/>
        </w:rPr>
        <w:t> Modifícase el parágrafo 3o y adiciónase el parágrafo 4o al artículo </w:t>
      </w:r>
      <w:hyperlink r:id="rId104" w:anchor="689-1" w:history="1">
        <w:r w:rsidRPr="009F1B64">
          <w:rPr>
            <w:rFonts w:ascii="Arial" w:eastAsia="Times New Roman" w:hAnsi="Arial" w:cs="Arial"/>
            <w:lang w:eastAsia="es-CO"/>
          </w:rPr>
          <w:t>689-1</w:t>
        </w:r>
      </w:hyperlink>
      <w:r w:rsidRPr="009F1B64">
        <w:rPr>
          <w:rFonts w:ascii="Arial" w:eastAsia="Times New Roman" w:hAnsi="Arial" w:cs="Arial"/>
          <w:lang w:eastAsia="es-CO"/>
        </w:rPr>
        <w:t> del Estatuto Tributario los cuales quedarán así:</w:t>
      </w:r>
    </w:p>
    <w:p w14:paraId="1028F7AA"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3o. El beneficio contemplado en este artículo será aplicable igualmente por los años gravables de 2004 a 2006, siempre que el incremento del impuesto neto de renta sea al menos de dos punto cinco veces (2.5) la inflación causada en el respectivo año gravable, en relación con el impuesto neto de renta del año inmediatamente anterior y quedará en firme si dentro de los dieciocho (18) meses siguientes a la fecha de su presentación no se hubiere notificado emplazamiento para corregir, siempre que la declaración sea debidamente presentada en forma oportuna y el pago se realice en los plazos que para tal efecto fije el Gobierno Nacional.</w:t>
      </w:r>
    </w:p>
    <w:p w14:paraId="0EB1EF21"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Si el incremento del impuesto neto de renta es de al menos tres (3) veces la inflación causada en el respectivo año gravable, en relación con el impuesto neto de renta del año inmediatamente anterior, la declaración de renta quedará en firme si dentro de los doce (12) meses siguientes a la fecha de su presentación no se hubiere notificado emplazamiento para corregir, siempre que la declaración sea debidamente presentada en forma oportuna y el pago se realice en los plazos que para tal efecto fije el Gobierno Nacional.</w:t>
      </w:r>
    </w:p>
    <w:p w14:paraId="5B2F8B92"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Si el incremento del impuesto neto de renta es de al menos cuatro (4) veces la inflación causada en el respectivo año gravable, en relación con el impuesto neto de renta del año inmediatamente anterior, la declaración de renta quedará en firme si dentro de los seis (6) </w:t>
      </w:r>
      <w:r w:rsidRPr="009F1B64">
        <w:rPr>
          <w:rFonts w:ascii="Arial" w:eastAsia="Times New Roman" w:hAnsi="Arial" w:cs="Arial"/>
          <w:lang w:eastAsia="es-CO"/>
        </w:rPr>
        <w:lastRenderedPageBreak/>
        <w:t>meses siguientes a la fecha de su presentación no se hubiere notificado emplazamiento para corregir, siempre que la declaración sea debidamente presentada en forma oportuna y el pago se realice en los plazos que para tal efecto fije el Gobierno Nacional.</w:t>
      </w:r>
    </w:p>
    <w:p w14:paraId="4A0A3DED"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En todo caso el incremento del impuesto a que se refiere este parágrafo deberá efectuarse sin incluir la sobretasa.</w:t>
      </w:r>
    </w:p>
    <w:p w14:paraId="28D4E341" w14:textId="5E1A4C29"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4o. Los contribuyentes que se hubieren acogido al beneficio establecido en el artículo </w:t>
      </w:r>
      <w:hyperlink r:id="rId105" w:anchor="172" w:history="1">
        <w:r w:rsidRPr="009F1B64">
          <w:rPr>
            <w:rFonts w:ascii="Arial" w:eastAsia="Times New Roman" w:hAnsi="Arial" w:cs="Arial"/>
            <w:lang w:eastAsia="es-CO"/>
          </w:rPr>
          <w:t>172</w:t>
        </w:r>
      </w:hyperlink>
      <w:r w:rsidRPr="009F1B64">
        <w:rPr>
          <w:rFonts w:ascii="Arial" w:eastAsia="Times New Roman" w:hAnsi="Arial" w:cs="Arial"/>
          <w:lang w:eastAsia="es-CO"/>
        </w:rPr>
        <w:t> por reinversión de utilidades, no podrán utilizar el beneficio previsto en este artículo."</w:t>
      </w:r>
      <w:r w:rsidR="00CB32CF" w:rsidRPr="009F1B64">
        <w:rPr>
          <w:rFonts w:ascii="Arial" w:eastAsia="Times New Roman" w:hAnsi="Arial" w:cs="Arial"/>
          <w:lang w:eastAsia="es-CO"/>
        </w:rPr>
        <w:t xml:space="preserve"> </w:t>
      </w:r>
    </w:p>
    <w:p w14:paraId="0A1F0790"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7" w:name="29"/>
      <w:r w:rsidRPr="009F1B64">
        <w:rPr>
          <w:rFonts w:ascii="Arial" w:eastAsia="Times New Roman" w:hAnsi="Arial" w:cs="Arial"/>
          <w:lang w:eastAsia="es-CO"/>
        </w:rPr>
        <w:t>ARTÍCULO 29. RENTA PRESUNTIVA POR CONSIGNACIONES EN CUENTAS BANCARIAS Y DE AHORRO.</w:t>
      </w:r>
      <w:bookmarkEnd w:id="37"/>
      <w:r w:rsidRPr="009F1B64">
        <w:rPr>
          <w:rFonts w:ascii="Arial" w:eastAsia="Times New Roman" w:hAnsi="Arial" w:cs="Arial"/>
          <w:lang w:eastAsia="es-CO"/>
        </w:rPr>
        <w:t> Modificase el primer inciso del artículo </w:t>
      </w:r>
      <w:hyperlink r:id="rId106" w:anchor="755-3" w:history="1">
        <w:r w:rsidRPr="009F1B64">
          <w:rPr>
            <w:rFonts w:ascii="Arial" w:eastAsia="Times New Roman" w:hAnsi="Arial" w:cs="Arial"/>
            <w:lang w:eastAsia="es-CO"/>
          </w:rPr>
          <w:t>755-3</w:t>
        </w:r>
      </w:hyperlink>
      <w:r w:rsidRPr="009F1B64">
        <w:rPr>
          <w:rFonts w:ascii="Arial" w:eastAsia="Times New Roman" w:hAnsi="Arial" w:cs="Arial"/>
          <w:lang w:eastAsia="es-CO"/>
        </w:rPr>
        <w:t> del Estatuto Tributario, el cual queda así:</w:t>
      </w:r>
    </w:p>
    <w:p w14:paraId="21207C03" w14:textId="1CBBDC7F"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755-3. Renta presuntiva por consignaciones en cuentas bancarias y de ahorro. Cuando exista indicio grave de que los valores consignados en cuentas bancarias o de ahorro que figuren a nombre de terceros, pertenecen a ingresos originados en operaciones realizadas por el contribuyente, se presumirá legalmente que el monto de las consignaciones realizadas en dichas cuentas durante el período gravable ha originado una renta líquida gravable equivalente a un cincuenta por ciento (50%) del valor total de las mismas, independientemente de que figuren o no en la contabilidad o no correspondan a las registradas en ella. Esta presunción admite prueba en contrario."</w:t>
      </w:r>
      <w:r w:rsidR="00CB32CF" w:rsidRPr="009F1B64">
        <w:rPr>
          <w:rFonts w:ascii="Arial" w:eastAsia="Times New Roman" w:hAnsi="Arial" w:cs="Arial"/>
          <w:lang w:eastAsia="es-CO"/>
        </w:rPr>
        <w:t xml:space="preserve"> </w:t>
      </w:r>
    </w:p>
    <w:p w14:paraId="7642513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38" w:name="30"/>
      <w:r w:rsidRPr="009F1B64">
        <w:rPr>
          <w:rFonts w:ascii="Arial" w:eastAsia="Times New Roman" w:hAnsi="Arial" w:cs="Arial"/>
          <w:lang w:eastAsia="es-CO"/>
        </w:rPr>
        <w:t>ARTÍCULO 30. RESPONSABILIDAD SOLIDARIA DE LOS SOCIOS POR LOS IMPUESTOS DE LA SOCIEDAD.</w:t>
      </w:r>
      <w:bookmarkEnd w:id="38"/>
      <w:r w:rsidRPr="009F1B64">
        <w:rPr>
          <w:rFonts w:ascii="Arial" w:eastAsia="Times New Roman" w:hAnsi="Arial" w:cs="Arial"/>
          <w:lang w:eastAsia="es-CO"/>
        </w:rPr>
        <w:t> Modifícanse los incisos primero y segundo del artículo </w:t>
      </w:r>
      <w:hyperlink r:id="rId107" w:anchor="794" w:history="1">
        <w:r w:rsidRPr="009F1B64">
          <w:rPr>
            <w:rFonts w:ascii="Arial" w:eastAsia="Times New Roman" w:hAnsi="Arial" w:cs="Arial"/>
            <w:lang w:eastAsia="es-CO"/>
          </w:rPr>
          <w:t>794</w:t>
        </w:r>
      </w:hyperlink>
      <w:r w:rsidRPr="009F1B64">
        <w:rPr>
          <w:rFonts w:ascii="Arial" w:eastAsia="Times New Roman" w:hAnsi="Arial" w:cs="Arial"/>
          <w:lang w:eastAsia="es-CO"/>
        </w:rPr>
        <w:t> del Estatuto Tributario, los cuales quedarán así:</w:t>
      </w:r>
    </w:p>
    <w:p w14:paraId="6932617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"En todos los casos los socios, copartícipes, asociados, cooperados, comuneros y consorciados, responderán solidariamente por los impuestos, actualización e intereses de la persona jurídica o ente colectivo sin personería jurídica de la cual sean miembros, socios, copartícipes, asociados, cooperados, comuneros y consorciados, a prorrata de sus aportes o participaciones en las mismas y del tiempo durante el cual los hubieren poseído en el respectivo período gravable.</w:t>
      </w:r>
    </w:p>
    <w:p w14:paraId="7D7C9EF2" w14:textId="08993A31"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 dispuesto en este artículo no será aplicable a los miembros de los fondos de empleados, a los miembros de los fondos de pensiones de jubilación e invalidez, a los suscriptores de los fondos de inversión y de los fondos mutuos de inversión, ni será aplicable a los accionistas de sociedades anónimas y asimiladas a anónimas."</w:t>
      </w:r>
      <w:r w:rsidR="00CB32CF" w:rsidRPr="009F1B64">
        <w:rPr>
          <w:rFonts w:ascii="Arial" w:eastAsia="Times New Roman" w:hAnsi="Arial" w:cs="Arial"/>
          <w:lang w:eastAsia="es-CO"/>
        </w:rPr>
        <w:t xml:space="preserve"> </w:t>
      </w:r>
    </w:p>
    <w:p w14:paraId="7F4B6AF0" w14:textId="1CCFFC95"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bookmarkStart w:id="39" w:name="31"/>
      <w:r w:rsidRPr="009F1B64">
        <w:rPr>
          <w:rFonts w:ascii="Arial" w:eastAsia="Times New Roman" w:hAnsi="Arial" w:cs="Arial"/>
          <w:lang w:eastAsia="es-CO"/>
        </w:rPr>
        <w:t xml:space="preserve">ARTÍCULO 31. </w:t>
      </w:r>
      <w:bookmarkEnd w:id="39"/>
      <w:r w:rsidR="00157FAF" w:rsidRPr="009F1B64">
        <w:rPr>
          <w:rFonts w:ascii="Arial" w:eastAsia="Times New Roman" w:hAnsi="Arial" w:cs="Arial"/>
          <w:lang w:eastAsia="es-CO"/>
        </w:rPr>
        <w:t>Inexequible</w:t>
      </w:r>
    </w:p>
    <w:p w14:paraId="0B52669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40" w:name="32"/>
      <w:r w:rsidRPr="009F1B64">
        <w:rPr>
          <w:rFonts w:ascii="Arial" w:eastAsia="Times New Roman" w:hAnsi="Arial" w:cs="Arial"/>
          <w:lang w:eastAsia="es-CO"/>
        </w:rPr>
        <w:t>ARTÍCULO 32. PRELACIÓN EN LA IMPUTACIÓN DEL PAGO.</w:t>
      </w:r>
      <w:bookmarkEnd w:id="40"/>
      <w:r w:rsidRPr="009F1B64">
        <w:rPr>
          <w:rFonts w:ascii="Arial" w:eastAsia="Times New Roman" w:hAnsi="Arial" w:cs="Arial"/>
          <w:lang w:eastAsia="es-CO"/>
        </w:rPr>
        <w:t> Adiciónase el siguiente parágrafo transitorio al artículo </w:t>
      </w:r>
      <w:hyperlink r:id="rId108" w:anchor="804" w:history="1">
        <w:r w:rsidRPr="009F1B64">
          <w:rPr>
            <w:rFonts w:ascii="Arial" w:eastAsia="Times New Roman" w:hAnsi="Arial" w:cs="Arial"/>
            <w:lang w:eastAsia="es-CO"/>
          </w:rPr>
          <w:t>804</w:t>
        </w:r>
      </w:hyperlink>
      <w:r w:rsidRPr="009F1B64">
        <w:rPr>
          <w:rFonts w:ascii="Arial" w:eastAsia="Times New Roman" w:hAnsi="Arial" w:cs="Arial"/>
          <w:lang w:eastAsia="es-CO"/>
        </w:rPr>
        <w:t> del Estatuto Tributario:</w:t>
      </w:r>
    </w:p>
    <w:p w14:paraId="7336437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"Parágrafo Transitorio. Los pagos en efectivo que efectúen los contribuyentes, agentes de retención y responsables hasta el 30 de abril de 2004 en relación con deudas vencidas con </w:t>
      </w:r>
      <w:r w:rsidRPr="009F1B64">
        <w:rPr>
          <w:rFonts w:ascii="Arial" w:eastAsia="Times New Roman" w:hAnsi="Arial" w:cs="Arial"/>
          <w:lang w:eastAsia="es-CO"/>
        </w:rPr>
        <w:lastRenderedPageBreak/>
        <w:t>anterioridad al 1º de enero de 2003, se imputarán de la siguiente forma: primero a los anticipos, impuestos o retenciones junto con la actualización por inflación a que haya lugar, segundo a las sanciones y tercero a los intereses, siempre y cuando el pago cubra totalmente el valor de los anticipos, impuestos o retenciones del respectivo período.</w:t>
      </w:r>
    </w:p>
    <w:p w14:paraId="03C6DDD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la cancelación de las sanciones y de los intereses que queden pendientes, se otorgará una facilidad automática de pago sin necesidad de garantías, por el término de tres (3) años a partir del 1º de julio de 2004, pagaderos en seis cuotas semestrales iguales a más tardar el último día hábil de cada semestre calendario.</w:t>
      </w:r>
    </w:p>
    <w:p w14:paraId="7F3917C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los deudores que se acojan a este orden de imputación transitorio de los pagos, los valores pendientes por concepto de intereses serán los causados hasta la fecha en que se realice el pago total del anticipo, impuesto, retenciones o actualización por inflación, y no se modificará por variaciones futuras de la tasa de interés moratorio.</w:t>
      </w:r>
    </w:p>
    <w:p w14:paraId="4C533B7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Quienes tuvieren vigente un acuerdo de pago, podrán acogerse a lo dispuesto en este parágrafo transitorio, pagando el saldo de los impuestos, anticipos y retenciones pendientes en la forma aquí prevista y difiriendo el pago de las sanciones e intereses a los tres (3) años previstos en el mismo.</w:t>
      </w:r>
    </w:p>
    <w:p w14:paraId="0EACAE3A" w14:textId="69AEFF78"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Las garantías y medidas preventivas que se hubieren tomado por estas obligaciones, los procesos coactivos y las denuncias penales formuladas, se levantarán, terminarán o retirarán, según el caso, inmediatamente se hayan pagado los impuestos, anticipos y retenciones. Lo anterior sin perjuicio de </w:t>
      </w:r>
      <w:proofErr w:type="gramStart"/>
      <w:r w:rsidRPr="009F1B64">
        <w:rPr>
          <w:rFonts w:ascii="Arial" w:eastAsia="Times New Roman" w:hAnsi="Arial" w:cs="Arial"/>
          <w:lang w:eastAsia="es-CO"/>
        </w:rPr>
        <w:t>que</w:t>
      </w:r>
      <w:proofErr w:type="gramEnd"/>
      <w:r w:rsidRPr="009F1B64">
        <w:rPr>
          <w:rFonts w:ascii="Arial" w:eastAsia="Times New Roman" w:hAnsi="Arial" w:cs="Arial"/>
          <w:lang w:eastAsia="es-CO"/>
        </w:rPr>
        <w:t xml:space="preserve"> ante el incumplimiento de cualquiera de las cuotas de dicha facilidad de pago, automáticamente la administración proceda al cobro coactivo del saldo total pendiente de cancelación."</w:t>
      </w:r>
      <w:r w:rsidR="00CB32CF" w:rsidRPr="009F1B64">
        <w:rPr>
          <w:rFonts w:ascii="Arial" w:eastAsia="Times New Roman" w:hAnsi="Arial" w:cs="Arial"/>
          <w:lang w:eastAsia="es-CO"/>
        </w:rPr>
        <w:t xml:space="preserve"> </w:t>
      </w:r>
    </w:p>
    <w:p w14:paraId="11A49BF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41" w:name="33"/>
      <w:r w:rsidRPr="009F1B64">
        <w:rPr>
          <w:rFonts w:ascii="Arial" w:eastAsia="Times New Roman" w:hAnsi="Arial" w:cs="Arial"/>
          <w:lang w:eastAsia="es-CO"/>
        </w:rPr>
        <w:t>ARTÍCULO 33. DEVOLUCIÓN DEL IVA POR ADQUISICIONES CON TARJETAS DE CRÉDITO O DÉBITO.</w:t>
      </w:r>
      <w:bookmarkEnd w:id="41"/>
      <w:r w:rsidRPr="009F1B64">
        <w:rPr>
          <w:rFonts w:ascii="Arial" w:eastAsia="Times New Roman" w:hAnsi="Arial" w:cs="Arial"/>
          <w:lang w:eastAsia="es-CO"/>
        </w:rPr>
        <w:t> Adiciónase el artículo </w:t>
      </w:r>
      <w:hyperlink r:id="rId109" w:anchor="850-1" w:history="1">
        <w:r w:rsidRPr="009F1B64">
          <w:rPr>
            <w:rFonts w:ascii="Arial" w:eastAsia="Times New Roman" w:hAnsi="Arial" w:cs="Arial"/>
            <w:lang w:eastAsia="es-CO"/>
          </w:rPr>
          <w:t>850-1</w:t>
        </w:r>
      </w:hyperlink>
      <w:r w:rsidRPr="009F1B64">
        <w:rPr>
          <w:rFonts w:ascii="Arial" w:eastAsia="Times New Roman" w:hAnsi="Arial" w:cs="Arial"/>
          <w:lang w:eastAsia="es-CO"/>
        </w:rPr>
        <w:t> Estatuto Tributario:</w:t>
      </w:r>
    </w:p>
    <w:p w14:paraId="73005C12"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850-1. Devolución del IVA por adquisiciones con tarjetas de crédito o débito. Las personas naturales que adquieran bienes o servicios a la tarifa general y del diez por ciento (10%) del Impuesto sobre las Ventas mediante tarjetas de crédito o débito, tendrán derecho a la devolución de dos (2) puntos del Impuesto sobre las Ventas pagado. La devolución anteriormente establecida solo operará para los casos en que el adquirente de los bienes o servicios no haya solicitado los dos puntos del impuesto de IVA como impuesto descontable.</w:t>
      </w:r>
    </w:p>
    <w:p w14:paraId="0AFFAFC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devolución aquí prevista procederá igualmente cuando la adquisición de bienes o servicios se realice con otro tipo de tarjetas o bonos que sirvan como medios de pago, caso en el cual las empresas administradoras de los mismos deberán estar previamente autorizadas por la Dirección de Impuestos y Aduanas Nacionales, reuniendo las condiciones técnicas que dicha entidad establezca, a efectos de poder contar con los datos de identificación y ubicación del adquirente de los bienes o servicios gravados a la tarifa general o a la tarifa del diez por ciento (10%).</w:t>
      </w:r>
    </w:p>
    <w:p w14:paraId="3BE8828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El Gobierno Nacional determinará la forma y condiciones de la devolución para que esta se haga efectiva antes del 31 de marzo del año siguiente a la fecha de la adquisición, consumo o prestación del servicio.</w:t>
      </w:r>
    </w:p>
    <w:p w14:paraId="4B51EDE3" w14:textId="52EF0672"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devolución del IVA se podrá realizar a través de las entidades financieras mediante abono en una cuenta a nombre del tarjetahabiente."</w:t>
      </w:r>
      <w:r w:rsidR="00CB32CF" w:rsidRPr="009F1B64">
        <w:rPr>
          <w:rFonts w:ascii="Arial" w:eastAsia="Times New Roman" w:hAnsi="Arial" w:cs="Arial"/>
          <w:lang w:eastAsia="es-CO"/>
        </w:rPr>
        <w:t xml:space="preserve"> </w:t>
      </w:r>
    </w:p>
    <w:p w14:paraId="211FF95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42" w:name="34"/>
      <w:r w:rsidRPr="009F1B64">
        <w:rPr>
          <w:rFonts w:ascii="Arial" w:eastAsia="Times New Roman" w:hAnsi="Arial" w:cs="Arial"/>
          <w:lang w:eastAsia="es-CO"/>
        </w:rPr>
        <w:t>ARTÍCULO 34. ACTUALIZACIÓN DEL VALOR DE LAS SANCIONES TRIBUTARIAS PENDIENTES DE PAGO.</w:t>
      </w:r>
      <w:bookmarkEnd w:id="42"/>
      <w:r w:rsidRPr="009F1B64">
        <w:rPr>
          <w:rFonts w:ascii="Arial" w:eastAsia="Times New Roman" w:hAnsi="Arial" w:cs="Arial"/>
          <w:lang w:eastAsia="es-CO"/>
        </w:rPr>
        <w:t> Modifícase el artículo </w:t>
      </w:r>
      <w:hyperlink r:id="rId110" w:anchor="867-1" w:history="1">
        <w:r w:rsidRPr="009F1B64">
          <w:rPr>
            <w:rFonts w:ascii="Arial" w:eastAsia="Times New Roman" w:hAnsi="Arial" w:cs="Arial"/>
            <w:lang w:eastAsia="es-CO"/>
          </w:rPr>
          <w:t>867-1</w:t>
        </w:r>
      </w:hyperlink>
      <w:r w:rsidRPr="009F1B64">
        <w:rPr>
          <w:rFonts w:ascii="Arial" w:eastAsia="Times New Roman" w:hAnsi="Arial" w:cs="Arial"/>
          <w:lang w:eastAsia="es-CO"/>
        </w:rPr>
        <w:t> del Estatuto Tributario, el cual queda así:</w:t>
      </w:r>
    </w:p>
    <w:p w14:paraId="1C217A2B" w14:textId="0476869A"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867-1. Actualización del valor de las sanciones tributarias pendientes de pago. Los contribuyentes, responsables, agentes de retención y declarantes, que no cancelen oportunamente las sanciones a su cargo que lleven más de un año de vencidas, deberán reajustar dicho valor anual y acumulativamente el 1 de enero de cada año, en el ciento por ciento (100%) de la inflación del año anterior certificado por el Departamento Administrativo Nacional de Estadística, DANE. En el evento en que la sanción haya sido determinada por la administración tributaria, la actualización se aplicará a partir del 1o de enero siguiente a la fecha en que haya quedado en firme en la vía gubernativa el acto que impuso la correspondiente sanción."</w:t>
      </w:r>
      <w:r w:rsidR="00CB32CF" w:rsidRPr="009F1B64">
        <w:rPr>
          <w:rFonts w:ascii="Arial" w:eastAsia="Times New Roman" w:hAnsi="Arial" w:cs="Arial"/>
          <w:lang w:eastAsia="es-CO"/>
        </w:rPr>
        <w:t xml:space="preserve"> </w:t>
      </w:r>
    </w:p>
    <w:p w14:paraId="4B58759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43" w:name="35"/>
      <w:r w:rsidRPr="009F1B64">
        <w:rPr>
          <w:rFonts w:ascii="Arial" w:eastAsia="Times New Roman" w:hAnsi="Arial" w:cs="Arial"/>
          <w:lang w:eastAsia="es-CO"/>
        </w:rPr>
        <w:t xml:space="preserve">ARTÍCULO 35. AJUSTE DE VALORES ABSOLUTOS EXPRESADOS EN </w:t>
      </w:r>
      <w:proofErr w:type="gramStart"/>
      <w:r w:rsidRPr="009F1B64">
        <w:rPr>
          <w:rFonts w:ascii="Arial" w:eastAsia="Times New Roman" w:hAnsi="Arial" w:cs="Arial"/>
          <w:lang w:eastAsia="es-CO"/>
        </w:rPr>
        <w:t>MONEDA</w:t>
      </w:r>
      <w:proofErr w:type="gramEnd"/>
      <w:r w:rsidRPr="009F1B64">
        <w:rPr>
          <w:rFonts w:ascii="Arial" w:eastAsia="Times New Roman" w:hAnsi="Arial" w:cs="Arial"/>
          <w:lang w:eastAsia="es-CO"/>
        </w:rPr>
        <w:t xml:space="preserve"> NACIONAL EN LAS NORMAS DE RENTA Y VENTAS.</w:t>
      </w:r>
      <w:bookmarkEnd w:id="43"/>
      <w:r w:rsidRPr="009F1B64">
        <w:rPr>
          <w:rFonts w:ascii="Arial" w:eastAsia="Times New Roman" w:hAnsi="Arial" w:cs="Arial"/>
          <w:lang w:eastAsia="es-CO"/>
        </w:rPr>
        <w:t> Modifícase el inciso primero del artículo </w:t>
      </w:r>
      <w:hyperlink r:id="rId111" w:anchor="868" w:history="1">
        <w:r w:rsidRPr="009F1B64">
          <w:rPr>
            <w:rFonts w:ascii="Arial" w:eastAsia="Times New Roman" w:hAnsi="Arial" w:cs="Arial"/>
            <w:lang w:eastAsia="es-CO"/>
          </w:rPr>
          <w:t>868</w:t>
        </w:r>
      </w:hyperlink>
      <w:r w:rsidRPr="009F1B64">
        <w:rPr>
          <w:rFonts w:ascii="Arial" w:eastAsia="Times New Roman" w:hAnsi="Arial" w:cs="Arial"/>
          <w:lang w:eastAsia="es-CO"/>
        </w:rPr>
        <w:t> del Estatuto Tributario, el cual quedará así:</w:t>
      </w:r>
    </w:p>
    <w:p w14:paraId="095E3EB1" w14:textId="5A2EF3F5"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868. Ajuste de valores absolutos expresados en moneda nacional en las normas de renta y ventas. Los valores absolutos expresados en moneda nacional en las normas relativas a los impuestos sobre la renta y complementarios, y sobre las ventas, se reajustarán anual y acumulativamente en el cien por ciento (100%) del índice de precios al consumidor nivel ingresos medios, certificado por el Departamento Administrativo Nacional de Estadística, en el período comprendido entre el primero (1o) de octubre del año anterior al gravable y la misma fecha del año inmediatamente anterior a este."</w:t>
      </w:r>
      <w:r w:rsidR="00CB32CF" w:rsidRPr="009F1B64">
        <w:rPr>
          <w:rFonts w:ascii="Arial" w:eastAsia="Times New Roman" w:hAnsi="Arial" w:cs="Arial"/>
          <w:lang w:eastAsia="es-CO"/>
        </w:rPr>
        <w:t xml:space="preserve"> </w:t>
      </w:r>
    </w:p>
    <w:p w14:paraId="7F97D308"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44" w:name="36"/>
      <w:r w:rsidRPr="009F1B64">
        <w:rPr>
          <w:rFonts w:ascii="Arial" w:eastAsia="Times New Roman" w:hAnsi="Arial" w:cs="Arial"/>
          <w:lang w:eastAsia="es-CO"/>
        </w:rPr>
        <w:t>ARTÍCULO 36. INFORMACIÓN EN MATERIA ADUANERA.</w:t>
      </w:r>
      <w:bookmarkEnd w:id="44"/>
      <w:r w:rsidRPr="009F1B64">
        <w:rPr>
          <w:rFonts w:ascii="Arial" w:eastAsia="Times New Roman" w:hAnsi="Arial" w:cs="Arial"/>
          <w:lang w:eastAsia="es-CO"/>
        </w:rPr>
        <w:t> Los datos contenidos en las declaraciones aduaneras de importación y exportación, así como en las de impuestos al consumo y participación departamental no están sometidos a reserva alguna.</w:t>
      </w:r>
    </w:p>
    <w:p w14:paraId="6E2C8948"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45" w:name="37"/>
      <w:r w:rsidRPr="009F1B64">
        <w:rPr>
          <w:rFonts w:ascii="Arial" w:eastAsia="Times New Roman" w:hAnsi="Arial" w:cs="Arial"/>
          <w:lang w:eastAsia="es-CO"/>
        </w:rPr>
        <w:t>ARTÍCULO 37. RECOMPENSAS POR DENUNCIA DE EVASIÓN Y CONTRABANDO.</w:t>
      </w:r>
      <w:bookmarkEnd w:id="45"/>
      <w:r w:rsidRPr="009F1B64">
        <w:rPr>
          <w:rFonts w:ascii="Arial" w:eastAsia="Times New Roman" w:hAnsi="Arial" w:cs="Arial"/>
          <w:lang w:eastAsia="es-CO"/>
        </w:rPr>
        <w:t> El que denuncie hechos que constituyan inexactitud, aportando pruebas o información concreta que permita liquidar oficialmente los impuestos evadidos y sancionar al infractor, tendrá derecho a una recompensa en dinero equivalente al cincuenta por ciento (50%) de las costas de fiscalización.</w:t>
      </w:r>
    </w:p>
    <w:p w14:paraId="3D9B820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la denuncia permita establecer contrabando de mercancías, el denunciante tendrá derecho a una recompensa en dinero equivalente al tres por ciento (3%) del valor de la mercancía establecido en la diligencia de reconocimiento y avalúo, pagadero con posterioridad a la definición de la situación jurídica de las mercancías.</w:t>
      </w:r>
    </w:p>
    <w:p w14:paraId="1D1ED7CC" w14:textId="18190B31" w:rsidR="00EC6FB9" w:rsidRPr="009F1B64" w:rsidRDefault="00157FAF" w:rsidP="00EC6FB9">
      <w:pPr>
        <w:spacing w:before="100" w:beforeAutospacing="1" w:after="100" w:afterAutospacing="1" w:line="270" w:lineRule="atLeast"/>
        <w:jc w:val="center"/>
        <w:rPr>
          <w:rFonts w:ascii="Arial" w:eastAsia="Times New Roman" w:hAnsi="Arial" w:cs="Arial"/>
          <w:b/>
          <w:bCs/>
          <w:lang w:eastAsia="es-CO"/>
        </w:rPr>
      </w:pPr>
      <w:bookmarkStart w:id="46" w:name="CAPITULO_II-2"/>
      <w:r w:rsidRPr="009F1B64">
        <w:rPr>
          <w:rFonts w:ascii="Arial" w:eastAsia="Times New Roman" w:hAnsi="Arial" w:cs="Arial"/>
          <w:b/>
          <w:bCs/>
          <w:lang w:eastAsia="es-CO"/>
        </w:rPr>
        <w:lastRenderedPageBreak/>
        <w:t>CAPÍTULO</w:t>
      </w:r>
      <w:r w:rsidR="00EC6FB9" w:rsidRPr="009F1B64">
        <w:rPr>
          <w:rFonts w:ascii="Arial" w:eastAsia="Times New Roman" w:hAnsi="Arial" w:cs="Arial"/>
          <w:b/>
          <w:bCs/>
          <w:lang w:eastAsia="es-CO"/>
        </w:rPr>
        <w:t xml:space="preserve"> II</w:t>
      </w:r>
      <w:bookmarkEnd w:id="46"/>
    </w:p>
    <w:p w14:paraId="73AEADC5" w14:textId="13CF2375" w:rsidR="00EC6FB9" w:rsidRPr="009F1B64" w:rsidRDefault="00EC6FB9" w:rsidP="00CB32CF">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CONCILIACIÓN Y TERMINACIÓN DE PROCESOS</w:t>
      </w:r>
      <w:r w:rsidR="00CB32CF" w:rsidRPr="009F1B64">
        <w:rPr>
          <w:rFonts w:ascii="Arial" w:eastAsia="Times New Roman" w:hAnsi="Arial" w:cs="Arial"/>
          <w:b/>
          <w:bCs/>
          <w:lang w:eastAsia="es-CO"/>
        </w:rPr>
        <w:t xml:space="preserve"> </w:t>
      </w:r>
    </w:p>
    <w:p w14:paraId="0F4D54F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47" w:name="38"/>
      <w:r w:rsidRPr="009F1B64">
        <w:rPr>
          <w:rFonts w:ascii="Arial" w:eastAsia="Times New Roman" w:hAnsi="Arial" w:cs="Arial"/>
          <w:lang w:eastAsia="es-CO"/>
        </w:rPr>
        <w:t>ARTÍCULO 38. CONCILIACIÓN CONTENCIOSO-ADMINISTRATIVA.</w:t>
      </w:r>
      <w:bookmarkEnd w:id="47"/>
      <w:r w:rsidRPr="009F1B64">
        <w:rPr>
          <w:rFonts w:ascii="Arial" w:eastAsia="Times New Roman" w:hAnsi="Arial" w:cs="Arial"/>
          <w:lang w:eastAsia="es-CO"/>
        </w:rPr>
        <w:t> Los contribuyentes, responsables y agentes retenedores de los impuestos nacionales, así como los usuarios aduaneros que hayan presentado demanda de nulidad y restablecimiento del derecho ante la jurisdicción contencioso- administrativa antes de la fecha de entrada en vigencia de esta Ley, respecto de la cual no se haya proferido sentencia definitiva dentro de las instancias del proceso, podrán solicitar a la Dirección de Impuestos y Aduanas Nacionales la conciliación hasta el día 30 de junio del año 2004, así:</w:t>
      </w:r>
    </w:p>
    <w:p w14:paraId="24C0EE2F"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Por el treinta por ciento (30%) del mayor impuesto discutido y el valor total de las sanciones, intereses y actualización según el caso, cuando el proceso contra una liquidación oficial se encuentre en única o primera instancia ante un Tribunal Administrativo, siempre y cuando el demandante pague el setenta por ciento (70%) del mayor impuesto en discusión.</w:t>
      </w:r>
    </w:p>
    <w:p w14:paraId="187E36E0"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el proceso contra una liquidación oficial se halle en segunda instancia ante el Consejo de Estado, se podrá solicitar la conciliación por el veinte por ciento (20%) del mayor impuesto y el valor total de las sanciones, intereses y actualización según el caso, siempre que el demandante pague el ochenta por ciento (80%) del mayor impuesto en discusión.</w:t>
      </w:r>
    </w:p>
    <w:p w14:paraId="3D0BF2E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Si se trata de una demanda contra una resolución que impone una sanción independiente tributaria, aduanera o cambiaria, se podrá conciliar en cualquiera de las instancias del proceso contencioso-administrativo el cincuenta por ciento (50%) del valor de </w:t>
      </w:r>
      <w:proofErr w:type="gramStart"/>
      <w:r w:rsidRPr="009F1B64">
        <w:rPr>
          <w:rFonts w:ascii="Arial" w:eastAsia="Times New Roman" w:hAnsi="Arial" w:cs="Arial"/>
          <w:lang w:eastAsia="es-CO"/>
        </w:rPr>
        <w:t>la misma</w:t>
      </w:r>
      <w:proofErr w:type="gramEnd"/>
      <w:r w:rsidRPr="009F1B64">
        <w:rPr>
          <w:rFonts w:ascii="Arial" w:eastAsia="Times New Roman" w:hAnsi="Arial" w:cs="Arial"/>
          <w:lang w:eastAsia="es-CO"/>
        </w:rPr>
        <w:t xml:space="preserve"> y la actualización según el caso, para lo cual se deberá pagar el cincuenta por ciento (50%) del valor de la sanción.</w:t>
      </w:r>
    </w:p>
    <w:p w14:paraId="0E71BB32"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En cualquier caso, cuando el recurso de apelación ante el Consejo de Estado haya sido interpuesto por la Dirección de Impuestos y Aduanas Nacionales se podrá conciliar el setenta por ciento (70%) del mayor impuesto y el valor total de las sanciones, intereses y actualización según el caso o el setenta por ciento (70%) del valor de la sanción impuesta en resolución independiente, siempre que el demandante pague el treinta por ciento (30%) del mayor impuesto o de la sanción según el caso.</w:t>
      </w:r>
    </w:p>
    <w:p w14:paraId="3C2720A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tales efectos se deberá adjuntar la prueba del pago de:</w:t>
      </w:r>
    </w:p>
    <w:p w14:paraId="441C0540"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 La liquidación privada del impuesto sobre la renta por el año gravable 2002 cuando se trate de un proceso por dicho impuesto;</w:t>
      </w:r>
    </w:p>
    <w:p w14:paraId="020241A5"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b) Las declaraciones del Impuesto sobre las Ventas correspondientes al año 2003, cuando se trate de un proceso por dicho impuesto;</w:t>
      </w:r>
    </w:p>
    <w:p w14:paraId="2B9CFEC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 Las declaraciones de retención en la fuente correspondientes al año 2003, cuando se trate de un proceso por este concepto;</w:t>
      </w:r>
    </w:p>
    <w:p w14:paraId="40E7F09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d) Los valores conciliados, según el caso.</w:t>
      </w:r>
    </w:p>
    <w:p w14:paraId="1D05B3D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La fórmula conciliatoria deberá acordarse y suscribirse a más tardar el día 31 de julio de 2004 y presentarse para su aprobación ante la respectiva corporación de lo contencioso administrativo dentro de los diez (10) días hábiles siguientes, demostrando el cumplimiento de los requisitos legales.</w:t>
      </w:r>
    </w:p>
    <w:p w14:paraId="7ED0F08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sentencia aprobatoria prestará mérito ejecutivo de conformidad con lo señalado en los artículos </w:t>
      </w:r>
      <w:hyperlink r:id="rId112" w:anchor="828" w:history="1">
        <w:r w:rsidRPr="009F1B64">
          <w:rPr>
            <w:rFonts w:ascii="Arial" w:eastAsia="Times New Roman" w:hAnsi="Arial" w:cs="Arial"/>
            <w:lang w:eastAsia="es-CO"/>
          </w:rPr>
          <w:t>828</w:t>
        </w:r>
      </w:hyperlink>
      <w:r w:rsidRPr="009F1B64">
        <w:rPr>
          <w:rFonts w:ascii="Arial" w:eastAsia="Times New Roman" w:hAnsi="Arial" w:cs="Arial"/>
          <w:lang w:eastAsia="es-CO"/>
        </w:rPr>
        <w:t> y </w:t>
      </w:r>
      <w:hyperlink r:id="rId113" w:anchor="829" w:history="1">
        <w:r w:rsidRPr="009F1B64">
          <w:rPr>
            <w:rFonts w:ascii="Arial" w:eastAsia="Times New Roman" w:hAnsi="Arial" w:cs="Arial"/>
            <w:lang w:eastAsia="es-CO"/>
          </w:rPr>
          <w:t>829</w:t>
        </w:r>
      </w:hyperlink>
      <w:r w:rsidRPr="009F1B64">
        <w:rPr>
          <w:rFonts w:ascii="Arial" w:eastAsia="Times New Roman" w:hAnsi="Arial" w:cs="Arial"/>
          <w:lang w:eastAsia="es-CO"/>
        </w:rPr>
        <w:t> del Estatuto Tributario, y hará tránsito a cosa juzgada.</w:t>
      </w:r>
    </w:p>
    <w:p w14:paraId="30A9734B"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 no previsto en esta disposición se regulará conforme a la Ley </w:t>
      </w:r>
      <w:hyperlink r:id="rId114" w:anchor="1" w:history="1">
        <w:r w:rsidRPr="009F1B64">
          <w:rPr>
            <w:rFonts w:ascii="Arial" w:eastAsia="Times New Roman" w:hAnsi="Arial" w:cs="Arial"/>
            <w:lang w:eastAsia="es-CO"/>
          </w:rPr>
          <w:t>446</w:t>
        </w:r>
      </w:hyperlink>
      <w:r w:rsidRPr="009F1B64">
        <w:rPr>
          <w:rFonts w:ascii="Arial" w:eastAsia="Times New Roman" w:hAnsi="Arial" w:cs="Arial"/>
          <w:lang w:eastAsia="es-CO"/>
        </w:rPr>
        <w:t> de 1998 y el Código Contencioso Administrativo, con excepción de las normas que le sean contrarias.</w:t>
      </w:r>
    </w:p>
    <w:p w14:paraId="6FB8D9E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En materia aduanera, la conciliación aquí prevista no aplicará en relación con los actos de definición de la situación jurídica de las mercancías.</w:t>
      </w:r>
    </w:p>
    <w:p w14:paraId="218BCAE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Los procesos que se encuentren en recurso de súplica o de revisión ante el Consejo de Estado no serán objeto de la conciliación prevista en este artículo.</w:t>
      </w:r>
    </w:p>
    <w:p w14:paraId="47C7B504"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conciliación de que trata el presente artículo no estará sujeta a las limitaciones porcentuales señaladas en los incisos anteriores cuando el impuesto discutido se haya ocasionado antes del treinta y uno (31) de diciembre del año dos mil uno (2001). La conciliación será del cincuenta por ciento (50%) del mayor impuesto discutido y el valor total de las sanciones e intereses.</w:t>
      </w:r>
    </w:p>
    <w:p w14:paraId="5ED3971C" w14:textId="7C38EE65" w:rsidR="00EC6FB9" w:rsidRPr="009F1B64" w:rsidRDefault="00EC6FB9"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La conciliación prevista en este artículo podrá ser solicitada por aquellos que ostenten la calidad de deudores solidarios o garantes del obligado.</w:t>
      </w:r>
      <w:r w:rsidR="00CB32CF" w:rsidRPr="009F1B64">
        <w:rPr>
          <w:rFonts w:ascii="Arial" w:eastAsia="Times New Roman" w:hAnsi="Arial" w:cs="Arial"/>
          <w:lang w:eastAsia="es-CO"/>
        </w:rPr>
        <w:t xml:space="preserve"> </w:t>
      </w:r>
    </w:p>
    <w:p w14:paraId="7658FDB6"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48" w:name="39"/>
      <w:r w:rsidRPr="009F1B64">
        <w:rPr>
          <w:rFonts w:ascii="Arial" w:eastAsia="Times New Roman" w:hAnsi="Arial" w:cs="Arial"/>
          <w:lang w:eastAsia="es-CO"/>
        </w:rPr>
        <w:t>ARTÍCULO 39. TERMINACIÓN POR MUTUO ACUERDO DE LOS PROCESOS ADMINISTRATIVOS.</w:t>
      </w:r>
      <w:bookmarkEnd w:id="48"/>
      <w:r w:rsidRPr="009F1B64">
        <w:rPr>
          <w:rFonts w:ascii="Arial" w:eastAsia="Times New Roman" w:hAnsi="Arial" w:cs="Arial"/>
          <w:lang w:eastAsia="es-CO"/>
        </w:rPr>
        <w:t> Los contribuyentes, responsables y agentes retenedores de los impuestos nacionales, así como los usuarios aduaneros a quienes se les haya notificado o se les notifique hasta el 31 de marzo de 2004, requerimiento especial, pliego de cargos o liquidación oficial, podrán solicitar transar con la Dirección de Impuestos y Aduanas Nacionales hasta el 30 de junio del año 2004, el sesenta por ciento (60%) del mayor impuesto discutido y el valor total de las sanciones, intereses y actualización según el caso, como consecuencia del requerimiento especial, pliego de cargos o liquidación oficial, siempre y cuando el contribuyente, responsable, agente retenedor o usuario aduanero corrija su declaración privada y pague el cuarenta por ciento (40%) del mayor impuesto propuesto.</w:t>
      </w:r>
    </w:p>
    <w:p w14:paraId="4F0A289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tal efecto, se deberá adjuntar la prueba del pago de la liquidación privada del impuesto sobre la renta por el año gravable 2002, del pago de la liquidación privada del impuesto o retención, según el caso, correspondiente al período materia de la discusión, y la del pago de los valores transados, según el caso.</w:t>
      </w:r>
    </w:p>
    <w:p w14:paraId="53C37A2D"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Lo dispuesto en el presente artículo aplicará en igual forma para las sanciones impuestas por la Dirección de Impuestos y Aduanas Nacionales por infracciones cambiarias, aduaneras o tributarias, pudiendo el particular conciliar en cualquiera de las etapas del proceso administrativo el sesenta por ciento (60%) del valor de </w:t>
      </w:r>
      <w:proofErr w:type="gramStart"/>
      <w:r w:rsidRPr="009F1B64">
        <w:rPr>
          <w:rFonts w:ascii="Arial" w:eastAsia="Times New Roman" w:hAnsi="Arial" w:cs="Arial"/>
          <w:lang w:eastAsia="es-CO"/>
        </w:rPr>
        <w:t>la misma</w:t>
      </w:r>
      <w:proofErr w:type="gramEnd"/>
      <w:r w:rsidRPr="009F1B64">
        <w:rPr>
          <w:rFonts w:ascii="Arial" w:eastAsia="Times New Roman" w:hAnsi="Arial" w:cs="Arial"/>
          <w:lang w:eastAsia="es-CO"/>
        </w:rPr>
        <w:t xml:space="preserve"> y su </w:t>
      </w:r>
      <w:r w:rsidRPr="009F1B64">
        <w:rPr>
          <w:rFonts w:ascii="Arial" w:eastAsia="Times New Roman" w:hAnsi="Arial" w:cs="Arial"/>
          <w:lang w:eastAsia="es-CO"/>
        </w:rPr>
        <w:lastRenderedPageBreak/>
        <w:t>correspondiente actualización cuando haya lugar a ella, para lo cual se deberá pagar el cuarenta por ciento (40%) del valor de la sanción.</w:t>
      </w:r>
    </w:p>
    <w:p w14:paraId="0D32E3F9"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terminación por mutuo acuerdo que pone fin a la actuación administrativa tributaria prestará mérito ejecutivo de conformidad con lo señalado en los artículos </w:t>
      </w:r>
      <w:hyperlink r:id="rId115" w:anchor="828" w:history="1">
        <w:r w:rsidRPr="009F1B64">
          <w:rPr>
            <w:rFonts w:ascii="Arial" w:eastAsia="Times New Roman" w:hAnsi="Arial" w:cs="Arial"/>
            <w:lang w:eastAsia="es-CO"/>
          </w:rPr>
          <w:t>828</w:t>
        </w:r>
      </w:hyperlink>
      <w:r w:rsidRPr="009F1B64">
        <w:rPr>
          <w:rFonts w:ascii="Arial" w:eastAsia="Times New Roman" w:hAnsi="Arial" w:cs="Arial"/>
          <w:lang w:eastAsia="es-CO"/>
        </w:rPr>
        <w:t> y </w:t>
      </w:r>
      <w:hyperlink r:id="rId116" w:anchor="829" w:history="1">
        <w:r w:rsidRPr="009F1B64">
          <w:rPr>
            <w:rFonts w:ascii="Arial" w:eastAsia="Times New Roman" w:hAnsi="Arial" w:cs="Arial"/>
            <w:lang w:eastAsia="es-CO"/>
          </w:rPr>
          <w:t>829</w:t>
        </w:r>
      </w:hyperlink>
      <w:r w:rsidRPr="009F1B64">
        <w:rPr>
          <w:rFonts w:ascii="Arial" w:eastAsia="Times New Roman" w:hAnsi="Arial" w:cs="Arial"/>
          <w:lang w:eastAsia="es-CO"/>
        </w:rPr>
        <w:t> del Estatuto Tributario, y con su cumplimiento se entenderá extinguida la obligación por la totalidad de las sumas en discusión.</w:t>
      </w:r>
    </w:p>
    <w:p w14:paraId="74606FD7"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Los términos de corrección previstos en los artículos </w:t>
      </w:r>
      <w:hyperlink r:id="rId117" w:anchor="588" w:history="1">
        <w:r w:rsidRPr="009F1B64">
          <w:rPr>
            <w:rFonts w:ascii="Arial" w:eastAsia="Times New Roman" w:hAnsi="Arial" w:cs="Arial"/>
            <w:lang w:eastAsia="es-CO"/>
          </w:rPr>
          <w:t>588</w:t>
        </w:r>
      </w:hyperlink>
      <w:r w:rsidRPr="009F1B64">
        <w:rPr>
          <w:rFonts w:ascii="Arial" w:eastAsia="Times New Roman" w:hAnsi="Arial" w:cs="Arial"/>
          <w:lang w:eastAsia="es-CO"/>
        </w:rPr>
        <w:t>, </w:t>
      </w:r>
      <w:hyperlink r:id="rId118" w:anchor="709" w:history="1">
        <w:r w:rsidRPr="009F1B64">
          <w:rPr>
            <w:rFonts w:ascii="Arial" w:eastAsia="Times New Roman" w:hAnsi="Arial" w:cs="Arial"/>
            <w:lang w:eastAsia="es-CO"/>
          </w:rPr>
          <w:t>709</w:t>
        </w:r>
      </w:hyperlink>
      <w:r w:rsidRPr="009F1B64">
        <w:rPr>
          <w:rFonts w:ascii="Arial" w:eastAsia="Times New Roman" w:hAnsi="Arial" w:cs="Arial"/>
          <w:lang w:eastAsia="es-CO"/>
        </w:rPr>
        <w:t> y </w:t>
      </w:r>
      <w:hyperlink r:id="rId119" w:anchor="713" w:history="1">
        <w:r w:rsidRPr="009F1B64">
          <w:rPr>
            <w:rFonts w:ascii="Arial" w:eastAsia="Times New Roman" w:hAnsi="Arial" w:cs="Arial"/>
            <w:lang w:eastAsia="es-CO"/>
          </w:rPr>
          <w:t>713</w:t>
        </w:r>
      </w:hyperlink>
      <w:r w:rsidRPr="009F1B64">
        <w:rPr>
          <w:rFonts w:ascii="Arial" w:eastAsia="Times New Roman" w:hAnsi="Arial" w:cs="Arial"/>
          <w:lang w:eastAsia="es-CO"/>
        </w:rPr>
        <w:t> del Estatuto Tributario, se extenderán temporalmente con el fin de permitir la adecuada aplicación de esta disposición.</w:t>
      </w:r>
    </w:p>
    <w:p w14:paraId="32AF87A3"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En materia aduanera, la transacción aquí prevista no aplicará en relación con la definición de la situación jurídica de las mercancías.</w:t>
      </w:r>
    </w:p>
    <w:p w14:paraId="12F34DDC"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fórmula de transacción deberá acordarse y suscribirse a más tardar el día 31 de julio de 2004.</w:t>
      </w:r>
    </w:p>
    <w:p w14:paraId="1AFEBC01"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La terminación por mutuo acuerdo podrá ser solicitada por aquellos que ostenten la calidad de deudores solidarios o garantes del obligado.</w:t>
      </w:r>
    </w:p>
    <w:p w14:paraId="16069135" w14:textId="0C8FEC04" w:rsidR="00EC6FB9" w:rsidRPr="009F1B64" w:rsidRDefault="00157FAF" w:rsidP="00733601">
      <w:pPr>
        <w:spacing w:before="100" w:beforeAutospacing="1" w:after="100" w:afterAutospacing="1" w:line="270" w:lineRule="atLeast"/>
        <w:ind w:left="708" w:hanging="708"/>
        <w:jc w:val="center"/>
        <w:rPr>
          <w:rFonts w:ascii="Arial" w:eastAsia="Times New Roman" w:hAnsi="Arial" w:cs="Arial"/>
          <w:b/>
          <w:bCs/>
          <w:lang w:eastAsia="es-CO"/>
        </w:rPr>
      </w:pPr>
      <w:bookmarkStart w:id="49" w:name="CAPITULO_III-2"/>
      <w:r w:rsidRPr="009F1B64">
        <w:rPr>
          <w:rFonts w:ascii="Arial" w:eastAsia="Times New Roman" w:hAnsi="Arial" w:cs="Arial"/>
          <w:b/>
          <w:bCs/>
          <w:lang w:eastAsia="es-CO"/>
        </w:rPr>
        <w:t>CAPÍTULO</w:t>
      </w:r>
      <w:r w:rsidR="00EC6FB9" w:rsidRPr="009F1B64">
        <w:rPr>
          <w:rFonts w:ascii="Arial" w:eastAsia="Times New Roman" w:hAnsi="Arial" w:cs="Arial"/>
          <w:b/>
          <w:bCs/>
          <w:lang w:eastAsia="es-CO"/>
        </w:rPr>
        <w:t xml:space="preserve"> III</w:t>
      </w:r>
      <w:bookmarkEnd w:id="49"/>
    </w:p>
    <w:p w14:paraId="57CA66DC" w14:textId="50DB1DBB" w:rsidR="00EC6FB9" w:rsidRPr="009F1B64" w:rsidRDefault="00EC6FB9" w:rsidP="00733601">
      <w:pPr>
        <w:spacing w:before="100" w:beforeAutospacing="1" w:after="100" w:afterAutospacing="1" w:line="270" w:lineRule="atLeast"/>
        <w:ind w:left="708" w:hanging="708"/>
        <w:jc w:val="center"/>
        <w:rPr>
          <w:rFonts w:ascii="Arial" w:eastAsia="Times New Roman" w:hAnsi="Arial" w:cs="Arial"/>
          <w:b/>
          <w:bCs/>
          <w:lang w:eastAsia="es-CO"/>
        </w:rPr>
      </w:pPr>
      <w:r w:rsidRPr="009F1B64">
        <w:rPr>
          <w:rFonts w:ascii="Arial" w:eastAsia="Times New Roman" w:hAnsi="Arial" w:cs="Arial"/>
          <w:b/>
          <w:bCs/>
          <w:lang w:eastAsia="es-CO"/>
        </w:rPr>
        <w:t>MEDIDAS PARA LA PROTECCIÓN DEL FISCO NACIONAL.</w:t>
      </w:r>
      <w:r w:rsidR="00CB32CF" w:rsidRPr="009F1B64">
        <w:rPr>
          <w:rFonts w:ascii="Arial" w:eastAsia="Times New Roman" w:hAnsi="Arial" w:cs="Arial"/>
          <w:b/>
          <w:bCs/>
          <w:lang w:eastAsia="es-CO"/>
        </w:rPr>
        <w:t xml:space="preserve"> </w:t>
      </w:r>
    </w:p>
    <w:p w14:paraId="0AD8EA8E" w14:textId="77777777" w:rsidR="00EC6FB9" w:rsidRPr="009F1B64" w:rsidRDefault="00EC6FB9" w:rsidP="00EC6FB9">
      <w:pPr>
        <w:spacing w:before="100" w:beforeAutospacing="1" w:after="100" w:afterAutospacing="1" w:line="270" w:lineRule="atLeast"/>
        <w:jc w:val="both"/>
        <w:rPr>
          <w:rFonts w:ascii="Arial" w:eastAsia="Times New Roman" w:hAnsi="Arial" w:cs="Arial"/>
          <w:lang w:eastAsia="es-CO"/>
        </w:rPr>
      </w:pPr>
      <w:bookmarkStart w:id="50" w:name="40"/>
      <w:r w:rsidRPr="009F1B64">
        <w:rPr>
          <w:rFonts w:ascii="Arial" w:eastAsia="Times New Roman" w:hAnsi="Arial" w:cs="Arial"/>
          <w:lang w:eastAsia="es-CO"/>
        </w:rPr>
        <w:t>ARTÍCULO 40. EXTINCIÓN DE DOMINIO POR CONTRABANDO.</w:t>
      </w:r>
      <w:bookmarkEnd w:id="50"/>
      <w:r w:rsidRPr="009F1B64">
        <w:rPr>
          <w:rFonts w:ascii="Arial" w:eastAsia="Times New Roman" w:hAnsi="Arial" w:cs="Arial"/>
          <w:lang w:eastAsia="es-CO"/>
        </w:rPr>
        <w:t> Los medios de transporte terrestre y fluvial público o privado de carga en los cuales se transporten hidrocarburos o sus derivados, de contrabando, serán retenidos y colocados a disposición de las autoridades competentes, en las mismas condiciones que la mercancía aprehendida, con el fin de que se adelante la acción de extinción de dominio a que se refiere la Ley </w:t>
      </w:r>
      <w:hyperlink r:id="rId120" w:anchor="1" w:history="1">
        <w:r w:rsidRPr="009F1B64">
          <w:rPr>
            <w:rFonts w:ascii="Arial" w:eastAsia="Times New Roman" w:hAnsi="Arial" w:cs="Arial"/>
            <w:lang w:eastAsia="es-CO"/>
          </w:rPr>
          <w:t>793</w:t>
        </w:r>
      </w:hyperlink>
      <w:r w:rsidRPr="009F1B64">
        <w:rPr>
          <w:rFonts w:ascii="Arial" w:eastAsia="Times New Roman" w:hAnsi="Arial" w:cs="Arial"/>
          <w:lang w:eastAsia="es-CO"/>
        </w:rPr>
        <w:t> de 2002.</w:t>
      </w:r>
    </w:p>
    <w:p w14:paraId="17188119" w14:textId="08E6C199" w:rsidR="00351E91" w:rsidRPr="009F1B64" w:rsidRDefault="00157FAF" w:rsidP="00351E91">
      <w:pPr>
        <w:spacing w:before="100" w:beforeAutospacing="1" w:after="100" w:afterAutospacing="1" w:line="270" w:lineRule="atLeast"/>
        <w:jc w:val="center"/>
        <w:rPr>
          <w:rFonts w:ascii="Arial" w:eastAsia="Times New Roman" w:hAnsi="Arial" w:cs="Arial"/>
          <w:b/>
          <w:bCs/>
          <w:lang w:eastAsia="es-CO"/>
        </w:rPr>
      </w:pPr>
      <w:bookmarkStart w:id="51" w:name="CAPITULO_IV-2"/>
      <w:r w:rsidRPr="009F1B64">
        <w:rPr>
          <w:rFonts w:ascii="Arial" w:eastAsia="Times New Roman" w:hAnsi="Arial" w:cs="Arial"/>
          <w:b/>
          <w:bCs/>
          <w:lang w:eastAsia="es-CO"/>
        </w:rPr>
        <w:t>CAPÍTULO</w:t>
      </w:r>
      <w:r w:rsidR="00351E91" w:rsidRPr="009F1B64">
        <w:rPr>
          <w:rFonts w:ascii="Arial" w:eastAsia="Times New Roman" w:hAnsi="Arial" w:cs="Arial"/>
          <w:b/>
          <w:bCs/>
          <w:lang w:eastAsia="es-CO"/>
        </w:rPr>
        <w:t xml:space="preserve"> IV</w:t>
      </w:r>
      <w:bookmarkEnd w:id="51"/>
    </w:p>
    <w:p w14:paraId="221D4838" w14:textId="2B2CC632" w:rsidR="00351E91" w:rsidRPr="009F1B64" w:rsidRDefault="00351E91" w:rsidP="00351E91">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PRECIOS DE TRANSFERENCIA</w:t>
      </w:r>
    </w:p>
    <w:p w14:paraId="58683F4B"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bookmarkStart w:id="52" w:name="41"/>
      <w:r w:rsidRPr="009F1B64">
        <w:rPr>
          <w:rFonts w:ascii="Arial" w:eastAsia="Times New Roman" w:hAnsi="Arial" w:cs="Arial"/>
          <w:lang w:eastAsia="es-CO"/>
        </w:rPr>
        <w:t>ARTÍCULO 41. OPERACIONES CON VINCULADOS ECONÓMICOS O PARTES RELACIONADAS.</w:t>
      </w:r>
      <w:bookmarkEnd w:id="52"/>
      <w:r w:rsidRPr="009F1B64">
        <w:rPr>
          <w:rFonts w:ascii="Arial" w:eastAsia="Times New Roman" w:hAnsi="Arial" w:cs="Arial"/>
          <w:lang w:eastAsia="es-CO"/>
        </w:rPr>
        <w:t> Modifíquese el título, el inciso tercero y adiciónense dos incisos al artículo </w:t>
      </w:r>
      <w:hyperlink r:id="rId121" w:anchor="260-1" w:history="1">
        <w:r w:rsidRPr="009F1B64">
          <w:rPr>
            <w:rFonts w:ascii="Arial" w:eastAsia="Times New Roman" w:hAnsi="Arial" w:cs="Arial"/>
            <w:lang w:eastAsia="es-CO"/>
          </w:rPr>
          <w:t>260-1</w:t>
        </w:r>
      </w:hyperlink>
      <w:r w:rsidRPr="009F1B64">
        <w:rPr>
          <w:rFonts w:ascii="Arial" w:eastAsia="Times New Roman" w:hAnsi="Arial" w:cs="Arial"/>
          <w:lang w:eastAsia="es-CO"/>
        </w:rPr>
        <w:t> del Estatuto Tributario:</w:t>
      </w:r>
    </w:p>
    <w:p w14:paraId="32510DDE"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260-1. Operaciones con vinculados económicos o partes relacionadas.</w:t>
      </w:r>
    </w:p>
    <w:p w14:paraId="6A8DCD85"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efectos de la aplicación del régimen de Precios de Transferencia se consideran vinculados económicos o partes relacionadas, los casos previstos en los artículos </w:t>
      </w:r>
      <w:hyperlink r:id="rId122" w:anchor="260" w:history="1">
        <w:r w:rsidRPr="009F1B64">
          <w:rPr>
            <w:rFonts w:ascii="Arial" w:eastAsia="Times New Roman" w:hAnsi="Arial" w:cs="Arial"/>
            <w:lang w:eastAsia="es-CO"/>
          </w:rPr>
          <w:t>260</w:t>
        </w:r>
      </w:hyperlink>
      <w:r w:rsidRPr="009F1B64">
        <w:rPr>
          <w:rFonts w:ascii="Arial" w:eastAsia="Times New Roman" w:hAnsi="Arial" w:cs="Arial"/>
          <w:lang w:eastAsia="es-CO"/>
        </w:rPr>
        <w:t>, </w:t>
      </w:r>
      <w:hyperlink r:id="rId123" w:anchor="261" w:history="1">
        <w:r w:rsidRPr="009F1B64">
          <w:rPr>
            <w:rFonts w:ascii="Arial" w:eastAsia="Times New Roman" w:hAnsi="Arial" w:cs="Arial"/>
            <w:lang w:eastAsia="es-CO"/>
          </w:rPr>
          <w:t>261</w:t>
        </w:r>
      </w:hyperlink>
      <w:r w:rsidRPr="009F1B64">
        <w:rPr>
          <w:rFonts w:ascii="Arial" w:eastAsia="Times New Roman" w:hAnsi="Arial" w:cs="Arial"/>
          <w:lang w:eastAsia="es-CO"/>
        </w:rPr>
        <w:t>, </w:t>
      </w:r>
      <w:hyperlink r:id="rId124" w:anchor="263" w:history="1">
        <w:r w:rsidRPr="009F1B64">
          <w:rPr>
            <w:rFonts w:ascii="Arial" w:eastAsia="Times New Roman" w:hAnsi="Arial" w:cs="Arial"/>
            <w:lang w:eastAsia="es-CO"/>
          </w:rPr>
          <w:t>263</w:t>
        </w:r>
      </w:hyperlink>
      <w:r w:rsidRPr="009F1B64">
        <w:rPr>
          <w:rFonts w:ascii="Arial" w:eastAsia="Times New Roman" w:hAnsi="Arial" w:cs="Arial"/>
          <w:lang w:eastAsia="es-CO"/>
        </w:rPr>
        <w:t> y </w:t>
      </w:r>
      <w:hyperlink r:id="rId125" w:anchor="264" w:history="1">
        <w:r w:rsidRPr="009F1B64">
          <w:rPr>
            <w:rFonts w:ascii="Arial" w:eastAsia="Times New Roman" w:hAnsi="Arial" w:cs="Arial"/>
            <w:lang w:eastAsia="es-CO"/>
          </w:rPr>
          <w:t>264</w:t>
        </w:r>
      </w:hyperlink>
      <w:r w:rsidRPr="009F1B64">
        <w:rPr>
          <w:rFonts w:ascii="Arial" w:eastAsia="Times New Roman" w:hAnsi="Arial" w:cs="Arial"/>
          <w:lang w:eastAsia="es-CO"/>
        </w:rPr>
        <w:t> del Código de Comercio; en el artículo </w:t>
      </w:r>
      <w:hyperlink r:id="rId126" w:anchor="28" w:history="1">
        <w:r w:rsidRPr="009F1B64">
          <w:rPr>
            <w:rFonts w:ascii="Arial" w:eastAsia="Times New Roman" w:hAnsi="Arial" w:cs="Arial"/>
            <w:lang w:eastAsia="es-CO"/>
          </w:rPr>
          <w:t>28</w:t>
        </w:r>
      </w:hyperlink>
      <w:r w:rsidRPr="009F1B64">
        <w:rPr>
          <w:rFonts w:ascii="Arial" w:eastAsia="Times New Roman" w:hAnsi="Arial" w:cs="Arial"/>
          <w:lang w:eastAsia="es-CO"/>
        </w:rPr>
        <w:t> de la Ley 222 de 1995 y los que cumplan los supuestos contenidos en los artículos </w:t>
      </w:r>
      <w:hyperlink r:id="rId127" w:anchor="450" w:history="1">
        <w:r w:rsidRPr="009F1B64">
          <w:rPr>
            <w:rFonts w:ascii="Arial" w:eastAsia="Times New Roman" w:hAnsi="Arial" w:cs="Arial"/>
            <w:lang w:eastAsia="es-CO"/>
          </w:rPr>
          <w:t>450</w:t>
        </w:r>
      </w:hyperlink>
      <w:r w:rsidRPr="009F1B64">
        <w:rPr>
          <w:rFonts w:ascii="Arial" w:eastAsia="Times New Roman" w:hAnsi="Arial" w:cs="Arial"/>
          <w:lang w:eastAsia="es-CO"/>
        </w:rPr>
        <w:t> y </w:t>
      </w:r>
      <w:hyperlink r:id="rId128" w:anchor="452" w:history="1">
        <w:r w:rsidRPr="009F1B64">
          <w:rPr>
            <w:rFonts w:ascii="Arial" w:eastAsia="Times New Roman" w:hAnsi="Arial" w:cs="Arial"/>
            <w:lang w:eastAsia="es-CO"/>
          </w:rPr>
          <w:t>452</w:t>
        </w:r>
      </w:hyperlink>
      <w:r w:rsidRPr="009F1B64">
        <w:rPr>
          <w:rFonts w:ascii="Arial" w:eastAsia="Times New Roman" w:hAnsi="Arial" w:cs="Arial"/>
          <w:lang w:eastAsia="es-CO"/>
        </w:rPr>
        <w:t> del Estatuto Tributario.</w:t>
      </w:r>
    </w:p>
    <w:p w14:paraId="5D125948"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Lo dispuesto en este capítulo se aplicará igualmente para la determinación de los activos y pasivos entre vinculados económicos o partes relacionadas.</w:t>
      </w:r>
    </w:p>
    <w:p w14:paraId="7CAD6E12" w14:textId="4EB2DE5A" w:rsidR="00351E91" w:rsidRPr="009F1B64" w:rsidRDefault="00351E91"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Así mismo, las disposiciones sobre precios de </w:t>
      </w:r>
      <w:proofErr w:type="gramStart"/>
      <w:r w:rsidRPr="009F1B64">
        <w:rPr>
          <w:rFonts w:ascii="Arial" w:eastAsia="Times New Roman" w:hAnsi="Arial" w:cs="Arial"/>
          <w:lang w:eastAsia="es-CO"/>
        </w:rPr>
        <w:t>transferencia,</w:t>
      </w:r>
      <w:proofErr w:type="gramEnd"/>
      <w:r w:rsidRPr="009F1B64">
        <w:rPr>
          <w:rFonts w:ascii="Arial" w:eastAsia="Times New Roman" w:hAnsi="Arial" w:cs="Arial"/>
          <w:lang w:eastAsia="es-CO"/>
        </w:rPr>
        <w:t xml:space="preserve"> solo serán aplicables a las operaciones que se realicen con vinculados económicos o partes relacionadas del exterior."</w:t>
      </w:r>
      <w:r w:rsidR="00CB32CF" w:rsidRPr="009F1B64">
        <w:rPr>
          <w:rFonts w:ascii="Arial" w:eastAsia="Times New Roman" w:hAnsi="Arial" w:cs="Arial"/>
          <w:lang w:eastAsia="es-CO"/>
        </w:rPr>
        <w:t xml:space="preserve"> </w:t>
      </w:r>
    </w:p>
    <w:p w14:paraId="2464A2AD"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bookmarkStart w:id="53" w:name="42"/>
      <w:r w:rsidRPr="009F1B64">
        <w:rPr>
          <w:rFonts w:ascii="Arial" w:eastAsia="Times New Roman" w:hAnsi="Arial" w:cs="Arial"/>
          <w:lang w:eastAsia="es-CO"/>
        </w:rPr>
        <w:t>ARTÍCULO 42. DOCUMENTACIÓN COMPROBATORIA.</w:t>
      </w:r>
      <w:bookmarkEnd w:id="53"/>
      <w:r w:rsidRPr="009F1B64">
        <w:rPr>
          <w:rFonts w:ascii="Arial" w:eastAsia="Times New Roman" w:hAnsi="Arial" w:cs="Arial"/>
          <w:lang w:eastAsia="es-CO"/>
        </w:rPr>
        <w:t> Modifícase el artículo </w:t>
      </w:r>
      <w:hyperlink r:id="rId129" w:anchor="260-4" w:history="1">
        <w:r w:rsidRPr="009F1B64">
          <w:rPr>
            <w:rFonts w:ascii="Arial" w:eastAsia="Times New Roman" w:hAnsi="Arial" w:cs="Arial"/>
            <w:lang w:eastAsia="es-CO"/>
          </w:rPr>
          <w:t>260-4</w:t>
        </w:r>
      </w:hyperlink>
      <w:r w:rsidRPr="009F1B64">
        <w:rPr>
          <w:rFonts w:ascii="Arial" w:eastAsia="Times New Roman" w:hAnsi="Arial" w:cs="Arial"/>
          <w:lang w:eastAsia="es-CO"/>
        </w:rPr>
        <w:t> del Estatuto Tributario, el cual queda así:</w:t>
      </w:r>
    </w:p>
    <w:p w14:paraId="43C17D52"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260-4. Documentación comprobatoria. Los contribuyentes del impuesto sobre la renta cuyo patrimonio bruto en el último día del año o período gravable sea igual o superior al equivalente a cinco mil (5.000) salarios mínimos legales mensuales vigentes o cuyos ingresos brutos del respectivo año sean iguales o superiores al equivalente a tres mil (3.000) salarios mínimos legales mensuales vigentes, que celebren operaciones con vinculados económicos o partes relacionadas domiciliadas o residentes en el exterior, deberán preparar y enviar la documentación comprobatoria relativa a cada tipo de operación con la que demuestren la correcta aplicación de la s normas del régimen de precios de transferencia, dentro de los plazos y condiciones que establezca el Gobierno Nacional.</w:t>
      </w:r>
    </w:p>
    <w:p w14:paraId="22FCE5DE" w14:textId="3781464D" w:rsidR="00351E91" w:rsidRPr="009F1B64" w:rsidRDefault="00351E91"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Dicha documentación deberá conservarse por un término mínimo de cinco (5) años, contados a partir del 1º de enero del año siguiente al año gravable de su elaboración, expedición o recibo y colocarse a disposición de la Administración Tributaria, cuando esta así lo requiera.</w:t>
      </w:r>
      <w:r w:rsidR="00CB32CF" w:rsidRPr="009F1B64">
        <w:rPr>
          <w:rFonts w:ascii="Arial" w:eastAsia="Times New Roman" w:hAnsi="Arial" w:cs="Arial"/>
          <w:lang w:eastAsia="es-CO"/>
        </w:rPr>
        <w:t xml:space="preserve"> </w:t>
      </w:r>
    </w:p>
    <w:p w14:paraId="5B0B2A9F"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bookmarkStart w:id="54" w:name="43"/>
      <w:r w:rsidRPr="009F1B64">
        <w:rPr>
          <w:rFonts w:ascii="Arial" w:eastAsia="Times New Roman" w:hAnsi="Arial" w:cs="Arial"/>
          <w:lang w:eastAsia="es-CO"/>
        </w:rPr>
        <w:t>ARTÍCULO 43. PARAÍSOS FISCALES.</w:t>
      </w:r>
      <w:bookmarkEnd w:id="54"/>
      <w:r w:rsidRPr="009F1B64">
        <w:rPr>
          <w:rFonts w:ascii="Arial" w:eastAsia="Times New Roman" w:hAnsi="Arial" w:cs="Arial"/>
          <w:lang w:eastAsia="es-CO"/>
        </w:rPr>
        <w:t> Adiciónese el Estatuto Tributario con el siguiente artículo:</w:t>
      </w:r>
    </w:p>
    <w:p w14:paraId="566EFFB6"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30" w:anchor="260-6" w:history="1">
        <w:r w:rsidRPr="009F1B64">
          <w:rPr>
            <w:rFonts w:ascii="Arial" w:eastAsia="Times New Roman" w:hAnsi="Arial" w:cs="Arial"/>
            <w:lang w:eastAsia="es-CO"/>
          </w:rPr>
          <w:t>260-6</w:t>
        </w:r>
      </w:hyperlink>
      <w:r w:rsidRPr="009F1B64">
        <w:rPr>
          <w:rFonts w:ascii="Arial" w:eastAsia="Times New Roman" w:hAnsi="Arial" w:cs="Arial"/>
          <w:lang w:eastAsia="es-CO"/>
        </w:rPr>
        <w:t>. Paraísos fiscales. Los paraísos fiscales serán determinados por el Gobierno Nacional mediante reglamento, con base en el cumplimiento del primero y uno cualquiera de los demás criterios que a continuación se señalan:</w:t>
      </w:r>
    </w:p>
    <w:p w14:paraId="7B54BCCF"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 Inexistencia de tipos impositivos o existencia de tipos nominales sobre la renta bajos, con respecto a los que se aplicarían en Colombia en operaciones similares.</w:t>
      </w:r>
    </w:p>
    <w:p w14:paraId="7CDC4D47"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 Carencia de un efectivo intercambio de información o existencia de normas legales o prácticas administrativas que lo limiten.</w:t>
      </w:r>
    </w:p>
    <w:p w14:paraId="2A8D9534"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 Falta de transparencia a nivel legal, reglamentario o de funcionamiento administrativo.</w:t>
      </w:r>
    </w:p>
    <w:p w14:paraId="14A1C1D6"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 Ausencia de requerimiento de que se ejerza una actividad económica real que sea importante o sustancial para el país o territorio o la facilidad con la que la jurisdicción acepta el establecimiento de entidades privadas sin una presencia local sustantiva.</w:t>
      </w:r>
    </w:p>
    <w:p w14:paraId="1C95EF55"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Además de los criterios señalados, el Gobierno Nacional tendrá como referencia los criterios internacionalmente aceptados para la determinación de los paraísos fiscales.</w:t>
      </w:r>
    </w:p>
    <w:p w14:paraId="3F0B5962"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 xml:space="preserve">PARÁGRAFO 1º. El Gobierno Nacional actualizará el listado de paraísos fiscales, atendiendo los criterios señalados en este artículo, cuando lo considere pertinente. </w:t>
      </w:r>
      <w:proofErr w:type="gramStart"/>
      <w:r w:rsidRPr="009F1B64">
        <w:rPr>
          <w:rFonts w:ascii="Arial" w:eastAsia="Times New Roman" w:hAnsi="Arial" w:cs="Arial"/>
          <w:lang w:eastAsia="es-CO"/>
        </w:rPr>
        <w:t>Igualmente</w:t>
      </w:r>
      <w:proofErr w:type="gramEnd"/>
      <w:r w:rsidRPr="009F1B64">
        <w:rPr>
          <w:rFonts w:ascii="Arial" w:eastAsia="Times New Roman" w:hAnsi="Arial" w:cs="Arial"/>
          <w:lang w:eastAsia="es-CO"/>
        </w:rPr>
        <w:t xml:space="preserve"> por razones de política exterior y aun cuando se encuentren dentro de los criterios señalados, podrá no atribuir tal calidad a algunas jurisdicciones.</w:t>
      </w:r>
    </w:p>
    <w:p w14:paraId="53293A2D" w14:textId="7D4A3DBE" w:rsidR="00351E91" w:rsidRPr="009F1B64" w:rsidRDefault="00351E91"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2º. Salvo prueba en contrario, se presume que las operaciones entre residentes o domiciliados en Colombia y residentes o domiciliados en paraísos fiscales en materia del impuesto sobre la renta, son operaciones entre vinculados económicos o partes relacionadas en las que los precios y montos de las contraprestaciones no se pactan conforme con los que hubieran utilizado partes independientes en operaciones comparables. Para efectos del presente artículo, los contribuyentes del impuesto sobre la renta y complementarios que realicen estas operaciones deberán cumplir con las obligaciones señaladas en los artículos </w:t>
      </w:r>
      <w:hyperlink r:id="rId131" w:anchor="260-4" w:history="1">
        <w:r w:rsidRPr="009F1B64">
          <w:rPr>
            <w:rFonts w:ascii="Arial" w:eastAsia="Times New Roman" w:hAnsi="Arial" w:cs="Arial"/>
            <w:lang w:eastAsia="es-CO"/>
          </w:rPr>
          <w:t>260-4</w:t>
        </w:r>
      </w:hyperlink>
      <w:r w:rsidRPr="009F1B64">
        <w:rPr>
          <w:rFonts w:ascii="Arial" w:eastAsia="Times New Roman" w:hAnsi="Arial" w:cs="Arial"/>
          <w:lang w:eastAsia="es-CO"/>
        </w:rPr>
        <w:t> y </w:t>
      </w:r>
      <w:hyperlink r:id="rId132" w:anchor="260-8" w:history="1">
        <w:r w:rsidRPr="009F1B64">
          <w:rPr>
            <w:rFonts w:ascii="Arial" w:eastAsia="Times New Roman" w:hAnsi="Arial" w:cs="Arial"/>
            <w:lang w:eastAsia="es-CO"/>
          </w:rPr>
          <w:t>260-8</w:t>
        </w:r>
      </w:hyperlink>
      <w:r w:rsidRPr="009F1B64">
        <w:rPr>
          <w:rFonts w:ascii="Arial" w:eastAsia="Times New Roman" w:hAnsi="Arial" w:cs="Arial"/>
          <w:lang w:eastAsia="es-CO"/>
        </w:rPr>
        <w:t> del Estatuto Tributario, aunque su patrimonio bruto en el último día del año o periodo gravable o sus ingresos brutos del respectivo año sean inferiores a los topes allí señalados".</w:t>
      </w:r>
    </w:p>
    <w:p w14:paraId="6FA9BFFD"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bookmarkStart w:id="55" w:name="44"/>
      <w:r w:rsidRPr="009F1B64">
        <w:rPr>
          <w:rFonts w:ascii="Arial" w:eastAsia="Times New Roman" w:hAnsi="Arial" w:cs="Arial"/>
          <w:lang w:eastAsia="es-CO"/>
        </w:rPr>
        <w:t>ARTÍCULO 44. OBLIGACIÓN DE PRESENTAR DECLARACIÓN INFORMATIVA.</w:t>
      </w:r>
      <w:bookmarkEnd w:id="55"/>
      <w:r w:rsidRPr="009F1B64">
        <w:rPr>
          <w:rFonts w:ascii="Arial" w:eastAsia="Times New Roman" w:hAnsi="Arial" w:cs="Arial"/>
          <w:lang w:eastAsia="es-CO"/>
        </w:rPr>
        <w:t> Modifícase el artículo </w:t>
      </w:r>
      <w:hyperlink r:id="rId133" w:anchor="260-8" w:history="1">
        <w:r w:rsidRPr="009F1B64">
          <w:rPr>
            <w:rFonts w:ascii="Arial" w:eastAsia="Times New Roman" w:hAnsi="Arial" w:cs="Arial"/>
            <w:lang w:eastAsia="es-CO"/>
          </w:rPr>
          <w:t>260-8</w:t>
        </w:r>
      </w:hyperlink>
      <w:r w:rsidRPr="009F1B64">
        <w:rPr>
          <w:rFonts w:ascii="Arial" w:eastAsia="Times New Roman" w:hAnsi="Arial" w:cs="Arial"/>
          <w:lang w:eastAsia="es-CO"/>
        </w:rPr>
        <w:t>, el cual quedará así:</w:t>
      </w:r>
    </w:p>
    <w:p w14:paraId="5E373F79"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260-8. Obligación de presentar declaración informativa. "Los contribuyentes del impuesto sobre la renta y complementarios, obligados a la aplicación de las normas que regulan el régimen de precios de transferencia, cuyo patrimonio bruto en el último día del año o período gravable sea igual o superior al equivalente a cinco mil (5.000) salarios mínimos legales mensuales vigentes o cuyos ingresos brutos del respectivo año sean iguales o superiores al equivalente a tres mil (3.000) salarios mínimos legales mensuales vigentes, que celebren operaciones con vinculados económicos o partes relacionadas domiciliadas o residentes en el exterior, deberán presentar anualmente una declaración informativa de las operaciones realizadas con vinculados económicos o partes relacionadas.</w:t>
      </w:r>
    </w:p>
    <w:p w14:paraId="07D2EB41" w14:textId="5C0483FA" w:rsidR="00351E91" w:rsidRPr="009F1B64" w:rsidRDefault="00351E91"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1º. En los casos de subordinación, control o situación de grupo empresarial, de acuerdo con los supuestos previstos en los artículos </w:t>
      </w:r>
      <w:hyperlink r:id="rId134" w:anchor="260" w:history="1">
        <w:r w:rsidRPr="009F1B64">
          <w:rPr>
            <w:rFonts w:ascii="Arial" w:eastAsia="Times New Roman" w:hAnsi="Arial" w:cs="Arial"/>
            <w:lang w:eastAsia="es-CO"/>
          </w:rPr>
          <w:t>260</w:t>
        </w:r>
      </w:hyperlink>
      <w:r w:rsidRPr="009F1B64">
        <w:rPr>
          <w:rFonts w:ascii="Arial" w:eastAsia="Times New Roman" w:hAnsi="Arial" w:cs="Arial"/>
          <w:lang w:eastAsia="es-CO"/>
        </w:rPr>
        <w:t>, </w:t>
      </w:r>
      <w:hyperlink r:id="rId135" w:anchor="261" w:history="1">
        <w:r w:rsidRPr="009F1B64">
          <w:rPr>
            <w:rFonts w:ascii="Arial" w:eastAsia="Times New Roman" w:hAnsi="Arial" w:cs="Arial"/>
            <w:lang w:eastAsia="es-CO"/>
          </w:rPr>
          <w:t>261</w:t>
        </w:r>
      </w:hyperlink>
      <w:r w:rsidRPr="009F1B64">
        <w:rPr>
          <w:rFonts w:ascii="Arial" w:eastAsia="Times New Roman" w:hAnsi="Arial" w:cs="Arial"/>
          <w:lang w:eastAsia="es-CO"/>
        </w:rPr>
        <w:t>, </w:t>
      </w:r>
      <w:hyperlink r:id="rId136" w:anchor="263" w:history="1">
        <w:r w:rsidRPr="009F1B64">
          <w:rPr>
            <w:rFonts w:ascii="Arial" w:eastAsia="Times New Roman" w:hAnsi="Arial" w:cs="Arial"/>
            <w:lang w:eastAsia="es-CO"/>
          </w:rPr>
          <w:t>263</w:t>
        </w:r>
      </w:hyperlink>
      <w:r w:rsidRPr="009F1B64">
        <w:rPr>
          <w:rFonts w:ascii="Arial" w:eastAsia="Times New Roman" w:hAnsi="Arial" w:cs="Arial"/>
          <w:lang w:eastAsia="es-CO"/>
        </w:rPr>
        <w:t> y </w:t>
      </w:r>
      <w:hyperlink r:id="rId137" w:anchor="264" w:history="1">
        <w:r w:rsidRPr="009F1B64">
          <w:rPr>
            <w:rFonts w:ascii="Arial" w:eastAsia="Times New Roman" w:hAnsi="Arial" w:cs="Arial"/>
            <w:lang w:eastAsia="es-CO"/>
          </w:rPr>
          <w:t>264</w:t>
        </w:r>
      </w:hyperlink>
      <w:r w:rsidRPr="009F1B64">
        <w:rPr>
          <w:rFonts w:ascii="Arial" w:eastAsia="Times New Roman" w:hAnsi="Arial" w:cs="Arial"/>
          <w:lang w:eastAsia="es-CO"/>
        </w:rPr>
        <w:t> del Código de Comercio; el artículo </w:t>
      </w:r>
      <w:hyperlink r:id="rId138" w:anchor="28" w:history="1">
        <w:r w:rsidRPr="009F1B64">
          <w:rPr>
            <w:rFonts w:ascii="Arial" w:eastAsia="Times New Roman" w:hAnsi="Arial" w:cs="Arial"/>
            <w:lang w:eastAsia="es-CO"/>
          </w:rPr>
          <w:t>28</w:t>
        </w:r>
      </w:hyperlink>
      <w:r w:rsidRPr="009F1B64">
        <w:rPr>
          <w:rFonts w:ascii="Arial" w:eastAsia="Times New Roman" w:hAnsi="Arial" w:cs="Arial"/>
          <w:lang w:eastAsia="es-CO"/>
        </w:rPr>
        <w:t> de la Ley 222 de 1995 y los artículos </w:t>
      </w:r>
      <w:hyperlink r:id="rId139" w:anchor="450" w:history="1">
        <w:r w:rsidRPr="009F1B64">
          <w:rPr>
            <w:rFonts w:ascii="Arial" w:eastAsia="Times New Roman" w:hAnsi="Arial" w:cs="Arial"/>
            <w:lang w:eastAsia="es-CO"/>
          </w:rPr>
          <w:t>450</w:t>
        </w:r>
      </w:hyperlink>
      <w:r w:rsidRPr="009F1B64">
        <w:rPr>
          <w:rFonts w:ascii="Arial" w:eastAsia="Times New Roman" w:hAnsi="Arial" w:cs="Arial"/>
          <w:lang w:eastAsia="es-CO"/>
        </w:rPr>
        <w:t> y </w:t>
      </w:r>
      <w:hyperlink r:id="rId140" w:anchor="452" w:history="1">
        <w:r w:rsidRPr="009F1B64">
          <w:rPr>
            <w:rFonts w:ascii="Arial" w:eastAsia="Times New Roman" w:hAnsi="Arial" w:cs="Arial"/>
            <w:lang w:eastAsia="es-CO"/>
          </w:rPr>
          <w:t>452</w:t>
        </w:r>
      </w:hyperlink>
      <w:r w:rsidRPr="009F1B64">
        <w:rPr>
          <w:rFonts w:ascii="Arial" w:eastAsia="Times New Roman" w:hAnsi="Arial" w:cs="Arial"/>
          <w:lang w:eastAsia="es-CO"/>
        </w:rPr>
        <w:t> del Estatuto Tributario, el ente controlante o matriz deberá presentar una declaración e incluir en ella todas las operaciones relacionadas durante el período declarado, cuando el ente controlante o matriz o cualquiera de las sociedades subordinadas o controladas o entidades del grupo empresarial, tengan independientemente la obligación de presentar declaración informativa.</w:t>
      </w:r>
      <w:r w:rsidR="00CB32CF" w:rsidRPr="009F1B64">
        <w:rPr>
          <w:rFonts w:ascii="Arial" w:eastAsia="Times New Roman" w:hAnsi="Arial" w:cs="Arial"/>
          <w:lang w:eastAsia="es-CO"/>
        </w:rPr>
        <w:t xml:space="preserve"> </w:t>
      </w:r>
    </w:p>
    <w:p w14:paraId="4197C6E0"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bookmarkStart w:id="56" w:name="45"/>
      <w:r w:rsidRPr="009F1B64">
        <w:rPr>
          <w:rFonts w:ascii="Arial" w:eastAsia="Times New Roman" w:hAnsi="Arial" w:cs="Arial"/>
          <w:lang w:eastAsia="es-CO"/>
        </w:rPr>
        <w:t>ARTÍCULO 45. ACUERDOS ANTICIPADOS DE PRECIOS.</w:t>
      </w:r>
      <w:bookmarkEnd w:id="56"/>
      <w:r w:rsidRPr="009F1B64">
        <w:rPr>
          <w:rFonts w:ascii="Arial" w:eastAsia="Times New Roman" w:hAnsi="Arial" w:cs="Arial"/>
          <w:lang w:eastAsia="es-CO"/>
        </w:rPr>
        <w:t> Adiciónase el Estatuto Tributario con el siguiente artículo </w:t>
      </w:r>
      <w:hyperlink r:id="rId141" w:anchor="260-9" w:history="1">
        <w:r w:rsidRPr="009F1B64">
          <w:rPr>
            <w:rFonts w:ascii="Arial" w:eastAsia="Times New Roman" w:hAnsi="Arial" w:cs="Arial"/>
            <w:lang w:eastAsia="es-CO"/>
          </w:rPr>
          <w:t>260-9</w:t>
        </w:r>
      </w:hyperlink>
      <w:r w:rsidRPr="009F1B64">
        <w:rPr>
          <w:rFonts w:ascii="Arial" w:eastAsia="Times New Roman" w:hAnsi="Arial" w:cs="Arial"/>
          <w:lang w:eastAsia="es-CO"/>
        </w:rPr>
        <w:t>:</w:t>
      </w:r>
    </w:p>
    <w:p w14:paraId="76B55AED"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260-9. Acuerdos anticipados de precios. La Dirección de Impuestos y Aduanas Nacionales podrá celebrar acuerdos con contribuyentes del impuesto sobre la renta, nacionales o extranjeros, mediante los cuales se determine el precio o margen de utilidad de las diferentes operaciones que realicen con sus vinculados económicos o partes relacionadas, en los términos que establezca el reglamento.</w:t>
      </w:r>
    </w:p>
    <w:p w14:paraId="266E25AB"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La determinación de los precios mediante acuerdo se hará con base en los métodos y criterios de que trata este Capítulo y podrá surtir efectos en el período gravable en que se solicite, y hasta por los tres (3) períodos gravables siguientes.</w:t>
      </w:r>
    </w:p>
    <w:p w14:paraId="6AA7D66D"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Los contribuyentes deberán solicitar por escrito la celebración del acuerdo. La Administración Tributaria, tendrá un plazo máximo de nueve (9) meses contados a partir de la presentación de la solicitud, para efectuar los análisis pertinentes, solicitar y recibir modificaciones y aclaraciones y aceptar o rechazar la solicitud.</w:t>
      </w:r>
    </w:p>
    <w:p w14:paraId="43DA1479"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El contribuyente podrá solicitar la modificación del acuerdo, cuando considere que durante la vigencia </w:t>
      </w:r>
      <w:proofErr w:type="gramStart"/>
      <w:r w:rsidRPr="009F1B64">
        <w:rPr>
          <w:rFonts w:ascii="Arial" w:eastAsia="Times New Roman" w:hAnsi="Arial" w:cs="Arial"/>
          <w:lang w:eastAsia="es-CO"/>
        </w:rPr>
        <w:t>del mismo</w:t>
      </w:r>
      <w:proofErr w:type="gramEnd"/>
      <w:r w:rsidRPr="009F1B64">
        <w:rPr>
          <w:rFonts w:ascii="Arial" w:eastAsia="Times New Roman" w:hAnsi="Arial" w:cs="Arial"/>
          <w:lang w:eastAsia="es-CO"/>
        </w:rPr>
        <w:t xml:space="preserve"> se han presentado variaciones significativas de los supuestos tenidos en cuenta al momento de la celebración. La Administración Tributaria tendrá un término de dos (2) meses para aceptar, desestimar o rechazar la solicitud, de conformidad con lo previsto en el reglamento.</w:t>
      </w:r>
    </w:p>
    <w:p w14:paraId="20504FFC"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la Administración Tributaria establezca que se han presentado variaciones significativas en los supuestos considerados al momento de suscribir el acuerdo, podrá informar al contribuyente sobre tal situación. El contribuyente dispondrá de un (1) mes a partir del conocimiento del informe para solicitar la modificación del acuerdo. Si vencido este plazo, no presenta la correspondiente solicitud, la Administración Tributaria cancelará el acuerdo.</w:t>
      </w:r>
    </w:p>
    <w:p w14:paraId="44192AD9"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la Administración Tributaria establezca que el contribuyente ha incumplido alguna de las condiciones pactadas en el acuerdo suscrito, procederá a su cancelación.</w:t>
      </w:r>
    </w:p>
    <w:p w14:paraId="148D986F"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Cuando la Administración Tributaria establezca </w:t>
      </w:r>
      <w:proofErr w:type="gramStart"/>
      <w:r w:rsidRPr="009F1B64">
        <w:rPr>
          <w:rFonts w:ascii="Arial" w:eastAsia="Times New Roman" w:hAnsi="Arial" w:cs="Arial"/>
          <w:lang w:eastAsia="es-CO"/>
        </w:rPr>
        <w:t>que</w:t>
      </w:r>
      <w:proofErr w:type="gramEnd"/>
      <w:r w:rsidRPr="009F1B64">
        <w:rPr>
          <w:rFonts w:ascii="Arial" w:eastAsia="Times New Roman" w:hAnsi="Arial" w:cs="Arial"/>
          <w:lang w:eastAsia="es-CO"/>
        </w:rPr>
        <w:t xml:space="preserve"> durante cualquiera de las etapas de negociación o suscripción del acuerdo, o durante la vigencia del mismo, el contribuyente suministró información que no se corresponde con la realidad, revocará el acuerdo dejándolo sin efecto desde la fecha de su suscripción.</w:t>
      </w:r>
    </w:p>
    <w:p w14:paraId="171D8663"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El contribuyente que suscriba un </w:t>
      </w:r>
      <w:proofErr w:type="gramStart"/>
      <w:r w:rsidRPr="009F1B64">
        <w:rPr>
          <w:rFonts w:ascii="Arial" w:eastAsia="Times New Roman" w:hAnsi="Arial" w:cs="Arial"/>
          <w:lang w:eastAsia="es-CO"/>
        </w:rPr>
        <w:t>acuerdo,</w:t>
      </w:r>
      <w:proofErr w:type="gramEnd"/>
      <w:r w:rsidRPr="009F1B64">
        <w:rPr>
          <w:rFonts w:ascii="Arial" w:eastAsia="Times New Roman" w:hAnsi="Arial" w:cs="Arial"/>
          <w:lang w:eastAsia="es-CO"/>
        </w:rPr>
        <w:t xml:space="preserve"> deberá presentar un informe anual de las operaciones amparadas con el acuerdo en los términos que establezca el reglamento.</w:t>
      </w:r>
    </w:p>
    <w:p w14:paraId="62B92FF2"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Contra las resoluciones que rechacen las solicitudes de acuerdo presentadas por los contribuyentes, las que desestimen o rechacen las solicitudes de modificación del acuerdo, y aquellas por medio de las cuales la Administración Tributaria cancele o revoque unilateralmente el acuerdo, procederá el recurso de reposición que se deberá interponer ante el funcionario que tomó la decisión, dentro de los quince (15) días siguientes a su notificación.</w:t>
      </w:r>
    </w:p>
    <w:p w14:paraId="757148A7"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Administración Tributaria tendrá un término de dos (2) meses contados partir de su interposición para resolver el recurso.</w:t>
      </w:r>
    </w:p>
    <w:p w14:paraId="2B6F449B" w14:textId="5F0163B0" w:rsidR="00351E91" w:rsidRPr="009F1B64" w:rsidRDefault="00351E91"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Los acuerdos a que se refiere el presente artículo se aplicarán sin perjuicio de las facultades de fiscalización de la Dirección de Impuestos y Aduanas Nacionales".</w:t>
      </w:r>
    </w:p>
    <w:p w14:paraId="66A7C7EC"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bookmarkStart w:id="57" w:name="46"/>
      <w:r w:rsidRPr="009F1B64">
        <w:rPr>
          <w:rFonts w:ascii="Arial" w:eastAsia="Times New Roman" w:hAnsi="Arial" w:cs="Arial"/>
          <w:lang w:eastAsia="es-CO"/>
        </w:rPr>
        <w:lastRenderedPageBreak/>
        <w:t>ARTÍCULO 46. SANCIONES RELATIVAS A LA DOCUMENTACIÓN COMPROBATORIA Y A LA DECLARACIÓN INFORMATIVA.</w:t>
      </w:r>
      <w:bookmarkEnd w:id="57"/>
      <w:r w:rsidRPr="009F1B64">
        <w:rPr>
          <w:rFonts w:ascii="Arial" w:eastAsia="Times New Roman" w:hAnsi="Arial" w:cs="Arial"/>
          <w:lang w:eastAsia="es-CO"/>
        </w:rPr>
        <w:t> Modifícase el artículo </w:t>
      </w:r>
      <w:hyperlink r:id="rId142" w:anchor="260-10" w:history="1">
        <w:r w:rsidRPr="009F1B64">
          <w:rPr>
            <w:rFonts w:ascii="Arial" w:eastAsia="Times New Roman" w:hAnsi="Arial" w:cs="Arial"/>
            <w:lang w:eastAsia="es-CO"/>
          </w:rPr>
          <w:t>260-10</w:t>
        </w:r>
      </w:hyperlink>
      <w:r w:rsidRPr="009F1B64">
        <w:rPr>
          <w:rFonts w:ascii="Arial" w:eastAsia="Times New Roman" w:hAnsi="Arial" w:cs="Arial"/>
          <w:lang w:eastAsia="es-CO"/>
        </w:rPr>
        <w:t> del Estatuto Tributario, el cual queda así:</w:t>
      </w:r>
    </w:p>
    <w:p w14:paraId="4DAD8BDD"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260-10. Sanciones relativas a la documentación comprobatoria y a la declaración informativa. Respecto a la documentación comprobatoria y a la declaración informativa, se aplicarán las siguientes sanciones:</w:t>
      </w:r>
    </w:p>
    <w:p w14:paraId="15DB830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 Documentación comprobatoria</w:t>
      </w:r>
    </w:p>
    <w:p w14:paraId="213EE3BC"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 El uno por ciento (1%) del valor total de las operaciones realizadas con vinculados económicos o partes relacionadas durante la vigencia fiscal correspondiente, respecto de las cuales se suministró la información de manera extemporánea, presente errores, no corresponda a lo solicitado o no permita verificar la aplicación de los precios de transferencia, sin que exceda de la suma de quinientos millones de pesos ($500.000.000) (Valor año base 2004).</w:t>
      </w:r>
    </w:p>
    <w:p w14:paraId="04B3799E"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En los casos en que no sea posible establecer la base, la sanción por extemporaneidad o por inconsistencias de la documentación comprobatoria será del medio por ciento (0.5%) de los ingresos netos reportados en la declaración de renta de la misma vigencia fiscal o en la última declaración presentada. Si no existieren ingresos, se aplicará el medio por ciento (0.5%) del patrimonio bruto reportado en la declaración de renta de la misma vigencia fiscal o en la última declaración presentada, sin que exceda de la suma de quinientos millones de pesos ($500.000.000) (Valor año base 2004).</w:t>
      </w:r>
    </w:p>
    <w:p w14:paraId="744D5F76"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 El uno por ciento (1%) del valor total de las operaciones realizadas con vinc ulados económicos o partes relacionadas durante la vigencia fiscal correspondiente, respecto de las cuales no se suministró la información, sin que exceda de la suma de setecientos millones de pesos ($700.000.000) (Valor año base 2004) y el desconocimiento de los costos y deducciones, originados en operaciones realizadas con vinculados económicos o partes relacionadas, respecto de las cuales no se suministró la información.</w:t>
      </w:r>
    </w:p>
    <w:p w14:paraId="5754337E"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no sea posible establecer la base, la sanción será del medio por ciento (0.5%) de los ingresos netos reportados en la declaración de renta de la misma vigencia fiscal o en la última declaración presentada. Si no existieren ingresos, se aplicará el medio por ciento (0.5%) del patrimonio bruto del contribuyente reportado en la declaración de renta de la misma vigencia fiscal o en la última declaración presentada, sin que exceda de la suma de setecientos millones de pesos ($700.000.000) (Valor año base 2004).</w:t>
      </w:r>
    </w:p>
    <w:p w14:paraId="54484BE7"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procedimiento para la aplicación de las sanciones aquí previstas será el contemplado en los artículos </w:t>
      </w:r>
      <w:hyperlink r:id="rId143" w:anchor="637" w:history="1">
        <w:r w:rsidRPr="009F1B64">
          <w:rPr>
            <w:rFonts w:ascii="Arial" w:eastAsia="Times New Roman" w:hAnsi="Arial" w:cs="Arial"/>
            <w:lang w:eastAsia="es-CO"/>
          </w:rPr>
          <w:t>637</w:t>
        </w:r>
      </w:hyperlink>
      <w:r w:rsidRPr="009F1B64">
        <w:rPr>
          <w:rFonts w:ascii="Arial" w:eastAsia="Times New Roman" w:hAnsi="Arial" w:cs="Arial"/>
          <w:lang w:eastAsia="es-CO"/>
        </w:rPr>
        <w:t> y </w:t>
      </w:r>
      <w:hyperlink r:id="rId144" w:anchor="638" w:history="1">
        <w:r w:rsidRPr="009F1B64">
          <w:rPr>
            <w:rFonts w:ascii="Arial" w:eastAsia="Times New Roman" w:hAnsi="Arial" w:cs="Arial"/>
            <w:lang w:eastAsia="es-CO"/>
          </w:rPr>
          <w:t>638</w:t>
        </w:r>
      </w:hyperlink>
      <w:r w:rsidRPr="009F1B64">
        <w:rPr>
          <w:rFonts w:ascii="Arial" w:eastAsia="Times New Roman" w:hAnsi="Arial" w:cs="Arial"/>
          <w:lang w:eastAsia="es-CO"/>
        </w:rPr>
        <w:t> de este Estatuto. Cuando la sanción se imponga mediante resolución independiente, previamente se dará traslado de cargos a la persona o entidad sancionada, quien tendrá un término de un mes para responder.</w:t>
      </w:r>
    </w:p>
    <w:p w14:paraId="7494C2AB"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Las sanciones pecuniarias a que se refiere el presente </w:t>
      </w:r>
      <w:proofErr w:type="gramStart"/>
      <w:r w:rsidRPr="009F1B64">
        <w:rPr>
          <w:rFonts w:ascii="Arial" w:eastAsia="Times New Roman" w:hAnsi="Arial" w:cs="Arial"/>
          <w:lang w:eastAsia="es-CO"/>
        </w:rPr>
        <w:t>artículo,</w:t>
      </w:r>
      <w:proofErr w:type="gramEnd"/>
      <w:r w:rsidRPr="009F1B64">
        <w:rPr>
          <w:rFonts w:ascii="Arial" w:eastAsia="Times New Roman" w:hAnsi="Arial" w:cs="Arial"/>
          <w:lang w:eastAsia="es-CO"/>
        </w:rPr>
        <w:t xml:space="preserve"> se reducirán al cincuenta por ciento (50%) de la suma determinada en el pliego de cargos, si la omisión, el error o la inconsistencia son subsanados antes de que se notifique la imposición de la sanción; o al </w:t>
      </w:r>
      <w:r w:rsidRPr="009F1B64">
        <w:rPr>
          <w:rFonts w:ascii="Arial" w:eastAsia="Times New Roman" w:hAnsi="Arial" w:cs="Arial"/>
          <w:lang w:eastAsia="es-CO"/>
        </w:rPr>
        <w:lastRenderedPageBreak/>
        <w:t xml:space="preserve">setenta y cinco por ciento (75%) de tal suma, si la omisión, el error o la inconsistencia son subsanados dentro de los dos (2) meses siguientes a la fecha en que se notifique la sanción. Para tal efecto, en uno y otro caso, se deberá presentar ante la dependencia que está conociendo de la investigación, un memorial de aceptación de la sanción reducida en el cual se acredite que la omisión fue subsanada, así como el pago o acuerdo de pago de </w:t>
      </w:r>
      <w:proofErr w:type="gramStart"/>
      <w:r w:rsidRPr="009F1B64">
        <w:rPr>
          <w:rFonts w:ascii="Arial" w:eastAsia="Times New Roman" w:hAnsi="Arial" w:cs="Arial"/>
          <w:lang w:eastAsia="es-CO"/>
        </w:rPr>
        <w:t>la misma</w:t>
      </w:r>
      <w:proofErr w:type="gramEnd"/>
      <w:r w:rsidRPr="009F1B64">
        <w:rPr>
          <w:rFonts w:ascii="Arial" w:eastAsia="Times New Roman" w:hAnsi="Arial" w:cs="Arial"/>
          <w:lang w:eastAsia="es-CO"/>
        </w:rPr>
        <w:t>.</w:t>
      </w:r>
    </w:p>
    <w:p w14:paraId="09FD0D97"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En todo caso si el contribuyente subsana la omisión con anterioridad a la notificación de la liquidación de revisión, no habrá lugar a aplicar la sanción por desconocimiento de costos y deducciones.</w:t>
      </w:r>
    </w:p>
    <w:p w14:paraId="4BFF09E2"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Una vez notificada la liquidación solo serán aceptados los costos y deducciones, respecto de los cuales se demuestre plenamente que fueron determinados conforme con el régimen de precios de transferencia".</w:t>
      </w:r>
    </w:p>
    <w:p w14:paraId="122B0D81"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B. Declaración informativa</w:t>
      </w:r>
    </w:p>
    <w:p w14:paraId="18B1BEA5"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 El uno por ciento (1%) del valor total de las operaciones realizadas con vinculados económicos o partes relacionadas durante la vigencia fiscal correspondiente, por cada mes o fracción de mes calendario de retardo en la presentación de la declaración, sin que exceda de la suma de setecientos millones de pesos ($700.000.000) (Valor año base 2004).</w:t>
      </w:r>
    </w:p>
    <w:p w14:paraId="75EB7CEE"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no sea posible establecer la base, la sanción por cada mes o fracción de mes calendario de retardo será del medio por ciento (0.5%) de los ingresos netos reportados en la declaración de renta de la misma vigencia fiscal o en la última declaración presentada. Si no existieren ingresos, la sanción por cada mes o fracción de mes calendario de retardo será del medio por ciento (0.5%) del patrimonio bruto del contribuyente reportado en la declaración de renta de la misma vigencia fiscal o en la última declaración presentada, sin que exceda de la suma de setecientos millones de pesos ($700.000.000) (Valor año base 2004).</w:t>
      </w:r>
    </w:p>
    <w:p w14:paraId="03EED7CF"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 Cuando la declaración informativa se presente con posterioridad al emplazamiento la sanción será del doble de la establecida en el parágrafo anterior.</w:t>
      </w:r>
    </w:p>
    <w:p w14:paraId="66E14311"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 Cuando los contribuyentes corrijan la declaración informativa a que se refiere este artículo deberán liquidar y pagar, una sanción equivalente al uno por ciento (1%) del valor total de las operaciones realizadas con vinculados económicos o partes relacionadas durante la vigencia fiscal correspondiente, sin que exceda de la suma de setecientos millones de pesos ($700.000.000) (Valor año base 2004).</w:t>
      </w:r>
    </w:p>
    <w:p w14:paraId="06B4921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Se presentan inconsistencias en la declaración informativa, en los siguientes casos:</w:t>
      </w:r>
    </w:p>
    <w:p w14:paraId="58559D3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 Los señalados en los artículos </w:t>
      </w:r>
      <w:hyperlink r:id="rId145" w:anchor="580" w:history="1">
        <w:r w:rsidRPr="009F1B64">
          <w:rPr>
            <w:rFonts w:ascii="Arial" w:eastAsia="Times New Roman" w:hAnsi="Arial" w:cs="Arial"/>
            <w:lang w:eastAsia="es-CO"/>
          </w:rPr>
          <w:t>580</w:t>
        </w:r>
      </w:hyperlink>
      <w:r w:rsidRPr="009F1B64">
        <w:rPr>
          <w:rFonts w:ascii="Arial" w:eastAsia="Times New Roman" w:hAnsi="Arial" w:cs="Arial"/>
          <w:lang w:eastAsia="es-CO"/>
        </w:rPr>
        <w:t>, </w:t>
      </w:r>
      <w:hyperlink r:id="rId146" w:anchor="650-1" w:history="1">
        <w:r w:rsidRPr="009F1B64">
          <w:rPr>
            <w:rFonts w:ascii="Arial" w:eastAsia="Times New Roman" w:hAnsi="Arial" w:cs="Arial"/>
            <w:lang w:eastAsia="es-CO"/>
          </w:rPr>
          <w:t>650-1</w:t>
        </w:r>
      </w:hyperlink>
      <w:r w:rsidRPr="009F1B64">
        <w:rPr>
          <w:rFonts w:ascii="Arial" w:eastAsia="Times New Roman" w:hAnsi="Arial" w:cs="Arial"/>
          <w:lang w:eastAsia="es-CO"/>
        </w:rPr>
        <w:t> y </w:t>
      </w:r>
      <w:hyperlink r:id="rId147" w:anchor="650-2" w:history="1">
        <w:r w:rsidRPr="009F1B64">
          <w:rPr>
            <w:rFonts w:ascii="Arial" w:eastAsia="Times New Roman" w:hAnsi="Arial" w:cs="Arial"/>
            <w:lang w:eastAsia="es-CO"/>
          </w:rPr>
          <w:t>650-2</w:t>
        </w:r>
      </w:hyperlink>
      <w:r w:rsidRPr="009F1B64">
        <w:rPr>
          <w:rFonts w:ascii="Arial" w:eastAsia="Times New Roman" w:hAnsi="Arial" w:cs="Arial"/>
          <w:lang w:eastAsia="es-CO"/>
        </w:rPr>
        <w:t> del Estatuto Tributario;</w:t>
      </w:r>
    </w:p>
    <w:p w14:paraId="677D933C"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b) Cuando a pesar de haberse declarado correctamente los valores correspondientes a las operaciones con vinculados económicos o partes relacionadas, se anota como resultante un dato equivocado;</w:t>
      </w:r>
    </w:p>
    <w:p w14:paraId="5786447B"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c) Cuando no haya consistencia entre los datos y cifras consignados en la declaración informativa y los reportados en sus anexos;</w:t>
      </w:r>
    </w:p>
    <w:p w14:paraId="54FDFACC"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d) Cuando no haya consistencia entre los datos y cifras consignados en la declaración informativa y/o en sus anexos, con la documentación comprobatoria de que trata el artículo </w:t>
      </w:r>
      <w:hyperlink r:id="rId148" w:anchor="260-4" w:history="1">
        <w:r w:rsidRPr="009F1B64">
          <w:rPr>
            <w:rFonts w:ascii="Arial" w:eastAsia="Times New Roman" w:hAnsi="Arial" w:cs="Arial"/>
            <w:lang w:eastAsia="es-CO"/>
          </w:rPr>
          <w:t>260-4</w:t>
        </w:r>
      </w:hyperlink>
      <w:r w:rsidRPr="009F1B64">
        <w:rPr>
          <w:rFonts w:ascii="Arial" w:eastAsia="Times New Roman" w:hAnsi="Arial" w:cs="Arial"/>
          <w:lang w:eastAsia="es-CO"/>
        </w:rPr>
        <w:t> del Estatuto Tributario.</w:t>
      </w:r>
    </w:p>
    <w:p w14:paraId="2E8B5554"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Las anteriores inconsistencias podrán corregirse, dentro de los dos (2) años siguientes al vencimiento del plazo para declarar y antes de que se les haya notificado requerimiento especial en relación con la respectiva declaración del impuesto sobre la renta y complementarios, liquidando una sanción equivalente al 2% de la sanción por extemporaneidad, sin que exceda de setecientos millones de pesos ($700.000.000). (Valor año base 2004).</w:t>
      </w:r>
    </w:p>
    <w:p w14:paraId="32553C9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el contribuyente no liquide la sanción por corrección o la liquide por un menor valor al que corresponda, la Administración Tributaria la aplicará incrementada en un treinta por ciento (30%), de conformidad con lo establecido en el artículo 701.</w:t>
      </w:r>
    </w:p>
    <w:p w14:paraId="0B02A58F"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 Cuando no se presente la declaración informativa dentro del término establecido para dar respuesta al emplazamiento para declarar, se aplicará una sanción equivalente al veinte por ciento (20%) del valor total de las operaciones realizadas con vinculados económicos o partes relacionadas durante la vigencia fiscal correspondiente, sin que exceda de la suma de setecientos millones de pesos ($700.000.000) (Valor año base 2004).</w:t>
      </w:r>
    </w:p>
    <w:p w14:paraId="2E4D950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Quienes incumplan la obligación de presentar la declaración informativa, estando obligados a ello, serán emplazados por la Administración Tributaria, previa comprobación de su obligación, para que lo hagan en el término perentorio de un (1) mes.</w:t>
      </w:r>
    </w:p>
    <w:p w14:paraId="715B693C"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contribuyente que no presente la declaración informativa, no podrá invocarla posteriormente como prueba en su favor y tal hecho se tendrá como indicio en su contra.</w:t>
      </w:r>
    </w:p>
    <w:p w14:paraId="5AE1235F"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no sea posible establecer la base, la sanción será del diez por ciento (10%) de los ingresos netos reportados en la declaración de renta de la misma vigencia fiscal o en la últ ima declaración presentada. Si no existieren ingresos, se aplicará el diez por ciento (10%) del patrimonio bruto del contribuyente reportado en la declaración de renta de la misma vigencia fiscal o en la última declaración presentada, sin que exceda de la suma de setecientos millones de pesos ($700.000.000) (Valor año base 2004).</w:t>
      </w:r>
    </w:p>
    <w:p w14:paraId="685B168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sanción pecuniaria por no declarar prescribe en el término de cinco (5) años contados a partir del vencimiento del plazo para declarar.</w:t>
      </w:r>
    </w:p>
    <w:p w14:paraId="097CAA8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procedimiento para la aplicación de las sanciones aquí previstas será el contemplado en los artículos </w:t>
      </w:r>
      <w:hyperlink r:id="rId149" w:anchor="637" w:history="1">
        <w:r w:rsidRPr="009F1B64">
          <w:rPr>
            <w:rFonts w:ascii="Arial" w:eastAsia="Times New Roman" w:hAnsi="Arial" w:cs="Arial"/>
            <w:lang w:eastAsia="es-CO"/>
          </w:rPr>
          <w:t>637</w:t>
        </w:r>
      </w:hyperlink>
      <w:r w:rsidRPr="009F1B64">
        <w:rPr>
          <w:rFonts w:ascii="Arial" w:eastAsia="Times New Roman" w:hAnsi="Arial" w:cs="Arial"/>
          <w:lang w:eastAsia="es-CO"/>
        </w:rPr>
        <w:t> y </w:t>
      </w:r>
      <w:hyperlink r:id="rId150" w:anchor="638" w:history="1">
        <w:r w:rsidRPr="009F1B64">
          <w:rPr>
            <w:rFonts w:ascii="Arial" w:eastAsia="Times New Roman" w:hAnsi="Arial" w:cs="Arial"/>
            <w:lang w:eastAsia="es-CO"/>
          </w:rPr>
          <w:t>638</w:t>
        </w:r>
      </w:hyperlink>
      <w:r w:rsidRPr="009F1B64">
        <w:rPr>
          <w:rFonts w:ascii="Arial" w:eastAsia="Times New Roman" w:hAnsi="Arial" w:cs="Arial"/>
          <w:lang w:eastAsia="es-CO"/>
        </w:rPr>
        <w:t> de este Estatuto.</w:t>
      </w:r>
    </w:p>
    <w:p w14:paraId="0EA73405"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la sanción se imponga mediante resolución independiente, previamente se dará traslado de cargos a la persona o entidad sancionada, quien tendrá un término de un mes para responder.</w:t>
      </w:r>
    </w:p>
    <w:p w14:paraId="3F836D06"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 xml:space="preserve">Si dentro del término para interponer el recurso contra la resolución que impone la sanción por no declarar, el contribuyente presenta la declaración, la sanción por no presentar la declaración informativa, se reducirá al setenta y cinco por ciento (75%) de la suma determinada por la Administración Tributaria, en cuyo caso, el contribuyente deberá liquidarla y pagarla al presentar la declaración informativa. Para tal efecto, se deberá presentar ante la dependencia competente para conocer de los recursos tributarios de la respectiva Administración, un memorial de aceptación de la sanción reducida con el cual se acredite que la omisión fue subsanada, así como el pago o acuerdo de pago de </w:t>
      </w:r>
      <w:proofErr w:type="gramStart"/>
      <w:r w:rsidRPr="009F1B64">
        <w:rPr>
          <w:rFonts w:ascii="Arial" w:eastAsia="Times New Roman" w:hAnsi="Arial" w:cs="Arial"/>
          <w:lang w:eastAsia="es-CO"/>
        </w:rPr>
        <w:t>la misma</w:t>
      </w:r>
      <w:proofErr w:type="gramEnd"/>
      <w:r w:rsidRPr="009F1B64">
        <w:rPr>
          <w:rFonts w:ascii="Arial" w:eastAsia="Times New Roman" w:hAnsi="Arial" w:cs="Arial"/>
          <w:lang w:eastAsia="es-CO"/>
        </w:rPr>
        <w:t>.</w:t>
      </w:r>
    </w:p>
    <w:p w14:paraId="2FFA446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sanción reducida no podrá ser inferior al valor de la sanción por extemporaneidad, liquidada de conformidad con lo previsto en el presente artículo.</w:t>
      </w:r>
    </w:p>
    <w:p w14:paraId="2F1F6A0E"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el contribuyente no liquide en su declaración informativa las sanciones aquí previstas, a que estuviere obligado o las liquide incorrectamente, la Administración Tributaria las liquidará incrementadas en un treinta por ciento (30%), de conformidad con lo establecido en el artículo </w:t>
      </w:r>
      <w:hyperlink r:id="rId151" w:anchor="701" w:history="1">
        <w:r w:rsidRPr="009F1B64">
          <w:rPr>
            <w:rFonts w:ascii="Arial" w:eastAsia="Times New Roman" w:hAnsi="Arial" w:cs="Arial"/>
            <w:lang w:eastAsia="es-CO"/>
          </w:rPr>
          <w:t>701</w:t>
        </w:r>
      </w:hyperlink>
      <w:r w:rsidRPr="009F1B64">
        <w:rPr>
          <w:rFonts w:ascii="Arial" w:eastAsia="Times New Roman" w:hAnsi="Arial" w:cs="Arial"/>
          <w:lang w:eastAsia="es-CO"/>
        </w:rPr>
        <w:t> de este Estatuto.</w:t>
      </w:r>
    </w:p>
    <w:p w14:paraId="633462DE"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el contribuyente no hubiere presentado la declaración informativa, o la hubiere presentado con inconsistencias, no habrá lugar a practicar liquidación de aforo, liquidación de revisión o liquidación de corrección aritmética respecto a la declaración informativa, pero la Administración Tributaria efectuará las modificaciones a que haya lugar derivadas de la aplicación de las normas de precios de transferencia, o de la no presentación de la declaración informativa o de la documentación comprobatoria, en la declaración del impuesto sobre la renta del respectivo año gravable, de acuerdo con el procedimiento previsto en el Libro V del Estatuto Tributario.</w:t>
      </w:r>
    </w:p>
    <w:p w14:paraId="47E85F43"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En relación con el régimen de precios de transferencia, constituye inexactitud sancionable la utilización en la declaración del impuesto sobre la renta, en la declaración informativa, en la documentación comprobatoria o en los informes suministrados a las oficinas de impuestos, de datos o factores falsos, equivocados, incompletos o desfigurados y/o la determinación de los ingresos, costos, deducciones, activos y pasivos en operaciones con vinculados económicos o partes relacionadas, con precios o márgenes de utilidad que no estén acordes con los que hubieran utilizado partes independientes en operaciones comparables, de l os cuales se derive un menor impuesto o saldo a pagar, o un mayor saldo a favor para el contribuyente. Para el efecto, se aplicará la sanción prevista en el artículo </w:t>
      </w:r>
      <w:hyperlink r:id="rId152" w:anchor="647" w:history="1">
        <w:r w:rsidRPr="009F1B64">
          <w:rPr>
            <w:rFonts w:ascii="Arial" w:eastAsia="Times New Roman" w:hAnsi="Arial" w:cs="Arial"/>
            <w:lang w:eastAsia="es-CO"/>
          </w:rPr>
          <w:t>647</w:t>
        </w:r>
      </w:hyperlink>
      <w:r w:rsidRPr="009F1B64">
        <w:rPr>
          <w:rFonts w:ascii="Arial" w:eastAsia="Times New Roman" w:hAnsi="Arial" w:cs="Arial"/>
          <w:lang w:eastAsia="es-CO"/>
        </w:rPr>
        <w:t> de este Estatuto.</w:t>
      </w:r>
    </w:p>
    <w:p w14:paraId="73251E72"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2o. TRANSITORIO. La sanción por inconsistencias de la documentación comprobatoria de que trata el numeral 1 del literal a); la sanción por corrección de la declaración informativa contenida en el numeral 3 del literal b) de este artículo; así como las sanciones por corrección y por inexactitud de la declaración de renta, cuando estas se originen en la no aplicación o aplicación incorrecta del régimen de Precios de Transferencia, serán aplicables a partir del año gravable 2005.</w:t>
      </w:r>
    </w:p>
    <w:p w14:paraId="720DEC1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Sin perjuicio de lo anterior, la Administración Tributaria en ejercicio de las facultades de fiscalización, podrá modificar mediante Liquidación Oficial de Revisión la declaración del impuesto sobre la renta y complementarios, para determinar mayor impuesto, mayor renta </w:t>
      </w:r>
      <w:r w:rsidRPr="009F1B64">
        <w:rPr>
          <w:rFonts w:ascii="Arial" w:eastAsia="Times New Roman" w:hAnsi="Arial" w:cs="Arial"/>
          <w:lang w:eastAsia="es-CO"/>
        </w:rPr>
        <w:lastRenderedPageBreak/>
        <w:t>líquida o menor pérdida líquida, por no aplicación o aplicación incorrecta del régimen de Precios de Transferencia.</w:t>
      </w:r>
    </w:p>
    <w:p w14:paraId="02F39134" w14:textId="085E04E3" w:rsidR="00351E91" w:rsidRPr="009F1B64" w:rsidRDefault="00157FAF" w:rsidP="00351E91">
      <w:pPr>
        <w:spacing w:before="100" w:beforeAutospacing="1" w:after="100" w:afterAutospacing="1" w:line="270" w:lineRule="atLeast"/>
        <w:jc w:val="center"/>
        <w:rPr>
          <w:rFonts w:ascii="Arial" w:eastAsia="Times New Roman" w:hAnsi="Arial" w:cs="Arial"/>
          <w:b/>
          <w:bCs/>
          <w:lang w:eastAsia="es-CO"/>
        </w:rPr>
      </w:pPr>
      <w:bookmarkStart w:id="58" w:name="CAPITULO_V-2"/>
      <w:r w:rsidRPr="009F1B64">
        <w:rPr>
          <w:rFonts w:ascii="Arial" w:eastAsia="Times New Roman" w:hAnsi="Arial" w:cs="Arial"/>
          <w:b/>
          <w:bCs/>
          <w:lang w:eastAsia="es-CO"/>
        </w:rPr>
        <w:t>CAPÍTULO</w:t>
      </w:r>
      <w:r w:rsidR="00351E91" w:rsidRPr="009F1B64">
        <w:rPr>
          <w:rFonts w:ascii="Arial" w:eastAsia="Times New Roman" w:hAnsi="Arial" w:cs="Arial"/>
          <w:b/>
          <w:bCs/>
          <w:lang w:eastAsia="es-CO"/>
        </w:rPr>
        <w:t xml:space="preserve"> V</w:t>
      </w:r>
      <w:bookmarkEnd w:id="58"/>
    </w:p>
    <w:p w14:paraId="551624D9" w14:textId="19EE2B1E" w:rsidR="00351E91" w:rsidRPr="009F1B64" w:rsidRDefault="00351E91" w:rsidP="00351E91">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OTRAS DISPOSICIONES</w:t>
      </w:r>
    </w:p>
    <w:p w14:paraId="39D3FF32" w14:textId="4F54C59D" w:rsidR="00733601" w:rsidRPr="009F1B64" w:rsidRDefault="00733601" w:rsidP="00733601">
      <w:pPr>
        <w:spacing w:after="0" w:line="240" w:lineRule="auto"/>
        <w:jc w:val="both"/>
        <w:rPr>
          <w:rFonts w:ascii="Arial" w:hAnsi="Arial" w:cs="Arial"/>
        </w:rPr>
      </w:pPr>
      <w:bookmarkStart w:id="59" w:name="47"/>
      <w:r w:rsidRPr="009F1B64">
        <w:rPr>
          <w:rFonts w:ascii="Arial" w:hAnsi="Arial" w:cs="Arial"/>
        </w:rPr>
        <w:t>ARTÍCULO 47. RETENCIÓN POR ESTAMPILLAS.</w:t>
      </w:r>
      <w:bookmarkEnd w:id="59"/>
      <w:r w:rsidRPr="009F1B64">
        <w:rPr>
          <w:rFonts w:ascii="Arial" w:hAnsi="Arial" w:cs="Arial"/>
        </w:rPr>
        <w:t xml:space="preserve"> Los ingresos que perciban las entidades territoriales por concepto de estampillas autorizadas por la </w:t>
      </w:r>
      <w:proofErr w:type="gramStart"/>
      <w:r w:rsidRPr="009F1B64">
        <w:rPr>
          <w:rFonts w:ascii="Arial" w:hAnsi="Arial" w:cs="Arial"/>
        </w:rPr>
        <w:t>ley,</w:t>
      </w:r>
      <w:proofErr w:type="gramEnd"/>
      <w:r w:rsidRPr="009F1B64">
        <w:rPr>
          <w:rFonts w:ascii="Arial" w:hAnsi="Arial" w:cs="Arial"/>
        </w:rPr>
        <w:t xml:space="preserve"> serán objeto de una retención equivalente al veinte por ciento (20%) con destino a los fondos de pensiones de la entidad destinataria de dichos recaudos. En caso de no existir pasivo pensional en dicha entidad, el porcentaje se destinará al pasivo pensional del respectivo municipio o departamento.</w:t>
      </w:r>
    </w:p>
    <w:p w14:paraId="238D37A6" w14:textId="77777777" w:rsidR="00733601" w:rsidRPr="009F1B64" w:rsidRDefault="00733601" w:rsidP="00954C54">
      <w:pPr>
        <w:spacing w:after="0" w:line="240" w:lineRule="auto"/>
        <w:rPr>
          <w:rFonts w:ascii="Arial" w:hAnsi="Arial" w:cs="Arial"/>
        </w:rPr>
      </w:pPr>
    </w:p>
    <w:p w14:paraId="3977F5D3" w14:textId="072BE3EF" w:rsidR="00351E91" w:rsidRPr="009F1B64" w:rsidRDefault="00351E91" w:rsidP="001C73A5">
      <w:pPr>
        <w:spacing w:after="0" w:line="240" w:lineRule="auto"/>
        <w:jc w:val="both"/>
        <w:rPr>
          <w:rFonts w:ascii="Arial" w:eastAsia="Times New Roman" w:hAnsi="Arial" w:cs="Arial"/>
          <w:lang w:eastAsia="es-CO"/>
        </w:rPr>
      </w:pPr>
      <w:bookmarkStart w:id="60" w:name="48"/>
      <w:r w:rsidRPr="009F1B64">
        <w:rPr>
          <w:rFonts w:ascii="Arial" w:eastAsia="Times New Roman" w:hAnsi="Arial" w:cs="Arial"/>
          <w:lang w:eastAsia="es-CO"/>
        </w:rPr>
        <w:t>ARTÍCULO 48</w:t>
      </w:r>
      <w:bookmarkEnd w:id="60"/>
      <w:r w:rsidR="00954C54" w:rsidRPr="009F1B64">
        <w:rPr>
          <w:rFonts w:ascii="Arial" w:eastAsia="Times New Roman" w:hAnsi="Arial" w:cs="Arial"/>
          <w:lang w:eastAsia="es-CO"/>
        </w:rPr>
        <w:t xml:space="preserve">. </w:t>
      </w:r>
      <w:r w:rsidRPr="009F1B64">
        <w:rPr>
          <w:rFonts w:ascii="Arial" w:eastAsia="Times New Roman" w:hAnsi="Arial" w:cs="Arial"/>
          <w:lang w:eastAsia="es-CO"/>
        </w:rPr>
        <w:t>De las contraprestaciones económicas a título de regalía, derechos o compensaciones que correspondan a los departamentos y municipios en cuyo territorio se adelanten explotaciones de recursos no renovables, así como a los puertos marítimos y fluviales por donde se transporten dichos recursos o productos derivados de los mismos, se descontará previamente el cinco por ciento (5%) con destino al Fondo Nacional de Pensiones de las entidades territoriales. El descuento será realizado directamente por la entidad responsable de su giro. El saldo restante conservará la destinación y los porcentajes de distribución de que tratan las normas vigentes.</w:t>
      </w:r>
    </w:p>
    <w:p w14:paraId="4A1E8554"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Los departamentos productores podrán asignarle recursos a las cuentas de los municipios que conforman el departamento.</w:t>
      </w:r>
    </w:p>
    <w:p w14:paraId="0FEDD404"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los mismos efectos de los recursos del Fondo Nacional de Regalías se descontará, a título de inversión regional, un cincuenta por ciento (50%). El descuento será realizado directamente por la entidad responsable de su giro. El saldo restante conservará los porcentajes de distribución de que tratan las normas vigentes. Los aportes se realizarán teniendo en cuenta los siguientes criterios: monto de los pasivos pensionales, población, eficiencia y nivel de desarrollo; esto de conformidad con el reglamento que para el efecto adopte el Gobierno Nacional.</w:t>
      </w:r>
    </w:p>
    <w:p w14:paraId="31EB5188"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Los recursos de que tratan los dos incisos </w:t>
      </w:r>
      <w:proofErr w:type="gramStart"/>
      <w:r w:rsidRPr="009F1B64">
        <w:rPr>
          <w:rFonts w:ascii="Arial" w:eastAsia="Times New Roman" w:hAnsi="Arial" w:cs="Arial"/>
          <w:lang w:eastAsia="es-CO"/>
        </w:rPr>
        <w:t>anteriores,</w:t>
      </w:r>
      <w:proofErr w:type="gramEnd"/>
      <w:r w:rsidRPr="009F1B64">
        <w:rPr>
          <w:rFonts w:ascii="Arial" w:eastAsia="Times New Roman" w:hAnsi="Arial" w:cs="Arial"/>
          <w:lang w:eastAsia="es-CO"/>
        </w:rPr>
        <w:t xml:space="preserve"> se asignarán a las cuentas de las respectivas entidades territoriales en el Fondo Nacional de Pensiones de las entidades territoriales.</w:t>
      </w:r>
    </w:p>
    <w:p w14:paraId="2BA38B1A" w14:textId="77777777" w:rsidR="00351E91" w:rsidRPr="009F1B64" w:rsidRDefault="00351E91" w:rsidP="00351E91">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Quedan excluidas de la obligación anterior las entidades territoriales </w:t>
      </w:r>
      <w:proofErr w:type="gramStart"/>
      <w:r w:rsidRPr="009F1B64">
        <w:rPr>
          <w:rFonts w:ascii="Arial" w:eastAsia="Times New Roman" w:hAnsi="Arial" w:cs="Arial"/>
          <w:lang w:eastAsia="es-CO"/>
        </w:rPr>
        <w:t>que</w:t>
      </w:r>
      <w:proofErr w:type="gramEnd"/>
      <w:r w:rsidRPr="009F1B64">
        <w:rPr>
          <w:rFonts w:ascii="Arial" w:eastAsia="Times New Roman" w:hAnsi="Arial" w:cs="Arial"/>
          <w:lang w:eastAsia="es-CO"/>
        </w:rPr>
        <w:t xml:space="preserve"> de acuerdo con la certificación del Ministerio de Hacienda y Crédito Público, cuenten con el ciento por ciento (100%) de las provisiones del pasivo pensional en los términos previstos en la Ley </w:t>
      </w:r>
      <w:hyperlink r:id="rId153" w:anchor="1" w:history="1">
        <w:r w:rsidRPr="009F1B64">
          <w:rPr>
            <w:rFonts w:ascii="Arial" w:eastAsia="Times New Roman" w:hAnsi="Arial" w:cs="Arial"/>
            <w:lang w:eastAsia="es-CO"/>
          </w:rPr>
          <w:t>549</w:t>
        </w:r>
      </w:hyperlink>
      <w:r w:rsidRPr="009F1B64">
        <w:rPr>
          <w:rFonts w:ascii="Arial" w:eastAsia="Times New Roman" w:hAnsi="Arial" w:cs="Arial"/>
          <w:lang w:eastAsia="es-CO"/>
        </w:rPr>
        <w:t xml:space="preserve"> de 1999. El seguimiento y actualización de los cálculos actuariales y el diseño de administración </w:t>
      </w:r>
      <w:proofErr w:type="gramStart"/>
      <w:r w:rsidRPr="009F1B64">
        <w:rPr>
          <w:rFonts w:ascii="Arial" w:eastAsia="Times New Roman" w:hAnsi="Arial" w:cs="Arial"/>
          <w:lang w:eastAsia="es-CO"/>
        </w:rPr>
        <w:t>financiera,</w:t>
      </w:r>
      <w:proofErr w:type="gramEnd"/>
      <w:r w:rsidRPr="009F1B64">
        <w:rPr>
          <w:rFonts w:ascii="Arial" w:eastAsia="Times New Roman" w:hAnsi="Arial" w:cs="Arial"/>
          <w:lang w:eastAsia="es-CO"/>
        </w:rPr>
        <w:t xml:space="preserve"> se realizarán por parte del Ministerio de Hacienda y Crédito Público con cargo a los recursos de que trata el numeral 11 del artículo segundo de la Ley </w:t>
      </w:r>
      <w:hyperlink r:id="rId154" w:anchor="2" w:history="1">
        <w:r w:rsidRPr="009F1B64">
          <w:rPr>
            <w:rFonts w:ascii="Arial" w:eastAsia="Times New Roman" w:hAnsi="Arial" w:cs="Arial"/>
            <w:lang w:eastAsia="es-CO"/>
          </w:rPr>
          <w:t>549</w:t>
        </w:r>
      </w:hyperlink>
      <w:r w:rsidRPr="009F1B64">
        <w:rPr>
          <w:rFonts w:ascii="Arial" w:eastAsia="Times New Roman" w:hAnsi="Arial" w:cs="Arial"/>
          <w:lang w:eastAsia="es-CO"/>
        </w:rPr>
        <w:t> de 1999.</w:t>
      </w:r>
    </w:p>
    <w:p w14:paraId="7B0E1F36" w14:textId="201DE964" w:rsidR="00AB5560" w:rsidRPr="009F1B64" w:rsidRDefault="00AB5560" w:rsidP="00AB5560">
      <w:pPr>
        <w:pStyle w:val="NormalWeb"/>
        <w:spacing w:line="270" w:lineRule="atLeast"/>
        <w:jc w:val="both"/>
        <w:rPr>
          <w:rFonts w:ascii="Arial" w:hAnsi="Arial" w:cs="Arial"/>
          <w:sz w:val="22"/>
          <w:szCs w:val="22"/>
        </w:rPr>
      </w:pPr>
      <w:bookmarkStart w:id="61" w:name="49"/>
      <w:r w:rsidRPr="009F1B64">
        <w:rPr>
          <w:rFonts w:ascii="Arial" w:hAnsi="Arial" w:cs="Arial"/>
          <w:sz w:val="22"/>
          <w:szCs w:val="22"/>
        </w:rPr>
        <w:t>ARTÍCULO 49.</w:t>
      </w:r>
      <w:bookmarkEnd w:id="61"/>
      <w:r w:rsidRPr="009F1B64">
        <w:rPr>
          <w:rFonts w:ascii="Arial" w:hAnsi="Arial" w:cs="Arial"/>
          <w:sz w:val="22"/>
          <w:szCs w:val="22"/>
        </w:rPr>
        <w:t> El parágrafo 3º del artículo</w:t>
      </w:r>
      <w:r w:rsidR="00BD3CBB" w:rsidRPr="009F1B64">
        <w:rPr>
          <w:rFonts w:ascii="Arial" w:hAnsi="Arial" w:cs="Arial"/>
          <w:sz w:val="22"/>
          <w:szCs w:val="22"/>
        </w:rPr>
        <w:t xml:space="preserve"> 78</w:t>
      </w:r>
      <w:r w:rsidRPr="009F1B64">
        <w:rPr>
          <w:rFonts w:ascii="Arial" w:hAnsi="Arial" w:cs="Arial"/>
          <w:sz w:val="22"/>
          <w:szCs w:val="22"/>
        </w:rPr>
        <w:t> de la Ley 715 de 2001 quedará así:</w:t>
      </w:r>
    </w:p>
    <w:p w14:paraId="67D0629C" w14:textId="77777777" w:rsidR="00AB5560" w:rsidRPr="009F1B64" w:rsidRDefault="00AB5560" w:rsidP="00AB5560">
      <w:pPr>
        <w:pStyle w:val="NormalWeb"/>
        <w:spacing w:line="270" w:lineRule="atLeast"/>
        <w:jc w:val="both"/>
        <w:rPr>
          <w:rFonts w:ascii="Arial" w:hAnsi="Arial" w:cs="Arial"/>
          <w:sz w:val="22"/>
          <w:szCs w:val="22"/>
        </w:rPr>
      </w:pPr>
      <w:r w:rsidRPr="009F1B64">
        <w:rPr>
          <w:rFonts w:ascii="Arial" w:hAnsi="Arial" w:cs="Arial"/>
          <w:sz w:val="22"/>
          <w:szCs w:val="22"/>
        </w:rPr>
        <w:lastRenderedPageBreak/>
        <w:t>"Parágrafo 3º. Del total de los recursos de la participación de propósito general, descontada la destinación establecida en el inciso primero del presente artículo, los municipios, distritos y el departamento archipiélago de San Andrés y Providencia destinarán el cuatro por ciento (4%) para deporte, el tres por ciento (3%) para cultura y el diez por ciento (10%) para el Fondo Nacional de Pensiones de las Entidades Territoriales, Fonpet, con el fin de cubrir los pasivos pensionales.</w:t>
      </w:r>
    </w:p>
    <w:p w14:paraId="4063EE96" w14:textId="77777777" w:rsidR="00AB5560" w:rsidRPr="009F1B64" w:rsidRDefault="00AB5560" w:rsidP="00AB5560">
      <w:pPr>
        <w:pStyle w:val="NormalWeb"/>
        <w:spacing w:line="270" w:lineRule="atLeast"/>
        <w:jc w:val="both"/>
        <w:rPr>
          <w:rFonts w:ascii="Arial" w:hAnsi="Arial" w:cs="Arial"/>
          <w:sz w:val="22"/>
          <w:szCs w:val="22"/>
        </w:rPr>
      </w:pPr>
      <w:r w:rsidRPr="009F1B64">
        <w:rPr>
          <w:rFonts w:ascii="Arial" w:hAnsi="Arial" w:cs="Arial"/>
          <w:sz w:val="22"/>
          <w:szCs w:val="22"/>
        </w:rPr>
        <w:t>Para el caso de la asignación al Fonpet señalada en el inciso anterior, el Ministerio del Interior y Justicia deberá enviar al Departamento Nacional de Planeación la certificación respectiva sobre las categorías adoptadas por los municipios y distritos, para la vigencia siguiente a más tardar el 20 de diciembre de cada año.</w:t>
      </w:r>
    </w:p>
    <w:p w14:paraId="54C4CA41" w14:textId="77777777" w:rsidR="00AB5560" w:rsidRPr="009F1B64" w:rsidRDefault="00AB5560" w:rsidP="00AB5560">
      <w:pPr>
        <w:pStyle w:val="NormalWeb"/>
        <w:spacing w:line="270" w:lineRule="atLeast"/>
        <w:jc w:val="both"/>
        <w:rPr>
          <w:rFonts w:ascii="Arial" w:hAnsi="Arial" w:cs="Arial"/>
          <w:sz w:val="22"/>
          <w:szCs w:val="22"/>
        </w:rPr>
      </w:pPr>
      <w:r w:rsidRPr="009F1B64">
        <w:rPr>
          <w:rFonts w:ascii="Arial" w:hAnsi="Arial" w:cs="Arial"/>
          <w:sz w:val="22"/>
          <w:szCs w:val="22"/>
        </w:rPr>
        <w:t>Con base en dicha información, el Departamento Nacional de Planeación, al realizar la distribución de los recursos de la participación de propósito general, distribuirá el monto establecido por el Fonpet en el presente parágrafo. Una vez aprobada la distribución del Sistema General de Participaciones por el Conpes Social, estos recursos serán girados directamente al Fondo Nacional de Pensiones de las Entidades Territoriales, con la misma periodicidad y oportunidad prevista para los recursos del Sistema General de Participaciones.</w:t>
      </w:r>
    </w:p>
    <w:p w14:paraId="1C9010AF" w14:textId="77777777" w:rsidR="00AB5560" w:rsidRPr="009F1B64" w:rsidRDefault="00AB5560" w:rsidP="00AB5560">
      <w:pPr>
        <w:pStyle w:val="NormalWeb"/>
        <w:spacing w:line="270" w:lineRule="atLeast"/>
        <w:jc w:val="both"/>
        <w:rPr>
          <w:rFonts w:ascii="Arial" w:hAnsi="Arial" w:cs="Arial"/>
          <w:sz w:val="22"/>
          <w:szCs w:val="22"/>
        </w:rPr>
      </w:pPr>
      <w:r w:rsidRPr="009F1B64">
        <w:rPr>
          <w:rFonts w:ascii="Arial" w:hAnsi="Arial" w:cs="Arial"/>
          <w:sz w:val="22"/>
          <w:szCs w:val="22"/>
        </w:rPr>
        <w:t>En caso de que la categoría de un distrito o municipio no pueda ser certificada por el Ministerio del Interior y Justicia y no se encuentre en la categorización expedida por la Contaduría General de la Nación, en primer lugar, se considerará la categoría certificada por dichas entidades para la vigencia anterior, y en última instancia, el Departamento Nacional de Planeación procederá a estimar dicha categoría, la cual, en este caso, solo tendrá efectos para la distribución del porcentaje destinado al Fonpet de que trata este parágrafo.</w:t>
      </w:r>
    </w:p>
    <w:p w14:paraId="5DDCC0B8" w14:textId="481EB18C" w:rsidR="00AB5560" w:rsidRPr="009F1B64" w:rsidRDefault="00AB5560" w:rsidP="00AB5560">
      <w:pPr>
        <w:pStyle w:val="NormalWeb"/>
        <w:spacing w:line="270" w:lineRule="atLeast"/>
        <w:jc w:val="both"/>
        <w:rPr>
          <w:rFonts w:ascii="Arial" w:hAnsi="Arial" w:cs="Arial"/>
          <w:sz w:val="22"/>
          <w:szCs w:val="22"/>
        </w:rPr>
      </w:pPr>
      <w:r w:rsidRPr="009F1B64">
        <w:rPr>
          <w:rFonts w:ascii="Arial" w:hAnsi="Arial" w:cs="Arial"/>
          <w:sz w:val="22"/>
          <w:szCs w:val="22"/>
        </w:rPr>
        <w:t>Previa certificación expedida por el Ministerio de Hacienda y Crédito Público, quedan excluidos de la obligación de hacer la destinación al Fonpet prevista en este parágrafo, los municipios, departamentos o distritos que no tengan pasivo pensional, y aquellos que estén dentro de un acuerdo de reestructuración de pasivos conforme a la Ley</w:t>
      </w:r>
      <w:r w:rsidR="00BD3CBB" w:rsidRPr="009F1B64">
        <w:rPr>
          <w:rFonts w:ascii="Arial" w:hAnsi="Arial" w:cs="Arial"/>
          <w:sz w:val="22"/>
          <w:szCs w:val="22"/>
        </w:rPr>
        <w:t xml:space="preserve"> 550</w:t>
      </w:r>
      <w:r w:rsidRPr="009F1B64">
        <w:rPr>
          <w:rFonts w:ascii="Arial" w:hAnsi="Arial" w:cs="Arial"/>
          <w:sz w:val="22"/>
          <w:szCs w:val="22"/>
        </w:rPr>
        <w:t> de 1999, o las normas que la sustituyan o modifiquen, siempre y cuando estos recursos se encuentren comprometidos en dicho acuerdo de reestructuración.</w:t>
      </w:r>
    </w:p>
    <w:p w14:paraId="4DDDE2AF"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bookmarkStart w:id="62" w:name="50"/>
      <w:r w:rsidRPr="009F1B64">
        <w:rPr>
          <w:rFonts w:ascii="Arial" w:eastAsia="Times New Roman" w:hAnsi="Arial" w:cs="Arial"/>
          <w:lang w:eastAsia="es-CO"/>
        </w:rPr>
        <w:t>ARTÍCULO 50.</w:t>
      </w:r>
      <w:bookmarkEnd w:id="62"/>
      <w:r w:rsidRPr="009F1B64">
        <w:rPr>
          <w:rFonts w:ascii="Arial" w:eastAsia="Times New Roman" w:hAnsi="Arial" w:cs="Arial"/>
          <w:lang w:eastAsia="es-CO"/>
        </w:rPr>
        <w:t> Los recursos correspondientes a los reaforos de la Participación en los Ingresos Corrientes de la Nación de las vigencias 2000 y 2001 que se encuentran pendientes de giro al departamento de San Andrés, distritos y municipios, se asignarán a las cuentas de las respectivas entidades territoriales en el Fondo Nacional de Pensiones de las Entidades Territoriales. Estos recursos se distribuirán de acuerdo con las reglas utilizadas para la distribución de la participación de los ingresos corrientes de la Nación de dichas vigencias.</w:t>
      </w:r>
    </w:p>
    <w:p w14:paraId="127730A0"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bookmarkStart w:id="63" w:name="51"/>
      <w:r w:rsidRPr="009F1B64">
        <w:rPr>
          <w:rFonts w:ascii="Arial" w:eastAsia="Times New Roman" w:hAnsi="Arial" w:cs="Arial"/>
          <w:lang w:eastAsia="es-CO"/>
        </w:rPr>
        <w:t>ARTÍCULO 51.</w:t>
      </w:r>
      <w:bookmarkEnd w:id="63"/>
      <w:r w:rsidRPr="009F1B64">
        <w:rPr>
          <w:rFonts w:ascii="Arial" w:eastAsia="Times New Roman" w:hAnsi="Arial" w:cs="Arial"/>
          <w:lang w:eastAsia="es-CO"/>
        </w:rPr>
        <w:t> Para el cubrimiento de las obligaciones por concepto de bonos pensionales y cuotas partes de bonos pensionales, los entes territoriales podrán utilizar hasta el cincuenta por ciento (50%) del saldo disponible en la cuenta del Fondo Nacional de Pensiones de las Entidades Territoriales, Fonpet, creado por la Ley </w:t>
      </w:r>
      <w:hyperlink r:id="rId155" w:anchor="1" w:history="1">
        <w:r w:rsidRPr="009F1B64">
          <w:rPr>
            <w:rFonts w:ascii="Arial" w:eastAsia="Times New Roman" w:hAnsi="Arial" w:cs="Arial"/>
            <w:lang w:eastAsia="es-CO"/>
          </w:rPr>
          <w:t>549</w:t>
        </w:r>
      </w:hyperlink>
      <w:r w:rsidRPr="009F1B64">
        <w:rPr>
          <w:rFonts w:ascii="Arial" w:eastAsia="Times New Roman" w:hAnsi="Arial" w:cs="Arial"/>
          <w:lang w:eastAsia="es-CO"/>
        </w:rPr>
        <w:t xml:space="preserve"> de 1999, aun </w:t>
      </w:r>
      <w:r w:rsidRPr="009F1B64">
        <w:rPr>
          <w:rFonts w:ascii="Arial" w:eastAsia="Times New Roman" w:hAnsi="Arial" w:cs="Arial"/>
          <w:lang w:eastAsia="es-CO"/>
        </w:rPr>
        <w:lastRenderedPageBreak/>
        <w:t>cuando la reserva constituida no haya alcanzado el ciento por ciento (100%) del pasivo pensional. Conforme al reglamento que establezca el Gobierno Nacional, estos recursos podrán transferirse directamente a las entidades administradoras en nombre de los entes territoriales emisores, previa autorización del representante legal respectivo.</w:t>
      </w:r>
    </w:p>
    <w:p w14:paraId="72275C7D" w14:textId="60F8EFA5" w:rsidR="00FF3FF5" w:rsidRPr="009F1B64" w:rsidRDefault="00157FAF" w:rsidP="00FF3FF5">
      <w:pPr>
        <w:spacing w:before="100" w:beforeAutospacing="1" w:after="100" w:afterAutospacing="1" w:line="270" w:lineRule="atLeast"/>
        <w:jc w:val="center"/>
        <w:rPr>
          <w:rFonts w:ascii="Arial" w:eastAsia="Times New Roman" w:hAnsi="Arial" w:cs="Arial"/>
          <w:b/>
          <w:bCs/>
          <w:lang w:eastAsia="es-CO"/>
        </w:rPr>
      </w:pPr>
      <w:bookmarkStart w:id="64" w:name="CAPITULO_VI"/>
      <w:r w:rsidRPr="009F1B64">
        <w:rPr>
          <w:rFonts w:ascii="Arial" w:eastAsia="Times New Roman" w:hAnsi="Arial" w:cs="Arial"/>
          <w:b/>
          <w:bCs/>
          <w:lang w:eastAsia="es-CO"/>
        </w:rPr>
        <w:t>CAPÍTULO</w:t>
      </w:r>
      <w:r w:rsidR="00FF3FF5" w:rsidRPr="009F1B64">
        <w:rPr>
          <w:rFonts w:ascii="Arial" w:eastAsia="Times New Roman" w:hAnsi="Arial" w:cs="Arial"/>
          <w:b/>
          <w:bCs/>
          <w:lang w:eastAsia="es-CO"/>
        </w:rPr>
        <w:t xml:space="preserve"> VI</w:t>
      </w:r>
      <w:bookmarkEnd w:id="64"/>
    </w:p>
    <w:p w14:paraId="6B141F38" w14:textId="490E6D4D" w:rsidR="00FF3FF5" w:rsidRPr="009F1B64" w:rsidRDefault="00FF3FF5" w:rsidP="00FF3FF5">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OTRAS PROPUESTAS</w:t>
      </w:r>
    </w:p>
    <w:p w14:paraId="6148394B"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bookmarkStart w:id="65" w:name="52"/>
      <w:r w:rsidRPr="009F1B64">
        <w:rPr>
          <w:rFonts w:ascii="Arial" w:eastAsia="Times New Roman" w:hAnsi="Arial" w:cs="Arial"/>
          <w:lang w:eastAsia="es-CO"/>
        </w:rPr>
        <w:t>ARTÍCULO 52.</w:t>
      </w:r>
      <w:bookmarkEnd w:id="65"/>
      <w:r w:rsidRPr="009F1B64">
        <w:rPr>
          <w:rFonts w:ascii="Arial" w:eastAsia="Times New Roman" w:hAnsi="Arial" w:cs="Arial"/>
          <w:lang w:eastAsia="es-CO"/>
        </w:rPr>
        <w:t> Modifícase y adiciónase un inciso al numeral 2 del artículo </w:t>
      </w:r>
      <w:hyperlink r:id="rId156" w:anchor="468-3" w:history="1">
        <w:r w:rsidRPr="009F1B64">
          <w:rPr>
            <w:rFonts w:ascii="Arial" w:eastAsia="Times New Roman" w:hAnsi="Arial" w:cs="Arial"/>
            <w:lang w:eastAsia="es-CO"/>
          </w:rPr>
          <w:t>468-3</w:t>
        </w:r>
      </w:hyperlink>
      <w:r w:rsidRPr="009F1B64">
        <w:rPr>
          <w:rFonts w:ascii="Arial" w:eastAsia="Times New Roman" w:hAnsi="Arial" w:cs="Arial"/>
          <w:lang w:eastAsia="es-CO"/>
        </w:rPr>
        <w:t>, el cual quedará así:</w:t>
      </w:r>
    </w:p>
    <w:p w14:paraId="2ACACFC2"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 Los servicios de aseo, los servicios de vigilancia aprobados por la Superintendencia de Vigilancia Privada y los servicios temporales de empleo cuando sean prestados por empresas autorizadas por el Ministerio de Protección Social o autoridad competente en la parte correspondiente al AUI (Administración, Utilidad e Imprevistos).</w:t>
      </w:r>
    </w:p>
    <w:p w14:paraId="41911354"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Igual procedimiento se seguirá con las cooperativas de trabajo asociado constituidas bajo los parámetros señalados en el presente numeral.</w:t>
      </w:r>
    </w:p>
    <w:p w14:paraId="7B51C1F6"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bookmarkStart w:id="66" w:name="53"/>
      <w:r w:rsidRPr="009F1B64">
        <w:rPr>
          <w:rFonts w:ascii="Arial" w:eastAsia="Times New Roman" w:hAnsi="Arial" w:cs="Arial"/>
          <w:lang w:eastAsia="es-CO"/>
        </w:rPr>
        <w:t>ARTÍCULO 53.</w:t>
      </w:r>
      <w:bookmarkEnd w:id="66"/>
      <w:r w:rsidRPr="009F1B64">
        <w:rPr>
          <w:rFonts w:ascii="Arial" w:eastAsia="Times New Roman" w:hAnsi="Arial" w:cs="Arial"/>
          <w:lang w:eastAsia="es-CO"/>
        </w:rPr>
        <w:t> Adiciónese el Estatuto Tributario con el siguiente artículo:</w:t>
      </w:r>
    </w:p>
    <w:p w14:paraId="0A8AFFD1"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57" w:anchor="102-3" w:history="1">
        <w:r w:rsidRPr="009F1B64">
          <w:rPr>
            <w:rFonts w:ascii="Arial" w:eastAsia="Times New Roman" w:hAnsi="Arial" w:cs="Arial"/>
            <w:lang w:eastAsia="es-CO"/>
          </w:rPr>
          <w:t>102-3</w:t>
        </w:r>
      </w:hyperlink>
      <w:r w:rsidRPr="009F1B64">
        <w:rPr>
          <w:rFonts w:ascii="Arial" w:eastAsia="Times New Roman" w:hAnsi="Arial" w:cs="Arial"/>
          <w:lang w:eastAsia="es-CO"/>
        </w:rPr>
        <w:t>. Distribución de los ingresos en las Cooperativas de Trabajo Asociado. En los servicios que presten las cooperativas de trabajo asociado, para efectos de los impuestos nacionales y territoriales, las empresas deberán registrar el ingreso así: para los trabajadores asociados cooperados la parte correspondiente a la compensación ordinaria y extraordinaria de conformidad con el reglamento de compensaciones y para la cooperativa el valor que corresponda una vez descontado el ingreso de las compensaciones entregado a los trabajadores asociados cooperados, lo cual forma parte de su base gravable.</w:t>
      </w:r>
    </w:p>
    <w:p w14:paraId="2C22E7BA"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bookmarkStart w:id="67" w:name="54"/>
      <w:r w:rsidRPr="009F1B64">
        <w:rPr>
          <w:rFonts w:ascii="Arial" w:eastAsia="Times New Roman" w:hAnsi="Arial" w:cs="Arial"/>
          <w:lang w:eastAsia="es-CO"/>
        </w:rPr>
        <w:t>ARTÍCULO 54.</w:t>
      </w:r>
      <w:bookmarkEnd w:id="67"/>
      <w:r w:rsidRPr="009F1B64">
        <w:rPr>
          <w:rFonts w:ascii="Arial" w:eastAsia="Times New Roman" w:hAnsi="Arial" w:cs="Arial"/>
          <w:lang w:eastAsia="es-CO"/>
        </w:rPr>
        <w:t> Los recursos recaudados por concepto de los parágrafos 2º y 3º del artículo </w:t>
      </w:r>
      <w:hyperlink r:id="rId158" w:anchor="54" w:history="1">
        <w:r w:rsidRPr="009F1B64">
          <w:rPr>
            <w:rFonts w:ascii="Arial" w:eastAsia="Times New Roman" w:hAnsi="Arial" w:cs="Arial"/>
            <w:lang w:eastAsia="es-CO"/>
          </w:rPr>
          <w:t>54</w:t>
        </w:r>
      </w:hyperlink>
      <w:r w:rsidRPr="009F1B64">
        <w:rPr>
          <w:rFonts w:ascii="Arial" w:eastAsia="Times New Roman" w:hAnsi="Arial" w:cs="Arial"/>
          <w:lang w:eastAsia="es-CO"/>
        </w:rPr>
        <w:t> de la Ley 141 de 1994, modificado por el artículo </w:t>
      </w:r>
      <w:hyperlink r:id="rId159" w:anchor="40" w:history="1">
        <w:r w:rsidRPr="009F1B64">
          <w:rPr>
            <w:rFonts w:ascii="Arial" w:eastAsia="Times New Roman" w:hAnsi="Arial" w:cs="Arial"/>
            <w:lang w:eastAsia="es-CO"/>
          </w:rPr>
          <w:t>40</w:t>
        </w:r>
      </w:hyperlink>
      <w:r w:rsidRPr="009F1B64">
        <w:rPr>
          <w:rFonts w:ascii="Arial" w:eastAsia="Times New Roman" w:hAnsi="Arial" w:cs="Arial"/>
          <w:lang w:eastAsia="es-CO"/>
        </w:rPr>
        <w:t> de la Ley 756 de 2002, se destinarán durante los próximos cuarenta y ocho (48) meses a proyectos de saneamiento básico y fortalecimiento del sector salud, proyectos que deberán ser presentados y ejecutados por las respectivas direcciones territoriales de salud, las unidades básicas de atención de salud de carácter público o quien haga sus veces, todo ello dentro de la jurisdicción territorial contemplada en la Ley anteriormente señalada.</w:t>
      </w:r>
    </w:p>
    <w:p w14:paraId="2C34354F" w14:textId="4070F766" w:rsidR="00F2147D" w:rsidRPr="009F1B64" w:rsidRDefault="00FF0D7E" w:rsidP="00FF3FF5">
      <w:pPr>
        <w:spacing w:before="100" w:beforeAutospacing="1" w:after="100" w:afterAutospacing="1" w:line="270" w:lineRule="atLeast"/>
        <w:jc w:val="both"/>
        <w:rPr>
          <w:rFonts w:ascii="Arial" w:eastAsia="Times New Roman" w:hAnsi="Arial" w:cs="Arial"/>
          <w:lang w:eastAsia="es-CO"/>
        </w:rPr>
      </w:pPr>
      <w:bookmarkStart w:id="68" w:name="55"/>
      <w:r w:rsidRPr="009F1B64">
        <w:rPr>
          <w:rFonts w:ascii="Arial" w:hAnsi="Arial" w:cs="Arial"/>
        </w:rPr>
        <w:t>ARTÍCULO 55.</w:t>
      </w:r>
      <w:bookmarkEnd w:id="68"/>
      <w:r w:rsidRPr="009F1B64">
        <w:rPr>
          <w:rFonts w:ascii="Arial" w:hAnsi="Arial" w:cs="Arial"/>
        </w:rPr>
        <w:t xml:space="preserve"> En concordancia con el artículo 32 de la Ley 169 de 2003 Cámara, los negociadores por Colombia de tratados internacionales en los cuales se afecten productos del sector agropecuario y que en el exterior sean objeto de ayudas internas a la producción o subsidios a la exportación, o políticas monetarias o económicas con impacto de distorsión en los precios, generando competencia desleal a la producción nacional, deberán establecer en las negociaciones medidas como cláusulas de salvaguardia: Franjas de precios, períodos de desgravación protecciones arancelarias, o tratamientos especiales que eviten colocar en un plano de desigualdad a aquellos productos que por su importancia </w:t>
      </w:r>
      <w:r w:rsidRPr="009F1B64">
        <w:rPr>
          <w:rFonts w:ascii="Arial" w:hAnsi="Arial" w:cs="Arial"/>
        </w:rPr>
        <w:lastRenderedPageBreak/>
        <w:t>y significación puedan afectar el ingreso y el empleo nacional, en especial cuando los perjudicados sean las poblaciones campesinas del país. Estas protecciones se irán marchitando simultáneamente, en la medida en que los países que otorgan las ayudas internas y los subsidios a la exportación, o disponen las políticas distorsivas, hagan lo propio.</w:t>
      </w:r>
    </w:p>
    <w:p w14:paraId="4E8AD318" w14:textId="5542A530" w:rsidR="00FF3FF5" w:rsidRPr="009F1B64" w:rsidRDefault="00FF3FF5" w:rsidP="00142D98">
      <w:pPr>
        <w:rPr>
          <w:rFonts w:ascii="Arial" w:eastAsia="Times New Roman" w:hAnsi="Arial" w:cs="Arial"/>
          <w:lang w:eastAsia="es-CO"/>
        </w:rPr>
      </w:pPr>
      <w:bookmarkStart w:id="69" w:name="56"/>
      <w:r w:rsidRPr="009F1B64">
        <w:rPr>
          <w:rFonts w:ascii="Arial" w:eastAsia="Times New Roman" w:hAnsi="Arial" w:cs="Arial"/>
          <w:lang w:eastAsia="es-CO"/>
        </w:rPr>
        <w:t>ARTÍCULO 56.</w:t>
      </w:r>
      <w:bookmarkEnd w:id="69"/>
      <w:r w:rsidRPr="009F1B64">
        <w:rPr>
          <w:rFonts w:ascii="Arial" w:eastAsia="Times New Roman" w:hAnsi="Arial" w:cs="Arial"/>
          <w:lang w:eastAsia="es-CO"/>
        </w:rPr>
        <w:t> El artículo </w:t>
      </w:r>
      <w:hyperlink r:id="rId160" w:anchor="635" w:history="1">
        <w:r w:rsidRPr="009F1B64">
          <w:rPr>
            <w:rFonts w:ascii="Arial" w:eastAsia="Times New Roman" w:hAnsi="Arial" w:cs="Arial"/>
            <w:lang w:eastAsia="es-CO"/>
          </w:rPr>
          <w:t>635</w:t>
        </w:r>
      </w:hyperlink>
      <w:r w:rsidRPr="009F1B64">
        <w:rPr>
          <w:rFonts w:ascii="Arial" w:eastAsia="Times New Roman" w:hAnsi="Arial" w:cs="Arial"/>
          <w:lang w:eastAsia="es-CO"/>
        </w:rPr>
        <w:t> del Estatuto Tributario quedará así:</w:t>
      </w:r>
    </w:p>
    <w:p w14:paraId="3ED10E9E"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635. Determinación de la tasa de interés moratorio. Para efectos tributarios, a partir del 1º de marzo de 2004 la tasa de interés moratorio será equivalente a la tasa promedio efectiva de usura, menos cuatro puntos, determinada con base en la certificación que expida la Superintendencia Bancaria durante el cuatrimestre anterior. La tasa de interés al que se refiere el presente artículo será determinada por el Gobierno Nacional cada cuatro meses.</w:t>
      </w:r>
    </w:p>
    <w:p w14:paraId="752AA780"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1º. El monto de los intereses de mora, adicionado con la actualización prevista en el artículo </w:t>
      </w:r>
      <w:hyperlink r:id="rId161" w:anchor="867-1" w:history="1">
        <w:r w:rsidRPr="009F1B64">
          <w:rPr>
            <w:rFonts w:ascii="Arial" w:eastAsia="Times New Roman" w:hAnsi="Arial" w:cs="Arial"/>
            <w:lang w:eastAsia="es-CO"/>
          </w:rPr>
          <w:t>867-1</w:t>
        </w:r>
      </w:hyperlink>
      <w:r w:rsidRPr="009F1B64">
        <w:rPr>
          <w:rFonts w:ascii="Arial" w:eastAsia="Times New Roman" w:hAnsi="Arial" w:cs="Arial"/>
          <w:lang w:eastAsia="es-CO"/>
        </w:rPr>
        <w:t> del Estatuto Tributario en ningún caso podrá ser igual o superior al interés de usura.</w:t>
      </w:r>
    </w:p>
    <w:p w14:paraId="65DBF253"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2º. Lo previsto en este artículo y en el artículo </w:t>
      </w:r>
      <w:hyperlink r:id="rId162" w:anchor="867-1" w:history="1">
        <w:r w:rsidRPr="009F1B64">
          <w:rPr>
            <w:rFonts w:ascii="Arial" w:eastAsia="Times New Roman" w:hAnsi="Arial" w:cs="Arial"/>
            <w:lang w:eastAsia="es-CO"/>
          </w:rPr>
          <w:t>867-1</w:t>
        </w:r>
      </w:hyperlink>
      <w:r w:rsidRPr="009F1B64">
        <w:rPr>
          <w:rFonts w:ascii="Arial" w:eastAsia="Times New Roman" w:hAnsi="Arial" w:cs="Arial"/>
          <w:lang w:eastAsia="es-CO"/>
        </w:rPr>
        <w:t> tendrá efectos en relación con los impuestos nacionales, departamentales, municipales y distritales y se aplicará respecto de las deudas que queden en mora a partir del 1º de marzo de 2004".</w:t>
      </w:r>
    </w:p>
    <w:p w14:paraId="22FA0ABE"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bookmarkStart w:id="70" w:name="57"/>
      <w:r w:rsidRPr="009F1B64">
        <w:rPr>
          <w:rFonts w:ascii="Arial" w:eastAsia="Times New Roman" w:hAnsi="Arial" w:cs="Arial"/>
          <w:lang w:eastAsia="es-CO"/>
        </w:rPr>
        <w:t>ARTÍCULO 57. DETERMINACIÓN DE LA RENTA BRUTA EN LA ENAJENACIÓN DE ACTIVOS.</w:t>
      </w:r>
      <w:bookmarkEnd w:id="70"/>
      <w:r w:rsidRPr="009F1B64">
        <w:rPr>
          <w:rFonts w:ascii="Arial" w:eastAsia="Times New Roman" w:hAnsi="Arial" w:cs="Arial"/>
          <w:lang w:eastAsia="es-CO"/>
        </w:rPr>
        <w:t> Modifícase el inciso 4º del artículo </w:t>
      </w:r>
      <w:hyperlink r:id="rId163" w:anchor="90" w:history="1">
        <w:r w:rsidRPr="009F1B64">
          <w:rPr>
            <w:rFonts w:ascii="Arial" w:eastAsia="Times New Roman" w:hAnsi="Arial" w:cs="Arial"/>
            <w:lang w:eastAsia="es-CO"/>
          </w:rPr>
          <w:t>90</w:t>
        </w:r>
      </w:hyperlink>
      <w:r w:rsidRPr="009F1B64">
        <w:rPr>
          <w:rFonts w:ascii="Arial" w:eastAsia="Times New Roman" w:hAnsi="Arial" w:cs="Arial"/>
          <w:lang w:eastAsia="es-CO"/>
        </w:rPr>
        <w:t> del Estatuto Tributario, el cual quedará así:</w:t>
      </w:r>
    </w:p>
    <w:p w14:paraId="6D7ADAB6"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"Se tiene por valor comercial el señalado por las partes, siempre que no difiera notoriamente del precio comercial promedio para bienes de la misma especie, en la fecha de su enajenación. Si se trata de bienes raíces, no se aceptará un precio inferior al costo, al avalúo catastral ni al autoavalúo mencionado en el artículo </w:t>
      </w:r>
      <w:hyperlink r:id="rId164" w:anchor="72" w:history="1">
        <w:r w:rsidRPr="009F1B64">
          <w:rPr>
            <w:rFonts w:ascii="Arial" w:eastAsia="Times New Roman" w:hAnsi="Arial" w:cs="Arial"/>
            <w:lang w:eastAsia="es-CO"/>
          </w:rPr>
          <w:t>72</w:t>
        </w:r>
      </w:hyperlink>
      <w:r w:rsidRPr="009F1B64">
        <w:rPr>
          <w:rFonts w:ascii="Arial" w:eastAsia="Times New Roman" w:hAnsi="Arial" w:cs="Arial"/>
          <w:lang w:eastAsia="es-CO"/>
        </w:rPr>
        <w:t> de este Estatuto".</w:t>
      </w:r>
    </w:p>
    <w:p w14:paraId="5F1C0B75"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bookmarkStart w:id="71" w:name="58"/>
      <w:r w:rsidRPr="009F1B64">
        <w:rPr>
          <w:rFonts w:ascii="Arial" w:eastAsia="Times New Roman" w:hAnsi="Arial" w:cs="Arial"/>
          <w:lang w:eastAsia="es-CO"/>
        </w:rPr>
        <w:t>ARTÍCULO 58.</w:t>
      </w:r>
      <w:bookmarkEnd w:id="71"/>
      <w:r w:rsidRPr="009F1B64">
        <w:rPr>
          <w:rFonts w:ascii="Arial" w:eastAsia="Times New Roman" w:hAnsi="Arial" w:cs="Arial"/>
          <w:lang w:eastAsia="es-CO"/>
        </w:rPr>
        <w:t> Con el fin de asegurar el recaudo de los impuestos de renta y complementarios, de IVA y del cumplimiento de las demás obligaciones que se derivan de las celebraciones de contratos de venta de bienes o de prestación de servicios gravados, las entidades públicas o privadas que celebren convenios de cooperación y asistencia técnica para el apoyo y ejecución de sus programas o proyectos, con organismos internacionales, deberán enviar a la DIAN una relación mensual de todos los contratos vigentes con cargo a estos convenios detallando los pagos o abonos en cuenta que se realicen en el período.</w:t>
      </w:r>
    </w:p>
    <w:p w14:paraId="51F0634A" w14:textId="77777777" w:rsidR="00FF3FF5" w:rsidRPr="009F1B64" w:rsidRDefault="00FF3FF5" w:rsidP="00FF3FF5">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PARÁGRAFO. Estas entidades, en caso de requerirlo la DIAN, deberán demostrar que han exigido a las personas contratadas bajo este sistema el cumplimiento de todos los requisitos establecidos en las leyes y disposiciones reglamentarias vigentes.</w:t>
      </w:r>
    </w:p>
    <w:p w14:paraId="0470F57E" w14:textId="48CFDA39"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59. TRANSFERENCIAS Y DESTINACIONES.</w:t>
      </w:r>
      <w:bookmarkEnd w:id="11"/>
      <w:r w:rsidRPr="009F1B64">
        <w:rPr>
          <w:rFonts w:ascii="Arial" w:eastAsia="Times New Roman" w:hAnsi="Arial" w:cs="Arial"/>
          <w:lang w:eastAsia="es-CO"/>
        </w:rPr>
        <w:t xml:space="preserve"> Créase una Transferencia Cafetera con cargo al Fondo Nacional del Café, que será administrado en forma independiente por los Comités Departamentales de Cafeteros de la Federación Nacional </w:t>
      </w:r>
      <w:r w:rsidRPr="009F1B64">
        <w:rPr>
          <w:rFonts w:ascii="Arial" w:eastAsia="Times New Roman" w:hAnsi="Arial" w:cs="Arial"/>
          <w:lang w:eastAsia="es-CO"/>
        </w:rPr>
        <w:lastRenderedPageBreak/>
        <w:t>de Cafeteros de Colombia, en contabilidad separada, de acuerdo con los parámetros del contrato de administración del Fondo, que se destinará a programas de desarrollo social y económico de las zonas cafeteras, de fomento y apoyo al cooperativismo, de mejoramiento de las condiciones de la población campesina en zonas cafeteras, directamente o a través de convenios con los entes territoriales, cuando lo permita la naturaleza de los programas.</w:t>
      </w:r>
    </w:p>
    <w:p w14:paraId="7C868310" w14:textId="0914918A" w:rsidR="00B10542" w:rsidRPr="009F1B64" w:rsidRDefault="00B10542" w:rsidP="00B10542">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monto de la Transferencia Cafetera será el equivalente al 16% de la contribución cafetera, antes de adicionar los dos centavos de dólar (USS $ 0.02), a que hace referencia el inciso 2º del artículo </w:t>
      </w:r>
      <w:hyperlink r:id="rId165" w:anchor="63" w:history="1">
        <w:r w:rsidRPr="009F1B64">
          <w:rPr>
            <w:rFonts w:ascii="Arial" w:eastAsia="Times New Roman" w:hAnsi="Arial" w:cs="Arial"/>
            <w:lang w:eastAsia="es-CO"/>
          </w:rPr>
          <w:t>63</w:t>
        </w:r>
      </w:hyperlink>
      <w:r w:rsidRPr="009F1B64">
        <w:rPr>
          <w:rFonts w:ascii="Arial" w:eastAsia="Times New Roman" w:hAnsi="Arial" w:cs="Arial"/>
          <w:lang w:eastAsia="es-CO"/>
        </w:rPr>
        <w:t> de la Ley 788 de 2002.</w:t>
      </w:r>
    </w:p>
    <w:p w14:paraId="145E2E45" w14:textId="77777777" w:rsidR="00B10542" w:rsidRPr="009F1B64" w:rsidRDefault="00B10542" w:rsidP="009217CF">
      <w:pPr>
        <w:spacing w:after="0" w:line="270" w:lineRule="atLeast"/>
        <w:jc w:val="both"/>
        <w:rPr>
          <w:rFonts w:ascii="Arial" w:eastAsia="Times New Roman" w:hAnsi="Arial" w:cs="Arial"/>
          <w:lang w:eastAsia="es-CO"/>
        </w:rPr>
      </w:pPr>
      <w:r w:rsidRPr="009F1B64">
        <w:rPr>
          <w:rFonts w:ascii="Arial" w:eastAsia="Times New Roman" w:hAnsi="Arial" w:cs="Arial"/>
          <w:lang w:eastAsia="es-CO"/>
        </w:rPr>
        <w:t>La transferencia cafetera será adjudicada a cada Comité Departamental de Cafeteros teniendo en cuenta, entre otros criterios: la producción y el número de familias cafeteras.</w:t>
      </w:r>
    </w:p>
    <w:p w14:paraId="45538E21" w14:textId="77777777" w:rsidR="009217CF" w:rsidRPr="008F5067" w:rsidRDefault="009217CF" w:rsidP="009217CF">
      <w:pPr>
        <w:spacing w:after="0"/>
        <w:rPr>
          <w:rFonts w:ascii="Arial" w:hAnsi="Arial" w:cs="Arial"/>
          <w:sz w:val="20"/>
          <w:szCs w:val="20"/>
        </w:rPr>
      </w:pPr>
    </w:p>
    <w:p w14:paraId="68BE440B" w14:textId="7C6CF82F" w:rsidR="00B10542" w:rsidRPr="008F5067" w:rsidRDefault="00B10542" w:rsidP="009217CF">
      <w:pPr>
        <w:spacing w:after="0"/>
        <w:rPr>
          <w:rFonts w:ascii="Arial" w:hAnsi="Arial" w:cs="Arial"/>
          <w:sz w:val="20"/>
          <w:szCs w:val="20"/>
        </w:rPr>
      </w:pPr>
      <w:r w:rsidRPr="008F5067">
        <w:rPr>
          <w:rFonts w:ascii="Arial" w:hAnsi="Arial" w:cs="Arial"/>
          <w:sz w:val="20"/>
          <w:szCs w:val="20"/>
        </w:rPr>
        <w:t>(Ver conceptos</w:t>
      </w:r>
      <w:r w:rsidR="009217CF" w:rsidRPr="008F5067">
        <w:rPr>
          <w:rFonts w:ascii="Arial" w:hAnsi="Arial" w:cs="Arial"/>
          <w:sz w:val="20"/>
          <w:szCs w:val="20"/>
        </w:rPr>
        <w:t>:</w:t>
      </w:r>
      <w:r w:rsidRPr="008F5067">
        <w:rPr>
          <w:rFonts w:ascii="Arial" w:hAnsi="Arial" w:cs="Arial"/>
          <w:sz w:val="20"/>
          <w:szCs w:val="20"/>
        </w:rPr>
        <w:t xml:space="preserve"> </w:t>
      </w:r>
      <w:hyperlink r:id="rId166" w:history="1">
        <w:r w:rsidRPr="008F5067">
          <w:rPr>
            <w:rStyle w:val="Hipervnculo"/>
            <w:rFonts w:ascii="Arial" w:hAnsi="Arial" w:cs="Arial"/>
            <w:sz w:val="20"/>
            <w:szCs w:val="20"/>
          </w:rPr>
          <w:t>4201913000004947 de 06/09/2019</w:t>
        </w:r>
      </w:hyperlink>
      <w:r w:rsidR="009217CF" w:rsidRPr="008F5067">
        <w:rPr>
          <w:rFonts w:ascii="Arial" w:hAnsi="Arial" w:cs="Arial"/>
          <w:sz w:val="20"/>
          <w:szCs w:val="20"/>
        </w:rPr>
        <w:t>)</w:t>
      </w:r>
    </w:p>
    <w:p w14:paraId="25F0AB48" w14:textId="77777777" w:rsidR="009217CF" w:rsidRPr="009F1B64" w:rsidRDefault="009217CF" w:rsidP="009217CF">
      <w:pPr>
        <w:spacing w:after="0" w:line="270" w:lineRule="atLeast"/>
        <w:jc w:val="both"/>
        <w:rPr>
          <w:rFonts w:ascii="Arial" w:eastAsia="Times New Roman" w:hAnsi="Arial" w:cs="Arial"/>
          <w:lang w:eastAsia="es-CO"/>
        </w:rPr>
      </w:pPr>
      <w:bookmarkStart w:id="72" w:name="60"/>
    </w:p>
    <w:p w14:paraId="4EF27C57" w14:textId="318066B3" w:rsidR="00CB32CF" w:rsidRPr="009F1B64" w:rsidRDefault="00CB32CF" w:rsidP="009217CF">
      <w:pPr>
        <w:spacing w:after="0" w:line="270" w:lineRule="atLeast"/>
        <w:jc w:val="both"/>
        <w:rPr>
          <w:rFonts w:ascii="Arial" w:eastAsia="Times New Roman" w:hAnsi="Arial" w:cs="Arial"/>
          <w:lang w:eastAsia="es-CO"/>
        </w:rPr>
      </w:pPr>
      <w:r w:rsidRPr="009F1B64">
        <w:rPr>
          <w:rFonts w:ascii="Arial" w:eastAsia="Times New Roman" w:hAnsi="Arial" w:cs="Arial"/>
          <w:lang w:eastAsia="es-CO"/>
        </w:rPr>
        <w:t>ARTÍCULO 60. TARIFA ESPECIAL PARA LA CERVEZA.</w:t>
      </w:r>
      <w:bookmarkEnd w:id="72"/>
      <w:r w:rsidRPr="009F1B64">
        <w:rPr>
          <w:rFonts w:ascii="Arial" w:eastAsia="Times New Roman" w:hAnsi="Arial" w:cs="Arial"/>
          <w:lang w:eastAsia="es-CO"/>
        </w:rPr>
        <w:t> Adiciónese el Estatuto Tributario con el siguiente artículo:</w:t>
      </w:r>
    </w:p>
    <w:p w14:paraId="4798FBE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67" w:anchor="475" w:history="1">
        <w:r w:rsidRPr="009F1B64">
          <w:rPr>
            <w:rFonts w:ascii="Arial" w:eastAsia="Times New Roman" w:hAnsi="Arial" w:cs="Arial"/>
            <w:lang w:eastAsia="es-CO"/>
          </w:rPr>
          <w:t>475</w:t>
        </w:r>
      </w:hyperlink>
      <w:r w:rsidRPr="009F1B64">
        <w:rPr>
          <w:rFonts w:ascii="Arial" w:eastAsia="Times New Roman" w:hAnsi="Arial" w:cs="Arial"/>
          <w:lang w:eastAsia="es-CO"/>
        </w:rPr>
        <w:t>. Tarifa especial para la cerveza. El impuesto sobre las ventas a la cerveza de producción nacional cualquiera sea su clase, envase, contenido y presentación es del once por ciento (11%). De esta tarifa un ocho por ciento (8%) es impuesto sobre las ventas y se entenderá incluido en el impuesto al consumo, que sobre dicho producto señala la Ley </w:t>
      </w:r>
      <w:hyperlink r:id="rId168" w:anchor="1" w:history="1">
        <w:r w:rsidRPr="009F1B64">
          <w:rPr>
            <w:rFonts w:ascii="Arial" w:eastAsia="Times New Roman" w:hAnsi="Arial" w:cs="Arial"/>
            <w:lang w:eastAsia="es-CO"/>
          </w:rPr>
          <w:t>223</w:t>
        </w:r>
      </w:hyperlink>
      <w:r w:rsidRPr="009F1B64">
        <w:rPr>
          <w:rFonts w:ascii="Arial" w:eastAsia="Times New Roman" w:hAnsi="Arial" w:cs="Arial"/>
          <w:lang w:eastAsia="es-CO"/>
        </w:rPr>
        <w:t> de 1995 y el tres por ciento (3%) restante como IVA deberá ser consignado a favor del Tesoro Nacional en los términos que establezca el reglamento y otorga derecho a impuestos descontables hasta el monto de esta misma tarifa.</w:t>
      </w:r>
    </w:p>
    <w:p w14:paraId="5303F01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Las cervezas importadas tendrán el mismo tratamiento que las de producción nacional, respecto de los impuestos al consumo y sobre las ventas.</w:t>
      </w:r>
    </w:p>
    <w:p w14:paraId="591E2D7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Se exceptúa el Archipiélago de San Andrés, Providencia y Santa Catalina del impuesto de cerveza de que trata este artículo".</w:t>
      </w:r>
    </w:p>
    <w:p w14:paraId="38AE3F0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73" w:name="61"/>
      <w:r w:rsidRPr="009F1B64">
        <w:rPr>
          <w:rFonts w:ascii="Arial" w:eastAsia="Times New Roman" w:hAnsi="Arial" w:cs="Arial"/>
          <w:lang w:eastAsia="es-CO"/>
        </w:rPr>
        <w:t>ARTÍCULO 61. DEDUCCIÓN DE IMPUESTOS PAGADOS.</w:t>
      </w:r>
      <w:bookmarkEnd w:id="73"/>
      <w:r w:rsidRPr="009F1B64">
        <w:rPr>
          <w:rFonts w:ascii="Arial" w:eastAsia="Times New Roman" w:hAnsi="Arial" w:cs="Arial"/>
          <w:lang w:eastAsia="es-CO"/>
        </w:rPr>
        <w:t> Adiciónese el Estatuto Tributario con el siguiente artículo:</w:t>
      </w:r>
    </w:p>
    <w:p w14:paraId="0FB5739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69" w:anchor="115" w:history="1">
        <w:r w:rsidRPr="009F1B64">
          <w:rPr>
            <w:rFonts w:ascii="Arial" w:eastAsia="Times New Roman" w:hAnsi="Arial" w:cs="Arial"/>
            <w:lang w:eastAsia="es-CO"/>
          </w:rPr>
          <w:t>115</w:t>
        </w:r>
      </w:hyperlink>
      <w:r w:rsidRPr="009F1B64">
        <w:rPr>
          <w:rFonts w:ascii="Arial" w:eastAsia="Times New Roman" w:hAnsi="Arial" w:cs="Arial"/>
          <w:lang w:eastAsia="es-CO"/>
        </w:rPr>
        <w:t>. Deducción de impuestos pagados. Es deducible el ochenta por ciento (80%) de los impuestos de industria y comercio y de predial, que efectivamente se hayan pagado durante el año o periodo gravable siempre y cuando tengan relación de causalidad con la renta del contribuyente. La deducción de que trata el presente artículo en ningún caso podrá tratarse simultáneamente como costo y gasto de la respectiva empresa".</w:t>
      </w:r>
    </w:p>
    <w:p w14:paraId="79CC282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74" w:name="62"/>
      <w:r w:rsidRPr="009F1B64">
        <w:rPr>
          <w:rFonts w:ascii="Arial" w:eastAsia="Times New Roman" w:hAnsi="Arial" w:cs="Arial"/>
          <w:lang w:eastAsia="es-CO"/>
        </w:rPr>
        <w:t>ARTÍCULO 62.</w:t>
      </w:r>
      <w:bookmarkEnd w:id="74"/>
      <w:r w:rsidRPr="009F1B64">
        <w:rPr>
          <w:rFonts w:ascii="Arial" w:eastAsia="Times New Roman" w:hAnsi="Arial" w:cs="Arial"/>
          <w:lang w:eastAsia="es-CO"/>
        </w:rPr>
        <w:t> Adiciónese el artículo </w:t>
      </w:r>
      <w:hyperlink r:id="rId170" w:anchor="420" w:history="1">
        <w:r w:rsidRPr="009F1B64">
          <w:rPr>
            <w:rFonts w:ascii="Arial" w:eastAsia="Times New Roman" w:hAnsi="Arial" w:cs="Arial"/>
            <w:lang w:eastAsia="es-CO"/>
          </w:rPr>
          <w:t>420</w:t>
        </w:r>
      </w:hyperlink>
      <w:r w:rsidRPr="009F1B64">
        <w:rPr>
          <w:rFonts w:ascii="Arial" w:eastAsia="Times New Roman" w:hAnsi="Arial" w:cs="Arial"/>
          <w:lang w:eastAsia="es-CO"/>
        </w:rPr>
        <w:t> del Estatuto Tributario con el siguiente literal:</w:t>
      </w:r>
    </w:p>
    <w:p w14:paraId="282DB1B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"d) Impuesto sobre las Ventas en los juegos de suerte y azar. Constituye hecho generador del Impuesto sobre las Ventas la circulación, venta u operación de juegos de suerte y azar con excepción de las loterías.</w:t>
      </w:r>
    </w:p>
    <w:p w14:paraId="7C08A1C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El impuesto se causa en el momento de realización de la apuesta, expedición del documento, formulario, boleta o instrumento que da derecho a participar en el jue go. Es responsable del impuesto el operador del juego.</w:t>
      </w:r>
    </w:p>
    <w:p w14:paraId="72346F9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base gravable estará constituida por el valor de la apuesta, del documento, formulario, boleta, billete o instrumento que da derecho a participar en el juego. En el caso de los juegos localizados tales como las maquinitas o tragamonedas, se presume que la base gravable mensual está constituida por el valor correspondiente a un salario mínimo mensual legal vigente y la de las mesas de juegos estará constituida por el valor correspondiente a catorce (14) salarios mínimos legales mensuales vigentes.</w:t>
      </w:r>
    </w:p>
    <w:p w14:paraId="60A9FB8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La tarifa del impuesto sobre las ventas en los juegos de suerte y azar es del cinco por ciento (5%).</w:t>
      </w:r>
    </w:p>
    <w:p w14:paraId="74242843"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Son documentos equivalentes a la factura en los juegos de suerte y azar, la boleta, el formulario, billete o documento que da derecho a participar en el juego. Cuando para participar en el juego no se requiera documento, se deberá expedir factura o documento equivalente. El valor del impuesto sobre las ventas a cargo del responsable no forma parte del valor de la apuesta.</w:t>
      </w:r>
    </w:p>
    <w:p w14:paraId="149D7637" w14:textId="1A7E18BB" w:rsidR="00CB32CF" w:rsidRPr="009F1B64" w:rsidRDefault="00CB32CF" w:rsidP="00B64D63">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impuesto generado por concepto de juegos de suerte y azar se afectará con impuestos descontables".</w:t>
      </w:r>
    </w:p>
    <w:p w14:paraId="77CCC8C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75" w:name="63"/>
      <w:r w:rsidRPr="009F1B64">
        <w:rPr>
          <w:rFonts w:ascii="Arial" w:eastAsia="Times New Roman" w:hAnsi="Arial" w:cs="Arial"/>
          <w:lang w:eastAsia="es-CO"/>
        </w:rPr>
        <w:t>ARTÍCULO 63.</w:t>
      </w:r>
      <w:bookmarkEnd w:id="75"/>
      <w:r w:rsidRPr="009F1B64">
        <w:rPr>
          <w:rFonts w:ascii="Arial" w:eastAsia="Times New Roman" w:hAnsi="Arial" w:cs="Arial"/>
          <w:lang w:eastAsia="es-CO"/>
        </w:rPr>
        <w:t> Modifíquense los artículos </w:t>
      </w:r>
      <w:hyperlink r:id="rId171" w:anchor="241" w:history="1">
        <w:r w:rsidRPr="009F1B64">
          <w:rPr>
            <w:rFonts w:ascii="Arial" w:eastAsia="Times New Roman" w:hAnsi="Arial" w:cs="Arial"/>
            <w:lang w:eastAsia="es-CO"/>
          </w:rPr>
          <w:t>241</w:t>
        </w:r>
      </w:hyperlink>
      <w:r w:rsidRPr="009F1B64">
        <w:rPr>
          <w:rFonts w:ascii="Arial" w:eastAsia="Times New Roman" w:hAnsi="Arial" w:cs="Arial"/>
          <w:lang w:eastAsia="es-CO"/>
        </w:rPr>
        <w:t> y </w:t>
      </w:r>
      <w:hyperlink r:id="rId172" w:anchor="383" w:history="1">
        <w:r w:rsidRPr="009F1B64">
          <w:rPr>
            <w:rFonts w:ascii="Arial" w:eastAsia="Times New Roman" w:hAnsi="Arial" w:cs="Arial"/>
            <w:lang w:eastAsia="es-CO"/>
          </w:rPr>
          <w:t>383</w:t>
        </w:r>
      </w:hyperlink>
      <w:r w:rsidRPr="009F1B64">
        <w:rPr>
          <w:rFonts w:ascii="Arial" w:eastAsia="Times New Roman" w:hAnsi="Arial" w:cs="Arial"/>
          <w:lang w:eastAsia="es-CO"/>
        </w:rPr>
        <w:t> del Estatuto Tributario y el literal c) del artículo </w:t>
      </w:r>
      <w:hyperlink r:id="rId173" w:anchor="869" w:history="1">
        <w:r w:rsidRPr="009F1B64">
          <w:rPr>
            <w:rFonts w:ascii="Arial" w:eastAsia="Times New Roman" w:hAnsi="Arial" w:cs="Arial"/>
            <w:lang w:eastAsia="es-CO"/>
          </w:rPr>
          <w:t>869</w:t>
        </w:r>
      </w:hyperlink>
      <w:r w:rsidRPr="009F1B64">
        <w:rPr>
          <w:rFonts w:ascii="Arial" w:eastAsia="Times New Roman" w:hAnsi="Arial" w:cs="Arial"/>
          <w:lang w:eastAsia="es-CO"/>
        </w:rPr>
        <w:t> del Estatuto Tributario, los cuales quedan así:</w:t>
      </w:r>
    </w:p>
    <w:p w14:paraId="063FB8B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241. Tarifa para personas naturales y extranjeras residentes y asignaciones y donaciones modales. El impuesto correspondiente a la renta gravable de las personas naturales colombianas, de las sucesiones de causantes colombianos, de las personas naturales extranjeras residentes en el país, de las sucesiones de causantes extranjeros residentes en el país y de los bienes destinados a fines especiales, en virtud de donaciones o asignaciones modales, es determinado en la tabla que contiene el presente artículo.</w:t>
      </w:r>
    </w:p>
    <w:p w14:paraId="559D008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Tabla de impuesto sobre la renta</w:t>
      </w:r>
    </w:p>
    <w:p w14:paraId="032AAEB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Año gravable 2004</w:t>
      </w:r>
    </w:p>
    <w:p w14:paraId="177D4A4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Intervalos de renta gravable            Tarifa promedio      Impuesto</w:t>
      </w:r>
    </w:p>
    <w:p w14:paraId="3C96FDD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o de ganancia ocasional               del intervalo        de renta</w:t>
      </w:r>
    </w:p>
    <w:p w14:paraId="07957B4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TARIFA DEL 0%</w:t>
      </w:r>
    </w:p>
    <w:p w14:paraId="0CA7EA0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1          a         20.400.000          0,00%                 0</w:t>
      </w:r>
    </w:p>
    <w:p w14:paraId="20CACD9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TARIFA DEL 20%</w:t>
      </w:r>
    </w:p>
    <w:p w14:paraId="1F3DDDA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20.400.001          a         21.000.000          0,29%             60.000</w:t>
      </w:r>
    </w:p>
    <w:p w14:paraId="236DAB5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21.000.001          a         21.600.000          0,85%            180.000</w:t>
      </w:r>
    </w:p>
    <w:p w14:paraId="4153B1C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21.600.001          a         22.200.000          1,37%            300.000</w:t>
      </w:r>
    </w:p>
    <w:p w14:paraId="42D7F27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22.200.001          a         22.800.000          1,87%            420.000</w:t>
      </w:r>
    </w:p>
    <w:p w14:paraId="717D8A8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22.800.001          a         23.400.000          2,34%            540.000</w:t>
      </w:r>
    </w:p>
    <w:p w14:paraId="7838724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23.400.001          a         24.000.000          2,78%            660.000</w:t>
      </w:r>
    </w:p>
    <w:p w14:paraId="2885C73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24.000.001          a         24.600.000          3,21%            780.000</w:t>
      </w:r>
    </w:p>
    <w:p w14:paraId="2F3881B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24.600.001          a         25.200.000          3,61%            900.000</w:t>
      </w:r>
    </w:p>
    <w:p w14:paraId="25D42EA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25.200.001          a         25.800.000          4,00%          1.020.000</w:t>
      </w:r>
    </w:p>
    <w:p w14:paraId="580F98B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25.800.001          a         26.400.000          4,37%          1.140.000</w:t>
      </w:r>
    </w:p>
    <w:p w14:paraId="69624D3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26.400.001          a         27.000.000          4,72%          1.260.000</w:t>
      </w:r>
    </w:p>
    <w:p w14:paraId="7B3A162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27.000.001          a         27.600.000          5,05%          1.380.000</w:t>
      </w:r>
    </w:p>
    <w:p w14:paraId="7E7156D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27.600.001          a         28.200.000          5,38%          1.500.000</w:t>
      </w:r>
    </w:p>
    <w:p w14:paraId="5D1E8E8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28.200.001          a         28.800.000          5,68%          1.620.000</w:t>
      </w:r>
    </w:p>
    <w:p w14:paraId="784F22C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28.800.001          a         29.400.000          5,98%          1.740.000</w:t>
      </w:r>
    </w:p>
    <w:p w14:paraId="0EF5A2D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29.400.001          a         30.000.000          6,26%          1.860.000</w:t>
      </w:r>
    </w:p>
    <w:p w14:paraId="0075638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30.000.001          a         30.600.000          6,53%          1.980.000</w:t>
      </w:r>
    </w:p>
    <w:p w14:paraId="3278262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30.600.001          a         31.200.000          6,80%          2.100.000</w:t>
      </w:r>
    </w:p>
    <w:p w14:paraId="465DA16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31.200.001          a         31.800.000          7,05%          2.220.000</w:t>
      </w:r>
    </w:p>
    <w:p w14:paraId="1104F67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31.800.001          a         32.400.000          7,29%          2.340.000</w:t>
      </w:r>
    </w:p>
    <w:p w14:paraId="066F3A4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TARIFA DEL 29%</w:t>
      </w:r>
    </w:p>
    <w:p w14:paraId="741C490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32.400.001          a         33.000.000          7,69%          2.514.000</w:t>
      </w:r>
    </w:p>
    <w:p w14:paraId="7C298B9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33.000.001          a         33.600.000          8,07%          2.688.000</w:t>
      </w:r>
    </w:p>
    <w:p w14:paraId="60DC429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33.600.001          a         34.200.000          8,44%          2.862.000</w:t>
      </w:r>
    </w:p>
    <w:p w14:paraId="7CF2AF7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34.200.001          a         34.800.000          8,80%          3.036.000</w:t>
      </w:r>
    </w:p>
    <w:p w14:paraId="0542F6B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34.800.001          a         35.400.000          9,15%          3.210.000</w:t>
      </w:r>
    </w:p>
    <w:p w14:paraId="74FFE68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35.400.001          a         36.000.000          9,48%          3.384.000</w:t>
      </w:r>
    </w:p>
    <w:p w14:paraId="183CBD2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36.000.001          a         36.600.000          9,80%          3.558.000</w:t>
      </w:r>
    </w:p>
    <w:p w14:paraId="6D30C2C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36.600.001          a         37.200.000         10,11%          3.732.000</w:t>
      </w:r>
    </w:p>
    <w:p w14:paraId="02AC343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37.200.001          a         37.800.000         10,42%          3.906.000</w:t>
      </w:r>
    </w:p>
    <w:p w14:paraId="235AF9C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37.800.001          a         38.400.000         10,71%          4.080.000</w:t>
      </w:r>
    </w:p>
    <w:p w14:paraId="742CB65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38.400.001          a         39.000.000         10,99%          4.254.000</w:t>
      </w:r>
    </w:p>
    <w:p w14:paraId="725CD65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39.000.001          a         39.600.000         11,27%          4.428.000</w:t>
      </w:r>
    </w:p>
    <w:p w14:paraId="6E96B4A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39.600.001          a         40.200.000         11,53%          4.602.000</w:t>
      </w:r>
    </w:p>
    <w:p w14:paraId="269DFCD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40.200.001          a         40.800.000         11,79%          4.776.000</w:t>
      </w:r>
    </w:p>
    <w:p w14:paraId="15F942D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40.800.001          a         41.400.000         12,04%          4.950.000</w:t>
      </w:r>
    </w:p>
    <w:p w14:paraId="1685BBD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41.400.001          a         42.000.000         12,29%          5.124.000</w:t>
      </w:r>
    </w:p>
    <w:p w14:paraId="23843ED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42.000.001          a         42.600.000         12,52%          5.298.000</w:t>
      </w:r>
    </w:p>
    <w:p w14:paraId="236B6AC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42.600.001          a         43.200.000         12,76%          5.472.000</w:t>
      </w:r>
    </w:p>
    <w:p w14:paraId="6AEB9E9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43.200.001          a         43.800.000         12,98%          5.646.000</w:t>
      </w:r>
    </w:p>
    <w:p w14:paraId="6C2F17C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43.800.001          a         44.400.000         13,20%          5.820.000</w:t>
      </w:r>
    </w:p>
    <w:p w14:paraId="65B1593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44.400.001          a         45.000.000         13,41%          5.994.000</w:t>
      </w:r>
    </w:p>
    <w:p w14:paraId="5FB82D9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45.000.001          a         45.600.000         13,62%          6.168.000</w:t>
      </w:r>
    </w:p>
    <w:p w14:paraId="37B9731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45.600.001          a         46.200.000         13,82%          6.342.000</w:t>
      </w:r>
    </w:p>
    <w:p w14:paraId="6081EC0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46.200.001          a         46.800.000         14,01%          6.516.000</w:t>
      </w:r>
    </w:p>
    <w:p w14:paraId="7349009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46.800.001          a         47.400.000         14,20%          6.690.000</w:t>
      </w:r>
    </w:p>
    <w:p w14:paraId="52A798B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47.400.001          a         48.000.000         14,39%          6.864.000</w:t>
      </w:r>
    </w:p>
    <w:p w14:paraId="029A567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48.000.001          a         48.600.000         14,57%          7.038.000</w:t>
      </w:r>
    </w:p>
    <w:p w14:paraId="75F3A64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48.600.001          a         49.200.000         14,75%          7.212.000</w:t>
      </w:r>
    </w:p>
    <w:p w14:paraId="1F3E376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49.200.001          a         49.800.000         14,92%          7.386.000</w:t>
      </w:r>
    </w:p>
    <w:p w14:paraId="30E12E5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49.800.001          a         50.400.000         15,09%          7.560.000</w:t>
      </w:r>
    </w:p>
    <w:p w14:paraId="49BB55A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50.400.001          a         51.000.000         15,25%          7.734.000</w:t>
      </w:r>
    </w:p>
    <w:p w14:paraId="32D1112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51.000.001          a         51.600.000         15,42%          7.908.000</w:t>
      </w:r>
    </w:p>
    <w:p w14:paraId="198ADA5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51.600.001          a         52.200.000         15,57%          8.082.000</w:t>
      </w:r>
    </w:p>
    <w:p w14:paraId="7EE6C35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52.2 00.001          a         52.800.000         15,73%          8.256.000</w:t>
      </w:r>
    </w:p>
    <w:p w14:paraId="75E015D3"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52.800.001          a         53.400.000         15,88%          8.430.000</w:t>
      </w:r>
    </w:p>
    <w:p w14:paraId="30B2355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53.400.001          a         54.000.000         16,02%          8.604.000</w:t>
      </w:r>
    </w:p>
    <w:p w14:paraId="3FB6186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54.000.001          a         54.600.000         16,17%          8.778.000</w:t>
      </w:r>
    </w:p>
    <w:p w14:paraId="47D3560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54.600.001          a         55.200.000         16,31%          8.952.000</w:t>
      </w:r>
    </w:p>
    <w:p w14:paraId="1197206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55.200.001          a         55.800.000         16,44%          9.126.000</w:t>
      </w:r>
    </w:p>
    <w:p w14:paraId="6DC2160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Intervalos de renta gravable                  Tarifa promedio      Impuesto</w:t>
      </w:r>
    </w:p>
    <w:p w14:paraId="49D4273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o de ganancia ocasional               del intervalo        de renta</w:t>
      </w:r>
    </w:p>
    <w:p w14:paraId="6AF161F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55.800.001          a         56.400.000         16,58%          9.300.000</w:t>
      </w:r>
    </w:p>
    <w:p w14:paraId="49490E2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56.400.001          a         57.000.000         16,71%          9.474.000</w:t>
      </w:r>
    </w:p>
    <w:p w14:paraId="12B1206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57.000.001          a         57.600.000         16,84%          9.648.000</w:t>
      </w:r>
    </w:p>
    <w:p w14:paraId="3035ADC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57.600.001          a         58.200.000         16,96%          9.822.000</w:t>
      </w:r>
    </w:p>
    <w:p w14:paraId="1659276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58.200.001          a         58.800.000         17,09%          9.996.000</w:t>
      </w:r>
    </w:p>
    <w:p w14:paraId="754A62E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58.800.001          a         59.400.000         17,21%         10.170.000</w:t>
      </w:r>
    </w:p>
    <w:p w14:paraId="41C11DB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59.400.001          a         60.000.000         17,33%         10.344.000</w:t>
      </w:r>
    </w:p>
    <w:p w14:paraId="289EFC8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60.000.001          a         60.600.000         17,44%         10.518.000</w:t>
      </w:r>
    </w:p>
    <w:p w14:paraId="764AC69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60.600.001          a         61.200.000         17,56%         10.692.000</w:t>
      </w:r>
    </w:p>
    <w:p w14:paraId="2DB0AEB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61.200.001          a         61.800.000         17,67%         10.866.000</w:t>
      </w:r>
    </w:p>
    <w:p w14:paraId="6E2BC76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61.800.001          a         62.400.000         17,78%         11.040.000</w:t>
      </w:r>
    </w:p>
    <w:p w14:paraId="208D65E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62.400.001          a         63.000.000         17,89%         11.214.000</w:t>
      </w:r>
    </w:p>
    <w:p w14:paraId="6B8A29B3"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63.000.001          a         63.600.000         17,99%         11.388.000</w:t>
      </w:r>
    </w:p>
    <w:p w14:paraId="2E6EA46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63.600.001          a         64.200.000         18,09%         11.562.000</w:t>
      </w:r>
    </w:p>
    <w:p w14:paraId="65A4C38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64.200.001          a         64.800.000         18,20%         11.736.000</w:t>
      </w:r>
    </w:p>
    <w:p w14:paraId="7CEDE4E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64.800.001          a         65.400.000         18,29%         11.910.000</w:t>
      </w:r>
    </w:p>
    <w:p w14:paraId="4D73BAC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65.400.001          a         66.000.000         18,39%         12.084.000</w:t>
      </w:r>
    </w:p>
    <w:p w14:paraId="6BD2238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66.000.001          a         66.600.000         18,49%         12.258.000</w:t>
      </w:r>
    </w:p>
    <w:p w14:paraId="77AB240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66.600.001          a         67.200.000         18,58%         12.432.000</w:t>
      </w:r>
    </w:p>
    <w:p w14:paraId="7B91FCC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67.200.001          a         67.800.000         18,68%         12.606.000</w:t>
      </w:r>
    </w:p>
    <w:p w14:paraId="2A9B4F3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67.800.001          a         68.400.000         18,77%         12.780.000</w:t>
      </w:r>
    </w:p>
    <w:p w14:paraId="233A9A4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68.400.001          a         69.000.000         18,86%         12.954.000</w:t>
      </w:r>
    </w:p>
    <w:p w14:paraId="1A3CFFC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69.000.001          a         69.600.000         18,94%         13.128.000</w:t>
      </w:r>
    </w:p>
    <w:p w14:paraId="312CCC9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69.600.001          a         70.200.000         19,03%         13.302.000</w:t>
      </w:r>
    </w:p>
    <w:p w14:paraId="1EB23E5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70.200.001          a         70.800.000         19,11%         13.476.000</w:t>
      </w:r>
    </w:p>
    <w:p w14:paraId="370D3B0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70.800.001          a         71.400.000         19,20%         13.650.000</w:t>
      </w:r>
    </w:p>
    <w:p w14:paraId="119E960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 1.400.001          a         72.000.000         19,28%         13.824.000</w:t>
      </w:r>
    </w:p>
    <w:p w14:paraId="0BEF12A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72.000.001          a         72.600.000         19,36%         13.998.000</w:t>
      </w:r>
    </w:p>
    <w:p w14:paraId="6DABE87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72.600.001          a         73.200.000         19,44%         14.172.000</w:t>
      </w:r>
    </w:p>
    <w:p w14:paraId="7701D58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73.200.001          a         73.800.000         19,52%         14.346.000</w:t>
      </w:r>
    </w:p>
    <w:p w14:paraId="1C68793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73.800.001          a         74.400.000         19,60%         14.520.000</w:t>
      </w:r>
    </w:p>
    <w:p w14:paraId="6EFF64E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74.400.001          a         75.000.000         19,67%         14.694.000</w:t>
      </w:r>
    </w:p>
    <w:p w14:paraId="56D00DD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75.000.001          a         75.600.000         19,75%         14.868.000</w:t>
      </w:r>
    </w:p>
    <w:p w14:paraId="06B1175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75.600.001          a         76.200.000         19,82%         15.042.000</w:t>
      </w:r>
    </w:p>
    <w:p w14:paraId="52D8B9E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76.200.001          a         76.800.000         19,89%         15.216.000</w:t>
      </w:r>
    </w:p>
    <w:p w14:paraId="5F6071D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76.800.001          a         77.400.000         19,96%         15.390.000</w:t>
      </w:r>
    </w:p>
    <w:p w14:paraId="11FD05C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77.400.001          a         78.000.000         20,03%         15.564.000</w:t>
      </w:r>
    </w:p>
    <w:p w14:paraId="32D44D2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TARIFA DEL 35%</w:t>
      </w:r>
    </w:p>
    <w:p w14:paraId="159FEC0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78.000.001          a         78.600.000         20,15%         15.774.000</w:t>
      </w:r>
    </w:p>
    <w:p w14:paraId="332E270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78.600.001          a         79.200.000         20,26%         15.984.000</w:t>
      </w:r>
    </w:p>
    <w:p w14:paraId="0C9CF02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79.200.001          a         79.800.000         20,37%         16.194.000</w:t>
      </w:r>
    </w:p>
    <w:p w14:paraId="7BB58DC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79.800.001          a         80.400.000         20,48%         16.404.000</w:t>
      </w:r>
    </w:p>
    <w:p w14:paraId="7F0D49C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80.400.001          a         81.000.000         20,59%         16.614.000</w:t>
      </w:r>
    </w:p>
    <w:p w14:paraId="3BD38D7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81.000.001          a         81.600.000         20,69%         16.824.000</w:t>
      </w:r>
    </w:p>
    <w:p w14:paraId="3DE7D18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81.600.001          a         82.200.000         20,80%         17.034.000</w:t>
      </w:r>
    </w:p>
    <w:p w14:paraId="015EB93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82.200.001          a         82.800.000         20,90%         17.244.000</w:t>
      </w:r>
    </w:p>
    <w:p w14:paraId="29F4F05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82.800.001          a         83.400.000         21,00%         17.454.000</w:t>
      </w:r>
    </w:p>
    <w:p w14:paraId="34B40BC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83.400.001          a         84.000.000         21,10%         17.664.000</w:t>
      </w:r>
    </w:p>
    <w:p w14:paraId="7A3480A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84.000.001          a         84.600.000         21,20%         17.874.000</w:t>
      </w:r>
    </w:p>
    <w:p w14:paraId="4B39A24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84.600.001          a         85.200.000         21,30%         18.084.000</w:t>
      </w:r>
    </w:p>
    <w:p w14:paraId="7D13B18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85.200.001          a         85.800.000         21,40%         18.294.000</w:t>
      </w:r>
    </w:p>
    <w:p w14:paraId="778F185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85.800.001          a         86.400.000         21,49%         18.504.000</w:t>
      </w:r>
    </w:p>
    <w:p w14:paraId="47A5520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86.400.001          a         87.000.000         21,58%         18.714.000</w:t>
      </w:r>
    </w:p>
    <w:p w14:paraId="2C4834E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87.000.001          a         87.600.000         21,68%         18.924.000</w:t>
      </w:r>
    </w:p>
    <w:p w14:paraId="6922466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Intervalos de renta gravable                  Tarifa promedio      Impuesto</w:t>
      </w:r>
    </w:p>
    <w:p w14:paraId="62F3B80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o de ganancia ocasional               del intervalo        de renta</w:t>
      </w:r>
    </w:p>
    <w:p w14:paraId="3AE6EF5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87.600.001          a         88.200.000         21,77%         19.134.000</w:t>
      </w:r>
    </w:p>
    <w:p w14:paraId="48794C9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88.200.001          a         88.800.000         21,86%         19.344.000</w:t>
      </w:r>
    </w:p>
    <w:p w14:paraId="707C81E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88.800.001          a         89.400.000         21,95%         19.554.000</w:t>
      </w:r>
    </w:p>
    <w:p w14:paraId="7390E34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89.400.001          a         90.000.000         22,03%         19.764.000</w:t>
      </w:r>
    </w:p>
    <w:p w14:paraId="186BB24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90.000.001          a         90.600.000         22,12%         19.974.000</w:t>
      </w:r>
    </w:p>
    <w:p w14:paraId="76A1EF2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90.600.001          a         91.200.000         22,20%         20.184.000</w:t>
      </w:r>
    </w:p>
    <w:p w14:paraId="3D619ED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91.200.001          a         91.800.000         22,29%         20.394.000</w:t>
      </w:r>
    </w:p>
    <w:p w14:paraId="6516690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91.800.001          a         92.400.000         22,37%         20.604.000</w:t>
      </w:r>
    </w:p>
    <w:p w14:paraId="27C7243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92.400.001          a         93.000.000         22,45%         20.814.000</w:t>
      </w:r>
    </w:p>
    <w:p w14:paraId="1DC5AF3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93.000.001          a         93.600.000         22,53%         21.024.000</w:t>
      </w:r>
    </w:p>
    <w:p w14:paraId="43E0C62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93.600.001          a         94.200.000         22,61%         21.234.000</w:t>
      </w:r>
    </w:p>
    <w:p w14:paraId="211D82F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94.200.001          a         94.800.000         22,69%         21.444.000</w:t>
      </w:r>
    </w:p>
    <w:p w14:paraId="0436AA5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94.800.001          a         95.400.000         22,77%         21.654.000</w:t>
      </w:r>
    </w:p>
    <w:p w14:paraId="4032305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95.400.001          a         96.000.000         22,85%         21.864.000</w:t>
      </w:r>
    </w:p>
    <w:p w14:paraId="6076285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96.000.001                 </w:t>
      </w:r>
      <w:proofErr w:type="gramStart"/>
      <w:r w:rsidRPr="009F1B64">
        <w:rPr>
          <w:rFonts w:ascii="Arial" w:eastAsia="Times New Roman" w:hAnsi="Arial" w:cs="Arial"/>
          <w:lang w:eastAsia="es-CO"/>
        </w:rPr>
        <w:t>En</w:t>
      </w:r>
      <w:proofErr w:type="gramEnd"/>
      <w:r w:rsidRPr="009F1B64">
        <w:rPr>
          <w:rFonts w:ascii="Arial" w:eastAsia="Times New Roman" w:hAnsi="Arial" w:cs="Arial"/>
          <w:lang w:eastAsia="es-CO"/>
        </w:rPr>
        <w:t xml:space="preserve"> adelante                         21.864.000</w:t>
      </w:r>
    </w:p>
    <w:p w14:paraId="2FF57EA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más el 35% del exceso sobre        $96.000.000</w:t>
      </w:r>
    </w:p>
    <w:p w14:paraId="78095EC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Gobierno Nacional ajustará cada año los valores absolutos contenidos en la presente tabla, aplicando el ciento por ciento (100%) de la variación acumulada del Índice de Precios al Consumidor para ingresos medios que corresponde elaborar al DANE en el periodo comprendido entre el primero de octubre del año 2003 y el primero de octubre del año anterior al gravable.</w:t>
      </w:r>
    </w:p>
    <w:p w14:paraId="1A84FCE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facilitar el cumplimiento de las obligaciones tributarias de los contribuyentes del impuesto sobre la renta el Gobierno podrá determinar el tamaño y el número de intervalos dentro de cada rango de renta gravable, guardando proporcionalidad con el tamaño de los intervalos contemplados en la tabla de retención en la fuente.</w:t>
      </w:r>
    </w:p>
    <w:p w14:paraId="7AE6642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74" w:anchor="383" w:history="1">
        <w:r w:rsidRPr="009F1B64">
          <w:rPr>
            <w:rFonts w:ascii="Arial" w:eastAsia="Times New Roman" w:hAnsi="Arial" w:cs="Arial"/>
            <w:lang w:eastAsia="es-CO"/>
          </w:rPr>
          <w:t>383</w:t>
        </w:r>
      </w:hyperlink>
      <w:r w:rsidRPr="009F1B64">
        <w:rPr>
          <w:rFonts w:ascii="Arial" w:eastAsia="Times New Roman" w:hAnsi="Arial" w:cs="Arial"/>
          <w:lang w:eastAsia="es-CO"/>
        </w:rPr>
        <w:t>. Tarifa. La retención en la fuente aplicable a los pagos gravables, efectuados por las personas naturales o jurídicas, las sociedades de hecho, las comunidades organizadas y las sucesiones ilíquidas, originados en la relación laboral, o legal y reglamentaria, será la que resulte de aplicar a dichos pagos la siguiente tabla de retención en la fuente:</w:t>
      </w:r>
    </w:p>
    <w:p w14:paraId="739D4E9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Tabla de retención en la fuente</w:t>
      </w:r>
    </w:p>
    <w:p w14:paraId="74DDAF1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Año gravable 2004</w:t>
      </w:r>
    </w:p>
    <w:p w14:paraId="77928E9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Intervalos                        %              Valor</w:t>
      </w:r>
    </w:p>
    <w:p w14:paraId="4C745E1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de retención        a retener</w:t>
      </w:r>
    </w:p>
    <w:p w14:paraId="274982B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TARIFA DEL 0%</w:t>
      </w:r>
    </w:p>
    <w:p w14:paraId="4A28D72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1           a          1.700.000          0,00%                 0</w:t>
      </w:r>
    </w:p>
    <w:p w14:paraId="1BD32593"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TARIFA DEL 20%</w:t>
      </w:r>
    </w:p>
    <w:p w14:paraId="0E553E8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1.700.001           a          1.750.000          0,29%              5.000</w:t>
      </w:r>
    </w:p>
    <w:p w14:paraId="774CE83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1.750.001           a          1.800.000          0,85%             15.000</w:t>
      </w:r>
    </w:p>
    <w:p w14:paraId="5C751C4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1.800.001           a          1.850.000          1,37%             25.000</w:t>
      </w:r>
    </w:p>
    <w:p w14:paraId="13CBE1A3"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1.850.001           a          1.900.000          1,87%             35.000</w:t>
      </w:r>
    </w:p>
    <w:p w14:paraId="0F9BE30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1.900.001           a          1.950.000          2,34%             45.000</w:t>
      </w:r>
    </w:p>
    <w:p w14:paraId="6A60B7C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1.950.001           a          2.000.000          2,78%             55.000</w:t>
      </w:r>
    </w:p>
    <w:p w14:paraId="1B77A81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2.000.001           a          2.050.000          3,21%             65.000</w:t>
      </w:r>
    </w:p>
    <w:p w14:paraId="5878167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2.050.001           a          2.100.000          3,61%             75.000</w:t>
      </w:r>
    </w:p>
    <w:p w14:paraId="12023E6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2.100.001           a          2.150.000          4,00%             85.000</w:t>
      </w:r>
    </w:p>
    <w:p w14:paraId="7B20BC3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2.150.001           a          2.200.000          4,37%             95.000</w:t>
      </w:r>
    </w:p>
    <w:p w14:paraId="31E1C98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2.200.001           a          2.250.000          4,72%            105.000</w:t>
      </w:r>
    </w:p>
    <w:p w14:paraId="3DFBF17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2.250.001           a          2.300.000          5,05%            115.000</w:t>
      </w:r>
    </w:p>
    <w:p w14:paraId="056B446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2.300.001           a          2.350.000          5,38%            125.000</w:t>
      </w:r>
    </w:p>
    <w:p w14:paraId="7F2B61D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2.350.001           a          2.400.000          5,68%            135.000</w:t>
      </w:r>
    </w:p>
    <w:p w14:paraId="3E55EAD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2.400.001           a          2.450.000          5,98%            145.000</w:t>
      </w:r>
    </w:p>
    <w:p w14:paraId="01203E7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Intervalos                        %              Valor</w:t>
      </w:r>
    </w:p>
    <w:p w14:paraId="4D08F95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de retención        a retener</w:t>
      </w:r>
    </w:p>
    <w:p w14:paraId="6C52CC4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2.450.001           a          2.500.000          6,26%            155.000</w:t>
      </w:r>
    </w:p>
    <w:p w14:paraId="3F73E29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2.500.001           a          2.550.000          6,53%            165.000</w:t>
      </w:r>
    </w:p>
    <w:p w14:paraId="5BC96FA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2.550.001           a          2.600.000          6,80%            175.000</w:t>
      </w:r>
    </w:p>
    <w:p w14:paraId="59CC887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2.600.001           a          2.650.000          7,05%            185.000</w:t>
      </w:r>
    </w:p>
    <w:p w14:paraId="169B5B2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2.650.001           a          2.700.000          7,29%            195.000</w:t>
      </w:r>
    </w:p>
    <w:p w14:paraId="6104A38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TARIFA DEL 29%</w:t>
      </w:r>
    </w:p>
    <w:p w14:paraId="0A038E3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2.700.001           a          2.750.000          7,69%            209.500</w:t>
      </w:r>
    </w:p>
    <w:p w14:paraId="4574026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2.750.001           a          2.800.000          8,07%            224.000</w:t>
      </w:r>
    </w:p>
    <w:p w14:paraId="0E8D70F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2.800.001           a          2.850.000          8,44%            238.500</w:t>
      </w:r>
    </w:p>
    <w:p w14:paraId="63330F5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2.850.001           a          2.900.000          8,80%            253.000</w:t>
      </w:r>
    </w:p>
    <w:p w14:paraId="38DF65A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2.900.001           a          2.950.000          9,15%            267.500</w:t>
      </w:r>
    </w:p>
    <w:p w14:paraId="6D4A84B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2.950.001           a          3.000.000          9,48%            282.000</w:t>
      </w:r>
    </w:p>
    <w:p w14:paraId="5ED329C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3.000.001           a          3.050.000          9,80%            296.500</w:t>
      </w:r>
    </w:p>
    <w:p w14:paraId="65F7103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3.050.001           a          3.100.000         10,11%            311.000</w:t>
      </w:r>
    </w:p>
    <w:p w14:paraId="5235BBB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3.100.001           a          3.150.000         10,42%            325.500</w:t>
      </w:r>
    </w:p>
    <w:p w14:paraId="726E212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3.150.001           a          3.200.000         10,71%            340.000</w:t>
      </w:r>
    </w:p>
    <w:p w14:paraId="05F9F92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3.200.001           a          3.250.000         10,99%            354.500</w:t>
      </w:r>
    </w:p>
    <w:p w14:paraId="61D84B4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3.250.001           a          3.300.000         11,27%            369.000</w:t>
      </w:r>
    </w:p>
    <w:p w14:paraId="41CC8AC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3.300.001           a          3.350.000         11,53%            383.500</w:t>
      </w:r>
    </w:p>
    <w:p w14:paraId="5EF5DA8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3.350.001           a          3.400.000         11,79%            398.000</w:t>
      </w:r>
    </w:p>
    <w:p w14:paraId="18CD30C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3.400.001           a          3.450.000         12,04%            412.500</w:t>
      </w:r>
    </w:p>
    <w:p w14:paraId="12D523E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3.450.001           a          3.500.000         12,29%            427.000</w:t>
      </w:r>
    </w:p>
    <w:p w14:paraId="15D0089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3.500.001           a          3.550.000         12,52%            441.500</w:t>
      </w:r>
    </w:p>
    <w:p w14:paraId="68E5C23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3.550.001           a          3.600.000         12,76%            456.000</w:t>
      </w:r>
    </w:p>
    <w:p w14:paraId="5157ED5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3.600.001           a          3.650.000         12,98%            470.500</w:t>
      </w:r>
    </w:p>
    <w:p w14:paraId="353972D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3.650.001           a          3.700.000         13,20%            485.000</w:t>
      </w:r>
    </w:p>
    <w:p w14:paraId="77F726B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3.700.001           a          3.750.000         13,41%            499.500</w:t>
      </w:r>
    </w:p>
    <w:p w14:paraId="5F9677A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3.750.001           a          3.800.000         13,62%            514.000</w:t>
      </w:r>
    </w:p>
    <w:p w14:paraId="2A783A4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3.800.001           a          3.850.000         13,82%            528.500</w:t>
      </w:r>
    </w:p>
    <w:p w14:paraId="616060A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3.850.001           a          3.900.000         14,01%            543.000</w:t>
      </w:r>
    </w:p>
    <w:p w14:paraId="4968BC9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3.900.001           a          3.950.000         14,20%            557.500</w:t>
      </w:r>
    </w:p>
    <w:p w14:paraId="5218939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3.950.001           a          4.000.000         14,39%            572.000</w:t>
      </w:r>
    </w:p>
    <w:p w14:paraId="13E42AA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4.000.001           a          4.050.000         14,57%            586.500</w:t>
      </w:r>
    </w:p>
    <w:p w14:paraId="3344439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4.050.001           a          4.100.000         14,75%            601.000</w:t>
      </w:r>
    </w:p>
    <w:p w14:paraId="5CE207A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4.100.001           a          4.150.000         14,92%            615.500</w:t>
      </w:r>
    </w:p>
    <w:p w14:paraId="664C0E3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4.150.001           a          4.200.000         15,09%            630.000</w:t>
      </w:r>
    </w:p>
    <w:p w14:paraId="0ECA6CE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4.200.001           a          4.250.000         15,25%            644.500</w:t>
      </w:r>
    </w:p>
    <w:p w14:paraId="06C0F613"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4.250.001           a          4.300.000         15,42%            659.000</w:t>
      </w:r>
    </w:p>
    <w:p w14:paraId="33ACD8B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4.300.001           a          4.350.000         15,57%            673.500</w:t>
      </w:r>
    </w:p>
    <w:p w14:paraId="0901FB6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4.350.001           a          4.400.000         15,73%            688.000</w:t>
      </w:r>
    </w:p>
    <w:p w14:paraId="2C1791D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4.400.001           a          4.450.000         15,88%            702.500</w:t>
      </w:r>
    </w:p>
    <w:p w14:paraId="1F42A7A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4.450.001           a          4.500.000         16,02%            717.000</w:t>
      </w:r>
    </w:p>
    <w:p w14:paraId="5B2623C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4.500.001           a          4.550.000         16,17%            731.500</w:t>
      </w:r>
    </w:p>
    <w:p w14:paraId="61387EE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4.550.001           a          4.600.000         16,31%            746.000</w:t>
      </w:r>
    </w:p>
    <w:p w14:paraId="4F68974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4.600.001           a          4.650.000         16,44%            760.500</w:t>
      </w:r>
    </w:p>
    <w:p w14:paraId="7A7FEC8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4.650.001           a          4.700.000         16,58%            775.000</w:t>
      </w:r>
    </w:p>
    <w:p w14:paraId="18A12B2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4.700.001           a          4.750.000         16,71%            789.500</w:t>
      </w:r>
    </w:p>
    <w:p w14:paraId="7A00DDE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4.750.001           a          4.800.000         16,84%            804.000</w:t>
      </w:r>
    </w:p>
    <w:p w14:paraId="0E4E520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4.800.001           a          4.850.000         16,96%            818.500</w:t>
      </w:r>
    </w:p>
    <w:p w14:paraId="6DAE498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4.850.001           a          4.900.000         17,09%            833.000</w:t>
      </w:r>
    </w:p>
    <w:p w14:paraId="5247E8E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4.900.001           a          4.950.000         17,21%            847.500</w:t>
      </w:r>
    </w:p>
    <w:p w14:paraId="2BBFDC7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4.950.001           a          5.000.000         17,33%            862.000</w:t>
      </w:r>
    </w:p>
    <w:p w14:paraId="7A7A5BB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5.000.001           a          5.050.000         17,44%            876.500</w:t>
      </w:r>
    </w:p>
    <w:p w14:paraId="431D26B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5.050.001           a          5.100.000         17,56%            891.000</w:t>
      </w:r>
    </w:p>
    <w:p w14:paraId="50630CF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Intervalos                        %              Valor</w:t>
      </w:r>
    </w:p>
    <w:p w14:paraId="02F5AC2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de retención        a retener</w:t>
      </w:r>
    </w:p>
    <w:p w14:paraId="25D981F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5.100.001           a          5.150.000         17,67%            905.500</w:t>
      </w:r>
    </w:p>
    <w:p w14:paraId="245BFD5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5.150.001           a          5.200.000         17,78%            920.000</w:t>
      </w:r>
    </w:p>
    <w:p w14:paraId="7812887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5.200.001           a          5.250.000         17,89%            934.500</w:t>
      </w:r>
    </w:p>
    <w:p w14:paraId="7A0AD86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5.250.001           a          5.300.000         17,99%            949.000</w:t>
      </w:r>
    </w:p>
    <w:p w14:paraId="0D1C11A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5.300.001           a          5.350.000         18,09%            963.500</w:t>
      </w:r>
    </w:p>
    <w:p w14:paraId="08DD01D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5.350.001           a          5.400.000         18,20%            978.000</w:t>
      </w:r>
    </w:p>
    <w:p w14:paraId="219D53D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5.400.001           a          5.450.000         18,29%            992.500</w:t>
      </w:r>
    </w:p>
    <w:p w14:paraId="2BA6A07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5.450.001           a          5.500.000         18,39%          1.007.000</w:t>
      </w:r>
    </w:p>
    <w:p w14:paraId="3267FAD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5.500.001           a          5.550.000         18,49%          1.021.500</w:t>
      </w:r>
    </w:p>
    <w:p w14:paraId="5A0F91C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5.550.001           a          5.600.000         18,58%          1.036.000</w:t>
      </w:r>
    </w:p>
    <w:p w14:paraId="2258608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5.600.001           a          5.650.000         18,68%          1.050.500</w:t>
      </w:r>
    </w:p>
    <w:p w14:paraId="337CD23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5.650.001           a          5.700.000         18,77%          1.065.000</w:t>
      </w:r>
    </w:p>
    <w:p w14:paraId="569995B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5.700.001           a          5.750.000         18,86%          1.079.500</w:t>
      </w:r>
    </w:p>
    <w:p w14:paraId="5D128D5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5.750.001           a          5.800.000         18,94%          1.094.000</w:t>
      </w:r>
    </w:p>
    <w:p w14:paraId="2BC50AF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5.800.001           a          5.850.000         19,03%          1.108.500</w:t>
      </w:r>
    </w:p>
    <w:p w14:paraId="4143513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5.850.001           a          5.900.000         19,11%          1.123.000</w:t>
      </w:r>
    </w:p>
    <w:p w14:paraId="4E8FABD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5.900.001           a          5.950.000         19,20%          1.137.500</w:t>
      </w:r>
    </w:p>
    <w:p w14:paraId="78C0DA9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5.950.001           a          6.000.000         19,28%          1.152.000</w:t>
      </w:r>
    </w:p>
    <w:p w14:paraId="198E60C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6.000.001           a          6.050.000         19,36%          1.166.500</w:t>
      </w:r>
    </w:p>
    <w:p w14:paraId="06241D7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6.050.001           a          6.100.000         19,44%          1.181.000</w:t>
      </w:r>
    </w:p>
    <w:p w14:paraId="328C4B2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6.100.001           a          6.150.000         19,52%          1.195.500</w:t>
      </w:r>
    </w:p>
    <w:p w14:paraId="4B2B217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6.150.001           a          6.200.000         19,60%          1.210.000</w:t>
      </w:r>
    </w:p>
    <w:p w14:paraId="50AF51A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6.200.001           a          6.250.000         19,67%          1.224.500</w:t>
      </w:r>
    </w:p>
    <w:p w14:paraId="70DB7C4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6.250.001           a          6.300.000         19,75%          1.239.000</w:t>
      </w:r>
    </w:p>
    <w:p w14:paraId="2F3CAEF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6.300.001           a          6.350.000         19,82%          1.253.500</w:t>
      </w:r>
    </w:p>
    <w:p w14:paraId="4611835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6.350.001           a          6.400.000         19,89%          1.268.000</w:t>
      </w:r>
    </w:p>
    <w:p w14:paraId="28E958C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6.400.001           a          6.450.000         19,96%          1.282.500</w:t>
      </w:r>
    </w:p>
    <w:p w14:paraId="1AFED961"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6.450.001           a          6.500.000         20,03%          1.297.000</w:t>
      </w:r>
    </w:p>
    <w:p w14:paraId="3DE61BFB"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TARIFA DEL 35%</w:t>
      </w:r>
    </w:p>
    <w:p w14:paraId="3FCC396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6.500.001           a          6.550.000         20,15%          1.314.500</w:t>
      </w:r>
    </w:p>
    <w:p w14:paraId="18C43B9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6.550.001           a          6.600.000         20,26%          1.332.000</w:t>
      </w:r>
    </w:p>
    <w:p w14:paraId="3B2E77F4"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6.600.001           a          6.650.000         20,37%          1.349.500</w:t>
      </w:r>
    </w:p>
    <w:p w14:paraId="00BCA7A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6.650.001           a          6.700.00 0         20,48%          1.367.000</w:t>
      </w:r>
    </w:p>
    <w:p w14:paraId="60788D9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6.700.001           a          6.750.000         20,59%          1.384.500</w:t>
      </w:r>
    </w:p>
    <w:p w14:paraId="0BDD484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6.750.001           a          6.800.000         20,69%          1.402.000</w:t>
      </w:r>
    </w:p>
    <w:p w14:paraId="432AB05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6.800.001           a          6.850.000         20,80%          1.419.500</w:t>
      </w:r>
    </w:p>
    <w:p w14:paraId="57BC1707"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6.850.001           a          6.900.000         20,90%          1.437.000</w:t>
      </w:r>
    </w:p>
    <w:p w14:paraId="65CC596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6.900.001           a          6.950.000         21,00%          1.454.500</w:t>
      </w:r>
    </w:p>
    <w:p w14:paraId="6B8FD4C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6.950.001           a          7.000.000         21,10%          1.472.000</w:t>
      </w:r>
    </w:p>
    <w:p w14:paraId="07E203BA"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7.000.001           a          7.050.000         21,20%          1.489.500</w:t>
      </w:r>
    </w:p>
    <w:p w14:paraId="04B5A3C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7.050.001           a          7.100.000         21,30%          1.507.000</w:t>
      </w:r>
    </w:p>
    <w:p w14:paraId="4757EAE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7.100.001           a          7.150.000         21,40%          1.524.500</w:t>
      </w:r>
    </w:p>
    <w:p w14:paraId="12DB2D7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7.150.001           a          7.200.000         21,49%          1.542.000</w:t>
      </w:r>
    </w:p>
    <w:p w14:paraId="7D6C9CC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7.200.001           a          7.250.000         21,58%          1.559.500</w:t>
      </w:r>
    </w:p>
    <w:p w14:paraId="4AC84B8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7.250.001           a          7.300.000         21,68%          1.577.000</w:t>
      </w:r>
    </w:p>
    <w:p w14:paraId="01053E0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7.300.001           a          7.350.000         21,77%          1.594.500</w:t>
      </w:r>
    </w:p>
    <w:p w14:paraId="412A365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7.350.001           a          7.400.000         21,86%          1.612.000</w:t>
      </w:r>
    </w:p>
    <w:p w14:paraId="0B7280B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7.400.001           a          7.450.000         21,95%          1.629.500</w:t>
      </w:r>
    </w:p>
    <w:p w14:paraId="42C1CA9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7.450.001           a          7.500.000         22,03%          1.647.000</w:t>
      </w:r>
    </w:p>
    <w:p w14:paraId="1F87082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7.500.001           a          7.550.000         22,12%          1.664.500</w:t>
      </w:r>
    </w:p>
    <w:p w14:paraId="1A51C56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7.550.001           a          7.600.000         22,20%          1.682.000</w:t>
      </w:r>
    </w:p>
    <w:p w14:paraId="4E0F8B9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7.600.001           a          7.650.000         22,29%          1.699.500</w:t>
      </w:r>
    </w:p>
    <w:p w14:paraId="456BD58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7.650.001           a          7.700.000         22,37%          1.717.000</w:t>
      </w:r>
    </w:p>
    <w:p w14:paraId="54EBB7E5"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7.700.001           a          7.750.000         22,45%          1.734.500</w:t>
      </w:r>
    </w:p>
    <w:p w14:paraId="71FA9ED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7.750.001           a          7.800.000         22,53%          1.752.000</w:t>
      </w:r>
    </w:p>
    <w:p w14:paraId="36AC5EF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7.800.001           a          7.850.000         22,61%          1.769.500</w:t>
      </w:r>
    </w:p>
    <w:p w14:paraId="0DC51BC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7.850.001           a          7.900.000         22,69%          1.787.000</w:t>
      </w:r>
    </w:p>
    <w:p w14:paraId="5DC8660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Intervalos                        %              Valor</w:t>
      </w:r>
    </w:p>
    <w:p w14:paraId="6BFF239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de retención        a retener</w:t>
      </w:r>
    </w:p>
    <w:p w14:paraId="360513C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7.900.001           a          7.950.000         22,77%          1.804.500</w:t>
      </w:r>
    </w:p>
    <w:p w14:paraId="7BD55EEF"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7.950.001           a          8.000.000         22,85%          1.822.000</w:t>
      </w:r>
    </w:p>
    <w:p w14:paraId="43A7F14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8.000.001                  </w:t>
      </w:r>
      <w:proofErr w:type="gramStart"/>
      <w:r w:rsidRPr="009F1B64">
        <w:rPr>
          <w:rFonts w:ascii="Arial" w:eastAsia="Times New Roman" w:hAnsi="Arial" w:cs="Arial"/>
          <w:lang w:eastAsia="es-CO"/>
        </w:rPr>
        <w:t>En</w:t>
      </w:r>
      <w:proofErr w:type="gramEnd"/>
      <w:r w:rsidRPr="009F1B64">
        <w:rPr>
          <w:rFonts w:ascii="Arial" w:eastAsia="Times New Roman" w:hAnsi="Arial" w:cs="Arial"/>
          <w:lang w:eastAsia="es-CO"/>
        </w:rPr>
        <w:t xml:space="preserve"> adelante                           1.822.000</w:t>
      </w:r>
    </w:p>
    <w:p w14:paraId="1CDF4353"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más el 35% del exceso sobre $ 8.000.000</w:t>
      </w:r>
    </w:p>
    <w:p w14:paraId="3C26928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 xml:space="preserve">El Gobierno Nacional ajustará cada año los valores absolutos contenidos en la presente tabla de retención en la fuente, aplicando el ciento por ciento (100%) de la variación acumulada del Índice de Precios al Consumidor para ingresos medios que corresponde </w:t>
      </w:r>
      <w:r w:rsidRPr="009F1B64">
        <w:rPr>
          <w:rFonts w:ascii="Arial" w:eastAsia="Times New Roman" w:hAnsi="Arial" w:cs="Arial"/>
          <w:lang w:eastAsia="es-CO"/>
        </w:rPr>
        <w:lastRenderedPageBreak/>
        <w:t>elaborar al DANE en el período comprendido entre el primero de octubre del año 2003 y el primero de octubre del año anterior al gravable.</w:t>
      </w:r>
    </w:p>
    <w:p w14:paraId="2ED03AE8"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Para facilitar el cumplimiento de las obligaciones tributarias de los agentes de retención del impuesto sobre la renta, el Gobierno podrá determinar el tamaño y el número de intervalos dentro de cada rango de ingreso.</w:t>
      </w:r>
    </w:p>
    <w:p w14:paraId="0570A569"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75" w:anchor="869" w:history="1">
        <w:r w:rsidRPr="009F1B64">
          <w:rPr>
            <w:rFonts w:ascii="Arial" w:eastAsia="Times New Roman" w:hAnsi="Arial" w:cs="Arial"/>
            <w:lang w:eastAsia="es-CO"/>
          </w:rPr>
          <w:t>869</w:t>
        </w:r>
      </w:hyperlink>
      <w:r w:rsidRPr="009F1B64">
        <w:rPr>
          <w:rFonts w:ascii="Arial" w:eastAsia="Times New Roman" w:hAnsi="Arial" w:cs="Arial"/>
          <w:lang w:eastAsia="es-CO"/>
        </w:rPr>
        <w:t>. Procedimiento para ajuste de cifras. Modifícase el literal c) del artículo 869 del Estatuto Tributario, el cual queda así:</w:t>
      </w:r>
    </w:p>
    <w:p w14:paraId="4D86596D"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 Se aproximará al múltiplo de mil más cercano, cuando el resultado fuere superior a diez mil pesos ($10.000)".</w:t>
      </w:r>
    </w:p>
    <w:p w14:paraId="40E51736"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76" w:name="64"/>
      <w:r w:rsidRPr="009F1B64">
        <w:rPr>
          <w:rFonts w:ascii="Arial" w:eastAsia="Times New Roman" w:hAnsi="Arial" w:cs="Arial"/>
          <w:lang w:eastAsia="es-CO"/>
        </w:rPr>
        <w:t>ARTÍCULO 64. CUENTA UNICA NOTARIAL.</w:t>
      </w:r>
      <w:bookmarkEnd w:id="76"/>
      <w:r w:rsidRPr="009F1B64">
        <w:rPr>
          <w:rFonts w:ascii="Arial" w:eastAsia="Times New Roman" w:hAnsi="Arial" w:cs="Arial"/>
          <w:lang w:eastAsia="es-CO"/>
        </w:rPr>
        <w:t> Establécese la Cuenta Unica Notarial como cuenta matriz de recaudo de los derechos que por todo concepto deban recibir o recaudar los notarios en desarrollo de las funciones que les son asignadas por las leyes y reglamentos que regulan el servicio notarial y de registro de instrumentos públicos. La Cuenta Unica Notarial será una cuenta bancaria que deben abrir los notarios a nombre de la notaría respectiva, en la cual depositarán todos los ingresos que obtenga la notaría con destino al pago de derechos por concepto del registro mercantil y el registro de instrumentos públicos, a la administración de justicia, a las cuentas o fondos especiales del notariado, a la Dirección de Impuestos y Aduanas Nacionales, DIAN, a la Superintendencia de Notariado y Registro y a los demás organismos públicos que deban recibir ingresos provenientes de los recaudos efectuados por los notarios.</w:t>
      </w:r>
    </w:p>
    <w:p w14:paraId="2FB8433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Mediante esta cuenta, los notarios deberán hacer los pagos o transferencias a cada uno de los titulares de los ingresos recaudados, sin causar el Gravamen a los Movimientos Financieros (GMF). La cuenta se constituye exclusivamente para recaudar los ingresos de la Notaría y distribuirlos entre sus titulares y en ningún caso podrá usarse para hacer pagos o transferencias a titulares distintos a los aquí mencionados.</w:t>
      </w:r>
    </w:p>
    <w:p w14:paraId="3671153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77" w:name="65"/>
      <w:r w:rsidRPr="009F1B64">
        <w:rPr>
          <w:rFonts w:ascii="Arial" w:eastAsia="Times New Roman" w:hAnsi="Arial" w:cs="Arial"/>
          <w:lang w:eastAsia="es-CO"/>
        </w:rPr>
        <w:t>ARTÍCULO 65. INFORMACIÓN DEPURADA DE CONTRIBUYENTES Y RESPONSABLES.</w:t>
      </w:r>
      <w:bookmarkEnd w:id="77"/>
      <w:r w:rsidRPr="009F1B64">
        <w:rPr>
          <w:rFonts w:ascii="Arial" w:eastAsia="Times New Roman" w:hAnsi="Arial" w:cs="Arial"/>
          <w:lang w:eastAsia="es-CO"/>
        </w:rPr>
        <w:t> Con el propósito de lograr la depuración de las bases de datos de los contribuyentes y responsables de información tributaria, prorróguese hasta el 31 de diciembre de 2005, la vigencia de los artículos </w:t>
      </w:r>
      <w:hyperlink r:id="rId176" w:anchor="10" w:history="1">
        <w:r w:rsidRPr="009F1B64">
          <w:rPr>
            <w:rFonts w:ascii="Arial" w:eastAsia="Times New Roman" w:hAnsi="Arial" w:cs="Arial"/>
            <w:lang w:eastAsia="es-CO"/>
          </w:rPr>
          <w:t>10</w:t>
        </w:r>
      </w:hyperlink>
      <w:r w:rsidRPr="009F1B64">
        <w:rPr>
          <w:rFonts w:ascii="Arial" w:eastAsia="Times New Roman" w:hAnsi="Arial" w:cs="Arial"/>
          <w:lang w:eastAsia="es-CO"/>
        </w:rPr>
        <w:t> y </w:t>
      </w:r>
      <w:hyperlink r:id="rId177" w:anchor="11" w:history="1">
        <w:r w:rsidRPr="009F1B64">
          <w:rPr>
            <w:rFonts w:ascii="Arial" w:eastAsia="Times New Roman" w:hAnsi="Arial" w:cs="Arial"/>
            <w:lang w:eastAsia="es-CO"/>
          </w:rPr>
          <w:t>11</w:t>
        </w:r>
      </w:hyperlink>
      <w:r w:rsidRPr="009F1B64">
        <w:rPr>
          <w:rFonts w:ascii="Arial" w:eastAsia="Times New Roman" w:hAnsi="Arial" w:cs="Arial"/>
          <w:lang w:eastAsia="es-CO"/>
        </w:rPr>
        <w:t> de la Ley 716 de 2001.</w:t>
      </w:r>
    </w:p>
    <w:p w14:paraId="2B4698F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Cuando en el marco de lo previsto en el literal b) del artículo </w:t>
      </w:r>
      <w:hyperlink r:id="rId178" w:anchor="4" w:history="1">
        <w:r w:rsidRPr="009F1B64">
          <w:rPr>
            <w:rFonts w:ascii="Arial" w:eastAsia="Times New Roman" w:hAnsi="Arial" w:cs="Arial"/>
            <w:lang w:eastAsia="es-CO"/>
          </w:rPr>
          <w:t>4</w:t>
        </w:r>
      </w:hyperlink>
      <w:r w:rsidRPr="009F1B64">
        <w:rPr>
          <w:rFonts w:ascii="Arial" w:eastAsia="Times New Roman" w:hAnsi="Arial" w:cs="Arial"/>
          <w:lang w:eastAsia="es-CO"/>
        </w:rPr>
        <w:t>º de la Ley 716 de 2001, se den los presupuestos relacionados con la terminación del proceso de jurisdicción coactiva por prescripción de la acción, esta podrá ser decretada de oficio y se archivará el expediente respectivo.</w:t>
      </w:r>
    </w:p>
    <w:p w14:paraId="468483D4" w14:textId="75200D42"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78" w:name="66"/>
      <w:r w:rsidRPr="009F1B64">
        <w:rPr>
          <w:rFonts w:ascii="Arial" w:eastAsia="Times New Roman" w:hAnsi="Arial" w:cs="Arial"/>
          <w:lang w:eastAsia="es-CO"/>
        </w:rPr>
        <w:t>ARTÍCULO 66. INFORMACIÓN CONTABLE DEPURADA.</w:t>
      </w:r>
      <w:bookmarkEnd w:id="78"/>
      <w:r w:rsidRPr="009F1B64">
        <w:rPr>
          <w:rFonts w:ascii="Arial" w:eastAsia="Times New Roman" w:hAnsi="Arial" w:cs="Arial"/>
          <w:lang w:eastAsia="es-CO"/>
        </w:rPr>
        <w:t>  La información financiera, económica y social de los diversos entes públicos, base para el cumplimiento de sus obligaciones tributarias, debe ser depurada a fin de que refleje razonablemente su situación y resultados, para lo cual se prorroga la vigencia de los Artículos </w:t>
      </w:r>
      <w:hyperlink r:id="rId179" w:anchor="1" w:history="1">
        <w:r w:rsidRPr="009F1B64">
          <w:rPr>
            <w:rFonts w:ascii="Arial" w:eastAsia="Times New Roman" w:hAnsi="Arial" w:cs="Arial"/>
            <w:lang w:eastAsia="es-CO"/>
          </w:rPr>
          <w:t>1</w:t>
        </w:r>
      </w:hyperlink>
      <w:r w:rsidRPr="009F1B64">
        <w:rPr>
          <w:rFonts w:ascii="Arial" w:eastAsia="Times New Roman" w:hAnsi="Arial" w:cs="Arial"/>
          <w:lang w:eastAsia="es-CO"/>
        </w:rPr>
        <w:t>º, </w:t>
      </w:r>
      <w:hyperlink r:id="rId180" w:anchor="2" w:history="1">
        <w:r w:rsidRPr="009F1B64">
          <w:rPr>
            <w:rFonts w:ascii="Arial" w:eastAsia="Times New Roman" w:hAnsi="Arial" w:cs="Arial"/>
            <w:lang w:eastAsia="es-CO"/>
          </w:rPr>
          <w:t>2</w:t>
        </w:r>
      </w:hyperlink>
      <w:r w:rsidRPr="009F1B64">
        <w:rPr>
          <w:rFonts w:ascii="Arial" w:eastAsia="Times New Roman" w:hAnsi="Arial" w:cs="Arial"/>
          <w:lang w:eastAsia="es-CO"/>
        </w:rPr>
        <w:t>º, </w:t>
      </w:r>
      <w:hyperlink r:id="rId181" w:anchor="3" w:history="1">
        <w:r w:rsidRPr="009F1B64">
          <w:rPr>
            <w:rFonts w:ascii="Arial" w:eastAsia="Times New Roman" w:hAnsi="Arial" w:cs="Arial"/>
            <w:lang w:eastAsia="es-CO"/>
          </w:rPr>
          <w:t>3</w:t>
        </w:r>
      </w:hyperlink>
      <w:r w:rsidRPr="009F1B64">
        <w:rPr>
          <w:rFonts w:ascii="Arial" w:eastAsia="Times New Roman" w:hAnsi="Arial" w:cs="Arial"/>
          <w:lang w:eastAsia="es-CO"/>
        </w:rPr>
        <w:t>º, </w:t>
      </w:r>
      <w:hyperlink r:id="rId182" w:anchor="4" w:history="1">
        <w:r w:rsidRPr="009F1B64">
          <w:rPr>
            <w:rFonts w:ascii="Arial" w:eastAsia="Times New Roman" w:hAnsi="Arial" w:cs="Arial"/>
            <w:lang w:eastAsia="es-CO"/>
          </w:rPr>
          <w:t>4</w:t>
        </w:r>
      </w:hyperlink>
      <w:r w:rsidRPr="009F1B64">
        <w:rPr>
          <w:rFonts w:ascii="Arial" w:eastAsia="Times New Roman" w:hAnsi="Arial" w:cs="Arial"/>
          <w:lang w:eastAsia="es-CO"/>
        </w:rPr>
        <w:t>º -excepto el Parágrafo 3º-, </w:t>
      </w:r>
      <w:hyperlink r:id="rId183" w:anchor="5" w:history="1">
        <w:r w:rsidRPr="009F1B64">
          <w:rPr>
            <w:rFonts w:ascii="Arial" w:eastAsia="Times New Roman" w:hAnsi="Arial" w:cs="Arial"/>
            <w:lang w:eastAsia="es-CO"/>
          </w:rPr>
          <w:t>5</w:t>
        </w:r>
      </w:hyperlink>
      <w:r w:rsidRPr="009F1B64">
        <w:rPr>
          <w:rFonts w:ascii="Arial" w:eastAsia="Times New Roman" w:hAnsi="Arial" w:cs="Arial"/>
          <w:lang w:eastAsia="es-CO"/>
        </w:rPr>
        <w:t>º, </w:t>
      </w:r>
      <w:hyperlink r:id="rId184" w:anchor="6" w:history="1">
        <w:r w:rsidRPr="009F1B64">
          <w:rPr>
            <w:rFonts w:ascii="Arial" w:eastAsia="Times New Roman" w:hAnsi="Arial" w:cs="Arial"/>
            <w:lang w:eastAsia="es-CO"/>
          </w:rPr>
          <w:t>6</w:t>
        </w:r>
      </w:hyperlink>
      <w:r w:rsidRPr="009F1B64">
        <w:rPr>
          <w:rFonts w:ascii="Arial" w:eastAsia="Times New Roman" w:hAnsi="Arial" w:cs="Arial"/>
          <w:lang w:eastAsia="es-CO"/>
        </w:rPr>
        <w:t>º, </w:t>
      </w:r>
      <w:hyperlink r:id="rId185" w:anchor="7" w:history="1">
        <w:r w:rsidRPr="009F1B64">
          <w:rPr>
            <w:rFonts w:ascii="Arial" w:eastAsia="Times New Roman" w:hAnsi="Arial" w:cs="Arial"/>
            <w:lang w:eastAsia="es-CO"/>
          </w:rPr>
          <w:t>7</w:t>
        </w:r>
      </w:hyperlink>
      <w:r w:rsidRPr="009F1B64">
        <w:rPr>
          <w:rFonts w:ascii="Arial" w:eastAsia="Times New Roman" w:hAnsi="Arial" w:cs="Arial"/>
          <w:lang w:eastAsia="es-CO"/>
        </w:rPr>
        <w:t>º, </w:t>
      </w:r>
      <w:hyperlink r:id="rId186" w:anchor="8" w:history="1">
        <w:r w:rsidRPr="009F1B64">
          <w:rPr>
            <w:rFonts w:ascii="Arial" w:eastAsia="Times New Roman" w:hAnsi="Arial" w:cs="Arial"/>
            <w:lang w:eastAsia="es-CO"/>
          </w:rPr>
          <w:t>8</w:t>
        </w:r>
      </w:hyperlink>
      <w:r w:rsidRPr="009F1B64">
        <w:rPr>
          <w:rFonts w:ascii="Arial" w:eastAsia="Times New Roman" w:hAnsi="Arial" w:cs="Arial"/>
          <w:lang w:eastAsia="es-CO"/>
        </w:rPr>
        <w:t>º y </w:t>
      </w:r>
      <w:hyperlink r:id="rId187" w:anchor="9" w:history="1">
        <w:r w:rsidRPr="009F1B64">
          <w:rPr>
            <w:rFonts w:ascii="Arial" w:eastAsia="Times New Roman" w:hAnsi="Arial" w:cs="Arial"/>
            <w:lang w:eastAsia="es-CO"/>
          </w:rPr>
          <w:t>9</w:t>
        </w:r>
      </w:hyperlink>
      <w:r w:rsidRPr="009F1B64">
        <w:rPr>
          <w:rFonts w:ascii="Arial" w:eastAsia="Times New Roman" w:hAnsi="Arial" w:cs="Arial"/>
          <w:lang w:eastAsia="es-CO"/>
        </w:rPr>
        <w:t>º de la Ley 716 del 24 de diciembre de 2001, hasta el 31 de diciembre del 2005.</w:t>
      </w:r>
    </w:p>
    <w:p w14:paraId="64C23CAC" w14:textId="3BE28233"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lastRenderedPageBreak/>
        <w:t>PARÁGRAFO. </w:t>
      </w:r>
      <w:r w:rsidR="00DA3621" w:rsidRPr="009F1B64">
        <w:rPr>
          <w:rFonts w:ascii="Arial" w:eastAsia="Times New Roman" w:hAnsi="Arial" w:cs="Arial"/>
          <w:lang w:eastAsia="es-CO"/>
        </w:rPr>
        <w:t>Derogado</w:t>
      </w:r>
    </w:p>
    <w:p w14:paraId="584681C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79" w:name="67"/>
      <w:r w:rsidRPr="009F1B64">
        <w:rPr>
          <w:rFonts w:ascii="Arial" w:eastAsia="Times New Roman" w:hAnsi="Arial" w:cs="Arial"/>
          <w:lang w:eastAsia="es-CO"/>
        </w:rPr>
        <w:t>ARTÍCULO 67.</w:t>
      </w:r>
      <w:bookmarkEnd w:id="79"/>
      <w:r w:rsidRPr="009F1B64">
        <w:rPr>
          <w:rFonts w:ascii="Arial" w:eastAsia="Times New Roman" w:hAnsi="Arial" w:cs="Arial"/>
          <w:lang w:eastAsia="es-CO"/>
        </w:rPr>
        <w:t> Prorrógase la vigencia del artículo </w:t>
      </w:r>
      <w:hyperlink r:id="rId188" w:anchor="17" w:history="1">
        <w:r w:rsidRPr="009F1B64">
          <w:rPr>
            <w:rFonts w:ascii="Arial" w:eastAsia="Times New Roman" w:hAnsi="Arial" w:cs="Arial"/>
            <w:lang w:eastAsia="es-CO"/>
          </w:rPr>
          <w:t>17</w:t>
        </w:r>
      </w:hyperlink>
      <w:r w:rsidRPr="009F1B64">
        <w:rPr>
          <w:rFonts w:ascii="Arial" w:eastAsia="Times New Roman" w:hAnsi="Arial" w:cs="Arial"/>
          <w:lang w:eastAsia="es-CO"/>
        </w:rPr>
        <w:t> de la Ley 716 de 2001, hasta el 31 de diciembre de 2005.</w:t>
      </w:r>
    </w:p>
    <w:p w14:paraId="086E5892"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80" w:name="68"/>
      <w:r w:rsidRPr="009F1B64">
        <w:rPr>
          <w:rFonts w:ascii="Arial" w:eastAsia="Times New Roman" w:hAnsi="Arial" w:cs="Arial"/>
          <w:lang w:eastAsia="es-CO"/>
        </w:rPr>
        <w:t>ARTÍCULO 68.</w:t>
      </w:r>
      <w:bookmarkEnd w:id="80"/>
      <w:r w:rsidRPr="009F1B64">
        <w:rPr>
          <w:rFonts w:ascii="Arial" w:eastAsia="Times New Roman" w:hAnsi="Arial" w:cs="Arial"/>
          <w:lang w:eastAsia="es-CO"/>
        </w:rPr>
        <w:t> Adiciónase el Estatuto Tributario con el siguiente artículo:</w:t>
      </w:r>
    </w:p>
    <w:p w14:paraId="0C48A10C"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"Artículo </w:t>
      </w:r>
      <w:hyperlink r:id="rId189" w:anchor="158-3" w:history="1">
        <w:r w:rsidRPr="009F1B64">
          <w:rPr>
            <w:rFonts w:ascii="Arial" w:eastAsia="Times New Roman" w:hAnsi="Arial" w:cs="Arial"/>
            <w:lang w:eastAsia="es-CO"/>
          </w:rPr>
          <w:t>158-3</w:t>
        </w:r>
      </w:hyperlink>
      <w:r w:rsidRPr="009F1B64">
        <w:rPr>
          <w:rFonts w:ascii="Arial" w:eastAsia="Times New Roman" w:hAnsi="Arial" w:cs="Arial"/>
          <w:lang w:eastAsia="es-CO"/>
        </w:rPr>
        <w:t>. Las personas naturales y jurídicas contribuyentes del impuesto sobre la renta, podrán deducir el treinta por ciento (30%) del valor de las inversiones efectivas realizadas solo en activos fijos reales productivos adquiridos, aun bajo la modalidad de leasing financiero con opción irrevocable de compra, a partir del 1º de enero de 2004. Esta deducción solo podrá utilizarse por los años gravables 2004 a 2007 inclusive. Los contribuyentes que hagan uso de esta deducción no podrán acogerse al beneficio previsto en el artículo </w:t>
      </w:r>
      <w:hyperlink r:id="rId190" w:anchor="689-1" w:history="1">
        <w:r w:rsidRPr="009F1B64">
          <w:rPr>
            <w:rFonts w:ascii="Arial" w:eastAsia="Times New Roman" w:hAnsi="Arial" w:cs="Arial"/>
            <w:lang w:eastAsia="es-CO"/>
          </w:rPr>
          <w:t>689-1</w:t>
        </w:r>
      </w:hyperlink>
      <w:r w:rsidRPr="009F1B64">
        <w:rPr>
          <w:rFonts w:ascii="Arial" w:eastAsia="Times New Roman" w:hAnsi="Arial" w:cs="Arial"/>
          <w:lang w:eastAsia="es-CO"/>
        </w:rPr>
        <w:t>. La DIAN deberá informar semestralmente al Congreso sobre los resultados de este artículo.</w:t>
      </w:r>
    </w:p>
    <w:p w14:paraId="59571230"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El Gobierno Nacional reglamentará la deducción contemplada en este artículo.</w:t>
      </w:r>
    </w:p>
    <w:p w14:paraId="06E85751" w14:textId="4983ED14" w:rsidR="00CB32CF" w:rsidRPr="009F1B64" w:rsidRDefault="00157FAF" w:rsidP="00CB32CF">
      <w:pPr>
        <w:spacing w:before="100" w:beforeAutospacing="1" w:after="100" w:afterAutospacing="1" w:line="270" w:lineRule="atLeast"/>
        <w:jc w:val="center"/>
        <w:rPr>
          <w:rFonts w:ascii="Arial" w:eastAsia="Times New Roman" w:hAnsi="Arial" w:cs="Arial"/>
          <w:b/>
          <w:bCs/>
          <w:lang w:eastAsia="es-CO"/>
        </w:rPr>
      </w:pPr>
      <w:bookmarkStart w:id="81" w:name="CAPITULO_VII"/>
      <w:r w:rsidRPr="009F1B64">
        <w:rPr>
          <w:rFonts w:ascii="Arial" w:eastAsia="Times New Roman" w:hAnsi="Arial" w:cs="Arial"/>
          <w:b/>
          <w:bCs/>
          <w:lang w:eastAsia="es-CO"/>
        </w:rPr>
        <w:t>CAPÍTULO</w:t>
      </w:r>
      <w:r w:rsidR="00CB32CF" w:rsidRPr="009F1B64">
        <w:rPr>
          <w:rFonts w:ascii="Arial" w:eastAsia="Times New Roman" w:hAnsi="Arial" w:cs="Arial"/>
          <w:b/>
          <w:bCs/>
          <w:lang w:eastAsia="es-CO"/>
        </w:rPr>
        <w:t xml:space="preserve"> VII</w:t>
      </w:r>
      <w:bookmarkEnd w:id="81"/>
    </w:p>
    <w:p w14:paraId="1A6A7F3E" w14:textId="652AE464" w:rsidR="00CB32CF" w:rsidRPr="009F1B64" w:rsidRDefault="00CB32CF" w:rsidP="00CB32CF">
      <w:pPr>
        <w:spacing w:before="100" w:beforeAutospacing="1" w:after="100" w:afterAutospacing="1" w:line="270" w:lineRule="atLeast"/>
        <w:jc w:val="center"/>
        <w:rPr>
          <w:rFonts w:ascii="Arial" w:eastAsia="Times New Roman" w:hAnsi="Arial" w:cs="Arial"/>
          <w:b/>
          <w:bCs/>
          <w:lang w:eastAsia="es-CO"/>
        </w:rPr>
      </w:pPr>
      <w:r w:rsidRPr="009F1B64">
        <w:rPr>
          <w:rFonts w:ascii="Arial" w:eastAsia="Times New Roman" w:hAnsi="Arial" w:cs="Arial"/>
          <w:b/>
          <w:bCs/>
          <w:lang w:eastAsia="es-CO"/>
        </w:rPr>
        <w:t>VIGENCIA Y DEROGATORIAS</w:t>
      </w:r>
    </w:p>
    <w:p w14:paraId="54CE26C8" w14:textId="35F0C3E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bookmarkStart w:id="82" w:name="69"/>
      <w:r w:rsidRPr="009F1B64">
        <w:rPr>
          <w:rFonts w:ascii="Arial" w:eastAsia="Times New Roman" w:hAnsi="Arial" w:cs="Arial"/>
          <w:lang w:eastAsia="es-CO"/>
        </w:rPr>
        <w:t>ARTÍCULO 69. VIGENCIA Y DEROGATORIAS.</w:t>
      </w:r>
      <w:bookmarkEnd w:id="82"/>
      <w:r w:rsidRPr="009F1B64">
        <w:rPr>
          <w:rFonts w:ascii="Arial" w:eastAsia="Times New Roman" w:hAnsi="Arial" w:cs="Arial"/>
          <w:lang w:eastAsia="es-CO"/>
        </w:rPr>
        <w:t xml:space="preserve"> La presente ley rige a partir de la fecha de su publicación y deroga las siguientes disposiciones: Inciso 2º del artículo </w:t>
      </w:r>
      <w:hyperlink r:id="rId191" w:anchor="85" w:history="1">
        <w:r w:rsidRPr="009F1B64">
          <w:rPr>
            <w:rFonts w:ascii="Arial" w:eastAsia="Times New Roman" w:hAnsi="Arial" w:cs="Arial"/>
            <w:lang w:eastAsia="es-CO"/>
          </w:rPr>
          <w:t>85</w:t>
        </w:r>
      </w:hyperlink>
      <w:r w:rsidRPr="009F1B64">
        <w:rPr>
          <w:rFonts w:ascii="Arial" w:eastAsia="Times New Roman" w:hAnsi="Arial" w:cs="Arial"/>
          <w:lang w:eastAsia="es-CO"/>
        </w:rPr>
        <w:t>; artículo </w:t>
      </w:r>
      <w:hyperlink r:id="rId192" w:anchor="90-1" w:history="1">
        <w:r w:rsidRPr="009F1B64">
          <w:rPr>
            <w:rFonts w:ascii="Arial" w:eastAsia="Times New Roman" w:hAnsi="Arial" w:cs="Arial"/>
            <w:lang w:eastAsia="es-CO"/>
          </w:rPr>
          <w:t>90-1</w:t>
        </w:r>
      </w:hyperlink>
      <w:r w:rsidRPr="009F1B64">
        <w:rPr>
          <w:rFonts w:ascii="Arial" w:eastAsia="Times New Roman" w:hAnsi="Arial" w:cs="Arial"/>
          <w:lang w:eastAsia="es-CO"/>
        </w:rPr>
        <w:t>; parágrafo 3º del artículo </w:t>
      </w:r>
      <w:hyperlink r:id="rId193" w:anchor="127-1" w:history="1">
        <w:r w:rsidRPr="009F1B64">
          <w:rPr>
            <w:rFonts w:ascii="Arial" w:eastAsia="Times New Roman" w:hAnsi="Arial" w:cs="Arial"/>
            <w:lang w:eastAsia="es-CO"/>
          </w:rPr>
          <w:t>127-1</w:t>
        </w:r>
      </w:hyperlink>
      <w:r w:rsidRPr="009F1B64">
        <w:rPr>
          <w:rFonts w:ascii="Arial" w:eastAsia="Times New Roman" w:hAnsi="Arial" w:cs="Arial"/>
          <w:lang w:eastAsia="es-CO"/>
        </w:rPr>
        <w:t>; artículo </w:t>
      </w:r>
      <w:hyperlink r:id="rId194" w:anchor="242" w:history="1">
        <w:r w:rsidRPr="009F1B64">
          <w:rPr>
            <w:rFonts w:ascii="Arial" w:eastAsia="Times New Roman" w:hAnsi="Arial" w:cs="Arial"/>
            <w:lang w:eastAsia="es-CO"/>
          </w:rPr>
          <w:t>242</w:t>
        </w:r>
      </w:hyperlink>
      <w:r w:rsidRPr="009F1B64">
        <w:rPr>
          <w:rFonts w:ascii="Arial" w:eastAsia="Times New Roman" w:hAnsi="Arial" w:cs="Arial"/>
          <w:lang w:eastAsia="es-CO"/>
        </w:rPr>
        <w:t>; artículo </w:t>
      </w:r>
      <w:hyperlink r:id="rId195" w:anchor="243" w:history="1">
        <w:r w:rsidRPr="009F1B64">
          <w:rPr>
            <w:rFonts w:ascii="Arial" w:eastAsia="Times New Roman" w:hAnsi="Arial" w:cs="Arial"/>
            <w:lang w:eastAsia="es-CO"/>
          </w:rPr>
          <w:t>243</w:t>
        </w:r>
      </w:hyperlink>
      <w:r w:rsidRPr="009F1B64">
        <w:rPr>
          <w:rFonts w:ascii="Arial" w:eastAsia="Times New Roman" w:hAnsi="Arial" w:cs="Arial"/>
          <w:lang w:eastAsia="es-CO"/>
        </w:rPr>
        <w:t>; inciso 2º del artículo </w:t>
      </w:r>
      <w:hyperlink r:id="rId196" w:anchor="366-1" w:history="1">
        <w:r w:rsidRPr="009F1B64">
          <w:rPr>
            <w:rFonts w:ascii="Arial" w:eastAsia="Times New Roman" w:hAnsi="Arial" w:cs="Arial"/>
            <w:lang w:eastAsia="es-CO"/>
          </w:rPr>
          <w:t>366-1</w:t>
        </w:r>
      </w:hyperlink>
      <w:r w:rsidRPr="009F1B64">
        <w:rPr>
          <w:rFonts w:ascii="Arial" w:eastAsia="Times New Roman" w:hAnsi="Arial" w:cs="Arial"/>
          <w:lang w:eastAsia="es-CO"/>
        </w:rPr>
        <w:t>; el artículo </w:t>
      </w:r>
      <w:hyperlink r:id="rId197" w:anchor="384" w:history="1">
        <w:r w:rsidRPr="009F1B64">
          <w:rPr>
            <w:rFonts w:ascii="Arial" w:eastAsia="Times New Roman" w:hAnsi="Arial" w:cs="Arial"/>
            <w:lang w:eastAsia="es-CO"/>
          </w:rPr>
          <w:t>384</w:t>
        </w:r>
      </w:hyperlink>
      <w:r w:rsidRPr="009F1B64">
        <w:rPr>
          <w:rFonts w:ascii="Arial" w:eastAsia="Times New Roman" w:hAnsi="Arial" w:cs="Arial"/>
          <w:lang w:eastAsia="es-CO"/>
        </w:rPr>
        <w:t>; el artículo </w:t>
      </w:r>
      <w:hyperlink r:id="rId198" w:anchor="443" w:history="1">
        <w:r w:rsidRPr="009F1B64">
          <w:rPr>
            <w:rFonts w:ascii="Arial" w:eastAsia="Times New Roman" w:hAnsi="Arial" w:cs="Arial"/>
            <w:lang w:eastAsia="es-CO"/>
          </w:rPr>
          <w:t>443</w:t>
        </w:r>
      </w:hyperlink>
      <w:r w:rsidRPr="009F1B64">
        <w:rPr>
          <w:rFonts w:ascii="Arial" w:eastAsia="Times New Roman" w:hAnsi="Arial" w:cs="Arial"/>
          <w:lang w:eastAsia="es-CO"/>
        </w:rPr>
        <w:t>; el artículo </w:t>
      </w:r>
      <w:hyperlink r:id="rId199" w:anchor="499-1" w:history="1">
        <w:r w:rsidRPr="009F1B64">
          <w:rPr>
            <w:rFonts w:ascii="Arial" w:eastAsia="Times New Roman" w:hAnsi="Arial" w:cs="Arial"/>
            <w:lang w:eastAsia="es-CO"/>
          </w:rPr>
          <w:t>499-1</w:t>
        </w:r>
      </w:hyperlink>
      <w:r w:rsidRPr="009F1B64">
        <w:rPr>
          <w:rFonts w:ascii="Arial" w:eastAsia="Times New Roman" w:hAnsi="Arial" w:cs="Arial"/>
          <w:lang w:eastAsia="es-CO"/>
        </w:rPr>
        <w:t>; la expresión "y solo deberán discriminar el impuesto en los casos contemplados en el artículo </w:t>
      </w:r>
      <w:hyperlink r:id="rId200" w:anchor="618" w:history="1">
        <w:r w:rsidRPr="009F1B64">
          <w:rPr>
            <w:rFonts w:ascii="Arial" w:eastAsia="Times New Roman" w:hAnsi="Arial" w:cs="Arial"/>
            <w:lang w:eastAsia="es-CO"/>
          </w:rPr>
          <w:t>618</w:t>
        </w:r>
      </w:hyperlink>
      <w:r w:rsidRPr="009F1B64">
        <w:rPr>
          <w:rFonts w:ascii="Arial" w:eastAsia="Times New Roman" w:hAnsi="Arial" w:cs="Arial"/>
          <w:lang w:eastAsia="es-CO"/>
        </w:rPr>
        <w:t>" del artículo </w:t>
      </w:r>
      <w:hyperlink r:id="rId201" w:anchor="511" w:history="1">
        <w:r w:rsidRPr="009F1B64">
          <w:rPr>
            <w:rFonts w:ascii="Arial" w:eastAsia="Times New Roman" w:hAnsi="Arial" w:cs="Arial"/>
            <w:lang w:eastAsia="es-CO"/>
          </w:rPr>
          <w:t>511</w:t>
        </w:r>
      </w:hyperlink>
      <w:r w:rsidRPr="009F1B64">
        <w:rPr>
          <w:rFonts w:ascii="Arial" w:eastAsia="Times New Roman" w:hAnsi="Arial" w:cs="Arial"/>
          <w:lang w:eastAsia="es-CO"/>
        </w:rPr>
        <w:t>; el inciso cuarto del artículo </w:t>
      </w:r>
      <w:hyperlink r:id="rId202" w:anchor="555-1" w:history="1">
        <w:r w:rsidRPr="009F1B64">
          <w:rPr>
            <w:rFonts w:ascii="Arial" w:eastAsia="Times New Roman" w:hAnsi="Arial" w:cs="Arial"/>
            <w:lang w:eastAsia="es-CO"/>
          </w:rPr>
          <w:t>555-1</w:t>
        </w:r>
      </w:hyperlink>
      <w:r w:rsidRPr="009F1B64">
        <w:rPr>
          <w:rFonts w:ascii="Arial" w:eastAsia="Times New Roman" w:hAnsi="Arial" w:cs="Arial"/>
          <w:lang w:eastAsia="es-CO"/>
        </w:rPr>
        <w:t>; el parágrafo del artículo </w:t>
      </w:r>
      <w:hyperlink r:id="rId203" w:anchor="651" w:history="1">
        <w:r w:rsidRPr="009F1B64">
          <w:rPr>
            <w:rFonts w:ascii="Arial" w:eastAsia="Times New Roman" w:hAnsi="Arial" w:cs="Arial"/>
            <w:lang w:eastAsia="es-CO"/>
          </w:rPr>
          <w:t>651</w:t>
        </w:r>
      </w:hyperlink>
      <w:r w:rsidRPr="009F1B64">
        <w:rPr>
          <w:rFonts w:ascii="Arial" w:eastAsia="Times New Roman" w:hAnsi="Arial" w:cs="Arial"/>
          <w:lang w:eastAsia="es-CO"/>
        </w:rPr>
        <w:t>, el inciso segundo del artículo </w:t>
      </w:r>
      <w:hyperlink r:id="rId204" w:anchor="689-1" w:history="1">
        <w:r w:rsidRPr="009F1B64">
          <w:rPr>
            <w:rFonts w:ascii="Arial" w:eastAsia="Times New Roman" w:hAnsi="Arial" w:cs="Arial"/>
            <w:lang w:eastAsia="es-CO"/>
          </w:rPr>
          <w:t>689-1</w:t>
        </w:r>
      </w:hyperlink>
      <w:r w:rsidRPr="009F1B64">
        <w:rPr>
          <w:rFonts w:ascii="Arial" w:eastAsia="Times New Roman" w:hAnsi="Arial" w:cs="Arial"/>
          <w:lang w:eastAsia="es-CO"/>
        </w:rPr>
        <w:t>, los literales d) y e) del artículo </w:t>
      </w:r>
      <w:hyperlink r:id="rId205" w:anchor="869" w:history="1">
        <w:r w:rsidRPr="009F1B64">
          <w:rPr>
            <w:rFonts w:ascii="Arial" w:eastAsia="Times New Roman" w:hAnsi="Arial" w:cs="Arial"/>
            <w:lang w:eastAsia="es-CO"/>
          </w:rPr>
          <w:t>869</w:t>
        </w:r>
      </w:hyperlink>
      <w:r w:rsidRPr="009F1B64">
        <w:rPr>
          <w:rFonts w:ascii="Arial" w:eastAsia="Times New Roman" w:hAnsi="Arial" w:cs="Arial"/>
          <w:lang w:eastAsia="es-CO"/>
        </w:rPr>
        <w:t> del Estatuto Tributario; el artículo </w:t>
      </w:r>
      <w:hyperlink r:id="rId206" w:anchor="272" w:history="1">
        <w:r w:rsidRPr="009F1B64">
          <w:rPr>
            <w:rFonts w:ascii="Arial" w:eastAsia="Times New Roman" w:hAnsi="Arial" w:cs="Arial"/>
            <w:lang w:eastAsia="es-CO"/>
          </w:rPr>
          <w:t>272</w:t>
        </w:r>
      </w:hyperlink>
      <w:r w:rsidRPr="009F1B64">
        <w:rPr>
          <w:rFonts w:ascii="Arial" w:eastAsia="Times New Roman" w:hAnsi="Arial" w:cs="Arial"/>
          <w:lang w:eastAsia="es-CO"/>
        </w:rPr>
        <w:t> de la Ley 223 de 1995; el Parágrafo del artículo </w:t>
      </w:r>
      <w:hyperlink r:id="rId207" w:anchor="121" w:history="1">
        <w:r w:rsidRPr="009F1B64">
          <w:rPr>
            <w:rFonts w:ascii="Arial" w:eastAsia="Times New Roman" w:hAnsi="Arial" w:cs="Arial"/>
            <w:lang w:eastAsia="es-CO"/>
          </w:rPr>
          <w:t>121</w:t>
        </w:r>
      </w:hyperlink>
      <w:r w:rsidRPr="009F1B64">
        <w:rPr>
          <w:rFonts w:ascii="Arial" w:eastAsia="Times New Roman" w:hAnsi="Arial" w:cs="Arial"/>
          <w:lang w:eastAsia="es-CO"/>
        </w:rPr>
        <w:t> de la Ley 488 de 1998; el parágrafo del artículo </w:t>
      </w:r>
      <w:hyperlink r:id="rId208" w:anchor="1" w:history="1">
        <w:r w:rsidRPr="009F1B64">
          <w:rPr>
            <w:rFonts w:ascii="Arial" w:eastAsia="Times New Roman" w:hAnsi="Arial" w:cs="Arial"/>
            <w:lang w:eastAsia="es-CO"/>
          </w:rPr>
          <w:t>1</w:t>
        </w:r>
      </w:hyperlink>
      <w:r w:rsidRPr="009F1B64">
        <w:rPr>
          <w:rFonts w:ascii="Arial" w:eastAsia="Times New Roman" w:hAnsi="Arial" w:cs="Arial"/>
          <w:lang w:eastAsia="es-CO"/>
        </w:rPr>
        <w:t>º de la Ley 677 de 2001; el artículo </w:t>
      </w:r>
      <w:hyperlink r:id="rId209" w:anchor="61" w:history="1">
        <w:r w:rsidRPr="009F1B64">
          <w:rPr>
            <w:rFonts w:ascii="Arial" w:eastAsia="Times New Roman" w:hAnsi="Arial" w:cs="Arial"/>
            <w:lang w:eastAsia="es-CO"/>
          </w:rPr>
          <w:t>61</w:t>
        </w:r>
      </w:hyperlink>
      <w:r w:rsidRPr="009F1B64">
        <w:rPr>
          <w:rFonts w:ascii="Arial" w:eastAsia="Times New Roman" w:hAnsi="Arial" w:cs="Arial"/>
          <w:lang w:eastAsia="es-CO"/>
        </w:rPr>
        <w:t> de la Ley 788 de 2002.</w:t>
      </w:r>
    </w:p>
    <w:p w14:paraId="50A56FCE" w14:textId="77777777" w:rsidR="00CB32CF" w:rsidRPr="009F1B64" w:rsidRDefault="00CB32CF" w:rsidP="00CB32CF">
      <w:pPr>
        <w:spacing w:before="100" w:beforeAutospacing="1" w:after="100" w:afterAutospacing="1" w:line="270" w:lineRule="atLeast"/>
        <w:jc w:val="both"/>
        <w:rPr>
          <w:rFonts w:ascii="Arial" w:eastAsia="Times New Roman" w:hAnsi="Arial" w:cs="Arial"/>
          <w:lang w:eastAsia="es-CO"/>
        </w:rPr>
      </w:pPr>
      <w:r w:rsidRPr="009F1B64">
        <w:rPr>
          <w:rFonts w:ascii="Arial" w:eastAsia="Times New Roman" w:hAnsi="Arial" w:cs="Arial"/>
          <w:lang w:eastAsia="es-CO"/>
        </w:rPr>
        <w:t>A partir del 31 de diciembre de 2006, se derogan el artículo </w:t>
      </w:r>
      <w:hyperlink r:id="rId210" w:anchor="213" w:history="1">
        <w:r w:rsidRPr="009F1B64">
          <w:rPr>
            <w:rFonts w:ascii="Arial" w:eastAsia="Times New Roman" w:hAnsi="Arial" w:cs="Arial"/>
            <w:lang w:eastAsia="es-CO"/>
          </w:rPr>
          <w:t>213</w:t>
        </w:r>
      </w:hyperlink>
      <w:r w:rsidRPr="009F1B64">
        <w:rPr>
          <w:rFonts w:ascii="Arial" w:eastAsia="Times New Roman" w:hAnsi="Arial" w:cs="Arial"/>
          <w:lang w:eastAsia="es-CO"/>
        </w:rPr>
        <w:t>; literal m) del artículo </w:t>
      </w:r>
      <w:hyperlink r:id="rId211" w:anchor="322" w:history="1">
        <w:r w:rsidRPr="009F1B64">
          <w:rPr>
            <w:rFonts w:ascii="Arial" w:eastAsia="Times New Roman" w:hAnsi="Arial" w:cs="Arial"/>
            <w:lang w:eastAsia="es-CO"/>
          </w:rPr>
          <w:t>322</w:t>
        </w:r>
      </w:hyperlink>
      <w:r w:rsidRPr="009F1B64">
        <w:rPr>
          <w:rFonts w:ascii="Arial" w:eastAsia="Times New Roman" w:hAnsi="Arial" w:cs="Arial"/>
          <w:lang w:eastAsia="es-CO"/>
        </w:rPr>
        <w:t> del Estatuto Tributario y el artículo 15 de la Ley 109 de 1985 en lo referente a usuarios industriales de bienes de las zonas francas.</w:t>
      </w:r>
    </w:p>
    <w:p w14:paraId="75BF18C9"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 xml:space="preserve">El </w:t>
      </w:r>
      <w:proofErr w:type="gramStart"/>
      <w:r w:rsidRPr="009F1B64">
        <w:rPr>
          <w:rFonts w:ascii="Arial" w:eastAsia="Times New Roman" w:hAnsi="Arial" w:cs="Arial"/>
          <w:lang w:eastAsia="es-CO"/>
        </w:rPr>
        <w:t>Presidente</w:t>
      </w:r>
      <w:proofErr w:type="gramEnd"/>
      <w:r w:rsidRPr="009F1B64">
        <w:rPr>
          <w:rFonts w:ascii="Arial" w:eastAsia="Times New Roman" w:hAnsi="Arial" w:cs="Arial"/>
          <w:lang w:eastAsia="es-CO"/>
        </w:rPr>
        <w:t xml:space="preserve"> del honorable Senado de la República,</w:t>
      </w:r>
    </w:p>
    <w:p w14:paraId="3F26C6E3"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GERMÁN VARGAS LLERAS.</w:t>
      </w:r>
    </w:p>
    <w:p w14:paraId="4DA8D3A5"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 xml:space="preserve">El </w:t>
      </w:r>
      <w:proofErr w:type="gramStart"/>
      <w:r w:rsidRPr="009F1B64">
        <w:rPr>
          <w:rFonts w:ascii="Arial" w:eastAsia="Times New Roman" w:hAnsi="Arial" w:cs="Arial"/>
          <w:lang w:eastAsia="es-CO"/>
        </w:rPr>
        <w:t>Secretario General</w:t>
      </w:r>
      <w:proofErr w:type="gramEnd"/>
      <w:r w:rsidRPr="009F1B64">
        <w:rPr>
          <w:rFonts w:ascii="Arial" w:eastAsia="Times New Roman" w:hAnsi="Arial" w:cs="Arial"/>
          <w:lang w:eastAsia="es-CO"/>
        </w:rPr>
        <w:t xml:space="preserve"> del honorable Senado de la República,</w:t>
      </w:r>
    </w:p>
    <w:p w14:paraId="60CC5155"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EMILIO RAMÓN OTERO DAJUD.</w:t>
      </w:r>
    </w:p>
    <w:p w14:paraId="19591567"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 xml:space="preserve">El </w:t>
      </w:r>
      <w:proofErr w:type="gramStart"/>
      <w:r w:rsidRPr="009F1B64">
        <w:rPr>
          <w:rFonts w:ascii="Arial" w:eastAsia="Times New Roman" w:hAnsi="Arial" w:cs="Arial"/>
          <w:lang w:eastAsia="es-CO"/>
        </w:rPr>
        <w:t>Presidente</w:t>
      </w:r>
      <w:proofErr w:type="gramEnd"/>
      <w:r w:rsidRPr="009F1B64">
        <w:rPr>
          <w:rFonts w:ascii="Arial" w:eastAsia="Times New Roman" w:hAnsi="Arial" w:cs="Arial"/>
          <w:lang w:eastAsia="es-CO"/>
        </w:rPr>
        <w:t xml:space="preserve"> de la honorable Cámara de Representantes,</w:t>
      </w:r>
    </w:p>
    <w:p w14:paraId="0996DD00"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ALONSO ACOSTA OSIO.</w:t>
      </w:r>
    </w:p>
    <w:p w14:paraId="7BA8EE89"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lastRenderedPageBreak/>
        <w:t xml:space="preserve">El </w:t>
      </w:r>
      <w:proofErr w:type="gramStart"/>
      <w:r w:rsidRPr="009F1B64">
        <w:rPr>
          <w:rFonts w:ascii="Arial" w:eastAsia="Times New Roman" w:hAnsi="Arial" w:cs="Arial"/>
          <w:lang w:eastAsia="es-CO"/>
        </w:rPr>
        <w:t>Secretario General</w:t>
      </w:r>
      <w:proofErr w:type="gramEnd"/>
      <w:r w:rsidRPr="009F1B64">
        <w:rPr>
          <w:rFonts w:ascii="Arial" w:eastAsia="Times New Roman" w:hAnsi="Arial" w:cs="Arial"/>
          <w:lang w:eastAsia="es-CO"/>
        </w:rPr>
        <w:t xml:space="preserve"> de la honorable Cámara de Representantes,</w:t>
      </w:r>
    </w:p>
    <w:p w14:paraId="1AD3FE0D"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ANGELINO LIZCANO RIVERA.</w:t>
      </w:r>
    </w:p>
    <w:p w14:paraId="51C5EB00"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REPUBLICA DE COLOMBIA - GOBIERNO NACIONAL</w:t>
      </w:r>
    </w:p>
    <w:p w14:paraId="30D53445"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PUBLÍQUESE Y EJECÚTESE.</w:t>
      </w:r>
    </w:p>
    <w:p w14:paraId="7E4309AA"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Dada en Bogotá, D. C., a 26 de diciembre de 2003.</w:t>
      </w:r>
    </w:p>
    <w:p w14:paraId="6CD6AD59"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ÁLVARO URIBE VÉLEZ</w:t>
      </w:r>
    </w:p>
    <w:p w14:paraId="02C5336F"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 xml:space="preserve">El </w:t>
      </w:r>
      <w:proofErr w:type="gramStart"/>
      <w:r w:rsidRPr="009F1B64">
        <w:rPr>
          <w:rFonts w:ascii="Arial" w:eastAsia="Times New Roman" w:hAnsi="Arial" w:cs="Arial"/>
          <w:lang w:eastAsia="es-CO"/>
        </w:rPr>
        <w:t>Ministro</w:t>
      </w:r>
      <w:proofErr w:type="gramEnd"/>
      <w:r w:rsidRPr="009F1B64">
        <w:rPr>
          <w:rFonts w:ascii="Arial" w:eastAsia="Times New Roman" w:hAnsi="Arial" w:cs="Arial"/>
          <w:lang w:eastAsia="es-CO"/>
        </w:rPr>
        <w:t xml:space="preserve"> de Hacienda y Crédito Público,</w:t>
      </w:r>
    </w:p>
    <w:p w14:paraId="6252E5CA"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ALBERTO CARRASQUILLA BARRERA.</w:t>
      </w:r>
    </w:p>
    <w:p w14:paraId="214666A1"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 xml:space="preserve">El </w:t>
      </w:r>
      <w:proofErr w:type="gramStart"/>
      <w:r w:rsidRPr="009F1B64">
        <w:rPr>
          <w:rFonts w:ascii="Arial" w:eastAsia="Times New Roman" w:hAnsi="Arial" w:cs="Arial"/>
          <w:lang w:eastAsia="es-CO"/>
        </w:rPr>
        <w:t>Viceministro</w:t>
      </w:r>
      <w:proofErr w:type="gramEnd"/>
      <w:r w:rsidRPr="009F1B64">
        <w:rPr>
          <w:rFonts w:ascii="Arial" w:eastAsia="Times New Roman" w:hAnsi="Arial" w:cs="Arial"/>
          <w:lang w:eastAsia="es-CO"/>
        </w:rPr>
        <w:t xml:space="preserve"> de Minas y Energía, encargado de las funciones del Despacho del Ministro de Minas y Energía,</w:t>
      </w:r>
    </w:p>
    <w:p w14:paraId="24DBFCB7" w14:textId="77777777" w:rsidR="00CB32CF" w:rsidRPr="009F1B64" w:rsidRDefault="00CB32CF" w:rsidP="00CB32CF">
      <w:pPr>
        <w:spacing w:before="100" w:beforeAutospacing="1" w:after="100" w:afterAutospacing="1" w:line="270" w:lineRule="atLeast"/>
        <w:jc w:val="center"/>
        <w:rPr>
          <w:rFonts w:ascii="Arial" w:eastAsia="Times New Roman" w:hAnsi="Arial" w:cs="Arial"/>
          <w:lang w:eastAsia="es-CO"/>
        </w:rPr>
      </w:pPr>
      <w:r w:rsidRPr="009F1B64">
        <w:rPr>
          <w:rFonts w:ascii="Arial" w:eastAsia="Times New Roman" w:hAnsi="Arial" w:cs="Arial"/>
          <w:lang w:eastAsia="es-CO"/>
        </w:rPr>
        <w:t>MANUEL FERNANDO MAIGUASHCA OLANO.</w:t>
      </w:r>
    </w:p>
    <w:p w14:paraId="4454ED1E" w14:textId="77777777" w:rsidR="00CB32CF" w:rsidRPr="008C40D0" w:rsidRDefault="00CB32CF">
      <w:pPr>
        <w:rPr>
          <w:rFonts w:ascii="Arial" w:hAnsi="Arial" w:cs="Arial"/>
        </w:rPr>
      </w:pPr>
    </w:p>
    <w:sectPr w:rsidR="00CB32CF" w:rsidRPr="008C40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0977" w14:textId="77777777" w:rsidR="004F4D50" w:rsidRDefault="004F4D50" w:rsidP="00954C54">
      <w:pPr>
        <w:spacing w:after="0" w:line="240" w:lineRule="auto"/>
      </w:pPr>
      <w:r>
        <w:separator/>
      </w:r>
    </w:p>
  </w:endnote>
  <w:endnote w:type="continuationSeparator" w:id="0">
    <w:p w14:paraId="2875DD9C" w14:textId="77777777" w:rsidR="004F4D50" w:rsidRDefault="004F4D50" w:rsidP="0095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E36F" w14:textId="77777777" w:rsidR="004F4D50" w:rsidRDefault="004F4D50" w:rsidP="00954C54">
      <w:pPr>
        <w:spacing w:after="0" w:line="240" w:lineRule="auto"/>
      </w:pPr>
      <w:r>
        <w:separator/>
      </w:r>
    </w:p>
  </w:footnote>
  <w:footnote w:type="continuationSeparator" w:id="0">
    <w:p w14:paraId="28680DD5" w14:textId="77777777" w:rsidR="004F4D50" w:rsidRDefault="004F4D50" w:rsidP="00954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42"/>
    <w:rsid w:val="00047A0C"/>
    <w:rsid w:val="000D1FF9"/>
    <w:rsid w:val="00106B21"/>
    <w:rsid w:val="00142D98"/>
    <w:rsid w:val="00157FAF"/>
    <w:rsid w:val="001B2E38"/>
    <w:rsid w:val="001C73A5"/>
    <w:rsid w:val="002105B3"/>
    <w:rsid w:val="00274A73"/>
    <w:rsid w:val="002D0A69"/>
    <w:rsid w:val="00351E91"/>
    <w:rsid w:val="0041468E"/>
    <w:rsid w:val="00431B0D"/>
    <w:rsid w:val="0044053F"/>
    <w:rsid w:val="0044662C"/>
    <w:rsid w:val="004D36B3"/>
    <w:rsid w:val="004F4D50"/>
    <w:rsid w:val="006959B9"/>
    <w:rsid w:val="006C3C0D"/>
    <w:rsid w:val="00716BB3"/>
    <w:rsid w:val="00733601"/>
    <w:rsid w:val="007773D0"/>
    <w:rsid w:val="008870EF"/>
    <w:rsid w:val="00893D09"/>
    <w:rsid w:val="008C40D0"/>
    <w:rsid w:val="008F5067"/>
    <w:rsid w:val="009217CF"/>
    <w:rsid w:val="00954C54"/>
    <w:rsid w:val="0098568A"/>
    <w:rsid w:val="00987BF1"/>
    <w:rsid w:val="009D77A6"/>
    <w:rsid w:val="009F1B64"/>
    <w:rsid w:val="00A46C2A"/>
    <w:rsid w:val="00AB5560"/>
    <w:rsid w:val="00B10542"/>
    <w:rsid w:val="00B64D63"/>
    <w:rsid w:val="00BB4D64"/>
    <w:rsid w:val="00BC3E76"/>
    <w:rsid w:val="00BD3CBB"/>
    <w:rsid w:val="00BE1BA6"/>
    <w:rsid w:val="00C42AA9"/>
    <w:rsid w:val="00CB32CF"/>
    <w:rsid w:val="00CE18B3"/>
    <w:rsid w:val="00D23EDF"/>
    <w:rsid w:val="00DA3621"/>
    <w:rsid w:val="00DA53D7"/>
    <w:rsid w:val="00EC6FB9"/>
    <w:rsid w:val="00F2147D"/>
    <w:rsid w:val="00F366C0"/>
    <w:rsid w:val="00FF0D7E"/>
    <w:rsid w:val="00FF3FF5"/>
    <w:rsid w:val="49353A12"/>
    <w:rsid w:val="6F4037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A674"/>
  <w15:chartTrackingRefBased/>
  <w15:docId w15:val="{073FD321-364F-46D1-82E6-251D0384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9D77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9D77A6"/>
  </w:style>
  <w:style w:type="paragraph" w:styleId="NormalWeb">
    <w:name w:val="Normal (Web)"/>
    <w:basedOn w:val="Normal"/>
    <w:uiPriority w:val="99"/>
    <w:semiHidden/>
    <w:unhideWhenUsed/>
    <w:rsid w:val="009D77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D77A6"/>
    <w:rPr>
      <w:color w:val="0000FF"/>
      <w:u w:val="single"/>
    </w:rPr>
  </w:style>
  <w:style w:type="paragraph" w:styleId="Encabezado">
    <w:name w:val="header"/>
    <w:basedOn w:val="Normal"/>
    <w:link w:val="EncabezadoCar"/>
    <w:uiPriority w:val="99"/>
    <w:unhideWhenUsed/>
    <w:rsid w:val="00954C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4C54"/>
  </w:style>
  <w:style w:type="paragraph" w:styleId="Piedepgina">
    <w:name w:val="footer"/>
    <w:basedOn w:val="Normal"/>
    <w:link w:val="PiedepginaCar"/>
    <w:uiPriority w:val="99"/>
    <w:unhideWhenUsed/>
    <w:rsid w:val="00954C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4C54"/>
  </w:style>
  <w:style w:type="character" w:customStyle="1" w:styleId="normaltextrun">
    <w:name w:val="normaltextrun"/>
    <w:basedOn w:val="Fuentedeprrafopredeter"/>
    <w:rsid w:val="0098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7047">
      <w:bodyDiv w:val="1"/>
      <w:marLeft w:val="0"/>
      <w:marRight w:val="0"/>
      <w:marTop w:val="0"/>
      <w:marBottom w:val="0"/>
      <w:divBdr>
        <w:top w:val="none" w:sz="0" w:space="0" w:color="auto"/>
        <w:left w:val="none" w:sz="0" w:space="0" w:color="auto"/>
        <w:bottom w:val="none" w:sz="0" w:space="0" w:color="auto"/>
        <w:right w:val="none" w:sz="0" w:space="0" w:color="auto"/>
      </w:divBdr>
    </w:div>
    <w:div w:id="350452035">
      <w:bodyDiv w:val="1"/>
      <w:marLeft w:val="0"/>
      <w:marRight w:val="0"/>
      <w:marTop w:val="0"/>
      <w:marBottom w:val="0"/>
      <w:divBdr>
        <w:top w:val="none" w:sz="0" w:space="0" w:color="auto"/>
        <w:left w:val="none" w:sz="0" w:space="0" w:color="auto"/>
        <w:bottom w:val="none" w:sz="0" w:space="0" w:color="auto"/>
        <w:right w:val="none" w:sz="0" w:space="0" w:color="auto"/>
      </w:divBdr>
    </w:div>
    <w:div w:id="541209261">
      <w:bodyDiv w:val="1"/>
      <w:marLeft w:val="0"/>
      <w:marRight w:val="0"/>
      <w:marTop w:val="0"/>
      <w:marBottom w:val="0"/>
      <w:divBdr>
        <w:top w:val="none" w:sz="0" w:space="0" w:color="auto"/>
        <w:left w:val="none" w:sz="0" w:space="0" w:color="auto"/>
        <w:bottom w:val="none" w:sz="0" w:space="0" w:color="auto"/>
        <w:right w:val="none" w:sz="0" w:space="0" w:color="auto"/>
      </w:divBdr>
    </w:div>
    <w:div w:id="631448370">
      <w:bodyDiv w:val="1"/>
      <w:marLeft w:val="0"/>
      <w:marRight w:val="0"/>
      <w:marTop w:val="0"/>
      <w:marBottom w:val="0"/>
      <w:divBdr>
        <w:top w:val="none" w:sz="0" w:space="0" w:color="auto"/>
        <w:left w:val="none" w:sz="0" w:space="0" w:color="auto"/>
        <w:bottom w:val="none" w:sz="0" w:space="0" w:color="auto"/>
        <w:right w:val="none" w:sz="0" w:space="0" w:color="auto"/>
      </w:divBdr>
    </w:div>
    <w:div w:id="825704461">
      <w:bodyDiv w:val="1"/>
      <w:marLeft w:val="0"/>
      <w:marRight w:val="0"/>
      <w:marTop w:val="0"/>
      <w:marBottom w:val="0"/>
      <w:divBdr>
        <w:top w:val="none" w:sz="0" w:space="0" w:color="auto"/>
        <w:left w:val="none" w:sz="0" w:space="0" w:color="auto"/>
        <w:bottom w:val="none" w:sz="0" w:space="0" w:color="auto"/>
        <w:right w:val="none" w:sz="0" w:space="0" w:color="auto"/>
      </w:divBdr>
    </w:div>
    <w:div w:id="832335182">
      <w:bodyDiv w:val="1"/>
      <w:marLeft w:val="0"/>
      <w:marRight w:val="0"/>
      <w:marTop w:val="0"/>
      <w:marBottom w:val="0"/>
      <w:divBdr>
        <w:top w:val="none" w:sz="0" w:space="0" w:color="auto"/>
        <w:left w:val="none" w:sz="0" w:space="0" w:color="auto"/>
        <w:bottom w:val="none" w:sz="0" w:space="0" w:color="auto"/>
        <w:right w:val="none" w:sz="0" w:space="0" w:color="auto"/>
      </w:divBdr>
    </w:div>
    <w:div w:id="922110530">
      <w:bodyDiv w:val="1"/>
      <w:marLeft w:val="0"/>
      <w:marRight w:val="0"/>
      <w:marTop w:val="0"/>
      <w:marBottom w:val="0"/>
      <w:divBdr>
        <w:top w:val="none" w:sz="0" w:space="0" w:color="auto"/>
        <w:left w:val="none" w:sz="0" w:space="0" w:color="auto"/>
        <w:bottom w:val="none" w:sz="0" w:space="0" w:color="auto"/>
        <w:right w:val="none" w:sz="0" w:space="0" w:color="auto"/>
      </w:divBdr>
    </w:div>
    <w:div w:id="1077050091">
      <w:bodyDiv w:val="1"/>
      <w:marLeft w:val="0"/>
      <w:marRight w:val="0"/>
      <w:marTop w:val="0"/>
      <w:marBottom w:val="0"/>
      <w:divBdr>
        <w:top w:val="none" w:sz="0" w:space="0" w:color="auto"/>
        <w:left w:val="none" w:sz="0" w:space="0" w:color="auto"/>
        <w:bottom w:val="none" w:sz="0" w:space="0" w:color="auto"/>
        <w:right w:val="none" w:sz="0" w:space="0" w:color="auto"/>
      </w:divBdr>
      <w:divsChild>
        <w:div w:id="270550710">
          <w:marLeft w:val="0"/>
          <w:marRight w:val="0"/>
          <w:marTop w:val="0"/>
          <w:marBottom w:val="0"/>
          <w:divBdr>
            <w:top w:val="single" w:sz="6" w:space="3" w:color="808080"/>
            <w:left w:val="single" w:sz="6" w:space="15" w:color="808080"/>
            <w:bottom w:val="single" w:sz="6" w:space="8" w:color="808080"/>
            <w:right w:val="single" w:sz="6" w:space="15" w:color="808080"/>
          </w:divBdr>
          <w:divsChild>
            <w:div w:id="487022145">
              <w:marLeft w:val="0"/>
              <w:marRight w:val="0"/>
              <w:marTop w:val="0"/>
              <w:marBottom w:val="0"/>
              <w:divBdr>
                <w:top w:val="none" w:sz="0" w:space="0" w:color="auto"/>
                <w:left w:val="none" w:sz="0" w:space="0" w:color="auto"/>
                <w:bottom w:val="none" w:sz="0" w:space="0" w:color="auto"/>
                <w:right w:val="none" w:sz="0" w:space="0" w:color="auto"/>
              </w:divBdr>
            </w:div>
          </w:divsChild>
        </w:div>
        <w:div w:id="1371565042">
          <w:marLeft w:val="0"/>
          <w:marRight w:val="0"/>
          <w:marTop w:val="0"/>
          <w:marBottom w:val="0"/>
          <w:divBdr>
            <w:top w:val="none" w:sz="0" w:space="0" w:color="auto"/>
            <w:left w:val="none" w:sz="0" w:space="0" w:color="auto"/>
            <w:bottom w:val="none" w:sz="0" w:space="0" w:color="auto"/>
            <w:right w:val="none" w:sz="0" w:space="0" w:color="auto"/>
          </w:divBdr>
        </w:div>
        <w:div w:id="936601881">
          <w:marLeft w:val="0"/>
          <w:marRight w:val="0"/>
          <w:marTop w:val="0"/>
          <w:marBottom w:val="0"/>
          <w:divBdr>
            <w:top w:val="none" w:sz="0" w:space="0" w:color="auto"/>
            <w:left w:val="none" w:sz="0" w:space="0" w:color="auto"/>
            <w:bottom w:val="none" w:sz="0" w:space="0" w:color="auto"/>
            <w:right w:val="none" w:sz="0" w:space="0" w:color="auto"/>
          </w:divBdr>
        </w:div>
        <w:div w:id="1379620153">
          <w:marLeft w:val="0"/>
          <w:marRight w:val="0"/>
          <w:marTop w:val="0"/>
          <w:marBottom w:val="0"/>
          <w:divBdr>
            <w:top w:val="none" w:sz="0" w:space="0" w:color="auto"/>
            <w:left w:val="none" w:sz="0" w:space="0" w:color="auto"/>
            <w:bottom w:val="none" w:sz="0" w:space="0" w:color="auto"/>
            <w:right w:val="none" w:sz="0" w:space="0" w:color="auto"/>
          </w:divBdr>
        </w:div>
        <w:div w:id="363871699">
          <w:marLeft w:val="0"/>
          <w:marRight w:val="0"/>
          <w:marTop w:val="0"/>
          <w:marBottom w:val="0"/>
          <w:divBdr>
            <w:top w:val="none" w:sz="0" w:space="0" w:color="auto"/>
            <w:left w:val="none" w:sz="0" w:space="0" w:color="auto"/>
            <w:bottom w:val="none" w:sz="0" w:space="0" w:color="auto"/>
            <w:right w:val="none" w:sz="0" w:space="0" w:color="auto"/>
          </w:divBdr>
        </w:div>
        <w:div w:id="1804998453">
          <w:marLeft w:val="0"/>
          <w:marRight w:val="0"/>
          <w:marTop w:val="0"/>
          <w:marBottom w:val="0"/>
          <w:divBdr>
            <w:top w:val="none" w:sz="0" w:space="0" w:color="auto"/>
            <w:left w:val="none" w:sz="0" w:space="0" w:color="auto"/>
            <w:bottom w:val="none" w:sz="0" w:space="0" w:color="auto"/>
            <w:right w:val="none" w:sz="0" w:space="0" w:color="auto"/>
          </w:divBdr>
        </w:div>
        <w:div w:id="1483623543">
          <w:marLeft w:val="0"/>
          <w:marRight w:val="0"/>
          <w:marTop w:val="0"/>
          <w:marBottom w:val="0"/>
          <w:divBdr>
            <w:top w:val="none" w:sz="0" w:space="0" w:color="auto"/>
            <w:left w:val="none" w:sz="0" w:space="0" w:color="auto"/>
            <w:bottom w:val="none" w:sz="0" w:space="0" w:color="auto"/>
            <w:right w:val="none" w:sz="0" w:space="0" w:color="auto"/>
          </w:divBdr>
        </w:div>
        <w:div w:id="309288601">
          <w:marLeft w:val="0"/>
          <w:marRight w:val="0"/>
          <w:marTop w:val="0"/>
          <w:marBottom w:val="0"/>
          <w:divBdr>
            <w:top w:val="none" w:sz="0" w:space="0" w:color="auto"/>
            <w:left w:val="none" w:sz="0" w:space="0" w:color="auto"/>
            <w:bottom w:val="none" w:sz="0" w:space="0" w:color="auto"/>
            <w:right w:val="none" w:sz="0" w:space="0" w:color="auto"/>
          </w:divBdr>
        </w:div>
        <w:div w:id="201483210">
          <w:marLeft w:val="0"/>
          <w:marRight w:val="0"/>
          <w:marTop w:val="0"/>
          <w:marBottom w:val="0"/>
          <w:divBdr>
            <w:top w:val="none" w:sz="0" w:space="0" w:color="auto"/>
            <w:left w:val="none" w:sz="0" w:space="0" w:color="auto"/>
            <w:bottom w:val="none" w:sz="0" w:space="0" w:color="auto"/>
            <w:right w:val="none" w:sz="0" w:space="0" w:color="auto"/>
          </w:divBdr>
        </w:div>
        <w:div w:id="1089959996">
          <w:marLeft w:val="0"/>
          <w:marRight w:val="0"/>
          <w:marTop w:val="0"/>
          <w:marBottom w:val="0"/>
          <w:divBdr>
            <w:top w:val="none" w:sz="0" w:space="0" w:color="auto"/>
            <w:left w:val="none" w:sz="0" w:space="0" w:color="auto"/>
            <w:bottom w:val="none" w:sz="0" w:space="0" w:color="auto"/>
            <w:right w:val="none" w:sz="0" w:space="0" w:color="auto"/>
          </w:divBdr>
        </w:div>
        <w:div w:id="204368198">
          <w:marLeft w:val="0"/>
          <w:marRight w:val="0"/>
          <w:marTop w:val="0"/>
          <w:marBottom w:val="0"/>
          <w:divBdr>
            <w:top w:val="none" w:sz="0" w:space="0" w:color="auto"/>
            <w:left w:val="none" w:sz="0" w:space="0" w:color="auto"/>
            <w:bottom w:val="none" w:sz="0" w:space="0" w:color="auto"/>
            <w:right w:val="none" w:sz="0" w:space="0" w:color="auto"/>
          </w:divBdr>
        </w:div>
        <w:div w:id="1104619454">
          <w:marLeft w:val="0"/>
          <w:marRight w:val="0"/>
          <w:marTop w:val="0"/>
          <w:marBottom w:val="0"/>
          <w:divBdr>
            <w:top w:val="none" w:sz="0" w:space="0" w:color="auto"/>
            <w:left w:val="none" w:sz="0" w:space="0" w:color="auto"/>
            <w:bottom w:val="none" w:sz="0" w:space="0" w:color="auto"/>
            <w:right w:val="none" w:sz="0" w:space="0" w:color="auto"/>
          </w:divBdr>
        </w:div>
        <w:div w:id="883249514">
          <w:marLeft w:val="0"/>
          <w:marRight w:val="0"/>
          <w:marTop w:val="0"/>
          <w:marBottom w:val="0"/>
          <w:divBdr>
            <w:top w:val="none" w:sz="0" w:space="0" w:color="auto"/>
            <w:left w:val="none" w:sz="0" w:space="0" w:color="auto"/>
            <w:bottom w:val="none" w:sz="0" w:space="0" w:color="auto"/>
            <w:right w:val="none" w:sz="0" w:space="0" w:color="auto"/>
          </w:divBdr>
        </w:div>
        <w:div w:id="334378232">
          <w:marLeft w:val="0"/>
          <w:marRight w:val="0"/>
          <w:marTop w:val="0"/>
          <w:marBottom w:val="0"/>
          <w:divBdr>
            <w:top w:val="none" w:sz="0" w:space="0" w:color="auto"/>
            <w:left w:val="none" w:sz="0" w:space="0" w:color="auto"/>
            <w:bottom w:val="none" w:sz="0" w:space="0" w:color="auto"/>
            <w:right w:val="none" w:sz="0" w:space="0" w:color="auto"/>
          </w:divBdr>
        </w:div>
        <w:div w:id="2082435697">
          <w:marLeft w:val="0"/>
          <w:marRight w:val="0"/>
          <w:marTop w:val="0"/>
          <w:marBottom w:val="0"/>
          <w:divBdr>
            <w:top w:val="none" w:sz="0" w:space="0" w:color="auto"/>
            <w:left w:val="none" w:sz="0" w:space="0" w:color="auto"/>
            <w:bottom w:val="none" w:sz="0" w:space="0" w:color="auto"/>
            <w:right w:val="none" w:sz="0" w:space="0" w:color="auto"/>
          </w:divBdr>
        </w:div>
        <w:div w:id="2146847649">
          <w:marLeft w:val="0"/>
          <w:marRight w:val="0"/>
          <w:marTop w:val="0"/>
          <w:marBottom w:val="0"/>
          <w:divBdr>
            <w:top w:val="none" w:sz="0" w:space="0" w:color="auto"/>
            <w:left w:val="none" w:sz="0" w:space="0" w:color="auto"/>
            <w:bottom w:val="none" w:sz="0" w:space="0" w:color="auto"/>
            <w:right w:val="none" w:sz="0" w:space="0" w:color="auto"/>
          </w:divBdr>
        </w:div>
        <w:div w:id="67464317">
          <w:marLeft w:val="0"/>
          <w:marRight w:val="0"/>
          <w:marTop w:val="0"/>
          <w:marBottom w:val="0"/>
          <w:divBdr>
            <w:top w:val="none" w:sz="0" w:space="0" w:color="auto"/>
            <w:left w:val="none" w:sz="0" w:space="0" w:color="auto"/>
            <w:bottom w:val="none" w:sz="0" w:space="0" w:color="auto"/>
            <w:right w:val="none" w:sz="0" w:space="0" w:color="auto"/>
          </w:divBdr>
        </w:div>
        <w:div w:id="1888881146">
          <w:marLeft w:val="0"/>
          <w:marRight w:val="0"/>
          <w:marTop w:val="0"/>
          <w:marBottom w:val="0"/>
          <w:divBdr>
            <w:top w:val="none" w:sz="0" w:space="0" w:color="auto"/>
            <w:left w:val="none" w:sz="0" w:space="0" w:color="auto"/>
            <w:bottom w:val="none" w:sz="0" w:space="0" w:color="auto"/>
            <w:right w:val="none" w:sz="0" w:space="0" w:color="auto"/>
          </w:divBdr>
        </w:div>
        <w:div w:id="950090142">
          <w:marLeft w:val="0"/>
          <w:marRight w:val="0"/>
          <w:marTop w:val="0"/>
          <w:marBottom w:val="0"/>
          <w:divBdr>
            <w:top w:val="none" w:sz="0" w:space="0" w:color="auto"/>
            <w:left w:val="none" w:sz="0" w:space="0" w:color="auto"/>
            <w:bottom w:val="none" w:sz="0" w:space="0" w:color="auto"/>
            <w:right w:val="none" w:sz="0" w:space="0" w:color="auto"/>
          </w:divBdr>
        </w:div>
        <w:div w:id="1490748087">
          <w:marLeft w:val="0"/>
          <w:marRight w:val="0"/>
          <w:marTop w:val="0"/>
          <w:marBottom w:val="0"/>
          <w:divBdr>
            <w:top w:val="none" w:sz="0" w:space="0" w:color="auto"/>
            <w:left w:val="none" w:sz="0" w:space="0" w:color="auto"/>
            <w:bottom w:val="none" w:sz="0" w:space="0" w:color="auto"/>
            <w:right w:val="none" w:sz="0" w:space="0" w:color="auto"/>
          </w:divBdr>
        </w:div>
        <w:div w:id="1636333373">
          <w:marLeft w:val="0"/>
          <w:marRight w:val="0"/>
          <w:marTop w:val="0"/>
          <w:marBottom w:val="0"/>
          <w:divBdr>
            <w:top w:val="none" w:sz="0" w:space="0" w:color="auto"/>
            <w:left w:val="none" w:sz="0" w:space="0" w:color="auto"/>
            <w:bottom w:val="none" w:sz="0" w:space="0" w:color="auto"/>
            <w:right w:val="none" w:sz="0" w:space="0" w:color="auto"/>
          </w:divBdr>
        </w:div>
        <w:div w:id="1865827859">
          <w:marLeft w:val="0"/>
          <w:marRight w:val="0"/>
          <w:marTop w:val="0"/>
          <w:marBottom w:val="0"/>
          <w:divBdr>
            <w:top w:val="none" w:sz="0" w:space="0" w:color="auto"/>
            <w:left w:val="none" w:sz="0" w:space="0" w:color="auto"/>
            <w:bottom w:val="none" w:sz="0" w:space="0" w:color="auto"/>
            <w:right w:val="none" w:sz="0" w:space="0" w:color="auto"/>
          </w:divBdr>
        </w:div>
        <w:div w:id="831793797">
          <w:marLeft w:val="0"/>
          <w:marRight w:val="0"/>
          <w:marTop w:val="0"/>
          <w:marBottom w:val="0"/>
          <w:divBdr>
            <w:top w:val="none" w:sz="0" w:space="0" w:color="auto"/>
            <w:left w:val="none" w:sz="0" w:space="0" w:color="auto"/>
            <w:bottom w:val="none" w:sz="0" w:space="0" w:color="auto"/>
            <w:right w:val="none" w:sz="0" w:space="0" w:color="auto"/>
          </w:divBdr>
        </w:div>
      </w:divsChild>
    </w:div>
    <w:div w:id="1235122715">
      <w:bodyDiv w:val="1"/>
      <w:marLeft w:val="0"/>
      <w:marRight w:val="0"/>
      <w:marTop w:val="0"/>
      <w:marBottom w:val="0"/>
      <w:divBdr>
        <w:top w:val="none" w:sz="0" w:space="0" w:color="auto"/>
        <w:left w:val="none" w:sz="0" w:space="0" w:color="auto"/>
        <w:bottom w:val="none" w:sz="0" w:space="0" w:color="auto"/>
        <w:right w:val="none" w:sz="0" w:space="0" w:color="auto"/>
      </w:divBdr>
    </w:div>
    <w:div w:id="1302417367">
      <w:bodyDiv w:val="1"/>
      <w:marLeft w:val="0"/>
      <w:marRight w:val="0"/>
      <w:marTop w:val="0"/>
      <w:marBottom w:val="0"/>
      <w:divBdr>
        <w:top w:val="none" w:sz="0" w:space="0" w:color="auto"/>
        <w:left w:val="none" w:sz="0" w:space="0" w:color="auto"/>
        <w:bottom w:val="none" w:sz="0" w:space="0" w:color="auto"/>
        <w:right w:val="none" w:sz="0" w:space="0" w:color="auto"/>
      </w:divBdr>
    </w:div>
    <w:div w:id="1680540882">
      <w:bodyDiv w:val="1"/>
      <w:marLeft w:val="0"/>
      <w:marRight w:val="0"/>
      <w:marTop w:val="0"/>
      <w:marBottom w:val="0"/>
      <w:divBdr>
        <w:top w:val="none" w:sz="0" w:space="0" w:color="auto"/>
        <w:left w:val="none" w:sz="0" w:space="0" w:color="auto"/>
        <w:bottom w:val="none" w:sz="0" w:space="0" w:color="auto"/>
        <w:right w:val="none" w:sz="0" w:space="0" w:color="auto"/>
      </w:divBdr>
    </w:div>
    <w:div w:id="2107143964">
      <w:bodyDiv w:val="1"/>
      <w:marLeft w:val="0"/>
      <w:marRight w:val="0"/>
      <w:marTop w:val="0"/>
      <w:marBottom w:val="0"/>
      <w:divBdr>
        <w:top w:val="none" w:sz="0" w:space="0" w:color="auto"/>
        <w:left w:val="none" w:sz="0" w:space="0" w:color="auto"/>
        <w:bottom w:val="none" w:sz="0" w:space="0" w:color="auto"/>
        <w:right w:val="none" w:sz="0" w:space="0" w:color="auto"/>
      </w:divBdr>
    </w:div>
    <w:div w:id="21291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estatuto_tributario_pr024.html" TargetMode="External"/><Relationship Id="rId21" Type="http://schemas.openxmlformats.org/officeDocument/2006/relationships/hyperlink" Target="http://www.secretariasenado.gov.co/senado/basedoc/estatuto_tributario_pr022.html" TargetMode="External"/><Relationship Id="rId42" Type="http://schemas.openxmlformats.org/officeDocument/2006/relationships/hyperlink" Target="http://www.secretariasenado.gov.co/senado/basedoc/estatuto_tributario_pr016.html" TargetMode="External"/><Relationship Id="rId63" Type="http://schemas.openxmlformats.org/officeDocument/2006/relationships/hyperlink" Target="http://www.secretariasenado.gov.co/senado/basedoc/estatuto_tributario_pr012.html" TargetMode="External"/><Relationship Id="rId84" Type="http://schemas.openxmlformats.org/officeDocument/2006/relationships/hyperlink" Target="http://www.secretariasenado.gov.co/senado/basedoc/estatuto_tributario_pr024.html" TargetMode="External"/><Relationship Id="rId138" Type="http://schemas.openxmlformats.org/officeDocument/2006/relationships/hyperlink" Target="http://www.secretariasenado.gov.co/senado/basedoc/ley_0222_1995.html" TargetMode="External"/><Relationship Id="rId159" Type="http://schemas.openxmlformats.org/officeDocument/2006/relationships/hyperlink" Target="http://www.secretariasenado.gov.co/senado/basedoc/ley_0756_2002.html" TargetMode="External"/><Relationship Id="rId170" Type="http://schemas.openxmlformats.org/officeDocument/2006/relationships/hyperlink" Target="http://www.secretariasenado.gov.co/senado/basedoc/estatuto_tributario_pr016.html" TargetMode="External"/><Relationship Id="rId191" Type="http://schemas.openxmlformats.org/officeDocument/2006/relationships/hyperlink" Target="http://www.secretariasenado.gov.co/senado/basedoc/estatuto_tributario_pr003.html" TargetMode="External"/><Relationship Id="rId205" Type="http://schemas.openxmlformats.org/officeDocument/2006/relationships/hyperlink" Target="http://www.secretariasenado.gov.co/senado/basedoc/estatuto_tributario_pr035.html" TargetMode="External"/><Relationship Id="rId107" Type="http://schemas.openxmlformats.org/officeDocument/2006/relationships/hyperlink" Target="http://www.secretariasenado.gov.co/senado/basedoc/estatuto_tributario_pr031.html" TargetMode="External"/><Relationship Id="rId11" Type="http://schemas.openxmlformats.org/officeDocument/2006/relationships/hyperlink" Target="http://www.secretariasenado.gov.co/senado/basedoc/estatuto_tributario_pr001.html" TargetMode="External"/><Relationship Id="rId32" Type="http://schemas.openxmlformats.org/officeDocument/2006/relationships/hyperlink" Target="http://www.secretariasenado.gov.co/senado/basedoc/estatuto_tributario_pr009.html" TargetMode="External"/><Relationship Id="rId53" Type="http://schemas.openxmlformats.org/officeDocument/2006/relationships/hyperlink" Target="http://www.secretariasenado.gov.co/senado/basedoc/estatuto_tributario_pr020.html" TargetMode="External"/><Relationship Id="rId74" Type="http://schemas.openxmlformats.org/officeDocument/2006/relationships/hyperlink" Target="http://www.secretariasenado.gov.co/senado/basedoc/estatuto_tributario_pr035.html" TargetMode="External"/><Relationship Id="rId128" Type="http://schemas.openxmlformats.org/officeDocument/2006/relationships/hyperlink" Target="http://www.secretariasenado.gov.co/senado/basedoc/estatuto_tributario_pr018.html" TargetMode="External"/><Relationship Id="rId149" Type="http://schemas.openxmlformats.org/officeDocument/2006/relationships/hyperlink" Target="http://www.secretariasenado.gov.co/senado/basedoc/estatuto_tributario_pr026.html" TargetMode="External"/><Relationship Id="rId5" Type="http://schemas.openxmlformats.org/officeDocument/2006/relationships/settings" Target="settings.xml"/><Relationship Id="rId95" Type="http://schemas.openxmlformats.org/officeDocument/2006/relationships/hyperlink" Target="http://www.secretariasenado.gov.co/senado/basedoc/estatuto_tributario_pr025.html" TargetMode="External"/><Relationship Id="rId160" Type="http://schemas.openxmlformats.org/officeDocument/2006/relationships/hyperlink" Target="http://www.secretariasenado.gov.co/senado/basedoc/estatuto_tributario_pr026.html" TargetMode="External"/><Relationship Id="rId181" Type="http://schemas.openxmlformats.org/officeDocument/2006/relationships/hyperlink" Target="http://www.secretariasenado.gov.co/senado/basedoc/ley_0716_2001.html" TargetMode="External"/><Relationship Id="rId22" Type="http://schemas.openxmlformats.org/officeDocument/2006/relationships/hyperlink" Target="http://www.secretariasenado.gov.co/senado/basedoc/estatuto_tributario_pr009.html" TargetMode="External"/><Relationship Id="rId43" Type="http://schemas.openxmlformats.org/officeDocument/2006/relationships/hyperlink" Target="http://www.secretariasenado.gov.co/senado/basedoc/ley_0863_2003.html" TargetMode="External"/><Relationship Id="rId64" Type="http://schemas.openxmlformats.org/officeDocument/2006/relationships/hyperlink" Target="http://www.secretariasenado.gov.co/senado/basedoc/estatuto_tributario.html" TargetMode="External"/><Relationship Id="rId118" Type="http://schemas.openxmlformats.org/officeDocument/2006/relationships/hyperlink" Target="http://www.secretariasenado.gov.co/senado/basedoc/estatuto_tributario_pr028.html" TargetMode="External"/><Relationship Id="rId139" Type="http://schemas.openxmlformats.org/officeDocument/2006/relationships/hyperlink" Target="http://www.secretariasenado.gov.co/senado/basedoc/estatuto_tributario_pr018.html" TargetMode="External"/><Relationship Id="rId85" Type="http://schemas.openxmlformats.org/officeDocument/2006/relationships/hyperlink" Target="http://www.secretariasenado.gov.co/senado/basedoc/estatuto_tributario_pr024.html" TargetMode="External"/><Relationship Id="rId150" Type="http://schemas.openxmlformats.org/officeDocument/2006/relationships/hyperlink" Target="http://www.secretariasenado.gov.co/senado/basedoc/estatuto_tributario_pr026.html" TargetMode="External"/><Relationship Id="rId171" Type="http://schemas.openxmlformats.org/officeDocument/2006/relationships/hyperlink" Target="http://www.secretariasenado.gov.co/senado/basedoc/estatuto_tributario_pr010.html" TargetMode="External"/><Relationship Id="rId192" Type="http://schemas.openxmlformats.org/officeDocument/2006/relationships/hyperlink" Target="http://www.secretariasenado.gov.co/senado/basedoc/estatuto_tributario_pr003.html" TargetMode="External"/><Relationship Id="rId206" Type="http://schemas.openxmlformats.org/officeDocument/2006/relationships/hyperlink" Target="http://www.secretariasenado.gov.co/senado/basedoc/ley_0223_1995_pr005.html" TargetMode="External"/><Relationship Id="rId12" Type="http://schemas.openxmlformats.org/officeDocument/2006/relationships/hyperlink" Target="http://www.secretariasenado.gov.co/senado/basedoc/estatuto_tributario_pr002.html" TargetMode="External"/><Relationship Id="rId33" Type="http://schemas.openxmlformats.org/officeDocument/2006/relationships/hyperlink" Target="http://www.secretariasenado.gov.co/senado/basedoc/estatuto_tributario_pr026.html" TargetMode="External"/><Relationship Id="rId108" Type="http://schemas.openxmlformats.org/officeDocument/2006/relationships/hyperlink" Target="http://www.secretariasenado.gov.co/senado/basedoc/estatuto_tributario_pr032.html" TargetMode="External"/><Relationship Id="rId129" Type="http://schemas.openxmlformats.org/officeDocument/2006/relationships/hyperlink" Target="http://www.secretariasenado.gov.co/senado/basedoc/estatuto_tributario_pr010.html" TargetMode="External"/><Relationship Id="rId54" Type="http://schemas.openxmlformats.org/officeDocument/2006/relationships/hyperlink" Target="http://www.secretariasenado.gov.co/senado/basedoc/estatuto_tributario_pr020.html" TargetMode="External"/><Relationship Id="rId75" Type="http://schemas.openxmlformats.org/officeDocument/2006/relationships/hyperlink" Target="http://www.secretariasenado.gov.co/senado/basedoc/estatuto_tributario_pr022.html" TargetMode="External"/><Relationship Id="rId96" Type="http://schemas.openxmlformats.org/officeDocument/2006/relationships/hyperlink" Target="http://www.secretariasenado.gov.co/senado/basedoc/estatuto_tributario_pr025.html" TargetMode="External"/><Relationship Id="rId140" Type="http://schemas.openxmlformats.org/officeDocument/2006/relationships/hyperlink" Target="http://www.secretariasenado.gov.co/senado/basedoc/estatuto_tributario_pr018.html" TargetMode="External"/><Relationship Id="rId161" Type="http://schemas.openxmlformats.org/officeDocument/2006/relationships/hyperlink" Target="http://www.secretariasenado.gov.co/senado/basedoc/estatuto_tributario_pr034.html" TargetMode="External"/><Relationship Id="rId182" Type="http://schemas.openxmlformats.org/officeDocument/2006/relationships/hyperlink" Target="http://www.secretariasenado.gov.co/senado/basedoc/ley_0716_2001.html" TargetMode="External"/><Relationship Id="rId6" Type="http://schemas.openxmlformats.org/officeDocument/2006/relationships/webSettings" Target="webSettings.xml"/><Relationship Id="rId23" Type="http://schemas.openxmlformats.org/officeDocument/2006/relationships/hyperlink" Target="http://www.secretariasenado.gov.co/senado/basedoc/estatuto_tributario_pr008.html" TargetMode="External"/><Relationship Id="rId119" Type="http://schemas.openxmlformats.org/officeDocument/2006/relationships/hyperlink" Target="http://www.secretariasenado.gov.co/senado/basedoc/estatuto_tributario_pr029.html" TargetMode="External"/><Relationship Id="rId44" Type="http://schemas.openxmlformats.org/officeDocument/2006/relationships/hyperlink" Target="http://www.secretariasenado.gov.co/senado/basedoc/estatuto_tributario_pr017.html" TargetMode="External"/><Relationship Id="rId65" Type="http://schemas.openxmlformats.org/officeDocument/2006/relationships/hyperlink" Target="http://www.secretariasenado.gov.co/senado/basedoc/estatuto_tributario_pr001.html" TargetMode="External"/><Relationship Id="rId86" Type="http://schemas.openxmlformats.org/officeDocument/2006/relationships/hyperlink" Target="http://www.secretariasenado.gov.co/senado/basedoc/estatuto_tributario_pr024.html" TargetMode="External"/><Relationship Id="rId130" Type="http://schemas.openxmlformats.org/officeDocument/2006/relationships/hyperlink" Target="http://www.secretariasenado.gov.co/senado/basedoc/estatuto_tributario_pr010.html" TargetMode="External"/><Relationship Id="rId151" Type="http://schemas.openxmlformats.org/officeDocument/2006/relationships/hyperlink" Target="http://www.secretariasenado.gov.co/senado/basedoc/estatuto_tributario_pr028.html" TargetMode="External"/><Relationship Id="rId172" Type="http://schemas.openxmlformats.org/officeDocument/2006/relationships/hyperlink" Target="http://www.secretariasenado.gov.co/senado/basedoc/estatuto_tributario_pr015.html" TargetMode="External"/><Relationship Id="rId193" Type="http://schemas.openxmlformats.org/officeDocument/2006/relationships/hyperlink" Target="http://www.secretariasenado.gov.co/senado/basedoc/estatuto_tributario.html" TargetMode="External"/><Relationship Id="rId207" Type="http://schemas.openxmlformats.org/officeDocument/2006/relationships/hyperlink" Target="http://www.secretariasenado.gov.co/senado/basedoc/ley_0488_1998_pr002.html" TargetMode="External"/><Relationship Id="rId13" Type="http://schemas.openxmlformats.org/officeDocument/2006/relationships/hyperlink" Target="http://www.secretariasenado.gov.co/senado/basedoc/estatuto_tributario_pr002.html" TargetMode="External"/><Relationship Id="rId109" Type="http://schemas.openxmlformats.org/officeDocument/2006/relationships/hyperlink" Target="http://www.secretariasenado.gov.co/senado/basedoc/estatuto_tributario_pr034.html" TargetMode="External"/><Relationship Id="rId34" Type="http://schemas.openxmlformats.org/officeDocument/2006/relationships/hyperlink" Target="http://www.secretariasenado.gov.co/senado/basedoc/estatuto_tributario_pr024.html" TargetMode="External"/><Relationship Id="rId55" Type="http://schemas.openxmlformats.org/officeDocument/2006/relationships/hyperlink" Target="http://www.secretariasenado.gov.co/senado/basedoc/estatuto_tributario_pr022.html" TargetMode="External"/><Relationship Id="rId76" Type="http://schemas.openxmlformats.org/officeDocument/2006/relationships/hyperlink" Target="http://www.secretariasenado.gov.co/senado/basedoc/estatuto_tributario_pr024.html" TargetMode="External"/><Relationship Id="rId97" Type="http://schemas.openxmlformats.org/officeDocument/2006/relationships/hyperlink" Target="http://www.secretariasenado.gov.co/senado/basedoc/estatuto_tributario_pr026.html" TargetMode="External"/><Relationship Id="rId120" Type="http://schemas.openxmlformats.org/officeDocument/2006/relationships/hyperlink" Target="http://www.secretariasenado.gov.co/senado/basedoc/ley_0793_2002.html" TargetMode="External"/><Relationship Id="rId141" Type="http://schemas.openxmlformats.org/officeDocument/2006/relationships/hyperlink" Target="http://www.secretariasenado.gov.co/senado/basedoc/estatuto_tributario_pr010.html" TargetMode="External"/><Relationship Id="rId7" Type="http://schemas.openxmlformats.org/officeDocument/2006/relationships/footnotes" Target="footnotes.xml"/><Relationship Id="rId162" Type="http://schemas.openxmlformats.org/officeDocument/2006/relationships/hyperlink" Target="http://www.secretariasenado.gov.co/senado/basedoc/estatuto_tributario_pr034.html" TargetMode="External"/><Relationship Id="rId183" Type="http://schemas.openxmlformats.org/officeDocument/2006/relationships/hyperlink" Target="http://www.secretariasenado.gov.co/senado/basedoc/ley_0716_2001.html" TargetMode="External"/><Relationship Id="rId24" Type="http://schemas.openxmlformats.org/officeDocument/2006/relationships/hyperlink" Target="http://www.secretariasenado.gov.co/senado/basedoc/estatuto_tributario_pr008.html" TargetMode="External"/><Relationship Id="rId45" Type="http://schemas.openxmlformats.org/officeDocument/2006/relationships/hyperlink" Target="http://www.secretariasenado.gov.co/senado/basedoc/estatuto_tributario_pr017.html" TargetMode="External"/><Relationship Id="rId66" Type="http://schemas.openxmlformats.org/officeDocument/2006/relationships/hyperlink" Target="http://www.secretariasenado.gov.co/senado/basedoc/estatuto_tributario.html" TargetMode="External"/><Relationship Id="rId87" Type="http://schemas.openxmlformats.org/officeDocument/2006/relationships/hyperlink" Target="http://www.secretariasenado.gov.co/senado/basedoc/estatuto_tributario_pr024.html" TargetMode="External"/><Relationship Id="rId110" Type="http://schemas.openxmlformats.org/officeDocument/2006/relationships/hyperlink" Target="http://www.secretariasenado.gov.co/senado/basedoc/estatuto_tributario_pr034.html" TargetMode="External"/><Relationship Id="rId131" Type="http://schemas.openxmlformats.org/officeDocument/2006/relationships/hyperlink" Target="http://www.secretariasenado.gov.co/senado/basedoc/estatuto_tributario_pr010.html" TargetMode="External"/><Relationship Id="rId152" Type="http://schemas.openxmlformats.org/officeDocument/2006/relationships/hyperlink" Target="http://www.secretariasenado.gov.co/senado/basedoc/estatuto_tributario.html" TargetMode="External"/><Relationship Id="rId173" Type="http://schemas.openxmlformats.org/officeDocument/2006/relationships/hyperlink" Target="http://www.secretariasenado.gov.co/senado/basedoc/estatuto_tributario_pr035.html" TargetMode="External"/><Relationship Id="rId194" Type="http://schemas.openxmlformats.org/officeDocument/2006/relationships/hyperlink" Target="http://www.secretariasenado.gov.co/senado/basedoc/estatuto_tributario.html" TargetMode="External"/><Relationship Id="rId208" Type="http://schemas.openxmlformats.org/officeDocument/2006/relationships/hyperlink" Target="http://www.secretariasenado.gov.co/senado/basedoc/ley_0677_2001.html" TargetMode="External"/><Relationship Id="rId19" Type="http://schemas.openxmlformats.org/officeDocument/2006/relationships/hyperlink" Target="http://www.secretariasenado.gov.co/senado/basedoc/estatuto_tributario_pr007.html" TargetMode="External"/><Relationship Id="rId14" Type="http://schemas.openxmlformats.org/officeDocument/2006/relationships/hyperlink" Target="http://www.secretariasenado.gov.co/senado/basedoc/estatuto_tributario_pr002.html" TargetMode="External"/><Relationship Id="rId30" Type="http://schemas.openxmlformats.org/officeDocument/2006/relationships/hyperlink" Target="http://www.secretariasenado.gov.co/senado/basedoc/ley_0633_2000_pr001.html" TargetMode="External"/><Relationship Id="rId35" Type="http://schemas.openxmlformats.org/officeDocument/2006/relationships/hyperlink" Target="http://www.secretariasenado.gov.co/senado/basedoc/estatuto_tributario_pr010.html" TargetMode="External"/><Relationship Id="rId56" Type="http://schemas.openxmlformats.org/officeDocument/2006/relationships/hyperlink" Target="http://www.secretariasenado.gov.co/senado/basedoc/estatuto_tributario.html" TargetMode="External"/><Relationship Id="rId77" Type="http://schemas.openxmlformats.org/officeDocument/2006/relationships/hyperlink" Target="http://www.secretariasenado.gov.co/senado/basedoc/estatuto_tributario_pr024.html" TargetMode="External"/><Relationship Id="rId100" Type="http://schemas.openxmlformats.org/officeDocument/2006/relationships/hyperlink" Target="http://www.secretariasenado.gov.co/senado/basedoc/estatuto_tributario_pr020.html" TargetMode="External"/><Relationship Id="rId105" Type="http://schemas.openxmlformats.org/officeDocument/2006/relationships/hyperlink" Target="http://www.secretariasenado.gov.co/senado/basedoc/estatuto_tributario_pr006.html" TargetMode="External"/><Relationship Id="rId126" Type="http://schemas.openxmlformats.org/officeDocument/2006/relationships/hyperlink" Target="http://www.secretariasenado.gov.co/senado/basedoc/ley_0222_1995.html" TargetMode="External"/><Relationship Id="rId147" Type="http://schemas.openxmlformats.org/officeDocument/2006/relationships/hyperlink" Target="http://www.secretariasenado.gov.co/senado/basedoc/estatuto_tributario_pr026.html" TargetMode="External"/><Relationship Id="rId168" Type="http://schemas.openxmlformats.org/officeDocument/2006/relationships/hyperlink" Target="http://www.secretariasenado.gov.co/senado/basedoc/ley_0223_1995.html" TargetMode="External"/><Relationship Id="rId8" Type="http://schemas.openxmlformats.org/officeDocument/2006/relationships/endnotes" Target="endnotes.xml"/><Relationship Id="rId51" Type="http://schemas.openxmlformats.org/officeDocument/2006/relationships/hyperlink" Target="http://www.secretariasenado.gov.co/senado/basedoc/estatuto_tributario_pr017.html" TargetMode="External"/><Relationship Id="rId72" Type="http://schemas.openxmlformats.org/officeDocument/2006/relationships/hyperlink" Target="http://www.secretariasenado.gov.co/senado/basedoc/estatuto_tributario_pr012.html" TargetMode="External"/><Relationship Id="rId93" Type="http://schemas.openxmlformats.org/officeDocument/2006/relationships/hyperlink" Target="http://www.secretariasenado.gov.co/senado/basedoc/estatuto_tributario_pr025.html" TargetMode="External"/><Relationship Id="rId98" Type="http://schemas.openxmlformats.org/officeDocument/2006/relationships/hyperlink" Target="http://www.secretariasenado.gov.co/senado/basedoc/estatuto_tributario_pr024.html" TargetMode="External"/><Relationship Id="rId121" Type="http://schemas.openxmlformats.org/officeDocument/2006/relationships/hyperlink" Target="http://www.secretariasenado.gov.co/senado/basedoc/estatuto_tributario_pr010.html" TargetMode="External"/><Relationship Id="rId142" Type="http://schemas.openxmlformats.org/officeDocument/2006/relationships/hyperlink" Target="http://www.secretariasenado.gov.co/senado/basedoc/estatuto_tributario_pr010.html" TargetMode="External"/><Relationship Id="rId163" Type="http://schemas.openxmlformats.org/officeDocument/2006/relationships/hyperlink" Target="http://www.secretariasenado.gov.co/senado/basedoc/estatuto_tributario.html" TargetMode="External"/><Relationship Id="rId184" Type="http://schemas.openxmlformats.org/officeDocument/2006/relationships/hyperlink" Target="http://www.secretariasenado.gov.co/senado/basedoc/ley_0716_2001.html" TargetMode="External"/><Relationship Id="rId189" Type="http://schemas.openxmlformats.org/officeDocument/2006/relationships/hyperlink" Target="http://www.secretariasenado.gov.co/senado/basedoc/estatuto_tributario_pr006.html" TargetMode="External"/><Relationship Id="rId3" Type="http://schemas.openxmlformats.org/officeDocument/2006/relationships/customXml" Target="../customXml/item3.xml"/><Relationship Id="rId25" Type="http://schemas.openxmlformats.org/officeDocument/2006/relationships/hyperlink" Target="http://www.secretariasenado.gov.co/senado/basedoc/estatuto_tributario_pr008.html" TargetMode="External"/><Relationship Id="rId46" Type="http://schemas.openxmlformats.org/officeDocument/2006/relationships/hyperlink" Target="http://www.secretariasenado.gov.co/senado/basedoc/estatuto_tributario_pr018.html" TargetMode="External"/><Relationship Id="rId67" Type="http://schemas.openxmlformats.org/officeDocument/2006/relationships/hyperlink" Target="http://www.secretariasenado.gov.co/senado/basedoc/estatuto_tributario.html" TargetMode="External"/><Relationship Id="rId116" Type="http://schemas.openxmlformats.org/officeDocument/2006/relationships/hyperlink" Target="http://www.secretariasenado.gov.co/senado/basedoc/estatuto_tributario_pr033.html" TargetMode="External"/><Relationship Id="rId137" Type="http://schemas.openxmlformats.org/officeDocument/2006/relationships/hyperlink" Target="http://www.secretariasenado.gov.co/senado/basedoc/codigo_comercio_pr008.html" TargetMode="External"/><Relationship Id="rId158" Type="http://schemas.openxmlformats.org/officeDocument/2006/relationships/hyperlink" Target="http://www.secretariasenado.gov.co/senado/basedoc/ley_0141_1994_pr001.html" TargetMode="External"/><Relationship Id="rId20" Type="http://schemas.openxmlformats.org/officeDocument/2006/relationships/hyperlink" Target="http://www.secretariasenado.gov.co/senado/basedoc/estatuto_tributario_pr017.html" TargetMode="External"/><Relationship Id="rId41" Type="http://schemas.openxmlformats.org/officeDocument/2006/relationships/hyperlink" Target="http://www.secretariasenado.gov.co/senado/basedoc/estatuto_tributario_pr014.html" TargetMode="External"/><Relationship Id="rId62" Type="http://schemas.openxmlformats.org/officeDocument/2006/relationships/hyperlink" Target="http://www.secretariasenado.gov.co/senado/basedoc/estatuto_tributario_pr012.html" TargetMode="External"/><Relationship Id="rId83" Type="http://schemas.openxmlformats.org/officeDocument/2006/relationships/hyperlink" Target="http://www.secretariasenado.gov.co/senado/basedoc/estatuto_tributario_pr024.html" TargetMode="External"/><Relationship Id="rId88" Type="http://schemas.openxmlformats.org/officeDocument/2006/relationships/hyperlink" Target="http://www.secretariasenado.gov.co/senado/basedoc/estatuto_tributario_pr024.html" TargetMode="External"/><Relationship Id="rId111" Type="http://schemas.openxmlformats.org/officeDocument/2006/relationships/hyperlink" Target="http://www.secretariasenado.gov.co/senado/basedoc/estatuto_tributario_pr035.html" TargetMode="External"/><Relationship Id="rId132" Type="http://schemas.openxmlformats.org/officeDocument/2006/relationships/hyperlink" Target="http://www.secretariasenado.gov.co/senado/basedoc/estatuto_tributario.html" TargetMode="External"/><Relationship Id="rId153" Type="http://schemas.openxmlformats.org/officeDocument/2006/relationships/hyperlink" Target="http://www.secretariasenado.gov.co/senado/basedoc/ley_0549_1999.html" TargetMode="External"/><Relationship Id="rId174" Type="http://schemas.openxmlformats.org/officeDocument/2006/relationships/hyperlink" Target="http://www.secretariasenado.gov.co/senado/basedoc/estatuto_tributario_pr015.html" TargetMode="External"/><Relationship Id="rId179" Type="http://schemas.openxmlformats.org/officeDocument/2006/relationships/hyperlink" Target="http://www.secretariasenado.gov.co/senado/basedoc/ley_0716_2001.html" TargetMode="External"/><Relationship Id="rId195" Type="http://schemas.openxmlformats.org/officeDocument/2006/relationships/hyperlink" Target="http://www.secretariasenado.gov.co/senado/basedoc/estatuto_tributario.html" TargetMode="External"/><Relationship Id="rId209" Type="http://schemas.openxmlformats.org/officeDocument/2006/relationships/hyperlink" Target="http://www.secretariasenado.gov.co/senado/basedoc/ley_0788_2002_pr001.html" TargetMode="External"/><Relationship Id="rId190" Type="http://schemas.openxmlformats.org/officeDocument/2006/relationships/hyperlink" Target="http://www.secretariasenado.gov.co/senado/basedoc/estatuto_tributario_pr028.html" TargetMode="External"/><Relationship Id="rId204" Type="http://schemas.openxmlformats.org/officeDocument/2006/relationships/hyperlink" Target="http://www.secretariasenado.gov.co/senado/basedoc/estatuto_tributario_pr028.html" TargetMode="External"/><Relationship Id="rId15" Type="http://schemas.openxmlformats.org/officeDocument/2006/relationships/hyperlink" Target="http://www.secretariasenado.gov.co/senado/basedoc/estatuto_tributario.html" TargetMode="External"/><Relationship Id="rId36" Type="http://schemas.openxmlformats.org/officeDocument/2006/relationships/hyperlink" Target="http://www.secretariasenado.gov.co/senado/basedoc/estatuto_tributario.html" TargetMode="External"/><Relationship Id="rId57" Type="http://schemas.openxmlformats.org/officeDocument/2006/relationships/hyperlink" Target="http://www.secretariasenado.gov.co/senado/basedoc/estatuto_tributario_pr020.html" TargetMode="External"/><Relationship Id="rId106" Type="http://schemas.openxmlformats.org/officeDocument/2006/relationships/hyperlink" Target="http://www.secretariasenado.gov.co/senado/basedoc/estatuto_tributario_pr030.html" TargetMode="External"/><Relationship Id="rId127" Type="http://schemas.openxmlformats.org/officeDocument/2006/relationships/hyperlink" Target="http://www.secretariasenado.gov.co/senado/basedoc/estatuto_tributario_pr018.html" TargetMode="External"/><Relationship Id="rId10" Type="http://schemas.openxmlformats.org/officeDocument/2006/relationships/hyperlink" Target="http://www.secretariasenado.gov.co/senado/basedoc/estatuto_tributario_pr001.html" TargetMode="External"/><Relationship Id="rId31" Type="http://schemas.openxmlformats.org/officeDocument/2006/relationships/hyperlink" Target="http://www.secretariasenado.gov.co/senado/basedoc/ley_0685_2001_pr005.html" TargetMode="External"/><Relationship Id="rId52" Type="http://schemas.openxmlformats.org/officeDocument/2006/relationships/hyperlink" Target="http://www.secretariasenado.gov.co/senado/basedoc/estatuto_tributario_pr017.html" TargetMode="External"/><Relationship Id="rId73" Type="http://schemas.openxmlformats.org/officeDocument/2006/relationships/hyperlink" Target="http://www.secretariasenado.gov.co/senado/basedoc/estatuto_tributario_pr012.html" TargetMode="External"/><Relationship Id="rId78" Type="http://schemas.openxmlformats.org/officeDocument/2006/relationships/hyperlink" Target="http://www.secretariasenado.gov.co/senado/basedoc/estatuto_tributario_pr024.html" TargetMode="External"/><Relationship Id="rId94" Type="http://schemas.openxmlformats.org/officeDocument/2006/relationships/hyperlink" Target="http://www.secretariasenado.gov.co/senado/basedoc/estatuto_tributario_pr025.html" TargetMode="External"/><Relationship Id="rId99" Type="http://schemas.openxmlformats.org/officeDocument/2006/relationships/hyperlink" Target="http://www.secretariasenado.gov.co/senado/basedoc/estatuto_tributario_pr026.html" TargetMode="External"/><Relationship Id="rId101" Type="http://schemas.openxmlformats.org/officeDocument/2006/relationships/hyperlink" Target="http://www.secretariasenado.gov.co/senado/basedoc/estatuto_tributario_pr027.html" TargetMode="External"/><Relationship Id="rId122" Type="http://schemas.openxmlformats.org/officeDocument/2006/relationships/hyperlink" Target="http://www.secretariasenado.gov.co/senado/basedoc/codigo_comercio_pr007.html" TargetMode="External"/><Relationship Id="rId143" Type="http://schemas.openxmlformats.org/officeDocument/2006/relationships/hyperlink" Target="http://www.secretariasenado.gov.co/senado/basedoc/estatuto_tributario_pr026.html" TargetMode="External"/><Relationship Id="rId148" Type="http://schemas.openxmlformats.org/officeDocument/2006/relationships/hyperlink" Target="http://www.secretariasenado.gov.co/senado/basedoc/estatuto_tributario_pr010.html" TargetMode="External"/><Relationship Id="rId164" Type="http://schemas.openxmlformats.org/officeDocument/2006/relationships/hyperlink" Target="http://www.secretariasenado.gov.co/senado/basedoc/estatuto_tributario_pr002.html" TargetMode="External"/><Relationship Id="rId169" Type="http://schemas.openxmlformats.org/officeDocument/2006/relationships/hyperlink" Target="http://www.secretariasenado.gov.co/senado/basedoc/estatuto_tributario.html" TargetMode="External"/><Relationship Id="rId185" Type="http://schemas.openxmlformats.org/officeDocument/2006/relationships/hyperlink" Target="http://www.secretariasenado.gov.co/senado/basedoc/ley_0716_2001.html" TargetMode="External"/><Relationship Id="rId4" Type="http://schemas.openxmlformats.org/officeDocument/2006/relationships/styles" Target="styles.xml"/><Relationship Id="rId9" Type="http://schemas.openxmlformats.org/officeDocument/2006/relationships/hyperlink" Target="http://www.secretariasenado.gov.co/senado/basedoc/estatuto_tributario_pr001.html" TargetMode="External"/><Relationship Id="rId180" Type="http://schemas.openxmlformats.org/officeDocument/2006/relationships/hyperlink" Target="http://www.secretariasenado.gov.co/senado/basedoc/ley_0716_2001.html" TargetMode="External"/><Relationship Id="rId210" Type="http://schemas.openxmlformats.org/officeDocument/2006/relationships/hyperlink" Target="http://www.secretariasenado.gov.co/senado/basedoc/estatuto_tributario_pr008.html" TargetMode="External"/><Relationship Id="rId26" Type="http://schemas.openxmlformats.org/officeDocument/2006/relationships/hyperlink" Target="http://www.secretariasenado.gov.co/senado/basedoc/estatuto_tributario_pr009.html" TargetMode="External"/><Relationship Id="rId47" Type="http://schemas.openxmlformats.org/officeDocument/2006/relationships/hyperlink" Target="http://www.secretariasenado.gov.co/senado/basedoc/estatuto_tributario_pr018.html" TargetMode="External"/><Relationship Id="rId68" Type="http://schemas.openxmlformats.org/officeDocument/2006/relationships/hyperlink" Target="http://www.secretariasenado.gov.co/senado/basedoc/estatuto_tributario_pr001.html" TargetMode="External"/><Relationship Id="rId89" Type="http://schemas.openxmlformats.org/officeDocument/2006/relationships/hyperlink" Target="http://www.secretariasenado.gov.co/senado/basedoc/estatuto_tributario_pr024.html" TargetMode="External"/><Relationship Id="rId112" Type="http://schemas.openxmlformats.org/officeDocument/2006/relationships/hyperlink" Target="http://www.secretariasenado.gov.co/senado/basedoc/estatuto_tributario_pr033.html" TargetMode="External"/><Relationship Id="rId133" Type="http://schemas.openxmlformats.org/officeDocument/2006/relationships/hyperlink" Target="http://www.secretariasenado.gov.co/senado/basedoc/estatuto_tributario.html" TargetMode="External"/><Relationship Id="rId154" Type="http://schemas.openxmlformats.org/officeDocument/2006/relationships/hyperlink" Target="http://www.secretariasenado.gov.co/senado/basedoc/ley_0549_1999.html" TargetMode="External"/><Relationship Id="rId175" Type="http://schemas.openxmlformats.org/officeDocument/2006/relationships/hyperlink" Target="http://www.secretariasenado.gov.co/senado/basedoc/estatuto_tributario_pr035.html" TargetMode="External"/><Relationship Id="rId196" Type="http://schemas.openxmlformats.org/officeDocument/2006/relationships/hyperlink" Target="http://www.secretariasenado.gov.co/senado/basedoc/estatuto_tributario_pr014.html" TargetMode="External"/><Relationship Id="rId200" Type="http://schemas.openxmlformats.org/officeDocument/2006/relationships/hyperlink" Target="http://www.secretariasenado.gov.co/senado/basedoc/estatuto_tributario_pr025.html" TargetMode="External"/><Relationship Id="rId16" Type="http://schemas.openxmlformats.org/officeDocument/2006/relationships/hyperlink" Target="http://www.secretariasenado.gov.co/senado/basedoc/estatuto_tributario_pr002.html" TargetMode="External"/><Relationship Id="rId37" Type="http://schemas.openxmlformats.org/officeDocument/2006/relationships/hyperlink" Target="http://www.secretariasenado.gov.co/senado/basedoc/estatuto_tributario.html" TargetMode="External"/><Relationship Id="rId58" Type="http://schemas.openxmlformats.org/officeDocument/2006/relationships/hyperlink" Target="http://www.secretariasenado.gov.co/senado/basedoc/estatuto_tributario_pr011.html" TargetMode="External"/><Relationship Id="rId79" Type="http://schemas.openxmlformats.org/officeDocument/2006/relationships/hyperlink" Target="http://www.secretariasenado.gov.co/senado/basedoc/estatuto_tributario_pr024.html" TargetMode="External"/><Relationship Id="rId102" Type="http://schemas.openxmlformats.org/officeDocument/2006/relationships/hyperlink" Target="http://www.secretariasenado.gov.co/senado/basedoc/estatuto_tributario_pr026.html" TargetMode="External"/><Relationship Id="rId123" Type="http://schemas.openxmlformats.org/officeDocument/2006/relationships/hyperlink" Target="http://www.secretariasenado.gov.co/senado/basedoc/codigo_comercio_pr008.html" TargetMode="External"/><Relationship Id="rId144" Type="http://schemas.openxmlformats.org/officeDocument/2006/relationships/hyperlink" Target="http://www.secretariasenado.gov.co/senado/basedoc/estatuto_tributario_pr026.html" TargetMode="External"/><Relationship Id="rId90" Type="http://schemas.openxmlformats.org/officeDocument/2006/relationships/hyperlink" Target="http://www.secretariasenado.gov.co/senado/basedoc/estatuto_tributario_pr025.html" TargetMode="External"/><Relationship Id="rId165" Type="http://schemas.openxmlformats.org/officeDocument/2006/relationships/hyperlink" Target="http://www.secretariasenado.gov.co/senado/basedoc/ley_0788_2002_pr001.html" TargetMode="External"/><Relationship Id="rId186" Type="http://schemas.openxmlformats.org/officeDocument/2006/relationships/hyperlink" Target="http://www.secretariasenado.gov.co/senado/basedoc/ley_0716_2001.html" TargetMode="External"/><Relationship Id="rId211" Type="http://schemas.openxmlformats.org/officeDocument/2006/relationships/hyperlink" Target="http://www.secretariasenado.gov.co/senado/basedoc/estatuto_tributario.html" TargetMode="External"/><Relationship Id="rId27" Type="http://schemas.openxmlformats.org/officeDocument/2006/relationships/hyperlink" Target="http://www.secretariasenado.gov.co/senado/basedoc/estatuto_tributario_pr009.html" TargetMode="External"/><Relationship Id="rId48" Type="http://schemas.openxmlformats.org/officeDocument/2006/relationships/hyperlink" Target="http://www.secretariasenado.gov.co/senado/basedoc/estatuto_tributario_pr019.html" TargetMode="External"/><Relationship Id="rId69" Type="http://schemas.openxmlformats.org/officeDocument/2006/relationships/hyperlink" Target="http://www.secretariasenado.gov.co/senado/basedoc/ley_0550_1999.html" TargetMode="External"/><Relationship Id="rId113" Type="http://schemas.openxmlformats.org/officeDocument/2006/relationships/hyperlink" Target="http://www.secretariasenado.gov.co/senado/basedoc/estatuto_tributario_pr033.html" TargetMode="External"/><Relationship Id="rId134" Type="http://schemas.openxmlformats.org/officeDocument/2006/relationships/hyperlink" Target="http://www.secretariasenado.gov.co/senado/basedoc/codigo_comercio_pr007.html" TargetMode="External"/><Relationship Id="rId80" Type="http://schemas.openxmlformats.org/officeDocument/2006/relationships/hyperlink" Target="http://www.secretariasenado.gov.co/senado/basedoc/estatuto_tributario_pr024.html" TargetMode="External"/><Relationship Id="rId155" Type="http://schemas.openxmlformats.org/officeDocument/2006/relationships/hyperlink" Target="http://www.secretariasenado.gov.co/senado/basedoc/ley_0549_1999.html" TargetMode="External"/><Relationship Id="rId176" Type="http://schemas.openxmlformats.org/officeDocument/2006/relationships/hyperlink" Target="http://www.secretariasenado.gov.co/senado/basedoc/ley_0716_2001.html" TargetMode="External"/><Relationship Id="rId197" Type="http://schemas.openxmlformats.org/officeDocument/2006/relationships/hyperlink" Target="http://www.secretariasenado.gov.co/senado/basedoc/estatuto_tributario_pr015.html" TargetMode="External"/><Relationship Id="rId201" Type="http://schemas.openxmlformats.org/officeDocument/2006/relationships/hyperlink" Target="http://www.secretariasenado.gov.co/senado/basedoc/estatuto_tributario_pr020.html" TargetMode="External"/><Relationship Id="rId17" Type="http://schemas.openxmlformats.org/officeDocument/2006/relationships/hyperlink" Target="http://www.secretariasenado.gov.co/senado/basedoc/estatuto_tributario_pr004.html" TargetMode="External"/><Relationship Id="rId38" Type="http://schemas.openxmlformats.org/officeDocument/2006/relationships/hyperlink" Target="http://www.secretariasenado.gov.co/senado/basedoc/estatuto_tributario_pr001.html" TargetMode="External"/><Relationship Id="rId59" Type="http://schemas.openxmlformats.org/officeDocument/2006/relationships/hyperlink" Target="http://www.secretariasenado.gov.co/senado/basedoc/estatuto_tributario_pr011.html" TargetMode="External"/><Relationship Id="rId103" Type="http://schemas.openxmlformats.org/officeDocument/2006/relationships/hyperlink" Target="http://www.secretariasenado.gov.co/senado/basedoc/estatuto_tributario_pr026.html" TargetMode="External"/><Relationship Id="rId124" Type="http://schemas.openxmlformats.org/officeDocument/2006/relationships/hyperlink" Target="http://www.secretariasenado.gov.co/senado/basedoc/codigo_comercio_pr008.html" TargetMode="External"/><Relationship Id="rId70" Type="http://schemas.openxmlformats.org/officeDocument/2006/relationships/hyperlink" Target="http://www.secretariasenado.gov.co/senado/basedoc/estatuto_tributario_pr012.html" TargetMode="External"/><Relationship Id="rId91" Type="http://schemas.openxmlformats.org/officeDocument/2006/relationships/hyperlink" Target="http://www.secretariasenado.gov.co/senado/basedoc/estatuto_tributario_pr025.html" TargetMode="External"/><Relationship Id="rId145" Type="http://schemas.openxmlformats.org/officeDocument/2006/relationships/hyperlink" Target="http://www.secretariasenado.gov.co/senado/basedoc/estatuto_tributario_pr023.html" TargetMode="External"/><Relationship Id="rId166" Type="http://schemas.openxmlformats.org/officeDocument/2006/relationships/hyperlink" Target="http://relatoria.colombiacompra.gov.co/ficha/4201913000004947" TargetMode="External"/><Relationship Id="rId187" Type="http://schemas.openxmlformats.org/officeDocument/2006/relationships/hyperlink" Target="http://www.secretariasenado.gov.co/senado/basedoc/ley_0716_2001.html"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www.secretariasenado.gov.co/senado/basedoc/estatuto_tributario_pr009.html" TargetMode="External"/><Relationship Id="rId49" Type="http://schemas.openxmlformats.org/officeDocument/2006/relationships/hyperlink" Target="http://www.secretariasenado.gov.co/senado/basedoc/estatuto_tributario_pr017.html" TargetMode="External"/><Relationship Id="rId114" Type="http://schemas.openxmlformats.org/officeDocument/2006/relationships/hyperlink" Target="http://www.secretariasenado.gov.co/senado/basedoc/ley_0446_1998.html" TargetMode="External"/><Relationship Id="rId60" Type="http://schemas.openxmlformats.org/officeDocument/2006/relationships/hyperlink" Target="http://www.secretariasenado.gov.co/senado/basedoc/estatuto_tributario_pr012.html" TargetMode="External"/><Relationship Id="rId81" Type="http://schemas.openxmlformats.org/officeDocument/2006/relationships/hyperlink" Target="http://www.secretariasenado.gov.co/senado/basedoc/estatuto_tributario_pr024.html" TargetMode="External"/><Relationship Id="rId135" Type="http://schemas.openxmlformats.org/officeDocument/2006/relationships/hyperlink" Target="http://www.secretariasenado.gov.co/senado/basedoc/codigo_comercio_pr008.html" TargetMode="External"/><Relationship Id="rId156" Type="http://schemas.openxmlformats.org/officeDocument/2006/relationships/hyperlink" Target="http://www.secretariasenado.gov.co/senado/basedoc/estatuto_tributario_pr018.html" TargetMode="External"/><Relationship Id="rId177" Type="http://schemas.openxmlformats.org/officeDocument/2006/relationships/hyperlink" Target="http://www.secretariasenado.gov.co/senado/basedoc/ley_0716_2001.html" TargetMode="External"/><Relationship Id="rId198" Type="http://schemas.openxmlformats.org/officeDocument/2006/relationships/hyperlink" Target="http://www.secretariasenado.gov.co/senado/basedoc/estatuto_tributario_pr017.html" TargetMode="External"/><Relationship Id="rId202" Type="http://schemas.openxmlformats.org/officeDocument/2006/relationships/hyperlink" Target="http://www.secretariasenado.gov.co/senado/basedoc/estatuto_tributario_pr022.html" TargetMode="External"/><Relationship Id="rId18" Type="http://schemas.openxmlformats.org/officeDocument/2006/relationships/hyperlink" Target="http://www.secretariasenado.gov.co/senado/basedoc/estatuto_tributario.html" TargetMode="External"/><Relationship Id="rId39" Type="http://schemas.openxmlformats.org/officeDocument/2006/relationships/hyperlink" Target="http://www.secretariasenado.gov.co/senado/basedoc/estatuto_tributario.html" TargetMode="External"/><Relationship Id="rId50" Type="http://schemas.openxmlformats.org/officeDocument/2006/relationships/hyperlink" Target="http://www.secretariasenado.gov.co/senado/basedoc/ley_0550_1999.html" TargetMode="External"/><Relationship Id="rId104" Type="http://schemas.openxmlformats.org/officeDocument/2006/relationships/hyperlink" Target="http://www.secretariasenado.gov.co/senado/basedoc/estatuto_tributario_pr028.html" TargetMode="External"/><Relationship Id="rId125" Type="http://schemas.openxmlformats.org/officeDocument/2006/relationships/hyperlink" Target="http://www.secretariasenado.gov.co/senado/basedoc/codigo_comercio_pr008.html" TargetMode="External"/><Relationship Id="rId146" Type="http://schemas.openxmlformats.org/officeDocument/2006/relationships/hyperlink" Target="http://www.secretariasenado.gov.co/senado/basedoc/estatuto_tributario_pr026.html" TargetMode="External"/><Relationship Id="rId167" Type="http://schemas.openxmlformats.org/officeDocument/2006/relationships/hyperlink" Target="http://www.secretariasenado.gov.co/senado/basedoc/estatuto_tributario.html" TargetMode="External"/><Relationship Id="rId188" Type="http://schemas.openxmlformats.org/officeDocument/2006/relationships/hyperlink" Target="http://www.secretariasenado.gov.co/senado/basedoc/ley_0716_2001.html" TargetMode="External"/><Relationship Id="rId71" Type="http://schemas.openxmlformats.org/officeDocument/2006/relationships/hyperlink" Target="http://www.secretariasenado.gov.co/senado/basedoc/estatuto_tributario_pr012.html" TargetMode="External"/><Relationship Id="rId92" Type="http://schemas.openxmlformats.org/officeDocument/2006/relationships/hyperlink" Target="http://www.secretariasenado.gov.co/senado/basedoc/estatuto_tributario_pr025.html"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secretariasenado.gov.co/senado/basedoc/estatuto_tributario_pr009.html" TargetMode="External"/><Relationship Id="rId40" Type="http://schemas.openxmlformats.org/officeDocument/2006/relationships/hyperlink" Target="http://www.secretariasenado.gov.co/senado/basedoc/estatuto_tributario_pr014.html" TargetMode="External"/><Relationship Id="rId115" Type="http://schemas.openxmlformats.org/officeDocument/2006/relationships/hyperlink" Target="http://www.secretariasenado.gov.co/senado/basedoc/estatuto_tributario_pr033.html" TargetMode="External"/><Relationship Id="rId136" Type="http://schemas.openxmlformats.org/officeDocument/2006/relationships/hyperlink" Target="http://www.secretariasenado.gov.co/senado/basedoc/codigo_comercio_pr008.html" TargetMode="External"/><Relationship Id="rId157" Type="http://schemas.openxmlformats.org/officeDocument/2006/relationships/hyperlink" Target="http://www.secretariasenado.gov.co/senado/basedoc/estatuto_tributario_pr004.html" TargetMode="External"/><Relationship Id="rId178" Type="http://schemas.openxmlformats.org/officeDocument/2006/relationships/hyperlink" Target="http://www.secretariasenado.gov.co/senado/basedoc/ley_0716_2001.html" TargetMode="External"/><Relationship Id="rId61" Type="http://schemas.openxmlformats.org/officeDocument/2006/relationships/hyperlink" Target="http://www.secretariasenado.gov.co/senado/basedoc/estatuto_tributario_pr012.html" TargetMode="External"/><Relationship Id="rId82" Type="http://schemas.openxmlformats.org/officeDocument/2006/relationships/hyperlink" Target="http://www.secretariasenado.gov.co/senado/basedoc/estatuto_tributario_pr024.html" TargetMode="External"/><Relationship Id="rId199" Type="http://schemas.openxmlformats.org/officeDocument/2006/relationships/hyperlink" Target="http://www.secretariasenado.gov.co/senado/basedoc/estatuto_tributario_pr020.html" TargetMode="External"/><Relationship Id="rId203" Type="http://schemas.openxmlformats.org/officeDocument/2006/relationships/hyperlink" Target="http://www.secretariasenado.gov.co/senado/basedoc/estatuto_tributari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29A00-6F98-4647-917E-18C9D4DAB4C4}">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a6cb9e4b-f1d1-4245-83ec-6cad768d538a"/>
    <ds:schemaRef ds:uri="http://www.w3.org/XML/1998/namespace"/>
    <ds:schemaRef ds:uri="http://schemas.openxmlformats.org/package/2006/metadata/core-properties"/>
    <ds:schemaRef ds:uri="9d85dbaf-23eb-4e57-a637-93dcacc8b1a1"/>
    <ds:schemaRef ds:uri="http://schemas.microsoft.com/office/2006/metadata/properties"/>
  </ds:schemaRefs>
</ds:datastoreItem>
</file>

<file path=customXml/itemProps2.xml><?xml version="1.0" encoding="utf-8"?>
<ds:datastoreItem xmlns:ds="http://schemas.openxmlformats.org/officeDocument/2006/customXml" ds:itemID="{1DB93812-4068-4A79-B3CA-A3B07F1489AD}">
  <ds:schemaRefs>
    <ds:schemaRef ds:uri="http://schemas.microsoft.com/sharepoint/v3/contenttype/forms"/>
  </ds:schemaRefs>
</ds:datastoreItem>
</file>

<file path=customXml/itemProps3.xml><?xml version="1.0" encoding="utf-8"?>
<ds:datastoreItem xmlns:ds="http://schemas.openxmlformats.org/officeDocument/2006/customXml" ds:itemID="{5E8D3901-937F-4CDA-B410-531C37593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49</Pages>
  <Words>21711</Words>
  <Characters>119411</Characters>
  <Application>Microsoft Office Word</Application>
  <DocSecurity>0</DocSecurity>
  <Lines>995</Lines>
  <Paragraphs>281</Paragraphs>
  <ScaleCrop>false</ScaleCrop>
  <Company/>
  <LinksUpToDate>false</LinksUpToDate>
  <CharactersWithSpaces>140841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Manuela Mantilla Pacheco</cp:lastModifiedBy>
  <cp:revision>46</cp:revision>
  <dcterms:created xsi:type="dcterms:W3CDTF">2020-04-07T00:52:00Z</dcterms:created>
  <dcterms:modified xsi:type="dcterms:W3CDTF">2022-06-24T21:43:00Z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