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9F131" w14:textId="77777777" w:rsidR="00AE1D40" w:rsidRPr="00A40FFD" w:rsidRDefault="00AE1D40" w:rsidP="00AE1D40">
      <w:pPr>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bookmarkStart w:id="3" w:name="_GoBack"/>
      <w:bookmarkEnd w:id="3"/>
      <w:r w:rsidRPr="00A40FFD">
        <w:rPr>
          <w:rFonts w:ascii="Arial" w:hAnsi="Arial" w:cs="Arial"/>
          <w:b/>
          <w:color w:val="000000" w:themeColor="text1"/>
          <w:sz w:val="16"/>
          <w:szCs w:val="16"/>
          <w:lang w:val="es-ES_tradnl" w:eastAsia="es-ES"/>
        </w:rPr>
        <w:tab/>
        <w:t>CCE-DES-FM-17</w:t>
      </w:r>
    </w:p>
    <w:p w14:paraId="20634FAD" w14:textId="60B8C55F" w:rsidR="00AE1D40" w:rsidRPr="002947B9" w:rsidRDefault="00AE1D40" w:rsidP="00AE1D40">
      <w:pPr>
        <w:jc w:val="both"/>
        <w:rPr>
          <w:rFonts w:ascii="Arial" w:eastAsia="Calibri" w:hAnsi="Arial" w:cs="Arial"/>
          <w:b/>
          <w:bCs/>
          <w:color w:val="000000" w:themeColor="text1"/>
          <w:sz w:val="16"/>
          <w:szCs w:val="16"/>
          <w:lang w:val="es-ES_tradnl"/>
        </w:rPr>
      </w:pPr>
    </w:p>
    <w:p w14:paraId="2B78BB82" w14:textId="734410B1" w:rsidR="006761EE" w:rsidRPr="006761EE" w:rsidRDefault="001A4997" w:rsidP="00AE1D4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SEGURIDAD SOCIAL ‒ Pago</w:t>
      </w:r>
      <w:r w:rsidR="00134E7B">
        <w:rPr>
          <w:rFonts w:ascii="Arial" w:eastAsia="Calibri" w:hAnsi="Arial" w:cs="Arial"/>
          <w:b/>
          <w:bCs/>
          <w:color w:val="000000" w:themeColor="text1"/>
          <w:sz w:val="22"/>
          <w:lang w:val="es-ES_tradnl"/>
        </w:rPr>
        <w:t xml:space="preserve"> de</w:t>
      </w:r>
      <w:r>
        <w:rPr>
          <w:rFonts w:ascii="Arial" w:eastAsia="Calibri" w:hAnsi="Arial" w:cs="Arial"/>
          <w:b/>
          <w:bCs/>
          <w:color w:val="000000" w:themeColor="text1"/>
          <w:sz w:val="22"/>
          <w:lang w:val="es-ES_tradnl"/>
        </w:rPr>
        <w:t xml:space="preserve"> aportes</w:t>
      </w:r>
      <w:r w:rsidR="0038788D">
        <w:rPr>
          <w:rFonts w:ascii="Arial" w:eastAsia="Calibri" w:hAnsi="Arial" w:cs="Arial"/>
          <w:b/>
          <w:bCs/>
          <w:color w:val="000000" w:themeColor="text1"/>
          <w:sz w:val="22"/>
          <w:lang w:val="es-ES_tradnl"/>
        </w:rPr>
        <w:t xml:space="preserve"> ‒ Acreditación ‒ Certificación ‒ Revisor fiscal ‒ Representante legal</w:t>
      </w:r>
    </w:p>
    <w:p w14:paraId="4FAF71E4" w14:textId="18B113EB" w:rsidR="006761EE" w:rsidRPr="00D32289" w:rsidRDefault="006761EE" w:rsidP="00D32289">
      <w:pPr>
        <w:jc w:val="both"/>
        <w:rPr>
          <w:rFonts w:ascii="Arial" w:eastAsia="Calibri" w:hAnsi="Arial" w:cs="Arial"/>
          <w:b/>
          <w:bCs/>
          <w:color w:val="000000" w:themeColor="text1"/>
          <w:sz w:val="20"/>
          <w:szCs w:val="20"/>
          <w:lang w:val="es-ES_tradnl"/>
        </w:rPr>
      </w:pPr>
    </w:p>
    <w:p w14:paraId="51BE3694" w14:textId="78980896" w:rsidR="006761EE" w:rsidRPr="00D32289" w:rsidRDefault="006761EE" w:rsidP="00D32289">
      <w:pPr>
        <w:spacing w:after="120"/>
        <w:jc w:val="both"/>
        <w:rPr>
          <w:rFonts w:ascii="Arial" w:eastAsia="Calibri" w:hAnsi="Arial" w:cs="Arial"/>
          <w:color w:val="000000" w:themeColor="text1"/>
          <w:sz w:val="20"/>
          <w:szCs w:val="20"/>
        </w:rPr>
      </w:pPr>
      <w:r w:rsidRPr="00D32289">
        <w:rPr>
          <w:rFonts w:ascii="Arial" w:eastAsia="Calibri" w:hAnsi="Arial" w:cs="Arial"/>
          <w:color w:val="000000" w:themeColor="text1"/>
          <w:sz w:val="20"/>
          <w:szCs w:val="20"/>
        </w:rPr>
        <w:t xml:space="preserve">En relación con la acreditación del pago al sistema de seguridad social, la Ley 789 de 2002, en el artículo 50,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debieron cotizar. </w:t>
      </w:r>
    </w:p>
    <w:p w14:paraId="7B5F2E6F" w14:textId="427D1FF9" w:rsidR="00B13525" w:rsidRPr="00D32289" w:rsidRDefault="006761EE" w:rsidP="00D32289">
      <w:pPr>
        <w:spacing w:before="120"/>
        <w:jc w:val="both"/>
        <w:rPr>
          <w:rFonts w:ascii="Arial" w:eastAsia="Calibri" w:hAnsi="Arial" w:cs="Arial"/>
          <w:b/>
          <w:bCs/>
          <w:color w:val="000000" w:themeColor="text1"/>
          <w:sz w:val="20"/>
          <w:szCs w:val="20"/>
          <w:lang w:val="es-ES_tradnl"/>
        </w:rPr>
      </w:pPr>
      <w:r w:rsidRPr="00D32289">
        <w:rPr>
          <w:rFonts w:ascii="Arial" w:eastAsia="Calibri" w:hAnsi="Arial" w:cs="Arial"/>
          <w:color w:val="000000" w:themeColor="text1"/>
          <w:sz w:val="20"/>
          <w:szCs w:val="20"/>
        </w:rPr>
        <w:t>Además, aclara que las personas jurídicas que quieran celebrar contratos con las entidades estatales deben acreditan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en todo caso, no será inferior a los seis (6) meses anteriores a la celebración del contrato. En este sentido, la ley señala que para presentar la oferta, las personas jurídicas deben acreditar el requisito señalado anteriormente, es decir, el pago al sistema de seguridad social de sus empleados.</w:t>
      </w:r>
    </w:p>
    <w:p w14:paraId="4CA84723" w14:textId="77777777" w:rsidR="00B13525" w:rsidRPr="00D32289" w:rsidRDefault="00B13525" w:rsidP="00AE1D40">
      <w:pPr>
        <w:jc w:val="both"/>
        <w:rPr>
          <w:rFonts w:ascii="Arial" w:eastAsia="Calibri" w:hAnsi="Arial" w:cs="Arial"/>
          <w:b/>
          <w:bCs/>
          <w:color w:val="000000" w:themeColor="text1"/>
          <w:sz w:val="20"/>
          <w:szCs w:val="20"/>
          <w:lang w:val="es-ES_tradnl"/>
        </w:rPr>
      </w:pPr>
    </w:p>
    <w:p w14:paraId="750A01AE" w14:textId="14A087C0" w:rsidR="00AE1D40" w:rsidRPr="00A40FFD" w:rsidRDefault="00AE1D40" w:rsidP="004E4CE5">
      <w:pPr>
        <w:jc w:val="both"/>
        <w:rPr>
          <w:rFonts w:ascii="Arial" w:eastAsia="Calibri" w:hAnsi="Arial" w:cs="Arial"/>
          <w:b/>
          <w:bCs/>
          <w:color w:val="000000" w:themeColor="text1"/>
          <w:sz w:val="22"/>
          <w:lang w:val="es-ES_tradnl"/>
        </w:rPr>
      </w:pPr>
      <w:r w:rsidRPr="00A40FFD">
        <w:rPr>
          <w:rFonts w:ascii="Arial" w:eastAsia="Calibri" w:hAnsi="Arial" w:cs="Arial"/>
          <w:b/>
          <w:bCs/>
          <w:color w:val="000000" w:themeColor="text1"/>
          <w:sz w:val="22"/>
          <w:lang w:val="es-ES_tradnl"/>
        </w:rPr>
        <w:t xml:space="preserve">DOCUMENTOS TIPO </w:t>
      </w:r>
      <w:r w:rsidR="00C13EE9" w:rsidRPr="00A40FFD">
        <w:rPr>
          <w:rFonts w:ascii="Arial" w:eastAsia="Calibri" w:hAnsi="Arial" w:cs="Arial"/>
          <w:b/>
          <w:color w:val="000000" w:themeColor="text1"/>
          <w:sz w:val="22"/>
        </w:rPr>
        <w:t>–</w:t>
      </w:r>
      <w:r w:rsidRPr="00A40FFD">
        <w:rPr>
          <w:rFonts w:ascii="Arial" w:eastAsia="Calibri" w:hAnsi="Arial" w:cs="Arial"/>
          <w:b/>
          <w:bCs/>
          <w:color w:val="000000" w:themeColor="text1"/>
          <w:sz w:val="22"/>
          <w:lang w:val="es-ES_tradnl"/>
        </w:rPr>
        <w:t xml:space="preserve"> Versión 1 </w:t>
      </w:r>
      <w:r w:rsidR="00C13EE9" w:rsidRPr="00A40FFD">
        <w:rPr>
          <w:rFonts w:ascii="Arial" w:eastAsia="Calibri" w:hAnsi="Arial" w:cs="Arial"/>
          <w:b/>
          <w:color w:val="000000" w:themeColor="text1"/>
          <w:sz w:val="22"/>
        </w:rPr>
        <w:t>–</w:t>
      </w:r>
      <w:r w:rsidRPr="00A40FFD">
        <w:rPr>
          <w:rFonts w:ascii="Arial" w:eastAsia="Calibri" w:hAnsi="Arial" w:cs="Arial"/>
          <w:b/>
          <w:bCs/>
          <w:color w:val="000000" w:themeColor="text1"/>
          <w:sz w:val="22"/>
          <w:lang w:val="es-ES_tradnl"/>
        </w:rPr>
        <w:t xml:space="preserve"> Formato 6 </w:t>
      </w:r>
      <w:r w:rsidR="00C13EE9" w:rsidRPr="00A40FFD">
        <w:rPr>
          <w:rFonts w:ascii="Arial" w:eastAsia="Calibri" w:hAnsi="Arial" w:cs="Arial"/>
          <w:b/>
          <w:color w:val="000000" w:themeColor="text1"/>
          <w:sz w:val="22"/>
        </w:rPr>
        <w:t>–</w:t>
      </w:r>
      <w:r w:rsidRPr="00A40FFD">
        <w:rPr>
          <w:rFonts w:ascii="Arial" w:eastAsia="Calibri" w:hAnsi="Arial" w:cs="Arial"/>
          <w:b/>
          <w:bCs/>
          <w:color w:val="000000" w:themeColor="text1"/>
          <w:sz w:val="22"/>
          <w:lang w:val="es-ES_tradnl"/>
        </w:rPr>
        <w:t xml:space="preserve"> Diligenciamiento </w:t>
      </w:r>
      <w:r w:rsidR="00C13EE9" w:rsidRPr="00A40FFD">
        <w:rPr>
          <w:rFonts w:ascii="Arial" w:eastAsia="Calibri" w:hAnsi="Arial" w:cs="Arial"/>
          <w:b/>
          <w:color w:val="000000" w:themeColor="text1"/>
          <w:sz w:val="22"/>
        </w:rPr>
        <w:t>–</w:t>
      </w:r>
      <w:r w:rsidRPr="00A40FFD">
        <w:rPr>
          <w:rFonts w:ascii="Arial" w:eastAsia="Calibri" w:hAnsi="Arial" w:cs="Arial"/>
          <w:b/>
          <w:bCs/>
          <w:color w:val="000000" w:themeColor="text1"/>
          <w:sz w:val="22"/>
          <w:lang w:val="es-ES_tradnl"/>
        </w:rPr>
        <w:t xml:space="preserve"> Proponentes </w:t>
      </w:r>
      <w:r w:rsidR="00263354">
        <w:rPr>
          <w:rFonts w:ascii="Arial" w:eastAsia="Calibri" w:hAnsi="Arial" w:cs="Arial"/>
          <w:b/>
          <w:bCs/>
          <w:color w:val="000000" w:themeColor="text1"/>
          <w:sz w:val="22"/>
          <w:lang w:val="es-ES_tradnl"/>
        </w:rPr>
        <w:t>p</w:t>
      </w:r>
      <w:r w:rsidRPr="00A40FFD">
        <w:rPr>
          <w:rFonts w:ascii="Arial" w:eastAsia="Calibri" w:hAnsi="Arial" w:cs="Arial"/>
          <w:b/>
          <w:bCs/>
          <w:color w:val="000000" w:themeColor="text1"/>
          <w:sz w:val="22"/>
          <w:lang w:val="es-ES_tradnl"/>
        </w:rPr>
        <w:t>lurales</w:t>
      </w:r>
    </w:p>
    <w:p w14:paraId="1BEF604E" w14:textId="77777777" w:rsidR="00AE1D40" w:rsidRPr="00A40FFD" w:rsidRDefault="00AE1D40" w:rsidP="004E4CE5">
      <w:pPr>
        <w:jc w:val="both"/>
        <w:rPr>
          <w:rFonts w:ascii="Arial" w:eastAsia="Calibri" w:hAnsi="Arial" w:cs="Arial"/>
          <w:b/>
          <w:bCs/>
          <w:color w:val="000000" w:themeColor="text1"/>
          <w:sz w:val="20"/>
          <w:szCs w:val="20"/>
          <w:lang w:val="es-ES_tradnl"/>
        </w:rPr>
      </w:pPr>
    </w:p>
    <w:p w14:paraId="5EC5239B" w14:textId="7341F3E6" w:rsidR="00AE1D40" w:rsidRDefault="00AE1D40" w:rsidP="004E4CE5">
      <w:pPr>
        <w:jc w:val="both"/>
        <w:rPr>
          <w:rFonts w:ascii="Arial" w:eastAsia="Calibri" w:hAnsi="Arial" w:cs="Arial"/>
          <w:color w:val="000000" w:themeColor="text1"/>
          <w:sz w:val="20"/>
          <w:szCs w:val="20"/>
          <w:lang w:val="es-ES_tradnl"/>
        </w:rPr>
      </w:pPr>
      <w:r w:rsidRPr="00A40FFD">
        <w:rPr>
          <w:rFonts w:ascii="Arial" w:eastAsia="Calibri" w:hAnsi="Arial" w:cs="Arial"/>
          <w:color w:val="000000" w:themeColor="text1"/>
          <w:sz w:val="20"/>
          <w:szCs w:val="20"/>
          <w:lang w:val="es-ES_tradnl"/>
        </w:rPr>
        <w:t>El proponente plural que tiene personal vinculado presentará el Formato 6 ― Pagos de seguridad social y aportes legales</w:t>
      </w:r>
      <w:r w:rsidR="00891F67" w:rsidRPr="00A40FFD">
        <w:rPr>
          <w:rFonts w:ascii="Arial" w:eastAsia="Calibri" w:hAnsi="Arial" w:cs="Arial"/>
          <w:color w:val="000000" w:themeColor="text1"/>
          <w:sz w:val="20"/>
          <w:szCs w:val="20"/>
          <w:lang w:val="es-ES_tradnl"/>
        </w:rPr>
        <w:t>,</w:t>
      </w:r>
      <w:r w:rsidRPr="00A40FFD">
        <w:rPr>
          <w:rFonts w:ascii="Arial" w:eastAsia="Calibri" w:hAnsi="Arial" w:cs="Arial"/>
          <w:color w:val="000000" w:themeColor="text1"/>
          <w:sz w:val="20"/>
          <w:szCs w:val="20"/>
          <w:lang w:val="es-ES_tradnl"/>
        </w:rPr>
        <w:t xml:space="preserve"> de la siguiente forma: i) cada uno de los integrantes del proponente plural lo diligencia por separado, dependiendo si es una persona natural o una persona jurídica, acreditando el cumplimiento de la obligación de pago al Sistema de Seguridad Social de su personal vinculado, y además, ii) el proponente plural, a través de su representante, adaptará el contenido del Formato 6 para acreditar el pago al sistema de seguridad social del personal a cargo del consorcio o unión temporal.  </w:t>
      </w:r>
    </w:p>
    <w:p w14:paraId="4436B936" w14:textId="77777777" w:rsidR="005C3325" w:rsidRPr="00A40FFD" w:rsidRDefault="005C3325" w:rsidP="004E4CE5">
      <w:pPr>
        <w:jc w:val="both"/>
        <w:rPr>
          <w:rFonts w:ascii="Arial" w:eastAsia="Calibri" w:hAnsi="Arial" w:cs="Arial"/>
          <w:b/>
          <w:bCs/>
          <w:color w:val="000000" w:themeColor="text1"/>
          <w:sz w:val="20"/>
          <w:szCs w:val="20"/>
          <w:lang w:val="es-ES_tradnl"/>
        </w:rPr>
      </w:pPr>
    </w:p>
    <w:p w14:paraId="4BF3E213" w14:textId="040ABBFF" w:rsidR="00AE1D40" w:rsidRPr="00A40FFD" w:rsidRDefault="00AE1D40" w:rsidP="004E4CE5">
      <w:pPr>
        <w:jc w:val="both"/>
        <w:rPr>
          <w:rFonts w:ascii="Arial" w:eastAsia="Calibri" w:hAnsi="Arial" w:cs="Arial"/>
          <w:b/>
          <w:bCs/>
          <w:color w:val="000000" w:themeColor="text1"/>
          <w:sz w:val="22"/>
          <w:lang w:val="es-ES_tradnl"/>
        </w:rPr>
      </w:pPr>
      <w:r w:rsidRPr="00A40FFD">
        <w:rPr>
          <w:rFonts w:ascii="Arial" w:eastAsia="Calibri" w:hAnsi="Arial" w:cs="Arial"/>
          <w:b/>
          <w:bCs/>
          <w:color w:val="000000" w:themeColor="text1"/>
          <w:sz w:val="22"/>
          <w:lang w:val="es-ES_tradnl"/>
        </w:rPr>
        <w:t xml:space="preserve">DOCUMENTOS TIPO </w:t>
      </w:r>
      <w:r w:rsidR="00C13EE9" w:rsidRPr="00A40FFD">
        <w:rPr>
          <w:rFonts w:ascii="Arial" w:eastAsia="Calibri" w:hAnsi="Arial" w:cs="Arial"/>
          <w:b/>
          <w:color w:val="000000" w:themeColor="text1"/>
          <w:sz w:val="22"/>
        </w:rPr>
        <w:t>–</w:t>
      </w:r>
      <w:r w:rsidRPr="00A40FFD">
        <w:rPr>
          <w:rFonts w:ascii="Arial" w:eastAsia="Calibri" w:hAnsi="Arial" w:cs="Arial"/>
          <w:b/>
          <w:bCs/>
          <w:color w:val="000000" w:themeColor="text1"/>
          <w:sz w:val="22"/>
          <w:lang w:val="es-ES_tradnl"/>
        </w:rPr>
        <w:t xml:space="preserve"> Versión 1 </w:t>
      </w:r>
      <w:r w:rsidR="00C13EE9" w:rsidRPr="00A40FFD">
        <w:rPr>
          <w:rFonts w:ascii="Arial" w:eastAsia="Calibri" w:hAnsi="Arial" w:cs="Arial"/>
          <w:b/>
          <w:color w:val="000000" w:themeColor="text1"/>
          <w:sz w:val="22"/>
        </w:rPr>
        <w:t>–</w:t>
      </w:r>
      <w:r w:rsidRPr="00A40FFD">
        <w:rPr>
          <w:rFonts w:ascii="Arial" w:eastAsia="Calibri" w:hAnsi="Arial" w:cs="Arial"/>
          <w:b/>
          <w:bCs/>
          <w:color w:val="000000" w:themeColor="text1"/>
          <w:sz w:val="22"/>
          <w:lang w:val="es-ES_tradnl"/>
        </w:rPr>
        <w:t xml:space="preserve"> Formato 6 </w:t>
      </w:r>
      <w:r w:rsidR="00C13EE9" w:rsidRPr="00A40FFD">
        <w:rPr>
          <w:rFonts w:ascii="Arial" w:eastAsia="Calibri" w:hAnsi="Arial" w:cs="Arial"/>
          <w:b/>
          <w:color w:val="000000" w:themeColor="text1"/>
          <w:sz w:val="22"/>
        </w:rPr>
        <w:t>–</w:t>
      </w:r>
      <w:r w:rsidRPr="00A40FFD">
        <w:rPr>
          <w:rFonts w:ascii="Arial" w:eastAsia="Calibri" w:hAnsi="Arial" w:cs="Arial"/>
          <w:b/>
          <w:bCs/>
          <w:color w:val="000000" w:themeColor="text1"/>
          <w:sz w:val="22"/>
          <w:lang w:val="es-ES_tradnl"/>
        </w:rPr>
        <w:t xml:space="preserve"> Seguridad social </w:t>
      </w:r>
      <w:r w:rsidR="00C13EE9" w:rsidRPr="00A40FFD">
        <w:rPr>
          <w:rFonts w:ascii="Arial" w:eastAsia="Calibri" w:hAnsi="Arial" w:cs="Arial"/>
          <w:b/>
          <w:color w:val="000000" w:themeColor="text1"/>
          <w:sz w:val="22"/>
        </w:rPr>
        <w:t>–</w:t>
      </w:r>
      <w:r w:rsidRPr="00A40FFD">
        <w:rPr>
          <w:rFonts w:ascii="Arial" w:eastAsia="Calibri" w:hAnsi="Arial" w:cs="Arial"/>
          <w:b/>
          <w:bCs/>
          <w:color w:val="000000" w:themeColor="text1"/>
          <w:sz w:val="22"/>
          <w:lang w:val="es-ES_tradnl"/>
        </w:rPr>
        <w:t xml:space="preserve"> Persona natural </w:t>
      </w:r>
      <w:r w:rsidR="00C13EE9" w:rsidRPr="00A40FFD">
        <w:rPr>
          <w:rFonts w:ascii="Arial" w:eastAsia="Calibri" w:hAnsi="Arial" w:cs="Arial"/>
          <w:b/>
          <w:color w:val="000000" w:themeColor="text1"/>
          <w:sz w:val="22"/>
        </w:rPr>
        <w:t>–</w:t>
      </w:r>
      <w:r w:rsidRPr="00A40FFD">
        <w:rPr>
          <w:rFonts w:ascii="Arial" w:eastAsia="Calibri" w:hAnsi="Arial" w:cs="Arial"/>
          <w:b/>
          <w:bCs/>
          <w:color w:val="000000" w:themeColor="text1"/>
          <w:sz w:val="22"/>
          <w:lang w:val="es-ES_tradnl"/>
        </w:rPr>
        <w:t xml:space="preserve"> Planilla de pago</w:t>
      </w:r>
    </w:p>
    <w:p w14:paraId="6634DAE7" w14:textId="77777777" w:rsidR="00AE1D40" w:rsidRPr="00A40FFD" w:rsidRDefault="00AE1D40" w:rsidP="004E4CE5">
      <w:pPr>
        <w:jc w:val="both"/>
        <w:rPr>
          <w:rFonts w:ascii="Arial" w:eastAsia="Calibri" w:hAnsi="Arial" w:cs="Arial"/>
          <w:b/>
          <w:bCs/>
          <w:color w:val="000000" w:themeColor="text1"/>
          <w:sz w:val="20"/>
          <w:szCs w:val="20"/>
          <w:lang w:val="es-ES_tradnl"/>
        </w:rPr>
      </w:pPr>
    </w:p>
    <w:p w14:paraId="14BEAE41" w14:textId="3C63C047" w:rsidR="00AE1D40" w:rsidRPr="00A40FFD" w:rsidRDefault="00891F67" w:rsidP="004E4CE5">
      <w:pPr>
        <w:jc w:val="both"/>
        <w:rPr>
          <w:rFonts w:ascii="Arial" w:eastAsia="Calibri" w:hAnsi="Arial" w:cs="Arial"/>
          <w:color w:val="000000" w:themeColor="text1"/>
          <w:sz w:val="20"/>
          <w:szCs w:val="20"/>
          <w:lang w:val="es-ES_tradnl"/>
        </w:rPr>
      </w:pPr>
      <w:r w:rsidRPr="00A40FFD">
        <w:rPr>
          <w:rFonts w:ascii="Arial" w:eastAsia="Calibri" w:hAnsi="Arial" w:cs="Arial"/>
          <w:color w:val="000000" w:themeColor="text1"/>
          <w:sz w:val="20"/>
          <w:szCs w:val="20"/>
          <w:lang w:val="es-ES_tradnl"/>
        </w:rPr>
        <w:t>Como</w:t>
      </w:r>
      <w:r w:rsidR="00AE1D40" w:rsidRPr="00A40FFD">
        <w:rPr>
          <w:rFonts w:ascii="Arial" w:eastAsia="Calibri" w:hAnsi="Arial" w:cs="Arial"/>
          <w:color w:val="000000" w:themeColor="text1"/>
          <w:sz w:val="20"/>
          <w:szCs w:val="20"/>
          <w:lang w:val="es-ES_tradnl"/>
        </w:rPr>
        <w:t xml:space="preserve"> el Documento Base no </w:t>
      </w:r>
      <w:r w:rsidRPr="00A40FFD">
        <w:rPr>
          <w:rFonts w:ascii="Arial" w:eastAsia="Calibri" w:hAnsi="Arial" w:cs="Arial"/>
          <w:color w:val="000000" w:themeColor="text1"/>
          <w:sz w:val="20"/>
          <w:szCs w:val="20"/>
          <w:lang w:val="es-ES_tradnl"/>
        </w:rPr>
        <w:t>distingue</w:t>
      </w:r>
      <w:r w:rsidR="00AE1D40" w:rsidRPr="00A40FFD">
        <w:rPr>
          <w:rFonts w:ascii="Arial" w:eastAsia="Calibri" w:hAnsi="Arial" w:cs="Arial"/>
          <w:color w:val="000000" w:themeColor="text1"/>
          <w:sz w:val="20"/>
          <w:szCs w:val="20"/>
          <w:lang w:val="es-ES_tradnl"/>
        </w:rPr>
        <w:t xml:space="preserve"> cuál planilla de pago debe presentar la persona natural, es válida la pagada directamente </w:t>
      </w:r>
      <w:r w:rsidRPr="00A40FFD">
        <w:rPr>
          <w:rFonts w:ascii="Arial" w:eastAsia="Calibri" w:hAnsi="Arial" w:cs="Arial"/>
          <w:color w:val="000000" w:themeColor="text1"/>
          <w:sz w:val="20"/>
          <w:szCs w:val="20"/>
          <w:lang w:val="es-ES_tradnl"/>
        </w:rPr>
        <w:t xml:space="preserve">tanto </w:t>
      </w:r>
      <w:r w:rsidR="00AE1D40" w:rsidRPr="00A40FFD">
        <w:rPr>
          <w:rFonts w:ascii="Arial" w:eastAsia="Calibri" w:hAnsi="Arial" w:cs="Arial"/>
          <w:color w:val="000000" w:themeColor="text1"/>
          <w:sz w:val="20"/>
          <w:szCs w:val="20"/>
          <w:lang w:val="es-ES_tradnl"/>
        </w:rPr>
        <w:t xml:space="preserve">por el empleador como </w:t>
      </w:r>
      <w:r w:rsidRPr="00A40FFD">
        <w:rPr>
          <w:rFonts w:ascii="Arial" w:eastAsia="Calibri" w:hAnsi="Arial" w:cs="Arial"/>
          <w:color w:val="000000" w:themeColor="text1"/>
          <w:sz w:val="20"/>
          <w:szCs w:val="20"/>
          <w:lang w:val="es-ES_tradnl"/>
        </w:rPr>
        <w:t xml:space="preserve">por </w:t>
      </w:r>
      <w:r w:rsidR="00AE1D40" w:rsidRPr="00A40FFD">
        <w:rPr>
          <w:rFonts w:ascii="Arial" w:eastAsia="Calibri" w:hAnsi="Arial" w:cs="Arial"/>
          <w:color w:val="000000" w:themeColor="text1"/>
          <w:sz w:val="20"/>
          <w:szCs w:val="20"/>
          <w:lang w:val="es-ES_tradnl"/>
        </w:rPr>
        <w:t xml:space="preserve">el proponente plural. Ahora, en </w:t>
      </w:r>
      <w:r w:rsidR="005C3325" w:rsidRPr="00A40FFD">
        <w:rPr>
          <w:rFonts w:ascii="Arial" w:eastAsia="Calibri" w:hAnsi="Arial" w:cs="Arial"/>
          <w:color w:val="000000" w:themeColor="text1"/>
          <w:sz w:val="20"/>
          <w:szCs w:val="20"/>
          <w:lang w:val="es-ES_tradnl"/>
        </w:rPr>
        <w:t>caso de</w:t>
      </w:r>
      <w:r w:rsidRPr="00A40FFD">
        <w:rPr>
          <w:rFonts w:ascii="Arial" w:eastAsia="Calibri" w:hAnsi="Arial" w:cs="Arial"/>
          <w:color w:val="000000" w:themeColor="text1"/>
          <w:sz w:val="20"/>
          <w:szCs w:val="20"/>
          <w:lang w:val="es-ES_tradnl"/>
        </w:rPr>
        <w:t xml:space="preserve"> </w:t>
      </w:r>
      <w:r w:rsidR="00AE1D40" w:rsidRPr="00A40FFD">
        <w:rPr>
          <w:rFonts w:ascii="Arial" w:eastAsia="Calibri" w:hAnsi="Arial" w:cs="Arial"/>
          <w:color w:val="000000" w:themeColor="text1"/>
          <w:sz w:val="20"/>
          <w:szCs w:val="20"/>
          <w:lang w:val="es-ES_tradnl"/>
        </w:rPr>
        <w:t>que este último presente oferta y uno de sus integrantes sea una persona natural</w:t>
      </w:r>
      <w:r w:rsidRPr="00A40FFD">
        <w:rPr>
          <w:rFonts w:ascii="Arial" w:eastAsia="Calibri" w:hAnsi="Arial" w:cs="Arial"/>
          <w:color w:val="000000" w:themeColor="text1"/>
          <w:sz w:val="20"/>
          <w:szCs w:val="20"/>
          <w:lang w:val="es-ES_tradnl"/>
        </w:rPr>
        <w:t>,</w:t>
      </w:r>
      <w:r w:rsidR="00AE1D40" w:rsidRPr="00A40FFD">
        <w:rPr>
          <w:rFonts w:ascii="Arial" w:eastAsia="Calibri" w:hAnsi="Arial" w:cs="Arial"/>
          <w:color w:val="000000" w:themeColor="text1"/>
          <w:sz w:val="20"/>
          <w:szCs w:val="20"/>
          <w:lang w:val="es-ES_tradnl"/>
        </w:rPr>
        <w:t xml:space="preserve"> basta la presentación de la planilla pag</w:t>
      </w:r>
      <w:r w:rsidRPr="00A40FFD">
        <w:rPr>
          <w:rFonts w:ascii="Arial" w:eastAsia="Calibri" w:hAnsi="Arial" w:cs="Arial"/>
          <w:color w:val="000000" w:themeColor="text1"/>
          <w:sz w:val="20"/>
          <w:szCs w:val="20"/>
          <w:lang w:val="es-ES_tradnl"/>
        </w:rPr>
        <w:t xml:space="preserve">ada </w:t>
      </w:r>
      <w:r w:rsidR="00AE1D40" w:rsidRPr="00A40FFD">
        <w:rPr>
          <w:rFonts w:ascii="Arial" w:eastAsia="Calibri" w:hAnsi="Arial" w:cs="Arial"/>
          <w:color w:val="000000" w:themeColor="text1"/>
          <w:sz w:val="20"/>
          <w:szCs w:val="20"/>
          <w:lang w:val="es-ES_tradnl"/>
        </w:rPr>
        <w:t>directamente por el consorcio o unión temporal para cumplir el requisito exigido en el Documento Base.</w:t>
      </w:r>
    </w:p>
    <w:p w14:paraId="704AE6BF" w14:textId="77777777" w:rsidR="004E4CE5" w:rsidRPr="00A40FFD" w:rsidRDefault="004E4CE5" w:rsidP="004E4CE5">
      <w:pPr>
        <w:jc w:val="both"/>
        <w:rPr>
          <w:rFonts w:ascii="Arial" w:eastAsia="Calibri" w:hAnsi="Arial" w:cs="Arial"/>
          <w:b/>
          <w:bCs/>
          <w:color w:val="000000" w:themeColor="text1"/>
          <w:sz w:val="20"/>
          <w:szCs w:val="20"/>
          <w:lang w:val="es-ES_tradnl"/>
        </w:rPr>
      </w:pPr>
    </w:p>
    <w:p w14:paraId="1DBE71A3" w14:textId="77777777" w:rsidR="00A40FFD" w:rsidRPr="00A40FFD" w:rsidRDefault="00A40FFD" w:rsidP="00A40FFD">
      <w:pPr>
        <w:pStyle w:val="Default"/>
        <w:rPr>
          <w:color w:val="000000" w:themeColor="text1"/>
          <w:sz w:val="20"/>
          <w:szCs w:val="20"/>
        </w:rPr>
      </w:pPr>
    </w:p>
    <w:p w14:paraId="2E1A3B8E" w14:textId="38B1EB5C" w:rsidR="00A40FFD" w:rsidRPr="00A40FFD" w:rsidRDefault="00A40FFD" w:rsidP="00A40FFD">
      <w:pPr>
        <w:pStyle w:val="Default"/>
        <w:rPr>
          <w:color w:val="000000" w:themeColor="text1"/>
          <w:sz w:val="22"/>
          <w:szCs w:val="22"/>
        </w:rPr>
      </w:pPr>
      <w:r w:rsidRPr="00A40FFD">
        <w:rPr>
          <w:color w:val="000000" w:themeColor="text1"/>
          <w:sz w:val="22"/>
          <w:szCs w:val="22"/>
        </w:rPr>
        <w:t xml:space="preserve">Bogotá D.C., </w:t>
      </w:r>
      <w:r w:rsidRPr="00A40FFD">
        <w:rPr>
          <w:b/>
          <w:bCs/>
          <w:color w:val="000000" w:themeColor="text1"/>
          <w:sz w:val="22"/>
          <w:szCs w:val="22"/>
        </w:rPr>
        <w:t xml:space="preserve">26/03/2020 Hora 10:17:44s </w:t>
      </w:r>
    </w:p>
    <w:p w14:paraId="776F1F4D" w14:textId="77777777" w:rsidR="00A40FFD" w:rsidRPr="00A40FFD" w:rsidRDefault="00A40FFD" w:rsidP="00A40FFD">
      <w:pPr>
        <w:tabs>
          <w:tab w:val="left" w:pos="3374"/>
        </w:tabs>
        <w:spacing w:line="276" w:lineRule="auto"/>
        <w:jc w:val="right"/>
        <w:rPr>
          <w:rFonts w:ascii="Arial" w:hAnsi="Arial" w:cs="Arial"/>
          <w:b/>
          <w:bCs/>
          <w:color w:val="000000" w:themeColor="text1"/>
          <w:sz w:val="22"/>
        </w:rPr>
      </w:pPr>
      <w:r w:rsidRPr="00A40FFD">
        <w:rPr>
          <w:rFonts w:ascii="Arial" w:hAnsi="Arial" w:cs="Arial"/>
          <w:b/>
          <w:bCs/>
          <w:color w:val="000000" w:themeColor="text1"/>
          <w:sz w:val="22"/>
        </w:rPr>
        <w:t>N° Radicado: 2202013000002219</w:t>
      </w:r>
    </w:p>
    <w:p w14:paraId="1D3F4E18" w14:textId="5B76CBA3" w:rsidR="00AE1D40" w:rsidRPr="00A40FFD" w:rsidRDefault="00AE1D40" w:rsidP="00A40FFD">
      <w:pPr>
        <w:tabs>
          <w:tab w:val="left" w:pos="3374"/>
        </w:tabs>
        <w:spacing w:line="276" w:lineRule="auto"/>
        <w:jc w:val="right"/>
        <w:rPr>
          <w:rFonts w:ascii="Arial" w:eastAsia="Calibri" w:hAnsi="Arial" w:cs="Arial"/>
          <w:color w:val="000000" w:themeColor="text1"/>
          <w:sz w:val="22"/>
          <w:lang w:val="es-ES_tradnl"/>
        </w:rPr>
      </w:pPr>
      <w:r w:rsidRPr="00A40FFD">
        <w:rPr>
          <w:rFonts w:ascii="Arial" w:eastAsia="Calibri" w:hAnsi="Arial" w:cs="Arial"/>
          <w:color w:val="000000" w:themeColor="text1"/>
          <w:sz w:val="22"/>
          <w:lang w:val="es-ES_tradnl"/>
        </w:rPr>
        <w:tab/>
      </w:r>
    </w:p>
    <w:p w14:paraId="20A3ADE3" w14:textId="77777777" w:rsidR="00AE1D40" w:rsidRPr="00A40FFD" w:rsidRDefault="00AE1D40" w:rsidP="00AE1D40">
      <w:pPr>
        <w:spacing w:line="276" w:lineRule="auto"/>
        <w:rPr>
          <w:rFonts w:ascii="Arial" w:eastAsia="Calibri" w:hAnsi="Arial" w:cs="Arial"/>
          <w:color w:val="000000" w:themeColor="text1"/>
          <w:sz w:val="22"/>
          <w:lang w:val="es-ES_tradnl"/>
        </w:rPr>
      </w:pPr>
      <w:r w:rsidRPr="00A40FFD">
        <w:rPr>
          <w:rFonts w:ascii="Arial" w:eastAsia="Calibri" w:hAnsi="Arial" w:cs="Arial"/>
          <w:color w:val="000000" w:themeColor="text1"/>
          <w:sz w:val="22"/>
          <w:lang w:val="es-ES_tradnl"/>
        </w:rPr>
        <w:t>Señor</w:t>
      </w:r>
    </w:p>
    <w:p w14:paraId="425295A9" w14:textId="77777777" w:rsidR="00AE1D40" w:rsidRPr="00A40FFD" w:rsidRDefault="00AE1D40" w:rsidP="00AE1D40">
      <w:pPr>
        <w:spacing w:line="276" w:lineRule="auto"/>
        <w:rPr>
          <w:rFonts w:ascii="Arial" w:eastAsia="Calibri" w:hAnsi="Arial" w:cs="Arial"/>
          <w:b/>
          <w:color w:val="000000" w:themeColor="text1"/>
          <w:sz w:val="22"/>
          <w:lang w:val="es-ES_tradnl"/>
        </w:rPr>
      </w:pPr>
      <w:r w:rsidRPr="00A40FFD">
        <w:rPr>
          <w:rFonts w:ascii="Arial" w:eastAsia="Calibri" w:hAnsi="Arial" w:cs="Arial"/>
          <w:b/>
          <w:color w:val="000000" w:themeColor="text1"/>
          <w:sz w:val="22"/>
          <w:lang w:val="es-ES_tradnl"/>
        </w:rPr>
        <w:t>Ciudadano Anónimo</w:t>
      </w:r>
    </w:p>
    <w:p w14:paraId="75445712" w14:textId="77777777" w:rsidR="00AE1D40" w:rsidRPr="00A40FFD" w:rsidRDefault="00AE1D40" w:rsidP="00AE1D40">
      <w:pPr>
        <w:spacing w:line="276" w:lineRule="auto"/>
        <w:rPr>
          <w:rFonts w:ascii="Arial" w:eastAsia="Calibri" w:hAnsi="Arial" w:cs="Arial"/>
          <w:color w:val="000000" w:themeColor="text1"/>
          <w:sz w:val="22"/>
          <w:lang w:val="es-ES_tradnl"/>
        </w:rPr>
      </w:pPr>
      <w:r w:rsidRPr="00A40FFD">
        <w:rPr>
          <w:rFonts w:ascii="Arial" w:eastAsia="Calibri" w:hAnsi="Arial" w:cs="Arial"/>
          <w:color w:val="000000" w:themeColor="text1"/>
          <w:sz w:val="22"/>
          <w:lang w:val="es-ES_tradnl"/>
        </w:rPr>
        <w:t>Ciudad</w:t>
      </w:r>
    </w:p>
    <w:p w14:paraId="59CD5635" w14:textId="77777777" w:rsidR="00AE1D40" w:rsidRPr="00A40FFD" w:rsidRDefault="00AE1D40" w:rsidP="00AE1D40">
      <w:pPr>
        <w:spacing w:line="276" w:lineRule="auto"/>
        <w:jc w:val="center"/>
        <w:rPr>
          <w:rFonts w:ascii="Arial" w:eastAsia="Calibri" w:hAnsi="Arial" w:cs="Arial"/>
          <w:b/>
          <w:color w:val="000000" w:themeColor="text1"/>
          <w:sz w:val="22"/>
          <w:lang w:val="es-ES_tradnl"/>
        </w:rPr>
      </w:pPr>
      <w:r w:rsidRPr="00A40FFD">
        <w:rPr>
          <w:rFonts w:ascii="Arial" w:eastAsia="Calibri" w:hAnsi="Arial" w:cs="Arial"/>
          <w:b/>
          <w:color w:val="000000" w:themeColor="text1"/>
          <w:sz w:val="22"/>
          <w:lang w:val="es-ES_tradnl"/>
        </w:rPr>
        <w:lastRenderedPageBreak/>
        <w:t>Concepto C ─ 024 de 2020</w:t>
      </w:r>
    </w:p>
    <w:p w14:paraId="35711515" w14:textId="77777777" w:rsidR="00AE1D40" w:rsidRPr="00A40FFD" w:rsidRDefault="00AE1D40" w:rsidP="00AE1D40">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40FFD" w:rsidRPr="00A40FFD" w14:paraId="4FCBFE55" w14:textId="77777777" w:rsidTr="00450170">
        <w:tc>
          <w:tcPr>
            <w:tcW w:w="2689" w:type="dxa"/>
            <w:hideMark/>
          </w:tcPr>
          <w:p w14:paraId="4E429AB3" w14:textId="77777777" w:rsidR="00AE1D40" w:rsidRPr="00A40FFD" w:rsidRDefault="00AE1D40" w:rsidP="00450170">
            <w:pPr>
              <w:spacing w:line="276" w:lineRule="auto"/>
              <w:rPr>
                <w:rFonts w:ascii="Arial" w:eastAsia="Calibri" w:hAnsi="Arial" w:cs="Arial"/>
                <w:color w:val="000000" w:themeColor="text1"/>
                <w:sz w:val="22"/>
                <w:lang w:val="es-ES_tradnl"/>
              </w:rPr>
            </w:pPr>
            <w:r w:rsidRPr="00A40FFD">
              <w:rPr>
                <w:rFonts w:ascii="Arial" w:eastAsia="Calibri" w:hAnsi="Arial" w:cs="Arial"/>
                <w:b/>
                <w:color w:val="000000" w:themeColor="text1"/>
                <w:sz w:val="22"/>
                <w:lang w:val="es-ES_tradnl"/>
              </w:rPr>
              <w:t>Temas:</w:t>
            </w:r>
            <w:r w:rsidRPr="00A40FFD">
              <w:rPr>
                <w:rFonts w:ascii="Arial" w:eastAsia="Calibri" w:hAnsi="Arial" w:cs="Arial"/>
                <w:color w:val="000000" w:themeColor="text1"/>
                <w:sz w:val="22"/>
                <w:lang w:val="es-ES_tradnl"/>
              </w:rPr>
              <w:t xml:space="preserve">           </w:t>
            </w:r>
          </w:p>
          <w:p w14:paraId="6C359739" w14:textId="77777777" w:rsidR="00AE1D40" w:rsidRPr="00A40FFD" w:rsidRDefault="00AE1D40" w:rsidP="00450170">
            <w:pPr>
              <w:spacing w:line="276" w:lineRule="auto"/>
              <w:rPr>
                <w:rFonts w:ascii="Arial" w:eastAsia="Calibri" w:hAnsi="Arial" w:cs="Arial"/>
                <w:color w:val="000000" w:themeColor="text1"/>
                <w:sz w:val="22"/>
                <w:lang w:val="es-ES_tradnl"/>
              </w:rPr>
            </w:pPr>
            <w:r w:rsidRPr="00A40FFD">
              <w:rPr>
                <w:rFonts w:ascii="Arial" w:eastAsia="Calibri" w:hAnsi="Arial" w:cs="Arial"/>
                <w:color w:val="000000" w:themeColor="text1"/>
                <w:sz w:val="22"/>
                <w:lang w:val="es-ES_tradnl"/>
              </w:rPr>
              <w:t xml:space="preserve">                           </w:t>
            </w:r>
          </w:p>
        </w:tc>
        <w:tc>
          <w:tcPr>
            <w:tcW w:w="6237" w:type="dxa"/>
            <w:hideMark/>
          </w:tcPr>
          <w:p w14:paraId="5EF74983" w14:textId="77777777" w:rsidR="00AE1D40" w:rsidRPr="00A40FFD" w:rsidRDefault="00AE1D40" w:rsidP="00450170">
            <w:pPr>
              <w:spacing w:line="276" w:lineRule="auto"/>
              <w:jc w:val="both"/>
              <w:rPr>
                <w:rFonts w:ascii="Arial" w:eastAsia="Calibri" w:hAnsi="Arial" w:cs="Arial"/>
                <w:color w:val="000000" w:themeColor="text1"/>
                <w:sz w:val="22"/>
                <w:lang w:val="es-ES_tradnl"/>
              </w:rPr>
            </w:pPr>
            <w:r w:rsidRPr="00A40FFD">
              <w:rPr>
                <w:rFonts w:ascii="Arial" w:eastAsia="Calibri" w:hAnsi="Arial" w:cs="Arial"/>
                <w:color w:val="000000" w:themeColor="text1"/>
                <w:sz w:val="22"/>
                <w:lang w:val="es-ES_tradnl"/>
              </w:rPr>
              <w:t xml:space="preserve">DOCUMENTOS TIPO ― Versión 1 ― Formato 6 ― Diligenciamiento ― Proponentes Plurales / DOCUMENTOS TIPO ― Seguridad social ― Pago ― Persona natural ― Persona jurídica </w:t>
            </w:r>
          </w:p>
        </w:tc>
      </w:tr>
      <w:tr w:rsidR="00AE1D40" w:rsidRPr="00A40FFD" w14:paraId="6BD06812" w14:textId="77777777" w:rsidTr="00450170">
        <w:tc>
          <w:tcPr>
            <w:tcW w:w="2689" w:type="dxa"/>
          </w:tcPr>
          <w:p w14:paraId="5FE8D141" w14:textId="77777777" w:rsidR="00AE1D40" w:rsidRPr="00A40FFD" w:rsidRDefault="00AE1D40" w:rsidP="00450170">
            <w:pPr>
              <w:spacing w:line="276" w:lineRule="auto"/>
              <w:rPr>
                <w:rFonts w:ascii="Arial" w:eastAsia="Calibri" w:hAnsi="Arial" w:cs="Arial"/>
                <w:b/>
                <w:color w:val="000000" w:themeColor="text1"/>
                <w:sz w:val="22"/>
                <w:lang w:val="es-ES_tradnl"/>
              </w:rPr>
            </w:pPr>
            <w:r w:rsidRPr="00A40FFD">
              <w:rPr>
                <w:rFonts w:ascii="Arial" w:eastAsia="Calibri" w:hAnsi="Arial" w:cs="Arial"/>
                <w:b/>
                <w:color w:val="000000" w:themeColor="text1"/>
                <w:sz w:val="22"/>
                <w:lang w:val="es-ES_tradnl"/>
              </w:rPr>
              <w:t>Radicación:</w:t>
            </w:r>
            <w:r w:rsidRPr="00A40FFD">
              <w:rPr>
                <w:rFonts w:ascii="Arial" w:eastAsia="Calibri" w:hAnsi="Arial" w:cs="Arial"/>
                <w:color w:val="000000" w:themeColor="text1"/>
                <w:sz w:val="22"/>
                <w:lang w:val="es-ES_tradnl"/>
              </w:rPr>
              <w:t xml:space="preserve">                              </w:t>
            </w:r>
          </w:p>
        </w:tc>
        <w:tc>
          <w:tcPr>
            <w:tcW w:w="6237" w:type="dxa"/>
          </w:tcPr>
          <w:p w14:paraId="01B0844E" w14:textId="77777777" w:rsidR="00AE1D40" w:rsidRPr="00A40FFD" w:rsidRDefault="00AE1D40" w:rsidP="00450170">
            <w:pPr>
              <w:spacing w:line="276" w:lineRule="auto"/>
              <w:jc w:val="both"/>
              <w:rPr>
                <w:rFonts w:ascii="Arial" w:eastAsia="Calibri" w:hAnsi="Arial" w:cs="Arial"/>
                <w:color w:val="000000" w:themeColor="text1"/>
                <w:sz w:val="22"/>
                <w:lang w:val="es-ES_tradnl"/>
              </w:rPr>
            </w:pPr>
            <w:r w:rsidRPr="00A40FFD">
              <w:rPr>
                <w:rFonts w:ascii="Arial" w:eastAsia="Calibri" w:hAnsi="Arial" w:cs="Arial"/>
                <w:color w:val="000000" w:themeColor="text1"/>
                <w:sz w:val="22"/>
                <w:lang w:val="es-ES_tradnl"/>
              </w:rPr>
              <w:t>Respuesta a consulta # 4202012000000002</w:t>
            </w:r>
          </w:p>
        </w:tc>
      </w:tr>
    </w:tbl>
    <w:p w14:paraId="35355C2D" w14:textId="77777777" w:rsidR="00AE1D40" w:rsidRPr="00A40FFD" w:rsidRDefault="00AE1D40" w:rsidP="00AE1D40">
      <w:pPr>
        <w:spacing w:line="276" w:lineRule="auto"/>
        <w:rPr>
          <w:rFonts w:ascii="Arial" w:eastAsia="Calibri" w:hAnsi="Arial" w:cs="Arial"/>
          <w:color w:val="000000" w:themeColor="text1"/>
          <w:sz w:val="22"/>
          <w:lang w:val="es-ES_tradnl"/>
        </w:rPr>
      </w:pPr>
    </w:p>
    <w:p w14:paraId="5B1DE876" w14:textId="77777777" w:rsidR="00AE1D40" w:rsidRPr="00A40FFD" w:rsidRDefault="00AE1D40" w:rsidP="00AE1D40">
      <w:pPr>
        <w:spacing w:line="276" w:lineRule="auto"/>
        <w:rPr>
          <w:rFonts w:ascii="Arial" w:eastAsia="Calibri" w:hAnsi="Arial" w:cs="Arial"/>
          <w:color w:val="000000" w:themeColor="text1"/>
          <w:sz w:val="22"/>
          <w:lang w:val="es-ES_tradnl"/>
        </w:rPr>
      </w:pPr>
    </w:p>
    <w:p w14:paraId="256BE6F6" w14:textId="77777777" w:rsidR="00AE1D40" w:rsidRPr="00A40FFD" w:rsidRDefault="00AE1D40" w:rsidP="00AE1D40">
      <w:pPr>
        <w:spacing w:line="276" w:lineRule="auto"/>
        <w:rPr>
          <w:rFonts w:ascii="Arial" w:eastAsia="Calibri" w:hAnsi="Arial" w:cs="Arial"/>
          <w:color w:val="000000" w:themeColor="text1"/>
          <w:sz w:val="22"/>
          <w:lang w:val="es-ES_tradnl"/>
        </w:rPr>
      </w:pPr>
      <w:r w:rsidRPr="00A40FFD">
        <w:rPr>
          <w:rFonts w:ascii="Arial" w:eastAsia="Calibri" w:hAnsi="Arial" w:cs="Arial"/>
          <w:color w:val="000000" w:themeColor="text1"/>
          <w:sz w:val="22"/>
          <w:lang w:val="es-ES_tradnl"/>
        </w:rPr>
        <w:t>Estimado señor,</w:t>
      </w:r>
    </w:p>
    <w:p w14:paraId="37883B04" w14:textId="77777777" w:rsidR="00AE1D40" w:rsidRPr="00A40FFD" w:rsidRDefault="00AE1D40" w:rsidP="00AE1D40">
      <w:pPr>
        <w:spacing w:line="276" w:lineRule="auto"/>
        <w:rPr>
          <w:rFonts w:ascii="Arial" w:eastAsia="Calibri" w:hAnsi="Arial" w:cs="Arial"/>
          <w:color w:val="000000" w:themeColor="text1"/>
          <w:sz w:val="22"/>
          <w:lang w:val="es-ES_tradnl"/>
        </w:rPr>
      </w:pPr>
    </w:p>
    <w:p w14:paraId="004CE585" w14:textId="0C766377" w:rsidR="00AE1D40" w:rsidRPr="00A40FFD" w:rsidRDefault="00AE1D40" w:rsidP="00AE1D40">
      <w:pPr>
        <w:tabs>
          <w:tab w:val="left" w:pos="426"/>
        </w:tabs>
        <w:spacing w:line="276" w:lineRule="auto"/>
        <w:jc w:val="both"/>
        <w:rPr>
          <w:rFonts w:ascii="Arial" w:eastAsia="Calibri" w:hAnsi="Arial" w:cs="Arial"/>
          <w:color w:val="000000" w:themeColor="text1"/>
          <w:sz w:val="22"/>
          <w:lang w:val="es-ES_tradnl"/>
        </w:rPr>
      </w:pPr>
      <w:r w:rsidRPr="00A40FFD">
        <w:rPr>
          <w:rFonts w:ascii="Arial" w:eastAsia="Calibri" w:hAnsi="Arial" w:cs="Arial"/>
          <w:color w:val="000000" w:themeColor="text1"/>
          <w:sz w:val="22"/>
          <w:lang w:val="es-ES_tradnl"/>
        </w:rPr>
        <w:t xml:space="preserve">La Agencia Nacional de Contratación Pública ― Colombia Compra Eficiente responde su consulta del 1 de enero de 2020, </w:t>
      </w:r>
      <w:r w:rsidR="00A452B6" w:rsidRPr="00A40FFD">
        <w:rPr>
          <w:rFonts w:ascii="Arial" w:eastAsia="Calibri" w:hAnsi="Arial" w:cs="Arial"/>
          <w:color w:val="000000" w:themeColor="text1"/>
          <w:sz w:val="22"/>
          <w:lang w:val="es-ES_tradnl"/>
        </w:rPr>
        <w:t xml:space="preserve">ampliada el 12 de febrero de 2020, </w:t>
      </w:r>
      <w:r w:rsidRPr="00A40FFD">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34D28361" w14:textId="77777777" w:rsidR="00E05B6F" w:rsidRPr="00A40FFD" w:rsidRDefault="00E05B6F" w:rsidP="00AE1D40">
      <w:pPr>
        <w:tabs>
          <w:tab w:val="left" w:pos="426"/>
        </w:tabs>
        <w:spacing w:line="276" w:lineRule="auto"/>
        <w:jc w:val="both"/>
        <w:rPr>
          <w:rFonts w:ascii="Arial" w:eastAsia="Calibri" w:hAnsi="Arial" w:cs="Arial"/>
          <w:color w:val="000000" w:themeColor="text1"/>
          <w:sz w:val="22"/>
          <w:lang w:val="es-ES_tradnl"/>
        </w:rPr>
      </w:pPr>
    </w:p>
    <w:p w14:paraId="280C6210" w14:textId="77777777" w:rsidR="00AE1D40" w:rsidRPr="00A40FFD" w:rsidRDefault="00AE1D40" w:rsidP="00AE1D40">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A40FFD">
        <w:rPr>
          <w:rFonts w:ascii="Arial" w:eastAsia="Calibri" w:hAnsi="Arial" w:cs="Arial"/>
          <w:b/>
          <w:color w:val="000000" w:themeColor="text1"/>
          <w:sz w:val="22"/>
          <w:lang w:val="es-ES_tradnl"/>
        </w:rPr>
        <w:t xml:space="preserve">Problemas planteados </w:t>
      </w:r>
    </w:p>
    <w:p w14:paraId="7E1AC62B" w14:textId="77777777" w:rsidR="00AE1D40" w:rsidRPr="00A40FFD" w:rsidRDefault="00AE1D40" w:rsidP="00AE1D40">
      <w:pPr>
        <w:tabs>
          <w:tab w:val="left" w:pos="426"/>
        </w:tabs>
        <w:spacing w:line="276" w:lineRule="auto"/>
        <w:jc w:val="both"/>
        <w:rPr>
          <w:rFonts w:ascii="Arial" w:eastAsia="Calibri" w:hAnsi="Arial" w:cs="Arial"/>
          <w:b/>
          <w:color w:val="000000" w:themeColor="text1"/>
          <w:sz w:val="22"/>
          <w:lang w:val="es-ES_tradnl"/>
        </w:rPr>
      </w:pPr>
    </w:p>
    <w:p w14:paraId="64314EF6" w14:textId="716CA497" w:rsidR="00AE1D40" w:rsidRPr="00A40FFD" w:rsidRDefault="00AE1D40" w:rsidP="00AE1D40">
      <w:pPr>
        <w:tabs>
          <w:tab w:val="left" w:pos="426"/>
        </w:tabs>
        <w:spacing w:line="276" w:lineRule="auto"/>
        <w:jc w:val="both"/>
        <w:rPr>
          <w:rFonts w:ascii="Arial" w:eastAsia="Calibri" w:hAnsi="Arial" w:cs="Arial"/>
          <w:color w:val="000000" w:themeColor="text1"/>
          <w:sz w:val="22"/>
          <w:lang w:val="es-ES_tradnl"/>
        </w:rPr>
      </w:pPr>
      <w:r w:rsidRPr="00A40FFD">
        <w:rPr>
          <w:rFonts w:ascii="Arial" w:eastAsia="Calibri" w:hAnsi="Arial" w:cs="Arial"/>
          <w:color w:val="000000" w:themeColor="text1"/>
          <w:sz w:val="22"/>
          <w:lang w:val="es-ES_tradnl"/>
        </w:rPr>
        <w:t>Usted realiza las siguientes preguntas, relacionadas con el diligenciamiento del Formato 6</w:t>
      </w:r>
      <w:r w:rsidR="007173A8" w:rsidRPr="00A40FFD">
        <w:rPr>
          <w:rFonts w:ascii="Arial" w:eastAsia="Calibri" w:hAnsi="Arial" w:cs="Arial"/>
          <w:color w:val="000000" w:themeColor="text1"/>
          <w:sz w:val="22"/>
          <w:lang w:val="es-ES_tradnl"/>
        </w:rPr>
        <w:t>,</w:t>
      </w:r>
      <w:r w:rsidRPr="00A40FFD">
        <w:rPr>
          <w:rFonts w:ascii="Arial" w:eastAsia="Calibri" w:hAnsi="Arial" w:cs="Arial"/>
          <w:color w:val="000000" w:themeColor="text1"/>
          <w:sz w:val="22"/>
          <w:lang w:val="es-ES_tradnl"/>
        </w:rPr>
        <w:t xml:space="preserve"> «Pagos de Seguridad Social y aportes legales»</w:t>
      </w:r>
      <w:r w:rsidR="007173A8" w:rsidRPr="00A40FFD">
        <w:rPr>
          <w:rFonts w:ascii="Arial" w:eastAsia="Calibri" w:hAnsi="Arial" w:cs="Arial"/>
          <w:color w:val="000000" w:themeColor="text1"/>
          <w:sz w:val="22"/>
          <w:lang w:val="es-ES_tradnl"/>
        </w:rPr>
        <w:t>,</w:t>
      </w:r>
      <w:r w:rsidRPr="00A40FFD">
        <w:rPr>
          <w:rFonts w:ascii="Arial" w:eastAsia="Calibri" w:hAnsi="Arial" w:cs="Arial"/>
          <w:color w:val="000000" w:themeColor="text1"/>
          <w:sz w:val="22"/>
          <w:lang w:val="es-ES_tradnl"/>
        </w:rPr>
        <w:t xml:space="preserve"> por parte de un proponente plural en los Documentos Tipo de Licitación pública de Infraestructura de Transporte Versión 1</w:t>
      </w:r>
      <w:r w:rsidR="007173A8" w:rsidRPr="00A40FFD">
        <w:rPr>
          <w:rFonts w:ascii="Arial" w:eastAsia="Calibri" w:hAnsi="Arial" w:cs="Arial"/>
          <w:color w:val="000000" w:themeColor="text1"/>
          <w:sz w:val="22"/>
          <w:lang w:val="es-ES_tradnl"/>
        </w:rPr>
        <w:t>:</w:t>
      </w:r>
      <w:r w:rsidRPr="00A40FFD">
        <w:rPr>
          <w:rFonts w:ascii="Arial" w:eastAsia="Calibri" w:hAnsi="Arial" w:cs="Arial"/>
          <w:color w:val="000000" w:themeColor="text1"/>
          <w:sz w:val="22"/>
          <w:lang w:val="es-ES_tradnl"/>
        </w:rPr>
        <w:t xml:space="preserve"> i) «[…] teniendo en cuenta que las figuras asociativas no constituyen una persona jurídica de sus socios; en la declaración que hacen los integrantes del proponente en el Formato 6 respecto del cumplimiento de aportes a seguridad social y parafiscales ¿es válida la declaración de que “no ha tenido personal vinculado dentro de los últimos meses” cuando dicho proponente tiene consorcios o UT vigentes con vinculación de trabajadores?» ii) «Para el caso de proponentes personas naturales que deben aportar planillas de pago ¿Debe aportar las planillas de pago de sus empleados directos así como de aquellos vinculados a proponentes plurales en los cuales está participando?</w:t>
      </w:r>
      <w:r w:rsidR="007173A8" w:rsidRPr="00A40FFD">
        <w:rPr>
          <w:rFonts w:ascii="Arial" w:eastAsia="Calibri" w:hAnsi="Arial" w:cs="Arial"/>
          <w:color w:val="000000" w:themeColor="text1"/>
          <w:sz w:val="22"/>
          <w:lang w:val="es-ES_tradnl"/>
        </w:rPr>
        <w:t xml:space="preserve"> </w:t>
      </w:r>
      <w:r w:rsidRPr="00A40FFD">
        <w:rPr>
          <w:rFonts w:ascii="Arial" w:eastAsia="Calibri" w:hAnsi="Arial" w:cs="Arial"/>
          <w:color w:val="000000" w:themeColor="text1"/>
          <w:sz w:val="22"/>
          <w:lang w:val="es-ES_tradnl"/>
        </w:rPr>
        <w:t>¿Las planillas pagadas a nombre de los proponentes plurales son suficientes para acreditar el cumplimiento de dicha obligación?»</w:t>
      </w:r>
      <w:r w:rsidR="007173A8" w:rsidRPr="00A40FFD">
        <w:rPr>
          <w:rFonts w:ascii="Arial" w:eastAsia="Calibri" w:hAnsi="Arial" w:cs="Arial"/>
          <w:color w:val="000000" w:themeColor="text1"/>
          <w:sz w:val="22"/>
          <w:lang w:val="es-ES_tradnl"/>
        </w:rPr>
        <w:t>.</w:t>
      </w:r>
      <w:r w:rsidRPr="00A40FFD">
        <w:rPr>
          <w:rFonts w:ascii="Arial" w:eastAsia="Calibri" w:hAnsi="Arial" w:cs="Arial"/>
          <w:color w:val="000000" w:themeColor="text1"/>
          <w:sz w:val="22"/>
          <w:lang w:val="es-ES_tradnl"/>
        </w:rPr>
        <w:t xml:space="preserve"> </w:t>
      </w:r>
    </w:p>
    <w:p w14:paraId="52AF3092" w14:textId="77777777" w:rsidR="00AE1D40" w:rsidRPr="00A40FFD" w:rsidRDefault="00AE1D40" w:rsidP="00AE1D40">
      <w:pPr>
        <w:tabs>
          <w:tab w:val="left" w:pos="426"/>
        </w:tabs>
        <w:spacing w:line="276" w:lineRule="auto"/>
        <w:jc w:val="both"/>
        <w:rPr>
          <w:rFonts w:ascii="Arial" w:eastAsia="Calibri" w:hAnsi="Arial" w:cs="Arial"/>
          <w:color w:val="000000" w:themeColor="text1"/>
          <w:sz w:val="22"/>
          <w:lang w:val="es-ES_tradnl"/>
        </w:rPr>
      </w:pPr>
    </w:p>
    <w:p w14:paraId="25E73EE3" w14:textId="77777777" w:rsidR="00AE1D40" w:rsidRPr="00A40FFD" w:rsidRDefault="00AE1D40" w:rsidP="00AE1D40">
      <w:pPr>
        <w:tabs>
          <w:tab w:val="left" w:pos="426"/>
        </w:tabs>
        <w:spacing w:line="276" w:lineRule="auto"/>
        <w:jc w:val="both"/>
        <w:rPr>
          <w:rFonts w:ascii="Arial" w:eastAsia="Calibri" w:hAnsi="Arial" w:cs="Arial"/>
          <w:b/>
          <w:color w:val="000000" w:themeColor="text1"/>
          <w:sz w:val="22"/>
          <w:lang w:val="es-ES_tradnl"/>
        </w:rPr>
      </w:pPr>
      <w:r w:rsidRPr="00A40FFD">
        <w:rPr>
          <w:rFonts w:ascii="Arial" w:eastAsia="Calibri" w:hAnsi="Arial" w:cs="Arial"/>
          <w:b/>
          <w:color w:val="000000" w:themeColor="text1"/>
          <w:sz w:val="22"/>
          <w:lang w:val="es-ES_tradnl"/>
        </w:rPr>
        <w:t>2. Consideraciones</w:t>
      </w:r>
    </w:p>
    <w:p w14:paraId="336448E2" w14:textId="77777777" w:rsidR="00AE1D40" w:rsidRPr="00A40FFD" w:rsidRDefault="00AE1D40" w:rsidP="00AE1D40">
      <w:pPr>
        <w:tabs>
          <w:tab w:val="left" w:pos="426"/>
        </w:tabs>
        <w:spacing w:line="276" w:lineRule="auto"/>
        <w:jc w:val="both"/>
        <w:rPr>
          <w:rFonts w:ascii="Arial" w:eastAsia="Calibri" w:hAnsi="Arial" w:cs="Arial"/>
          <w:b/>
          <w:color w:val="000000" w:themeColor="text1"/>
          <w:sz w:val="22"/>
          <w:lang w:val="es-ES_tradnl"/>
        </w:rPr>
      </w:pPr>
    </w:p>
    <w:bookmarkEnd w:id="0"/>
    <w:bookmarkEnd w:id="1"/>
    <w:p w14:paraId="294CC558" w14:textId="6FE2E07F" w:rsidR="00AE1D40" w:rsidRPr="00A40FFD" w:rsidRDefault="00AE1D40" w:rsidP="00AE1D40">
      <w:pPr>
        <w:spacing w:after="120" w:line="276" w:lineRule="auto"/>
        <w:jc w:val="both"/>
        <w:rPr>
          <w:rFonts w:ascii="Arial" w:eastAsia="Calibri" w:hAnsi="Arial" w:cs="Arial"/>
          <w:color w:val="000000" w:themeColor="text1"/>
          <w:sz w:val="22"/>
        </w:rPr>
      </w:pPr>
      <w:r w:rsidRPr="00A40FFD">
        <w:rPr>
          <w:rFonts w:ascii="Arial" w:eastAsia="Calibri" w:hAnsi="Arial" w:cs="Arial"/>
          <w:color w:val="000000" w:themeColor="text1"/>
          <w:sz w:val="22"/>
        </w:rPr>
        <w:t xml:space="preserve">Para desarrollar los problemas planteados se estudiará la forma cómo se acredita el pago al Sistema de Seguridad Social, de acuerdo con lo previsto en el Título 3.4 </w:t>
      </w:r>
      <w:r w:rsidR="007173A8" w:rsidRPr="00A40FFD">
        <w:rPr>
          <w:rFonts w:ascii="Arial" w:eastAsia="Calibri" w:hAnsi="Arial" w:cs="Arial"/>
          <w:color w:val="000000" w:themeColor="text1"/>
          <w:sz w:val="22"/>
        </w:rPr>
        <w:t>d</w:t>
      </w:r>
      <w:r w:rsidRPr="00A40FFD">
        <w:rPr>
          <w:rFonts w:ascii="Arial" w:eastAsia="Calibri" w:hAnsi="Arial" w:cs="Arial"/>
          <w:color w:val="000000" w:themeColor="text1"/>
          <w:sz w:val="22"/>
        </w:rPr>
        <w:t>el «Documento Base o Pliego Tipo» de Licitación pública de Infraestructura de Transporte Versión 1.</w:t>
      </w:r>
    </w:p>
    <w:p w14:paraId="013B8023" w14:textId="77777777" w:rsidR="00AE1D40" w:rsidRPr="00A40FFD" w:rsidRDefault="00AE1D40" w:rsidP="00AE1D40">
      <w:pPr>
        <w:spacing w:line="276" w:lineRule="auto"/>
        <w:ind w:firstLine="709"/>
        <w:jc w:val="both"/>
        <w:rPr>
          <w:rFonts w:ascii="Arial" w:eastAsia="Calibri" w:hAnsi="Arial" w:cs="Arial"/>
          <w:color w:val="000000" w:themeColor="text1"/>
          <w:sz w:val="22"/>
        </w:rPr>
      </w:pPr>
      <w:r w:rsidRPr="00A40FFD">
        <w:rPr>
          <w:rFonts w:ascii="Arial" w:eastAsia="Calibri" w:hAnsi="Arial" w:cs="Arial"/>
          <w:color w:val="000000" w:themeColor="text1"/>
          <w:sz w:val="22"/>
        </w:rPr>
        <w:t xml:space="preserve">El «Capítulo III Requisitos Habilitantes y su verificación» señala que la entidad verificará el cumplimiento de los requisitos habilitantes que se presentan con la oferta con la información contenida en el RUP y los documentos señalados en el Documento Tipo. </w:t>
      </w:r>
      <w:r w:rsidRPr="00A40FFD">
        <w:rPr>
          <w:rFonts w:ascii="Arial" w:eastAsia="Calibri" w:hAnsi="Arial" w:cs="Arial"/>
          <w:color w:val="000000" w:themeColor="text1"/>
          <w:sz w:val="22"/>
        </w:rPr>
        <w:lastRenderedPageBreak/>
        <w:t xml:space="preserve">Ahora, el «Capítulo 3.4 Certificado de Pagos de Seguridad Social y Aportes Legales» explica cómo las personas naturales, jurídicas y los proponentes plurales deben diligenciar la información relacionada con el pago correspondiente a la seguridad social y aportes legales. </w:t>
      </w:r>
    </w:p>
    <w:p w14:paraId="62AF76E9" w14:textId="77777777" w:rsidR="00AE1D40" w:rsidRPr="00A40FFD" w:rsidRDefault="00AE1D40" w:rsidP="00AE1D40">
      <w:pPr>
        <w:spacing w:line="276" w:lineRule="auto"/>
        <w:jc w:val="both"/>
        <w:rPr>
          <w:rFonts w:ascii="Arial" w:eastAsia="Calibri" w:hAnsi="Arial" w:cs="Arial"/>
          <w:color w:val="000000" w:themeColor="text1"/>
          <w:sz w:val="22"/>
        </w:rPr>
      </w:pPr>
    </w:p>
    <w:p w14:paraId="0071AB55" w14:textId="77777777" w:rsidR="00AE1D40" w:rsidRPr="00A40FFD" w:rsidRDefault="00AE1D40" w:rsidP="00AE1D40">
      <w:pPr>
        <w:pStyle w:val="Prrafodelista"/>
        <w:numPr>
          <w:ilvl w:val="1"/>
          <w:numId w:val="11"/>
        </w:numPr>
        <w:spacing w:line="276" w:lineRule="auto"/>
        <w:ind w:left="357" w:hanging="357"/>
        <w:jc w:val="both"/>
        <w:outlineLvl w:val="1"/>
        <w:rPr>
          <w:rFonts w:ascii="Arial" w:eastAsia="Calibri" w:hAnsi="Arial" w:cs="Arial"/>
          <w:b/>
          <w:color w:val="000000" w:themeColor="text1"/>
          <w:sz w:val="22"/>
        </w:rPr>
      </w:pPr>
      <w:r w:rsidRPr="00A40FFD">
        <w:rPr>
          <w:rFonts w:ascii="Arial" w:eastAsia="Calibri" w:hAnsi="Arial" w:cs="Arial"/>
          <w:b/>
          <w:color w:val="000000" w:themeColor="text1"/>
          <w:sz w:val="22"/>
        </w:rPr>
        <w:t>Acreditación del Sistema de Seguridad Social por parte de las personas jurídicas</w:t>
      </w:r>
    </w:p>
    <w:p w14:paraId="23C67CED" w14:textId="77777777" w:rsidR="00AE1D40" w:rsidRPr="00A40FFD" w:rsidRDefault="00AE1D40" w:rsidP="00AE1D40">
      <w:pPr>
        <w:spacing w:line="276" w:lineRule="auto"/>
        <w:jc w:val="both"/>
        <w:rPr>
          <w:rFonts w:ascii="Arial" w:eastAsia="Calibri" w:hAnsi="Arial" w:cs="Arial"/>
          <w:b/>
          <w:color w:val="000000" w:themeColor="text1"/>
          <w:sz w:val="22"/>
        </w:rPr>
      </w:pPr>
    </w:p>
    <w:p w14:paraId="10B3478D" w14:textId="77777777" w:rsidR="00AE1D40" w:rsidRPr="00A40FFD" w:rsidRDefault="00AE1D40" w:rsidP="00AE1D40">
      <w:pPr>
        <w:spacing w:after="120" w:line="276" w:lineRule="auto"/>
        <w:jc w:val="both"/>
        <w:rPr>
          <w:rFonts w:ascii="Arial" w:eastAsia="Calibri" w:hAnsi="Arial" w:cs="Arial"/>
          <w:color w:val="000000" w:themeColor="text1"/>
          <w:sz w:val="22"/>
        </w:rPr>
      </w:pPr>
      <w:r w:rsidRPr="00A40FFD">
        <w:rPr>
          <w:rFonts w:ascii="Arial" w:eastAsia="Calibri" w:hAnsi="Arial" w:cs="Arial"/>
          <w:color w:val="000000" w:themeColor="text1"/>
          <w:sz w:val="22"/>
        </w:rPr>
        <w:t>En relación con la acreditación del pago al sistema de seguridad social, la Ley 789 de 2002, en el artículo 50,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debieron cotizar</w:t>
      </w:r>
      <w:r w:rsidRPr="00A40FFD">
        <w:rPr>
          <w:rStyle w:val="Refdenotaalpie"/>
          <w:rFonts w:ascii="Arial" w:eastAsia="Calibri" w:hAnsi="Arial" w:cs="Arial"/>
          <w:color w:val="000000" w:themeColor="text1"/>
          <w:sz w:val="22"/>
        </w:rPr>
        <w:footnoteReference w:id="2"/>
      </w:r>
      <w:r w:rsidRPr="00A40FFD">
        <w:rPr>
          <w:rFonts w:ascii="Arial" w:eastAsia="Calibri" w:hAnsi="Arial" w:cs="Arial"/>
          <w:color w:val="000000" w:themeColor="text1"/>
          <w:sz w:val="22"/>
        </w:rPr>
        <w:t xml:space="preserve">. </w:t>
      </w:r>
    </w:p>
    <w:p w14:paraId="48CC94B9" w14:textId="4357BE11" w:rsidR="00AE1D40" w:rsidRPr="00A40FFD" w:rsidRDefault="00AE1D40" w:rsidP="00AE1D40">
      <w:pPr>
        <w:spacing w:before="120" w:after="120" w:line="276" w:lineRule="auto"/>
        <w:ind w:firstLine="709"/>
        <w:jc w:val="both"/>
        <w:rPr>
          <w:rFonts w:ascii="Arial" w:eastAsia="Calibri" w:hAnsi="Arial" w:cs="Arial"/>
          <w:color w:val="000000" w:themeColor="text1"/>
          <w:sz w:val="22"/>
        </w:rPr>
      </w:pPr>
      <w:r w:rsidRPr="00A40FFD">
        <w:rPr>
          <w:rFonts w:ascii="Arial" w:eastAsia="Calibri" w:hAnsi="Arial" w:cs="Arial"/>
          <w:color w:val="000000" w:themeColor="text1"/>
          <w:sz w:val="22"/>
        </w:rPr>
        <w:t xml:space="preserve">Además, aclara que las personas jurídicas que quieran celebrar contratos con las entidades estatales deben acreditan el pago al sistema de seguridad social de sus empleados, por eso presentarán una certificación expedida por el revisor fiscal o por el representante legal, durante un lapso equivalente al que exija el respectivo régimen de </w:t>
      </w:r>
      <w:r w:rsidRPr="00A40FFD">
        <w:rPr>
          <w:rFonts w:ascii="Arial" w:eastAsia="Calibri" w:hAnsi="Arial" w:cs="Arial"/>
          <w:color w:val="000000" w:themeColor="text1"/>
          <w:sz w:val="22"/>
        </w:rPr>
        <w:lastRenderedPageBreak/>
        <w:t>contratación para que se hubiera constituido la sociedad, el cual</w:t>
      </w:r>
      <w:r w:rsidR="007173A8" w:rsidRPr="00A40FFD">
        <w:rPr>
          <w:rFonts w:ascii="Arial" w:eastAsia="Calibri" w:hAnsi="Arial" w:cs="Arial"/>
          <w:color w:val="000000" w:themeColor="text1"/>
          <w:sz w:val="22"/>
        </w:rPr>
        <w:t>,</w:t>
      </w:r>
      <w:r w:rsidRPr="00A40FFD">
        <w:rPr>
          <w:rFonts w:ascii="Arial" w:eastAsia="Calibri" w:hAnsi="Arial" w:cs="Arial"/>
          <w:color w:val="000000" w:themeColor="text1"/>
          <w:sz w:val="22"/>
        </w:rPr>
        <w:t xml:space="preserve"> en todo caso</w:t>
      </w:r>
      <w:r w:rsidR="007173A8" w:rsidRPr="00A40FFD">
        <w:rPr>
          <w:rFonts w:ascii="Arial" w:eastAsia="Calibri" w:hAnsi="Arial" w:cs="Arial"/>
          <w:color w:val="000000" w:themeColor="text1"/>
          <w:sz w:val="22"/>
        </w:rPr>
        <w:t>,</w:t>
      </w:r>
      <w:r w:rsidRPr="00A40FFD">
        <w:rPr>
          <w:rFonts w:ascii="Arial" w:eastAsia="Calibri" w:hAnsi="Arial" w:cs="Arial"/>
          <w:color w:val="000000" w:themeColor="text1"/>
          <w:sz w:val="22"/>
        </w:rPr>
        <w:t xml:space="preserve"> no será inferior a los seis (6) meses anteriores a la celebración del contrato. En este sentido, la ley señala que para presentar la oferta, las personas jurídicas deben acreditar el requisito señalado anteriormente, es decir, el pago al sistema de seguridad social de sus empleados.</w:t>
      </w:r>
    </w:p>
    <w:p w14:paraId="6B724AA5" w14:textId="6C82CB69" w:rsidR="00AE1D40" w:rsidRPr="00A40FFD" w:rsidRDefault="00AE1D40" w:rsidP="00AE1D40">
      <w:pPr>
        <w:spacing w:before="120" w:after="120" w:line="276" w:lineRule="auto"/>
        <w:ind w:firstLine="709"/>
        <w:jc w:val="both"/>
        <w:rPr>
          <w:rFonts w:ascii="Arial" w:hAnsi="Arial" w:cs="Arial"/>
          <w:color w:val="000000" w:themeColor="text1"/>
          <w:sz w:val="22"/>
        </w:rPr>
      </w:pPr>
      <w:r w:rsidRPr="00A40FFD">
        <w:rPr>
          <w:rFonts w:ascii="Arial" w:hAnsi="Arial" w:cs="Arial"/>
          <w:color w:val="000000" w:themeColor="text1"/>
          <w:sz w:val="22"/>
        </w:rPr>
        <w:t xml:space="preserve">Esta norma fue analizada en una sentencia del Consejo de Estado donde </w:t>
      </w:r>
      <w:r w:rsidR="007173A8" w:rsidRPr="00A40FFD">
        <w:rPr>
          <w:rFonts w:ascii="Arial" w:hAnsi="Arial" w:cs="Arial"/>
          <w:color w:val="000000" w:themeColor="text1"/>
          <w:sz w:val="22"/>
        </w:rPr>
        <w:t xml:space="preserve">se </w:t>
      </w:r>
      <w:r w:rsidRPr="00A40FFD">
        <w:rPr>
          <w:rFonts w:ascii="Arial" w:hAnsi="Arial" w:cs="Arial"/>
          <w:color w:val="000000" w:themeColor="text1"/>
          <w:sz w:val="22"/>
        </w:rPr>
        <w:t>consideró que el artículo 50 de la Ley 789 de 2002 tiene por objeto evitar la evasión 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w:t>
      </w:r>
      <w:r w:rsidRPr="00A40FFD">
        <w:rPr>
          <w:rStyle w:val="Refdenotaalpie"/>
          <w:rFonts w:ascii="Arial" w:hAnsi="Arial" w:cs="Arial"/>
          <w:color w:val="000000" w:themeColor="text1"/>
          <w:sz w:val="22"/>
        </w:rPr>
        <w:footnoteReference w:id="3"/>
      </w:r>
      <w:r w:rsidRPr="00A40FFD">
        <w:rPr>
          <w:rFonts w:ascii="Arial" w:hAnsi="Arial" w:cs="Arial"/>
          <w:color w:val="000000" w:themeColor="text1"/>
          <w:sz w:val="22"/>
        </w:rPr>
        <w:t xml:space="preserve">. Por lo tanto, la jurisprudencia reiteró la necesidad de que las entidades estatales, durante la ejecución de un contrato, verifiquen el cumplimiento de las obligaciones del sistema de seguridad social por parte de los oferentes. </w:t>
      </w:r>
    </w:p>
    <w:p w14:paraId="1AA67E66" w14:textId="6DC11125" w:rsidR="00AE1D40" w:rsidRPr="00A40FFD" w:rsidRDefault="00AE1D40" w:rsidP="00AE1D40">
      <w:pPr>
        <w:spacing w:before="120" w:line="276" w:lineRule="auto"/>
        <w:ind w:firstLine="709"/>
        <w:jc w:val="both"/>
        <w:rPr>
          <w:rFonts w:ascii="Arial" w:hAnsi="Arial" w:cs="Arial"/>
          <w:color w:val="000000" w:themeColor="text1"/>
          <w:sz w:val="22"/>
        </w:rPr>
      </w:pPr>
      <w:r w:rsidRPr="00A40FFD">
        <w:rPr>
          <w:rFonts w:ascii="Arial" w:hAnsi="Arial" w:cs="Arial"/>
          <w:color w:val="000000" w:themeColor="text1"/>
          <w:sz w:val="22"/>
        </w:rPr>
        <w:t xml:space="preserve">Ahora, el numeral 3.4.1 del Documento Base establece que la persona jurídica debe presentar el Formato 6 </w:t>
      </w:r>
      <w:r w:rsidRPr="00A40FFD">
        <w:rPr>
          <w:rFonts w:ascii="Arial" w:eastAsia="Calibri" w:hAnsi="Arial" w:cs="Arial"/>
          <w:color w:val="000000" w:themeColor="text1"/>
          <w:sz w:val="22"/>
          <w:lang w:val="es-ES_tradnl"/>
        </w:rPr>
        <w:t>―</w:t>
      </w:r>
      <w:r w:rsidRPr="00A40FFD">
        <w:rPr>
          <w:rFonts w:ascii="Arial" w:hAnsi="Arial" w:cs="Arial"/>
          <w:color w:val="000000" w:themeColor="text1"/>
          <w:sz w:val="22"/>
        </w:rPr>
        <w:t xml:space="preserve"> Pagos de seguridad social y aportes legales suscrito por el Revisor fiscal o el representante legal que acredite el pago a los sistemas de salud, riesgos profesionales, pensiones y aportes a las Cajas de Compensación Familiar, Instituto Colombiano y Bienestar Familiar y el Servicio Nacional de Aprendizaje. No obstante, si la </w:t>
      </w:r>
      <w:r w:rsidRPr="00A40FFD">
        <w:rPr>
          <w:rFonts w:ascii="Arial" w:hAnsi="Arial" w:cs="Arial"/>
          <w:color w:val="000000" w:themeColor="text1"/>
          <w:sz w:val="22"/>
        </w:rPr>
        <w:lastRenderedPageBreak/>
        <w:t>persona jurídica está exonerada en los términos previstos del artículo 65 de la Ley 1819 de 2016</w:t>
      </w:r>
      <w:r w:rsidR="007173A8" w:rsidRPr="00A40FFD">
        <w:rPr>
          <w:rFonts w:ascii="Arial" w:hAnsi="Arial" w:cs="Arial"/>
          <w:color w:val="000000" w:themeColor="text1"/>
          <w:sz w:val="22"/>
        </w:rPr>
        <w:t>,</w:t>
      </w:r>
      <w:r w:rsidRPr="00A40FFD">
        <w:rPr>
          <w:rFonts w:ascii="Arial" w:hAnsi="Arial" w:cs="Arial"/>
          <w:color w:val="000000" w:themeColor="text1"/>
          <w:sz w:val="22"/>
        </w:rPr>
        <w:t xml:space="preserve"> así se debe indicar en el Formato 6 Pagos de seguridad Social y aportes legales. Así se determinó</w:t>
      </w:r>
      <w:r w:rsidR="007173A8" w:rsidRPr="00A40FFD">
        <w:rPr>
          <w:rFonts w:ascii="Arial" w:hAnsi="Arial" w:cs="Arial"/>
          <w:color w:val="000000" w:themeColor="text1"/>
          <w:sz w:val="22"/>
        </w:rPr>
        <w:t>,</w:t>
      </w:r>
      <w:r w:rsidRPr="00A40FFD">
        <w:rPr>
          <w:rFonts w:ascii="Arial" w:hAnsi="Arial" w:cs="Arial"/>
          <w:color w:val="000000" w:themeColor="text1"/>
          <w:sz w:val="22"/>
        </w:rPr>
        <w:t xml:space="preserve"> en los siguientes términos: </w:t>
      </w:r>
    </w:p>
    <w:p w14:paraId="38B6E006" w14:textId="77777777" w:rsidR="00AE1D40" w:rsidRPr="00A40FFD" w:rsidRDefault="00AE1D40" w:rsidP="00AE1D40">
      <w:pPr>
        <w:pStyle w:val="InviasNormal"/>
        <w:spacing w:before="0" w:after="0" w:line="276" w:lineRule="auto"/>
        <w:ind w:left="709" w:rightChars="709" w:right="1702"/>
        <w:rPr>
          <w:rFonts w:ascii="Arial" w:eastAsia="Arial" w:hAnsi="Arial" w:cs="Arial"/>
          <w:b/>
          <w:bCs/>
          <w:color w:val="000000" w:themeColor="text1"/>
          <w:sz w:val="21"/>
          <w:szCs w:val="21"/>
          <w:lang w:val="es-CO"/>
        </w:rPr>
      </w:pPr>
      <w:bookmarkStart w:id="4" w:name="_Hlk530414327"/>
    </w:p>
    <w:p w14:paraId="004BDC9C" w14:textId="000AC868" w:rsidR="00AE1D40" w:rsidRPr="00A40FFD" w:rsidRDefault="00AE1D40" w:rsidP="00AE1D40">
      <w:pPr>
        <w:pStyle w:val="InviasNormal"/>
        <w:spacing w:before="0" w:line="276" w:lineRule="auto"/>
        <w:ind w:left="709" w:rightChars="709" w:right="1702"/>
        <w:rPr>
          <w:rFonts w:ascii="Arial" w:eastAsia="Arial" w:hAnsi="Arial" w:cs="Arial"/>
          <w:b/>
          <w:bCs/>
          <w:color w:val="000000" w:themeColor="text1"/>
          <w:sz w:val="21"/>
          <w:szCs w:val="21"/>
          <w:lang w:val="es-CO"/>
        </w:rPr>
      </w:pPr>
      <w:r w:rsidRPr="00A40FFD">
        <w:rPr>
          <w:rFonts w:ascii="Arial" w:eastAsia="Arial" w:hAnsi="Arial" w:cs="Arial"/>
          <w:b/>
          <w:bCs/>
          <w:color w:val="000000" w:themeColor="text1"/>
          <w:sz w:val="21"/>
          <w:szCs w:val="21"/>
          <w:lang w:val="es-CO"/>
        </w:rPr>
        <w:t>3.4.1 PERSONAS JURÍDICAS</w:t>
      </w:r>
    </w:p>
    <w:bookmarkEnd w:id="4"/>
    <w:p w14:paraId="795B0012" w14:textId="77777777" w:rsidR="00AE1D40" w:rsidRPr="00A40FFD" w:rsidRDefault="00AE1D40" w:rsidP="00AE1D40">
      <w:pPr>
        <w:ind w:left="709" w:rightChars="295" w:right="708"/>
        <w:jc w:val="both"/>
        <w:rPr>
          <w:rFonts w:ascii="Arial" w:hAnsi="Arial" w:cs="Arial"/>
          <w:color w:val="000000" w:themeColor="text1"/>
          <w:sz w:val="21"/>
          <w:szCs w:val="21"/>
        </w:rPr>
      </w:pPr>
      <w:r w:rsidRPr="00A40FFD">
        <w:rPr>
          <w:rFonts w:ascii="Arial" w:hAnsi="Arial" w:cs="Arial"/>
          <w:color w:val="000000" w:themeColor="text1"/>
          <w:sz w:val="21"/>
          <w:szCs w:val="21"/>
        </w:rPr>
        <w:t xml:space="preserve">El Proponente persona jurídica debe presentar el Formato 6 </w:t>
      </w:r>
      <w:r w:rsidRPr="00A40FFD">
        <w:rPr>
          <w:rFonts w:ascii="Arial" w:eastAsia="Calibri" w:hAnsi="Arial" w:cs="Arial"/>
          <w:color w:val="000000" w:themeColor="text1"/>
          <w:sz w:val="22"/>
          <w:lang w:val="es-ES_tradnl"/>
        </w:rPr>
        <w:t>― Pagos de seguridad social y aportes legales</w:t>
      </w:r>
      <w:r w:rsidRPr="00A40FFD">
        <w:rPr>
          <w:rFonts w:ascii="Arial" w:hAnsi="Arial" w:cs="Arial"/>
          <w:color w:val="000000" w:themeColor="text1"/>
          <w:sz w:val="21"/>
          <w:szCs w:val="21"/>
        </w:rPr>
        <w:t xml:space="preserve"> suscrito por el Revisor Fiscal, de acuerdo con los requerimientos de Ley, o por el Representante Legal, bajo la gravedad del juramento, cuando no se requiera Revisor Fiscal, en la que conste el pago de los aportes de sus empleados a los sistemas de salud, riesgos profesionales, pensiones y aportes a las Cajas de Compensación Familiar, Instituto Colombiano de Bienestar Familiar y Servicio Nacional de Aprendizaje, cuando a ello haya lugar.</w:t>
      </w:r>
    </w:p>
    <w:p w14:paraId="331EA39C" w14:textId="77777777" w:rsidR="00AE1D40" w:rsidRPr="00A40FFD" w:rsidRDefault="00AE1D40" w:rsidP="00AE1D40">
      <w:pPr>
        <w:ind w:left="709" w:rightChars="709" w:right="1702" w:firstLine="340"/>
        <w:jc w:val="both"/>
        <w:rPr>
          <w:rFonts w:ascii="Arial" w:hAnsi="Arial" w:cs="Arial"/>
          <w:color w:val="000000" w:themeColor="text1"/>
          <w:sz w:val="21"/>
          <w:szCs w:val="21"/>
        </w:rPr>
      </w:pPr>
    </w:p>
    <w:p w14:paraId="39775D48" w14:textId="77777777" w:rsidR="00AE1D40" w:rsidRPr="00A40FFD" w:rsidRDefault="00AE1D40" w:rsidP="00AE1D40">
      <w:pPr>
        <w:ind w:left="709" w:rightChars="295" w:right="708"/>
        <w:jc w:val="both"/>
        <w:rPr>
          <w:rFonts w:ascii="Arial" w:eastAsia="Calibri" w:hAnsi="Arial" w:cs="Arial"/>
          <w:color w:val="000000" w:themeColor="text1"/>
          <w:sz w:val="22"/>
          <w:lang w:val="es-ES_tradnl"/>
        </w:rPr>
      </w:pPr>
      <w:r w:rsidRPr="00A40FFD">
        <w:rPr>
          <w:rFonts w:ascii="Arial" w:hAnsi="Arial" w:cs="Arial"/>
          <w:color w:val="000000" w:themeColor="text1"/>
          <w:sz w:val="21"/>
          <w:szCs w:val="21"/>
        </w:rPr>
        <w:t xml:space="preserve">Cuando la persona jurídica está exonerada en los términos previstos en el artículo 65 de la Ley 1819 de 2016 debe indicarlo en el Formato 6 </w:t>
      </w:r>
      <w:r w:rsidRPr="00A40FFD">
        <w:rPr>
          <w:rFonts w:ascii="Arial" w:eastAsia="Calibri" w:hAnsi="Arial" w:cs="Arial"/>
          <w:color w:val="000000" w:themeColor="text1"/>
          <w:sz w:val="22"/>
          <w:lang w:val="es-ES_tradnl"/>
        </w:rPr>
        <w:t>― Pagos de seguridad social y aportes legales</w:t>
      </w:r>
    </w:p>
    <w:p w14:paraId="3342632E" w14:textId="77777777" w:rsidR="00AE1D40" w:rsidRPr="00A40FFD" w:rsidRDefault="00AE1D40" w:rsidP="00AE1D40">
      <w:pPr>
        <w:ind w:left="709" w:rightChars="709" w:right="1702"/>
        <w:jc w:val="both"/>
        <w:rPr>
          <w:rFonts w:ascii="Arial" w:hAnsi="Arial" w:cs="Arial"/>
          <w:color w:val="000000" w:themeColor="text1"/>
          <w:sz w:val="21"/>
          <w:szCs w:val="21"/>
        </w:rPr>
      </w:pPr>
    </w:p>
    <w:p w14:paraId="14E3B541" w14:textId="77777777" w:rsidR="00AE1D40" w:rsidRPr="00A40FFD" w:rsidRDefault="00AE1D40" w:rsidP="00AE1D40">
      <w:pPr>
        <w:tabs>
          <w:tab w:val="left" w:pos="8080"/>
        </w:tabs>
        <w:spacing w:before="120"/>
        <w:ind w:left="709" w:rightChars="295" w:right="708"/>
        <w:jc w:val="both"/>
        <w:rPr>
          <w:rFonts w:ascii="Arial" w:hAnsi="Arial" w:cs="Arial"/>
          <w:color w:val="000000" w:themeColor="text1"/>
          <w:sz w:val="21"/>
          <w:szCs w:val="21"/>
        </w:rPr>
      </w:pPr>
      <w:r w:rsidRPr="00A40FFD">
        <w:rPr>
          <w:rFonts w:ascii="Arial" w:hAnsi="Arial" w:cs="Arial"/>
          <w:color w:val="000000" w:themeColor="text1"/>
          <w:sz w:val="21"/>
          <w:szCs w:val="21"/>
        </w:rPr>
        <w:t>Esta misma previsión aplica para las personas jurídicas extranjeras con domicilio o sucursal en Colombia las cuales deberán acreditar este requisito respecto del personal vinculado en Colombia.</w:t>
      </w:r>
    </w:p>
    <w:p w14:paraId="7EAD3469" w14:textId="77777777" w:rsidR="00AE1D40" w:rsidRPr="00A40FFD" w:rsidRDefault="00AE1D40" w:rsidP="00AE1D40">
      <w:pPr>
        <w:spacing w:line="276" w:lineRule="auto"/>
        <w:ind w:firstLine="708"/>
        <w:jc w:val="both"/>
        <w:rPr>
          <w:rFonts w:ascii="Arial" w:eastAsia="Calibri" w:hAnsi="Arial" w:cs="Arial"/>
          <w:color w:val="000000" w:themeColor="text1"/>
          <w:sz w:val="22"/>
          <w:lang w:val="es-ES"/>
        </w:rPr>
      </w:pPr>
    </w:p>
    <w:p w14:paraId="55C08A04" w14:textId="2D7CF1F9" w:rsidR="00AE1D40" w:rsidRPr="00A40FFD" w:rsidRDefault="00AE1D40" w:rsidP="00AE1D40">
      <w:pPr>
        <w:spacing w:after="120" w:line="276" w:lineRule="auto"/>
        <w:ind w:firstLine="709"/>
        <w:jc w:val="both"/>
        <w:rPr>
          <w:rFonts w:ascii="Arial" w:eastAsia="Calibri" w:hAnsi="Arial" w:cs="Arial"/>
          <w:color w:val="000000" w:themeColor="text1"/>
          <w:sz w:val="22"/>
          <w:lang w:val="es-ES"/>
        </w:rPr>
      </w:pPr>
      <w:r w:rsidRPr="00A40FFD">
        <w:rPr>
          <w:rFonts w:ascii="Arial" w:eastAsia="Calibri" w:hAnsi="Arial" w:cs="Arial"/>
          <w:color w:val="000000" w:themeColor="text1"/>
          <w:sz w:val="22"/>
          <w:lang w:val="es-ES"/>
        </w:rPr>
        <w:t>Por su parte, el Formato 6</w:t>
      </w:r>
      <w:r w:rsidR="007173A8" w:rsidRPr="00A40FFD">
        <w:rPr>
          <w:rFonts w:ascii="Arial" w:eastAsia="Calibri" w:hAnsi="Arial" w:cs="Arial"/>
          <w:color w:val="000000" w:themeColor="text1"/>
          <w:sz w:val="22"/>
          <w:lang w:val="es-ES"/>
        </w:rPr>
        <w:t xml:space="preserve"> establece </w:t>
      </w:r>
      <w:r w:rsidRPr="00A40FFD">
        <w:rPr>
          <w:rFonts w:ascii="Arial" w:eastAsia="Calibri" w:hAnsi="Arial" w:cs="Arial"/>
          <w:color w:val="000000" w:themeColor="text1"/>
          <w:sz w:val="22"/>
          <w:lang w:val="es-ES"/>
        </w:rPr>
        <w:t xml:space="preserve">la forma en la cual se debe diligenciar el mismo, y </w:t>
      </w:r>
      <w:r w:rsidR="007173A8" w:rsidRPr="00A40FFD">
        <w:rPr>
          <w:rFonts w:ascii="Arial" w:eastAsia="Calibri" w:hAnsi="Arial" w:cs="Arial"/>
          <w:color w:val="000000" w:themeColor="text1"/>
          <w:sz w:val="22"/>
          <w:lang w:val="es-ES"/>
        </w:rPr>
        <w:t>dis</w:t>
      </w:r>
      <w:r w:rsidRPr="00A40FFD">
        <w:rPr>
          <w:rFonts w:ascii="Arial" w:eastAsia="Calibri" w:hAnsi="Arial" w:cs="Arial"/>
          <w:color w:val="000000" w:themeColor="text1"/>
          <w:sz w:val="22"/>
          <w:lang w:val="es-ES"/>
        </w:rPr>
        <w:t xml:space="preserve">pone </w:t>
      </w:r>
      <w:r w:rsidR="007173A8" w:rsidRPr="00A40FFD">
        <w:rPr>
          <w:rFonts w:ascii="Arial" w:eastAsia="Calibri" w:hAnsi="Arial" w:cs="Arial"/>
          <w:color w:val="000000" w:themeColor="text1"/>
          <w:sz w:val="22"/>
          <w:lang w:val="es-ES"/>
        </w:rPr>
        <w:t xml:space="preserve">de </w:t>
      </w:r>
      <w:r w:rsidRPr="00A40FFD">
        <w:rPr>
          <w:rFonts w:ascii="Arial" w:eastAsia="Calibri" w:hAnsi="Arial" w:cs="Arial"/>
          <w:color w:val="000000" w:themeColor="text1"/>
          <w:sz w:val="22"/>
          <w:lang w:val="es-ES"/>
        </w:rPr>
        <w:t>varios supuestos, los cuales se explicarán a continuación:</w:t>
      </w:r>
    </w:p>
    <w:p w14:paraId="567BAE9E" w14:textId="39FAB311" w:rsidR="00AE1D40" w:rsidRPr="00A40FFD" w:rsidRDefault="00AE1D40" w:rsidP="00AE1D40">
      <w:pPr>
        <w:spacing w:before="120" w:after="120" w:line="276" w:lineRule="auto"/>
        <w:ind w:firstLine="709"/>
        <w:jc w:val="both"/>
        <w:rPr>
          <w:rFonts w:ascii="Arial" w:eastAsia="Calibri" w:hAnsi="Arial" w:cs="Arial"/>
          <w:color w:val="000000" w:themeColor="text1"/>
          <w:sz w:val="22"/>
          <w:lang w:val="es-ES"/>
        </w:rPr>
      </w:pPr>
      <w:r w:rsidRPr="00A40FFD">
        <w:rPr>
          <w:rFonts w:ascii="Arial" w:eastAsia="Calibri" w:hAnsi="Arial" w:cs="Arial"/>
          <w:color w:val="000000" w:themeColor="text1"/>
          <w:sz w:val="22"/>
          <w:lang w:val="es-ES"/>
        </w:rPr>
        <w:t xml:space="preserve">i) El primer párrafo se debe diligenciar cuando el </w:t>
      </w:r>
      <w:r w:rsidR="007173A8" w:rsidRPr="00A40FFD">
        <w:rPr>
          <w:rFonts w:ascii="Arial" w:eastAsia="Calibri" w:hAnsi="Arial" w:cs="Arial"/>
          <w:color w:val="000000" w:themeColor="text1"/>
          <w:sz w:val="22"/>
          <w:lang w:val="es-ES"/>
        </w:rPr>
        <w:t>r</w:t>
      </w:r>
      <w:r w:rsidRPr="00A40FFD">
        <w:rPr>
          <w:rFonts w:ascii="Arial" w:eastAsia="Calibri" w:hAnsi="Arial" w:cs="Arial"/>
          <w:color w:val="000000" w:themeColor="text1"/>
          <w:sz w:val="22"/>
          <w:lang w:val="es-ES"/>
        </w:rPr>
        <w:t xml:space="preserve">epresentante </w:t>
      </w:r>
      <w:r w:rsidR="007173A8" w:rsidRPr="00A40FFD">
        <w:rPr>
          <w:rFonts w:ascii="Arial" w:eastAsia="Calibri" w:hAnsi="Arial" w:cs="Arial"/>
          <w:color w:val="000000" w:themeColor="text1"/>
          <w:sz w:val="22"/>
          <w:lang w:val="es-ES"/>
        </w:rPr>
        <w:t>l</w:t>
      </w:r>
      <w:r w:rsidRPr="00A40FFD">
        <w:rPr>
          <w:rFonts w:ascii="Arial" w:eastAsia="Calibri" w:hAnsi="Arial" w:cs="Arial"/>
          <w:color w:val="000000" w:themeColor="text1"/>
          <w:sz w:val="22"/>
          <w:lang w:val="es-ES"/>
        </w:rPr>
        <w:t>egal de la persona jurídica suscribe el Formato y certifica el pago de los aportes a salud, riesgos profesionales, pensiones y aportes a la Caja de Compensación Familiar, Instituto Colombiano de Bienestar Familiar y el Servicio Nacional de Aprendizaje</w:t>
      </w:r>
      <w:r w:rsidR="007173A8" w:rsidRPr="00A40FFD">
        <w:rPr>
          <w:rFonts w:ascii="Arial" w:eastAsia="Calibri" w:hAnsi="Arial" w:cs="Arial"/>
          <w:color w:val="000000" w:themeColor="text1"/>
          <w:sz w:val="22"/>
          <w:lang w:val="es-ES"/>
        </w:rPr>
        <w:t>,</w:t>
      </w:r>
      <w:r w:rsidRPr="00A40FFD">
        <w:rPr>
          <w:rFonts w:ascii="Arial" w:eastAsia="Calibri" w:hAnsi="Arial" w:cs="Arial"/>
          <w:color w:val="000000" w:themeColor="text1"/>
          <w:sz w:val="22"/>
          <w:lang w:val="es-ES"/>
        </w:rPr>
        <w:t xml:space="preserve"> durante los últimos seis (6) meses</w:t>
      </w:r>
      <w:r w:rsidR="007173A8" w:rsidRPr="00A40FFD">
        <w:rPr>
          <w:rFonts w:ascii="Arial" w:eastAsia="Calibri" w:hAnsi="Arial" w:cs="Arial"/>
          <w:color w:val="000000" w:themeColor="text1"/>
          <w:sz w:val="22"/>
          <w:lang w:val="es-ES"/>
        </w:rPr>
        <w:t>,</w:t>
      </w:r>
      <w:r w:rsidRPr="00A40FFD">
        <w:rPr>
          <w:rFonts w:ascii="Arial" w:eastAsia="Calibri" w:hAnsi="Arial" w:cs="Arial"/>
          <w:color w:val="000000" w:themeColor="text1"/>
          <w:sz w:val="22"/>
          <w:lang w:val="es-ES"/>
        </w:rPr>
        <w:t xml:space="preserve"> contados a partir de la fecha de cierre del presente proceso de selección.  En este caso, la persona jurídica tiene más de seis (6) meses de constituida. </w:t>
      </w:r>
    </w:p>
    <w:p w14:paraId="61E6C434" w14:textId="75C4873B" w:rsidR="00AE1D40" w:rsidRPr="00A40FFD" w:rsidRDefault="00AE1D40" w:rsidP="00AE1D40">
      <w:pPr>
        <w:spacing w:before="120" w:after="120" w:line="276" w:lineRule="auto"/>
        <w:ind w:firstLine="709"/>
        <w:jc w:val="both"/>
        <w:rPr>
          <w:rFonts w:ascii="Arial" w:eastAsia="Calibri" w:hAnsi="Arial" w:cs="Arial"/>
          <w:color w:val="000000" w:themeColor="text1"/>
          <w:sz w:val="22"/>
          <w:lang w:val="es-ES"/>
        </w:rPr>
      </w:pPr>
      <w:r w:rsidRPr="00A40FFD">
        <w:rPr>
          <w:rFonts w:ascii="Arial" w:eastAsia="Calibri" w:hAnsi="Arial" w:cs="Arial"/>
          <w:color w:val="000000" w:themeColor="text1"/>
          <w:sz w:val="22"/>
          <w:lang w:val="es-ES"/>
        </w:rPr>
        <w:t xml:space="preserve">ii) El segundo párrafo se debe diligenciar </w:t>
      </w:r>
      <w:r w:rsidR="007173A8" w:rsidRPr="00A40FFD">
        <w:rPr>
          <w:rFonts w:ascii="Arial" w:eastAsia="Calibri" w:hAnsi="Arial" w:cs="Arial"/>
          <w:color w:val="000000" w:themeColor="text1"/>
          <w:sz w:val="22"/>
          <w:lang w:val="es-ES"/>
        </w:rPr>
        <w:t>cuando</w:t>
      </w:r>
      <w:r w:rsidRPr="00A40FFD">
        <w:rPr>
          <w:rFonts w:ascii="Arial" w:eastAsia="Calibri" w:hAnsi="Arial" w:cs="Arial"/>
          <w:color w:val="000000" w:themeColor="text1"/>
          <w:sz w:val="22"/>
          <w:lang w:val="es-ES"/>
        </w:rPr>
        <w:t xml:space="preserve"> el revisor fiscal diligencia el Formato 6</w:t>
      </w:r>
      <w:r w:rsidR="007173A8" w:rsidRPr="00A40FFD">
        <w:rPr>
          <w:rFonts w:ascii="Arial" w:eastAsia="Calibri" w:hAnsi="Arial" w:cs="Arial"/>
          <w:color w:val="000000" w:themeColor="text1"/>
          <w:sz w:val="22"/>
          <w:lang w:val="es-ES"/>
        </w:rPr>
        <w:t>,</w:t>
      </w:r>
      <w:r w:rsidRPr="00A40FFD">
        <w:rPr>
          <w:rFonts w:ascii="Arial" w:eastAsia="Calibri" w:hAnsi="Arial" w:cs="Arial"/>
          <w:color w:val="000000" w:themeColor="text1"/>
          <w:sz w:val="22"/>
          <w:lang w:val="es-ES"/>
        </w:rPr>
        <w:t xml:space="preserve"> y certifica el pago de los aportes a salud, riesgos profesionales, pensiones y aportes a las Cajas de Compensación Familiar, Instituto Colombiano de Bienestar Familiar y Servicio Nacional de Aprendizaje</w:t>
      </w:r>
      <w:r w:rsidR="007173A8" w:rsidRPr="00A40FFD">
        <w:rPr>
          <w:rFonts w:ascii="Arial" w:eastAsia="Calibri" w:hAnsi="Arial" w:cs="Arial"/>
          <w:color w:val="000000" w:themeColor="text1"/>
          <w:sz w:val="22"/>
          <w:lang w:val="es-ES"/>
        </w:rPr>
        <w:t xml:space="preserve">, </w:t>
      </w:r>
      <w:r w:rsidRPr="00A40FFD">
        <w:rPr>
          <w:rFonts w:ascii="Arial" w:eastAsia="Calibri" w:hAnsi="Arial" w:cs="Arial"/>
          <w:color w:val="000000" w:themeColor="text1"/>
          <w:sz w:val="22"/>
          <w:lang w:val="es-ES"/>
        </w:rPr>
        <w:t>pagados por la compañía durante los últimos seis (6) meses</w:t>
      </w:r>
      <w:r w:rsidR="007173A8" w:rsidRPr="00A40FFD">
        <w:rPr>
          <w:rFonts w:ascii="Arial" w:eastAsia="Calibri" w:hAnsi="Arial" w:cs="Arial"/>
          <w:color w:val="000000" w:themeColor="text1"/>
          <w:sz w:val="22"/>
          <w:lang w:val="es-ES"/>
        </w:rPr>
        <w:t>,</w:t>
      </w:r>
      <w:r w:rsidRPr="00A40FFD">
        <w:rPr>
          <w:rFonts w:ascii="Arial" w:eastAsia="Calibri" w:hAnsi="Arial" w:cs="Arial"/>
          <w:color w:val="000000" w:themeColor="text1"/>
          <w:sz w:val="22"/>
          <w:lang w:val="es-ES"/>
        </w:rPr>
        <w:t xml:space="preserve"> contados a partir de la fecha de cierre del presente proceso de selección. En este caso, la persona jurídica tiene más de seis (6) meses de constituida. </w:t>
      </w:r>
    </w:p>
    <w:p w14:paraId="6D01F2CD" w14:textId="5ED94C3E" w:rsidR="00AE1D40" w:rsidRPr="00A40FFD" w:rsidRDefault="00AE1D40" w:rsidP="00AE1D40">
      <w:pPr>
        <w:tabs>
          <w:tab w:val="left" w:pos="426"/>
        </w:tabs>
        <w:spacing w:before="120" w:after="120" w:line="276" w:lineRule="auto"/>
        <w:ind w:firstLine="425"/>
        <w:jc w:val="both"/>
        <w:rPr>
          <w:rFonts w:ascii="Arial" w:eastAsia="Calibri" w:hAnsi="Arial" w:cs="Arial"/>
          <w:color w:val="000000" w:themeColor="text1"/>
          <w:sz w:val="22"/>
          <w:lang w:val="es-ES"/>
        </w:rPr>
      </w:pPr>
      <w:r w:rsidRPr="00A40FFD">
        <w:rPr>
          <w:rFonts w:ascii="Arial" w:eastAsia="Calibri" w:hAnsi="Arial" w:cs="Arial"/>
          <w:color w:val="000000" w:themeColor="text1"/>
          <w:sz w:val="22"/>
          <w:lang w:val="es-ES"/>
        </w:rPr>
        <w:tab/>
      </w:r>
      <w:r w:rsidRPr="00A40FFD">
        <w:rPr>
          <w:rFonts w:ascii="Arial" w:eastAsia="Calibri" w:hAnsi="Arial" w:cs="Arial"/>
          <w:color w:val="000000" w:themeColor="text1"/>
          <w:sz w:val="22"/>
          <w:lang w:val="es-ES"/>
        </w:rPr>
        <w:tab/>
        <w:t xml:space="preserve">iii) El cuarto párrafo se debe diligenciar cuando la persona jurídica no tiene más de seis (6) meses de constituida y </w:t>
      </w:r>
      <w:r w:rsidR="007173A8" w:rsidRPr="00A40FFD">
        <w:rPr>
          <w:rFonts w:ascii="Arial" w:eastAsia="Calibri" w:hAnsi="Arial" w:cs="Arial"/>
          <w:color w:val="000000" w:themeColor="text1"/>
          <w:sz w:val="22"/>
          <w:lang w:val="es-ES"/>
        </w:rPr>
        <w:t>quien</w:t>
      </w:r>
      <w:r w:rsidRPr="00A40FFD">
        <w:rPr>
          <w:rFonts w:ascii="Arial" w:eastAsia="Calibri" w:hAnsi="Arial" w:cs="Arial"/>
          <w:color w:val="000000" w:themeColor="text1"/>
          <w:sz w:val="22"/>
          <w:lang w:val="es-ES"/>
        </w:rPr>
        <w:t xml:space="preserve"> firma el Formato 6 es el </w:t>
      </w:r>
      <w:r w:rsidR="007173A8" w:rsidRPr="00A40FFD">
        <w:rPr>
          <w:rFonts w:ascii="Arial" w:eastAsia="Calibri" w:hAnsi="Arial" w:cs="Arial"/>
          <w:color w:val="000000" w:themeColor="text1"/>
          <w:sz w:val="22"/>
          <w:lang w:val="es-ES"/>
        </w:rPr>
        <w:t>r</w:t>
      </w:r>
      <w:r w:rsidRPr="00A40FFD">
        <w:rPr>
          <w:rFonts w:ascii="Arial" w:eastAsia="Calibri" w:hAnsi="Arial" w:cs="Arial"/>
          <w:color w:val="000000" w:themeColor="text1"/>
          <w:sz w:val="22"/>
          <w:lang w:val="es-ES"/>
        </w:rPr>
        <w:t xml:space="preserve">epresentante </w:t>
      </w:r>
      <w:r w:rsidR="007173A8" w:rsidRPr="00A40FFD">
        <w:rPr>
          <w:rFonts w:ascii="Arial" w:eastAsia="Calibri" w:hAnsi="Arial" w:cs="Arial"/>
          <w:color w:val="000000" w:themeColor="text1"/>
          <w:sz w:val="22"/>
          <w:lang w:val="es-ES"/>
        </w:rPr>
        <w:t>l</w:t>
      </w:r>
      <w:r w:rsidRPr="00A40FFD">
        <w:rPr>
          <w:rFonts w:ascii="Arial" w:eastAsia="Calibri" w:hAnsi="Arial" w:cs="Arial"/>
          <w:color w:val="000000" w:themeColor="text1"/>
          <w:sz w:val="22"/>
          <w:lang w:val="es-ES"/>
        </w:rPr>
        <w:t xml:space="preserve">egal; </w:t>
      </w:r>
      <w:r w:rsidR="00891F67" w:rsidRPr="00A40FFD">
        <w:rPr>
          <w:rFonts w:ascii="Arial" w:eastAsia="Calibri" w:hAnsi="Arial" w:cs="Arial"/>
          <w:color w:val="000000" w:themeColor="text1"/>
          <w:sz w:val="22"/>
          <w:lang w:val="es-ES"/>
        </w:rPr>
        <w:t>y</w:t>
      </w:r>
      <w:r w:rsidRPr="00A40FFD">
        <w:rPr>
          <w:rFonts w:ascii="Arial" w:eastAsia="Calibri" w:hAnsi="Arial" w:cs="Arial"/>
          <w:color w:val="000000" w:themeColor="text1"/>
          <w:sz w:val="22"/>
          <w:lang w:val="es-ES"/>
        </w:rPr>
        <w:t xml:space="preserve"> se acredita el pago del Sistema de Seguridad Social y aportes a las Cajas de Compensación Familiar, ICBF y SENA desde la fecha de la constitución de la persona jurídica. </w:t>
      </w:r>
    </w:p>
    <w:p w14:paraId="7ECCA299" w14:textId="55107135" w:rsidR="00AE1D40" w:rsidRPr="00A40FFD" w:rsidRDefault="00AE1D40" w:rsidP="00AE1D40">
      <w:pPr>
        <w:spacing w:before="120" w:after="120" w:line="276" w:lineRule="auto"/>
        <w:ind w:firstLine="709"/>
        <w:jc w:val="both"/>
        <w:rPr>
          <w:rFonts w:ascii="Arial" w:eastAsia="Calibri" w:hAnsi="Arial" w:cs="Arial"/>
          <w:color w:val="000000" w:themeColor="text1"/>
          <w:sz w:val="22"/>
          <w:lang w:val="es-ES"/>
        </w:rPr>
      </w:pPr>
      <w:r w:rsidRPr="00A40FFD">
        <w:rPr>
          <w:rFonts w:ascii="Arial" w:eastAsia="Calibri" w:hAnsi="Arial" w:cs="Arial"/>
          <w:color w:val="000000" w:themeColor="text1"/>
          <w:sz w:val="22"/>
          <w:lang w:val="es-ES"/>
        </w:rPr>
        <w:lastRenderedPageBreak/>
        <w:t xml:space="preserve">iv) El quinto párrafo se debe diligenciar cuando la persona jurídica no tiene más de seis (6) meses de constituida y </w:t>
      </w:r>
      <w:r w:rsidR="007173A8" w:rsidRPr="00A40FFD">
        <w:rPr>
          <w:rFonts w:ascii="Arial" w:eastAsia="Calibri" w:hAnsi="Arial" w:cs="Arial"/>
          <w:color w:val="000000" w:themeColor="text1"/>
          <w:sz w:val="22"/>
          <w:lang w:val="es-ES"/>
        </w:rPr>
        <w:t>quien</w:t>
      </w:r>
      <w:r w:rsidRPr="00A40FFD">
        <w:rPr>
          <w:rFonts w:ascii="Arial" w:eastAsia="Calibri" w:hAnsi="Arial" w:cs="Arial"/>
          <w:color w:val="000000" w:themeColor="text1"/>
          <w:sz w:val="22"/>
          <w:lang w:val="es-ES"/>
        </w:rPr>
        <w:t xml:space="preserve"> firmar</w:t>
      </w:r>
      <w:r w:rsidR="007173A8" w:rsidRPr="00A40FFD">
        <w:rPr>
          <w:rFonts w:ascii="Arial" w:eastAsia="Calibri" w:hAnsi="Arial" w:cs="Arial"/>
          <w:color w:val="000000" w:themeColor="text1"/>
          <w:sz w:val="22"/>
          <w:lang w:val="es-ES"/>
        </w:rPr>
        <w:t>á</w:t>
      </w:r>
      <w:r w:rsidRPr="00A40FFD">
        <w:rPr>
          <w:rFonts w:ascii="Arial" w:eastAsia="Calibri" w:hAnsi="Arial" w:cs="Arial"/>
          <w:color w:val="000000" w:themeColor="text1"/>
          <w:sz w:val="22"/>
          <w:lang w:val="es-ES"/>
        </w:rPr>
        <w:t xml:space="preserve"> el Formato 6 es el </w:t>
      </w:r>
      <w:r w:rsidR="007173A8" w:rsidRPr="00A40FFD">
        <w:rPr>
          <w:rFonts w:ascii="Arial" w:eastAsia="Calibri" w:hAnsi="Arial" w:cs="Arial"/>
          <w:color w:val="000000" w:themeColor="text1"/>
          <w:sz w:val="22"/>
          <w:lang w:val="es-ES"/>
        </w:rPr>
        <w:t>revisor fiscal</w:t>
      </w:r>
      <w:r w:rsidRPr="00A40FFD">
        <w:rPr>
          <w:rFonts w:ascii="Arial" w:eastAsia="Calibri" w:hAnsi="Arial" w:cs="Arial"/>
          <w:color w:val="000000" w:themeColor="text1"/>
          <w:sz w:val="22"/>
          <w:lang w:val="es-ES"/>
        </w:rPr>
        <w:t xml:space="preserve">. Ahora, se acreditará el pago de los aportes de salud, riesgos profesionales, pensiones y aportes a las Cajas de Compensación Familiar, Instituto Colombiano de Bienestar Familiar y Servicio Nacional de Aprendizaje, (Articulo 65 Ley 1819 de 2016), pagados por la compañía a partir de la fecha de constitución de la persona jurídica. </w:t>
      </w:r>
    </w:p>
    <w:p w14:paraId="0B86B8CD" w14:textId="56F40D69" w:rsidR="00AE1D40" w:rsidRPr="00A40FFD" w:rsidRDefault="00AE1D40" w:rsidP="00AE1D40">
      <w:pPr>
        <w:spacing w:before="120" w:line="276" w:lineRule="auto"/>
        <w:ind w:firstLine="709"/>
        <w:jc w:val="both"/>
        <w:rPr>
          <w:rFonts w:ascii="Arial" w:eastAsia="Calibri" w:hAnsi="Arial" w:cs="Arial"/>
          <w:color w:val="000000" w:themeColor="text1"/>
          <w:sz w:val="22"/>
          <w:lang w:val="es-ES"/>
        </w:rPr>
      </w:pPr>
      <w:r w:rsidRPr="00A40FFD">
        <w:rPr>
          <w:rFonts w:ascii="Arial" w:eastAsia="Calibri" w:hAnsi="Arial" w:cs="Arial"/>
          <w:color w:val="000000" w:themeColor="text1"/>
          <w:sz w:val="22"/>
          <w:lang w:val="es-ES"/>
        </w:rPr>
        <w:t>v) Finalmente, se diligenciar</w:t>
      </w:r>
      <w:r w:rsidR="007173A8" w:rsidRPr="00A40FFD">
        <w:rPr>
          <w:rFonts w:ascii="Arial" w:eastAsia="Calibri" w:hAnsi="Arial" w:cs="Arial"/>
          <w:color w:val="000000" w:themeColor="text1"/>
          <w:sz w:val="22"/>
          <w:lang w:val="es-ES"/>
        </w:rPr>
        <w:t>á</w:t>
      </w:r>
      <w:r w:rsidRPr="00A40FFD">
        <w:rPr>
          <w:rFonts w:ascii="Arial" w:eastAsia="Calibri" w:hAnsi="Arial" w:cs="Arial"/>
          <w:color w:val="000000" w:themeColor="text1"/>
          <w:sz w:val="22"/>
          <w:lang w:val="es-ES"/>
        </w:rPr>
        <w:t xml:space="preserve"> la última parte del Formato 6−</w:t>
      </w:r>
      <w:r w:rsidR="007173A8" w:rsidRPr="00A40FFD">
        <w:rPr>
          <w:rFonts w:ascii="Arial" w:eastAsia="Calibri" w:hAnsi="Arial" w:cs="Arial"/>
          <w:color w:val="000000" w:themeColor="text1"/>
          <w:sz w:val="22"/>
          <w:lang w:val="es-ES"/>
        </w:rPr>
        <w:t>,</w:t>
      </w:r>
      <w:r w:rsidRPr="00A40FFD">
        <w:rPr>
          <w:rFonts w:ascii="Arial" w:eastAsia="Calibri" w:hAnsi="Arial" w:cs="Arial"/>
          <w:color w:val="000000" w:themeColor="text1"/>
          <w:sz w:val="22"/>
          <w:lang w:val="es-ES"/>
        </w:rPr>
        <w:t xml:space="preserve"> Pagos de Seguridad Social y Aportes Legales</w:t>
      </w:r>
      <w:r w:rsidR="007173A8" w:rsidRPr="00A40FFD">
        <w:rPr>
          <w:rFonts w:ascii="Arial" w:eastAsia="Calibri" w:hAnsi="Arial" w:cs="Arial"/>
          <w:color w:val="000000" w:themeColor="text1"/>
          <w:sz w:val="22"/>
          <w:lang w:val="es-ES"/>
        </w:rPr>
        <w:t>,</w:t>
      </w:r>
      <w:r w:rsidRPr="00A40FFD">
        <w:rPr>
          <w:rFonts w:ascii="Arial" w:eastAsia="Calibri" w:hAnsi="Arial" w:cs="Arial"/>
          <w:color w:val="000000" w:themeColor="text1"/>
          <w:sz w:val="22"/>
          <w:lang w:val="es-ES"/>
        </w:rPr>
        <w:t xml:space="preserve"> </w:t>
      </w:r>
      <w:r w:rsidR="007173A8" w:rsidRPr="00A40FFD">
        <w:rPr>
          <w:rFonts w:ascii="Arial" w:eastAsia="Calibri" w:hAnsi="Arial" w:cs="Arial"/>
          <w:color w:val="000000" w:themeColor="text1"/>
          <w:sz w:val="22"/>
          <w:lang w:val="es-ES"/>
        </w:rPr>
        <w:t>cuand</w:t>
      </w:r>
      <w:r w:rsidR="00891F67" w:rsidRPr="00A40FFD">
        <w:rPr>
          <w:rFonts w:ascii="Arial" w:eastAsia="Calibri" w:hAnsi="Arial" w:cs="Arial"/>
          <w:color w:val="000000" w:themeColor="text1"/>
          <w:sz w:val="22"/>
          <w:lang w:val="es-ES"/>
        </w:rPr>
        <w:t>o</w:t>
      </w:r>
      <w:r w:rsidRPr="00A40FFD">
        <w:rPr>
          <w:rFonts w:ascii="Arial" w:eastAsia="Calibri" w:hAnsi="Arial" w:cs="Arial"/>
          <w:color w:val="000000" w:themeColor="text1"/>
          <w:sz w:val="22"/>
          <w:lang w:val="es-ES"/>
        </w:rPr>
        <w:t xml:space="preserve"> el oferente no se encuentra en la obligación de realizar el pago de los aportes parafiscales a favor del Servicio Nacional del Aprendizaje (SENA), del Instituto Colombiano de Bienestar Familiar (ICBF) y las cotizaciones al Régimen Contributivo de Salud. Esta parte se podrá diligenciar tanto por el Representante Legal como el Revisor Fiscal. </w:t>
      </w:r>
    </w:p>
    <w:p w14:paraId="4A6C55A2" w14:textId="77777777" w:rsidR="00AE1D40" w:rsidRPr="00A40FFD" w:rsidRDefault="00AE1D40" w:rsidP="00AE1D40">
      <w:pPr>
        <w:spacing w:line="276" w:lineRule="auto"/>
        <w:jc w:val="both"/>
        <w:rPr>
          <w:rFonts w:ascii="Arial" w:eastAsia="Calibri" w:hAnsi="Arial" w:cs="Arial"/>
          <w:b/>
          <w:color w:val="000000" w:themeColor="text1"/>
          <w:sz w:val="22"/>
        </w:rPr>
      </w:pPr>
    </w:p>
    <w:p w14:paraId="391DF46E" w14:textId="77777777" w:rsidR="00AE1D40" w:rsidRPr="00A40FFD" w:rsidRDefault="00AE1D40" w:rsidP="00AE1D40">
      <w:pPr>
        <w:pStyle w:val="Prrafodelista"/>
        <w:numPr>
          <w:ilvl w:val="1"/>
          <w:numId w:val="10"/>
        </w:numPr>
        <w:spacing w:line="276" w:lineRule="auto"/>
        <w:ind w:left="357" w:hanging="357"/>
        <w:jc w:val="both"/>
        <w:outlineLvl w:val="1"/>
        <w:rPr>
          <w:rFonts w:ascii="Arial" w:eastAsia="Calibri" w:hAnsi="Arial" w:cs="Arial"/>
          <w:color w:val="000000" w:themeColor="text1"/>
          <w:sz w:val="22"/>
          <w:lang w:val="es-ES"/>
        </w:rPr>
      </w:pPr>
      <w:r w:rsidRPr="00A40FFD">
        <w:rPr>
          <w:rFonts w:ascii="Arial" w:eastAsia="Calibri" w:hAnsi="Arial" w:cs="Arial"/>
          <w:b/>
          <w:color w:val="000000" w:themeColor="text1"/>
          <w:sz w:val="22"/>
        </w:rPr>
        <w:t>Acreditación del Sistema de Seguridad Social por parte de las personas naturales</w:t>
      </w:r>
    </w:p>
    <w:p w14:paraId="0596B309" w14:textId="77777777" w:rsidR="007173A8" w:rsidRPr="00A40FFD" w:rsidRDefault="007173A8" w:rsidP="00AE1D40">
      <w:pPr>
        <w:spacing w:line="276" w:lineRule="auto"/>
        <w:jc w:val="both"/>
        <w:rPr>
          <w:rFonts w:ascii="Arial" w:eastAsia="Calibri" w:hAnsi="Arial" w:cs="Arial"/>
          <w:color w:val="000000" w:themeColor="text1"/>
          <w:sz w:val="22"/>
          <w:lang w:val="es-ES"/>
        </w:rPr>
      </w:pPr>
    </w:p>
    <w:p w14:paraId="4F035733" w14:textId="06278254" w:rsidR="00AE1D40" w:rsidRPr="00A40FFD" w:rsidRDefault="007173A8" w:rsidP="00AE1D40">
      <w:pPr>
        <w:spacing w:line="276" w:lineRule="auto"/>
        <w:jc w:val="both"/>
        <w:rPr>
          <w:rFonts w:ascii="Arial" w:eastAsia="Calibri" w:hAnsi="Arial" w:cs="Arial"/>
          <w:color w:val="000000" w:themeColor="text1"/>
          <w:sz w:val="22"/>
          <w:lang w:val="es-ES"/>
        </w:rPr>
      </w:pPr>
      <w:r w:rsidRPr="00A40FFD">
        <w:rPr>
          <w:rFonts w:ascii="Arial" w:eastAsia="Calibri" w:hAnsi="Arial" w:cs="Arial"/>
          <w:color w:val="000000" w:themeColor="text1"/>
          <w:sz w:val="22"/>
          <w:lang w:val="es-ES"/>
        </w:rPr>
        <w:t>E</w:t>
      </w:r>
      <w:r w:rsidR="00AE1D40" w:rsidRPr="00A40FFD">
        <w:rPr>
          <w:rFonts w:ascii="Arial" w:eastAsia="Calibri" w:hAnsi="Arial" w:cs="Arial"/>
          <w:color w:val="000000" w:themeColor="text1"/>
          <w:sz w:val="22"/>
          <w:lang w:val="es-ES"/>
        </w:rPr>
        <w:t>n relación con las personas naturales</w:t>
      </w:r>
      <w:r w:rsidRPr="00A40FFD">
        <w:rPr>
          <w:rFonts w:ascii="Arial" w:eastAsia="Calibri" w:hAnsi="Arial" w:cs="Arial"/>
          <w:color w:val="000000" w:themeColor="text1"/>
          <w:sz w:val="22"/>
          <w:lang w:val="es-ES"/>
        </w:rPr>
        <w:t>,</w:t>
      </w:r>
      <w:r w:rsidR="00AE1D40" w:rsidRPr="00A40FFD">
        <w:rPr>
          <w:rFonts w:ascii="Arial" w:eastAsia="Calibri" w:hAnsi="Arial" w:cs="Arial"/>
          <w:color w:val="000000" w:themeColor="text1"/>
          <w:sz w:val="22"/>
          <w:lang w:val="es-ES"/>
        </w:rPr>
        <w:t xml:space="preserve"> también se exig</w:t>
      </w:r>
      <w:r w:rsidRPr="00A40FFD">
        <w:rPr>
          <w:rFonts w:ascii="Arial" w:eastAsia="Calibri" w:hAnsi="Arial" w:cs="Arial"/>
          <w:color w:val="000000" w:themeColor="text1"/>
          <w:sz w:val="22"/>
          <w:lang w:val="es-ES"/>
        </w:rPr>
        <w:t>e</w:t>
      </w:r>
      <w:r w:rsidR="00AE1D40" w:rsidRPr="00A40FFD">
        <w:rPr>
          <w:rFonts w:ascii="Arial" w:eastAsia="Calibri" w:hAnsi="Arial" w:cs="Arial"/>
          <w:color w:val="000000" w:themeColor="text1"/>
          <w:sz w:val="22"/>
          <w:lang w:val="es-ES"/>
        </w:rPr>
        <w:t xml:space="preserve"> la presentación del </w:t>
      </w:r>
      <w:r w:rsidR="00AE1D40" w:rsidRPr="00A40FFD">
        <w:rPr>
          <w:rFonts w:ascii="Arial" w:hAnsi="Arial" w:cs="Arial"/>
          <w:color w:val="000000" w:themeColor="text1"/>
          <w:sz w:val="21"/>
          <w:szCs w:val="21"/>
        </w:rPr>
        <w:t xml:space="preserve">Formato 6 </w:t>
      </w:r>
      <w:r w:rsidR="00AE1D40" w:rsidRPr="00A40FFD">
        <w:rPr>
          <w:rFonts w:ascii="Arial" w:eastAsia="Calibri" w:hAnsi="Arial" w:cs="Arial"/>
          <w:color w:val="000000" w:themeColor="text1"/>
          <w:sz w:val="22"/>
          <w:lang w:val="es-ES_tradnl"/>
        </w:rPr>
        <w:t>― Pagos de seguridad social y aportes legales</w:t>
      </w:r>
      <w:r w:rsidR="00AE1D40" w:rsidRPr="00A40FFD">
        <w:rPr>
          <w:rFonts w:ascii="Arial" w:hAnsi="Arial" w:cs="Arial"/>
          <w:color w:val="000000" w:themeColor="text1"/>
          <w:sz w:val="21"/>
          <w:szCs w:val="21"/>
        </w:rPr>
        <w:t xml:space="preserve"> </w:t>
      </w:r>
      <w:r w:rsidR="00AE1D40" w:rsidRPr="00A40FFD">
        <w:rPr>
          <w:rFonts w:ascii="Arial" w:eastAsia="Calibri" w:hAnsi="Arial" w:cs="Arial"/>
          <w:color w:val="000000" w:themeColor="text1"/>
          <w:sz w:val="22"/>
          <w:lang w:val="es-ES"/>
        </w:rPr>
        <w:t>para acredit</w:t>
      </w:r>
      <w:r w:rsidRPr="00A40FFD">
        <w:rPr>
          <w:rFonts w:ascii="Arial" w:eastAsia="Calibri" w:hAnsi="Arial" w:cs="Arial"/>
          <w:color w:val="000000" w:themeColor="text1"/>
          <w:sz w:val="22"/>
          <w:lang w:val="es-ES"/>
        </w:rPr>
        <w:t>ar</w:t>
      </w:r>
      <w:r w:rsidR="00AE1D40" w:rsidRPr="00A40FFD">
        <w:rPr>
          <w:rFonts w:ascii="Arial" w:eastAsia="Calibri" w:hAnsi="Arial" w:cs="Arial"/>
          <w:color w:val="000000" w:themeColor="text1"/>
          <w:sz w:val="22"/>
          <w:lang w:val="es-ES"/>
        </w:rPr>
        <w:t xml:space="preserve"> el pago de sus aportes y el de sus empleados a los sistemas de salud, riesgos profesionales y aportes a la Caja de Compensación Familiar, ICBF y Servicio Nacional de Aprendizaje. Ahora, si la persona natural no tiene personal a su cargo, debe acreditar el pago de sus aportes descritos cuando a ellos hubiera lugar. Así se definió en los siguientes términos: </w:t>
      </w:r>
    </w:p>
    <w:p w14:paraId="4E35182B" w14:textId="77777777" w:rsidR="00AE1D40" w:rsidRPr="00A40FFD" w:rsidRDefault="00AE1D40" w:rsidP="00AE1D40">
      <w:pPr>
        <w:spacing w:line="276" w:lineRule="auto"/>
        <w:jc w:val="both"/>
        <w:rPr>
          <w:rFonts w:ascii="Arial" w:eastAsia="Calibri" w:hAnsi="Arial" w:cs="Arial"/>
          <w:color w:val="000000" w:themeColor="text1"/>
          <w:sz w:val="22"/>
          <w:lang w:val="es-ES"/>
        </w:rPr>
      </w:pPr>
    </w:p>
    <w:p w14:paraId="65ECFEE3" w14:textId="77777777" w:rsidR="00AE1D40" w:rsidRPr="00A40FFD" w:rsidRDefault="00AE1D40" w:rsidP="00AE1D40">
      <w:pPr>
        <w:tabs>
          <w:tab w:val="left" w:pos="709"/>
        </w:tabs>
        <w:jc w:val="both"/>
        <w:rPr>
          <w:rFonts w:ascii="Arial" w:eastAsia="Calibri" w:hAnsi="Arial" w:cs="Arial"/>
          <w:b/>
          <w:color w:val="000000" w:themeColor="text1"/>
          <w:sz w:val="21"/>
          <w:szCs w:val="21"/>
          <w:lang w:val="es-ES"/>
        </w:rPr>
      </w:pPr>
      <w:r w:rsidRPr="00A40FFD">
        <w:rPr>
          <w:rFonts w:ascii="Arial" w:eastAsia="Calibri" w:hAnsi="Arial" w:cs="Arial"/>
          <w:color w:val="000000" w:themeColor="text1"/>
          <w:sz w:val="22"/>
          <w:lang w:val="es-ES"/>
        </w:rPr>
        <w:tab/>
      </w:r>
      <w:r w:rsidRPr="00A40FFD">
        <w:rPr>
          <w:rFonts w:ascii="Arial" w:eastAsia="Calibri" w:hAnsi="Arial" w:cs="Arial"/>
          <w:b/>
          <w:color w:val="000000" w:themeColor="text1"/>
          <w:sz w:val="21"/>
          <w:szCs w:val="21"/>
          <w:lang w:val="es-ES"/>
        </w:rPr>
        <w:t>3.4.2.</w:t>
      </w:r>
      <w:r w:rsidRPr="00A40FFD">
        <w:rPr>
          <w:rFonts w:ascii="Arial" w:eastAsia="Calibri" w:hAnsi="Arial" w:cs="Arial"/>
          <w:b/>
          <w:color w:val="000000" w:themeColor="text1"/>
          <w:sz w:val="21"/>
          <w:szCs w:val="21"/>
          <w:lang w:val="es-ES"/>
        </w:rPr>
        <w:tab/>
        <w:t xml:space="preserve">PERSONAS NATURALES </w:t>
      </w:r>
    </w:p>
    <w:p w14:paraId="4FFB3F6D" w14:textId="77777777" w:rsidR="00AE1D40" w:rsidRPr="00A40FFD" w:rsidRDefault="00AE1D40" w:rsidP="00AE1D40">
      <w:pPr>
        <w:jc w:val="both"/>
        <w:rPr>
          <w:rFonts w:ascii="Arial" w:eastAsia="Calibri" w:hAnsi="Arial" w:cs="Arial"/>
          <w:color w:val="000000" w:themeColor="text1"/>
          <w:sz w:val="21"/>
          <w:szCs w:val="21"/>
          <w:lang w:val="es-ES"/>
        </w:rPr>
      </w:pPr>
    </w:p>
    <w:p w14:paraId="74BD2730" w14:textId="77777777" w:rsidR="00AE1D40" w:rsidRPr="00A40FFD" w:rsidRDefault="00AE1D40" w:rsidP="00AE1D40">
      <w:pPr>
        <w:tabs>
          <w:tab w:val="left" w:pos="8222"/>
        </w:tabs>
        <w:ind w:left="708" w:right="709"/>
        <w:jc w:val="both"/>
        <w:rPr>
          <w:rFonts w:ascii="Arial" w:eastAsia="Calibri" w:hAnsi="Arial" w:cs="Arial"/>
          <w:color w:val="000000" w:themeColor="text1"/>
          <w:sz w:val="21"/>
          <w:szCs w:val="21"/>
          <w:lang w:val="es-ES"/>
        </w:rPr>
      </w:pPr>
      <w:r w:rsidRPr="00A40FFD">
        <w:rPr>
          <w:rFonts w:ascii="Arial" w:eastAsia="Calibri" w:hAnsi="Arial" w:cs="Arial"/>
          <w:color w:val="000000" w:themeColor="text1"/>
          <w:sz w:val="21"/>
          <w:szCs w:val="21"/>
          <w:lang w:val="es-ES"/>
        </w:rPr>
        <w:t xml:space="preserve">El Proponente persona natural deberá presentar el </w:t>
      </w:r>
      <w:r w:rsidRPr="00A40FFD">
        <w:rPr>
          <w:rFonts w:ascii="Arial" w:hAnsi="Arial" w:cs="Arial"/>
          <w:color w:val="000000" w:themeColor="text1"/>
          <w:sz w:val="21"/>
          <w:szCs w:val="21"/>
        </w:rPr>
        <w:t xml:space="preserve">Formato 6 </w:t>
      </w:r>
      <w:r w:rsidRPr="00A40FFD">
        <w:rPr>
          <w:rFonts w:ascii="Arial" w:eastAsia="Calibri" w:hAnsi="Arial" w:cs="Arial"/>
          <w:color w:val="000000" w:themeColor="text1"/>
          <w:sz w:val="22"/>
          <w:lang w:val="es-ES_tradnl"/>
        </w:rPr>
        <w:t>― Pagos de seguridad social y aportes legales</w:t>
      </w:r>
      <w:r w:rsidRPr="00A40FFD">
        <w:rPr>
          <w:rFonts w:ascii="Arial" w:eastAsia="Calibri" w:hAnsi="Arial" w:cs="Arial"/>
          <w:color w:val="000000" w:themeColor="text1"/>
          <w:sz w:val="21"/>
          <w:szCs w:val="21"/>
          <w:lang w:val="es-ES"/>
        </w:rPr>
        <w:t xml:space="preserve">, en la que conste el pago de sus aportes y el de sus empleados a los sistemas de salud, riesgos profesionales, pensiones y aportes a las Cajas de Compensación Familiar, Instituto Colombiano de Bienestar Familiar y Servicio Nacional de Aprendizaje, cuando a ello haya lugar, junto con las planillas de pago respectivas. </w:t>
      </w:r>
    </w:p>
    <w:p w14:paraId="1795608A" w14:textId="77777777" w:rsidR="00AE1D40" w:rsidRPr="00A40FFD" w:rsidRDefault="00AE1D40" w:rsidP="00AE1D40">
      <w:pPr>
        <w:tabs>
          <w:tab w:val="left" w:pos="8222"/>
        </w:tabs>
        <w:ind w:left="708" w:right="709"/>
        <w:jc w:val="both"/>
        <w:rPr>
          <w:rFonts w:ascii="Arial" w:eastAsia="Calibri" w:hAnsi="Arial" w:cs="Arial"/>
          <w:color w:val="000000" w:themeColor="text1"/>
          <w:sz w:val="21"/>
          <w:szCs w:val="21"/>
          <w:lang w:val="es-ES"/>
        </w:rPr>
      </w:pPr>
    </w:p>
    <w:p w14:paraId="58A54A99" w14:textId="77777777" w:rsidR="00AE1D40" w:rsidRPr="00A40FFD" w:rsidRDefault="00AE1D40" w:rsidP="00AE1D40">
      <w:pPr>
        <w:tabs>
          <w:tab w:val="left" w:pos="8080"/>
        </w:tabs>
        <w:ind w:left="708" w:right="709"/>
        <w:jc w:val="both"/>
        <w:rPr>
          <w:rFonts w:ascii="Arial" w:eastAsia="Calibri" w:hAnsi="Arial" w:cs="Arial"/>
          <w:color w:val="000000" w:themeColor="text1"/>
          <w:sz w:val="21"/>
          <w:szCs w:val="21"/>
          <w:lang w:val="es-ES"/>
        </w:rPr>
      </w:pPr>
      <w:r w:rsidRPr="00A40FFD">
        <w:rPr>
          <w:rFonts w:ascii="Arial" w:eastAsia="Calibri" w:hAnsi="Arial" w:cs="Arial"/>
          <w:color w:val="000000" w:themeColor="text1"/>
          <w:sz w:val="21"/>
          <w:szCs w:val="21"/>
          <w:lang w:val="es-ES"/>
        </w:rPr>
        <w:t xml:space="preserve">Cuando el Proponente sea una persona natural sin personal, deberá acreditar el pago de sus aportes descritos cuando a ello haya lugar de acuerdo con la normativa aplicable. </w:t>
      </w:r>
    </w:p>
    <w:p w14:paraId="582BBFD3" w14:textId="77777777" w:rsidR="00AE1D40" w:rsidRPr="00A40FFD" w:rsidRDefault="00AE1D40" w:rsidP="00AE1D40">
      <w:pPr>
        <w:ind w:left="708"/>
        <w:jc w:val="both"/>
        <w:rPr>
          <w:rFonts w:ascii="Arial" w:eastAsia="Calibri" w:hAnsi="Arial" w:cs="Arial"/>
          <w:color w:val="000000" w:themeColor="text1"/>
          <w:sz w:val="21"/>
          <w:szCs w:val="21"/>
          <w:lang w:val="es-ES"/>
        </w:rPr>
      </w:pPr>
    </w:p>
    <w:p w14:paraId="216ADF3D" w14:textId="77777777" w:rsidR="00AE1D40" w:rsidRPr="00A40FFD" w:rsidRDefault="00AE1D40" w:rsidP="00AE1D40">
      <w:pPr>
        <w:ind w:left="708" w:right="709"/>
        <w:jc w:val="both"/>
        <w:rPr>
          <w:rFonts w:ascii="Arial" w:eastAsia="Calibri" w:hAnsi="Arial" w:cs="Arial"/>
          <w:color w:val="000000" w:themeColor="text1"/>
          <w:sz w:val="21"/>
          <w:szCs w:val="21"/>
          <w:lang w:val="es-ES"/>
        </w:rPr>
      </w:pPr>
      <w:r w:rsidRPr="00A40FFD">
        <w:rPr>
          <w:rFonts w:ascii="Arial" w:eastAsia="Calibri" w:hAnsi="Arial" w:cs="Arial"/>
          <w:color w:val="000000" w:themeColor="text1"/>
          <w:sz w:val="21"/>
          <w:szCs w:val="21"/>
          <w:lang w:val="es-ES"/>
        </w:rPr>
        <w:t>Esta misma previsión aplica para las personas naturales extranjeras con domicilio en Colombia las cuales deberán acreditar este requisito respecto del personal vinculado en Colombia.</w:t>
      </w:r>
    </w:p>
    <w:p w14:paraId="1C02FBFB" w14:textId="77777777" w:rsidR="00AE1D40" w:rsidRPr="00A40FFD" w:rsidRDefault="00AE1D40" w:rsidP="00AE1D40">
      <w:pPr>
        <w:spacing w:line="276" w:lineRule="auto"/>
        <w:jc w:val="both"/>
        <w:rPr>
          <w:rFonts w:ascii="Arial" w:eastAsia="Calibri" w:hAnsi="Arial" w:cs="Arial"/>
          <w:color w:val="000000" w:themeColor="text1"/>
          <w:sz w:val="22"/>
          <w:lang w:val="es-ES"/>
        </w:rPr>
      </w:pPr>
    </w:p>
    <w:p w14:paraId="39899756" w14:textId="77777777" w:rsidR="00AE1D40" w:rsidRPr="00A40FFD" w:rsidRDefault="00AE1D40" w:rsidP="00AE1D40">
      <w:pPr>
        <w:spacing w:after="120" w:line="276" w:lineRule="auto"/>
        <w:ind w:firstLine="709"/>
        <w:jc w:val="both"/>
        <w:rPr>
          <w:rFonts w:ascii="Arial" w:eastAsia="Calibri" w:hAnsi="Arial" w:cs="Arial"/>
          <w:color w:val="000000" w:themeColor="text1"/>
          <w:sz w:val="22"/>
          <w:lang w:val="es-ES"/>
        </w:rPr>
      </w:pPr>
      <w:r w:rsidRPr="00A40FFD">
        <w:rPr>
          <w:rFonts w:ascii="Arial" w:eastAsia="Calibri" w:hAnsi="Arial" w:cs="Arial"/>
          <w:color w:val="000000" w:themeColor="text1"/>
          <w:sz w:val="22"/>
          <w:lang w:val="es-ES"/>
        </w:rPr>
        <w:t xml:space="preserve">Por su parte, el diligenciamiento del Formato 6 por parte de las personas naturales se realizará de la siguiente forma: </w:t>
      </w:r>
    </w:p>
    <w:p w14:paraId="6E7F9F32" w14:textId="396F5742" w:rsidR="00AE1D40" w:rsidRPr="00A40FFD" w:rsidRDefault="00AE1D40" w:rsidP="00AE1D40">
      <w:pPr>
        <w:spacing w:before="120" w:after="120" w:line="276" w:lineRule="auto"/>
        <w:ind w:firstLine="709"/>
        <w:jc w:val="both"/>
        <w:rPr>
          <w:rFonts w:ascii="Arial" w:eastAsia="Calibri" w:hAnsi="Arial" w:cs="Arial"/>
          <w:color w:val="000000" w:themeColor="text1"/>
          <w:sz w:val="22"/>
          <w:lang w:val="es-ES"/>
        </w:rPr>
      </w:pPr>
      <w:r w:rsidRPr="00A40FFD">
        <w:rPr>
          <w:rFonts w:ascii="Arial" w:eastAsia="Calibri" w:hAnsi="Arial" w:cs="Arial"/>
          <w:color w:val="000000" w:themeColor="text1"/>
          <w:sz w:val="22"/>
          <w:lang w:val="es-ES"/>
        </w:rPr>
        <w:lastRenderedPageBreak/>
        <w:t xml:space="preserve">i) El primer párrafo </w:t>
      </w:r>
      <w:r w:rsidR="007173A8" w:rsidRPr="00A40FFD">
        <w:rPr>
          <w:rFonts w:ascii="Arial" w:eastAsia="Calibri" w:hAnsi="Arial" w:cs="Arial"/>
          <w:color w:val="000000" w:themeColor="text1"/>
          <w:sz w:val="22"/>
          <w:lang w:val="es-ES"/>
        </w:rPr>
        <w:t>lo</w:t>
      </w:r>
      <w:r w:rsidRPr="00A40FFD">
        <w:rPr>
          <w:rFonts w:ascii="Arial" w:eastAsia="Calibri" w:hAnsi="Arial" w:cs="Arial"/>
          <w:color w:val="000000" w:themeColor="text1"/>
          <w:sz w:val="22"/>
          <w:lang w:val="es-ES"/>
        </w:rPr>
        <w:t xml:space="preserve"> diligencia la persona natural que presenta la oferta para acreditar el pago suyo y el de sus empleados al sistema de salud, riesgos profesionales, pensiones y aportes a las Cajas de Compensación Familiar, Instituto Colombiano de Bienestar Familiar y Servicio Nacional de Aprendizaje. </w:t>
      </w:r>
    </w:p>
    <w:p w14:paraId="310B4304" w14:textId="07F9DE04" w:rsidR="00AE1D40" w:rsidRPr="00A40FFD" w:rsidRDefault="00AE1D40" w:rsidP="00AE1D40">
      <w:pPr>
        <w:spacing w:before="120" w:after="120" w:line="276" w:lineRule="auto"/>
        <w:ind w:firstLine="709"/>
        <w:jc w:val="both"/>
        <w:rPr>
          <w:rFonts w:ascii="Arial" w:eastAsia="Calibri" w:hAnsi="Arial" w:cs="Arial"/>
          <w:color w:val="000000" w:themeColor="text1"/>
          <w:sz w:val="22"/>
          <w:lang w:val="es-ES"/>
        </w:rPr>
      </w:pPr>
      <w:r w:rsidRPr="00A40FFD">
        <w:rPr>
          <w:rFonts w:ascii="Arial" w:eastAsia="Calibri" w:hAnsi="Arial" w:cs="Arial"/>
          <w:color w:val="000000" w:themeColor="text1"/>
          <w:sz w:val="22"/>
          <w:lang w:val="es-ES"/>
        </w:rPr>
        <w:t xml:space="preserve">ii) Ahora, también se debe diligenciar el segundo párrafo </w:t>
      </w:r>
      <w:r w:rsidR="007173A8" w:rsidRPr="00A40FFD">
        <w:rPr>
          <w:rFonts w:ascii="Arial" w:eastAsia="Calibri" w:hAnsi="Arial" w:cs="Arial"/>
          <w:color w:val="000000" w:themeColor="text1"/>
          <w:sz w:val="22"/>
          <w:lang w:val="es-ES"/>
        </w:rPr>
        <w:t>cuando</w:t>
      </w:r>
      <w:r w:rsidRPr="00A40FFD">
        <w:rPr>
          <w:rFonts w:ascii="Arial" w:eastAsia="Calibri" w:hAnsi="Arial" w:cs="Arial"/>
          <w:color w:val="000000" w:themeColor="text1"/>
          <w:sz w:val="22"/>
          <w:lang w:val="es-ES"/>
        </w:rPr>
        <w:t xml:space="preserve"> la persona natural se encuentra exonerada </w:t>
      </w:r>
      <w:r w:rsidR="007173A8" w:rsidRPr="00A40FFD">
        <w:rPr>
          <w:rFonts w:ascii="Arial" w:eastAsia="Calibri" w:hAnsi="Arial" w:cs="Arial"/>
          <w:color w:val="000000" w:themeColor="text1"/>
          <w:sz w:val="22"/>
          <w:lang w:val="es-ES"/>
        </w:rPr>
        <w:t>d</w:t>
      </w:r>
      <w:r w:rsidRPr="00A40FFD">
        <w:rPr>
          <w:rFonts w:ascii="Arial" w:eastAsia="Calibri" w:hAnsi="Arial" w:cs="Arial"/>
          <w:color w:val="000000" w:themeColor="text1"/>
          <w:sz w:val="22"/>
          <w:lang w:val="es-ES"/>
        </w:rPr>
        <w:t>el pago de seguridad social por los empleados que devenguen menos de diez (10) salarios mínimos legales mensuales vigentes. Lo anterior no aplica para personas naturales que empleen menos de dos trabajadores, los cuales seguirán obligados a efectuar los aportes de que trata este inciso.</w:t>
      </w:r>
    </w:p>
    <w:p w14:paraId="1816C20E" w14:textId="13BF318D" w:rsidR="00AE1D40" w:rsidRPr="00A40FFD" w:rsidRDefault="00AE1D40" w:rsidP="00AE1D40">
      <w:pPr>
        <w:spacing w:before="120" w:line="276" w:lineRule="auto"/>
        <w:ind w:firstLine="709"/>
        <w:jc w:val="both"/>
        <w:rPr>
          <w:rFonts w:ascii="Arial" w:eastAsia="Calibri" w:hAnsi="Arial" w:cs="Arial"/>
          <w:color w:val="000000" w:themeColor="text1"/>
          <w:sz w:val="22"/>
          <w:lang w:val="es-ES"/>
        </w:rPr>
      </w:pPr>
      <w:r w:rsidRPr="00A40FFD">
        <w:rPr>
          <w:rFonts w:ascii="Arial" w:eastAsia="Calibri" w:hAnsi="Arial" w:cs="Arial"/>
          <w:color w:val="000000" w:themeColor="text1"/>
          <w:sz w:val="22"/>
          <w:lang w:val="es-ES"/>
        </w:rPr>
        <w:t xml:space="preserve">Por lo tanto, la </w:t>
      </w:r>
      <w:bookmarkStart w:id="5" w:name="_Hlk23170044"/>
      <w:r w:rsidRPr="00A40FFD">
        <w:rPr>
          <w:rFonts w:ascii="Arial" w:eastAsia="Calibri" w:hAnsi="Arial" w:cs="Arial"/>
          <w:color w:val="000000" w:themeColor="text1"/>
          <w:sz w:val="22"/>
          <w:lang w:val="es-ES"/>
        </w:rPr>
        <w:t>persona natural que acredita estar al día en el pago de seguridad social y aportes parafiscales al SENA, ICBF</w:t>
      </w:r>
      <w:r w:rsidR="007173A8" w:rsidRPr="00A40FFD">
        <w:rPr>
          <w:rFonts w:ascii="Arial" w:eastAsia="Calibri" w:hAnsi="Arial" w:cs="Arial"/>
          <w:color w:val="000000" w:themeColor="text1"/>
          <w:sz w:val="22"/>
          <w:lang w:val="es-ES"/>
        </w:rPr>
        <w:t>,</w:t>
      </w:r>
      <w:r w:rsidRPr="00A40FFD">
        <w:rPr>
          <w:rFonts w:ascii="Arial" w:eastAsia="Calibri" w:hAnsi="Arial" w:cs="Arial"/>
          <w:color w:val="000000" w:themeColor="text1"/>
          <w:sz w:val="22"/>
          <w:lang w:val="es-ES"/>
        </w:rPr>
        <w:t xml:space="preserve"> y se encuentre exonerada del pago de los empleados que tiene a su cargo</w:t>
      </w:r>
      <w:r w:rsidR="007173A8" w:rsidRPr="00A40FFD">
        <w:rPr>
          <w:rFonts w:ascii="Arial" w:eastAsia="Calibri" w:hAnsi="Arial" w:cs="Arial"/>
          <w:color w:val="000000" w:themeColor="text1"/>
          <w:sz w:val="22"/>
          <w:lang w:val="es-ES"/>
        </w:rPr>
        <w:t>,</w:t>
      </w:r>
      <w:r w:rsidRPr="00A40FFD">
        <w:rPr>
          <w:rFonts w:ascii="Arial" w:eastAsia="Calibri" w:hAnsi="Arial" w:cs="Arial"/>
          <w:color w:val="000000" w:themeColor="text1"/>
          <w:sz w:val="22"/>
          <w:lang w:val="es-ES"/>
        </w:rPr>
        <w:t xml:space="preserve"> debe diligenciar el primer y segundo párrafo del Formato 6- pagos de seguridad social y aportes legales para las personas naturales. </w:t>
      </w:r>
      <w:bookmarkEnd w:id="5"/>
    </w:p>
    <w:p w14:paraId="3C1F3F25" w14:textId="77777777" w:rsidR="00AE1D40" w:rsidRPr="00A40FFD" w:rsidRDefault="00AE1D40" w:rsidP="00AE1D40">
      <w:pPr>
        <w:spacing w:line="276" w:lineRule="auto"/>
        <w:ind w:firstLine="709"/>
        <w:jc w:val="both"/>
        <w:rPr>
          <w:rFonts w:ascii="Arial" w:eastAsia="Calibri" w:hAnsi="Arial" w:cs="Arial"/>
          <w:color w:val="000000" w:themeColor="text1"/>
          <w:sz w:val="22"/>
          <w:lang w:val="es-ES"/>
        </w:rPr>
      </w:pPr>
    </w:p>
    <w:p w14:paraId="15C640CA" w14:textId="77777777" w:rsidR="00AE1D40" w:rsidRPr="00A40FFD" w:rsidRDefault="00AE1D40" w:rsidP="00AE1D40">
      <w:pPr>
        <w:pStyle w:val="Prrafodelista"/>
        <w:numPr>
          <w:ilvl w:val="1"/>
          <w:numId w:val="10"/>
        </w:numPr>
        <w:spacing w:line="276" w:lineRule="auto"/>
        <w:ind w:left="0" w:firstLine="0"/>
        <w:jc w:val="both"/>
        <w:outlineLvl w:val="1"/>
        <w:rPr>
          <w:rFonts w:ascii="Arial" w:eastAsia="Calibri" w:hAnsi="Arial" w:cs="Arial"/>
          <w:b/>
          <w:bCs/>
          <w:color w:val="000000" w:themeColor="text1"/>
          <w:sz w:val="22"/>
          <w:lang w:val="es-ES"/>
        </w:rPr>
      </w:pPr>
      <w:r w:rsidRPr="00A40FFD">
        <w:rPr>
          <w:rFonts w:ascii="Arial" w:eastAsia="Calibri" w:hAnsi="Arial" w:cs="Arial"/>
          <w:b/>
          <w:bCs/>
          <w:color w:val="000000" w:themeColor="text1"/>
          <w:sz w:val="22"/>
          <w:lang w:val="es-ES"/>
        </w:rPr>
        <w:t xml:space="preserve"> Acreditación del Sistema de Seguridad Social por parte de los proponentes plurales</w:t>
      </w:r>
    </w:p>
    <w:p w14:paraId="71B050C2" w14:textId="77777777" w:rsidR="00AE1D40" w:rsidRPr="00A40FFD" w:rsidRDefault="00AE1D40" w:rsidP="00AE1D40">
      <w:pPr>
        <w:pStyle w:val="Prrafodelista"/>
        <w:spacing w:before="120" w:after="120" w:line="276" w:lineRule="auto"/>
        <w:ind w:left="0"/>
        <w:jc w:val="both"/>
        <w:rPr>
          <w:rFonts w:ascii="Arial" w:eastAsia="Calibri" w:hAnsi="Arial" w:cs="Arial"/>
          <w:color w:val="000000" w:themeColor="text1"/>
          <w:sz w:val="22"/>
          <w:lang w:val="es-ES"/>
        </w:rPr>
      </w:pPr>
    </w:p>
    <w:p w14:paraId="14171857" w14:textId="77777777" w:rsidR="00AE1D40" w:rsidRPr="00A40FFD" w:rsidRDefault="00AE1D40" w:rsidP="00AE1D40">
      <w:pPr>
        <w:pStyle w:val="Prrafodelista"/>
        <w:spacing w:before="120" w:after="120" w:line="276" w:lineRule="auto"/>
        <w:ind w:left="0"/>
        <w:jc w:val="both"/>
        <w:rPr>
          <w:rFonts w:ascii="Arial" w:eastAsia="Calibri" w:hAnsi="Arial" w:cs="Arial"/>
          <w:color w:val="000000" w:themeColor="text1"/>
          <w:sz w:val="22"/>
          <w:lang w:val="es-ES_tradnl"/>
        </w:rPr>
      </w:pPr>
      <w:r w:rsidRPr="00A40FFD">
        <w:rPr>
          <w:rFonts w:ascii="Arial" w:eastAsia="Calibri" w:hAnsi="Arial" w:cs="Arial"/>
          <w:color w:val="000000" w:themeColor="text1"/>
          <w:sz w:val="22"/>
          <w:lang w:val="es-ES"/>
        </w:rPr>
        <w:t xml:space="preserve">En relación con la acreditación del pago al Sistema de Seguridad Social por parte de los Proponentes Plurales, el numeral 3.4.3 del Documento Base indica que cada uno de los integrantes del Proponente Plural debe diligenciar por separado el </w:t>
      </w:r>
      <w:r w:rsidRPr="00A40FFD">
        <w:rPr>
          <w:rFonts w:ascii="Arial" w:hAnsi="Arial" w:cs="Arial"/>
          <w:color w:val="000000" w:themeColor="text1"/>
          <w:sz w:val="21"/>
          <w:szCs w:val="21"/>
        </w:rPr>
        <w:t xml:space="preserve">Formato 6 </w:t>
      </w:r>
      <w:r w:rsidRPr="00A40FFD">
        <w:rPr>
          <w:rFonts w:ascii="Arial" w:eastAsia="Calibri" w:hAnsi="Arial" w:cs="Arial"/>
          <w:color w:val="000000" w:themeColor="text1"/>
          <w:sz w:val="22"/>
          <w:lang w:val="es-ES_tradnl"/>
        </w:rPr>
        <w:t>― Pagos de seguridad social y aportes legales. Así lo determinó en los siguientes términos:</w:t>
      </w:r>
    </w:p>
    <w:p w14:paraId="550D90CE" w14:textId="77777777" w:rsidR="00AE1D40" w:rsidRPr="00A40FFD" w:rsidRDefault="00AE1D40" w:rsidP="00AE1D40">
      <w:pPr>
        <w:pStyle w:val="Prrafodelista"/>
        <w:spacing w:before="120" w:after="120"/>
        <w:ind w:left="0"/>
        <w:jc w:val="both"/>
        <w:rPr>
          <w:rFonts w:ascii="Arial" w:hAnsi="Arial" w:cs="Arial"/>
          <w:color w:val="000000" w:themeColor="text1"/>
          <w:sz w:val="21"/>
          <w:szCs w:val="21"/>
        </w:rPr>
      </w:pPr>
    </w:p>
    <w:p w14:paraId="04790874" w14:textId="77777777" w:rsidR="00AE1D40" w:rsidRPr="00A40FFD" w:rsidRDefault="00AE1D40" w:rsidP="00AE1D40">
      <w:pPr>
        <w:numPr>
          <w:ilvl w:val="2"/>
          <w:numId w:val="9"/>
        </w:numPr>
        <w:tabs>
          <w:tab w:val="left" w:pos="-142"/>
        </w:tabs>
        <w:autoSpaceDE w:val="0"/>
        <w:autoSpaceDN w:val="0"/>
        <w:adjustRightInd w:val="0"/>
        <w:spacing w:before="120" w:after="240"/>
        <w:ind w:left="964" w:hanging="255"/>
        <w:jc w:val="both"/>
        <w:rPr>
          <w:rFonts w:ascii="Arial" w:hAnsi="Arial" w:cs="Arial"/>
          <w:b/>
          <w:bCs/>
          <w:color w:val="000000" w:themeColor="text1"/>
          <w:sz w:val="21"/>
          <w:szCs w:val="21"/>
        </w:rPr>
      </w:pPr>
      <w:r w:rsidRPr="00A40FFD">
        <w:rPr>
          <w:rFonts w:ascii="Arial" w:hAnsi="Arial" w:cs="Arial"/>
          <w:b/>
          <w:bCs/>
          <w:color w:val="000000" w:themeColor="text1"/>
          <w:sz w:val="21"/>
          <w:szCs w:val="21"/>
        </w:rPr>
        <w:t xml:space="preserve">PROPONENTES PLURALES </w:t>
      </w:r>
    </w:p>
    <w:p w14:paraId="324606E9" w14:textId="77777777" w:rsidR="00AE1D40" w:rsidRPr="00A40FFD" w:rsidRDefault="00AE1D40" w:rsidP="00AE1D40">
      <w:pPr>
        <w:ind w:left="708" w:right="567"/>
        <w:jc w:val="both"/>
        <w:rPr>
          <w:rFonts w:ascii="Arial" w:hAnsi="Arial" w:cs="Arial"/>
          <w:color w:val="000000" w:themeColor="text1"/>
          <w:sz w:val="21"/>
          <w:szCs w:val="21"/>
        </w:rPr>
      </w:pPr>
      <w:r w:rsidRPr="00A40FFD">
        <w:rPr>
          <w:rFonts w:ascii="Arial" w:hAnsi="Arial" w:cs="Arial"/>
          <w:color w:val="000000" w:themeColor="text1"/>
          <w:sz w:val="21"/>
          <w:szCs w:val="21"/>
        </w:rPr>
        <w:t>Cada uno de los integrantes del Proponente Plural debe suscribir por separado la declaración de la que tratan los anteriores numerales.</w:t>
      </w:r>
    </w:p>
    <w:p w14:paraId="4383D809" w14:textId="77777777" w:rsidR="00AE1D40" w:rsidRPr="00A40FFD" w:rsidRDefault="00AE1D40" w:rsidP="00AE1D40">
      <w:pPr>
        <w:ind w:left="708" w:right="567"/>
        <w:jc w:val="both"/>
        <w:rPr>
          <w:rFonts w:ascii="Arial" w:hAnsi="Arial" w:cs="Arial"/>
          <w:color w:val="000000" w:themeColor="text1"/>
          <w:sz w:val="21"/>
          <w:szCs w:val="21"/>
        </w:rPr>
      </w:pPr>
    </w:p>
    <w:p w14:paraId="34039E5F" w14:textId="09177123" w:rsidR="00AE1D40" w:rsidRPr="00A40FFD" w:rsidRDefault="00AE1D40" w:rsidP="00AE1D40">
      <w:pPr>
        <w:pStyle w:val="Prrafodelista"/>
        <w:spacing w:after="120" w:line="276" w:lineRule="auto"/>
        <w:ind w:left="0" w:firstLine="709"/>
        <w:contextualSpacing w:val="0"/>
        <w:jc w:val="both"/>
        <w:rPr>
          <w:rFonts w:ascii="Arial" w:hAnsi="Arial" w:cs="Arial"/>
          <w:color w:val="000000" w:themeColor="text1"/>
          <w:sz w:val="22"/>
        </w:rPr>
      </w:pPr>
      <w:r w:rsidRPr="00A40FFD">
        <w:rPr>
          <w:rFonts w:ascii="Arial" w:eastAsia="Calibri" w:hAnsi="Arial" w:cs="Arial"/>
          <w:color w:val="000000" w:themeColor="text1"/>
          <w:sz w:val="22"/>
          <w:lang w:val="es-ES_tradnl"/>
        </w:rPr>
        <w:t>De esta forma, dependiendo de quienes conforman e</w:t>
      </w:r>
      <w:r w:rsidRPr="00A40FFD">
        <w:rPr>
          <w:rFonts w:ascii="Arial" w:hAnsi="Arial" w:cs="Arial"/>
          <w:color w:val="000000" w:themeColor="text1"/>
          <w:sz w:val="22"/>
        </w:rPr>
        <w:t xml:space="preserve">l consorcio o la unión temporal se diligenciará el Formato </w:t>
      </w:r>
      <w:r w:rsidRPr="00A40FFD">
        <w:rPr>
          <w:rFonts w:ascii="Arial" w:hAnsi="Arial" w:cs="Arial"/>
          <w:color w:val="000000" w:themeColor="text1"/>
          <w:sz w:val="21"/>
          <w:szCs w:val="21"/>
        </w:rPr>
        <w:t xml:space="preserve">6 </w:t>
      </w:r>
      <w:r w:rsidRPr="00A40FFD">
        <w:rPr>
          <w:rFonts w:ascii="Arial" w:eastAsia="Calibri" w:hAnsi="Arial" w:cs="Arial"/>
          <w:color w:val="000000" w:themeColor="text1"/>
          <w:sz w:val="22"/>
          <w:lang w:val="es-ES_tradnl"/>
        </w:rPr>
        <w:t>― Pagos de seguridad social y aportes legales</w:t>
      </w:r>
      <w:r w:rsidRPr="00A40FFD">
        <w:rPr>
          <w:rFonts w:ascii="Arial" w:hAnsi="Arial" w:cs="Arial"/>
          <w:color w:val="000000" w:themeColor="text1"/>
          <w:sz w:val="22"/>
        </w:rPr>
        <w:t>; ya sea el formato que es para persona natural o el de persona jurídica. En este sentido, cada miembro, tanto las personas naturales como las personas jurídicas, acredita el pago al sistema de seguridad social de sus empleados. Y en el caso de las personas naturales el pago propio que realiza al Sistema de Seguridad Social.</w:t>
      </w:r>
    </w:p>
    <w:p w14:paraId="09DF78D5" w14:textId="16122F77" w:rsidR="00AE1D40" w:rsidRPr="00A40FFD" w:rsidRDefault="00AE1D40" w:rsidP="00AE1D40">
      <w:pPr>
        <w:pStyle w:val="Prrafodelista"/>
        <w:spacing w:before="120" w:after="120" w:line="276" w:lineRule="auto"/>
        <w:ind w:left="0" w:firstLine="708"/>
        <w:jc w:val="both"/>
        <w:rPr>
          <w:rFonts w:ascii="Arial" w:eastAsia="Calibri" w:hAnsi="Arial" w:cs="Arial"/>
          <w:color w:val="000000" w:themeColor="text1"/>
          <w:sz w:val="22"/>
          <w:lang w:val="es-ES"/>
        </w:rPr>
      </w:pPr>
      <w:r w:rsidRPr="00A40FFD">
        <w:rPr>
          <w:rFonts w:ascii="Arial" w:eastAsia="Calibri" w:hAnsi="Arial" w:cs="Arial"/>
          <w:color w:val="000000" w:themeColor="text1"/>
          <w:sz w:val="22"/>
          <w:lang w:val="es-ES"/>
        </w:rPr>
        <w:t>Explicado el requisito del Certificado de Pago de Seguridad Social en los Documentos Tipo, y además el diligenciamiento del Formato 6</w:t>
      </w:r>
      <w:r w:rsidR="007173A8" w:rsidRPr="00A40FFD">
        <w:rPr>
          <w:rFonts w:ascii="Arial" w:eastAsia="Calibri" w:hAnsi="Arial" w:cs="Arial"/>
          <w:color w:val="000000" w:themeColor="text1"/>
          <w:sz w:val="22"/>
          <w:lang w:val="es-ES"/>
        </w:rPr>
        <w:t>, s</w:t>
      </w:r>
      <w:r w:rsidRPr="00A40FFD">
        <w:rPr>
          <w:rFonts w:ascii="Arial" w:eastAsia="Calibri" w:hAnsi="Arial" w:cs="Arial"/>
          <w:color w:val="000000" w:themeColor="text1"/>
          <w:sz w:val="22"/>
          <w:lang w:val="es-ES"/>
        </w:rPr>
        <w:t xml:space="preserve">e </w:t>
      </w:r>
      <w:r w:rsidR="007173A8" w:rsidRPr="00A40FFD">
        <w:rPr>
          <w:rFonts w:ascii="Arial" w:eastAsia="Calibri" w:hAnsi="Arial" w:cs="Arial"/>
          <w:color w:val="000000" w:themeColor="text1"/>
          <w:sz w:val="22"/>
          <w:lang w:val="es-ES"/>
        </w:rPr>
        <w:t>responderán</w:t>
      </w:r>
      <w:r w:rsidRPr="00A40FFD">
        <w:rPr>
          <w:rFonts w:ascii="Arial" w:eastAsia="Calibri" w:hAnsi="Arial" w:cs="Arial"/>
          <w:color w:val="000000" w:themeColor="text1"/>
          <w:sz w:val="22"/>
          <w:lang w:val="es-ES"/>
        </w:rPr>
        <w:t xml:space="preserve"> cada una de sus inquietudes.</w:t>
      </w:r>
    </w:p>
    <w:p w14:paraId="5D2B4072" w14:textId="295F4474" w:rsidR="00AE1D40" w:rsidRPr="00A40FFD" w:rsidRDefault="00AE1D40" w:rsidP="00AE1D40">
      <w:pPr>
        <w:spacing w:before="120" w:after="120" w:line="276" w:lineRule="auto"/>
        <w:jc w:val="both"/>
        <w:rPr>
          <w:rFonts w:ascii="Arial" w:eastAsia="Calibri" w:hAnsi="Arial" w:cs="Arial"/>
          <w:color w:val="000000" w:themeColor="text1"/>
          <w:sz w:val="22"/>
          <w:lang w:val="es-ES_tradnl"/>
        </w:rPr>
      </w:pPr>
      <w:r w:rsidRPr="00A40FFD">
        <w:rPr>
          <w:rFonts w:ascii="Arial" w:hAnsi="Arial" w:cs="Arial"/>
          <w:color w:val="000000" w:themeColor="text1"/>
          <w:sz w:val="22"/>
        </w:rPr>
        <w:tab/>
        <w:t xml:space="preserve">En la primera pregunta, usted señala ¿cómo el consorcio o unión temporal que tiene personal vinculado acredita el pago al sistema de seguridad social? </w:t>
      </w:r>
      <w:r w:rsidR="00891F67" w:rsidRPr="00A40FFD">
        <w:rPr>
          <w:rFonts w:ascii="Arial" w:hAnsi="Arial" w:cs="Arial"/>
          <w:color w:val="000000" w:themeColor="text1"/>
          <w:sz w:val="22"/>
        </w:rPr>
        <w:t>Para C.C.E, s</w:t>
      </w:r>
      <w:r w:rsidRPr="00A40FFD">
        <w:rPr>
          <w:rFonts w:ascii="Arial" w:hAnsi="Arial" w:cs="Arial"/>
          <w:color w:val="000000" w:themeColor="text1"/>
          <w:sz w:val="22"/>
        </w:rPr>
        <w:t xml:space="preserve">i bien el Formato </w:t>
      </w:r>
      <w:r w:rsidRPr="00A40FFD">
        <w:rPr>
          <w:rFonts w:ascii="Arial" w:hAnsi="Arial" w:cs="Arial"/>
          <w:color w:val="000000" w:themeColor="text1"/>
          <w:sz w:val="21"/>
          <w:szCs w:val="21"/>
        </w:rPr>
        <w:t xml:space="preserve">6 </w:t>
      </w:r>
      <w:r w:rsidRPr="00A40FFD">
        <w:rPr>
          <w:rFonts w:ascii="Arial" w:eastAsia="Calibri" w:hAnsi="Arial" w:cs="Arial"/>
          <w:color w:val="000000" w:themeColor="text1"/>
          <w:sz w:val="22"/>
          <w:lang w:val="es-ES_tradnl"/>
        </w:rPr>
        <w:t xml:space="preserve">― Pagos de seguridad social y aportes legales no previó este supuesto, el </w:t>
      </w:r>
      <w:r w:rsidRPr="00A40FFD">
        <w:rPr>
          <w:rFonts w:ascii="Arial" w:eastAsia="Calibri" w:hAnsi="Arial" w:cs="Arial"/>
          <w:color w:val="000000" w:themeColor="text1"/>
          <w:sz w:val="22"/>
          <w:lang w:val="es-ES_tradnl"/>
        </w:rPr>
        <w:lastRenderedPageBreak/>
        <w:t xml:space="preserve">consorcio o la unión temporal lo debe acreditar. En este sentido, el proponente plural deberá adecuar el contenido del Formato </w:t>
      </w:r>
      <w:r w:rsidRPr="00A40FFD">
        <w:rPr>
          <w:rFonts w:ascii="Arial" w:hAnsi="Arial" w:cs="Arial"/>
          <w:color w:val="000000" w:themeColor="text1"/>
          <w:sz w:val="21"/>
          <w:szCs w:val="21"/>
        </w:rPr>
        <w:t xml:space="preserve">6 </w:t>
      </w:r>
      <w:r w:rsidRPr="00A40FFD">
        <w:rPr>
          <w:rFonts w:ascii="Arial" w:eastAsia="Calibri" w:hAnsi="Arial" w:cs="Arial"/>
          <w:color w:val="000000" w:themeColor="text1"/>
          <w:sz w:val="22"/>
          <w:lang w:val="es-ES_tradnl"/>
        </w:rPr>
        <w:t xml:space="preserve">― Pagos de seguridad social y aportes legales de tal forma que el representante del consorcio o de la unión temporal acredite el pago al sistema de seguridad social de su personal a cargo. </w:t>
      </w:r>
    </w:p>
    <w:p w14:paraId="5F5430AD" w14:textId="6FD18C95" w:rsidR="00AE1D40" w:rsidRPr="00A40FFD" w:rsidRDefault="00AE1D40" w:rsidP="00AE1D40">
      <w:pPr>
        <w:spacing w:before="120" w:after="120" w:line="276" w:lineRule="auto"/>
        <w:jc w:val="both"/>
        <w:rPr>
          <w:rFonts w:ascii="Arial" w:eastAsia="Calibri" w:hAnsi="Arial" w:cs="Arial"/>
          <w:color w:val="000000" w:themeColor="text1"/>
          <w:sz w:val="22"/>
          <w:lang w:val="es-ES_tradnl"/>
        </w:rPr>
      </w:pPr>
      <w:r w:rsidRPr="00A40FFD">
        <w:rPr>
          <w:rFonts w:ascii="Arial" w:eastAsia="Calibri" w:hAnsi="Arial" w:cs="Arial"/>
          <w:color w:val="000000" w:themeColor="text1"/>
          <w:sz w:val="22"/>
          <w:lang w:val="es-ES_tradnl"/>
        </w:rPr>
        <w:tab/>
        <w:t xml:space="preserve">Por lo tanto, </w:t>
      </w:r>
      <w:bookmarkStart w:id="6" w:name="_Hlk35858146"/>
      <w:r w:rsidRPr="00A40FFD">
        <w:rPr>
          <w:rFonts w:ascii="Arial" w:eastAsia="Calibri" w:hAnsi="Arial" w:cs="Arial"/>
          <w:color w:val="000000" w:themeColor="text1"/>
          <w:sz w:val="22"/>
          <w:lang w:val="es-ES_tradnl"/>
        </w:rPr>
        <w:t>el proponente plural que tiene personal vinculado</w:t>
      </w:r>
      <w:r w:rsidR="007173A8" w:rsidRPr="00A40FFD">
        <w:rPr>
          <w:rFonts w:ascii="Arial" w:eastAsia="Calibri" w:hAnsi="Arial" w:cs="Arial"/>
          <w:color w:val="000000" w:themeColor="text1"/>
          <w:sz w:val="22"/>
          <w:lang w:val="es-ES_tradnl"/>
        </w:rPr>
        <w:t xml:space="preserve"> directamente</w:t>
      </w:r>
      <w:r w:rsidRPr="00A40FFD">
        <w:rPr>
          <w:rFonts w:ascii="Arial" w:eastAsia="Calibri" w:hAnsi="Arial" w:cs="Arial"/>
          <w:color w:val="000000" w:themeColor="text1"/>
          <w:sz w:val="22"/>
          <w:lang w:val="es-ES_tradnl"/>
        </w:rPr>
        <w:t xml:space="preserve"> presentará el Formato 6 ― Pagos de seguridad social y aportes legales de la siguiente forma: i) cada uno de los integrantes del proponente plural lo diligenciará por separado, dependiendo si es una persona natural o una persona jurídica, acreditando el cumplimiento de la obligación de pago al Sistema de Seguridad Social de su personal vinculado, y además, ii) el proponente plural, a través de su representante, adaptará el contenido del Formato 6 para acreditar el pago al sistema de seguridad social del personal </w:t>
      </w:r>
      <w:r w:rsidR="007173A8" w:rsidRPr="00A40FFD">
        <w:rPr>
          <w:rFonts w:ascii="Arial" w:eastAsia="Calibri" w:hAnsi="Arial" w:cs="Arial"/>
          <w:color w:val="000000" w:themeColor="text1"/>
          <w:sz w:val="22"/>
          <w:lang w:val="es-ES_tradnl"/>
        </w:rPr>
        <w:t xml:space="preserve">directamente </w:t>
      </w:r>
      <w:r w:rsidRPr="00A40FFD">
        <w:rPr>
          <w:rFonts w:ascii="Arial" w:eastAsia="Calibri" w:hAnsi="Arial" w:cs="Arial"/>
          <w:color w:val="000000" w:themeColor="text1"/>
          <w:sz w:val="22"/>
          <w:lang w:val="es-ES_tradnl"/>
        </w:rPr>
        <w:t>a cargo del consorcio o unión temporal.</w:t>
      </w:r>
    </w:p>
    <w:p w14:paraId="3BDC3FD4" w14:textId="26952FE4" w:rsidR="00AE1D40" w:rsidRPr="00A40FFD" w:rsidRDefault="00AE1D40" w:rsidP="00AE1D40">
      <w:pPr>
        <w:spacing w:before="120" w:after="120" w:line="276" w:lineRule="auto"/>
        <w:jc w:val="both"/>
        <w:rPr>
          <w:rFonts w:ascii="Arial" w:eastAsia="Calibri" w:hAnsi="Arial" w:cs="Arial"/>
          <w:color w:val="000000" w:themeColor="text1"/>
          <w:sz w:val="22"/>
          <w:lang w:val="es-ES_tradnl"/>
        </w:rPr>
      </w:pPr>
      <w:r w:rsidRPr="00A40FFD">
        <w:rPr>
          <w:rFonts w:ascii="Arial" w:eastAsia="Calibri" w:hAnsi="Arial" w:cs="Arial"/>
          <w:color w:val="000000" w:themeColor="text1"/>
          <w:sz w:val="22"/>
          <w:lang w:val="es-ES_tradnl"/>
        </w:rPr>
        <w:tab/>
        <w:t xml:space="preserve">En los demás casos, es decir, cuando el proponente plural no tiene personal vinculado </w:t>
      </w:r>
      <w:r w:rsidR="007173A8" w:rsidRPr="00A40FFD">
        <w:rPr>
          <w:rFonts w:ascii="Arial" w:eastAsia="Calibri" w:hAnsi="Arial" w:cs="Arial"/>
          <w:color w:val="000000" w:themeColor="text1"/>
          <w:sz w:val="22"/>
          <w:lang w:val="es-ES_tradnl"/>
        </w:rPr>
        <w:t xml:space="preserve">directamente </w:t>
      </w:r>
      <w:r w:rsidRPr="00A40FFD">
        <w:rPr>
          <w:rFonts w:ascii="Arial" w:eastAsia="Calibri" w:hAnsi="Arial" w:cs="Arial"/>
          <w:color w:val="000000" w:themeColor="text1"/>
          <w:sz w:val="22"/>
          <w:lang w:val="es-ES_tradnl"/>
        </w:rPr>
        <w:t xml:space="preserve">a su cargo se debe aportar únicamente el Formato 6 ― Pagos de seguridad social y aportes legales por parte de cada uno de los integrantes del proponente plural, y su diligenciamiento depende si es una persona natural o jurídica. </w:t>
      </w:r>
    </w:p>
    <w:bookmarkEnd w:id="6"/>
    <w:p w14:paraId="0B897FD6" w14:textId="546638EA" w:rsidR="00AE1D40" w:rsidRPr="00A40FFD" w:rsidRDefault="00AE1D40" w:rsidP="00AE1D40">
      <w:pPr>
        <w:spacing w:before="120" w:after="120" w:line="276" w:lineRule="auto"/>
        <w:jc w:val="both"/>
        <w:rPr>
          <w:rFonts w:ascii="Arial" w:eastAsia="Calibri" w:hAnsi="Arial" w:cs="Arial"/>
          <w:color w:val="000000" w:themeColor="text1"/>
          <w:sz w:val="22"/>
          <w:lang w:val="es-ES"/>
        </w:rPr>
      </w:pPr>
      <w:r w:rsidRPr="00A40FFD">
        <w:rPr>
          <w:rFonts w:ascii="Arial" w:eastAsia="Calibri" w:hAnsi="Arial" w:cs="Arial"/>
          <w:color w:val="000000" w:themeColor="text1"/>
          <w:sz w:val="22"/>
          <w:lang w:val="es-ES_tradnl"/>
        </w:rPr>
        <w:tab/>
        <w:t xml:space="preserve">En la segunda pregunta, usted señala que </w:t>
      </w:r>
      <w:r w:rsidR="00F64F38" w:rsidRPr="00A40FFD">
        <w:rPr>
          <w:rFonts w:ascii="Arial" w:eastAsia="Calibri" w:hAnsi="Arial" w:cs="Arial"/>
          <w:color w:val="000000" w:themeColor="text1"/>
          <w:sz w:val="22"/>
          <w:lang w:val="es-ES_tradnl"/>
        </w:rPr>
        <w:t xml:space="preserve">si </w:t>
      </w:r>
      <w:r w:rsidRPr="00A40FFD">
        <w:rPr>
          <w:rFonts w:ascii="Arial" w:eastAsia="Calibri" w:hAnsi="Arial" w:cs="Arial"/>
          <w:color w:val="000000" w:themeColor="text1"/>
          <w:sz w:val="22"/>
          <w:lang w:val="es-ES_tradnl"/>
        </w:rPr>
        <w:t xml:space="preserve">en </w:t>
      </w:r>
      <w:r w:rsidR="00F64F38" w:rsidRPr="00A40FFD">
        <w:rPr>
          <w:rFonts w:ascii="Arial" w:eastAsia="Calibri" w:hAnsi="Arial" w:cs="Arial"/>
          <w:color w:val="000000" w:themeColor="text1"/>
          <w:sz w:val="22"/>
          <w:lang w:val="es-ES_tradnl"/>
        </w:rPr>
        <w:t>c</w:t>
      </w:r>
      <w:r w:rsidRPr="00A40FFD">
        <w:rPr>
          <w:rFonts w:ascii="Arial" w:eastAsia="Calibri" w:hAnsi="Arial" w:cs="Arial"/>
          <w:color w:val="000000" w:themeColor="text1"/>
          <w:sz w:val="22"/>
          <w:lang w:val="es-ES_tradnl"/>
        </w:rPr>
        <w:t>aso de</w:t>
      </w:r>
      <w:r w:rsidR="00F64F38" w:rsidRPr="00A40FFD">
        <w:rPr>
          <w:rFonts w:ascii="Arial" w:eastAsia="Calibri" w:hAnsi="Arial" w:cs="Arial"/>
          <w:color w:val="000000" w:themeColor="text1"/>
          <w:sz w:val="22"/>
          <w:lang w:val="es-ES_tradnl"/>
        </w:rPr>
        <w:t xml:space="preserve"> que</w:t>
      </w:r>
      <w:r w:rsidRPr="00A40FFD">
        <w:rPr>
          <w:rFonts w:ascii="Arial" w:eastAsia="Calibri" w:hAnsi="Arial" w:cs="Arial"/>
          <w:color w:val="000000" w:themeColor="text1"/>
          <w:sz w:val="22"/>
          <w:lang w:val="es-ES_tradnl"/>
        </w:rPr>
        <w:t xml:space="preserve"> las personas naturales que además de presentar el Formato 6 ― Pagos de seguridad social y aportes legales deben presentar las planillas de pago, si son válidas las planillas pagadas por el empleador directo o por el proponente plural cuando la persona natural está vinculada a la figura asociativa. De acuerdo con lo mencionado antes, las personas naturales acreditan el pago al Sistema de Seguridad Social con la presentación del Formato 6 ― Pagos de seguridad social y aportes legales a través del cual se certifica el pago de sus aportes y el de sus empleados a los </w:t>
      </w:r>
      <w:r w:rsidRPr="00A40FFD">
        <w:rPr>
          <w:rFonts w:ascii="Arial" w:eastAsia="Calibri" w:hAnsi="Arial" w:cs="Arial"/>
          <w:color w:val="000000" w:themeColor="text1"/>
          <w:sz w:val="22"/>
          <w:lang w:val="es-ES"/>
        </w:rPr>
        <w:t xml:space="preserve">sistemas de salud, riesgos profesionales y aportes a la Caja de Compensación Familiar, ICBF y Servicio Nacional de Aprendizaje y, además, con las planillas de pago respectivas. </w:t>
      </w:r>
    </w:p>
    <w:p w14:paraId="34F9E3B9" w14:textId="600BCF9C" w:rsidR="00AE1D40" w:rsidRPr="00A40FFD" w:rsidRDefault="00AE1D40" w:rsidP="00AE1D40">
      <w:pPr>
        <w:spacing w:before="120" w:line="276" w:lineRule="auto"/>
        <w:jc w:val="both"/>
        <w:rPr>
          <w:rFonts w:ascii="Arial" w:eastAsia="Calibri" w:hAnsi="Arial" w:cs="Arial"/>
          <w:color w:val="000000" w:themeColor="text1"/>
          <w:sz w:val="22"/>
          <w:lang w:val="es-ES"/>
        </w:rPr>
      </w:pPr>
      <w:r w:rsidRPr="00A40FFD">
        <w:rPr>
          <w:rFonts w:ascii="Arial" w:eastAsia="Calibri" w:hAnsi="Arial" w:cs="Arial"/>
          <w:color w:val="000000" w:themeColor="text1"/>
          <w:sz w:val="22"/>
          <w:lang w:val="es-ES"/>
        </w:rPr>
        <w:tab/>
      </w:r>
      <w:r w:rsidR="00F64F38" w:rsidRPr="00A40FFD">
        <w:rPr>
          <w:rFonts w:ascii="Arial" w:eastAsia="Calibri" w:hAnsi="Arial" w:cs="Arial"/>
          <w:color w:val="000000" w:themeColor="text1"/>
          <w:sz w:val="22"/>
          <w:lang w:val="es-ES"/>
        </w:rPr>
        <w:t>Como</w:t>
      </w:r>
      <w:r w:rsidRPr="00A40FFD">
        <w:rPr>
          <w:rFonts w:ascii="Arial" w:eastAsia="Calibri" w:hAnsi="Arial" w:cs="Arial"/>
          <w:color w:val="000000" w:themeColor="text1"/>
          <w:sz w:val="22"/>
          <w:lang w:val="es-ES"/>
        </w:rPr>
        <w:t xml:space="preserve"> el Documento Base no distin</w:t>
      </w:r>
      <w:r w:rsidR="00F64F38" w:rsidRPr="00A40FFD">
        <w:rPr>
          <w:rFonts w:ascii="Arial" w:eastAsia="Calibri" w:hAnsi="Arial" w:cs="Arial"/>
          <w:color w:val="000000" w:themeColor="text1"/>
          <w:sz w:val="22"/>
          <w:lang w:val="es-ES"/>
        </w:rPr>
        <w:t>gue</w:t>
      </w:r>
      <w:r w:rsidRPr="00A40FFD">
        <w:rPr>
          <w:rFonts w:ascii="Arial" w:eastAsia="Calibri" w:hAnsi="Arial" w:cs="Arial"/>
          <w:color w:val="000000" w:themeColor="text1"/>
          <w:sz w:val="22"/>
          <w:lang w:val="es-ES"/>
        </w:rPr>
        <w:t xml:space="preserve"> cuál planilla de pago se debe presentar</w:t>
      </w:r>
      <w:r w:rsidR="00F64F38" w:rsidRPr="00A40FFD">
        <w:rPr>
          <w:rFonts w:ascii="Arial" w:eastAsia="Calibri" w:hAnsi="Arial" w:cs="Arial"/>
          <w:color w:val="000000" w:themeColor="text1"/>
          <w:sz w:val="22"/>
          <w:lang w:val="es-ES"/>
        </w:rPr>
        <w:t>,</w:t>
      </w:r>
      <w:r w:rsidRPr="00A40FFD">
        <w:rPr>
          <w:rFonts w:ascii="Arial" w:eastAsia="Calibri" w:hAnsi="Arial" w:cs="Arial"/>
          <w:color w:val="000000" w:themeColor="text1"/>
          <w:sz w:val="22"/>
          <w:lang w:val="es-ES"/>
        </w:rPr>
        <w:t xml:space="preserve"> es válida </w:t>
      </w:r>
      <w:r w:rsidR="00F64F38" w:rsidRPr="00A40FFD">
        <w:rPr>
          <w:rFonts w:ascii="Arial" w:eastAsia="Calibri" w:hAnsi="Arial" w:cs="Arial"/>
          <w:color w:val="000000" w:themeColor="text1"/>
          <w:sz w:val="22"/>
          <w:lang w:val="es-ES"/>
        </w:rPr>
        <w:t xml:space="preserve">tanto </w:t>
      </w:r>
      <w:r w:rsidRPr="00A40FFD">
        <w:rPr>
          <w:rFonts w:ascii="Arial" w:eastAsia="Calibri" w:hAnsi="Arial" w:cs="Arial"/>
          <w:color w:val="000000" w:themeColor="text1"/>
          <w:sz w:val="22"/>
          <w:lang w:val="es-ES"/>
        </w:rPr>
        <w:t xml:space="preserve">la pagada directamente por el empleador como </w:t>
      </w:r>
      <w:r w:rsidR="00F64F38" w:rsidRPr="00A40FFD">
        <w:rPr>
          <w:rFonts w:ascii="Arial" w:eastAsia="Calibri" w:hAnsi="Arial" w:cs="Arial"/>
          <w:color w:val="000000" w:themeColor="text1"/>
          <w:sz w:val="22"/>
          <w:lang w:val="es-ES"/>
        </w:rPr>
        <w:t xml:space="preserve">por </w:t>
      </w:r>
      <w:r w:rsidRPr="00A40FFD">
        <w:rPr>
          <w:rFonts w:ascii="Arial" w:eastAsia="Calibri" w:hAnsi="Arial" w:cs="Arial"/>
          <w:color w:val="000000" w:themeColor="text1"/>
          <w:sz w:val="22"/>
          <w:lang w:val="es-ES"/>
        </w:rPr>
        <w:t xml:space="preserve">el proponente plural. Ahora, </w:t>
      </w:r>
      <w:r w:rsidR="00F64F38" w:rsidRPr="00A40FFD">
        <w:rPr>
          <w:rFonts w:ascii="Arial" w:eastAsia="Calibri" w:hAnsi="Arial" w:cs="Arial"/>
          <w:color w:val="000000" w:themeColor="text1"/>
          <w:sz w:val="22"/>
          <w:lang w:val="es-ES"/>
        </w:rPr>
        <w:t>si el</w:t>
      </w:r>
      <w:r w:rsidRPr="00A40FFD">
        <w:rPr>
          <w:rFonts w:ascii="Arial" w:eastAsia="Calibri" w:hAnsi="Arial" w:cs="Arial"/>
          <w:color w:val="000000" w:themeColor="text1"/>
          <w:sz w:val="22"/>
          <w:lang w:val="es-ES"/>
        </w:rPr>
        <w:t xml:space="preserve"> proponente plural present</w:t>
      </w:r>
      <w:r w:rsidR="00F64F38" w:rsidRPr="00A40FFD">
        <w:rPr>
          <w:rFonts w:ascii="Arial" w:eastAsia="Calibri" w:hAnsi="Arial" w:cs="Arial"/>
          <w:color w:val="000000" w:themeColor="text1"/>
          <w:sz w:val="22"/>
          <w:lang w:val="es-ES"/>
        </w:rPr>
        <w:t>a</w:t>
      </w:r>
      <w:r w:rsidRPr="00A40FFD">
        <w:rPr>
          <w:rFonts w:ascii="Arial" w:eastAsia="Calibri" w:hAnsi="Arial" w:cs="Arial"/>
          <w:color w:val="000000" w:themeColor="text1"/>
          <w:sz w:val="22"/>
          <w:lang w:val="es-ES"/>
        </w:rPr>
        <w:t xml:space="preserve"> oferta y uno de sus integrantes </w:t>
      </w:r>
      <w:r w:rsidR="00F64F38" w:rsidRPr="00A40FFD">
        <w:rPr>
          <w:rFonts w:ascii="Arial" w:eastAsia="Calibri" w:hAnsi="Arial" w:cs="Arial"/>
          <w:color w:val="000000" w:themeColor="text1"/>
          <w:sz w:val="22"/>
          <w:lang w:val="es-ES"/>
        </w:rPr>
        <w:t>es</w:t>
      </w:r>
      <w:r w:rsidRPr="00A40FFD">
        <w:rPr>
          <w:rFonts w:ascii="Arial" w:eastAsia="Calibri" w:hAnsi="Arial" w:cs="Arial"/>
          <w:color w:val="000000" w:themeColor="text1"/>
          <w:sz w:val="22"/>
          <w:lang w:val="es-ES"/>
        </w:rPr>
        <w:t xml:space="preserve"> una persona natural</w:t>
      </w:r>
      <w:r w:rsidR="00F64F38" w:rsidRPr="00A40FFD">
        <w:rPr>
          <w:rFonts w:ascii="Arial" w:eastAsia="Calibri" w:hAnsi="Arial" w:cs="Arial"/>
          <w:color w:val="000000" w:themeColor="text1"/>
          <w:sz w:val="22"/>
          <w:lang w:val="es-ES"/>
        </w:rPr>
        <w:t>,</w:t>
      </w:r>
      <w:r w:rsidRPr="00A40FFD">
        <w:rPr>
          <w:rFonts w:ascii="Arial" w:eastAsia="Calibri" w:hAnsi="Arial" w:cs="Arial"/>
          <w:color w:val="000000" w:themeColor="text1"/>
          <w:sz w:val="22"/>
          <w:lang w:val="es-ES"/>
        </w:rPr>
        <w:t xml:space="preserve"> basta presenta</w:t>
      </w:r>
      <w:r w:rsidR="00F64F38" w:rsidRPr="00A40FFD">
        <w:rPr>
          <w:rFonts w:ascii="Arial" w:eastAsia="Calibri" w:hAnsi="Arial" w:cs="Arial"/>
          <w:color w:val="000000" w:themeColor="text1"/>
          <w:sz w:val="22"/>
          <w:lang w:val="es-ES"/>
        </w:rPr>
        <w:t>r</w:t>
      </w:r>
      <w:r w:rsidRPr="00A40FFD">
        <w:rPr>
          <w:rFonts w:ascii="Arial" w:eastAsia="Calibri" w:hAnsi="Arial" w:cs="Arial"/>
          <w:color w:val="000000" w:themeColor="text1"/>
          <w:sz w:val="22"/>
          <w:lang w:val="es-ES"/>
        </w:rPr>
        <w:t xml:space="preserve"> la planilla de pago realizada directamente por el consorcio o unión temporal para cumplir el requisito exigido en el Documento Base. </w:t>
      </w:r>
    </w:p>
    <w:p w14:paraId="71A205C6" w14:textId="77777777" w:rsidR="00AE1D40" w:rsidRPr="00A40FFD" w:rsidRDefault="00AE1D40" w:rsidP="00AE1D40">
      <w:pPr>
        <w:spacing w:line="276" w:lineRule="auto"/>
        <w:jc w:val="both"/>
        <w:rPr>
          <w:rFonts w:ascii="Arial" w:eastAsia="Calibri" w:hAnsi="Arial" w:cs="Arial"/>
          <w:color w:val="000000" w:themeColor="text1"/>
          <w:sz w:val="22"/>
          <w:lang w:val="es-ES"/>
        </w:rPr>
      </w:pPr>
    </w:p>
    <w:p w14:paraId="6FC46766" w14:textId="77777777" w:rsidR="00AE1D40" w:rsidRPr="00A40FFD" w:rsidRDefault="00AE1D40" w:rsidP="00AE1D40">
      <w:pPr>
        <w:pStyle w:val="Prrafodelista"/>
        <w:numPr>
          <w:ilvl w:val="0"/>
          <w:numId w:val="12"/>
        </w:numPr>
        <w:tabs>
          <w:tab w:val="left" w:pos="284"/>
        </w:tabs>
        <w:spacing w:line="276" w:lineRule="auto"/>
        <w:ind w:firstLine="0"/>
        <w:jc w:val="both"/>
        <w:rPr>
          <w:rFonts w:ascii="Arial" w:eastAsia="Calibri" w:hAnsi="Arial" w:cs="Arial"/>
          <w:b/>
          <w:bCs/>
          <w:color w:val="000000" w:themeColor="text1"/>
          <w:sz w:val="22"/>
          <w:lang w:val="es-ES_tradnl"/>
        </w:rPr>
      </w:pPr>
      <w:r w:rsidRPr="00A40FFD">
        <w:rPr>
          <w:rFonts w:ascii="Arial" w:eastAsia="Calibri" w:hAnsi="Arial" w:cs="Arial"/>
          <w:b/>
          <w:bCs/>
          <w:color w:val="000000" w:themeColor="text1"/>
          <w:sz w:val="22"/>
          <w:lang w:val="es-ES_tradnl"/>
        </w:rPr>
        <w:t>Respuestas</w:t>
      </w:r>
    </w:p>
    <w:p w14:paraId="5CBFB89A" w14:textId="77777777" w:rsidR="00AE1D40" w:rsidRPr="00A40FFD" w:rsidRDefault="00AE1D40" w:rsidP="00AE1D40">
      <w:pPr>
        <w:pStyle w:val="Prrafodelista"/>
        <w:tabs>
          <w:tab w:val="left" w:pos="284"/>
        </w:tabs>
        <w:spacing w:line="276" w:lineRule="auto"/>
        <w:ind w:left="0"/>
        <w:jc w:val="both"/>
        <w:rPr>
          <w:rFonts w:ascii="Arial" w:eastAsia="Calibri" w:hAnsi="Arial" w:cs="Arial"/>
          <w:b/>
          <w:bCs/>
          <w:color w:val="000000" w:themeColor="text1"/>
          <w:sz w:val="22"/>
          <w:lang w:val="es-ES_tradnl"/>
        </w:rPr>
      </w:pPr>
    </w:p>
    <w:p w14:paraId="4219D239" w14:textId="77777777" w:rsidR="00AE1D40" w:rsidRPr="00A40FFD" w:rsidRDefault="00AE1D40" w:rsidP="00AE1D40">
      <w:pPr>
        <w:tabs>
          <w:tab w:val="left" w:pos="8080"/>
        </w:tabs>
        <w:ind w:left="708" w:right="709"/>
        <w:jc w:val="both"/>
        <w:rPr>
          <w:rFonts w:ascii="Arial" w:eastAsia="Calibri" w:hAnsi="Arial" w:cs="Arial"/>
          <w:color w:val="000000" w:themeColor="text1"/>
          <w:sz w:val="21"/>
          <w:szCs w:val="21"/>
          <w:lang w:val="es-ES_tradnl"/>
        </w:rPr>
      </w:pPr>
      <w:r w:rsidRPr="00A40FFD">
        <w:rPr>
          <w:rFonts w:ascii="Arial" w:eastAsia="Calibri" w:hAnsi="Arial" w:cs="Arial"/>
          <w:color w:val="000000" w:themeColor="text1"/>
          <w:sz w:val="21"/>
          <w:szCs w:val="21"/>
          <w:lang w:val="es-ES_tradnl"/>
        </w:rPr>
        <w:t>i) «[…] teniendo en cuenta que las figuras asociativas no constituyen una persona jurídica de sus socios; en la declaración que hacen los integrantes del proponente en el Formato 6 respecto del cumplimiento de aportes a seguridad social y parafiscales ¿es válida la declaración de que “no ha tenido personal vinculado dentro de los últimos meses” cuando dicho proponente tiene consorcios o UT vigentes con vinculación de trabajadores?»</w:t>
      </w:r>
    </w:p>
    <w:p w14:paraId="73A2AC38" w14:textId="77777777" w:rsidR="00AE1D40" w:rsidRPr="00A40FFD" w:rsidRDefault="00AE1D40" w:rsidP="00AE1D40">
      <w:pPr>
        <w:tabs>
          <w:tab w:val="left" w:pos="8080"/>
        </w:tabs>
        <w:spacing w:line="276" w:lineRule="auto"/>
        <w:ind w:left="708" w:right="709"/>
        <w:jc w:val="both"/>
        <w:rPr>
          <w:rFonts w:ascii="Arial" w:eastAsia="Calibri" w:hAnsi="Arial" w:cs="Arial"/>
          <w:color w:val="000000" w:themeColor="text1"/>
          <w:sz w:val="22"/>
          <w:lang w:val="es-ES_tradnl"/>
        </w:rPr>
      </w:pPr>
    </w:p>
    <w:p w14:paraId="42B5E68A" w14:textId="5C7805FE" w:rsidR="00AE1D40" w:rsidRPr="00A40FFD" w:rsidRDefault="00AE1D40" w:rsidP="00AE1D40">
      <w:pPr>
        <w:spacing w:line="276" w:lineRule="auto"/>
        <w:jc w:val="both"/>
        <w:rPr>
          <w:rFonts w:ascii="Arial" w:eastAsia="Calibri" w:hAnsi="Arial" w:cs="Arial"/>
          <w:color w:val="000000" w:themeColor="text1"/>
          <w:sz w:val="22"/>
          <w:lang w:val="es-ES_tradnl"/>
        </w:rPr>
      </w:pPr>
      <w:r w:rsidRPr="00A40FFD">
        <w:rPr>
          <w:rFonts w:ascii="Arial" w:eastAsia="Calibri" w:hAnsi="Arial" w:cs="Arial"/>
          <w:color w:val="000000" w:themeColor="text1"/>
          <w:sz w:val="22"/>
          <w:lang w:val="es-ES_tradnl"/>
        </w:rPr>
        <w:t>El proponente plural que tiene personal vinculado presentará el Formato 6 ― Pagos de seguridad social y aportes legales</w:t>
      </w:r>
      <w:r w:rsidR="00F64F38" w:rsidRPr="00A40FFD">
        <w:rPr>
          <w:rFonts w:ascii="Arial" w:eastAsia="Calibri" w:hAnsi="Arial" w:cs="Arial"/>
          <w:color w:val="000000" w:themeColor="text1"/>
          <w:sz w:val="22"/>
          <w:lang w:val="es-ES_tradnl"/>
        </w:rPr>
        <w:t>,</w:t>
      </w:r>
      <w:r w:rsidRPr="00A40FFD">
        <w:rPr>
          <w:rFonts w:ascii="Arial" w:eastAsia="Calibri" w:hAnsi="Arial" w:cs="Arial"/>
          <w:color w:val="000000" w:themeColor="text1"/>
          <w:sz w:val="22"/>
          <w:lang w:val="es-ES_tradnl"/>
        </w:rPr>
        <w:t xml:space="preserve"> de la siguiente forma: i) cada uno de los integrantes del proponente plural lo diligencia por separado, dependiendo si es una persona natural o una persona jurídica, acreditando el cumplimiento de la obligación de pago al Sistema de Seguridad Social de su personal vinculado, y además, ii) el proponente plural, a través de su representante, adaptará el contenido del Formato 6 para acreditar el pago al sistema de seguridad social del personal a cargo del consorcio o unión temporal.</w:t>
      </w:r>
    </w:p>
    <w:p w14:paraId="575A2242" w14:textId="77777777" w:rsidR="00AE1D40" w:rsidRPr="00A40FFD" w:rsidRDefault="00AE1D40" w:rsidP="00AE1D40">
      <w:pPr>
        <w:spacing w:line="276" w:lineRule="auto"/>
        <w:jc w:val="both"/>
        <w:rPr>
          <w:rFonts w:ascii="Arial" w:eastAsia="Calibri" w:hAnsi="Arial" w:cs="Arial"/>
          <w:color w:val="000000" w:themeColor="text1"/>
          <w:sz w:val="22"/>
          <w:lang w:val="es-ES_tradnl"/>
        </w:rPr>
      </w:pPr>
    </w:p>
    <w:p w14:paraId="37E12DEC" w14:textId="69C48ED9" w:rsidR="00AE1D40" w:rsidRPr="00A40FFD" w:rsidRDefault="00AE1D40" w:rsidP="00AE1D40">
      <w:pPr>
        <w:tabs>
          <w:tab w:val="left" w:pos="709"/>
        </w:tabs>
        <w:ind w:left="708" w:right="567"/>
        <w:jc w:val="both"/>
        <w:rPr>
          <w:rFonts w:ascii="Arial" w:eastAsia="Calibri" w:hAnsi="Arial" w:cs="Arial"/>
          <w:color w:val="000000" w:themeColor="text1"/>
          <w:sz w:val="21"/>
          <w:szCs w:val="21"/>
          <w:lang w:val="es-ES_tradnl"/>
        </w:rPr>
      </w:pPr>
      <w:r w:rsidRPr="00A40FFD">
        <w:rPr>
          <w:rFonts w:ascii="Arial" w:eastAsia="Calibri" w:hAnsi="Arial" w:cs="Arial"/>
          <w:color w:val="000000" w:themeColor="text1"/>
          <w:sz w:val="21"/>
          <w:szCs w:val="21"/>
          <w:lang w:val="es-ES_tradnl"/>
        </w:rPr>
        <w:t>ii) «Para el caso de proponentes personas naturales que deben aportar planillas de pago ¿Debe aportar las planillas de pago de sus empleados directos así como de aquellos vinculados a proponentes plurales en los cuales está participando? ¿Las planillas pagadas a nombre de los proponentes plurales son suficientes para acreditar el cumplimiento de dicha obligación?»</w:t>
      </w:r>
    </w:p>
    <w:p w14:paraId="7DA22669" w14:textId="77777777" w:rsidR="000C681E" w:rsidRPr="00A40FFD" w:rsidRDefault="000C681E" w:rsidP="000C681E">
      <w:pPr>
        <w:spacing w:line="276" w:lineRule="auto"/>
        <w:jc w:val="both"/>
        <w:rPr>
          <w:rFonts w:ascii="Arial" w:eastAsia="Calibri" w:hAnsi="Arial" w:cs="Arial"/>
          <w:color w:val="000000" w:themeColor="text1"/>
          <w:sz w:val="22"/>
          <w:lang w:val="es-ES"/>
        </w:rPr>
      </w:pPr>
    </w:p>
    <w:p w14:paraId="513892B7" w14:textId="0272B8F2" w:rsidR="00AE1D40" w:rsidRPr="00A40FFD" w:rsidRDefault="00F64F38" w:rsidP="000C681E">
      <w:pPr>
        <w:spacing w:line="276" w:lineRule="auto"/>
        <w:jc w:val="both"/>
        <w:rPr>
          <w:rFonts w:ascii="Arial" w:eastAsia="Calibri" w:hAnsi="Arial" w:cs="Arial"/>
          <w:color w:val="000000" w:themeColor="text1"/>
          <w:sz w:val="22"/>
          <w:lang w:val="es-ES"/>
        </w:rPr>
      </w:pPr>
      <w:r w:rsidRPr="00A40FFD">
        <w:rPr>
          <w:rFonts w:ascii="Arial" w:eastAsia="Calibri" w:hAnsi="Arial" w:cs="Arial"/>
          <w:color w:val="000000" w:themeColor="text1"/>
          <w:sz w:val="22"/>
          <w:lang w:val="es-ES"/>
        </w:rPr>
        <w:t>Como</w:t>
      </w:r>
      <w:r w:rsidR="00AE1D40" w:rsidRPr="00A40FFD">
        <w:rPr>
          <w:rFonts w:ascii="Arial" w:eastAsia="Calibri" w:hAnsi="Arial" w:cs="Arial"/>
          <w:color w:val="000000" w:themeColor="text1"/>
          <w:sz w:val="22"/>
          <w:lang w:val="es-ES"/>
        </w:rPr>
        <w:t xml:space="preserve"> el Documento Base no </w:t>
      </w:r>
      <w:r w:rsidRPr="00A40FFD">
        <w:rPr>
          <w:rFonts w:ascii="Arial" w:eastAsia="Calibri" w:hAnsi="Arial" w:cs="Arial"/>
          <w:color w:val="000000" w:themeColor="text1"/>
          <w:sz w:val="22"/>
          <w:lang w:val="es-ES"/>
        </w:rPr>
        <w:t>distingue</w:t>
      </w:r>
      <w:r w:rsidR="00AE1D40" w:rsidRPr="00A40FFD">
        <w:rPr>
          <w:rFonts w:ascii="Arial" w:eastAsia="Calibri" w:hAnsi="Arial" w:cs="Arial"/>
          <w:color w:val="000000" w:themeColor="text1"/>
          <w:sz w:val="22"/>
          <w:lang w:val="es-ES"/>
        </w:rPr>
        <w:t xml:space="preserve"> cuál planilla de pago debe presentar la persona natural, es válida la pagada directamente </w:t>
      </w:r>
      <w:r w:rsidRPr="00A40FFD">
        <w:rPr>
          <w:rFonts w:ascii="Arial" w:eastAsia="Calibri" w:hAnsi="Arial" w:cs="Arial"/>
          <w:color w:val="000000" w:themeColor="text1"/>
          <w:sz w:val="22"/>
          <w:lang w:val="es-ES"/>
        </w:rPr>
        <w:t xml:space="preserve">tanto </w:t>
      </w:r>
      <w:r w:rsidR="00AE1D40" w:rsidRPr="00A40FFD">
        <w:rPr>
          <w:rFonts w:ascii="Arial" w:eastAsia="Calibri" w:hAnsi="Arial" w:cs="Arial"/>
          <w:color w:val="000000" w:themeColor="text1"/>
          <w:sz w:val="22"/>
          <w:lang w:val="es-ES"/>
        </w:rPr>
        <w:t xml:space="preserve">por el empleador como </w:t>
      </w:r>
      <w:r w:rsidRPr="00A40FFD">
        <w:rPr>
          <w:rFonts w:ascii="Arial" w:eastAsia="Calibri" w:hAnsi="Arial" w:cs="Arial"/>
          <w:color w:val="000000" w:themeColor="text1"/>
          <w:sz w:val="22"/>
          <w:lang w:val="es-ES"/>
        </w:rPr>
        <w:t>por el</w:t>
      </w:r>
      <w:r w:rsidR="00AE1D40" w:rsidRPr="00A40FFD">
        <w:rPr>
          <w:rFonts w:ascii="Arial" w:eastAsia="Calibri" w:hAnsi="Arial" w:cs="Arial"/>
          <w:color w:val="000000" w:themeColor="text1"/>
          <w:sz w:val="22"/>
          <w:lang w:val="es-ES"/>
        </w:rPr>
        <w:t xml:space="preserve"> proponente plural. Ahora, en caso</w:t>
      </w:r>
      <w:r w:rsidRPr="00A40FFD">
        <w:rPr>
          <w:rFonts w:ascii="Arial" w:eastAsia="Calibri" w:hAnsi="Arial" w:cs="Arial"/>
          <w:color w:val="000000" w:themeColor="text1"/>
          <w:sz w:val="22"/>
          <w:lang w:val="es-ES"/>
        </w:rPr>
        <w:t xml:space="preserve"> de</w:t>
      </w:r>
      <w:r w:rsidR="00AE1D40" w:rsidRPr="00A40FFD">
        <w:rPr>
          <w:rFonts w:ascii="Arial" w:eastAsia="Calibri" w:hAnsi="Arial" w:cs="Arial"/>
          <w:color w:val="000000" w:themeColor="text1"/>
          <w:sz w:val="22"/>
          <w:lang w:val="es-ES"/>
        </w:rPr>
        <w:t xml:space="preserve"> que este último presente oferta y uno de sus integrantes sea una persona natural</w:t>
      </w:r>
      <w:r w:rsidRPr="00A40FFD">
        <w:rPr>
          <w:rFonts w:ascii="Arial" w:eastAsia="Calibri" w:hAnsi="Arial" w:cs="Arial"/>
          <w:color w:val="000000" w:themeColor="text1"/>
          <w:sz w:val="22"/>
          <w:lang w:val="es-ES"/>
        </w:rPr>
        <w:t>,</w:t>
      </w:r>
      <w:r w:rsidR="00AE1D40" w:rsidRPr="00A40FFD">
        <w:rPr>
          <w:rFonts w:ascii="Arial" w:eastAsia="Calibri" w:hAnsi="Arial" w:cs="Arial"/>
          <w:color w:val="000000" w:themeColor="text1"/>
          <w:sz w:val="22"/>
          <w:lang w:val="es-ES"/>
        </w:rPr>
        <w:t xml:space="preserve"> basta la presentación de la planilla </w:t>
      </w:r>
      <w:r w:rsidRPr="00A40FFD">
        <w:rPr>
          <w:rFonts w:ascii="Arial" w:eastAsia="Calibri" w:hAnsi="Arial" w:cs="Arial"/>
          <w:color w:val="000000" w:themeColor="text1"/>
          <w:sz w:val="22"/>
          <w:lang w:val="es-ES"/>
        </w:rPr>
        <w:t>pagada</w:t>
      </w:r>
      <w:r w:rsidR="00AE1D40" w:rsidRPr="00A40FFD">
        <w:rPr>
          <w:rFonts w:ascii="Arial" w:eastAsia="Calibri" w:hAnsi="Arial" w:cs="Arial"/>
          <w:color w:val="000000" w:themeColor="text1"/>
          <w:sz w:val="22"/>
          <w:lang w:val="es-ES"/>
        </w:rPr>
        <w:t xml:space="preserve"> directamente por el consorcio o unión temporal para cumplir el requisito exigido en el Documento Base. </w:t>
      </w:r>
    </w:p>
    <w:p w14:paraId="5B08FB70" w14:textId="77777777" w:rsidR="00AE1D40" w:rsidRPr="00A40FFD" w:rsidRDefault="00AE1D40" w:rsidP="00AE1D40">
      <w:pPr>
        <w:spacing w:line="276" w:lineRule="auto"/>
        <w:jc w:val="both"/>
        <w:rPr>
          <w:rFonts w:ascii="Arial" w:eastAsia="Calibri" w:hAnsi="Arial" w:cs="Arial"/>
          <w:color w:val="000000" w:themeColor="text1"/>
          <w:sz w:val="22"/>
          <w:lang w:val="es-ES"/>
        </w:rPr>
      </w:pPr>
    </w:p>
    <w:p w14:paraId="02616681" w14:textId="77777777" w:rsidR="00AE1D40" w:rsidRPr="00A40FFD" w:rsidRDefault="00AE1D40" w:rsidP="00AE1D40">
      <w:pPr>
        <w:spacing w:line="276" w:lineRule="auto"/>
        <w:jc w:val="both"/>
        <w:rPr>
          <w:rFonts w:ascii="Arial" w:eastAsia="Calibri" w:hAnsi="Arial" w:cs="Arial"/>
          <w:color w:val="000000" w:themeColor="text1"/>
          <w:sz w:val="22"/>
          <w:lang w:val="es-ES_tradnl"/>
        </w:rPr>
      </w:pPr>
      <w:r w:rsidRPr="00A40FFD">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6DA6052E" w14:textId="77777777" w:rsidR="00AE1D40" w:rsidRPr="00A40FFD" w:rsidRDefault="00AE1D40" w:rsidP="00AE1D40">
      <w:pPr>
        <w:spacing w:line="276" w:lineRule="auto"/>
        <w:jc w:val="both"/>
        <w:rPr>
          <w:rFonts w:ascii="Arial" w:eastAsia="Calibri" w:hAnsi="Arial" w:cs="Arial"/>
          <w:color w:val="000000" w:themeColor="text1"/>
          <w:sz w:val="22"/>
          <w:lang w:val="es-ES_tradnl"/>
        </w:rPr>
      </w:pPr>
    </w:p>
    <w:p w14:paraId="152196E6" w14:textId="77777777" w:rsidR="00AE1D40" w:rsidRPr="00A40FFD" w:rsidRDefault="00AE1D40" w:rsidP="00AE1D40">
      <w:pPr>
        <w:spacing w:line="276" w:lineRule="auto"/>
        <w:jc w:val="both"/>
        <w:rPr>
          <w:rFonts w:ascii="Arial" w:eastAsia="Calibri" w:hAnsi="Arial" w:cs="Arial"/>
          <w:color w:val="000000" w:themeColor="text1"/>
          <w:sz w:val="22"/>
          <w:lang w:val="es-ES_tradnl"/>
        </w:rPr>
      </w:pPr>
      <w:r w:rsidRPr="00A40FFD">
        <w:rPr>
          <w:noProof/>
          <w:color w:val="000000" w:themeColor="text1"/>
          <w:lang w:val="en-US"/>
        </w:rPr>
        <mc:AlternateContent>
          <mc:Choice Requires="wps">
            <w:drawing>
              <wp:anchor distT="0" distB="0" distL="114300" distR="114300" simplePos="0" relativeHeight="251659264" behindDoc="0" locked="0" layoutInCell="1" allowOverlap="1" wp14:anchorId="22DB42F1" wp14:editId="50A3D4D7">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99AB16"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44A6B039" w14:textId="77777777" w:rsidR="00AE1D40" w:rsidRPr="00A40FFD" w:rsidRDefault="00AE1D40" w:rsidP="00AE1D40">
      <w:pPr>
        <w:spacing w:line="276" w:lineRule="auto"/>
        <w:rPr>
          <w:rFonts w:ascii="Arial" w:hAnsi="Arial" w:cs="Arial"/>
          <w:color w:val="000000" w:themeColor="text1"/>
          <w:sz w:val="22"/>
          <w:lang w:val="es-ES_tradnl" w:eastAsia="es-CO"/>
        </w:rPr>
      </w:pPr>
      <w:r w:rsidRPr="00A40FFD">
        <w:rPr>
          <w:rFonts w:ascii="Arial" w:hAnsi="Arial" w:cs="Arial"/>
          <w:color w:val="000000" w:themeColor="text1"/>
          <w:sz w:val="22"/>
          <w:lang w:val="es-ES_tradnl" w:eastAsia="es-CO"/>
        </w:rPr>
        <w:t>Atentamente,</w:t>
      </w:r>
    </w:p>
    <w:p w14:paraId="49C35D2A" w14:textId="7160C832" w:rsidR="00AE1D40" w:rsidRDefault="00086F8F" w:rsidP="00AE1D40">
      <w:pPr>
        <w:spacing w:line="276" w:lineRule="auto"/>
        <w:jc w:val="center"/>
        <w:rPr>
          <w:rFonts w:ascii="Arial" w:hAnsi="Arial" w:cs="Arial"/>
          <w:color w:val="000000" w:themeColor="text1"/>
          <w:sz w:val="18"/>
          <w:szCs w:val="20"/>
          <w:lang w:val="es-ES_tradnl" w:eastAsia="es-CO"/>
        </w:rPr>
      </w:pPr>
      <w:r>
        <w:rPr>
          <w:noProof/>
          <w:lang w:val="en-US"/>
        </w:rPr>
        <w:drawing>
          <wp:inline distT="0" distB="0" distL="0" distR="0" wp14:anchorId="5527C38B" wp14:editId="71858C00">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28ED0DA4" w14:textId="77777777" w:rsidR="00086F8F" w:rsidRPr="00A40FFD" w:rsidRDefault="00086F8F" w:rsidP="00AE1D40">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40FFD" w:rsidRPr="00A40FFD" w14:paraId="6191686D" w14:textId="77777777" w:rsidTr="00450170">
        <w:trPr>
          <w:trHeight w:val="315"/>
        </w:trPr>
        <w:tc>
          <w:tcPr>
            <w:tcW w:w="812" w:type="dxa"/>
            <w:vAlign w:val="center"/>
            <w:hideMark/>
          </w:tcPr>
          <w:p w14:paraId="66D9E1A8" w14:textId="77777777" w:rsidR="00AE1D40" w:rsidRPr="00A40FFD" w:rsidRDefault="00AE1D40" w:rsidP="00450170">
            <w:pPr>
              <w:spacing w:line="276" w:lineRule="auto"/>
              <w:rPr>
                <w:rFonts w:ascii="Arial" w:hAnsi="Arial" w:cs="Arial"/>
                <w:color w:val="000000" w:themeColor="text1"/>
                <w:sz w:val="16"/>
                <w:szCs w:val="16"/>
                <w:lang w:val="es-ES_tradnl" w:eastAsia="es-ES"/>
              </w:rPr>
            </w:pPr>
            <w:r w:rsidRPr="00A40FFD">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FB2DC39" w14:textId="77777777" w:rsidR="00AE1D40" w:rsidRPr="00A40FFD" w:rsidRDefault="00AE1D40" w:rsidP="00450170">
            <w:pPr>
              <w:spacing w:line="276" w:lineRule="auto"/>
              <w:rPr>
                <w:rFonts w:ascii="Arial" w:hAnsi="Arial" w:cs="Arial"/>
                <w:color w:val="000000" w:themeColor="text1"/>
                <w:sz w:val="16"/>
                <w:szCs w:val="16"/>
                <w:lang w:val="es-ES_tradnl" w:eastAsia="es-ES"/>
              </w:rPr>
            </w:pPr>
            <w:r w:rsidRPr="00A40FFD">
              <w:rPr>
                <w:rFonts w:ascii="Arial" w:hAnsi="Arial" w:cs="Arial"/>
                <w:color w:val="000000" w:themeColor="text1"/>
                <w:sz w:val="16"/>
                <w:szCs w:val="16"/>
                <w:lang w:val="es-ES_tradnl" w:eastAsia="es-ES"/>
              </w:rPr>
              <w:t xml:space="preserve">Sara Milena Núñez Aldana </w:t>
            </w:r>
          </w:p>
          <w:p w14:paraId="1BB749A8" w14:textId="77777777" w:rsidR="00AE1D40" w:rsidRPr="00A40FFD" w:rsidRDefault="00AE1D40" w:rsidP="00450170">
            <w:pPr>
              <w:spacing w:line="276" w:lineRule="auto"/>
              <w:rPr>
                <w:rFonts w:ascii="Arial" w:hAnsi="Arial" w:cs="Arial"/>
                <w:color w:val="000000" w:themeColor="text1"/>
                <w:sz w:val="16"/>
                <w:szCs w:val="16"/>
                <w:lang w:val="es-ES_tradnl" w:eastAsia="es-ES"/>
              </w:rPr>
            </w:pPr>
            <w:r w:rsidRPr="00A40FFD">
              <w:rPr>
                <w:rFonts w:ascii="Arial" w:hAnsi="Arial" w:cs="Arial"/>
                <w:color w:val="000000" w:themeColor="text1"/>
                <w:sz w:val="16"/>
                <w:szCs w:val="16"/>
                <w:lang w:val="es-ES_tradnl" w:eastAsia="es-ES"/>
              </w:rPr>
              <w:t>Analista T 2- Grado 6</w:t>
            </w:r>
          </w:p>
        </w:tc>
      </w:tr>
      <w:tr w:rsidR="00A40FFD" w:rsidRPr="00A40FFD" w14:paraId="6BA04B38" w14:textId="77777777" w:rsidTr="00450170">
        <w:trPr>
          <w:trHeight w:val="330"/>
        </w:trPr>
        <w:tc>
          <w:tcPr>
            <w:tcW w:w="812" w:type="dxa"/>
            <w:vAlign w:val="center"/>
            <w:hideMark/>
          </w:tcPr>
          <w:p w14:paraId="226018DB" w14:textId="77777777" w:rsidR="00AE1D40" w:rsidRPr="00A40FFD" w:rsidRDefault="00AE1D40" w:rsidP="00450170">
            <w:pPr>
              <w:spacing w:line="276" w:lineRule="auto"/>
              <w:rPr>
                <w:rFonts w:ascii="Arial" w:hAnsi="Arial" w:cs="Arial"/>
                <w:color w:val="000000" w:themeColor="text1"/>
                <w:sz w:val="16"/>
                <w:szCs w:val="16"/>
                <w:lang w:val="es-ES_tradnl" w:eastAsia="es-ES"/>
              </w:rPr>
            </w:pPr>
            <w:r w:rsidRPr="00A40FFD">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A65BAE" w14:textId="77777777" w:rsidR="00AE1D40" w:rsidRPr="00A40FFD" w:rsidRDefault="00AE1D40" w:rsidP="00450170">
            <w:pPr>
              <w:spacing w:line="276" w:lineRule="auto"/>
              <w:rPr>
                <w:rFonts w:ascii="Arial" w:hAnsi="Arial" w:cs="Arial"/>
                <w:color w:val="000000" w:themeColor="text1"/>
                <w:sz w:val="16"/>
                <w:szCs w:val="16"/>
                <w:lang w:val="es-ES_tradnl" w:eastAsia="es-ES"/>
              </w:rPr>
            </w:pPr>
            <w:r w:rsidRPr="00A40FFD">
              <w:rPr>
                <w:rFonts w:ascii="Arial" w:hAnsi="Arial" w:cs="Arial"/>
                <w:color w:val="000000" w:themeColor="text1"/>
                <w:sz w:val="16"/>
                <w:szCs w:val="16"/>
                <w:lang w:val="es-ES_tradnl" w:eastAsia="es-ES"/>
              </w:rPr>
              <w:t>Fabián Gonzalo Marín Cortés</w:t>
            </w:r>
          </w:p>
          <w:p w14:paraId="1817FF0D" w14:textId="77777777" w:rsidR="00AE1D40" w:rsidRPr="00A40FFD" w:rsidRDefault="00AE1D40" w:rsidP="00450170">
            <w:pPr>
              <w:spacing w:line="276" w:lineRule="auto"/>
              <w:rPr>
                <w:rFonts w:ascii="Arial" w:hAnsi="Arial" w:cs="Arial"/>
                <w:color w:val="000000" w:themeColor="text1"/>
                <w:sz w:val="16"/>
                <w:szCs w:val="16"/>
                <w:lang w:val="es-ES_tradnl" w:eastAsia="es-ES"/>
              </w:rPr>
            </w:pPr>
            <w:r w:rsidRPr="00A40FFD">
              <w:rPr>
                <w:rFonts w:ascii="Arial" w:hAnsi="Arial" w:cs="Arial"/>
                <w:color w:val="000000" w:themeColor="text1"/>
                <w:sz w:val="16"/>
                <w:szCs w:val="16"/>
                <w:lang w:val="es-ES_tradnl" w:eastAsia="es-ES"/>
              </w:rPr>
              <w:t>Subdirector de Gestión Contractual</w:t>
            </w:r>
          </w:p>
        </w:tc>
      </w:tr>
      <w:tr w:rsidR="00AE1D40" w:rsidRPr="00A40FFD" w14:paraId="24C39710" w14:textId="77777777" w:rsidTr="00450170">
        <w:trPr>
          <w:trHeight w:val="300"/>
        </w:trPr>
        <w:tc>
          <w:tcPr>
            <w:tcW w:w="812" w:type="dxa"/>
            <w:vAlign w:val="center"/>
            <w:hideMark/>
          </w:tcPr>
          <w:p w14:paraId="7F7297B4" w14:textId="77777777" w:rsidR="00AE1D40" w:rsidRPr="00A40FFD" w:rsidRDefault="00AE1D40" w:rsidP="00450170">
            <w:pPr>
              <w:spacing w:line="276" w:lineRule="auto"/>
              <w:rPr>
                <w:rFonts w:ascii="Arial" w:hAnsi="Arial" w:cs="Arial"/>
                <w:color w:val="000000" w:themeColor="text1"/>
                <w:sz w:val="16"/>
                <w:szCs w:val="16"/>
                <w:lang w:val="es-ES_tradnl" w:eastAsia="es-ES"/>
              </w:rPr>
            </w:pPr>
            <w:r w:rsidRPr="00A40FFD">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A32D80A" w14:textId="77777777" w:rsidR="00AE1D40" w:rsidRPr="00A40FFD" w:rsidRDefault="00AE1D40" w:rsidP="00450170">
            <w:pPr>
              <w:spacing w:line="276" w:lineRule="auto"/>
              <w:rPr>
                <w:rFonts w:ascii="Arial" w:hAnsi="Arial" w:cs="Arial"/>
                <w:color w:val="000000" w:themeColor="text1"/>
                <w:sz w:val="16"/>
                <w:szCs w:val="16"/>
                <w:lang w:val="es-ES_tradnl" w:eastAsia="es-ES"/>
              </w:rPr>
            </w:pPr>
            <w:r w:rsidRPr="00A40FFD">
              <w:rPr>
                <w:rFonts w:ascii="Arial" w:hAnsi="Arial" w:cs="Arial"/>
                <w:color w:val="000000" w:themeColor="text1"/>
                <w:sz w:val="16"/>
                <w:szCs w:val="16"/>
                <w:lang w:val="es-ES_tradnl" w:eastAsia="es-ES"/>
              </w:rPr>
              <w:t>Fabián Gonzalo Marín Cortés</w:t>
            </w:r>
          </w:p>
          <w:p w14:paraId="3B96D704" w14:textId="77777777" w:rsidR="00AE1D40" w:rsidRPr="00A40FFD" w:rsidRDefault="00AE1D40" w:rsidP="00450170">
            <w:pPr>
              <w:spacing w:line="276" w:lineRule="auto"/>
              <w:rPr>
                <w:rFonts w:ascii="Arial" w:hAnsi="Arial" w:cs="Arial"/>
                <w:color w:val="000000" w:themeColor="text1"/>
                <w:sz w:val="16"/>
                <w:szCs w:val="16"/>
                <w:lang w:val="es-ES_tradnl" w:eastAsia="es-ES"/>
              </w:rPr>
            </w:pPr>
            <w:r w:rsidRPr="00A40FFD">
              <w:rPr>
                <w:rFonts w:ascii="Arial" w:hAnsi="Arial" w:cs="Arial"/>
                <w:color w:val="000000" w:themeColor="text1"/>
                <w:sz w:val="16"/>
                <w:szCs w:val="16"/>
                <w:lang w:val="es-ES_tradnl" w:eastAsia="es-ES"/>
              </w:rPr>
              <w:t>Subdirector de Gestión Contractual</w:t>
            </w:r>
          </w:p>
        </w:tc>
      </w:tr>
    </w:tbl>
    <w:p w14:paraId="7E86F5C9" w14:textId="77777777" w:rsidR="00AE1D40" w:rsidRPr="00A40FFD" w:rsidRDefault="00AE1D40" w:rsidP="00AE1D40">
      <w:pPr>
        <w:spacing w:line="276" w:lineRule="auto"/>
        <w:rPr>
          <w:rFonts w:ascii="Arial" w:hAnsi="Arial" w:cs="Arial"/>
          <w:color w:val="000000" w:themeColor="text1"/>
          <w:sz w:val="16"/>
          <w:szCs w:val="16"/>
          <w:lang w:val="es-ES_tradnl" w:eastAsia="es-ES"/>
        </w:rPr>
      </w:pPr>
    </w:p>
    <w:bookmarkEnd w:id="2"/>
    <w:p w14:paraId="1A9009F9" w14:textId="77777777" w:rsidR="00AE1D40" w:rsidRPr="00A40FFD" w:rsidRDefault="00AE1D40" w:rsidP="00AE1D40">
      <w:pPr>
        <w:rPr>
          <w:color w:val="000000" w:themeColor="text1"/>
          <w:lang w:val="es-ES_tradnl"/>
        </w:rPr>
      </w:pPr>
    </w:p>
    <w:p w14:paraId="7EBF297E" w14:textId="77777777" w:rsidR="007B0854" w:rsidRPr="00A40FFD" w:rsidRDefault="007B0854" w:rsidP="00C22431">
      <w:pPr>
        <w:rPr>
          <w:color w:val="000000" w:themeColor="text1"/>
          <w:lang w:val="es-ES_tradnl"/>
        </w:rPr>
      </w:pPr>
    </w:p>
    <w:sectPr w:rsidR="007B0854" w:rsidRPr="00A40FFD"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A7D13" w14:textId="77777777" w:rsidR="00DF6C57" w:rsidRDefault="00DF6C57">
      <w:r>
        <w:separator/>
      </w:r>
    </w:p>
  </w:endnote>
  <w:endnote w:type="continuationSeparator" w:id="0">
    <w:p w14:paraId="697FA3A3" w14:textId="77777777" w:rsidR="00DF6C57" w:rsidRDefault="00DF6C57">
      <w:r>
        <w:continuationSeparator/>
      </w:r>
    </w:p>
  </w:endnote>
  <w:endnote w:type="continuationNotice" w:id="1">
    <w:p w14:paraId="2E302B12" w14:textId="77777777" w:rsidR="00DF6C57" w:rsidRDefault="00DF6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DE3977" w:rsidRDefault="00DE3977" w:rsidP="007B0854">
    <w:pPr>
      <w:pStyle w:val="Sinespaciado"/>
      <w:jc w:val="center"/>
      <w:rPr>
        <w:rFonts w:ascii="Arial" w:hAnsi="Arial" w:cs="Arial"/>
        <w:sz w:val="18"/>
        <w:szCs w:val="18"/>
      </w:rPr>
    </w:pPr>
  </w:p>
  <w:p w14:paraId="312C4A14" w14:textId="4959FF37" w:rsidR="00DE3977" w:rsidRPr="005A79FE" w:rsidRDefault="00DE3977"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2730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27307">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0E0B8C38" w:rsidR="00DE3977" w:rsidRDefault="00DE3977"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DE3977" w:rsidRPr="007B0854" w:rsidRDefault="00DE397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12DD2" w14:textId="77777777" w:rsidR="00DF6C57" w:rsidRDefault="00DF6C57">
      <w:r>
        <w:separator/>
      </w:r>
    </w:p>
  </w:footnote>
  <w:footnote w:type="continuationSeparator" w:id="0">
    <w:p w14:paraId="235CA880" w14:textId="77777777" w:rsidR="00DF6C57" w:rsidRDefault="00DF6C57">
      <w:r>
        <w:continuationSeparator/>
      </w:r>
    </w:p>
  </w:footnote>
  <w:footnote w:type="continuationNotice" w:id="1">
    <w:p w14:paraId="34EF2DC0" w14:textId="77777777" w:rsidR="00DF6C57" w:rsidRDefault="00DF6C57"/>
  </w:footnote>
  <w:footnote w:id="2">
    <w:p w14:paraId="3ACFB54D" w14:textId="77777777" w:rsidR="00AE1D40" w:rsidRPr="00A40FFD" w:rsidRDefault="00AE1D40" w:rsidP="00AE1D40">
      <w:pPr>
        <w:pStyle w:val="Textonotapie"/>
        <w:ind w:firstLine="708"/>
        <w:jc w:val="both"/>
        <w:rPr>
          <w:rFonts w:ascii="Arial" w:hAnsi="Arial" w:cs="Arial"/>
          <w:color w:val="000000" w:themeColor="text1"/>
          <w:sz w:val="19"/>
          <w:szCs w:val="19"/>
        </w:rPr>
      </w:pPr>
      <w:r w:rsidRPr="00A40FFD">
        <w:rPr>
          <w:rStyle w:val="Refdenotaalpie"/>
          <w:color w:val="000000" w:themeColor="text1"/>
        </w:rPr>
        <w:footnoteRef/>
      </w:r>
      <w:r w:rsidRPr="00A40FFD">
        <w:rPr>
          <w:color w:val="000000" w:themeColor="text1"/>
        </w:rPr>
        <w:t xml:space="preserve"> </w:t>
      </w:r>
      <w:r w:rsidRPr="00A40FFD">
        <w:rPr>
          <w:rFonts w:ascii="Arial" w:hAnsi="Arial" w:cs="Arial"/>
          <w:color w:val="000000" w:themeColor="text1"/>
          <w:sz w:val="19"/>
          <w:szCs w:val="19"/>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4D6B15C0" w14:textId="77777777" w:rsidR="00AE1D40" w:rsidRPr="00A40FFD" w:rsidRDefault="00AE1D40" w:rsidP="00AE1D40">
      <w:pPr>
        <w:pStyle w:val="Textonotapie"/>
        <w:ind w:firstLine="708"/>
        <w:jc w:val="both"/>
        <w:rPr>
          <w:rFonts w:ascii="Arial" w:hAnsi="Arial" w:cs="Arial"/>
          <w:color w:val="000000" w:themeColor="text1"/>
          <w:sz w:val="19"/>
          <w:szCs w:val="19"/>
        </w:rPr>
      </w:pPr>
      <w:r w:rsidRPr="00A40FFD">
        <w:rPr>
          <w:rFonts w:ascii="Arial" w:hAnsi="Arial" w:cs="Arial"/>
          <w:color w:val="000000" w:themeColor="text1"/>
          <w:sz w:val="19"/>
          <w:szCs w:val="19"/>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202E4B3B" w14:textId="77777777" w:rsidR="00AE1D40" w:rsidRPr="00A40FFD" w:rsidRDefault="00AE1D40" w:rsidP="00AE1D40">
      <w:pPr>
        <w:pStyle w:val="Textonotapie"/>
        <w:ind w:firstLine="708"/>
        <w:jc w:val="both"/>
        <w:rPr>
          <w:rFonts w:ascii="Arial" w:hAnsi="Arial" w:cs="Arial"/>
          <w:color w:val="000000" w:themeColor="text1"/>
          <w:sz w:val="19"/>
          <w:szCs w:val="19"/>
        </w:rPr>
      </w:pPr>
      <w:r w:rsidRPr="00A40FFD">
        <w:rPr>
          <w:rFonts w:ascii="Arial" w:hAnsi="Arial" w:cs="Arial"/>
          <w:color w:val="000000" w:themeColor="text1"/>
          <w:sz w:val="19"/>
          <w:szCs w:val="19"/>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 constitución.</w:t>
      </w:r>
    </w:p>
    <w:p w14:paraId="2B08E02A" w14:textId="77777777" w:rsidR="00AE1D40" w:rsidRPr="00A40FFD" w:rsidRDefault="00AE1D40" w:rsidP="00AE1D40">
      <w:pPr>
        <w:pStyle w:val="Textonotapie"/>
        <w:ind w:firstLine="708"/>
        <w:jc w:val="both"/>
        <w:rPr>
          <w:rFonts w:ascii="Arial" w:hAnsi="Arial" w:cs="Arial"/>
          <w:color w:val="000000" w:themeColor="text1"/>
          <w:sz w:val="19"/>
          <w:szCs w:val="19"/>
        </w:rPr>
      </w:pPr>
      <w:r w:rsidRPr="00A40FFD">
        <w:rPr>
          <w:rFonts w:ascii="Arial" w:hAnsi="Arial" w:cs="Arial"/>
          <w:color w:val="000000" w:themeColor="text1"/>
          <w:sz w:val="19"/>
          <w:szCs w:val="19"/>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p w14:paraId="0E8C7AE9" w14:textId="77777777" w:rsidR="00AE1D40" w:rsidRPr="00A40FFD" w:rsidRDefault="00AE1D40" w:rsidP="00AE1D40">
      <w:pPr>
        <w:pStyle w:val="Textonotapie"/>
        <w:ind w:firstLine="708"/>
        <w:jc w:val="both"/>
        <w:rPr>
          <w:rFonts w:ascii="Arial" w:hAnsi="Arial" w:cs="Arial"/>
          <w:color w:val="000000" w:themeColor="text1"/>
          <w:sz w:val="18"/>
          <w:szCs w:val="18"/>
          <w:lang w:val="es-CO"/>
        </w:rPr>
      </w:pPr>
    </w:p>
  </w:footnote>
  <w:footnote w:id="3">
    <w:p w14:paraId="3E53F358" w14:textId="77777777" w:rsidR="00AE1D40" w:rsidRPr="00A40FFD" w:rsidRDefault="00AE1D40" w:rsidP="00AE1D40">
      <w:pPr>
        <w:pStyle w:val="Textonotapie"/>
        <w:ind w:firstLine="708"/>
        <w:jc w:val="both"/>
        <w:rPr>
          <w:rFonts w:ascii="Arial" w:hAnsi="Arial" w:cs="Arial"/>
          <w:color w:val="000000" w:themeColor="text1"/>
          <w:sz w:val="19"/>
          <w:szCs w:val="19"/>
        </w:rPr>
      </w:pPr>
      <w:r w:rsidRPr="00A40FFD">
        <w:rPr>
          <w:rStyle w:val="Refdenotaalpie"/>
          <w:color w:val="000000" w:themeColor="text1"/>
        </w:rPr>
        <w:footnoteRef/>
      </w:r>
      <w:r w:rsidRPr="00A40FFD">
        <w:rPr>
          <w:color w:val="000000" w:themeColor="text1"/>
        </w:rPr>
        <w:t xml:space="preserve"> </w:t>
      </w:r>
      <w:r w:rsidRPr="00A40FFD">
        <w:rPr>
          <w:rFonts w:ascii="Arial" w:hAnsi="Arial" w:cs="Arial"/>
          <w:color w:val="000000" w:themeColor="text1"/>
          <w:sz w:val="19"/>
          <w:szCs w:val="19"/>
        </w:rPr>
        <w:t>Consejo de Estado. Sección Tercera. Sentencia del 8 de junio de 2011. Exp. 20001-23-31-000-2005-00409-01(AP</w:t>
      </w:r>
      <w:r w:rsidRPr="00A40FFD">
        <w:rPr>
          <w:rFonts w:ascii="Arial" w:hAnsi="Arial" w:cs="Arial"/>
          <w:color w:val="000000" w:themeColor="text1"/>
          <w:sz w:val="19"/>
          <w:szCs w:val="19"/>
          <w:shd w:val="clear" w:color="auto" w:fill="FFFFFF"/>
        </w:rPr>
        <w:t>)</w:t>
      </w:r>
      <w:r w:rsidRPr="00A40FFD">
        <w:rPr>
          <w:rFonts w:ascii="Arial" w:hAnsi="Arial" w:cs="Arial"/>
          <w:color w:val="000000" w:themeColor="text1"/>
          <w:sz w:val="19"/>
          <w:szCs w:val="19"/>
        </w:rPr>
        <w:t xml:space="preserve">. C.P. Enrique Gil Botero. </w:t>
      </w:r>
      <w:r w:rsidRPr="00A40FFD">
        <w:rPr>
          <w:rFonts w:ascii="Arial" w:hAnsi="Arial" w:cs="Arial"/>
          <w:color w:val="000000" w:themeColor="text1"/>
          <w:sz w:val="19"/>
          <w:szCs w:val="19"/>
          <w:lang w:val="es-ES_tradnl"/>
        </w:rPr>
        <w:t>En todo caso, el legislador impone la obligación a los oferentes (cuando éstos sean personas jurídicas) de acreditar el requisito señalado en el acápite anterior. Si el funcionario responsable no deja constancia de la verificación de este requisito incurrirá en causal de mala conducta.</w:t>
      </w:r>
    </w:p>
    <w:p w14:paraId="35AB4160" w14:textId="77777777" w:rsidR="00AE1D40" w:rsidRPr="00A40FFD" w:rsidRDefault="00AE1D40" w:rsidP="00AE1D40">
      <w:pPr>
        <w:pStyle w:val="Textoindependiente21"/>
        <w:spacing w:line="240" w:lineRule="auto"/>
        <w:ind w:left="0" w:firstLine="708"/>
        <w:rPr>
          <w:rFonts w:ascii="Arial" w:hAnsi="Arial" w:cs="Arial"/>
          <w:color w:val="000000" w:themeColor="text1"/>
          <w:sz w:val="19"/>
          <w:szCs w:val="19"/>
          <w:lang w:val="es-ES_tradnl"/>
        </w:rPr>
      </w:pPr>
      <w:r w:rsidRPr="00A40FFD">
        <w:rPr>
          <w:rFonts w:ascii="Arial" w:hAnsi="Arial" w:cs="Arial"/>
          <w:color w:val="000000" w:themeColor="text1"/>
          <w:sz w:val="19"/>
          <w:szCs w:val="19"/>
          <w:lang w:val="es-ES_tradnl"/>
        </w:rPr>
        <w:t>»De la disposición referenciada la Sala concluye lo siguiente:</w:t>
      </w:r>
    </w:p>
    <w:p w14:paraId="05F7C184" w14:textId="77777777" w:rsidR="00AE1D40" w:rsidRPr="00A40FFD" w:rsidRDefault="00AE1D40" w:rsidP="00AE1D40">
      <w:pPr>
        <w:pStyle w:val="Textoindependiente21"/>
        <w:spacing w:line="240" w:lineRule="auto"/>
        <w:ind w:left="0" w:firstLine="708"/>
        <w:rPr>
          <w:rFonts w:ascii="Arial" w:hAnsi="Arial" w:cs="Arial"/>
          <w:color w:val="000000" w:themeColor="text1"/>
          <w:sz w:val="19"/>
          <w:szCs w:val="19"/>
          <w:lang w:val="es-ES_tradnl"/>
        </w:rPr>
      </w:pPr>
      <w:r w:rsidRPr="00A40FFD">
        <w:rPr>
          <w:rFonts w:ascii="Arial" w:hAnsi="Arial" w:cs="Arial"/>
          <w:color w:val="000000" w:themeColor="text1"/>
          <w:sz w:val="19"/>
          <w:szCs w:val="19"/>
          <w:lang w:val="es-ES_tradnl"/>
        </w:rPr>
        <w:t>»1.  El artículo 50 de la Ley 789 de 2002 tiene como principal objetivo evitar la evasión por parte de los empleadores de las cotizaciones al sistema de seguridad social y de los aportes parafiscales destinados al Instituto Colombiano de Bienestar familiar, las Cajas de compensación y el Sena.</w:t>
      </w:r>
    </w:p>
    <w:p w14:paraId="0CC79CEE" w14:textId="77777777" w:rsidR="00AE1D40" w:rsidRPr="00A40FFD" w:rsidRDefault="00AE1D40" w:rsidP="00AE1D40">
      <w:pPr>
        <w:pStyle w:val="Textoindependiente21"/>
        <w:spacing w:line="240" w:lineRule="auto"/>
        <w:ind w:left="0" w:firstLine="708"/>
        <w:rPr>
          <w:rFonts w:ascii="Arial" w:hAnsi="Arial" w:cs="Arial"/>
          <w:color w:val="000000" w:themeColor="text1"/>
          <w:sz w:val="19"/>
          <w:szCs w:val="19"/>
          <w:lang w:val="es-ES_tradnl"/>
        </w:rPr>
      </w:pPr>
      <w:r w:rsidRPr="00A40FFD">
        <w:rPr>
          <w:rFonts w:ascii="Arial" w:hAnsi="Arial" w:cs="Arial"/>
          <w:color w:val="000000" w:themeColor="text1"/>
          <w:sz w:val="19"/>
          <w:szCs w:val="19"/>
          <w:lang w:val="es-ES_tradnl"/>
        </w:rPr>
        <w:t>»2. Para lograr la finalidad señalada, el legislador impuso a las entidades públicas la obligación de verificar, en los procesos de selección de contratistas y en la ejecución y liquidación de los contratos, que tanto los oferentes como los contratistas hayan realizado los aportes respectivos, no desconociendo los derechos reconocidos a los trabajadores.</w:t>
      </w:r>
    </w:p>
    <w:p w14:paraId="60DBFDDF" w14:textId="77777777" w:rsidR="00AE1D40" w:rsidRPr="00A40FFD" w:rsidRDefault="00AE1D40" w:rsidP="00AE1D40">
      <w:pPr>
        <w:pStyle w:val="Textoindependiente21"/>
        <w:spacing w:line="240" w:lineRule="auto"/>
        <w:ind w:left="0" w:firstLine="708"/>
        <w:rPr>
          <w:rFonts w:ascii="Arial" w:hAnsi="Arial" w:cs="Arial"/>
          <w:color w:val="000000" w:themeColor="text1"/>
          <w:sz w:val="19"/>
          <w:szCs w:val="19"/>
          <w:lang w:val="es-ES_tradnl"/>
        </w:rPr>
      </w:pPr>
      <w:r w:rsidRPr="00A40FFD">
        <w:rPr>
          <w:rFonts w:ascii="Arial" w:hAnsi="Arial" w:cs="Arial"/>
          <w:color w:val="000000" w:themeColor="text1"/>
          <w:sz w:val="19"/>
          <w:szCs w:val="19"/>
          <w:lang w:val="es-ES_tradnl"/>
        </w:rPr>
        <w:t>»3. No obstante lo anterior, la norma otorga la posibilidad de que aquella entidad pública que durante la ejecución del contrato no haya solicitado las certificaciones del pago de los aportes parafiscales y a los sistemas de seguridad social en salud y pensiones, lo haga en el momento de la liquidación, cerciorándose de que las obligaciones referenciadas se han cumplido durante el tiempo de vigencia del negocio jurídico.</w:t>
      </w:r>
    </w:p>
    <w:p w14:paraId="72A742AE" w14:textId="77777777" w:rsidR="00AE1D40" w:rsidRPr="00A40FFD" w:rsidRDefault="00AE1D40" w:rsidP="00AE1D40">
      <w:pPr>
        <w:pStyle w:val="Textoindependiente21"/>
        <w:spacing w:line="240" w:lineRule="auto"/>
        <w:ind w:left="0" w:firstLine="708"/>
        <w:rPr>
          <w:rFonts w:ascii="Arial" w:hAnsi="Arial" w:cs="Arial"/>
          <w:color w:val="000000" w:themeColor="text1"/>
          <w:sz w:val="19"/>
          <w:szCs w:val="19"/>
          <w:lang w:val="es-ES_tradnl"/>
        </w:rPr>
      </w:pPr>
      <w:r w:rsidRPr="00A40FFD">
        <w:rPr>
          <w:rFonts w:ascii="Arial" w:hAnsi="Arial" w:cs="Arial"/>
          <w:color w:val="000000" w:themeColor="text1"/>
          <w:sz w:val="19"/>
          <w:szCs w:val="19"/>
          <w:lang w:val="es-ES_tradnl"/>
        </w:rPr>
        <w:t xml:space="preserve">»4. Cuando se contrate con personas jurídicas, la obligación se extiende también a la comprobación de aquellos aportes que corresponde por ley realizar a sus empleados, a través de certificación expedida por el revisor fiscal cuando este sea necesario  o por el representante legal de la entidad. </w:t>
      </w:r>
    </w:p>
    <w:p w14:paraId="15B5F1EB" w14:textId="77777777" w:rsidR="00AE1D40" w:rsidRPr="00A40FFD" w:rsidRDefault="00AE1D40" w:rsidP="00AE1D40">
      <w:pPr>
        <w:pStyle w:val="Textoindependiente21"/>
        <w:spacing w:line="240" w:lineRule="auto"/>
        <w:ind w:left="0" w:firstLine="708"/>
        <w:rPr>
          <w:rFonts w:ascii="Arial" w:hAnsi="Arial" w:cs="Arial"/>
          <w:color w:val="000000" w:themeColor="text1"/>
          <w:sz w:val="19"/>
          <w:szCs w:val="19"/>
          <w:lang w:val="es-ES_tradnl"/>
        </w:rPr>
      </w:pPr>
      <w:r w:rsidRPr="00A40FFD">
        <w:rPr>
          <w:rFonts w:ascii="Arial" w:hAnsi="Arial" w:cs="Arial"/>
          <w:color w:val="000000" w:themeColor="text1"/>
          <w:sz w:val="19"/>
          <w:szCs w:val="19"/>
          <w:lang w:val="es-ES_tradnl"/>
        </w:rPr>
        <w:t xml:space="preserve">»5. En caso de que se compruebe un incumplimiento en el pago de los aportes parafiscales y al Sistema General de Seguridad Social, la ley otorga la facultad a la entidad pública de retener el monto adeudado y hacer las consignaciones correspondientes». </w:t>
      </w:r>
    </w:p>
    <w:p w14:paraId="000E7CA5" w14:textId="77777777" w:rsidR="00AE1D40" w:rsidRPr="00A40FFD" w:rsidRDefault="00AE1D40" w:rsidP="00AE1D40">
      <w:pPr>
        <w:pStyle w:val="Textonotapie"/>
        <w:rPr>
          <w:rFonts w:ascii="Arial" w:hAnsi="Arial" w:cs="Arial"/>
          <w:color w:val="000000" w:themeColor="text1"/>
          <w:sz w:val="19"/>
          <w:szCs w:val="19"/>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DE3977" w:rsidRDefault="00DE3977">
    <w:pPr>
      <w:pStyle w:val="Encabezado"/>
    </w:pPr>
  </w:p>
  <w:p w14:paraId="6A4C7F2C" w14:textId="7D093DBB" w:rsidR="00DE3977" w:rsidRDefault="00DE3977">
    <w:pPr>
      <w:pStyle w:val="Encabezado"/>
    </w:pPr>
  </w:p>
  <w:p w14:paraId="055F2E1F" w14:textId="0B935ADD" w:rsidR="00DE3977" w:rsidRDefault="00DE3977">
    <w:pPr>
      <w:pStyle w:val="Encabezado"/>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DE3977" w:rsidRDefault="00DE3977">
    <w:pPr>
      <w:pStyle w:val="Encabezado"/>
    </w:pPr>
  </w:p>
  <w:p w14:paraId="3D323BDB" w14:textId="04AF0DE6" w:rsidR="00DE3977" w:rsidRDefault="00DE3977">
    <w:pPr>
      <w:pStyle w:val="Encabezado"/>
    </w:pPr>
  </w:p>
  <w:p w14:paraId="6520770B" w14:textId="18EB07B5" w:rsidR="00DE3977" w:rsidRDefault="00DE39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3806ABF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8CE39C3"/>
    <w:multiLevelType w:val="multilevel"/>
    <w:tmpl w:val="2E06F9A6"/>
    <w:lvl w:ilvl="0">
      <w:start w:val="1"/>
      <w:numFmt w:val="decimal"/>
      <w:lvlText w:val="%1."/>
      <w:lvlJc w:val="left"/>
      <w:pPr>
        <w:ind w:left="0" w:hanging="360"/>
      </w:pPr>
      <w:rPr>
        <w:color w:val="auto"/>
        <w:sz w:val="20"/>
        <w:szCs w:val="20"/>
      </w:rPr>
    </w:lvl>
    <w:lvl w:ilvl="1">
      <w:start w:val="1"/>
      <w:numFmt w:val="decimal"/>
      <w:lvlText w:val="3.%2."/>
      <w:lvlJc w:val="left"/>
      <w:pPr>
        <w:ind w:left="644" w:hanging="720"/>
      </w:pPr>
      <w:rPr>
        <w:b/>
        <w:i w:val="0"/>
        <w:color w:val="000000"/>
      </w:rPr>
    </w:lvl>
    <w:lvl w:ilvl="2">
      <w:start w:val="1"/>
      <w:numFmt w:val="decimal"/>
      <w:lvlText w:val="3.4.%3."/>
      <w:lvlJc w:val="left"/>
      <w:pPr>
        <w:ind w:left="604" w:hanging="624"/>
      </w:pPr>
      <w:rPr>
        <w:b/>
        <w:i w:val="0"/>
      </w:rPr>
    </w:lvl>
    <w:lvl w:ilvl="3">
      <w:start w:val="1"/>
      <w:numFmt w:val="decimal"/>
      <w:lvlText w:val="%1.%2.%3.%4."/>
      <w:lvlJc w:val="left"/>
      <w:pPr>
        <w:ind w:left="720" w:hanging="1080"/>
      </w:pPr>
      <w:rPr>
        <w:b/>
      </w:rPr>
    </w:lvl>
    <w:lvl w:ilvl="4">
      <w:start w:val="1"/>
      <w:numFmt w:val="decimal"/>
      <w:lvlText w:val="%1.%2.%3.%4.%5."/>
      <w:lvlJc w:val="left"/>
      <w:pPr>
        <w:ind w:left="720" w:hanging="1080"/>
      </w:pPr>
    </w:lvl>
    <w:lvl w:ilvl="5">
      <w:start w:val="1"/>
      <w:numFmt w:val="decimal"/>
      <w:lvlText w:val="%1.%2.%3.%4.%5.%6."/>
      <w:lvlJc w:val="left"/>
      <w:pPr>
        <w:ind w:left="1080" w:hanging="1440"/>
      </w:pPr>
    </w:lvl>
    <w:lvl w:ilvl="6">
      <w:start w:val="1"/>
      <w:numFmt w:val="decimal"/>
      <w:lvlText w:val="%1.%2.%3.%4.%5.%6.%7."/>
      <w:lvlJc w:val="left"/>
      <w:pPr>
        <w:ind w:left="1080" w:hanging="1440"/>
      </w:pPr>
    </w:lvl>
    <w:lvl w:ilvl="7">
      <w:start w:val="1"/>
      <w:numFmt w:val="decimal"/>
      <w:lvlText w:val="%1.%2.%3.%4.%5.%6.%7.%8."/>
      <w:lvlJc w:val="left"/>
      <w:pPr>
        <w:ind w:left="1440" w:hanging="1800"/>
      </w:pPr>
    </w:lvl>
    <w:lvl w:ilvl="8">
      <w:start w:val="1"/>
      <w:numFmt w:val="decimal"/>
      <w:lvlText w:val="%1.%2.%3.%4.%5.%6.%7.%8.%9."/>
      <w:lvlJc w:val="left"/>
      <w:pPr>
        <w:ind w:left="1440" w:hanging="1800"/>
      </w:pPr>
    </w:lvl>
  </w:abstractNum>
  <w:abstractNum w:abstractNumId="2" w15:restartNumberingAfterBreak="0">
    <w:nsid w:val="1CA81A88"/>
    <w:multiLevelType w:val="multilevel"/>
    <w:tmpl w:val="915E2BE6"/>
    <w:lvl w:ilvl="0">
      <w:start w:val="2"/>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6E143A57"/>
    <w:multiLevelType w:val="multilevel"/>
    <w:tmpl w:val="CC4ADFEA"/>
    <w:lvl w:ilvl="0">
      <w:start w:val="3"/>
      <w:numFmt w:val="decimal"/>
      <w:lvlText w:val="%1."/>
      <w:lvlJc w:val="left"/>
      <w:pPr>
        <w:ind w:left="0" w:hanging="360"/>
      </w:pPr>
      <w:rPr>
        <w:rFonts w:hint="default"/>
        <w:b/>
        <w:bCs/>
        <w:color w:val="3C3C3C" w:themeColor="background2" w:themeShade="40"/>
        <w:sz w:val="22"/>
        <w:szCs w:val="22"/>
      </w:rPr>
    </w:lvl>
    <w:lvl w:ilvl="1">
      <w:start w:val="1"/>
      <w:numFmt w:val="decimal"/>
      <w:lvlText w:val="3.%2."/>
      <w:lvlJc w:val="left"/>
      <w:pPr>
        <w:ind w:left="644" w:hanging="720"/>
      </w:pPr>
      <w:rPr>
        <w:rFonts w:hint="default"/>
        <w:b/>
        <w:i w:val="0"/>
        <w:color w:val="000000"/>
      </w:rPr>
    </w:lvl>
    <w:lvl w:ilvl="2">
      <w:start w:val="1"/>
      <w:numFmt w:val="decimal"/>
      <w:lvlText w:val="3.4.%3."/>
      <w:lvlJc w:val="left"/>
      <w:pPr>
        <w:ind w:left="604" w:hanging="624"/>
      </w:pPr>
      <w:rPr>
        <w:rFonts w:hint="default"/>
        <w:b/>
        <w:i w:val="0"/>
      </w:rPr>
    </w:lvl>
    <w:lvl w:ilvl="3">
      <w:start w:val="1"/>
      <w:numFmt w:val="decimal"/>
      <w:lvlText w:val="%1.%2.%3.%4."/>
      <w:lvlJc w:val="left"/>
      <w:pPr>
        <w:ind w:left="720" w:hanging="1080"/>
      </w:pPr>
      <w:rPr>
        <w:rFonts w:hint="default"/>
        <w:b/>
      </w:rPr>
    </w:lvl>
    <w:lvl w:ilvl="4">
      <w:start w:val="1"/>
      <w:numFmt w:val="decimal"/>
      <w:lvlText w:val="%1.%2.%3.%4.%5."/>
      <w:lvlJc w:val="left"/>
      <w:pPr>
        <w:ind w:left="720" w:hanging="108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440" w:hanging="1800"/>
      </w:pPr>
      <w:rPr>
        <w:rFonts w:hint="default"/>
      </w:rPr>
    </w:lvl>
  </w:abstractNum>
  <w:abstractNum w:abstractNumId="11" w15:restartNumberingAfterBreak="0">
    <w:nsid w:val="7A781DF7"/>
    <w:multiLevelType w:val="multilevel"/>
    <w:tmpl w:val="8118F1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5"/>
  </w:num>
  <w:num w:numId="4">
    <w:abstractNumId w:val="7"/>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583A"/>
    <w:rsid w:val="00052860"/>
    <w:rsid w:val="00070A82"/>
    <w:rsid w:val="00086F8F"/>
    <w:rsid w:val="000942EB"/>
    <w:rsid w:val="000B103F"/>
    <w:rsid w:val="000C681E"/>
    <w:rsid w:val="000F14E8"/>
    <w:rsid w:val="000F442C"/>
    <w:rsid w:val="00103915"/>
    <w:rsid w:val="00110A87"/>
    <w:rsid w:val="00114539"/>
    <w:rsid w:val="00122B23"/>
    <w:rsid w:val="00127307"/>
    <w:rsid w:val="00134E7B"/>
    <w:rsid w:val="00137FFA"/>
    <w:rsid w:val="00143F82"/>
    <w:rsid w:val="00151F61"/>
    <w:rsid w:val="001660D9"/>
    <w:rsid w:val="001907A9"/>
    <w:rsid w:val="001A17AB"/>
    <w:rsid w:val="001A1A6A"/>
    <w:rsid w:val="001A2024"/>
    <w:rsid w:val="001A4997"/>
    <w:rsid w:val="001E0056"/>
    <w:rsid w:val="001E46E3"/>
    <w:rsid w:val="00205857"/>
    <w:rsid w:val="00226841"/>
    <w:rsid w:val="00226D55"/>
    <w:rsid w:val="00234B84"/>
    <w:rsid w:val="002610E0"/>
    <w:rsid w:val="00263354"/>
    <w:rsid w:val="002717FF"/>
    <w:rsid w:val="00277E22"/>
    <w:rsid w:val="00284339"/>
    <w:rsid w:val="002865CA"/>
    <w:rsid w:val="002947B9"/>
    <w:rsid w:val="002D0311"/>
    <w:rsid w:val="002D2609"/>
    <w:rsid w:val="002E0DD9"/>
    <w:rsid w:val="00300600"/>
    <w:rsid w:val="003033BA"/>
    <w:rsid w:val="00331A9B"/>
    <w:rsid w:val="0034680A"/>
    <w:rsid w:val="00351B97"/>
    <w:rsid w:val="00380399"/>
    <w:rsid w:val="00386456"/>
    <w:rsid w:val="0038788D"/>
    <w:rsid w:val="003A581E"/>
    <w:rsid w:val="003D04CE"/>
    <w:rsid w:val="003E2FC5"/>
    <w:rsid w:val="003E3F6D"/>
    <w:rsid w:val="003E569A"/>
    <w:rsid w:val="004103BC"/>
    <w:rsid w:val="00417797"/>
    <w:rsid w:val="004422D6"/>
    <w:rsid w:val="00477D8D"/>
    <w:rsid w:val="004A20FA"/>
    <w:rsid w:val="004A34D2"/>
    <w:rsid w:val="004B169F"/>
    <w:rsid w:val="004C7009"/>
    <w:rsid w:val="004E4BCA"/>
    <w:rsid w:val="004E4CE5"/>
    <w:rsid w:val="00500631"/>
    <w:rsid w:val="0051074C"/>
    <w:rsid w:val="00513AF2"/>
    <w:rsid w:val="005250B1"/>
    <w:rsid w:val="005328BB"/>
    <w:rsid w:val="00535289"/>
    <w:rsid w:val="0054413A"/>
    <w:rsid w:val="00546A68"/>
    <w:rsid w:val="005564CA"/>
    <w:rsid w:val="00563BE1"/>
    <w:rsid w:val="00597FD5"/>
    <w:rsid w:val="005A68D7"/>
    <w:rsid w:val="005A79FE"/>
    <w:rsid w:val="005C3325"/>
    <w:rsid w:val="005E396D"/>
    <w:rsid w:val="005F58F5"/>
    <w:rsid w:val="00607630"/>
    <w:rsid w:val="006105FA"/>
    <w:rsid w:val="00655371"/>
    <w:rsid w:val="00662BED"/>
    <w:rsid w:val="006761EE"/>
    <w:rsid w:val="00683F38"/>
    <w:rsid w:val="00687750"/>
    <w:rsid w:val="00697665"/>
    <w:rsid w:val="006A0098"/>
    <w:rsid w:val="006A740D"/>
    <w:rsid w:val="006A7FD0"/>
    <w:rsid w:val="006D7687"/>
    <w:rsid w:val="006E0572"/>
    <w:rsid w:val="006F59F3"/>
    <w:rsid w:val="0070170A"/>
    <w:rsid w:val="00705631"/>
    <w:rsid w:val="007173A8"/>
    <w:rsid w:val="00720081"/>
    <w:rsid w:val="0073630C"/>
    <w:rsid w:val="00740D11"/>
    <w:rsid w:val="00742DD2"/>
    <w:rsid w:val="007462DD"/>
    <w:rsid w:val="0075647A"/>
    <w:rsid w:val="007634AD"/>
    <w:rsid w:val="0077148D"/>
    <w:rsid w:val="00774EF7"/>
    <w:rsid w:val="00780181"/>
    <w:rsid w:val="0078122E"/>
    <w:rsid w:val="00793ED9"/>
    <w:rsid w:val="007A40AE"/>
    <w:rsid w:val="007B0854"/>
    <w:rsid w:val="007C7CC5"/>
    <w:rsid w:val="007E121F"/>
    <w:rsid w:val="007F02CA"/>
    <w:rsid w:val="007F3BFB"/>
    <w:rsid w:val="007F4C76"/>
    <w:rsid w:val="007F72CB"/>
    <w:rsid w:val="00816670"/>
    <w:rsid w:val="0083119B"/>
    <w:rsid w:val="008356E9"/>
    <w:rsid w:val="00836EAB"/>
    <w:rsid w:val="0083703A"/>
    <w:rsid w:val="00837E90"/>
    <w:rsid w:val="0085092D"/>
    <w:rsid w:val="0086178E"/>
    <w:rsid w:val="008645C0"/>
    <w:rsid w:val="008650B2"/>
    <w:rsid w:val="00880205"/>
    <w:rsid w:val="00887CBA"/>
    <w:rsid w:val="00891F67"/>
    <w:rsid w:val="008957C0"/>
    <w:rsid w:val="00895949"/>
    <w:rsid w:val="00896B5E"/>
    <w:rsid w:val="008A6279"/>
    <w:rsid w:val="008C3CC8"/>
    <w:rsid w:val="008C7769"/>
    <w:rsid w:val="008E1C15"/>
    <w:rsid w:val="008F0046"/>
    <w:rsid w:val="009042D8"/>
    <w:rsid w:val="009047C5"/>
    <w:rsid w:val="00906BB4"/>
    <w:rsid w:val="009247CB"/>
    <w:rsid w:val="00935EFC"/>
    <w:rsid w:val="00941420"/>
    <w:rsid w:val="00944079"/>
    <w:rsid w:val="00951736"/>
    <w:rsid w:val="0095385A"/>
    <w:rsid w:val="009662B8"/>
    <w:rsid w:val="00977408"/>
    <w:rsid w:val="009A4612"/>
    <w:rsid w:val="009C69B0"/>
    <w:rsid w:val="00A24560"/>
    <w:rsid w:val="00A25417"/>
    <w:rsid w:val="00A34538"/>
    <w:rsid w:val="00A40FFD"/>
    <w:rsid w:val="00A452B6"/>
    <w:rsid w:val="00A53EB9"/>
    <w:rsid w:val="00A721B6"/>
    <w:rsid w:val="00A72DDB"/>
    <w:rsid w:val="00A87AC0"/>
    <w:rsid w:val="00A96674"/>
    <w:rsid w:val="00AA442B"/>
    <w:rsid w:val="00AA6290"/>
    <w:rsid w:val="00AC28D5"/>
    <w:rsid w:val="00AE0E84"/>
    <w:rsid w:val="00AE1D40"/>
    <w:rsid w:val="00B03ABF"/>
    <w:rsid w:val="00B13525"/>
    <w:rsid w:val="00B2203B"/>
    <w:rsid w:val="00B22E22"/>
    <w:rsid w:val="00B525CB"/>
    <w:rsid w:val="00B532F1"/>
    <w:rsid w:val="00B54699"/>
    <w:rsid w:val="00B63CB2"/>
    <w:rsid w:val="00BB5C6A"/>
    <w:rsid w:val="00BC320C"/>
    <w:rsid w:val="00BD56D7"/>
    <w:rsid w:val="00BD6FCF"/>
    <w:rsid w:val="00BD78FE"/>
    <w:rsid w:val="00C136EB"/>
    <w:rsid w:val="00C13EE9"/>
    <w:rsid w:val="00C22431"/>
    <w:rsid w:val="00C265A3"/>
    <w:rsid w:val="00C26690"/>
    <w:rsid w:val="00C418DB"/>
    <w:rsid w:val="00C4765D"/>
    <w:rsid w:val="00C71CA3"/>
    <w:rsid w:val="00C7672D"/>
    <w:rsid w:val="00CA287E"/>
    <w:rsid w:val="00CB7A1A"/>
    <w:rsid w:val="00CC00CD"/>
    <w:rsid w:val="00CC6350"/>
    <w:rsid w:val="00CE6D8B"/>
    <w:rsid w:val="00CF1EC0"/>
    <w:rsid w:val="00CF5C07"/>
    <w:rsid w:val="00D043D8"/>
    <w:rsid w:val="00D16E39"/>
    <w:rsid w:val="00D2582C"/>
    <w:rsid w:val="00D31825"/>
    <w:rsid w:val="00D32289"/>
    <w:rsid w:val="00D43858"/>
    <w:rsid w:val="00D459A3"/>
    <w:rsid w:val="00D462AF"/>
    <w:rsid w:val="00D72E9D"/>
    <w:rsid w:val="00D7792E"/>
    <w:rsid w:val="00D826F8"/>
    <w:rsid w:val="00D82CE5"/>
    <w:rsid w:val="00DA5AB1"/>
    <w:rsid w:val="00DC60D1"/>
    <w:rsid w:val="00DC62E5"/>
    <w:rsid w:val="00DD735D"/>
    <w:rsid w:val="00DE3119"/>
    <w:rsid w:val="00DE3977"/>
    <w:rsid w:val="00DF236B"/>
    <w:rsid w:val="00DF6C57"/>
    <w:rsid w:val="00E05B6F"/>
    <w:rsid w:val="00E109BE"/>
    <w:rsid w:val="00E13AB8"/>
    <w:rsid w:val="00E16DDD"/>
    <w:rsid w:val="00E30C08"/>
    <w:rsid w:val="00E33B62"/>
    <w:rsid w:val="00E35BDA"/>
    <w:rsid w:val="00E76308"/>
    <w:rsid w:val="00E916D6"/>
    <w:rsid w:val="00EA3903"/>
    <w:rsid w:val="00ED208C"/>
    <w:rsid w:val="00F11245"/>
    <w:rsid w:val="00F12282"/>
    <w:rsid w:val="00F2560D"/>
    <w:rsid w:val="00F64F38"/>
    <w:rsid w:val="00F778C0"/>
    <w:rsid w:val="00F84899"/>
    <w:rsid w:val="00F859F0"/>
    <w:rsid w:val="00F90897"/>
    <w:rsid w:val="00F93AD9"/>
    <w:rsid w:val="00FE06FB"/>
    <w:rsid w:val="00FE141E"/>
    <w:rsid w:val="00FF312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AC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qFormat/>
    <w:rsid w:val="00A25417"/>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A25417"/>
    <w:rPr>
      <w:rFonts w:ascii="Arial" w:eastAsia="Arial" w:hAnsi="Arial" w:cs="Arial"/>
      <w:lang w:val="es-ES" w:eastAsia="es-ES" w:bidi="es-ES"/>
    </w:rPr>
  </w:style>
  <w:style w:type="paragraph" w:customStyle="1" w:styleId="InviasNormal">
    <w:name w:val="Invias Normal"/>
    <w:basedOn w:val="Normal"/>
    <w:link w:val="InviasNormalCar"/>
    <w:qFormat/>
    <w:rsid w:val="00AE1D40"/>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AE1D40"/>
    <w:rPr>
      <w:rFonts w:ascii="Arial Narrow" w:eastAsia="Times New Roman" w:hAnsi="Arial Narrow" w:cs="Times New Roman"/>
      <w:color w:val="3C3C3C" w:themeColor="background2" w:themeShade="40"/>
      <w:sz w:val="24"/>
      <w:szCs w:val="24"/>
      <w:lang w:val="x-none" w:eastAsia="es-ES"/>
    </w:rPr>
  </w:style>
  <w:style w:type="paragraph" w:customStyle="1" w:styleId="Textoindependiente21">
    <w:name w:val="Texto independiente 21"/>
    <w:basedOn w:val="Normal"/>
    <w:rsid w:val="00AE1D40"/>
    <w:pPr>
      <w:overflowPunct w:val="0"/>
      <w:autoSpaceDE w:val="0"/>
      <w:autoSpaceDN w:val="0"/>
      <w:adjustRightInd w:val="0"/>
      <w:spacing w:line="360" w:lineRule="auto"/>
      <w:ind w:left="360" w:hanging="360"/>
      <w:jc w:val="both"/>
    </w:pPr>
    <w:rPr>
      <w:rFonts w:ascii="Century Gothic" w:eastAsia="Times New Roman" w:hAnsi="Century Gothic" w:cs="Times New Roman"/>
      <w:sz w:val="22"/>
      <w:szCs w:val="20"/>
      <w:lang w:val="es-ES" w:eastAsia="es-ES"/>
    </w:rPr>
  </w:style>
  <w:style w:type="paragraph" w:customStyle="1" w:styleId="Default">
    <w:name w:val="Default"/>
    <w:rsid w:val="00A40FF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0779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D6B7F-F22F-44B1-AACB-9C016B730D9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651131F-8740-4FCE-AF14-9061AC9F7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B4162-CB1D-447D-82D5-54E1F651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9</Pages>
  <Words>3097</Words>
  <Characters>17658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2020-08-06T20:20:00Z</dcterms:created>
  <dcterms:modified xsi:type="dcterms:W3CDTF">2020-08-06T20:20:00Z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