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595F4F49" w:rsidR="0034177C" w:rsidRDefault="0034177C" w:rsidP="0034177C">
      <w:pPr>
        <w:jc w:val="right"/>
        <w:rPr>
          <w:rFonts w:ascii="Arial" w:hAnsi="Arial" w:cs="Arial"/>
          <w:b/>
          <w:bCs/>
          <w:sz w:val="16"/>
          <w:szCs w:val="16"/>
          <w:lang w:eastAsia="es-ES"/>
        </w:rPr>
      </w:pPr>
      <w:bookmarkStart w:id="0" w:name="_Hlk28946138"/>
      <w:bookmarkStart w:id="1" w:name="_Hlk29548183"/>
      <w:r w:rsidRPr="2FA44EFA">
        <w:rPr>
          <w:rFonts w:ascii="Arial" w:hAnsi="Arial" w:cs="Arial"/>
          <w:b/>
          <w:bCs/>
          <w:sz w:val="16"/>
          <w:szCs w:val="16"/>
          <w:lang w:eastAsia="es-ES"/>
        </w:rPr>
        <w:t>CCE-DES-FM-17</w:t>
      </w:r>
    </w:p>
    <w:p w14:paraId="38718FB7" w14:textId="77777777" w:rsidR="00092665" w:rsidRPr="0064028E" w:rsidRDefault="00092665" w:rsidP="0034177C">
      <w:pPr>
        <w:jc w:val="right"/>
        <w:rPr>
          <w:rFonts w:ascii="Arial" w:hAnsi="Arial" w:cs="Arial"/>
          <w:b/>
          <w:sz w:val="16"/>
          <w:szCs w:val="16"/>
          <w:lang w:eastAsia="es-ES"/>
        </w:rPr>
      </w:pPr>
    </w:p>
    <w:bookmarkEnd w:id="0"/>
    <w:bookmarkEnd w:id="1"/>
    <w:p w14:paraId="6F86697D" w14:textId="5A9785CB" w:rsidR="0051110B" w:rsidRPr="00692DC1" w:rsidRDefault="004A06D8" w:rsidP="00092665">
      <w:pPr>
        <w:jc w:val="both"/>
        <w:rPr>
          <w:rFonts w:ascii="Arial" w:eastAsia="Times New Roman" w:hAnsi="Arial" w:cs="Arial"/>
          <w:color w:val="000000" w:themeColor="text1"/>
          <w:sz w:val="20"/>
          <w:szCs w:val="20"/>
          <w:lang w:val="es-CO" w:eastAsia="es-CO"/>
        </w:rPr>
      </w:pPr>
      <w:r w:rsidRPr="2FA44EFA">
        <w:rPr>
          <w:rFonts w:ascii="Arial" w:hAnsi="Arial" w:cs="Arial"/>
          <w:b/>
          <w:bCs/>
          <w:color w:val="000000" w:themeColor="text1"/>
          <w:sz w:val="22"/>
        </w:rPr>
        <w:t xml:space="preserve">EJECUCIÓN DEL CONTRATO </w:t>
      </w:r>
      <w:r w:rsidR="11B369E9" w:rsidRPr="2FA44EFA">
        <w:rPr>
          <w:rFonts w:ascii="Arial" w:eastAsia="Calibri" w:hAnsi="Arial" w:cs="Arial"/>
          <w:b/>
          <w:bCs/>
          <w:color w:val="000000" w:themeColor="text1"/>
          <w:sz w:val="22"/>
        </w:rPr>
        <w:t xml:space="preserve">– Requisitos – Garantía </w:t>
      </w:r>
      <w:r w:rsidR="1954AD14" w:rsidRPr="2FA44EFA">
        <w:rPr>
          <w:rFonts w:ascii="Arial" w:eastAsia="Calibri" w:hAnsi="Arial" w:cs="Arial"/>
          <w:b/>
          <w:bCs/>
          <w:color w:val="000000" w:themeColor="text1"/>
          <w:sz w:val="22"/>
        </w:rPr>
        <w:t xml:space="preserve">única </w:t>
      </w:r>
      <w:r w:rsidR="11B369E9" w:rsidRPr="2FA44EFA">
        <w:rPr>
          <w:rFonts w:ascii="Arial" w:eastAsia="Calibri" w:hAnsi="Arial" w:cs="Arial"/>
          <w:b/>
          <w:bCs/>
          <w:color w:val="000000" w:themeColor="text1"/>
          <w:sz w:val="22"/>
        </w:rPr>
        <w:t xml:space="preserve">de cumplimiento – </w:t>
      </w:r>
      <w:r w:rsidRPr="2FA44EFA">
        <w:rPr>
          <w:rFonts w:ascii="Arial" w:hAnsi="Arial" w:cs="Arial"/>
          <w:b/>
          <w:bCs/>
          <w:color w:val="000000" w:themeColor="text1"/>
          <w:sz w:val="22"/>
        </w:rPr>
        <w:t xml:space="preserve">Aprobación </w:t>
      </w:r>
    </w:p>
    <w:p w14:paraId="675EBD3E" w14:textId="6B247E48" w:rsidR="0051110B" w:rsidRPr="00692DC1" w:rsidRDefault="0051110B" w:rsidP="00092665">
      <w:pPr>
        <w:jc w:val="both"/>
        <w:rPr>
          <w:rFonts w:ascii="Arial" w:hAnsi="Arial" w:cs="Arial"/>
          <w:color w:val="000000" w:themeColor="text1"/>
          <w:sz w:val="20"/>
          <w:szCs w:val="20"/>
        </w:rPr>
      </w:pPr>
    </w:p>
    <w:p w14:paraId="22921850" w14:textId="414E107A" w:rsidR="00092665" w:rsidRPr="00AC2927" w:rsidRDefault="00200CBB" w:rsidP="00AC2927">
      <w:pPr>
        <w:spacing w:after="120"/>
        <w:jc w:val="both"/>
        <w:rPr>
          <w:rFonts w:ascii="Arial" w:hAnsi="Arial" w:cs="Arial"/>
          <w:color w:val="000000" w:themeColor="text1"/>
          <w:sz w:val="20"/>
          <w:szCs w:val="20"/>
        </w:rPr>
      </w:pPr>
      <w:r w:rsidRPr="2FA44EFA">
        <w:rPr>
          <w:rFonts w:ascii="Arial" w:hAnsi="Arial" w:cs="Arial"/>
          <w:color w:val="000000" w:themeColor="text1"/>
          <w:sz w:val="20"/>
          <w:szCs w:val="20"/>
        </w:rPr>
        <w:t>[…]</w:t>
      </w:r>
      <w:r w:rsidR="0781C27E" w:rsidRPr="2FA44EFA">
        <w:rPr>
          <w:rFonts w:ascii="Arial" w:hAnsi="Arial" w:cs="Arial"/>
          <w:color w:val="000000" w:themeColor="text1"/>
          <w:sz w:val="20"/>
          <w:szCs w:val="20"/>
        </w:rPr>
        <w:t xml:space="preserve"> </w:t>
      </w:r>
      <w:r w:rsidR="00B851E4" w:rsidRPr="2FA44EFA">
        <w:rPr>
          <w:rFonts w:ascii="Arial" w:hAnsi="Arial" w:cs="Arial"/>
          <w:color w:val="000000" w:themeColor="text1"/>
          <w:sz w:val="20"/>
          <w:szCs w:val="20"/>
        </w:rPr>
        <w:t>e</w:t>
      </w:r>
      <w:r w:rsidR="004A06D8" w:rsidRPr="2FA44EFA">
        <w:rPr>
          <w:rFonts w:ascii="Arial" w:hAnsi="Arial" w:cs="Arial"/>
          <w:color w:val="000000" w:themeColor="text1"/>
          <w:sz w:val="20"/>
          <w:szCs w:val="20"/>
        </w:rPr>
        <w:t>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sidRPr="2FA44EFA">
        <w:rPr>
          <w:rFonts w:ascii="Arial" w:hAnsi="Arial" w:cs="Arial"/>
          <w:color w:val="000000" w:themeColor="text1"/>
          <w:sz w:val="20"/>
          <w:szCs w:val="20"/>
        </w:rPr>
        <w:t xml:space="preserve"> </w:t>
      </w:r>
    </w:p>
    <w:p w14:paraId="0A15B4B9" w14:textId="67F26AC3" w:rsidR="00092665" w:rsidRPr="00692DC1" w:rsidRDefault="33121DA3" w:rsidP="00AC2927">
      <w:pPr>
        <w:spacing w:after="120"/>
        <w:jc w:val="both"/>
        <w:rPr>
          <w:rFonts w:ascii="Arial" w:hAnsi="Arial" w:cs="Arial"/>
          <w:color w:val="000000" w:themeColor="text1"/>
          <w:sz w:val="20"/>
          <w:szCs w:val="20"/>
        </w:rPr>
      </w:pPr>
      <w:r w:rsidRPr="2FA44EFA">
        <w:rPr>
          <w:rFonts w:ascii="Arial" w:hAnsi="Arial" w:cs="Arial"/>
          <w:color w:val="000000" w:themeColor="text1"/>
          <w:sz w:val="20"/>
          <w:szCs w:val="20"/>
        </w:rPr>
        <w:t>[</w:t>
      </w:r>
      <w:r w:rsidR="33D89FCF" w:rsidRPr="2FA44EFA">
        <w:rPr>
          <w:rFonts w:ascii="Arial" w:hAnsi="Arial" w:cs="Arial"/>
          <w:color w:val="000000" w:themeColor="text1"/>
          <w:sz w:val="20"/>
          <w:szCs w:val="20"/>
        </w:rPr>
        <w:t xml:space="preserve">…] </w:t>
      </w:r>
      <w:r w:rsidR="004A06D8" w:rsidRPr="00AC2927">
        <w:rPr>
          <w:rFonts w:ascii="Arial" w:hAnsi="Arial" w:cs="Arial"/>
          <w:color w:val="000000" w:themeColor="text1"/>
          <w:sz w:val="20"/>
          <w:szCs w:val="20"/>
        </w:rPr>
        <w:t>Al interpretar la regulación del precitado artículo 41, el Consejo de Estado ha procurado diferenciar los requisitos</w:t>
      </w:r>
      <w:r w:rsidR="004A06D8" w:rsidRPr="2FA44EFA">
        <w:rPr>
          <w:rFonts w:ascii="Arial" w:eastAsia="Times New Roman" w:hAnsi="Arial" w:cs="Arial"/>
          <w:color w:val="000000" w:themeColor="text1"/>
          <w:sz w:val="20"/>
          <w:szCs w:val="20"/>
          <w:lang w:val="es-CO" w:eastAsia="es-CO"/>
        </w:rPr>
        <w:t xml:space="preserve"> de perfeccionamiento del contrato de los concernientes a la ejecución, al entender que el acuerdo de voluntades elevado a escrito suscrito por las partes da lugar al perfeccionamiento del contrato estatal, mientras que la aprobación de las garantías es un requisito para la ejecución del contrato, el cual no está sometido al libre arbitrio del contratante en la medida </w:t>
      </w:r>
      <w:r w:rsidR="004A06D8" w:rsidRPr="00AC2927">
        <w:rPr>
          <w:rFonts w:ascii="Arial" w:hAnsi="Arial" w:cs="Arial"/>
          <w:color w:val="000000" w:themeColor="text1"/>
          <w:sz w:val="20"/>
          <w:szCs w:val="20"/>
        </w:rPr>
        <w:t xml:space="preserve">que tal aprobación consiste </w:t>
      </w:r>
      <w:r w:rsidR="004A06D8" w:rsidRPr="2FA44EFA">
        <w:rPr>
          <w:rFonts w:ascii="Arial" w:hAnsi="Arial" w:cs="Arial"/>
          <w:color w:val="000000" w:themeColor="text1"/>
          <w:sz w:val="20"/>
          <w:szCs w:val="20"/>
        </w:rPr>
        <w:t>en un reconocimiento de parte de la administración de que el contratista ha cumplido con la obligación de la garantía requerida por la ley para hacer eficaz el contrato</w:t>
      </w:r>
      <w:r w:rsidR="0082588D" w:rsidRPr="2FA44EFA">
        <w:rPr>
          <w:rFonts w:ascii="Arial" w:hAnsi="Arial" w:cs="Arial"/>
          <w:color w:val="000000" w:themeColor="text1"/>
          <w:sz w:val="20"/>
          <w:szCs w:val="20"/>
        </w:rPr>
        <w:t>.</w:t>
      </w:r>
    </w:p>
    <w:p w14:paraId="6F2E6AE9" w14:textId="7BEDC4FE" w:rsidR="004A06D8" w:rsidRPr="00692DC1" w:rsidRDefault="00406169" w:rsidP="00AC2927">
      <w:pPr>
        <w:jc w:val="both"/>
        <w:rPr>
          <w:rFonts w:ascii="Arial" w:hAnsi="Arial" w:cs="Arial"/>
          <w:color w:val="000000" w:themeColor="text1"/>
          <w:sz w:val="20"/>
          <w:szCs w:val="20"/>
          <w:lang w:val="es-CO" w:eastAsia="es-CO"/>
        </w:rPr>
      </w:pPr>
      <w:r w:rsidRPr="2FA44EFA">
        <w:rPr>
          <w:rFonts w:ascii="Arial" w:hAnsi="Arial" w:cs="Arial"/>
          <w:color w:val="000000" w:themeColor="text1"/>
          <w:sz w:val="20"/>
          <w:szCs w:val="20"/>
        </w:rPr>
        <w:t>[…]</w:t>
      </w:r>
      <w:r w:rsidR="43E4E0EE" w:rsidRPr="2FA44EFA">
        <w:rPr>
          <w:rFonts w:ascii="Arial" w:hAnsi="Arial" w:cs="Arial"/>
          <w:color w:val="000000" w:themeColor="text1"/>
          <w:sz w:val="20"/>
          <w:szCs w:val="20"/>
        </w:rPr>
        <w:t xml:space="preserve"> </w:t>
      </w:r>
      <w:r w:rsidR="02A4EE87" w:rsidRPr="2FA44EFA">
        <w:rPr>
          <w:rFonts w:ascii="Arial" w:hAnsi="Arial" w:cs="Arial"/>
          <w:color w:val="000000" w:themeColor="text1"/>
          <w:sz w:val="20"/>
          <w:szCs w:val="20"/>
        </w:rPr>
        <w:t>P</w:t>
      </w:r>
      <w:r w:rsidR="004A06D8" w:rsidRPr="00AC2927">
        <w:rPr>
          <w:rFonts w:ascii="Arial" w:hAnsi="Arial" w:cs="Arial"/>
          <w:color w:val="000000" w:themeColor="text1"/>
          <w:sz w:val="20"/>
          <w:szCs w:val="20"/>
        </w:rPr>
        <w:t>ara proceder a la ejecución del contrato el contratista debe cumplir con la obligación de constituir</w:t>
      </w:r>
      <w:r w:rsidR="004A06D8" w:rsidRPr="2FA44EFA">
        <w:rPr>
          <w:rFonts w:ascii="Arial" w:hAnsi="Arial" w:cs="Arial"/>
          <w:color w:val="000000" w:themeColor="text1"/>
          <w:sz w:val="20"/>
          <w:szCs w:val="20"/>
          <w:lang w:val="es-CO" w:eastAsia="es-CO"/>
        </w:rPr>
        <w:t xml:space="preserve"> la garantía de cumplimiento, para lo cual deberá presentar el respectivo instrumento para verificación por parte de la entidad estatal, quien procederá a su aprobación siempre que se cumplan con las condiciones del Decreto 1082 de 2015. Aprobada la garantía por la entidad contratante estará acreditado el cumplimiento de la obligación del artículo 7 de la Ley 1150 de 2007, la cual de conformidad con el artículo 41 de la Ley 80 de 1993 es una carga asignada al contratista en orden dar paso a la fase de ejecución del contrato.</w:t>
      </w:r>
    </w:p>
    <w:p w14:paraId="62C85445" w14:textId="77777777" w:rsidR="004A06D8" w:rsidRPr="00692DC1" w:rsidRDefault="004A06D8" w:rsidP="00AC2927">
      <w:pPr>
        <w:jc w:val="both"/>
        <w:rPr>
          <w:rFonts w:ascii="Arial" w:hAnsi="Arial" w:cs="Arial"/>
          <w:color w:val="000000" w:themeColor="text1"/>
          <w:sz w:val="20"/>
          <w:szCs w:val="20"/>
        </w:rPr>
      </w:pPr>
    </w:p>
    <w:p w14:paraId="3A55BD00" w14:textId="473C95CA" w:rsidR="004A06D8" w:rsidRPr="00692DC1" w:rsidRDefault="004A06D8" w:rsidP="00AC2927">
      <w:pPr>
        <w:jc w:val="both"/>
        <w:rPr>
          <w:rFonts w:ascii="Arial" w:hAnsi="Arial" w:cs="Arial"/>
          <w:b/>
          <w:bCs/>
          <w:color w:val="000000" w:themeColor="text1"/>
          <w:sz w:val="22"/>
        </w:rPr>
      </w:pPr>
      <w:r w:rsidRPr="2FA44EFA">
        <w:rPr>
          <w:rFonts w:ascii="Arial" w:hAnsi="Arial" w:cs="Arial"/>
          <w:b/>
          <w:bCs/>
          <w:color w:val="000000" w:themeColor="text1"/>
          <w:sz w:val="22"/>
        </w:rPr>
        <w:t xml:space="preserve">GARANTÍA </w:t>
      </w:r>
      <w:r w:rsidR="1EF1EB10" w:rsidRPr="2FA44EFA">
        <w:rPr>
          <w:rFonts w:ascii="Arial" w:hAnsi="Arial" w:cs="Arial"/>
          <w:b/>
          <w:bCs/>
          <w:color w:val="000000" w:themeColor="text1"/>
          <w:sz w:val="22"/>
        </w:rPr>
        <w:t xml:space="preserve">ÚNICA </w:t>
      </w:r>
      <w:r w:rsidR="7BA6F374" w:rsidRPr="2FA44EFA">
        <w:rPr>
          <w:rFonts w:ascii="Arial" w:hAnsi="Arial" w:cs="Arial"/>
          <w:b/>
          <w:bCs/>
          <w:color w:val="000000" w:themeColor="text1"/>
          <w:sz w:val="22"/>
        </w:rPr>
        <w:t xml:space="preserve">DE CUMPLIMIENTO </w:t>
      </w:r>
      <w:r w:rsidR="00E341D9" w:rsidRPr="2FA44EFA">
        <w:rPr>
          <w:rFonts w:ascii="Arial" w:eastAsia="Calibri" w:hAnsi="Arial" w:cs="Arial"/>
          <w:b/>
          <w:bCs/>
          <w:color w:val="000000" w:themeColor="text1"/>
          <w:sz w:val="22"/>
        </w:rPr>
        <w:t>–</w:t>
      </w:r>
      <w:r w:rsidR="049FE00F" w:rsidRPr="2FA44EFA">
        <w:rPr>
          <w:rFonts w:ascii="Arial" w:eastAsia="Calibri" w:hAnsi="Arial" w:cs="Arial"/>
          <w:b/>
          <w:bCs/>
          <w:color w:val="000000" w:themeColor="text1"/>
          <w:sz w:val="22"/>
        </w:rPr>
        <w:t xml:space="preserve"> Aprobación – </w:t>
      </w:r>
      <w:r w:rsidRPr="2FA44EFA">
        <w:rPr>
          <w:rFonts w:ascii="Arial" w:hAnsi="Arial" w:cs="Arial"/>
          <w:b/>
          <w:bCs/>
          <w:color w:val="000000" w:themeColor="text1"/>
          <w:sz w:val="22"/>
        </w:rPr>
        <w:t xml:space="preserve">Término </w:t>
      </w:r>
    </w:p>
    <w:p w14:paraId="06406BFD" w14:textId="77777777" w:rsidR="004A06D8" w:rsidRPr="00692DC1" w:rsidRDefault="004A06D8" w:rsidP="00EC58C1">
      <w:pPr>
        <w:jc w:val="both"/>
        <w:rPr>
          <w:rFonts w:ascii="Arial" w:hAnsi="Arial" w:cs="Arial"/>
          <w:color w:val="000000" w:themeColor="text1"/>
          <w:sz w:val="20"/>
          <w:szCs w:val="20"/>
        </w:rPr>
      </w:pPr>
    </w:p>
    <w:p w14:paraId="1A3FB65B" w14:textId="3743836A" w:rsidR="00CD2AD2" w:rsidRPr="00692DC1" w:rsidRDefault="00CD2AD2" w:rsidP="00A6163E">
      <w:pPr>
        <w:spacing w:after="120"/>
        <w:jc w:val="both"/>
        <w:rPr>
          <w:rFonts w:ascii="Arial" w:hAnsi="Arial" w:cs="Arial"/>
          <w:color w:val="000000" w:themeColor="text1"/>
          <w:sz w:val="20"/>
          <w:szCs w:val="20"/>
        </w:rPr>
      </w:pPr>
      <w:r w:rsidRPr="70FF56B5">
        <w:rPr>
          <w:rFonts w:ascii="Arial" w:hAnsi="Arial" w:cs="Arial"/>
          <w:color w:val="000000" w:themeColor="text1"/>
          <w:sz w:val="20"/>
          <w:szCs w:val="20"/>
        </w:rPr>
        <w:t xml:space="preserve">[…] </w:t>
      </w:r>
      <w:r w:rsidR="00406169" w:rsidRPr="70FF56B5">
        <w:rPr>
          <w:rFonts w:ascii="Arial" w:hAnsi="Arial" w:cs="Arial"/>
          <w:color w:val="000000" w:themeColor="text1"/>
          <w:sz w:val="20"/>
          <w:szCs w:val="20"/>
        </w:rPr>
        <w:t>r</w:t>
      </w:r>
      <w:r w:rsidR="004A06D8" w:rsidRPr="70FF56B5">
        <w:rPr>
          <w:rFonts w:ascii="Arial" w:hAnsi="Arial" w:cs="Arial"/>
          <w:color w:val="000000" w:themeColor="text1"/>
          <w:sz w:val="20"/>
          <w:szCs w:val="20"/>
        </w:rPr>
        <w:t>evisadas las leyes 80 de 1993 y 1150 de 2007, al igual que el Decreto 1082 de 2015 y demás normas integrantes del Estatuto General de la Administración Pública, no se advierte la existencia de un término legal dentro del cual las entidades estatales tengan que realizar la verificación de las garantías presentadas por el contratista.</w:t>
      </w:r>
    </w:p>
    <w:p w14:paraId="707B8B38" w14:textId="0EEB6A1B" w:rsidR="004A06D8" w:rsidRPr="00692DC1" w:rsidRDefault="05B6DBDE" w:rsidP="00AC2927">
      <w:pPr>
        <w:jc w:val="both"/>
        <w:rPr>
          <w:rFonts w:ascii="Arial" w:hAnsi="Arial" w:cs="Arial"/>
          <w:color w:val="000000" w:themeColor="text1"/>
          <w:sz w:val="20"/>
          <w:szCs w:val="20"/>
          <w:lang w:val="es-CO" w:eastAsia="es-CO"/>
        </w:rPr>
      </w:pPr>
      <w:r w:rsidRPr="2FA44EFA">
        <w:rPr>
          <w:rFonts w:ascii="Arial" w:hAnsi="Arial" w:cs="Arial"/>
          <w:color w:val="000000" w:themeColor="text1"/>
          <w:sz w:val="20"/>
          <w:szCs w:val="20"/>
          <w:lang w:val="es-CO" w:eastAsia="es-CO"/>
        </w:rPr>
        <w:t>[…]</w:t>
      </w:r>
      <w:r w:rsidR="64382122" w:rsidRPr="2FA44EFA">
        <w:rPr>
          <w:rFonts w:ascii="Arial" w:hAnsi="Arial" w:cs="Arial"/>
          <w:color w:val="000000" w:themeColor="text1"/>
          <w:sz w:val="20"/>
          <w:szCs w:val="20"/>
          <w:lang w:val="es-CO" w:eastAsia="es-CO"/>
        </w:rPr>
        <w:t xml:space="preserve"> </w:t>
      </w:r>
      <w:r w:rsidR="004A06D8" w:rsidRPr="2FA44EFA">
        <w:rPr>
          <w:rFonts w:ascii="Arial" w:hAnsi="Arial" w:cs="Arial"/>
          <w:color w:val="000000" w:themeColor="text1"/>
          <w:sz w:val="20"/>
          <w:szCs w:val="20"/>
          <w:lang w:val="es-CO" w:eastAsia="es-CO"/>
        </w:rPr>
        <w:t>Así pues, la inexistencia de un término legal para la aprobación de las garantías no puede interpretarse en el sentido que ello es un asunto dejado por la ley al libre arbitrio de la entidad contratante, máxime cuando tal aprobación se encuentra limitada a la verificación del cumplimiento de los requisitos establecidos en el Decreto 1082 de 2015 en desarrollo del artículo 7 de la Ley 1150 de 2007, por lo que una vez acreditado el cumplimiento de los requisitos del caso la entidad contratante debe aprobar la correspondiente garantía, proceder que además se impone en virtud del principio constitucional de la buena fe.</w:t>
      </w:r>
    </w:p>
    <w:p w14:paraId="08E9BE89" w14:textId="77777777" w:rsidR="00DB033E" w:rsidRPr="00692DC1" w:rsidRDefault="00DB033E" w:rsidP="00AC2927">
      <w:pPr>
        <w:jc w:val="both"/>
        <w:rPr>
          <w:rFonts w:ascii="Arial" w:hAnsi="Arial" w:cs="Arial"/>
          <w:color w:val="000000" w:themeColor="text1"/>
        </w:rPr>
      </w:pPr>
    </w:p>
    <w:p w14:paraId="58F133F4" w14:textId="6086A8CA" w:rsidR="004A06D8" w:rsidRPr="00692DC1" w:rsidRDefault="004A06D8" w:rsidP="00AC2927">
      <w:pPr>
        <w:jc w:val="both"/>
        <w:rPr>
          <w:rFonts w:ascii="Arial" w:hAnsi="Arial" w:cs="Arial"/>
          <w:b/>
          <w:bCs/>
          <w:color w:val="000000" w:themeColor="text1"/>
          <w:sz w:val="22"/>
        </w:rPr>
      </w:pPr>
      <w:r w:rsidRPr="2FA44EFA">
        <w:rPr>
          <w:rFonts w:ascii="Arial" w:hAnsi="Arial" w:cs="Arial"/>
          <w:b/>
          <w:bCs/>
          <w:color w:val="000000" w:themeColor="text1"/>
          <w:sz w:val="22"/>
        </w:rPr>
        <w:t>DERECHO DE PETICIÓN</w:t>
      </w:r>
      <w:r w:rsidRPr="2FA44EFA">
        <w:rPr>
          <w:rFonts w:ascii="Arial" w:hAnsi="Arial" w:cs="Arial"/>
          <w:color w:val="000000" w:themeColor="text1"/>
          <w:sz w:val="22"/>
        </w:rPr>
        <w:t xml:space="preserve"> </w:t>
      </w:r>
      <w:r w:rsidR="00E341D9" w:rsidRPr="2FA44EFA">
        <w:rPr>
          <w:rFonts w:ascii="Arial" w:eastAsia="Calibri" w:hAnsi="Arial" w:cs="Arial"/>
          <w:b/>
          <w:bCs/>
          <w:color w:val="000000" w:themeColor="text1"/>
          <w:sz w:val="22"/>
        </w:rPr>
        <w:t>–</w:t>
      </w:r>
      <w:r w:rsidRPr="2FA44EFA">
        <w:rPr>
          <w:rFonts w:ascii="Arial" w:hAnsi="Arial" w:cs="Arial"/>
          <w:b/>
          <w:bCs/>
          <w:color w:val="000000" w:themeColor="text1"/>
          <w:sz w:val="22"/>
        </w:rPr>
        <w:t xml:space="preserve"> Noción </w:t>
      </w:r>
      <w:r w:rsidR="00E341D9" w:rsidRPr="2FA44EFA">
        <w:rPr>
          <w:rFonts w:ascii="Arial" w:eastAsia="Calibri" w:hAnsi="Arial" w:cs="Arial"/>
          <w:b/>
          <w:bCs/>
          <w:color w:val="000000" w:themeColor="text1"/>
          <w:sz w:val="22"/>
        </w:rPr>
        <w:t>–</w:t>
      </w:r>
      <w:r w:rsidR="00700094" w:rsidRPr="2FA44EFA">
        <w:rPr>
          <w:rFonts w:ascii="Arial" w:hAnsi="Arial" w:cs="Arial"/>
          <w:b/>
          <w:bCs/>
          <w:color w:val="000000" w:themeColor="text1"/>
          <w:sz w:val="22"/>
        </w:rPr>
        <w:t xml:space="preserve"> </w:t>
      </w:r>
      <w:r w:rsidR="3BEAC265" w:rsidRPr="2FA44EFA">
        <w:rPr>
          <w:rFonts w:ascii="Arial" w:hAnsi="Arial" w:cs="Arial"/>
          <w:b/>
          <w:bCs/>
          <w:color w:val="000000" w:themeColor="text1"/>
          <w:sz w:val="22"/>
        </w:rPr>
        <w:t xml:space="preserve">Respuesta – </w:t>
      </w:r>
      <w:r w:rsidRPr="2FA44EFA">
        <w:rPr>
          <w:rFonts w:ascii="Arial" w:hAnsi="Arial" w:cs="Arial"/>
          <w:b/>
          <w:bCs/>
          <w:color w:val="000000" w:themeColor="text1"/>
          <w:sz w:val="22"/>
        </w:rPr>
        <w:t xml:space="preserve">Término </w:t>
      </w:r>
    </w:p>
    <w:p w14:paraId="7CF949B5" w14:textId="77777777" w:rsidR="00DB033E" w:rsidRPr="00692DC1" w:rsidRDefault="00DB033E" w:rsidP="00AC2927">
      <w:pPr>
        <w:pStyle w:val="Prrafodelista"/>
        <w:tabs>
          <w:tab w:val="left" w:pos="0"/>
        </w:tabs>
        <w:ind w:left="0"/>
        <w:jc w:val="both"/>
        <w:rPr>
          <w:rFonts w:ascii="Arial" w:eastAsia="Calibri" w:hAnsi="Arial" w:cs="Arial"/>
          <w:bCs/>
          <w:color w:val="000000" w:themeColor="text1"/>
          <w:sz w:val="20"/>
          <w:szCs w:val="20"/>
          <w:lang w:val="es-ES"/>
        </w:rPr>
      </w:pPr>
    </w:p>
    <w:p w14:paraId="51B933EB" w14:textId="77777777" w:rsidR="009B6EA5" w:rsidRPr="00692DC1" w:rsidRDefault="004A06D8" w:rsidP="00AC2927">
      <w:pPr>
        <w:jc w:val="both"/>
        <w:rPr>
          <w:rFonts w:ascii="Arial" w:eastAsia="Times New Roman" w:hAnsi="Arial" w:cs="Arial"/>
          <w:color w:val="000000" w:themeColor="text1"/>
          <w:sz w:val="20"/>
          <w:szCs w:val="20"/>
          <w:lang w:val="es-CO" w:eastAsia="es-CO"/>
        </w:rPr>
      </w:pPr>
      <w:r w:rsidRPr="00692DC1">
        <w:rPr>
          <w:rFonts w:ascii="Arial" w:eastAsia="Calibri" w:hAnsi="Arial" w:cs="Arial"/>
          <w:bCs/>
          <w:color w:val="000000" w:themeColor="text1"/>
          <w:sz w:val="20"/>
          <w:szCs w:val="20"/>
          <w:lang w:val="es-ES"/>
        </w:rPr>
        <w:t>De conformidad con el artículo 23 de la Constitución Política «</w:t>
      </w:r>
      <w:r w:rsidRPr="00692DC1">
        <w:rPr>
          <w:rFonts w:ascii="Arial" w:hAnsi="Arial" w:cs="Arial"/>
          <w:color w:val="000000" w:themeColor="text1"/>
          <w:sz w:val="20"/>
          <w:szCs w:val="20"/>
          <w:shd w:val="clear" w:color="auto" w:fill="FFFFFF"/>
        </w:rPr>
        <w:t xml:space="preserve">Toda persona tiene derecho a presentar peticiones respetuosas a las autoridades por motivos de interés general o particular y a obtener pronta resolución», derecho que es regulado de manera general por la Ley 1755 de 2015, por medio de la cual se adicionó la </w:t>
      </w:r>
      <w:r w:rsidRPr="00692DC1">
        <w:rPr>
          <w:rFonts w:ascii="Arial" w:eastAsia="Times New Roman" w:hAnsi="Arial" w:cs="Arial"/>
          <w:color w:val="000000" w:themeColor="text1"/>
          <w:sz w:val="20"/>
          <w:szCs w:val="20"/>
          <w:lang w:val="es-CO" w:eastAsia="es-CO"/>
        </w:rPr>
        <w:t xml:space="preserve">Ley 1437 de 2011. Dicho estatuto </w:t>
      </w:r>
      <w:r w:rsidRPr="00692DC1">
        <w:rPr>
          <w:rFonts w:ascii="Arial" w:hAnsi="Arial" w:cs="Arial"/>
          <w:color w:val="000000" w:themeColor="text1"/>
          <w:sz w:val="20"/>
          <w:szCs w:val="20"/>
        </w:rPr>
        <w:t xml:space="preserve">regula las diferentes manifestaciones que el derecho de petición puede contener, indicando que en ejercicio de este se pueden presentar peticiones de interés general </w:t>
      </w:r>
      <w:r w:rsidRPr="00692DC1">
        <w:rPr>
          <w:rFonts w:ascii="Arial" w:eastAsia="Times New Roman" w:hAnsi="Arial" w:cs="Arial"/>
          <w:color w:val="000000" w:themeColor="text1"/>
          <w:sz w:val="20"/>
          <w:szCs w:val="20"/>
          <w:lang w:val="es-CO" w:eastAsia="es-CO"/>
        </w:rPr>
        <w:t>o particular, solicitar información sobre las diferentes actuaciones de las autoridades, solicitar la resolución de situaciones jurídicas particulares, formular consultas a las autoridades sobre las materias que tienen a su cargo, entre otros asuntos</w:t>
      </w:r>
      <w:r w:rsidR="009B6EA5" w:rsidRPr="00692DC1">
        <w:rPr>
          <w:rFonts w:ascii="Arial" w:eastAsia="Times New Roman" w:hAnsi="Arial" w:cs="Arial"/>
          <w:color w:val="000000" w:themeColor="text1"/>
          <w:sz w:val="20"/>
          <w:szCs w:val="20"/>
          <w:lang w:val="es-CO" w:eastAsia="es-CO"/>
        </w:rPr>
        <w:t>.</w:t>
      </w:r>
    </w:p>
    <w:p w14:paraId="4A774395" w14:textId="25308709" w:rsidR="004A06D8" w:rsidRPr="00692DC1" w:rsidRDefault="004A06D8" w:rsidP="009B6EA5">
      <w:pPr>
        <w:spacing w:after="120"/>
        <w:jc w:val="both"/>
        <w:rPr>
          <w:rFonts w:ascii="Arial" w:eastAsia="Calibri" w:hAnsi="Arial" w:cs="Arial"/>
          <w:bCs/>
          <w:color w:val="000000" w:themeColor="text1"/>
          <w:sz w:val="20"/>
          <w:szCs w:val="20"/>
          <w:lang w:val="es-ES"/>
        </w:rPr>
      </w:pPr>
      <w:r w:rsidRPr="00692DC1">
        <w:rPr>
          <w:rFonts w:ascii="Arial" w:eastAsia="Times New Roman" w:hAnsi="Arial" w:cs="Arial"/>
          <w:color w:val="000000" w:themeColor="text1"/>
          <w:sz w:val="20"/>
          <w:szCs w:val="20"/>
          <w:lang w:val="es-CO" w:eastAsia="es-CO"/>
        </w:rPr>
        <w:lastRenderedPageBreak/>
        <w:t>La Ley 1437 de 2011 a su vez regula los términos dentro de los cuales deberá resolverse cada petición de acuerdo sus objetos, estableciéndose un término de diez (10) días</w:t>
      </w:r>
      <w:r w:rsidRPr="00692DC1">
        <w:rPr>
          <w:rFonts w:ascii="Arial" w:eastAsia="Calibri" w:hAnsi="Arial" w:cs="Arial"/>
          <w:bCs/>
          <w:color w:val="000000" w:themeColor="text1"/>
          <w:sz w:val="20"/>
          <w:szCs w:val="20"/>
          <w:lang w:val="es-ES"/>
        </w:rPr>
        <w:t xml:space="preserve"> para las peticiones de información o documentos, uno de treinta (30) días para la absolución de consultas y uno general de quince (15) días para las peticiones que no encajan en los anteriores supuestos. Dentro del correspondiente termino la autoridad debe resolver de fondo la solicitud elevada brindando una respuesta clara, precisa y congruente con lo solicitado, que debe ser puesta en conocimiento del peticionario antes del vencimiento del respectivo término.</w:t>
      </w:r>
    </w:p>
    <w:p w14:paraId="5C689021" w14:textId="77777777" w:rsidR="004A06D8" w:rsidRPr="00692DC1" w:rsidRDefault="004A06D8" w:rsidP="00EC58C1">
      <w:pPr>
        <w:jc w:val="both"/>
        <w:rPr>
          <w:rFonts w:ascii="Arial" w:hAnsi="Arial" w:cs="Arial"/>
          <w:color w:val="000000" w:themeColor="text1"/>
          <w:sz w:val="20"/>
          <w:szCs w:val="20"/>
        </w:rPr>
      </w:pPr>
    </w:p>
    <w:p w14:paraId="326E3C7F" w14:textId="027C7F86" w:rsidR="004A06D8" w:rsidRPr="00692DC1" w:rsidRDefault="004A06D8" w:rsidP="2FA44EFA">
      <w:pPr>
        <w:jc w:val="both"/>
        <w:rPr>
          <w:rFonts w:ascii="Arial" w:hAnsi="Arial" w:cs="Arial"/>
          <w:b/>
          <w:bCs/>
          <w:color w:val="000000" w:themeColor="text1"/>
          <w:sz w:val="22"/>
        </w:rPr>
      </w:pPr>
      <w:r w:rsidRPr="2FA44EFA">
        <w:rPr>
          <w:rFonts w:ascii="Arial" w:hAnsi="Arial" w:cs="Arial"/>
          <w:b/>
          <w:bCs/>
          <w:color w:val="000000" w:themeColor="text1"/>
          <w:sz w:val="22"/>
        </w:rPr>
        <w:t>SILENCIO ADMINISTRATIVO</w:t>
      </w:r>
      <w:r w:rsidRPr="2FA44EFA">
        <w:rPr>
          <w:rFonts w:ascii="Arial" w:hAnsi="Arial" w:cs="Arial"/>
          <w:color w:val="000000" w:themeColor="text1"/>
          <w:sz w:val="22"/>
        </w:rPr>
        <w:t xml:space="preserve"> </w:t>
      </w:r>
      <w:r w:rsidR="009F44AC" w:rsidRPr="2FA44EFA">
        <w:rPr>
          <w:rFonts w:ascii="Arial" w:eastAsia="Calibri" w:hAnsi="Arial" w:cs="Arial"/>
          <w:b/>
          <w:bCs/>
          <w:color w:val="000000" w:themeColor="text1"/>
          <w:sz w:val="22"/>
        </w:rPr>
        <w:t>–</w:t>
      </w:r>
      <w:r w:rsidRPr="2FA44EFA">
        <w:rPr>
          <w:rFonts w:ascii="Arial" w:hAnsi="Arial" w:cs="Arial"/>
          <w:b/>
          <w:bCs/>
          <w:color w:val="000000" w:themeColor="text1"/>
          <w:sz w:val="22"/>
        </w:rPr>
        <w:t xml:space="preserve"> Noción </w:t>
      </w:r>
      <w:r w:rsidR="009F44AC" w:rsidRPr="2FA44EFA">
        <w:rPr>
          <w:rFonts w:ascii="Arial" w:eastAsia="Calibri" w:hAnsi="Arial" w:cs="Arial"/>
          <w:b/>
          <w:bCs/>
          <w:color w:val="000000" w:themeColor="text1"/>
          <w:sz w:val="22"/>
        </w:rPr>
        <w:t>–</w:t>
      </w:r>
      <w:r w:rsidRPr="2FA44EFA">
        <w:rPr>
          <w:rFonts w:ascii="Arial" w:hAnsi="Arial" w:cs="Arial"/>
          <w:b/>
          <w:bCs/>
          <w:color w:val="000000" w:themeColor="text1"/>
          <w:sz w:val="22"/>
        </w:rPr>
        <w:t xml:space="preserve"> Acto administrativo</w:t>
      </w:r>
      <w:r w:rsidR="4AF70577" w:rsidRPr="2FA44EFA">
        <w:rPr>
          <w:rFonts w:ascii="Arial" w:hAnsi="Arial" w:cs="Arial"/>
          <w:b/>
          <w:bCs/>
          <w:color w:val="000000" w:themeColor="text1"/>
          <w:sz w:val="22"/>
        </w:rPr>
        <w:t xml:space="preserve"> –</w:t>
      </w:r>
      <w:r w:rsidRPr="2FA44EFA">
        <w:rPr>
          <w:rFonts w:ascii="Arial" w:hAnsi="Arial" w:cs="Arial"/>
          <w:b/>
          <w:bCs/>
          <w:color w:val="000000" w:themeColor="text1"/>
          <w:sz w:val="22"/>
        </w:rPr>
        <w:t xml:space="preserve"> </w:t>
      </w:r>
      <w:r w:rsidR="722D7C25" w:rsidRPr="2FA44EFA">
        <w:rPr>
          <w:rFonts w:ascii="Arial" w:hAnsi="Arial" w:cs="Arial"/>
          <w:b/>
          <w:bCs/>
          <w:color w:val="000000" w:themeColor="text1"/>
          <w:sz w:val="22"/>
        </w:rPr>
        <w:t>F</w:t>
      </w:r>
      <w:r w:rsidRPr="2FA44EFA">
        <w:rPr>
          <w:rFonts w:ascii="Arial" w:hAnsi="Arial" w:cs="Arial"/>
          <w:b/>
          <w:bCs/>
          <w:color w:val="000000" w:themeColor="text1"/>
          <w:sz w:val="22"/>
        </w:rPr>
        <w:t>icto o presunto</w:t>
      </w:r>
    </w:p>
    <w:p w14:paraId="4A13AD4D" w14:textId="77777777" w:rsidR="004A06D8" w:rsidRPr="00692DC1" w:rsidRDefault="004A06D8" w:rsidP="00EC58C1">
      <w:pPr>
        <w:jc w:val="both"/>
        <w:rPr>
          <w:rFonts w:ascii="Arial" w:hAnsi="Arial" w:cs="Arial"/>
          <w:color w:val="000000" w:themeColor="text1"/>
          <w:sz w:val="20"/>
          <w:szCs w:val="20"/>
        </w:rPr>
      </w:pPr>
    </w:p>
    <w:p w14:paraId="130E8CDE" w14:textId="77777777" w:rsidR="007537AB" w:rsidRPr="00692DC1" w:rsidRDefault="004A06D8" w:rsidP="007537AB">
      <w:pPr>
        <w:spacing w:after="120"/>
        <w:jc w:val="both"/>
        <w:rPr>
          <w:rFonts w:ascii="Arial" w:eastAsia="Calibri" w:hAnsi="Arial" w:cs="Arial"/>
          <w:bCs/>
          <w:color w:val="000000" w:themeColor="text1"/>
          <w:sz w:val="20"/>
          <w:szCs w:val="20"/>
          <w:lang w:val="es-ES"/>
        </w:rPr>
      </w:pPr>
      <w:r w:rsidRPr="00692DC1">
        <w:rPr>
          <w:rFonts w:ascii="Arial" w:eastAsia="Calibri" w:hAnsi="Arial" w:cs="Arial"/>
          <w:bCs/>
          <w:color w:val="000000" w:themeColor="text1"/>
          <w:sz w:val="20"/>
          <w:szCs w:val="20"/>
          <w:lang w:val="es-ES"/>
        </w:rPr>
        <w:t>El incumplimiento del deber de responder a las peticiones presentadas por los administrados o la inobservancia de los términos señalados tiene unos particulares efectos establecidos por la ley en virtud del silencio administrativo, figura jurídica establecida en orden de prevenir que las situaciones sometidas a decisión de la Administración queden sin definir.</w:t>
      </w:r>
      <w:r w:rsidRPr="00692DC1">
        <w:rPr>
          <w:rFonts w:ascii="Arial" w:eastAsia="Calibri" w:hAnsi="Arial" w:cs="Arial"/>
          <w:bCs/>
          <w:color w:val="000000" w:themeColor="text1"/>
          <w:sz w:val="20"/>
          <w:szCs w:val="20"/>
          <w:lang w:val="es-ES"/>
        </w:rPr>
        <w:tab/>
      </w:r>
    </w:p>
    <w:p w14:paraId="6FEC42A7" w14:textId="481970F0" w:rsidR="004A06D8" w:rsidRPr="00692DC1" w:rsidRDefault="004A06D8" w:rsidP="00BA3A35">
      <w:pPr>
        <w:jc w:val="both"/>
        <w:rPr>
          <w:rFonts w:ascii="Arial" w:eastAsia="Calibri" w:hAnsi="Arial" w:cs="Arial"/>
          <w:bCs/>
          <w:color w:val="000000" w:themeColor="text1"/>
          <w:sz w:val="20"/>
          <w:szCs w:val="20"/>
          <w:lang w:val="es-ES"/>
        </w:rPr>
      </w:pPr>
      <w:r w:rsidRPr="00692DC1">
        <w:rPr>
          <w:rFonts w:ascii="Arial" w:eastAsia="Calibri" w:hAnsi="Arial" w:cs="Arial"/>
          <w:bCs/>
          <w:color w:val="000000" w:themeColor="text1"/>
          <w:sz w:val="20"/>
          <w:szCs w:val="20"/>
          <w:lang w:val="es-ES"/>
        </w:rPr>
        <w:t>El silencio administrativo es una presunción o ficción legal en virtud del cual la falta de decisión de la Administración frente a solicitudes, peticiones o recursos elevados por los administrados produce unos efectos, los cuales son regulados por los artículos 83 a 86 del Código de Procedimiento Administrativo y de lo Contencioso Administrativo. Tales efectos constituyen un acto ficto que puede tener efectos negativos o positivos, el cual se equipara a un acto administrativo expreso en el que se respondió de manera negativa o positiva a la solicitud elevada, dependiendo de los efectos que la ley le otorgue al correspondiente silencio.</w:t>
      </w:r>
    </w:p>
    <w:p w14:paraId="55C5FF25" w14:textId="77777777" w:rsidR="004A06D8" w:rsidRPr="00692DC1" w:rsidRDefault="004A06D8" w:rsidP="00BA3A35">
      <w:pPr>
        <w:jc w:val="both"/>
        <w:rPr>
          <w:rFonts w:ascii="Arial" w:hAnsi="Arial" w:cs="Arial"/>
          <w:color w:val="000000" w:themeColor="text1"/>
        </w:rPr>
      </w:pPr>
    </w:p>
    <w:p w14:paraId="27DA1FA9" w14:textId="5E6F55AD" w:rsidR="004A06D8" w:rsidRPr="00692DC1" w:rsidRDefault="004A06D8" w:rsidP="00BA3A35">
      <w:pPr>
        <w:jc w:val="both"/>
        <w:rPr>
          <w:rFonts w:ascii="Arial" w:hAnsi="Arial" w:cs="Arial"/>
          <w:b/>
          <w:bCs/>
          <w:color w:val="000000" w:themeColor="text1"/>
          <w:sz w:val="22"/>
        </w:rPr>
      </w:pPr>
      <w:r w:rsidRPr="00692DC1">
        <w:rPr>
          <w:rFonts w:ascii="Arial" w:hAnsi="Arial" w:cs="Arial"/>
          <w:b/>
          <w:bCs/>
          <w:color w:val="000000" w:themeColor="text1"/>
          <w:sz w:val="22"/>
        </w:rPr>
        <w:t xml:space="preserve">SILENCIO ADMINISTRATIVO NEGATIVO </w:t>
      </w:r>
      <w:r w:rsidR="009F44AC" w:rsidRPr="00692DC1">
        <w:rPr>
          <w:rFonts w:ascii="Arial" w:eastAsia="Calibri" w:hAnsi="Arial" w:cs="Arial"/>
          <w:b/>
          <w:color w:val="000000" w:themeColor="text1"/>
          <w:sz w:val="22"/>
        </w:rPr>
        <w:t>–</w:t>
      </w:r>
      <w:r w:rsidRPr="00692DC1">
        <w:rPr>
          <w:rFonts w:ascii="Arial" w:hAnsi="Arial" w:cs="Arial"/>
          <w:b/>
          <w:bCs/>
          <w:color w:val="000000" w:themeColor="text1"/>
          <w:sz w:val="22"/>
        </w:rPr>
        <w:t xml:space="preserve"> Efectos </w:t>
      </w:r>
      <w:r w:rsidR="009F44AC" w:rsidRPr="00692DC1">
        <w:rPr>
          <w:rFonts w:ascii="Arial" w:eastAsia="Calibri" w:hAnsi="Arial" w:cs="Arial"/>
          <w:b/>
          <w:color w:val="000000" w:themeColor="text1"/>
          <w:sz w:val="22"/>
        </w:rPr>
        <w:t>–</w:t>
      </w:r>
      <w:r w:rsidRPr="00692DC1">
        <w:rPr>
          <w:rFonts w:ascii="Arial" w:hAnsi="Arial" w:cs="Arial"/>
          <w:b/>
          <w:bCs/>
          <w:color w:val="000000" w:themeColor="text1"/>
          <w:sz w:val="22"/>
        </w:rPr>
        <w:t xml:space="preserve"> Regla General </w:t>
      </w:r>
    </w:p>
    <w:p w14:paraId="75FD5B7A" w14:textId="77777777" w:rsidR="004A06D8" w:rsidRPr="00692DC1" w:rsidRDefault="004A06D8" w:rsidP="00BA3A35">
      <w:pPr>
        <w:jc w:val="both"/>
        <w:rPr>
          <w:rFonts w:ascii="Arial" w:hAnsi="Arial" w:cs="Arial"/>
          <w:b/>
          <w:bCs/>
          <w:color w:val="000000" w:themeColor="text1"/>
        </w:rPr>
      </w:pPr>
    </w:p>
    <w:p w14:paraId="13AB434C" w14:textId="77777777" w:rsidR="004A06D8" w:rsidRPr="00692DC1" w:rsidRDefault="004A06D8" w:rsidP="00BA3A35">
      <w:pPr>
        <w:pStyle w:val="Prrafodelista"/>
        <w:tabs>
          <w:tab w:val="left" w:pos="0"/>
        </w:tabs>
        <w:ind w:left="0"/>
        <w:jc w:val="both"/>
        <w:rPr>
          <w:rFonts w:ascii="Arial" w:eastAsia="Calibri" w:hAnsi="Arial" w:cs="Arial"/>
          <w:bCs/>
          <w:color w:val="000000" w:themeColor="text1"/>
          <w:sz w:val="20"/>
          <w:szCs w:val="20"/>
          <w:lang w:val="es-ES"/>
        </w:rPr>
      </w:pPr>
      <w:r w:rsidRPr="00692DC1">
        <w:rPr>
          <w:rFonts w:ascii="Arial" w:eastAsia="Calibri" w:hAnsi="Arial" w:cs="Arial"/>
          <w:bCs/>
          <w:color w:val="000000" w:themeColor="text1"/>
          <w:sz w:val="20"/>
          <w:szCs w:val="20"/>
          <w:lang w:val="es-ES"/>
        </w:rPr>
        <w:t>La regla general  establecida en el artículo 83 de la Ley 1437 de 2011 es el silencio administrativo negativo, la cual indica que «transcurridos tres (3) meses contados a partir de la presentación de una petición sin que se haya notificado decisión que la resuelva, se entenderá que esta es negativa», lo cual si bien en principio no relava a la administración del deber de emitir una respuesta expresa y de fondo frente a la solicitud elevada, brinda al particular la posibilidad de acudir a la Jurisdicción de lo Contencioso Administrativo para controvertir los efectos del acto ficto producto del silencio, evento en el cual una vez en firme el auto admisorio de la correspondiente demanda, la administración pierde competencia para expedir una respuesta expresa.</w:t>
      </w:r>
    </w:p>
    <w:p w14:paraId="2C416459" w14:textId="77777777" w:rsidR="004A06D8" w:rsidRPr="00692DC1" w:rsidRDefault="004A06D8" w:rsidP="00BA3A35">
      <w:pPr>
        <w:jc w:val="both"/>
        <w:rPr>
          <w:rFonts w:ascii="Arial" w:hAnsi="Arial" w:cs="Arial"/>
          <w:color w:val="000000" w:themeColor="text1"/>
          <w:sz w:val="20"/>
          <w:szCs w:val="20"/>
        </w:rPr>
      </w:pPr>
    </w:p>
    <w:p w14:paraId="63B36479" w14:textId="661258E6" w:rsidR="004A06D8" w:rsidRPr="00692DC1" w:rsidRDefault="004A06D8" w:rsidP="00BA3A35">
      <w:pPr>
        <w:jc w:val="both"/>
        <w:rPr>
          <w:rFonts w:ascii="Arial" w:hAnsi="Arial" w:cs="Arial"/>
          <w:b/>
          <w:bCs/>
          <w:color w:val="000000" w:themeColor="text1"/>
          <w:sz w:val="22"/>
        </w:rPr>
      </w:pPr>
      <w:r w:rsidRPr="00692DC1">
        <w:rPr>
          <w:rFonts w:ascii="Arial" w:hAnsi="Arial" w:cs="Arial"/>
          <w:b/>
          <w:bCs/>
          <w:color w:val="000000" w:themeColor="text1"/>
          <w:sz w:val="22"/>
        </w:rPr>
        <w:t xml:space="preserve">SILENCIO ADMINISTRATIVO POSITIVO </w:t>
      </w:r>
      <w:r w:rsidR="009F44AC" w:rsidRPr="00692DC1">
        <w:rPr>
          <w:rFonts w:ascii="Arial" w:eastAsia="Calibri" w:hAnsi="Arial" w:cs="Arial"/>
          <w:b/>
          <w:color w:val="000000" w:themeColor="text1"/>
          <w:sz w:val="22"/>
        </w:rPr>
        <w:t>–</w:t>
      </w:r>
      <w:r w:rsidRPr="00692DC1">
        <w:rPr>
          <w:rFonts w:ascii="Arial" w:hAnsi="Arial" w:cs="Arial"/>
          <w:b/>
          <w:bCs/>
          <w:color w:val="000000" w:themeColor="text1"/>
          <w:sz w:val="22"/>
        </w:rPr>
        <w:t xml:space="preserve"> Requisitos</w:t>
      </w:r>
      <w:r w:rsidR="003A70A2" w:rsidRPr="00692DC1">
        <w:rPr>
          <w:rFonts w:ascii="Arial" w:hAnsi="Arial" w:cs="Arial"/>
          <w:b/>
          <w:bCs/>
          <w:color w:val="000000" w:themeColor="text1"/>
          <w:sz w:val="22"/>
        </w:rPr>
        <w:t xml:space="preserve"> </w:t>
      </w:r>
      <w:r w:rsidR="009F44AC" w:rsidRPr="00692DC1">
        <w:rPr>
          <w:rFonts w:ascii="Arial" w:eastAsia="Calibri" w:hAnsi="Arial" w:cs="Arial"/>
          <w:b/>
          <w:color w:val="000000" w:themeColor="text1"/>
          <w:sz w:val="22"/>
        </w:rPr>
        <w:t>–</w:t>
      </w:r>
      <w:r w:rsidRPr="00692DC1">
        <w:rPr>
          <w:rFonts w:ascii="Arial" w:hAnsi="Arial" w:cs="Arial"/>
          <w:b/>
          <w:bCs/>
          <w:color w:val="000000" w:themeColor="text1"/>
          <w:sz w:val="22"/>
        </w:rPr>
        <w:t xml:space="preserve"> Efectos</w:t>
      </w:r>
    </w:p>
    <w:p w14:paraId="78660572" w14:textId="77777777" w:rsidR="00E12C02" w:rsidRPr="00692DC1" w:rsidRDefault="00E12C02" w:rsidP="00BA3A35">
      <w:pPr>
        <w:jc w:val="both"/>
        <w:rPr>
          <w:rFonts w:ascii="Arial" w:hAnsi="Arial" w:cs="Arial"/>
          <w:color w:val="000000" w:themeColor="text1"/>
          <w:sz w:val="20"/>
          <w:szCs w:val="20"/>
        </w:rPr>
      </w:pPr>
    </w:p>
    <w:p w14:paraId="6A7E9969" w14:textId="358D492B" w:rsidR="009901A3" w:rsidRPr="00692DC1" w:rsidRDefault="00301560" w:rsidP="6944FE25">
      <w:pPr>
        <w:spacing w:after="120"/>
        <w:jc w:val="both"/>
        <w:rPr>
          <w:rFonts w:ascii="Arial" w:eastAsia="Calibri" w:hAnsi="Arial" w:cs="Arial"/>
          <w:color w:val="000000" w:themeColor="text1"/>
          <w:sz w:val="20"/>
          <w:szCs w:val="20"/>
          <w:lang w:val="es-ES"/>
        </w:rPr>
      </w:pPr>
      <w:r w:rsidRPr="70FF56B5">
        <w:rPr>
          <w:rFonts w:ascii="Arial" w:eastAsia="Calibri" w:hAnsi="Arial" w:cs="Arial"/>
          <w:color w:val="000000" w:themeColor="text1"/>
          <w:sz w:val="20"/>
          <w:szCs w:val="20"/>
          <w:lang w:val="es-ES"/>
        </w:rPr>
        <w:t>[…]</w:t>
      </w:r>
      <w:r w:rsidR="6CCA9EC5" w:rsidRPr="70FF56B5">
        <w:rPr>
          <w:rFonts w:ascii="Arial" w:eastAsia="Calibri" w:hAnsi="Arial" w:cs="Arial"/>
          <w:color w:val="000000" w:themeColor="text1"/>
          <w:sz w:val="20"/>
          <w:szCs w:val="20"/>
          <w:lang w:val="es-ES"/>
        </w:rPr>
        <w:t xml:space="preserve"> e</w:t>
      </w:r>
      <w:r w:rsidR="004A06D8" w:rsidRPr="70FF56B5">
        <w:rPr>
          <w:rFonts w:ascii="Arial" w:eastAsia="Calibri" w:hAnsi="Arial" w:cs="Arial"/>
          <w:color w:val="000000" w:themeColor="text1"/>
          <w:sz w:val="20"/>
          <w:szCs w:val="20"/>
          <w:lang w:val="es-ES"/>
        </w:rPr>
        <w:t xml:space="preserve">l artículo 84 de la Ley 1437 de 2011 regula el silencio administrativo positivo, estableciendo las reglas según las cuales el silencio de la administración frente a una petición tiene efectos positivos. Seguidamente el artículo 85 además establece el procedimiento a seguir para invocar un acto ficto positivo. </w:t>
      </w:r>
    </w:p>
    <w:p w14:paraId="7422745C" w14:textId="73455552" w:rsidR="004A06D8" w:rsidRPr="00692DC1" w:rsidRDefault="722F4D44" w:rsidP="2FA44EFA">
      <w:pPr>
        <w:spacing w:after="120"/>
        <w:jc w:val="both"/>
        <w:rPr>
          <w:rFonts w:ascii="Arial" w:eastAsia="Calibri" w:hAnsi="Arial" w:cs="Arial"/>
          <w:color w:val="000000" w:themeColor="text1"/>
          <w:sz w:val="20"/>
          <w:szCs w:val="20"/>
          <w:lang w:val="es-ES"/>
        </w:rPr>
      </w:pPr>
      <w:r w:rsidRPr="2FA44EFA">
        <w:rPr>
          <w:rFonts w:ascii="Arial" w:eastAsia="Calibri" w:hAnsi="Arial" w:cs="Arial"/>
          <w:color w:val="000000" w:themeColor="text1"/>
          <w:sz w:val="20"/>
          <w:szCs w:val="20"/>
          <w:lang w:val="es-ES"/>
        </w:rPr>
        <w:t>[…</w:t>
      </w:r>
      <w:r w:rsidR="18F61B3F" w:rsidRPr="2FA44EFA">
        <w:rPr>
          <w:rFonts w:ascii="Arial" w:eastAsia="Calibri" w:hAnsi="Arial" w:cs="Arial"/>
          <w:color w:val="000000" w:themeColor="text1"/>
          <w:sz w:val="20"/>
          <w:szCs w:val="20"/>
          <w:lang w:val="es-ES"/>
        </w:rPr>
        <w:t xml:space="preserve">] </w:t>
      </w:r>
      <w:r w:rsidR="004A06D8" w:rsidRPr="2FA44EFA">
        <w:rPr>
          <w:rFonts w:ascii="Arial" w:eastAsia="Calibri" w:hAnsi="Arial" w:cs="Arial"/>
          <w:color w:val="000000" w:themeColor="text1"/>
          <w:sz w:val="20"/>
          <w:szCs w:val="20"/>
          <w:lang w:val="es-ES"/>
        </w:rPr>
        <w:t xml:space="preserve">Conforme a las reglas establecidas en los anteriores artículos, el silencio administrativo es una excepción a la regla general del silencio negativo, por lo cual este solo tiene lugar cuando se cumplen los siguientes requisitos: </w:t>
      </w:r>
      <w:r w:rsidR="004A06D8" w:rsidRPr="2FA44EFA">
        <w:rPr>
          <w:rFonts w:ascii="Arial" w:eastAsia="Times New Roman" w:hAnsi="Arial" w:cs="Arial"/>
          <w:color w:val="000000" w:themeColor="text1"/>
          <w:sz w:val="20"/>
          <w:szCs w:val="20"/>
          <w:lang w:val="es-CO" w:eastAsia="es-CO"/>
        </w:rPr>
        <w:t xml:space="preserve">i) que la ley le haya dado a la administración un plazo dentro del cual debe resolver la petición o recurso.; </w:t>
      </w:r>
      <w:proofErr w:type="spellStart"/>
      <w:r w:rsidR="004A06D8" w:rsidRPr="2FA44EFA">
        <w:rPr>
          <w:rFonts w:ascii="Arial" w:eastAsia="Times New Roman" w:hAnsi="Arial" w:cs="Arial"/>
          <w:color w:val="000000" w:themeColor="text1"/>
          <w:sz w:val="20"/>
          <w:szCs w:val="20"/>
          <w:lang w:val="es-CO" w:eastAsia="es-CO"/>
        </w:rPr>
        <w:t>ii</w:t>
      </w:r>
      <w:proofErr w:type="spellEnd"/>
      <w:r w:rsidR="004A06D8" w:rsidRPr="2FA44EFA">
        <w:rPr>
          <w:rFonts w:ascii="Arial" w:eastAsia="Times New Roman" w:hAnsi="Arial" w:cs="Arial"/>
          <w:color w:val="000000" w:themeColor="text1"/>
          <w:sz w:val="20"/>
          <w:szCs w:val="20"/>
          <w:lang w:val="es-CO" w:eastAsia="es-CO"/>
        </w:rPr>
        <w:t xml:space="preserve">) que la ley otorgue expresamente al incumplimiento del plazo efectos de silencio positivo; y </w:t>
      </w:r>
      <w:proofErr w:type="spellStart"/>
      <w:r w:rsidR="004A06D8" w:rsidRPr="2FA44EFA">
        <w:rPr>
          <w:rFonts w:ascii="Arial" w:eastAsia="Times New Roman" w:hAnsi="Arial" w:cs="Arial"/>
          <w:color w:val="000000" w:themeColor="text1"/>
          <w:sz w:val="20"/>
          <w:szCs w:val="20"/>
          <w:lang w:val="es-CO" w:eastAsia="es-CO"/>
        </w:rPr>
        <w:t>iii</w:t>
      </w:r>
      <w:proofErr w:type="spellEnd"/>
      <w:r w:rsidR="004A06D8" w:rsidRPr="2FA44EFA">
        <w:rPr>
          <w:rFonts w:ascii="Arial" w:eastAsia="Times New Roman" w:hAnsi="Arial" w:cs="Arial"/>
          <w:color w:val="000000" w:themeColor="text1"/>
          <w:sz w:val="20"/>
          <w:szCs w:val="20"/>
          <w:lang w:val="es-CO" w:eastAsia="es-CO"/>
        </w:rPr>
        <w:t>) que la autoridad que estaba en la obligación de resolver, no lo haya hecho dentro del plazo legal</w:t>
      </w:r>
      <w:r w:rsidR="004A06D8" w:rsidRPr="2FA44EFA">
        <w:rPr>
          <w:rFonts w:ascii="Arial" w:eastAsia="Calibri" w:hAnsi="Arial" w:cs="Arial"/>
          <w:color w:val="000000" w:themeColor="text1"/>
          <w:sz w:val="20"/>
          <w:szCs w:val="20"/>
          <w:lang w:val="es-ES"/>
        </w:rPr>
        <w:t>. Las normas transcritas además indican que el silencio administrativo positivo, a diferencia del negativo, produce un acto ficto o presunto que debe ser respetado por todas las respectivas autoridades, que una vencido el plazo para responder pierden competencia para pronunciarse respecto de la petición, al haberse producido un acto presunto positivo.</w:t>
      </w:r>
    </w:p>
    <w:p w14:paraId="64FBA35A" w14:textId="77777777" w:rsidR="004A06D8" w:rsidRPr="00692DC1" w:rsidRDefault="004A06D8" w:rsidP="00EC58C1">
      <w:pPr>
        <w:jc w:val="both"/>
        <w:rPr>
          <w:rFonts w:ascii="Arial" w:hAnsi="Arial" w:cs="Arial"/>
          <w:b/>
          <w:bCs/>
          <w:color w:val="000000" w:themeColor="text1"/>
          <w:sz w:val="20"/>
          <w:szCs w:val="20"/>
        </w:rPr>
      </w:pPr>
    </w:p>
    <w:p w14:paraId="68D6D7AB" w14:textId="6D2052E4" w:rsidR="004A06D8" w:rsidRPr="00692DC1" w:rsidRDefault="004A06D8" w:rsidP="2FA44EFA">
      <w:pPr>
        <w:jc w:val="both"/>
        <w:rPr>
          <w:rFonts w:ascii="Arial" w:hAnsi="Arial" w:cs="Arial"/>
          <w:color w:val="000000" w:themeColor="text1"/>
          <w:sz w:val="22"/>
        </w:rPr>
      </w:pPr>
      <w:r w:rsidRPr="2FA44EFA">
        <w:rPr>
          <w:rFonts w:ascii="Arial" w:hAnsi="Arial" w:cs="Arial"/>
          <w:b/>
          <w:bCs/>
          <w:color w:val="000000" w:themeColor="text1"/>
          <w:sz w:val="22"/>
        </w:rPr>
        <w:t xml:space="preserve">SILENCIO ADMINISTRATIVO POSITIVO </w:t>
      </w:r>
      <w:r w:rsidR="009F44AC" w:rsidRPr="2FA44EFA">
        <w:rPr>
          <w:rFonts w:ascii="Arial" w:eastAsia="Calibri" w:hAnsi="Arial" w:cs="Arial"/>
          <w:b/>
          <w:bCs/>
          <w:color w:val="000000" w:themeColor="text1"/>
          <w:sz w:val="22"/>
        </w:rPr>
        <w:t>–</w:t>
      </w:r>
      <w:r w:rsidR="43F81E83" w:rsidRPr="2FA44EFA">
        <w:rPr>
          <w:rFonts w:ascii="Arial" w:eastAsia="Calibri" w:hAnsi="Arial" w:cs="Arial"/>
          <w:b/>
          <w:bCs/>
          <w:color w:val="000000" w:themeColor="text1"/>
          <w:sz w:val="22"/>
        </w:rPr>
        <w:t xml:space="preserve"> </w:t>
      </w:r>
      <w:r w:rsidR="7BC4BE35" w:rsidRPr="2FA44EFA">
        <w:rPr>
          <w:rFonts w:ascii="Arial" w:eastAsia="Calibri" w:hAnsi="Arial" w:cs="Arial"/>
          <w:b/>
          <w:bCs/>
          <w:color w:val="000000" w:themeColor="text1"/>
          <w:sz w:val="22"/>
        </w:rPr>
        <w:t>Contratación estatal</w:t>
      </w:r>
      <w:r w:rsidR="43F81E83" w:rsidRPr="2FA44EFA">
        <w:rPr>
          <w:rFonts w:ascii="Arial" w:eastAsia="Calibri" w:hAnsi="Arial" w:cs="Arial"/>
          <w:b/>
          <w:bCs/>
          <w:color w:val="000000" w:themeColor="text1"/>
          <w:sz w:val="22"/>
        </w:rPr>
        <w:t xml:space="preserve"> –</w:t>
      </w:r>
      <w:r w:rsidRPr="2FA44EFA">
        <w:rPr>
          <w:rFonts w:ascii="Arial" w:hAnsi="Arial" w:cs="Arial"/>
          <w:b/>
          <w:bCs/>
          <w:color w:val="000000" w:themeColor="text1"/>
          <w:sz w:val="22"/>
        </w:rPr>
        <w:t xml:space="preserve"> Ley 80 de 1993</w:t>
      </w:r>
      <w:r w:rsidR="00CC2B3E" w:rsidRPr="2FA44EFA">
        <w:rPr>
          <w:rFonts w:ascii="Arial" w:hAnsi="Arial" w:cs="Arial"/>
          <w:b/>
          <w:bCs/>
          <w:color w:val="000000" w:themeColor="text1"/>
          <w:sz w:val="22"/>
        </w:rPr>
        <w:t xml:space="preserve"> </w:t>
      </w:r>
      <w:r w:rsidR="009F44AC" w:rsidRPr="2FA44EFA">
        <w:rPr>
          <w:rFonts w:ascii="Arial" w:eastAsia="Calibri" w:hAnsi="Arial" w:cs="Arial"/>
          <w:b/>
          <w:bCs/>
          <w:color w:val="000000" w:themeColor="text1"/>
          <w:sz w:val="22"/>
        </w:rPr>
        <w:t>–</w:t>
      </w:r>
      <w:r w:rsidRPr="2FA44EFA">
        <w:rPr>
          <w:rFonts w:ascii="Arial" w:hAnsi="Arial" w:cs="Arial"/>
          <w:b/>
          <w:bCs/>
          <w:color w:val="000000" w:themeColor="text1"/>
          <w:sz w:val="22"/>
        </w:rPr>
        <w:t xml:space="preserve"> Requisitos</w:t>
      </w:r>
    </w:p>
    <w:p w14:paraId="151CAAD8" w14:textId="77777777" w:rsidR="004A06D8" w:rsidRPr="00692DC1" w:rsidRDefault="004A06D8" w:rsidP="00EC58C1">
      <w:pPr>
        <w:pStyle w:val="Prrafodelista"/>
        <w:tabs>
          <w:tab w:val="left" w:pos="0"/>
        </w:tabs>
        <w:ind w:left="0"/>
        <w:jc w:val="both"/>
        <w:rPr>
          <w:rFonts w:ascii="Arial" w:hAnsi="Arial" w:cs="Arial"/>
          <w:color w:val="000000" w:themeColor="text1"/>
          <w:sz w:val="20"/>
          <w:szCs w:val="20"/>
        </w:rPr>
      </w:pPr>
    </w:p>
    <w:p w14:paraId="32B7945C" w14:textId="0B24FB56" w:rsidR="00100667" w:rsidRPr="00692DC1" w:rsidRDefault="004A06D8" w:rsidP="70FF56B5">
      <w:pPr>
        <w:spacing w:after="120"/>
        <w:jc w:val="both"/>
        <w:rPr>
          <w:rFonts w:ascii="Arial" w:eastAsia="Calibri" w:hAnsi="Arial" w:cs="Arial"/>
          <w:color w:val="000000" w:themeColor="text1"/>
          <w:sz w:val="20"/>
          <w:szCs w:val="20"/>
          <w:lang w:val="es-ES"/>
        </w:rPr>
      </w:pPr>
      <w:r w:rsidRPr="70FF56B5">
        <w:rPr>
          <w:rFonts w:ascii="Arial" w:eastAsia="Calibri" w:hAnsi="Arial" w:cs="Arial"/>
          <w:color w:val="000000" w:themeColor="text1"/>
          <w:sz w:val="20"/>
          <w:szCs w:val="20"/>
          <w:lang w:val="es-ES"/>
        </w:rPr>
        <w:t>Uno de los eventos en los que la ley establece la procedencia del silencio administrativo positivo es el previsto en el artículo 25, numeral 16 de la Ley 80 de 1993, en el que como una manifestación del principio de economía se establece que frente a las solicitudes presentadas en el curso de la ejecución del contrato que no sean resueltas dentro de los tres (3) meses siguientes a su presentación se configura el silencio administrativo positivo</w:t>
      </w:r>
      <w:r w:rsidR="00100667" w:rsidRPr="70FF56B5">
        <w:rPr>
          <w:rFonts w:ascii="Arial" w:eastAsia="Calibri" w:hAnsi="Arial" w:cs="Arial"/>
          <w:color w:val="000000" w:themeColor="text1"/>
          <w:sz w:val="20"/>
          <w:szCs w:val="20"/>
          <w:lang w:val="es-ES"/>
        </w:rPr>
        <w:t>.</w:t>
      </w:r>
    </w:p>
    <w:p w14:paraId="1DD67F93" w14:textId="1246088F" w:rsidR="1516D327" w:rsidRDefault="1516D327" w:rsidP="70FF56B5">
      <w:pPr>
        <w:spacing w:after="120"/>
        <w:jc w:val="both"/>
        <w:rPr>
          <w:rFonts w:ascii="Arial" w:eastAsia="Calibri" w:hAnsi="Arial" w:cs="Arial"/>
          <w:color w:val="000000" w:themeColor="text1"/>
          <w:sz w:val="20"/>
          <w:szCs w:val="20"/>
          <w:lang w:val="es-ES"/>
        </w:rPr>
      </w:pPr>
      <w:r w:rsidRPr="70FF56B5">
        <w:rPr>
          <w:rFonts w:ascii="Arial" w:eastAsia="Calibri" w:hAnsi="Arial" w:cs="Arial"/>
          <w:color w:val="000000" w:themeColor="text1"/>
          <w:sz w:val="20"/>
          <w:szCs w:val="20"/>
          <w:lang w:val="es-ES"/>
        </w:rPr>
        <w:t>[…]</w:t>
      </w:r>
    </w:p>
    <w:p w14:paraId="07D2CD48" w14:textId="171F9C30" w:rsidR="004A06D8" w:rsidRPr="00692DC1" w:rsidRDefault="004A06D8" w:rsidP="002C35D4">
      <w:pPr>
        <w:jc w:val="both"/>
        <w:rPr>
          <w:rFonts w:ascii="Arial" w:hAnsi="Arial" w:cs="Arial"/>
          <w:bCs/>
          <w:color w:val="000000" w:themeColor="text1"/>
          <w:sz w:val="20"/>
          <w:szCs w:val="20"/>
        </w:rPr>
      </w:pPr>
      <w:r w:rsidRPr="00692DC1">
        <w:rPr>
          <w:rFonts w:ascii="Arial" w:eastAsia="Calibri" w:hAnsi="Arial" w:cs="Arial"/>
          <w:bCs/>
          <w:color w:val="000000" w:themeColor="text1"/>
          <w:sz w:val="20"/>
          <w:szCs w:val="20"/>
          <w:lang w:val="es-ES"/>
        </w:rPr>
        <w:t>Conforme a esta disposición para que se configure el acto ficto positivo, fuera de los requisitos generales del silencio administrativo positivo antes señalados, se requiere además el cumplimiento de varios requisitos</w:t>
      </w:r>
      <w:r w:rsidRPr="00692DC1">
        <w:rPr>
          <w:rFonts w:ascii="Arial" w:hAnsi="Arial" w:cs="Arial"/>
          <w:bCs/>
          <w:color w:val="000000" w:themeColor="text1"/>
          <w:sz w:val="20"/>
          <w:szCs w:val="20"/>
        </w:rPr>
        <w:t xml:space="preserve"> específicos: i) que la solicitud sea presentada por el contratista, </w:t>
      </w:r>
      <w:proofErr w:type="spellStart"/>
      <w:r w:rsidRPr="00692DC1">
        <w:rPr>
          <w:rFonts w:ascii="Arial" w:hAnsi="Arial" w:cs="Arial"/>
          <w:bCs/>
          <w:color w:val="000000" w:themeColor="text1"/>
          <w:sz w:val="20"/>
          <w:szCs w:val="20"/>
        </w:rPr>
        <w:t>ii</w:t>
      </w:r>
      <w:proofErr w:type="spellEnd"/>
      <w:r w:rsidRPr="00692DC1">
        <w:rPr>
          <w:rFonts w:ascii="Arial" w:hAnsi="Arial" w:cs="Arial"/>
          <w:bCs/>
          <w:color w:val="000000" w:themeColor="text1"/>
          <w:sz w:val="20"/>
          <w:szCs w:val="20"/>
        </w:rPr>
        <w:t xml:space="preserve">) que sea presentada ante la administración, </w:t>
      </w:r>
      <w:proofErr w:type="spellStart"/>
      <w:r w:rsidRPr="00692DC1">
        <w:rPr>
          <w:rFonts w:ascii="Arial" w:hAnsi="Arial" w:cs="Arial"/>
          <w:bCs/>
          <w:color w:val="000000" w:themeColor="text1"/>
          <w:sz w:val="20"/>
          <w:szCs w:val="20"/>
        </w:rPr>
        <w:t>iii</w:t>
      </w:r>
      <w:proofErr w:type="spellEnd"/>
      <w:r w:rsidRPr="00692DC1">
        <w:rPr>
          <w:rFonts w:ascii="Arial" w:hAnsi="Arial" w:cs="Arial"/>
          <w:bCs/>
          <w:color w:val="000000" w:themeColor="text1"/>
          <w:sz w:val="20"/>
          <w:szCs w:val="20"/>
        </w:rPr>
        <w:t xml:space="preserve">) que sea realizada durante la ejecución del contrato y </w:t>
      </w:r>
      <w:proofErr w:type="spellStart"/>
      <w:r w:rsidRPr="00692DC1">
        <w:rPr>
          <w:rFonts w:ascii="Arial" w:hAnsi="Arial" w:cs="Arial"/>
          <w:bCs/>
          <w:color w:val="000000" w:themeColor="text1"/>
          <w:sz w:val="20"/>
          <w:szCs w:val="20"/>
        </w:rPr>
        <w:t>iv</w:t>
      </w:r>
      <w:proofErr w:type="spellEnd"/>
      <w:r w:rsidRPr="00692DC1">
        <w:rPr>
          <w:rFonts w:ascii="Arial" w:hAnsi="Arial" w:cs="Arial"/>
          <w:bCs/>
          <w:color w:val="000000" w:themeColor="text1"/>
          <w:sz w:val="20"/>
          <w:szCs w:val="20"/>
        </w:rPr>
        <w:t>) que la entidad haya guardado silencio frente a solicitud por un lapso de tres (3) meses.</w:t>
      </w:r>
    </w:p>
    <w:p w14:paraId="3D19E819" w14:textId="77777777" w:rsidR="004A06D8" w:rsidRPr="00692DC1" w:rsidRDefault="004A06D8" w:rsidP="002C35D4">
      <w:pPr>
        <w:pStyle w:val="Prrafodelista"/>
        <w:tabs>
          <w:tab w:val="left" w:pos="0"/>
        </w:tabs>
        <w:ind w:left="0"/>
        <w:jc w:val="both"/>
        <w:rPr>
          <w:rFonts w:ascii="Arial" w:hAnsi="Arial" w:cs="Arial"/>
          <w:bCs/>
          <w:color w:val="000000" w:themeColor="text1"/>
          <w:sz w:val="20"/>
          <w:szCs w:val="20"/>
        </w:rPr>
      </w:pPr>
    </w:p>
    <w:p w14:paraId="25E9CF9D" w14:textId="73B81E1E" w:rsidR="004A06D8" w:rsidRPr="00692DC1" w:rsidRDefault="004A06D8" w:rsidP="2FA44EFA">
      <w:pPr>
        <w:pStyle w:val="Prrafodelista"/>
        <w:tabs>
          <w:tab w:val="left" w:pos="0"/>
        </w:tabs>
        <w:ind w:left="0"/>
        <w:jc w:val="both"/>
        <w:rPr>
          <w:rFonts w:ascii="Arial" w:hAnsi="Arial" w:cs="Arial"/>
          <w:b/>
          <w:bCs/>
          <w:color w:val="000000" w:themeColor="text1"/>
          <w:sz w:val="22"/>
        </w:rPr>
      </w:pPr>
      <w:r w:rsidRPr="2FA44EFA">
        <w:rPr>
          <w:rFonts w:ascii="Arial" w:hAnsi="Arial" w:cs="Arial"/>
          <w:b/>
          <w:bCs/>
          <w:color w:val="000000" w:themeColor="text1"/>
          <w:sz w:val="22"/>
        </w:rPr>
        <w:t>SILENCIO ADMINISTRATIVO POSITIVO</w:t>
      </w:r>
      <w:r w:rsidR="241670B3" w:rsidRPr="2FA44EFA">
        <w:rPr>
          <w:rFonts w:ascii="Arial" w:hAnsi="Arial" w:cs="Arial"/>
          <w:b/>
          <w:bCs/>
          <w:color w:val="000000" w:themeColor="text1"/>
          <w:sz w:val="22"/>
        </w:rPr>
        <w:t xml:space="preserve"> </w:t>
      </w:r>
      <w:r w:rsidR="009F44AC" w:rsidRPr="2FA44EFA">
        <w:rPr>
          <w:rFonts w:ascii="Arial" w:eastAsia="Calibri" w:hAnsi="Arial" w:cs="Arial"/>
          <w:b/>
          <w:bCs/>
          <w:color w:val="000000" w:themeColor="text1"/>
          <w:sz w:val="22"/>
        </w:rPr>
        <w:t>–</w:t>
      </w:r>
      <w:r w:rsidRPr="2FA44EFA">
        <w:rPr>
          <w:rFonts w:ascii="Arial" w:hAnsi="Arial" w:cs="Arial"/>
          <w:b/>
          <w:bCs/>
          <w:color w:val="000000" w:themeColor="text1"/>
          <w:sz w:val="22"/>
        </w:rPr>
        <w:t xml:space="preserve"> </w:t>
      </w:r>
      <w:r w:rsidR="572671A8" w:rsidRPr="2FA44EFA">
        <w:rPr>
          <w:rFonts w:ascii="Arial" w:hAnsi="Arial" w:cs="Arial"/>
          <w:b/>
          <w:bCs/>
          <w:color w:val="000000" w:themeColor="text1"/>
          <w:sz w:val="22"/>
        </w:rPr>
        <w:t>Contratación estatal</w:t>
      </w:r>
      <w:r w:rsidR="5B54E56A" w:rsidRPr="2FA44EFA">
        <w:rPr>
          <w:rFonts w:ascii="Arial" w:hAnsi="Arial" w:cs="Arial"/>
          <w:b/>
          <w:bCs/>
          <w:color w:val="000000" w:themeColor="text1"/>
          <w:sz w:val="22"/>
        </w:rPr>
        <w:t xml:space="preserve"> – </w:t>
      </w:r>
      <w:r w:rsidRPr="2FA44EFA">
        <w:rPr>
          <w:rFonts w:ascii="Arial" w:hAnsi="Arial" w:cs="Arial"/>
          <w:b/>
          <w:bCs/>
          <w:color w:val="000000" w:themeColor="text1"/>
          <w:sz w:val="22"/>
        </w:rPr>
        <w:t xml:space="preserve">Requisitos </w:t>
      </w:r>
      <w:r w:rsidR="009F44AC" w:rsidRPr="2FA44EFA">
        <w:rPr>
          <w:rFonts w:ascii="Arial" w:eastAsia="Calibri" w:hAnsi="Arial" w:cs="Arial"/>
          <w:b/>
          <w:bCs/>
          <w:color w:val="000000" w:themeColor="text1"/>
          <w:sz w:val="22"/>
        </w:rPr>
        <w:t>–</w:t>
      </w:r>
      <w:r w:rsidRPr="2FA44EFA">
        <w:rPr>
          <w:rFonts w:ascii="Arial" w:hAnsi="Arial" w:cs="Arial"/>
          <w:b/>
          <w:bCs/>
          <w:color w:val="000000" w:themeColor="text1"/>
          <w:sz w:val="22"/>
        </w:rPr>
        <w:t xml:space="preserve"> Ejecución del contrato</w:t>
      </w:r>
    </w:p>
    <w:p w14:paraId="15CE8D49" w14:textId="77777777" w:rsidR="004A06D8" w:rsidRPr="00692DC1" w:rsidRDefault="004A06D8" w:rsidP="002C35D4">
      <w:pPr>
        <w:pStyle w:val="Prrafodelista"/>
        <w:tabs>
          <w:tab w:val="left" w:pos="0"/>
        </w:tabs>
        <w:ind w:left="0"/>
        <w:jc w:val="both"/>
        <w:rPr>
          <w:rFonts w:ascii="Arial" w:hAnsi="Arial" w:cs="Arial"/>
          <w:bCs/>
          <w:color w:val="000000" w:themeColor="text1"/>
          <w:sz w:val="20"/>
          <w:szCs w:val="20"/>
        </w:rPr>
      </w:pPr>
      <w:r w:rsidRPr="00692DC1">
        <w:rPr>
          <w:rFonts w:ascii="Arial" w:hAnsi="Arial" w:cs="Arial"/>
          <w:b/>
          <w:bCs/>
          <w:color w:val="000000" w:themeColor="text1"/>
          <w:sz w:val="22"/>
        </w:rPr>
        <w:t xml:space="preserve"> </w:t>
      </w:r>
    </w:p>
    <w:p w14:paraId="6F1F5DC9" w14:textId="77777777" w:rsidR="002C35D4" w:rsidRPr="00692DC1" w:rsidRDefault="004A06D8" w:rsidP="70FF56B5">
      <w:pPr>
        <w:spacing w:after="120"/>
        <w:jc w:val="both"/>
        <w:rPr>
          <w:rFonts w:ascii="Arial" w:eastAsia="Calibri" w:hAnsi="Arial" w:cs="Arial"/>
          <w:color w:val="000000" w:themeColor="text1"/>
          <w:sz w:val="20"/>
          <w:szCs w:val="20"/>
          <w:lang w:val="es-ES"/>
        </w:rPr>
      </w:pPr>
      <w:r w:rsidRPr="70FF56B5">
        <w:rPr>
          <w:rFonts w:ascii="Arial" w:eastAsia="Calibri" w:hAnsi="Arial" w:cs="Arial"/>
          <w:color w:val="000000" w:themeColor="text1"/>
          <w:sz w:val="20"/>
          <w:szCs w:val="20"/>
          <w:lang w:val="es-ES"/>
        </w:rPr>
        <w:t xml:space="preserve">El tercer requisito para la configuración del silencio administrativo previsto en el artículo 25-15 </w:t>
      </w:r>
      <w:proofErr w:type="spellStart"/>
      <w:r w:rsidRPr="70FF56B5">
        <w:rPr>
          <w:rFonts w:ascii="Arial" w:eastAsia="Calibri" w:hAnsi="Arial" w:cs="Arial"/>
          <w:i/>
          <w:iCs/>
          <w:color w:val="000000" w:themeColor="text1"/>
          <w:sz w:val="20"/>
          <w:szCs w:val="20"/>
          <w:lang w:val="es-ES"/>
        </w:rPr>
        <w:t>ibídem</w:t>
      </w:r>
      <w:proofErr w:type="spellEnd"/>
      <w:r w:rsidRPr="70FF56B5">
        <w:rPr>
          <w:rFonts w:ascii="Arial" w:eastAsia="Calibri" w:hAnsi="Arial" w:cs="Arial"/>
          <w:color w:val="000000" w:themeColor="text1"/>
          <w:sz w:val="20"/>
          <w:szCs w:val="20"/>
          <w:lang w:val="es-ES"/>
        </w:rPr>
        <w:t xml:space="preserve"> exige la que la petición dirigida por el contratista a la administración sea presentada durante la etapa de ejecución, lo cual excluye de la configuración del silencio positivo a las peticiones presentadas durante las etapas precontractual, de perfeccionamiento y de liquidación, frente a las cuales opera la regla general del silencio negativo</w:t>
      </w:r>
      <w:r w:rsidR="002C35D4" w:rsidRPr="70FF56B5">
        <w:rPr>
          <w:rFonts w:ascii="Arial" w:eastAsia="Calibri" w:hAnsi="Arial" w:cs="Arial"/>
          <w:color w:val="000000" w:themeColor="text1"/>
          <w:sz w:val="20"/>
          <w:szCs w:val="20"/>
          <w:lang w:val="es-ES"/>
        </w:rPr>
        <w:t>.</w:t>
      </w:r>
    </w:p>
    <w:p w14:paraId="300ED56E" w14:textId="4FCD73AE" w:rsidR="004A06D8" w:rsidRPr="00692DC1" w:rsidRDefault="1AE74D4D" w:rsidP="2FA44EFA">
      <w:pPr>
        <w:spacing w:after="120"/>
        <w:jc w:val="both"/>
        <w:rPr>
          <w:rFonts w:ascii="Arial" w:eastAsia="Calibri" w:hAnsi="Arial" w:cs="Arial"/>
          <w:color w:val="000000" w:themeColor="text1"/>
          <w:sz w:val="20"/>
          <w:szCs w:val="20"/>
          <w:lang w:val="es-ES"/>
        </w:rPr>
      </w:pPr>
      <w:r w:rsidRPr="2FA44EFA">
        <w:rPr>
          <w:rFonts w:ascii="Arial" w:eastAsia="Calibri" w:hAnsi="Arial" w:cs="Arial"/>
          <w:color w:val="000000" w:themeColor="text1"/>
          <w:sz w:val="20"/>
          <w:szCs w:val="20"/>
          <w:lang w:val="es-ES"/>
        </w:rPr>
        <w:t>[…]</w:t>
      </w:r>
      <w:r w:rsidR="004A06D8" w:rsidRPr="2FA44EFA">
        <w:rPr>
          <w:rFonts w:ascii="Arial" w:eastAsia="Calibri" w:hAnsi="Arial" w:cs="Arial"/>
          <w:color w:val="000000" w:themeColor="text1"/>
          <w:sz w:val="20"/>
          <w:szCs w:val="20"/>
          <w:lang w:val="es-ES"/>
        </w:rPr>
        <w:t xml:space="preserve">En ese sentido, lo exigido por la norma es que la solicitud frente a la que se pretende aplicar el silencio administrativo positivo sea presentada durante la ejecución del contrato, lo cual de conformidad con el artículo 41 de la Ley 80 de 1993 implica que el silencio de la administración solo configurará actos fictos positivos respecto de peticiones presentadas por el contratista con posterioridad a la aprobación de las garantías y la expedición del registro presupuestal, y hasta antes de la finalización de la etapa de ejecución. </w:t>
      </w:r>
      <w:r w:rsidR="004A06D8" w:rsidRPr="00692DC1">
        <w:rPr>
          <w:rFonts w:ascii="Arial" w:eastAsia="Calibri" w:hAnsi="Arial" w:cs="Arial"/>
          <w:bCs/>
          <w:color w:val="000000" w:themeColor="text1"/>
          <w:sz w:val="20"/>
          <w:szCs w:val="20"/>
          <w:lang w:val="es-ES"/>
        </w:rPr>
        <w:tab/>
      </w:r>
      <w:r w:rsidR="004A06D8" w:rsidRPr="2FA44EFA">
        <w:rPr>
          <w:rFonts w:ascii="Arial" w:eastAsia="Calibri" w:hAnsi="Arial" w:cs="Arial"/>
          <w:color w:val="000000" w:themeColor="text1"/>
          <w:sz w:val="20"/>
          <w:szCs w:val="20"/>
          <w:lang w:val="es-ES"/>
        </w:rPr>
        <w:t>Lo anterior sin perjuicio de la posibilidad de que se pacten requisitos adicionales para la ejecución del contrato, como por ejemplo el acta de inicio, evento en el cual el inicio de la etapa de ejecución estará determinado por la suscripción de dicho documento.</w:t>
      </w:r>
    </w:p>
    <w:p w14:paraId="1FCEB53A" w14:textId="77777777" w:rsidR="00CD657A" w:rsidRPr="00692DC1" w:rsidRDefault="00CD657A" w:rsidP="002C35D4">
      <w:pPr>
        <w:pStyle w:val="Prrafodelista"/>
        <w:tabs>
          <w:tab w:val="left" w:pos="0"/>
        </w:tabs>
        <w:ind w:left="0"/>
        <w:jc w:val="both"/>
        <w:rPr>
          <w:rFonts w:ascii="Arial" w:eastAsia="Calibri" w:hAnsi="Arial" w:cs="Arial"/>
          <w:bCs/>
          <w:color w:val="000000" w:themeColor="text1"/>
          <w:sz w:val="22"/>
          <w:lang w:val="es-ES"/>
        </w:rPr>
      </w:pPr>
    </w:p>
    <w:p w14:paraId="66218D21" w14:textId="3D1D3A81" w:rsidR="004A06D8" w:rsidRPr="00692DC1" w:rsidRDefault="004A06D8" w:rsidP="2FA44EFA">
      <w:pPr>
        <w:pStyle w:val="Prrafodelista"/>
        <w:tabs>
          <w:tab w:val="left" w:pos="0"/>
        </w:tabs>
        <w:ind w:left="0"/>
        <w:jc w:val="both"/>
        <w:rPr>
          <w:rFonts w:ascii="Arial" w:hAnsi="Arial" w:cs="Arial"/>
          <w:b/>
          <w:bCs/>
          <w:color w:val="000000" w:themeColor="text1"/>
          <w:sz w:val="22"/>
        </w:rPr>
      </w:pPr>
      <w:r w:rsidRPr="2FA44EFA">
        <w:rPr>
          <w:rFonts w:ascii="Arial" w:eastAsia="Calibri" w:hAnsi="Arial" w:cs="Arial"/>
          <w:b/>
          <w:bCs/>
          <w:color w:val="000000" w:themeColor="text1"/>
          <w:sz w:val="22"/>
          <w:lang w:val="es-ES"/>
        </w:rPr>
        <w:t>GARANTÍA</w:t>
      </w:r>
      <w:r w:rsidR="009779D4" w:rsidRPr="2FA44EFA">
        <w:rPr>
          <w:rFonts w:ascii="Arial" w:eastAsia="Calibri" w:hAnsi="Arial" w:cs="Arial"/>
          <w:b/>
          <w:bCs/>
          <w:color w:val="000000" w:themeColor="text1"/>
          <w:sz w:val="22"/>
          <w:lang w:val="es-ES"/>
        </w:rPr>
        <w:t xml:space="preserve"> ÚNICA</w:t>
      </w:r>
      <w:r w:rsidR="3048561B" w:rsidRPr="2FA44EFA">
        <w:rPr>
          <w:rFonts w:ascii="Arial" w:eastAsia="Calibri" w:hAnsi="Arial" w:cs="Arial"/>
          <w:b/>
          <w:bCs/>
          <w:color w:val="000000" w:themeColor="text1"/>
          <w:sz w:val="22"/>
          <w:lang w:val="es-ES"/>
        </w:rPr>
        <w:t xml:space="preserve"> DE CUMPLIMIENTO</w:t>
      </w:r>
      <w:r w:rsidR="009779D4" w:rsidRPr="2FA44EFA">
        <w:rPr>
          <w:rFonts w:ascii="Arial" w:eastAsia="Calibri" w:hAnsi="Arial" w:cs="Arial"/>
          <w:b/>
          <w:bCs/>
          <w:color w:val="000000" w:themeColor="text1"/>
          <w:sz w:val="22"/>
          <w:lang w:val="es-ES"/>
        </w:rPr>
        <w:t xml:space="preserve"> </w:t>
      </w:r>
      <w:r w:rsidR="009F44AC" w:rsidRPr="2FA44EFA">
        <w:rPr>
          <w:rFonts w:ascii="Arial" w:eastAsia="Calibri" w:hAnsi="Arial" w:cs="Arial"/>
          <w:b/>
          <w:bCs/>
          <w:color w:val="000000" w:themeColor="text1"/>
          <w:sz w:val="22"/>
        </w:rPr>
        <w:t>–</w:t>
      </w:r>
      <w:r w:rsidR="009779D4" w:rsidRPr="2FA44EFA">
        <w:rPr>
          <w:rFonts w:ascii="Arial" w:hAnsi="Arial" w:cs="Arial"/>
          <w:b/>
          <w:bCs/>
          <w:color w:val="000000" w:themeColor="text1"/>
          <w:sz w:val="22"/>
        </w:rPr>
        <w:t xml:space="preserve"> Aprobación </w:t>
      </w:r>
      <w:r w:rsidR="009F44AC" w:rsidRPr="2FA44EFA">
        <w:rPr>
          <w:rFonts w:ascii="Arial" w:eastAsia="Calibri" w:hAnsi="Arial" w:cs="Arial"/>
          <w:b/>
          <w:bCs/>
          <w:color w:val="000000" w:themeColor="text1"/>
          <w:sz w:val="22"/>
        </w:rPr>
        <w:t>–</w:t>
      </w:r>
      <w:r w:rsidR="009779D4" w:rsidRPr="2FA44EFA">
        <w:rPr>
          <w:rFonts w:ascii="Arial" w:hAnsi="Arial" w:cs="Arial"/>
          <w:b/>
          <w:bCs/>
          <w:color w:val="000000" w:themeColor="text1"/>
          <w:sz w:val="22"/>
        </w:rPr>
        <w:t xml:space="preserve"> </w:t>
      </w:r>
      <w:r w:rsidRPr="2FA44EFA">
        <w:rPr>
          <w:rFonts w:ascii="Arial" w:hAnsi="Arial" w:cs="Arial"/>
          <w:b/>
          <w:bCs/>
          <w:color w:val="000000" w:themeColor="text1"/>
          <w:sz w:val="22"/>
        </w:rPr>
        <w:t xml:space="preserve">Derecho de petición </w:t>
      </w:r>
      <w:r w:rsidR="009F44AC" w:rsidRPr="2FA44EFA">
        <w:rPr>
          <w:rFonts w:ascii="Arial" w:eastAsia="Calibri" w:hAnsi="Arial" w:cs="Arial"/>
          <w:b/>
          <w:bCs/>
          <w:color w:val="000000" w:themeColor="text1"/>
          <w:sz w:val="22"/>
        </w:rPr>
        <w:t>–</w:t>
      </w:r>
      <w:r w:rsidR="009F44AC" w:rsidRPr="2FA44EFA">
        <w:rPr>
          <w:rFonts w:ascii="Arial" w:hAnsi="Arial" w:cs="Arial"/>
          <w:b/>
          <w:bCs/>
          <w:color w:val="000000" w:themeColor="text1"/>
          <w:sz w:val="22"/>
        </w:rPr>
        <w:t xml:space="preserve"> </w:t>
      </w:r>
      <w:r w:rsidRPr="2FA44EFA">
        <w:rPr>
          <w:rFonts w:ascii="Arial" w:hAnsi="Arial" w:cs="Arial"/>
          <w:b/>
          <w:bCs/>
          <w:color w:val="000000" w:themeColor="text1"/>
          <w:sz w:val="22"/>
        </w:rPr>
        <w:t>Silencio administrativo</w:t>
      </w:r>
    </w:p>
    <w:p w14:paraId="5F27B9E3" w14:textId="77777777" w:rsidR="004A06D8" w:rsidRPr="00692DC1" w:rsidRDefault="004A06D8" w:rsidP="00BA3A35">
      <w:pPr>
        <w:pStyle w:val="Prrafodelista"/>
        <w:tabs>
          <w:tab w:val="left" w:pos="0"/>
        </w:tabs>
        <w:ind w:left="0"/>
        <w:jc w:val="both"/>
        <w:rPr>
          <w:rFonts w:ascii="Arial" w:eastAsia="Calibri" w:hAnsi="Arial" w:cs="Arial"/>
          <w:b/>
          <w:color w:val="000000" w:themeColor="text1"/>
          <w:sz w:val="22"/>
          <w:lang w:val="es-ES"/>
        </w:rPr>
      </w:pPr>
    </w:p>
    <w:p w14:paraId="5AEF6243" w14:textId="3F10F6A4" w:rsidR="000A72B9" w:rsidRPr="00692DC1" w:rsidRDefault="000A72B9" w:rsidP="6944FE25">
      <w:pPr>
        <w:spacing w:after="120"/>
        <w:jc w:val="both"/>
        <w:rPr>
          <w:rFonts w:ascii="Arial" w:eastAsia="Calibri" w:hAnsi="Arial" w:cs="Arial"/>
          <w:color w:val="000000" w:themeColor="text1"/>
          <w:sz w:val="20"/>
          <w:szCs w:val="20"/>
          <w:lang w:val="es-ES"/>
        </w:rPr>
      </w:pPr>
      <w:r w:rsidRPr="6944FE25">
        <w:rPr>
          <w:rFonts w:ascii="Arial" w:eastAsia="Calibri" w:hAnsi="Arial" w:cs="Arial"/>
          <w:color w:val="000000" w:themeColor="text1"/>
          <w:sz w:val="20"/>
          <w:szCs w:val="20"/>
          <w:lang w:val="es-ES"/>
        </w:rPr>
        <w:t xml:space="preserve">[…] </w:t>
      </w:r>
      <w:r w:rsidR="005C1429" w:rsidRPr="6944FE25">
        <w:rPr>
          <w:rFonts w:ascii="Arial" w:eastAsia="Calibri" w:hAnsi="Arial" w:cs="Arial"/>
          <w:color w:val="000000" w:themeColor="text1"/>
          <w:sz w:val="20"/>
          <w:szCs w:val="20"/>
          <w:lang w:val="es-ES"/>
        </w:rPr>
        <w:t>l</w:t>
      </w:r>
      <w:r w:rsidR="004A06D8" w:rsidRPr="6944FE25">
        <w:rPr>
          <w:rFonts w:ascii="Arial" w:eastAsia="Calibri" w:hAnsi="Arial" w:cs="Arial"/>
          <w:color w:val="000000" w:themeColor="text1"/>
          <w:sz w:val="20"/>
          <w:szCs w:val="20"/>
          <w:lang w:val="es-ES"/>
        </w:rPr>
        <w:t>a aprobación de la garantía, en los términos expuestos por el peticionario, al enmarcarse dentro de lo dispuesto por los artículos 23 constitucional y 13 de la Ley 1437 de 2011, efectivamente puede ser objeto de una solicitud en ejercicio del derecho de petición, la cual una vez presentada deberá ser resuelta por la administración dentro del término regulado por el artículo 14 dicha ley, por lo que al no tratarse de una solicitud de información, documentos o consulta deberá responderse dentro de un plazo de quince (15) días.</w:t>
      </w:r>
      <w:r w:rsidR="004A06D8" w:rsidRPr="00692DC1">
        <w:rPr>
          <w:rFonts w:ascii="Arial" w:eastAsia="Calibri" w:hAnsi="Arial" w:cs="Arial"/>
          <w:bCs/>
          <w:color w:val="000000" w:themeColor="text1"/>
          <w:sz w:val="20"/>
          <w:szCs w:val="20"/>
          <w:lang w:val="es-ES"/>
        </w:rPr>
        <w:tab/>
      </w:r>
    </w:p>
    <w:p w14:paraId="3030201A" w14:textId="0E7C8B0E" w:rsidR="004A06D8" w:rsidRPr="00692DC1" w:rsidRDefault="004A06D8" w:rsidP="00692DC1">
      <w:pPr>
        <w:jc w:val="both"/>
        <w:rPr>
          <w:rFonts w:ascii="Arial" w:eastAsia="Calibri" w:hAnsi="Arial" w:cs="Arial"/>
          <w:bCs/>
          <w:color w:val="000000" w:themeColor="text1"/>
          <w:sz w:val="20"/>
          <w:szCs w:val="20"/>
          <w:lang w:val="es-ES"/>
        </w:rPr>
      </w:pPr>
      <w:r w:rsidRPr="00692DC1">
        <w:rPr>
          <w:rFonts w:ascii="Arial" w:eastAsia="Calibri" w:hAnsi="Arial" w:cs="Arial"/>
          <w:bCs/>
          <w:color w:val="000000" w:themeColor="text1"/>
          <w:sz w:val="20"/>
          <w:szCs w:val="20"/>
          <w:lang w:val="es-ES"/>
        </w:rPr>
        <w:t>De lo anterior también se colige que la eventual falta de resolución de la administración de tal solicitud de aprobación de la garantía puede generar actos fictos o presuntos en virtud del silencio administrativo. No obstante, tales actos serán producto de la aplicación de la regla general del silencio administrativo negativo</w:t>
      </w:r>
      <w:r w:rsidR="00387D69" w:rsidRPr="00692DC1">
        <w:rPr>
          <w:rFonts w:ascii="Arial" w:eastAsia="Calibri" w:hAnsi="Arial" w:cs="Arial"/>
          <w:bCs/>
          <w:color w:val="000000" w:themeColor="text1"/>
          <w:sz w:val="20"/>
          <w:szCs w:val="20"/>
          <w:lang w:val="es-ES"/>
        </w:rPr>
        <w:t>.</w:t>
      </w:r>
      <w:r w:rsidRPr="00692DC1">
        <w:rPr>
          <w:rFonts w:ascii="Arial" w:eastAsia="Calibri" w:hAnsi="Arial" w:cs="Arial"/>
          <w:bCs/>
          <w:color w:val="000000" w:themeColor="text1"/>
          <w:sz w:val="20"/>
          <w:szCs w:val="20"/>
          <w:lang w:val="es-ES"/>
        </w:rPr>
        <w:t xml:space="preserve"> </w:t>
      </w:r>
    </w:p>
    <w:p w14:paraId="49BFCBE0" w14:textId="77777777" w:rsidR="00692DC1" w:rsidRPr="00692DC1" w:rsidRDefault="00692DC1" w:rsidP="00692DC1">
      <w:pPr>
        <w:autoSpaceDE w:val="0"/>
        <w:autoSpaceDN w:val="0"/>
        <w:adjustRightInd w:val="0"/>
        <w:rPr>
          <w:rFonts w:ascii="Arial" w:hAnsi="Arial" w:cs="Arial"/>
          <w:color w:val="000000" w:themeColor="text1"/>
          <w:sz w:val="22"/>
          <w:lang w:val="es-CO"/>
        </w:rPr>
      </w:pPr>
      <w:r w:rsidRPr="00692DC1">
        <w:rPr>
          <w:rFonts w:ascii="Arial" w:hAnsi="Arial" w:cs="Arial"/>
          <w:color w:val="000000" w:themeColor="text1"/>
          <w:sz w:val="22"/>
          <w:lang w:val="es-CO"/>
        </w:rPr>
        <w:lastRenderedPageBreak/>
        <w:t xml:space="preserve">Bogotá D.C., </w:t>
      </w:r>
      <w:r w:rsidRPr="00692DC1">
        <w:rPr>
          <w:rFonts w:ascii="Arial" w:hAnsi="Arial" w:cs="Arial"/>
          <w:b/>
          <w:bCs/>
          <w:color w:val="000000" w:themeColor="text1"/>
          <w:sz w:val="22"/>
          <w:lang w:val="es-CO"/>
        </w:rPr>
        <w:t xml:space="preserve">02/03/2020 Hora 9:41:45s </w:t>
      </w:r>
    </w:p>
    <w:p w14:paraId="6955605A" w14:textId="77777777" w:rsidR="00692DC1" w:rsidRPr="00692DC1" w:rsidRDefault="00692DC1" w:rsidP="00692DC1">
      <w:pPr>
        <w:jc w:val="right"/>
        <w:rPr>
          <w:rFonts w:ascii="Arial" w:hAnsi="Arial" w:cs="Arial"/>
          <w:b/>
          <w:bCs/>
          <w:color w:val="000000" w:themeColor="text1"/>
          <w:sz w:val="22"/>
          <w:lang w:val="es-CO"/>
        </w:rPr>
      </w:pPr>
      <w:proofErr w:type="spellStart"/>
      <w:r w:rsidRPr="00692DC1">
        <w:rPr>
          <w:rFonts w:ascii="Arial" w:hAnsi="Arial" w:cs="Arial"/>
          <w:b/>
          <w:bCs/>
          <w:color w:val="000000" w:themeColor="text1"/>
          <w:sz w:val="22"/>
          <w:lang w:val="es-CO"/>
        </w:rPr>
        <w:t>N°</w:t>
      </w:r>
      <w:proofErr w:type="spellEnd"/>
      <w:r w:rsidRPr="00692DC1">
        <w:rPr>
          <w:rFonts w:ascii="Arial" w:hAnsi="Arial" w:cs="Arial"/>
          <w:b/>
          <w:bCs/>
          <w:color w:val="000000" w:themeColor="text1"/>
          <w:sz w:val="22"/>
          <w:lang w:val="es-CO"/>
        </w:rPr>
        <w:t xml:space="preserve"> Radicado: 2202013000001482 </w:t>
      </w:r>
    </w:p>
    <w:p w14:paraId="39F72514" w14:textId="59563FEA" w:rsidR="00692DC1" w:rsidRPr="00692DC1" w:rsidRDefault="00692DC1" w:rsidP="00692DC1">
      <w:pPr>
        <w:rPr>
          <w:rFonts w:ascii="Arial" w:hAnsi="Arial" w:cs="Arial"/>
          <w:b/>
          <w:bCs/>
          <w:color w:val="000000" w:themeColor="text1"/>
          <w:sz w:val="22"/>
          <w:lang w:val="es-CO"/>
        </w:rPr>
      </w:pPr>
    </w:p>
    <w:p w14:paraId="5CDED111" w14:textId="77777777" w:rsidR="00692DC1" w:rsidRPr="00692DC1" w:rsidRDefault="00692DC1" w:rsidP="00692DC1">
      <w:pPr>
        <w:rPr>
          <w:rFonts w:ascii="Arial" w:hAnsi="Arial" w:cs="Arial"/>
          <w:b/>
          <w:bCs/>
          <w:color w:val="000000" w:themeColor="text1"/>
          <w:sz w:val="22"/>
          <w:lang w:val="es-CO"/>
        </w:rPr>
      </w:pPr>
    </w:p>
    <w:p w14:paraId="20147739" w14:textId="0B5E412D" w:rsidR="00BA22A9" w:rsidRPr="00692DC1" w:rsidRDefault="00BA22A9" w:rsidP="00692DC1">
      <w:pPr>
        <w:rPr>
          <w:rFonts w:ascii="Arial" w:eastAsia="Calibri" w:hAnsi="Arial" w:cs="Arial"/>
          <w:color w:val="000000" w:themeColor="text1"/>
          <w:sz w:val="22"/>
        </w:rPr>
      </w:pPr>
      <w:r w:rsidRPr="00692DC1">
        <w:rPr>
          <w:rFonts w:ascii="Arial" w:eastAsia="Calibri" w:hAnsi="Arial" w:cs="Arial"/>
          <w:color w:val="000000" w:themeColor="text1"/>
          <w:sz w:val="22"/>
        </w:rPr>
        <w:t>Señor</w:t>
      </w:r>
    </w:p>
    <w:p w14:paraId="4C2E8E3D" w14:textId="4ACBAC84" w:rsidR="00BA22A9" w:rsidRPr="00692DC1" w:rsidRDefault="00A5131D" w:rsidP="00267D57">
      <w:pPr>
        <w:rPr>
          <w:rFonts w:ascii="Arial" w:eastAsia="Calibri" w:hAnsi="Arial" w:cs="Arial"/>
          <w:b/>
          <w:color w:val="000000" w:themeColor="text1"/>
          <w:sz w:val="22"/>
        </w:rPr>
      </w:pPr>
      <w:r w:rsidRPr="00692DC1">
        <w:rPr>
          <w:rFonts w:ascii="Arial" w:eastAsia="Calibri" w:hAnsi="Arial" w:cs="Arial"/>
          <w:b/>
          <w:color w:val="000000" w:themeColor="text1"/>
          <w:sz w:val="22"/>
        </w:rPr>
        <w:t xml:space="preserve">Ciudadano Anónimo </w:t>
      </w:r>
    </w:p>
    <w:p w14:paraId="31138D68" w14:textId="2AD17854" w:rsidR="00BA22A9" w:rsidRPr="00692DC1" w:rsidRDefault="00320603" w:rsidP="00267D57">
      <w:pPr>
        <w:rPr>
          <w:rFonts w:ascii="Arial" w:eastAsia="Calibri" w:hAnsi="Arial" w:cs="Arial"/>
          <w:color w:val="000000" w:themeColor="text1"/>
          <w:sz w:val="22"/>
        </w:rPr>
      </w:pPr>
      <w:r w:rsidRPr="00692DC1">
        <w:rPr>
          <w:rFonts w:ascii="Arial" w:eastAsia="Calibri" w:hAnsi="Arial" w:cs="Arial"/>
          <w:color w:val="000000" w:themeColor="text1"/>
          <w:sz w:val="22"/>
        </w:rPr>
        <w:t>Ciudad.</w:t>
      </w:r>
    </w:p>
    <w:p w14:paraId="1C76F001" w14:textId="77777777" w:rsidR="00765694" w:rsidRPr="00692DC1" w:rsidRDefault="00765694" w:rsidP="00267D57">
      <w:pPr>
        <w:rPr>
          <w:rFonts w:ascii="Arial" w:eastAsia="Calibri" w:hAnsi="Arial" w:cs="Arial"/>
          <w:color w:val="000000" w:themeColor="text1"/>
          <w:sz w:val="22"/>
        </w:rPr>
      </w:pPr>
    </w:p>
    <w:p w14:paraId="56435A7F" w14:textId="4BBE38A7" w:rsidR="00BA22A9" w:rsidRPr="00692DC1" w:rsidRDefault="00BA22A9" w:rsidP="00267D57">
      <w:pPr>
        <w:jc w:val="center"/>
        <w:rPr>
          <w:rFonts w:ascii="Arial" w:eastAsia="Calibri" w:hAnsi="Arial" w:cs="Arial"/>
          <w:b/>
          <w:color w:val="000000" w:themeColor="text1"/>
          <w:sz w:val="22"/>
        </w:rPr>
      </w:pPr>
      <w:r w:rsidRPr="00692DC1">
        <w:rPr>
          <w:rFonts w:ascii="Arial" w:eastAsia="Calibri" w:hAnsi="Arial" w:cs="Arial"/>
          <w:b/>
          <w:color w:val="000000" w:themeColor="text1"/>
          <w:sz w:val="22"/>
        </w:rPr>
        <w:t>Concepto C</w:t>
      </w:r>
      <w:r w:rsidR="00FA3B3B" w:rsidRPr="00692DC1">
        <w:rPr>
          <w:rFonts w:ascii="Arial" w:eastAsia="Calibri" w:hAnsi="Arial" w:cs="Arial"/>
          <w:b/>
          <w:color w:val="000000" w:themeColor="text1"/>
          <w:sz w:val="22"/>
        </w:rPr>
        <w:t xml:space="preserve"> ― </w:t>
      </w:r>
      <w:r w:rsidRPr="00692DC1">
        <w:rPr>
          <w:rFonts w:ascii="Arial" w:eastAsia="Calibri" w:hAnsi="Arial" w:cs="Arial"/>
          <w:b/>
          <w:color w:val="000000" w:themeColor="text1"/>
          <w:sz w:val="22"/>
        </w:rPr>
        <w:t>0</w:t>
      </w:r>
      <w:r w:rsidR="004A7062" w:rsidRPr="00692DC1">
        <w:rPr>
          <w:rFonts w:ascii="Arial" w:eastAsia="Calibri" w:hAnsi="Arial" w:cs="Arial"/>
          <w:b/>
          <w:color w:val="000000" w:themeColor="text1"/>
          <w:sz w:val="22"/>
        </w:rPr>
        <w:t>34</w:t>
      </w:r>
      <w:r w:rsidRPr="00692DC1">
        <w:rPr>
          <w:rFonts w:ascii="Arial" w:eastAsia="Calibri" w:hAnsi="Arial" w:cs="Arial"/>
          <w:b/>
          <w:color w:val="000000" w:themeColor="text1"/>
          <w:sz w:val="22"/>
        </w:rPr>
        <w:t xml:space="preserve"> de 2020</w:t>
      </w:r>
    </w:p>
    <w:p w14:paraId="0F839013" w14:textId="77777777" w:rsidR="00765694" w:rsidRPr="00692DC1" w:rsidRDefault="00765694" w:rsidP="00267D57">
      <w:pPr>
        <w:jc w:val="center"/>
        <w:rPr>
          <w:rFonts w:ascii="Arial" w:eastAsia="Calibri" w:hAnsi="Arial" w:cs="Arial"/>
          <w:b/>
          <w:color w:val="000000" w:themeColor="text1"/>
          <w:sz w:val="22"/>
        </w:rPr>
      </w:pPr>
    </w:p>
    <w:p w14:paraId="70F38DC1" w14:textId="77777777" w:rsidR="00BA22A9" w:rsidRPr="00692DC1" w:rsidRDefault="00BA22A9" w:rsidP="00267D57">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92DC1" w:rsidRPr="00692DC1" w14:paraId="73DD4E85" w14:textId="77777777" w:rsidTr="00267D57">
        <w:tc>
          <w:tcPr>
            <w:tcW w:w="2689" w:type="dxa"/>
            <w:hideMark/>
          </w:tcPr>
          <w:p w14:paraId="4A921A3A" w14:textId="77777777" w:rsidR="00BA22A9" w:rsidRPr="00692DC1" w:rsidRDefault="00BA22A9" w:rsidP="00BA22A9">
            <w:pPr>
              <w:rPr>
                <w:rFonts w:ascii="Arial" w:eastAsia="Calibri" w:hAnsi="Arial" w:cs="Arial"/>
                <w:color w:val="000000" w:themeColor="text1"/>
                <w:sz w:val="22"/>
              </w:rPr>
            </w:pPr>
            <w:r w:rsidRPr="00692DC1">
              <w:rPr>
                <w:rFonts w:ascii="Arial" w:eastAsia="Calibri" w:hAnsi="Arial" w:cs="Arial"/>
                <w:b/>
                <w:color w:val="000000" w:themeColor="text1"/>
                <w:sz w:val="22"/>
              </w:rPr>
              <w:t>Temas:</w:t>
            </w:r>
            <w:r w:rsidRPr="00692DC1">
              <w:rPr>
                <w:rFonts w:ascii="Arial" w:eastAsia="Calibri" w:hAnsi="Arial" w:cs="Arial"/>
                <w:color w:val="000000" w:themeColor="text1"/>
                <w:sz w:val="22"/>
              </w:rPr>
              <w:t xml:space="preserve">              </w:t>
            </w:r>
          </w:p>
        </w:tc>
        <w:tc>
          <w:tcPr>
            <w:tcW w:w="6237" w:type="dxa"/>
            <w:hideMark/>
          </w:tcPr>
          <w:p w14:paraId="6204F950" w14:textId="205DE19E" w:rsidR="00BA22A9" w:rsidRPr="00692DC1" w:rsidRDefault="004A06D8" w:rsidP="006B4A03">
            <w:pPr>
              <w:jc w:val="both"/>
              <w:rPr>
                <w:rFonts w:ascii="Arial" w:eastAsia="Calibri" w:hAnsi="Arial" w:cs="Arial"/>
                <w:color w:val="000000" w:themeColor="text1"/>
                <w:sz w:val="22"/>
              </w:rPr>
            </w:pPr>
            <w:r w:rsidRPr="00692DC1">
              <w:rPr>
                <w:rFonts w:ascii="Arial" w:eastAsia="Calibri" w:hAnsi="Arial" w:cs="Arial"/>
                <w:color w:val="000000" w:themeColor="text1"/>
                <w:sz w:val="22"/>
              </w:rPr>
              <w:t xml:space="preserve">REQUISITOS DE EJECUCIÓN DEL CONTRATO ― Aprobación de </w:t>
            </w:r>
            <w:r w:rsidR="00D35039" w:rsidRPr="00692DC1">
              <w:rPr>
                <w:rFonts w:ascii="Arial" w:eastAsia="Calibri" w:hAnsi="Arial" w:cs="Arial"/>
                <w:color w:val="000000" w:themeColor="text1"/>
                <w:sz w:val="22"/>
              </w:rPr>
              <w:t xml:space="preserve">la </w:t>
            </w:r>
            <w:r w:rsidRPr="00692DC1">
              <w:rPr>
                <w:rFonts w:ascii="Arial" w:eastAsia="Calibri" w:hAnsi="Arial" w:cs="Arial"/>
                <w:color w:val="000000" w:themeColor="text1"/>
                <w:sz w:val="22"/>
              </w:rPr>
              <w:t>garantía / GARANTÍA ÚNICA ― Término para aproba</w:t>
            </w:r>
            <w:r w:rsidR="00870F97" w:rsidRPr="00692DC1">
              <w:rPr>
                <w:rFonts w:ascii="Arial" w:eastAsia="Calibri" w:hAnsi="Arial" w:cs="Arial"/>
                <w:color w:val="000000" w:themeColor="text1"/>
                <w:sz w:val="22"/>
              </w:rPr>
              <w:t>rla</w:t>
            </w:r>
            <w:r w:rsidR="009D38B3" w:rsidRPr="00692DC1">
              <w:rPr>
                <w:rFonts w:ascii="Arial" w:eastAsia="Calibri" w:hAnsi="Arial" w:cs="Arial"/>
                <w:color w:val="000000" w:themeColor="text1"/>
                <w:sz w:val="22"/>
              </w:rPr>
              <w:t xml:space="preserve"> / </w:t>
            </w:r>
            <w:r w:rsidR="009D38B3" w:rsidRPr="00692DC1">
              <w:rPr>
                <w:rFonts w:ascii="Arial" w:hAnsi="Arial" w:cs="Arial"/>
                <w:color w:val="000000" w:themeColor="text1"/>
                <w:sz w:val="22"/>
              </w:rPr>
              <w:t>DERECHO DE PETICIÓN ― Noción ―</w:t>
            </w:r>
            <w:r w:rsidR="00700094" w:rsidRPr="00692DC1">
              <w:rPr>
                <w:rFonts w:ascii="Arial" w:hAnsi="Arial" w:cs="Arial"/>
                <w:color w:val="000000" w:themeColor="text1"/>
                <w:sz w:val="22"/>
              </w:rPr>
              <w:t xml:space="preserve"> </w:t>
            </w:r>
            <w:r w:rsidR="009D38B3" w:rsidRPr="00692DC1">
              <w:rPr>
                <w:rFonts w:ascii="Arial" w:hAnsi="Arial" w:cs="Arial"/>
                <w:color w:val="000000" w:themeColor="text1"/>
                <w:sz w:val="22"/>
              </w:rPr>
              <w:t>Términos de respuesta</w:t>
            </w:r>
            <w:r w:rsidR="006B4A03" w:rsidRPr="00692DC1">
              <w:rPr>
                <w:rFonts w:ascii="Arial" w:hAnsi="Arial" w:cs="Arial"/>
                <w:color w:val="000000" w:themeColor="text1"/>
                <w:sz w:val="22"/>
              </w:rPr>
              <w:t xml:space="preserve"> / SILENCIO ADMINISTRATIVO ― Noción ― Acto administrativo ficto o presunto / SILENCIO ADMINISTRATIVO NEGATIVO ― Efectos ― Regla General / SILENCIO ADMINISTRATIVO POSITIVO ― Requisitos― Efectos / SILENCIO ADMINISTRATIVO POSITIVO EN MATERIA CONTRACTUAL ― Ley 80 de 1993 ― Requisitos </w:t>
            </w:r>
            <w:proofErr w:type="gramStart"/>
            <w:r w:rsidR="006B4A03" w:rsidRPr="00692DC1">
              <w:rPr>
                <w:rFonts w:ascii="Arial" w:hAnsi="Arial" w:cs="Arial"/>
                <w:color w:val="000000" w:themeColor="text1"/>
                <w:sz w:val="22"/>
              </w:rPr>
              <w:t>―  Ejecución</w:t>
            </w:r>
            <w:proofErr w:type="gramEnd"/>
            <w:r w:rsidR="006B4A03" w:rsidRPr="00692DC1">
              <w:rPr>
                <w:rFonts w:ascii="Arial" w:hAnsi="Arial" w:cs="Arial"/>
                <w:color w:val="000000" w:themeColor="text1"/>
                <w:sz w:val="22"/>
              </w:rPr>
              <w:t xml:space="preserve"> del contrato</w:t>
            </w:r>
          </w:p>
        </w:tc>
      </w:tr>
      <w:tr w:rsidR="00DB033E" w:rsidRPr="00692DC1" w14:paraId="53A30614" w14:textId="77777777" w:rsidTr="004A7062">
        <w:trPr>
          <w:trHeight w:val="106"/>
        </w:trPr>
        <w:tc>
          <w:tcPr>
            <w:tcW w:w="2689" w:type="dxa"/>
          </w:tcPr>
          <w:p w14:paraId="0C1A4A11" w14:textId="77777777" w:rsidR="00BA22A9" w:rsidRPr="00692DC1" w:rsidRDefault="00BA22A9" w:rsidP="00BA22A9">
            <w:pPr>
              <w:rPr>
                <w:rFonts w:ascii="Arial" w:eastAsia="Calibri" w:hAnsi="Arial" w:cs="Arial"/>
                <w:b/>
                <w:color w:val="000000" w:themeColor="text1"/>
                <w:sz w:val="22"/>
              </w:rPr>
            </w:pPr>
            <w:r w:rsidRPr="00692DC1">
              <w:rPr>
                <w:rFonts w:ascii="Arial" w:eastAsia="Calibri" w:hAnsi="Arial" w:cs="Arial"/>
                <w:b/>
                <w:color w:val="000000" w:themeColor="text1"/>
                <w:sz w:val="22"/>
              </w:rPr>
              <w:t>Radicación:</w:t>
            </w:r>
            <w:r w:rsidRPr="00692DC1">
              <w:rPr>
                <w:rFonts w:ascii="Arial" w:eastAsia="Calibri" w:hAnsi="Arial" w:cs="Arial"/>
                <w:color w:val="000000" w:themeColor="text1"/>
                <w:sz w:val="22"/>
              </w:rPr>
              <w:t xml:space="preserve">                              </w:t>
            </w:r>
          </w:p>
        </w:tc>
        <w:tc>
          <w:tcPr>
            <w:tcW w:w="6237" w:type="dxa"/>
          </w:tcPr>
          <w:p w14:paraId="67982A7E" w14:textId="349CB028" w:rsidR="00BA22A9" w:rsidRPr="00692DC1" w:rsidRDefault="00BA22A9" w:rsidP="00BA22A9">
            <w:pPr>
              <w:jc w:val="both"/>
              <w:rPr>
                <w:rFonts w:ascii="Arial" w:eastAsia="Calibri" w:hAnsi="Arial" w:cs="Arial"/>
                <w:color w:val="000000" w:themeColor="text1"/>
                <w:sz w:val="22"/>
              </w:rPr>
            </w:pPr>
            <w:r w:rsidRPr="00692DC1">
              <w:rPr>
                <w:rFonts w:ascii="Arial" w:eastAsia="Calibri" w:hAnsi="Arial" w:cs="Arial"/>
                <w:color w:val="000000" w:themeColor="text1"/>
                <w:sz w:val="22"/>
              </w:rPr>
              <w:t>Respuesta a consulta # 4202012000000</w:t>
            </w:r>
            <w:r w:rsidR="004A7062" w:rsidRPr="00692DC1">
              <w:rPr>
                <w:rFonts w:ascii="Arial" w:eastAsia="Calibri" w:hAnsi="Arial" w:cs="Arial"/>
                <w:color w:val="000000" w:themeColor="text1"/>
                <w:sz w:val="22"/>
              </w:rPr>
              <w:t>427</w:t>
            </w:r>
            <w:r w:rsidRPr="00692DC1">
              <w:rPr>
                <w:rFonts w:ascii="Arial" w:eastAsia="Calibri" w:hAnsi="Arial" w:cs="Arial"/>
                <w:color w:val="000000" w:themeColor="text1"/>
                <w:sz w:val="22"/>
              </w:rPr>
              <w:t xml:space="preserve"> </w:t>
            </w:r>
          </w:p>
        </w:tc>
      </w:tr>
    </w:tbl>
    <w:p w14:paraId="302D1318" w14:textId="77777777" w:rsidR="00BA22A9" w:rsidRPr="00692DC1" w:rsidRDefault="00BA22A9" w:rsidP="00267D57">
      <w:pPr>
        <w:spacing w:line="276" w:lineRule="auto"/>
        <w:rPr>
          <w:rFonts w:ascii="Arial" w:eastAsia="Calibri" w:hAnsi="Arial" w:cs="Arial"/>
          <w:color w:val="000000" w:themeColor="text1"/>
          <w:sz w:val="22"/>
        </w:rPr>
      </w:pPr>
    </w:p>
    <w:p w14:paraId="4C4253CA" w14:textId="71A7F893" w:rsidR="00BA22A9" w:rsidRPr="00692DC1" w:rsidRDefault="00BA22A9" w:rsidP="00E549E9">
      <w:pPr>
        <w:spacing w:before="120" w:line="276" w:lineRule="auto"/>
        <w:rPr>
          <w:rFonts w:ascii="Arial" w:eastAsia="Calibri" w:hAnsi="Arial" w:cs="Arial"/>
          <w:color w:val="000000" w:themeColor="text1"/>
          <w:sz w:val="22"/>
        </w:rPr>
      </w:pPr>
      <w:r w:rsidRPr="00692DC1">
        <w:rPr>
          <w:rFonts w:ascii="Arial" w:eastAsia="Calibri" w:hAnsi="Arial" w:cs="Arial"/>
          <w:color w:val="000000" w:themeColor="text1"/>
          <w:sz w:val="22"/>
        </w:rPr>
        <w:t>Estimado señ</w:t>
      </w:r>
      <w:r w:rsidR="003F1E6F" w:rsidRPr="00692DC1">
        <w:rPr>
          <w:rFonts w:ascii="Arial" w:eastAsia="Calibri" w:hAnsi="Arial" w:cs="Arial"/>
          <w:color w:val="000000" w:themeColor="text1"/>
          <w:sz w:val="22"/>
        </w:rPr>
        <w:t>or Ciudadano</w:t>
      </w:r>
      <w:r w:rsidRPr="00692DC1">
        <w:rPr>
          <w:rFonts w:ascii="Arial" w:eastAsia="Calibri" w:hAnsi="Arial" w:cs="Arial"/>
          <w:color w:val="000000" w:themeColor="text1"/>
          <w:sz w:val="22"/>
        </w:rPr>
        <w:t>,</w:t>
      </w:r>
    </w:p>
    <w:p w14:paraId="00F81E55" w14:textId="77777777" w:rsidR="00DB033E" w:rsidRPr="00692DC1" w:rsidRDefault="00DB033E" w:rsidP="00BA22A9">
      <w:pPr>
        <w:spacing w:before="120" w:line="276" w:lineRule="auto"/>
        <w:jc w:val="both"/>
        <w:rPr>
          <w:rFonts w:ascii="Arial" w:eastAsia="Calibri" w:hAnsi="Arial" w:cs="Arial"/>
          <w:color w:val="000000" w:themeColor="text1"/>
          <w:sz w:val="22"/>
        </w:rPr>
      </w:pPr>
    </w:p>
    <w:p w14:paraId="27953E95" w14:textId="3A2304B7" w:rsidR="00BA22A9" w:rsidRPr="00692DC1" w:rsidRDefault="00BA22A9" w:rsidP="00BA22A9">
      <w:pPr>
        <w:spacing w:before="120" w:line="276" w:lineRule="auto"/>
        <w:jc w:val="both"/>
        <w:rPr>
          <w:rFonts w:ascii="Arial" w:eastAsia="Calibri" w:hAnsi="Arial" w:cs="Arial"/>
          <w:color w:val="000000" w:themeColor="text1"/>
          <w:sz w:val="22"/>
        </w:rPr>
      </w:pPr>
      <w:r w:rsidRPr="00692DC1">
        <w:rPr>
          <w:rFonts w:ascii="Arial" w:eastAsia="Calibri" w:hAnsi="Arial" w:cs="Arial"/>
          <w:color w:val="000000" w:themeColor="text1"/>
          <w:sz w:val="22"/>
        </w:rPr>
        <w:t>La Agencia Nacional de Contratación Pública — Colombia Compra Eficiente responde su consulta con radicado No. 4202012000000</w:t>
      </w:r>
      <w:r w:rsidR="003F1E6F" w:rsidRPr="00692DC1">
        <w:rPr>
          <w:rFonts w:ascii="Arial" w:eastAsia="Calibri" w:hAnsi="Arial" w:cs="Arial"/>
          <w:color w:val="000000" w:themeColor="text1"/>
          <w:sz w:val="22"/>
        </w:rPr>
        <w:t>427</w:t>
      </w:r>
      <w:r w:rsidRPr="00692DC1">
        <w:rPr>
          <w:rFonts w:ascii="Arial" w:eastAsia="Calibri" w:hAnsi="Arial" w:cs="Arial"/>
          <w:color w:val="000000" w:themeColor="text1"/>
          <w:sz w:val="22"/>
        </w:rPr>
        <w:t xml:space="preserve"> de 2</w:t>
      </w:r>
      <w:r w:rsidR="003F1E6F" w:rsidRPr="00692DC1">
        <w:rPr>
          <w:rFonts w:ascii="Arial" w:eastAsia="Calibri" w:hAnsi="Arial" w:cs="Arial"/>
          <w:color w:val="000000" w:themeColor="text1"/>
          <w:sz w:val="22"/>
        </w:rPr>
        <w:t>2</w:t>
      </w:r>
      <w:r w:rsidRPr="00692DC1">
        <w:rPr>
          <w:rFonts w:ascii="Arial" w:eastAsia="Calibri" w:hAnsi="Arial" w:cs="Arial"/>
          <w:color w:val="000000" w:themeColor="text1"/>
          <w:sz w:val="22"/>
        </w:rPr>
        <w:t xml:space="preserve"> de enero de 2020</w:t>
      </w:r>
      <w:r w:rsidR="00C25D13" w:rsidRPr="00692DC1">
        <w:rPr>
          <w:rFonts w:ascii="Arial" w:eastAsia="Calibri" w:hAnsi="Arial" w:cs="Arial"/>
          <w:color w:val="000000" w:themeColor="text1"/>
          <w:sz w:val="22"/>
        </w:rPr>
        <w:t>, en ejercicio de la competencia otorgada por y el numeral</w:t>
      </w:r>
      <w:r w:rsidR="003A6C1F" w:rsidRPr="00692DC1">
        <w:rPr>
          <w:rFonts w:ascii="Arial" w:eastAsia="Calibri" w:hAnsi="Arial" w:cs="Arial"/>
          <w:color w:val="000000" w:themeColor="text1"/>
          <w:sz w:val="22"/>
        </w:rPr>
        <w:t xml:space="preserve"> 5 del </w:t>
      </w:r>
      <w:r w:rsidR="00F55B6E" w:rsidRPr="00692DC1">
        <w:rPr>
          <w:rFonts w:ascii="Arial" w:eastAsia="Calibri" w:hAnsi="Arial" w:cs="Arial"/>
          <w:color w:val="000000" w:themeColor="text1"/>
          <w:sz w:val="22"/>
        </w:rPr>
        <w:t xml:space="preserve">artículo </w:t>
      </w:r>
      <w:r w:rsidR="00AF2089" w:rsidRPr="00692DC1">
        <w:rPr>
          <w:rFonts w:ascii="Arial" w:eastAsia="Calibri" w:hAnsi="Arial" w:cs="Arial"/>
          <w:color w:val="000000" w:themeColor="text1"/>
          <w:sz w:val="22"/>
        </w:rPr>
        <w:t>3 y el numeral 8 del artículo</w:t>
      </w:r>
      <w:r w:rsidR="0038689A" w:rsidRPr="00692DC1">
        <w:rPr>
          <w:rFonts w:ascii="Arial" w:eastAsia="Calibri" w:hAnsi="Arial" w:cs="Arial"/>
          <w:color w:val="000000" w:themeColor="text1"/>
          <w:sz w:val="22"/>
        </w:rPr>
        <w:t xml:space="preserve"> 11</w:t>
      </w:r>
      <w:r w:rsidR="005C5EB0" w:rsidRPr="00692DC1">
        <w:rPr>
          <w:rFonts w:ascii="Arial" w:eastAsia="Calibri" w:hAnsi="Arial" w:cs="Arial"/>
          <w:color w:val="000000" w:themeColor="text1"/>
          <w:sz w:val="22"/>
        </w:rPr>
        <w:t xml:space="preserve"> del Decreto 4170 de 2011.</w:t>
      </w:r>
    </w:p>
    <w:p w14:paraId="2C82409E" w14:textId="77777777" w:rsidR="006B4A03" w:rsidRPr="00692DC1" w:rsidRDefault="006B4A03" w:rsidP="00610361">
      <w:pPr>
        <w:spacing w:line="276" w:lineRule="auto"/>
        <w:jc w:val="both"/>
        <w:rPr>
          <w:rFonts w:ascii="Arial" w:eastAsia="Calibri" w:hAnsi="Arial" w:cs="Arial"/>
          <w:color w:val="000000" w:themeColor="text1"/>
          <w:sz w:val="22"/>
        </w:rPr>
      </w:pPr>
    </w:p>
    <w:p w14:paraId="238E9792" w14:textId="77777777" w:rsidR="00BA22A9" w:rsidRPr="00692DC1" w:rsidRDefault="00BA22A9" w:rsidP="006B4A03">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692DC1">
        <w:rPr>
          <w:rFonts w:ascii="Arial" w:eastAsia="Calibri" w:hAnsi="Arial" w:cs="Arial"/>
          <w:b/>
          <w:color w:val="000000" w:themeColor="text1"/>
          <w:sz w:val="22"/>
        </w:rPr>
        <w:t>Problemas planteados</w:t>
      </w:r>
    </w:p>
    <w:p w14:paraId="3B9D5125" w14:textId="2DBA71E2" w:rsidR="009A2449" w:rsidRPr="00692DC1" w:rsidRDefault="00BA22A9" w:rsidP="003F1E6F">
      <w:pPr>
        <w:spacing w:before="120" w:line="276" w:lineRule="auto"/>
        <w:jc w:val="both"/>
        <w:rPr>
          <w:rFonts w:ascii="Arial" w:eastAsia="Calibri" w:hAnsi="Arial" w:cs="Arial"/>
          <w:color w:val="000000" w:themeColor="text1"/>
          <w:sz w:val="22"/>
        </w:rPr>
      </w:pPr>
      <w:r w:rsidRPr="00692DC1">
        <w:rPr>
          <w:rFonts w:ascii="Arial" w:eastAsia="Calibri" w:hAnsi="Arial" w:cs="Arial"/>
          <w:color w:val="000000" w:themeColor="text1"/>
          <w:sz w:val="22"/>
        </w:rPr>
        <w:t>Revisado el contenido de su petici</w:t>
      </w:r>
      <w:r w:rsidR="00EF7CD9" w:rsidRPr="00692DC1">
        <w:rPr>
          <w:rFonts w:ascii="Arial" w:eastAsia="Calibri" w:hAnsi="Arial" w:cs="Arial"/>
          <w:color w:val="000000" w:themeColor="text1"/>
          <w:sz w:val="22"/>
        </w:rPr>
        <w:t>ón</w:t>
      </w:r>
      <w:r w:rsidRPr="00692DC1">
        <w:rPr>
          <w:rFonts w:ascii="Arial" w:eastAsia="Calibri" w:hAnsi="Arial" w:cs="Arial"/>
          <w:color w:val="000000" w:themeColor="text1"/>
          <w:sz w:val="22"/>
        </w:rPr>
        <w:t>, se advierte que el objeto de la consulta elevada consiste en la absolución de los siguientes interrogantes</w:t>
      </w:r>
      <w:r w:rsidR="003F1E6F" w:rsidRPr="00692DC1">
        <w:rPr>
          <w:rFonts w:ascii="Arial" w:eastAsia="Calibri" w:hAnsi="Arial" w:cs="Arial"/>
          <w:color w:val="000000" w:themeColor="text1"/>
          <w:sz w:val="22"/>
        </w:rPr>
        <w:t xml:space="preserve">: </w:t>
      </w:r>
    </w:p>
    <w:p w14:paraId="589EE5D7" w14:textId="77777777" w:rsidR="00E82927" w:rsidRPr="00692DC1" w:rsidRDefault="00E82927" w:rsidP="009A2449">
      <w:pPr>
        <w:spacing w:line="276" w:lineRule="auto"/>
        <w:ind w:left="709" w:right="709"/>
        <w:jc w:val="both"/>
        <w:rPr>
          <w:rFonts w:ascii="Arial" w:eastAsia="Calibri" w:hAnsi="Arial" w:cs="Arial"/>
          <w:color w:val="000000" w:themeColor="text1"/>
          <w:sz w:val="21"/>
          <w:szCs w:val="21"/>
        </w:rPr>
      </w:pPr>
    </w:p>
    <w:p w14:paraId="7D1F2B64" w14:textId="342DB5A9" w:rsidR="00BA22A9" w:rsidRPr="00692DC1" w:rsidRDefault="00656C7D" w:rsidP="009A2449">
      <w:pPr>
        <w:spacing w:line="276" w:lineRule="auto"/>
        <w:ind w:left="709" w:right="709"/>
        <w:jc w:val="both"/>
        <w:rPr>
          <w:rFonts w:ascii="Arial" w:eastAsia="Calibri" w:hAnsi="Arial" w:cs="Arial"/>
          <w:color w:val="000000" w:themeColor="text1"/>
          <w:sz w:val="21"/>
          <w:szCs w:val="21"/>
        </w:rPr>
      </w:pPr>
      <w:r w:rsidRPr="00692DC1">
        <w:rPr>
          <w:rFonts w:ascii="Arial" w:eastAsia="Calibri" w:hAnsi="Arial" w:cs="Arial"/>
          <w:color w:val="000000" w:themeColor="text1"/>
          <w:sz w:val="21"/>
          <w:szCs w:val="21"/>
        </w:rPr>
        <w:t xml:space="preserve">i) </w:t>
      </w:r>
      <w:r w:rsidR="00491F1C" w:rsidRPr="00692DC1">
        <w:rPr>
          <w:rFonts w:ascii="Arial" w:eastAsia="Calibri" w:hAnsi="Arial" w:cs="Arial"/>
          <w:color w:val="000000" w:themeColor="text1"/>
          <w:sz w:val="21"/>
          <w:szCs w:val="21"/>
        </w:rPr>
        <w:t>«¿Cuál es el término legal</w:t>
      </w:r>
      <w:r w:rsidR="00E62F4F" w:rsidRPr="00692DC1">
        <w:rPr>
          <w:rFonts w:ascii="Arial" w:eastAsia="Calibri" w:hAnsi="Arial" w:cs="Arial"/>
          <w:color w:val="000000" w:themeColor="text1"/>
          <w:sz w:val="21"/>
          <w:szCs w:val="21"/>
        </w:rPr>
        <w:t xml:space="preserve"> que debe observar la entidad contratante para efectos</w:t>
      </w:r>
      <w:r w:rsidR="00491F1C" w:rsidRPr="00692DC1">
        <w:rPr>
          <w:rFonts w:ascii="Arial" w:eastAsia="Calibri" w:hAnsi="Arial" w:cs="Arial"/>
          <w:color w:val="000000" w:themeColor="text1"/>
          <w:sz w:val="21"/>
          <w:szCs w:val="21"/>
        </w:rPr>
        <w:t xml:space="preserve"> </w:t>
      </w:r>
      <w:r w:rsidR="00C87152" w:rsidRPr="00692DC1">
        <w:rPr>
          <w:rFonts w:ascii="Arial" w:eastAsia="Calibri" w:hAnsi="Arial" w:cs="Arial"/>
          <w:color w:val="000000" w:themeColor="text1"/>
          <w:sz w:val="21"/>
          <w:szCs w:val="21"/>
        </w:rPr>
        <w:t>de aprobar una p</w:t>
      </w:r>
      <w:r w:rsidR="00104161" w:rsidRPr="00692DC1">
        <w:rPr>
          <w:rFonts w:ascii="Arial" w:eastAsia="Calibri" w:hAnsi="Arial" w:cs="Arial"/>
          <w:color w:val="000000" w:themeColor="text1"/>
          <w:sz w:val="21"/>
          <w:szCs w:val="21"/>
        </w:rPr>
        <w:t>óliza en la plataforma SECOP II</w:t>
      </w:r>
      <w:r w:rsidR="00A5091A" w:rsidRPr="00692DC1">
        <w:rPr>
          <w:rFonts w:ascii="Arial" w:eastAsia="Calibri" w:hAnsi="Arial" w:cs="Arial"/>
          <w:color w:val="000000" w:themeColor="text1"/>
          <w:sz w:val="21"/>
          <w:szCs w:val="21"/>
        </w:rPr>
        <w:t>, previo cumplimiento de los requisitos</w:t>
      </w:r>
      <w:r w:rsidR="002A0043" w:rsidRPr="00692DC1">
        <w:rPr>
          <w:rFonts w:ascii="Arial" w:eastAsia="Calibri" w:hAnsi="Arial" w:cs="Arial"/>
          <w:color w:val="000000" w:themeColor="text1"/>
          <w:sz w:val="21"/>
          <w:szCs w:val="21"/>
        </w:rPr>
        <w:t xml:space="preserve"> formales y materiales</w:t>
      </w:r>
      <w:r w:rsidR="00464BE7" w:rsidRPr="00692DC1">
        <w:rPr>
          <w:rFonts w:ascii="Arial" w:eastAsia="Calibri" w:hAnsi="Arial" w:cs="Arial"/>
          <w:color w:val="000000" w:themeColor="text1"/>
          <w:sz w:val="21"/>
          <w:szCs w:val="21"/>
        </w:rPr>
        <w:t xml:space="preserve"> para su publicación y con miras</w:t>
      </w:r>
      <w:r w:rsidR="000519C1" w:rsidRPr="00692DC1">
        <w:rPr>
          <w:rFonts w:ascii="Arial" w:eastAsia="Calibri" w:hAnsi="Arial" w:cs="Arial"/>
          <w:color w:val="000000" w:themeColor="text1"/>
          <w:sz w:val="21"/>
          <w:szCs w:val="21"/>
        </w:rPr>
        <w:t xml:space="preserve"> que el contratista/proveedor</w:t>
      </w:r>
      <w:r w:rsidR="00466DD2" w:rsidRPr="00692DC1">
        <w:rPr>
          <w:rFonts w:ascii="Arial" w:eastAsia="Calibri" w:hAnsi="Arial" w:cs="Arial"/>
          <w:color w:val="000000" w:themeColor="text1"/>
          <w:sz w:val="21"/>
          <w:szCs w:val="21"/>
        </w:rPr>
        <w:t xml:space="preserve"> obtenga una respuesta</w:t>
      </w:r>
      <w:r w:rsidR="00A62496" w:rsidRPr="00692DC1">
        <w:rPr>
          <w:rFonts w:ascii="Arial" w:eastAsia="Calibri" w:hAnsi="Arial" w:cs="Arial"/>
          <w:color w:val="000000" w:themeColor="text1"/>
          <w:sz w:val="21"/>
          <w:szCs w:val="21"/>
        </w:rPr>
        <w:t>, clara y oportuna al proceso</w:t>
      </w:r>
      <w:r w:rsidR="00491F1C" w:rsidRPr="00692DC1">
        <w:rPr>
          <w:rFonts w:ascii="Arial" w:eastAsia="Calibri" w:hAnsi="Arial" w:cs="Arial"/>
          <w:color w:val="000000" w:themeColor="text1"/>
          <w:sz w:val="21"/>
          <w:szCs w:val="21"/>
        </w:rPr>
        <w:t>»</w:t>
      </w:r>
      <w:r w:rsidR="00A62496" w:rsidRPr="00692DC1">
        <w:rPr>
          <w:rFonts w:ascii="Arial" w:eastAsia="Calibri" w:hAnsi="Arial" w:cs="Arial"/>
          <w:color w:val="000000" w:themeColor="text1"/>
          <w:sz w:val="21"/>
          <w:szCs w:val="21"/>
        </w:rPr>
        <w:t xml:space="preserve">; y </w:t>
      </w:r>
      <w:proofErr w:type="spellStart"/>
      <w:r w:rsidR="00A62496" w:rsidRPr="00692DC1">
        <w:rPr>
          <w:rFonts w:ascii="Arial" w:eastAsia="Calibri" w:hAnsi="Arial" w:cs="Arial"/>
          <w:color w:val="000000" w:themeColor="text1"/>
          <w:sz w:val="21"/>
          <w:szCs w:val="21"/>
        </w:rPr>
        <w:t>ii</w:t>
      </w:r>
      <w:proofErr w:type="spellEnd"/>
      <w:r w:rsidR="00A62496" w:rsidRPr="00692DC1">
        <w:rPr>
          <w:rFonts w:ascii="Arial" w:eastAsia="Calibri" w:hAnsi="Arial" w:cs="Arial"/>
          <w:color w:val="000000" w:themeColor="text1"/>
          <w:sz w:val="21"/>
          <w:szCs w:val="21"/>
        </w:rPr>
        <w:t>)</w:t>
      </w:r>
      <w:r w:rsidR="0036037E" w:rsidRPr="00692DC1">
        <w:rPr>
          <w:rFonts w:ascii="Arial" w:eastAsia="Calibri" w:hAnsi="Arial" w:cs="Arial"/>
          <w:color w:val="000000" w:themeColor="text1"/>
          <w:sz w:val="21"/>
          <w:szCs w:val="21"/>
        </w:rPr>
        <w:t xml:space="preserve"> «¿La aprobación de una póliza por la plataforma SECOP II previo cumplimiento de los requisitos formales y materiales</w:t>
      </w:r>
      <w:r w:rsidR="003B0348" w:rsidRPr="00692DC1">
        <w:rPr>
          <w:rFonts w:ascii="Arial" w:eastAsia="Calibri" w:hAnsi="Arial" w:cs="Arial"/>
          <w:color w:val="000000" w:themeColor="text1"/>
          <w:sz w:val="21"/>
          <w:szCs w:val="21"/>
        </w:rPr>
        <w:t>, puede ser objeto de petición a través de una pretensión y silencio</w:t>
      </w:r>
      <w:r w:rsidR="0066696D" w:rsidRPr="00692DC1">
        <w:rPr>
          <w:rFonts w:ascii="Arial" w:eastAsia="Calibri" w:hAnsi="Arial" w:cs="Arial"/>
          <w:color w:val="000000" w:themeColor="text1"/>
          <w:sz w:val="21"/>
          <w:szCs w:val="21"/>
        </w:rPr>
        <w:t xml:space="preserve"> administrativo?</w:t>
      </w:r>
      <w:r w:rsidR="0025479C" w:rsidRPr="00692DC1">
        <w:rPr>
          <w:rFonts w:ascii="Arial" w:eastAsia="Calibri" w:hAnsi="Arial" w:cs="Arial"/>
          <w:color w:val="000000" w:themeColor="text1"/>
          <w:sz w:val="21"/>
          <w:szCs w:val="21"/>
        </w:rPr>
        <w:t>»</w:t>
      </w:r>
      <w:r w:rsidR="0017092C" w:rsidRPr="00692DC1">
        <w:rPr>
          <w:rFonts w:ascii="Arial" w:eastAsia="Calibri" w:hAnsi="Arial" w:cs="Arial"/>
          <w:color w:val="000000" w:themeColor="text1"/>
          <w:sz w:val="21"/>
          <w:szCs w:val="21"/>
        </w:rPr>
        <w:t>.</w:t>
      </w:r>
      <w:r w:rsidR="0066696D" w:rsidRPr="00692DC1">
        <w:rPr>
          <w:rFonts w:ascii="Arial" w:eastAsia="Calibri" w:hAnsi="Arial" w:cs="Arial"/>
          <w:color w:val="000000" w:themeColor="text1"/>
          <w:sz w:val="21"/>
          <w:szCs w:val="21"/>
        </w:rPr>
        <w:t xml:space="preserve"> </w:t>
      </w:r>
    </w:p>
    <w:p w14:paraId="2FD083EE" w14:textId="77777777" w:rsidR="00BA22A9" w:rsidRPr="00692DC1" w:rsidRDefault="00BA22A9" w:rsidP="00267D57">
      <w:pPr>
        <w:spacing w:line="276" w:lineRule="auto"/>
        <w:ind w:left="567"/>
        <w:jc w:val="both"/>
        <w:rPr>
          <w:rFonts w:ascii="Arial" w:eastAsia="Calibri" w:hAnsi="Arial" w:cs="Arial"/>
          <w:color w:val="000000" w:themeColor="text1"/>
          <w:sz w:val="21"/>
          <w:szCs w:val="21"/>
        </w:rPr>
      </w:pPr>
    </w:p>
    <w:p w14:paraId="6D620AD0" w14:textId="77777777" w:rsidR="00BA22A9" w:rsidRPr="00692DC1"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692DC1">
        <w:rPr>
          <w:rFonts w:ascii="Arial" w:eastAsia="Calibri" w:hAnsi="Arial" w:cs="Arial"/>
          <w:b/>
          <w:color w:val="000000" w:themeColor="text1"/>
          <w:sz w:val="22"/>
        </w:rPr>
        <w:t>Consideraciones</w:t>
      </w:r>
    </w:p>
    <w:p w14:paraId="272943D1" w14:textId="23FC15B7" w:rsidR="00484856" w:rsidRPr="00692DC1" w:rsidRDefault="00484856" w:rsidP="00267D57">
      <w:pPr>
        <w:spacing w:line="276" w:lineRule="auto"/>
        <w:jc w:val="both"/>
        <w:rPr>
          <w:rFonts w:ascii="Arial" w:eastAsia="Calibri" w:hAnsi="Arial" w:cs="Arial"/>
          <w:color w:val="000000" w:themeColor="text1"/>
          <w:sz w:val="22"/>
        </w:rPr>
      </w:pPr>
    </w:p>
    <w:p w14:paraId="2AFB62C9" w14:textId="0081D6AE" w:rsidR="00504CFE" w:rsidRPr="00692DC1" w:rsidRDefault="00504CFE" w:rsidP="007A3612">
      <w:pPr>
        <w:spacing w:line="276" w:lineRule="auto"/>
        <w:jc w:val="both"/>
        <w:rPr>
          <w:rFonts w:ascii="Arial" w:hAnsi="Arial" w:cs="Arial"/>
          <w:color w:val="000000" w:themeColor="text1"/>
          <w:sz w:val="22"/>
        </w:rPr>
      </w:pPr>
      <w:r w:rsidRPr="00692DC1">
        <w:rPr>
          <w:rFonts w:ascii="Arial" w:hAnsi="Arial" w:cs="Arial"/>
          <w:color w:val="000000" w:themeColor="text1"/>
          <w:sz w:val="22"/>
        </w:rPr>
        <w:t xml:space="preserve">Para responder a los interrogantes planteados se </w:t>
      </w:r>
      <w:r w:rsidR="00731CBB" w:rsidRPr="00692DC1">
        <w:rPr>
          <w:rFonts w:ascii="Arial" w:hAnsi="Arial" w:cs="Arial"/>
          <w:color w:val="000000" w:themeColor="text1"/>
          <w:sz w:val="22"/>
        </w:rPr>
        <w:t>realizarán</w:t>
      </w:r>
      <w:r w:rsidRPr="00692DC1">
        <w:rPr>
          <w:rFonts w:ascii="Arial" w:hAnsi="Arial" w:cs="Arial"/>
          <w:color w:val="000000" w:themeColor="text1"/>
          <w:sz w:val="22"/>
        </w:rPr>
        <w:t xml:space="preserve"> algunas consideraciones en torno a</w:t>
      </w:r>
      <w:r w:rsidR="001A6036" w:rsidRPr="00692DC1">
        <w:rPr>
          <w:rFonts w:ascii="Arial" w:hAnsi="Arial" w:cs="Arial"/>
          <w:color w:val="000000" w:themeColor="text1"/>
          <w:sz w:val="22"/>
        </w:rPr>
        <w:t>:</w:t>
      </w:r>
      <w:r w:rsidRPr="00692DC1">
        <w:rPr>
          <w:rFonts w:ascii="Arial" w:hAnsi="Arial" w:cs="Arial"/>
          <w:color w:val="000000" w:themeColor="text1"/>
          <w:sz w:val="22"/>
        </w:rPr>
        <w:t xml:space="preserve"> </w:t>
      </w:r>
      <w:r w:rsidR="007B2571" w:rsidRPr="00692DC1">
        <w:rPr>
          <w:rFonts w:ascii="Arial" w:hAnsi="Arial" w:cs="Arial"/>
          <w:color w:val="000000" w:themeColor="text1"/>
          <w:sz w:val="22"/>
        </w:rPr>
        <w:t>i) la aprobación de la garantía ú</w:t>
      </w:r>
      <w:r w:rsidR="00C227EF" w:rsidRPr="00692DC1">
        <w:rPr>
          <w:rFonts w:ascii="Arial" w:hAnsi="Arial" w:cs="Arial"/>
          <w:color w:val="000000" w:themeColor="text1"/>
          <w:sz w:val="22"/>
        </w:rPr>
        <w:t xml:space="preserve">nica de cumplimiento como requisito de ejecución del contrato; y </w:t>
      </w:r>
      <w:proofErr w:type="spellStart"/>
      <w:r w:rsidR="00C227EF" w:rsidRPr="00692DC1">
        <w:rPr>
          <w:rFonts w:ascii="Arial" w:hAnsi="Arial" w:cs="Arial"/>
          <w:color w:val="000000" w:themeColor="text1"/>
          <w:sz w:val="22"/>
        </w:rPr>
        <w:t>ii</w:t>
      </w:r>
      <w:proofErr w:type="spellEnd"/>
      <w:r w:rsidR="00C227EF" w:rsidRPr="00692DC1">
        <w:rPr>
          <w:rFonts w:ascii="Arial" w:hAnsi="Arial" w:cs="Arial"/>
          <w:color w:val="000000" w:themeColor="text1"/>
          <w:sz w:val="22"/>
        </w:rPr>
        <w:t>)</w:t>
      </w:r>
      <w:r w:rsidR="00E67609" w:rsidRPr="00692DC1">
        <w:rPr>
          <w:rFonts w:ascii="Arial" w:hAnsi="Arial" w:cs="Arial"/>
          <w:color w:val="000000" w:themeColor="text1"/>
          <w:sz w:val="22"/>
        </w:rPr>
        <w:t xml:space="preserve"> el silencio administrativo en materia contractual</w:t>
      </w:r>
      <w:r w:rsidR="00D6550B" w:rsidRPr="00692DC1">
        <w:rPr>
          <w:rFonts w:ascii="Arial" w:hAnsi="Arial" w:cs="Arial"/>
          <w:color w:val="000000" w:themeColor="text1"/>
          <w:sz w:val="22"/>
        </w:rPr>
        <w:t>.</w:t>
      </w:r>
    </w:p>
    <w:p w14:paraId="765DD34E" w14:textId="77777777" w:rsidR="00600C3F" w:rsidRPr="00692DC1" w:rsidRDefault="00600C3F" w:rsidP="00600C3F">
      <w:pPr>
        <w:pStyle w:val="Prrafodelista"/>
        <w:spacing w:line="276" w:lineRule="auto"/>
        <w:ind w:left="0"/>
        <w:jc w:val="both"/>
        <w:rPr>
          <w:rFonts w:ascii="Arial" w:hAnsi="Arial" w:cs="Arial"/>
          <w:b/>
          <w:bCs/>
          <w:color w:val="000000" w:themeColor="text1"/>
          <w:sz w:val="22"/>
        </w:rPr>
      </w:pPr>
    </w:p>
    <w:p w14:paraId="1F7AFEBB" w14:textId="3D7A0994" w:rsidR="00504CFE" w:rsidRPr="00692DC1" w:rsidRDefault="00600C3F" w:rsidP="00600C3F">
      <w:pPr>
        <w:pStyle w:val="Prrafodelista"/>
        <w:spacing w:line="276" w:lineRule="auto"/>
        <w:ind w:left="0"/>
        <w:jc w:val="both"/>
        <w:rPr>
          <w:rFonts w:ascii="Arial" w:hAnsi="Arial" w:cs="Arial"/>
          <w:b/>
          <w:bCs/>
          <w:color w:val="000000" w:themeColor="text1"/>
          <w:sz w:val="22"/>
        </w:rPr>
      </w:pPr>
      <w:r w:rsidRPr="00692DC1">
        <w:rPr>
          <w:rFonts w:ascii="Arial" w:hAnsi="Arial" w:cs="Arial"/>
          <w:b/>
          <w:bCs/>
          <w:color w:val="000000" w:themeColor="text1"/>
          <w:sz w:val="22"/>
        </w:rPr>
        <w:t xml:space="preserve">2.1. </w:t>
      </w:r>
      <w:r w:rsidR="00D6550B" w:rsidRPr="00692DC1">
        <w:rPr>
          <w:rFonts w:ascii="Arial" w:hAnsi="Arial" w:cs="Arial"/>
          <w:b/>
          <w:bCs/>
          <w:color w:val="000000" w:themeColor="text1"/>
          <w:sz w:val="22"/>
        </w:rPr>
        <w:t>La aprobación de la garantía única de cumplimiento como requisito de ejecución del contrato</w:t>
      </w:r>
    </w:p>
    <w:p w14:paraId="6BD699C1" w14:textId="77777777" w:rsidR="00504CFE" w:rsidRPr="00692DC1" w:rsidRDefault="00504CFE" w:rsidP="007A3612">
      <w:pPr>
        <w:spacing w:line="276" w:lineRule="auto"/>
        <w:jc w:val="both"/>
        <w:rPr>
          <w:rFonts w:ascii="Arial" w:hAnsi="Arial" w:cs="Arial"/>
          <w:color w:val="000000" w:themeColor="text1"/>
          <w:sz w:val="22"/>
        </w:rPr>
      </w:pPr>
    </w:p>
    <w:p w14:paraId="4B5E9763" w14:textId="3A38D7A4" w:rsidR="00C252EE" w:rsidRPr="00692DC1" w:rsidRDefault="007A3612" w:rsidP="007A3612">
      <w:pPr>
        <w:spacing w:line="276" w:lineRule="auto"/>
        <w:jc w:val="both"/>
        <w:rPr>
          <w:rFonts w:ascii="Arial" w:hAnsi="Arial" w:cs="Arial"/>
          <w:color w:val="000000" w:themeColor="text1"/>
          <w:sz w:val="22"/>
        </w:rPr>
      </w:pPr>
      <w:r w:rsidRPr="00692DC1">
        <w:rPr>
          <w:rFonts w:ascii="Arial" w:hAnsi="Arial" w:cs="Arial"/>
          <w:color w:val="000000" w:themeColor="text1"/>
          <w:sz w:val="22"/>
        </w:rPr>
        <w:t>Los contratos estatales deben contar con una garantía</w:t>
      </w:r>
      <w:r w:rsidR="00043878" w:rsidRPr="00692DC1">
        <w:rPr>
          <w:rFonts w:ascii="Arial" w:hAnsi="Arial" w:cs="Arial"/>
          <w:color w:val="000000" w:themeColor="text1"/>
          <w:sz w:val="22"/>
        </w:rPr>
        <w:t>,</w:t>
      </w:r>
      <w:r w:rsidRPr="00692DC1">
        <w:rPr>
          <w:rFonts w:ascii="Arial" w:hAnsi="Arial" w:cs="Arial"/>
          <w:color w:val="000000" w:themeColor="text1"/>
          <w:sz w:val="22"/>
        </w:rPr>
        <w:t xml:space="preserve"> y para el</w:t>
      </w:r>
      <w:r w:rsidR="00043878" w:rsidRPr="00692DC1">
        <w:rPr>
          <w:rFonts w:ascii="Arial" w:hAnsi="Arial" w:cs="Arial"/>
          <w:color w:val="000000" w:themeColor="text1"/>
          <w:sz w:val="22"/>
        </w:rPr>
        <w:t>lo</w:t>
      </w:r>
      <w:r w:rsidRPr="00692DC1">
        <w:rPr>
          <w:rFonts w:ascii="Arial" w:hAnsi="Arial" w:cs="Arial"/>
          <w:color w:val="000000" w:themeColor="text1"/>
          <w:sz w:val="22"/>
        </w:rPr>
        <w:t xml:space="preserve"> el artículo 7 de la Ley 1150 de 2007 </w:t>
      </w:r>
      <w:r w:rsidR="00E13BC5" w:rsidRPr="00692DC1">
        <w:rPr>
          <w:rFonts w:ascii="Arial" w:hAnsi="Arial" w:cs="Arial"/>
          <w:color w:val="000000" w:themeColor="text1"/>
          <w:sz w:val="22"/>
        </w:rPr>
        <w:t xml:space="preserve">establece que </w:t>
      </w:r>
      <w:r w:rsidRPr="00692DC1">
        <w:rPr>
          <w:rFonts w:ascii="Arial" w:hAnsi="Arial" w:cs="Arial"/>
          <w:color w:val="000000" w:themeColor="text1"/>
          <w:sz w:val="22"/>
        </w:rPr>
        <w:t>es obligación de los contratistas prestar garantía única para el cumplimiento de las obligaciones</w:t>
      </w:r>
      <w:r w:rsidR="00992F84" w:rsidRPr="00692DC1">
        <w:rPr>
          <w:rFonts w:ascii="Arial" w:hAnsi="Arial" w:cs="Arial"/>
          <w:color w:val="000000" w:themeColor="text1"/>
          <w:sz w:val="22"/>
        </w:rPr>
        <w:t xml:space="preserve"> surgidas </w:t>
      </w:r>
      <w:r w:rsidR="00A83510" w:rsidRPr="00692DC1">
        <w:rPr>
          <w:rFonts w:ascii="Arial" w:hAnsi="Arial" w:cs="Arial"/>
          <w:color w:val="000000" w:themeColor="text1"/>
          <w:sz w:val="22"/>
        </w:rPr>
        <w:t>del contrato</w:t>
      </w:r>
      <w:r w:rsidR="00992F84" w:rsidRPr="00692DC1">
        <w:rPr>
          <w:rFonts w:ascii="Arial" w:hAnsi="Arial" w:cs="Arial"/>
          <w:color w:val="000000" w:themeColor="text1"/>
          <w:sz w:val="22"/>
        </w:rPr>
        <w:t xml:space="preserve">, pudiendo consistir las mismas en </w:t>
      </w:r>
      <w:r w:rsidR="00017ED8" w:rsidRPr="00692DC1">
        <w:rPr>
          <w:rFonts w:ascii="Arial" w:hAnsi="Arial" w:cs="Arial"/>
          <w:color w:val="000000" w:themeColor="text1"/>
          <w:sz w:val="22"/>
        </w:rPr>
        <w:t xml:space="preserve">pólizas </w:t>
      </w:r>
      <w:r w:rsidR="00740500" w:rsidRPr="00692DC1">
        <w:rPr>
          <w:rFonts w:ascii="Arial" w:hAnsi="Arial" w:cs="Arial"/>
          <w:color w:val="000000" w:themeColor="text1"/>
          <w:sz w:val="22"/>
        </w:rPr>
        <w:t xml:space="preserve">expedidas por compañías </w:t>
      </w:r>
      <w:r w:rsidR="0006194B" w:rsidRPr="00692DC1">
        <w:rPr>
          <w:rFonts w:ascii="Arial" w:hAnsi="Arial" w:cs="Arial"/>
          <w:color w:val="000000" w:themeColor="text1"/>
          <w:sz w:val="22"/>
        </w:rPr>
        <w:t>aseguradoras</w:t>
      </w:r>
      <w:r w:rsidR="00A33991" w:rsidRPr="00692DC1">
        <w:rPr>
          <w:rFonts w:ascii="Arial" w:hAnsi="Arial" w:cs="Arial"/>
          <w:color w:val="000000" w:themeColor="text1"/>
          <w:sz w:val="22"/>
        </w:rPr>
        <w:t>, garantías b</w:t>
      </w:r>
      <w:r w:rsidR="00D334D9" w:rsidRPr="00692DC1">
        <w:rPr>
          <w:rFonts w:ascii="Arial" w:hAnsi="Arial" w:cs="Arial"/>
          <w:color w:val="000000" w:themeColor="text1"/>
          <w:sz w:val="22"/>
        </w:rPr>
        <w:t>ancarías</w:t>
      </w:r>
      <w:r w:rsidR="00471F23" w:rsidRPr="00692DC1">
        <w:rPr>
          <w:rFonts w:ascii="Arial" w:hAnsi="Arial" w:cs="Arial"/>
          <w:color w:val="000000" w:themeColor="text1"/>
          <w:sz w:val="22"/>
        </w:rPr>
        <w:t xml:space="preserve"> u </w:t>
      </w:r>
      <w:r w:rsidR="00D334D9" w:rsidRPr="00692DC1">
        <w:rPr>
          <w:rFonts w:ascii="Arial" w:hAnsi="Arial" w:cs="Arial"/>
          <w:color w:val="000000" w:themeColor="text1"/>
          <w:sz w:val="22"/>
        </w:rPr>
        <w:t xml:space="preserve">otros </w:t>
      </w:r>
      <w:r w:rsidR="00904E06" w:rsidRPr="00692DC1">
        <w:rPr>
          <w:rFonts w:ascii="Arial" w:hAnsi="Arial" w:cs="Arial"/>
          <w:color w:val="000000" w:themeColor="text1"/>
          <w:sz w:val="22"/>
        </w:rPr>
        <w:t>mecanismos</w:t>
      </w:r>
      <w:r w:rsidR="00D334D9" w:rsidRPr="00692DC1">
        <w:rPr>
          <w:rFonts w:ascii="Arial" w:hAnsi="Arial" w:cs="Arial"/>
          <w:color w:val="000000" w:themeColor="text1"/>
          <w:sz w:val="22"/>
        </w:rPr>
        <w:t xml:space="preserve"> </w:t>
      </w:r>
      <w:r w:rsidR="008A0392" w:rsidRPr="00692DC1">
        <w:rPr>
          <w:rFonts w:ascii="Arial" w:hAnsi="Arial" w:cs="Arial"/>
          <w:color w:val="000000" w:themeColor="text1"/>
          <w:sz w:val="22"/>
        </w:rPr>
        <w:t>permitidos por la ley y el reglamento.</w:t>
      </w:r>
      <w:r w:rsidR="00D334D9" w:rsidRPr="00692DC1">
        <w:rPr>
          <w:rFonts w:ascii="Arial" w:hAnsi="Arial" w:cs="Arial"/>
          <w:color w:val="000000" w:themeColor="text1"/>
          <w:sz w:val="22"/>
        </w:rPr>
        <w:t xml:space="preserve"> </w:t>
      </w:r>
    </w:p>
    <w:p w14:paraId="39A68D05" w14:textId="77777777" w:rsidR="00C252EE" w:rsidRPr="00692DC1" w:rsidRDefault="00C252EE" w:rsidP="007A3612">
      <w:pPr>
        <w:spacing w:line="276" w:lineRule="auto"/>
        <w:jc w:val="both"/>
        <w:rPr>
          <w:rFonts w:ascii="Arial" w:hAnsi="Arial" w:cs="Arial"/>
          <w:color w:val="000000" w:themeColor="text1"/>
          <w:sz w:val="22"/>
        </w:rPr>
      </w:pPr>
    </w:p>
    <w:p w14:paraId="773CD96E" w14:textId="038DD04F"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Style w:val="Textoennegrita"/>
          <w:rFonts w:ascii="Arial" w:hAnsi="Arial" w:cs="Arial"/>
          <w:b w:val="0"/>
          <w:bCs w:val="0"/>
          <w:color w:val="000000" w:themeColor="text1"/>
          <w:sz w:val="21"/>
          <w:szCs w:val="21"/>
        </w:rPr>
        <w:t>Artículo 7</w:t>
      </w:r>
      <w:r w:rsidRPr="00692DC1">
        <w:rPr>
          <w:rFonts w:ascii="Arial" w:hAnsi="Arial" w:cs="Arial"/>
          <w:color w:val="000000" w:themeColor="text1"/>
          <w:sz w:val="21"/>
          <w:szCs w:val="21"/>
        </w:rPr>
        <w:t>. Los contratistas prestarán garantía única para el cumplimiento de las obligaciones surgidas del contrato. Los proponentes prestarán garantía de seriedad de los ofrecimientos hechos. </w:t>
      </w:r>
    </w:p>
    <w:p w14:paraId="746E495E" w14:textId="77777777"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w:t>
      </w:r>
    </w:p>
    <w:p w14:paraId="46019774" w14:textId="77777777"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461C242B" w14:textId="77777777"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w:t>
      </w:r>
    </w:p>
    <w:p w14:paraId="40A45618" w14:textId="77777777"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xml:space="preserve">El Gobierno Nacional señalará los criterios que seguirán las entidades para la exigencia de garantías, las clases y niveles de amparo de los riesgos de los contratos, así como los casos en </w:t>
      </w:r>
      <w:proofErr w:type="gramStart"/>
      <w:r w:rsidRPr="00692DC1">
        <w:rPr>
          <w:rFonts w:ascii="Arial" w:hAnsi="Arial" w:cs="Arial"/>
          <w:color w:val="000000" w:themeColor="text1"/>
          <w:sz w:val="21"/>
          <w:szCs w:val="21"/>
        </w:rPr>
        <w:t>que</w:t>
      </w:r>
      <w:proofErr w:type="gramEnd"/>
      <w:r w:rsidRPr="00692DC1">
        <w:rPr>
          <w:rFonts w:ascii="Arial" w:hAnsi="Arial" w:cs="Arial"/>
          <w:color w:val="000000" w:themeColor="text1"/>
          <w:sz w:val="21"/>
          <w:szCs w:val="21"/>
        </w:rPr>
        <w:t xml:space="preserve"> por las características y complejidad del contrato a celebrar, la garantía pueda ser dividida teniendo en cuenta las etapas o riesgos relativos a la ejecución del respectivo contrato. </w:t>
      </w:r>
    </w:p>
    <w:p w14:paraId="7B87B3B4" w14:textId="77777777"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w:t>
      </w:r>
    </w:p>
    <w:p w14:paraId="2005EA31" w14:textId="77777777"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El acaecimiento del siniestro que amparan las garantías será comunicado por la entidad pública al respectivo asegurador mediante la notificación del acto administrativo que así lo declare. </w:t>
      </w:r>
    </w:p>
    <w:p w14:paraId="1DF61F90" w14:textId="77777777"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w:t>
      </w:r>
    </w:p>
    <w:p w14:paraId="06258EEA" w14:textId="77777777" w:rsidR="00B9068D" w:rsidRPr="00692DC1" w:rsidRDefault="00B9068D" w:rsidP="00B9068D">
      <w:pPr>
        <w:pStyle w:val="NormalWeb"/>
        <w:spacing w:before="0" w:beforeAutospacing="0" w:after="0" w:afterAutospacing="0"/>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60B8A80E" w14:textId="77777777" w:rsidR="00C252EE" w:rsidRPr="00692DC1" w:rsidRDefault="00C252EE" w:rsidP="007A3612">
      <w:pPr>
        <w:spacing w:line="276" w:lineRule="auto"/>
        <w:jc w:val="both"/>
        <w:rPr>
          <w:rFonts w:ascii="Arial" w:hAnsi="Arial" w:cs="Arial"/>
          <w:color w:val="000000" w:themeColor="text1"/>
          <w:sz w:val="22"/>
        </w:rPr>
      </w:pPr>
    </w:p>
    <w:p w14:paraId="02171879" w14:textId="5563AF8D" w:rsidR="007407BE" w:rsidRPr="00692DC1" w:rsidRDefault="002924CD" w:rsidP="00BA369B">
      <w:pPr>
        <w:spacing w:after="120" w:line="276" w:lineRule="auto"/>
        <w:jc w:val="both"/>
        <w:rPr>
          <w:rFonts w:ascii="Arial" w:hAnsi="Arial" w:cs="Arial"/>
          <w:color w:val="000000" w:themeColor="text1"/>
          <w:sz w:val="22"/>
        </w:rPr>
      </w:pPr>
      <w:r w:rsidRPr="00692DC1">
        <w:rPr>
          <w:rFonts w:ascii="Arial" w:hAnsi="Arial" w:cs="Arial"/>
          <w:color w:val="000000" w:themeColor="text1"/>
          <w:sz w:val="22"/>
        </w:rPr>
        <w:t>L</w:t>
      </w:r>
      <w:r w:rsidR="00A16A18" w:rsidRPr="00692DC1">
        <w:rPr>
          <w:rFonts w:ascii="Arial" w:hAnsi="Arial" w:cs="Arial"/>
          <w:color w:val="000000" w:themeColor="text1"/>
          <w:sz w:val="22"/>
        </w:rPr>
        <w:t xml:space="preserve">as condiciones </w:t>
      </w:r>
      <w:r w:rsidR="00D02462" w:rsidRPr="00692DC1">
        <w:rPr>
          <w:rFonts w:ascii="Arial" w:hAnsi="Arial" w:cs="Arial"/>
          <w:color w:val="000000" w:themeColor="text1"/>
          <w:sz w:val="22"/>
        </w:rPr>
        <w:t xml:space="preserve">en las que </w:t>
      </w:r>
      <w:r w:rsidR="004A1D82" w:rsidRPr="00692DC1">
        <w:rPr>
          <w:rFonts w:ascii="Arial" w:hAnsi="Arial" w:cs="Arial"/>
          <w:color w:val="000000" w:themeColor="text1"/>
          <w:sz w:val="22"/>
        </w:rPr>
        <w:t xml:space="preserve">debe cumplirse </w:t>
      </w:r>
      <w:r w:rsidR="0034444F" w:rsidRPr="00692DC1">
        <w:rPr>
          <w:rFonts w:ascii="Arial" w:hAnsi="Arial" w:cs="Arial"/>
          <w:color w:val="000000" w:themeColor="text1"/>
          <w:sz w:val="22"/>
        </w:rPr>
        <w:t>esta</w:t>
      </w:r>
      <w:r w:rsidR="004A1D82" w:rsidRPr="00692DC1">
        <w:rPr>
          <w:rFonts w:ascii="Arial" w:hAnsi="Arial" w:cs="Arial"/>
          <w:color w:val="000000" w:themeColor="text1"/>
          <w:sz w:val="22"/>
        </w:rPr>
        <w:t xml:space="preserve"> obligación fueron </w:t>
      </w:r>
      <w:r w:rsidRPr="00692DC1">
        <w:rPr>
          <w:rFonts w:ascii="Arial" w:hAnsi="Arial" w:cs="Arial"/>
          <w:color w:val="000000" w:themeColor="text1"/>
          <w:sz w:val="22"/>
        </w:rPr>
        <w:t>reglamentad</w:t>
      </w:r>
      <w:r w:rsidR="004A1D82" w:rsidRPr="00692DC1">
        <w:rPr>
          <w:rFonts w:ascii="Arial" w:hAnsi="Arial" w:cs="Arial"/>
          <w:color w:val="000000" w:themeColor="text1"/>
          <w:sz w:val="22"/>
        </w:rPr>
        <w:t>a</w:t>
      </w:r>
      <w:r w:rsidRPr="00692DC1">
        <w:rPr>
          <w:rFonts w:ascii="Arial" w:hAnsi="Arial" w:cs="Arial"/>
          <w:color w:val="000000" w:themeColor="text1"/>
          <w:sz w:val="22"/>
        </w:rPr>
        <w:t xml:space="preserve">s por el Decreto 1082 de 2015, el cual </w:t>
      </w:r>
      <w:r w:rsidR="00C65237" w:rsidRPr="00692DC1">
        <w:rPr>
          <w:rFonts w:ascii="Arial" w:hAnsi="Arial" w:cs="Arial"/>
          <w:color w:val="000000" w:themeColor="text1"/>
          <w:sz w:val="22"/>
        </w:rPr>
        <w:t>entre</w:t>
      </w:r>
      <w:r w:rsidRPr="00692DC1">
        <w:rPr>
          <w:rFonts w:ascii="Arial" w:hAnsi="Arial" w:cs="Arial"/>
          <w:color w:val="000000" w:themeColor="text1"/>
          <w:sz w:val="22"/>
        </w:rPr>
        <w:t xml:space="preserve"> su</w:t>
      </w:r>
      <w:r w:rsidR="00C65237" w:rsidRPr="00692DC1">
        <w:rPr>
          <w:rFonts w:ascii="Arial" w:hAnsi="Arial" w:cs="Arial"/>
          <w:color w:val="000000" w:themeColor="text1"/>
          <w:sz w:val="22"/>
        </w:rPr>
        <w:t>s</w:t>
      </w:r>
      <w:r w:rsidRPr="00692DC1">
        <w:rPr>
          <w:rFonts w:ascii="Arial" w:hAnsi="Arial" w:cs="Arial"/>
          <w:color w:val="000000" w:themeColor="text1"/>
          <w:sz w:val="22"/>
        </w:rPr>
        <w:t xml:space="preserve"> artículo</w:t>
      </w:r>
      <w:r w:rsidR="00C65237" w:rsidRPr="00692DC1">
        <w:rPr>
          <w:rFonts w:ascii="Arial" w:hAnsi="Arial" w:cs="Arial"/>
          <w:color w:val="000000" w:themeColor="text1"/>
          <w:sz w:val="22"/>
        </w:rPr>
        <w:t>s</w:t>
      </w:r>
      <w:r w:rsidRPr="00692DC1">
        <w:rPr>
          <w:rFonts w:ascii="Arial" w:hAnsi="Arial" w:cs="Arial"/>
          <w:color w:val="000000" w:themeColor="text1"/>
          <w:sz w:val="22"/>
        </w:rPr>
        <w:t xml:space="preserve"> </w:t>
      </w:r>
      <w:r w:rsidR="00166859" w:rsidRPr="00692DC1">
        <w:rPr>
          <w:rFonts w:ascii="Arial" w:hAnsi="Arial" w:cs="Arial"/>
          <w:color w:val="000000" w:themeColor="text1"/>
          <w:sz w:val="22"/>
        </w:rPr>
        <w:t xml:space="preserve">2.2.1.2.3.1.1. y </w:t>
      </w:r>
      <w:r w:rsidR="00C65237" w:rsidRPr="00692DC1">
        <w:rPr>
          <w:rFonts w:ascii="Arial" w:hAnsi="Arial" w:cs="Arial"/>
          <w:color w:val="000000" w:themeColor="text1"/>
          <w:sz w:val="22"/>
        </w:rPr>
        <w:t xml:space="preserve">2.2.1.2.3.1.19 </w:t>
      </w:r>
      <w:r w:rsidR="00934A68" w:rsidRPr="00692DC1">
        <w:rPr>
          <w:rFonts w:ascii="Arial" w:hAnsi="Arial" w:cs="Arial"/>
          <w:color w:val="000000" w:themeColor="text1"/>
          <w:sz w:val="22"/>
        </w:rPr>
        <w:t xml:space="preserve">se refiere a </w:t>
      </w:r>
      <w:r w:rsidR="00934A68" w:rsidRPr="00692DC1">
        <w:rPr>
          <w:rFonts w:ascii="Arial" w:hAnsi="Arial" w:cs="Arial"/>
          <w:color w:val="000000" w:themeColor="text1"/>
          <w:sz w:val="22"/>
        </w:rPr>
        <w:lastRenderedPageBreak/>
        <w:t xml:space="preserve">asuntos como </w:t>
      </w:r>
      <w:r w:rsidR="00F13209" w:rsidRPr="00692DC1">
        <w:rPr>
          <w:rFonts w:ascii="Arial" w:hAnsi="Arial" w:cs="Arial"/>
          <w:color w:val="000000" w:themeColor="text1"/>
          <w:sz w:val="22"/>
        </w:rPr>
        <w:t xml:space="preserve">las clases de garantías </w:t>
      </w:r>
      <w:r w:rsidR="00A878FD" w:rsidRPr="00692DC1">
        <w:rPr>
          <w:rFonts w:ascii="Arial" w:hAnsi="Arial" w:cs="Arial"/>
          <w:color w:val="000000" w:themeColor="text1"/>
          <w:sz w:val="22"/>
        </w:rPr>
        <w:t>permitidas</w:t>
      </w:r>
      <w:r w:rsidR="0088292E" w:rsidRPr="00692DC1">
        <w:rPr>
          <w:rFonts w:ascii="Arial" w:hAnsi="Arial" w:cs="Arial"/>
          <w:color w:val="000000" w:themeColor="text1"/>
          <w:sz w:val="22"/>
        </w:rPr>
        <w:t>, la indivisibilidad</w:t>
      </w:r>
      <w:r w:rsidR="004A1D82" w:rsidRPr="00692DC1">
        <w:rPr>
          <w:rFonts w:ascii="Arial" w:hAnsi="Arial" w:cs="Arial"/>
          <w:color w:val="000000" w:themeColor="text1"/>
          <w:sz w:val="22"/>
        </w:rPr>
        <w:t xml:space="preserve"> de </w:t>
      </w:r>
      <w:proofErr w:type="gramStart"/>
      <w:r w:rsidR="004A1D82" w:rsidRPr="00692DC1">
        <w:rPr>
          <w:rFonts w:ascii="Arial" w:hAnsi="Arial" w:cs="Arial"/>
          <w:color w:val="000000" w:themeColor="text1"/>
          <w:sz w:val="22"/>
        </w:rPr>
        <w:t>las mismas</w:t>
      </w:r>
      <w:proofErr w:type="gramEnd"/>
      <w:r w:rsidR="00833494" w:rsidRPr="00692DC1">
        <w:rPr>
          <w:rFonts w:ascii="Arial" w:hAnsi="Arial" w:cs="Arial"/>
          <w:color w:val="000000" w:themeColor="text1"/>
          <w:sz w:val="22"/>
        </w:rPr>
        <w:t xml:space="preserve">, </w:t>
      </w:r>
      <w:r w:rsidR="00E33A7D" w:rsidRPr="00692DC1">
        <w:rPr>
          <w:rFonts w:ascii="Arial" w:hAnsi="Arial" w:cs="Arial"/>
          <w:color w:val="000000" w:themeColor="text1"/>
          <w:sz w:val="22"/>
        </w:rPr>
        <w:t>los diferentes riesgos</w:t>
      </w:r>
      <w:r w:rsidR="0035753D" w:rsidRPr="00692DC1">
        <w:rPr>
          <w:rFonts w:ascii="Arial" w:hAnsi="Arial" w:cs="Arial"/>
          <w:color w:val="000000" w:themeColor="text1"/>
          <w:sz w:val="22"/>
        </w:rPr>
        <w:t xml:space="preserve"> que</w:t>
      </w:r>
      <w:r w:rsidR="00E33A7D" w:rsidRPr="00692DC1">
        <w:rPr>
          <w:rFonts w:ascii="Arial" w:hAnsi="Arial" w:cs="Arial"/>
          <w:color w:val="000000" w:themeColor="text1"/>
          <w:sz w:val="22"/>
        </w:rPr>
        <w:t xml:space="preserve"> deben ser objeto de garantía, </w:t>
      </w:r>
      <w:r w:rsidR="00A878FD" w:rsidRPr="00692DC1">
        <w:rPr>
          <w:rFonts w:ascii="Arial" w:hAnsi="Arial" w:cs="Arial"/>
          <w:color w:val="000000" w:themeColor="text1"/>
          <w:sz w:val="22"/>
        </w:rPr>
        <w:t>l</w:t>
      </w:r>
      <w:r w:rsidR="007407BE" w:rsidRPr="00692DC1">
        <w:rPr>
          <w:rFonts w:ascii="Arial" w:hAnsi="Arial" w:cs="Arial"/>
          <w:color w:val="000000" w:themeColor="text1"/>
          <w:sz w:val="22"/>
        </w:rPr>
        <w:t xml:space="preserve">a vigencia </w:t>
      </w:r>
      <w:r w:rsidR="004B708C" w:rsidRPr="00692DC1">
        <w:rPr>
          <w:rFonts w:ascii="Arial" w:hAnsi="Arial" w:cs="Arial"/>
          <w:color w:val="000000" w:themeColor="text1"/>
          <w:sz w:val="22"/>
        </w:rPr>
        <w:t>y valores mínimos que deben cubrir l</w:t>
      </w:r>
      <w:r w:rsidR="00680ACA" w:rsidRPr="00692DC1">
        <w:rPr>
          <w:rFonts w:ascii="Arial" w:hAnsi="Arial" w:cs="Arial"/>
          <w:color w:val="000000" w:themeColor="text1"/>
          <w:sz w:val="22"/>
        </w:rPr>
        <w:t>os amparos,</w:t>
      </w:r>
      <w:r w:rsidR="00EF61CE" w:rsidRPr="00692DC1">
        <w:rPr>
          <w:rFonts w:ascii="Arial" w:hAnsi="Arial" w:cs="Arial"/>
          <w:color w:val="000000" w:themeColor="text1"/>
          <w:sz w:val="22"/>
        </w:rPr>
        <w:t xml:space="preserve"> </w:t>
      </w:r>
      <w:r w:rsidR="00680ACA" w:rsidRPr="00692DC1">
        <w:rPr>
          <w:rFonts w:ascii="Arial" w:hAnsi="Arial" w:cs="Arial"/>
          <w:color w:val="000000" w:themeColor="text1"/>
          <w:sz w:val="22"/>
        </w:rPr>
        <w:t>entre otros aspectos que debe</w:t>
      </w:r>
      <w:r w:rsidR="009578E8" w:rsidRPr="00692DC1">
        <w:rPr>
          <w:rFonts w:ascii="Arial" w:hAnsi="Arial" w:cs="Arial"/>
          <w:color w:val="000000" w:themeColor="text1"/>
          <w:sz w:val="22"/>
        </w:rPr>
        <w:t xml:space="preserve"> cumplir </w:t>
      </w:r>
      <w:r w:rsidR="004F778C" w:rsidRPr="00692DC1">
        <w:rPr>
          <w:rFonts w:ascii="Arial" w:hAnsi="Arial" w:cs="Arial"/>
          <w:color w:val="000000" w:themeColor="text1"/>
          <w:sz w:val="22"/>
        </w:rPr>
        <w:t>la</w:t>
      </w:r>
      <w:r w:rsidR="00A921D6" w:rsidRPr="00692DC1">
        <w:rPr>
          <w:rFonts w:ascii="Arial" w:hAnsi="Arial" w:cs="Arial"/>
          <w:color w:val="000000" w:themeColor="text1"/>
          <w:sz w:val="22"/>
        </w:rPr>
        <w:t>s</w:t>
      </w:r>
      <w:r w:rsidR="004F778C" w:rsidRPr="00692DC1">
        <w:rPr>
          <w:rFonts w:ascii="Arial" w:hAnsi="Arial" w:cs="Arial"/>
          <w:color w:val="000000" w:themeColor="text1"/>
          <w:sz w:val="22"/>
        </w:rPr>
        <w:t xml:space="preserve"> </w:t>
      </w:r>
      <w:r w:rsidR="002C0F45" w:rsidRPr="00692DC1">
        <w:rPr>
          <w:rFonts w:ascii="Arial" w:hAnsi="Arial" w:cs="Arial"/>
          <w:color w:val="000000" w:themeColor="text1"/>
          <w:sz w:val="22"/>
        </w:rPr>
        <w:t>garantía</w:t>
      </w:r>
      <w:r w:rsidR="00A921D6" w:rsidRPr="00692DC1">
        <w:rPr>
          <w:rFonts w:ascii="Arial" w:hAnsi="Arial" w:cs="Arial"/>
          <w:color w:val="000000" w:themeColor="text1"/>
          <w:sz w:val="22"/>
        </w:rPr>
        <w:t>s</w:t>
      </w:r>
      <w:r w:rsidR="009578E8" w:rsidRPr="00692DC1">
        <w:rPr>
          <w:rFonts w:ascii="Arial" w:hAnsi="Arial" w:cs="Arial"/>
          <w:color w:val="000000" w:themeColor="text1"/>
          <w:sz w:val="22"/>
        </w:rPr>
        <w:t xml:space="preserve"> </w:t>
      </w:r>
      <w:r w:rsidR="00D60BFB" w:rsidRPr="00692DC1">
        <w:rPr>
          <w:rFonts w:ascii="Arial" w:hAnsi="Arial" w:cs="Arial"/>
          <w:color w:val="000000" w:themeColor="text1"/>
          <w:sz w:val="22"/>
        </w:rPr>
        <w:t>constituida</w:t>
      </w:r>
      <w:r w:rsidR="00A921D6" w:rsidRPr="00692DC1">
        <w:rPr>
          <w:rFonts w:ascii="Arial" w:hAnsi="Arial" w:cs="Arial"/>
          <w:color w:val="000000" w:themeColor="text1"/>
          <w:sz w:val="22"/>
        </w:rPr>
        <w:t>s</w:t>
      </w:r>
      <w:r w:rsidR="0035171F" w:rsidRPr="00692DC1">
        <w:rPr>
          <w:rFonts w:ascii="Arial" w:hAnsi="Arial" w:cs="Arial"/>
          <w:color w:val="000000" w:themeColor="text1"/>
          <w:sz w:val="22"/>
        </w:rPr>
        <w:t xml:space="preserve"> por los contratistas</w:t>
      </w:r>
      <w:r w:rsidR="00D60BFB" w:rsidRPr="00692DC1">
        <w:rPr>
          <w:rFonts w:ascii="Arial" w:hAnsi="Arial" w:cs="Arial"/>
          <w:color w:val="000000" w:themeColor="text1"/>
          <w:sz w:val="22"/>
        </w:rPr>
        <w:t xml:space="preserve"> </w:t>
      </w:r>
      <w:r w:rsidR="004A1D82" w:rsidRPr="00692DC1">
        <w:rPr>
          <w:rFonts w:ascii="Arial" w:hAnsi="Arial" w:cs="Arial"/>
          <w:color w:val="000000" w:themeColor="text1"/>
          <w:sz w:val="22"/>
        </w:rPr>
        <w:t>ya sea a</w:t>
      </w:r>
      <w:r w:rsidR="009E405A" w:rsidRPr="00692DC1">
        <w:rPr>
          <w:rFonts w:ascii="Arial" w:hAnsi="Arial" w:cs="Arial"/>
          <w:color w:val="000000" w:themeColor="text1"/>
          <w:sz w:val="22"/>
        </w:rPr>
        <w:t xml:space="preserve"> </w:t>
      </w:r>
      <w:r w:rsidR="004A1D82" w:rsidRPr="00692DC1">
        <w:rPr>
          <w:rFonts w:ascii="Arial" w:hAnsi="Arial" w:cs="Arial"/>
          <w:color w:val="000000" w:themeColor="text1"/>
          <w:sz w:val="22"/>
        </w:rPr>
        <w:t>trav</w:t>
      </w:r>
      <w:r w:rsidR="009E405A" w:rsidRPr="00692DC1">
        <w:rPr>
          <w:rFonts w:ascii="Arial" w:hAnsi="Arial" w:cs="Arial"/>
          <w:color w:val="000000" w:themeColor="text1"/>
          <w:sz w:val="22"/>
        </w:rPr>
        <w:t>é</w:t>
      </w:r>
      <w:r w:rsidR="004A1D82" w:rsidRPr="00692DC1">
        <w:rPr>
          <w:rFonts w:ascii="Arial" w:hAnsi="Arial" w:cs="Arial"/>
          <w:color w:val="000000" w:themeColor="text1"/>
          <w:sz w:val="22"/>
        </w:rPr>
        <w:t>s de póliza</w:t>
      </w:r>
      <w:r w:rsidR="009E405A" w:rsidRPr="00692DC1">
        <w:rPr>
          <w:rFonts w:ascii="Arial" w:hAnsi="Arial" w:cs="Arial"/>
          <w:color w:val="000000" w:themeColor="text1"/>
          <w:sz w:val="22"/>
        </w:rPr>
        <w:t>s</w:t>
      </w:r>
      <w:r w:rsidR="004A1D82" w:rsidRPr="00692DC1">
        <w:rPr>
          <w:rFonts w:ascii="Arial" w:hAnsi="Arial" w:cs="Arial"/>
          <w:color w:val="000000" w:themeColor="text1"/>
          <w:sz w:val="22"/>
        </w:rPr>
        <w:t xml:space="preserve"> de seguro</w:t>
      </w:r>
      <w:r w:rsidR="009E405A" w:rsidRPr="00692DC1">
        <w:rPr>
          <w:rFonts w:ascii="Arial" w:hAnsi="Arial" w:cs="Arial"/>
          <w:color w:val="000000" w:themeColor="text1"/>
          <w:sz w:val="22"/>
        </w:rPr>
        <w:t xml:space="preserve">, garantías bancarías o patrimonios </w:t>
      </w:r>
      <w:r w:rsidR="003A64BF" w:rsidRPr="00692DC1">
        <w:rPr>
          <w:rFonts w:ascii="Arial" w:hAnsi="Arial" w:cs="Arial"/>
          <w:color w:val="000000" w:themeColor="text1"/>
          <w:sz w:val="22"/>
        </w:rPr>
        <w:t>autónomos</w:t>
      </w:r>
      <w:r w:rsidR="00CE5EB6" w:rsidRPr="00692DC1">
        <w:rPr>
          <w:rFonts w:ascii="Arial" w:hAnsi="Arial" w:cs="Arial"/>
          <w:color w:val="000000" w:themeColor="text1"/>
          <w:sz w:val="22"/>
        </w:rPr>
        <w:t>.</w:t>
      </w:r>
      <w:r w:rsidR="00EF61CE" w:rsidRPr="00692DC1">
        <w:rPr>
          <w:rFonts w:ascii="Arial" w:hAnsi="Arial" w:cs="Arial"/>
          <w:color w:val="000000" w:themeColor="text1"/>
          <w:sz w:val="22"/>
        </w:rPr>
        <w:t xml:space="preserve"> </w:t>
      </w:r>
    </w:p>
    <w:p w14:paraId="356FA051" w14:textId="7FD95217" w:rsidR="00807D70" w:rsidRPr="00692DC1" w:rsidRDefault="007B3CCE" w:rsidP="00B23E57">
      <w:pPr>
        <w:spacing w:before="120" w:after="120" w:line="276" w:lineRule="auto"/>
        <w:ind w:firstLine="708"/>
        <w:jc w:val="both"/>
        <w:rPr>
          <w:rFonts w:ascii="Arial" w:eastAsia="Times New Roman" w:hAnsi="Arial" w:cs="Arial"/>
          <w:color w:val="000000" w:themeColor="text1"/>
          <w:sz w:val="22"/>
          <w:lang w:val="es-CO" w:eastAsia="es-CO"/>
        </w:rPr>
      </w:pPr>
      <w:r w:rsidRPr="00692DC1">
        <w:rPr>
          <w:rFonts w:ascii="Arial" w:hAnsi="Arial" w:cs="Arial"/>
          <w:color w:val="000000" w:themeColor="text1"/>
          <w:sz w:val="22"/>
        </w:rPr>
        <w:t>El artículo 2.2.1.2.3.1.3</w:t>
      </w:r>
      <w:r w:rsidR="00731222" w:rsidRPr="00692DC1">
        <w:rPr>
          <w:rFonts w:ascii="Arial" w:hAnsi="Arial" w:cs="Arial"/>
          <w:color w:val="000000" w:themeColor="text1"/>
          <w:sz w:val="22"/>
        </w:rPr>
        <w:t>, por ejemplo</w:t>
      </w:r>
      <w:r w:rsidR="00E52CEF" w:rsidRPr="00692DC1">
        <w:rPr>
          <w:rFonts w:ascii="Arial" w:hAnsi="Arial" w:cs="Arial"/>
          <w:color w:val="000000" w:themeColor="text1"/>
          <w:sz w:val="22"/>
        </w:rPr>
        <w:t>,</w:t>
      </w:r>
      <w:r w:rsidRPr="00692DC1">
        <w:rPr>
          <w:rFonts w:ascii="Arial" w:hAnsi="Arial" w:cs="Arial"/>
          <w:color w:val="000000" w:themeColor="text1"/>
          <w:sz w:val="22"/>
        </w:rPr>
        <w:t xml:space="preserve"> estable</w:t>
      </w:r>
      <w:r w:rsidR="00177618" w:rsidRPr="00692DC1">
        <w:rPr>
          <w:rFonts w:ascii="Arial" w:hAnsi="Arial" w:cs="Arial"/>
          <w:color w:val="000000" w:themeColor="text1"/>
          <w:sz w:val="22"/>
        </w:rPr>
        <w:t>ce que la «</w:t>
      </w:r>
      <w:r w:rsidRPr="00692DC1">
        <w:rPr>
          <w:rFonts w:ascii="Arial" w:hAnsi="Arial" w:cs="Arial"/>
          <w:color w:val="000000" w:themeColor="text1"/>
          <w:sz w:val="22"/>
        </w:rPr>
        <w:t>garantía de cobertura del Riesgo es indivisible</w:t>
      </w:r>
      <w:r w:rsidR="00177618" w:rsidRPr="00692DC1">
        <w:rPr>
          <w:rFonts w:ascii="Arial" w:hAnsi="Arial" w:cs="Arial"/>
          <w:color w:val="000000" w:themeColor="text1"/>
          <w:sz w:val="22"/>
        </w:rPr>
        <w:t>»</w:t>
      </w:r>
      <w:r w:rsidR="00B66A26" w:rsidRPr="00692DC1">
        <w:rPr>
          <w:rFonts w:ascii="Arial" w:hAnsi="Arial" w:cs="Arial"/>
          <w:color w:val="000000" w:themeColor="text1"/>
          <w:sz w:val="22"/>
        </w:rPr>
        <w:t>, además de la obligación de los contratantes de establecer en los pliegos de condiciones las garan</w:t>
      </w:r>
      <w:r w:rsidR="0056283E" w:rsidRPr="00692DC1">
        <w:rPr>
          <w:rFonts w:ascii="Arial" w:hAnsi="Arial" w:cs="Arial"/>
          <w:color w:val="000000" w:themeColor="text1"/>
          <w:sz w:val="22"/>
        </w:rPr>
        <w:t>tías exigidas para cada periodo contractual</w:t>
      </w:r>
      <w:r w:rsidR="009C117E" w:rsidRPr="00692DC1">
        <w:rPr>
          <w:rStyle w:val="Refdenotaalpie"/>
          <w:rFonts w:ascii="Arial" w:hAnsi="Arial" w:cs="Arial"/>
          <w:color w:val="000000" w:themeColor="text1"/>
          <w:sz w:val="22"/>
        </w:rPr>
        <w:footnoteReference w:id="1"/>
      </w:r>
      <w:r w:rsidR="0056283E" w:rsidRPr="00692DC1">
        <w:rPr>
          <w:rFonts w:ascii="Arial" w:hAnsi="Arial" w:cs="Arial"/>
          <w:color w:val="000000" w:themeColor="text1"/>
          <w:sz w:val="22"/>
        </w:rPr>
        <w:t>.</w:t>
      </w:r>
      <w:r w:rsidR="00F8048F" w:rsidRPr="00692DC1">
        <w:rPr>
          <w:rFonts w:ascii="Arial" w:hAnsi="Arial" w:cs="Arial"/>
          <w:color w:val="000000" w:themeColor="text1"/>
          <w:sz w:val="22"/>
        </w:rPr>
        <w:t xml:space="preserve"> Seguidamente el </w:t>
      </w:r>
      <w:r w:rsidR="001C61C0" w:rsidRPr="00692DC1">
        <w:rPr>
          <w:rFonts w:ascii="Arial" w:hAnsi="Arial" w:cs="Arial"/>
          <w:color w:val="000000" w:themeColor="text1"/>
          <w:sz w:val="22"/>
        </w:rPr>
        <w:t>artículo 2.2.1.3.</w:t>
      </w:r>
      <w:r w:rsidR="002F1759" w:rsidRPr="00692DC1">
        <w:rPr>
          <w:rFonts w:ascii="Arial" w:hAnsi="Arial" w:cs="Arial"/>
          <w:color w:val="000000" w:themeColor="text1"/>
          <w:sz w:val="22"/>
        </w:rPr>
        <w:t>1.</w:t>
      </w:r>
      <w:r w:rsidR="004B0C80" w:rsidRPr="00692DC1">
        <w:rPr>
          <w:rFonts w:ascii="Arial" w:hAnsi="Arial" w:cs="Arial"/>
          <w:color w:val="000000" w:themeColor="text1"/>
          <w:sz w:val="22"/>
        </w:rPr>
        <w:t>7</w:t>
      </w:r>
      <w:r w:rsidR="002F1759" w:rsidRPr="00692DC1">
        <w:rPr>
          <w:rFonts w:ascii="Arial" w:hAnsi="Arial" w:cs="Arial"/>
          <w:color w:val="000000" w:themeColor="text1"/>
          <w:sz w:val="22"/>
        </w:rPr>
        <w:t xml:space="preserve"> </w:t>
      </w:r>
      <w:r w:rsidR="004625D0" w:rsidRPr="00692DC1">
        <w:rPr>
          <w:rFonts w:ascii="Arial" w:hAnsi="Arial" w:cs="Arial"/>
          <w:color w:val="000000" w:themeColor="text1"/>
          <w:sz w:val="22"/>
        </w:rPr>
        <w:t>prescribe</w:t>
      </w:r>
      <w:r w:rsidR="0084011C" w:rsidRPr="00692DC1">
        <w:rPr>
          <w:rFonts w:ascii="Arial" w:hAnsi="Arial" w:cs="Arial"/>
          <w:color w:val="000000" w:themeColor="text1"/>
          <w:sz w:val="22"/>
        </w:rPr>
        <w:t xml:space="preserve"> </w:t>
      </w:r>
      <w:r w:rsidR="002F2B2E" w:rsidRPr="00692DC1">
        <w:rPr>
          <w:rFonts w:ascii="Arial" w:hAnsi="Arial" w:cs="Arial"/>
          <w:color w:val="000000" w:themeColor="text1"/>
          <w:sz w:val="22"/>
        </w:rPr>
        <w:t xml:space="preserve">que </w:t>
      </w:r>
      <w:r w:rsidR="00313A60" w:rsidRPr="00692DC1">
        <w:rPr>
          <w:rFonts w:ascii="Arial" w:hAnsi="Arial" w:cs="Arial"/>
          <w:color w:val="000000" w:themeColor="text1"/>
          <w:sz w:val="22"/>
        </w:rPr>
        <w:t>la garantía de c</w:t>
      </w:r>
      <w:r w:rsidR="008E121F" w:rsidRPr="00692DC1">
        <w:rPr>
          <w:rFonts w:ascii="Arial" w:hAnsi="Arial" w:cs="Arial"/>
          <w:color w:val="000000" w:themeColor="text1"/>
          <w:sz w:val="22"/>
        </w:rPr>
        <w:t>umplimiento</w:t>
      </w:r>
      <w:r w:rsidR="00313A60" w:rsidRPr="00692DC1">
        <w:rPr>
          <w:rFonts w:ascii="Arial" w:hAnsi="Arial" w:cs="Arial"/>
          <w:color w:val="000000" w:themeColor="text1"/>
          <w:sz w:val="22"/>
        </w:rPr>
        <w:t xml:space="preserve"> </w:t>
      </w:r>
      <w:r w:rsidR="008E121F" w:rsidRPr="00692DC1">
        <w:rPr>
          <w:rFonts w:ascii="Arial" w:hAnsi="Arial" w:cs="Arial"/>
          <w:color w:val="000000" w:themeColor="text1"/>
          <w:sz w:val="22"/>
        </w:rPr>
        <w:t>debe cubrir</w:t>
      </w:r>
      <w:r w:rsidR="00B23E57" w:rsidRPr="00692DC1">
        <w:rPr>
          <w:rFonts w:ascii="Arial" w:hAnsi="Arial" w:cs="Arial"/>
          <w:color w:val="000000" w:themeColor="text1"/>
          <w:sz w:val="22"/>
        </w:rPr>
        <w:t>:</w:t>
      </w:r>
      <w:r w:rsidR="008E121F" w:rsidRPr="00692DC1">
        <w:rPr>
          <w:rFonts w:ascii="Arial" w:hAnsi="Arial" w:cs="Arial"/>
          <w:color w:val="000000" w:themeColor="text1"/>
          <w:sz w:val="22"/>
        </w:rPr>
        <w:t xml:space="preserve"> i)</w:t>
      </w:r>
      <w:r w:rsidR="00EA572E" w:rsidRPr="00692DC1">
        <w:rPr>
          <w:rFonts w:ascii="Arial" w:hAnsi="Arial" w:cs="Arial"/>
          <w:color w:val="000000" w:themeColor="text1"/>
          <w:sz w:val="22"/>
        </w:rPr>
        <w:t xml:space="preserve"> el buen manejo y correcta inversión del anticipo</w:t>
      </w:r>
      <w:r w:rsidR="00AF2347" w:rsidRPr="00692DC1">
        <w:rPr>
          <w:rFonts w:ascii="Arial" w:hAnsi="Arial" w:cs="Arial"/>
          <w:color w:val="000000" w:themeColor="text1"/>
          <w:sz w:val="22"/>
        </w:rPr>
        <w:t>;</w:t>
      </w:r>
      <w:r w:rsidR="00EA572E" w:rsidRPr="00692DC1">
        <w:rPr>
          <w:rFonts w:ascii="Arial" w:hAnsi="Arial" w:cs="Arial"/>
          <w:color w:val="000000" w:themeColor="text1"/>
          <w:sz w:val="22"/>
        </w:rPr>
        <w:t xml:space="preserve"> </w:t>
      </w:r>
      <w:proofErr w:type="spellStart"/>
      <w:r w:rsidR="00EA572E" w:rsidRPr="00692DC1">
        <w:rPr>
          <w:rFonts w:ascii="Arial" w:hAnsi="Arial" w:cs="Arial"/>
          <w:color w:val="000000" w:themeColor="text1"/>
          <w:sz w:val="22"/>
        </w:rPr>
        <w:t>ii</w:t>
      </w:r>
      <w:proofErr w:type="spellEnd"/>
      <w:r w:rsidR="00EA572E" w:rsidRPr="00692DC1">
        <w:rPr>
          <w:rFonts w:ascii="Arial" w:hAnsi="Arial" w:cs="Arial"/>
          <w:color w:val="000000" w:themeColor="text1"/>
          <w:sz w:val="22"/>
        </w:rPr>
        <w:t>) la devolución del pago anticipado</w:t>
      </w:r>
      <w:r w:rsidR="00AF2347" w:rsidRPr="00692DC1">
        <w:rPr>
          <w:rFonts w:ascii="Arial" w:hAnsi="Arial" w:cs="Arial"/>
          <w:color w:val="000000" w:themeColor="text1"/>
          <w:sz w:val="22"/>
        </w:rPr>
        <w:t>;</w:t>
      </w:r>
      <w:r w:rsidR="00EA572E" w:rsidRPr="00692DC1">
        <w:rPr>
          <w:rFonts w:ascii="Arial" w:hAnsi="Arial" w:cs="Arial"/>
          <w:color w:val="000000" w:themeColor="text1"/>
          <w:sz w:val="22"/>
        </w:rPr>
        <w:t xml:space="preserve"> </w:t>
      </w:r>
      <w:proofErr w:type="spellStart"/>
      <w:r w:rsidR="00EA572E" w:rsidRPr="00692DC1">
        <w:rPr>
          <w:rFonts w:ascii="Arial" w:hAnsi="Arial" w:cs="Arial"/>
          <w:color w:val="000000" w:themeColor="text1"/>
          <w:sz w:val="22"/>
        </w:rPr>
        <w:t>iii</w:t>
      </w:r>
      <w:proofErr w:type="spellEnd"/>
      <w:r w:rsidR="00EA572E" w:rsidRPr="00692DC1">
        <w:rPr>
          <w:rFonts w:ascii="Arial" w:hAnsi="Arial" w:cs="Arial"/>
          <w:color w:val="000000" w:themeColor="text1"/>
          <w:sz w:val="22"/>
        </w:rPr>
        <w:t>)</w:t>
      </w:r>
      <w:r w:rsidR="000142C6" w:rsidRPr="00692DC1">
        <w:rPr>
          <w:rFonts w:ascii="Arial" w:hAnsi="Arial" w:cs="Arial"/>
          <w:color w:val="000000" w:themeColor="text1"/>
          <w:sz w:val="22"/>
        </w:rPr>
        <w:t xml:space="preserve"> cumplimiento</w:t>
      </w:r>
      <w:r w:rsidR="008E121F" w:rsidRPr="00692DC1">
        <w:rPr>
          <w:rFonts w:ascii="Arial" w:hAnsi="Arial" w:cs="Arial"/>
          <w:color w:val="000000" w:themeColor="text1"/>
          <w:sz w:val="22"/>
        </w:rPr>
        <w:t xml:space="preserve"> </w:t>
      </w:r>
      <w:r w:rsidR="000142C6" w:rsidRPr="00692DC1">
        <w:rPr>
          <w:rFonts w:ascii="Arial" w:hAnsi="Arial" w:cs="Arial"/>
          <w:color w:val="000000" w:themeColor="text1"/>
          <w:sz w:val="22"/>
        </w:rPr>
        <w:t>del contrato</w:t>
      </w:r>
      <w:r w:rsidR="00AF2347" w:rsidRPr="00692DC1">
        <w:rPr>
          <w:rFonts w:ascii="Arial" w:hAnsi="Arial" w:cs="Arial"/>
          <w:color w:val="000000" w:themeColor="text1"/>
          <w:sz w:val="22"/>
        </w:rPr>
        <w:t>;</w:t>
      </w:r>
      <w:r w:rsidR="001C79BB" w:rsidRPr="00692DC1">
        <w:rPr>
          <w:rFonts w:ascii="Arial" w:hAnsi="Arial" w:cs="Arial"/>
          <w:color w:val="000000" w:themeColor="text1"/>
          <w:sz w:val="22"/>
        </w:rPr>
        <w:t xml:space="preserve"> </w:t>
      </w:r>
      <w:proofErr w:type="spellStart"/>
      <w:r w:rsidR="001C79BB" w:rsidRPr="00692DC1">
        <w:rPr>
          <w:rFonts w:ascii="Arial" w:hAnsi="Arial" w:cs="Arial"/>
          <w:color w:val="000000" w:themeColor="text1"/>
          <w:sz w:val="22"/>
        </w:rPr>
        <w:t>iv</w:t>
      </w:r>
      <w:proofErr w:type="spellEnd"/>
      <w:r w:rsidR="001C79BB" w:rsidRPr="00692DC1">
        <w:rPr>
          <w:rFonts w:ascii="Arial" w:hAnsi="Arial" w:cs="Arial"/>
          <w:color w:val="000000" w:themeColor="text1"/>
          <w:sz w:val="22"/>
        </w:rPr>
        <w:t>) pago de salarios</w:t>
      </w:r>
      <w:r w:rsidR="008007F7" w:rsidRPr="00692DC1">
        <w:rPr>
          <w:rFonts w:ascii="Arial" w:hAnsi="Arial" w:cs="Arial"/>
          <w:color w:val="000000" w:themeColor="text1"/>
          <w:sz w:val="22"/>
        </w:rPr>
        <w:t>,</w:t>
      </w:r>
      <w:r w:rsidR="001C79BB" w:rsidRPr="00692DC1">
        <w:rPr>
          <w:rFonts w:ascii="Arial" w:hAnsi="Arial" w:cs="Arial"/>
          <w:color w:val="000000" w:themeColor="text1"/>
          <w:sz w:val="22"/>
        </w:rPr>
        <w:t xml:space="preserve"> prestaciones sociales legales e indemnizaciones laborales</w:t>
      </w:r>
      <w:r w:rsidR="00AF2347" w:rsidRPr="00692DC1">
        <w:rPr>
          <w:rFonts w:ascii="Arial" w:hAnsi="Arial" w:cs="Arial"/>
          <w:color w:val="000000" w:themeColor="text1"/>
          <w:sz w:val="22"/>
        </w:rPr>
        <w:t>;</w:t>
      </w:r>
      <w:r w:rsidR="001C79BB" w:rsidRPr="00692DC1">
        <w:rPr>
          <w:rFonts w:ascii="Arial" w:hAnsi="Arial" w:cs="Arial"/>
          <w:color w:val="000000" w:themeColor="text1"/>
          <w:sz w:val="22"/>
        </w:rPr>
        <w:t xml:space="preserve"> v) </w:t>
      </w:r>
      <w:r w:rsidR="00AF2347" w:rsidRPr="00692DC1">
        <w:rPr>
          <w:rFonts w:ascii="Arial" w:hAnsi="Arial" w:cs="Arial"/>
          <w:color w:val="000000" w:themeColor="text1"/>
          <w:sz w:val="22"/>
        </w:rPr>
        <w:t>e</w:t>
      </w:r>
      <w:r w:rsidR="001C79BB" w:rsidRPr="00692DC1">
        <w:rPr>
          <w:rFonts w:ascii="Arial" w:hAnsi="Arial" w:cs="Arial"/>
          <w:color w:val="000000" w:themeColor="text1"/>
          <w:sz w:val="22"/>
        </w:rPr>
        <w:t>stabilidad y calidad de la obra</w:t>
      </w:r>
      <w:r w:rsidR="00AF2347" w:rsidRPr="00692DC1">
        <w:rPr>
          <w:rFonts w:ascii="Arial" w:hAnsi="Arial" w:cs="Arial"/>
          <w:color w:val="000000" w:themeColor="text1"/>
          <w:sz w:val="22"/>
        </w:rPr>
        <w:t>;</w:t>
      </w:r>
      <w:r w:rsidR="001C79BB" w:rsidRPr="00692DC1">
        <w:rPr>
          <w:rFonts w:ascii="Arial" w:hAnsi="Arial" w:cs="Arial"/>
          <w:color w:val="000000" w:themeColor="text1"/>
          <w:sz w:val="22"/>
        </w:rPr>
        <w:t xml:space="preserve"> vi) </w:t>
      </w:r>
      <w:r w:rsidR="00AF2347" w:rsidRPr="00692DC1">
        <w:rPr>
          <w:rFonts w:ascii="Arial" w:eastAsia="Times New Roman" w:hAnsi="Arial" w:cs="Arial"/>
          <w:color w:val="000000" w:themeColor="text1"/>
          <w:sz w:val="22"/>
          <w:lang w:val="es-CO" w:eastAsia="es-CO"/>
        </w:rPr>
        <w:t>c</w:t>
      </w:r>
      <w:r w:rsidR="001C79BB" w:rsidRPr="00692DC1">
        <w:rPr>
          <w:rFonts w:ascii="Arial" w:eastAsia="Times New Roman" w:hAnsi="Arial" w:cs="Arial"/>
          <w:color w:val="000000" w:themeColor="text1"/>
          <w:sz w:val="22"/>
          <w:lang w:val="es-CO" w:eastAsia="es-CO"/>
        </w:rPr>
        <w:t>alidad del servicio</w:t>
      </w:r>
      <w:r w:rsidR="00AF2347" w:rsidRPr="00692DC1">
        <w:rPr>
          <w:rFonts w:ascii="Arial" w:eastAsia="Times New Roman" w:hAnsi="Arial" w:cs="Arial"/>
          <w:color w:val="000000" w:themeColor="text1"/>
          <w:sz w:val="22"/>
          <w:lang w:val="es-CO" w:eastAsia="es-CO"/>
        </w:rPr>
        <w:t>;</w:t>
      </w:r>
      <w:r w:rsidR="001C79BB" w:rsidRPr="00692DC1">
        <w:rPr>
          <w:rFonts w:ascii="Arial" w:eastAsia="Times New Roman" w:hAnsi="Arial" w:cs="Arial"/>
          <w:color w:val="000000" w:themeColor="text1"/>
          <w:sz w:val="22"/>
          <w:lang w:val="es-CO" w:eastAsia="es-CO"/>
        </w:rPr>
        <w:t xml:space="preserve"> </w:t>
      </w:r>
      <w:proofErr w:type="spellStart"/>
      <w:r w:rsidR="001C79BB" w:rsidRPr="00692DC1">
        <w:rPr>
          <w:rFonts w:ascii="Arial" w:eastAsia="Times New Roman" w:hAnsi="Arial" w:cs="Arial"/>
          <w:color w:val="000000" w:themeColor="text1"/>
          <w:sz w:val="22"/>
          <w:lang w:val="es-CO" w:eastAsia="es-CO"/>
        </w:rPr>
        <w:t>vii</w:t>
      </w:r>
      <w:proofErr w:type="spellEnd"/>
      <w:r w:rsidR="001C79BB" w:rsidRPr="00692DC1">
        <w:rPr>
          <w:rFonts w:ascii="Arial" w:eastAsia="Times New Roman" w:hAnsi="Arial" w:cs="Arial"/>
          <w:color w:val="000000" w:themeColor="text1"/>
          <w:sz w:val="22"/>
          <w:lang w:val="es-CO" w:eastAsia="es-CO"/>
        </w:rPr>
        <w:t xml:space="preserve">) </w:t>
      </w:r>
      <w:r w:rsidR="00F206D5" w:rsidRPr="00692DC1">
        <w:rPr>
          <w:rFonts w:ascii="Arial" w:eastAsia="Times New Roman" w:hAnsi="Arial" w:cs="Arial"/>
          <w:color w:val="000000" w:themeColor="text1"/>
          <w:sz w:val="22"/>
          <w:lang w:val="es-CO" w:eastAsia="es-CO"/>
        </w:rPr>
        <w:t>c</w:t>
      </w:r>
      <w:r w:rsidR="001C79BB" w:rsidRPr="00692DC1">
        <w:rPr>
          <w:rFonts w:ascii="Arial" w:eastAsia="Times New Roman" w:hAnsi="Arial" w:cs="Arial"/>
          <w:color w:val="000000" w:themeColor="text1"/>
          <w:sz w:val="22"/>
          <w:lang w:val="es-CO" w:eastAsia="es-CO"/>
        </w:rPr>
        <w:t>alidad y correcto funcionamiento de los bienes</w:t>
      </w:r>
      <w:r w:rsidR="00AF2347" w:rsidRPr="00692DC1">
        <w:rPr>
          <w:rFonts w:ascii="Arial" w:eastAsia="Times New Roman" w:hAnsi="Arial" w:cs="Arial"/>
          <w:color w:val="000000" w:themeColor="text1"/>
          <w:sz w:val="22"/>
          <w:lang w:val="es-CO" w:eastAsia="es-CO"/>
        </w:rPr>
        <w:t>;</w:t>
      </w:r>
      <w:r w:rsidR="001C79BB" w:rsidRPr="00692DC1">
        <w:rPr>
          <w:rFonts w:ascii="Arial" w:eastAsia="Times New Roman" w:hAnsi="Arial" w:cs="Arial"/>
          <w:color w:val="000000" w:themeColor="text1"/>
          <w:sz w:val="22"/>
          <w:lang w:val="es-CO" w:eastAsia="es-CO"/>
        </w:rPr>
        <w:t xml:space="preserve"> y </w:t>
      </w:r>
      <w:proofErr w:type="spellStart"/>
      <w:r w:rsidR="00B23E57" w:rsidRPr="00692DC1">
        <w:rPr>
          <w:rFonts w:ascii="Arial" w:eastAsia="Times New Roman" w:hAnsi="Arial" w:cs="Arial"/>
          <w:color w:val="000000" w:themeColor="text1"/>
          <w:sz w:val="22"/>
          <w:lang w:val="es-CO" w:eastAsia="es-CO"/>
        </w:rPr>
        <w:t>viii</w:t>
      </w:r>
      <w:proofErr w:type="spellEnd"/>
      <w:r w:rsidR="00B23E57" w:rsidRPr="00692DC1">
        <w:rPr>
          <w:rFonts w:ascii="Arial" w:eastAsia="Times New Roman" w:hAnsi="Arial" w:cs="Arial"/>
          <w:color w:val="000000" w:themeColor="text1"/>
          <w:sz w:val="22"/>
          <w:lang w:val="es-CO" w:eastAsia="es-CO"/>
        </w:rPr>
        <w:t xml:space="preserve">) </w:t>
      </w:r>
      <w:r w:rsidR="00AF2347" w:rsidRPr="00692DC1">
        <w:rPr>
          <w:rFonts w:ascii="Arial" w:eastAsia="Times New Roman" w:hAnsi="Arial" w:cs="Arial"/>
          <w:color w:val="000000" w:themeColor="text1"/>
          <w:sz w:val="22"/>
          <w:lang w:val="es-CO" w:eastAsia="es-CO"/>
        </w:rPr>
        <w:t>l</w:t>
      </w:r>
      <w:r w:rsidR="00B23E57" w:rsidRPr="00692DC1">
        <w:rPr>
          <w:rFonts w:ascii="Arial" w:eastAsia="Times New Roman" w:hAnsi="Arial" w:cs="Arial"/>
          <w:color w:val="000000" w:themeColor="text1"/>
          <w:sz w:val="22"/>
          <w:lang w:val="es-CO" w:eastAsia="es-CO"/>
        </w:rPr>
        <w:t>os demás incumplimientos de</w:t>
      </w:r>
      <w:r w:rsidR="002C65CE" w:rsidRPr="00692DC1">
        <w:rPr>
          <w:rFonts w:ascii="Arial" w:eastAsia="Times New Roman" w:hAnsi="Arial" w:cs="Arial"/>
          <w:color w:val="000000" w:themeColor="text1"/>
          <w:sz w:val="22"/>
          <w:lang w:val="es-CO" w:eastAsia="es-CO"/>
        </w:rPr>
        <w:t xml:space="preserve"> las</w:t>
      </w:r>
      <w:r w:rsidR="00B23E57" w:rsidRPr="00692DC1">
        <w:rPr>
          <w:rFonts w:ascii="Arial" w:eastAsia="Times New Roman" w:hAnsi="Arial" w:cs="Arial"/>
          <w:color w:val="000000" w:themeColor="text1"/>
          <w:sz w:val="22"/>
          <w:lang w:val="es-CO" w:eastAsia="es-CO"/>
        </w:rPr>
        <w:t xml:space="preserve"> obligaciones que la </w:t>
      </w:r>
      <w:r w:rsidR="006118C9" w:rsidRPr="00692DC1">
        <w:rPr>
          <w:rFonts w:ascii="Arial" w:eastAsia="Times New Roman" w:hAnsi="Arial" w:cs="Arial"/>
          <w:color w:val="000000" w:themeColor="text1"/>
          <w:sz w:val="22"/>
          <w:lang w:val="es-CO" w:eastAsia="es-CO"/>
        </w:rPr>
        <w:t>e</w:t>
      </w:r>
      <w:r w:rsidR="00B23E57" w:rsidRPr="00692DC1">
        <w:rPr>
          <w:rFonts w:ascii="Arial" w:eastAsia="Times New Roman" w:hAnsi="Arial" w:cs="Arial"/>
          <w:color w:val="000000" w:themeColor="text1"/>
          <w:sz w:val="22"/>
          <w:lang w:val="es-CO" w:eastAsia="es-CO"/>
        </w:rPr>
        <w:t xml:space="preserve">ntidad </w:t>
      </w:r>
      <w:r w:rsidR="006118C9" w:rsidRPr="00692DC1">
        <w:rPr>
          <w:rFonts w:ascii="Arial" w:eastAsia="Times New Roman" w:hAnsi="Arial" w:cs="Arial"/>
          <w:color w:val="000000" w:themeColor="text1"/>
          <w:sz w:val="22"/>
          <w:lang w:val="es-CO" w:eastAsia="es-CO"/>
        </w:rPr>
        <w:t>e</w:t>
      </w:r>
      <w:r w:rsidR="00B23E57" w:rsidRPr="00692DC1">
        <w:rPr>
          <w:rFonts w:ascii="Arial" w:eastAsia="Times New Roman" w:hAnsi="Arial" w:cs="Arial"/>
          <w:color w:val="000000" w:themeColor="text1"/>
          <w:sz w:val="22"/>
          <w:lang w:val="es-CO" w:eastAsia="es-CO"/>
        </w:rPr>
        <w:t>statal considere deben ser amparados</w:t>
      </w:r>
      <w:r w:rsidR="005E3D00" w:rsidRPr="00692DC1">
        <w:rPr>
          <w:rStyle w:val="Refdenotaalpie"/>
          <w:rFonts w:ascii="Arial" w:eastAsia="Times New Roman" w:hAnsi="Arial" w:cs="Arial"/>
          <w:color w:val="000000" w:themeColor="text1"/>
          <w:sz w:val="22"/>
          <w:lang w:val="es-CO" w:eastAsia="es-CO"/>
        </w:rPr>
        <w:footnoteReference w:id="2"/>
      </w:r>
      <w:r w:rsidR="00B23E57" w:rsidRPr="00692DC1">
        <w:rPr>
          <w:rFonts w:ascii="Arial" w:eastAsia="Times New Roman" w:hAnsi="Arial" w:cs="Arial"/>
          <w:color w:val="000000" w:themeColor="text1"/>
          <w:sz w:val="22"/>
          <w:lang w:val="es-CO" w:eastAsia="es-CO"/>
        </w:rPr>
        <w:t xml:space="preserve">. </w:t>
      </w:r>
    </w:p>
    <w:p w14:paraId="14F6CFB8" w14:textId="1F4EB5ED" w:rsidR="00073203" w:rsidRPr="00692DC1" w:rsidRDefault="00542157" w:rsidP="00B23E57">
      <w:pPr>
        <w:spacing w:before="120" w:after="120" w:line="276" w:lineRule="auto"/>
        <w:ind w:firstLine="708"/>
        <w:jc w:val="both"/>
        <w:rPr>
          <w:rFonts w:ascii="Arial" w:eastAsia="Times New Roman" w:hAnsi="Arial" w:cs="Arial"/>
          <w:color w:val="000000" w:themeColor="text1"/>
          <w:sz w:val="22"/>
          <w:lang w:val="es-CO" w:eastAsia="es-CO"/>
        </w:rPr>
      </w:pPr>
      <w:r w:rsidRPr="00692DC1">
        <w:rPr>
          <w:rFonts w:ascii="Arial" w:eastAsia="Times New Roman" w:hAnsi="Arial" w:cs="Arial"/>
          <w:color w:val="000000" w:themeColor="text1"/>
          <w:sz w:val="22"/>
          <w:lang w:val="es-CO" w:eastAsia="es-CO"/>
        </w:rPr>
        <w:lastRenderedPageBreak/>
        <w:t>Por su parte</w:t>
      </w:r>
      <w:r w:rsidR="002D67DC" w:rsidRPr="00692DC1">
        <w:rPr>
          <w:rFonts w:ascii="Arial" w:eastAsia="Times New Roman" w:hAnsi="Arial" w:cs="Arial"/>
          <w:color w:val="000000" w:themeColor="text1"/>
          <w:sz w:val="22"/>
          <w:lang w:val="es-CO" w:eastAsia="es-CO"/>
        </w:rPr>
        <w:t>,</w:t>
      </w:r>
      <w:r w:rsidRPr="00692DC1">
        <w:rPr>
          <w:rFonts w:ascii="Arial" w:eastAsia="Times New Roman" w:hAnsi="Arial" w:cs="Arial"/>
          <w:color w:val="000000" w:themeColor="text1"/>
          <w:sz w:val="22"/>
          <w:lang w:val="es-CO" w:eastAsia="es-CO"/>
        </w:rPr>
        <w:t xml:space="preserve"> el art</w:t>
      </w:r>
      <w:r w:rsidR="004D7247" w:rsidRPr="00692DC1">
        <w:rPr>
          <w:rFonts w:ascii="Arial" w:eastAsia="Times New Roman" w:hAnsi="Arial" w:cs="Arial"/>
          <w:color w:val="000000" w:themeColor="text1"/>
          <w:sz w:val="22"/>
          <w:lang w:val="es-CO" w:eastAsia="es-CO"/>
        </w:rPr>
        <w:t>ículo 2.2.1.</w:t>
      </w:r>
      <w:r w:rsidR="00F712ED" w:rsidRPr="00692DC1">
        <w:rPr>
          <w:rFonts w:ascii="Arial" w:eastAsia="Times New Roman" w:hAnsi="Arial" w:cs="Arial"/>
          <w:color w:val="000000" w:themeColor="text1"/>
          <w:sz w:val="22"/>
          <w:lang w:val="es-CO" w:eastAsia="es-CO"/>
        </w:rPr>
        <w:t xml:space="preserve">2.3.1.12 regula </w:t>
      </w:r>
      <w:r w:rsidR="001519CE" w:rsidRPr="00692DC1">
        <w:rPr>
          <w:rFonts w:ascii="Arial" w:eastAsia="Times New Roman" w:hAnsi="Arial" w:cs="Arial"/>
          <w:color w:val="000000" w:themeColor="text1"/>
          <w:sz w:val="22"/>
          <w:lang w:val="es-CO" w:eastAsia="es-CO"/>
        </w:rPr>
        <w:t xml:space="preserve">la </w:t>
      </w:r>
      <w:r w:rsidR="00F712ED" w:rsidRPr="00692DC1">
        <w:rPr>
          <w:rFonts w:ascii="Arial" w:eastAsia="Times New Roman" w:hAnsi="Arial" w:cs="Arial"/>
          <w:color w:val="000000" w:themeColor="text1"/>
          <w:sz w:val="22"/>
          <w:lang w:val="es-CO" w:eastAsia="es-CO"/>
        </w:rPr>
        <w:t xml:space="preserve">suficiencia de la garantía de cumplimiento, </w:t>
      </w:r>
      <w:r w:rsidR="006D05F7" w:rsidRPr="00692DC1">
        <w:rPr>
          <w:rFonts w:ascii="Arial" w:eastAsia="Times New Roman" w:hAnsi="Arial" w:cs="Arial"/>
          <w:color w:val="000000" w:themeColor="text1"/>
          <w:sz w:val="22"/>
          <w:lang w:val="es-CO" w:eastAsia="es-CO"/>
        </w:rPr>
        <w:t xml:space="preserve">al </w:t>
      </w:r>
      <w:r w:rsidR="00A335ED" w:rsidRPr="00692DC1">
        <w:rPr>
          <w:rFonts w:ascii="Arial" w:eastAsia="Times New Roman" w:hAnsi="Arial" w:cs="Arial"/>
          <w:color w:val="000000" w:themeColor="text1"/>
          <w:sz w:val="22"/>
          <w:lang w:val="es-CO" w:eastAsia="es-CO"/>
        </w:rPr>
        <w:t>determinar</w:t>
      </w:r>
      <w:r w:rsidR="00DB40E0" w:rsidRPr="00692DC1">
        <w:rPr>
          <w:rFonts w:ascii="Arial" w:eastAsia="Times New Roman" w:hAnsi="Arial" w:cs="Arial"/>
          <w:color w:val="000000" w:themeColor="text1"/>
          <w:sz w:val="22"/>
          <w:lang w:val="es-CO" w:eastAsia="es-CO"/>
        </w:rPr>
        <w:t xml:space="preserve"> que esta debe tener </w:t>
      </w:r>
      <w:r w:rsidR="00BF188A" w:rsidRPr="00692DC1">
        <w:rPr>
          <w:rFonts w:ascii="Arial" w:eastAsia="Times New Roman" w:hAnsi="Arial" w:cs="Arial"/>
          <w:color w:val="000000" w:themeColor="text1"/>
          <w:sz w:val="22"/>
          <w:lang w:val="es-CO" w:eastAsia="es-CO"/>
        </w:rPr>
        <w:t>una</w:t>
      </w:r>
      <w:r w:rsidR="00DB40E0" w:rsidRPr="00692DC1">
        <w:rPr>
          <w:rFonts w:ascii="Arial" w:eastAsia="Times New Roman" w:hAnsi="Arial" w:cs="Arial"/>
          <w:color w:val="000000" w:themeColor="text1"/>
          <w:sz w:val="22"/>
          <w:lang w:val="es-CO" w:eastAsia="es-CO"/>
        </w:rPr>
        <w:t xml:space="preserve"> vigencia mínima</w:t>
      </w:r>
      <w:r w:rsidR="00404D7A" w:rsidRPr="00692DC1">
        <w:rPr>
          <w:rFonts w:ascii="Arial" w:eastAsia="Times New Roman" w:hAnsi="Arial" w:cs="Arial"/>
          <w:color w:val="000000" w:themeColor="text1"/>
          <w:sz w:val="22"/>
          <w:lang w:val="es-CO" w:eastAsia="es-CO"/>
        </w:rPr>
        <w:t xml:space="preserve"> </w:t>
      </w:r>
      <w:r w:rsidR="00BF188A" w:rsidRPr="00692DC1">
        <w:rPr>
          <w:rFonts w:ascii="Arial" w:eastAsia="Times New Roman" w:hAnsi="Arial" w:cs="Arial"/>
          <w:color w:val="000000" w:themeColor="text1"/>
          <w:sz w:val="22"/>
          <w:lang w:val="es-CO" w:eastAsia="es-CO"/>
        </w:rPr>
        <w:t>hasta</w:t>
      </w:r>
      <w:r w:rsidR="00404D7A" w:rsidRPr="00692DC1">
        <w:rPr>
          <w:rFonts w:ascii="Arial" w:eastAsia="Times New Roman" w:hAnsi="Arial" w:cs="Arial"/>
          <w:color w:val="000000" w:themeColor="text1"/>
          <w:sz w:val="22"/>
          <w:lang w:val="es-CO" w:eastAsia="es-CO"/>
        </w:rPr>
        <w:t xml:space="preserve"> la liquidación</w:t>
      </w:r>
      <w:r w:rsidR="00BF188A" w:rsidRPr="00692DC1">
        <w:rPr>
          <w:rFonts w:ascii="Arial" w:eastAsia="Times New Roman" w:hAnsi="Arial" w:cs="Arial"/>
          <w:color w:val="000000" w:themeColor="text1"/>
          <w:sz w:val="22"/>
          <w:lang w:val="es-CO" w:eastAsia="es-CO"/>
        </w:rPr>
        <w:t xml:space="preserve"> del contrato</w:t>
      </w:r>
      <w:r w:rsidR="002C3900" w:rsidRPr="00692DC1">
        <w:rPr>
          <w:rFonts w:ascii="Arial" w:eastAsia="Times New Roman" w:hAnsi="Arial" w:cs="Arial"/>
          <w:color w:val="000000" w:themeColor="text1"/>
          <w:sz w:val="22"/>
          <w:lang w:val="es-CO" w:eastAsia="es-CO"/>
        </w:rPr>
        <w:t xml:space="preserve"> y un valor </w:t>
      </w:r>
      <w:r w:rsidR="00F402FD" w:rsidRPr="00692DC1">
        <w:rPr>
          <w:rFonts w:ascii="Arial" w:eastAsia="Times New Roman" w:hAnsi="Arial" w:cs="Arial"/>
          <w:color w:val="000000" w:themeColor="text1"/>
          <w:sz w:val="22"/>
          <w:lang w:val="es-CO" w:eastAsia="es-CO"/>
        </w:rPr>
        <w:t>de por lo menos el diez por ciento (10</w:t>
      </w:r>
      <w:r w:rsidR="00F47665" w:rsidRPr="00692DC1">
        <w:rPr>
          <w:rFonts w:ascii="Arial" w:eastAsia="Times New Roman" w:hAnsi="Arial" w:cs="Arial"/>
          <w:color w:val="000000" w:themeColor="text1"/>
          <w:sz w:val="22"/>
          <w:lang w:val="es-CO" w:eastAsia="es-CO"/>
        </w:rPr>
        <w:t xml:space="preserve">%) del </w:t>
      </w:r>
      <w:r w:rsidR="00460729" w:rsidRPr="00692DC1">
        <w:rPr>
          <w:rFonts w:ascii="Arial" w:eastAsia="Times New Roman" w:hAnsi="Arial" w:cs="Arial"/>
          <w:color w:val="000000" w:themeColor="text1"/>
          <w:sz w:val="22"/>
          <w:lang w:val="es-CO" w:eastAsia="es-CO"/>
        </w:rPr>
        <w:t>total</w:t>
      </w:r>
      <w:r w:rsidR="00A923D7" w:rsidRPr="00692DC1">
        <w:rPr>
          <w:rFonts w:ascii="Arial" w:eastAsia="Times New Roman" w:hAnsi="Arial" w:cs="Arial"/>
          <w:color w:val="000000" w:themeColor="text1"/>
          <w:sz w:val="22"/>
          <w:lang w:val="es-CO" w:eastAsia="es-CO"/>
        </w:rPr>
        <w:t xml:space="preserve"> </w:t>
      </w:r>
      <w:r w:rsidR="00F47665" w:rsidRPr="00692DC1">
        <w:rPr>
          <w:rFonts w:ascii="Arial" w:eastAsia="Times New Roman" w:hAnsi="Arial" w:cs="Arial"/>
          <w:color w:val="000000" w:themeColor="text1"/>
          <w:sz w:val="22"/>
          <w:lang w:val="es-CO" w:eastAsia="es-CO"/>
        </w:rPr>
        <w:t>del contrato</w:t>
      </w:r>
      <w:r w:rsidR="002B53B8" w:rsidRPr="00692DC1">
        <w:rPr>
          <w:rFonts w:ascii="Arial" w:eastAsia="Times New Roman" w:hAnsi="Arial" w:cs="Arial"/>
          <w:color w:val="000000" w:themeColor="text1"/>
          <w:sz w:val="22"/>
          <w:lang w:val="es-CO" w:eastAsia="es-CO"/>
        </w:rPr>
        <w:t>,</w:t>
      </w:r>
      <w:r w:rsidR="000F0F07" w:rsidRPr="00692DC1">
        <w:rPr>
          <w:rFonts w:ascii="Arial" w:eastAsia="Times New Roman" w:hAnsi="Arial" w:cs="Arial"/>
          <w:color w:val="000000" w:themeColor="text1"/>
          <w:sz w:val="22"/>
          <w:lang w:val="es-CO" w:eastAsia="es-CO"/>
        </w:rPr>
        <w:t xml:space="preserve"> siempre que </w:t>
      </w:r>
      <w:r w:rsidR="00954EA8" w:rsidRPr="00692DC1">
        <w:rPr>
          <w:rFonts w:ascii="Arial" w:eastAsia="Times New Roman" w:hAnsi="Arial" w:cs="Arial"/>
          <w:color w:val="000000" w:themeColor="text1"/>
          <w:sz w:val="22"/>
          <w:lang w:val="es-CO" w:eastAsia="es-CO"/>
        </w:rPr>
        <w:t>este sea infe</w:t>
      </w:r>
      <w:r w:rsidR="005278E6" w:rsidRPr="00692DC1">
        <w:rPr>
          <w:rFonts w:ascii="Arial" w:eastAsia="Times New Roman" w:hAnsi="Arial" w:cs="Arial"/>
          <w:color w:val="000000" w:themeColor="text1"/>
          <w:sz w:val="22"/>
          <w:lang w:val="es-CO" w:eastAsia="es-CO"/>
        </w:rPr>
        <w:t>r</w:t>
      </w:r>
      <w:r w:rsidR="00954EA8" w:rsidRPr="00692DC1">
        <w:rPr>
          <w:rFonts w:ascii="Arial" w:eastAsia="Times New Roman" w:hAnsi="Arial" w:cs="Arial"/>
          <w:color w:val="000000" w:themeColor="text1"/>
          <w:sz w:val="22"/>
          <w:lang w:val="es-CO" w:eastAsia="es-CO"/>
        </w:rPr>
        <w:t>io</w:t>
      </w:r>
      <w:r w:rsidR="00BC143E" w:rsidRPr="00692DC1">
        <w:rPr>
          <w:rFonts w:ascii="Arial" w:eastAsia="Times New Roman" w:hAnsi="Arial" w:cs="Arial"/>
          <w:color w:val="000000" w:themeColor="text1"/>
          <w:sz w:val="22"/>
          <w:lang w:val="es-CO" w:eastAsia="es-CO"/>
        </w:rPr>
        <w:t>r</w:t>
      </w:r>
      <w:r w:rsidR="00954EA8" w:rsidRPr="00692DC1">
        <w:rPr>
          <w:rFonts w:ascii="Arial" w:eastAsia="Times New Roman" w:hAnsi="Arial" w:cs="Arial"/>
          <w:color w:val="000000" w:themeColor="text1"/>
          <w:sz w:val="22"/>
          <w:lang w:val="es-CO" w:eastAsia="es-CO"/>
        </w:rPr>
        <w:t xml:space="preserve"> a un millón (1.000.000) de </w:t>
      </w:r>
      <w:proofErr w:type="spellStart"/>
      <w:r w:rsidR="00954EA8" w:rsidRPr="00692DC1">
        <w:rPr>
          <w:rFonts w:ascii="Arial" w:eastAsia="Times New Roman" w:hAnsi="Arial" w:cs="Arial"/>
          <w:color w:val="000000" w:themeColor="text1"/>
          <w:sz w:val="22"/>
          <w:lang w:val="es-CO" w:eastAsia="es-CO"/>
        </w:rPr>
        <w:t>s</w:t>
      </w:r>
      <w:r w:rsidR="00BC143E" w:rsidRPr="00692DC1">
        <w:rPr>
          <w:rFonts w:ascii="Arial" w:eastAsia="Times New Roman" w:hAnsi="Arial" w:cs="Arial"/>
          <w:color w:val="000000" w:themeColor="text1"/>
          <w:sz w:val="22"/>
          <w:lang w:val="es-CO" w:eastAsia="es-CO"/>
        </w:rPr>
        <w:t>.</w:t>
      </w:r>
      <w:r w:rsidR="00954EA8" w:rsidRPr="00692DC1">
        <w:rPr>
          <w:rFonts w:ascii="Arial" w:eastAsia="Times New Roman" w:hAnsi="Arial" w:cs="Arial"/>
          <w:color w:val="000000" w:themeColor="text1"/>
          <w:sz w:val="22"/>
          <w:lang w:val="es-CO" w:eastAsia="es-CO"/>
        </w:rPr>
        <w:t>m</w:t>
      </w:r>
      <w:r w:rsidR="00BC143E" w:rsidRPr="00692DC1">
        <w:rPr>
          <w:rFonts w:ascii="Arial" w:eastAsia="Times New Roman" w:hAnsi="Arial" w:cs="Arial"/>
          <w:color w:val="000000" w:themeColor="text1"/>
          <w:sz w:val="22"/>
          <w:lang w:val="es-CO" w:eastAsia="es-CO"/>
        </w:rPr>
        <w:t>.m.l.v</w:t>
      </w:r>
      <w:proofErr w:type="spellEnd"/>
      <w:r w:rsidR="00BC143E" w:rsidRPr="00692DC1">
        <w:rPr>
          <w:rFonts w:ascii="Arial" w:eastAsia="Times New Roman" w:hAnsi="Arial" w:cs="Arial"/>
          <w:color w:val="000000" w:themeColor="text1"/>
          <w:sz w:val="22"/>
          <w:lang w:val="es-CO" w:eastAsia="es-CO"/>
        </w:rPr>
        <w:t>.,</w:t>
      </w:r>
      <w:r w:rsidR="006D05F7" w:rsidRPr="00692DC1">
        <w:rPr>
          <w:rFonts w:ascii="Arial" w:eastAsia="Times New Roman" w:hAnsi="Arial" w:cs="Arial"/>
          <w:color w:val="000000" w:themeColor="text1"/>
          <w:sz w:val="22"/>
          <w:lang w:val="es-CO" w:eastAsia="es-CO"/>
        </w:rPr>
        <w:t xml:space="preserve"> </w:t>
      </w:r>
      <w:r w:rsidR="00A335ED" w:rsidRPr="00692DC1">
        <w:rPr>
          <w:rFonts w:ascii="Arial" w:eastAsia="Times New Roman" w:hAnsi="Arial" w:cs="Arial"/>
          <w:color w:val="000000" w:themeColor="text1"/>
          <w:sz w:val="22"/>
          <w:lang w:val="es-CO" w:eastAsia="es-CO"/>
        </w:rPr>
        <w:t xml:space="preserve">estableciendo </w:t>
      </w:r>
      <w:r w:rsidR="005278E6" w:rsidRPr="00692DC1">
        <w:rPr>
          <w:rFonts w:ascii="Arial" w:eastAsia="Times New Roman" w:hAnsi="Arial" w:cs="Arial"/>
          <w:color w:val="000000" w:themeColor="text1"/>
          <w:sz w:val="22"/>
          <w:lang w:val="es-CO" w:eastAsia="es-CO"/>
        </w:rPr>
        <w:t xml:space="preserve">otros mínimos para el valor de las </w:t>
      </w:r>
      <w:r w:rsidR="00C6755C" w:rsidRPr="00692DC1">
        <w:rPr>
          <w:rFonts w:ascii="Arial" w:eastAsia="Times New Roman" w:hAnsi="Arial" w:cs="Arial"/>
          <w:color w:val="000000" w:themeColor="text1"/>
          <w:sz w:val="22"/>
          <w:lang w:val="es-CO" w:eastAsia="es-CO"/>
        </w:rPr>
        <w:t>pólizas</w:t>
      </w:r>
      <w:r w:rsidR="005278E6" w:rsidRPr="00692DC1">
        <w:rPr>
          <w:rFonts w:ascii="Arial" w:eastAsia="Times New Roman" w:hAnsi="Arial" w:cs="Arial"/>
          <w:color w:val="000000" w:themeColor="text1"/>
          <w:sz w:val="22"/>
          <w:lang w:val="es-CO" w:eastAsia="es-CO"/>
        </w:rPr>
        <w:t xml:space="preserve"> en contratos con </w:t>
      </w:r>
      <w:r w:rsidR="00C6755C" w:rsidRPr="00692DC1">
        <w:rPr>
          <w:rFonts w:ascii="Arial" w:eastAsia="Times New Roman" w:hAnsi="Arial" w:cs="Arial"/>
          <w:color w:val="000000" w:themeColor="text1"/>
          <w:sz w:val="22"/>
          <w:lang w:val="es-CO" w:eastAsia="es-CO"/>
        </w:rPr>
        <w:t xml:space="preserve">montos </w:t>
      </w:r>
      <w:r w:rsidR="007E043C" w:rsidRPr="00692DC1">
        <w:rPr>
          <w:rFonts w:ascii="Arial" w:eastAsia="Times New Roman" w:hAnsi="Arial" w:cs="Arial"/>
          <w:color w:val="000000" w:themeColor="text1"/>
          <w:sz w:val="22"/>
          <w:lang w:val="es-CO" w:eastAsia="es-CO"/>
        </w:rPr>
        <w:t>superiores</w:t>
      </w:r>
      <w:r w:rsidR="007E043C" w:rsidRPr="00692DC1">
        <w:rPr>
          <w:rStyle w:val="Refdenotaalpie"/>
          <w:rFonts w:ascii="Arial" w:eastAsia="Times New Roman" w:hAnsi="Arial" w:cs="Arial"/>
          <w:color w:val="000000" w:themeColor="text1"/>
          <w:sz w:val="22"/>
          <w:lang w:val="es-CO" w:eastAsia="es-CO"/>
        </w:rPr>
        <w:footnoteReference w:id="3"/>
      </w:r>
      <w:r w:rsidR="007E043C" w:rsidRPr="00692DC1">
        <w:rPr>
          <w:rFonts w:ascii="Arial" w:eastAsia="Times New Roman" w:hAnsi="Arial" w:cs="Arial"/>
          <w:color w:val="000000" w:themeColor="text1"/>
          <w:sz w:val="22"/>
          <w:lang w:val="es-CO" w:eastAsia="es-CO"/>
        </w:rPr>
        <w:t>.</w:t>
      </w:r>
      <w:r w:rsidR="00C6755C" w:rsidRPr="00692DC1">
        <w:rPr>
          <w:rFonts w:ascii="Arial" w:eastAsia="Times New Roman" w:hAnsi="Arial" w:cs="Arial"/>
          <w:color w:val="000000" w:themeColor="text1"/>
          <w:sz w:val="22"/>
          <w:lang w:val="es-CO" w:eastAsia="es-CO"/>
        </w:rPr>
        <w:t xml:space="preserve"> </w:t>
      </w:r>
      <w:r w:rsidR="005278E6" w:rsidRPr="00692DC1">
        <w:rPr>
          <w:rFonts w:ascii="Arial" w:eastAsia="Times New Roman" w:hAnsi="Arial" w:cs="Arial"/>
          <w:color w:val="000000" w:themeColor="text1"/>
          <w:sz w:val="22"/>
          <w:lang w:val="es-CO" w:eastAsia="es-CO"/>
        </w:rPr>
        <w:t xml:space="preserve"> </w:t>
      </w:r>
      <w:r w:rsidR="00954EA8" w:rsidRPr="00692DC1">
        <w:rPr>
          <w:rFonts w:ascii="Arial" w:eastAsia="Times New Roman" w:hAnsi="Arial" w:cs="Arial"/>
          <w:color w:val="000000" w:themeColor="text1"/>
          <w:sz w:val="22"/>
          <w:lang w:val="es-CO" w:eastAsia="es-CO"/>
        </w:rPr>
        <w:t xml:space="preserve"> </w:t>
      </w:r>
    </w:p>
    <w:p w14:paraId="6C138909" w14:textId="1307CFFF" w:rsidR="00F967BB" w:rsidRPr="00692DC1" w:rsidRDefault="00AA0BF6" w:rsidP="00B23E57">
      <w:pPr>
        <w:spacing w:before="120" w:after="120" w:line="276" w:lineRule="auto"/>
        <w:ind w:firstLine="708"/>
        <w:jc w:val="both"/>
        <w:rPr>
          <w:rFonts w:ascii="Arial" w:eastAsia="Times New Roman" w:hAnsi="Arial" w:cs="Arial"/>
          <w:color w:val="000000" w:themeColor="text1"/>
          <w:sz w:val="22"/>
          <w:lang w:val="es-CO" w:eastAsia="es-CO"/>
        </w:rPr>
      </w:pPr>
      <w:r w:rsidRPr="00692DC1">
        <w:rPr>
          <w:rFonts w:ascii="Arial" w:hAnsi="Arial" w:cs="Arial"/>
          <w:color w:val="000000" w:themeColor="text1"/>
          <w:sz w:val="22"/>
        </w:rPr>
        <w:t>Los anteriores y ot</w:t>
      </w:r>
      <w:r w:rsidR="00A14083" w:rsidRPr="00692DC1">
        <w:rPr>
          <w:rFonts w:ascii="Arial" w:hAnsi="Arial" w:cs="Arial"/>
          <w:color w:val="000000" w:themeColor="text1"/>
          <w:sz w:val="22"/>
        </w:rPr>
        <w:t>ros aspectos desarr</w:t>
      </w:r>
      <w:r w:rsidR="00C03ACB" w:rsidRPr="00692DC1">
        <w:rPr>
          <w:rFonts w:ascii="Arial" w:hAnsi="Arial" w:cs="Arial"/>
          <w:color w:val="000000" w:themeColor="text1"/>
          <w:sz w:val="22"/>
        </w:rPr>
        <w:t>ollados por el Decreto 1082 de 2015</w:t>
      </w:r>
      <w:r w:rsidR="005C3A6A" w:rsidRPr="00692DC1">
        <w:rPr>
          <w:rFonts w:ascii="Arial" w:hAnsi="Arial" w:cs="Arial"/>
          <w:color w:val="000000" w:themeColor="text1"/>
          <w:sz w:val="22"/>
        </w:rPr>
        <w:t xml:space="preserve"> deben ser</w:t>
      </w:r>
      <w:r w:rsidR="00BD57DB" w:rsidRPr="00692DC1">
        <w:rPr>
          <w:rFonts w:ascii="Arial" w:hAnsi="Arial" w:cs="Arial"/>
          <w:color w:val="000000" w:themeColor="text1"/>
          <w:sz w:val="22"/>
        </w:rPr>
        <w:t xml:space="preserve"> </w:t>
      </w:r>
      <w:r w:rsidR="005C3A6A" w:rsidRPr="00692DC1">
        <w:rPr>
          <w:rFonts w:ascii="Arial" w:hAnsi="Arial" w:cs="Arial"/>
          <w:color w:val="000000" w:themeColor="text1"/>
          <w:sz w:val="22"/>
        </w:rPr>
        <w:t>verifica</w:t>
      </w:r>
      <w:r w:rsidR="00BD57DB" w:rsidRPr="00692DC1">
        <w:rPr>
          <w:rFonts w:ascii="Arial" w:hAnsi="Arial" w:cs="Arial"/>
          <w:color w:val="000000" w:themeColor="text1"/>
          <w:sz w:val="22"/>
        </w:rPr>
        <w:t>dos</w:t>
      </w:r>
      <w:r w:rsidR="005C3A6A" w:rsidRPr="00692DC1">
        <w:rPr>
          <w:rFonts w:ascii="Arial" w:hAnsi="Arial" w:cs="Arial"/>
          <w:color w:val="000000" w:themeColor="text1"/>
          <w:sz w:val="22"/>
        </w:rPr>
        <w:t xml:space="preserve"> por </w:t>
      </w:r>
      <w:r w:rsidR="00E31A9F" w:rsidRPr="00692DC1">
        <w:rPr>
          <w:rFonts w:ascii="Arial" w:hAnsi="Arial" w:cs="Arial"/>
          <w:color w:val="000000" w:themeColor="text1"/>
          <w:sz w:val="22"/>
        </w:rPr>
        <w:t>l</w:t>
      </w:r>
      <w:r w:rsidR="005C3A6A" w:rsidRPr="00692DC1">
        <w:rPr>
          <w:rFonts w:ascii="Arial" w:hAnsi="Arial" w:cs="Arial"/>
          <w:color w:val="000000" w:themeColor="text1"/>
          <w:sz w:val="22"/>
        </w:rPr>
        <w:t>a</w:t>
      </w:r>
      <w:r w:rsidR="004A0D1E" w:rsidRPr="00692DC1">
        <w:rPr>
          <w:rFonts w:ascii="Arial" w:hAnsi="Arial" w:cs="Arial"/>
          <w:color w:val="000000" w:themeColor="text1"/>
          <w:sz w:val="22"/>
        </w:rPr>
        <w:t>s entidades estatales</w:t>
      </w:r>
      <w:r w:rsidR="00AC2FC3" w:rsidRPr="00692DC1">
        <w:rPr>
          <w:rFonts w:ascii="Arial" w:hAnsi="Arial" w:cs="Arial"/>
          <w:color w:val="000000" w:themeColor="text1"/>
          <w:sz w:val="22"/>
        </w:rPr>
        <w:t>,</w:t>
      </w:r>
      <w:r w:rsidR="004A0D1E" w:rsidRPr="00692DC1">
        <w:rPr>
          <w:rFonts w:ascii="Arial" w:hAnsi="Arial" w:cs="Arial"/>
          <w:color w:val="000000" w:themeColor="text1"/>
          <w:sz w:val="22"/>
        </w:rPr>
        <w:t xml:space="preserve"> </w:t>
      </w:r>
      <w:r w:rsidR="008E0826" w:rsidRPr="00692DC1">
        <w:rPr>
          <w:rFonts w:ascii="Arial" w:hAnsi="Arial" w:cs="Arial"/>
          <w:color w:val="000000" w:themeColor="text1"/>
          <w:sz w:val="22"/>
        </w:rPr>
        <w:t>para</w:t>
      </w:r>
      <w:r w:rsidR="004A0D1E" w:rsidRPr="00692DC1">
        <w:rPr>
          <w:rFonts w:ascii="Arial" w:hAnsi="Arial" w:cs="Arial"/>
          <w:color w:val="000000" w:themeColor="text1"/>
          <w:sz w:val="22"/>
        </w:rPr>
        <w:t xml:space="preserve"> determinar si los amparos constituidos por sus contratistas </w:t>
      </w:r>
      <w:r w:rsidR="000B2CB3" w:rsidRPr="00692DC1">
        <w:rPr>
          <w:rFonts w:ascii="Arial" w:hAnsi="Arial" w:cs="Arial"/>
          <w:color w:val="000000" w:themeColor="text1"/>
          <w:sz w:val="22"/>
        </w:rPr>
        <w:t xml:space="preserve">en cumplimiento de </w:t>
      </w:r>
      <w:r w:rsidR="001E175B" w:rsidRPr="00692DC1">
        <w:rPr>
          <w:rFonts w:ascii="Arial" w:hAnsi="Arial" w:cs="Arial"/>
          <w:color w:val="000000" w:themeColor="text1"/>
          <w:sz w:val="22"/>
        </w:rPr>
        <w:t>la obligación derivada del artículo 7 de la Ley 1150 de 2007</w:t>
      </w:r>
      <w:r w:rsidR="00BB21F4" w:rsidRPr="00692DC1">
        <w:rPr>
          <w:rFonts w:ascii="Arial" w:hAnsi="Arial" w:cs="Arial"/>
          <w:color w:val="000000" w:themeColor="text1"/>
          <w:sz w:val="22"/>
        </w:rPr>
        <w:t xml:space="preserve"> se ajustan</w:t>
      </w:r>
      <w:r w:rsidR="009E4B65" w:rsidRPr="00692DC1">
        <w:rPr>
          <w:rFonts w:ascii="Arial" w:hAnsi="Arial" w:cs="Arial"/>
          <w:color w:val="000000" w:themeColor="text1"/>
          <w:sz w:val="22"/>
        </w:rPr>
        <w:t xml:space="preserve"> o no</w:t>
      </w:r>
      <w:r w:rsidR="00BB21F4" w:rsidRPr="00692DC1">
        <w:rPr>
          <w:rFonts w:ascii="Arial" w:hAnsi="Arial" w:cs="Arial"/>
          <w:color w:val="000000" w:themeColor="text1"/>
          <w:sz w:val="22"/>
        </w:rPr>
        <w:t xml:space="preserve"> a </w:t>
      </w:r>
      <w:r w:rsidR="00FC4FE8" w:rsidRPr="00692DC1">
        <w:rPr>
          <w:rFonts w:ascii="Arial" w:hAnsi="Arial" w:cs="Arial"/>
          <w:color w:val="000000" w:themeColor="text1"/>
          <w:sz w:val="22"/>
        </w:rPr>
        <w:t xml:space="preserve">lo exigido por el reglamento </w:t>
      </w:r>
      <w:r w:rsidR="009E4B65" w:rsidRPr="00692DC1">
        <w:rPr>
          <w:rFonts w:ascii="Arial" w:hAnsi="Arial" w:cs="Arial"/>
          <w:color w:val="000000" w:themeColor="text1"/>
          <w:sz w:val="22"/>
        </w:rPr>
        <w:t>respecto de</w:t>
      </w:r>
      <w:r w:rsidR="008820EF" w:rsidRPr="00692DC1">
        <w:rPr>
          <w:rFonts w:ascii="Arial" w:hAnsi="Arial" w:cs="Arial"/>
          <w:color w:val="000000" w:themeColor="text1"/>
          <w:sz w:val="22"/>
        </w:rPr>
        <w:t xml:space="preserve">l objeto </w:t>
      </w:r>
      <w:r w:rsidR="00271891" w:rsidRPr="00692DC1">
        <w:rPr>
          <w:rFonts w:ascii="Arial" w:hAnsi="Arial" w:cs="Arial"/>
          <w:color w:val="000000" w:themeColor="text1"/>
          <w:sz w:val="22"/>
        </w:rPr>
        <w:t xml:space="preserve">y valor </w:t>
      </w:r>
      <w:r w:rsidR="00EE5D43" w:rsidRPr="00692DC1">
        <w:rPr>
          <w:rFonts w:ascii="Arial" w:hAnsi="Arial" w:cs="Arial"/>
          <w:color w:val="000000" w:themeColor="text1"/>
          <w:sz w:val="22"/>
        </w:rPr>
        <w:t>del contrato</w:t>
      </w:r>
      <w:r w:rsidR="000478A9" w:rsidRPr="00692DC1">
        <w:rPr>
          <w:rFonts w:ascii="Arial" w:hAnsi="Arial" w:cs="Arial"/>
          <w:color w:val="000000" w:themeColor="text1"/>
          <w:sz w:val="22"/>
        </w:rPr>
        <w:t>.</w:t>
      </w:r>
      <w:r w:rsidR="008E0826" w:rsidRPr="00692DC1">
        <w:rPr>
          <w:rFonts w:ascii="Arial" w:eastAsia="Times New Roman" w:hAnsi="Arial" w:cs="Arial"/>
          <w:color w:val="000000" w:themeColor="text1"/>
          <w:sz w:val="22"/>
          <w:lang w:val="es-CO" w:eastAsia="es-CO"/>
        </w:rPr>
        <w:t xml:space="preserve"> </w:t>
      </w:r>
    </w:p>
    <w:p w14:paraId="466ED271" w14:textId="3CB7AA66" w:rsidR="00E91EDD" w:rsidRPr="00692DC1" w:rsidRDefault="00A4320E" w:rsidP="00500E46">
      <w:pPr>
        <w:spacing w:before="120" w:after="120" w:line="276" w:lineRule="auto"/>
        <w:ind w:firstLine="708"/>
        <w:jc w:val="both"/>
        <w:rPr>
          <w:rFonts w:ascii="Arial" w:hAnsi="Arial" w:cs="Arial"/>
          <w:color w:val="000000" w:themeColor="text1"/>
          <w:sz w:val="22"/>
        </w:rPr>
      </w:pPr>
      <w:r w:rsidRPr="00692DC1">
        <w:rPr>
          <w:rFonts w:ascii="Arial" w:eastAsia="Times New Roman" w:hAnsi="Arial" w:cs="Arial"/>
          <w:color w:val="000000" w:themeColor="text1"/>
          <w:sz w:val="22"/>
          <w:lang w:val="es-CO" w:eastAsia="es-CO"/>
        </w:rPr>
        <w:t>El</w:t>
      </w:r>
      <w:r w:rsidR="008E0826" w:rsidRPr="00692DC1">
        <w:rPr>
          <w:rFonts w:ascii="Arial" w:eastAsia="Times New Roman" w:hAnsi="Arial" w:cs="Arial"/>
          <w:color w:val="000000" w:themeColor="text1"/>
          <w:sz w:val="22"/>
          <w:lang w:val="es-CO" w:eastAsia="es-CO"/>
        </w:rPr>
        <w:t xml:space="preserve"> proceso</w:t>
      </w:r>
      <w:r w:rsidR="007F737B" w:rsidRPr="00692DC1">
        <w:rPr>
          <w:rFonts w:ascii="Arial" w:eastAsia="Times New Roman" w:hAnsi="Arial" w:cs="Arial"/>
          <w:color w:val="000000" w:themeColor="text1"/>
          <w:sz w:val="22"/>
          <w:lang w:val="es-CO" w:eastAsia="es-CO"/>
        </w:rPr>
        <w:t xml:space="preserve"> </w:t>
      </w:r>
      <w:r w:rsidR="0047137B" w:rsidRPr="00692DC1">
        <w:rPr>
          <w:rFonts w:ascii="Arial" w:eastAsia="Times New Roman" w:hAnsi="Arial" w:cs="Arial"/>
          <w:color w:val="000000" w:themeColor="text1"/>
          <w:sz w:val="22"/>
          <w:lang w:val="es-CO" w:eastAsia="es-CO"/>
        </w:rPr>
        <w:t xml:space="preserve">mediante </w:t>
      </w:r>
      <w:r w:rsidR="00F967BB" w:rsidRPr="00692DC1">
        <w:rPr>
          <w:rFonts w:ascii="Arial" w:eastAsia="Times New Roman" w:hAnsi="Arial" w:cs="Arial"/>
          <w:color w:val="000000" w:themeColor="text1"/>
          <w:sz w:val="22"/>
          <w:lang w:val="es-CO" w:eastAsia="es-CO"/>
        </w:rPr>
        <w:t xml:space="preserve">el cual los </w:t>
      </w:r>
      <w:r w:rsidR="001A3705" w:rsidRPr="00692DC1">
        <w:rPr>
          <w:rFonts w:ascii="Arial" w:eastAsia="Times New Roman" w:hAnsi="Arial" w:cs="Arial"/>
          <w:color w:val="000000" w:themeColor="text1"/>
          <w:sz w:val="22"/>
          <w:lang w:val="es-CO" w:eastAsia="es-CO"/>
        </w:rPr>
        <w:t xml:space="preserve">contratistas </w:t>
      </w:r>
      <w:r w:rsidR="007866FF" w:rsidRPr="00692DC1">
        <w:rPr>
          <w:rFonts w:ascii="Arial" w:eastAsia="Times New Roman" w:hAnsi="Arial" w:cs="Arial"/>
          <w:color w:val="000000" w:themeColor="text1"/>
          <w:sz w:val="22"/>
          <w:lang w:val="es-CO" w:eastAsia="es-CO"/>
        </w:rPr>
        <w:t>presentan las garantías a la</w:t>
      </w:r>
      <w:r w:rsidR="001A3705" w:rsidRPr="00692DC1">
        <w:rPr>
          <w:rFonts w:ascii="Arial" w:eastAsia="Times New Roman" w:hAnsi="Arial" w:cs="Arial"/>
          <w:color w:val="000000" w:themeColor="text1"/>
          <w:sz w:val="22"/>
          <w:lang w:val="es-CO" w:eastAsia="es-CO"/>
        </w:rPr>
        <w:t xml:space="preserve"> entidad estatal</w:t>
      </w:r>
      <w:r w:rsidR="00111CD1" w:rsidRPr="00692DC1">
        <w:rPr>
          <w:rFonts w:ascii="Arial" w:eastAsia="Times New Roman" w:hAnsi="Arial" w:cs="Arial"/>
          <w:color w:val="000000" w:themeColor="text1"/>
          <w:sz w:val="22"/>
          <w:lang w:val="es-CO" w:eastAsia="es-CO"/>
        </w:rPr>
        <w:t xml:space="preserve"> para </w:t>
      </w:r>
      <w:r w:rsidR="00080157" w:rsidRPr="00692DC1">
        <w:rPr>
          <w:rFonts w:ascii="Arial" w:eastAsia="Times New Roman" w:hAnsi="Arial" w:cs="Arial"/>
          <w:color w:val="000000" w:themeColor="text1"/>
          <w:sz w:val="22"/>
          <w:lang w:val="es-CO" w:eastAsia="es-CO"/>
        </w:rPr>
        <w:t>su</w:t>
      </w:r>
      <w:r w:rsidR="00111CD1" w:rsidRPr="00692DC1">
        <w:rPr>
          <w:rFonts w:ascii="Arial" w:eastAsia="Times New Roman" w:hAnsi="Arial" w:cs="Arial"/>
          <w:color w:val="000000" w:themeColor="text1"/>
          <w:sz w:val="22"/>
          <w:lang w:val="es-CO" w:eastAsia="es-CO"/>
        </w:rPr>
        <w:t xml:space="preserve"> verificación </w:t>
      </w:r>
      <w:r w:rsidR="0050395A" w:rsidRPr="00692DC1">
        <w:rPr>
          <w:rFonts w:ascii="Arial" w:eastAsia="Times New Roman" w:hAnsi="Arial" w:cs="Arial"/>
          <w:color w:val="000000" w:themeColor="text1"/>
          <w:sz w:val="22"/>
          <w:lang w:val="es-CO" w:eastAsia="es-CO"/>
        </w:rPr>
        <w:t>y</w:t>
      </w:r>
      <w:r w:rsidR="00080157" w:rsidRPr="00692DC1">
        <w:rPr>
          <w:rFonts w:ascii="Arial" w:eastAsia="Times New Roman" w:hAnsi="Arial" w:cs="Arial"/>
          <w:color w:val="000000" w:themeColor="text1"/>
          <w:sz w:val="22"/>
          <w:lang w:val="es-CO" w:eastAsia="es-CO"/>
        </w:rPr>
        <w:t xml:space="preserve"> su</w:t>
      </w:r>
      <w:r w:rsidR="0050395A" w:rsidRPr="00692DC1">
        <w:rPr>
          <w:rFonts w:ascii="Arial" w:eastAsia="Times New Roman" w:hAnsi="Arial" w:cs="Arial"/>
          <w:color w:val="000000" w:themeColor="text1"/>
          <w:sz w:val="22"/>
          <w:lang w:val="es-CO" w:eastAsia="es-CO"/>
        </w:rPr>
        <w:t xml:space="preserve"> consecuente aprobación o rechazo, es</w:t>
      </w:r>
      <w:r w:rsidR="00606400" w:rsidRPr="00692DC1">
        <w:rPr>
          <w:rFonts w:ascii="Arial" w:eastAsia="Times New Roman" w:hAnsi="Arial" w:cs="Arial"/>
          <w:color w:val="000000" w:themeColor="text1"/>
          <w:sz w:val="22"/>
          <w:lang w:val="es-CO" w:eastAsia="es-CO"/>
        </w:rPr>
        <w:t xml:space="preserve"> </w:t>
      </w:r>
      <w:r w:rsidR="00171EA0" w:rsidRPr="00692DC1">
        <w:rPr>
          <w:rFonts w:ascii="Arial" w:eastAsia="Times New Roman" w:hAnsi="Arial" w:cs="Arial"/>
          <w:color w:val="000000" w:themeColor="text1"/>
          <w:sz w:val="22"/>
          <w:lang w:val="es-CO" w:eastAsia="es-CO"/>
        </w:rPr>
        <w:t>realiza</w:t>
      </w:r>
      <w:r w:rsidR="0050395A" w:rsidRPr="00692DC1">
        <w:rPr>
          <w:rFonts w:ascii="Arial" w:eastAsia="Times New Roman" w:hAnsi="Arial" w:cs="Arial"/>
          <w:color w:val="000000" w:themeColor="text1"/>
          <w:sz w:val="22"/>
          <w:lang w:val="es-CO" w:eastAsia="es-CO"/>
        </w:rPr>
        <w:t>do</w:t>
      </w:r>
      <w:r w:rsidR="00171EA0" w:rsidRPr="00692DC1">
        <w:rPr>
          <w:rFonts w:ascii="Arial" w:eastAsia="Times New Roman" w:hAnsi="Arial" w:cs="Arial"/>
          <w:color w:val="000000" w:themeColor="text1"/>
          <w:sz w:val="22"/>
          <w:lang w:val="es-CO" w:eastAsia="es-CO"/>
        </w:rPr>
        <w:t xml:space="preserve"> a través del SECOP II</w:t>
      </w:r>
      <w:r w:rsidR="00572F5F" w:rsidRPr="00692DC1">
        <w:rPr>
          <w:rFonts w:ascii="Arial" w:eastAsia="Times New Roman" w:hAnsi="Arial" w:cs="Arial"/>
          <w:color w:val="000000" w:themeColor="text1"/>
          <w:sz w:val="22"/>
          <w:lang w:val="es-CO" w:eastAsia="es-CO"/>
        </w:rPr>
        <w:t>,</w:t>
      </w:r>
      <w:r w:rsidR="00171EA0" w:rsidRPr="00692DC1">
        <w:rPr>
          <w:rFonts w:ascii="Arial" w:eastAsia="Times New Roman" w:hAnsi="Arial" w:cs="Arial"/>
          <w:color w:val="000000" w:themeColor="text1"/>
          <w:sz w:val="22"/>
          <w:lang w:val="es-CO" w:eastAsia="es-CO"/>
        </w:rPr>
        <w:t xml:space="preserve"> </w:t>
      </w:r>
      <w:r w:rsidR="00080692" w:rsidRPr="00692DC1">
        <w:rPr>
          <w:rFonts w:ascii="Arial" w:eastAsia="Times New Roman" w:hAnsi="Arial" w:cs="Arial"/>
          <w:color w:val="000000" w:themeColor="text1"/>
          <w:sz w:val="22"/>
          <w:lang w:val="es-CO" w:eastAsia="es-CO"/>
        </w:rPr>
        <w:t>tratándose de</w:t>
      </w:r>
      <w:r w:rsidR="00171EA0" w:rsidRPr="00692DC1">
        <w:rPr>
          <w:rFonts w:ascii="Arial" w:eastAsia="Times New Roman" w:hAnsi="Arial" w:cs="Arial"/>
          <w:color w:val="000000" w:themeColor="text1"/>
          <w:sz w:val="22"/>
          <w:lang w:val="es-CO" w:eastAsia="es-CO"/>
        </w:rPr>
        <w:t xml:space="preserve"> entidades que llevan su gestión contractual por medio de dicha plataforma</w:t>
      </w:r>
      <w:r w:rsidR="007F737B" w:rsidRPr="00692DC1">
        <w:rPr>
          <w:rFonts w:ascii="Arial" w:eastAsia="Times New Roman" w:hAnsi="Arial" w:cs="Arial"/>
          <w:color w:val="000000" w:themeColor="text1"/>
          <w:sz w:val="22"/>
          <w:lang w:val="es-CO" w:eastAsia="es-CO"/>
        </w:rPr>
        <w:t xml:space="preserve">, por lo que </w:t>
      </w:r>
      <w:r w:rsidR="007F737B" w:rsidRPr="00692DC1">
        <w:rPr>
          <w:rFonts w:ascii="Arial" w:hAnsi="Arial" w:cs="Arial"/>
          <w:color w:val="000000" w:themeColor="text1"/>
          <w:sz w:val="22"/>
        </w:rPr>
        <w:t xml:space="preserve">en </w:t>
      </w:r>
      <w:r w:rsidR="00D56875" w:rsidRPr="00692DC1">
        <w:rPr>
          <w:rFonts w:ascii="Arial" w:hAnsi="Arial" w:cs="Arial"/>
          <w:color w:val="000000" w:themeColor="text1"/>
          <w:sz w:val="22"/>
        </w:rPr>
        <w:t xml:space="preserve">desarrollo de las funciones establecidas en el artículo 3 del </w:t>
      </w:r>
      <w:r w:rsidR="00D56875" w:rsidRPr="00692DC1">
        <w:rPr>
          <w:rFonts w:ascii="Arial" w:hAnsi="Arial" w:cs="Arial"/>
          <w:color w:val="000000" w:themeColor="text1"/>
          <w:sz w:val="22"/>
        </w:rPr>
        <w:lastRenderedPageBreak/>
        <w:t>Decret</w:t>
      </w:r>
      <w:r w:rsidR="009651B8" w:rsidRPr="00692DC1">
        <w:rPr>
          <w:rFonts w:ascii="Arial" w:hAnsi="Arial" w:cs="Arial"/>
          <w:color w:val="000000" w:themeColor="text1"/>
          <w:sz w:val="22"/>
        </w:rPr>
        <w:t xml:space="preserve">o 4170 </w:t>
      </w:r>
      <w:r w:rsidR="00DD14A5" w:rsidRPr="00692DC1">
        <w:rPr>
          <w:rFonts w:ascii="Arial" w:hAnsi="Arial" w:cs="Arial"/>
          <w:color w:val="000000" w:themeColor="text1"/>
          <w:sz w:val="22"/>
        </w:rPr>
        <w:t>del 2011</w:t>
      </w:r>
      <w:r w:rsidR="001273A7" w:rsidRPr="00692DC1">
        <w:rPr>
          <w:rFonts w:ascii="Arial" w:hAnsi="Arial" w:cs="Arial"/>
          <w:color w:val="000000" w:themeColor="text1"/>
          <w:sz w:val="22"/>
        </w:rPr>
        <w:t xml:space="preserve">, numerales </w:t>
      </w:r>
      <w:r w:rsidR="00F745A5" w:rsidRPr="00692DC1">
        <w:rPr>
          <w:rFonts w:ascii="Arial" w:hAnsi="Arial" w:cs="Arial"/>
          <w:color w:val="000000" w:themeColor="text1"/>
          <w:sz w:val="22"/>
        </w:rPr>
        <w:t>2 y 8, la Agencia Nacional</w:t>
      </w:r>
      <w:r w:rsidR="00500E46" w:rsidRPr="00692DC1">
        <w:rPr>
          <w:rFonts w:ascii="Arial" w:hAnsi="Arial" w:cs="Arial"/>
          <w:color w:val="000000" w:themeColor="text1"/>
          <w:sz w:val="22"/>
        </w:rPr>
        <w:t xml:space="preserve"> </w:t>
      </w:r>
      <w:r w:rsidR="00F745A5" w:rsidRPr="00692DC1">
        <w:rPr>
          <w:rFonts w:ascii="Arial" w:hAnsi="Arial" w:cs="Arial"/>
          <w:color w:val="000000" w:themeColor="text1"/>
          <w:sz w:val="22"/>
        </w:rPr>
        <w:t>de Contratación Pública</w:t>
      </w:r>
      <w:r w:rsidR="003F0BB9" w:rsidRPr="00692DC1">
        <w:rPr>
          <w:rFonts w:ascii="Arial" w:hAnsi="Arial" w:cs="Arial"/>
          <w:color w:val="000000" w:themeColor="text1"/>
          <w:sz w:val="22"/>
        </w:rPr>
        <w:t xml:space="preserve"> </w:t>
      </w:r>
      <w:r w:rsidR="00F745A5" w:rsidRPr="00692DC1">
        <w:rPr>
          <w:rFonts w:ascii="Arial" w:hAnsi="Arial" w:cs="Arial"/>
          <w:color w:val="000000" w:themeColor="text1"/>
          <w:sz w:val="22"/>
        </w:rPr>
        <w:t xml:space="preserve"> ̶  Colombia Compra Eficiente</w:t>
      </w:r>
      <w:r w:rsidR="00DC056F" w:rsidRPr="00692DC1">
        <w:rPr>
          <w:rFonts w:ascii="Arial" w:hAnsi="Arial" w:cs="Arial"/>
          <w:color w:val="000000" w:themeColor="text1"/>
          <w:sz w:val="22"/>
        </w:rPr>
        <w:t xml:space="preserve">, </w:t>
      </w:r>
      <w:r w:rsidR="003F0BB9" w:rsidRPr="00692DC1">
        <w:rPr>
          <w:rFonts w:ascii="Arial" w:hAnsi="Arial" w:cs="Arial"/>
          <w:color w:val="000000" w:themeColor="text1"/>
          <w:sz w:val="22"/>
        </w:rPr>
        <w:t>expidió</w:t>
      </w:r>
      <w:r w:rsidR="00A41B6C" w:rsidRPr="00692DC1">
        <w:rPr>
          <w:rFonts w:ascii="Arial" w:hAnsi="Arial" w:cs="Arial"/>
          <w:color w:val="000000" w:themeColor="text1"/>
          <w:sz w:val="22"/>
        </w:rPr>
        <w:t xml:space="preserve"> la «Guía rápida de Gestión Contractual para Proveedores en el SECOP II»</w:t>
      </w:r>
      <w:r w:rsidR="00D25709" w:rsidRPr="00692DC1">
        <w:rPr>
          <w:rStyle w:val="Refdenotaalpie"/>
          <w:rFonts w:ascii="Arial" w:hAnsi="Arial" w:cs="Arial"/>
          <w:color w:val="000000" w:themeColor="text1"/>
          <w:sz w:val="22"/>
        </w:rPr>
        <w:footnoteReference w:id="4"/>
      </w:r>
      <w:r w:rsidR="000048CA" w:rsidRPr="00692DC1">
        <w:rPr>
          <w:rFonts w:ascii="Arial" w:hAnsi="Arial" w:cs="Arial"/>
          <w:color w:val="000000" w:themeColor="text1"/>
          <w:sz w:val="22"/>
        </w:rPr>
        <w:t>, herramienta que</w:t>
      </w:r>
      <w:r w:rsidR="00E66B9A" w:rsidRPr="00692DC1">
        <w:rPr>
          <w:rFonts w:ascii="Arial" w:hAnsi="Arial" w:cs="Arial"/>
          <w:color w:val="000000" w:themeColor="text1"/>
          <w:sz w:val="22"/>
        </w:rPr>
        <w:t xml:space="preserve"> en su</w:t>
      </w:r>
      <w:r w:rsidR="00317691" w:rsidRPr="00692DC1">
        <w:rPr>
          <w:rFonts w:ascii="Arial" w:hAnsi="Arial" w:cs="Arial"/>
          <w:color w:val="000000" w:themeColor="text1"/>
          <w:sz w:val="22"/>
        </w:rPr>
        <w:t xml:space="preserve"> literal</w:t>
      </w:r>
      <w:r w:rsidR="00E66B9A" w:rsidRPr="00692DC1">
        <w:rPr>
          <w:rFonts w:ascii="Arial" w:hAnsi="Arial" w:cs="Arial"/>
          <w:color w:val="000000" w:themeColor="text1"/>
          <w:sz w:val="22"/>
        </w:rPr>
        <w:t xml:space="preserve"> </w:t>
      </w:r>
      <w:r w:rsidR="0029401E" w:rsidRPr="00692DC1">
        <w:rPr>
          <w:rFonts w:ascii="Arial" w:hAnsi="Arial" w:cs="Arial"/>
          <w:color w:val="000000" w:themeColor="text1"/>
          <w:sz w:val="22"/>
        </w:rPr>
        <w:t>«</w:t>
      </w:r>
      <w:r w:rsidR="00317691" w:rsidRPr="00692DC1">
        <w:rPr>
          <w:rFonts w:ascii="Arial" w:hAnsi="Arial" w:cs="Arial"/>
          <w:color w:val="000000" w:themeColor="text1"/>
          <w:sz w:val="22"/>
        </w:rPr>
        <w:t>B. Garantías</w:t>
      </w:r>
      <w:r w:rsidR="0029401E" w:rsidRPr="00692DC1">
        <w:rPr>
          <w:rFonts w:ascii="Arial" w:hAnsi="Arial" w:cs="Arial"/>
          <w:color w:val="000000" w:themeColor="text1"/>
          <w:sz w:val="22"/>
        </w:rPr>
        <w:t>»</w:t>
      </w:r>
      <w:r w:rsidR="00317691" w:rsidRPr="00692DC1">
        <w:rPr>
          <w:rFonts w:ascii="Arial" w:hAnsi="Arial" w:cs="Arial"/>
          <w:color w:val="000000" w:themeColor="text1"/>
          <w:sz w:val="22"/>
        </w:rPr>
        <w:t xml:space="preserve"> </w:t>
      </w:r>
      <w:r w:rsidR="009C4ADA" w:rsidRPr="00692DC1">
        <w:rPr>
          <w:rFonts w:ascii="Arial" w:hAnsi="Arial" w:cs="Arial"/>
          <w:color w:val="000000" w:themeColor="text1"/>
          <w:sz w:val="22"/>
        </w:rPr>
        <w:t xml:space="preserve">explica </w:t>
      </w:r>
      <w:r w:rsidR="005F1F78" w:rsidRPr="00692DC1">
        <w:rPr>
          <w:rFonts w:ascii="Arial" w:hAnsi="Arial" w:cs="Arial"/>
          <w:color w:val="000000" w:themeColor="text1"/>
          <w:sz w:val="22"/>
        </w:rPr>
        <w:t xml:space="preserve">el paso a paso </w:t>
      </w:r>
      <w:r w:rsidR="00C11A27" w:rsidRPr="00692DC1">
        <w:rPr>
          <w:rFonts w:ascii="Arial" w:hAnsi="Arial" w:cs="Arial"/>
          <w:color w:val="000000" w:themeColor="text1"/>
          <w:sz w:val="22"/>
        </w:rPr>
        <w:t>que deben seguir los contratistas para presentar</w:t>
      </w:r>
      <w:r w:rsidR="00B64DEB" w:rsidRPr="00692DC1">
        <w:rPr>
          <w:rFonts w:ascii="Arial" w:hAnsi="Arial" w:cs="Arial"/>
          <w:color w:val="000000" w:themeColor="text1"/>
          <w:sz w:val="22"/>
        </w:rPr>
        <w:t xml:space="preserve"> las garantías para la aprobación del contratante. Por su parte</w:t>
      </w:r>
      <w:r w:rsidR="00E435F2" w:rsidRPr="00692DC1">
        <w:rPr>
          <w:rFonts w:ascii="Arial" w:hAnsi="Arial" w:cs="Arial"/>
          <w:color w:val="000000" w:themeColor="text1"/>
          <w:sz w:val="22"/>
        </w:rPr>
        <w:t>,</w:t>
      </w:r>
      <w:r w:rsidR="00E23C67" w:rsidRPr="00692DC1">
        <w:rPr>
          <w:rFonts w:ascii="Arial" w:hAnsi="Arial" w:cs="Arial"/>
          <w:color w:val="000000" w:themeColor="text1"/>
          <w:sz w:val="22"/>
        </w:rPr>
        <w:t xml:space="preserve"> la </w:t>
      </w:r>
      <w:r w:rsidR="00A41B6C" w:rsidRPr="00692DC1">
        <w:rPr>
          <w:rFonts w:ascii="Arial" w:hAnsi="Arial" w:cs="Arial"/>
          <w:color w:val="000000" w:themeColor="text1"/>
          <w:sz w:val="22"/>
        </w:rPr>
        <w:t>«</w:t>
      </w:r>
      <w:r w:rsidR="006B4BC9" w:rsidRPr="00692DC1">
        <w:rPr>
          <w:rFonts w:ascii="Arial" w:hAnsi="Arial" w:cs="Arial"/>
          <w:color w:val="000000" w:themeColor="text1"/>
          <w:sz w:val="22"/>
        </w:rPr>
        <w:t>Guía para hacer la gestión contractual en el SECOP II</w:t>
      </w:r>
      <w:r w:rsidR="00A41B6C" w:rsidRPr="00692DC1">
        <w:rPr>
          <w:rFonts w:ascii="Arial" w:hAnsi="Arial" w:cs="Arial"/>
          <w:color w:val="000000" w:themeColor="text1"/>
          <w:sz w:val="22"/>
        </w:rPr>
        <w:t>»</w:t>
      </w:r>
      <w:r w:rsidR="00AB5F26" w:rsidRPr="00692DC1">
        <w:rPr>
          <w:rStyle w:val="Refdenotaalpie"/>
          <w:rFonts w:ascii="Arial" w:hAnsi="Arial" w:cs="Arial"/>
          <w:color w:val="000000" w:themeColor="text1"/>
          <w:sz w:val="22"/>
        </w:rPr>
        <w:footnoteReference w:id="5"/>
      </w:r>
      <w:r w:rsidR="00E23C67" w:rsidRPr="00692DC1">
        <w:rPr>
          <w:rFonts w:ascii="Arial" w:hAnsi="Arial" w:cs="Arial"/>
          <w:color w:val="000000" w:themeColor="text1"/>
          <w:sz w:val="22"/>
        </w:rPr>
        <w:t xml:space="preserve">, también expedida por esta entidad, </w:t>
      </w:r>
      <w:r w:rsidR="00CF5DBF" w:rsidRPr="00692DC1">
        <w:rPr>
          <w:rFonts w:ascii="Arial" w:hAnsi="Arial" w:cs="Arial"/>
          <w:color w:val="000000" w:themeColor="text1"/>
          <w:sz w:val="22"/>
        </w:rPr>
        <w:t xml:space="preserve">detalla en su </w:t>
      </w:r>
      <w:r w:rsidR="00102E6B" w:rsidRPr="00692DC1">
        <w:rPr>
          <w:rFonts w:ascii="Arial" w:hAnsi="Arial" w:cs="Arial"/>
          <w:color w:val="000000" w:themeColor="text1"/>
          <w:sz w:val="22"/>
        </w:rPr>
        <w:t xml:space="preserve">literal «B. Requisitos para la ejecución del contrato» el procedimiento a seguir por parte de la entidad contratante para aprobar </w:t>
      </w:r>
      <w:r w:rsidR="00FD6A5D" w:rsidRPr="00692DC1">
        <w:rPr>
          <w:rFonts w:ascii="Arial" w:hAnsi="Arial" w:cs="Arial"/>
          <w:color w:val="000000" w:themeColor="text1"/>
          <w:sz w:val="22"/>
        </w:rPr>
        <w:t>a través del SECOP II las garantías presentadas por el contra</w:t>
      </w:r>
      <w:r w:rsidR="00EB340D" w:rsidRPr="00692DC1">
        <w:rPr>
          <w:rFonts w:ascii="Arial" w:hAnsi="Arial" w:cs="Arial"/>
          <w:color w:val="000000" w:themeColor="text1"/>
          <w:sz w:val="22"/>
        </w:rPr>
        <w:t>tista</w:t>
      </w:r>
      <w:r w:rsidR="00A52E90" w:rsidRPr="00692DC1">
        <w:rPr>
          <w:rFonts w:ascii="Arial" w:hAnsi="Arial" w:cs="Arial"/>
          <w:color w:val="000000" w:themeColor="text1"/>
          <w:sz w:val="22"/>
        </w:rPr>
        <w:t>.</w:t>
      </w:r>
      <w:r w:rsidR="00240E19" w:rsidRPr="00692DC1">
        <w:rPr>
          <w:rFonts w:ascii="Arial" w:hAnsi="Arial" w:cs="Arial"/>
          <w:color w:val="000000" w:themeColor="text1"/>
          <w:sz w:val="22"/>
        </w:rPr>
        <w:t xml:space="preserve"> </w:t>
      </w:r>
      <w:r w:rsidR="00EB340D" w:rsidRPr="00692DC1">
        <w:rPr>
          <w:rFonts w:ascii="Arial" w:hAnsi="Arial" w:cs="Arial"/>
          <w:color w:val="000000" w:themeColor="text1"/>
          <w:sz w:val="22"/>
        </w:rPr>
        <w:t>Si bien e</w:t>
      </w:r>
      <w:r w:rsidR="00240E19" w:rsidRPr="00692DC1">
        <w:rPr>
          <w:rFonts w:ascii="Arial" w:hAnsi="Arial" w:cs="Arial"/>
          <w:color w:val="000000" w:themeColor="text1"/>
          <w:sz w:val="22"/>
        </w:rPr>
        <w:t>stos</w:t>
      </w:r>
      <w:r w:rsidR="005F1B4D" w:rsidRPr="00692DC1">
        <w:rPr>
          <w:rFonts w:ascii="Arial" w:hAnsi="Arial" w:cs="Arial"/>
          <w:color w:val="000000" w:themeColor="text1"/>
          <w:sz w:val="22"/>
        </w:rPr>
        <w:t xml:space="preserve"> instrumentos </w:t>
      </w:r>
      <w:r w:rsidR="007E33FB" w:rsidRPr="00692DC1">
        <w:rPr>
          <w:rFonts w:ascii="Arial" w:hAnsi="Arial" w:cs="Arial"/>
          <w:color w:val="000000" w:themeColor="text1"/>
          <w:sz w:val="22"/>
        </w:rPr>
        <w:t xml:space="preserve">solo </w:t>
      </w:r>
      <w:r w:rsidR="00253BD6" w:rsidRPr="00692DC1">
        <w:rPr>
          <w:rFonts w:ascii="Arial" w:hAnsi="Arial" w:cs="Arial"/>
          <w:color w:val="000000" w:themeColor="text1"/>
          <w:sz w:val="22"/>
        </w:rPr>
        <w:t>se refieren a aspectos propios del uso de</w:t>
      </w:r>
      <w:r w:rsidR="00DC67B0" w:rsidRPr="00692DC1">
        <w:rPr>
          <w:rFonts w:ascii="Arial" w:hAnsi="Arial" w:cs="Arial"/>
          <w:color w:val="000000" w:themeColor="text1"/>
          <w:sz w:val="22"/>
        </w:rPr>
        <w:t>l</w:t>
      </w:r>
      <w:r w:rsidR="00253BD6" w:rsidRPr="00692DC1">
        <w:rPr>
          <w:rFonts w:ascii="Arial" w:hAnsi="Arial" w:cs="Arial"/>
          <w:color w:val="000000" w:themeColor="text1"/>
          <w:sz w:val="22"/>
        </w:rPr>
        <w:t xml:space="preserve"> SECOP II</w:t>
      </w:r>
      <w:r w:rsidR="00A34560" w:rsidRPr="00692DC1">
        <w:rPr>
          <w:rFonts w:ascii="Arial" w:hAnsi="Arial" w:cs="Arial"/>
          <w:color w:val="000000" w:themeColor="text1"/>
          <w:sz w:val="22"/>
        </w:rPr>
        <w:t xml:space="preserve"> como herramienta </w:t>
      </w:r>
      <w:r w:rsidR="00107A30" w:rsidRPr="00692DC1">
        <w:rPr>
          <w:rFonts w:ascii="Arial" w:hAnsi="Arial" w:cs="Arial"/>
          <w:color w:val="000000" w:themeColor="text1"/>
          <w:sz w:val="22"/>
        </w:rPr>
        <w:t>tecnológica para la gestión contractual</w:t>
      </w:r>
      <w:r w:rsidR="00CE3CCF" w:rsidRPr="00692DC1">
        <w:rPr>
          <w:rFonts w:ascii="Arial" w:hAnsi="Arial" w:cs="Arial"/>
          <w:color w:val="000000" w:themeColor="text1"/>
          <w:sz w:val="22"/>
        </w:rPr>
        <w:t>,</w:t>
      </w:r>
      <w:r w:rsidR="00240E19" w:rsidRPr="00692DC1">
        <w:rPr>
          <w:rFonts w:ascii="Arial" w:hAnsi="Arial" w:cs="Arial"/>
          <w:color w:val="000000" w:themeColor="text1"/>
          <w:sz w:val="22"/>
        </w:rPr>
        <w:t xml:space="preserve"> </w:t>
      </w:r>
      <w:r w:rsidR="00706A51" w:rsidRPr="00692DC1">
        <w:rPr>
          <w:rFonts w:ascii="Arial" w:hAnsi="Arial" w:cs="Arial"/>
          <w:color w:val="000000" w:themeColor="text1"/>
          <w:sz w:val="22"/>
        </w:rPr>
        <w:t xml:space="preserve">las indicaciones brindadas respecto de </w:t>
      </w:r>
      <w:r w:rsidR="004F1329" w:rsidRPr="00692DC1">
        <w:rPr>
          <w:rFonts w:ascii="Arial" w:hAnsi="Arial" w:cs="Arial"/>
          <w:color w:val="000000" w:themeColor="text1"/>
          <w:sz w:val="22"/>
        </w:rPr>
        <w:t xml:space="preserve">los procesos de presentación y aprobación de garantías se constituyen en insumos de </w:t>
      </w:r>
      <w:r w:rsidR="00F15490" w:rsidRPr="00692DC1">
        <w:rPr>
          <w:rFonts w:ascii="Arial" w:hAnsi="Arial" w:cs="Arial"/>
          <w:color w:val="000000" w:themeColor="text1"/>
          <w:sz w:val="22"/>
        </w:rPr>
        <w:t>valiosa importancia</w:t>
      </w:r>
      <w:r w:rsidR="003F0BB9" w:rsidRPr="00692DC1">
        <w:rPr>
          <w:rFonts w:ascii="Arial" w:hAnsi="Arial" w:cs="Arial"/>
          <w:color w:val="000000" w:themeColor="text1"/>
          <w:sz w:val="22"/>
        </w:rPr>
        <w:t xml:space="preserve"> dado el carácter transaccional de dicha plataforma</w:t>
      </w:r>
      <w:r w:rsidR="00A52D0B" w:rsidRPr="00692DC1">
        <w:rPr>
          <w:rFonts w:ascii="Arial" w:hAnsi="Arial" w:cs="Arial"/>
          <w:color w:val="000000" w:themeColor="text1"/>
          <w:sz w:val="22"/>
        </w:rPr>
        <w:t>.</w:t>
      </w:r>
    </w:p>
    <w:p w14:paraId="694A29BD" w14:textId="3A72FA97" w:rsidR="00171EA0" w:rsidRPr="00692DC1" w:rsidRDefault="00A52D0B" w:rsidP="00171EA0">
      <w:pPr>
        <w:spacing w:before="120" w:after="120" w:line="276" w:lineRule="auto"/>
        <w:ind w:firstLine="708"/>
        <w:jc w:val="both"/>
        <w:rPr>
          <w:rFonts w:ascii="Arial" w:hAnsi="Arial" w:cs="Arial"/>
          <w:color w:val="000000" w:themeColor="text1"/>
          <w:sz w:val="22"/>
        </w:rPr>
      </w:pPr>
      <w:r w:rsidRPr="00692DC1">
        <w:rPr>
          <w:rFonts w:ascii="Arial" w:hAnsi="Arial" w:cs="Arial"/>
          <w:color w:val="000000" w:themeColor="text1"/>
          <w:sz w:val="22"/>
        </w:rPr>
        <w:t>Ahora bien, r</w:t>
      </w:r>
      <w:r w:rsidR="00171EA0" w:rsidRPr="00692DC1">
        <w:rPr>
          <w:rFonts w:ascii="Arial" w:hAnsi="Arial" w:cs="Arial"/>
          <w:color w:val="000000" w:themeColor="text1"/>
          <w:sz w:val="22"/>
        </w:rPr>
        <w:t>evisad</w:t>
      </w:r>
      <w:r w:rsidR="00186FD1" w:rsidRPr="00692DC1">
        <w:rPr>
          <w:rFonts w:ascii="Arial" w:hAnsi="Arial" w:cs="Arial"/>
          <w:color w:val="000000" w:themeColor="text1"/>
          <w:sz w:val="22"/>
        </w:rPr>
        <w:t>as</w:t>
      </w:r>
      <w:r w:rsidR="00171EA0" w:rsidRPr="00692DC1">
        <w:rPr>
          <w:rFonts w:ascii="Arial" w:hAnsi="Arial" w:cs="Arial"/>
          <w:color w:val="000000" w:themeColor="text1"/>
          <w:sz w:val="22"/>
        </w:rPr>
        <w:t xml:space="preserve"> la</w:t>
      </w:r>
      <w:r w:rsidR="00F31A1D" w:rsidRPr="00692DC1">
        <w:rPr>
          <w:rFonts w:ascii="Arial" w:hAnsi="Arial" w:cs="Arial"/>
          <w:color w:val="000000" w:themeColor="text1"/>
          <w:sz w:val="22"/>
        </w:rPr>
        <w:t>s</w:t>
      </w:r>
      <w:r w:rsidR="00171EA0" w:rsidRPr="00692DC1">
        <w:rPr>
          <w:rFonts w:ascii="Arial" w:hAnsi="Arial" w:cs="Arial"/>
          <w:color w:val="000000" w:themeColor="text1"/>
          <w:sz w:val="22"/>
        </w:rPr>
        <w:t xml:space="preserve"> leyes 80 de 1993 y 1150 de 2007, al igual que el Decreto 1082 de 2015 y demás normas integrantes del Estatuto General de </w:t>
      </w:r>
      <w:r w:rsidR="0041629E" w:rsidRPr="00692DC1">
        <w:rPr>
          <w:rFonts w:ascii="Arial" w:hAnsi="Arial" w:cs="Arial"/>
          <w:color w:val="000000" w:themeColor="text1"/>
          <w:sz w:val="22"/>
        </w:rPr>
        <w:t xml:space="preserve">Contratación </w:t>
      </w:r>
      <w:r w:rsidR="0017651B" w:rsidRPr="00692DC1">
        <w:rPr>
          <w:rFonts w:ascii="Arial" w:hAnsi="Arial" w:cs="Arial"/>
          <w:color w:val="000000" w:themeColor="text1"/>
          <w:sz w:val="22"/>
        </w:rPr>
        <w:t xml:space="preserve">de </w:t>
      </w:r>
      <w:r w:rsidR="00171EA0" w:rsidRPr="00692DC1">
        <w:rPr>
          <w:rFonts w:ascii="Arial" w:hAnsi="Arial" w:cs="Arial"/>
          <w:color w:val="000000" w:themeColor="text1"/>
          <w:sz w:val="22"/>
        </w:rPr>
        <w:t xml:space="preserve">la </w:t>
      </w:r>
      <w:r w:rsidR="00050E0F" w:rsidRPr="00692DC1">
        <w:rPr>
          <w:rFonts w:ascii="Arial" w:hAnsi="Arial" w:cs="Arial"/>
          <w:color w:val="000000" w:themeColor="text1"/>
          <w:sz w:val="22"/>
        </w:rPr>
        <w:t>Administración</w:t>
      </w:r>
      <w:r w:rsidR="00171EA0" w:rsidRPr="00692DC1">
        <w:rPr>
          <w:rFonts w:ascii="Arial" w:hAnsi="Arial" w:cs="Arial"/>
          <w:color w:val="000000" w:themeColor="text1"/>
          <w:sz w:val="22"/>
        </w:rPr>
        <w:t xml:space="preserve"> Pública, no se advierte la existencia de un término legal dentro del cual las entidades estatales tengan que </w:t>
      </w:r>
      <w:r w:rsidR="00050E0F" w:rsidRPr="00692DC1">
        <w:rPr>
          <w:rFonts w:ascii="Arial" w:hAnsi="Arial" w:cs="Arial"/>
          <w:color w:val="000000" w:themeColor="text1"/>
          <w:sz w:val="22"/>
        </w:rPr>
        <w:t xml:space="preserve">realizar </w:t>
      </w:r>
      <w:r w:rsidR="00171EA0" w:rsidRPr="00692DC1">
        <w:rPr>
          <w:rFonts w:ascii="Arial" w:hAnsi="Arial" w:cs="Arial"/>
          <w:color w:val="000000" w:themeColor="text1"/>
          <w:sz w:val="22"/>
        </w:rPr>
        <w:t>la verificación</w:t>
      </w:r>
      <w:r w:rsidR="0017651B" w:rsidRPr="00692DC1">
        <w:rPr>
          <w:rFonts w:ascii="Arial" w:hAnsi="Arial" w:cs="Arial"/>
          <w:color w:val="000000" w:themeColor="text1"/>
          <w:sz w:val="22"/>
        </w:rPr>
        <w:t xml:space="preserve"> y aprobación</w:t>
      </w:r>
      <w:r w:rsidR="00171EA0" w:rsidRPr="00692DC1">
        <w:rPr>
          <w:rFonts w:ascii="Arial" w:hAnsi="Arial" w:cs="Arial"/>
          <w:color w:val="000000" w:themeColor="text1"/>
          <w:sz w:val="22"/>
        </w:rPr>
        <w:t xml:space="preserve"> de las garantías</w:t>
      </w:r>
      <w:r w:rsidR="007F316B" w:rsidRPr="00692DC1">
        <w:rPr>
          <w:rFonts w:ascii="Arial" w:hAnsi="Arial" w:cs="Arial"/>
          <w:color w:val="000000" w:themeColor="text1"/>
          <w:sz w:val="22"/>
        </w:rPr>
        <w:t xml:space="preserve"> </w:t>
      </w:r>
      <w:r w:rsidR="006313F4" w:rsidRPr="00692DC1">
        <w:rPr>
          <w:rFonts w:ascii="Arial" w:hAnsi="Arial" w:cs="Arial"/>
          <w:color w:val="000000" w:themeColor="text1"/>
          <w:sz w:val="22"/>
        </w:rPr>
        <w:t>presentadas por el co</w:t>
      </w:r>
      <w:r w:rsidR="007F316B" w:rsidRPr="00692DC1">
        <w:rPr>
          <w:rFonts w:ascii="Arial" w:hAnsi="Arial" w:cs="Arial"/>
          <w:color w:val="000000" w:themeColor="text1"/>
          <w:sz w:val="22"/>
        </w:rPr>
        <w:t>ntratista</w:t>
      </w:r>
      <w:r w:rsidR="00171EA0" w:rsidRPr="00692DC1">
        <w:rPr>
          <w:rFonts w:ascii="Arial" w:hAnsi="Arial" w:cs="Arial"/>
          <w:color w:val="000000" w:themeColor="text1"/>
          <w:sz w:val="22"/>
        </w:rPr>
        <w:t>. No obstante, el cumplimiento de la obligación de los contratistas de constituir las</w:t>
      </w:r>
      <w:r w:rsidR="008F1E12" w:rsidRPr="00692DC1">
        <w:rPr>
          <w:rFonts w:ascii="Arial" w:hAnsi="Arial" w:cs="Arial"/>
          <w:color w:val="000000" w:themeColor="text1"/>
          <w:sz w:val="22"/>
        </w:rPr>
        <w:t xml:space="preserve"> correspondientes</w:t>
      </w:r>
      <w:r w:rsidR="00171EA0" w:rsidRPr="00692DC1">
        <w:rPr>
          <w:rFonts w:ascii="Arial" w:hAnsi="Arial" w:cs="Arial"/>
          <w:color w:val="000000" w:themeColor="text1"/>
          <w:sz w:val="22"/>
        </w:rPr>
        <w:t xml:space="preserve"> garantías, </w:t>
      </w:r>
      <w:r w:rsidR="003C3690" w:rsidRPr="00692DC1">
        <w:rPr>
          <w:rFonts w:ascii="Arial" w:hAnsi="Arial" w:cs="Arial"/>
          <w:color w:val="000000" w:themeColor="text1"/>
          <w:sz w:val="22"/>
        </w:rPr>
        <w:t>y</w:t>
      </w:r>
      <w:r w:rsidR="00171EA0" w:rsidRPr="00692DC1">
        <w:rPr>
          <w:rFonts w:ascii="Arial" w:hAnsi="Arial" w:cs="Arial"/>
          <w:color w:val="000000" w:themeColor="text1"/>
          <w:sz w:val="22"/>
        </w:rPr>
        <w:t xml:space="preserve"> el deber de las entidades estatales de aprobarlas</w:t>
      </w:r>
      <w:r w:rsidR="00463CBF" w:rsidRPr="00692DC1">
        <w:rPr>
          <w:rFonts w:ascii="Arial" w:hAnsi="Arial" w:cs="Arial"/>
          <w:color w:val="000000" w:themeColor="text1"/>
          <w:sz w:val="22"/>
        </w:rPr>
        <w:t>,</w:t>
      </w:r>
      <w:r w:rsidR="00171EA0" w:rsidRPr="00692DC1">
        <w:rPr>
          <w:rFonts w:ascii="Arial" w:hAnsi="Arial" w:cs="Arial"/>
          <w:color w:val="000000" w:themeColor="text1"/>
          <w:sz w:val="22"/>
        </w:rPr>
        <w:t xml:space="preserve"> una vez verificados los requisitos mínimos exigidos, son presupuestos para la ejecución del contrato</w:t>
      </w:r>
      <w:r w:rsidR="00375331" w:rsidRPr="00692DC1">
        <w:rPr>
          <w:rFonts w:ascii="Arial" w:hAnsi="Arial" w:cs="Arial"/>
          <w:color w:val="000000" w:themeColor="text1"/>
          <w:sz w:val="22"/>
        </w:rPr>
        <w:t>,</w:t>
      </w:r>
      <w:r w:rsidR="0040503E" w:rsidRPr="00692DC1">
        <w:rPr>
          <w:rFonts w:ascii="Arial" w:hAnsi="Arial" w:cs="Arial"/>
          <w:color w:val="000000" w:themeColor="text1"/>
          <w:sz w:val="22"/>
        </w:rPr>
        <w:t xml:space="preserve"> de conformidad con el artículo 41 de la </w:t>
      </w:r>
      <w:r w:rsidR="006208FE" w:rsidRPr="00692DC1">
        <w:rPr>
          <w:rFonts w:ascii="Arial" w:hAnsi="Arial" w:cs="Arial"/>
          <w:color w:val="000000" w:themeColor="text1"/>
          <w:sz w:val="22"/>
        </w:rPr>
        <w:t>Ley 80 de 1993</w:t>
      </w:r>
      <w:r w:rsidR="006208FE" w:rsidRPr="00692DC1">
        <w:rPr>
          <w:rStyle w:val="Refdenotaalpie"/>
          <w:rFonts w:ascii="Arial" w:eastAsia="Times New Roman" w:hAnsi="Arial" w:cs="Arial"/>
          <w:color w:val="000000" w:themeColor="text1"/>
          <w:sz w:val="22"/>
          <w:lang w:val="es-CO" w:eastAsia="es-CO"/>
        </w:rPr>
        <w:footnoteReference w:id="6"/>
      </w:r>
      <w:r w:rsidR="00171EA0" w:rsidRPr="00692DC1">
        <w:rPr>
          <w:rFonts w:ascii="Arial" w:hAnsi="Arial" w:cs="Arial"/>
          <w:color w:val="000000" w:themeColor="text1"/>
          <w:sz w:val="22"/>
        </w:rPr>
        <w:t xml:space="preserve">. </w:t>
      </w:r>
    </w:p>
    <w:p w14:paraId="0A001EEA" w14:textId="1BEF5287" w:rsidR="00B473D9" w:rsidRPr="00692DC1" w:rsidRDefault="00397723" w:rsidP="001A23EA">
      <w:pPr>
        <w:spacing w:before="120" w:after="120" w:line="276" w:lineRule="auto"/>
        <w:ind w:firstLine="708"/>
        <w:jc w:val="both"/>
        <w:rPr>
          <w:rFonts w:ascii="Arial" w:eastAsia="Times New Roman" w:hAnsi="Arial" w:cs="Arial"/>
          <w:color w:val="000000" w:themeColor="text1"/>
          <w:sz w:val="22"/>
          <w:lang w:val="es-CO" w:eastAsia="es-CO"/>
        </w:rPr>
      </w:pPr>
      <w:r w:rsidRPr="00692DC1">
        <w:rPr>
          <w:rFonts w:ascii="Arial" w:hAnsi="Arial" w:cs="Arial"/>
          <w:color w:val="000000" w:themeColor="text1"/>
          <w:sz w:val="22"/>
        </w:rPr>
        <w:t xml:space="preserve">El referido </w:t>
      </w:r>
      <w:r w:rsidR="00171EA0" w:rsidRPr="00692DC1">
        <w:rPr>
          <w:rFonts w:ascii="Arial" w:hAnsi="Arial" w:cs="Arial"/>
          <w:color w:val="000000" w:themeColor="text1"/>
          <w:sz w:val="22"/>
        </w:rPr>
        <w:t>artículo</w:t>
      </w:r>
      <w:r w:rsidRPr="00692DC1">
        <w:rPr>
          <w:rFonts w:ascii="Arial" w:hAnsi="Arial" w:cs="Arial"/>
          <w:color w:val="000000" w:themeColor="text1"/>
          <w:sz w:val="22"/>
        </w:rPr>
        <w:t xml:space="preserve"> </w:t>
      </w:r>
      <w:r w:rsidR="00171EA0" w:rsidRPr="00692DC1">
        <w:rPr>
          <w:rFonts w:ascii="Arial" w:hAnsi="Arial" w:cs="Arial"/>
          <w:color w:val="000000" w:themeColor="text1"/>
          <w:sz w:val="22"/>
        </w:rPr>
        <w:t>establece en su inciso primero que los contratos estatales se perfeccionan «</w:t>
      </w:r>
      <w:r w:rsidR="00171EA0" w:rsidRPr="00692DC1">
        <w:rPr>
          <w:rFonts w:ascii="Arial" w:eastAsia="Times New Roman" w:hAnsi="Arial" w:cs="Arial"/>
          <w:color w:val="000000" w:themeColor="text1"/>
          <w:sz w:val="22"/>
          <w:lang w:val="es-CO" w:eastAsia="es-CO"/>
        </w:rPr>
        <w:t>cuando se logre acuerdo sobre el objeto y la contraprestación y éste se eleve a escrito</w:t>
      </w:r>
      <w:r w:rsidR="00171EA0" w:rsidRPr="00692DC1">
        <w:rPr>
          <w:rFonts w:ascii="Arial" w:hAnsi="Arial" w:cs="Arial"/>
          <w:color w:val="000000" w:themeColor="text1"/>
          <w:sz w:val="22"/>
        </w:rPr>
        <w:t xml:space="preserve">». </w:t>
      </w:r>
      <w:r w:rsidR="00126E35" w:rsidRPr="00692DC1">
        <w:rPr>
          <w:rFonts w:ascii="Arial" w:hAnsi="Arial" w:cs="Arial"/>
          <w:color w:val="000000" w:themeColor="text1"/>
          <w:sz w:val="22"/>
        </w:rPr>
        <w:t>Por su parte el</w:t>
      </w:r>
      <w:r w:rsidR="00171EA0" w:rsidRPr="00692DC1">
        <w:rPr>
          <w:rFonts w:ascii="Arial" w:hAnsi="Arial" w:cs="Arial"/>
          <w:color w:val="000000" w:themeColor="text1"/>
          <w:sz w:val="22"/>
        </w:rPr>
        <w:t xml:space="preserve"> inciso segundo establece que «</w:t>
      </w:r>
      <w:r w:rsidR="000A511D" w:rsidRPr="00692DC1">
        <w:rPr>
          <w:rFonts w:ascii="Arial" w:hAnsi="Arial" w:cs="Arial"/>
          <w:color w:val="000000" w:themeColor="text1"/>
          <w:sz w:val="22"/>
        </w:rPr>
        <w:t>[</w:t>
      </w:r>
      <w:r w:rsidR="004A41C5" w:rsidRPr="00692DC1">
        <w:rPr>
          <w:rFonts w:ascii="Arial" w:eastAsia="Times New Roman" w:hAnsi="Arial" w:cs="Arial"/>
          <w:color w:val="000000" w:themeColor="text1"/>
          <w:sz w:val="22"/>
          <w:lang w:val="es-CO" w:eastAsia="es-CO"/>
        </w:rPr>
        <w:t>p</w:t>
      </w:r>
      <w:r w:rsidR="000A511D" w:rsidRPr="00692DC1">
        <w:rPr>
          <w:rFonts w:ascii="Arial" w:eastAsia="Times New Roman" w:hAnsi="Arial" w:cs="Arial"/>
          <w:color w:val="000000" w:themeColor="text1"/>
          <w:sz w:val="22"/>
          <w:lang w:val="es-CO" w:eastAsia="es-CO"/>
        </w:rPr>
        <w:t>]</w:t>
      </w:r>
      <w:r w:rsidR="00171EA0" w:rsidRPr="00692DC1">
        <w:rPr>
          <w:rFonts w:ascii="Arial" w:eastAsia="Times New Roman" w:hAnsi="Arial" w:cs="Arial"/>
          <w:color w:val="000000" w:themeColor="text1"/>
          <w:sz w:val="22"/>
          <w:lang w:val="es-CO" w:eastAsia="es-CO"/>
        </w:rPr>
        <w:t xml:space="preserve">ara la ejecución se requerirá de la aprobación de la garantía», lo que se traduce en </w:t>
      </w:r>
      <w:r w:rsidR="00D37A35" w:rsidRPr="00692DC1">
        <w:rPr>
          <w:rFonts w:ascii="Arial" w:eastAsia="Times New Roman" w:hAnsi="Arial" w:cs="Arial"/>
          <w:color w:val="000000" w:themeColor="text1"/>
          <w:sz w:val="22"/>
          <w:lang w:val="es-CO" w:eastAsia="es-CO"/>
        </w:rPr>
        <w:t>que</w:t>
      </w:r>
      <w:r w:rsidR="001A5222" w:rsidRPr="00692DC1">
        <w:rPr>
          <w:rFonts w:ascii="Arial" w:eastAsia="Times New Roman" w:hAnsi="Arial" w:cs="Arial"/>
          <w:color w:val="000000" w:themeColor="text1"/>
          <w:sz w:val="22"/>
          <w:lang w:val="es-CO" w:eastAsia="es-CO"/>
        </w:rPr>
        <w:t>,</w:t>
      </w:r>
      <w:r w:rsidR="00B473D9" w:rsidRPr="00692DC1">
        <w:rPr>
          <w:rFonts w:ascii="Arial" w:eastAsia="Times New Roman" w:hAnsi="Arial" w:cs="Arial"/>
          <w:color w:val="000000" w:themeColor="text1"/>
          <w:sz w:val="22"/>
          <w:lang w:val="es-CO" w:eastAsia="es-CO"/>
        </w:rPr>
        <w:t xml:space="preserve"> </w:t>
      </w:r>
      <w:r w:rsidR="00171EA0" w:rsidRPr="00692DC1">
        <w:rPr>
          <w:rFonts w:ascii="Arial" w:eastAsia="Times New Roman" w:hAnsi="Arial" w:cs="Arial"/>
          <w:color w:val="000000" w:themeColor="text1"/>
          <w:sz w:val="22"/>
          <w:lang w:val="es-CO" w:eastAsia="es-CO"/>
        </w:rPr>
        <w:t xml:space="preserve">sin perjuicio del </w:t>
      </w:r>
      <w:r w:rsidR="00171EA0" w:rsidRPr="00692DC1">
        <w:rPr>
          <w:rFonts w:ascii="Arial" w:eastAsia="Times New Roman" w:hAnsi="Arial" w:cs="Arial"/>
          <w:color w:val="000000" w:themeColor="text1"/>
          <w:sz w:val="22"/>
          <w:lang w:val="es-CO" w:eastAsia="es-CO"/>
        </w:rPr>
        <w:lastRenderedPageBreak/>
        <w:t>perfeccionamiento del contrato, no podrá ejecu</w:t>
      </w:r>
      <w:r w:rsidR="00A147D1" w:rsidRPr="00692DC1">
        <w:rPr>
          <w:rFonts w:ascii="Arial" w:eastAsia="Times New Roman" w:hAnsi="Arial" w:cs="Arial"/>
          <w:color w:val="000000" w:themeColor="text1"/>
          <w:sz w:val="22"/>
          <w:lang w:val="es-CO" w:eastAsia="es-CO"/>
        </w:rPr>
        <w:t>tarse</w:t>
      </w:r>
      <w:r w:rsidR="00171EA0" w:rsidRPr="00692DC1">
        <w:rPr>
          <w:rFonts w:ascii="Arial" w:eastAsia="Times New Roman" w:hAnsi="Arial" w:cs="Arial"/>
          <w:color w:val="000000" w:themeColor="text1"/>
          <w:sz w:val="22"/>
          <w:lang w:val="es-CO" w:eastAsia="es-CO"/>
        </w:rPr>
        <w:t xml:space="preserve"> sin que se hayan aprobado las garantías</w:t>
      </w:r>
      <w:r w:rsidR="000656E6" w:rsidRPr="00692DC1">
        <w:rPr>
          <w:rFonts w:ascii="Arial" w:eastAsia="Times New Roman" w:hAnsi="Arial" w:cs="Arial"/>
          <w:color w:val="000000" w:themeColor="text1"/>
          <w:sz w:val="22"/>
          <w:lang w:val="es-CO" w:eastAsia="es-CO"/>
        </w:rPr>
        <w:t>.</w:t>
      </w:r>
    </w:p>
    <w:p w14:paraId="46D8379D" w14:textId="600CD908" w:rsidR="004D6024" w:rsidRPr="00692DC1" w:rsidRDefault="008A6EB9" w:rsidP="00A45ACF">
      <w:pPr>
        <w:spacing w:before="120" w:line="276" w:lineRule="auto"/>
        <w:ind w:firstLine="708"/>
        <w:jc w:val="both"/>
        <w:rPr>
          <w:rFonts w:ascii="Arial" w:hAnsi="Arial" w:cs="Arial"/>
          <w:color w:val="000000" w:themeColor="text1"/>
          <w:sz w:val="22"/>
        </w:rPr>
      </w:pPr>
      <w:r w:rsidRPr="00692DC1">
        <w:rPr>
          <w:rFonts w:ascii="Arial" w:eastAsia="Times New Roman" w:hAnsi="Arial" w:cs="Arial"/>
          <w:color w:val="000000" w:themeColor="text1"/>
          <w:sz w:val="22"/>
          <w:lang w:val="es-CO" w:eastAsia="es-CO"/>
        </w:rPr>
        <w:t xml:space="preserve">Al interpretar </w:t>
      </w:r>
      <w:r w:rsidR="00C43CE3" w:rsidRPr="00692DC1">
        <w:rPr>
          <w:rFonts w:ascii="Arial" w:eastAsia="Times New Roman" w:hAnsi="Arial" w:cs="Arial"/>
          <w:color w:val="000000" w:themeColor="text1"/>
          <w:sz w:val="22"/>
          <w:lang w:val="es-CO" w:eastAsia="es-CO"/>
        </w:rPr>
        <w:t>la regulación</w:t>
      </w:r>
      <w:r w:rsidRPr="00692DC1">
        <w:rPr>
          <w:rFonts w:ascii="Arial" w:eastAsia="Times New Roman" w:hAnsi="Arial" w:cs="Arial"/>
          <w:color w:val="000000" w:themeColor="text1"/>
          <w:sz w:val="22"/>
          <w:lang w:val="es-CO" w:eastAsia="es-CO"/>
        </w:rPr>
        <w:t xml:space="preserve"> de</w:t>
      </w:r>
      <w:r w:rsidR="00877D34" w:rsidRPr="00692DC1">
        <w:rPr>
          <w:rFonts w:ascii="Arial" w:eastAsia="Times New Roman" w:hAnsi="Arial" w:cs="Arial"/>
          <w:color w:val="000000" w:themeColor="text1"/>
          <w:sz w:val="22"/>
          <w:lang w:val="es-CO" w:eastAsia="es-CO"/>
        </w:rPr>
        <w:t xml:space="preserve">l </w:t>
      </w:r>
      <w:r w:rsidR="00E913A1" w:rsidRPr="00692DC1">
        <w:rPr>
          <w:rFonts w:ascii="Arial" w:eastAsia="Times New Roman" w:hAnsi="Arial" w:cs="Arial"/>
          <w:color w:val="000000" w:themeColor="text1"/>
          <w:sz w:val="22"/>
          <w:lang w:val="es-CO" w:eastAsia="es-CO"/>
        </w:rPr>
        <w:t xml:space="preserve">precitado </w:t>
      </w:r>
      <w:r w:rsidR="00B473D9" w:rsidRPr="00692DC1">
        <w:rPr>
          <w:rFonts w:ascii="Arial" w:eastAsia="Times New Roman" w:hAnsi="Arial" w:cs="Arial"/>
          <w:color w:val="000000" w:themeColor="text1"/>
          <w:sz w:val="22"/>
          <w:lang w:val="es-CO" w:eastAsia="es-CO"/>
        </w:rPr>
        <w:t>artículo</w:t>
      </w:r>
      <w:r w:rsidR="00877D34" w:rsidRPr="00692DC1">
        <w:rPr>
          <w:rFonts w:ascii="Arial" w:eastAsia="Times New Roman" w:hAnsi="Arial" w:cs="Arial"/>
          <w:color w:val="000000" w:themeColor="text1"/>
          <w:sz w:val="22"/>
          <w:lang w:val="es-CO" w:eastAsia="es-CO"/>
        </w:rPr>
        <w:t xml:space="preserve"> 41</w:t>
      </w:r>
      <w:r w:rsidR="001B39D9" w:rsidRPr="00692DC1">
        <w:rPr>
          <w:rFonts w:ascii="Arial" w:eastAsia="Times New Roman" w:hAnsi="Arial" w:cs="Arial"/>
          <w:color w:val="000000" w:themeColor="text1"/>
          <w:sz w:val="22"/>
          <w:lang w:val="es-CO" w:eastAsia="es-CO"/>
        </w:rPr>
        <w:t>, el Consejo de Estado ha</w:t>
      </w:r>
      <w:r w:rsidR="00A575B0" w:rsidRPr="00692DC1">
        <w:rPr>
          <w:rFonts w:ascii="Arial" w:eastAsia="Times New Roman" w:hAnsi="Arial" w:cs="Arial"/>
          <w:color w:val="000000" w:themeColor="text1"/>
          <w:sz w:val="22"/>
          <w:lang w:val="es-CO" w:eastAsia="es-CO"/>
        </w:rPr>
        <w:t xml:space="preserve"> diferencia</w:t>
      </w:r>
      <w:r w:rsidR="00807F70" w:rsidRPr="00692DC1">
        <w:rPr>
          <w:rFonts w:ascii="Arial" w:eastAsia="Times New Roman" w:hAnsi="Arial" w:cs="Arial"/>
          <w:color w:val="000000" w:themeColor="text1"/>
          <w:sz w:val="22"/>
          <w:lang w:val="es-CO" w:eastAsia="es-CO"/>
        </w:rPr>
        <w:t>do</w:t>
      </w:r>
      <w:r w:rsidR="00A575B0" w:rsidRPr="00692DC1">
        <w:rPr>
          <w:rFonts w:ascii="Arial" w:eastAsia="Times New Roman" w:hAnsi="Arial" w:cs="Arial"/>
          <w:color w:val="000000" w:themeColor="text1"/>
          <w:sz w:val="22"/>
          <w:lang w:val="es-CO" w:eastAsia="es-CO"/>
        </w:rPr>
        <w:t xml:space="preserve"> los requisitos de perfeccionamiento del contrat</w:t>
      </w:r>
      <w:r w:rsidR="005912A0" w:rsidRPr="00692DC1">
        <w:rPr>
          <w:rFonts w:ascii="Arial" w:eastAsia="Times New Roman" w:hAnsi="Arial" w:cs="Arial"/>
          <w:color w:val="000000" w:themeColor="text1"/>
          <w:sz w:val="22"/>
          <w:lang w:val="es-CO" w:eastAsia="es-CO"/>
        </w:rPr>
        <w:t xml:space="preserve">o de </w:t>
      </w:r>
      <w:r w:rsidR="00126E35" w:rsidRPr="00692DC1">
        <w:rPr>
          <w:rFonts w:ascii="Arial" w:eastAsia="Times New Roman" w:hAnsi="Arial" w:cs="Arial"/>
          <w:color w:val="000000" w:themeColor="text1"/>
          <w:sz w:val="22"/>
          <w:lang w:val="es-CO" w:eastAsia="es-CO"/>
        </w:rPr>
        <w:t>los concernientes a la</w:t>
      </w:r>
      <w:r w:rsidR="00441949" w:rsidRPr="00692DC1">
        <w:rPr>
          <w:rFonts w:ascii="Arial" w:eastAsia="Times New Roman" w:hAnsi="Arial" w:cs="Arial"/>
          <w:color w:val="000000" w:themeColor="text1"/>
          <w:sz w:val="22"/>
          <w:lang w:val="es-CO" w:eastAsia="es-CO"/>
        </w:rPr>
        <w:t xml:space="preserve"> ejecución, al entender que el acuerdo de voluntades elevado a escrito suscrito</w:t>
      </w:r>
      <w:r w:rsidR="000D343E" w:rsidRPr="00692DC1">
        <w:rPr>
          <w:rFonts w:ascii="Arial" w:eastAsia="Times New Roman" w:hAnsi="Arial" w:cs="Arial"/>
          <w:color w:val="000000" w:themeColor="text1"/>
          <w:sz w:val="22"/>
          <w:lang w:val="es-CO" w:eastAsia="es-CO"/>
        </w:rPr>
        <w:t xml:space="preserve"> por las parte</w:t>
      </w:r>
      <w:r w:rsidR="00F60C30" w:rsidRPr="00692DC1">
        <w:rPr>
          <w:rFonts w:ascii="Arial" w:eastAsia="Times New Roman" w:hAnsi="Arial" w:cs="Arial"/>
          <w:color w:val="000000" w:themeColor="text1"/>
          <w:sz w:val="22"/>
          <w:lang w:val="es-CO" w:eastAsia="es-CO"/>
        </w:rPr>
        <w:t>s</w:t>
      </w:r>
      <w:r w:rsidR="00961252" w:rsidRPr="00692DC1">
        <w:rPr>
          <w:rFonts w:ascii="Arial" w:eastAsia="Times New Roman" w:hAnsi="Arial" w:cs="Arial"/>
          <w:color w:val="000000" w:themeColor="text1"/>
          <w:sz w:val="22"/>
          <w:lang w:val="es-CO" w:eastAsia="es-CO"/>
        </w:rPr>
        <w:t xml:space="preserve"> perfecciona el contrato estatal, mientras que la aprobación de las garantías</w:t>
      </w:r>
      <w:r w:rsidR="00A73FD1" w:rsidRPr="00692DC1">
        <w:rPr>
          <w:rFonts w:ascii="Arial" w:eastAsia="Times New Roman" w:hAnsi="Arial" w:cs="Arial"/>
          <w:color w:val="000000" w:themeColor="text1"/>
          <w:sz w:val="22"/>
          <w:lang w:val="es-CO" w:eastAsia="es-CO"/>
        </w:rPr>
        <w:t xml:space="preserve"> es</w:t>
      </w:r>
      <w:r w:rsidR="00143855" w:rsidRPr="00692DC1">
        <w:rPr>
          <w:rFonts w:ascii="Arial" w:eastAsia="Times New Roman" w:hAnsi="Arial" w:cs="Arial"/>
          <w:color w:val="000000" w:themeColor="text1"/>
          <w:sz w:val="22"/>
          <w:lang w:val="es-CO" w:eastAsia="es-CO"/>
        </w:rPr>
        <w:t xml:space="preserve"> un requisito para </w:t>
      </w:r>
      <w:r w:rsidR="000B41A7" w:rsidRPr="00692DC1">
        <w:rPr>
          <w:rFonts w:ascii="Arial" w:eastAsia="Times New Roman" w:hAnsi="Arial" w:cs="Arial"/>
          <w:color w:val="000000" w:themeColor="text1"/>
          <w:sz w:val="22"/>
          <w:lang w:val="es-CO" w:eastAsia="es-CO"/>
        </w:rPr>
        <w:t>su</w:t>
      </w:r>
      <w:r w:rsidR="00143855" w:rsidRPr="00692DC1">
        <w:rPr>
          <w:rFonts w:ascii="Arial" w:eastAsia="Times New Roman" w:hAnsi="Arial" w:cs="Arial"/>
          <w:color w:val="000000" w:themeColor="text1"/>
          <w:sz w:val="22"/>
          <w:lang w:val="es-CO" w:eastAsia="es-CO"/>
        </w:rPr>
        <w:t xml:space="preserve"> ejecución</w:t>
      </w:r>
      <w:r w:rsidR="00736DE3" w:rsidRPr="00692DC1">
        <w:rPr>
          <w:rFonts w:ascii="Arial" w:eastAsia="Times New Roman" w:hAnsi="Arial" w:cs="Arial"/>
          <w:color w:val="000000" w:themeColor="text1"/>
          <w:sz w:val="22"/>
          <w:lang w:val="es-CO" w:eastAsia="es-CO"/>
        </w:rPr>
        <w:t>, el cual</w:t>
      </w:r>
      <w:r w:rsidR="0035533F" w:rsidRPr="00692DC1">
        <w:rPr>
          <w:rFonts w:ascii="Arial" w:eastAsia="Times New Roman" w:hAnsi="Arial" w:cs="Arial"/>
          <w:color w:val="000000" w:themeColor="text1"/>
          <w:sz w:val="22"/>
          <w:lang w:val="es-CO" w:eastAsia="es-CO"/>
        </w:rPr>
        <w:t xml:space="preserve"> no est</w:t>
      </w:r>
      <w:r w:rsidR="00E6136C" w:rsidRPr="00692DC1">
        <w:rPr>
          <w:rFonts w:ascii="Arial" w:eastAsia="Times New Roman" w:hAnsi="Arial" w:cs="Arial"/>
          <w:color w:val="000000" w:themeColor="text1"/>
          <w:sz w:val="22"/>
          <w:lang w:val="es-CO" w:eastAsia="es-CO"/>
        </w:rPr>
        <w:t>á</w:t>
      </w:r>
      <w:r w:rsidR="0035533F" w:rsidRPr="00692DC1">
        <w:rPr>
          <w:rFonts w:ascii="Arial" w:eastAsia="Times New Roman" w:hAnsi="Arial" w:cs="Arial"/>
          <w:color w:val="000000" w:themeColor="text1"/>
          <w:sz w:val="22"/>
          <w:lang w:val="es-CO" w:eastAsia="es-CO"/>
        </w:rPr>
        <w:t xml:space="preserve"> sometido a</w:t>
      </w:r>
      <w:r w:rsidR="00CF5C30" w:rsidRPr="00692DC1">
        <w:rPr>
          <w:rFonts w:ascii="Arial" w:eastAsia="Times New Roman" w:hAnsi="Arial" w:cs="Arial"/>
          <w:color w:val="000000" w:themeColor="text1"/>
          <w:sz w:val="22"/>
          <w:lang w:val="es-CO" w:eastAsia="es-CO"/>
        </w:rPr>
        <w:t>l libre arbitrio del contratante</w:t>
      </w:r>
      <w:r w:rsidR="00372FA7" w:rsidRPr="00692DC1">
        <w:rPr>
          <w:rFonts w:ascii="Arial" w:eastAsia="Times New Roman" w:hAnsi="Arial" w:cs="Arial"/>
          <w:color w:val="000000" w:themeColor="text1"/>
          <w:sz w:val="22"/>
          <w:lang w:val="es-CO" w:eastAsia="es-CO"/>
        </w:rPr>
        <w:t>,</w:t>
      </w:r>
      <w:r w:rsidR="0035533F" w:rsidRPr="00692DC1">
        <w:rPr>
          <w:rFonts w:ascii="Arial" w:eastAsia="Times New Roman" w:hAnsi="Arial" w:cs="Arial"/>
          <w:color w:val="000000" w:themeColor="text1"/>
          <w:sz w:val="22"/>
          <w:lang w:val="es-CO" w:eastAsia="es-CO"/>
        </w:rPr>
        <w:t xml:space="preserve"> en la medida</w:t>
      </w:r>
      <w:r w:rsidR="0027322D" w:rsidRPr="00692DC1">
        <w:rPr>
          <w:rFonts w:ascii="Arial" w:eastAsia="Times New Roman" w:hAnsi="Arial" w:cs="Arial"/>
          <w:color w:val="000000" w:themeColor="text1"/>
          <w:sz w:val="22"/>
          <w:lang w:val="es-CO" w:eastAsia="es-CO"/>
        </w:rPr>
        <w:t xml:space="preserve"> que tal </w:t>
      </w:r>
      <w:r w:rsidR="00351925" w:rsidRPr="00692DC1">
        <w:rPr>
          <w:rFonts w:ascii="Arial" w:eastAsia="Times New Roman" w:hAnsi="Arial" w:cs="Arial"/>
          <w:color w:val="000000" w:themeColor="text1"/>
          <w:sz w:val="22"/>
          <w:lang w:val="es-CO" w:eastAsia="es-CO"/>
        </w:rPr>
        <w:t>aprobación</w:t>
      </w:r>
      <w:r w:rsidR="0027322D" w:rsidRPr="00692DC1">
        <w:rPr>
          <w:rFonts w:ascii="Arial" w:eastAsia="Times New Roman" w:hAnsi="Arial" w:cs="Arial"/>
          <w:color w:val="000000" w:themeColor="text1"/>
          <w:sz w:val="22"/>
          <w:lang w:val="es-CO" w:eastAsia="es-CO"/>
        </w:rPr>
        <w:t xml:space="preserve"> </w:t>
      </w:r>
      <w:r w:rsidR="00351925" w:rsidRPr="00692DC1">
        <w:rPr>
          <w:rFonts w:ascii="Arial" w:eastAsia="Times New Roman" w:hAnsi="Arial" w:cs="Arial"/>
          <w:color w:val="000000" w:themeColor="text1"/>
          <w:sz w:val="22"/>
          <w:lang w:val="es-CO" w:eastAsia="es-CO"/>
        </w:rPr>
        <w:t xml:space="preserve">consiste </w:t>
      </w:r>
      <w:r w:rsidR="00351925" w:rsidRPr="00692DC1">
        <w:rPr>
          <w:rFonts w:ascii="Arial" w:hAnsi="Arial" w:cs="Arial"/>
          <w:color w:val="000000" w:themeColor="text1"/>
          <w:sz w:val="22"/>
        </w:rPr>
        <w:t xml:space="preserve">en un reconocimiento </w:t>
      </w:r>
      <w:r w:rsidR="00623B77" w:rsidRPr="00692DC1">
        <w:rPr>
          <w:rFonts w:ascii="Arial" w:hAnsi="Arial" w:cs="Arial"/>
          <w:color w:val="000000" w:themeColor="text1"/>
          <w:sz w:val="22"/>
        </w:rPr>
        <w:t>por</w:t>
      </w:r>
      <w:r w:rsidR="00351925" w:rsidRPr="00692DC1">
        <w:rPr>
          <w:rFonts w:ascii="Arial" w:hAnsi="Arial" w:cs="Arial"/>
          <w:color w:val="000000" w:themeColor="text1"/>
          <w:sz w:val="22"/>
        </w:rPr>
        <w:t xml:space="preserve"> parte de la </w:t>
      </w:r>
      <w:r w:rsidR="00205BD8" w:rsidRPr="00692DC1">
        <w:rPr>
          <w:rFonts w:ascii="Arial" w:hAnsi="Arial" w:cs="Arial"/>
          <w:color w:val="000000" w:themeColor="text1"/>
          <w:sz w:val="22"/>
        </w:rPr>
        <w:t>A</w:t>
      </w:r>
      <w:r w:rsidR="00351925" w:rsidRPr="00692DC1">
        <w:rPr>
          <w:rFonts w:ascii="Arial" w:hAnsi="Arial" w:cs="Arial"/>
          <w:color w:val="000000" w:themeColor="text1"/>
          <w:sz w:val="22"/>
        </w:rPr>
        <w:t xml:space="preserve">dministración </w:t>
      </w:r>
      <w:r w:rsidR="0012068A" w:rsidRPr="00692DC1">
        <w:rPr>
          <w:rFonts w:ascii="Arial" w:hAnsi="Arial" w:cs="Arial"/>
          <w:color w:val="000000" w:themeColor="text1"/>
          <w:sz w:val="22"/>
        </w:rPr>
        <w:t>de</w:t>
      </w:r>
      <w:r w:rsidR="00351925" w:rsidRPr="00692DC1">
        <w:rPr>
          <w:rFonts w:ascii="Arial" w:hAnsi="Arial" w:cs="Arial"/>
          <w:color w:val="000000" w:themeColor="text1"/>
          <w:sz w:val="22"/>
        </w:rPr>
        <w:t xml:space="preserve"> que el contratista</w:t>
      </w:r>
      <w:r w:rsidR="0012068A" w:rsidRPr="00692DC1">
        <w:rPr>
          <w:rFonts w:ascii="Arial" w:hAnsi="Arial" w:cs="Arial"/>
          <w:color w:val="000000" w:themeColor="text1"/>
          <w:sz w:val="22"/>
        </w:rPr>
        <w:t xml:space="preserve"> ha cumplido</w:t>
      </w:r>
      <w:r w:rsidR="00351925" w:rsidRPr="00692DC1">
        <w:rPr>
          <w:rFonts w:ascii="Arial" w:hAnsi="Arial" w:cs="Arial"/>
          <w:color w:val="000000" w:themeColor="text1"/>
          <w:sz w:val="22"/>
        </w:rPr>
        <w:t xml:space="preserve"> con la obligación de la garantía </w:t>
      </w:r>
      <w:r w:rsidR="00E63D0C" w:rsidRPr="00692DC1">
        <w:rPr>
          <w:rFonts w:ascii="Arial" w:hAnsi="Arial" w:cs="Arial"/>
          <w:color w:val="000000" w:themeColor="text1"/>
          <w:sz w:val="22"/>
        </w:rPr>
        <w:t>requerida por la ley</w:t>
      </w:r>
      <w:r w:rsidR="00AB4107" w:rsidRPr="00692DC1">
        <w:rPr>
          <w:rFonts w:ascii="Arial" w:hAnsi="Arial" w:cs="Arial"/>
          <w:color w:val="000000" w:themeColor="text1"/>
          <w:sz w:val="22"/>
        </w:rPr>
        <w:t xml:space="preserve">. </w:t>
      </w:r>
      <w:r w:rsidR="00FC1A07" w:rsidRPr="00692DC1">
        <w:rPr>
          <w:rFonts w:ascii="Arial" w:hAnsi="Arial" w:cs="Arial"/>
          <w:color w:val="000000" w:themeColor="text1"/>
          <w:sz w:val="22"/>
        </w:rPr>
        <w:t xml:space="preserve">Así lo expresó </w:t>
      </w:r>
      <w:r w:rsidR="00E1071A" w:rsidRPr="00692DC1">
        <w:rPr>
          <w:rFonts w:ascii="Arial" w:hAnsi="Arial" w:cs="Arial"/>
          <w:color w:val="000000" w:themeColor="text1"/>
          <w:sz w:val="22"/>
        </w:rPr>
        <w:t xml:space="preserve">la Sección Tercera del Consejo de Estado en sentencia de </w:t>
      </w:r>
      <w:r w:rsidR="00880023" w:rsidRPr="00692DC1">
        <w:rPr>
          <w:rFonts w:ascii="Arial" w:hAnsi="Arial" w:cs="Arial"/>
          <w:color w:val="000000" w:themeColor="text1"/>
          <w:sz w:val="22"/>
        </w:rPr>
        <w:t>28 de junio de 2012:</w:t>
      </w:r>
    </w:p>
    <w:p w14:paraId="7A03E2B7" w14:textId="77777777" w:rsidR="00A45ACF" w:rsidRPr="00692DC1" w:rsidRDefault="00A45ACF" w:rsidP="00A45ACF">
      <w:pPr>
        <w:spacing w:before="120" w:line="276" w:lineRule="auto"/>
        <w:ind w:firstLine="708"/>
        <w:jc w:val="both"/>
        <w:rPr>
          <w:rFonts w:ascii="Arial" w:eastAsia="Times New Roman" w:hAnsi="Arial" w:cs="Arial"/>
          <w:color w:val="000000" w:themeColor="text1"/>
          <w:sz w:val="22"/>
          <w:lang w:val="es-CO" w:eastAsia="es-CO"/>
        </w:rPr>
      </w:pPr>
    </w:p>
    <w:p w14:paraId="0CFB806D" w14:textId="65E48610" w:rsidR="006726C7" w:rsidRPr="00692DC1" w:rsidRDefault="006726C7" w:rsidP="00CD1F6D">
      <w:pPr>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w:t>
      </w:r>
      <w:r w:rsidR="004B09FE" w:rsidRPr="00692DC1">
        <w:rPr>
          <w:rFonts w:ascii="Arial" w:hAnsi="Arial" w:cs="Arial"/>
          <w:color w:val="000000" w:themeColor="text1"/>
          <w:sz w:val="21"/>
          <w:szCs w:val="21"/>
        </w:rPr>
        <w:t xml:space="preserve"> </w:t>
      </w:r>
      <w:r w:rsidRPr="00692DC1">
        <w:rPr>
          <w:rFonts w:ascii="Arial" w:hAnsi="Arial" w:cs="Arial"/>
          <w:color w:val="000000" w:themeColor="text1"/>
          <w:sz w:val="21"/>
          <w:szCs w:val="21"/>
        </w:rPr>
        <w:t>Por virtud de lo dispuesto en la Ley 80 de 1993, el contrato estatal existe cuando el acuerdo sobre el objeto y la contraprestación se</w:t>
      </w:r>
      <w:r w:rsidR="0072307E" w:rsidRPr="00692DC1">
        <w:rPr>
          <w:rFonts w:ascii="Arial" w:hAnsi="Arial" w:cs="Arial"/>
          <w:color w:val="000000" w:themeColor="text1"/>
          <w:sz w:val="21"/>
          <w:szCs w:val="21"/>
        </w:rPr>
        <w:t xml:space="preserve"> </w:t>
      </w:r>
      <w:r w:rsidRPr="00692DC1">
        <w:rPr>
          <w:rFonts w:ascii="Arial" w:hAnsi="Arial" w:cs="Arial"/>
          <w:color w:val="000000" w:themeColor="text1"/>
          <w:sz w:val="21"/>
          <w:szCs w:val="21"/>
        </w:rPr>
        <w:t xml:space="preserve">eleva a escrito y, es ejecutable, cuando se cumplen las condiciones previstas en el inciso segundo del artículo 41 de la ley, en concordancia con lo dispuesto en el artículo 49 de la Ley 179 de 1994, compilado en el artículo 71 del Estatuto Orgánico de Presupuesto -Decreto ley 111 de 1996-, esto es, cuando además de la aprobación de la garantía, se cuenta con las disponibilidades presupuestales correspondientes, salvo que se trate de contratación con recursos de vigencias futuras, de conformidad con lo previsto en la ley orgánica del presupuesto.  </w:t>
      </w:r>
    </w:p>
    <w:p w14:paraId="277A7E49" w14:textId="77777777" w:rsidR="006726C7" w:rsidRPr="00692DC1" w:rsidRDefault="006726C7" w:rsidP="00CD1F6D">
      <w:pPr>
        <w:ind w:left="709" w:right="709"/>
        <w:jc w:val="both"/>
        <w:rPr>
          <w:rFonts w:ascii="Arial" w:hAnsi="Arial" w:cs="Arial"/>
          <w:color w:val="000000" w:themeColor="text1"/>
          <w:sz w:val="21"/>
          <w:szCs w:val="21"/>
        </w:rPr>
      </w:pPr>
    </w:p>
    <w:p w14:paraId="214B8233" w14:textId="77777777" w:rsidR="006726C7" w:rsidRPr="00692DC1" w:rsidRDefault="006726C7" w:rsidP="00CD1F6D">
      <w:pPr>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xml:space="preserve">Ello significa que, una vez elevado a escrito, lo cual supone su suscripción por ambas partes, el contrato estatal existe y requiere del registro presupuestal, al igual que de la aprobación de la garantía para su ejecución, condiciones que cumplidas le otorgan eficacia. La aprobación de la póliza </w:t>
      </w:r>
      <w:proofErr w:type="gramStart"/>
      <w:r w:rsidRPr="00692DC1">
        <w:rPr>
          <w:rFonts w:ascii="Arial" w:hAnsi="Arial" w:cs="Arial"/>
          <w:color w:val="000000" w:themeColor="text1"/>
          <w:sz w:val="21"/>
          <w:szCs w:val="21"/>
        </w:rPr>
        <w:t>entonces,</w:t>
      </w:r>
      <w:proofErr w:type="gramEnd"/>
      <w:r w:rsidRPr="00692DC1">
        <w:rPr>
          <w:rFonts w:ascii="Arial" w:hAnsi="Arial" w:cs="Arial"/>
          <w:color w:val="000000" w:themeColor="text1"/>
          <w:sz w:val="21"/>
          <w:szCs w:val="21"/>
        </w:rPr>
        <w:t xml:space="preserve"> no tiene alcance diferente al reconocimiento de parte de la administración sobre que el contratista cumplió con la obligación de la garantía en orden a la ejecución del contrato y el registro presupuestal comporta que la contratante hizo lo propio. </w:t>
      </w:r>
    </w:p>
    <w:p w14:paraId="68CEA389" w14:textId="77777777" w:rsidR="006726C7" w:rsidRPr="00692DC1" w:rsidRDefault="006726C7" w:rsidP="00CD1F6D">
      <w:pPr>
        <w:ind w:left="709" w:right="709"/>
        <w:jc w:val="both"/>
        <w:rPr>
          <w:rFonts w:ascii="Arial" w:hAnsi="Arial" w:cs="Arial"/>
          <w:color w:val="000000" w:themeColor="text1"/>
          <w:sz w:val="21"/>
          <w:szCs w:val="21"/>
        </w:rPr>
      </w:pPr>
    </w:p>
    <w:p w14:paraId="5A64A3C6" w14:textId="0BC40395" w:rsidR="006726C7" w:rsidRPr="00692DC1" w:rsidRDefault="006726C7" w:rsidP="00CD1F6D">
      <w:pPr>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En ese orden de ideas, si bien la aprobación de la garantía, condicionan la iniciación del contrato, su ejecución, vigencia y plazo, se sujeta a que la póliza cumpla con los requisitos legales y que la administración los avale, sin que le esté dado a la entidad hacer gala de su mera liberalidad para demorar su aprobación o negarla, porque, de no ser ello así, de nada serviría la previsión legal, pues lo sujeto a la potestad unilateral nada condiciona.</w:t>
      </w:r>
    </w:p>
    <w:p w14:paraId="61EBB713" w14:textId="77777777" w:rsidR="006726C7" w:rsidRPr="00692DC1" w:rsidRDefault="006726C7" w:rsidP="00CD1F6D">
      <w:pPr>
        <w:ind w:left="709" w:right="709"/>
        <w:jc w:val="both"/>
        <w:rPr>
          <w:rFonts w:ascii="Arial" w:hAnsi="Arial" w:cs="Arial"/>
          <w:color w:val="000000" w:themeColor="text1"/>
          <w:sz w:val="21"/>
          <w:szCs w:val="21"/>
        </w:rPr>
      </w:pPr>
    </w:p>
    <w:p w14:paraId="2ADB2D12" w14:textId="358FD49A" w:rsidR="006726C7" w:rsidRPr="00692DC1" w:rsidRDefault="006726C7" w:rsidP="00CD1F6D">
      <w:pPr>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xml:space="preserve">Para el caso concreto, aunque el contrato </w:t>
      </w:r>
      <w:proofErr w:type="spellStart"/>
      <w:r w:rsidRPr="00692DC1">
        <w:rPr>
          <w:rFonts w:ascii="Arial" w:hAnsi="Arial" w:cs="Arial"/>
          <w:color w:val="000000" w:themeColor="text1"/>
          <w:sz w:val="21"/>
          <w:szCs w:val="21"/>
        </w:rPr>
        <w:t>n.°</w:t>
      </w:r>
      <w:proofErr w:type="spellEnd"/>
      <w:r w:rsidRPr="00692DC1">
        <w:rPr>
          <w:rFonts w:ascii="Arial" w:hAnsi="Arial" w:cs="Arial"/>
          <w:color w:val="000000" w:themeColor="text1"/>
          <w:sz w:val="21"/>
          <w:szCs w:val="21"/>
        </w:rPr>
        <w:t xml:space="preserve"> 3812 de 1997 nació a la vida jurídica en tanto se suscribió </w:t>
      </w:r>
      <w:r w:rsidR="00334999" w:rsidRPr="00692DC1">
        <w:rPr>
          <w:rFonts w:ascii="Arial" w:hAnsi="Arial" w:cs="Arial"/>
          <w:color w:val="000000" w:themeColor="text1"/>
          <w:sz w:val="21"/>
          <w:szCs w:val="21"/>
        </w:rPr>
        <w:t>[…]</w:t>
      </w:r>
      <w:r w:rsidRPr="00692DC1">
        <w:rPr>
          <w:rFonts w:ascii="Arial" w:hAnsi="Arial" w:cs="Arial"/>
          <w:color w:val="000000" w:themeColor="text1"/>
          <w:sz w:val="21"/>
          <w:szCs w:val="21"/>
        </w:rPr>
        <w:t xml:space="preserve">, acorde con la contraprestación convenida y las estipulaciones que gobernarían la relación negocial, la garantía no fue aprobada por la entidad contratante, si se considera que ésta guardó silencio sobre el particular. Siendo así no se entró en la fase de ejecución, dado que no </w:t>
      </w:r>
      <w:r w:rsidRPr="00692DC1">
        <w:rPr>
          <w:rFonts w:ascii="Arial" w:hAnsi="Arial" w:cs="Arial"/>
          <w:color w:val="000000" w:themeColor="text1"/>
          <w:sz w:val="21"/>
          <w:szCs w:val="21"/>
        </w:rPr>
        <w:lastRenderedPageBreak/>
        <w:t>se avinieron las condiciones previstas en el inciso 2º del artículo 41 de la Ley 80 de 1993</w:t>
      </w:r>
      <w:r w:rsidR="00020F00" w:rsidRPr="00692DC1">
        <w:rPr>
          <w:rStyle w:val="Refdenotaalpie"/>
          <w:rFonts w:ascii="Arial" w:hAnsi="Arial" w:cs="Arial"/>
          <w:color w:val="000000" w:themeColor="text1"/>
          <w:sz w:val="21"/>
          <w:szCs w:val="21"/>
        </w:rPr>
        <w:footnoteReference w:id="7"/>
      </w:r>
      <w:r w:rsidR="00BC3633" w:rsidRPr="00692DC1">
        <w:rPr>
          <w:rFonts w:ascii="Arial" w:hAnsi="Arial" w:cs="Arial"/>
          <w:color w:val="000000" w:themeColor="text1"/>
          <w:sz w:val="21"/>
          <w:szCs w:val="21"/>
        </w:rPr>
        <w:t>.</w:t>
      </w:r>
    </w:p>
    <w:p w14:paraId="3CF861C9" w14:textId="77777777" w:rsidR="00B473D9" w:rsidRPr="00692DC1" w:rsidRDefault="00B473D9" w:rsidP="00171EA0">
      <w:pPr>
        <w:spacing w:line="276" w:lineRule="auto"/>
        <w:ind w:firstLine="708"/>
        <w:jc w:val="both"/>
        <w:rPr>
          <w:rFonts w:ascii="Arial" w:eastAsia="Times New Roman" w:hAnsi="Arial" w:cs="Arial"/>
          <w:color w:val="000000" w:themeColor="text1"/>
          <w:sz w:val="22"/>
          <w:lang w:val="es-CO" w:eastAsia="es-CO"/>
        </w:rPr>
      </w:pPr>
    </w:p>
    <w:p w14:paraId="18F3C37A" w14:textId="553D88C0" w:rsidR="00171EA0" w:rsidRPr="00692DC1" w:rsidRDefault="00171EA0" w:rsidP="0017053E">
      <w:pPr>
        <w:spacing w:after="120" w:line="276" w:lineRule="auto"/>
        <w:jc w:val="both"/>
        <w:rPr>
          <w:rFonts w:ascii="Arial" w:eastAsia="Times New Roman" w:hAnsi="Arial" w:cs="Arial"/>
          <w:color w:val="000000" w:themeColor="text1"/>
          <w:sz w:val="22"/>
          <w:lang w:val="es-CO" w:eastAsia="es-CO"/>
        </w:rPr>
      </w:pPr>
      <w:r w:rsidRPr="00692DC1">
        <w:rPr>
          <w:rFonts w:ascii="Arial" w:eastAsia="Times New Roman" w:hAnsi="Arial" w:cs="Arial"/>
          <w:color w:val="000000" w:themeColor="text1"/>
          <w:sz w:val="22"/>
          <w:lang w:val="es-CO" w:eastAsia="es-CO"/>
        </w:rPr>
        <w:t xml:space="preserve">En ese orden, para proceder </w:t>
      </w:r>
      <w:r w:rsidR="00EA5137" w:rsidRPr="00692DC1">
        <w:rPr>
          <w:rFonts w:ascii="Arial" w:eastAsia="Times New Roman" w:hAnsi="Arial" w:cs="Arial"/>
          <w:color w:val="000000" w:themeColor="text1"/>
          <w:sz w:val="22"/>
          <w:lang w:val="es-CO" w:eastAsia="es-CO"/>
        </w:rPr>
        <w:t>a</w:t>
      </w:r>
      <w:r w:rsidR="008A4788" w:rsidRPr="00692DC1">
        <w:rPr>
          <w:rFonts w:ascii="Arial" w:eastAsia="Times New Roman" w:hAnsi="Arial" w:cs="Arial"/>
          <w:color w:val="000000" w:themeColor="text1"/>
          <w:sz w:val="22"/>
          <w:lang w:val="es-CO" w:eastAsia="es-CO"/>
        </w:rPr>
        <w:t xml:space="preserve"> </w:t>
      </w:r>
      <w:r w:rsidRPr="00692DC1">
        <w:rPr>
          <w:rFonts w:ascii="Arial" w:eastAsia="Times New Roman" w:hAnsi="Arial" w:cs="Arial"/>
          <w:color w:val="000000" w:themeColor="text1"/>
          <w:sz w:val="22"/>
          <w:lang w:val="es-CO" w:eastAsia="es-CO"/>
        </w:rPr>
        <w:t>ejecu</w:t>
      </w:r>
      <w:r w:rsidR="008A4788" w:rsidRPr="00692DC1">
        <w:rPr>
          <w:rFonts w:ascii="Arial" w:eastAsia="Times New Roman" w:hAnsi="Arial" w:cs="Arial"/>
          <w:color w:val="000000" w:themeColor="text1"/>
          <w:sz w:val="22"/>
          <w:lang w:val="es-CO" w:eastAsia="es-CO"/>
        </w:rPr>
        <w:t>tar</w:t>
      </w:r>
      <w:r w:rsidRPr="00692DC1">
        <w:rPr>
          <w:rFonts w:ascii="Arial" w:eastAsia="Times New Roman" w:hAnsi="Arial" w:cs="Arial"/>
          <w:color w:val="000000" w:themeColor="text1"/>
          <w:sz w:val="22"/>
          <w:lang w:val="es-CO" w:eastAsia="es-CO"/>
        </w:rPr>
        <w:t xml:space="preserve"> el contrato el contratista debe cumplir con la obligación de constituir la garantía de cumplimiento, </w:t>
      </w:r>
      <w:r w:rsidR="00EA5137" w:rsidRPr="00692DC1">
        <w:rPr>
          <w:rFonts w:ascii="Arial" w:eastAsia="Times New Roman" w:hAnsi="Arial" w:cs="Arial"/>
          <w:color w:val="000000" w:themeColor="text1"/>
          <w:sz w:val="22"/>
          <w:lang w:val="es-CO" w:eastAsia="es-CO"/>
        </w:rPr>
        <w:t>para lo cual deberá</w:t>
      </w:r>
      <w:r w:rsidRPr="00692DC1">
        <w:rPr>
          <w:rFonts w:ascii="Arial" w:eastAsia="Times New Roman" w:hAnsi="Arial" w:cs="Arial"/>
          <w:color w:val="000000" w:themeColor="text1"/>
          <w:sz w:val="22"/>
          <w:lang w:val="es-CO" w:eastAsia="es-CO"/>
        </w:rPr>
        <w:t xml:space="preserve"> </w:t>
      </w:r>
      <w:r w:rsidR="008C0E1F" w:rsidRPr="00692DC1">
        <w:rPr>
          <w:rFonts w:ascii="Arial" w:eastAsia="Times New Roman" w:hAnsi="Arial" w:cs="Arial"/>
          <w:color w:val="000000" w:themeColor="text1"/>
          <w:sz w:val="22"/>
          <w:lang w:val="es-CO" w:eastAsia="es-CO"/>
        </w:rPr>
        <w:t xml:space="preserve">presentar </w:t>
      </w:r>
      <w:r w:rsidRPr="00692DC1">
        <w:rPr>
          <w:rFonts w:ascii="Arial" w:eastAsia="Times New Roman" w:hAnsi="Arial" w:cs="Arial"/>
          <w:color w:val="000000" w:themeColor="text1"/>
          <w:sz w:val="22"/>
          <w:lang w:val="es-CO" w:eastAsia="es-CO"/>
        </w:rPr>
        <w:t>el</w:t>
      </w:r>
      <w:r w:rsidR="002C2452" w:rsidRPr="00692DC1">
        <w:rPr>
          <w:rFonts w:ascii="Arial" w:eastAsia="Times New Roman" w:hAnsi="Arial" w:cs="Arial"/>
          <w:color w:val="000000" w:themeColor="text1"/>
          <w:sz w:val="22"/>
          <w:lang w:val="es-CO" w:eastAsia="es-CO"/>
        </w:rPr>
        <w:t xml:space="preserve"> respectivo</w:t>
      </w:r>
      <w:r w:rsidRPr="00692DC1">
        <w:rPr>
          <w:rFonts w:ascii="Arial" w:eastAsia="Times New Roman" w:hAnsi="Arial" w:cs="Arial"/>
          <w:color w:val="000000" w:themeColor="text1"/>
          <w:sz w:val="22"/>
          <w:lang w:val="es-CO" w:eastAsia="es-CO"/>
        </w:rPr>
        <w:t xml:space="preserve"> instrumento </w:t>
      </w:r>
      <w:r w:rsidR="003564A6" w:rsidRPr="00692DC1">
        <w:rPr>
          <w:rFonts w:ascii="Arial" w:eastAsia="Times New Roman" w:hAnsi="Arial" w:cs="Arial"/>
          <w:color w:val="000000" w:themeColor="text1"/>
          <w:sz w:val="22"/>
          <w:lang w:val="es-CO" w:eastAsia="es-CO"/>
        </w:rPr>
        <w:t>para</w:t>
      </w:r>
      <w:r w:rsidR="005C4AB8" w:rsidRPr="00692DC1">
        <w:rPr>
          <w:rFonts w:ascii="Arial" w:eastAsia="Times New Roman" w:hAnsi="Arial" w:cs="Arial"/>
          <w:color w:val="000000" w:themeColor="text1"/>
          <w:sz w:val="22"/>
          <w:lang w:val="es-CO" w:eastAsia="es-CO"/>
        </w:rPr>
        <w:t xml:space="preserve"> la </w:t>
      </w:r>
      <w:r w:rsidR="003564A6" w:rsidRPr="00692DC1">
        <w:rPr>
          <w:rFonts w:ascii="Arial" w:eastAsia="Times New Roman" w:hAnsi="Arial" w:cs="Arial"/>
          <w:color w:val="000000" w:themeColor="text1"/>
          <w:sz w:val="22"/>
          <w:lang w:val="es-CO" w:eastAsia="es-CO"/>
        </w:rPr>
        <w:t xml:space="preserve">verificación por parte de la </w:t>
      </w:r>
      <w:r w:rsidRPr="00692DC1">
        <w:rPr>
          <w:rFonts w:ascii="Arial" w:eastAsia="Times New Roman" w:hAnsi="Arial" w:cs="Arial"/>
          <w:color w:val="000000" w:themeColor="text1"/>
          <w:sz w:val="22"/>
          <w:lang w:val="es-CO" w:eastAsia="es-CO"/>
        </w:rPr>
        <w:t>entidad estatal, quien proceder</w:t>
      </w:r>
      <w:r w:rsidR="00655552" w:rsidRPr="00692DC1">
        <w:rPr>
          <w:rFonts w:ascii="Arial" w:eastAsia="Times New Roman" w:hAnsi="Arial" w:cs="Arial"/>
          <w:color w:val="000000" w:themeColor="text1"/>
          <w:sz w:val="22"/>
          <w:lang w:val="es-CO" w:eastAsia="es-CO"/>
        </w:rPr>
        <w:t>á</w:t>
      </w:r>
      <w:r w:rsidRPr="00692DC1">
        <w:rPr>
          <w:rFonts w:ascii="Arial" w:eastAsia="Times New Roman" w:hAnsi="Arial" w:cs="Arial"/>
          <w:color w:val="000000" w:themeColor="text1"/>
          <w:sz w:val="22"/>
          <w:lang w:val="es-CO" w:eastAsia="es-CO"/>
        </w:rPr>
        <w:t xml:space="preserve"> a su aprobación siempre que </w:t>
      </w:r>
      <w:r w:rsidR="00655552" w:rsidRPr="00692DC1">
        <w:rPr>
          <w:rFonts w:ascii="Arial" w:eastAsia="Times New Roman" w:hAnsi="Arial" w:cs="Arial"/>
          <w:color w:val="000000" w:themeColor="text1"/>
          <w:sz w:val="22"/>
          <w:lang w:val="es-CO" w:eastAsia="es-CO"/>
        </w:rPr>
        <w:t>se</w:t>
      </w:r>
      <w:r w:rsidRPr="00692DC1">
        <w:rPr>
          <w:rFonts w:ascii="Arial" w:eastAsia="Times New Roman" w:hAnsi="Arial" w:cs="Arial"/>
          <w:color w:val="000000" w:themeColor="text1"/>
          <w:sz w:val="22"/>
          <w:lang w:val="es-CO" w:eastAsia="es-CO"/>
        </w:rPr>
        <w:t xml:space="preserve"> cumpla</w:t>
      </w:r>
      <w:r w:rsidR="000E4DFD" w:rsidRPr="00692DC1">
        <w:rPr>
          <w:rFonts w:ascii="Arial" w:eastAsia="Times New Roman" w:hAnsi="Arial" w:cs="Arial"/>
          <w:color w:val="000000" w:themeColor="text1"/>
          <w:sz w:val="22"/>
          <w:lang w:val="es-CO" w:eastAsia="es-CO"/>
        </w:rPr>
        <w:t>n</w:t>
      </w:r>
      <w:r w:rsidRPr="00692DC1">
        <w:rPr>
          <w:rFonts w:ascii="Arial" w:eastAsia="Times New Roman" w:hAnsi="Arial" w:cs="Arial"/>
          <w:color w:val="000000" w:themeColor="text1"/>
          <w:sz w:val="22"/>
          <w:lang w:val="es-CO" w:eastAsia="es-CO"/>
        </w:rPr>
        <w:t xml:space="preserve"> con las condiciones del Decreto 1082 de 2015</w:t>
      </w:r>
      <w:r w:rsidR="006E3C68" w:rsidRPr="00692DC1">
        <w:rPr>
          <w:rFonts w:ascii="Arial" w:eastAsia="Times New Roman" w:hAnsi="Arial" w:cs="Arial"/>
          <w:color w:val="000000" w:themeColor="text1"/>
          <w:sz w:val="22"/>
          <w:lang w:val="es-CO" w:eastAsia="es-CO"/>
        </w:rPr>
        <w:t xml:space="preserve"> y lo pactado en el contrato</w:t>
      </w:r>
      <w:r w:rsidR="00B473D9" w:rsidRPr="00692DC1">
        <w:rPr>
          <w:rFonts w:ascii="Arial" w:eastAsia="Times New Roman" w:hAnsi="Arial" w:cs="Arial"/>
          <w:color w:val="000000" w:themeColor="text1"/>
          <w:sz w:val="22"/>
          <w:lang w:val="es-CO" w:eastAsia="es-CO"/>
        </w:rPr>
        <w:t>.</w:t>
      </w:r>
      <w:r w:rsidRPr="00692DC1">
        <w:rPr>
          <w:rFonts w:ascii="Arial" w:eastAsia="Times New Roman" w:hAnsi="Arial" w:cs="Arial"/>
          <w:color w:val="000000" w:themeColor="text1"/>
          <w:sz w:val="22"/>
          <w:lang w:val="es-CO" w:eastAsia="es-CO"/>
        </w:rPr>
        <w:t xml:space="preserve"> </w:t>
      </w:r>
      <w:r w:rsidR="00853B4B" w:rsidRPr="00692DC1">
        <w:rPr>
          <w:rFonts w:ascii="Arial" w:eastAsia="Times New Roman" w:hAnsi="Arial" w:cs="Arial"/>
          <w:color w:val="000000" w:themeColor="text1"/>
          <w:sz w:val="22"/>
          <w:lang w:val="es-CO" w:eastAsia="es-CO"/>
        </w:rPr>
        <w:t>Apr</w:t>
      </w:r>
      <w:r w:rsidR="00A06104" w:rsidRPr="00692DC1">
        <w:rPr>
          <w:rFonts w:ascii="Arial" w:eastAsia="Times New Roman" w:hAnsi="Arial" w:cs="Arial"/>
          <w:color w:val="000000" w:themeColor="text1"/>
          <w:sz w:val="22"/>
          <w:lang w:val="es-CO" w:eastAsia="es-CO"/>
        </w:rPr>
        <w:t>obada</w:t>
      </w:r>
      <w:r w:rsidR="00CE21E7" w:rsidRPr="00692DC1">
        <w:rPr>
          <w:rFonts w:ascii="Arial" w:eastAsia="Times New Roman" w:hAnsi="Arial" w:cs="Arial"/>
          <w:color w:val="000000" w:themeColor="text1"/>
          <w:sz w:val="22"/>
          <w:lang w:val="es-CO" w:eastAsia="es-CO"/>
        </w:rPr>
        <w:t xml:space="preserve"> la garantía </w:t>
      </w:r>
      <w:r w:rsidR="00F4094F" w:rsidRPr="00692DC1">
        <w:rPr>
          <w:rFonts w:ascii="Arial" w:eastAsia="Times New Roman" w:hAnsi="Arial" w:cs="Arial"/>
          <w:color w:val="000000" w:themeColor="text1"/>
          <w:sz w:val="22"/>
          <w:lang w:val="es-CO" w:eastAsia="es-CO"/>
        </w:rPr>
        <w:t xml:space="preserve">estará </w:t>
      </w:r>
      <w:r w:rsidR="000F09BB" w:rsidRPr="00692DC1">
        <w:rPr>
          <w:rFonts w:ascii="Arial" w:eastAsia="Times New Roman" w:hAnsi="Arial" w:cs="Arial"/>
          <w:color w:val="000000" w:themeColor="text1"/>
          <w:sz w:val="22"/>
          <w:lang w:val="es-CO" w:eastAsia="es-CO"/>
        </w:rPr>
        <w:t>acreditado el cumplimiento de</w:t>
      </w:r>
      <w:r w:rsidR="00B43603" w:rsidRPr="00692DC1">
        <w:rPr>
          <w:rFonts w:ascii="Arial" w:eastAsia="Times New Roman" w:hAnsi="Arial" w:cs="Arial"/>
          <w:color w:val="000000" w:themeColor="text1"/>
          <w:sz w:val="22"/>
          <w:lang w:val="es-CO" w:eastAsia="es-CO"/>
        </w:rPr>
        <w:t xml:space="preserve"> la obligación del artículo 7 de</w:t>
      </w:r>
      <w:r w:rsidR="00B17153" w:rsidRPr="00692DC1">
        <w:rPr>
          <w:rFonts w:ascii="Arial" w:eastAsia="Times New Roman" w:hAnsi="Arial" w:cs="Arial"/>
          <w:color w:val="000000" w:themeColor="text1"/>
          <w:sz w:val="22"/>
          <w:lang w:val="es-CO" w:eastAsia="es-CO"/>
        </w:rPr>
        <w:t xml:space="preserve"> la Ley 1150 de 2007, l</w:t>
      </w:r>
      <w:r w:rsidR="002C2452" w:rsidRPr="00692DC1">
        <w:rPr>
          <w:rFonts w:ascii="Arial" w:eastAsia="Times New Roman" w:hAnsi="Arial" w:cs="Arial"/>
          <w:color w:val="000000" w:themeColor="text1"/>
          <w:sz w:val="22"/>
          <w:lang w:val="es-CO" w:eastAsia="es-CO"/>
        </w:rPr>
        <w:t>a</w:t>
      </w:r>
      <w:r w:rsidR="00B17153" w:rsidRPr="00692DC1">
        <w:rPr>
          <w:rFonts w:ascii="Arial" w:eastAsia="Times New Roman" w:hAnsi="Arial" w:cs="Arial"/>
          <w:color w:val="000000" w:themeColor="text1"/>
          <w:sz w:val="22"/>
          <w:lang w:val="es-CO" w:eastAsia="es-CO"/>
        </w:rPr>
        <w:t xml:space="preserve"> cual</w:t>
      </w:r>
      <w:r w:rsidR="00260154" w:rsidRPr="00692DC1">
        <w:rPr>
          <w:rFonts w:ascii="Arial" w:eastAsia="Times New Roman" w:hAnsi="Arial" w:cs="Arial"/>
          <w:color w:val="000000" w:themeColor="text1"/>
          <w:sz w:val="22"/>
          <w:lang w:val="es-CO" w:eastAsia="es-CO"/>
        </w:rPr>
        <w:t xml:space="preserve">, </w:t>
      </w:r>
      <w:r w:rsidR="00B17153" w:rsidRPr="00692DC1">
        <w:rPr>
          <w:rFonts w:ascii="Arial" w:eastAsia="Times New Roman" w:hAnsi="Arial" w:cs="Arial"/>
          <w:color w:val="000000" w:themeColor="text1"/>
          <w:sz w:val="22"/>
          <w:lang w:val="es-CO" w:eastAsia="es-CO"/>
        </w:rPr>
        <w:t>de conformidad con el artículo 41 de la Ley 80 de 1993</w:t>
      </w:r>
      <w:r w:rsidR="00902D39" w:rsidRPr="00692DC1">
        <w:rPr>
          <w:rFonts w:ascii="Arial" w:eastAsia="Times New Roman" w:hAnsi="Arial" w:cs="Arial"/>
          <w:color w:val="000000" w:themeColor="text1"/>
          <w:sz w:val="22"/>
          <w:lang w:val="es-CO" w:eastAsia="es-CO"/>
        </w:rPr>
        <w:t xml:space="preserve">, </w:t>
      </w:r>
      <w:r w:rsidR="00B17153" w:rsidRPr="00692DC1">
        <w:rPr>
          <w:rFonts w:ascii="Arial" w:eastAsia="Times New Roman" w:hAnsi="Arial" w:cs="Arial"/>
          <w:color w:val="000000" w:themeColor="text1"/>
          <w:sz w:val="22"/>
          <w:lang w:val="es-CO" w:eastAsia="es-CO"/>
        </w:rPr>
        <w:t>es una</w:t>
      </w:r>
      <w:r w:rsidR="00F4094F" w:rsidRPr="00692DC1">
        <w:rPr>
          <w:rFonts w:ascii="Arial" w:eastAsia="Times New Roman" w:hAnsi="Arial" w:cs="Arial"/>
          <w:color w:val="000000" w:themeColor="text1"/>
          <w:sz w:val="22"/>
          <w:lang w:val="es-CO" w:eastAsia="es-CO"/>
        </w:rPr>
        <w:t xml:space="preserve"> carga asignada al contratista</w:t>
      </w:r>
      <w:r w:rsidR="008A0D56" w:rsidRPr="00692DC1">
        <w:rPr>
          <w:rFonts w:ascii="Arial" w:eastAsia="Times New Roman" w:hAnsi="Arial" w:cs="Arial"/>
          <w:color w:val="000000" w:themeColor="text1"/>
          <w:sz w:val="22"/>
          <w:lang w:val="es-CO" w:eastAsia="es-CO"/>
        </w:rPr>
        <w:t xml:space="preserve"> en orden</w:t>
      </w:r>
      <w:r w:rsidR="00980FE9" w:rsidRPr="00692DC1">
        <w:rPr>
          <w:rFonts w:ascii="Arial" w:eastAsia="Times New Roman" w:hAnsi="Arial" w:cs="Arial"/>
          <w:color w:val="000000" w:themeColor="text1"/>
          <w:sz w:val="22"/>
          <w:lang w:val="es-CO" w:eastAsia="es-CO"/>
        </w:rPr>
        <w:t xml:space="preserve"> </w:t>
      </w:r>
      <w:r w:rsidR="00115B65" w:rsidRPr="00692DC1">
        <w:rPr>
          <w:rFonts w:ascii="Arial" w:eastAsia="Times New Roman" w:hAnsi="Arial" w:cs="Arial"/>
          <w:color w:val="000000" w:themeColor="text1"/>
          <w:sz w:val="22"/>
          <w:lang w:val="es-CO" w:eastAsia="es-CO"/>
        </w:rPr>
        <w:t xml:space="preserve">a </w:t>
      </w:r>
      <w:r w:rsidR="00980FE9" w:rsidRPr="00692DC1">
        <w:rPr>
          <w:rFonts w:ascii="Arial" w:eastAsia="Times New Roman" w:hAnsi="Arial" w:cs="Arial"/>
          <w:color w:val="000000" w:themeColor="text1"/>
          <w:sz w:val="22"/>
          <w:lang w:val="es-CO" w:eastAsia="es-CO"/>
        </w:rPr>
        <w:t>dar paso a la fase de ejecución del contrato</w:t>
      </w:r>
      <w:r w:rsidR="000F09BB" w:rsidRPr="00692DC1">
        <w:rPr>
          <w:rFonts w:ascii="Arial" w:eastAsia="Times New Roman" w:hAnsi="Arial" w:cs="Arial"/>
          <w:color w:val="000000" w:themeColor="text1"/>
          <w:sz w:val="22"/>
          <w:lang w:val="es-CO" w:eastAsia="es-CO"/>
        </w:rPr>
        <w:t>.</w:t>
      </w:r>
    </w:p>
    <w:p w14:paraId="14221BB9" w14:textId="52458BFE" w:rsidR="002A6616" w:rsidRPr="00692DC1" w:rsidRDefault="00DD2D43" w:rsidP="00BA369B">
      <w:pPr>
        <w:spacing w:before="120" w:after="120" w:line="276" w:lineRule="auto"/>
        <w:ind w:firstLine="709"/>
        <w:jc w:val="both"/>
        <w:rPr>
          <w:rFonts w:ascii="Arial" w:hAnsi="Arial" w:cs="Arial"/>
          <w:color w:val="000000" w:themeColor="text1"/>
          <w:sz w:val="22"/>
        </w:rPr>
      </w:pPr>
      <w:r w:rsidRPr="00692DC1">
        <w:rPr>
          <w:rFonts w:ascii="Arial" w:eastAsia="Times New Roman" w:hAnsi="Arial" w:cs="Arial"/>
          <w:color w:val="000000" w:themeColor="text1"/>
          <w:sz w:val="22"/>
          <w:lang w:val="es-CO" w:eastAsia="es-CO"/>
        </w:rPr>
        <w:t>S</w:t>
      </w:r>
      <w:r w:rsidR="009101A5" w:rsidRPr="00692DC1">
        <w:rPr>
          <w:rFonts w:ascii="Arial" w:eastAsia="Times New Roman" w:hAnsi="Arial" w:cs="Arial"/>
          <w:color w:val="000000" w:themeColor="text1"/>
          <w:sz w:val="22"/>
          <w:lang w:val="es-CO" w:eastAsia="es-CO"/>
        </w:rPr>
        <w:t>i bien no existe una norma que establezca un término dentro</w:t>
      </w:r>
      <w:r w:rsidR="00C6688A" w:rsidRPr="00692DC1">
        <w:rPr>
          <w:rFonts w:ascii="Arial" w:eastAsia="Times New Roman" w:hAnsi="Arial" w:cs="Arial"/>
          <w:color w:val="000000" w:themeColor="text1"/>
          <w:sz w:val="22"/>
          <w:lang w:val="es-CO" w:eastAsia="es-CO"/>
        </w:rPr>
        <w:t xml:space="preserve"> del cual</w:t>
      </w:r>
      <w:r w:rsidR="009101A5" w:rsidRPr="00692DC1">
        <w:rPr>
          <w:rFonts w:ascii="Arial" w:eastAsia="Times New Roman" w:hAnsi="Arial" w:cs="Arial"/>
          <w:color w:val="000000" w:themeColor="text1"/>
          <w:sz w:val="22"/>
          <w:lang w:val="es-CO" w:eastAsia="es-CO"/>
        </w:rPr>
        <w:t xml:space="preserve"> </w:t>
      </w:r>
      <w:r w:rsidR="009E1D2D" w:rsidRPr="00692DC1">
        <w:rPr>
          <w:rFonts w:ascii="Arial" w:eastAsia="Times New Roman" w:hAnsi="Arial" w:cs="Arial"/>
          <w:color w:val="000000" w:themeColor="text1"/>
          <w:sz w:val="22"/>
          <w:lang w:val="es-CO" w:eastAsia="es-CO"/>
        </w:rPr>
        <w:t>debe</w:t>
      </w:r>
      <w:r w:rsidR="005728F1" w:rsidRPr="00692DC1">
        <w:rPr>
          <w:rFonts w:ascii="Arial" w:eastAsia="Times New Roman" w:hAnsi="Arial" w:cs="Arial"/>
          <w:color w:val="000000" w:themeColor="text1"/>
          <w:sz w:val="22"/>
          <w:lang w:val="es-CO" w:eastAsia="es-CO"/>
        </w:rPr>
        <w:t xml:space="preserve"> realizar</w:t>
      </w:r>
      <w:r w:rsidR="009E1D2D" w:rsidRPr="00692DC1">
        <w:rPr>
          <w:rFonts w:ascii="Arial" w:eastAsia="Times New Roman" w:hAnsi="Arial" w:cs="Arial"/>
          <w:color w:val="000000" w:themeColor="text1"/>
          <w:sz w:val="22"/>
          <w:lang w:val="es-CO" w:eastAsia="es-CO"/>
        </w:rPr>
        <w:t>se</w:t>
      </w:r>
      <w:r w:rsidR="005728F1" w:rsidRPr="00692DC1">
        <w:rPr>
          <w:rFonts w:ascii="Arial" w:eastAsia="Times New Roman" w:hAnsi="Arial" w:cs="Arial"/>
          <w:color w:val="000000" w:themeColor="text1"/>
          <w:sz w:val="22"/>
          <w:lang w:val="es-CO" w:eastAsia="es-CO"/>
        </w:rPr>
        <w:t xml:space="preserve"> la aprobación de las garantías</w:t>
      </w:r>
      <w:r w:rsidR="009E1D2D" w:rsidRPr="00692DC1">
        <w:rPr>
          <w:rFonts w:ascii="Arial" w:eastAsia="Times New Roman" w:hAnsi="Arial" w:cs="Arial"/>
          <w:color w:val="000000" w:themeColor="text1"/>
          <w:sz w:val="22"/>
          <w:lang w:val="es-CO" w:eastAsia="es-CO"/>
        </w:rPr>
        <w:t xml:space="preserve"> presentadas por el contratista</w:t>
      </w:r>
      <w:r w:rsidR="00DE39B3" w:rsidRPr="00692DC1">
        <w:rPr>
          <w:rFonts w:ascii="Arial" w:eastAsia="Times New Roman" w:hAnsi="Arial" w:cs="Arial"/>
          <w:color w:val="000000" w:themeColor="text1"/>
          <w:sz w:val="22"/>
          <w:lang w:val="es-CO" w:eastAsia="es-CO"/>
        </w:rPr>
        <w:t xml:space="preserve">, al ser </w:t>
      </w:r>
      <w:r w:rsidR="00E52FCE" w:rsidRPr="00692DC1">
        <w:rPr>
          <w:rFonts w:ascii="Arial" w:eastAsia="Times New Roman" w:hAnsi="Arial" w:cs="Arial"/>
          <w:color w:val="000000" w:themeColor="text1"/>
          <w:sz w:val="22"/>
          <w:lang w:val="es-CO" w:eastAsia="es-CO"/>
        </w:rPr>
        <w:t>esta</w:t>
      </w:r>
      <w:r w:rsidR="002E0960" w:rsidRPr="00692DC1">
        <w:rPr>
          <w:rFonts w:ascii="Arial" w:eastAsia="Times New Roman" w:hAnsi="Arial" w:cs="Arial"/>
          <w:color w:val="000000" w:themeColor="text1"/>
          <w:sz w:val="22"/>
          <w:lang w:val="es-CO" w:eastAsia="es-CO"/>
        </w:rPr>
        <w:t xml:space="preserve"> una</w:t>
      </w:r>
      <w:r w:rsidR="00E52FCE" w:rsidRPr="00692DC1">
        <w:rPr>
          <w:rFonts w:ascii="Arial" w:eastAsia="Times New Roman" w:hAnsi="Arial" w:cs="Arial"/>
          <w:color w:val="000000" w:themeColor="text1"/>
          <w:sz w:val="22"/>
          <w:lang w:val="es-CO" w:eastAsia="es-CO"/>
        </w:rPr>
        <w:t xml:space="preserve"> condición para la </w:t>
      </w:r>
      <w:r w:rsidR="009E754A" w:rsidRPr="00692DC1">
        <w:rPr>
          <w:rFonts w:ascii="Arial" w:eastAsia="Times New Roman" w:hAnsi="Arial" w:cs="Arial"/>
          <w:color w:val="000000" w:themeColor="text1"/>
          <w:sz w:val="22"/>
          <w:lang w:val="es-CO" w:eastAsia="es-CO"/>
        </w:rPr>
        <w:t>ejecución de</w:t>
      </w:r>
      <w:r w:rsidR="007559ED" w:rsidRPr="00692DC1">
        <w:rPr>
          <w:rFonts w:ascii="Arial" w:eastAsia="Times New Roman" w:hAnsi="Arial" w:cs="Arial"/>
          <w:color w:val="000000" w:themeColor="text1"/>
          <w:sz w:val="22"/>
          <w:lang w:val="es-CO" w:eastAsia="es-CO"/>
        </w:rPr>
        <w:t xml:space="preserve">l contrato, </w:t>
      </w:r>
      <w:r w:rsidR="009E1D2D" w:rsidRPr="00692DC1">
        <w:rPr>
          <w:rFonts w:ascii="Arial" w:eastAsia="Times New Roman" w:hAnsi="Arial" w:cs="Arial"/>
          <w:color w:val="000000" w:themeColor="text1"/>
          <w:sz w:val="22"/>
          <w:lang w:val="es-CO" w:eastAsia="es-CO"/>
        </w:rPr>
        <w:t xml:space="preserve">las entidades públicas </w:t>
      </w:r>
      <w:r w:rsidR="00597883" w:rsidRPr="00692DC1">
        <w:rPr>
          <w:rFonts w:ascii="Arial" w:eastAsia="Times New Roman" w:hAnsi="Arial" w:cs="Arial"/>
          <w:color w:val="000000" w:themeColor="text1"/>
          <w:sz w:val="22"/>
          <w:lang w:val="es-CO" w:eastAsia="es-CO"/>
        </w:rPr>
        <w:t>tienen</w:t>
      </w:r>
      <w:r w:rsidR="00250C91" w:rsidRPr="00692DC1">
        <w:rPr>
          <w:rFonts w:ascii="Arial" w:eastAsia="Times New Roman" w:hAnsi="Arial" w:cs="Arial"/>
          <w:color w:val="000000" w:themeColor="text1"/>
          <w:sz w:val="22"/>
          <w:lang w:val="es-CO" w:eastAsia="es-CO"/>
        </w:rPr>
        <w:t xml:space="preserve"> el deber de </w:t>
      </w:r>
      <w:r w:rsidR="00B46EB2" w:rsidRPr="00692DC1">
        <w:rPr>
          <w:rFonts w:ascii="Arial" w:eastAsia="Times New Roman" w:hAnsi="Arial" w:cs="Arial"/>
          <w:color w:val="000000" w:themeColor="text1"/>
          <w:sz w:val="22"/>
          <w:lang w:val="es-CO" w:eastAsia="es-CO"/>
        </w:rPr>
        <w:t>aproba</w:t>
      </w:r>
      <w:r w:rsidR="00E508D3" w:rsidRPr="00692DC1">
        <w:rPr>
          <w:rFonts w:ascii="Arial" w:eastAsia="Times New Roman" w:hAnsi="Arial" w:cs="Arial"/>
          <w:color w:val="000000" w:themeColor="text1"/>
          <w:sz w:val="22"/>
          <w:lang w:val="es-CO" w:eastAsia="es-CO"/>
        </w:rPr>
        <w:t>r</w:t>
      </w:r>
      <w:r w:rsidR="00B46EB2" w:rsidRPr="00692DC1">
        <w:rPr>
          <w:rFonts w:ascii="Arial" w:eastAsia="Times New Roman" w:hAnsi="Arial" w:cs="Arial"/>
          <w:color w:val="000000" w:themeColor="text1"/>
          <w:sz w:val="22"/>
          <w:lang w:val="es-CO" w:eastAsia="es-CO"/>
        </w:rPr>
        <w:t xml:space="preserve"> de las garantías </w:t>
      </w:r>
      <w:r w:rsidR="0024563E" w:rsidRPr="00692DC1">
        <w:rPr>
          <w:rFonts w:ascii="Arial" w:eastAsia="Times New Roman" w:hAnsi="Arial" w:cs="Arial"/>
          <w:color w:val="000000" w:themeColor="text1"/>
          <w:sz w:val="22"/>
          <w:lang w:val="es-CO" w:eastAsia="es-CO"/>
        </w:rPr>
        <w:t xml:space="preserve">con arreglo a </w:t>
      </w:r>
      <w:r w:rsidR="00E437AB" w:rsidRPr="00692DC1">
        <w:rPr>
          <w:rFonts w:ascii="Arial" w:eastAsia="Times New Roman" w:hAnsi="Arial" w:cs="Arial"/>
          <w:color w:val="000000" w:themeColor="text1"/>
          <w:sz w:val="22"/>
          <w:lang w:val="es-CO" w:eastAsia="es-CO"/>
        </w:rPr>
        <w:t xml:space="preserve">los principios de transparencia, </w:t>
      </w:r>
      <w:r w:rsidR="00AF14AC" w:rsidRPr="00692DC1">
        <w:rPr>
          <w:rFonts w:ascii="Arial" w:eastAsia="Times New Roman" w:hAnsi="Arial" w:cs="Arial"/>
          <w:color w:val="000000" w:themeColor="text1"/>
          <w:sz w:val="22"/>
          <w:lang w:val="es-CO" w:eastAsia="es-CO"/>
        </w:rPr>
        <w:t xml:space="preserve">celeridad </w:t>
      </w:r>
      <w:r w:rsidR="00236C3C" w:rsidRPr="00692DC1">
        <w:rPr>
          <w:rFonts w:ascii="Arial" w:eastAsia="Times New Roman" w:hAnsi="Arial" w:cs="Arial"/>
          <w:color w:val="000000" w:themeColor="text1"/>
          <w:sz w:val="22"/>
          <w:lang w:val="es-CO" w:eastAsia="es-CO"/>
        </w:rPr>
        <w:t xml:space="preserve">y </w:t>
      </w:r>
      <w:r w:rsidR="008B1B8A" w:rsidRPr="00692DC1">
        <w:rPr>
          <w:rFonts w:ascii="Arial" w:eastAsia="Times New Roman" w:hAnsi="Arial" w:cs="Arial"/>
          <w:color w:val="000000" w:themeColor="text1"/>
          <w:sz w:val="22"/>
          <w:lang w:val="es-CO" w:eastAsia="es-CO"/>
        </w:rPr>
        <w:t>responsa</w:t>
      </w:r>
      <w:r w:rsidR="00693EB0" w:rsidRPr="00692DC1">
        <w:rPr>
          <w:rFonts w:ascii="Arial" w:eastAsia="Times New Roman" w:hAnsi="Arial" w:cs="Arial"/>
          <w:color w:val="000000" w:themeColor="text1"/>
          <w:sz w:val="22"/>
          <w:lang w:val="es-CO" w:eastAsia="es-CO"/>
        </w:rPr>
        <w:t>bilidad</w:t>
      </w:r>
      <w:r w:rsidR="00236C3C" w:rsidRPr="00692DC1">
        <w:rPr>
          <w:rFonts w:ascii="Arial" w:eastAsia="Times New Roman" w:hAnsi="Arial" w:cs="Arial"/>
          <w:color w:val="000000" w:themeColor="text1"/>
          <w:sz w:val="22"/>
          <w:lang w:val="es-CO" w:eastAsia="es-CO"/>
        </w:rPr>
        <w:t xml:space="preserve"> </w:t>
      </w:r>
      <w:r w:rsidR="00E437AB" w:rsidRPr="00692DC1">
        <w:rPr>
          <w:rFonts w:ascii="Arial" w:eastAsia="Times New Roman" w:hAnsi="Arial" w:cs="Arial"/>
          <w:color w:val="000000" w:themeColor="text1"/>
          <w:sz w:val="22"/>
          <w:lang w:val="es-CO" w:eastAsia="es-CO"/>
        </w:rPr>
        <w:t>que rigen</w:t>
      </w:r>
      <w:r w:rsidR="00AF14AC" w:rsidRPr="00692DC1">
        <w:rPr>
          <w:rFonts w:ascii="Arial" w:eastAsia="Times New Roman" w:hAnsi="Arial" w:cs="Arial"/>
          <w:color w:val="000000" w:themeColor="text1"/>
          <w:sz w:val="22"/>
          <w:lang w:val="es-CO" w:eastAsia="es-CO"/>
        </w:rPr>
        <w:t xml:space="preserve"> el ejercicio</w:t>
      </w:r>
      <w:r w:rsidR="00E437AB" w:rsidRPr="00692DC1">
        <w:rPr>
          <w:rFonts w:ascii="Arial" w:eastAsia="Times New Roman" w:hAnsi="Arial" w:cs="Arial"/>
          <w:color w:val="000000" w:themeColor="text1"/>
          <w:sz w:val="22"/>
          <w:lang w:val="es-CO" w:eastAsia="es-CO"/>
        </w:rPr>
        <w:t xml:space="preserve"> la función administrativa</w:t>
      </w:r>
      <w:r w:rsidR="008B1B8A" w:rsidRPr="00692DC1">
        <w:rPr>
          <w:rFonts w:ascii="Arial" w:eastAsia="Times New Roman" w:hAnsi="Arial" w:cs="Arial"/>
          <w:color w:val="000000" w:themeColor="text1"/>
          <w:sz w:val="22"/>
          <w:lang w:val="es-CO" w:eastAsia="es-CO"/>
        </w:rPr>
        <w:t>,</w:t>
      </w:r>
      <w:r w:rsidR="00236C3C" w:rsidRPr="00692DC1">
        <w:rPr>
          <w:rFonts w:ascii="Arial" w:eastAsia="Times New Roman" w:hAnsi="Arial" w:cs="Arial"/>
          <w:color w:val="000000" w:themeColor="text1"/>
          <w:sz w:val="22"/>
          <w:lang w:val="es-CO" w:eastAsia="es-CO"/>
        </w:rPr>
        <w:t xml:space="preserve"> así como </w:t>
      </w:r>
      <w:r w:rsidR="00990126" w:rsidRPr="00692DC1">
        <w:rPr>
          <w:rFonts w:ascii="Arial" w:eastAsia="Times New Roman" w:hAnsi="Arial" w:cs="Arial"/>
          <w:color w:val="000000" w:themeColor="text1"/>
          <w:sz w:val="22"/>
          <w:lang w:val="es-CO" w:eastAsia="es-CO"/>
        </w:rPr>
        <w:t>con el principio de econ</w:t>
      </w:r>
      <w:r w:rsidR="002C2452" w:rsidRPr="00692DC1">
        <w:rPr>
          <w:rFonts w:ascii="Arial" w:eastAsia="Times New Roman" w:hAnsi="Arial" w:cs="Arial"/>
          <w:color w:val="000000" w:themeColor="text1"/>
          <w:sz w:val="22"/>
          <w:lang w:val="es-CO" w:eastAsia="es-CO"/>
        </w:rPr>
        <w:t>o</w:t>
      </w:r>
      <w:r w:rsidR="00990126" w:rsidRPr="00692DC1">
        <w:rPr>
          <w:rFonts w:ascii="Arial" w:eastAsia="Times New Roman" w:hAnsi="Arial" w:cs="Arial"/>
          <w:color w:val="000000" w:themeColor="text1"/>
          <w:sz w:val="22"/>
          <w:lang w:val="es-CO" w:eastAsia="es-CO"/>
        </w:rPr>
        <w:t>m</w:t>
      </w:r>
      <w:r w:rsidR="002C2452" w:rsidRPr="00692DC1">
        <w:rPr>
          <w:rFonts w:ascii="Arial" w:eastAsia="Times New Roman" w:hAnsi="Arial" w:cs="Arial"/>
          <w:color w:val="000000" w:themeColor="text1"/>
          <w:sz w:val="22"/>
          <w:lang w:val="es-CO" w:eastAsia="es-CO"/>
        </w:rPr>
        <w:t>ía</w:t>
      </w:r>
      <w:r w:rsidR="00990126" w:rsidRPr="00692DC1">
        <w:rPr>
          <w:rFonts w:ascii="Arial" w:eastAsia="Times New Roman" w:hAnsi="Arial" w:cs="Arial"/>
          <w:color w:val="000000" w:themeColor="text1"/>
          <w:sz w:val="22"/>
          <w:lang w:val="es-CO" w:eastAsia="es-CO"/>
        </w:rPr>
        <w:t xml:space="preserve"> que en el marco </w:t>
      </w:r>
      <w:r w:rsidR="00E72B16" w:rsidRPr="00692DC1">
        <w:rPr>
          <w:rFonts w:ascii="Arial" w:eastAsia="Times New Roman" w:hAnsi="Arial" w:cs="Arial"/>
          <w:color w:val="000000" w:themeColor="text1"/>
          <w:sz w:val="22"/>
          <w:lang w:val="es-CO" w:eastAsia="es-CO"/>
        </w:rPr>
        <w:t>de</w:t>
      </w:r>
      <w:r w:rsidR="00A42001" w:rsidRPr="00692DC1">
        <w:rPr>
          <w:rFonts w:ascii="Arial" w:eastAsia="Times New Roman" w:hAnsi="Arial" w:cs="Arial"/>
          <w:color w:val="000000" w:themeColor="text1"/>
          <w:sz w:val="22"/>
          <w:lang w:val="es-CO" w:eastAsia="es-CO"/>
        </w:rPr>
        <w:t xml:space="preserve"> la aplicación del Estatuto General de Contratación </w:t>
      </w:r>
      <w:r w:rsidR="002B0C19" w:rsidRPr="00692DC1">
        <w:rPr>
          <w:rFonts w:ascii="Arial" w:eastAsia="Times New Roman" w:hAnsi="Arial" w:cs="Arial"/>
          <w:color w:val="000000" w:themeColor="text1"/>
          <w:sz w:val="22"/>
          <w:lang w:val="es-CO" w:eastAsia="es-CO"/>
        </w:rPr>
        <w:t xml:space="preserve">de la Administración </w:t>
      </w:r>
      <w:r w:rsidR="00A42001" w:rsidRPr="00692DC1">
        <w:rPr>
          <w:rFonts w:ascii="Arial" w:eastAsia="Times New Roman" w:hAnsi="Arial" w:cs="Arial"/>
          <w:color w:val="000000" w:themeColor="text1"/>
          <w:sz w:val="22"/>
          <w:lang w:val="es-CO" w:eastAsia="es-CO"/>
        </w:rPr>
        <w:t>Pública</w:t>
      </w:r>
      <w:r w:rsidR="00700C40" w:rsidRPr="00692DC1">
        <w:rPr>
          <w:rFonts w:ascii="Arial" w:eastAsia="Times New Roman" w:hAnsi="Arial" w:cs="Arial"/>
          <w:color w:val="000000" w:themeColor="text1"/>
          <w:sz w:val="22"/>
          <w:lang w:val="es-CO" w:eastAsia="es-CO"/>
        </w:rPr>
        <w:t xml:space="preserve"> </w:t>
      </w:r>
      <w:r w:rsidR="00336712" w:rsidRPr="00692DC1">
        <w:rPr>
          <w:rFonts w:ascii="Arial" w:eastAsia="Times New Roman" w:hAnsi="Arial" w:cs="Arial"/>
          <w:color w:val="000000" w:themeColor="text1"/>
          <w:sz w:val="22"/>
          <w:lang w:val="es-CO" w:eastAsia="es-CO"/>
        </w:rPr>
        <w:t>supone</w:t>
      </w:r>
      <w:r w:rsidR="00FF286F" w:rsidRPr="00692DC1">
        <w:rPr>
          <w:rFonts w:ascii="Arial" w:eastAsia="Times New Roman" w:hAnsi="Arial" w:cs="Arial"/>
          <w:color w:val="000000" w:themeColor="text1"/>
          <w:sz w:val="22"/>
          <w:lang w:val="es-CO" w:eastAsia="es-CO"/>
        </w:rPr>
        <w:t xml:space="preserve"> que</w:t>
      </w:r>
      <w:r w:rsidR="006E5518" w:rsidRPr="00692DC1">
        <w:rPr>
          <w:rFonts w:ascii="Arial" w:eastAsia="Times New Roman" w:hAnsi="Arial" w:cs="Arial"/>
          <w:color w:val="000000" w:themeColor="text1"/>
          <w:sz w:val="22"/>
          <w:lang w:val="es-CO" w:eastAsia="es-CO"/>
        </w:rPr>
        <w:t xml:space="preserve"> </w:t>
      </w:r>
      <w:r w:rsidR="00336712" w:rsidRPr="00692DC1">
        <w:rPr>
          <w:rFonts w:ascii="Arial" w:eastAsia="Times New Roman" w:hAnsi="Arial" w:cs="Arial"/>
          <w:color w:val="000000" w:themeColor="text1"/>
          <w:sz w:val="22"/>
          <w:lang w:val="es-CO" w:eastAsia="es-CO"/>
        </w:rPr>
        <w:t>el adelantamiento de</w:t>
      </w:r>
      <w:r w:rsidR="00FF286F" w:rsidRPr="00692DC1">
        <w:rPr>
          <w:rFonts w:ascii="Arial" w:eastAsia="Times New Roman" w:hAnsi="Arial" w:cs="Arial"/>
          <w:color w:val="000000" w:themeColor="text1"/>
          <w:sz w:val="22"/>
          <w:lang w:val="es-CO" w:eastAsia="es-CO"/>
        </w:rPr>
        <w:t xml:space="preserve"> los </w:t>
      </w:r>
      <w:r w:rsidR="00336712" w:rsidRPr="00692DC1">
        <w:rPr>
          <w:rFonts w:ascii="Arial" w:hAnsi="Arial" w:cs="Arial"/>
          <w:color w:val="000000" w:themeColor="text1"/>
          <w:sz w:val="22"/>
        </w:rPr>
        <w:t>tr</w:t>
      </w:r>
      <w:r w:rsidR="00FF286F" w:rsidRPr="00692DC1">
        <w:rPr>
          <w:rFonts w:ascii="Arial" w:hAnsi="Arial" w:cs="Arial"/>
          <w:color w:val="000000" w:themeColor="text1"/>
          <w:sz w:val="22"/>
        </w:rPr>
        <w:t>á</w:t>
      </w:r>
      <w:r w:rsidR="00336712" w:rsidRPr="00692DC1">
        <w:rPr>
          <w:rFonts w:ascii="Arial" w:hAnsi="Arial" w:cs="Arial"/>
          <w:color w:val="000000" w:themeColor="text1"/>
          <w:sz w:val="22"/>
        </w:rPr>
        <w:t>mite</w:t>
      </w:r>
      <w:r w:rsidR="00FF286F" w:rsidRPr="00692DC1">
        <w:rPr>
          <w:rFonts w:ascii="Arial" w:hAnsi="Arial" w:cs="Arial"/>
          <w:color w:val="000000" w:themeColor="text1"/>
          <w:sz w:val="22"/>
        </w:rPr>
        <w:t>s</w:t>
      </w:r>
      <w:r w:rsidR="002C2452" w:rsidRPr="00692DC1">
        <w:rPr>
          <w:rFonts w:ascii="Arial" w:hAnsi="Arial" w:cs="Arial"/>
          <w:color w:val="000000" w:themeColor="text1"/>
          <w:sz w:val="22"/>
        </w:rPr>
        <w:t xml:space="preserve"> relativos al contrato</w:t>
      </w:r>
      <w:r w:rsidR="00A06104" w:rsidRPr="00692DC1">
        <w:rPr>
          <w:rFonts w:ascii="Arial" w:hAnsi="Arial" w:cs="Arial"/>
          <w:color w:val="000000" w:themeColor="text1"/>
          <w:sz w:val="22"/>
        </w:rPr>
        <w:t xml:space="preserve"> </w:t>
      </w:r>
      <w:r w:rsidR="00FF286F" w:rsidRPr="00692DC1">
        <w:rPr>
          <w:rFonts w:ascii="Arial" w:hAnsi="Arial" w:cs="Arial"/>
          <w:color w:val="000000" w:themeColor="text1"/>
          <w:sz w:val="22"/>
        </w:rPr>
        <w:t>se</w:t>
      </w:r>
      <w:r w:rsidR="00A06104" w:rsidRPr="00692DC1">
        <w:rPr>
          <w:rFonts w:ascii="Arial" w:hAnsi="Arial" w:cs="Arial"/>
          <w:color w:val="000000" w:themeColor="text1"/>
          <w:sz w:val="22"/>
        </w:rPr>
        <w:t xml:space="preserve"> </w:t>
      </w:r>
      <w:r w:rsidR="00FF286F" w:rsidRPr="00692DC1">
        <w:rPr>
          <w:rFonts w:ascii="Arial" w:hAnsi="Arial" w:cs="Arial"/>
          <w:color w:val="000000" w:themeColor="text1"/>
          <w:sz w:val="22"/>
        </w:rPr>
        <w:t>realice</w:t>
      </w:r>
      <w:r w:rsidR="002D3F19" w:rsidRPr="00692DC1">
        <w:rPr>
          <w:rFonts w:ascii="Arial" w:hAnsi="Arial" w:cs="Arial"/>
          <w:color w:val="000000" w:themeColor="text1"/>
          <w:sz w:val="22"/>
        </w:rPr>
        <w:t>n</w:t>
      </w:r>
      <w:r w:rsidR="00A06104" w:rsidRPr="00692DC1">
        <w:rPr>
          <w:rFonts w:ascii="Arial" w:hAnsi="Arial" w:cs="Arial"/>
          <w:color w:val="000000" w:themeColor="text1"/>
          <w:sz w:val="22"/>
        </w:rPr>
        <w:t xml:space="preserve"> </w:t>
      </w:r>
      <w:r w:rsidR="00FF286F" w:rsidRPr="00692DC1">
        <w:rPr>
          <w:rFonts w:ascii="Arial" w:hAnsi="Arial" w:cs="Arial"/>
          <w:color w:val="000000" w:themeColor="text1"/>
          <w:sz w:val="22"/>
        </w:rPr>
        <w:t>con</w:t>
      </w:r>
      <w:r w:rsidR="00A06104" w:rsidRPr="00692DC1">
        <w:rPr>
          <w:rFonts w:ascii="Arial" w:hAnsi="Arial" w:cs="Arial"/>
          <w:color w:val="000000" w:themeColor="text1"/>
          <w:sz w:val="22"/>
        </w:rPr>
        <w:t xml:space="preserve"> </w:t>
      </w:r>
      <w:r w:rsidR="00336712" w:rsidRPr="00692DC1">
        <w:rPr>
          <w:rFonts w:ascii="Arial" w:hAnsi="Arial" w:cs="Arial"/>
          <w:color w:val="000000" w:themeColor="text1"/>
          <w:sz w:val="22"/>
        </w:rPr>
        <w:t>austeridad de tiempo, medios y gastos</w:t>
      </w:r>
      <w:r w:rsidR="00D12D94" w:rsidRPr="00692DC1">
        <w:rPr>
          <w:rFonts w:ascii="Arial" w:hAnsi="Arial" w:cs="Arial"/>
          <w:color w:val="000000" w:themeColor="text1"/>
          <w:sz w:val="22"/>
        </w:rPr>
        <w:t>,</w:t>
      </w:r>
      <w:r w:rsidR="00336712" w:rsidRPr="00692DC1">
        <w:rPr>
          <w:rFonts w:ascii="Arial" w:hAnsi="Arial" w:cs="Arial"/>
          <w:color w:val="000000" w:themeColor="text1"/>
          <w:sz w:val="22"/>
        </w:rPr>
        <w:t xml:space="preserve"> </w:t>
      </w:r>
      <w:r w:rsidR="002D3F19" w:rsidRPr="00692DC1">
        <w:rPr>
          <w:rFonts w:ascii="Arial" w:hAnsi="Arial" w:cs="Arial"/>
          <w:color w:val="000000" w:themeColor="text1"/>
          <w:sz w:val="22"/>
        </w:rPr>
        <w:t>para</w:t>
      </w:r>
      <w:r w:rsidR="002E18B5" w:rsidRPr="00692DC1">
        <w:rPr>
          <w:rFonts w:ascii="Arial" w:hAnsi="Arial" w:cs="Arial"/>
          <w:color w:val="000000" w:themeColor="text1"/>
          <w:sz w:val="22"/>
        </w:rPr>
        <w:t xml:space="preserve"> </w:t>
      </w:r>
      <w:r w:rsidR="00336712" w:rsidRPr="00692DC1">
        <w:rPr>
          <w:rFonts w:ascii="Arial" w:hAnsi="Arial" w:cs="Arial"/>
          <w:color w:val="000000" w:themeColor="text1"/>
          <w:sz w:val="22"/>
        </w:rPr>
        <w:t>impedir retardos en la ejecución</w:t>
      </w:r>
      <w:r w:rsidR="002E18B5" w:rsidRPr="00692DC1">
        <w:rPr>
          <w:rStyle w:val="Refdenotaalpie"/>
          <w:rFonts w:ascii="Arial" w:hAnsi="Arial" w:cs="Arial"/>
          <w:color w:val="000000" w:themeColor="text1"/>
          <w:sz w:val="22"/>
        </w:rPr>
        <w:footnoteReference w:id="8"/>
      </w:r>
      <w:r w:rsidR="002A6616" w:rsidRPr="00692DC1">
        <w:rPr>
          <w:rFonts w:ascii="Arial" w:hAnsi="Arial" w:cs="Arial"/>
          <w:color w:val="000000" w:themeColor="text1"/>
          <w:sz w:val="22"/>
        </w:rPr>
        <w:t>.</w:t>
      </w:r>
    </w:p>
    <w:p w14:paraId="5FF230E2" w14:textId="2D4C3DDF" w:rsidR="00171EA0" w:rsidRPr="00692DC1" w:rsidRDefault="00EE1009" w:rsidP="00A45ACF">
      <w:pPr>
        <w:spacing w:before="120" w:line="276" w:lineRule="auto"/>
        <w:ind w:firstLine="709"/>
        <w:jc w:val="both"/>
        <w:rPr>
          <w:rFonts w:ascii="Arial" w:hAnsi="Arial" w:cs="Arial"/>
          <w:color w:val="000000" w:themeColor="text1"/>
          <w:sz w:val="22"/>
        </w:rPr>
      </w:pPr>
      <w:r w:rsidRPr="00692DC1">
        <w:rPr>
          <w:rFonts w:ascii="Arial" w:hAnsi="Arial" w:cs="Arial"/>
          <w:color w:val="000000" w:themeColor="text1"/>
          <w:sz w:val="22"/>
        </w:rPr>
        <w:t>Así pues</w:t>
      </w:r>
      <w:r w:rsidR="00D67081" w:rsidRPr="00692DC1">
        <w:rPr>
          <w:rFonts w:ascii="Arial" w:hAnsi="Arial" w:cs="Arial"/>
          <w:color w:val="000000" w:themeColor="text1"/>
          <w:sz w:val="22"/>
        </w:rPr>
        <w:t>,</w:t>
      </w:r>
      <w:r w:rsidRPr="00692DC1">
        <w:rPr>
          <w:rFonts w:ascii="Arial" w:hAnsi="Arial" w:cs="Arial"/>
          <w:color w:val="000000" w:themeColor="text1"/>
          <w:sz w:val="22"/>
        </w:rPr>
        <w:t xml:space="preserve"> </w:t>
      </w:r>
      <w:r w:rsidR="00F04E37" w:rsidRPr="00692DC1">
        <w:rPr>
          <w:rFonts w:ascii="Arial" w:hAnsi="Arial" w:cs="Arial"/>
          <w:color w:val="000000" w:themeColor="text1"/>
          <w:sz w:val="22"/>
        </w:rPr>
        <w:t>l</w:t>
      </w:r>
      <w:r w:rsidR="0079028F" w:rsidRPr="00692DC1">
        <w:rPr>
          <w:rFonts w:ascii="Arial" w:hAnsi="Arial" w:cs="Arial"/>
          <w:color w:val="000000" w:themeColor="text1"/>
          <w:sz w:val="22"/>
        </w:rPr>
        <w:t>a inexistencia de un término legal para la aprobación de las garantías</w:t>
      </w:r>
      <w:r w:rsidR="008847A7" w:rsidRPr="00692DC1">
        <w:rPr>
          <w:rFonts w:ascii="Arial" w:hAnsi="Arial" w:cs="Arial"/>
          <w:color w:val="000000" w:themeColor="text1"/>
          <w:sz w:val="22"/>
        </w:rPr>
        <w:t xml:space="preserve"> no puede interpretarse</w:t>
      </w:r>
      <w:r w:rsidR="008D7089" w:rsidRPr="00692DC1">
        <w:rPr>
          <w:rFonts w:ascii="Arial" w:hAnsi="Arial" w:cs="Arial"/>
          <w:color w:val="000000" w:themeColor="text1"/>
          <w:sz w:val="22"/>
        </w:rPr>
        <w:t xml:space="preserve"> </w:t>
      </w:r>
      <w:r w:rsidR="006E178E" w:rsidRPr="00692DC1">
        <w:rPr>
          <w:rFonts w:ascii="Arial" w:hAnsi="Arial" w:cs="Arial"/>
          <w:color w:val="000000" w:themeColor="text1"/>
          <w:sz w:val="22"/>
        </w:rPr>
        <w:t>en el sentido que e</w:t>
      </w:r>
      <w:r w:rsidR="006C12D6" w:rsidRPr="00692DC1">
        <w:rPr>
          <w:rFonts w:ascii="Arial" w:hAnsi="Arial" w:cs="Arial"/>
          <w:color w:val="000000" w:themeColor="text1"/>
          <w:sz w:val="22"/>
        </w:rPr>
        <w:t>llo es un asunto dejado</w:t>
      </w:r>
      <w:r w:rsidR="008D7089" w:rsidRPr="00692DC1">
        <w:rPr>
          <w:rFonts w:ascii="Arial" w:hAnsi="Arial" w:cs="Arial"/>
          <w:color w:val="000000" w:themeColor="text1"/>
          <w:sz w:val="22"/>
        </w:rPr>
        <w:t xml:space="preserve"> </w:t>
      </w:r>
      <w:r w:rsidR="006C12D6" w:rsidRPr="00692DC1">
        <w:rPr>
          <w:rFonts w:ascii="Arial" w:hAnsi="Arial" w:cs="Arial"/>
          <w:color w:val="000000" w:themeColor="text1"/>
          <w:sz w:val="22"/>
        </w:rPr>
        <w:t xml:space="preserve">por la ley </w:t>
      </w:r>
      <w:r w:rsidR="008D7089" w:rsidRPr="00692DC1">
        <w:rPr>
          <w:rFonts w:ascii="Arial" w:hAnsi="Arial" w:cs="Arial"/>
          <w:color w:val="000000" w:themeColor="text1"/>
          <w:sz w:val="22"/>
        </w:rPr>
        <w:t>al libre arbit</w:t>
      </w:r>
      <w:r w:rsidR="000F0D68" w:rsidRPr="00692DC1">
        <w:rPr>
          <w:rFonts w:ascii="Arial" w:hAnsi="Arial" w:cs="Arial"/>
          <w:color w:val="000000" w:themeColor="text1"/>
          <w:sz w:val="22"/>
        </w:rPr>
        <w:t>rio</w:t>
      </w:r>
      <w:r w:rsidR="008D7089" w:rsidRPr="00692DC1">
        <w:rPr>
          <w:rFonts w:ascii="Arial" w:hAnsi="Arial" w:cs="Arial"/>
          <w:color w:val="000000" w:themeColor="text1"/>
          <w:sz w:val="22"/>
        </w:rPr>
        <w:t xml:space="preserve"> de la entidad contrata</w:t>
      </w:r>
      <w:r w:rsidR="00583C2D" w:rsidRPr="00692DC1">
        <w:rPr>
          <w:rFonts w:ascii="Arial" w:hAnsi="Arial" w:cs="Arial"/>
          <w:color w:val="000000" w:themeColor="text1"/>
          <w:sz w:val="22"/>
        </w:rPr>
        <w:t xml:space="preserve">nte, </w:t>
      </w:r>
      <w:r w:rsidR="000F0D68" w:rsidRPr="00692DC1">
        <w:rPr>
          <w:rFonts w:ascii="Arial" w:hAnsi="Arial" w:cs="Arial"/>
          <w:color w:val="000000" w:themeColor="text1"/>
          <w:sz w:val="22"/>
        </w:rPr>
        <w:t>máxime</w:t>
      </w:r>
      <w:r w:rsidR="00583C2D" w:rsidRPr="00692DC1">
        <w:rPr>
          <w:rFonts w:ascii="Arial" w:hAnsi="Arial" w:cs="Arial"/>
          <w:color w:val="000000" w:themeColor="text1"/>
          <w:sz w:val="22"/>
        </w:rPr>
        <w:t xml:space="preserve"> cuando tal </w:t>
      </w:r>
      <w:r w:rsidR="00066E28" w:rsidRPr="00692DC1">
        <w:rPr>
          <w:rFonts w:ascii="Arial" w:hAnsi="Arial" w:cs="Arial"/>
          <w:color w:val="000000" w:themeColor="text1"/>
          <w:sz w:val="22"/>
        </w:rPr>
        <w:t>aprobación</w:t>
      </w:r>
      <w:r w:rsidR="00D74178" w:rsidRPr="00692DC1">
        <w:rPr>
          <w:rFonts w:ascii="Arial" w:hAnsi="Arial" w:cs="Arial"/>
          <w:color w:val="000000" w:themeColor="text1"/>
          <w:sz w:val="22"/>
        </w:rPr>
        <w:t xml:space="preserve"> </w:t>
      </w:r>
      <w:r w:rsidR="007F5252" w:rsidRPr="00692DC1">
        <w:rPr>
          <w:rFonts w:ascii="Arial" w:hAnsi="Arial" w:cs="Arial"/>
          <w:color w:val="000000" w:themeColor="text1"/>
          <w:sz w:val="22"/>
        </w:rPr>
        <w:t>se encuentra limitada a la verificación del cumplimiento de</w:t>
      </w:r>
      <w:r w:rsidR="00BA369B" w:rsidRPr="00692DC1">
        <w:rPr>
          <w:rFonts w:ascii="Arial" w:hAnsi="Arial" w:cs="Arial"/>
          <w:color w:val="000000" w:themeColor="text1"/>
          <w:sz w:val="22"/>
        </w:rPr>
        <w:t xml:space="preserve"> </w:t>
      </w:r>
      <w:r w:rsidR="007F5252" w:rsidRPr="00692DC1">
        <w:rPr>
          <w:rFonts w:ascii="Arial" w:hAnsi="Arial" w:cs="Arial"/>
          <w:color w:val="000000" w:themeColor="text1"/>
          <w:sz w:val="22"/>
        </w:rPr>
        <w:t>l</w:t>
      </w:r>
      <w:r w:rsidR="00BA369B" w:rsidRPr="00692DC1">
        <w:rPr>
          <w:rFonts w:ascii="Arial" w:hAnsi="Arial" w:cs="Arial"/>
          <w:color w:val="000000" w:themeColor="text1"/>
          <w:sz w:val="22"/>
        </w:rPr>
        <w:t>os</w:t>
      </w:r>
      <w:r w:rsidR="007F5252" w:rsidRPr="00692DC1">
        <w:rPr>
          <w:rFonts w:ascii="Arial" w:hAnsi="Arial" w:cs="Arial"/>
          <w:color w:val="000000" w:themeColor="text1"/>
          <w:sz w:val="22"/>
        </w:rPr>
        <w:t xml:space="preserve"> requisitos</w:t>
      </w:r>
      <w:r w:rsidR="007A07E4" w:rsidRPr="00692DC1">
        <w:rPr>
          <w:rFonts w:ascii="Arial" w:hAnsi="Arial" w:cs="Arial"/>
          <w:color w:val="000000" w:themeColor="text1"/>
          <w:sz w:val="22"/>
        </w:rPr>
        <w:t xml:space="preserve"> establecidos en</w:t>
      </w:r>
      <w:r w:rsidR="009201F3" w:rsidRPr="00692DC1">
        <w:rPr>
          <w:rFonts w:ascii="Arial" w:hAnsi="Arial" w:cs="Arial"/>
          <w:color w:val="000000" w:themeColor="text1"/>
          <w:sz w:val="22"/>
        </w:rPr>
        <w:t xml:space="preserve"> el cont</w:t>
      </w:r>
      <w:r w:rsidR="00912A37" w:rsidRPr="00692DC1">
        <w:rPr>
          <w:rFonts w:ascii="Arial" w:hAnsi="Arial" w:cs="Arial"/>
          <w:color w:val="000000" w:themeColor="text1"/>
          <w:sz w:val="22"/>
        </w:rPr>
        <w:t xml:space="preserve">rato, que deben guardar armonía con </w:t>
      </w:r>
      <w:r w:rsidR="007A07E4" w:rsidRPr="00692DC1">
        <w:rPr>
          <w:rFonts w:ascii="Arial" w:hAnsi="Arial" w:cs="Arial"/>
          <w:color w:val="000000" w:themeColor="text1"/>
          <w:sz w:val="22"/>
        </w:rPr>
        <w:t>el Decreto 1082 de 2015</w:t>
      </w:r>
      <w:r w:rsidR="005852BA" w:rsidRPr="00692DC1">
        <w:rPr>
          <w:rFonts w:ascii="Arial" w:hAnsi="Arial" w:cs="Arial"/>
          <w:color w:val="000000" w:themeColor="text1"/>
          <w:sz w:val="22"/>
        </w:rPr>
        <w:t xml:space="preserve"> </w:t>
      </w:r>
      <w:r w:rsidR="004709D9" w:rsidRPr="00692DC1">
        <w:rPr>
          <w:rFonts w:ascii="Arial" w:hAnsi="Arial" w:cs="Arial"/>
          <w:color w:val="000000" w:themeColor="text1"/>
          <w:sz w:val="22"/>
        </w:rPr>
        <w:t xml:space="preserve">y </w:t>
      </w:r>
      <w:r w:rsidR="005852BA" w:rsidRPr="00692DC1">
        <w:rPr>
          <w:rFonts w:ascii="Arial" w:hAnsi="Arial" w:cs="Arial"/>
          <w:color w:val="000000" w:themeColor="text1"/>
          <w:sz w:val="22"/>
        </w:rPr>
        <w:t>e</w:t>
      </w:r>
      <w:r w:rsidR="000E0A73" w:rsidRPr="00692DC1">
        <w:rPr>
          <w:rFonts w:ascii="Arial" w:hAnsi="Arial" w:cs="Arial"/>
          <w:color w:val="000000" w:themeColor="text1"/>
          <w:sz w:val="22"/>
        </w:rPr>
        <w:t xml:space="preserve">l artículo 7 de la </w:t>
      </w:r>
      <w:r w:rsidR="006D6BBC" w:rsidRPr="00692DC1">
        <w:rPr>
          <w:rFonts w:ascii="Arial" w:hAnsi="Arial" w:cs="Arial"/>
          <w:color w:val="000000" w:themeColor="text1"/>
          <w:sz w:val="22"/>
        </w:rPr>
        <w:t>Ley 1150 de 2007</w:t>
      </w:r>
      <w:r w:rsidR="009016FC" w:rsidRPr="00692DC1">
        <w:rPr>
          <w:rFonts w:ascii="Arial" w:hAnsi="Arial" w:cs="Arial"/>
          <w:color w:val="000000" w:themeColor="text1"/>
          <w:sz w:val="22"/>
        </w:rPr>
        <w:t xml:space="preserve">, </w:t>
      </w:r>
      <w:r w:rsidR="00332516" w:rsidRPr="00692DC1">
        <w:rPr>
          <w:rFonts w:ascii="Arial" w:hAnsi="Arial" w:cs="Arial"/>
          <w:color w:val="000000" w:themeColor="text1"/>
          <w:sz w:val="22"/>
        </w:rPr>
        <w:t xml:space="preserve">por lo que </w:t>
      </w:r>
      <w:r w:rsidR="0071348C" w:rsidRPr="00692DC1">
        <w:rPr>
          <w:rFonts w:ascii="Arial" w:hAnsi="Arial" w:cs="Arial"/>
          <w:color w:val="000000" w:themeColor="text1"/>
          <w:sz w:val="22"/>
        </w:rPr>
        <w:t xml:space="preserve">una vez acreditado el cumplimiento de los requisitos del caso la entidad contratante debe </w:t>
      </w:r>
      <w:r w:rsidR="002F2F1D" w:rsidRPr="00692DC1">
        <w:rPr>
          <w:rFonts w:ascii="Arial" w:hAnsi="Arial" w:cs="Arial"/>
          <w:color w:val="000000" w:themeColor="text1"/>
          <w:sz w:val="22"/>
        </w:rPr>
        <w:t xml:space="preserve">aprobar </w:t>
      </w:r>
      <w:r w:rsidR="008E52A4" w:rsidRPr="00692DC1">
        <w:rPr>
          <w:rFonts w:ascii="Arial" w:hAnsi="Arial" w:cs="Arial"/>
          <w:color w:val="000000" w:themeColor="text1"/>
          <w:sz w:val="22"/>
        </w:rPr>
        <w:t>l</w:t>
      </w:r>
      <w:r w:rsidR="00CA4180" w:rsidRPr="00692DC1">
        <w:rPr>
          <w:rFonts w:ascii="Arial" w:hAnsi="Arial" w:cs="Arial"/>
          <w:color w:val="000000" w:themeColor="text1"/>
          <w:sz w:val="22"/>
        </w:rPr>
        <w:t>a correspondiente</w:t>
      </w:r>
      <w:r w:rsidR="0034268A" w:rsidRPr="00692DC1">
        <w:rPr>
          <w:rFonts w:ascii="Arial" w:hAnsi="Arial" w:cs="Arial"/>
          <w:color w:val="000000" w:themeColor="text1"/>
          <w:sz w:val="22"/>
        </w:rPr>
        <w:t xml:space="preserve"> </w:t>
      </w:r>
      <w:r w:rsidR="00CA4180" w:rsidRPr="00692DC1">
        <w:rPr>
          <w:rFonts w:ascii="Arial" w:hAnsi="Arial" w:cs="Arial"/>
          <w:color w:val="000000" w:themeColor="text1"/>
          <w:sz w:val="22"/>
        </w:rPr>
        <w:t>ga</w:t>
      </w:r>
      <w:r w:rsidR="000562F0" w:rsidRPr="00692DC1">
        <w:rPr>
          <w:rFonts w:ascii="Arial" w:hAnsi="Arial" w:cs="Arial"/>
          <w:color w:val="000000" w:themeColor="text1"/>
          <w:sz w:val="22"/>
        </w:rPr>
        <w:t>rantía</w:t>
      </w:r>
      <w:r w:rsidR="00604809" w:rsidRPr="00692DC1">
        <w:rPr>
          <w:rFonts w:ascii="Arial" w:hAnsi="Arial" w:cs="Arial"/>
          <w:color w:val="000000" w:themeColor="text1"/>
          <w:sz w:val="22"/>
        </w:rPr>
        <w:t xml:space="preserve">, </w:t>
      </w:r>
      <w:r w:rsidR="000B5E82" w:rsidRPr="00692DC1">
        <w:rPr>
          <w:rFonts w:ascii="Arial" w:hAnsi="Arial" w:cs="Arial"/>
          <w:color w:val="000000" w:themeColor="text1"/>
          <w:sz w:val="22"/>
        </w:rPr>
        <w:t xml:space="preserve">proceder que </w:t>
      </w:r>
      <w:r w:rsidR="00604809" w:rsidRPr="00692DC1">
        <w:rPr>
          <w:rFonts w:ascii="Arial" w:hAnsi="Arial" w:cs="Arial"/>
          <w:color w:val="000000" w:themeColor="text1"/>
          <w:sz w:val="22"/>
        </w:rPr>
        <w:t xml:space="preserve">además </w:t>
      </w:r>
      <w:r w:rsidR="0036505D" w:rsidRPr="00692DC1">
        <w:rPr>
          <w:rFonts w:ascii="Arial" w:hAnsi="Arial" w:cs="Arial"/>
          <w:color w:val="000000" w:themeColor="text1"/>
          <w:sz w:val="22"/>
        </w:rPr>
        <w:t>se impone</w:t>
      </w:r>
      <w:r w:rsidR="000E4F7B" w:rsidRPr="00692DC1">
        <w:rPr>
          <w:rFonts w:ascii="Arial" w:hAnsi="Arial" w:cs="Arial"/>
          <w:color w:val="000000" w:themeColor="text1"/>
          <w:sz w:val="22"/>
        </w:rPr>
        <w:t xml:space="preserve"> en virtud</w:t>
      </w:r>
      <w:r w:rsidR="0038037B" w:rsidRPr="00692DC1">
        <w:rPr>
          <w:rFonts w:ascii="Arial" w:hAnsi="Arial" w:cs="Arial"/>
          <w:color w:val="000000" w:themeColor="text1"/>
          <w:sz w:val="22"/>
        </w:rPr>
        <w:t xml:space="preserve"> d</w:t>
      </w:r>
      <w:r w:rsidR="001E10A7" w:rsidRPr="00692DC1">
        <w:rPr>
          <w:rFonts w:ascii="Arial" w:hAnsi="Arial" w:cs="Arial"/>
          <w:color w:val="000000" w:themeColor="text1"/>
          <w:sz w:val="22"/>
        </w:rPr>
        <w:t xml:space="preserve">el principio constitucional de la buena fe. </w:t>
      </w:r>
    </w:p>
    <w:p w14:paraId="231787D0" w14:textId="77777777" w:rsidR="00970386" w:rsidRPr="00692DC1" w:rsidRDefault="00970386" w:rsidP="00267D57">
      <w:pPr>
        <w:spacing w:line="276" w:lineRule="auto"/>
        <w:jc w:val="both"/>
        <w:rPr>
          <w:rFonts w:ascii="Arial" w:eastAsia="Calibri" w:hAnsi="Arial" w:cs="Arial"/>
          <w:color w:val="000000" w:themeColor="text1"/>
          <w:sz w:val="22"/>
        </w:rPr>
      </w:pPr>
    </w:p>
    <w:p w14:paraId="58DC522A" w14:textId="1B1CE255" w:rsidR="00BA22A9" w:rsidRPr="00692DC1" w:rsidRDefault="00AF7517" w:rsidP="005C79A2">
      <w:pPr>
        <w:pStyle w:val="Prrafodelista"/>
        <w:tabs>
          <w:tab w:val="left" w:pos="0"/>
        </w:tabs>
        <w:spacing w:after="120" w:line="276" w:lineRule="auto"/>
        <w:ind w:left="0"/>
        <w:jc w:val="both"/>
        <w:rPr>
          <w:rFonts w:ascii="Arial" w:eastAsia="Calibri" w:hAnsi="Arial" w:cs="Arial"/>
          <w:b/>
          <w:color w:val="000000" w:themeColor="text1"/>
          <w:sz w:val="22"/>
          <w:lang w:val="es-ES"/>
        </w:rPr>
      </w:pPr>
      <w:r w:rsidRPr="00692DC1">
        <w:rPr>
          <w:rFonts w:ascii="Arial" w:eastAsia="Calibri" w:hAnsi="Arial" w:cs="Arial"/>
          <w:b/>
          <w:color w:val="000000" w:themeColor="text1"/>
          <w:sz w:val="22"/>
          <w:lang w:val="es-ES"/>
        </w:rPr>
        <w:t>2</w:t>
      </w:r>
      <w:r w:rsidR="00BA22A9" w:rsidRPr="00692DC1">
        <w:rPr>
          <w:rFonts w:ascii="Arial" w:eastAsia="Calibri" w:hAnsi="Arial" w:cs="Arial"/>
          <w:b/>
          <w:color w:val="000000" w:themeColor="text1"/>
          <w:sz w:val="22"/>
          <w:lang w:val="es-ES"/>
        </w:rPr>
        <w:t>.</w:t>
      </w:r>
      <w:r w:rsidRPr="00692DC1">
        <w:rPr>
          <w:rFonts w:ascii="Arial" w:eastAsia="Calibri" w:hAnsi="Arial" w:cs="Arial"/>
          <w:b/>
          <w:color w:val="000000" w:themeColor="text1"/>
          <w:sz w:val="22"/>
          <w:lang w:val="es-ES"/>
        </w:rPr>
        <w:t>2</w:t>
      </w:r>
      <w:r w:rsidR="00BA22A9" w:rsidRPr="00692DC1">
        <w:rPr>
          <w:rFonts w:ascii="Arial" w:eastAsia="Calibri" w:hAnsi="Arial" w:cs="Arial"/>
          <w:b/>
          <w:color w:val="000000" w:themeColor="text1"/>
          <w:sz w:val="22"/>
          <w:lang w:val="es-ES"/>
        </w:rPr>
        <w:t xml:space="preserve">. </w:t>
      </w:r>
      <w:r w:rsidRPr="00692DC1">
        <w:rPr>
          <w:rFonts w:ascii="Arial" w:eastAsia="Calibri" w:hAnsi="Arial" w:cs="Arial"/>
          <w:b/>
          <w:color w:val="000000" w:themeColor="text1"/>
          <w:sz w:val="22"/>
          <w:lang w:val="es-ES"/>
        </w:rPr>
        <w:t>El silencio administrativo en materia contractual</w:t>
      </w:r>
    </w:p>
    <w:p w14:paraId="529F8A82" w14:textId="77777777" w:rsidR="00720AC5" w:rsidRPr="00692DC1" w:rsidRDefault="00720AC5" w:rsidP="0001500A">
      <w:pPr>
        <w:pStyle w:val="Prrafodelista"/>
        <w:tabs>
          <w:tab w:val="left" w:pos="0"/>
        </w:tabs>
        <w:spacing w:line="276" w:lineRule="auto"/>
        <w:ind w:left="0"/>
        <w:contextualSpacing w:val="0"/>
        <w:jc w:val="both"/>
        <w:rPr>
          <w:rFonts w:ascii="Arial" w:eastAsia="Calibri" w:hAnsi="Arial" w:cs="Arial"/>
          <w:bCs/>
          <w:color w:val="000000" w:themeColor="text1"/>
          <w:sz w:val="22"/>
          <w:lang w:val="es-ES"/>
        </w:rPr>
      </w:pPr>
    </w:p>
    <w:p w14:paraId="7BF038B3" w14:textId="0AEBA14D" w:rsidR="00720AC5" w:rsidRPr="00692DC1" w:rsidRDefault="00720AC5" w:rsidP="00A27651">
      <w:pPr>
        <w:pStyle w:val="Prrafodelista"/>
        <w:tabs>
          <w:tab w:val="left" w:pos="0"/>
        </w:tabs>
        <w:spacing w:after="120" w:line="276" w:lineRule="auto"/>
        <w:ind w:left="0"/>
        <w:contextualSpacing w:val="0"/>
        <w:jc w:val="both"/>
        <w:rPr>
          <w:rFonts w:ascii="Arial" w:hAnsi="Arial" w:cs="Arial"/>
          <w:color w:val="000000" w:themeColor="text1"/>
          <w:sz w:val="22"/>
        </w:rPr>
      </w:pPr>
      <w:r w:rsidRPr="00692DC1">
        <w:rPr>
          <w:rFonts w:ascii="Arial" w:eastAsia="Calibri" w:hAnsi="Arial" w:cs="Arial"/>
          <w:bCs/>
          <w:color w:val="000000" w:themeColor="text1"/>
          <w:sz w:val="22"/>
          <w:lang w:val="es-ES"/>
        </w:rPr>
        <w:t>De conformidad con el artículo 23 de la Constitución Política «</w:t>
      </w:r>
      <w:r w:rsidRPr="00692DC1">
        <w:rPr>
          <w:rFonts w:ascii="Arial" w:hAnsi="Arial" w:cs="Arial"/>
          <w:color w:val="000000" w:themeColor="text1"/>
          <w:sz w:val="22"/>
          <w:shd w:val="clear" w:color="auto" w:fill="FFFFFF"/>
        </w:rPr>
        <w:t xml:space="preserve">Toda persona tiene derecho a presentar peticiones respetuosas a las autoridades por motivos de interés general o particular y a obtener pronta resolución», derecho que es regulado de manera general por la Ley 1755 de 2015, por medio de la cual se adicionó la </w:t>
      </w:r>
      <w:r w:rsidRPr="00692DC1">
        <w:rPr>
          <w:rFonts w:ascii="Arial" w:eastAsia="Times New Roman" w:hAnsi="Arial" w:cs="Arial"/>
          <w:color w:val="000000" w:themeColor="text1"/>
          <w:sz w:val="22"/>
          <w:lang w:val="es-CO" w:eastAsia="es-CO"/>
        </w:rPr>
        <w:t>Ley 1437 de 2011</w:t>
      </w:r>
      <w:r w:rsidR="000A6122" w:rsidRPr="00692DC1">
        <w:rPr>
          <w:rFonts w:ascii="Arial" w:eastAsia="Times New Roman" w:hAnsi="Arial" w:cs="Arial"/>
          <w:color w:val="000000" w:themeColor="text1"/>
          <w:sz w:val="22"/>
          <w:lang w:val="es-CO" w:eastAsia="es-CO"/>
        </w:rPr>
        <w:t>,</w:t>
      </w:r>
      <w:r w:rsidRPr="00692DC1">
        <w:rPr>
          <w:rFonts w:ascii="Arial" w:eastAsia="Times New Roman" w:hAnsi="Arial" w:cs="Arial"/>
          <w:color w:val="000000" w:themeColor="text1"/>
          <w:sz w:val="22"/>
          <w:lang w:val="es-CO" w:eastAsia="es-CO"/>
        </w:rPr>
        <w:t xml:space="preserve"> contentiva del </w:t>
      </w:r>
      <w:r w:rsidRPr="00692DC1">
        <w:rPr>
          <w:rFonts w:ascii="Arial" w:eastAsia="Times New Roman" w:hAnsi="Arial" w:cs="Arial"/>
          <w:color w:val="000000" w:themeColor="text1"/>
          <w:sz w:val="22"/>
          <w:lang w:val="es-CO" w:eastAsia="es-CO"/>
        </w:rPr>
        <w:lastRenderedPageBreak/>
        <w:t>Código de Procedimiento Administrativo y de lo Contencioso Administrativo.</w:t>
      </w:r>
      <w:r w:rsidR="00A27651" w:rsidRPr="00692DC1">
        <w:rPr>
          <w:rFonts w:ascii="Arial" w:eastAsia="Times New Roman" w:hAnsi="Arial" w:cs="Arial"/>
          <w:color w:val="000000" w:themeColor="text1"/>
          <w:sz w:val="22"/>
          <w:lang w:val="es-CO" w:eastAsia="es-CO"/>
        </w:rPr>
        <w:t xml:space="preserve"> </w:t>
      </w:r>
      <w:r w:rsidRPr="00692DC1">
        <w:rPr>
          <w:rFonts w:ascii="Arial" w:eastAsia="Times New Roman" w:hAnsi="Arial" w:cs="Arial"/>
          <w:color w:val="000000" w:themeColor="text1"/>
          <w:sz w:val="22"/>
          <w:lang w:val="es-CO" w:eastAsia="es-CO"/>
        </w:rPr>
        <w:t xml:space="preserve">Dicho estatuto </w:t>
      </w:r>
      <w:r w:rsidRPr="00692DC1">
        <w:rPr>
          <w:rFonts w:ascii="Arial" w:hAnsi="Arial" w:cs="Arial"/>
          <w:color w:val="000000" w:themeColor="text1"/>
          <w:sz w:val="22"/>
        </w:rPr>
        <w:t>regula las diferentes manifestaciones que el derecho de petición puede contener, indicando que en ejercicio de este se pueden presentar peticiones de interés general o particular, solicitar información sobre las diferentes actuaciones de las autoridades</w:t>
      </w:r>
      <w:r w:rsidR="00EE5A06" w:rsidRPr="00692DC1">
        <w:rPr>
          <w:rFonts w:ascii="Arial" w:hAnsi="Arial" w:cs="Arial"/>
          <w:color w:val="000000" w:themeColor="text1"/>
          <w:sz w:val="22"/>
        </w:rPr>
        <w:t>,</w:t>
      </w:r>
      <w:r w:rsidR="00B61C7A" w:rsidRPr="00692DC1">
        <w:rPr>
          <w:rFonts w:ascii="Arial" w:hAnsi="Arial" w:cs="Arial"/>
          <w:color w:val="000000" w:themeColor="text1"/>
          <w:sz w:val="22"/>
        </w:rPr>
        <w:t xml:space="preserve"> solicitar la resolución de situaciones jurídicas particulares,</w:t>
      </w:r>
      <w:r w:rsidRPr="00692DC1">
        <w:rPr>
          <w:rFonts w:ascii="Arial" w:hAnsi="Arial" w:cs="Arial"/>
          <w:color w:val="000000" w:themeColor="text1"/>
          <w:sz w:val="22"/>
        </w:rPr>
        <w:t xml:space="preserve"> formular consultas</w:t>
      </w:r>
      <w:r w:rsidR="00B61C7A" w:rsidRPr="00692DC1">
        <w:rPr>
          <w:rFonts w:ascii="Arial" w:hAnsi="Arial" w:cs="Arial"/>
          <w:color w:val="000000" w:themeColor="text1"/>
          <w:sz w:val="22"/>
        </w:rPr>
        <w:t xml:space="preserve"> </w:t>
      </w:r>
      <w:r w:rsidRPr="00692DC1">
        <w:rPr>
          <w:rFonts w:ascii="Arial" w:hAnsi="Arial" w:cs="Arial"/>
          <w:color w:val="000000" w:themeColor="text1"/>
          <w:sz w:val="22"/>
        </w:rPr>
        <w:t>a la</w:t>
      </w:r>
      <w:r w:rsidR="000A6122" w:rsidRPr="00692DC1">
        <w:rPr>
          <w:rFonts w:ascii="Arial" w:hAnsi="Arial" w:cs="Arial"/>
          <w:color w:val="000000" w:themeColor="text1"/>
          <w:sz w:val="22"/>
        </w:rPr>
        <w:t>s</w:t>
      </w:r>
      <w:r w:rsidRPr="00692DC1">
        <w:rPr>
          <w:rFonts w:ascii="Arial" w:hAnsi="Arial" w:cs="Arial"/>
          <w:color w:val="000000" w:themeColor="text1"/>
          <w:sz w:val="22"/>
        </w:rPr>
        <w:t xml:space="preserve"> </w:t>
      </w:r>
      <w:r w:rsidR="000A6122" w:rsidRPr="00692DC1">
        <w:rPr>
          <w:rFonts w:ascii="Arial" w:hAnsi="Arial" w:cs="Arial"/>
          <w:color w:val="000000" w:themeColor="text1"/>
          <w:sz w:val="22"/>
        </w:rPr>
        <w:t>autoridades</w:t>
      </w:r>
      <w:r w:rsidRPr="00692DC1">
        <w:rPr>
          <w:rFonts w:ascii="Arial" w:hAnsi="Arial" w:cs="Arial"/>
          <w:color w:val="000000" w:themeColor="text1"/>
          <w:sz w:val="22"/>
        </w:rPr>
        <w:t xml:space="preserve"> sobre las materias que tienen a su cargo</w:t>
      </w:r>
      <w:r w:rsidR="00B61C7A" w:rsidRPr="00692DC1">
        <w:rPr>
          <w:rFonts w:ascii="Arial" w:hAnsi="Arial" w:cs="Arial"/>
          <w:color w:val="000000" w:themeColor="text1"/>
          <w:sz w:val="22"/>
        </w:rPr>
        <w:t>, entre otros asuntos</w:t>
      </w:r>
      <w:r w:rsidR="00B61C7A" w:rsidRPr="00692DC1">
        <w:rPr>
          <w:rStyle w:val="Refdenotaalpie"/>
          <w:rFonts w:ascii="Arial" w:hAnsi="Arial" w:cs="Arial"/>
          <w:color w:val="000000" w:themeColor="text1"/>
          <w:sz w:val="22"/>
        </w:rPr>
        <w:footnoteReference w:id="9"/>
      </w:r>
      <w:r w:rsidR="00B61C7A" w:rsidRPr="00692DC1">
        <w:rPr>
          <w:rFonts w:ascii="Arial" w:hAnsi="Arial" w:cs="Arial"/>
          <w:color w:val="000000" w:themeColor="text1"/>
          <w:sz w:val="22"/>
        </w:rPr>
        <w:t>.</w:t>
      </w:r>
      <w:r w:rsidRPr="00692DC1">
        <w:rPr>
          <w:rFonts w:ascii="Arial" w:hAnsi="Arial" w:cs="Arial"/>
          <w:color w:val="000000" w:themeColor="text1"/>
          <w:sz w:val="22"/>
        </w:rPr>
        <w:t xml:space="preserve"> </w:t>
      </w:r>
    </w:p>
    <w:p w14:paraId="3A44A731" w14:textId="0FC87C17" w:rsidR="00544EF8" w:rsidRPr="00692DC1" w:rsidRDefault="00334B47" w:rsidP="0001500A">
      <w:pPr>
        <w:spacing w:before="120" w:after="120" w:line="276" w:lineRule="auto"/>
        <w:jc w:val="both"/>
        <w:rPr>
          <w:rFonts w:ascii="Arial" w:eastAsia="Calibri" w:hAnsi="Arial" w:cs="Arial"/>
          <w:bCs/>
          <w:color w:val="000000" w:themeColor="text1"/>
          <w:sz w:val="22"/>
          <w:lang w:val="es-ES"/>
        </w:rPr>
      </w:pPr>
      <w:r w:rsidRPr="00692DC1">
        <w:rPr>
          <w:rFonts w:ascii="Arial" w:eastAsia="Calibri" w:hAnsi="Arial" w:cs="Arial"/>
          <w:b/>
          <w:color w:val="000000" w:themeColor="text1"/>
          <w:sz w:val="22"/>
          <w:lang w:val="es-ES"/>
        </w:rPr>
        <w:tab/>
      </w:r>
      <w:r w:rsidR="0002698E" w:rsidRPr="00692DC1">
        <w:rPr>
          <w:rFonts w:ascii="Arial" w:eastAsia="Calibri" w:hAnsi="Arial" w:cs="Arial"/>
          <w:bCs/>
          <w:color w:val="000000" w:themeColor="text1"/>
          <w:sz w:val="22"/>
          <w:lang w:val="es-ES"/>
        </w:rPr>
        <w:t xml:space="preserve">La Ley 1437 de 2011 a su vez </w:t>
      </w:r>
      <w:r w:rsidR="00F303EC" w:rsidRPr="00692DC1">
        <w:rPr>
          <w:rFonts w:ascii="Arial" w:eastAsia="Calibri" w:hAnsi="Arial" w:cs="Arial"/>
          <w:bCs/>
          <w:color w:val="000000" w:themeColor="text1"/>
          <w:sz w:val="22"/>
          <w:lang w:val="es-ES"/>
        </w:rPr>
        <w:t>regula</w:t>
      </w:r>
      <w:r w:rsidR="0002698E" w:rsidRPr="00692DC1">
        <w:rPr>
          <w:rFonts w:ascii="Arial" w:eastAsia="Calibri" w:hAnsi="Arial" w:cs="Arial"/>
          <w:bCs/>
          <w:color w:val="000000" w:themeColor="text1"/>
          <w:sz w:val="22"/>
          <w:lang w:val="es-ES"/>
        </w:rPr>
        <w:t xml:space="preserve"> los términos </w:t>
      </w:r>
      <w:r w:rsidR="00A24CAD" w:rsidRPr="00692DC1">
        <w:rPr>
          <w:rFonts w:ascii="Arial" w:eastAsia="Calibri" w:hAnsi="Arial" w:cs="Arial"/>
          <w:bCs/>
          <w:color w:val="000000" w:themeColor="text1"/>
          <w:sz w:val="22"/>
          <w:lang w:val="es-ES"/>
        </w:rPr>
        <w:t>dentro de los cuales deberá resolverse cada petición de</w:t>
      </w:r>
      <w:r w:rsidR="00DB45AB" w:rsidRPr="00692DC1">
        <w:rPr>
          <w:rFonts w:ascii="Arial" w:eastAsia="Calibri" w:hAnsi="Arial" w:cs="Arial"/>
          <w:bCs/>
          <w:color w:val="000000" w:themeColor="text1"/>
          <w:sz w:val="22"/>
          <w:lang w:val="es-ES"/>
        </w:rPr>
        <w:t xml:space="preserve"> </w:t>
      </w:r>
      <w:r w:rsidR="00A24CAD" w:rsidRPr="00692DC1">
        <w:rPr>
          <w:rFonts w:ascii="Arial" w:eastAsia="Calibri" w:hAnsi="Arial" w:cs="Arial"/>
          <w:bCs/>
          <w:color w:val="000000" w:themeColor="text1"/>
          <w:sz w:val="22"/>
          <w:lang w:val="es-ES"/>
        </w:rPr>
        <w:t xml:space="preserve">acuerdo </w:t>
      </w:r>
      <w:r w:rsidR="00DB45AB" w:rsidRPr="00692DC1">
        <w:rPr>
          <w:rFonts w:ascii="Arial" w:eastAsia="Calibri" w:hAnsi="Arial" w:cs="Arial"/>
          <w:bCs/>
          <w:color w:val="000000" w:themeColor="text1"/>
          <w:sz w:val="22"/>
          <w:lang w:val="es-ES"/>
        </w:rPr>
        <w:t xml:space="preserve">su </w:t>
      </w:r>
      <w:r w:rsidR="00A24CAD" w:rsidRPr="00692DC1">
        <w:rPr>
          <w:rFonts w:ascii="Arial" w:eastAsia="Calibri" w:hAnsi="Arial" w:cs="Arial"/>
          <w:bCs/>
          <w:color w:val="000000" w:themeColor="text1"/>
          <w:sz w:val="22"/>
          <w:lang w:val="es-ES"/>
        </w:rPr>
        <w:t>objeto</w:t>
      </w:r>
      <w:r w:rsidR="00672379" w:rsidRPr="00692DC1">
        <w:rPr>
          <w:rFonts w:ascii="Arial" w:eastAsia="Calibri" w:hAnsi="Arial" w:cs="Arial"/>
          <w:bCs/>
          <w:color w:val="000000" w:themeColor="text1"/>
          <w:sz w:val="22"/>
          <w:lang w:val="es-ES"/>
        </w:rPr>
        <w:t xml:space="preserve">, </w:t>
      </w:r>
      <w:r w:rsidR="00F01A5F" w:rsidRPr="00692DC1">
        <w:rPr>
          <w:rFonts w:ascii="Arial" w:eastAsia="Calibri" w:hAnsi="Arial" w:cs="Arial"/>
          <w:bCs/>
          <w:color w:val="000000" w:themeColor="text1"/>
          <w:sz w:val="22"/>
          <w:lang w:val="es-ES"/>
        </w:rPr>
        <w:t>estableciéndose</w:t>
      </w:r>
      <w:r w:rsidR="00672379" w:rsidRPr="00692DC1">
        <w:rPr>
          <w:rFonts w:ascii="Arial" w:eastAsia="Calibri" w:hAnsi="Arial" w:cs="Arial"/>
          <w:bCs/>
          <w:color w:val="000000" w:themeColor="text1"/>
          <w:sz w:val="22"/>
          <w:lang w:val="es-ES"/>
        </w:rPr>
        <w:t xml:space="preserve"> </w:t>
      </w:r>
      <w:r w:rsidR="004A396E" w:rsidRPr="00692DC1">
        <w:rPr>
          <w:rFonts w:ascii="Arial" w:eastAsia="Calibri" w:hAnsi="Arial" w:cs="Arial"/>
          <w:bCs/>
          <w:color w:val="000000" w:themeColor="text1"/>
          <w:sz w:val="22"/>
          <w:lang w:val="es-ES"/>
        </w:rPr>
        <w:t xml:space="preserve">un </w:t>
      </w:r>
      <w:r w:rsidR="00A01EAA" w:rsidRPr="00692DC1">
        <w:rPr>
          <w:rFonts w:ascii="Arial" w:eastAsia="Calibri" w:hAnsi="Arial" w:cs="Arial"/>
          <w:bCs/>
          <w:color w:val="000000" w:themeColor="text1"/>
          <w:sz w:val="22"/>
          <w:lang w:val="es-ES"/>
        </w:rPr>
        <w:t>término</w:t>
      </w:r>
      <w:r w:rsidR="004A396E" w:rsidRPr="00692DC1">
        <w:rPr>
          <w:rFonts w:ascii="Arial" w:eastAsia="Calibri" w:hAnsi="Arial" w:cs="Arial"/>
          <w:bCs/>
          <w:color w:val="000000" w:themeColor="text1"/>
          <w:sz w:val="22"/>
          <w:lang w:val="es-ES"/>
        </w:rPr>
        <w:t xml:space="preserve"> </w:t>
      </w:r>
      <w:r w:rsidR="00042092" w:rsidRPr="00692DC1">
        <w:rPr>
          <w:rFonts w:ascii="Arial" w:eastAsia="Calibri" w:hAnsi="Arial" w:cs="Arial"/>
          <w:bCs/>
          <w:color w:val="000000" w:themeColor="text1"/>
          <w:sz w:val="22"/>
          <w:lang w:val="es-ES"/>
        </w:rPr>
        <w:t>de diez (10) días para las peticiones de información o documentos</w:t>
      </w:r>
      <w:r w:rsidR="00DB45AB" w:rsidRPr="00692DC1">
        <w:rPr>
          <w:rFonts w:ascii="Arial" w:eastAsia="Calibri" w:hAnsi="Arial" w:cs="Arial"/>
          <w:bCs/>
          <w:color w:val="000000" w:themeColor="text1"/>
          <w:sz w:val="22"/>
          <w:lang w:val="es-ES"/>
        </w:rPr>
        <w:t>,</w:t>
      </w:r>
      <w:r w:rsidR="00042092" w:rsidRPr="00692DC1">
        <w:rPr>
          <w:rFonts w:ascii="Arial" w:eastAsia="Calibri" w:hAnsi="Arial" w:cs="Arial"/>
          <w:bCs/>
          <w:color w:val="000000" w:themeColor="text1"/>
          <w:sz w:val="22"/>
          <w:lang w:val="es-ES"/>
        </w:rPr>
        <w:t xml:space="preserve"> uno de treinta (30) días </w:t>
      </w:r>
      <w:r w:rsidR="002C1446" w:rsidRPr="00692DC1">
        <w:rPr>
          <w:rFonts w:ascii="Arial" w:eastAsia="Calibri" w:hAnsi="Arial" w:cs="Arial"/>
          <w:bCs/>
          <w:color w:val="000000" w:themeColor="text1"/>
          <w:sz w:val="22"/>
          <w:lang w:val="es-ES"/>
        </w:rPr>
        <w:t>para la absolución de consultas</w:t>
      </w:r>
      <w:r w:rsidR="00DB45AB" w:rsidRPr="00692DC1">
        <w:rPr>
          <w:rFonts w:ascii="Arial" w:eastAsia="Calibri" w:hAnsi="Arial" w:cs="Arial"/>
          <w:bCs/>
          <w:color w:val="000000" w:themeColor="text1"/>
          <w:sz w:val="22"/>
          <w:lang w:val="es-ES"/>
        </w:rPr>
        <w:t xml:space="preserve"> y uno general de </w:t>
      </w:r>
      <w:r w:rsidR="00557C62" w:rsidRPr="00692DC1">
        <w:rPr>
          <w:rFonts w:ascii="Arial" w:eastAsia="Calibri" w:hAnsi="Arial" w:cs="Arial"/>
          <w:bCs/>
          <w:color w:val="000000" w:themeColor="text1"/>
          <w:sz w:val="22"/>
          <w:lang w:val="es-ES"/>
        </w:rPr>
        <w:t>quince (15) días para las peticiones que no enc</w:t>
      </w:r>
      <w:r w:rsidR="00F01A5F" w:rsidRPr="00692DC1">
        <w:rPr>
          <w:rFonts w:ascii="Arial" w:eastAsia="Calibri" w:hAnsi="Arial" w:cs="Arial"/>
          <w:bCs/>
          <w:color w:val="000000" w:themeColor="text1"/>
          <w:sz w:val="22"/>
          <w:lang w:val="es-ES"/>
        </w:rPr>
        <w:t>a</w:t>
      </w:r>
      <w:r w:rsidR="00557C62" w:rsidRPr="00692DC1">
        <w:rPr>
          <w:rFonts w:ascii="Arial" w:eastAsia="Calibri" w:hAnsi="Arial" w:cs="Arial"/>
          <w:bCs/>
          <w:color w:val="000000" w:themeColor="text1"/>
          <w:sz w:val="22"/>
          <w:lang w:val="es-ES"/>
        </w:rPr>
        <w:t>jan en los anteriores supuestos</w:t>
      </w:r>
      <w:r w:rsidR="009A5A98" w:rsidRPr="00692DC1">
        <w:rPr>
          <w:rStyle w:val="Refdenotaalpie"/>
          <w:rFonts w:ascii="Arial" w:eastAsia="Calibri" w:hAnsi="Arial" w:cs="Arial"/>
          <w:bCs/>
          <w:color w:val="000000" w:themeColor="text1"/>
          <w:sz w:val="22"/>
          <w:lang w:val="es-ES"/>
        </w:rPr>
        <w:footnoteReference w:id="10"/>
      </w:r>
      <w:r w:rsidR="00F01A5F" w:rsidRPr="00692DC1">
        <w:rPr>
          <w:rFonts w:ascii="Arial" w:eastAsia="Calibri" w:hAnsi="Arial" w:cs="Arial"/>
          <w:bCs/>
          <w:color w:val="000000" w:themeColor="text1"/>
          <w:sz w:val="22"/>
          <w:lang w:val="es-ES"/>
        </w:rPr>
        <w:t>.</w:t>
      </w:r>
      <w:r w:rsidR="00C96CF7" w:rsidRPr="00692DC1">
        <w:rPr>
          <w:rFonts w:ascii="Arial" w:eastAsia="Calibri" w:hAnsi="Arial" w:cs="Arial"/>
          <w:bCs/>
          <w:color w:val="000000" w:themeColor="text1"/>
          <w:sz w:val="22"/>
          <w:lang w:val="es-ES"/>
        </w:rPr>
        <w:t xml:space="preserve"> D</w:t>
      </w:r>
      <w:r w:rsidR="006C4FB6" w:rsidRPr="00692DC1">
        <w:rPr>
          <w:rFonts w:ascii="Arial" w:eastAsia="Calibri" w:hAnsi="Arial" w:cs="Arial"/>
          <w:bCs/>
          <w:color w:val="000000" w:themeColor="text1"/>
          <w:sz w:val="22"/>
          <w:lang w:val="es-ES"/>
        </w:rPr>
        <w:t>entro del correspondiente t</w:t>
      </w:r>
      <w:r w:rsidR="003C6131" w:rsidRPr="00692DC1">
        <w:rPr>
          <w:rFonts w:ascii="Arial" w:eastAsia="Calibri" w:hAnsi="Arial" w:cs="Arial"/>
          <w:bCs/>
          <w:color w:val="000000" w:themeColor="text1"/>
          <w:sz w:val="22"/>
          <w:lang w:val="es-ES"/>
        </w:rPr>
        <w:t>é</w:t>
      </w:r>
      <w:r w:rsidR="006C4FB6" w:rsidRPr="00692DC1">
        <w:rPr>
          <w:rFonts w:ascii="Arial" w:eastAsia="Calibri" w:hAnsi="Arial" w:cs="Arial"/>
          <w:bCs/>
          <w:color w:val="000000" w:themeColor="text1"/>
          <w:sz w:val="22"/>
          <w:lang w:val="es-ES"/>
        </w:rPr>
        <w:t xml:space="preserve">rmino la autoridad debe resolver de fondo la solicitud </w:t>
      </w:r>
      <w:r w:rsidR="00150664" w:rsidRPr="00692DC1">
        <w:rPr>
          <w:rFonts w:ascii="Arial" w:eastAsia="Calibri" w:hAnsi="Arial" w:cs="Arial"/>
          <w:bCs/>
          <w:color w:val="000000" w:themeColor="text1"/>
          <w:sz w:val="22"/>
          <w:lang w:val="es-ES"/>
        </w:rPr>
        <w:t>presentada</w:t>
      </w:r>
      <w:r w:rsidR="006C4FB6" w:rsidRPr="00692DC1">
        <w:rPr>
          <w:rFonts w:ascii="Arial" w:eastAsia="Calibri" w:hAnsi="Arial" w:cs="Arial"/>
          <w:bCs/>
          <w:color w:val="000000" w:themeColor="text1"/>
          <w:sz w:val="22"/>
          <w:lang w:val="es-ES"/>
        </w:rPr>
        <w:t xml:space="preserve"> </w:t>
      </w:r>
      <w:r w:rsidR="004F7652" w:rsidRPr="00692DC1">
        <w:rPr>
          <w:rFonts w:ascii="Arial" w:eastAsia="Calibri" w:hAnsi="Arial" w:cs="Arial"/>
          <w:bCs/>
          <w:color w:val="000000" w:themeColor="text1"/>
          <w:sz w:val="22"/>
          <w:lang w:val="es-ES"/>
        </w:rPr>
        <w:t>brindando</w:t>
      </w:r>
      <w:r w:rsidR="006C4FB6" w:rsidRPr="00692DC1">
        <w:rPr>
          <w:rFonts w:ascii="Arial" w:eastAsia="Calibri" w:hAnsi="Arial" w:cs="Arial"/>
          <w:bCs/>
          <w:color w:val="000000" w:themeColor="text1"/>
          <w:sz w:val="22"/>
          <w:lang w:val="es-ES"/>
        </w:rPr>
        <w:t xml:space="preserve"> una res</w:t>
      </w:r>
      <w:r w:rsidR="00805341" w:rsidRPr="00692DC1">
        <w:rPr>
          <w:rFonts w:ascii="Arial" w:eastAsia="Calibri" w:hAnsi="Arial" w:cs="Arial"/>
          <w:bCs/>
          <w:color w:val="000000" w:themeColor="text1"/>
          <w:sz w:val="22"/>
          <w:lang w:val="es-ES"/>
        </w:rPr>
        <w:t>puesta</w:t>
      </w:r>
      <w:r w:rsidR="006C4FB6" w:rsidRPr="00692DC1">
        <w:rPr>
          <w:rFonts w:ascii="Arial" w:eastAsia="Calibri" w:hAnsi="Arial" w:cs="Arial"/>
          <w:bCs/>
          <w:color w:val="000000" w:themeColor="text1"/>
          <w:sz w:val="22"/>
          <w:lang w:val="es-ES"/>
        </w:rPr>
        <w:t xml:space="preserve"> clara, precisa y congruente con lo solicitado</w:t>
      </w:r>
      <w:r w:rsidR="00805341" w:rsidRPr="00692DC1">
        <w:rPr>
          <w:rFonts w:ascii="Arial" w:eastAsia="Calibri" w:hAnsi="Arial" w:cs="Arial"/>
          <w:bCs/>
          <w:color w:val="000000" w:themeColor="text1"/>
          <w:sz w:val="22"/>
          <w:lang w:val="es-ES"/>
        </w:rPr>
        <w:t>, que debe</w:t>
      </w:r>
      <w:r w:rsidR="006C4FB6" w:rsidRPr="00692DC1">
        <w:rPr>
          <w:rFonts w:ascii="Arial" w:eastAsia="Calibri" w:hAnsi="Arial" w:cs="Arial"/>
          <w:bCs/>
          <w:color w:val="000000" w:themeColor="text1"/>
          <w:sz w:val="22"/>
          <w:lang w:val="es-ES"/>
        </w:rPr>
        <w:t xml:space="preserve"> ser puesta en conocimiento del peticionario</w:t>
      </w:r>
      <w:r w:rsidR="004F7652" w:rsidRPr="00692DC1">
        <w:rPr>
          <w:rFonts w:ascii="Arial" w:eastAsia="Calibri" w:hAnsi="Arial" w:cs="Arial"/>
          <w:bCs/>
          <w:color w:val="000000" w:themeColor="text1"/>
          <w:sz w:val="22"/>
          <w:lang w:val="es-ES"/>
        </w:rPr>
        <w:t xml:space="preserve"> antes del vencimiento del respectivo </w:t>
      </w:r>
      <w:r w:rsidR="00954553" w:rsidRPr="00692DC1">
        <w:rPr>
          <w:rFonts w:ascii="Arial" w:eastAsia="Calibri" w:hAnsi="Arial" w:cs="Arial"/>
          <w:bCs/>
          <w:color w:val="000000" w:themeColor="text1"/>
          <w:sz w:val="22"/>
          <w:lang w:val="es-ES"/>
        </w:rPr>
        <w:t>término</w:t>
      </w:r>
      <w:r w:rsidR="004F7652" w:rsidRPr="00692DC1">
        <w:rPr>
          <w:rStyle w:val="Refdenotaalpie"/>
          <w:rFonts w:ascii="Arial" w:eastAsia="Calibri" w:hAnsi="Arial" w:cs="Arial"/>
          <w:bCs/>
          <w:color w:val="000000" w:themeColor="text1"/>
          <w:sz w:val="22"/>
          <w:lang w:val="es-ES"/>
        </w:rPr>
        <w:footnoteReference w:id="11"/>
      </w:r>
      <w:r w:rsidR="004F7652" w:rsidRPr="00692DC1">
        <w:rPr>
          <w:rFonts w:ascii="Arial" w:eastAsia="Calibri" w:hAnsi="Arial" w:cs="Arial"/>
          <w:bCs/>
          <w:color w:val="000000" w:themeColor="text1"/>
          <w:sz w:val="22"/>
          <w:lang w:val="es-ES"/>
        </w:rPr>
        <w:t>.</w:t>
      </w:r>
    </w:p>
    <w:p w14:paraId="6A0ACAB2" w14:textId="0B08EE72" w:rsidR="00BB7EE5" w:rsidRPr="00692DC1" w:rsidRDefault="00BD75B7" w:rsidP="002E3BE9">
      <w:pPr>
        <w:spacing w:before="120" w:after="120" w:line="276" w:lineRule="auto"/>
        <w:ind w:firstLine="708"/>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lastRenderedPageBreak/>
        <w:t xml:space="preserve">Ahora bien, </w:t>
      </w:r>
      <w:r w:rsidR="00152F4E" w:rsidRPr="00692DC1">
        <w:rPr>
          <w:rFonts w:ascii="Arial" w:eastAsia="Calibri" w:hAnsi="Arial" w:cs="Arial"/>
          <w:bCs/>
          <w:color w:val="000000" w:themeColor="text1"/>
          <w:sz w:val="22"/>
          <w:lang w:val="es-ES"/>
        </w:rPr>
        <w:t xml:space="preserve">el incumplimiento </w:t>
      </w:r>
      <w:r w:rsidRPr="00692DC1">
        <w:rPr>
          <w:rFonts w:ascii="Arial" w:eastAsia="Calibri" w:hAnsi="Arial" w:cs="Arial"/>
          <w:bCs/>
          <w:color w:val="000000" w:themeColor="text1"/>
          <w:sz w:val="22"/>
          <w:lang w:val="es-ES"/>
        </w:rPr>
        <w:t>de</w:t>
      </w:r>
      <w:r w:rsidR="00D77451" w:rsidRPr="00692DC1">
        <w:rPr>
          <w:rFonts w:ascii="Arial" w:eastAsia="Calibri" w:hAnsi="Arial" w:cs="Arial"/>
          <w:bCs/>
          <w:color w:val="000000" w:themeColor="text1"/>
          <w:sz w:val="22"/>
          <w:lang w:val="es-ES"/>
        </w:rPr>
        <w:t>l deber de responder</w:t>
      </w:r>
      <w:r w:rsidR="008F534C" w:rsidRPr="00692DC1">
        <w:rPr>
          <w:rFonts w:ascii="Arial" w:eastAsia="Calibri" w:hAnsi="Arial" w:cs="Arial"/>
          <w:bCs/>
          <w:color w:val="000000" w:themeColor="text1"/>
          <w:sz w:val="22"/>
          <w:lang w:val="es-ES"/>
        </w:rPr>
        <w:t xml:space="preserve"> </w:t>
      </w:r>
      <w:r w:rsidR="00D77451" w:rsidRPr="00692DC1">
        <w:rPr>
          <w:rFonts w:ascii="Arial" w:eastAsia="Calibri" w:hAnsi="Arial" w:cs="Arial"/>
          <w:bCs/>
          <w:color w:val="000000" w:themeColor="text1"/>
          <w:sz w:val="22"/>
          <w:lang w:val="es-ES"/>
        </w:rPr>
        <w:t>las petici</w:t>
      </w:r>
      <w:r w:rsidR="00DF7A6C" w:rsidRPr="00692DC1">
        <w:rPr>
          <w:rFonts w:ascii="Arial" w:eastAsia="Calibri" w:hAnsi="Arial" w:cs="Arial"/>
          <w:bCs/>
          <w:color w:val="000000" w:themeColor="text1"/>
          <w:sz w:val="22"/>
          <w:lang w:val="es-ES"/>
        </w:rPr>
        <w:t xml:space="preserve">ones presentadas por los </w:t>
      </w:r>
      <w:r w:rsidR="00B740B1" w:rsidRPr="00692DC1">
        <w:rPr>
          <w:rFonts w:ascii="Arial" w:eastAsia="Calibri" w:hAnsi="Arial" w:cs="Arial"/>
          <w:bCs/>
          <w:color w:val="000000" w:themeColor="text1"/>
          <w:sz w:val="22"/>
          <w:lang w:val="es-ES"/>
        </w:rPr>
        <w:t>administrados</w:t>
      </w:r>
      <w:r w:rsidR="00152F4E" w:rsidRPr="00692DC1">
        <w:rPr>
          <w:rFonts w:ascii="Arial" w:eastAsia="Calibri" w:hAnsi="Arial" w:cs="Arial"/>
          <w:bCs/>
          <w:color w:val="000000" w:themeColor="text1"/>
          <w:sz w:val="22"/>
          <w:lang w:val="es-ES"/>
        </w:rPr>
        <w:t xml:space="preserve"> o </w:t>
      </w:r>
      <w:r w:rsidR="00241AEF" w:rsidRPr="00692DC1">
        <w:rPr>
          <w:rFonts w:ascii="Arial" w:eastAsia="Calibri" w:hAnsi="Arial" w:cs="Arial"/>
          <w:bCs/>
          <w:color w:val="000000" w:themeColor="text1"/>
          <w:sz w:val="22"/>
          <w:lang w:val="es-ES"/>
        </w:rPr>
        <w:t xml:space="preserve">la inobservancia de los términos </w:t>
      </w:r>
      <w:r w:rsidR="00FF543C" w:rsidRPr="00692DC1">
        <w:rPr>
          <w:rFonts w:ascii="Arial" w:eastAsia="Calibri" w:hAnsi="Arial" w:cs="Arial"/>
          <w:bCs/>
          <w:color w:val="000000" w:themeColor="text1"/>
          <w:sz w:val="22"/>
          <w:lang w:val="es-ES"/>
        </w:rPr>
        <w:t>señalados</w:t>
      </w:r>
      <w:r w:rsidR="000D65F5" w:rsidRPr="00692DC1">
        <w:rPr>
          <w:rFonts w:ascii="Arial" w:eastAsia="Calibri" w:hAnsi="Arial" w:cs="Arial"/>
          <w:bCs/>
          <w:color w:val="000000" w:themeColor="text1"/>
          <w:sz w:val="22"/>
          <w:lang w:val="es-ES"/>
        </w:rPr>
        <w:t xml:space="preserve"> </w:t>
      </w:r>
      <w:r w:rsidR="008E1A00" w:rsidRPr="00692DC1">
        <w:rPr>
          <w:rFonts w:ascii="Arial" w:eastAsia="Calibri" w:hAnsi="Arial" w:cs="Arial"/>
          <w:bCs/>
          <w:color w:val="000000" w:themeColor="text1"/>
          <w:sz w:val="22"/>
          <w:lang w:val="es-ES"/>
        </w:rPr>
        <w:t xml:space="preserve">tiene unos </w:t>
      </w:r>
      <w:r w:rsidR="001F744E" w:rsidRPr="00692DC1">
        <w:rPr>
          <w:rFonts w:ascii="Arial" w:eastAsia="Calibri" w:hAnsi="Arial" w:cs="Arial"/>
          <w:bCs/>
          <w:color w:val="000000" w:themeColor="text1"/>
          <w:sz w:val="22"/>
          <w:lang w:val="es-ES"/>
        </w:rPr>
        <w:t xml:space="preserve">efectos </w:t>
      </w:r>
      <w:r w:rsidR="008E1A00" w:rsidRPr="00692DC1">
        <w:rPr>
          <w:rFonts w:ascii="Arial" w:eastAsia="Calibri" w:hAnsi="Arial" w:cs="Arial"/>
          <w:bCs/>
          <w:color w:val="000000" w:themeColor="text1"/>
          <w:sz w:val="22"/>
          <w:lang w:val="es-ES"/>
        </w:rPr>
        <w:t xml:space="preserve">particulares </w:t>
      </w:r>
      <w:r w:rsidR="00F65850" w:rsidRPr="00692DC1">
        <w:rPr>
          <w:rFonts w:ascii="Arial" w:eastAsia="Calibri" w:hAnsi="Arial" w:cs="Arial"/>
          <w:bCs/>
          <w:color w:val="000000" w:themeColor="text1"/>
          <w:sz w:val="22"/>
          <w:lang w:val="es-ES"/>
        </w:rPr>
        <w:t xml:space="preserve">establecidos por la ley </w:t>
      </w:r>
      <w:r w:rsidR="00446133" w:rsidRPr="00692DC1">
        <w:rPr>
          <w:rFonts w:ascii="Arial" w:eastAsia="Calibri" w:hAnsi="Arial" w:cs="Arial"/>
          <w:bCs/>
          <w:color w:val="000000" w:themeColor="text1"/>
          <w:sz w:val="22"/>
          <w:lang w:val="es-ES"/>
        </w:rPr>
        <w:t>en</w:t>
      </w:r>
      <w:r w:rsidR="00E06860" w:rsidRPr="00692DC1">
        <w:rPr>
          <w:rFonts w:ascii="Arial" w:eastAsia="Calibri" w:hAnsi="Arial" w:cs="Arial"/>
          <w:bCs/>
          <w:color w:val="000000" w:themeColor="text1"/>
          <w:sz w:val="22"/>
          <w:lang w:val="es-ES"/>
        </w:rPr>
        <w:t xml:space="preserve"> virtud del silencio administrativo</w:t>
      </w:r>
      <w:r w:rsidR="0081079D" w:rsidRPr="00692DC1">
        <w:rPr>
          <w:rFonts w:ascii="Arial" w:eastAsia="Calibri" w:hAnsi="Arial" w:cs="Arial"/>
          <w:bCs/>
          <w:color w:val="000000" w:themeColor="text1"/>
          <w:sz w:val="22"/>
          <w:lang w:val="es-ES"/>
        </w:rPr>
        <w:t>, figura jurídica establecida en</w:t>
      </w:r>
      <w:r w:rsidR="00446133" w:rsidRPr="00692DC1">
        <w:rPr>
          <w:rFonts w:ascii="Arial" w:eastAsia="Calibri" w:hAnsi="Arial" w:cs="Arial"/>
          <w:bCs/>
          <w:color w:val="000000" w:themeColor="text1"/>
          <w:sz w:val="22"/>
          <w:lang w:val="es-ES"/>
        </w:rPr>
        <w:t xml:space="preserve"> orden de prevenir </w:t>
      </w:r>
      <w:r w:rsidR="0015312F" w:rsidRPr="00692DC1">
        <w:rPr>
          <w:rFonts w:ascii="Arial" w:eastAsia="Calibri" w:hAnsi="Arial" w:cs="Arial"/>
          <w:bCs/>
          <w:color w:val="000000" w:themeColor="text1"/>
          <w:sz w:val="22"/>
          <w:lang w:val="es-ES"/>
        </w:rPr>
        <w:t>que las s</w:t>
      </w:r>
      <w:r w:rsidR="008161A0" w:rsidRPr="00692DC1">
        <w:rPr>
          <w:rFonts w:ascii="Arial" w:eastAsia="Calibri" w:hAnsi="Arial" w:cs="Arial"/>
          <w:bCs/>
          <w:color w:val="000000" w:themeColor="text1"/>
          <w:sz w:val="22"/>
          <w:lang w:val="es-ES"/>
        </w:rPr>
        <w:t>ituaciones sometidas a decisión de la</w:t>
      </w:r>
      <w:r w:rsidR="009F4A5A" w:rsidRPr="00692DC1">
        <w:rPr>
          <w:rFonts w:ascii="Arial" w:eastAsia="Calibri" w:hAnsi="Arial" w:cs="Arial"/>
          <w:bCs/>
          <w:color w:val="000000" w:themeColor="text1"/>
          <w:sz w:val="22"/>
          <w:lang w:val="es-ES"/>
        </w:rPr>
        <w:t xml:space="preserve"> Administración queden </w:t>
      </w:r>
      <w:r w:rsidR="002E3BE9" w:rsidRPr="00692DC1">
        <w:rPr>
          <w:rFonts w:ascii="Arial" w:eastAsia="Calibri" w:hAnsi="Arial" w:cs="Arial"/>
          <w:bCs/>
          <w:color w:val="000000" w:themeColor="text1"/>
          <w:sz w:val="22"/>
          <w:lang w:val="es-ES"/>
        </w:rPr>
        <w:t>sin definir</w:t>
      </w:r>
      <w:r w:rsidR="00A73C36" w:rsidRPr="00692DC1">
        <w:rPr>
          <w:rFonts w:ascii="Arial" w:eastAsia="Calibri" w:hAnsi="Arial" w:cs="Arial"/>
          <w:bCs/>
          <w:color w:val="000000" w:themeColor="text1"/>
          <w:sz w:val="22"/>
          <w:lang w:val="es-ES"/>
        </w:rPr>
        <w:t xml:space="preserve">. </w:t>
      </w:r>
    </w:p>
    <w:p w14:paraId="6A7AEADB" w14:textId="06E2DC63" w:rsidR="00F64EB8" w:rsidRPr="00692DC1" w:rsidRDefault="00F3693B" w:rsidP="009F739F">
      <w:pPr>
        <w:pStyle w:val="Prrafodelista"/>
        <w:tabs>
          <w:tab w:val="left" w:pos="0"/>
        </w:tabs>
        <w:spacing w:before="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ab/>
      </w:r>
      <w:r w:rsidR="00DE1175" w:rsidRPr="00692DC1">
        <w:rPr>
          <w:rFonts w:ascii="Arial" w:eastAsia="Calibri" w:hAnsi="Arial" w:cs="Arial"/>
          <w:bCs/>
          <w:color w:val="000000" w:themeColor="text1"/>
          <w:sz w:val="22"/>
          <w:lang w:val="es-ES"/>
        </w:rPr>
        <w:t xml:space="preserve">El </w:t>
      </w:r>
      <w:r w:rsidR="00790AC4" w:rsidRPr="00692DC1">
        <w:rPr>
          <w:rFonts w:ascii="Arial" w:eastAsia="Calibri" w:hAnsi="Arial" w:cs="Arial"/>
          <w:bCs/>
          <w:color w:val="000000" w:themeColor="text1"/>
          <w:sz w:val="22"/>
          <w:lang w:val="es-ES"/>
        </w:rPr>
        <w:t>silencio administrativo es un</w:t>
      </w:r>
      <w:r w:rsidR="00A86AC1" w:rsidRPr="00692DC1">
        <w:rPr>
          <w:rFonts w:ascii="Arial" w:eastAsia="Calibri" w:hAnsi="Arial" w:cs="Arial"/>
          <w:bCs/>
          <w:color w:val="000000" w:themeColor="text1"/>
          <w:sz w:val="22"/>
          <w:lang w:val="es-ES"/>
        </w:rPr>
        <w:t>a</w:t>
      </w:r>
      <w:r w:rsidR="00790AC4" w:rsidRPr="00692DC1">
        <w:rPr>
          <w:rFonts w:ascii="Arial" w:eastAsia="Calibri" w:hAnsi="Arial" w:cs="Arial"/>
          <w:bCs/>
          <w:color w:val="000000" w:themeColor="text1"/>
          <w:sz w:val="22"/>
          <w:lang w:val="es-ES"/>
        </w:rPr>
        <w:t xml:space="preserve"> </w:t>
      </w:r>
      <w:r w:rsidR="00765B48" w:rsidRPr="00692DC1">
        <w:rPr>
          <w:rFonts w:ascii="Arial" w:eastAsia="Calibri" w:hAnsi="Arial" w:cs="Arial"/>
          <w:bCs/>
          <w:color w:val="000000" w:themeColor="text1"/>
          <w:sz w:val="22"/>
          <w:lang w:val="es-ES"/>
        </w:rPr>
        <w:t xml:space="preserve">presunción o </w:t>
      </w:r>
      <w:r w:rsidR="00F37157" w:rsidRPr="00692DC1">
        <w:rPr>
          <w:rFonts w:ascii="Arial" w:eastAsia="Calibri" w:hAnsi="Arial" w:cs="Arial"/>
          <w:bCs/>
          <w:color w:val="000000" w:themeColor="text1"/>
          <w:sz w:val="22"/>
          <w:lang w:val="es-ES"/>
        </w:rPr>
        <w:t xml:space="preserve">ficción </w:t>
      </w:r>
      <w:r w:rsidR="00765B48" w:rsidRPr="00692DC1">
        <w:rPr>
          <w:rFonts w:ascii="Arial" w:eastAsia="Calibri" w:hAnsi="Arial" w:cs="Arial"/>
          <w:bCs/>
          <w:color w:val="000000" w:themeColor="text1"/>
          <w:sz w:val="22"/>
          <w:lang w:val="es-ES"/>
        </w:rPr>
        <w:t>legal</w:t>
      </w:r>
      <w:r w:rsidR="00F37157" w:rsidRPr="00692DC1">
        <w:rPr>
          <w:rFonts w:ascii="Arial" w:eastAsia="Calibri" w:hAnsi="Arial" w:cs="Arial"/>
          <w:bCs/>
          <w:color w:val="000000" w:themeColor="text1"/>
          <w:sz w:val="22"/>
          <w:lang w:val="es-ES"/>
        </w:rPr>
        <w:t xml:space="preserve"> </w:t>
      </w:r>
      <w:r w:rsidR="00790AC4" w:rsidRPr="00692DC1">
        <w:rPr>
          <w:rFonts w:ascii="Arial" w:eastAsia="Calibri" w:hAnsi="Arial" w:cs="Arial"/>
          <w:bCs/>
          <w:color w:val="000000" w:themeColor="text1"/>
          <w:sz w:val="22"/>
          <w:lang w:val="es-ES"/>
        </w:rPr>
        <w:t xml:space="preserve">en virtud del cual la falta de decisión de la Administración frente a </w:t>
      </w:r>
      <w:r w:rsidR="00C966DA" w:rsidRPr="00692DC1">
        <w:rPr>
          <w:rFonts w:ascii="Arial" w:eastAsia="Calibri" w:hAnsi="Arial" w:cs="Arial"/>
          <w:bCs/>
          <w:color w:val="000000" w:themeColor="text1"/>
          <w:sz w:val="22"/>
          <w:lang w:val="es-ES"/>
        </w:rPr>
        <w:t>solicitudes</w:t>
      </w:r>
      <w:r w:rsidR="00A86AC1" w:rsidRPr="00692DC1">
        <w:rPr>
          <w:rFonts w:ascii="Arial" w:eastAsia="Calibri" w:hAnsi="Arial" w:cs="Arial"/>
          <w:bCs/>
          <w:color w:val="000000" w:themeColor="text1"/>
          <w:sz w:val="22"/>
          <w:lang w:val="es-ES"/>
        </w:rPr>
        <w:t>, peticiones</w:t>
      </w:r>
      <w:r w:rsidR="00790AC4" w:rsidRPr="00692DC1">
        <w:rPr>
          <w:rFonts w:ascii="Arial" w:eastAsia="Calibri" w:hAnsi="Arial" w:cs="Arial"/>
          <w:bCs/>
          <w:color w:val="000000" w:themeColor="text1"/>
          <w:sz w:val="22"/>
          <w:lang w:val="es-ES"/>
        </w:rPr>
        <w:t xml:space="preserve"> o recursos </w:t>
      </w:r>
      <w:r w:rsidR="008F534C" w:rsidRPr="00692DC1">
        <w:rPr>
          <w:rFonts w:ascii="Arial" w:eastAsia="Calibri" w:hAnsi="Arial" w:cs="Arial"/>
          <w:bCs/>
          <w:color w:val="000000" w:themeColor="text1"/>
          <w:sz w:val="22"/>
          <w:lang w:val="es-ES"/>
        </w:rPr>
        <w:t>presentados</w:t>
      </w:r>
      <w:r w:rsidR="00790AC4" w:rsidRPr="00692DC1">
        <w:rPr>
          <w:rFonts w:ascii="Arial" w:eastAsia="Calibri" w:hAnsi="Arial" w:cs="Arial"/>
          <w:bCs/>
          <w:color w:val="000000" w:themeColor="text1"/>
          <w:sz w:val="22"/>
          <w:lang w:val="es-ES"/>
        </w:rPr>
        <w:t xml:space="preserve"> por los administrados </w:t>
      </w:r>
      <w:r w:rsidR="00F82893" w:rsidRPr="00692DC1">
        <w:rPr>
          <w:rFonts w:ascii="Arial" w:eastAsia="Calibri" w:hAnsi="Arial" w:cs="Arial"/>
          <w:bCs/>
          <w:color w:val="000000" w:themeColor="text1"/>
          <w:sz w:val="22"/>
          <w:lang w:val="es-ES"/>
        </w:rPr>
        <w:t>produce unos efectos</w:t>
      </w:r>
      <w:r w:rsidR="004A26B5" w:rsidRPr="00692DC1">
        <w:rPr>
          <w:rFonts w:ascii="Arial" w:eastAsia="Calibri" w:hAnsi="Arial" w:cs="Arial"/>
          <w:bCs/>
          <w:color w:val="000000" w:themeColor="text1"/>
          <w:sz w:val="22"/>
          <w:lang w:val="es-ES"/>
        </w:rPr>
        <w:t xml:space="preserve">, los cuales son regulados por los artículos </w:t>
      </w:r>
      <w:r w:rsidR="00CE0956" w:rsidRPr="00692DC1">
        <w:rPr>
          <w:rFonts w:ascii="Arial" w:eastAsia="Calibri" w:hAnsi="Arial" w:cs="Arial"/>
          <w:bCs/>
          <w:color w:val="000000" w:themeColor="text1"/>
          <w:sz w:val="22"/>
          <w:lang w:val="es-ES"/>
        </w:rPr>
        <w:t>83 a 86 del Código de Procedimiento Administrativo y de lo Contencioso Administrativo</w:t>
      </w:r>
      <w:r w:rsidR="00462C5C" w:rsidRPr="00692DC1">
        <w:rPr>
          <w:rFonts w:ascii="Arial" w:eastAsia="Calibri" w:hAnsi="Arial" w:cs="Arial"/>
          <w:bCs/>
          <w:color w:val="000000" w:themeColor="text1"/>
          <w:sz w:val="22"/>
          <w:lang w:val="es-ES"/>
        </w:rPr>
        <w:t>.</w:t>
      </w:r>
      <w:r w:rsidR="004A26B5" w:rsidRPr="00692DC1">
        <w:rPr>
          <w:rFonts w:ascii="Arial" w:eastAsia="Calibri" w:hAnsi="Arial" w:cs="Arial"/>
          <w:bCs/>
          <w:color w:val="000000" w:themeColor="text1"/>
          <w:sz w:val="22"/>
          <w:lang w:val="es-ES"/>
        </w:rPr>
        <w:t xml:space="preserve"> </w:t>
      </w:r>
      <w:r w:rsidR="00C40657" w:rsidRPr="00692DC1">
        <w:rPr>
          <w:rFonts w:ascii="Arial" w:eastAsia="Calibri" w:hAnsi="Arial" w:cs="Arial"/>
          <w:bCs/>
          <w:color w:val="000000" w:themeColor="text1"/>
          <w:sz w:val="22"/>
          <w:lang w:val="es-ES"/>
        </w:rPr>
        <w:t xml:space="preserve">Tales efectos </w:t>
      </w:r>
      <w:r w:rsidR="00BC0CD1" w:rsidRPr="00692DC1">
        <w:rPr>
          <w:rFonts w:ascii="Arial" w:eastAsia="Calibri" w:hAnsi="Arial" w:cs="Arial"/>
          <w:bCs/>
          <w:color w:val="000000" w:themeColor="text1"/>
          <w:sz w:val="22"/>
          <w:lang w:val="es-ES"/>
        </w:rPr>
        <w:t>constituyen un acto fi</w:t>
      </w:r>
      <w:r w:rsidR="00ED60DF" w:rsidRPr="00692DC1">
        <w:rPr>
          <w:rFonts w:ascii="Arial" w:eastAsia="Calibri" w:hAnsi="Arial" w:cs="Arial"/>
          <w:bCs/>
          <w:color w:val="000000" w:themeColor="text1"/>
          <w:sz w:val="22"/>
          <w:lang w:val="es-ES"/>
        </w:rPr>
        <w:t>cto que puede tener efectos negativos o positivos</w:t>
      </w:r>
      <w:r w:rsidR="00E377D9" w:rsidRPr="00692DC1">
        <w:rPr>
          <w:rFonts w:ascii="Arial" w:eastAsia="Calibri" w:hAnsi="Arial" w:cs="Arial"/>
          <w:bCs/>
          <w:color w:val="000000" w:themeColor="text1"/>
          <w:sz w:val="22"/>
          <w:lang w:val="es-ES"/>
        </w:rPr>
        <w:t xml:space="preserve">, </w:t>
      </w:r>
      <w:r w:rsidR="00BD247A" w:rsidRPr="00692DC1">
        <w:rPr>
          <w:rFonts w:ascii="Arial" w:eastAsia="Calibri" w:hAnsi="Arial" w:cs="Arial"/>
          <w:bCs/>
          <w:color w:val="000000" w:themeColor="text1"/>
          <w:sz w:val="22"/>
          <w:lang w:val="es-ES"/>
        </w:rPr>
        <w:t xml:space="preserve">el cual se equipara a un acto administrativo </w:t>
      </w:r>
      <w:r w:rsidR="00894248" w:rsidRPr="00692DC1">
        <w:rPr>
          <w:rFonts w:ascii="Arial" w:eastAsia="Calibri" w:hAnsi="Arial" w:cs="Arial"/>
          <w:bCs/>
          <w:color w:val="000000" w:themeColor="text1"/>
          <w:sz w:val="22"/>
          <w:lang w:val="es-ES"/>
        </w:rPr>
        <w:t xml:space="preserve">expreso </w:t>
      </w:r>
      <w:r w:rsidR="00F64EB8" w:rsidRPr="00692DC1">
        <w:rPr>
          <w:rFonts w:ascii="Arial" w:eastAsia="Calibri" w:hAnsi="Arial" w:cs="Arial"/>
          <w:bCs/>
          <w:color w:val="000000" w:themeColor="text1"/>
          <w:sz w:val="22"/>
          <w:lang w:val="es-ES"/>
        </w:rPr>
        <w:t>en el que se respondió de manera negativa o positiva a la solicitud elevada</w:t>
      </w:r>
      <w:r w:rsidR="00A714F9" w:rsidRPr="00692DC1">
        <w:rPr>
          <w:rFonts w:ascii="Arial" w:eastAsia="Calibri" w:hAnsi="Arial" w:cs="Arial"/>
          <w:bCs/>
          <w:color w:val="000000" w:themeColor="text1"/>
          <w:sz w:val="22"/>
          <w:lang w:val="es-ES"/>
        </w:rPr>
        <w:t>, dependiendo de los efectos que la ley le otorgue al correspondiente silencio</w:t>
      </w:r>
      <w:r w:rsidR="00856420" w:rsidRPr="00692DC1">
        <w:rPr>
          <w:rFonts w:ascii="Arial" w:eastAsia="Calibri" w:hAnsi="Arial" w:cs="Arial"/>
          <w:bCs/>
          <w:color w:val="000000" w:themeColor="text1"/>
          <w:sz w:val="22"/>
          <w:lang w:val="es-ES"/>
        </w:rPr>
        <w:t>.</w:t>
      </w:r>
    </w:p>
    <w:p w14:paraId="23DCB994" w14:textId="501D7D07" w:rsidR="00856420" w:rsidRPr="00692DC1" w:rsidRDefault="00856420" w:rsidP="009F739F">
      <w:pPr>
        <w:pStyle w:val="Prrafodelista"/>
        <w:tabs>
          <w:tab w:val="left" w:pos="0"/>
        </w:tabs>
        <w:spacing w:before="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ab/>
        <w:t xml:space="preserve">La regla general  establecida </w:t>
      </w:r>
      <w:r w:rsidR="00B071E7" w:rsidRPr="00692DC1">
        <w:rPr>
          <w:rFonts w:ascii="Arial" w:eastAsia="Calibri" w:hAnsi="Arial" w:cs="Arial"/>
          <w:bCs/>
          <w:color w:val="000000" w:themeColor="text1"/>
          <w:sz w:val="22"/>
          <w:lang w:val="es-ES"/>
        </w:rPr>
        <w:t xml:space="preserve">en el </w:t>
      </w:r>
      <w:r w:rsidRPr="00692DC1">
        <w:rPr>
          <w:rFonts w:ascii="Arial" w:eastAsia="Calibri" w:hAnsi="Arial" w:cs="Arial"/>
          <w:bCs/>
          <w:color w:val="000000" w:themeColor="text1"/>
          <w:sz w:val="22"/>
          <w:lang w:val="es-ES"/>
        </w:rPr>
        <w:t>artículo 83 de</w:t>
      </w:r>
      <w:r w:rsidR="009415ED" w:rsidRPr="00692DC1">
        <w:rPr>
          <w:rFonts w:ascii="Arial" w:eastAsia="Calibri" w:hAnsi="Arial" w:cs="Arial"/>
          <w:bCs/>
          <w:color w:val="000000" w:themeColor="text1"/>
          <w:sz w:val="22"/>
          <w:lang w:val="es-ES"/>
        </w:rPr>
        <w:t xml:space="preserve"> la Ley 1437 de 2011</w:t>
      </w:r>
      <w:r w:rsidR="00B071E7" w:rsidRPr="00692DC1">
        <w:rPr>
          <w:rFonts w:ascii="Arial" w:eastAsia="Calibri" w:hAnsi="Arial" w:cs="Arial"/>
          <w:bCs/>
          <w:color w:val="000000" w:themeColor="text1"/>
          <w:sz w:val="22"/>
          <w:lang w:val="es-ES"/>
        </w:rPr>
        <w:t xml:space="preserve"> es el silencio administ</w:t>
      </w:r>
      <w:r w:rsidR="005C7AED" w:rsidRPr="00692DC1">
        <w:rPr>
          <w:rFonts w:ascii="Arial" w:eastAsia="Calibri" w:hAnsi="Arial" w:cs="Arial"/>
          <w:bCs/>
          <w:color w:val="000000" w:themeColor="text1"/>
          <w:sz w:val="22"/>
          <w:lang w:val="es-ES"/>
        </w:rPr>
        <w:t>rativo negativo</w:t>
      </w:r>
      <w:r w:rsidR="00B071E7" w:rsidRPr="00692DC1">
        <w:rPr>
          <w:rFonts w:ascii="Arial" w:eastAsia="Calibri" w:hAnsi="Arial" w:cs="Arial"/>
          <w:bCs/>
          <w:color w:val="000000" w:themeColor="text1"/>
          <w:sz w:val="22"/>
          <w:lang w:val="es-ES"/>
        </w:rPr>
        <w:t xml:space="preserve">, </w:t>
      </w:r>
      <w:r w:rsidR="00B75CDE" w:rsidRPr="00692DC1">
        <w:rPr>
          <w:rFonts w:ascii="Arial" w:eastAsia="Calibri" w:hAnsi="Arial" w:cs="Arial"/>
          <w:bCs/>
          <w:color w:val="000000" w:themeColor="text1"/>
          <w:sz w:val="22"/>
          <w:lang w:val="es-ES"/>
        </w:rPr>
        <w:t xml:space="preserve">la cual indica que «transcurridos tres (3) meses contados a partir de la presentación de una petición sin que se haya notificado decisión que la resuelva, se entenderá que esta es negativa», lo cual si bien en principio no relava a la administración del deber de </w:t>
      </w:r>
      <w:r w:rsidR="006732EF" w:rsidRPr="00692DC1">
        <w:rPr>
          <w:rFonts w:ascii="Arial" w:eastAsia="Calibri" w:hAnsi="Arial" w:cs="Arial"/>
          <w:bCs/>
          <w:color w:val="000000" w:themeColor="text1"/>
          <w:sz w:val="22"/>
          <w:lang w:val="es-ES"/>
        </w:rPr>
        <w:t>resp</w:t>
      </w:r>
      <w:r w:rsidR="008F534C" w:rsidRPr="00692DC1">
        <w:rPr>
          <w:rFonts w:ascii="Arial" w:eastAsia="Calibri" w:hAnsi="Arial" w:cs="Arial"/>
          <w:bCs/>
          <w:color w:val="000000" w:themeColor="text1"/>
          <w:sz w:val="22"/>
          <w:lang w:val="es-ES"/>
        </w:rPr>
        <w:t>onder</w:t>
      </w:r>
      <w:r w:rsidR="006732EF" w:rsidRPr="00692DC1">
        <w:rPr>
          <w:rFonts w:ascii="Arial" w:eastAsia="Calibri" w:hAnsi="Arial" w:cs="Arial"/>
          <w:bCs/>
          <w:color w:val="000000" w:themeColor="text1"/>
          <w:sz w:val="22"/>
          <w:lang w:val="es-ES"/>
        </w:rPr>
        <w:t xml:space="preserve"> </w:t>
      </w:r>
      <w:r w:rsidR="007839BF" w:rsidRPr="00692DC1">
        <w:rPr>
          <w:rFonts w:ascii="Arial" w:eastAsia="Calibri" w:hAnsi="Arial" w:cs="Arial"/>
          <w:bCs/>
          <w:color w:val="000000" w:themeColor="text1"/>
          <w:sz w:val="22"/>
          <w:lang w:val="es-ES"/>
        </w:rPr>
        <w:t>expresa y de fondo frente a la solicitud elevada</w:t>
      </w:r>
      <w:r w:rsidR="00554B18" w:rsidRPr="00692DC1">
        <w:rPr>
          <w:rFonts w:ascii="Arial" w:eastAsia="Calibri" w:hAnsi="Arial" w:cs="Arial"/>
          <w:bCs/>
          <w:color w:val="000000" w:themeColor="text1"/>
          <w:sz w:val="22"/>
          <w:lang w:val="es-ES"/>
        </w:rPr>
        <w:t xml:space="preserve">, brinda al particular la posibilidad de </w:t>
      </w:r>
      <w:r w:rsidR="001D60D3" w:rsidRPr="00692DC1">
        <w:rPr>
          <w:rFonts w:ascii="Arial" w:eastAsia="Calibri" w:hAnsi="Arial" w:cs="Arial"/>
          <w:bCs/>
          <w:color w:val="000000" w:themeColor="text1"/>
          <w:sz w:val="22"/>
          <w:lang w:val="es-ES"/>
        </w:rPr>
        <w:t xml:space="preserve">acudir a la Jurisdicción </w:t>
      </w:r>
      <w:r w:rsidR="0073322B" w:rsidRPr="00692DC1">
        <w:rPr>
          <w:rFonts w:ascii="Arial" w:eastAsia="Calibri" w:hAnsi="Arial" w:cs="Arial"/>
          <w:bCs/>
          <w:color w:val="000000" w:themeColor="text1"/>
          <w:sz w:val="22"/>
          <w:lang w:val="es-ES"/>
        </w:rPr>
        <w:t>de lo Contencioso Administrativ</w:t>
      </w:r>
      <w:r w:rsidR="007D2D49" w:rsidRPr="00692DC1">
        <w:rPr>
          <w:rFonts w:ascii="Arial" w:eastAsia="Calibri" w:hAnsi="Arial" w:cs="Arial"/>
          <w:bCs/>
          <w:color w:val="000000" w:themeColor="text1"/>
          <w:sz w:val="22"/>
          <w:lang w:val="es-ES"/>
        </w:rPr>
        <w:t>o para controvertir los efectos del acto ficto producto del silencio</w:t>
      </w:r>
      <w:r w:rsidR="0039686B" w:rsidRPr="00692DC1">
        <w:rPr>
          <w:rFonts w:ascii="Arial" w:eastAsia="Calibri" w:hAnsi="Arial" w:cs="Arial"/>
          <w:bCs/>
          <w:color w:val="000000" w:themeColor="text1"/>
          <w:sz w:val="22"/>
          <w:lang w:val="es-ES"/>
        </w:rPr>
        <w:t xml:space="preserve"> negativo</w:t>
      </w:r>
      <w:r w:rsidR="00B40230" w:rsidRPr="00692DC1">
        <w:rPr>
          <w:rFonts w:ascii="Arial" w:eastAsia="Calibri" w:hAnsi="Arial" w:cs="Arial"/>
          <w:bCs/>
          <w:color w:val="000000" w:themeColor="text1"/>
          <w:sz w:val="22"/>
          <w:lang w:val="es-ES"/>
        </w:rPr>
        <w:t>, evento en el cual</w:t>
      </w:r>
      <w:r w:rsidR="00BF2833" w:rsidRPr="00692DC1">
        <w:rPr>
          <w:rFonts w:ascii="Arial" w:eastAsia="Calibri" w:hAnsi="Arial" w:cs="Arial"/>
          <w:bCs/>
          <w:color w:val="000000" w:themeColor="text1"/>
          <w:sz w:val="22"/>
          <w:lang w:val="es-ES"/>
        </w:rPr>
        <w:t>,</w:t>
      </w:r>
      <w:r w:rsidR="00B40230" w:rsidRPr="00692DC1">
        <w:rPr>
          <w:rFonts w:ascii="Arial" w:eastAsia="Calibri" w:hAnsi="Arial" w:cs="Arial"/>
          <w:bCs/>
          <w:color w:val="000000" w:themeColor="text1"/>
          <w:sz w:val="22"/>
          <w:lang w:val="es-ES"/>
        </w:rPr>
        <w:t xml:space="preserve"> una vez en firme el auto admisorio de la correspondiente demanda</w:t>
      </w:r>
      <w:r w:rsidR="00CE4775" w:rsidRPr="00692DC1">
        <w:rPr>
          <w:rFonts w:ascii="Arial" w:eastAsia="Calibri" w:hAnsi="Arial" w:cs="Arial"/>
          <w:bCs/>
          <w:color w:val="000000" w:themeColor="text1"/>
          <w:sz w:val="22"/>
          <w:lang w:val="es-ES"/>
        </w:rPr>
        <w:t xml:space="preserve">, la </w:t>
      </w:r>
      <w:r w:rsidR="005C3EA4" w:rsidRPr="00692DC1">
        <w:rPr>
          <w:rFonts w:ascii="Arial" w:eastAsia="Calibri" w:hAnsi="Arial" w:cs="Arial"/>
          <w:bCs/>
          <w:color w:val="000000" w:themeColor="text1"/>
          <w:sz w:val="22"/>
          <w:lang w:val="es-ES"/>
        </w:rPr>
        <w:t>A</w:t>
      </w:r>
      <w:r w:rsidR="00CE4775" w:rsidRPr="00692DC1">
        <w:rPr>
          <w:rFonts w:ascii="Arial" w:eastAsia="Calibri" w:hAnsi="Arial" w:cs="Arial"/>
          <w:bCs/>
          <w:color w:val="000000" w:themeColor="text1"/>
          <w:sz w:val="22"/>
          <w:lang w:val="es-ES"/>
        </w:rPr>
        <w:t xml:space="preserve">dministración pierde competencia para </w:t>
      </w:r>
      <w:r w:rsidR="00BF2833" w:rsidRPr="00692DC1">
        <w:rPr>
          <w:rFonts w:ascii="Arial" w:eastAsia="Calibri" w:hAnsi="Arial" w:cs="Arial"/>
          <w:bCs/>
          <w:color w:val="000000" w:themeColor="text1"/>
          <w:sz w:val="22"/>
          <w:lang w:val="es-ES"/>
        </w:rPr>
        <w:t>responder</w:t>
      </w:r>
      <w:r w:rsidR="00E23B63" w:rsidRPr="00692DC1">
        <w:rPr>
          <w:rStyle w:val="Refdenotaalpie"/>
          <w:rFonts w:ascii="Arial" w:eastAsia="Calibri" w:hAnsi="Arial" w:cs="Arial"/>
          <w:bCs/>
          <w:color w:val="000000" w:themeColor="text1"/>
          <w:sz w:val="22"/>
          <w:lang w:val="es-ES"/>
        </w:rPr>
        <w:footnoteReference w:id="12"/>
      </w:r>
      <w:r w:rsidR="00BE7664" w:rsidRPr="00692DC1">
        <w:rPr>
          <w:rFonts w:ascii="Arial" w:eastAsia="Calibri" w:hAnsi="Arial" w:cs="Arial"/>
          <w:bCs/>
          <w:color w:val="000000" w:themeColor="text1"/>
          <w:sz w:val="22"/>
          <w:lang w:val="es-ES"/>
        </w:rPr>
        <w:t>.</w:t>
      </w:r>
    </w:p>
    <w:p w14:paraId="6BFC528F" w14:textId="0D0FF30E" w:rsidR="006613B1" w:rsidRPr="00692DC1" w:rsidRDefault="00B0190E" w:rsidP="009F739F">
      <w:pPr>
        <w:pStyle w:val="Prrafodelista"/>
        <w:tabs>
          <w:tab w:val="left" w:pos="0"/>
        </w:tabs>
        <w:spacing w:before="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lastRenderedPageBreak/>
        <w:tab/>
        <w:t>De otro lado</w:t>
      </w:r>
      <w:r w:rsidR="006E4184" w:rsidRPr="00692DC1">
        <w:rPr>
          <w:rFonts w:ascii="Arial" w:eastAsia="Calibri" w:hAnsi="Arial" w:cs="Arial"/>
          <w:bCs/>
          <w:color w:val="000000" w:themeColor="text1"/>
          <w:sz w:val="22"/>
          <w:lang w:val="es-ES"/>
        </w:rPr>
        <w:t>,</w:t>
      </w:r>
      <w:r w:rsidRPr="00692DC1">
        <w:rPr>
          <w:rFonts w:ascii="Arial" w:eastAsia="Calibri" w:hAnsi="Arial" w:cs="Arial"/>
          <w:bCs/>
          <w:color w:val="000000" w:themeColor="text1"/>
          <w:sz w:val="22"/>
          <w:lang w:val="es-ES"/>
        </w:rPr>
        <w:t xml:space="preserve"> el artículo 84 de la Ley</w:t>
      </w:r>
      <w:r w:rsidR="006E4184" w:rsidRPr="00692DC1">
        <w:rPr>
          <w:rFonts w:ascii="Arial" w:eastAsia="Calibri" w:hAnsi="Arial" w:cs="Arial"/>
          <w:bCs/>
          <w:color w:val="000000" w:themeColor="text1"/>
          <w:sz w:val="22"/>
          <w:lang w:val="es-ES"/>
        </w:rPr>
        <w:t xml:space="preserve"> 1437 de 2011</w:t>
      </w:r>
      <w:r w:rsidR="00206AE9" w:rsidRPr="00692DC1">
        <w:rPr>
          <w:rFonts w:ascii="Arial" w:eastAsia="Calibri" w:hAnsi="Arial" w:cs="Arial"/>
          <w:bCs/>
          <w:color w:val="000000" w:themeColor="text1"/>
          <w:sz w:val="22"/>
          <w:lang w:val="es-ES"/>
        </w:rPr>
        <w:tab/>
      </w:r>
      <w:r w:rsidR="006E4184" w:rsidRPr="00692DC1">
        <w:rPr>
          <w:rFonts w:ascii="Arial" w:eastAsia="Calibri" w:hAnsi="Arial" w:cs="Arial"/>
          <w:bCs/>
          <w:color w:val="000000" w:themeColor="text1"/>
          <w:sz w:val="22"/>
          <w:lang w:val="es-ES"/>
        </w:rPr>
        <w:t xml:space="preserve">regula el silencio administrativo positivo, estableciendo </w:t>
      </w:r>
      <w:r w:rsidR="00AA44AF" w:rsidRPr="00692DC1">
        <w:rPr>
          <w:rFonts w:ascii="Arial" w:eastAsia="Calibri" w:hAnsi="Arial" w:cs="Arial"/>
          <w:bCs/>
          <w:color w:val="000000" w:themeColor="text1"/>
          <w:sz w:val="22"/>
          <w:lang w:val="es-ES"/>
        </w:rPr>
        <w:t>las reglas según las cuales</w:t>
      </w:r>
      <w:r w:rsidR="00973B5E" w:rsidRPr="00692DC1">
        <w:rPr>
          <w:rFonts w:ascii="Arial" w:eastAsia="Calibri" w:hAnsi="Arial" w:cs="Arial"/>
          <w:bCs/>
          <w:color w:val="000000" w:themeColor="text1"/>
          <w:sz w:val="22"/>
          <w:lang w:val="es-ES"/>
        </w:rPr>
        <w:t xml:space="preserve"> el silencio de la </w:t>
      </w:r>
      <w:r w:rsidR="00216F80" w:rsidRPr="00692DC1">
        <w:rPr>
          <w:rFonts w:ascii="Arial" w:eastAsia="Calibri" w:hAnsi="Arial" w:cs="Arial"/>
          <w:bCs/>
          <w:color w:val="000000" w:themeColor="text1"/>
          <w:sz w:val="22"/>
          <w:lang w:val="es-ES"/>
        </w:rPr>
        <w:t>A</w:t>
      </w:r>
      <w:r w:rsidR="00973B5E" w:rsidRPr="00692DC1">
        <w:rPr>
          <w:rFonts w:ascii="Arial" w:eastAsia="Calibri" w:hAnsi="Arial" w:cs="Arial"/>
          <w:bCs/>
          <w:color w:val="000000" w:themeColor="text1"/>
          <w:sz w:val="22"/>
          <w:lang w:val="es-ES"/>
        </w:rPr>
        <w:t>dministración frente a una petición</w:t>
      </w:r>
      <w:r w:rsidR="008B423D" w:rsidRPr="00692DC1">
        <w:rPr>
          <w:rFonts w:ascii="Arial" w:eastAsia="Calibri" w:hAnsi="Arial" w:cs="Arial"/>
          <w:bCs/>
          <w:color w:val="000000" w:themeColor="text1"/>
          <w:sz w:val="22"/>
          <w:lang w:val="es-ES"/>
        </w:rPr>
        <w:t xml:space="preserve"> tiene </w:t>
      </w:r>
      <w:r w:rsidR="005B4756" w:rsidRPr="00692DC1">
        <w:rPr>
          <w:rFonts w:ascii="Arial" w:eastAsia="Calibri" w:hAnsi="Arial" w:cs="Arial"/>
          <w:bCs/>
          <w:color w:val="000000" w:themeColor="text1"/>
          <w:sz w:val="22"/>
          <w:lang w:val="es-ES"/>
        </w:rPr>
        <w:t>efectos positivos.</w:t>
      </w:r>
      <w:r w:rsidR="00291A2C" w:rsidRPr="00692DC1">
        <w:rPr>
          <w:rFonts w:ascii="Arial" w:eastAsia="Calibri" w:hAnsi="Arial" w:cs="Arial"/>
          <w:bCs/>
          <w:color w:val="000000" w:themeColor="text1"/>
          <w:sz w:val="22"/>
          <w:lang w:val="es-ES"/>
        </w:rPr>
        <w:t xml:space="preserve"> Seguidamente el artículo 85 establece el procedimiento a seguir para </w:t>
      </w:r>
      <w:r w:rsidR="00714B3E" w:rsidRPr="00692DC1">
        <w:rPr>
          <w:rFonts w:ascii="Arial" w:eastAsia="Calibri" w:hAnsi="Arial" w:cs="Arial"/>
          <w:bCs/>
          <w:color w:val="000000" w:themeColor="text1"/>
          <w:sz w:val="22"/>
          <w:lang w:val="es-ES"/>
        </w:rPr>
        <w:t>invocar un acto ficto posi</w:t>
      </w:r>
      <w:r w:rsidR="00FD458C" w:rsidRPr="00692DC1">
        <w:rPr>
          <w:rFonts w:ascii="Arial" w:eastAsia="Calibri" w:hAnsi="Arial" w:cs="Arial"/>
          <w:bCs/>
          <w:color w:val="000000" w:themeColor="text1"/>
          <w:sz w:val="22"/>
          <w:lang w:val="es-ES"/>
        </w:rPr>
        <w:t>tivo</w:t>
      </w:r>
      <w:r w:rsidR="00266B26" w:rsidRPr="00692DC1">
        <w:rPr>
          <w:rFonts w:ascii="Arial" w:eastAsia="Calibri" w:hAnsi="Arial" w:cs="Arial"/>
          <w:bCs/>
          <w:color w:val="000000" w:themeColor="text1"/>
          <w:sz w:val="22"/>
          <w:lang w:val="es-ES"/>
        </w:rPr>
        <w:t>:</w:t>
      </w:r>
    </w:p>
    <w:p w14:paraId="74828F08" w14:textId="4FB6273B" w:rsidR="00FD458C" w:rsidRPr="00692DC1" w:rsidRDefault="00FD458C" w:rsidP="00751E94">
      <w:pPr>
        <w:pStyle w:val="Prrafodelista"/>
        <w:tabs>
          <w:tab w:val="left" w:pos="0"/>
        </w:tabs>
        <w:spacing w:line="276" w:lineRule="auto"/>
        <w:ind w:left="0"/>
        <w:contextualSpacing w:val="0"/>
        <w:jc w:val="both"/>
        <w:rPr>
          <w:rFonts w:ascii="Arial" w:eastAsia="Calibri" w:hAnsi="Arial" w:cs="Arial"/>
          <w:bCs/>
          <w:color w:val="000000" w:themeColor="text1"/>
          <w:sz w:val="22"/>
          <w:lang w:val="es-ES"/>
        </w:rPr>
      </w:pPr>
    </w:p>
    <w:p w14:paraId="7BE48AE6" w14:textId="499E2E8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Artículo 84. Silencio positivo. Solamente en los casos expresamente previstos en disposiciones legales especiales, el silencio de la administración equivale a decisión positiva. </w:t>
      </w:r>
    </w:p>
    <w:p w14:paraId="09B1A36D" w14:textId="7777777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  </w:t>
      </w:r>
    </w:p>
    <w:p w14:paraId="7ED74876" w14:textId="7777777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Los términos para que se entienda producida la decisión positiva presunta comienzan a contarse a partir del día en que se presentó la petición o recurso. </w:t>
      </w:r>
    </w:p>
    <w:p w14:paraId="2403DC17" w14:textId="7777777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  </w:t>
      </w:r>
    </w:p>
    <w:p w14:paraId="431F36B2" w14:textId="7777777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El acto positivo presunto podrá ser objeto de revocación directa en los términos de este Código. </w:t>
      </w:r>
    </w:p>
    <w:p w14:paraId="5FA25051" w14:textId="77B082FD"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  </w:t>
      </w:r>
      <w:bookmarkStart w:id="2" w:name="ver_1680204"/>
      <w:bookmarkEnd w:id="2"/>
    </w:p>
    <w:p w14:paraId="70F02085" w14:textId="546BCC61"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Artículo 85. Procedimiento para invocar el silencio administrativo positivo. La persona que se hallare en las condiciones previstas en las disposiciones legales que establecen el beneficio del silencio administrativo positivo, protocolizará la constancia o copia de que trata el artículo 15, junto con una declaración jurada de no haberle sido notificada la decisión dentro del término previsto. </w:t>
      </w:r>
    </w:p>
    <w:p w14:paraId="471C7A23" w14:textId="7777777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  </w:t>
      </w:r>
    </w:p>
    <w:p w14:paraId="2A86793E" w14:textId="7777777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La escritura y sus copias auténticas producirán todos los efectos legales de la decisión favorable que se pidió, y es deber de todas las personas y autoridades reconocerla así. </w:t>
      </w:r>
    </w:p>
    <w:p w14:paraId="03E601EA" w14:textId="7777777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  </w:t>
      </w:r>
    </w:p>
    <w:p w14:paraId="29E41EF0" w14:textId="77777777" w:rsidR="00FD458C" w:rsidRPr="00692DC1" w:rsidRDefault="00FD458C" w:rsidP="00940C04">
      <w:pPr>
        <w:ind w:left="709" w:right="709"/>
        <w:jc w:val="both"/>
        <w:rPr>
          <w:rFonts w:ascii="Arial" w:eastAsia="Times New Roman" w:hAnsi="Arial" w:cs="Arial"/>
          <w:color w:val="000000" w:themeColor="text1"/>
          <w:sz w:val="21"/>
          <w:szCs w:val="21"/>
          <w:lang w:val="es-CO" w:eastAsia="es-CO"/>
        </w:rPr>
      </w:pPr>
      <w:r w:rsidRPr="00692DC1">
        <w:rPr>
          <w:rFonts w:ascii="Arial" w:eastAsia="Times New Roman" w:hAnsi="Arial" w:cs="Arial"/>
          <w:color w:val="000000" w:themeColor="text1"/>
          <w:sz w:val="21"/>
          <w:szCs w:val="21"/>
          <w:lang w:val="es-CO" w:eastAsia="es-CO"/>
        </w:rPr>
        <w:t>Para efectos de la protocolización de los documentos de que trata este artículo se entenderá que ellos carecen de valor económico. </w:t>
      </w:r>
    </w:p>
    <w:p w14:paraId="409F905B" w14:textId="77777777" w:rsidR="00236CEB" w:rsidRPr="00692DC1" w:rsidRDefault="00236CEB" w:rsidP="00236CEB">
      <w:pPr>
        <w:spacing w:after="144" w:line="254" w:lineRule="atLeast"/>
        <w:jc w:val="both"/>
        <w:rPr>
          <w:rFonts w:ascii="Arial" w:eastAsia="Calibri" w:hAnsi="Arial" w:cs="Arial"/>
          <w:bCs/>
          <w:color w:val="000000" w:themeColor="text1"/>
          <w:sz w:val="22"/>
          <w:lang w:val="es-ES"/>
        </w:rPr>
      </w:pPr>
    </w:p>
    <w:p w14:paraId="4BDA1011" w14:textId="7BE16D95" w:rsidR="00DE1175" w:rsidRPr="00692DC1" w:rsidRDefault="003B6DC7" w:rsidP="00F078DF">
      <w:pPr>
        <w:spacing w:after="144" w:line="276" w:lineRule="auto"/>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 xml:space="preserve">Conforme a las reglas establecidas en los </w:t>
      </w:r>
      <w:r w:rsidR="00266B26" w:rsidRPr="00692DC1">
        <w:rPr>
          <w:rFonts w:ascii="Arial" w:eastAsia="Calibri" w:hAnsi="Arial" w:cs="Arial"/>
          <w:bCs/>
          <w:color w:val="000000" w:themeColor="text1"/>
          <w:sz w:val="22"/>
          <w:lang w:val="es-ES"/>
        </w:rPr>
        <w:t xml:space="preserve">artículos </w:t>
      </w:r>
      <w:r w:rsidRPr="00692DC1">
        <w:rPr>
          <w:rFonts w:ascii="Arial" w:eastAsia="Calibri" w:hAnsi="Arial" w:cs="Arial"/>
          <w:bCs/>
          <w:color w:val="000000" w:themeColor="text1"/>
          <w:sz w:val="22"/>
          <w:lang w:val="es-ES"/>
        </w:rPr>
        <w:t>anteriores</w:t>
      </w:r>
      <w:r w:rsidR="00903CBC" w:rsidRPr="00692DC1">
        <w:rPr>
          <w:rFonts w:ascii="Arial" w:eastAsia="Calibri" w:hAnsi="Arial" w:cs="Arial"/>
          <w:bCs/>
          <w:color w:val="000000" w:themeColor="text1"/>
          <w:sz w:val="22"/>
          <w:lang w:val="es-ES"/>
        </w:rPr>
        <w:t xml:space="preserve">, </w:t>
      </w:r>
      <w:r w:rsidR="00052A34" w:rsidRPr="00692DC1">
        <w:rPr>
          <w:rFonts w:ascii="Arial" w:eastAsia="Calibri" w:hAnsi="Arial" w:cs="Arial"/>
          <w:bCs/>
          <w:color w:val="000000" w:themeColor="text1"/>
          <w:sz w:val="22"/>
          <w:lang w:val="es-ES"/>
        </w:rPr>
        <w:t xml:space="preserve">el silencio administrativo es una excepción a la regla general del silencio </w:t>
      </w:r>
      <w:r w:rsidR="007963B2" w:rsidRPr="00692DC1">
        <w:rPr>
          <w:rFonts w:ascii="Arial" w:eastAsia="Calibri" w:hAnsi="Arial" w:cs="Arial"/>
          <w:bCs/>
          <w:color w:val="000000" w:themeColor="text1"/>
          <w:sz w:val="22"/>
          <w:lang w:val="es-ES"/>
        </w:rPr>
        <w:t>negativo</w:t>
      </w:r>
      <w:r w:rsidR="009650ED" w:rsidRPr="00692DC1">
        <w:rPr>
          <w:rFonts w:ascii="Arial" w:eastAsia="Calibri" w:hAnsi="Arial" w:cs="Arial"/>
          <w:bCs/>
          <w:color w:val="000000" w:themeColor="text1"/>
          <w:sz w:val="22"/>
          <w:lang w:val="es-ES"/>
        </w:rPr>
        <w:t>,</w:t>
      </w:r>
      <w:r w:rsidR="00052A34" w:rsidRPr="00692DC1">
        <w:rPr>
          <w:rFonts w:ascii="Arial" w:eastAsia="Calibri" w:hAnsi="Arial" w:cs="Arial"/>
          <w:bCs/>
          <w:color w:val="000000" w:themeColor="text1"/>
          <w:sz w:val="22"/>
          <w:lang w:val="es-ES"/>
        </w:rPr>
        <w:t xml:space="preserve"> </w:t>
      </w:r>
      <w:r w:rsidR="000938EA" w:rsidRPr="00692DC1">
        <w:rPr>
          <w:rFonts w:ascii="Arial" w:eastAsia="Calibri" w:hAnsi="Arial" w:cs="Arial"/>
          <w:bCs/>
          <w:color w:val="000000" w:themeColor="text1"/>
          <w:sz w:val="22"/>
          <w:lang w:val="es-ES"/>
        </w:rPr>
        <w:t>por</w:t>
      </w:r>
      <w:r w:rsidR="00052A34" w:rsidRPr="00692DC1">
        <w:rPr>
          <w:rFonts w:ascii="Arial" w:eastAsia="Calibri" w:hAnsi="Arial" w:cs="Arial"/>
          <w:bCs/>
          <w:color w:val="000000" w:themeColor="text1"/>
          <w:sz w:val="22"/>
          <w:lang w:val="es-ES"/>
        </w:rPr>
        <w:t xml:space="preserve"> </w:t>
      </w:r>
      <w:r w:rsidR="000938EA" w:rsidRPr="00692DC1">
        <w:rPr>
          <w:rFonts w:ascii="Arial" w:eastAsia="Calibri" w:hAnsi="Arial" w:cs="Arial"/>
          <w:bCs/>
          <w:color w:val="000000" w:themeColor="text1"/>
          <w:sz w:val="22"/>
          <w:lang w:val="es-ES"/>
        </w:rPr>
        <w:t xml:space="preserve">lo </w:t>
      </w:r>
      <w:r w:rsidR="00052A34" w:rsidRPr="00692DC1">
        <w:rPr>
          <w:rFonts w:ascii="Arial" w:eastAsia="Calibri" w:hAnsi="Arial" w:cs="Arial"/>
          <w:bCs/>
          <w:color w:val="000000" w:themeColor="text1"/>
          <w:sz w:val="22"/>
          <w:lang w:val="es-ES"/>
        </w:rPr>
        <w:t>cual</w:t>
      </w:r>
      <w:r w:rsidR="00955B7F" w:rsidRPr="00692DC1">
        <w:rPr>
          <w:rFonts w:ascii="Arial" w:eastAsia="Calibri" w:hAnsi="Arial" w:cs="Arial"/>
          <w:bCs/>
          <w:color w:val="000000" w:themeColor="text1"/>
          <w:sz w:val="22"/>
          <w:lang w:val="es-ES"/>
        </w:rPr>
        <w:t xml:space="preserve"> e</w:t>
      </w:r>
      <w:r w:rsidR="000938EA" w:rsidRPr="00692DC1">
        <w:rPr>
          <w:rFonts w:ascii="Arial" w:eastAsia="Calibri" w:hAnsi="Arial" w:cs="Arial"/>
          <w:bCs/>
          <w:color w:val="000000" w:themeColor="text1"/>
          <w:sz w:val="22"/>
          <w:lang w:val="es-ES"/>
        </w:rPr>
        <w:t xml:space="preserve">ste solo tiene </w:t>
      </w:r>
      <w:r w:rsidR="00955B7F" w:rsidRPr="00692DC1">
        <w:rPr>
          <w:rFonts w:ascii="Arial" w:eastAsia="Calibri" w:hAnsi="Arial" w:cs="Arial"/>
          <w:bCs/>
          <w:color w:val="000000" w:themeColor="text1"/>
          <w:sz w:val="22"/>
          <w:lang w:val="es-ES"/>
        </w:rPr>
        <w:t>l</w:t>
      </w:r>
      <w:r w:rsidR="000938EA" w:rsidRPr="00692DC1">
        <w:rPr>
          <w:rFonts w:ascii="Arial" w:eastAsia="Calibri" w:hAnsi="Arial" w:cs="Arial"/>
          <w:bCs/>
          <w:color w:val="000000" w:themeColor="text1"/>
          <w:sz w:val="22"/>
          <w:lang w:val="es-ES"/>
        </w:rPr>
        <w:t>ugar</w:t>
      </w:r>
      <w:r w:rsidR="00DB3B0B" w:rsidRPr="00692DC1">
        <w:rPr>
          <w:rFonts w:ascii="Arial" w:eastAsia="Calibri" w:hAnsi="Arial" w:cs="Arial"/>
          <w:bCs/>
          <w:color w:val="000000" w:themeColor="text1"/>
          <w:sz w:val="22"/>
          <w:lang w:val="es-ES"/>
        </w:rPr>
        <w:t xml:space="preserve"> cuando se cumplen los si</w:t>
      </w:r>
      <w:r w:rsidR="003B2884" w:rsidRPr="00692DC1">
        <w:rPr>
          <w:rFonts w:ascii="Arial" w:eastAsia="Calibri" w:hAnsi="Arial" w:cs="Arial"/>
          <w:bCs/>
          <w:color w:val="000000" w:themeColor="text1"/>
          <w:sz w:val="22"/>
          <w:lang w:val="es-ES"/>
        </w:rPr>
        <w:t>guientes requisitos</w:t>
      </w:r>
      <w:r w:rsidR="00215255" w:rsidRPr="00692DC1">
        <w:rPr>
          <w:rFonts w:ascii="Arial" w:eastAsia="Calibri" w:hAnsi="Arial" w:cs="Arial"/>
          <w:bCs/>
          <w:color w:val="000000" w:themeColor="text1"/>
          <w:sz w:val="22"/>
          <w:lang w:val="es-ES"/>
        </w:rPr>
        <w:t xml:space="preserve">: </w:t>
      </w:r>
      <w:r w:rsidR="00955B7F" w:rsidRPr="00692DC1">
        <w:rPr>
          <w:rFonts w:ascii="Arial" w:eastAsia="Times New Roman" w:hAnsi="Arial" w:cs="Arial"/>
          <w:color w:val="000000" w:themeColor="text1"/>
          <w:sz w:val="22"/>
          <w:lang w:val="es-CO" w:eastAsia="es-CO"/>
        </w:rPr>
        <w:t xml:space="preserve">i) que la ley le haya dado a la </w:t>
      </w:r>
      <w:r w:rsidR="003B3206" w:rsidRPr="00692DC1">
        <w:rPr>
          <w:rFonts w:ascii="Arial" w:eastAsia="Times New Roman" w:hAnsi="Arial" w:cs="Arial"/>
          <w:color w:val="000000" w:themeColor="text1"/>
          <w:sz w:val="22"/>
          <w:lang w:val="es-CO" w:eastAsia="es-CO"/>
        </w:rPr>
        <w:t>A</w:t>
      </w:r>
      <w:r w:rsidR="00955B7F" w:rsidRPr="00692DC1">
        <w:rPr>
          <w:rFonts w:ascii="Arial" w:eastAsia="Times New Roman" w:hAnsi="Arial" w:cs="Arial"/>
          <w:color w:val="000000" w:themeColor="text1"/>
          <w:sz w:val="22"/>
          <w:lang w:val="es-CO" w:eastAsia="es-CO"/>
        </w:rPr>
        <w:t>dministración un plazo dentro del cual debe resolver la petición</w:t>
      </w:r>
      <w:r w:rsidR="00CB0879" w:rsidRPr="00692DC1">
        <w:rPr>
          <w:rFonts w:ascii="Arial" w:eastAsia="Times New Roman" w:hAnsi="Arial" w:cs="Arial"/>
          <w:color w:val="000000" w:themeColor="text1"/>
          <w:sz w:val="22"/>
          <w:lang w:val="es-CO" w:eastAsia="es-CO"/>
        </w:rPr>
        <w:t xml:space="preserve"> o </w:t>
      </w:r>
      <w:r w:rsidR="00955B7F" w:rsidRPr="00692DC1">
        <w:rPr>
          <w:rFonts w:ascii="Arial" w:eastAsia="Times New Roman" w:hAnsi="Arial" w:cs="Arial"/>
          <w:color w:val="000000" w:themeColor="text1"/>
          <w:sz w:val="22"/>
          <w:lang w:val="es-CO" w:eastAsia="es-CO"/>
        </w:rPr>
        <w:t>recurs</w:t>
      </w:r>
      <w:r w:rsidR="003B3206" w:rsidRPr="00692DC1">
        <w:rPr>
          <w:rFonts w:ascii="Arial" w:eastAsia="Times New Roman" w:hAnsi="Arial" w:cs="Arial"/>
          <w:color w:val="000000" w:themeColor="text1"/>
          <w:sz w:val="22"/>
          <w:lang w:val="es-CO" w:eastAsia="es-CO"/>
        </w:rPr>
        <w:t>o</w:t>
      </w:r>
      <w:r w:rsidR="00955B7F" w:rsidRPr="00692DC1">
        <w:rPr>
          <w:rFonts w:ascii="Arial" w:eastAsia="Times New Roman" w:hAnsi="Arial" w:cs="Arial"/>
          <w:color w:val="000000" w:themeColor="text1"/>
          <w:sz w:val="22"/>
          <w:lang w:val="es-CO" w:eastAsia="es-CO"/>
        </w:rPr>
        <w:t xml:space="preserve">.; </w:t>
      </w:r>
      <w:proofErr w:type="spellStart"/>
      <w:r w:rsidR="00955B7F" w:rsidRPr="00692DC1">
        <w:rPr>
          <w:rFonts w:ascii="Arial" w:eastAsia="Times New Roman" w:hAnsi="Arial" w:cs="Arial"/>
          <w:color w:val="000000" w:themeColor="text1"/>
          <w:sz w:val="22"/>
          <w:lang w:val="es-CO" w:eastAsia="es-CO"/>
        </w:rPr>
        <w:t>ii</w:t>
      </w:r>
      <w:proofErr w:type="spellEnd"/>
      <w:r w:rsidR="00955B7F" w:rsidRPr="00692DC1">
        <w:rPr>
          <w:rFonts w:ascii="Arial" w:eastAsia="Times New Roman" w:hAnsi="Arial" w:cs="Arial"/>
          <w:color w:val="000000" w:themeColor="text1"/>
          <w:sz w:val="22"/>
          <w:lang w:val="es-CO" w:eastAsia="es-CO"/>
        </w:rPr>
        <w:t xml:space="preserve">) que la ley </w:t>
      </w:r>
      <w:r w:rsidR="00215255" w:rsidRPr="00692DC1">
        <w:rPr>
          <w:rFonts w:ascii="Arial" w:eastAsia="Times New Roman" w:hAnsi="Arial" w:cs="Arial"/>
          <w:color w:val="000000" w:themeColor="text1"/>
          <w:sz w:val="22"/>
          <w:lang w:val="es-CO" w:eastAsia="es-CO"/>
        </w:rPr>
        <w:t>otorgue</w:t>
      </w:r>
      <w:r w:rsidR="00955B7F" w:rsidRPr="00692DC1">
        <w:rPr>
          <w:rFonts w:ascii="Arial" w:eastAsia="Times New Roman" w:hAnsi="Arial" w:cs="Arial"/>
          <w:color w:val="000000" w:themeColor="text1"/>
          <w:sz w:val="22"/>
          <w:lang w:val="es-CO" w:eastAsia="es-CO"/>
        </w:rPr>
        <w:t xml:space="preserve"> expresa</w:t>
      </w:r>
      <w:r w:rsidR="00215255" w:rsidRPr="00692DC1">
        <w:rPr>
          <w:rFonts w:ascii="Arial" w:eastAsia="Times New Roman" w:hAnsi="Arial" w:cs="Arial"/>
          <w:color w:val="000000" w:themeColor="text1"/>
          <w:sz w:val="22"/>
          <w:lang w:val="es-CO" w:eastAsia="es-CO"/>
        </w:rPr>
        <w:t>mente a</w:t>
      </w:r>
      <w:r w:rsidR="00955B7F" w:rsidRPr="00692DC1">
        <w:rPr>
          <w:rFonts w:ascii="Arial" w:eastAsia="Times New Roman" w:hAnsi="Arial" w:cs="Arial"/>
          <w:color w:val="000000" w:themeColor="text1"/>
          <w:sz w:val="22"/>
          <w:lang w:val="es-CO" w:eastAsia="es-CO"/>
        </w:rPr>
        <w:t xml:space="preserve">l incumplimiento del plazo efectos de silencio positivo; y </w:t>
      </w:r>
      <w:proofErr w:type="spellStart"/>
      <w:r w:rsidR="00955B7F" w:rsidRPr="00692DC1">
        <w:rPr>
          <w:rFonts w:ascii="Arial" w:eastAsia="Times New Roman" w:hAnsi="Arial" w:cs="Arial"/>
          <w:color w:val="000000" w:themeColor="text1"/>
          <w:sz w:val="22"/>
          <w:lang w:val="es-CO" w:eastAsia="es-CO"/>
        </w:rPr>
        <w:t>iii</w:t>
      </w:r>
      <w:proofErr w:type="spellEnd"/>
      <w:r w:rsidR="00955B7F" w:rsidRPr="00692DC1">
        <w:rPr>
          <w:rFonts w:ascii="Arial" w:eastAsia="Times New Roman" w:hAnsi="Arial" w:cs="Arial"/>
          <w:color w:val="000000" w:themeColor="text1"/>
          <w:sz w:val="22"/>
          <w:lang w:val="es-CO" w:eastAsia="es-CO"/>
        </w:rPr>
        <w:t>) que la autoridad que estaba en la obligación de resolver, no lo haya hecho dentro del plazo legal</w:t>
      </w:r>
      <w:r w:rsidR="009650ED" w:rsidRPr="00692DC1">
        <w:rPr>
          <w:rFonts w:ascii="Arial" w:eastAsia="Calibri" w:hAnsi="Arial" w:cs="Arial"/>
          <w:bCs/>
          <w:color w:val="000000" w:themeColor="text1"/>
          <w:sz w:val="22"/>
          <w:lang w:val="es-ES"/>
        </w:rPr>
        <w:t xml:space="preserve">. </w:t>
      </w:r>
      <w:r w:rsidR="00D10F1C" w:rsidRPr="00692DC1">
        <w:rPr>
          <w:rFonts w:ascii="Arial" w:eastAsia="Calibri" w:hAnsi="Arial" w:cs="Arial"/>
          <w:bCs/>
          <w:color w:val="000000" w:themeColor="text1"/>
          <w:sz w:val="22"/>
          <w:lang w:val="es-ES"/>
        </w:rPr>
        <w:t xml:space="preserve">Las normas transcritas además indican que el </w:t>
      </w:r>
      <w:r w:rsidR="00903CBC" w:rsidRPr="00692DC1">
        <w:rPr>
          <w:rFonts w:ascii="Arial" w:eastAsia="Calibri" w:hAnsi="Arial" w:cs="Arial"/>
          <w:bCs/>
          <w:color w:val="000000" w:themeColor="text1"/>
          <w:sz w:val="22"/>
          <w:lang w:val="es-ES"/>
        </w:rPr>
        <w:t>silencio administrativo positivo</w:t>
      </w:r>
      <w:r w:rsidR="00AD665A" w:rsidRPr="00692DC1">
        <w:rPr>
          <w:rFonts w:ascii="Arial" w:eastAsia="Calibri" w:hAnsi="Arial" w:cs="Arial"/>
          <w:bCs/>
          <w:color w:val="000000" w:themeColor="text1"/>
          <w:sz w:val="22"/>
          <w:lang w:val="es-ES"/>
        </w:rPr>
        <w:t>,</w:t>
      </w:r>
      <w:r w:rsidR="00B07C17" w:rsidRPr="00692DC1">
        <w:rPr>
          <w:rFonts w:ascii="Arial" w:eastAsia="Calibri" w:hAnsi="Arial" w:cs="Arial"/>
          <w:bCs/>
          <w:color w:val="000000" w:themeColor="text1"/>
          <w:sz w:val="22"/>
          <w:lang w:val="es-ES"/>
        </w:rPr>
        <w:t xml:space="preserve"> a diferencia del negativo</w:t>
      </w:r>
      <w:r w:rsidR="00AD665A" w:rsidRPr="00692DC1">
        <w:rPr>
          <w:rFonts w:ascii="Arial" w:eastAsia="Calibri" w:hAnsi="Arial" w:cs="Arial"/>
          <w:bCs/>
          <w:color w:val="000000" w:themeColor="text1"/>
          <w:sz w:val="22"/>
          <w:lang w:val="es-ES"/>
        </w:rPr>
        <w:t>,</w:t>
      </w:r>
      <w:r w:rsidR="002941B8" w:rsidRPr="00692DC1">
        <w:rPr>
          <w:rFonts w:ascii="Arial" w:eastAsia="Calibri" w:hAnsi="Arial" w:cs="Arial"/>
          <w:bCs/>
          <w:color w:val="000000" w:themeColor="text1"/>
          <w:sz w:val="22"/>
          <w:lang w:val="es-ES"/>
        </w:rPr>
        <w:t xml:space="preserve"> produce un acto ficto o presunto que debe ser respetado </w:t>
      </w:r>
      <w:r w:rsidR="00650FDB" w:rsidRPr="00692DC1">
        <w:rPr>
          <w:rFonts w:ascii="Arial" w:eastAsia="Calibri" w:hAnsi="Arial" w:cs="Arial"/>
          <w:bCs/>
          <w:color w:val="000000" w:themeColor="text1"/>
          <w:sz w:val="22"/>
          <w:lang w:val="es-ES"/>
        </w:rPr>
        <w:t xml:space="preserve">por todas las </w:t>
      </w:r>
      <w:proofErr w:type="gramStart"/>
      <w:r w:rsidR="00BF04BA" w:rsidRPr="00692DC1">
        <w:rPr>
          <w:rFonts w:ascii="Arial" w:eastAsia="Calibri" w:hAnsi="Arial" w:cs="Arial"/>
          <w:bCs/>
          <w:color w:val="000000" w:themeColor="text1"/>
          <w:sz w:val="22"/>
          <w:lang w:val="es-ES"/>
        </w:rPr>
        <w:t>autoridades</w:t>
      </w:r>
      <w:r w:rsidR="006C5FF8" w:rsidRPr="00692DC1">
        <w:rPr>
          <w:rFonts w:ascii="Arial" w:eastAsia="Calibri" w:hAnsi="Arial" w:cs="Arial"/>
          <w:bCs/>
          <w:color w:val="000000" w:themeColor="text1"/>
          <w:sz w:val="22"/>
          <w:lang w:val="es-ES"/>
        </w:rPr>
        <w:t>,</w:t>
      </w:r>
      <w:r w:rsidR="00AD665A" w:rsidRPr="00692DC1">
        <w:rPr>
          <w:rFonts w:ascii="Arial" w:eastAsia="Calibri" w:hAnsi="Arial" w:cs="Arial"/>
          <w:bCs/>
          <w:color w:val="000000" w:themeColor="text1"/>
          <w:sz w:val="22"/>
          <w:lang w:val="es-ES"/>
        </w:rPr>
        <w:t xml:space="preserve"> </w:t>
      </w:r>
      <w:r w:rsidR="007065A8" w:rsidRPr="00692DC1">
        <w:rPr>
          <w:rFonts w:ascii="Arial" w:eastAsia="Calibri" w:hAnsi="Arial" w:cs="Arial"/>
          <w:bCs/>
          <w:color w:val="000000" w:themeColor="text1"/>
          <w:sz w:val="22"/>
          <w:lang w:val="es-ES"/>
        </w:rPr>
        <w:t xml:space="preserve"> quienes</w:t>
      </w:r>
      <w:proofErr w:type="gramEnd"/>
      <w:r w:rsidR="007065A8" w:rsidRPr="00692DC1">
        <w:rPr>
          <w:rFonts w:ascii="Arial" w:eastAsia="Calibri" w:hAnsi="Arial" w:cs="Arial"/>
          <w:bCs/>
          <w:color w:val="000000" w:themeColor="text1"/>
          <w:sz w:val="22"/>
          <w:lang w:val="es-ES"/>
        </w:rPr>
        <w:t xml:space="preserve"> </w:t>
      </w:r>
      <w:r w:rsidR="006C5FF8" w:rsidRPr="00692DC1">
        <w:rPr>
          <w:rFonts w:ascii="Arial" w:eastAsia="Calibri" w:hAnsi="Arial" w:cs="Arial"/>
          <w:bCs/>
          <w:color w:val="000000" w:themeColor="text1"/>
          <w:sz w:val="22"/>
          <w:lang w:val="es-ES"/>
        </w:rPr>
        <w:t>una</w:t>
      </w:r>
      <w:r w:rsidR="00AD665A" w:rsidRPr="00692DC1">
        <w:rPr>
          <w:rFonts w:ascii="Arial" w:eastAsia="Calibri" w:hAnsi="Arial" w:cs="Arial"/>
          <w:bCs/>
          <w:color w:val="000000" w:themeColor="text1"/>
          <w:sz w:val="22"/>
          <w:lang w:val="es-ES"/>
        </w:rPr>
        <w:t xml:space="preserve"> </w:t>
      </w:r>
      <w:r w:rsidR="00AE4236" w:rsidRPr="00692DC1">
        <w:rPr>
          <w:rFonts w:ascii="Arial" w:eastAsia="Calibri" w:hAnsi="Arial" w:cs="Arial"/>
          <w:bCs/>
          <w:color w:val="000000" w:themeColor="text1"/>
          <w:sz w:val="22"/>
          <w:lang w:val="es-ES"/>
        </w:rPr>
        <w:t xml:space="preserve">vez </w:t>
      </w:r>
      <w:r w:rsidR="00AD665A" w:rsidRPr="00692DC1">
        <w:rPr>
          <w:rFonts w:ascii="Arial" w:eastAsia="Calibri" w:hAnsi="Arial" w:cs="Arial"/>
          <w:bCs/>
          <w:color w:val="000000" w:themeColor="text1"/>
          <w:sz w:val="22"/>
          <w:lang w:val="es-ES"/>
        </w:rPr>
        <w:t xml:space="preserve">vencido el plazo </w:t>
      </w:r>
      <w:r w:rsidR="00CF27F8" w:rsidRPr="00692DC1">
        <w:rPr>
          <w:rFonts w:ascii="Arial" w:eastAsia="Calibri" w:hAnsi="Arial" w:cs="Arial"/>
          <w:bCs/>
          <w:color w:val="000000" w:themeColor="text1"/>
          <w:sz w:val="22"/>
          <w:lang w:val="es-ES"/>
        </w:rPr>
        <w:t xml:space="preserve">para responder </w:t>
      </w:r>
      <w:r w:rsidR="002F7BEF" w:rsidRPr="00692DC1">
        <w:rPr>
          <w:rFonts w:ascii="Arial" w:eastAsia="Calibri" w:hAnsi="Arial" w:cs="Arial"/>
          <w:bCs/>
          <w:color w:val="000000" w:themeColor="text1"/>
          <w:sz w:val="22"/>
          <w:lang w:val="es-ES"/>
        </w:rPr>
        <w:t>pierde</w:t>
      </w:r>
      <w:r w:rsidR="006C5FF8" w:rsidRPr="00692DC1">
        <w:rPr>
          <w:rFonts w:ascii="Arial" w:eastAsia="Calibri" w:hAnsi="Arial" w:cs="Arial"/>
          <w:bCs/>
          <w:color w:val="000000" w:themeColor="text1"/>
          <w:sz w:val="22"/>
          <w:lang w:val="es-ES"/>
        </w:rPr>
        <w:t>n</w:t>
      </w:r>
      <w:r w:rsidR="002F7BEF" w:rsidRPr="00692DC1">
        <w:rPr>
          <w:rFonts w:ascii="Arial" w:eastAsia="Calibri" w:hAnsi="Arial" w:cs="Arial"/>
          <w:bCs/>
          <w:color w:val="000000" w:themeColor="text1"/>
          <w:sz w:val="22"/>
          <w:lang w:val="es-ES"/>
        </w:rPr>
        <w:t xml:space="preserve"> competencia para pronunciarse respecto de la petición</w:t>
      </w:r>
      <w:r w:rsidR="006C5FF8" w:rsidRPr="00692DC1">
        <w:rPr>
          <w:rFonts w:ascii="Arial" w:eastAsia="Calibri" w:hAnsi="Arial" w:cs="Arial"/>
          <w:bCs/>
          <w:color w:val="000000" w:themeColor="text1"/>
          <w:sz w:val="22"/>
          <w:lang w:val="es-ES"/>
        </w:rPr>
        <w:t>,</w:t>
      </w:r>
      <w:r w:rsidR="002F7BEF" w:rsidRPr="00692DC1">
        <w:rPr>
          <w:rFonts w:ascii="Arial" w:eastAsia="Calibri" w:hAnsi="Arial" w:cs="Arial"/>
          <w:bCs/>
          <w:color w:val="000000" w:themeColor="text1"/>
          <w:sz w:val="22"/>
          <w:lang w:val="es-ES"/>
        </w:rPr>
        <w:t xml:space="preserve"> </w:t>
      </w:r>
      <w:r w:rsidR="00CF27F8" w:rsidRPr="00692DC1">
        <w:rPr>
          <w:rFonts w:ascii="Arial" w:eastAsia="Calibri" w:hAnsi="Arial" w:cs="Arial"/>
          <w:bCs/>
          <w:color w:val="000000" w:themeColor="text1"/>
          <w:sz w:val="22"/>
          <w:lang w:val="es-ES"/>
        </w:rPr>
        <w:t xml:space="preserve">al haberse producido un </w:t>
      </w:r>
      <w:r w:rsidR="00FB364B" w:rsidRPr="00692DC1">
        <w:rPr>
          <w:rFonts w:ascii="Arial" w:eastAsia="Calibri" w:hAnsi="Arial" w:cs="Arial"/>
          <w:bCs/>
          <w:color w:val="000000" w:themeColor="text1"/>
          <w:sz w:val="22"/>
          <w:lang w:val="es-ES"/>
        </w:rPr>
        <w:t>acto presunto positivo</w:t>
      </w:r>
      <w:r w:rsidR="00DD5670" w:rsidRPr="00692DC1">
        <w:rPr>
          <w:rStyle w:val="Refdenotaalpie"/>
          <w:rFonts w:ascii="Arial" w:eastAsia="Calibri" w:hAnsi="Arial" w:cs="Arial"/>
          <w:bCs/>
          <w:color w:val="000000" w:themeColor="text1"/>
          <w:sz w:val="22"/>
          <w:lang w:val="es-ES"/>
        </w:rPr>
        <w:footnoteReference w:id="13"/>
      </w:r>
      <w:r w:rsidR="00D11160" w:rsidRPr="00692DC1">
        <w:rPr>
          <w:rFonts w:ascii="Arial" w:eastAsia="Calibri" w:hAnsi="Arial" w:cs="Arial"/>
          <w:bCs/>
          <w:color w:val="000000" w:themeColor="text1"/>
          <w:sz w:val="22"/>
          <w:lang w:val="es-ES"/>
        </w:rPr>
        <w:t xml:space="preserve">. </w:t>
      </w:r>
    </w:p>
    <w:p w14:paraId="4E93C855" w14:textId="6C5C8B2D" w:rsidR="004E376E" w:rsidRPr="00692DC1" w:rsidRDefault="001A5BD9" w:rsidP="009F739F">
      <w:pPr>
        <w:pStyle w:val="Prrafodelista"/>
        <w:tabs>
          <w:tab w:val="left" w:pos="0"/>
        </w:tabs>
        <w:spacing w:before="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lastRenderedPageBreak/>
        <w:tab/>
        <w:t xml:space="preserve">Uno de los eventos en los que la ley </w:t>
      </w:r>
      <w:r w:rsidR="005F6740" w:rsidRPr="00692DC1">
        <w:rPr>
          <w:rFonts w:ascii="Arial" w:eastAsia="Calibri" w:hAnsi="Arial" w:cs="Arial"/>
          <w:bCs/>
          <w:color w:val="000000" w:themeColor="text1"/>
          <w:sz w:val="22"/>
          <w:lang w:val="es-ES"/>
        </w:rPr>
        <w:t xml:space="preserve">establece la procedencia del silencio administrativo positivo </w:t>
      </w:r>
      <w:r w:rsidR="00DD734A" w:rsidRPr="00692DC1">
        <w:rPr>
          <w:rFonts w:ascii="Arial" w:eastAsia="Calibri" w:hAnsi="Arial" w:cs="Arial"/>
          <w:bCs/>
          <w:color w:val="000000" w:themeColor="text1"/>
          <w:sz w:val="22"/>
          <w:lang w:val="es-ES"/>
        </w:rPr>
        <w:t>es el previsto en el artículo</w:t>
      </w:r>
      <w:r w:rsidR="000C1873" w:rsidRPr="00692DC1">
        <w:rPr>
          <w:rFonts w:ascii="Arial" w:eastAsia="Calibri" w:hAnsi="Arial" w:cs="Arial"/>
          <w:bCs/>
          <w:color w:val="000000" w:themeColor="text1"/>
          <w:sz w:val="22"/>
          <w:lang w:val="es-ES"/>
        </w:rPr>
        <w:t xml:space="preserve"> 25, numeral 16 de la Ley 80 de 1993, en</w:t>
      </w:r>
      <w:r w:rsidR="008B7AE1" w:rsidRPr="00692DC1">
        <w:rPr>
          <w:rFonts w:ascii="Arial" w:eastAsia="Calibri" w:hAnsi="Arial" w:cs="Arial"/>
          <w:bCs/>
          <w:color w:val="000000" w:themeColor="text1"/>
          <w:sz w:val="22"/>
          <w:lang w:val="es-ES"/>
        </w:rPr>
        <w:t xml:space="preserve"> el que como una manifestación del principio de economía </w:t>
      </w:r>
      <w:r w:rsidR="00BE3274" w:rsidRPr="00692DC1">
        <w:rPr>
          <w:rFonts w:ascii="Arial" w:eastAsia="Calibri" w:hAnsi="Arial" w:cs="Arial"/>
          <w:bCs/>
          <w:color w:val="000000" w:themeColor="text1"/>
          <w:sz w:val="22"/>
          <w:lang w:val="es-ES"/>
        </w:rPr>
        <w:t>se</w:t>
      </w:r>
      <w:r w:rsidR="000C1873" w:rsidRPr="00692DC1">
        <w:rPr>
          <w:rFonts w:ascii="Arial" w:eastAsia="Calibri" w:hAnsi="Arial" w:cs="Arial"/>
          <w:bCs/>
          <w:color w:val="000000" w:themeColor="text1"/>
          <w:sz w:val="22"/>
          <w:lang w:val="es-ES"/>
        </w:rPr>
        <w:t xml:space="preserve"> establece que </w:t>
      </w:r>
      <w:r w:rsidR="005E7395" w:rsidRPr="00692DC1">
        <w:rPr>
          <w:rFonts w:ascii="Arial" w:eastAsia="Calibri" w:hAnsi="Arial" w:cs="Arial"/>
          <w:bCs/>
          <w:color w:val="000000" w:themeColor="text1"/>
          <w:sz w:val="22"/>
          <w:lang w:val="es-ES"/>
        </w:rPr>
        <w:t>frente a las solicitudes presentadas en el curso de la ejecución del contrato</w:t>
      </w:r>
      <w:r w:rsidR="00BE3274" w:rsidRPr="00692DC1">
        <w:rPr>
          <w:rFonts w:ascii="Arial" w:eastAsia="Calibri" w:hAnsi="Arial" w:cs="Arial"/>
          <w:bCs/>
          <w:color w:val="000000" w:themeColor="text1"/>
          <w:sz w:val="22"/>
          <w:lang w:val="es-ES"/>
        </w:rPr>
        <w:t xml:space="preserve"> que no sean</w:t>
      </w:r>
      <w:r w:rsidR="005B0D75" w:rsidRPr="00692DC1">
        <w:rPr>
          <w:rFonts w:ascii="Arial" w:eastAsia="Calibri" w:hAnsi="Arial" w:cs="Arial"/>
          <w:bCs/>
          <w:color w:val="000000" w:themeColor="text1"/>
          <w:sz w:val="22"/>
          <w:lang w:val="es-ES"/>
        </w:rPr>
        <w:t xml:space="preserve"> resueltas</w:t>
      </w:r>
      <w:r w:rsidR="00BE3274" w:rsidRPr="00692DC1">
        <w:rPr>
          <w:rFonts w:ascii="Arial" w:eastAsia="Calibri" w:hAnsi="Arial" w:cs="Arial"/>
          <w:bCs/>
          <w:color w:val="000000" w:themeColor="text1"/>
          <w:sz w:val="22"/>
          <w:lang w:val="es-ES"/>
        </w:rPr>
        <w:t xml:space="preserve"> dentro de los tres (3) meses siguientes a su presentación se configura el silencio </w:t>
      </w:r>
      <w:r w:rsidR="00A97447" w:rsidRPr="00692DC1">
        <w:rPr>
          <w:rFonts w:ascii="Arial" w:eastAsia="Calibri" w:hAnsi="Arial" w:cs="Arial"/>
          <w:bCs/>
          <w:color w:val="000000" w:themeColor="text1"/>
          <w:sz w:val="22"/>
          <w:lang w:val="es-ES"/>
        </w:rPr>
        <w:t>administrativo</w:t>
      </w:r>
      <w:r w:rsidR="00BE3274" w:rsidRPr="00692DC1">
        <w:rPr>
          <w:rFonts w:ascii="Arial" w:eastAsia="Calibri" w:hAnsi="Arial" w:cs="Arial"/>
          <w:bCs/>
          <w:color w:val="000000" w:themeColor="text1"/>
          <w:sz w:val="22"/>
          <w:lang w:val="es-ES"/>
        </w:rPr>
        <w:t xml:space="preserve"> positivo</w:t>
      </w:r>
      <w:r w:rsidR="004E376E" w:rsidRPr="00692DC1">
        <w:rPr>
          <w:rFonts w:ascii="Arial" w:eastAsia="Calibri" w:hAnsi="Arial" w:cs="Arial"/>
          <w:bCs/>
          <w:color w:val="000000" w:themeColor="text1"/>
          <w:sz w:val="22"/>
          <w:lang w:val="es-ES"/>
        </w:rPr>
        <w:t>:</w:t>
      </w:r>
    </w:p>
    <w:p w14:paraId="385C4DE1" w14:textId="77777777" w:rsidR="00A97447" w:rsidRPr="00692DC1" w:rsidRDefault="00A97447" w:rsidP="00286B7A">
      <w:pPr>
        <w:pStyle w:val="Prrafodelista"/>
        <w:tabs>
          <w:tab w:val="left" w:pos="0"/>
        </w:tabs>
        <w:ind w:left="0"/>
        <w:contextualSpacing w:val="0"/>
        <w:jc w:val="both"/>
        <w:rPr>
          <w:rStyle w:val="Textoennegrita"/>
          <w:rFonts w:ascii="Arial" w:hAnsi="Arial" w:cs="Arial"/>
          <w:color w:val="000000" w:themeColor="text1"/>
          <w:sz w:val="21"/>
          <w:szCs w:val="21"/>
        </w:rPr>
      </w:pPr>
    </w:p>
    <w:p w14:paraId="47B4E91C" w14:textId="6EEA3C3E" w:rsidR="006E691B" w:rsidRPr="00692DC1" w:rsidRDefault="00A97447" w:rsidP="00A97447">
      <w:pPr>
        <w:pStyle w:val="Prrafodelista"/>
        <w:tabs>
          <w:tab w:val="left" w:pos="0"/>
        </w:tabs>
        <w:ind w:left="709" w:right="709"/>
        <w:contextualSpacing w:val="0"/>
        <w:jc w:val="both"/>
        <w:rPr>
          <w:rFonts w:ascii="Arial" w:hAnsi="Arial" w:cs="Arial"/>
          <w:color w:val="000000" w:themeColor="text1"/>
          <w:sz w:val="21"/>
          <w:szCs w:val="21"/>
        </w:rPr>
      </w:pPr>
      <w:r w:rsidRPr="00692DC1">
        <w:rPr>
          <w:rStyle w:val="Textoennegrita"/>
          <w:rFonts w:ascii="Arial" w:hAnsi="Arial" w:cs="Arial"/>
          <w:b w:val="0"/>
          <w:bCs w:val="0"/>
          <w:color w:val="000000" w:themeColor="text1"/>
          <w:sz w:val="21"/>
          <w:szCs w:val="21"/>
        </w:rPr>
        <w:t>Artículo</w:t>
      </w:r>
      <w:r w:rsidR="006E691B" w:rsidRPr="00692DC1">
        <w:rPr>
          <w:rStyle w:val="Textoennegrita"/>
          <w:rFonts w:ascii="Arial" w:hAnsi="Arial" w:cs="Arial"/>
          <w:b w:val="0"/>
          <w:bCs w:val="0"/>
          <w:color w:val="000000" w:themeColor="text1"/>
          <w:sz w:val="21"/>
          <w:szCs w:val="21"/>
        </w:rPr>
        <w:t xml:space="preserve"> 25. </w:t>
      </w:r>
      <w:r w:rsidRPr="00692DC1">
        <w:rPr>
          <w:rStyle w:val="Textoennegrita"/>
          <w:rFonts w:ascii="Arial" w:hAnsi="Arial" w:cs="Arial"/>
          <w:b w:val="0"/>
          <w:bCs w:val="0"/>
          <w:color w:val="000000" w:themeColor="text1"/>
          <w:sz w:val="21"/>
          <w:szCs w:val="21"/>
        </w:rPr>
        <w:t xml:space="preserve">Del </w:t>
      </w:r>
      <w:r w:rsidR="00BC03B3" w:rsidRPr="00692DC1">
        <w:rPr>
          <w:rStyle w:val="Textoennegrita"/>
          <w:rFonts w:ascii="Arial" w:hAnsi="Arial" w:cs="Arial"/>
          <w:b w:val="0"/>
          <w:bCs w:val="0"/>
          <w:color w:val="000000" w:themeColor="text1"/>
          <w:sz w:val="21"/>
          <w:szCs w:val="21"/>
        </w:rPr>
        <w:t>principio</w:t>
      </w:r>
      <w:r w:rsidRPr="00692DC1">
        <w:rPr>
          <w:rStyle w:val="Textoennegrita"/>
          <w:rFonts w:ascii="Arial" w:hAnsi="Arial" w:cs="Arial"/>
          <w:b w:val="0"/>
          <w:bCs w:val="0"/>
          <w:color w:val="000000" w:themeColor="text1"/>
          <w:sz w:val="21"/>
          <w:szCs w:val="21"/>
        </w:rPr>
        <w:t xml:space="preserve"> de economía</w:t>
      </w:r>
      <w:r w:rsidR="006E691B" w:rsidRPr="00692DC1">
        <w:rPr>
          <w:rStyle w:val="Textoennegrita"/>
          <w:rFonts w:ascii="Arial" w:hAnsi="Arial" w:cs="Arial"/>
          <w:b w:val="0"/>
          <w:bCs w:val="0"/>
          <w:color w:val="000000" w:themeColor="text1"/>
          <w:sz w:val="21"/>
          <w:szCs w:val="21"/>
        </w:rPr>
        <w:t>.</w:t>
      </w:r>
      <w:r w:rsidR="006E691B" w:rsidRPr="00692DC1">
        <w:rPr>
          <w:rFonts w:ascii="Arial" w:hAnsi="Arial" w:cs="Arial"/>
          <w:color w:val="000000" w:themeColor="text1"/>
          <w:sz w:val="21"/>
          <w:szCs w:val="21"/>
        </w:rPr>
        <w:t> En virtud de este principio: </w:t>
      </w:r>
    </w:p>
    <w:p w14:paraId="7A192867" w14:textId="6F6719D4" w:rsidR="006E691B" w:rsidRPr="00692DC1" w:rsidRDefault="006E691B" w:rsidP="00A97447">
      <w:pPr>
        <w:pStyle w:val="Prrafodelista"/>
        <w:tabs>
          <w:tab w:val="left" w:pos="0"/>
        </w:tabs>
        <w:ind w:left="709" w:right="709"/>
        <w:contextualSpacing w:val="0"/>
        <w:jc w:val="both"/>
        <w:rPr>
          <w:rFonts w:ascii="Arial" w:hAnsi="Arial" w:cs="Arial"/>
          <w:color w:val="000000" w:themeColor="text1"/>
          <w:sz w:val="21"/>
          <w:szCs w:val="21"/>
        </w:rPr>
      </w:pPr>
      <w:r w:rsidRPr="00692DC1">
        <w:rPr>
          <w:rFonts w:ascii="Arial" w:hAnsi="Arial" w:cs="Arial"/>
          <w:color w:val="000000" w:themeColor="text1"/>
          <w:sz w:val="21"/>
          <w:szCs w:val="21"/>
        </w:rPr>
        <w:t>[…]</w:t>
      </w:r>
    </w:p>
    <w:p w14:paraId="75F3C00A" w14:textId="77777777" w:rsidR="005F48C8" w:rsidRPr="00692DC1" w:rsidRDefault="005F48C8" w:rsidP="00A97447">
      <w:pPr>
        <w:pStyle w:val="Prrafodelista"/>
        <w:tabs>
          <w:tab w:val="left" w:pos="0"/>
        </w:tabs>
        <w:ind w:left="709" w:right="709"/>
        <w:contextualSpacing w:val="0"/>
        <w:jc w:val="both"/>
        <w:rPr>
          <w:rFonts w:ascii="Arial" w:hAnsi="Arial" w:cs="Arial"/>
          <w:color w:val="000000" w:themeColor="text1"/>
          <w:sz w:val="21"/>
          <w:szCs w:val="21"/>
        </w:rPr>
      </w:pPr>
    </w:p>
    <w:p w14:paraId="5F4BDB73" w14:textId="436728EB" w:rsidR="00DB7CD8" w:rsidRPr="00692DC1" w:rsidRDefault="00A97447" w:rsidP="00DB7CD8">
      <w:pPr>
        <w:pStyle w:val="Prrafodelista"/>
        <w:tabs>
          <w:tab w:val="left" w:pos="0"/>
        </w:tabs>
        <w:ind w:left="709" w:right="709"/>
        <w:contextualSpacing w:val="0"/>
        <w:jc w:val="both"/>
        <w:rPr>
          <w:rFonts w:ascii="Arial" w:hAnsi="Arial" w:cs="Arial"/>
          <w:color w:val="000000" w:themeColor="text1"/>
          <w:sz w:val="21"/>
          <w:szCs w:val="21"/>
        </w:rPr>
      </w:pPr>
      <w:r w:rsidRPr="00692DC1">
        <w:rPr>
          <w:rFonts w:ascii="Arial" w:hAnsi="Arial" w:cs="Arial"/>
          <w:color w:val="000000" w:themeColor="text1"/>
          <w:sz w:val="21"/>
          <w:szCs w:val="21"/>
        </w:rPr>
        <w:t>16. 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p w14:paraId="6799940A" w14:textId="77777777" w:rsidR="00C643F8" w:rsidRPr="00692DC1" w:rsidRDefault="00C643F8" w:rsidP="00DB7CD8">
      <w:pPr>
        <w:pStyle w:val="Prrafodelista"/>
        <w:tabs>
          <w:tab w:val="left" w:pos="0"/>
        </w:tabs>
        <w:ind w:left="709" w:right="709"/>
        <w:contextualSpacing w:val="0"/>
        <w:jc w:val="both"/>
        <w:rPr>
          <w:rFonts w:ascii="Arial" w:hAnsi="Arial" w:cs="Arial"/>
          <w:color w:val="000000" w:themeColor="text1"/>
          <w:sz w:val="21"/>
          <w:szCs w:val="21"/>
        </w:rPr>
      </w:pPr>
    </w:p>
    <w:p w14:paraId="249C1892" w14:textId="229231F7" w:rsidR="007A7761" w:rsidRPr="00692DC1" w:rsidRDefault="00C643F8" w:rsidP="00286B7A">
      <w:pPr>
        <w:autoSpaceDE w:val="0"/>
        <w:autoSpaceDN w:val="0"/>
        <w:adjustRightInd w:val="0"/>
        <w:spacing w:after="120" w:line="276" w:lineRule="auto"/>
        <w:ind w:right="23" w:firstLine="709"/>
        <w:jc w:val="both"/>
        <w:rPr>
          <w:rFonts w:ascii="Arial" w:hAnsi="Arial" w:cs="Arial"/>
          <w:bCs/>
          <w:color w:val="000000" w:themeColor="text1"/>
          <w:sz w:val="22"/>
        </w:rPr>
      </w:pPr>
      <w:r w:rsidRPr="00692DC1">
        <w:rPr>
          <w:rFonts w:ascii="Arial" w:eastAsia="Calibri" w:hAnsi="Arial" w:cs="Arial"/>
          <w:bCs/>
          <w:color w:val="000000" w:themeColor="text1"/>
          <w:sz w:val="22"/>
          <w:lang w:val="es-ES"/>
        </w:rPr>
        <w:t xml:space="preserve">Conforme a esta disposición </w:t>
      </w:r>
      <w:r w:rsidR="00C17545" w:rsidRPr="00692DC1">
        <w:rPr>
          <w:rFonts w:ascii="Arial" w:hAnsi="Arial" w:cs="Arial"/>
          <w:bCs/>
          <w:color w:val="000000" w:themeColor="text1"/>
          <w:sz w:val="22"/>
        </w:rPr>
        <w:t xml:space="preserve">para que se configure </w:t>
      </w:r>
      <w:r w:rsidR="00FC0041" w:rsidRPr="00692DC1">
        <w:rPr>
          <w:rFonts w:ascii="Arial" w:hAnsi="Arial" w:cs="Arial"/>
          <w:bCs/>
          <w:color w:val="000000" w:themeColor="text1"/>
          <w:sz w:val="22"/>
        </w:rPr>
        <w:t>el</w:t>
      </w:r>
      <w:r w:rsidR="00C17545" w:rsidRPr="00692DC1">
        <w:rPr>
          <w:rFonts w:ascii="Arial" w:hAnsi="Arial" w:cs="Arial"/>
          <w:bCs/>
          <w:color w:val="000000" w:themeColor="text1"/>
          <w:sz w:val="22"/>
        </w:rPr>
        <w:t xml:space="preserve"> acto ficto positivo</w:t>
      </w:r>
      <w:r w:rsidR="00FC0041" w:rsidRPr="00692DC1">
        <w:rPr>
          <w:rFonts w:ascii="Arial" w:hAnsi="Arial" w:cs="Arial"/>
          <w:bCs/>
          <w:color w:val="000000" w:themeColor="text1"/>
          <w:sz w:val="22"/>
        </w:rPr>
        <w:t>, fuera de los requisitos generales del silencio administrativo positiv</w:t>
      </w:r>
      <w:r w:rsidR="00C917EA" w:rsidRPr="00692DC1">
        <w:rPr>
          <w:rFonts w:ascii="Arial" w:hAnsi="Arial" w:cs="Arial"/>
          <w:bCs/>
          <w:color w:val="000000" w:themeColor="text1"/>
          <w:sz w:val="22"/>
        </w:rPr>
        <w:t>o antes señalados, se requiere</w:t>
      </w:r>
      <w:r w:rsidR="00513A64" w:rsidRPr="00692DC1">
        <w:rPr>
          <w:rFonts w:ascii="Arial" w:hAnsi="Arial" w:cs="Arial"/>
          <w:bCs/>
          <w:color w:val="000000" w:themeColor="text1"/>
          <w:sz w:val="22"/>
        </w:rPr>
        <w:t xml:space="preserve"> además el cumplimiento de </w:t>
      </w:r>
      <w:r w:rsidR="00C17545" w:rsidRPr="00692DC1">
        <w:rPr>
          <w:rFonts w:ascii="Arial" w:hAnsi="Arial" w:cs="Arial"/>
          <w:bCs/>
          <w:color w:val="000000" w:themeColor="text1"/>
          <w:sz w:val="22"/>
        </w:rPr>
        <w:t>varios requisitos</w:t>
      </w:r>
      <w:r w:rsidR="00B23305" w:rsidRPr="00692DC1">
        <w:rPr>
          <w:rFonts w:ascii="Arial" w:hAnsi="Arial" w:cs="Arial"/>
          <w:bCs/>
          <w:color w:val="000000" w:themeColor="text1"/>
          <w:sz w:val="22"/>
        </w:rPr>
        <w:t xml:space="preserve"> </w:t>
      </w:r>
      <w:r w:rsidR="005B0D75" w:rsidRPr="00692DC1">
        <w:rPr>
          <w:rFonts w:ascii="Arial" w:hAnsi="Arial" w:cs="Arial"/>
          <w:bCs/>
          <w:color w:val="000000" w:themeColor="text1"/>
          <w:sz w:val="22"/>
        </w:rPr>
        <w:t>específicos</w:t>
      </w:r>
      <w:r w:rsidR="00C17545" w:rsidRPr="00692DC1">
        <w:rPr>
          <w:rFonts w:ascii="Arial" w:hAnsi="Arial" w:cs="Arial"/>
          <w:bCs/>
          <w:color w:val="000000" w:themeColor="text1"/>
          <w:sz w:val="22"/>
        </w:rPr>
        <w:t xml:space="preserve">: i) </w:t>
      </w:r>
      <w:r w:rsidR="00F44379" w:rsidRPr="00692DC1">
        <w:rPr>
          <w:rFonts w:ascii="Arial" w:hAnsi="Arial" w:cs="Arial"/>
          <w:bCs/>
          <w:color w:val="000000" w:themeColor="text1"/>
          <w:sz w:val="22"/>
        </w:rPr>
        <w:t xml:space="preserve">que </w:t>
      </w:r>
      <w:r w:rsidR="00C17545" w:rsidRPr="00692DC1">
        <w:rPr>
          <w:rFonts w:ascii="Arial" w:hAnsi="Arial" w:cs="Arial"/>
          <w:bCs/>
          <w:color w:val="000000" w:themeColor="text1"/>
          <w:sz w:val="22"/>
        </w:rPr>
        <w:t xml:space="preserve">la solicitud </w:t>
      </w:r>
      <w:r w:rsidR="00F44379" w:rsidRPr="00692DC1">
        <w:rPr>
          <w:rFonts w:ascii="Arial" w:hAnsi="Arial" w:cs="Arial"/>
          <w:bCs/>
          <w:color w:val="000000" w:themeColor="text1"/>
          <w:sz w:val="22"/>
        </w:rPr>
        <w:t xml:space="preserve">sea </w:t>
      </w:r>
      <w:r w:rsidR="00C17545" w:rsidRPr="00692DC1">
        <w:rPr>
          <w:rFonts w:ascii="Arial" w:hAnsi="Arial" w:cs="Arial"/>
          <w:bCs/>
          <w:color w:val="000000" w:themeColor="text1"/>
          <w:sz w:val="22"/>
        </w:rPr>
        <w:t>presenta</w:t>
      </w:r>
      <w:r w:rsidR="00F44379" w:rsidRPr="00692DC1">
        <w:rPr>
          <w:rFonts w:ascii="Arial" w:hAnsi="Arial" w:cs="Arial"/>
          <w:bCs/>
          <w:color w:val="000000" w:themeColor="text1"/>
          <w:sz w:val="22"/>
        </w:rPr>
        <w:t>da</w:t>
      </w:r>
      <w:r w:rsidR="00C17545" w:rsidRPr="00692DC1">
        <w:rPr>
          <w:rFonts w:ascii="Arial" w:hAnsi="Arial" w:cs="Arial"/>
          <w:bCs/>
          <w:color w:val="000000" w:themeColor="text1"/>
          <w:sz w:val="22"/>
        </w:rPr>
        <w:t xml:space="preserve"> </w:t>
      </w:r>
      <w:r w:rsidR="00F44379" w:rsidRPr="00692DC1">
        <w:rPr>
          <w:rFonts w:ascii="Arial" w:hAnsi="Arial" w:cs="Arial"/>
          <w:bCs/>
          <w:color w:val="000000" w:themeColor="text1"/>
          <w:sz w:val="22"/>
        </w:rPr>
        <w:t xml:space="preserve">por </w:t>
      </w:r>
      <w:r w:rsidR="00C17545" w:rsidRPr="00692DC1">
        <w:rPr>
          <w:rFonts w:ascii="Arial" w:hAnsi="Arial" w:cs="Arial"/>
          <w:bCs/>
          <w:color w:val="000000" w:themeColor="text1"/>
          <w:sz w:val="22"/>
        </w:rPr>
        <w:t xml:space="preserve">el contratista, </w:t>
      </w:r>
      <w:proofErr w:type="spellStart"/>
      <w:r w:rsidR="00C17545" w:rsidRPr="00692DC1">
        <w:rPr>
          <w:rFonts w:ascii="Arial" w:hAnsi="Arial" w:cs="Arial"/>
          <w:bCs/>
          <w:color w:val="000000" w:themeColor="text1"/>
          <w:sz w:val="22"/>
        </w:rPr>
        <w:t>ii</w:t>
      </w:r>
      <w:proofErr w:type="spellEnd"/>
      <w:r w:rsidR="00C17545" w:rsidRPr="00692DC1">
        <w:rPr>
          <w:rFonts w:ascii="Arial" w:hAnsi="Arial" w:cs="Arial"/>
          <w:bCs/>
          <w:color w:val="000000" w:themeColor="text1"/>
          <w:sz w:val="22"/>
        </w:rPr>
        <w:t xml:space="preserve">) </w:t>
      </w:r>
      <w:r w:rsidR="00E44E85" w:rsidRPr="00692DC1">
        <w:rPr>
          <w:rFonts w:ascii="Arial" w:hAnsi="Arial" w:cs="Arial"/>
          <w:bCs/>
          <w:color w:val="000000" w:themeColor="text1"/>
          <w:sz w:val="22"/>
        </w:rPr>
        <w:t xml:space="preserve">que sea presentada </w:t>
      </w:r>
      <w:r w:rsidR="00C17545" w:rsidRPr="00692DC1">
        <w:rPr>
          <w:rFonts w:ascii="Arial" w:hAnsi="Arial" w:cs="Arial"/>
          <w:bCs/>
          <w:color w:val="000000" w:themeColor="text1"/>
          <w:sz w:val="22"/>
        </w:rPr>
        <w:t xml:space="preserve">ante la </w:t>
      </w:r>
      <w:r w:rsidR="00B37A62" w:rsidRPr="00692DC1">
        <w:rPr>
          <w:rFonts w:ascii="Arial" w:hAnsi="Arial" w:cs="Arial"/>
          <w:bCs/>
          <w:color w:val="000000" w:themeColor="text1"/>
          <w:sz w:val="22"/>
        </w:rPr>
        <w:t>A</w:t>
      </w:r>
      <w:r w:rsidR="00C17545" w:rsidRPr="00692DC1">
        <w:rPr>
          <w:rFonts w:ascii="Arial" w:hAnsi="Arial" w:cs="Arial"/>
          <w:bCs/>
          <w:color w:val="000000" w:themeColor="text1"/>
          <w:sz w:val="22"/>
        </w:rPr>
        <w:t xml:space="preserve">dministración, </w:t>
      </w:r>
      <w:proofErr w:type="spellStart"/>
      <w:r w:rsidR="00C17545" w:rsidRPr="00692DC1">
        <w:rPr>
          <w:rFonts w:ascii="Arial" w:hAnsi="Arial" w:cs="Arial"/>
          <w:bCs/>
          <w:color w:val="000000" w:themeColor="text1"/>
          <w:sz w:val="22"/>
        </w:rPr>
        <w:t>iii</w:t>
      </w:r>
      <w:proofErr w:type="spellEnd"/>
      <w:r w:rsidR="00C17545" w:rsidRPr="00692DC1">
        <w:rPr>
          <w:rFonts w:ascii="Arial" w:hAnsi="Arial" w:cs="Arial"/>
          <w:bCs/>
          <w:color w:val="000000" w:themeColor="text1"/>
          <w:sz w:val="22"/>
        </w:rPr>
        <w:t>)</w:t>
      </w:r>
      <w:r w:rsidR="00E44E85" w:rsidRPr="00692DC1">
        <w:rPr>
          <w:rFonts w:ascii="Arial" w:hAnsi="Arial" w:cs="Arial"/>
          <w:bCs/>
          <w:color w:val="000000" w:themeColor="text1"/>
          <w:sz w:val="22"/>
        </w:rPr>
        <w:t xml:space="preserve"> que sea</w:t>
      </w:r>
      <w:r w:rsidR="005317FA" w:rsidRPr="00692DC1">
        <w:rPr>
          <w:rFonts w:ascii="Arial" w:hAnsi="Arial" w:cs="Arial"/>
          <w:bCs/>
          <w:color w:val="000000" w:themeColor="text1"/>
          <w:sz w:val="22"/>
        </w:rPr>
        <w:t xml:space="preserve"> realizada</w:t>
      </w:r>
      <w:r w:rsidR="00C17545" w:rsidRPr="00692DC1">
        <w:rPr>
          <w:rFonts w:ascii="Arial" w:hAnsi="Arial" w:cs="Arial"/>
          <w:bCs/>
          <w:color w:val="000000" w:themeColor="text1"/>
          <w:sz w:val="22"/>
        </w:rPr>
        <w:t xml:space="preserve"> durante la ejecución del contrato y </w:t>
      </w:r>
      <w:proofErr w:type="spellStart"/>
      <w:r w:rsidR="00C17545" w:rsidRPr="00692DC1">
        <w:rPr>
          <w:rFonts w:ascii="Arial" w:hAnsi="Arial" w:cs="Arial"/>
          <w:bCs/>
          <w:color w:val="000000" w:themeColor="text1"/>
          <w:sz w:val="22"/>
        </w:rPr>
        <w:t>iv</w:t>
      </w:r>
      <w:proofErr w:type="spellEnd"/>
      <w:r w:rsidR="00C17545" w:rsidRPr="00692DC1">
        <w:rPr>
          <w:rFonts w:ascii="Arial" w:hAnsi="Arial" w:cs="Arial"/>
          <w:bCs/>
          <w:color w:val="000000" w:themeColor="text1"/>
          <w:sz w:val="22"/>
        </w:rPr>
        <w:t xml:space="preserve">) </w:t>
      </w:r>
      <w:r w:rsidR="002072DF" w:rsidRPr="00692DC1">
        <w:rPr>
          <w:rFonts w:ascii="Arial" w:hAnsi="Arial" w:cs="Arial"/>
          <w:bCs/>
          <w:color w:val="000000" w:themeColor="text1"/>
          <w:sz w:val="22"/>
        </w:rPr>
        <w:t xml:space="preserve">que </w:t>
      </w:r>
      <w:r w:rsidR="00C17545" w:rsidRPr="00692DC1">
        <w:rPr>
          <w:rFonts w:ascii="Arial" w:hAnsi="Arial" w:cs="Arial"/>
          <w:bCs/>
          <w:color w:val="000000" w:themeColor="text1"/>
          <w:sz w:val="22"/>
        </w:rPr>
        <w:t>la entidad ha</w:t>
      </w:r>
      <w:r w:rsidR="002072DF" w:rsidRPr="00692DC1">
        <w:rPr>
          <w:rFonts w:ascii="Arial" w:hAnsi="Arial" w:cs="Arial"/>
          <w:bCs/>
          <w:color w:val="000000" w:themeColor="text1"/>
          <w:sz w:val="22"/>
        </w:rPr>
        <w:t>ya</w:t>
      </w:r>
      <w:r w:rsidR="00C17545" w:rsidRPr="00692DC1">
        <w:rPr>
          <w:rFonts w:ascii="Arial" w:hAnsi="Arial" w:cs="Arial"/>
          <w:bCs/>
          <w:color w:val="000000" w:themeColor="text1"/>
          <w:sz w:val="22"/>
        </w:rPr>
        <w:t xml:space="preserve"> guarda</w:t>
      </w:r>
      <w:r w:rsidR="002072DF" w:rsidRPr="00692DC1">
        <w:rPr>
          <w:rFonts w:ascii="Arial" w:hAnsi="Arial" w:cs="Arial"/>
          <w:bCs/>
          <w:color w:val="000000" w:themeColor="text1"/>
          <w:sz w:val="22"/>
        </w:rPr>
        <w:t>do</w:t>
      </w:r>
      <w:r w:rsidR="00C17545" w:rsidRPr="00692DC1">
        <w:rPr>
          <w:rFonts w:ascii="Arial" w:hAnsi="Arial" w:cs="Arial"/>
          <w:bCs/>
          <w:color w:val="000000" w:themeColor="text1"/>
          <w:sz w:val="22"/>
        </w:rPr>
        <w:t xml:space="preserve"> silencio frente a </w:t>
      </w:r>
      <w:r w:rsidR="002072DF" w:rsidRPr="00692DC1">
        <w:rPr>
          <w:rFonts w:ascii="Arial" w:hAnsi="Arial" w:cs="Arial"/>
          <w:bCs/>
          <w:color w:val="000000" w:themeColor="text1"/>
          <w:sz w:val="22"/>
        </w:rPr>
        <w:t>solicitud</w:t>
      </w:r>
      <w:r w:rsidR="00C17545" w:rsidRPr="00692DC1">
        <w:rPr>
          <w:rFonts w:ascii="Arial" w:hAnsi="Arial" w:cs="Arial"/>
          <w:bCs/>
          <w:color w:val="000000" w:themeColor="text1"/>
          <w:sz w:val="22"/>
        </w:rPr>
        <w:t xml:space="preserve"> por un lapso de tres</w:t>
      </w:r>
      <w:r w:rsidR="002072DF" w:rsidRPr="00692DC1">
        <w:rPr>
          <w:rFonts w:ascii="Arial" w:hAnsi="Arial" w:cs="Arial"/>
          <w:bCs/>
          <w:color w:val="000000" w:themeColor="text1"/>
          <w:sz w:val="22"/>
        </w:rPr>
        <w:t xml:space="preserve"> (3)</w:t>
      </w:r>
      <w:r w:rsidR="00C17545" w:rsidRPr="00692DC1">
        <w:rPr>
          <w:rFonts w:ascii="Arial" w:hAnsi="Arial" w:cs="Arial"/>
          <w:bCs/>
          <w:color w:val="000000" w:themeColor="text1"/>
          <w:sz w:val="22"/>
        </w:rPr>
        <w:t xml:space="preserve"> meses</w:t>
      </w:r>
      <w:r w:rsidR="00DC5F0C" w:rsidRPr="00692DC1">
        <w:rPr>
          <w:rStyle w:val="Refdenotaalpie"/>
          <w:rFonts w:ascii="Arial" w:hAnsi="Arial" w:cs="Arial"/>
          <w:bCs/>
          <w:color w:val="000000" w:themeColor="text1"/>
          <w:sz w:val="22"/>
        </w:rPr>
        <w:footnoteReference w:id="14"/>
      </w:r>
      <w:r w:rsidR="00C17545" w:rsidRPr="00692DC1">
        <w:rPr>
          <w:rFonts w:ascii="Arial" w:hAnsi="Arial" w:cs="Arial"/>
          <w:bCs/>
          <w:color w:val="000000" w:themeColor="text1"/>
          <w:sz w:val="22"/>
        </w:rPr>
        <w:t>.</w:t>
      </w:r>
      <w:r w:rsidR="004C2076" w:rsidRPr="00692DC1">
        <w:rPr>
          <w:rFonts w:ascii="Arial" w:hAnsi="Arial" w:cs="Arial"/>
          <w:bCs/>
          <w:color w:val="000000" w:themeColor="text1"/>
          <w:sz w:val="22"/>
        </w:rPr>
        <w:t xml:space="preserve"> </w:t>
      </w:r>
    </w:p>
    <w:p w14:paraId="2A3B80A8" w14:textId="602859F5" w:rsidR="00F078DF" w:rsidRPr="00692DC1" w:rsidRDefault="00993FD7" w:rsidP="006B4A03">
      <w:pPr>
        <w:pStyle w:val="Prrafodelista"/>
        <w:tabs>
          <w:tab w:val="left" w:pos="0"/>
        </w:tabs>
        <w:spacing w:before="120" w:after="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ab/>
      </w:r>
      <w:r w:rsidR="00E97BC5" w:rsidRPr="00692DC1">
        <w:rPr>
          <w:rFonts w:ascii="Arial" w:eastAsia="Calibri" w:hAnsi="Arial" w:cs="Arial"/>
          <w:bCs/>
          <w:color w:val="000000" w:themeColor="text1"/>
          <w:sz w:val="22"/>
          <w:lang w:val="es-ES"/>
        </w:rPr>
        <w:t xml:space="preserve">El primer requisito </w:t>
      </w:r>
      <w:r w:rsidR="00FB2CA4" w:rsidRPr="00692DC1">
        <w:rPr>
          <w:rFonts w:ascii="Arial" w:eastAsia="Calibri" w:hAnsi="Arial" w:cs="Arial"/>
          <w:bCs/>
          <w:color w:val="000000" w:themeColor="text1"/>
          <w:sz w:val="22"/>
          <w:lang w:val="es-ES"/>
        </w:rPr>
        <w:t>se refiere a que</w:t>
      </w:r>
      <w:r w:rsidR="0095044E" w:rsidRPr="00692DC1">
        <w:rPr>
          <w:rFonts w:ascii="Arial" w:eastAsia="Calibri" w:hAnsi="Arial" w:cs="Arial"/>
          <w:bCs/>
          <w:color w:val="000000" w:themeColor="text1"/>
          <w:sz w:val="22"/>
          <w:lang w:val="es-ES"/>
        </w:rPr>
        <w:t>,</w:t>
      </w:r>
      <w:r w:rsidR="00FB2CA4" w:rsidRPr="00692DC1">
        <w:rPr>
          <w:rFonts w:ascii="Arial" w:eastAsia="Calibri" w:hAnsi="Arial" w:cs="Arial"/>
          <w:bCs/>
          <w:color w:val="000000" w:themeColor="text1"/>
          <w:sz w:val="22"/>
          <w:lang w:val="es-ES"/>
        </w:rPr>
        <w:t xml:space="preserve"> </w:t>
      </w:r>
      <w:r w:rsidR="00B306B1" w:rsidRPr="00692DC1">
        <w:rPr>
          <w:rFonts w:ascii="Arial" w:eastAsia="Calibri" w:hAnsi="Arial" w:cs="Arial"/>
          <w:bCs/>
          <w:color w:val="000000" w:themeColor="text1"/>
          <w:sz w:val="22"/>
          <w:lang w:val="es-ES"/>
        </w:rPr>
        <w:t xml:space="preserve">independientemente </w:t>
      </w:r>
      <w:r w:rsidR="00580B03" w:rsidRPr="00692DC1">
        <w:rPr>
          <w:rFonts w:ascii="Arial" w:eastAsia="Calibri" w:hAnsi="Arial" w:cs="Arial"/>
          <w:bCs/>
          <w:color w:val="000000" w:themeColor="text1"/>
          <w:sz w:val="22"/>
          <w:lang w:val="es-ES"/>
        </w:rPr>
        <w:t>de que durante la ejecución del contrato además del contratista e</w:t>
      </w:r>
      <w:r w:rsidR="00C149B0" w:rsidRPr="00692DC1">
        <w:rPr>
          <w:rFonts w:ascii="Arial" w:eastAsia="Calibri" w:hAnsi="Arial" w:cs="Arial"/>
          <w:bCs/>
          <w:color w:val="000000" w:themeColor="text1"/>
          <w:sz w:val="22"/>
          <w:lang w:val="es-ES"/>
        </w:rPr>
        <w:t>xistan otros sujetos</w:t>
      </w:r>
      <w:r w:rsidR="00613CA4" w:rsidRPr="00692DC1">
        <w:rPr>
          <w:rFonts w:ascii="Arial" w:eastAsia="Calibri" w:hAnsi="Arial" w:cs="Arial"/>
          <w:bCs/>
          <w:color w:val="000000" w:themeColor="text1"/>
          <w:sz w:val="22"/>
          <w:lang w:val="es-ES"/>
        </w:rPr>
        <w:t xml:space="preserve"> como</w:t>
      </w:r>
      <w:r w:rsidR="00C149B0" w:rsidRPr="00692DC1">
        <w:rPr>
          <w:rFonts w:ascii="Arial" w:eastAsia="Calibri" w:hAnsi="Arial" w:cs="Arial"/>
          <w:bCs/>
          <w:color w:val="000000" w:themeColor="text1"/>
          <w:sz w:val="22"/>
          <w:lang w:val="es-ES"/>
        </w:rPr>
        <w:t xml:space="preserve"> </w:t>
      </w:r>
      <w:r w:rsidR="00510D99" w:rsidRPr="00692DC1">
        <w:rPr>
          <w:rFonts w:ascii="Arial" w:eastAsia="Calibri" w:hAnsi="Arial" w:cs="Arial"/>
          <w:bCs/>
          <w:color w:val="000000" w:themeColor="text1"/>
          <w:sz w:val="22"/>
          <w:lang w:val="es-ES"/>
        </w:rPr>
        <w:t xml:space="preserve">las compañías aseguradoras y </w:t>
      </w:r>
      <w:r w:rsidR="00DB1AE2" w:rsidRPr="00692DC1">
        <w:rPr>
          <w:rFonts w:ascii="Arial" w:eastAsia="Calibri" w:hAnsi="Arial" w:cs="Arial"/>
          <w:bCs/>
          <w:color w:val="000000" w:themeColor="text1"/>
          <w:sz w:val="22"/>
          <w:lang w:val="es-ES"/>
        </w:rPr>
        <w:t xml:space="preserve">los ciudadanos, </w:t>
      </w:r>
      <w:r w:rsidR="00C149B0" w:rsidRPr="00692DC1">
        <w:rPr>
          <w:rFonts w:ascii="Arial" w:eastAsia="Calibri" w:hAnsi="Arial" w:cs="Arial"/>
          <w:bCs/>
          <w:color w:val="000000" w:themeColor="text1"/>
          <w:sz w:val="22"/>
          <w:lang w:val="es-ES"/>
        </w:rPr>
        <w:t xml:space="preserve">que en ejercicio del derecho de petición </w:t>
      </w:r>
      <w:r w:rsidR="006B6D5F" w:rsidRPr="00692DC1">
        <w:rPr>
          <w:rFonts w:ascii="Arial" w:eastAsia="Calibri" w:hAnsi="Arial" w:cs="Arial"/>
          <w:bCs/>
          <w:color w:val="000000" w:themeColor="text1"/>
          <w:sz w:val="22"/>
          <w:lang w:val="es-ES"/>
        </w:rPr>
        <w:t>pued</w:t>
      </w:r>
      <w:r w:rsidR="00613CA4" w:rsidRPr="00692DC1">
        <w:rPr>
          <w:rFonts w:ascii="Arial" w:eastAsia="Calibri" w:hAnsi="Arial" w:cs="Arial"/>
          <w:bCs/>
          <w:color w:val="000000" w:themeColor="text1"/>
          <w:sz w:val="22"/>
          <w:lang w:val="es-ES"/>
        </w:rPr>
        <w:t>e</w:t>
      </w:r>
      <w:r w:rsidR="006B6D5F" w:rsidRPr="00692DC1">
        <w:rPr>
          <w:rFonts w:ascii="Arial" w:eastAsia="Calibri" w:hAnsi="Arial" w:cs="Arial"/>
          <w:bCs/>
          <w:color w:val="000000" w:themeColor="text1"/>
          <w:sz w:val="22"/>
          <w:lang w:val="es-ES"/>
        </w:rPr>
        <w:t>n presentar solicitudes referidas</w:t>
      </w:r>
      <w:r w:rsidR="00DB1AE2" w:rsidRPr="00692DC1">
        <w:rPr>
          <w:rFonts w:ascii="Arial" w:eastAsia="Calibri" w:hAnsi="Arial" w:cs="Arial"/>
          <w:bCs/>
          <w:color w:val="000000" w:themeColor="text1"/>
          <w:sz w:val="22"/>
          <w:lang w:val="es-ES"/>
        </w:rPr>
        <w:t xml:space="preserve"> al respectivo</w:t>
      </w:r>
      <w:r w:rsidR="00027148" w:rsidRPr="00692DC1">
        <w:rPr>
          <w:rFonts w:ascii="Arial" w:eastAsia="Calibri" w:hAnsi="Arial" w:cs="Arial"/>
          <w:bCs/>
          <w:color w:val="000000" w:themeColor="text1"/>
          <w:sz w:val="22"/>
          <w:lang w:val="es-ES"/>
        </w:rPr>
        <w:t xml:space="preserve"> </w:t>
      </w:r>
      <w:r w:rsidR="00DB1AE2" w:rsidRPr="00692DC1">
        <w:rPr>
          <w:rFonts w:ascii="Arial" w:eastAsia="Calibri" w:hAnsi="Arial" w:cs="Arial"/>
          <w:bCs/>
          <w:color w:val="000000" w:themeColor="text1"/>
          <w:sz w:val="22"/>
          <w:lang w:val="es-ES"/>
        </w:rPr>
        <w:t>contrato, solo se configurará silencio administrativo positivo frente</w:t>
      </w:r>
      <w:r w:rsidR="0015752F" w:rsidRPr="00692DC1">
        <w:rPr>
          <w:rFonts w:ascii="Arial" w:eastAsia="Calibri" w:hAnsi="Arial" w:cs="Arial"/>
          <w:bCs/>
          <w:color w:val="000000" w:themeColor="text1"/>
          <w:sz w:val="22"/>
          <w:lang w:val="es-ES"/>
        </w:rPr>
        <w:t xml:space="preserve"> a </w:t>
      </w:r>
      <w:r w:rsidR="00DB1AE2" w:rsidRPr="00692DC1">
        <w:rPr>
          <w:rFonts w:ascii="Arial" w:eastAsia="Calibri" w:hAnsi="Arial" w:cs="Arial"/>
          <w:bCs/>
          <w:color w:val="000000" w:themeColor="text1"/>
          <w:sz w:val="22"/>
          <w:lang w:val="es-ES"/>
        </w:rPr>
        <w:t xml:space="preserve">las </w:t>
      </w:r>
      <w:r w:rsidR="00B1150B" w:rsidRPr="00692DC1">
        <w:rPr>
          <w:rFonts w:ascii="Arial" w:eastAsia="Calibri" w:hAnsi="Arial" w:cs="Arial"/>
          <w:bCs/>
          <w:color w:val="000000" w:themeColor="text1"/>
          <w:sz w:val="22"/>
          <w:lang w:val="es-ES"/>
        </w:rPr>
        <w:t>presentadas por el contratista</w:t>
      </w:r>
      <w:r w:rsidR="00CC438C" w:rsidRPr="00692DC1">
        <w:rPr>
          <w:rFonts w:ascii="Arial" w:eastAsia="Calibri" w:hAnsi="Arial" w:cs="Arial"/>
          <w:bCs/>
          <w:color w:val="000000" w:themeColor="text1"/>
          <w:sz w:val="22"/>
          <w:lang w:val="es-ES"/>
        </w:rPr>
        <w:t>, lo cual consulta el</w:t>
      </w:r>
      <w:r w:rsidR="008D6EC1" w:rsidRPr="00692DC1">
        <w:rPr>
          <w:rFonts w:ascii="Arial" w:eastAsia="Calibri" w:hAnsi="Arial" w:cs="Arial"/>
          <w:bCs/>
          <w:color w:val="000000" w:themeColor="text1"/>
          <w:sz w:val="22"/>
          <w:lang w:val="es-ES"/>
        </w:rPr>
        <w:t xml:space="preserve"> sentido natural </w:t>
      </w:r>
      <w:r w:rsidR="00D166EF" w:rsidRPr="00692DC1">
        <w:rPr>
          <w:rFonts w:ascii="Arial" w:eastAsia="Calibri" w:hAnsi="Arial" w:cs="Arial"/>
          <w:bCs/>
          <w:color w:val="000000" w:themeColor="text1"/>
          <w:sz w:val="22"/>
          <w:lang w:val="es-ES"/>
        </w:rPr>
        <w:t>y comporta una interpretación razonable de la norma</w:t>
      </w:r>
      <w:r w:rsidR="003C22CA" w:rsidRPr="00692DC1">
        <w:rPr>
          <w:rFonts w:ascii="Arial" w:eastAsia="Calibri" w:hAnsi="Arial" w:cs="Arial"/>
          <w:bCs/>
          <w:color w:val="000000" w:themeColor="text1"/>
          <w:sz w:val="22"/>
          <w:lang w:val="es-ES"/>
        </w:rPr>
        <w:t>,</w:t>
      </w:r>
      <w:r w:rsidR="005A38D8" w:rsidRPr="00692DC1">
        <w:rPr>
          <w:rFonts w:ascii="Arial" w:eastAsia="Calibri" w:hAnsi="Arial" w:cs="Arial"/>
          <w:bCs/>
          <w:color w:val="000000" w:themeColor="text1"/>
          <w:sz w:val="22"/>
          <w:lang w:val="es-ES"/>
        </w:rPr>
        <w:t xml:space="preserve"> que busca evitar la paralización de la ejecución del contrato</w:t>
      </w:r>
      <w:r w:rsidR="009530E8" w:rsidRPr="00692DC1">
        <w:rPr>
          <w:rFonts w:ascii="Arial" w:eastAsia="Calibri" w:hAnsi="Arial" w:cs="Arial"/>
          <w:bCs/>
          <w:color w:val="000000" w:themeColor="text1"/>
          <w:sz w:val="22"/>
          <w:lang w:val="es-ES"/>
        </w:rPr>
        <w:t xml:space="preserve"> </w:t>
      </w:r>
      <w:r w:rsidR="006E7BD4" w:rsidRPr="00692DC1">
        <w:rPr>
          <w:rFonts w:ascii="Arial" w:eastAsia="Calibri" w:hAnsi="Arial" w:cs="Arial"/>
          <w:bCs/>
          <w:color w:val="000000" w:themeColor="text1"/>
          <w:sz w:val="22"/>
          <w:lang w:val="es-ES"/>
        </w:rPr>
        <w:t xml:space="preserve">por la no resolución de </w:t>
      </w:r>
      <w:r w:rsidR="002B763B" w:rsidRPr="00692DC1">
        <w:rPr>
          <w:rFonts w:ascii="Arial" w:eastAsia="Calibri" w:hAnsi="Arial" w:cs="Arial"/>
          <w:bCs/>
          <w:color w:val="000000" w:themeColor="text1"/>
          <w:sz w:val="22"/>
          <w:lang w:val="es-ES"/>
        </w:rPr>
        <w:t>alguna solicitud presentada</w:t>
      </w:r>
      <w:r w:rsidR="00EC7EFE" w:rsidRPr="00692DC1">
        <w:rPr>
          <w:rFonts w:ascii="Arial" w:eastAsia="Calibri" w:hAnsi="Arial" w:cs="Arial"/>
          <w:bCs/>
          <w:color w:val="000000" w:themeColor="text1"/>
          <w:sz w:val="22"/>
          <w:lang w:val="es-ES"/>
        </w:rPr>
        <w:t xml:space="preserve"> por quien tiene a su cargo el desarrollo del objeto contractual. </w:t>
      </w:r>
    </w:p>
    <w:p w14:paraId="06FB23FE" w14:textId="54FF2887" w:rsidR="00EF57D2" w:rsidRPr="00692DC1" w:rsidRDefault="00EF57D2" w:rsidP="006B4A03">
      <w:pPr>
        <w:pStyle w:val="Prrafodelista"/>
        <w:tabs>
          <w:tab w:val="left" w:pos="0"/>
        </w:tabs>
        <w:spacing w:before="120" w:after="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lastRenderedPageBreak/>
        <w:tab/>
      </w:r>
      <w:r w:rsidR="00A02AD6" w:rsidRPr="00692DC1">
        <w:rPr>
          <w:rFonts w:ascii="Arial" w:eastAsia="Calibri" w:hAnsi="Arial" w:cs="Arial"/>
          <w:bCs/>
          <w:color w:val="000000" w:themeColor="text1"/>
          <w:sz w:val="22"/>
          <w:lang w:val="es-ES"/>
        </w:rPr>
        <w:t xml:space="preserve">Por su parte, el segundo requisito que exige que la petición sea presentada ante la </w:t>
      </w:r>
      <w:r w:rsidR="005D4CC1" w:rsidRPr="00692DC1">
        <w:rPr>
          <w:rFonts w:ascii="Arial" w:eastAsia="Calibri" w:hAnsi="Arial" w:cs="Arial"/>
          <w:bCs/>
          <w:color w:val="000000" w:themeColor="text1"/>
          <w:sz w:val="22"/>
          <w:lang w:val="es-ES"/>
        </w:rPr>
        <w:t>A</w:t>
      </w:r>
      <w:r w:rsidR="00A02AD6" w:rsidRPr="00692DC1">
        <w:rPr>
          <w:rFonts w:ascii="Arial" w:eastAsia="Calibri" w:hAnsi="Arial" w:cs="Arial"/>
          <w:bCs/>
          <w:color w:val="000000" w:themeColor="text1"/>
          <w:sz w:val="22"/>
          <w:lang w:val="es-ES"/>
        </w:rPr>
        <w:t>dministración</w:t>
      </w:r>
      <w:r w:rsidR="004613DB" w:rsidRPr="00692DC1">
        <w:rPr>
          <w:rFonts w:ascii="Arial" w:eastAsia="Calibri" w:hAnsi="Arial" w:cs="Arial"/>
          <w:bCs/>
          <w:color w:val="000000" w:themeColor="text1"/>
          <w:sz w:val="22"/>
          <w:lang w:val="es-ES"/>
        </w:rPr>
        <w:t xml:space="preserve">, más que </w:t>
      </w:r>
      <w:r w:rsidR="0032017B" w:rsidRPr="00692DC1">
        <w:rPr>
          <w:rFonts w:ascii="Arial" w:eastAsia="Calibri" w:hAnsi="Arial" w:cs="Arial"/>
          <w:bCs/>
          <w:color w:val="000000" w:themeColor="text1"/>
          <w:sz w:val="22"/>
          <w:lang w:val="es-ES"/>
        </w:rPr>
        <w:t xml:space="preserve">indicar </w:t>
      </w:r>
      <w:r w:rsidR="00AE7AE2" w:rsidRPr="00692DC1">
        <w:rPr>
          <w:rFonts w:ascii="Arial" w:eastAsia="Calibri" w:hAnsi="Arial" w:cs="Arial"/>
          <w:bCs/>
          <w:color w:val="000000" w:themeColor="text1"/>
          <w:sz w:val="22"/>
          <w:lang w:val="es-ES"/>
        </w:rPr>
        <w:t>ante qui</w:t>
      </w:r>
      <w:r w:rsidR="00F9299C" w:rsidRPr="00692DC1">
        <w:rPr>
          <w:rFonts w:ascii="Arial" w:eastAsia="Calibri" w:hAnsi="Arial" w:cs="Arial"/>
          <w:bCs/>
          <w:color w:val="000000" w:themeColor="text1"/>
          <w:sz w:val="22"/>
          <w:lang w:val="es-ES"/>
        </w:rPr>
        <w:t>é</w:t>
      </w:r>
      <w:r w:rsidR="00AE7AE2" w:rsidRPr="00692DC1">
        <w:rPr>
          <w:rFonts w:ascii="Arial" w:eastAsia="Calibri" w:hAnsi="Arial" w:cs="Arial"/>
          <w:bCs/>
          <w:color w:val="000000" w:themeColor="text1"/>
          <w:sz w:val="22"/>
          <w:lang w:val="es-ES"/>
        </w:rPr>
        <w:t xml:space="preserve">n </w:t>
      </w:r>
      <w:r w:rsidR="00E44938" w:rsidRPr="00692DC1">
        <w:rPr>
          <w:rFonts w:ascii="Arial" w:eastAsia="Calibri" w:hAnsi="Arial" w:cs="Arial"/>
          <w:bCs/>
          <w:color w:val="000000" w:themeColor="text1"/>
          <w:sz w:val="22"/>
          <w:lang w:val="es-ES"/>
        </w:rPr>
        <w:t>debe ser radicada la solicitud</w:t>
      </w:r>
      <w:r w:rsidR="00D13892" w:rsidRPr="00692DC1">
        <w:rPr>
          <w:rFonts w:ascii="Arial" w:eastAsia="Calibri" w:hAnsi="Arial" w:cs="Arial"/>
          <w:bCs/>
          <w:color w:val="000000" w:themeColor="text1"/>
          <w:sz w:val="22"/>
          <w:lang w:val="es-ES"/>
        </w:rPr>
        <w:t xml:space="preserve">, </w:t>
      </w:r>
      <w:r w:rsidR="009E4EDE" w:rsidRPr="00692DC1">
        <w:rPr>
          <w:rFonts w:ascii="Arial" w:eastAsia="Calibri" w:hAnsi="Arial" w:cs="Arial"/>
          <w:bCs/>
          <w:color w:val="000000" w:themeColor="text1"/>
          <w:sz w:val="22"/>
          <w:lang w:val="es-ES"/>
        </w:rPr>
        <w:t xml:space="preserve">pretende distinguir el </w:t>
      </w:r>
      <w:r w:rsidR="00AB7289" w:rsidRPr="00692DC1">
        <w:rPr>
          <w:rFonts w:ascii="Arial" w:eastAsia="Calibri" w:hAnsi="Arial" w:cs="Arial"/>
          <w:bCs/>
          <w:color w:val="000000" w:themeColor="text1"/>
          <w:sz w:val="22"/>
          <w:lang w:val="es-ES"/>
        </w:rPr>
        <w:t>sujeto legitimado para beneficiarse de la aplicación del silencio positivo</w:t>
      </w:r>
      <w:r w:rsidR="00D14BBA" w:rsidRPr="00692DC1">
        <w:rPr>
          <w:rFonts w:ascii="Arial" w:eastAsia="Calibri" w:hAnsi="Arial" w:cs="Arial"/>
          <w:bCs/>
          <w:color w:val="000000" w:themeColor="text1"/>
          <w:sz w:val="22"/>
          <w:lang w:val="es-ES"/>
        </w:rPr>
        <w:t>.</w:t>
      </w:r>
      <w:r w:rsidR="00AB7289" w:rsidRPr="00692DC1">
        <w:rPr>
          <w:rFonts w:ascii="Arial" w:eastAsia="Calibri" w:hAnsi="Arial" w:cs="Arial"/>
          <w:bCs/>
          <w:color w:val="000000" w:themeColor="text1"/>
          <w:sz w:val="22"/>
          <w:lang w:val="es-ES"/>
        </w:rPr>
        <w:t xml:space="preserve"> </w:t>
      </w:r>
      <w:r w:rsidR="00D14BBA" w:rsidRPr="00692DC1">
        <w:rPr>
          <w:rFonts w:ascii="Arial" w:eastAsia="Calibri" w:hAnsi="Arial" w:cs="Arial"/>
          <w:bCs/>
          <w:color w:val="000000" w:themeColor="text1"/>
          <w:sz w:val="22"/>
          <w:lang w:val="es-ES"/>
        </w:rPr>
        <w:t>Esto ya</w:t>
      </w:r>
      <w:r w:rsidR="00AB7289" w:rsidRPr="00692DC1">
        <w:rPr>
          <w:rFonts w:ascii="Arial" w:eastAsia="Calibri" w:hAnsi="Arial" w:cs="Arial"/>
          <w:bCs/>
          <w:color w:val="000000" w:themeColor="text1"/>
          <w:sz w:val="22"/>
          <w:lang w:val="es-ES"/>
        </w:rPr>
        <w:t xml:space="preserve"> que </w:t>
      </w:r>
      <w:r w:rsidR="004A3E56" w:rsidRPr="00692DC1">
        <w:rPr>
          <w:rFonts w:ascii="Arial" w:eastAsia="Calibri" w:hAnsi="Arial" w:cs="Arial"/>
          <w:bCs/>
          <w:color w:val="000000" w:themeColor="text1"/>
          <w:sz w:val="22"/>
          <w:lang w:val="es-ES"/>
        </w:rPr>
        <w:t xml:space="preserve">en el curso del contrato así como </w:t>
      </w:r>
      <w:r w:rsidR="00D14BBA" w:rsidRPr="00692DC1">
        <w:rPr>
          <w:rFonts w:ascii="Arial" w:eastAsia="Calibri" w:hAnsi="Arial" w:cs="Arial"/>
          <w:bCs/>
          <w:color w:val="000000" w:themeColor="text1"/>
          <w:sz w:val="22"/>
          <w:lang w:val="es-ES"/>
        </w:rPr>
        <w:t>el</w:t>
      </w:r>
      <w:r w:rsidR="004A3E56" w:rsidRPr="00692DC1">
        <w:rPr>
          <w:rFonts w:ascii="Arial" w:eastAsia="Calibri" w:hAnsi="Arial" w:cs="Arial"/>
          <w:bCs/>
          <w:color w:val="000000" w:themeColor="text1"/>
          <w:sz w:val="22"/>
          <w:lang w:val="es-ES"/>
        </w:rPr>
        <w:t xml:space="preserve"> </w:t>
      </w:r>
      <w:r w:rsidR="00D14BBA" w:rsidRPr="00692DC1">
        <w:rPr>
          <w:rFonts w:ascii="Arial" w:eastAsia="Calibri" w:hAnsi="Arial" w:cs="Arial"/>
          <w:bCs/>
          <w:color w:val="000000" w:themeColor="text1"/>
          <w:sz w:val="22"/>
          <w:lang w:val="es-ES"/>
        </w:rPr>
        <w:t>contratista</w:t>
      </w:r>
      <w:r w:rsidR="004A3E56" w:rsidRPr="00692DC1">
        <w:rPr>
          <w:rFonts w:ascii="Arial" w:eastAsia="Calibri" w:hAnsi="Arial" w:cs="Arial"/>
          <w:bCs/>
          <w:color w:val="000000" w:themeColor="text1"/>
          <w:sz w:val="22"/>
          <w:lang w:val="es-ES"/>
        </w:rPr>
        <w:t xml:space="preserve"> está habilitado para presentar solici</w:t>
      </w:r>
      <w:r w:rsidR="00F56CA8" w:rsidRPr="00692DC1">
        <w:rPr>
          <w:rFonts w:ascii="Arial" w:eastAsia="Calibri" w:hAnsi="Arial" w:cs="Arial"/>
          <w:bCs/>
          <w:color w:val="000000" w:themeColor="text1"/>
          <w:sz w:val="22"/>
          <w:lang w:val="es-ES"/>
        </w:rPr>
        <w:t>tudes a la</w:t>
      </w:r>
      <w:r w:rsidR="005A1A73" w:rsidRPr="00692DC1">
        <w:rPr>
          <w:rFonts w:ascii="Arial" w:eastAsia="Calibri" w:hAnsi="Arial" w:cs="Arial"/>
          <w:bCs/>
          <w:color w:val="000000" w:themeColor="text1"/>
          <w:sz w:val="22"/>
          <w:lang w:val="es-ES"/>
        </w:rPr>
        <w:t xml:space="preserve"> entidad contratante, esta </w:t>
      </w:r>
      <w:r w:rsidR="00E20C03" w:rsidRPr="00692DC1">
        <w:rPr>
          <w:rFonts w:ascii="Arial" w:eastAsia="Calibri" w:hAnsi="Arial" w:cs="Arial"/>
          <w:bCs/>
          <w:color w:val="000000" w:themeColor="text1"/>
          <w:sz w:val="22"/>
          <w:lang w:val="es-ES"/>
        </w:rPr>
        <w:t>también</w:t>
      </w:r>
      <w:r w:rsidR="00D14BBA" w:rsidRPr="00692DC1">
        <w:rPr>
          <w:rFonts w:ascii="Arial" w:eastAsia="Calibri" w:hAnsi="Arial" w:cs="Arial"/>
          <w:bCs/>
          <w:color w:val="000000" w:themeColor="text1"/>
          <w:sz w:val="22"/>
          <w:lang w:val="es-ES"/>
        </w:rPr>
        <w:t xml:space="preserve"> está</w:t>
      </w:r>
      <w:r w:rsidR="00E20C03" w:rsidRPr="00692DC1">
        <w:rPr>
          <w:rFonts w:ascii="Arial" w:eastAsia="Calibri" w:hAnsi="Arial" w:cs="Arial"/>
          <w:bCs/>
          <w:color w:val="000000" w:themeColor="text1"/>
          <w:sz w:val="22"/>
          <w:lang w:val="es-ES"/>
        </w:rPr>
        <w:t xml:space="preserve"> facultada para presentar solicitudes o requerimientos al contratista, no obstante frente a estos últimos</w:t>
      </w:r>
      <w:r w:rsidR="00D514F0" w:rsidRPr="00692DC1">
        <w:rPr>
          <w:rFonts w:ascii="Arial" w:eastAsia="Calibri" w:hAnsi="Arial" w:cs="Arial"/>
          <w:bCs/>
          <w:color w:val="000000" w:themeColor="text1"/>
          <w:sz w:val="22"/>
          <w:lang w:val="es-ES"/>
        </w:rPr>
        <w:t xml:space="preserve"> no se </w:t>
      </w:r>
      <w:r w:rsidR="00CE4EFE" w:rsidRPr="00692DC1">
        <w:rPr>
          <w:rFonts w:ascii="Arial" w:eastAsia="Calibri" w:hAnsi="Arial" w:cs="Arial"/>
          <w:bCs/>
          <w:color w:val="000000" w:themeColor="text1"/>
          <w:sz w:val="22"/>
          <w:lang w:val="es-ES"/>
        </w:rPr>
        <w:t xml:space="preserve">configurará el silencio administrativo positivo sino  </w:t>
      </w:r>
      <w:r w:rsidR="00D14BBA" w:rsidRPr="00692DC1">
        <w:rPr>
          <w:rFonts w:ascii="Arial" w:eastAsia="Calibri" w:hAnsi="Arial" w:cs="Arial"/>
          <w:bCs/>
          <w:color w:val="000000" w:themeColor="text1"/>
          <w:sz w:val="22"/>
          <w:lang w:val="es-ES"/>
        </w:rPr>
        <w:t xml:space="preserve">el </w:t>
      </w:r>
      <w:r w:rsidR="00CE4EFE" w:rsidRPr="00692DC1">
        <w:rPr>
          <w:rFonts w:ascii="Arial" w:eastAsia="Calibri" w:hAnsi="Arial" w:cs="Arial"/>
          <w:bCs/>
          <w:color w:val="000000" w:themeColor="text1"/>
          <w:sz w:val="22"/>
          <w:lang w:val="es-ES"/>
        </w:rPr>
        <w:t>negativo, ya que</w:t>
      </w:r>
      <w:r w:rsidR="00C718C1" w:rsidRPr="00692DC1">
        <w:rPr>
          <w:rFonts w:ascii="Arial" w:eastAsia="Calibri" w:hAnsi="Arial" w:cs="Arial"/>
          <w:bCs/>
          <w:color w:val="000000" w:themeColor="text1"/>
          <w:sz w:val="22"/>
          <w:lang w:val="es-ES"/>
        </w:rPr>
        <w:t xml:space="preserve"> de</w:t>
      </w:r>
      <w:r w:rsidR="00D71FCE" w:rsidRPr="00692DC1">
        <w:rPr>
          <w:rFonts w:ascii="Arial" w:eastAsia="Calibri" w:hAnsi="Arial" w:cs="Arial"/>
          <w:bCs/>
          <w:color w:val="000000" w:themeColor="text1"/>
          <w:sz w:val="22"/>
          <w:lang w:val="es-ES"/>
        </w:rPr>
        <w:t xml:space="preserve"> la</w:t>
      </w:r>
      <w:r w:rsidR="00CE4EFE" w:rsidRPr="00692DC1">
        <w:rPr>
          <w:rFonts w:ascii="Arial" w:eastAsia="Calibri" w:hAnsi="Arial" w:cs="Arial"/>
          <w:bCs/>
          <w:color w:val="000000" w:themeColor="text1"/>
          <w:sz w:val="22"/>
          <w:lang w:val="es-ES"/>
        </w:rPr>
        <w:t xml:space="preserve"> </w:t>
      </w:r>
      <w:r w:rsidR="00D71FCE" w:rsidRPr="00692DC1">
        <w:rPr>
          <w:rFonts w:ascii="Arial" w:eastAsia="Calibri" w:hAnsi="Arial" w:cs="Arial"/>
          <w:bCs/>
          <w:color w:val="000000" w:themeColor="text1"/>
          <w:sz w:val="22"/>
          <w:lang w:val="es-ES"/>
        </w:rPr>
        <w:t>redacción</w:t>
      </w:r>
      <w:r w:rsidR="00C718C1" w:rsidRPr="00692DC1">
        <w:rPr>
          <w:rFonts w:ascii="Arial" w:eastAsia="Calibri" w:hAnsi="Arial" w:cs="Arial"/>
          <w:bCs/>
          <w:color w:val="000000" w:themeColor="text1"/>
          <w:sz w:val="22"/>
          <w:lang w:val="es-ES"/>
        </w:rPr>
        <w:t xml:space="preserve"> </w:t>
      </w:r>
      <w:r w:rsidR="00D71FCE" w:rsidRPr="00692DC1">
        <w:rPr>
          <w:rFonts w:ascii="Arial" w:eastAsia="Calibri" w:hAnsi="Arial" w:cs="Arial"/>
          <w:bCs/>
          <w:color w:val="000000" w:themeColor="text1"/>
          <w:sz w:val="22"/>
          <w:lang w:val="es-ES"/>
        </w:rPr>
        <w:t xml:space="preserve">de la </w:t>
      </w:r>
      <w:r w:rsidR="00C718C1" w:rsidRPr="00692DC1">
        <w:rPr>
          <w:rFonts w:ascii="Arial" w:eastAsia="Calibri" w:hAnsi="Arial" w:cs="Arial"/>
          <w:bCs/>
          <w:color w:val="000000" w:themeColor="text1"/>
          <w:sz w:val="22"/>
          <w:lang w:val="es-ES"/>
        </w:rPr>
        <w:t>excepción a la regla general del silencio administrativo</w:t>
      </w:r>
      <w:r w:rsidR="00D71FCE" w:rsidRPr="00692DC1">
        <w:rPr>
          <w:rFonts w:ascii="Arial" w:eastAsia="Calibri" w:hAnsi="Arial" w:cs="Arial"/>
          <w:bCs/>
          <w:color w:val="000000" w:themeColor="text1"/>
          <w:sz w:val="22"/>
          <w:lang w:val="es-ES"/>
        </w:rPr>
        <w:t xml:space="preserve"> establecida en el artículo 25-16 de la</w:t>
      </w:r>
      <w:r w:rsidR="0039653A" w:rsidRPr="00692DC1">
        <w:rPr>
          <w:rFonts w:ascii="Arial" w:eastAsia="Calibri" w:hAnsi="Arial" w:cs="Arial"/>
          <w:bCs/>
          <w:color w:val="000000" w:themeColor="text1"/>
          <w:sz w:val="22"/>
          <w:lang w:val="es-ES"/>
        </w:rPr>
        <w:t xml:space="preserve"> Ley 80 de 1993</w:t>
      </w:r>
      <w:r w:rsidR="00D14BBA" w:rsidRPr="00692DC1">
        <w:rPr>
          <w:rFonts w:ascii="Arial" w:eastAsia="Calibri" w:hAnsi="Arial" w:cs="Arial"/>
          <w:bCs/>
          <w:color w:val="000000" w:themeColor="text1"/>
          <w:sz w:val="22"/>
          <w:lang w:val="es-ES"/>
        </w:rPr>
        <w:t xml:space="preserve">, </w:t>
      </w:r>
      <w:r w:rsidR="0039653A" w:rsidRPr="00692DC1">
        <w:rPr>
          <w:rFonts w:ascii="Arial" w:eastAsia="Calibri" w:hAnsi="Arial" w:cs="Arial"/>
          <w:bCs/>
          <w:color w:val="000000" w:themeColor="text1"/>
          <w:sz w:val="22"/>
          <w:lang w:val="es-ES"/>
        </w:rPr>
        <w:t xml:space="preserve">se colige que </w:t>
      </w:r>
      <w:r w:rsidR="00D14BBA" w:rsidRPr="00692DC1">
        <w:rPr>
          <w:rFonts w:ascii="Arial" w:eastAsia="Calibri" w:hAnsi="Arial" w:cs="Arial"/>
          <w:bCs/>
          <w:color w:val="000000" w:themeColor="text1"/>
          <w:sz w:val="22"/>
          <w:lang w:val="es-ES"/>
        </w:rPr>
        <w:t>e</w:t>
      </w:r>
      <w:r w:rsidR="0039653A" w:rsidRPr="00692DC1">
        <w:rPr>
          <w:rFonts w:ascii="Arial" w:eastAsia="Calibri" w:hAnsi="Arial" w:cs="Arial"/>
          <w:bCs/>
          <w:color w:val="000000" w:themeColor="text1"/>
          <w:sz w:val="22"/>
          <w:lang w:val="es-ES"/>
        </w:rPr>
        <w:t xml:space="preserve">l legislador solo </w:t>
      </w:r>
      <w:r w:rsidR="00D14BBA" w:rsidRPr="00692DC1">
        <w:rPr>
          <w:rFonts w:ascii="Arial" w:eastAsia="Calibri" w:hAnsi="Arial" w:cs="Arial"/>
          <w:bCs/>
          <w:color w:val="000000" w:themeColor="text1"/>
          <w:sz w:val="22"/>
          <w:lang w:val="es-ES"/>
        </w:rPr>
        <w:t xml:space="preserve">estableció la misma frente a las solicitudes presentadas por el contratista. </w:t>
      </w:r>
    </w:p>
    <w:p w14:paraId="2FD85030" w14:textId="6644A76D" w:rsidR="00F078DF" w:rsidRPr="00692DC1" w:rsidRDefault="00DD1DD9" w:rsidP="006B4A03">
      <w:pPr>
        <w:pStyle w:val="Prrafodelista"/>
        <w:tabs>
          <w:tab w:val="left" w:pos="0"/>
        </w:tabs>
        <w:spacing w:before="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ab/>
      </w:r>
      <w:r w:rsidR="0021710C" w:rsidRPr="00692DC1">
        <w:rPr>
          <w:rFonts w:ascii="Arial" w:eastAsia="Calibri" w:hAnsi="Arial" w:cs="Arial"/>
          <w:bCs/>
          <w:color w:val="000000" w:themeColor="text1"/>
          <w:sz w:val="22"/>
          <w:lang w:val="es-ES"/>
        </w:rPr>
        <w:t xml:space="preserve">El tercer requisito </w:t>
      </w:r>
      <w:r w:rsidR="005A2FD9" w:rsidRPr="00692DC1">
        <w:rPr>
          <w:rFonts w:ascii="Arial" w:eastAsia="Calibri" w:hAnsi="Arial" w:cs="Arial"/>
          <w:bCs/>
          <w:color w:val="000000" w:themeColor="text1"/>
          <w:sz w:val="22"/>
          <w:lang w:val="es-ES"/>
        </w:rPr>
        <w:t>previsto en el artículo 25-1</w:t>
      </w:r>
      <w:r w:rsidR="005D4CC1" w:rsidRPr="00692DC1">
        <w:rPr>
          <w:rFonts w:ascii="Arial" w:eastAsia="Calibri" w:hAnsi="Arial" w:cs="Arial"/>
          <w:bCs/>
          <w:color w:val="000000" w:themeColor="text1"/>
          <w:sz w:val="22"/>
          <w:lang w:val="es-ES"/>
        </w:rPr>
        <w:t>6</w:t>
      </w:r>
      <w:r w:rsidR="005A2FD9" w:rsidRPr="00692DC1">
        <w:rPr>
          <w:rFonts w:ascii="Arial" w:eastAsia="Calibri" w:hAnsi="Arial" w:cs="Arial"/>
          <w:bCs/>
          <w:color w:val="000000" w:themeColor="text1"/>
          <w:sz w:val="22"/>
          <w:lang w:val="es-ES"/>
        </w:rPr>
        <w:t xml:space="preserve"> </w:t>
      </w:r>
      <w:proofErr w:type="spellStart"/>
      <w:r w:rsidR="005A2FD9" w:rsidRPr="00692DC1">
        <w:rPr>
          <w:rFonts w:ascii="Arial" w:eastAsia="Calibri" w:hAnsi="Arial" w:cs="Arial"/>
          <w:bCs/>
          <w:i/>
          <w:iCs/>
          <w:color w:val="000000" w:themeColor="text1"/>
          <w:sz w:val="22"/>
          <w:lang w:val="es-ES"/>
        </w:rPr>
        <w:t>ib</w:t>
      </w:r>
      <w:r w:rsidR="00137D19" w:rsidRPr="00692DC1">
        <w:rPr>
          <w:rFonts w:ascii="Arial" w:eastAsia="Calibri" w:hAnsi="Arial" w:cs="Arial"/>
          <w:bCs/>
          <w:i/>
          <w:iCs/>
          <w:color w:val="000000" w:themeColor="text1"/>
          <w:sz w:val="22"/>
          <w:lang w:val="es-ES"/>
        </w:rPr>
        <w:t>í</w:t>
      </w:r>
      <w:r w:rsidR="005A2FD9" w:rsidRPr="00692DC1">
        <w:rPr>
          <w:rFonts w:ascii="Arial" w:eastAsia="Calibri" w:hAnsi="Arial" w:cs="Arial"/>
          <w:bCs/>
          <w:i/>
          <w:iCs/>
          <w:color w:val="000000" w:themeColor="text1"/>
          <w:sz w:val="22"/>
          <w:lang w:val="es-ES"/>
        </w:rPr>
        <w:t>dem</w:t>
      </w:r>
      <w:proofErr w:type="spellEnd"/>
      <w:r w:rsidR="005A2FD9" w:rsidRPr="00692DC1">
        <w:rPr>
          <w:rFonts w:ascii="Arial" w:eastAsia="Calibri" w:hAnsi="Arial" w:cs="Arial"/>
          <w:bCs/>
          <w:color w:val="000000" w:themeColor="text1"/>
          <w:sz w:val="22"/>
          <w:lang w:val="es-ES"/>
        </w:rPr>
        <w:t xml:space="preserve"> </w:t>
      </w:r>
      <w:r w:rsidR="0021710C" w:rsidRPr="00692DC1">
        <w:rPr>
          <w:rFonts w:ascii="Arial" w:eastAsia="Calibri" w:hAnsi="Arial" w:cs="Arial"/>
          <w:bCs/>
          <w:color w:val="000000" w:themeColor="text1"/>
          <w:sz w:val="22"/>
          <w:lang w:val="es-ES"/>
        </w:rPr>
        <w:t xml:space="preserve">exige que la petición dirigida por el contratista a la </w:t>
      </w:r>
      <w:r w:rsidR="0047438D" w:rsidRPr="00692DC1">
        <w:rPr>
          <w:rFonts w:ascii="Arial" w:eastAsia="Calibri" w:hAnsi="Arial" w:cs="Arial"/>
          <w:bCs/>
          <w:color w:val="000000" w:themeColor="text1"/>
          <w:sz w:val="22"/>
          <w:lang w:val="es-ES"/>
        </w:rPr>
        <w:t>A</w:t>
      </w:r>
      <w:r w:rsidR="0021710C" w:rsidRPr="00692DC1">
        <w:rPr>
          <w:rFonts w:ascii="Arial" w:eastAsia="Calibri" w:hAnsi="Arial" w:cs="Arial"/>
          <w:bCs/>
          <w:color w:val="000000" w:themeColor="text1"/>
          <w:sz w:val="22"/>
          <w:lang w:val="es-ES"/>
        </w:rPr>
        <w:t xml:space="preserve">dministración sea presentada durante la etapa de ejecución, lo cual </w:t>
      </w:r>
      <w:r w:rsidR="007C5D1C" w:rsidRPr="00692DC1">
        <w:rPr>
          <w:rFonts w:ascii="Arial" w:eastAsia="Calibri" w:hAnsi="Arial" w:cs="Arial"/>
          <w:bCs/>
          <w:color w:val="000000" w:themeColor="text1"/>
          <w:sz w:val="22"/>
          <w:lang w:val="es-ES"/>
        </w:rPr>
        <w:t>excluye de la configuración del silencio</w:t>
      </w:r>
      <w:r w:rsidR="00332005" w:rsidRPr="00692DC1">
        <w:rPr>
          <w:rFonts w:ascii="Arial" w:eastAsia="Calibri" w:hAnsi="Arial" w:cs="Arial"/>
          <w:bCs/>
          <w:color w:val="000000" w:themeColor="text1"/>
          <w:sz w:val="22"/>
          <w:lang w:val="es-ES"/>
        </w:rPr>
        <w:t xml:space="preserve"> positivo a las peticiones presentadas durante la</w:t>
      </w:r>
      <w:r w:rsidR="00F25ED5" w:rsidRPr="00692DC1">
        <w:rPr>
          <w:rFonts w:ascii="Arial" w:eastAsia="Calibri" w:hAnsi="Arial" w:cs="Arial"/>
          <w:bCs/>
          <w:color w:val="000000" w:themeColor="text1"/>
          <w:sz w:val="22"/>
          <w:lang w:val="es-ES"/>
        </w:rPr>
        <w:t>s</w:t>
      </w:r>
      <w:r w:rsidR="00F91C32" w:rsidRPr="00692DC1">
        <w:rPr>
          <w:rFonts w:ascii="Arial" w:eastAsia="Calibri" w:hAnsi="Arial" w:cs="Arial"/>
          <w:bCs/>
          <w:color w:val="000000" w:themeColor="text1"/>
          <w:sz w:val="22"/>
          <w:lang w:val="es-ES"/>
        </w:rPr>
        <w:t xml:space="preserve"> etapa</w:t>
      </w:r>
      <w:r w:rsidR="00F25ED5" w:rsidRPr="00692DC1">
        <w:rPr>
          <w:rFonts w:ascii="Arial" w:eastAsia="Calibri" w:hAnsi="Arial" w:cs="Arial"/>
          <w:bCs/>
          <w:color w:val="000000" w:themeColor="text1"/>
          <w:sz w:val="22"/>
          <w:lang w:val="es-ES"/>
        </w:rPr>
        <w:t>s</w:t>
      </w:r>
      <w:r w:rsidR="00F91C32" w:rsidRPr="00692DC1">
        <w:rPr>
          <w:rFonts w:ascii="Arial" w:eastAsia="Calibri" w:hAnsi="Arial" w:cs="Arial"/>
          <w:bCs/>
          <w:color w:val="000000" w:themeColor="text1"/>
          <w:sz w:val="22"/>
          <w:lang w:val="es-ES"/>
        </w:rPr>
        <w:t xml:space="preserve"> precontractual</w:t>
      </w:r>
      <w:r w:rsidR="00F25ED5" w:rsidRPr="00692DC1">
        <w:rPr>
          <w:rFonts w:ascii="Arial" w:eastAsia="Calibri" w:hAnsi="Arial" w:cs="Arial"/>
          <w:bCs/>
          <w:color w:val="000000" w:themeColor="text1"/>
          <w:sz w:val="22"/>
          <w:lang w:val="es-ES"/>
        </w:rPr>
        <w:t>, de perfeccionamiento</w:t>
      </w:r>
      <w:r w:rsidR="00F91C32" w:rsidRPr="00692DC1">
        <w:rPr>
          <w:rFonts w:ascii="Arial" w:eastAsia="Calibri" w:hAnsi="Arial" w:cs="Arial"/>
          <w:bCs/>
          <w:color w:val="000000" w:themeColor="text1"/>
          <w:sz w:val="22"/>
          <w:lang w:val="es-ES"/>
        </w:rPr>
        <w:t xml:space="preserve"> y de liquidación</w:t>
      </w:r>
      <w:r w:rsidR="00833D10" w:rsidRPr="00692DC1">
        <w:rPr>
          <w:rFonts w:ascii="Arial" w:eastAsia="Calibri" w:hAnsi="Arial" w:cs="Arial"/>
          <w:bCs/>
          <w:color w:val="000000" w:themeColor="text1"/>
          <w:sz w:val="22"/>
          <w:lang w:val="es-ES"/>
        </w:rPr>
        <w:t xml:space="preserve">, frente a las cuales opera la regla general del silencio negativo. Al respecto resultan ilustradoras las consideraciones realizadas por la Sección Tercera del Consejo de Estado </w:t>
      </w:r>
      <w:r w:rsidR="000A502E" w:rsidRPr="00692DC1">
        <w:rPr>
          <w:rFonts w:ascii="Arial" w:eastAsia="Calibri" w:hAnsi="Arial" w:cs="Arial"/>
          <w:bCs/>
          <w:color w:val="000000" w:themeColor="text1"/>
          <w:sz w:val="22"/>
          <w:lang w:val="es-ES"/>
        </w:rPr>
        <w:t xml:space="preserve">en la sentencia de </w:t>
      </w:r>
      <w:r w:rsidR="003852EA" w:rsidRPr="00692DC1">
        <w:rPr>
          <w:rFonts w:ascii="Arial" w:eastAsia="Calibri" w:hAnsi="Arial" w:cs="Arial"/>
          <w:bCs/>
          <w:color w:val="000000" w:themeColor="text1"/>
          <w:sz w:val="22"/>
          <w:lang w:val="es-ES"/>
        </w:rPr>
        <w:t>21 de febrero de 2011:</w:t>
      </w:r>
    </w:p>
    <w:p w14:paraId="345DDE2E" w14:textId="102154AB" w:rsidR="003852EA" w:rsidRPr="00692DC1" w:rsidRDefault="003852EA" w:rsidP="00F42B15">
      <w:pPr>
        <w:pStyle w:val="Prrafodelista"/>
        <w:tabs>
          <w:tab w:val="left" w:pos="0"/>
        </w:tabs>
        <w:spacing w:line="276" w:lineRule="auto"/>
        <w:ind w:left="0"/>
        <w:contextualSpacing w:val="0"/>
        <w:jc w:val="both"/>
        <w:rPr>
          <w:rFonts w:ascii="Arial" w:eastAsia="Calibri" w:hAnsi="Arial" w:cs="Arial"/>
          <w:bCs/>
          <w:color w:val="000000" w:themeColor="text1"/>
          <w:sz w:val="22"/>
          <w:lang w:val="es-ES"/>
        </w:rPr>
      </w:pPr>
    </w:p>
    <w:p w14:paraId="7A126D64" w14:textId="69915EB2" w:rsidR="003852EA" w:rsidRPr="00692DC1" w:rsidRDefault="003852EA" w:rsidP="004926EF">
      <w:pPr>
        <w:ind w:left="709" w:right="709"/>
        <w:jc w:val="both"/>
        <w:rPr>
          <w:rFonts w:ascii="Arial" w:hAnsi="Arial" w:cs="Arial"/>
          <w:color w:val="000000" w:themeColor="text1"/>
          <w:sz w:val="21"/>
          <w:szCs w:val="21"/>
          <w:lang w:val="es-CO"/>
        </w:rPr>
      </w:pPr>
      <w:r w:rsidRPr="00692DC1">
        <w:rPr>
          <w:rFonts w:ascii="Arial" w:hAnsi="Arial" w:cs="Arial"/>
          <w:color w:val="000000" w:themeColor="text1"/>
          <w:sz w:val="21"/>
          <w:szCs w:val="21"/>
        </w:rPr>
        <w:t xml:space="preserve">El </w:t>
      </w:r>
      <w:r w:rsidRPr="00692DC1">
        <w:rPr>
          <w:rFonts w:ascii="Arial" w:hAnsi="Arial" w:cs="Arial"/>
          <w:i/>
          <w:color w:val="000000" w:themeColor="text1"/>
          <w:sz w:val="21"/>
          <w:szCs w:val="21"/>
        </w:rPr>
        <w:t>tercer requisito</w:t>
      </w:r>
      <w:r w:rsidRPr="00692DC1">
        <w:rPr>
          <w:rFonts w:ascii="Arial" w:hAnsi="Arial" w:cs="Arial"/>
          <w:color w:val="000000" w:themeColor="text1"/>
          <w:sz w:val="21"/>
          <w:szCs w:val="21"/>
        </w:rPr>
        <w:t xml:space="preserve"> exige que la petición se presente durante la </w:t>
      </w:r>
      <w:r w:rsidRPr="00692DC1">
        <w:rPr>
          <w:rFonts w:ascii="Arial" w:hAnsi="Arial" w:cs="Arial"/>
          <w:i/>
          <w:color w:val="000000" w:themeColor="text1"/>
          <w:sz w:val="21"/>
          <w:szCs w:val="21"/>
        </w:rPr>
        <w:t>ejecución</w:t>
      </w:r>
      <w:r w:rsidRPr="00692DC1">
        <w:rPr>
          <w:rFonts w:ascii="Arial" w:hAnsi="Arial" w:cs="Arial"/>
          <w:color w:val="000000" w:themeColor="text1"/>
          <w:sz w:val="21"/>
          <w:szCs w:val="21"/>
        </w:rPr>
        <w:t xml:space="preserve"> del contrato, y excluye la configuración de esta modalidad de silencio frente a las solicitudes presentadas durante las etapas </w:t>
      </w:r>
      <w:proofErr w:type="spellStart"/>
      <w:proofErr w:type="gramStart"/>
      <w:r w:rsidRPr="00692DC1">
        <w:rPr>
          <w:rFonts w:ascii="Arial" w:hAnsi="Arial" w:cs="Arial"/>
          <w:color w:val="000000" w:themeColor="text1"/>
          <w:sz w:val="21"/>
          <w:szCs w:val="21"/>
        </w:rPr>
        <w:t>pre-contractual</w:t>
      </w:r>
      <w:proofErr w:type="spellEnd"/>
      <w:proofErr w:type="gramEnd"/>
      <w:r w:rsidRPr="00692DC1">
        <w:rPr>
          <w:rFonts w:ascii="Arial" w:hAnsi="Arial" w:cs="Arial"/>
          <w:color w:val="000000" w:themeColor="text1"/>
          <w:sz w:val="21"/>
          <w:szCs w:val="21"/>
        </w:rPr>
        <w:t>, de perfeccionamiento del contrato y de liquidación. En estos tres casos, el silencio que se configura ante una petición es el negativo –en el evento de no responderse-, pasados 3 meses de presentada la petición, por aplicación del art. 40 del CCA., pues no existiendo norma especial en la ley 80 que regule estos supuestos, entonces rige este código.</w:t>
      </w:r>
    </w:p>
    <w:p w14:paraId="2FFB966E" w14:textId="77777777" w:rsidR="003852EA" w:rsidRPr="00692DC1" w:rsidRDefault="003852EA" w:rsidP="004926EF">
      <w:pPr>
        <w:ind w:left="709" w:right="709"/>
        <w:jc w:val="both"/>
        <w:rPr>
          <w:rFonts w:ascii="Arial" w:hAnsi="Arial" w:cs="Arial"/>
          <w:color w:val="000000" w:themeColor="text1"/>
          <w:sz w:val="21"/>
          <w:szCs w:val="21"/>
        </w:rPr>
      </w:pPr>
    </w:p>
    <w:p w14:paraId="61C6D299" w14:textId="19D9DFA2" w:rsidR="003852EA" w:rsidRPr="00692DC1" w:rsidRDefault="003852EA" w:rsidP="004926EF">
      <w:pPr>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xml:space="preserve">En estos términos, la ley 80 restringió a una etapa muy precisa del </w:t>
      </w:r>
      <w:proofErr w:type="spellStart"/>
      <w:r w:rsidRPr="00692DC1">
        <w:rPr>
          <w:rFonts w:ascii="Arial" w:hAnsi="Arial" w:cs="Arial"/>
          <w:i/>
          <w:color w:val="000000" w:themeColor="text1"/>
          <w:sz w:val="21"/>
          <w:szCs w:val="21"/>
        </w:rPr>
        <w:t>iter</w:t>
      </w:r>
      <w:proofErr w:type="spellEnd"/>
      <w:r w:rsidRPr="00692DC1">
        <w:rPr>
          <w:rFonts w:ascii="Arial" w:hAnsi="Arial" w:cs="Arial"/>
          <w:color w:val="000000" w:themeColor="text1"/>
          <w:sz w:val="21"/>
          <w:szCs w:val="21"/>
        </w:rPr>
        <w:t xml:space="preserve"> contractual la posibilidad de que se configure el silencio positivo, momento cuya existencia tiene variables que afectan su concreción</w:t>
      </w:r>
      <w:r w:rsidR="002B1D91" w:rsidRPr="00692DC1">
        <w:rPr>
          <w:rFonts w:ascii="Arial" w:hAnsi="Arial" w:cs="Arial"/>
          <w:color w:val="000000" w:themeColor="text1"/>
          <w:sz w:val="21"/>
          <w:szCs w:val="21"/>
        </w:rPr>
        <w:t xml:space="preserve"> […]</w:t>
      </w:r>
    </w:p>
    <w:p w14:paraId="238A3337" w14:textId="77777777" w:rsidR="003852EA" w:rsidRPr="00692DC1" w:rsidRDefault="003852EA" w:rsidP="004926EF">
      <w:pPr>
        <w:ind w:left="709" w:right="709"/>
        <w:jc w:val="both"/>
        <w:rPr>
          <w:rFonts w:ascii="Arial" w:hAnsi="Arial" w:cs="Arial"/>
          <w:color w:val="000000" w:themeColor="text1"/>
          <w:sz w:val="21"/>
          <w:szCs w:val="21"/>
        </w:rPr>
      </w:pPr>
    </w:p>
    <w:p w14:paraId="49D6A188" w14:textId="79F4CA1C" w:rsidR="00F72A15" w:rsidRPr="00692DC1" w:rsidRDefault="003852EA" w:rsidP="00E31D3A">
      <w:pPr>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 xml:space="preserve">Pero antes de analizar ese aspecto es importante considerar que lo determinante para el artículo 25.16 no es tan solo que se esté en la etapa de ejecución, sino que la petición se presente durante ella, sin importar cuándo se resuelva o deba resolver. En estos términos, lo definitivo es la presentación de la solicitud, no la fecha o momento de la respuesta. En tal sentido, dispone claramente la norma que </w:t>
      </w:r>
      <w:r w:rsidR="00DD51BC" w:rsidRPr="00692DC1">
        <w:rPr>
          <w:rFonts w:ascii="Arial" w:hAnsi="Arial" w:cs="Arial"/>
          <w:color w:val="000000" w:themeColor="text1"/>
          <w:sz w:val="21"/>
          <w:szCs w:val="21"/>
        </w:rPr>
        <w:t>«</w:t>
      </w:r>
      <w:r w:rsidRPr="00692DC1">
        <w:rPr>
          <w:rFonts w:ascii="Arial" w:hAnsi="Arial" w:cs="Arial"/>
          <w:color w:val="000000" w:themeColor="text1"/>
          <w:sz w:val="21"/>
          <w:szCs w:val="21"/>
        </w:rPr>
        <w:t>las solicitudes que se presenten en el curso de la ejecución del contrato…</w:t>
      </w:r>
      <w:r w:rsidR="00BD5A8C" w:rsidRPr="00692DC1">
        <w:rPr>
          <w:rFonts w:ascii="Arial" w:hAnsi="Arial" w:cs="Arial"/>
          <w:color w:val="000000" w:themeColor="text1"/>
          <w:sz w:val="21"/>
          <w:szCs w:val="21"/>
        </w:rPr>
        <w:t>»</w:t>
      </w:r>
      <w:r w:rsidRPr="00692DC1">
        <w:rPr>
          <w:rFonts w:ascii="Arial" w:hAnsi="Arial" w:cs="Arial"/>
          <w:color w:val="000000" w:themeColor="text1"/>
          <w:sz w:val="21"/>
          <w:szCs w:val="21"/>
        </w:rPr>
        <w:t xml:space="preserve"> son las que tienen la posibilidad de configurar este silencio, haciendo abstracción de la etapa en la cual se respondan</w:t>
      </w:r>
      <w:r w:rsidR="007F2386" w:rsidRPr="00692DC1">
        <w:rPr>
          <w:rFonts w:ascii="Arial" w:hAnsi="Arial" w:cs="Arial"/>
          <w:color w:val="000000" w:themeColor="text1"/>
          <w:sz w:val="21"/>
          <w:szCs w:val="21"/>
        </w:rPr>
        <w:t>.</w:t>
      </w:r>
    </w:p>
    <w:p w14:paraId="7396ABAF" w14:textId="77777777" w:rsidR="00F72A15" w:rsidRPr="00692DC1" w:rsidRDefault="00F72A15" w:rsidP="00E31D3A">
      <w:pPr>
        <w:ind w:left="709" w:right="709"/>
        <w:jc w:val="both"/>
        <w:rPr>
          <w:rFonts w:ascii="Arial" w:hAnsi="Arial" w:cs="Arial"/>
          <w:color w:val="000000" w:themeColor="text1"/>
          <w:sz w:val="21"/>
          <w:szCs w:val="21"/>
        </w:rPr>
      </w:pPr>
    </w:p>
    <w:p w14:paraId="76454AC3" w14:textId="77777777" w:rsidR="00F72A15" w:rsidRPr="00692DC1" w:rsidRDefault="00F72A15" w:rsidP="00F72A15">
      <w:pPr>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Sin embargo, la identificación de la fase de ejecución de un contrato estatal es un aspecto que en la praxis presenta usualmente variables, si se quiere distinguirla adecuadamente. El criterio inicial lo ofrece el inciso segundo del art. 41 de la ley 80 de 1993 […]</w:t>
      </w:r>
    </w:p>
    <w:p w14:paraId="5B521426" w14:textId="77777777" w:rsidR="00F72A15" w:rsidRPr="00692DC1" w:rsidRDefault="00F72A15" w:rsidP="00F72A15">
      <w:pPr>
        <w:autoSpaceDE w:val="0"/>
        <w:autoSpaceDN w:val="0"/>
        <w:adjustRightInd w:val="0"/>
        <w:ind w:left="709" w:right="709"/>
        <w:jc w:val="both"/>
        <w:rPr>
          <w:rFonts w:ascii="Arial" w:hAnsi="Arial" w:cs="Arial"/>
          <w:color w:val="000000" w:themeColor="text1"/>
          <w:sz w:val="21"/>
          <w:szCs w:val="21"/>
        </w:rPr>
      </w:pPr>
    </w:p>
    <w:p w14:paraId="76DBD2A3" w14:textId="4EC93F03" w:rsidR="00F72A15" w:rsidRPr="00692DC1" w:rsidRDefault="00F72A15" w:rsidP="007F2386">
      <w:pPr>
        <w:autoSpaceDE w:val="0"/>
        <w:autoSpaceDN w:val="0"/>
        <w:adjustRightInd w:val="0"/>
        <w:ind w:left="709" w:right="709"/>
        <w:jc w:val="both"/>
        <w:rPr>
          <w:rFonts w:ascii="Arial" w:hAnsi="Arial" w:cs="Arial"/>
          <w:color w:val="000000" w:themeColor="text1"/>
          <w:sz w:val="20"/>
          <w:szCs w:val="20"/>
        </w:rPr>
      </w:pPr>
      <w:r w:rsidRPr="00692DC1">
        <w:rPr>
          <w:rFonts w:ascii="Arial" w:hAnsi="Arial" w:cs="Arial"/>
          <w:color w:val="000000" w:themeColor="text1"/>
          <w:sz w:val="21"/>
          <w:szCs w:val="21"/>
        </w:rPr>
        <w:t xml:space="preserve">Formalmente hablando, cuando se cumplan las condiciones previstas en el inciso segundo ya es posible iniciar la fase de ejecución contractual. No obstante, se acostumbra pactar condiciones especiales para ello, por ejemplo: i) que la iniciación queda sujeta a la suscripción de un </w:t>
      </w:r>
      <w:r w:rsidR="009C5F58" w:rsidRPr="00692DC1">
        <w:rPr>
          <w:rFonts w:ascii="Arial" w:hAnsi="Arial" w:cs="Arial"/>
          <w:color w:val="000000" w:themeColor="text1"/>
          <w:sz w:val="21"/>
          <w:szCs w:val="21"/>
        </w:rPr>
        <w:t>«</w:t>
      </w:r>
      <w:r w:rsidRPr="00692DC1">
        <w:rPr>
          <w:rFonts w:ascii="Arial" w:hAnsi="Arial" w:cs="Arial"/>
          <w:color w:val="000000" w:themeColor="text1"/>
          <w:sz w:val="21"/>
          <w:szCs w:val="21"/>
        </w:rPr>
        <w:t>acta de iniciación</w:t>
      </w:r>
      <w:r w:rsidR="007F2386" w:rsidRPr="00692DC1">
        <w:rPr>
          <w:rFonts w:ascii="Arial" w:hAnsi="Arial" w:cs="Arial"/>
          <w:color w:val="000000" w:themeColor="text1"/>
          <w:sz w:val="21"/>
          <w:szCs w:val="21"/>
        </w:rPr>
        <w:t>»</w:t>
      </w:r>
      <w:r w:rsidRPr="00692DC1">
        <w:rPr>
          <w:rFonts w:ascii="Arial" w:hAnsi="Arial" w:cs="Arial"/>
          <w:color w:val="000000" w:themeColor="text1"/>
          <w:sz w:val="21"/>
          <w:szCs w:val="21"/>
        </w:rPr>
        <w:t xml:space="preserve"> del contrato –luego de cumplir los requisitos del art. 41-, o </w:t>
      </w:r>
      <w:proofErr w:type="spellStart"/>
      <w:r w:rsidRPr="00692DC1">
        <w:rPr>
          <w:rFonts w:ascii="Arial" w:hAnsi="Arial" w:cs="Arial"/>
          <w:color w:val="000000" w:themeColor="text1"/>
          <w:sz w:val="21"/>
          <w:szCs w:val="21"/>
        </w:rPr>
        <w:t>ii</w:t>
      </w:r>
      <w:proofErr w:type="spellEnd"/>
      <w:r w:rsidRPr="00692DC1">
        <w:rPr>
          <w:rFonts w:ascii="Arial" w:hAnsi="Arial" w:cs="Arial"/>
          <w:color w:val="000000" w:themeColor="text1"/>
          <w:sz w:val="21"/>
          <w:szCs w:val="21"/>
        </w:rPr>
        <w:t xml:space="preserve">) que será tan pronto se aprueben las garantías –es decir, que no se suscribe un </w:t>
      </w:r>
      <w:r w:rsidR="001D4AE9" w:rsidRPr="00692DC1">
        <w:rPr>
          <w:rFonts w:ascii="Arial" w:hAnsi="Arial" w:cs="Arial"/>
          <w:color w:val="000000" w:themeColor="text1"/>
          <w:sz w:val="21"/>
          <w:szCs w:val="21"/>
        </w:rPr>
        <w:t>«</w:t>
      </w:r>
      <w:r w:rsidRPr="00692DC1">
        <w:rPr>
          <w:rFonts w:ascii="Arial" w:hAnsi="Arial" w:cs="Arial"/>
          <w:color w:val="000000" w:themeColor="text1"/>
          <w:sz w:val="21"/>
          <w:szCs w:val="21"/>
        </w:rPr>
        <w:t>acta de inicio</w:t>
      </w:r>
      <w:r w:rsidR="001D4AE9" w:rsidRPr="00692DC1">
        <w:rPr>
          <w:rFonts w:ascii="Arial" w:hAnsi="Arial" w:cs="Arial"/>
          <w:color w:val="000000" w:themeColor="text1"/>
          <w:sz w:val="21"/>
          <w:szCs w:val="21"/>
        </w:rPr>
        <w:t>»</w:t>
      </w:r>
      <w:r w:rsidRPr="00692DC1">
        <w:rPr>
          <w:rFonts w:ascii="Arial" w:hAnsi="Arial" w:cs="Arial"/>
          <w:color w:val="000000" w:themeColor="text1"/>
          <w:sz w:val="21"/>
          <w:szCs w:val="21"/>
        </w:rPr>
        <w:t xml:space="preserve">-, y, en fin, </w:t>
      </w:r>
      <w:proofErr w:type="spellStart"/>
      <w:r w:rsidRPr="00692DC1">
        <w:rPr>
          <w:rFonts w:ascii="Arial" w:hAnsi="Arial" w:cs="Arial"/>
          <w:color w:val="000000" w:themeColor="text1"/>
          <w:sz w:val="21"/>
          <w:szCs w:val="21"/>
        </w:rPr>
        <w:t>iii</w:t>
      </w:r>
      <w:proofErr w:type="spellEnd"/>
      <w:r w:rsidRPr="00692DC1">
        <w:rPr>
          <w:rFonts w:ascii="Arial" w:hAnsi="Arial" w:cs="Arial"/>
          <w:color w:val="000000" w:themeColor="text1"/>
          <w:sz w:val="21"/>
          <w:szCs w:val="21"/>
        </w:rPr>
        <w:t>) se acuerdan fórmulas semejantes, que contribuyen a determinar el inicio del plazo del contrato.</w:t>
      </w:r>
    </w:p>
    <w:p w14:paraId="6A2CB970" w14:textId="77777777" w:rsidR="00F72A15" w:rsidRPr="00692DC1" w:rsidRDefault="00F72A15" w:rsidP="00F72A15">
      <w:pPr>
        <w:autoSpaceDE w:val="0"/>
        <w:autoSpaceDN w:val="0"/>
        <w:adjustRightInd w:val="0"/>
        <w:ind w:left="709" w:right="709"/>
        <w:jc w:val="both"/>
        <w:rPr>
          <w:rFonts w:ascii="Arial" w:hAnsi="Arial" w:cs="Arial"/>
          <w:color w:val="000000" w:themeColor="text1"/>
          <w:sz w:val="21"/>
          <w:szCs w:val="21"/>
        </w:rPr>
      </w:pPr>
    </w:p>
    <w:p w14:paraId="54C7B02A" w14:textId="50D2F233" w:rsidR="003852EA" w:rsidRPr="00692DC1" w:rsidRDefault="00F72A15" w:rsidP="00F72A15">
      <w:pPr>
        <w:ind w:left="709" w:right="709"/>
        <w:jc w:val="both"/>
        <w:rPr>
          <w:rFonts w:ascii="Arial" w:hAnsi="Arial" w:cs="Arial"/>
          <w:color w:val="000000" w:themeColor="text1"/>
          <w:sz w:val="21"/>
          <w:szCs w:val="21"/>
        </w:rPr>
      </w:pPr>
      <w:r w:rsidRPr="00692DC1">
        <w:rPr>
          <w:rFonts w:ascii="Arial" w:hAnsi="Arial" w:cs="Arial"/>
          <w:color w:val="000000" w:themeColor="text1"/>
          <w:sz w:val="21"/>
          <w:szCs w:val="21"/>
        </w:rPr>
        <w:t>Cuando el contrato no regula el tema, a las partes y/o al juez les corresponde interpretar el problema, a la luz de la ley y del negocio jurídico mismo, para determinar cuál es el momento de iniciación de esta etapa</w:t>
      </w:r>
      <w:r w:rsidR="00540A4F" w:rsidRPr="00692DC1">
        <w:rPr>
          <w:rStyle w:val="Refdenotaalpie"/>
          <w:rFonts w:ascii="Arial" w:hAnsi="Arial" w:cs="Arial"/>
          <w:color w:val="000000" w:themeColor="text1"/>
          <w:sz w:val="21"/>
          <w:szCs w:val="21"/>
        </w:rPr>
        <w:footnoteReference w:id="15"/>
      </w:r>
      <w:r w:rsidR="003852EA" w:rsidRPr="00692DC1">
        <w:rPr>
          <w:rFonts w:ascii="Arial" w:hAnsi="Arial" w:cs="Arial"/>
          <w:color w:val="000000" w:themeColor="text1"/>
          <w:sz w:val="21"/>
          <w:szCs w:val="21"/>
        </w:rPr>
        <w:t xml:space="preserve">. </w:t>
      </w:r>
    </w:p>
    <w:p w14:paraId="3D54C72B" w14:textId="77777777" w:rsidR="000A66F3" w:rsidRPr="00692DC1" w:rsidRDefault="000A66F3" w:rsidP="004926EF">
      <w:pPr>
        <w:autoSpaceDE w:val="0"/>
        <w:autoSpaceDN w:val="0"/>
        <w:adjustRightInd w:val="0"/>
        <w:ind w:left="709" w:right="709"/>
        <w:jc w:val="both"/>
        <w:rPr>
          <w:rFonts w:ascii="Arial" w:hAnsi="Arial" w:cs="Arial"/>
          <w:color w:val="000000" w:themeColor="text1"/>
          <w:sz w:val="21"/>
          <w:szCs w:val="21"/>
        </w:rPr>
      </w:pPr>
    </w:p>
    <w:p w14:paraId="7939512C" w14:textId="144AFD52" w:rsidR="00663314" w:rsidRPr="00692DC1" w:rsidRDefault="003E14BA" w:rsidP="006B4A03">
      <w:pPr>
        <w:pStyle w:val="Prrafodelista"/>
        <w:tabs>
          <w:tab w:val="left" w:pos="0"/>
        </w:tabs>
        <w:spacing w:after="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 xml:space="preserve">En ese orden, </w:t>
      </w:r>
      <w:r w:rsidR="00E27C20" w:rsidRPr="00692DC1">
        <w:rPr>
          <w:rFonts w:ascii="Arial" w:eastAsia="Calibri" w:hAnsi="Arial" w:cs="Arial"/>
          <w:bCs/>
          <w:color w:val="000000" w:themeColor="text1"/>
          <w:sz w:val="22"/>
          <w:lang w:val="es-ES"/>
        </w:rPr>
        <w:t xml:space="preserve">el </w:t>
      </w:r>
      <w:r w:rsidRPr="00692DC1">
        <w:rPr>
          <w:rFonts w:ascii="Arial" w:eastAsia="Calibri" w:hAnsi="Arial" w:cs="Arial"/>
          <w:bCs/>
          <w:color w:val="000000" w:themeColor="text1"/>
          <w:sz w:val="22"/>
          <w:lang w:val="es-ES"/>
        </w:rPr>
        <w:t>tercer requisito</w:t>
      </w:r>
      <w:r w:rsidR="00E27C20" w:rsidRPr="00692DC1">
        <w:rPr>
          <w:rFonts w:ascii="Arial" w:eastAsia="Calibri" w:hAnsi="Arial" w:cs="Arial"/>
          <w:bCs/>
          <w:color w:val="000000" w:themeColor="text1"/>
          <w:sz w:val="22"/>
          <w:lang w:val="es-ES"/>
        </w:rPr>
        <w:t xml:space="preserve"> exige que el contratista </w:t>
      </w:r>
      <w:r w:rsidR="0035006A" w:rsidRPr="00692DC1">
        <w:rPr>
          <w:rFonts w:ascii="Arial" w:eastAsia="Calibri" w:hAnsi="Arial" w:cs="Arial"/>
          <w:bCs/>
          <w:color w:val="000000" w:themeColor="text1"/>
          <w:sz w:val="22"/>
          <w:lang w:val="es-ES"/>
        </w:rPr>
        <w:t>presente su petición durante el periodo de ejecución del contrato</w:t>
      </w:r>
      <w:r w:rsidR="008A22FB" w:rsidRPr="00692DC1">
        <w:rPr>
          <w:rFonts w:ascii="Arial" w:eastAsia="Calibri" w:hAnsi="Arial" w:cs="Arial"/>
          <w:bCs/>
          <w:color w:val="000000" w:themeColor="text1"/>
          <w:sz w:val="22"/>
          <w:lang w:val="es-ES"/>
        </w:rPr>
        <w:t>,</w:t>
      </w:r>
      <w:r w:rsidR="005F48AA" w:rsidRPr="00692DC1">
        <w:rPr>
          <w:rFonts w:ascii="Arial" w:eastAsia="Calibri" w:hAnsi="Arial" w:cs="Arial"/>
          <w:bCs/>
          <w:color w:val="000000" w:themeColor="text1"/>
          <w:sz w:val="22"/>
          <w:lang w:val="es-ES"/>
        </w:rPr>
        <w:t xml:space="preserve"> siendo lo determinante </w:t>
      </w:r>
      <w:r w:rsidR="00B67B81" w:rsidRPr="00692DC1">
        <w:rPr>
          <w:rFonts w:ascii="Arial" w:eastAsia="Calibri" w:hAnsi="Arial" w:cs="Arial"/>
          <w:bCs/>
          <w:color w:val="000000" w:themeColor="text1"/>
          <w:sz w:val="22"/>
          <w:lang w:val="es-ES"/>
        </w:rPr>
        <w:t xml:space="preserve">para el cumplimiento del requisito el momento de presentación de la petición y no </w:t>
      </w:r>
      <w:r w:rsidR="00627BEE" w:rsidRPr="00692DC1">
        <w:rPr>
          <w:rFonts w:ascii="Arial" w:eastAsia="Calibri" w:hAnsi="Arial" w:cs="Arial"/>
          <w:bCs/>
          <w:color w:val="000000" w:themeColor="text1"/>
          <w:sz w:val="22"/>
          <w:lang w:val="es-ES"/>
        </w:rPr>
        <w:t>el momento en el que debe ser respondida</w:t>
      </w:r>
      <w:r w:rsidR="00945684" w:rsidRPr="00692DC1">
        <w:rPr>
          <w:rFonts w:ascii="Arial" w:eastAsia="Calibri" w:hAnsi="Arial" w:cs="Arial"/>
          <w:bCs/>
          <w:color w:val="000000" w:themeColor="text1"/>
          <w:sz w:val="22"/>
          <w:lang w:val="es-ES"/>
        </w:rPr>
        <w:t>.</w:t>
      </w:r>
    </w:p>
    <w:p w14:paraId="69B9E24F" w14:textId="5EEC7982" w:rsidR="003852EA" w:rsidRPr="00692DC1" w:rsidRDefault="00663314" w:rsidP="006B4A03">
      <w:pPr>
        <w:pStyle w:val="Prrafodelista"/>
        <w:tabs>
          <w:tab w:val="left" w:pos="0"/>
        </w:tabs>
        <w:spacing w:before="120" w:after="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ab/>
      </w:r>
      <w:r w:rsidR="00CA0620" w:rsidRPr="00692DC1">
        <w:rPr>
          <w:rFonts w:ascii="Arial" w:eastAsia="Calibri" w:hAnsi="Arial" w:cs="Arial"/>
          <w:bCs/>
          <w:color w:val="000000" w:themeColor="text1"/>
          <w:sz w:val="22"/>
          <w:lang w:val="es-ES"/>
        </w:rPr>
        <w:t xml:space="preserve">En ese sentido, </w:t>
      </w:r>
      <w:r w:rsidR="0080720B" w:rsidRPr="00692DC1">
        <w:rPr>
          <w:rFonts w:ascii="Arial" w:eastAsia="Calibri" w:hAnsi="Arial" w:cs="Arial"/>
          <w:bCs/>
          <w:color w:val="000000" w:themeColor="text1"/>
          <w:sz w:val="22"/>
          <w:lang w:val="es-ES"/>
        </w:rPr>
        <w:t xml:space="preserve">lo exigido por la norma es que la solicitud frente a la que se pretende aplicar el silencio administrativo positivo sea presentada durante la ejecución del contrato, </w:t>
      </w:r>
      <w:r w:rsidR="004A2579" w:rsidRPr="00692DC1">
        <w:rPr>
          <w:rFonts w:ascii="Arial" w:eastAsia="Calibri" w:hAnsi="Arial" w:cs="Arial"/>
          <w:bCs/>
          <w:color w:val="000000" w:themeColor="text1"/>
          <w:sz w:val="22"/>
          <w:lang w:val="es-ES"/>
        </w:rPr>
        <w:t>lo cual</w:t>
      </w:r>
      <w:r w:rsidR="00787DC5" w:rsidRPr="00692DC1">
        <w:rPr>
          <w:rFonts w:ascii="Arial" w:eastAsia="Calibri" w:hAnsi="Arial" w:cs="Arial"/>
          <w:bCs/>
          <w:color w:val="000000" w:themeColor="text1"/>
          <w:sz w:val="22"/>
          <w:lang w:val="es-ES"/>
        </w:rPr>
        <w:t>,</w:t>
      </w:r>
      <w:r w:rsidR="004A2579" w:rsidRPr="00692DC1">
        <w:rPr>
          <w:rFonts w:ascii="Arial" w:eastAsia="Calibri" w:hAnsi="Arial" w:cs="Arial"/>
          <w:bCs/>
          <w:color w:val="000000" w:themeColor="text1"/>
          <w:sz w:val="22"/>
          <w:lang w:val="es-ES"/>
        </w:rPr>
        <w:t xml:space="preserve"> de conformidad con el artículo </w:t>
      </w:r>
      <w:r w:rsidR="002758CB" w:rsidRPr="00692DC1">
        <w:rPr>
          <w:rFonts w:ascii="Arial" w:eastAsia="Calibri" w:hAnsi="Arial" w:cs="Arial"/>
          <w:bCs/>
          <w:color w:val="000000" w:themeColor="text1"/>
          <w:sz w:val="22"/>
          <w:lang w:val="es-ES"/>
        </w:rPr>
        <w:t>41 de la Ley 80 de 1993</w:t>
      </w:r>
      <w:r w:rsidR="00B80451" w:rsidRPr="00692DC1">
        <w:rPr>
          <w:rFonts w:ascii="Arial" w:eastAsia="Calibri" w:hAnsi="Arial" w:cs="Arial"/>
          <w:bCs/>
          <w:color w:val="000000" w:themeColor="text1"/>
          <w:sz w:val="22"/>
          <w:lang w:val="es-ES"/>
        </w:rPr>
        <w:t>,</w:t>
      </w:r>
      <w:r w:rsidR="006B5E52" w:rsidRPr="00692DC1">
        <w:rPr>
          <w:rFonts w:ascii="Arial" w:eastAsia="Calibri" w:hAnsi="Arial" w:cs="Arial"/>
          <w:bCs/>
          <w:color w:val="000000" w:themeColor="text1"/>
          <w:sz w:val="22"/>
          <w:lang w:val="es-ES"/>
        </w:rPr>
        <w:t xml:space="preserve"> implica que </w:t>
      </w:r>
      <w:r w:rsidR="0085136E" w:rsidRPr="00692DC1">
        <w:rPr>
          <w:rFonts w:ascii="Arial" w:eastAsia="Calibri" w:hAnsi="Arial" w:cs="Arial"/>
          <w:bCs/>
          <w:color w:val="000000" w:themeColor="text1"/>
          <w:sz w:val="22"/>
          <w:lang w:val="es-ES"/>
        </w:rPr>
        <w:t xml:space="preserve">el silencio de la </w:t>
      </w:r>
      <w:r w:rsidR="00787DC5" w:rsidRPr="00692DC1">
        <w:rPr>
          <w:rFonts w:ascii="Arial" w:eastAsia="Calibri" w:hAnsi="Arial" w:cs="Arial"/>
          <w:bCs/>
          <w:color w:val="000000" w:themeColor="text1"/>
          <w:sz w:val="22"/>
          <w:lang w:val="es-ES"/>
        </w:rPr>
        <w:t>A</w:t>
      </w:r>
      <w:r w:rsidR="0085136E" w:rsidRPr="00692DC1">
        <w:rPr>
          <w:rFonts w:ascii="Arial" w:eastAsia="Calibri" w:hAnsi="Arial" w:cs="Arial"/>
          <w:bCs/>
          <w:color w:val="000000" w:themeColor="text1"/>
          <w:sz w:val="22"/>
          <w:lang w:val="es-ES"/>
        </w:rPr>
        <w:t xml:space="preserve">dministración </w:t>
      </w:r>
      <w:r w:rsidR="00CE4C12" w:rsidRPr="00692DC1">
        <w:rPr>
          <w:rFonts w:ascii="Arial" w:eastAsia="Calibri" w:hAnsi="Arial" w:cs="Arial"/>
          <w:bCs/>
          <w:color w:val="000000" w:themeColor="text1"/>
          <w:sz w:val="22"/>
          <w:lang w:val="es-ES"/>
        </w:rPr>
        <w:t>solo</w:t>
      </w:r>
      <w:r w:rsidR="00E21A8B" w:rsidRPr="00692DC1">
        <w:rPr>
          <w:rFonts w:ascii="Arial" w:eastAsia="Calibri" w:hAnsi="Arial" w:cs="Arial"/>
          <w:bCs/>
          <w:color w:val="000000" w:themeColor="text1"/>
          <w:sz w:val="22"/>
          <w:lang w:val="es-ES"/>
        </w:rPr>
        <w:t xml:space="preserve"> </w:t>
      </w:r>
      <w:r w:rsidR="00CE4C12" w:rsidRPr="00692DC1">
        <w:rPr>
          <w:rFonts w:ascii="Arial" w:eastAsia="Calibri" w:hAnsi="Arial" w:cs="Arial"/>
          <w:bCs/>
          <w:color w:val="000000" w:themeColor="text1"/>
          <w:sz w:val="22"/>
          <w:lang w:val="es-ES"/>
        </w:rPr>
        <w:t>configurará actos</w:t>
      </w:r>
      <w:r w:rsidR="009C50EC" w:rsidRPr="00692DC1">
        <w:rPr>
          <w:rFonts w:ascii="Arial" w:eastAsia="Calibri" w:hAnsi="Arial" w:cs="Arial"/>
          <w:bCs/>
          <w:color w:val="000000" w:themeColor="text1"/>
          <w:sz w:val="22"/>
          <w:lang w:val="es-ES"/>
        </w:rPr>
        <w:t xml:space="preserve"> fictos positivos</w:t>
      </w:r>
      <w:r w:rsidR="000663AB" w:rsidRPr="00692DC1">
        <w:rPr>
          <w:rFonts w:ascii="Arial" w:eastAsia="Calibri" w:hAnsi="Arial" w:cs="Arial"/>
          <w:bCs/>
          <w:color w:val="000000" w:themeColor="text1"/>
          <w:sz w:val="22"/>
          <w:lang w:val="es-ES"/>
        </w:rPr>
        <w:t xml:space="preserve"> </w:t>
      </w:r>
      <w:r w:rsidR="002A2269" w:rsidRPr="00692DC1">
        <w:rPr>
          <w:rFonts w:ascii="Arial" w:eastAsia="Calibri" w:hAnsi="Arial" w:cs="Arial"/>
          <w:bCs/>
          <w:color w:val="000000" w:themeColor="text1"/>
          <w:sz w:val="22"/>
          <w:lang w:val="es-ES"/>
        </w:rPr>
        <w:t>respecto</w:t>
      </w:r>
      <w:r w:rsidR="00CF33F3" w:rsidRPr="00692DC1">
        <w:rPr>
          <w:rFonts w:ascii="Arial" w:eastAsia="Calibri" w:hAnsi="Arial" w:cs="Arial"/>
          <w:bCs/>
          <w:color w:val="000000" w:themeColor="text1"/>
          <w:sz w:val="22"/>
          <w:lang w:val="es-ES"/>
        </w:rPr>
        <w:t xml:space="preserve"> de peticiones presentadas</w:t>
      </w:r>
      <w:r w:rsidR="002A2269" w:rsidRPr="00692DC1">
        <w:rPr>
          <w:rFonts w:ascii="Arial" w:eastAsia="Calibri" w:hAnsi="Arial" w:cs="Arial"/>
          <w:bCs/>
          <w:color w:val="000000" w:themeColor="text1"/>
          <w:sz w:val="22"/>
          <w:lang w:val="es-ES"/>
        </w:rPr>
        <w:t xml:space="preserve"> por el contratista</w:t>
      </w:r>
      <w:r w:rsidR="00CF33F3" w:rsidRPr="00692DC1">
        <w:rPr>
          <w:rFonts w:ascii="Arial" w:eastAsia="Calibri" w:hAnsi="Arial" w:cs="Arial"/>
          <w:bCs/>
          <w:color w:val="000000" w:themeColor="text1"/>
          <w:sz w:val="22"/>
          <w:lang w:val="es-ES"/>
        </w:rPr>
        <w:t xml:space="preserve"> con posterioridad a la </w:t>
      </w:r>
      <w:r w:rsidR="009F2950" w:rsidRPr="00692DC1">
        <w:rPr>
          <w:rFonts w:ascii="Arial" w:eastAsia="Calibri" w:hAnsi="Arial" w:cs="Arial"/>
          <w:bCs/>
          <w:color w:val="000000" w:themeColor="text1"/>
          <w:sz w:val="22"/>
          <w:lang w:val="es-ES"/>
        </w:rPr>
        <w:t xml:space="preserve">aprobación de las garantías y la </w:t>
      </w:r>
      <w:r w:rsidR="00946F67" w:rsidRPr="00692DC1">
        <w:rPr>
          <w:rFonts w:ascii="Arial" w:eastAsia="Calibri" w:hAnsi="Arial" w:cs="Arial"/>
          <w:bCs/>
          <w:color w:val="000000" w:themeColor="text1"/>
          <w:sz w:val="22"/>
          <w:lang w:val="es-ES"/>
        </w:rPr>
        <w:t>expedición del registro presupuestal</w:t>
      </w:r>
      <w:r w:rsidR="003E7355" w:rsidRPr="00692DC1">
        <w:rPr>
          <w:rFonts w:ascii="Arial" w:eastAsia="Calibri" w:hAnsi="Arial" w:cs="Arial"/>
          <w:bCs/>
          <w:color w:val="000000" w:themeColor="text1"/>
          <w:sz w:val="22"/>
          <w:lang w:val="es-ES"/>
        </w:rPr>
        <w:t xml:space="preserve">, </w:t>
      </w:r>
      <w:r w:rsidR="006C3315" w:rsidRPr="00692DC1">
        <w:rPr>
          <w:rFonts w:ascii="Arial" w:eastAsia="Calibri" w:hAnsi="Arial" w:cs="Arial"/>
          <w:bCs/>
          <w:color w:val="000000" w:themeColor="text1"/>
          <w:sz w:val="22"/>
          <w:lang w:val="es-ES"/>
        </w:rPr>
        <w:t xml:space="preserve">y hasta antes de la finalización </w:t>
      </w:r>
      <w:r w:rsidR="004C4DAC" w:rsidRPr="00692DC1">
        <w:rPr>
          <w:rFonts w:ascii="Arial" w:eastAsia="Calibri" w:hAnsi="Arial" w:cs="Arial"/>
          <w:bCs/>
          <w:color w:val="000000" w:themeColor="text1"/>
          <w:sz w:val="22"/>
          <w:lang w:val="es-ES"/>
        </w:rPr>
        <w:t>de la etapa de ejecución.</w:t>
      </w:r>
      <w:r w:rsidR="003E3695" w:rsidRPr="00692DC1">
        <w:rPr>
          <w:rFonts w:ascii="Arial" w:eastAsia="Calibri" w:hAnsi="Arial" w:cs="Arial"/>
          <w:bCs/>
          <w:color w:val="000000" w:themeColor="text1"/>
          <w:sz w:val="22"/>
          <w:lang w:val="es-ES"/>
        </w:rPr>
        <w:t xml:space="preserve"> </w:t>
      </w:r>
      <w:r w:rsidR="004E24B4" w:rsidRPr="00692DC1">
        <w:rPr>
          <w:rFonts w:ascii="Arial" w:eastAsia="Calibri" w:hAnsi="Arial" w:cs="Arial"/>
          <w:bCs/>
          <w:color w:val="000000" w:themeColor="text1"/>
          <w:sz w:val="22"/>
          <w:lang w:val="es-ES"/>
        </w:rPr>
        <w:tab/>
        <w:t>Lo anterior</w:t>
      </w:r>
      <w:r w:rsidR="003E3695" w:rsidRPr="00692DC1">
        <w:rPr>
          <w:rFonts w:ascii="Arial" w:eastAsia="Calibri" w:hAnsi="Arial" w:cs="Arial"/>
          <w:bCs/>
          <w:color w:val="000000" w:themeColor="text1"/>
          <w:sz w:val="22"/>
          <w:lang w:val="es-ES"/>
        </w:rPr>
        <w:t xml:space="preserve"> sin perjuicio de la posibilidad de que </w:t>
      </w:r>
      <w:r w:rsidR="00BF5623" w:rsidRPr="00692DC1">
        <w:rPr>
          <w:rFonts w:ascii="Arial" w:eastAsia="Calibri" w:hAnsi="Arial" w:cs="Arial"/>
          <w:bCs/>
          <w:color w:val="000000" w:themeColor="text1"/>
          <w:sz w:val="22"/>
          <w:lang w:val="es-ES"/>
        </w:rPr>
        <w:t xml:space="preserve">se pacten </w:t>
      </w:r>
      <w:r w:rsidR="004C0F66" w:rsidRPr="00692DC1">
        <w:rPr>
          <w:rFonts w:ascii="Arial" w:eastAsia="Calibri" w:hAnsi="Arial" w:cs="Arial"/>
          <w:bCs/>
          <w:color w:val="000000" w:themeColor="text1"/>
          <w:sz w:val="22"/>
          <w:lang w:val="es-ES"/>
        </w:rPr>
        <w:t xml:space="preserve">requisitos </w:t>
      </w:r>
      <w:r w:rsidR="00BF5623" w:rsidRPr="00692DC1">
        <w:rPr>
          <w:rFonts w:ascii="Arial" w:eastAsia="Calibri" w:hAnsi="Arial" w:cs="Arial"/>
          <w:bCs/>
          <w:color w:val="000000" w:themeColor="text1"/>
          <w:sz w:val="22"/>
          <w:lang w:val="es-ES"/>
        </w:rPr>
        <w:t xml:space="preserve">adicionales </w:t>
      </w:r>
      <w:r w:rsidR="006C5CBB" w:rsidRPr="00692DC1">
        <w:rPr>
          <w:rFonts w:ascii="Arial" w:eastAsia="Calibri" w:hAnsi="Arial" w:cs="Arial"/>
          <w:bCs/>
          <w:color w:val="000000" w:themeColor="text1"/>
          <w:sz w:val="22"/>
          <w:lang w:val="es-ES"/>
        </w:rPr>
        <w:t>para la ejecución del contrato</w:t>
      </w:r>
      <w:r w:rsidR="004E24B4" w:rsidRPr="00692DC1">
        <w:rPr>
          <w:rFonts w:ascii="Arial" w:eastAsia="Calibri" w:hAnsi="Arial" w:cs="Arial"/>
          <w:bCs/>
          <w:color w:val="000000" w:themeColor="text1"/>
          <w:sz w:val="22"/>
          <w:lang w:val="es-ES"/>
        </w:rPr>
        <w:t>,</w:t>
      </w:r>
      <w:r w:rsidR="00912D3F" w:rsidRPr="00692DC1">
        <w:rPr>
          <w:rFonts w:ascii="Arial" w:eastAsia="Calibri" w:hAnsi="Arial" w:cs="Arial"/>
          <w:bCs/>
          <w:color w:val="000000" w:themeColor="text1"/>
          <w:sz w:val="22"/>
          <w:lang w:val="es-ES"/>
        </w:rPr>
        <w:t xml:space="preserve"> como</w:t>
      </w:r>
      <w:r w:rsidR="004E24B4" w:rsidRPr="00692DC1">
        <w:rPr>
          <w:rFonts w:ascii="Arial" w:eastAsia="Calibri" w:hAnsi="Arial" w:cs="Arial"/>
          <w:bCs/>
          <w:color w:val="000000" w:themeColor="text1"/>
          <w:sz w:val="22"/>
          <w:lang w:val="es-ES"/>
        </w:rPr>
        <w:t xml:space="preserve"> por ejemplo</w:t>
      </w:r>
      <w:r w:rsidR="00912D3F" w:rsidRPr="00692DC1">
        <w:rPr>
          <w:rFonts w:ascii="Arial" w:eastAsia="Calibri" w:hAnsi="Arial" w:cs="Arial"/>
          <w:bCs/>
          <w:color w:val="000000" w:themeColor="text1"/>
          <w:sz w:val="22"/>
          <w:lang w:val="es-ES"/>
        </w:rPr>
        <w:t xml:space="preserve"> </w:t>
      </w:r>
      <w:r w:rsidR="00413E4A" w:rsidRPr="00692DC1">
        <w:rPr>
          <w:rFonts w:ascii="Arial" w:eastAsia="Calibri" w:hAnsi="Arial" w:cs="Arial"/>
          <w:bCs/>
          <w:color w:val="000000" w:themeColor="text1"/>
          <w:sz w:val="22"/>
          <w:lang w:val="es-ES"/>
        </w:rPr>
        <w:t>un</w:t>
      </w:r>
      <w:r w:rsidR="004E24B4" w:rsidRPr="00692DC1">
        <w:rPr>
          <w:rFonts w:ascii="Arial" w:eastAsia="Calibri" w:hAnsi="Arial" w:cs="Arial"/>
          <w:bCs/>
          <w:color w:val="000000" w:themeColor="text1"/>
          <w:sz w:val="22"/>
          <w:lang w:val="es-ES"/>
        </w:rPr>
        <w:t xml:space="preserve"> </w:t>
      </w:r>
      <w:r w:rsidR="00273AAE" w:rsidRPr="00692DC1">
        <w:rPr>
          <w:rFonts w:ascii="Arial" w:eastAsia="Calibri" w:hAnsi="Arial" w:cs="Arial"/>
          <w:bCs/>
          <w:color w:val="000000" w:themeColor="text1"/>
          <w:sz w:val="22"/>
          <w:lang w:val="es-ES"/>
        </w:rPr>
        <w:t>«</w:t>
      </w:r>
      <w:r w:rsidR="004E24B4" w:rsidRPr="00692DC1">
        <w:rPr>
          <w:rFonts w:ascii="Arial" w:eastAsia="Calibri" w:hAnsi="Arial" w:cs="Arial"/>
          <w:bCs/>
          <w:color w:val="000000" w:themeColor="text1"/>
          <w:sz w:val="22"/>
          <w:lang w:val="es-ES"/>
        </w:rPr>
        <w:t>acta de inicio</w:t>
      </w:r>
      <w:r w:rsidR="00273AAE" w:rsidRPr="00692DC1">
        <w:rPr>
          <w:rFonts w:ascii="Arial" w:eastAsia="Calibri" w:hAnsi="Arial" w:cs="Arial"/>
          <w:bCs/>
          <w:color w:val="000000" w:themeColor="text1"/>
          <w:sz w:val="22"/>
          <w:lang w:val="es-ES"/>
        </w:rPr>
        <w:t>»</w:t>
      </w:r>
      <w:r w:rsidR="004E24B4" w:rsidRPr="00692DC1">
        <w:rPr>
          <w:rFonts w:ascii="Arial" w:eastAsia="Calibri" w:hAnsi="Arial" w:cs="Arial"/>
          <w:bCs/>
          <w:color w:val="000000" w:themeColor="text1"/>
          <w:sz w:val="22"/>
          <w:lang w:val="es-ES"/>
        </w:rPr>
        <w:t xml:space="preserve">, </w:t>
      </w:r>
      <w:r w:rsidR="001A59AC" w:rsidRPr="00692DC1">
        <w:rPr>
          <w:rFonts w:ascii="Arial" w:eastAsia="Calibri" w:hAnsi="Arial" w:cs="Arial"/>
          <w:bCs/>
          <w:color w:val="000000" w:themeColor="text1"/>
          <w:sz w:val="22"/>
          <w:lang w:val="es-ES"/>
        </w:rPr>
        <w:t xml:space="preserve">evento en el cual </w:t>
      </w:r>
      <w:r w:rsidR="00F56CB7" w:rsidRPr="00692DC1">
        <w:rPr>
          <w:rFonts w:ascii="Arial" w:eastAsia="Calibri" w:hAnsi="Arial" w:cs="Arial"/>
          <w:bCs/>
          <w:color w:val="000000" w:themeColor="text1"/>
          <w:sz w:val="22"/>
          <w:lang w:val="es-ES"/>
        </w:rPr>
        <w:t xml:space="preserve">el inicio de </w:t>
      </w:r>
      <w:r w:rsidR="006C5CBB" w:rsidRPr="00692DC1">
        <w:rPr>
          <w:rFonts w:ascii="Arial" w:eastAsia="Calibri" w:hAnsi="Arial" w:cs="Arial"/>
          <w:bCs/>
          <w:color w:val="000000" w:themeColor="text1"/>
          <w:sz w:val="22"/>
          <w:lang w:val="es-ES"/>
        </w:rPr>
        <w:t>la etapa de ejecución estará determinad</w:t>
      </w:r>
      <w:r w:rsidR="00F56CB7" w:rsidRPr="00692DC1">
        <w:rPr>
          <w:rFonts w:ascii="Arial" w:eastAsia="Calibri" w:hAnsi="Arial" w:cs="Arial"/>
          <w:bCs/>
          <w:color w:val="000000" w:themeColor="text1"/>
          <w:sz w:val="22"/>
          <w:lang w:val="es-ES"/>
        </w:rPr>
        <w:t>o</w:t>
      </w:r>
      <w:r w:rsidR="00723ABB" w:rsidRPr="00692DC1">
        <w:rPr>
          <w:rFonts w:ascii="Arial" w:eastAsia="Calibri" w:hAnsi="Arial" w:cs="Arial"/>
          <w:bCs/>
          <w:color w:val="000000" w:themeColor="text1"/>
          <w:sz w:val="22"/>
          <w:lang w:val="es-ES"/>
        </w:rPr>
        <w:t xml:space="preserve"> por la suscripción de dicho </w:t>
      </w:r>
      <w:r w:rsidR="00F56CB7" w:rsidRPr="00692DC1">
        <w:rPr>
          <w:rFonts w:ascii="Arial" w:eastAsia="Calibri" w:hAnsi="Arial" w:cs="Arial"/>
          <w:bCs/>
          <w:color w:val="000000" w:themeColor="text1"/>
          <w:sz w:val="22"/>
          <w:lang w:val="es-ES"/>
        </w:rPr>
        <w:t>documento</w:t>
      </w:r>
      <w:r w:rsidR="00723ABB" w:rsidRPr="00692DC1">
        <w:rPr>
          <w:rFonts w:ascii="Arial" w:eastAsia="Calibri" w:hAnsi="Arial" w:cs="Arial"/>
          <w:bCs/>
          <w:color w:val="000000" w:themeColor="text1"/>
          <w:sz w:val="22"/>
          <w:lang w:val="es-ES"/>
        </w:rPr>
        <w:t>.</w:t>
      </w:r>
    </w:p>
    <w:p w14:paraId="4D580775" w14:textId="6B1BC6D5" w:rsidR="0044219E" w:rsidRPr="00692DC1" w:rsidRDefault="005D10F1" w:rsidP="006B4A03">
      <w:pPr>
        <w:pStyle w:val="Prrafodelista"/>
        <w:tabs>
          <w:tab w:val="left" w:pos="0"/>
        </w:tabs>
        <w:spacing w:before="120" w:after="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ab/>
        <w:t xml:space="preserve">El cuarto y último de los requisitos </w:t>
      </w:r>
      <w:r w:rsidR="00C95E8B" w:rsidRPr="00692DC1">
        <w:rPr>
          <w:rFonts w:ascii="Arial" w:eastAsia="Calibri" w:hAnsi="Arial" w:cs="Arial"/>
          <w:bCs/>
          <w:color w:val="000000" w:themeColor="text1"/>
          <w:sz w:val="22"/>
          <w:lang w:val="es-ES"/>
        </w:rPr>
        <w:t xml:space="preserve">antes señalados, </w:t>
      </w:r>
      <w:r w:rsidR="00910B8D" w:rsidRPr="00692DC1">
        <w:rPr>
          <w:rFonts w:ascii="Arial" w:eastAsia="Calibri" w:hAnsi="Arial" w:cs="Arial"/>
          <w:bCs/>
          <w:color w:val="000000" w:themeColor="text1"/>
          <w:sz w:val="22"/>
          <w:lang w:val="es-ES"/>
        </w:rPr>
        <w:t>requie</w:t>
      </w:r>
      <w:r w:rsidR="004B4965" w:rsidRPr="00692DC1">
        <w:rPr>
          <w:rFonts w:ascii="Arial" w:eastAsia="Calibri" w:hAnsi="Arial" w:cs="Arial"/>
          <w:bCs/>
          <w:color w:val="000000" w:themeColor="text1"/>
          <w:sz w:val="22"/>
          <w:lang w:val="es-ES"/>
        </w:rPr>
        <w:t>re que</w:t>
      </w:r>
      <w:r w:rsidR="00B305CD" w:rsidRPr="00692DC1">
        <w:rPr>
          <w:rFonts w:ascii="Arial" w:eastAsia="Calibri" w:hAnsi="Arial" w:cs="Arial"/>
          <w:bCs/>
          <w:color w:val="000000" w:themeColor="text1"/>
          <w:sz w:val="22"/>
          <w:lang w:val="es-ES"/>
        </w:rPr>
        <w:t xml:space="preserve"> la </w:t>
      </w:r>
      <w:r w:rsidR="00C01378" w:rsidRPr="00692DC1">
        <w:rPr>
          <w:rFonts w:ascii="Arial" w:eastAsia="Calibri" w:hAnsi="Arial" w:cs="Arial"/>
          <w:bCs/>
          <w:color w:val="000000" w:themeColor="text1"/>
          <w:sz w:val="22"/>
          <w:lang w:val="es-ES"/>
        </w:rPr>
        <w:t>A</w:t>
      </w:r>
      <w:r w:rsidR="00B305CD" w:rsidRPr="00692DC1">
        <w:rPr>
          <w:rFonts w:ascii="Arial" w:eastAsia="Calibri" w:hAnsi="Arial" w:cs="Arial"/>
          <w:bCs/>
          <w:color w:val="000000" w:themeColor="text1"/>
          <w:sz w:val="22"/>
          <w:lang w:val="es-ES"/>
        </w:rPr>
        <w:t xml:space="preserve">dministración haya </w:t>
      </w:r>
      <w:r w:rsidR="00354D4B" w:rsidRPr="00692DC1">
        <w:rPr>
          <w:rFonts w:ascii="Arial" w:eastAsia="Calibri" w:hAnsi="Arial" w:cs="Arial"/>
          <w:bCs/>
          <w:color w:val="000000" w:themeColor="text1"/>
          <w:sz w:val="22"/>
          <w:lang w:val="es-ES"/>
        </w:rPr>
        <w:t>prolongado su omisión de dar respuesta a la petición presentada por el contratista</w:t>
      </w:r>
      <w:r w:rsidR="004B4965" w:rsidRPr="00692DC1">
        <w:rPr>
          <w:rFonts w:ascii="Arial" w:eastAsia="Calibri" w:hAnsi="Arial" w:cs="Arial"/>
          <w:bCs/>
          <w:color w:val="000000" w:themeColor="text1"/>
          <w:sz w:val="22"/>
          <w:lang w:val="es-ES"/>
        </w:rPr>
        <w:t xml:space="preserve"> por un lapso no inferior a tres (3) meses. </w:t>
      </w:r>
    </w:p>
    <w:p w14:paraId="63CD9D3F" w14:textId="2CC27C06" w:rsidR="00277DDC" w:rsidRPr="00692DC1" w:rsidRDefault="0044219E" w:rsidP="006B4A03">
      <w:pPr>
        <w:pStyle w:val="Prrafodelista"/>
        <w:tabs>
          <w:tab w:val="left" w:pos="0"/>
        </w:tabs>
        <w:spacing w:before="120" w:after="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ab/>
      </w:r>
      <w:r w:rsidR="004B4965" w:rsidRPr="00692DC1">
        <w:rPr>
          <w:rFonts w:ascii="Arial" w:eastAsia="Calibri" w:hAnsi="Arial" w:cs="Arial"/>
          <w:bCs/>
          <w:color w:val="000000" w:themeColor="text1"/>
          <w:sz w:val="22"/>
          <w:lang w:val="es-ES"/>
        </w:rPr>
        <w:t xml:space="preserve">Este plazo </w:t>
      </w:r>
      <w:r w:rsidR="00D00C29" w:rsidRPr="00692DC1">
        <w:rPr>
          <w:rFonts w:ascii="Arial" w:eastAsia="Calibri" w:hAnsi="Arial" w:cs="Arial"/>
          <w:bCs/>
          <w:color w:val="000000" w:themeColor="text1"/>
          <w:sz w:val="22"/>
          <w:lang w:val="es-ES"/>
        </w:rPr>
        <w:t xml:space="preserve">corresponde </w:t>
      </w:r>
      <w:r w:rsidR="003A4BFE" w:rsidRPr="00692DC1">
        <w:rPr>
          <w:rFonts w:ascii="Arial" w:eastAsia="Calibri" w:hAnsi="Arial" w:cs="Arial"/>
          <w:bCs/>
          <w:color w:val="000000" w:themeColor="text1"/>
          <w:sz w:val="22"/>
          <w:lang w:val="es-ES"/>
        </w:rPr>
        <w:t>al t</w:t>
      </w:r>
      <w:r w:rsidR="00E231C8" w:rsidRPr="00692DC1">
        <w:rPr>
          <w:rFonts w:ascii="Arial" w:eastAsia="Calibri" w:hAnsi="Arial" w:cs="Arial"/>
          <w:bCs/>
          <w:color w:val="000000" w:themeColor="text1"/>
          <w:sz w:val="22"/>
          <w:lang w:val="es-ES"/>
        </w:rPr>
        <w:t>ér</w:t>
      </w:r>
      <w:r w:rsidR="003A4BFE" w:rsidRPr="00692DC1">
        <w:rPr>
          <w:rFonts w:ascii="Arial" w:eastAsia="Calibri" w:hAnsi="Arial" w:cs="Arial"/>
          <w:bCs/>
          <w:color w:val="000000" w:themeColor="text1"/>
          <w:sz w:val="22"/>
          <w:lang w:val="es-ES"/>
        </w:rPr>
        <w:t>mino requerido por la le</w:t>
      </w:r>
      <w:r w:rsidR="006A0BB2" w:rsidRPr="00692DC1">
        <w:rPr>
          <w:rFonts w:ascii="Arial" w:eastAsia="Calibri" w:hAnsi="Arial" w:cs="Arial"/>
          <w:bCs/>
          <w:color w:val="000000" w:themeColor="text1"/>
          <w:sz w:val="22"/>
          <w:lang w:val="es-ES"/>
        </w:rPr>
        <w:t xml:space="preserve">y para </w:t>
      </w:r>
      <w:r w:rsidR="004558DD" w:rsidRPr="00692DC1">
        <w:rPr>
          <w:rFonts w:ascii="Arial" w:eastAsia="Calibri" w:hAnsi="Arial" w:cs="Arial"/>
          <w:bCs/>
          <w:color w:val="000000" w:themeColor="text1"/>
          <w:sz w:val="22"/>
          <w:lang w:val="es-ES"/>
        </w:rPr>
        <w:t xml:space="preserve">que opere la regla del silencio positivo previsto </w:t>
      </w:r>
      <w:r w:rsidR="00C113FE" w:rsidRPr="00692DC1">
        <w:rPr>
          <w:rFonts w:ascii="Arial" w:eastAsia="Calibri" w:hAnsi="Arial" w:cs="Arial"/>
          <w:bCs/>
          <w:color w:val="000000" w:themeColor="text1"/>
          <w:sz w:val="22"/>
          <w:lang w:val="es-ES"/>
        </w:rPr>
        <w:t>en el artículo 25-16</w:t>
      </w:r>
      <w:r w:rsidR="002B353D" w:rsidRPr="00692DC1">
        <w:rPr>
          <w:rFonts w:ascii="Arial" w:eastAsia="Calibri" w:hAnsi="Arial" w:cs="Arial"/>
          <w:bCs/>
          <w:color w:val="000000" w:themeColor="text1"/>
          <w:sz w:val="22"/>
          <w:lang w:val="es-ES"/>
        </w:rPr>
        <w:t xml:space="preserve">, </w:t>
      </w:r>
      <w:r w:rsidR="0009735A" w:rsidRPr="00692DC1">
        <w:rPr>
          <w:rFonts w:ascii="Arial" w:eastAsia="Calibri" w:hAnsi="Arial" w:cs="Arial"/>
          <w:bCs/>
          <w:color w:val="000000" w:themeColor="text1"/>
          <w:sz w:val="22"/>
          <w:lang w:val="es-ES"/>
        </w:rPr>
        <w:t xml:space="preserve">y no </w:t>
      </w:r>
      <w:r w:rsidRPr="00692DC1">
        <w:rPr>
          <w:rFonts w:ascii="Arial" w:eastAsia="Calibri" w:hAnsi="Arial" w:cs="Arial"/>
          <w:bCs/>
          <w:color w:val="000000" w:themeColor="text1"/>
          <w:sz w:val="22"/>
          <w:lang w:val="es-ES"/>
        </w:rPr>
        <w:t xml:space="preserve">al </w:t>
      </w:r>
      <w:r w:rsidR="00F460D4" w:rsidRPr="00692DC1">
        <w:rPr>
          <w:rFonts w:ascii="Arial" w:eastAsia="Calibri" w:hAnsi="Arial" w:cs="Arial"/>
          <w:bCs/>
          <w:color w:val="000000" w:themeColor="text1"/>
          <w:sz w:val="22"/>
          <w:lang w:val="es-ES"/>
        </w:rPr>
        <w:t xml:space="preserve">término </w:t>
      </w:r>
      <w:r w:rsidR="005D50AA" w:rsidRPr="00692DC1">
        <w:rPr>
          <w:rFonts w:ascii="Arial" w:eastAsia="Calibri" w:hAnsi="Arial" w:cs="Arial"/>
          <w:bCs/>
          <w:color w:val="000000" w:themeColor="text1"/>
          <w:sz w:val="22"/>
          <w:lang w:val="es-ES"/>
        </w:rPr>
        <w:t xml:space="preserve">al </w:t>
      </w:r>
      <w:r w:rsidRPr="00692DC1">
        <w:rPr>
          <w:rFonts w:ascii="Arial" w:eastAsia="Calibri" w:hAnsi="Arial" w:cs="Arial"/>
          <w:bCs/>
          <w:color w:val="000000" w:themeColor="text1"/>
          <w:sz w:val="22"/>
          <w:lang w:val="es-ES"/>
        </w:rPr>
        <w:t>que</w:t>
      </w:r>
      <w:r w:rsidR="00CE0A8E" w:rsidRPr="00692DC1">
        <w:rPr>
          <w:rFonts w:ascii="Arial" w:eastAsia="Calibri" w:hAnsi="Arial" w:cs="Arial"/>
          <w:bCs/>
          <w:color w:val="000000" w:themeColor="text1"/>
          <w:sz w:val="22"/>
          <w:lang w:val="es-ES"/>
        </w:rPr>
        <w:t xml:space="preserve"> </w:t>
      </w:r>
      <w:r w:rsidRPr="00692DC1">
        <w:rPr>
          <w:rFonts w:ascii="Arial" w:eastAsia="Calibri" w:hAnsi="Arial" w:cs="Arial"/>
          <w:bCs/>
          <w:color w:val="000000" w:themeColor="text1"/>
          <w:sz w:val="22"/>
          <w:lang w:val="es-ES"/>
        </w:rPr>
        <w:t>se encuentra sometid</w:t>
      </w:r>
      <w:r w:rsidR="00156B65" w:rsidRPr="00692DC1">
        <w:rPr>
          <w:rFonts w:ascii="Arial" w:eastAsia="Calibri" w:hAnsi="Arial" w:cs="Arial"/>
          <w:bCs/>
          <w:color w:val="000000" w:themeColor="text1"/>
          <w:sz w:val="22"/>
          <w:lang w:val="es-ES"/>
        </w:rPr>
        <w:t>a</w:t>
      </w:r>
      <w:r w:rsidRPr="00692DC1">
        <w:rPr>
          <w:rFonts w:ascii="Arial" w:eastAsia="Calibri" w:hAnsi="Arial" w:cs="Arial"/>
          <w:bCs/>
          <w:color w:val="000000" w:themeColor="text1"/>
          <w:sz w:val="22"/>
          <w:lang w:val="es-ES"/>
        </w:rPr>
        <w:t xml:space="preserve"> la autoridad</w:t>
      </w:r>
      <w:r w:rsidR="00AF1BDF" w:rsidRPr="00692DC1">
        <w:rPr>
          <w:rFonts w:ascii="Arial" w:eastAsia="Calibri" w:hAnsi="Arial" w:cs="Arial"/>
          <w:bCs/>
          <w:color w:val="000000" w:themeColor="text1"/>
          <w:sz w:val="22"/>
          <w:lang w:val="es-ES"/>
        </w:rPr>
        <w:t xml:space="preserve"> para responder la </w:t>
      </w:r>
      <w:r w:rsidR="005C7600" w:rsidRPr="00692DC1">
        <w:rPr>
          <w:rFonts w:ascii="Arial" w:eastAsia="Calibri" w:hAnsi="Arial" w:cs="Arial"/>
          <w:bCs/>
          <w:color w:val="000000" w:themeColor="text1"/>
          <w:sz w:val="22"/>
          <w:lang w:val="es-ES"/>
        </w:rPr>
        <w:t xml:space="preserve">respectiva petición, </w:t>
      </w:r>
      <w:r w:rsidR="00E231C8" w:rsidRPr="00692DC1">
        <w:rPr>
          <w:rFonts w:ascii="Arial" w:eastAsia="Calibri" w:hAnsi="Arial" w:cs="Arial"/>
          <w:bCs/>
          <w:color w:val="000000" w:themeColor="text1"/>
          <w:sz w:val="22"/>
          <w:lang w:val="es-ES"/>
        </w:rPr>
        <w:t>el cual debe</w:t>
      </w:r>
      <w:r w:rsidR="00B162E7" w:rsidRPr="00692DC1">
        <w:rPr>
          <w:rFonts w:ascii="Arial" w:eastAsia="Calibri" w:hAnsi="Arial" w:cs="Arial"/>
          <w:bCs/>
          <w:color w:val="000000" w:themeColor="text1"/>
          <w:sz w:val="22"/>
          <w:lang w:val="es-ES"/>
        </w:rPr>
        <w:t xml:space="preserve"> </w:t>
      </w:r>
      <w:r w:rsidR="00234645" w:rsidRPr="00692DC1">
        <w:rPr>
          <w:rFonts w:ascii="Arial" w:eastAsia="Calibri" w:hAnsi="Arial" w:cs="Arial"/>
          <w:bCs/>
          <w:color w:val="000000" w:themeColor="text1"/>
          <w:sz w:val="22"/>
          <w:lang w:val="es-ES"/>
        </w:rPr>
        <w:t>determina</w:t>
      </w:r>
      <w:r w:rsidR="00B162E7" w:rsidRPr="00692DC1">
        <w:rPr>
          <w:rFonts w:ascii="Arial" w:eastAsia="Calibri" w:hAnsi="Arial" w:cs="Arial"/>
          <w:bCs/>
          <w:color w:val="000000" w:themeColor="text1"/>
          <w:sz w:val="22"/>
          <w:lang w:val="es-ES"/>
        </w:rPr>
        <w:t>rse</w:t>
      </w:r>
      <w:r w:rsidR="00234645" w:rsidRPr="00692DC1">
        <w:rPr>
          <w:rFonts w:ascii="Arial" w:eastAsia="Calibri" w:hAnsi="Arial" w:cs="Arial"/>
          <w:bCs/>
          <w:color w:val="000000" w:themeColor="text1"/>
          <w:sz w:val="22"/>
          <w:lang w:val="es-ES"/>
        </w:rPr>
        <w:t xml:space="preserve"> </w:t>
      </w:r>
      <w:r w:rsidR="00CC650B" w:rsidRPr="00692DC1">
        <w:rPr>
          <w:rFonts w:ascii="Arial" w:eastAsia="Calibri" w:hAnsi="Arial" w:cs="Arial"/>
          <w:bCs/>
          <w:color w:val="000000" w:themeColor="text1"/>
          <w:sz w:val="22"/>
          <w:lang w:val="es-ES"/>
        </w:rPr>
        <w:t xml:space="preserve">de acuerdo </w:t>
      </w:r>
      <w:r w:rsidR="00F84691" w:rsidRPr="00692DC1">
        <w:rPr>
          <w:rFonts w:ascii="Arial" w:eastAsia="Calibri" w:hAnsi="Arial" w:cs="Arial"/>
          <w:bCs/>
          <w:color w:val="000000" w:themeColor="text1"/>
          <w:sz w:val="22"/>
          <w:lang w:val="es-ES"/>
        </w:rPr>
        <w:t xml:space="preserve">con </w:t>
      </w:r>
      <w:r w:rsidR="00CC650B" w:rsidRPr="00692DC1">
        <w:rPr>
          <w:rFonts w:ascii="Arial" w:eastAsia="Calibri" w:hAnsi="Arial" w:cs="Arial"/>
          <w:bCs/>
          <w:color w:val="000000" w:themeColor="text1"/>
          <w:sz w:val="22"/>
          <w:lang w:val="es-ES"/>
        </w:rPr>
        <w:t>e</w:t>
      </w:r>
      <w:r w:rsidR="00F84691" w:rsidRPr="00692DC1">
        <w:rPr>
          <w:rFonts w:ascii="Arial" w:eastAsia="Calibri" w:hAnsi="Arial" w:cs="Arial"/>
          <w:bCs/>
          <w:color w:val="000000" w:themeColor="text1"/>
          <w:sz w:val="22"/>
          <w:lang w:val="es-ES"/>
        </w:rPr>
        <w:t>l</w:t>
      </w:r>
      <w:r w:rsidR="00CC650B" w:rsidRPr="00692DC1">
        <w:rPr>
          <w:rFonts w:ascii="Arial" w:eastAsia="Calibri" w:hAnsi="Arial" w:cs="Arial"/>
          <w:bCs/>
          <w:color w:val="000000" w:themeColor="text1"/>
          <w:sz w:val="22"/>
          <w:lang w:val="es-ES"/>
        </w:rPr>
        <w:t xml:space="preserve"> </w:t>
      </w:r>
      <w:r w:rsidR="00F84691" w:rsidRPr="00692DC1">
        <w:rPr>
          <w:rFonts w:ascii="Arial" w:eastAsia="Calibri" w:hAnsi="Arial" w:cs="Arial"/>
          <w:bCs/>
          <w:color w:val="000000" w:themeColor="text1"/>
          <w:sz w:val="22"/>
          <w:lang w:val="es-ES"/>
        </w:rPr>
        <w:t>artículo 14 de la Ley 1437 de 2011, que prevé términos de diez (10), quince</w:t>
      </w:r>
      <w:r w:rsidR="00CE0A8E" w:rsidRPr="00692DC1">
        <w:rPr>
          <w:rFonts w:ascii="Arial" w:eastAsia="Calibri" w:hAnsi="Arial" w:cs="Arial"/>
          <w:bCs/>
          <w:color w:val="000000" w:themeColor="text1"/>
          <w:sz w:val="22"/>
          <w:lang w:val="es-ES"/>
        </w:rPr>
        <w:t xml:space="preserve"> </w:t>
      </w:r>
      <w:r w:rsidR="00F84691" w:rsidRPr="00692DC1">
        <w:rPr>
          <w:rFonts w:ascii="Arial" w:eastAsia="Calibri" w:hAnsi="Arial" w:cs="Arial"/>
          <w:bCs/>
          <w:color w:val="000000" w:themeColor="text1"/>
          <w:sz w:val="22"/>
          <w:lang w:val="es-ES"/>
        </w:rPr>
        <w:t>(15) y treinta (30) días</w:t>
      </w:r>
      <w:r w:rsidR="00E231C8" w:rsidRPr="00692DC1">
        <w:rPr>
          <w:rFonts w:ascii="Arial" w:eastAsia="Calibri" w:hAnsi="Arial" w:cs="Arial"/>
          <w:bCs/>
          <w:color w:val="000000" w:themeColor="text1"/>
          <w:sz w:val="22"/>
          <w:lang w:val="es-ES"/>
        </w:rPr>
        <w:t xml:space="preserve"> aplicables </w:t>
      </w:r>
      <w:proofErr w:type="gramStart"/>
      <w:r w:rsidR="00E231C8" w:rsidRPr="00692DC1">
        <w:rPr>
          <w:rFonts w:ascii="Arial" w:eastAsia="Calibri" w:hAnsi="Arial" w:cs="Arial"/>
          <w:bCs/>
          <w:color w:val="000000" w:themeColor="text1"/>
          <w:sz w:val="22"/>
          <w:lang w:val="es-ES"/>
        </w:rPr>
        <w:t>de acuerdo al</w:t>
      </w:r>
      <w:proofErr w:type="gramEnd"/>
      <w:r w:rsidR="00E231C8" w:rsidRPr="00692DC1">
        <w:rPr>
          <w:rFonts w:ascii="Arial" w:eastAsia="Calibri" w:hAnsi="Arial" w:cs="Arial"/>
          <w:bCs/>
          <w:color w:val="000000" w:themeColor="text1"/>
          <w:sz w:val="22"/>
          <w:lang w:val="es-ES"/>
        </w:rPr>
        <w:t xml:space="preserve"> objeto de la correspondiente solicitud.</w:t>
      </w:r>
      <w:r w:rsidR="00EA4CA9" w:rsidRPr="00692DC1">
        <w:rPr>
          <w:rFonts w:ascii="Arial" w:eastAsia="Calibri" w:hAnsi="Arial" w:cs="Arial"/>
          <w:bCs/>
          <w:color w:val="000000" w:themeColor="text1"/>
          <w:sz w:val="22"/>
          <w:lang w:val="es-ES"/>
        </w:rPr>
        <w:t xml:space="preserve"> </w:t>
      </w:r>
      <w:r w:rsidR="00AA7C55" w:rsidRPr="00692DC1">
        <w:rPr>
          <w:rFonts w:ascii="Arial" w:eastAsia="Calibri" w:hAnsi="Arial" w:cs="Arial"/>
          <w:bCs/>
          <w:color w:val="000000" w:themeColor="text1"/>
          <w:sz w:val="22"/>
          <w:lang w:val="es-ES"/>
        </w:rPr>
        <w:t>En ese sentido, la reg</w:t>
      </w:r>
      <w:r w:rsidR="00AF5AE0" w:rsidRPr="00692DC1">
        <w:rPr>
          <w:rFonts w:ascii="Arial" w:eastAsia="Calibri" w:hAnsi="Arial" w:cs="Arial"/>
          <w:bCs/>
          <w:color w:val="000000" w:themeColor="text1"/>
          <w:sz w:val="22"/>
          <w:lang w:val="es-ES"/>
        </w:rPr>
        <w:t>la establecid</w:t>
      </w:r>
      <w:r w:rsidR="009F0250" w:rsidRPr="00692DC1">
        <w:rPr>
          <w:rFonts w:ascii="Arial" w:eastAsia="Calibri" w:hAnsi="Arial" w:cs="Arial"/>
          <w:bCs/>
          <w:color w:val="000000" w:themeColor="text1"/>
          <w:sz w:val="22"/>
          <w:lang w:val="es-ES"/>
        </w:rPr>
        <w:t xml:space="preserve">a en el </w:t>
      </w:r>
      <w:r w:rsidR="00F961C4" w:rsidRPr="00692DC1">
        <w:rPr>
          <w:rFonts w:ascii="Arial" w:eastAsia="Calibri" w:hAnsi="Arial" w:cs="Arial"/>
          <w:bCs/>
          <w:color w:val="000000" w:themeColor="text1"/>
          <w:sz w:val="22"/>
          <w:lang w:val="es-ES"/>
        </w:rPr>
        <w:t xml:space="preserve">último </w:t>
      </w:r>
      <w:r w:rsidR="009F0250" w:rsidRPr="00692DC1">
        <w:rPr>
          <w:rFonts w:ascii="Arial" w:eastAsia="Calibri" w:hAnsi="Arial" w:cs="Arial"/>
          <w:bCs/>
          <w:color w:val="000000" w:themeColor="text1"/>
          <w:sz w:val="22"/>
          <w:lang w:val="es-ES"/>
        </w:rPr>
        <w:t>artículo</w:t>
      </w:r>
      <w:r w:rsidR="00DC62A3" w:rsidRPr="00692DC1">
        <w:rPr>
          <w:rFonts w:ascii="Arial" w:eastAsia="Calibri" w:hAnsi="Arial" w:cs="Arial"/>
          <w:bCs/>
          <w:color w:val="000000" w:themeColor="text1"/>
          <w:sz w:val="22"/>
          <w:lang w:val="es-ES"/>
        </w:rPr>
        <w:t xml:space="preserve"> </w:t>
      </w:r>
      <w:r w:rsidR="00CE0A8E" w:rsidRPr="00692DC1">
        <w:rPr>
          <w:rFonts w:ascii="Arial" w:eastAsia="Calibri" w:hAnsi="Arial" w:cs="Arial"/>
          <w:bCs/>
          <w:color w:val="000000" w:themeColor="text1"/>
          <w:sz w:val="22"/>
          <w:lang w:val="es-ES"/>
        </w:rPr>
        <w:t xml:space="preserve">supone </w:t>
      </w:r>
      <w:r w:rsidR="00DC62A3" w:rsidRPr="00692DC1">
        <w:rPr>
          <w:rFonts w:ascii="Arial" w:eastAsia="Calibri" w:hAnsi="Arial" w:cs="Arial"/>
          <w:bCs/>
          <w:color w:val="000000" w:themeColor="text1"/>
          <w:sz w:val="22"/>
          <w:lang w:val="es-ES"/>
        </w:rPr>
        <w:t>un plazo dentro del cual deb</w:t>
      </w:r>
      <w:r w:rsidR="001D262B" w:rsidRPr="00692DC1">
        <w:rPr>
          <w:rFonts w:ascii="Arial" w:eastAsia="Calibri" w:hAnsi="Arial" w:cs="Arial"/>
          <w:bCs/>
          <w:color w:val="000000" w:themeColor="text1"/>
          <w:sz w:val="22"/>
          <w:lang w:val="es-ES"/>
        </w:rPr>
        <w:t>en</w:t>
      </w:r>
      <w:r w:rsidR="00DC62A3" w:rsidRPr="00692DC1">
        <w:rPr>
          <w:rFonts w:ascii="Arial" w:eastAsia="Calibri" w:hAnsi="Arial" w:cs="Arial"/>
          <w:bCs/>
          <w:color w:val="000000" w:themeColor="text1"/>
          <w:sz w:val="22"/>
          <w:lang w:val="es-ES"/>
        </w:rPr>
        <w:t xml:space="preserve"> resolverse </w:t>
      </w:r>
      <w:r w:rsidR="00163A2E" w:rsidRPr="00692DC1">
        <w:rPr>
          <w:rFonts w:ascii="Arial" w:eastAsia="Calibri" w:hAnsi="Arial" w:cs="Arial"/>
          <w:bCs/>
          <w:color w:val="000000" w:themeColor="text1"/>
          <w:sz w:val="22"/>
          <w:lang w:val="es-ES"/>
        </w:rPr>
        <w:t xml:space="preserve">las peticiones presentadas por el </w:t>
      </w:r>
      <w:r w:rsidR="00D762D6" w:rsidRPr="00692DC1">
        <w:rPr>
          <w:rFonts w:ascii="Arial" w:eastAsia="Calibri" w:hAnsi="Arial" w:cs="Arial"/>
          <w:bCs/>
          <w:color w:val="000000" w:themeColor="text1"/>
          <w:sz w:val="22"/>
          <w:lang w:val="es-ES"/>
        </w:rPr>
        <w:t>contratista</w:t>
      </w:r>
      <w:r w:rsidR="00163A2E" w:rsidRPr="00692DC1">
        <w:rPr>
          <w:rFonts w:ascii="Arial" w:eastAsia="Calibri" w:hAnsi="Arial" w:cs="Arial"/>
          <w:bCs/>
          <w:color w:val="000000" w:themeColor="text1"/>
          <w:sz w:val="22"/>
          <w:lang w:val="es-ES"/>
        </w:rPr>
        <w:t xml:space="preserve"> durante la ejecución del contrato</w:t>
      </w:r>
      <w:r w:rsidR="00D762D6" w:rsidRPr="00692DC1">
        <w:rPr>
          <w:rFonts w:ascii="Arial" w:eastAsia="Calibri" w:hAnsi="Arial" w:cs="Arial"/>
          <w:bCs/>
          <w:color w:val="000000" w:themeColor="text1"/>
          <w:sz w:val="22"/>
          <w:lang w:val="es-ES"/>
        </w:rPr>
        <w:t xml:space="preserve">, </w:t>
      </w:r>
      <w:r w:rsidR="00091B9F" w:rsidRPr="00692DC1">
        <w:rPr>
          <w:rFonts w:ascii="Arial" w:eastAsia="Calibri" w:hAnsi="Arial" w:cs="Arial"/>
          <w:bCs/>
          <w:color w:val="000000" w:themeColor="text1"/>
          <w:sz w:val="22"/>
          <w:lang w:val="es-ES"/>
        </w:rPr>
        <w:t>mientras que la norma</w:t>
      </w:r>
      <w:r w:rsidR="00D762D6" w:rsidRPr="00692DC1">
        <w:rPr>
          <w:rFonts w:ascii="Arial" w:eastAsia="Calibri" w:hAnsi="Arial" w:cs="Arial"/>
          <w:bCs/>
          <w:color w:val="000000" w:themeColor="text1"/>
          <w:sz w:val="22"/>
          <w:lang w:val="es-ES"/>
        </w:rPr>
        <w:t xml:space="preserve"> </w:t>
      </w:r>
      <w:r w:rsidR="00CE0A8E" w:rsidRPr="00692DC1">
        <w:rPr>
          <w:rFonts w:ascii="Arial" w:eastAsia="Calibri" w:hAnsi="Arial" w:cs="Arial"/>
          <w:bCs/>
          <w:color w:val="000000" w:themeColor="text1"/>
          <w:sz w:val="22"/>
          <w:lang w:val="es-ES"/>
        </w:rPr>
        <w:t>determina</w:t>
      </w:r>
      <w:r w:rsidR="00D762D6" w:rsidRPr="00692DC1">
        <w:rPr>
          <w:rFonts w:ascii="Arial" w:eastAsia="Calibri" w:hAnsi="Arial" w:cs="Arial"/>
          <w:bCs/>
          <w:color w:val="000000" w:themeColor="text1"/>
          <w:sz w:val="22"/>
          <w:lang w:val="es-ES"/>
        </w:rPr>
        <w:t xml:space="preserve"> un momento a partir del cual la mora del contratante en la resolución de </w:t>
      </w:r>
      <w:r w:rsidR="00990AEE" w:rsidRPr="00692DC1">
        <w:rPr>
          <w:rFonts w:ascii="Arial" w:eastAsia="Calibri" w:hAnsi="Arial" w:cs="Arial"/>
          <w:bCs/>
          <w:color w:val="000000" w:themeColor="text1"/>
          <w:sz w:val="22"/>
          <w:lang w:val="es-ES"/>
        </w:rPr>
        <w:t>esta</w:t>
      </w:r>
      <w:r w:rsidR="003F7F27" w:rsidRPr="00692DC1">
        <w:rPr>
          <w:rFonts w:ascii="Arial" w:eastAsia="Calibri" w:hAnsi="Arial" w:cs="Arial"/>
          <w:bCs/>
          <w:color w:val="000000" w:themeColor="text1"/>
          <w:sz w:val="22"/>
          <w:lang w:val="es-ES"/>
        </w:rPr>
        <w:t xml:space="preserve"> </w:t>
      </w:r>
      <w:r w:rsidR="00CE0A8E" w:rsidRPr="00692DC1">
        <w:rPr>
          <w:rFonts w:ascii="Arial" w:eastAsia="Calibri" w:hAnsi="Arial" w:cs="Arial"/>
          <w:bCs/>
          <w:color w:val="000000" w:themeColor="text1"/>
          <w:sz w:val="22"/>
          <w:lang w:val="es-ES"/>
        </w:rPr>
        <w:t>tiene efecto</w:t>
      </w:r>
      <w:r w:rsidR="00F442F0" w:rsidRPr="00692DC1">
        <w:rPr>
          <w:rFonts w:ascii="Arial" w:eastAsia="Calibri" w:hAnsi="Arial" w:cs="Arial"/>
          <w:bCs/>
          <w:color w:val="000000" w:themeColor="text1"/>
          <w:sz w:val="22"/>
          <w:lang w:val="es-ES"/>
        </w:rPr>
        <w:t>s</w:t>
      </w:r>
      <w:r w:rsidR="00CE0A8E" w:rsidRPr="00692DC1">
        <w:rPr>
          <w:rFonts w:ascii="Arial" w:eastAsia="Calibri" w:hAnsi="Arial" w:cs="Arial"/>
          <w:bCs/>
          <w:color w:val="000000" w:themeColor="text1"/>
          <w:sz w:val="22"/>
          <w:lang w:val="es-ES"/>
        </w:rPr>
        <w:t xml:space="preserve"> de</w:t>
      </w:r>
      <w:r w:rsidR="00874D55" w:rsidRPr="00692DC1">
        <w:rPr>
          <w:rFonts w:ascii="Arial" w:eastAsia="Calibri" w:hAnsi="Arial" w:cs="Arial"/>
          <w:bCs/>
          <w:color w:val="000000" w:themeColor="text1"/>
          <w:sz w:val="22"/>
          <w:lang w:val="es-ES"/>
        </w:rPr>
        <w:t xml:space="preserve"> acto ficto</w:t>
      </w:r>
      <w:r w:rsidR="00B822A7" w:rsidRPr="00692DC1">
        <w:rPr>
          <w:rFonts w:ascii="Arial" w:eastAsia="Calibri" w:hAnsi="Arial" w:cs="Arial"/>
          <w:bCs/>
          <w:color w:val="000000" w:themeColor="text1"/>
          <w:sz w:val="22"/>
          <w:lang w:val="es-ES"/>
        </w:rPr>
        <w:t xml:space="preserve"> posit</w:t>
      </w:r>
      <w:r w:rsidR="002031C1" w:rsidRPr="00692DC1">
        <w:rPr>
          <w:rFonts w:ascii="Arial" w:eastAsia="Calibri" w:hAnsi="Arial" w:cs="Arial"/>
          <w:bCs/>
          <w:color w:val="000000" w:themeColor="text1"/>
          <w:sz w:val="22"/>
          <w:lang w:val="es-ES"/>
        </w:rPr>
        <w:t>ivo</w:t>
      </w:r>
      <w:r w:rsidR="007E04BB" w:rsidRPr="00692DC1">
        <w:rPr>
          <w:rFonts w:ascii="Arial" w:eastAsia="Calibri" w:hAnsi="Arial" w:cs="Arial"/>
          <w:bCs/>
          <w:color w:val="000000" w:themeColor="text1"/>
          <w:sz w:val="22"/>
          <w:lang w:val="es-ES"/>
        </w:rPr>
        <w:t>.</w:t>
      </w:r>
      <w:r w:rsidR="002031C1" w:rsidRPr="00692DC1">
        <w:rPr>
          <w:rFonts w:ascii="Arial" w:eastAsia="Calibri" w:hAnsi="Arial" w:cs="Arial"/>
          <w:bCs/>
          <w:color w:val="000000" w:themeColor="text1"/>
          <w:sz w:val="22"/>
          <w:lang w:val="es-ES"/>
        </w:rPr>
        <w:t xml:space="preserve"> </w:t>
      </w:r>
    </w:p>
    <w:p w14:paraId="5FB73B27" w14:textId="3F8A1507" w:rsidR="00F078DF" w:rsidRPr="00692DC1" w:rsidRDefault="007F0CE8" w:rsidP="006B4A03">
      <w:pPr>
        <w:pStyle w:val="Prrafodelista"/>
        <w:tabs>
          <w:tab w:val="left" w:pos="0"/>
        </w:tabs>
        <w:spacing w:before="120" w:after="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lastRenderedPageBreak/>
        <w:tab/>
      </w:r>
      <w:r w:rsidR="00244BBC" w:rsidRPr="00692DC1">
        <w:rPr>
          <w:rFonts w:ascii="Arial" w:eastAsia="Calibri" w:hAnsi="Arial" w:cs="Arial"/>
          <w:bCs/>
          <w:color w:val="000000" w:themeColor="text1"/>
          <w:sz w:val="22"/>
          <w:lang w:val="es-ES"/>
        </w:rPr>
        <w:t>Ahora bien, l</w:t>
      </w:r>
      <w:r w:rsidR="004902ED" w:rsidRPr="00692DC1">
        <w:rPr>
          <w:rFonts w:ascii="Arial" w:eastAsia="Calibri" w:hAnsi="Arial" w:cs="Arial"/>
          <w:bCs/>
          <w:color w:val="000000" w:themeColor="text1"/>
          <w:sz w:val="22"/>
          <w:lang w:val="es-ES"/>
        </w:rPr>
        <w:t xml:space="preserve">as </w:t>
      </w:r>
      <w:r w:rsidR="00647C3A" w:rsidRPr="00692DC1">
        <w:rPr>
          <w:rFonts w:ascii="Arial" w:eastAsia="Calibri" w:hAnsi="Arial" w:cs="Arial"/>
          <w:bCs/>
          <w:color w:val="000000" w:themeColor="text1"/>
          <w:sz w:val="22"/>
          <w:lang w:val="es-ES"/>
        </w:rPr>
        <w:t>anteriores c</w:t>
      </w:r>
      <w:r w:rsidR="004902ED" w:rsidRPr="00692DC1">
        <w:rPr>
          <w:rFonts w:ascii="Arial" w:eastAsia="Calibri" w:hAnsi="Arial" w:cs="Arial"/>
          <w:bCs/>
          <w:color w:val="000000" w:themeColor="text1"/>
          <w:sz w:val="22"/>
          <w:lang w:val="es-ES"/>
        </w:rPr>
        <w:t>onsideraciones</w:t>
      </w:r>
      <w:r w:rsidR="004772DA" w:rsidRPr="00692DC1">
        <w:rPr>
          <w:rFonts w:ascii="Arial" w:eastAsia="Calibri" w:hAnsi="Arial" w:cs="Arial"/>
          <w:bCs/>
          <w:color w:val="000000" w:themeColor="text1"/>
          <w:sz w:val="22"/>
          <w:lang w:val="es-ES"/>
        </w:rPr>
        <w:t xml:space="preserve"> nos permiten </w:t>
      </w:r>
      <w:r w:rsidR="00574E90" w:rsidRPr="00692DC1">
        <w:rPr>
          <w:rFonts w:ascii="Arial" w:eastAsia="Calibri" w:hAnsi="Arial" w:cs="Arial"/>
          <w:bCs/>
          <w:color w:val="000000" w:themeColor="text1"/>
          <w:sz w:val="22"/>
          <w:lang w:val="es-ES"/>
        </w:rPr>
        <w:t>referirnos</w:t>
      </w:r>
      <w:r w:rsidR="0032311F" w:rsidRPr="00692DC1">
        <w:rPr>
          <w:rFonts w:ascii="Arial" w:eastAsia="Calibri" w:hAnsi="Arial" w:cs="Arial"/>
          <w:bCs/>
          <w:color w:val="000000" w:themeColor="text1"/>
          <w:sz w:val="22"/>
          <w:lang w:val="es-ES"/>
        </w:rPr>
        <w:t xml:space="preserve"> al segundo interrogante objeto de</w:t>
      </w:r>
      <w:r w:rsidR="00514281" w:rsidRPr="00692DC1">
        <w:rPr>
          <w:rFonts w:ascii="Arial" w:eastAsia="Calibri" w:hAnsi="Arial" w:cs="Arial"/>
          <w:bCs/>
          <w:color w:val="000000" w:themeColor="text1"/>
          <w:sz w:val="22"/>
          <w:lang w:val="es-ES"/>
        </w:rPr>
        <w:t xml:space="preserve"> la</w:t>
      </w:r>
      <w:r w:rsidR="0032311F" w:rsidRPr="00692DC1">
        <w:rPr>
          <w:rFonts w:ascii="Arial" w:eastAsia="Calibri" w:hAnsi="Arial" w:cs="Arial"/>
          <w:bCs/>
          <w:color w:val="000000" w:themeColor="text1"/>
          <w:sz w:val="22"/>
          <w:lang w:val="es-ES"/>
        </w:rPr>
        <w:t xml:space="preserve"> consulta, </w:t>
      </w:r>
      <w:r w:rsidR="00574E90" w:rsidRPr="00692DC1">
        <w:rPr>
          <w:rFonts w:ascii="Arial" w:eastAsia="Calibri" w:hAnsi="Arial" w:cs="Arial"/>
          <w:bCs/>
          <w:color w:val="000000" w:themeColor="text1"/>
          <w:sz w:val="22"/>
          <w:lang w:val="es-ES"/>
        </w:rPr>
        <w:t>relativo a la</w:t>
      </w:r>
      <w:r w:rsidR="004F0D23" w:rsidRPr="00692DC1">
        <w:rPr>
          <w:rFonts w:ascii="Arial" w:eastAsia="Calibri" w:hAnsi="Arial" w:cs="Arial"/>
          <w:bCs/>
          <w:color w:val="000000" w:themeColor="text1"/>
          <w:sz w:val="22"/>
          <w:lang w:val="es-ES"/>
        </w:rPr>
        <w:t xml:space="preserve"> posibilidad de </w:t>
      </w:r>
      <w:r w:rsidR="00B176A4" w:rsidRPr="00692DC1">
        <w:rPr>
          <w:rFonts w:ascii="Arial" w:eastAsia="Calibri" w:hAnsi="Arial" w:cs="Arial"/>
          <w:bCs/>
          <w:color w:val="000000" w:themeColor="text1"/>
          <w:sz w:val="22"/>
          <w:lang w:val="es-ES"/>
        </w:rPr>
        <w:t xml:space="preserve">solicitar </w:t>
      </w:r>
      <w:r w:rsidR="002D0829" w:rsidRPr="00692DC1">
        <w:rPr>
          <w:rFonts w:ascii="Arial" w:eastAsia="Calibri" w:hAnsi="Arial" w:cs="Arial"/>
          <w:bCs/>
          <w:color w:val="000000" w:themeColor="text1"/>
          <w:sz w:val="22"/>
          <w:lang w:val="es-ES"/>
        </w:rPr>
        <w:t>vía</w:t>
      </w:r>
      <w:r w:rsidR="00B176A4" w:rsidRPr="00692DC1">
        <w:rPr>
          <w:rFonts w:ascii="Arial" w:eastAsia="Calibri" w:hAnsi="Arial" w:cs="Arial"/>
          <w:bCs/>
          <w:color w:val="000000" w:themeColor="text1"/>
          <w:sz w:val="22"/>
          <w:lang w:val="es-ES"/>
        </w:rPr>
        <w:t xml:space="preserve"> derec</w:t>
      </w:r>
      <w:r w:rsidR="001C4593" w:rsidRPr="00692DC1">
        <w:rPr>
          <w:rFonts w:ascii="Arial" w:eastAsia="Calibri" w:hAnsi="Arial" w:cs="Arial"/>
          <w:bCs/>
          <w:color w:val="000000" w:themeColor="text1"/>
          <w:sz w:val="22"/>
          <w:lang w:val="es-ES"/>
        </w:rPr>
        <w:t xml:space="preserve">ho de petición la aprobación de la garantía </w:t>
      </w:r>
      <w:r w:rsidR="00E92A74" w:rsidRPr="00692DC1">
        <w:rPr>
          <w:rFonts w:ascii="Arial" w:eastAsia="Calibri" w:hAnsi="Arial" w:cs="Arial"/>
          <w:bCs/>
          <w:color w:val="000000" w:themeColor="text1"/>
          <w:sz w:val="22"/>
          <w:lang w:val="es-ES"/>
        </w:rPr>
        <w:t xml:space="preserve">previamente presentada para tal cometido </w:t>
      </w:r>
      <w:r w:rsidR="002F4F42" w:rsidRPr="00692DC1">
        <w:rPr>
          <w:rFonts w:ascii="Arial" w:eastAsia="Calibri" w:hAnsi="Arial" w:cs="Arial"/>
          <w:bCs/>
          <w:color w:val="000000" w:themeColor="text1"/>
          <w:sz w:val="22"/>
          <w:lang w:val="es-ES"/>
        </w:rPr>
        <w:t>a través de</w:t>
      </w:r>
      <w:r w:rsidR="00E77D59" w:rsidRPr="00692DC1">
        <w:rPr>
          <w:rFonts w:ascii="Arial" w:eastAsia="Calibri" w:hAnsi="Arial" w:cs="Arial"/>
          <w:bCs/>
          <w:color w:val="000000" w:themeColor="text1"/>
          <w:sz w:val="22"/>
          <w:lang w:val="es-ES"/>
        </w:rPr>
        <w:t>l</w:t>
      </w:r>
      <w:r w:rsidR="002F4F42" w:rsidRPr="00692DC1">
        <w:rPr>
          <w:rFonts w:ascii="Arial" w:eastAsia="Calibri" w:hAnsi="Arial" w:cs="Arial"/>
          <w:bCs/>
          <w:color w:val="000000" w:themeColor="text1"/>
          <w:sz w:val="22"/>
          <w:lang w:val="es-ES"/>
        </w:rPr>
        <w:t xml:space="preserve"> SECOP II</w:t>
      </w:r>
      <w:r w:rsidR="0094508D" w:rsidRPr="00692DC1">
        <w:rPr>
          <w:rFonts w:ascii="Arial" w:eastAsia="Calibri" w:hAnsi="Arial" w:cs="Arial"/>
          <w:bCs/>
          <w:color w:val="000000" w:themeColor="text1"/>
          <w:sz w:val="22"/>
          <w:lang w:val="es-ES"/>
        </w:rPr>
        <w:t xml:space="preserve"> y la aplicación del silencio administrativo. A</w:t>
      </w:r>
      <w:r w:rsidR="00B04E78" w:rsidRPr="00692DC1">
        <w:rPr>
          <w:rFonts w:ascii="Arial" w:eastAsia="Calibri" w:hAnsi="Arial" w:cs="Arial"/>
          <w:bCs/>
          <w:color w:val="000000" w:themeColor="text1"/>
          <w:sz w:val="22"/>
          <w:lang w:val="es-ES"/>
        </w:rPr>
        <w:t>corde con lo expuesto, resulta claro que la aprobación de l</w:t>
      </w:r>
      <w:r w:rsidR="00170D41" w:rsidRPr="00692DC1">
        <w:rPr>
          <w:rFonts w:ascii="Arial" w:eastAsia="Calibri" w:hAnsi="Arial" w:cs="Arial"/>
          <w:bCs/>
          <w:color w:val="000000" w:themeColor="text1"/>
          <w:sz w:val="22"/>
          <w:lang w:val="es-ES"/>
        </w:rPr>
        <w:t>a</w:t>
      </w:r>
      <w:r w:rsidR="00B04E78" w:rsidRPr="00692DC1">
        <w:rPr>
          <w:rFonts w:ascii="Arial" w:eastAsia="Calibri" w:hAnsi="Arial" w:cs="Arial"/>
          <w:bCs/>
          <w:color w:val="000000" w:themeColor="text1"/>
          <w:sz w:val="22"/>
          <w:lang w:val="es-ES"/>
        </w:rPr>
        <w:t xml:space="preserve"> garantía</w:t>
      </w:r>
      <w:r w:rsidR="000D22FB" w:rsidRPr="00692DC1">
        <w:rPr>
          <w:rFonts w:ascii="Arial" w:eastAsia="Calibri" w:hAnsi="Arial" w:cs="Arial"/>
          <w:bCs/>
          <w:color w:val="000000" w:themeColor="text1"/>
          <w:sz w:val="22"/>
          <w:lang w:val="es-ES"/>
        </w:rPr>
        <w:t>,</w:t>
      </w:r>
      <w:r w:rsidR="00B04E78" w:rsidRPr="00692DC1">
        <w:rPr>
          <w:rFonts w:ascii="Arial" w:eastAsia="Calibri" w:hAnsi="Arial" w:cs="Arial"/>
          <w:bCs/>
          <w:color w:val="000000" w:themeColor="text1"/>
          <w:sz w:val="22"/>
          <w:lang w:val="es-ES"/>
        </w:rPr>
        <w:t xml:space="preserve"> </w:t>
      </w:r>
      <w:r w:rsidR="00170D41" w:rsidRPr="00692DC1">
        <w:rPr>
          <w:rFonts w:ascii="Arial" w:eastAsia="Calibri" w:hAnsi="Arial" w:cs="Arial"/>
          <w:bCs/>
          <w:color w:val="000000" w:themeColor="text1"/>
          <w:sz w:val="22"/>
          <w:lang w:val="es-ES"/>
        </w:rPr>
        <w:t>en los términos expuestos por el peticionario,</w:t>
      </w:r>
      <w:r w:rsidR="00B04E78" w:rsidRPr="00692DC1">
        <w:rPr>
          <w:rFonts w:ascii="Arial" w:eastAsia="Calibri" w:hAnsi="Arial" w:cs="Arial"/>
          <w:bCs/>
          <w:color w:val="000000" w:themeColor="text1"/>
          <w:sz w:val="22"/>
          <w:lang w:val="es-ES"/>
        </w:rPr>
        <w:t xml:space="preserve"> </w:t>
      </w:r>
      <w:r w:rsidR="00F762C6" w:rsidRPr="00692DC1">
        <w:rPr>
          <w:rFonts w:ascii="Arial" w:eastAsia="Calibri" w:hAnsi="Arial" w:cs="Arial"/>
          <w:bCs/>
          <w:color w:val="000000" w:themeColor="text1"/>
          <w:sz w:val="22"/>
          <w:lang w:val="es-ES"/>
        </w:rPr>
        <w:t xml:space="preserve">al enmarcarse </w:t>
      </w:r>
      <w:r w:rsidR="00B04E78" w:rsidRPr="00692DC1">
        <w:rPr>
          <w:rFonts w:ascii="Arial" w:eastAsia="Calibri" w:hAnsi="Arial" w:cs="Arial"/>
          <w:bCs/>
          <w:color w:val="000000" w:themeColor="text1"/>
          <w:sz w:val="22"/>
          <w:lang w:val="es-ES"/>
        </w:rPr>
        <w:t xml:space="preserve">dentro de lo dispuesto por </w:t>
      </w:r>
      <w:r w:rsidR="00FE3CA5" w:rsidRPr="00692DC1">
        <w:rPr>
          <w:rFonts w:ascii="Arial" w:eastAsia="Calibri" w:hAnsi="Arial" w:cs="Arial"/>
          <w:bCs/>
          <w:color w:val="000000" w:themeColor="text1"/>
          <w:sz w:val="22"/>
          <w:lang w:val="es-ES"/>
        </w:rPr>
        <w:t>los</w:t>
      </w:r>
      <w:r w:rsidR="00B04E78" w:rsidRPr="00692DC1">
        <w:rPr>
          <w:rFonts w:ascii="Arial" w:eastAsia="Calibri" w:hAnsi="Arial" w:cs="Arial"/>
          <w:bCs/>
          <w:color w:val="000000" w:themeColor="text1"/>
          <w:sz w:val="22"/>
          <w:lang w:val="es-ES"/>
        </w:rPr>
        <w:t xml:space="preserve"> </w:t>
      </w:r>
      <w:r w:rsidR="00FE3CA5" w:rsidRPr="00692DC1">
        <w:rPr>
          <w:rFonts w:ascii="Arial" w:eastAsia="Calibri" w:hAnsi="Arial" w:cs="Arial"/>
          <w:bCs/>
          <w:color w:val="000000" w:themeColor="text1"/>
          <w:sz w:val="22"/>
          <w:lang w:val="es-ES"/>
        </w:rPr>
        <w:t>artículos 23 constitucional y 13 de la Ley 1437 de 2011</w:t>
      </w:r>
      <w:r w:rsidR="00327BDD" w:rsidRPr="00692DC1">
        <w:rPr>
          <w:rFonts w:ascii="Arial" w:eastAsia="Calibri" w:hAnsi="Arial" w:cs="Arial"/>
          <w:bCs/>
          <w:color w:val="000000" w:themeColor="text1"/>
          <w:sz w:val="22"/>
          <w:lang w:val="es-ES"/>
        </w:rPr>
        <w:t xml:space="preserve">, </w:t>
      </w:r>
      <w:r w:rsidR="00E609BD" w:rsidRPr="00692DC1">
        <w:rPr>
          <w:rFonts w:ascii="Arial" w:eastAsia="Calibri" w:hAnsi="Arial" w:cs="Arial"/>
          <w:bCs/>
          <w:color w:val="000000" w:themeColor="text1"/>
          <w:sz w:val="22"/>
          <w:lang w:val="es-ES"/>
        </w:rPr>
        <w:t>efectivamente puede ser objeto de</w:t>
      </w:r>
      <w:r w:rsidR="00717566" w:rsidRPr="00692DC1">
        <w:rPr>
          <w:rFonts w:ascii="Arial" w:eastAsia="Calibri" w:hAnsi="Arial" w:cs="Arial"/>
          <w:bCs/>
          <w:color w:val="000000" w:themeColor="text1"/>
          <w:sz w:val="22"/>
          <w:lang w:val="es-ES"/>
        </w:rPr>
        <w:t xml:space="preserve"> </w:t>
      </w:r>
      <w:r w:rsidR="00E8343C" w:rsidRPr="00692DC1">
        <w:rPr>
          <w:rFonts w:ascii="Arial" w:eastAsia="Calibri" w:hAnsi="Arial" w:cs="Arial"/>
          <w:bCs/>
          <w:color w:val="000000" w:themeColor="text1"/>
          <w:sz w:val="22"/>
          <w:lang w:val="es-ES"/>
        </w:rPr>
        <w:t>una solicitud en ejercicio</w:t>
      </w:r>
      <w:r w:rsidR="00E609BD" w:rsidRPr="00692DC1">
        <w:rPr>
          <w:rFonts w:ascii="Arial" w:eastAsia="Calibri" w:hAnsi="Arial" w:cs="Arial"/>
          <w:bCs/>
          <w:color w:val="000000" w:themeColor="text1"/>
          <w:sz w:val="22"/>
          <w:lang w:val="es-ES"/>
        </w:rPr>
        <w:t xml:space="preserve"> </w:t>
      </w:r>
      <w:r w:rsidR="00E8343C" w:rsidRPr="00692DC1">
        <w:rPr>
          <w:rFonts w:ascii="Arial" w:eastAsia="Calibri" w:hAnsi="Arial" w:cs="Arial"/>
          <w:bCs/>
          <w:color w:val="000000" w:themeColor="text1"/>
          <w:sz w:val="22"/>
          <w:lang w:val="es-ES"/>
        </w:rPr>
        <w:t xml:space="preserve">del </w:t>
      </w:r>
      <w:r w:rsidR="00E609BD" w:rsidRPr="00692DC1">
        <w:rPr>
          <w:rFonts w:ascii="Arial" w:eastAsia="Calibri" w:hAnsi="Arial" w:cs="Arial"/>
          <w:bCs/>
          <w:color w:val="000000" w:themeColor="text1"/>
          <w:sz w:val="22"/>
          <w:lang w:val="es-ES"/>
        </w:rPr>
        <w:t>derecho de petición</w:t>
      </w:r>
      <w:r w:rsidR="009242FF" w:rsidRPr="00692DC1">
        <w:rPr>
          <w:rFonts w:ascii="Arial" w:eastAsia="Calibri" w:hAnsi="Arial" w:cs="Arial"/>
          <w:bCs/>
          <w:color w:val="000000" w:themeColor="text1"/>
          <w:sz w:val="22"/>
          <w:lang w:val="es-ES"/>
        </w:rPr>
        <w:t>, l</w:t>
      </w:r>
      <w:r w:rsidR="00E8343C" w:rsidRPr="00692DC1">
        <w:rPr>
          <w:rFonts w:ascii="Arial" w:eastAsia="Calibri" w:hAnsi="Arial" w:cs="Arial"/>
          <w:bCs/>
          <w:color w:val="000000" w:themeColor="text1"/>
          <w:sz w:val="22"/>
          <w:lang w:val="es-ES"/>
        </w:rPr>
        <w:t>a</w:t>
      </w:r>
      <w:r w:rsidR="009242FF" w:rsidRPr="00692DC1">
        <w:rPr>
          <w:rFonts w:ascii="Arial" w:eastAsia="Calibri" w:hAnsi="Arial" w:cs="Arial"/>
          <w:bCs/>
          <w:color w:val="000000" w:themeColor="text1"/>
          <w:sz w:val="22"/>
          <w:lang w:val="es-ES"/>
        </w:rPr>
        <w:t xml:space="preserve"> cual </w:t>
      </w:r>
      <w:r w:rsidR="00327BDD" w:rsidRPr="00692DC1">
        <w:rPr>
          <w:rFonts w:ascii="Arial" w:eastAsia="Calibri" w:hAnsi="Arial" w:cs="Arial"/>
          <w:bCs/>
          <w:color w:val="000000" w:themeColor="text1"/>
          <w:sz w:val="22"/>
          <w:lang w:val="es-ES"/>
        </w:rPr>
        <w:t>una vez presentad</w:t>
      </w:r>
      <w:r w:rsidR="00E8343C" w:rsidRPr="00692DC1">
        <w:rPr>
          <w:rFonts w:ascii="Arial" w:eastAsia="Calibri" w:hAnsi="Arial" w:cs="Arial"/>
          <w:bCs/>
          <w:color w:val="000000" w:themeColor="text1"/>
          <w:sz w:val="22"/>
          <w:lang w:val="es-ES"/>
        </w:rPr>
        <w:t>a</w:t>
      </w:r>
      <w:r w:rsidR="00327BDD" w:rsidRPr="00692DC1">
        <w:rPr>
          <w:rFonts w:ascii="Arial" w:eastAsia="Calibri" w:hAnsi="Arial" w:cs="Arial"/>
          <w:bCs/>
          <w:color w:val="000000" w:themeColor="text1"/>
          <w:sz w:val="22"/>
          <w:lang w:val="es-ES"/>
        </w:rPr>
        <w:t xml:space="preserve"> </w:t>
      </w:r>
      <w:r w:rsidR="009242FF" w:rsidRPr="00692DC1">
        <w:rPr>
          <w:rFonts w:ascii="Arial" w:eastAsia="Calibri" w:hAnsi="Arial" w:cs="Arial"/>
          <w:bCs/>
          <w:color w:val="000000" w:themeColor="text1"/>
          <w:sz w:val="22"/>
          <w:lang w:val="es-ES"/>
        </w:rPr>
        <w:t>deberá ser resuelt</w:t>
      </w:r>
      <w:r w:rsidR="00E8343C" w:rsidRPr="00692DC1">
        <w:rPr>
          <w:rFonts w:ascii="Arial" w:eastAsia="Calibri" w:hAnsi="Arial" w:cs="Arial"/>
          <w:bCs/>
          <w:color w:val="000000" w:themeColor="text1"/>
          <w:sz w:val="22"/>
          <w:lang w:val="es-ES"/>
        </w:rPr>
        <w:t>a</w:t>
      </w:r>
      <w:r w:rsidR="009242FF" w:rsidRPr="00692DC1">
        <w:rPr>
          <w:rFonts w:ascii="Arial" w:eastAsia="Calibri" w:hAnsi="Arial" w:cs="Arial"/>
          <w:bCs/>
          <w:color w:val="000000" w:themeColor="text1"/>
          <w:sz w:val="22"/>
          <w:lang w:val="es-ES"/>
        </w:rPr>
        <w:t xml:space="preserve"> </w:t>
      </w:r>
      <w:r w:rsidR="004015AE" w:rsidRPr="00692DC1">
        <w:rPr>
          <w:rFonts w:ascii="Arial" w:eastAsia="Calibri" w:hAnsi="Arial" w:cs="Arial"/>
          <w:bCs/>
          <w:color w:val="000000" w:themeColor="text1"/>
          <w:sz w:val="22"/>
          <w:lang w:val="es-ES"/>
        </w:rPr>
        <w:t xml:space="preserve">por la </w:t>
      </w:r>
      <w:r w:rsidR="005A7850" w:rsidRPr="00692DC1">
        <w:rPr>
          <w:rFonts w:ascii="Arial" w:eastAsia="Calibri" w:hAnsi="Arial" w:cs="Arial"/>
          <w:bCs/>
          <w:color w:val="000000" w:themeColor="text1"/>
          <w:sz w:val="22"/>
          <w:lang w:val="es-ES"/>
        </w:rPr>
        <w:t>A</w:t>
      </w:r>
      <w:r w:rsidR="00A6162B" w:rsidRPr="00692DC1">
        <w:rPr>
          <w:rFonts w:ascii="Arial" w:eastAsia="Calibri" w:hAnsi="Arial" w:cs="Arial"/>
          <w:bCs/>
          <w:color w:val="000000" w:themeColor="text1"/>
          <w:sz w:val="22"/>
          <w:lang w:val="es-ES"/>
        </w:rPr>
        <w:t>dministración</w:t>
      </w:r>
      <w:r w:rsidR="00B52E18" w:rsidRPr="00692DC1">
        <w:rPr>
          <w:rFonts w:ascii="Arial" w:eastAsia="Calibri" w:hAnsi="Arial" w:cs="Arial"/>
          <w:bCs/>
          <w:color w:val="000000" w:themeColor="text1"/>
          <w:sz w:val="22"/>
          <w:lang w:val="es-ES"/>
        </w:rPr>
        <w:t xml:space="preserve"> </w:t>
      </w:r>
      <w:r w:rsidR="0051637C" w:rsidRPr="00692DC1">
        <w:rPr>
          <w:rFonts w:ascii="Arial" w:eastAsia="Calibri" w:hAnsi="Arial" w:cs="Arial"/>
          <w:bCs/>
          <w:color w:val="000000" w:themeColor="text1"/>
          <w:sz w:val="22"/>
          <w:lang w:val="es-ES"/>
        </w:rPr>
        <w:t xml:space="preserve">dentro del término regulado </w:t>
      </w:r>
      <w:r w:rsidR="00171527" w:rsidRPr="00692DC1">
        <w:rPr>
          <w:rFonts w:ascii="Arial" w:eastAsia="Calibri" w:hAnsi="Arial" w:cs="Arial"/>
          <w:bCs/>
          <w:color w:val="000000" w:themeColor="text1"/>
          <w:sz w:val="22"/>
          <w:lang w:val="es-ES"/>
        </w:rPr>
        <w:t xml:space="preserve">por el artículo 14 </w:t>
      </w:r>
      <w:r w:rsidR="0082471E" w:rsidRPr="00692DC1">
        <w:rPr>
          <w:rFonts w:ascii="Arial" w:eastAsia="Calibri" w:hAnsi="Arial" w:cs="Arial"/>
          <w:bCs/>
          <w:color w:val="000000" w:themeColor="text1"/>
          <w:sz w:val="22"/>
          <w:lang w:val="es-ES"/>
        </w:rPr>
        <w:t>de</w:t>
      </w:r>
      <w:r w:rsidR="00A74CAD" w:rsidRPr="00692DC1">
        <w:rPr>
          <w:rFonts w:ascii="Arial" w:eastAsia="Calibri" w:hAnsi="Arial" w:cs="Arial"/>
          <w:bCs/>
          <w:color w:val="000000" w:themeColor="text1"/>
          <w:sz w:val="22"/>
          <w:lang w:val="es-ES"/>
        </w:rPr>
        <w:t xml:space="preserve"> </w:t>
      </w:r>
      <w:r w:rsidR="00DF395B" w:rsidRPr="00692DC1">
        <w:rPr>
          <w:rFonts w:ascii="Arial" w:eastAsia="Calibri" w:hAnsi="Arial" w:cs="Arial"/>
          <w:bCs/>
          <w:color w:val="000000" w:themeColor="text1"/>
          <w:sz w:val="22"/>
          <w:lang w:val="es-ES"/>
        </w:rPr>
        <w:t xml:space="preserve">dicha </w:t>
      </w:r>
      <w:r w:rsidR="00A74CAD" w:rsidRPr="00692DC1">
        <w:rPr>
          <w:rFonts w:ascii="Arial" w:eastAsia="Calibri" w:hAnsi="Arial" w:cs="Arial"/>
          <w:bCs/>
          <w:color w:val="000000" w:themeColor="text1"/>
          <w:sz w:val="22"/>
          <w:lang w:val="es-ES"/>
        </w:rPr>
        <w:t>L</w:t>
      </w:r>
      <w:r w:rsidR="00DF395B" w:rsidRPr="00692DC1">
        <w:rPr>
          <w:rFonts w:ascii="Arial" w:eastAsia="Calibri" w:hAnsi="Arial" w:cs="Arial"/>
          <w:bCs/>
          <w:color w:val="000000" w:themeColor="text1"/>
          <w:sz w:val="22"/>
          <w:lang w:val="es-ES"/>
        </w:rPr>
        <w:t>ey</w:t>
      </w:r>
      <w:r w:rsidR="00DC4048" w:rsidRPr="00692DC1">
        <w:rPr>
          <w:rFonts w:ascii="Arial" w:eastAsia="Calibri" w:hAnsi="Arial" w:cs="Arial"/>
          <w:bCs/>
          <w:color w:val="000000" w:themeColor="text1"/>
          <w:sz w:val="22"/>
          <w:lang w:val="es-ES"/>
        </w:rPr>
        <w:t xml:space="preserve">, </w:t>
      </w:r>
      <w:r w:rsidR="002D569D" w:rsidRPr="00692DC1">
        <w:rPr>
          <w:rFonts w:ascii="Arial" w:eastAsia="Calibri" w:hAnsi="Arial" w:cs="Arial"/>
          <w:bCs/>
          <w:color w:val="000000" w:themeColor="text1"/>
          <w:sz w:val="22"/>
          <w:lang w:val="es-ES"/>
        </w:rPr>
        <w:t>por lo que al no tratarse de una solicitud de</w:t>
      </w:r>
      <w:r w:rsidR="00D31281" w:rsidRPr="00692DC1">
        <w:rPr>
          <w:rFonts w:ascii="Arial" w:eastAsia="Calibri" w:hAnsi="Arial" w:cs="Arial"/>
          <w:bCs/>
          <w:color w:val="000000" w:themeColor="text1"/>
          <w:sz w:val="22"/>
          <w:lang w:val="es-ES"/>
        </w:rPr>
        <w:t xml:space="preserve"> documentos o consulta deberá </w:t>
      </w:r>
      <w:r w:rsidR="001F4E27" w:rsidRPr="00692DC1">
        <w:rPr>
          <w:rFonts w:ascii="Arial" w:eastAsia="Calibri" w:hAnsi="Arial" w:cs="Arial"/>
          <w:bCs/>
          <w:color w:val="000000" w:themeColor="text1"/>
          <w:sz w:val="22"/>
          <w:lang w:val="es-ES"/>
        </w:rPr>
        <w:t>responderse dentro d</w:t>
      </w:r>
      <w:r w:rsidR="00FE6B6C" w:rsidRPr="00692DC1">
        <w:rPr>
          <w:rFonts w:ascii="Arial" w:eastAsia="Calibri" w:hAnsi="Arial" w:cs="Arial"/>
          <w:bCs/>
          <w:color w:val="000000" w:themeColor="text1"/>
          <w:sz w:val="22"/>
          <w:lang w:val="es-ES"/>
        </w:rPr>
        <w:t>e un plazo de quince (15) días.</w:t>
      </w:r>
    </w:p>
    <w:p w14:paraId="72D13B55" w14:textId="1CDD012A" w:rsidR="00A11AF8" w:rsidRPr="00692DC1" w:rsidRDefault="00A11AF8" w:rsidP="006B4A03">
      <w:pPr>
        <w:pStyle w:val="Prrafodelista"/>
        <w:tabs>
          <w:tab w:val="left" w:pos="0"/>
        </w:tabs>
        <w:spacing w:before="120" w:line="276" w:lineRule="auto"/>
        <w:ind w:left="0"/>
        <w:contextualSpacing w:val="0"/>
        <w:jc w:val="both"/>
        <w:rPr>
          <w:rFonts w:ascii="Arial" w:eastAsia="Calibri" w:hAnsi="Arial" w:cs="Arial"/>
          <w:bCs/>
          <w:color w:val="000000" w:themeColor="text1"/>
          <w:sz w:val="22"/>
          <w:lang w:val="es-ES"/>
        </w:rPr>
      </w:pPr>
      <w:r w:rsidRPr="00692DC1">
        <w:rPr>
          <w:rFonts w:ascii="Arial" w:eastAsia="Calibri" w:hAnsi="Arial" w:cs="Arial"/>
          <w:bCs/>
          <w:color w:val="000000" w:themeColor="text1"/>
          <w:sz w:val="22"/>
          <w:lang w:val="es-ES"/>
        </w:rPr>
        <w:tab/>
        <w:t>De lo anterior también se colige qu</w:t>
      </w:r>
      <w:r w:rsidR="00D144D7" w:rsidRPr="00692DC1">
        <w:rPr>
          <w:rFonts w:ascii="Arial" w:eastAsia="Calibri" w:hAnsi="Arial" w:cs="Arial"/>
          <w:bCs/>
          <w:color w:val="000000" w:themeColor="text1"/>
          <w:sz w:val="22"/>
          <w:lang w:val="es-ES"/>
        </w:rPr>
        <w:t>e l</w:t>
      </w:r>
      <w:r w:rsidR="00AE3F3A" w:rsidRPr="00692DC1">
        <w:rPr>
          <w:rFonts w:ascii="Arial" w:eastAsia="Calibri" w:hAnsi="Arial" w:cs="Arial"/>
          <w:bCs/>
          <w:color w:val="000000" w:themeColor="text1"/>
          <w:sz w:val="22"/>
          <w:lang w:val="es-ES"/>
        </w:rPr>
        <w:t>a</w:t>
      </w:r>
      <w:r w:rsidR="00F22646" w:rsidRPr="00692DC1">
        <w:rPr>
          <w:rFonts w:ascii="Arial" w:eastAsia="Calibri" w:hAnsi="Arial" w:cs="Arial"/>
          <w:bCs/>
          <w:color w:val="000000" w:themeColor="text1"/>
          <w:sz w:val="22"/>
          <w:lang w:val="es-ES"/>
        </w:rPr>
        <w:t xml:space="preserve"> eventual</w:t>
      </w:r>
      <w:r w:rsidR="00AE3F3A" w:rsidRPr="00692DC1">
        <w:rPr>
          <w:rFonts w:ascii="Arial" w:eastAsia="Calibri" w:hAnsi="Arial" w:cs="Arial"/>
          <w:bCs/>
          <w:color w:val="000000" w:themeColor="text1"/>
          <w:sz w:val="22"/>
          <w:lang w:val="es-ES"/>
        </w:rPr>
        <w:t xml:space="preserve"> </w:t>
      </w:r>
      <w:r w:rsidR="00D144D7" w:rsidRPr="00692DC1">
        <w:rPr>
          <w:rFonts w:ascii="Arial" w:eastAsia="Calibri" w:hAnsi="Arial" w:cs="Arial"/>
          <w:bCs/>
          <w:color w:val="000000" w:themeColor="text1"/>
          <w:sz w:val="22"/>
          <w:lang w:val="es-ES"/>
        </w:rPr>
        <w:t>falta de resolución</w:t>
      </w:r>
      <w:r w:rsidR="00AE3F3A" w:rsidRPr="00692DC1">
        <w:rPr>
          <w:rFonts w:ascii="Arial" w:eastAsia="Calibri" w:hAnsi="Arial" w:cs="Arial"/>
          <w:bCs/>
          <w:color w:val="000000" w:themeColor="text1"/>
          <w:sz w:val="22"/>
          <w:lang w:val="es-ES"/>
        </w:rPr>
        <w:t xml:space="preserve"> de la </w:t>
      </w:r>
      <w:r w:rsidR="00840625" w:rsidRPr="00692DC1">
        <w:rPr>
          <w:rFonts w:ascii="Arial" w:eastAsia="Calibri" w:hAnsi="Arial" w:cs="Arial"/>
          <w:bCs/>
          <w:color w:val="000000" w:themeColor="text1"/>
          <w:sz w:val="22"/>
          <w:lang w:val="es-ES"/>
        </w:rPr>
        <w:t>A</w:t>
      </w:r>
      <w:r w:rsidR="00AE3F3A" w:rsidRPr="00692DC1">
        <w:rPr>
          <w:rFonts w:ascii="Arial" w:eastAsia="Calibri" w:hAnsi="Arial" w:cs="Arial"/>
          <w:bCs/>
          <w:color w:val="000000" w:themeColor="text1"/>
          <w:sz w:val="22"/>
          <w:lang w:val="es-ES"/>
        </w:rPr>
        <w:t xml:space="preserve">dministración </w:t>
      </w:r>
      <w:r w:rsidR="006C40B0" w:rsidRPr="00692DC1">
        <w:rPr>
          <w:rFonts w:ascii="Arial" w:eastAsia="Calibri" w:hAnsi="Arial" w:cs="Arial"/>
          <w:bCs/>
          <w:color w:val="000000" w:themeColor="text1"/>
          <w:sz w:val="22"/>
          <w:lang w:val="es-ES"/>
        </w:rPr>
        <w:t xml:space="preserve">de </w:t>
      </w:r>
      <w:r w:rsidRPr="00692DC1">
        <w:rPr>
          <w:rFonts w:ascii="Arial" w:eastAsia="Calibri" w:hAnsi="Arial" w:cs="Arial"/>
          <w:bCs/>
          <w:color w:val="000000" w:themeColor="text1"/>
          <w:sz w:val="22"/>
          <w:lang w:val="es-ES"/>
        </w:rPr>
        <w:t xml:space="preserve">tal solicitud de </w:t>
      </w:r>
      <w:r w:rsidR="00E71A84" w:rsidRPr="00692DC1">
        <w:rPr>
          <w:rFonts w:ascii="Arial" w:eastAsia="Calibri" w:hAnsi="Arial" w:cs="Arial"/>
          <w:bCs/>
          <w:color w:val="000000" w:themeColor="text1"/>
          <w:sz w:val="22"/>
          <w:lang w:val="es-ES"/>
        </w:rPr>
        <w:t xml:space="preserve">aprobación de la </w:t>
      </w:r>
      <w:r w:rsidR="00B744EF" w:rsidRPr="00692DC1">
        <w:rPr>
          <w:rFonts w:ascii="Arial" w:eastAsia="Calibri" w:hAnsi="Arial" w:cs="Arial"/>
          <w:bCs/>
          <w:color w:val="000000" w:themeColor="text1"/>
          <w:sz w:val="22"/>
          <w:lang w:val="es-ES"/>
        </w:rPr>
        <w:t>garantía</w:t>
      </w:r>
      <w:r w:rsidR="006A1B54" w:rsidRPr="00692DC1">
        <w:rPr>
          <w:rFonts w:ascii="Arial" w:eastAsia="Calibri" w:hAnsi="Arial" w:cs="Arial"/>
          <w:bCs/>
          <w:color w:val="000000" w:themeColor="text1"/>
          <w:sz w:val="22"/>
          <w:lang w:val="es-ES"/>
        </w:rPr>
        <w:t xml:space="preserve"> puede</w:t>
      </w:r>
      <w:r w:rsidR="00A962F0" w:rsidRPr="00692DC1">
        <w:rPr>
          <w:rFonts w:ascii="Arial" w:eastAsia="Calibri" w:hAnsi="Arial" w:cs="Arial"/>
          <w:bCs/>
          <w:color w:val="000000" w:themeColor="text1"/>
          <w:sz w:val="22"/>
          <w:lang w:val="es-ES"/>
        </w:rPr>
        <w:t xml:space="preserve"> </w:t>
      </w:r>
      <w:r w:rsidR="006F0339" w:rsidRPr="00692DC1">
        <w:rPr>
          <w:rFonts w:ascii="Arial" w:eastAsia="Calibri" w:hAnsi="Arial" w:cs="Arial"/>
          <w:bCs/>
          <w:color w:val="000000" w:themeColor="text1"/>
          <w:sz w:val="22"/>
          <w:lang w:val="es-ES"/>
        </w:rPr>
        <w:t xml:space="preserve">generar actos fictos o presuntos </w:t>
      </w:r>
      <w:r w:rsidR="0052547D" w:rsidRPr="00692DC1">
        <w:rPr>
          <w:rFonts w:ascii="Arial" w:eastAsia="Calibri" w:hAnsi="Arial" w:cs="Arial"/>
          <w:bCs/>
          <w:color w:val="000000" w:themeColor="text1"/>
          <w:sz w:val="22"/>
          <w:lang w:val="es-ES"/>
        </w:rPr>
        <w:t>en virtud</w:t>
      </w:r>
      <w:r w:rsidR="006F0339" w:rsidRPr="00692DC1">
        <w:rPr>
          <w:rFonts w:ascii="Arial" w:eastAsia="Calibri" w:hAnsi="Arial" w:cs="Arial"/>
          <w:bCs/>
          <w:color w:val="000000" w:themeColor="text1"/>
          <w:sz w:val="22"/>
          <w:lang w:val="es-ES"/>
        </w:rPr>
        <w:t xml:space="preserve"> del silencio administrativo. No obstante</w:t>
      </w:r>
      <w:r w:rsidR="005B5B57" w:rsidRPr="00692DC1">
        <w:rPr>
          <w:rFonts w:ascii="Arial" w:eastAsia="Calibri" w:hAnsi="Arial" w:cs="Arial"/>
          <w:bCs/>
          <w:color w:val="000000" w:themeColor="text1"/>
          <w:sz w:val="22"/>
          <w:lang w:val="es-ES"/>
        </w:rPr>
        <w:t xml:space="preserve">, </w:t>
      </w:r>
      <w:r w:rsidR="00A75CEF" w:rsidRPr="00692DC1">
        <w:rPr>
          <w:rFonts w:ascii="Arial" w:eastAsia="Calibri" w:hAnsi="Arial" w:cs="Arial"/>
          <w:bCs/>
          <w:color w:val="000000" w:themeColor="text1"/>
          <w:sz w:val="22"/>
          <w:lang w:val="es-ES"/>
        </w:rPr>
        <w:t xml:space="preserve">tales actos serán producto de la aplicación de la regla general del silencio administrativo negativo, comoquiera que </w:t>
      </w:r>
      <w:r w:rsidR="002B1235" w:rsidRPr="00692DC1">
        <w:rPr>
          <w:rFonts w:ascii="Arial" w:eastAsia="Calibri" w:hAnsi="Arial" w:cs="Arial"/>
          <w:bCs/>
          <w:color w:val="000000" w:themeColor="text1"/>
          <w:sz w:val="22"/>
          <w:lang w:val="es-ES"/>
        </w:rPr>
        <w:t>sin</w:t>
      </w:r>
      <w:r w:rsidR="00A75CEF" w:rsidRPr="00692DC1">
        <w:rPr>
          <w:rFonts w:ascii="Arial" w:eastAsia="Calibri" w:hAnsi="Arial" w:cs="Arial"/>
          <w:bCs/>
          <w:color w:val="000000" w:themeColor="text1"/>
          <w:sz w:val="22"/>
          <w:lang w:val="es-ES"/>
        </w:rPr>
        <w:t xml:space="preserve"> cumpli</w:t>
      </w:r>
      <w:r w:rsidR="00F962BF" w:rsidRPr="00692DC1">
        <w:rPr>
          <w:rFonts w:ascii="Arial" w:eastAsia="Calibri" w:hAnsi="Arial" w:cs="Arial"/>
          <w:bCs/>
          <w:color w:val="000000" w:themeColor="text1"/>
          <w:sz w:val="22"/>
          <w:lang w:val="es-ES"/>
        </w:rPr>
        <w:t>rse</w:t>
      </w:r>
      <w:r w:rsidR="00A75CEF" w:rsidRPr="00692DC1">
        <w:rPr>
          <w:rFonts w:ascii="Arial" w:eastAsia="Calibri" w:hAnsi="Arial" w:cs="Arial"/>
          <w:bCs/>
          <w:color w:val="000000" w:themeColor="text1"/>
          <w:sz w:val="22"/>
          <w:lang w:val="es-ES"/>
        </w:rPr>
        <w:t xml:space="preserve"> con anterioridad a la presentación de la petición con los requisitos </w:t>
      </w:r>
      <w:r w:rsidR="001876F7" w:rsidRPr="00692DC1">
        <w:rPr>
          <w:rFonts w:ascii="Arial" w:eastAsia="Calibri" w:hAnsi="Arial" w:cs="Arial"/>
          <w:bCs/>
          <w:color w:val="000000" w:themeColor="text1"/>
          <w:sz w:val="22"/>
          <w:lang w:val="es-ES"/>
        </w:rPr>
        <w:t>de ejecu</w:t>
      </w:r>
      <w:r w:rsidR="00061AC0" w:rsidRPr="00692DC1">
        <w:rPr>
          <w:rFonts w:ascii="Arial" w:eastAsia="Calibri" w:hAnsi="Arial" w:cs="Arial"/>
          <w:bCs/>
          <w:color w:val="000000" w:themeColor="text1"/>
          <w:sz w:val="22"/>
          <w:lang w:val="es-ES"/>
        </w:rPr>
        <w:t xml:space="preserve">ción </w:t>
      </w:r>
      <w:r w:rsidR="00A75CEF" w:rsidRPr="00692DC1">
        <w:rPr>
          <w:rFonts w:ascii="Arial" w:eastAsia="Calibri" w:hAnsi="Arial" w:cs="Arial"/>
          <w:bCs/>
          <w:color w:val="000000" w:themeColor="text1"/>
          <w:sz w:val="22"/>
          <w:lang w:val="es-ES"/>
        </w:rPr>
        <w:t>establecidos en</w:t>
      </w:r>
      <w:r w:rsidR="00B14E2C" w:rsidRPr="00692DC1">
        <w:rPr>
          <w:rFonts w:ascii="Arial" w:eastAsia="Calibri" w:hAnsi="Arial" w:cs="Arial"/>
          <w:bCs/>
          <w:color w:val="000000" w:themeColor="text1"/>
          <w:sz w:val="22"/>
          <w:lang w:val="es-ES"/>
        </w:rPr>
        <w:t xml:space="preserve"> el</w:t>
      </w:r>
      <w:r w:rsidR="001876F7" w:rsidRPr="00692DC1">
        <w:rPr>
          <w:rFonts w:ascii="Arial" w:eastAsia="Calibri" w:hAnsi="Arial" w:cs="Arial"/>
          <w:bCs/>
          <w:color w:val="000000" w:themeColor="text1"/>
          <w:sz w:val="22"/>
          <w:lang w:val="es-ES"/>
        </w:rPr>
        <w:t xml:space="preserve"> </w:t>
      </w:r>
      <w:r w:rsidR="00061AC0" w:rsidRPr="00692DC1">
        <w:rPr>
          <w:rFonts w:ascii="Arial" w:eastAsia="Calibri" w:hAnsi="Arial" w:cs="Arial"/>
          <w:bCs/>
          <w:color w:val="000000" w:themeColor="text1"/>
          <w:sz w:val="22"/>
          <w:lang w:val="es-ES"/>
        </w:rPr>
        <w:t>inciso segundo del</w:t>
      </w:r>
      <w:r w:rsidR="00B14E2C" w:rsidRPr="00692DC1">
        <w:rPr>
          <w:rFonts w:ascii="Arial" w:eastAsia="Calibri" w:hAnsi="Arial" w:cs="Arial"/>
          <w:bCs/>
          <w:color w:val="000000" w:themeColor="text1"/>
          <w:sz w:val="22"/>
          <w:lang w:val="es-ES"/>
        </w:rPr>
        <w:t xml:space="preserve"> artículo 41 de la Ley 80 de </w:t>
      </w:r>
      <w:r w:rsidR="001D69DD" w:rsidRPr="00692DC1">
        <w:rPr>
          <w:rFonts w:ascii="Arial" w:eastAsia="Calibri" w:hAnsi="Arial" w:cs="Arial"/>
          <w:bCs/>
          <w:color w:val="000000" w:themeColor="text1"/>
          <w:sz w:val="22"/>
          <w:lang w:val="es-ES"/>
        </w:rPr>
        <w:t>1993</w:t>
      </w:r>
      <w:r w:rsidR="00082A48" w:rsidRPr="00692DC1">
        <w:rPr>
          <w:rFonts w:ascii="Arial" w:eastAsia="Calibri" w:hAnsi="Arial" w:cs="Arial"/>
          <w:bCs/>
          <w:color w:val="000000" w:themeColor="text1"/>
          <w:sz w:val="22"/>
          <w:lang w:val="es-ES"/>
        </w:rPr>
        <w:t>,</w:t>
      </w:r>
      <w:r w:rsidR="001876F7" w:rsidRPr="00692DC1">
        <w:rPr>
          <w:rFonts w:ascii="Arial" w:eastAsia="Calibri" w:hAnsi="Arial" w:cs="Arial"/>
          <w:bCs/>
          <w:color w:val="000000" w:themeColor="text1"/>
          <w:sz w:val="22"/>
          <w:lang w:val="es-ES"/>
        </w:rPr>
        <w:t xml:space="preserve"> </w:t>
      </w:r>
      <w:r w:rsidR="00061AC0" w:rsidRPr="00692DC1">
        <w:rPr>
          <w:rFonts w:ascii="Arial" w:eastAsia="Calibri" w:hAnsi="Arial" w:cs="Arial"/>
          <w:bCs/>
          <w:color w:val="000000" w:themeColor="text1"/>
          <w:sz w:val="22"/>
          <w:lang w:val="es-ES"/>
        </w:rPr>
        <w:t>al no haberse aprobado la garantía</w:t>
      </w:r>
      <w:r w:rsidR="007B58F4" w:rsidRPr="00692DC1">
        <w:rPr>
          <w:rFonts w:ascii="Arial" w:eastAsia="Calibri" w:hAnsi="Arial" w:cs="Arial"/>
          <w:bCs/>
          <w:color w:val="000000" w:themeColor="text1"/>
          <w:sz w:val="22"/>
          <w:lang w:val="es-ES"/>
        </w:rPr>
        <w:t xml:space="preserve">, </w:t>
      </w:r>
      <w:r w:rsidR="0052547D" w:rsidRPr="00692DC1">
        <w:rPr>
          <w:rFonts w:ascii="Arial" w:eastAsia="Calibri" w:hAnsi="Arial" w:cs="Arial"/>
          <w:bCs/>
          <w:color w:val="000000" w:themeColor="text1"/>
          <w:sz w:val="22"/>
          <w:lang w:val="es-ES"/>
        </w:rPr>
        <w:t xml:space="preserve">no es </w:t>
      </w:r>
      <w:r w:rsidR="00082A48" w:rsidRPr="00692DC1">
        <w:rPr>
          <w:rFonts w:ascii="Arial" w:eastAsia="Calibri" w:hAnsi="Arial" w:cs="Arial"/>
          <w:bCs/>
          <w:color w:val="000000" w:themeColor="text1"/>
          <w:sz w:val="22"/>
          <w:lang w:val="es-ES"/>
        </w:rPr>
        <w:t xml:space="preserve">posible </w:t>
      </w:r>
      <w:r w:rsidR="00DF6566" w:rsidRPr="00692DC1">
        <w:rPr>
          <w:rFonts w:ascii="Arial" w:eastAsia="Calibri" w:hAnsi="Arial" w:cs="Arial"/>
          <w:bCs/>
          <w:color w:val="000000" w:themeColor="text1"/>
          <w:sz w:val="22"/>
          <w:lang w:val="es-ES"/>
        </w:rPr>
        <w:t>aplica</w:t>
      </w:r>
      <w:r w:rsidR="000339C2" w:rsidRPr="00692DC1">
        <w:rPr>
          <w:rFonts w:ascii="Arial" w:eastAsia="Calibri" w:hAnsi="Arial" w:cs="Arial"/>
          <w:bCs/>
          <w:color w:val="000000" w:themeColor="text1"/>
          <w:sz w:val="22"/>
          <w:lang w:val="es-ES"/>
        </w:rPr>
        <w:t>r</w:t>
      </w:r>
      <w:r w:rsidR="00DF6566" w:rsidRPr="00692DC1">
        <w:rPr>
          <w:rFonts w:ascii="Arial" w:eastAsia="Calibri" w:hAnsi="Arial" w:cs="Arial"/>
          <w:bCs/>
          <w:color w:val="000000" w:themeColor="text1"/>
          <w:sz w:val="22"/>
          <w:lang w:val="es-ES"/>
        </w:rPr>
        <w:t xml:space="preserve"> </w:t>
      </w:r>
      <w:r w:rsidR="000339C2" w:rsidRPr="00692DC1">
        <w:rPr>
          <w:rFonts w:ascii="Arial" w:eastAsia="Calibri" w:hAnsi="Arial" w:cs="Arial"/>
          <w:bCs/>
          <w:color w:val="000000" w:themeColor="text1"/>
          <w:sz w:val="22"/>
          <w:lang w:val="es-ES"/>
        </w:rPr>
        <w:t>e</w:t>
      </w:r>
      <w:r w:rsidR="00DF6566" w:rsidRPr="00692DC1">
        <w:rPr>
          <w:rFonts w:ascii="Arial" w:eastAsia="Calibri" w:hAnsi="Arial" w:cs="Arial"/>
          <w:bCs/>
          <w:color w:val="000000" w:themeColor="text1"/>
          <w:sz w:val="22"/>
          <w:lang w:val="es-ES"/>
        </w:rPr>
        <w:t>l silencio pos</w:t>
      </w:r>
      <w:r w:rsidR="00C964EC" w:rsidRPr="00692DC1">
        <w:rPr>
          <w:rFonts w:ascii="Arial" w:eastAsia="Calibri" w:hAnsi="Arial" w:cs="Arial"/>
          <w:bCs/>
          <w:color w:val="000000" w:themeColor="text1"/>
          <w:sz w:val="22"/>
          <w:lang w:val="es-ES"/>
        </w:rPr>
        <w:t>itivo regulado por el artículo 25-16 de Ley 80 de 1993</w:t>
      </w:r>
      <w:r w:rsidR="00AF04FE" w:rsidRPr="00692DC1">
        <w:rPr>
          <w:rFonts w:ascii="Arial" w:eastAsia="Calibri" w:hAnsi="Arial" w:cs="Arial"/>
          <w:bCs/>
          <w:color w:val="000000" w:themeColor="text1"/>
          <w:sz w:val="22"/>
          <w:lang w:val="es-ES"/>
        </w:rPr>
        <w:t>, al no haberse iniciado la etapa de ejecución del contrato</w:t>
      </w:r>
      <w:r w:rsidR="0052547D" w:rsidRPr="00692DC1">
        <w:rPr>
          <w:rFonts w:ascii="Arial" w:eastAsia="Calibri" w:hAnsi="Arial" w:cs="Arial"/>
          <w:bCs/>
          <w:color w:val="000000" w:themeColor="text1"/>
          <w:sz w:val="22"/>
          <w:lang w:val="es-ES"/>
        </w:rPr>
        <w:t>.</w:t>
      </w:r>
    </w:p>
    <w:p w14:paraId="7A8A1ADF" w14:textId="77777777" w:rsidR="00BA22A9" w:rsidRPr="00692DC1" w:rsidRDefault="00BA22A9" w:rsidP="00267D57">
      <w:pPr>
        <w:pStyle w:val="Default"/>
        <w:spacing w:line="276" w:lineRule="auto"/>
        <w:ind w:firstLine="708"/>
        <w:jc w:val="both"/>
        <w:rPr>
          <w:color w:val="000000" w:themeColor="text1"/>
          <w:sz w:val="22"/>
          <w:szCs w:val="22"/>
        </w:rPr>
      </w:pPr>
    </w:p>
    <w:p w14:paraId="1F35E48F" w14:textId="77777777" w:rsidR="00BA22A9" w:rsidRPr="00692DC1" w:rsidRDefault="00BA22A9" w:rsidP="00BA22A9">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692DC1">
        <w:rPr>
          <w:rFonts w:ascii="Arial" w:eastAsia="Calibri" w:hAnsi="Arial" w:cs="Arial"/>
          <w:b/>
          <w:color w:val="000000" w:themeColor="text1"/>
          <w:sz w:val="22"/>
        </w:rPr>
        <w:t>Respuesta</w:t>
      </w:r>
    </w:p>
    <w:p w14:paraId="718E0C0D" w14:textId="77777777" w:rsidR="00BA22A9" w:rsidRPr="00692DC1" w:rsidRDefault="00BA22A9" w:rsidP="00267D57">
      <w:pPr>
        <w:spacing w:line="276" w:lineRule="auto"/>
        <w:jc w:val="both"/>
        <w:rPr>
          <w:rFonts w:ascii="Arial" w:eastAsia="Calibri" w:hAnsi="Arial" w:cs="Arial"/>
          <w:color w:val="000000" w:themeColor="text1"/>
          <w:sz w:val="22"/>
        </w:rPr>
      </w:pPr>
    </w:p>
    <w:p w14:paraId="5738C8E7" w14:textId="77777777" w:rsidR="0052547D" w:rsidRPr="00692DC1" w:rsidRDefault="0052547D" w:rsidP="0052547D">
      <w:pPr>
        <w:spacing w:line="276" w:lineRule="auto"/>
        <w:ind w:left="709" w:right="709"/>
        <w:jc w:val="both"/>
        <w:rPr>
          <w:rFonts w:ascii="Arial" w:eastAsia="Calibri" w:hAnsi="Arial" w:cs="Arial"/>
          <w:color w:val="000000" w:themeColor="text1"/>
          <w:sz w:val="21"/>
          <w:szCs w:val="21"/>
        </w:rPr>
      </w:pPr>
      <w:r w:rsidRPr="00692DC1">
        <w:rPr>
          <w:rFonts w:ascii="Arial" w:eastAsia="Calibri" w:hAnsi="Arial" w:cs="Arial"/>
          <w:color w:val="000000" w:themeColor="text1"/>
          <w:sz w:val="21"/>
          <w:szCs w:val="21"/>
        </w:rPr>
        <w:t xml:space="preserve">i) «¿Cuál es el término legal que debe observar la entidad contratante para efectos de aprobar una póliza en la plataforma SECOP II, previo cumplimiento de los requisitos formales y materiales para su publicación y con miras que el contratista/proveedor obtenga una respuesta, clara y oportuna al proceso»; y </w:t>
      </w:r>
      <w:proofErr w:type="spellStart"/>
      <w:r w:rsidRPr="00692DC1">
        <w:rPr>
          <w:rFonts w:ascii="Arial" w:eastAsia="Calibri" w:hAnsi="Arial" w:cs="Arial"/>
          <w:color w:val="000000" w:themeColor="text1"/>
          <w:sz w:val="21"/>
          <w:szCs w:val="21"/>
        </w:rPr>
        <w:t>ii</w:t>
      </w:r>
      <w:proofErr w:type="spellEnd"/>
      <w:r w:rsidRPr="00692DC1">
        <w:rPr>
          <w:rFonts w:ascii="Arial" w:eastAsia="Calibri" w:hAnsi="Arial" w:cs="Arial"/>
          <w:color w:val="000000" w:themeColor="text1"/>
          <w:sz w:val="21"/>
          <w:szCs w:val="21"/>
        </w:rPr>
        <w:t xml:space="preserve">) «¿La aprobación de una póliza por la plataforma SECOP II previo cumplimiento de los requisitos formales y materiales, puede ser objeto de petición a través de una pretensión y silencio administrativo?». </w:t>
      </w:r>
    </w:p>
    <w:p w14:paraId="20DFA370" w14:textId="77777777" w:rsidR="00BA22A9" w:rsidRPr="00692DC1" w:rsidRDefault="00BA22A9" w:rsidP="00267D57">
      <w:pPr>
        <w:spacing w:line="276" w:lineRule="auto"/>
        <w:ind w:left="567"/>
        <w:jc w:val="both"/>
        <w:rPr>
          <w:rFonts w:ascii="Arial" w:eastAsia="Calibri" w:hAnsi="Arial" w:cs="Arial"/>
          <w:color w:val="000000" w:themeColor="text1"/>
          <w:sz w:val="22"/>
        </w:rPr>
      </w:pPr>
    </w:p>
    <w:p w14:paraId="00644A32" w14:textId="708FDD88" w:rsidR="00484A3A" w:rsidRPr="00692DC1" w:rsidRDefault="00944F0D" w:rsidP="00861CBE">
      <w:pPr>
        <w:spacing w:after="120" w:line="276" w:lineRule="auto"/>
        <w:jc w:val="both"/>
        <w:rPr>
          <w:rFonts w:ascii="Arial" w:hAnsi="Arial" w:cs="Arial"/>
          <w:color w:val="000000" w:themeColor="text1"/>
          <w:sz w:val="22"/>
        </w:rPr>
      </w:pPr>
      <w:r w:rsidRPr="00692DC1">
        <w:rPr>
          <w:rFonts w:ascii="Arial" w:eastAsia="Calibri" w:hAnsi="Arial" w:cs="Arial"/>
          <w:color w:val="000000" w:themeColor="text1"/>
          <w:sz w:val="22"/>
        </w:rPr>
        <w:t>C</w:t>
      </w:r>
      <w:r w:rsidR="00BA22A9" w:rsidRPr="00692DC1">
        <w:rPr>
          <w:rFonts w:ascii="Arial" w:eastAsia="Calibri" w:hAnsi="Arial" w:cs="Arial"/>
          <w:color w:val="000000" w:themeColor="text1"/>
          <w:sz w:val="22"/>
        </w:rPr>
        <w:t xml:space="preserve">onforme a las anteriores consideraciones, </w:t>
      </w:r>
      <w:r w:rsidR="00484A3A" w:rsidRPr="00692DC1">
        <w:rPr>
          <w:rFonts w:ascii="Arial" w:eastAsia="Calibri" w:hAnsi="Arial" w:cs="Arial"/>
          <w:color w:val="000000" w:themeColor="text1"/>
          <w:sz w:val="22"/>
        </w:rPr>
        <w:t xml:space="preserve">ni en </w:t>
      </w:r>
      <w:r w:rsidR="00C653FB" w:rsidRPr="00692DC1">
        <w:rPr>
          <w:rFonts w:ascii="Arial" w:eastAsia="Calibri" w:hAnsi="Arial" w:cs="Arial"/>
          <w:color w:val="000000" w:themeColor="text1"/>
          <w:sz w:val="22"/>
        </w:rPr>
        <w:t xml:space="preserve">las leyes 80 de </w:t>
      </w:r>
      <w:r w:rsidR="009C7E94" w:rsidRPr="00692DC1">
        <w:rPr>
          <w:rFonts w:ascii="Arial" w:eastAsia="Calibri" w:hAnsi="Arial" w:cs="Arial"/>
          <w:color w:val="000000" w:themeColor="text1"/>
          <w:sz w:val="22"/>
        </w:rPr>
        <w:t xml:space="preserve">1993 y 1150 de 2007, ni el Decreto </w:t>
      </w:r>
      <w:r w:rsidR="00630A35" w:rsidRPr="00692DC1">
        <w:rPr>
          <w:rFonts w:ascii="Arial" w:eastAsia="Calibri" w:hAnsi="Arial" w:cs="Arial"/>
          <w:color w:val="000000" w:themeColor="text1"/>
          <w:sz w:val="22"/>
        </w:rPr>
        <w:t xml:space="preserve">1082 de 2015, se establece un plazo para la aprobación de las garantías </w:t>
      </w:r>
      <w:r w:rsidR="005A2C83" w:rsidRPr="00692DC1">
        <w:rPr>
          <w:rFonts w:ascii="Arial" w:eastAsia="Calibri" w:hAnsi="Arial" w:cs="Arial"/>
          <w:color w:val="000000" w:themeColor="text1"/>
          <w:sz w:val="22"/>
        </w:rPr>
        <w:t>constitui</w:t>
      </w:r>
      <w:r w:rsidR="005D6977" w:rsidRPr="00692DC1">
        <w:rPr>
          <w:rFonts w:ascii="Arial" w:eastAsia="Calibri" w:hAnsi="Arial" w:cs="Arial"/>
          <w:color w:val="000000" w:themeColor="text1"/>
          <w:sz w:val="22"/>
        </w:rPr>
        <w:t xml:space="preserve">das por los contratistas en cumplimiento del artículo 7 de la Ley 1150 de </w:t>
      </w:r>
      <w:r w:rsidR="008A5F52" w:rsidRPr="00692DC1">
        <w:rPr>
          <w:rFonts w:ascii="Arial" w:eastAsia="Calibri" w:hAnsi="Arial" w:cs="Arial"/>
          <w:color w:val="000000" w:themeColor="text1"/>
          <w:sz w:val="22"/>
        </w:rPr>
        <w:t>2007</w:t>
      </w:r>
      <w:r w:rsidR="005D4C4C" w:rsidRPr="00692DC1">
        <w:rPr>
          <w:rFonts w:ascii="Arial" w:eastAsia="Calibri" w:hAnsi="Arial" w:cs="Arial"/>
          <w:color w:val="000000" w:themeColor="text1"/>
          <w:sz w:val="22"/>
        </w:rPr>
        <w:t>. Sin embargo</w:t>
      </w:r>
      <w:r w:rsidR="00F00E98" w:rsidRPr="00692DC1">
        <w:rPr>
          <w:rFonts w:ascii="Arial" w:eastAsia="Calibri" w:hAnsi="Arial" w:cs="Arial"/>
          <w:color w:val="000000" w:themeColor="text1"/>
          <w:sz w:val="22"/>
        </w:rPr>
        <w:t xml:space="preserve">, dado que </w:t>
      </w:r>
      <w:r w:rsidR="00DA218C" w:rsidRPr="00692DC1">
        <w:rPr>
          <w:rFonts w:ascii="Arial" w:eastAsia="Calibri" w:hAnsi="Arial" w:cs="Arial"/>
          <w:color w:val="000000" w:themeColor="text1"/>
          <w:sz w:val="22"/>
        </w:rPr>
        <w:t xml:space="preserve">según el inciso segundo del artículo 41 de la Ley 80 de 1993, </w:t>
      </w:r>
      <w:r w:rsidR="00F00E98" w:rsidRPr="00692DC1">
        <w:rPr>
          <w:rFonts w:ascii="Arial" w:eastAsia="Calibri" w:hAnsi="Arial" w:cs="Arial"/>
          <w:color w:val="000000" w:themeColor="text1"/>
          <w:sz w:val="22"/>
        </w:rPr>
        <w:t>la aprobación de las ga</w:t>
      </w:r>
      <w:r w:rsidR="00FF29F6" w:rsidRPr="00692DC1">
        <w:rPr>
          <w:rFonts w:ascii="Arial" w:eastAsia="Calibri" w:hAnsi="Arial" w:cs="Arial"/>
          <w:color w:val="000000" w:themeColor="text1"/>
          <w:sz w:val="22"/>
        </w:rPr>
        <w:t xml:space="preserve">rantías es un requisito </w:t>
      </w:r>
      <w:r w:rsidR="00877A16" w:rsidRPr="00692DC1">
        <w:rPr>
          <w:rFonts w:ascii="Arial" w:eastAsia="Calibri" w:hAnsi="Arial" w:cs="Arial"/>
          <w:color w:val="000000" w:themeColor="text1"/>
          <w:sz w:val="22"/>
        </w:rPr>
        <w:t>de ejecución del contrato,</w:t>
      </w:r>
      <w:r w:rsidR="00484A3A" w:rsidRPr="00692DC1">
        <w:rPr>
          <w:rFonts w:ascii="Arial" w:hAnsi="Arial" w:cs="Arial"/>
          <w:color w:val="000000" w:themeColor="text1"/>
          <w:sz w:val="22"/>
        </w:rPr>
        <w:t xml:space="preserve"> la inexistencia de un término legal para la aprobación de las garantías</w:t>
      </w:r>
      <w:r w:rsidR="0050382F" w:rsidRPr="00692DC1">
        <w:rPr>
          <w:rFonts w:ascii="Arial" w:hAnsi="Arial" w:cs="Arial"/>
          <w:color w:val="000000" w:themeColor="text1"/>
          <w:sz w:val="22"/>
        </w:rPr>
        <w:t xml:space="preserve"> </w:t>
      </w:r>
      <w:r w:rsidR="00805E3B" w:rsidRPr="00692DC1">
        <w:rPr>
          <w:rFonts w:ascii="Arial" w:hAnsi="Arial" w:cs="Arial"/>
          <w:color w:val="000000" w:themeColor="text1"/>
          <w:sz w:val="22"/>
        </w:rPr>
        <w:t xml:space="preserve">no </w:t>
      </w:r>
      <w:r w:rsidR="0050382F" w:rsidRPr="00692DC1">
        <w:rPr>
          <w:rFonts w:ascii="Arial" w:hAnsi="Arial" w:cs="Arial"/>
          <w:color w:val="000000" w:themeColor="text1"/>
          <w:sz w:val="22"/>
        </w:rPr>
        <w:t>hace que est</w:t>
      </w:r>
      <w:r w:rsidR="0045122B" w:rsidRPr="00692DC1">
        <w:rPr>
          <w:rFonts w:ascii="Arial" w:hAnsi="Arial" w:cs="Arial"/>
          <w:color w:val="000000" w:themeColor="text1"/>
          <w:sz w:val="22"/>
        </w:rPr>
        <w:t>a</w:t>
      </w:r>
      <w:r w:rsidR="0050382F" w:rsidRPr="00692DC1">
        <w:rPr>
          <w:rFonts w:ascii="Arial" w:hAnsi="Arial" w:cs="Arial"/>
          <w:color w:val="000000" w:themeColor="text1"/>
          <w:sz w:val="22"/>
        </w:rPr>
        <w:t xml:space="preserve"> quede</w:t>
      </w:r>
      <w:r w:rsidR="00484A3A" w:rsidRPr="00692DC1">
        <w:rPr>
          <w:rFonts w:ascii="Arial" w:hAnsi="Arial" w:cs="Arial"/>
          <w:color w:val="000000" w:themeColor="text1"/>
          <w:sz w:val="22"/>
        </w:rPr>
        <w:t xml:space="preserve"> al libre arbitrio de la entidad contratante, </w:t>
      </w:r>
      <w:r w:rsidR="004A627A" w:rsidRPr="00692DC1">
        <w:rPr>
          <w:rFonts w:ascii="Arial" w:hAnsi="Arial" w:cs="Arial"/>
          <w:color w:val="000000" w:themeColor="text1"/>
          <w:sz w:val="22"/>
        </w:rPr>
        <w:t>quien una vez verificado</w:t>
      </w:r>
      <w:r w:rsidR="00854370" w:rsidRPr="00692DC1">
        <w:rPr>
          <w:rFonts w:ascii="Arial" w:hAnsi="Arial" w:cs="Arial"/>
          <w:color w:val="000000" w:themeColor="text1"/>
          <w:sz w:val="22"/>
        </w:rPr>
        <w:t xml:space="preserve"> el cumplimiento de</w:t>
      </w:r>
      <w:r w:rsidR="004A627A" w:rsidRPr="00692DC1">
        <w:rPr>
          <w:rFonts w:ascii="Arial" w:hAnsi="Arial" w:cs="Arial"/>
          <w:color w:val="000000" w:themeColor="text1"/>
          <w:sz w:val="22"/>
        </w:rPr>
        <w:t xml:space="preserve"> </w:t>
      </w:r>
      <w:r w:rsidR="00D72332" w:rsidRPr="00692DC1">
        <w:rPr>
          <w:rFonts w:ascii="Arial" w:hAnsi="Arial" w:cs="Arial"/>
          <w:color w:val="000000" w:themeColor="text1"/>
          <w:sz w:val="22"/>
        </w:rPr>
        <w:t>los r</w:t>
      </w:r>
      <w:r w:rsidR="00854370" w:rsidRPr="00692DC1">
        <w:rPr>
          <w:rFonts w:ascii="Arial" w:hAnsi="Arial" w:cs="Arial"/>
          <w:color w:val="000000" w:themeColor="text1"/>
          <w:sz w:val="22"/>
        </w:rPr>
        <w:t>e</w:t>
      </w:r>
      <w:r w:rsidR="00D72332" w:rsidRPr="00692DC1">
        <w:rPr>
          <w:rFonts w:ascii="Arial" w:hAnsi="Arial" w:cs="Arial"/>
          <w:color w:val="000000" w:themeColor="text1"/>
          <w:sz w:val="22"/>
        </w:rPr>
        <w:t xml:space="preserve">quisitos </w:t>
      </w:r>
      <w:r w:rsidR="00BC25CD" w:rsidRPr="00692DC1">
        <w:rPr>
          <w:rFonts w:ascii="Arial" w:hAnsi="Arial" w:cs="Arial"/>
          <w:color w:val="000000" w:themeColor="text1"/>
          <w:sz w:val="22"/>
        </w:rPr>
        <w:t>de</w:t>
      </w:r>
      <w:r w:rsidR="00D72332" w:rsidRPr="00692DC1">
        <w:rPr>
          <w:rFonts w:ascii="Arial" w:hAnsi="Arial" w:cs="Arial"/>
          <w:color w:val="000000" w:themeColor="text1"/>
          <w:sz w:val="22"/>
        </w:rPr>
        <w:t xml:space="preserve"> la g</w:t>
      </w:r>
      <w:r w:rsidR="00854370" w:rsidRPr="00692DC1">
        <w:rPr>
          <w:rFonts w:ascii="Arial" w:hAnsi="Arial" w:cs="Arial"/>
          <w:color w:val="000000" w:themeColor="text1"/>
          <w:sz w:val="22"/>
        </w:rPr>
        <w:t>a</w:t>
      </w:r>
      <w:r w:rsidR="00D72332" w:rsidRPr="00692DC1">
        <w:rPr>
          <w:rFonts w:ascii="Arial" w:hAnsi="Arial" w:cs="Arial"/>
          <w:color w:val="000000" w:themeColor="text1"/>
          <w:sz w:val="22"/>
        </w:rPr>
        <w:t>rantía</w:t>
      </w:r>
      <w:r w:rsidR="00487936" w:rsidRPr="00692DC1">
        <w:rPr>
          <w:rFonts w:ascii="Arial" w:hAnsi="Arial" w:cs="Arial"/>
          <w:color w:val="000000" w:themeColor="text1"/>
          <w:sz w:val="22"/>
        </w:rPr>
        <w:t>,</w:t>
      </w:r>
      <w:r w:rsidR="00854370" w:rsidRPr="00692DC1">
        <w:rPr>
          <w:rFonts w:ascii="Arial" w:hAnsi="Arial" w:cs="Arial"/>
          <w:color w:val="000000" w:themeColor="text1"/>
          <w:sz w:val="22"/>
        </w:rPr>
        <w:t xml:space="preserve"> </w:t>
      </w:r>
      <w:r w:rsidR="00D72332" w:rsidRPr="00692DC1">
        <w:rPr>
          <w:rFonts w:ascii="Arial" w:hAnsi="Arial" w:cs="Arial"/>
          <w:color w:val="000000" w:themeColor="text1"/>
          <w:sz w:val="22"/>
        </w:rPr>
        <w:t>conforme a</w:t>
      </w:r>
      <w:r w:rsidR="009646C1" w:rsidRPr="00692DC1">
        <w:rPr>
          <w:rFonts w:ascii="Arial" w:hAnsi="Arial" w:cs="Arial"/>
          <w:color w:val="000000" w:themeColor="text1"/>
          <w:sz w:val="22"/>
        </w:rPr>
        <w:t xml:space="preserve"> lo pactado en el contrato y las normas citadas</w:t>
      </w:r>
      <w:r w:rsidR="00B1405A" w:rsidRPr="00692DC1">
        <w:rPr>
          <w:rFonts w:ascii="Arial" w:hAnsi="Arial" w:cs="Arial"/>
          <w:color w:val="000000" w:themeColor="text1"/>
          <w:sz w:val="22"/>
        </w:rPr>
        <w:t>,</w:t>
      </w:r>
      <w:r w:rsidR="00484A3A" w:rsidRPr="00692DC1">
        <w:rPr>
          <w:rFonts w:ascii="Arial" w:hAnsi="Arial" w:cs="Arial"/>
          <w:color w:val="000000" w:themeColor="text1"/>
          <w:sz w:val="22"/>
        </w:rPr>
        <w:t xml:space="preserve"> debe aprobar</w:t>
      </w:r>
      <w:r w:rsidR="00854370" w:rsidRPr="00692DC1">
        <w:rPr>
          <w:rFonts w:ascii="Arial" w:hAnsi="Arial" w:cs="Arial"/>
          <w:color w:val="000000" w:themeColor="text1"/>
          <w:sz w:val="22"/>
        </w:rPr>
        <w:t>la</w:t>
      </w:r>
      <w:r w:rsidR="009945BB" w:rsidRPr="00692DC1">
        <w:rPr>
          <w:rFonts w:ascii="Arial" w:hAnsi="Arial" w:cs="Arial"/>
          <w:color w:val="000000" w:themeColor="text1"/>
          <w:sz w:val="22"/>
        </w:rPr>
        <w:t>,</w:t>
      </w:r>
      <w:r w:rsidR="00117513" w:rsidRPr="00692DC1">
        <w:rPr>
          <w:rFonts w:ascii="Arial" w:hAnsi="Arial" w:cs="Arial"/>
          <w:color w:val="000000" w:themeColor="text1"/>
          <w:sz w:val="22"/>
        </w:rPr>
        <w:t xml:space="preserve"> sin lo cual no podrá </w:t>
      </w:r>
      <w:r w:rsidR="00265A81" w:rsidRPr="00692DC1">
        <w:rPr>
          <w:rFonts w:ascii="Arial" w:hAnsi="Arial" w:cs="Arial"/>
          <w:color w:val="000000" w:themeColor="text1"/>
          <w:sz w:val="22"/>
        </w:rPr>
        <w:t xml:space="preserve">iniciarse </w:t>
      </w:r>
      <w:r w:rsidR="004C72F9" w:rsidRPr="00692DC1">
        <w:rPr>
          <w:rFonts w:ascii="Arial" w:hAnsi="Arial" w:cs="Arial"/>
          <w:color w:val="000000" w:themeColor="text1"/>
          <w:sz w:val="22"/>
        </w:rPr>
        <w:t>la ejecución del contrato.</w:t>
      </w:r>
      <w:r w:rsidR="00484A3A" w:rsidRPr="00692DC1">
        <w:rPr>
          <w:rFonts w:ascii="Arial" w:hAnsi="Arial" w:cs="Arial"/>
          <w:color w:val="000000" w:themeColor="text1"/>
          <w:sz w:val="22"/>
        </w:rPr>
        <w:t xml:space="preserve"> </w:t>
      </w:r>
    </w:p>
    <w:p w14:paraId="287A0DB5" w14:textId="5DBFB877" w:rsidR="006B4A03" w:rsidRPr="00692DC1" w:rsidRDefault="00355B83" w:rsidP="006B4A03">
      <w:pPr>
        <w:spacing w:before="120" w:after="120" w:line="276" w:lineRule="auto"/>
        <w:jc w:val="both"/>
        <w:rPr>
          <w:rFonts w:ascii="Arial" w:hAnsi="Arial" w:cs="Arial"/>
          <w:color w:val="000000" w:themeColor="text1"/>
          <w:sz w:val="22"/>
        </w:rPr>
      </w:pPr>
      <w:r w:rsidRPr="00692DC1">
        <w:rPr>
          <w:rFonts w:ascii="Arial" w:hAnsi="Arial" w:cs="Arial"/>
          <w:color w:val="000000" w:themeColor="text1"/>
          <w:sz w:val="22"/>
        </w:rPr>
        <w:tab/>
      </w:r>
      <w:r w:rsidR="00695B23" w:rsidRPr="00692DC1">
        <w:rPr>
          <w:rFonts w:ascii="Arial" w:hAnsi="Arial" w:cs="Arial"/>
          <w:color w:val="000000" w:themeColor="text1"/>
          <w:sz w:val="22"/>
        </w:rPr>
        <w:t>La aprobación de la garantía previ</w:t>
      </w:r>
      <w:r w:rsidR="00062739" w:rsidRPr="00692DC1">
        <w:rPr>
          <w:rFonts w:ascii="Arial" w:hAnsi="Arial" w:cs="Arial"/>
          <w:color w:val="000000" w:themeColor="text1"/>
          <w:sz w:val="22"/>
        </w:rPr>
        <w:t>amente presentada a través del SECOP II, también puede ser objeto del ejercicio del derecho de petición</w:t>
      </w:r>
      <w:r w:rsidR="00727F26" w:rsidRPr="00692DC1">
        <w:rPr>
          <w:rFonts w:ascii="Arial" w:hAnsi="Arial" w:cs="Arial"/>
          <w:color w:val="000000" w:themeColor="text1"/>
          <w:sz w:val="22"/>
        </w:rPr>
        <w:t xml:space="preserve">, </w:t>
      </w:r>
      <w:r w:rsidR="00EB0DE5" w:rsidRPr="00692DC1">
        <w:rPr>
          <w:rFonts w:ascii="Arial" w:hAnsi="Arial" w:cs="Arial"/>
          <w:color w:val="000000" w:themeColor="text1"/>
          <w:sz w:val="22"/>
        </w:rPr>
        <w:t>por lo que el contratista est</w:t>
      </w:r>
      <w:r w:rsidR="000B38BD" w:rsidRPr="00692DC1">
        <w:rPr>
          <w:rFonts w:ascii="Arial" w:hAnsi="Arial" w:cs="Arial"/>
          <w:color w:val="000000" w:themeColor="text1"/>
          <w:sz w:val="22"/>
        </w:rPr>
        <w:t>á</w:t>
      </w:r>
      <w:r w:rsidR="00EB0DE5" w:rsidRPr="00692DC1">
        <w:rPr>
          <w:rFonts w:ascii="Arial" w:hAnsi="Arial" w:cs="Arial"/>
          <w:color w:val="000000" w:themeColor="text1"/>
          <w:sz w:val="22"/>
        </w:rPr>
        <w:t xml:space="preserve"> </w:t>
      </w:r>
      <w:r w:rsidR="00EB0DE5" w:rsidRPr="00692DC1">
        <w:rPr>
          <w:rFonts w:ascii="Arial" w:hAnsi="Arial" w:cs="Arial"/>
          <w:color w:val="000000" w:themeColor="text1"/>
          <w:sz w:val="22"/>
        </w:rPr>
        <w:lastRenderedPageBreak/>
        <w:t xml:space="preserve">facultado para presentar </w:t>
      </w:r>
      <w:r w:rsidR="00572591" w:rsidRPr="00692DC1">
        <w:rPr>
          <w:rFonts w:ascii="Arial" w:hAnsi="Arial" w:cs="Arial"/>
          <w:color w:val="000000" w:themeColor="text1"/>
          <w:sz w:val="22"/>
        </w:rPr>
        <w:t xml:space="preserve">solicitudes en dicho sentido, las cuales </w:t>
      </w:r>
      <w:r w:rsidR="00A82ECC" w:rsidRPr="00692DC1">
        <w:rPr>
          <w:rFonts w:ascii="Arial" w:hAnsi="Arial" w:cs="Arial"/>
          <w:color w:val="000000" w:themeColor="text1"/>
          <w:sz w:val="22"/>
        </w:rPr>
        <w:t>pueden generar actos fictos o presuntos de</w:t>
      </w:r>
      <w:r w:rsidR="00A43175" w:rsidRPr="00692DC1">
        <w:rPr>
          <w:rFonts w:ascii="Arial" w:hAnsi="Arial" w:cs="Arial"/>
          <w:color w:val="000000" w:themeColor="text1"/>
          <w:sz w:val="22"/>
        </w:rPr>
        <w:t xml:space="preserve"> no</w:t>
      </w:r>
      <w:r w:rsidR="00A82ECC" w:rsidRPr="00692DC1">
        <w:rPr>
          <w:rFonts w:ascii="Arial" w:hAnsi="Arial" w:cs="Arial"/>
          <w:color w:val="000000" w:themeColor="text1"/>
          <w:sz w:val="22"/>
        </w:rPr>
        <w:t xml:space="preserve"> ser respondidas dentro del correspondiente t</w:t>
      </w:r>
      <w:r w:rsidR="006A667D" w:rsidRPr="00692DC1">
        <w:rPr>
          <w:rFonts w:ascii="Arial" w:hAnsi="Arial" w:cs="Arial"/>
          <w:color w:val="000000" w:themeColor="text1"/>
          <w:sz w:val="22"/>
        </w:rPr>
        <w:t>é</w:t>
      </w:r>
      <w:r w:rsidR="00A82ECC" w:rsidRPr="00692DC1">
        <w:rPr>
          <w:rFonts w:ascii="Arial" w:hAnsi="Arial" w:cs="Arial"/>
          <w:color w:val="000000" w:themeColor="text1"/>
          <w:sz w:val="22"/>
        </w:rPr>
        <w:t>rmino</w:t>
      </w:r>
      <w:r w:rsidR="00FA6D8A" w:rsidRPr="00692DC1">
        <w:rPr>
          <w:rFonts w:ascii="Arial" w:hAnsi="Arial" w:cs="Arial"/>
          <w:color w:val="000000" w:themeColor="text1"/>
          <w:sz w:val="22"/>
        </w:rPr>
        <w:t>;</w:t>
      </w:r>
      <w:r w:rsidR="00212888" w:rsidRPr="00692DC1">
        <w:rPr>
          <w:rFonts w:ascii="Arial" w:hAnsi="Arial" w:cs="Arial"/>
          <w:color w:val="000000" w:themeColor="text1"/>
          <w:sz w:val="22"/>
        </w:rPr>
        <w:t xml:space="preserve"> no obstante </w:t>
      </w:r>
      <w:r w:rsidR="00F5536F" w:rsidRPr="00692DC1">
        <w:rPr>
          <w:rFonts w:ascii="Arial" w:hAnsi="Arial" w:cs="Arial"/>
          <w:color w:val="000000" w:themeColor="text1"/>
          <w:sz w:val="22"/>
        </w:rPr>
        <w:t xml:space="preserve">los efectos de dichos actos serán </w:t>
      </w:r>
      <w:r w:rsidR="002A5C49" w:rsidRPr="00692DC1">
        <w:rPr>
          <w:rFonts w:ascii="Arial" w:hAnsi="Arial" w:cs="Arial"/>
          <w:color w:val="000000" w:themeColor="text1"/>
          <w:sz w:val="22"/>
        </w:rPr>
        <w:t xml:space="preserve">los del silencio administrativo negativo previsto en el artículo </w:t>
      </w:r>
      <w:r w:rsidR="00741A2C" w:rsidRPr="00692DC1">
        <w:rPr>
          <w:rFonts w:ascii="Arial" w:hAnsi="Arial" w:cs="Arial"/>
          <w:color w:val="000000" w:themeColor="text1"/>
          <w:sz w:val="22"/>
        </w:rPr>
        <w:t>83 de la  Ley 1437 de 2011</w:t>
      </w:r>
      <w:r w:rsidR="00CA30D7" w:rsidRPr="00692DC1">
        <w:rPr>
          <w:rFonts w:ascii="Arial" w:hAnsi="Arial" w:cs="Arial"/>
          <w:color w:val="000000" w:themeColor="text1"/>
          <w:sz w:val="22"/>
        </w:rPr>
        <w:t xml:space="preserve">, ya que </w:t>
      </w:r>
      <w:r w:rsidR="00C55BA5" w:rsidRPr="00692DC1">
        <w:rPr>
          <w:rFonts w:ascii="Arial" w:hAnsi="Arial" w:cs="Arial"/>
          <w:color w:val="000000" w:themeColor="text1"/>
          <w:sz w:val="22"/>
        </w:rPr>
        <w:t xml:space="preserve">sin </w:t>
      </w:r>
      <w:r w:rsidR="00CA30D7" w:rsidRPr="00692DC1">
        <w:rPr>
          <w:rFonts w:ascii="Arial" w:hAnsi="Arial" w:cs="Arial"/>
          <w:color w:val="000000" w:themeColor="text1"/>
          <w:sz w:val="22"/>
        </w:rPr>
        <w:t>inicia</w:t>
      </w:r>
      <w:r w:rsidR="00C55BA5" w:rsidRPr="00692DC1">
        <w:rPr>
          <w:rFonts w:ascii="Arial" w:hAnsi="Arial" w:cs="Arial"/>
          <w:color w:val="000000" w:themeColor="text1"/>
          <w:sz w:val="22"/>
        </w:rPr>
        <w:t>r</w:t>
      </w:r>
      <w:r w:rsidR="00CA30D7" w:rsidRPr="00692DC1">
        <w:rPr>
          <w:rFonts w:ascii="Arial" w:hAnsi="Arial" w:cs="Arial"/>
          <w:color w:val="000000" w:themeColor="text1"/>
          <w:sz w:val="22"/>
        </w:rPr>
        <w:t xml:space="preserve"> el periodo de ejecución del contrato no resulta posible aplicar el silencio administrativo positivo regulado por el artículo 25-16 de la Ley 80 de 1993.</w:t>
      </w:r>
      <w:r w:rsidR="00727F26" w:rsidRPr="00692DC1">
        <w:rPr>
          <w:rFonts w:ascii="Arial" w:hAnsi="Arial" w:cs="Arial"/>
          <w:color w:val="000000" w:themeColor="text1"/>
          <w:sz w:val="22"/>
        </w:rPr>
        <w:t xml:space="preserve"> </w:t>
      </w:r>
    </w:p>
    <w:p w14:paraId="7D658A63" w14:textId="62F2E797" w:rsidR="006B4A03" w:rsidRPr="00692DC1" w:rsidRDefault="006B4A03" w:rsidP="006B4A03">
      <w:pPr>
        <w:spacing w:before="120" w:after="120" w:line="276" w:lineRule="auto"/>
        <w:jc w:val="both"/>
        <w:rPr>
          <w:rFonts w:ascii="Arial" w:hAnsi="Arial" w:cs="Arial"/>
          <w:color w:val="000000" w:themeColor="text1"/>
          <w:sz w:val="22"/>
        </w:rPr>
      </w:pPr>
    </w:p>
    <w:p w14:paraId="12038E8E" w14:textId="7DEA92F9" w:rsidR="00BA22A9" w:rsidRPr="00692DC1" w:rsidRDefault="00BA22A9" w:rsidP="006B4A03">
      <w:pPr>
        <w:spacing w:before="120" w:after="120" w:line="276" w:lineRule="auto"/>
        <w:jc w:val="both"/>
        <w:rPr>
          <w:rFonts w:ascii="Arial" w:eastAsia="Calibri" w:hAnsi="Arial" w:cs="Arial"/>
          <w:color w:val="000000" w:themeColor="text1"/>
          <w:sz w:val="22"/>
        </w:rPr>
      </w:pPr>
      <w:r w:rsidRPr="00692DC1">
        <w:rPr>
          <w:rFonts w:ascii="Arial" w:eastAsia="Calibri" w:hAnsi="Arial" w:cs="Arial"/>
          <w:color w:val="000000" w:themeColor="text1"/>
          <w:sz w:val="22"/>
        </w:rPr>
        <w:t>Este concepto tiene el alcance previsto en el artículo 28 del Código de Procedimiento Administrativo y de lo Contencioso Administrativo.</w:t>
      </w:r>
    </w:p>
    <w:p w14:paraId="0F12EF82" w14:textId="2E201478" w:rsidR="00BA22A9" w:rsidRPr="00692DC1" w:rsidRDefault="009D5015" w:rsidP="00267D57">
      <w:pPr>
        <w:spacing w:line="276" w:lineRule="auto"/>
        <w:jc w:val="both"/>
        <w:rPr>
          <w:rFonts w:ascii="Arial" w:eastAsia="Times New Roman" w:hAnsi="Arial" w:cs="Arial"/>
          <w:color w:val="000000" w:themeColor="text1"/>
          <w:sz w:val="22"/>
          <w:lang w:eastAsia="es-CO"/>
        </w:rPr>
      </w:pPr>
      <w:r w:rsidRPr="00692DC1">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1E0127D7" wp14:editId="1993BABA">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BE3F79">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7C816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14:paraId="2D808EBE" w14:textId="4132E960" w:rsidR="00BA22A9" w:rsidRPr="00692DC1" w:rsidRDefault="00BA22A9" w:rsidP="00267D57">
      <w:pPr>
        <w:spacing w:line="276" w:lineRule="auto"/>
        <w:jc w:val="both"/>
        <w:rPr>
          <w:rFonts w:ascii="Arial" w:hAnsi="Arial" w:cs="Arial"/>
          <w:color w:val="000000" w:themeColor="text1"/>
          <w:sz w:val="22"/>
          <w:szCs w:val="20"/>
        </w:rPr>
      </w:pPr>
      <w:r w:rsidRPr="00692DC1">
        <w:rPr>
          <w:rFonts w:ascii="Arial" w:eastAsia="Times New Roman" w:hAnsi="Arial" w:cs="Arial"/>
          <w:color w:val="000000" w:themeColor="text1"/>
          <w:sz w:val="22"/>
          <w:lang w:eastAsia="es-CO"/>
        </w:rPr>
        <w:t>Atentamente,</w:t>
      </w:r>
    </w:p>
    <w:p w14:paraId="2B486FD4" w14:textId="140DFEEE" w:rsidR="00BA22A9" w:rsidRPr="00692DC1" w:rsidRDefault="00BA22A9" w:rsidP="00267D57">
      <w:pPr>
        <w:spacing w:after="18"/>
        <w:jc w:val="center"/>
        <w:rPr>
          <w:rFonts w:ascii="Arial" w:eastAsia="Times New Roman" w:hAnsi="Arial" w:cs="Arial"/>
          <w:color w:val="000000" w:themeColor="text1"/>
          <w:sz w:val="18"/>
          <w:szCs w:val="20"/>
          <w:lang w:eastAsia="es-CO"/>
        </w:rPr>
      </w:pPr>
    </w:p>
    <w:p w14:paraId="77F9A8F4" w14:textId="0DF03DAE" w:rsidR="00BA22A9" w:rsidRPr="00692DC1" w:rsidRDefault="0079438A" w:rsidP="00267D57">
      <w:pPr>
        <w:spacing w:after="18"/>
        <w:jc w:val="center"/>
        <w:rPr>
          <w:rFonts w:ascii="Arial" w:eastAsia="Times New Roman" w:hAnsi="Arial" w:cs="Arial"/>
          <w:color w:val="000000" w:themeColor="text1"/>
          <w:sz w:val="18"/>
          <w:szCs w:val="20"/>
          <w:lang w:eastAsia="es-CO"/>
        </w:rPr>
      </w:pPr>
      <w:r>
        <w:rPr>
          <w:noProof/>
        </w:rPr>
        <w:drawing>
          <wp:inline distT="0" distB="0" distL="0" distR="0" wp14:anchorId="547AE1AD" wp14:editId="480966BE">
            <wp:extent cx="2773045" cy="988695"/>
            <wp:effectExtent l="0" t="0" r="0" b="0"/>
            <wp:docPr id="1592198870"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1290C45" w14:textId="21EC25EC" w:rsidR="00BA22A9" w:rsidRDefault="00BA22A9" w:rsidP="00267D57">
      <w:pPr>
        <w:spacing w:after="18"/>
        <w:jc w:val="center"/>
        <w:rPr>
          <w:rFonts w:ascii="Arial" w:eastAsia="Times New Roman" w:hAnsi="Arial" w:cs="Arial"/>
          <w:color w:val="000000" w:themeColor="text1"/>
          <w:sz w:val="18"/>
          <w:szCs w:val="20"/>
          <w:lang w:eastAsia="es-CO"/>
        </w:rPr>
      </w:pPr>
    </w:p>
    <w:p w14:paraId="7B7780B5" w14:textId="77777777" w:rsidR="0079438A" w:rsidRPr="00692DC1" w:rsidRDefault="0079438A" w:rsidP="00267D57">
      <w:pPr>
        <w:spacing w:after="18"/>
        <w:jc w:val="center"/>
        <w:rPr>
          <w:rFonts w:ascii="Arial" w:eastAsia="Times New Roman" w:hAnsi="Arial" w:cs="Arial"/>
          <w:color w:val="000000" w:themeColor="text1"/>
          <w:sz w:val="18"/>
          <w:szCs w:val="20"/>
          <w:lang w:eastAsia="es-CO"/>
        </w:rPr>
      </w:pPr>
    </w:p>
    <w:tbl>
      <w:tblPr>
        <w:tblStyle w:val="Tablaconcuadrcula"/>
        <w:tblpPr w:leftFromText="141" w:rightFromText="141" w:vertAnchor="text" w:horzAnchor="page" w:tblpX="1269"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692DC1" w:rsidRPr="00692DC1" w14:paraId="49D96CF7" w14:textId="77777777" w:rsidTr="00765694">
        <w:trPr>
          <w:trHeight w:val="286"/>
        </w:trPr>
        <w:tc>
          <w:tcPr>
            <w:tcW w:w="817" w:type="dxa"/>
            <w:vAlign w:val="center"/>
          </w:tcPr>
          <w:p w14:paraId="78D299CE"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Elaboró:</w:t>
            </w:r>
          </w:p>
        </w:tc>
        <w:tc>
          <w:tcPr>
            <w:tcW w:w="4445" w:type="dxa"/>
            <w:tcBorders>
              <w:bottom w:val="dotted" w:sz="4" w:space="0" w:color="7F7F7F" w:themeColor="text1" w:themeTint="80"/>
            </w:tcBorders>
            <w:vAlign w:val="center"/>
          </w:tcPr>
          <w:p w14:paraId="42636773"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Alejandro Sarmiento Cantillo</w:t>
            </w:r>
          </w:p>
          <w:p w14:paraId="7A848B1A"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Contratista</w:t>
            </w:r>
          </w:p>
        </w:tc>
      </w:tr>
      <w:tr w:rsidR="00692DC1" w:rsidRPr="00692DC1" w14:paraId="406446A9" w14:textId="77777777" w:rsidTr="00765694">
        <w:trPr>
          <w:trHeight w:val="299"/>
        </w:trPr>
        <w:tc>
          <w:tcPr>
            <w:tcW w:w="817" w:type="dxa"/>
            <w:vAlign w:val="center"/>
          </w:tcPr>
          <w:p w14:paraId="353617C6"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773ACAD0"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 xml:space="preserve">Sebastián Ramírez Grisales </w:t>
            </w:r>
          </w:p>
          <w:p w14:paraId="25837D22"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Contratista</w:t>
            </w:r>
          </w:p>
        </w:tc>
      </w:tr>
      <w:tr w:rsidR="00692DC1" w:rsidRPr="00692DC1" w14:paraId="116CF5C0" w14:textId="77777777" w:rsidTr="00765694">
        <w:trPr>
          <w:trHeight w:val="272"/>
        </w:trPr>
        <w:tc>
          <w:tcPr>
            <w:tcW w:w="817" w:type="dxa"/>
            <w:vAlign w:val="center"/>
          </w:tcPr>
          <w:p w14:paraId="61F79BE8"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7324FD4D"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Fabián Gonzalo Marín Cortés</w:t>
            </w:r>
          </w:p>
          <w:p w14:paraId="6D1673FF" w14:textId="77777777" w:rsidR="00765694" w:rsidRPr="00692DC1" w:rsidRDefault="00765694" w:rsidP="00765694">
            <w:pPr>
              <w:rPr>
                <w:rFonts w:ascii="Arial" w:eastAsia="Times New Roman" w:hAnsi="Arial" w:cs="Arial"/>
                <w:color w:val="000000" w:themeColor="text1"/>
                <w:sz w:val="14"/>
                <w:szCs w:val="14"/>
                <w:lang w:eastAsia="es-ES"/>
              </w:rPr>
            </w:pPr>
            <w:r w:rsidRPr="00692DC1">
              <w:rPr>
                <w:rFonts w:ascii="Arial" w:eastAsia="Times New Roman" w:hAnsi="Arial" w:cs="Arial"/>
                <w:color w:val="000000" w:themeColor="text1"/>
                <w:sz w:val="14"/>
                <w:szCs w:val="14"/>
                <w:lang w:eastAsia="es-ES"/>
              </w:rPr>
              <w:t>Subdirector de Gestión Contractual</w:t>
            </w:r>
          </w:p>
        </w:tc>
      </w:tr>
    </w:tbl>
    <w:p w14:paraId="717E932C" w14:textId="1FE0E903" w:rsidR="00BA22A9" w:rsidRPr="00692DC1" w:rsidRDefault="00BA22A9" w:rsidP="00267D57">
      <w:pPr>
        <w:spacing w:after="18"/>
        <w:jc w:val="center"/>
        <w:rPr>
          <w:rFonts w:ascii="Arial" w:eastAsia="Times New Roman" w:hAnsi="Arial" w:cs="Arial"/>
          <w:color w:val="000000" w:themeColor="text1"/>
          <w:sz w:val="18"/>
          <w:szCs w:val="20"/>
          <w:lang w:eastAsia="es-CO"/>
        </w:rPr>
      </w:pPr>
    </w:p>
    <w:p w14:paraId="1257CC78" w14:textId="4D4BC9CC" w:rsidR="00BA22A9" w:rsidRPr="00692DC1" w:rsidRDefault="00BA22A9" w:rsidP="00267D57">
      <w:pPr>
        <w:spacing w:after="18"/>
        <w:jc w:val="center"/>
        <w:rPr>
          <w:rFonts w:ascii="Arial" w:eastAsia="Times New Roman" w:hAnsi="Arial" w:cs="Arial"/>
          <w:color w:val="000000" w:themeColor="text1"/>
          <w:sz w:val="18"/>
          <w:szCs w:val="20"/>
          <w:lang w:eastAsia="es-CO"/>
        </w:rPr>
      </w:pPr>
    </w:p>
    <w:p w14:paraId="6F896568" w14:textId="77777777" w:rsidR="00BA22A9" w:rsidRPr="00692DC1" w:rsidRDefault="00BA22A9" w:rsidP="00267D57">
      <w:pPr>
        <w:spacing w:after="18"/>
        <w:jc w:val="center"/>
        <w:rPr>
          <w:rFonts w:ascii="Arial" w:eastAsia="Times New Roman" w:hAnsi="Arial" w:cs="Arial"/>
          <w:color w:val="000000" w:themeColor="text1"/>
          <w:sz w:val="18"/>
          <w:szCs w:val="20"/>
          <w:lang w:eastAsia="es-CO"/>
        </w:rPr>
      </w:pPr>
    </w:p>
    <w:p w14:paraId="4004C20E" w14:textId="77777777" w:rsidR="00BA22A9" w:rsidRPr="00692DC1" w:rsidRDefault="00BA22A9" w:rsidP="00BA22A9">
      <w:pPr>
        <w:rPr>
          <w:rFonts w:ascii="Arial" w:hAnsi="Arial" w:cs="Arial"/>
          <w:color w:val="000000" w:themeColor="text1"/>
        </w:rPr>
      </w:pPr>
    </w:p>
    <w:p w14:paraId="35B56F46" w14:textId="77777777" w:rsidR="00746E08" w:rsidRPr="00692DC1" w:rsidRDefault="00746E08" w:rsidP="00746E08">
      <w:pPr>
        <w:rPr>
          <w:rFonts w:ascii="Arial" w:eastAsia="Times New Roman" w:hAnsi="Arial" w:cs="Arial"/>
          <w:color w:val="000000" w:themeColor="text1"/>
          <w:sz w:val="16"/>
          <w:szCs w:val="16"/>
          <w:lang w:eastAsia="es-ES"/>
        </w:rPr>
      </w:pPr>
    </w:p>
    <w:sectPr w:rsidR="00746E08" w:rsidRPr="00692DC1"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D954C" w14:textId="77777777" w:rsidR="009E5253" w:rsidRDefault="009E5253">
      <w:r>
        <w:separator/>
      </w:r>
    </w:p>
  </w:endnote>
  <w:endnote w:type="continuationSeparator" w:id="0">
    <w:p w14:paraId="2C5AD83C" w14:textId="77777777" w:rsidR="009E5253" w:rsidRDefault="009E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55D680A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B851E4">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B851E4">
      <w:rPr>
        <w:rFonts w:ascii="Arial" w:hAnsi="Arial" w:cs="Arial"/>
        <w:b/>
        <w:bCs/>
        <w:noProof/>
        <w:color w:val="7F7F7F" w:themeColor="text1" w:themeTint="80"/>
        <w:sz w:val="16"/>
        <w:szCs w:val="16"/>
      </w:rPr>
      <w:t>18</w:t>
    </w:r>
    <w:r w:rsidR="00FE42ED" w:rsidRPr="00084B97">
      <w:rPr>
        <w:rFonts w:ascii="Arial" w:hAnsi="Arial" w:cs="Arial"/>
        <w:b/>
        <w:bCs/>
        <w:color w:val="7F7F7F" w:themeColor="text1" w:themeTint="80"/>
        <w:sz w:val="16"/>
        <w:szCs w:val="16"/>
      </w:rPr>
      <w:fldChar w:fldCharType="end"/>
    </w:r>
  </w:p>
  <w:p w14:paraId="48FC6A04" w14:textId="5FD1A7C9" w:rsidR="009047C5" w:rsidRDefault="2FA44EFA" w:rsidP="00322937">
    <w:pPr>
      <w:pStyle w:val="Piedepgina"/>
      <w:jc w:val="center"/>
      <w:rPr>
        <w:lang w:val="es-ES"/>
      </w:rPr>
    </w:pPr>
    <w:r>
      <w:rPr>
        <w:noProof/>
      </w:rPr>
      <w:drawing>
        <wp:inline distT="0" distB="0" distL="0" distR="0" wp14:anchorId="608B196D" wp14:editId="1A1F71F2">
          <wp:extent cx="3700130" cy="519139"/>
          <wp:effectExtent l="0" t="0" r="0" b="0"/>
          <wp:docPr id="18036926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8F0D1" w14:textId="77777777" w:rsidR="009E5253" w:rsidRDefault="009E5253">
      <w:r>
        <w:separator/>
      </w:r>
    </w:p>
  </w:footnote>
  <w:footnote w:type="continuationSeparator" w:id="0">
    <w:p w14:paraId="5FB3BF8B" w14:textId="77777777" w:rsidR="009E5253" w:rsidRDefault="009E5253">
      <w:r>
        <w:continuationSeparator/>
      </w:r>
    </w:p>
  </w:footnote>
  <w:footnote w:id="1">
    <w:p w14:paraId="7CB532D8" w14:textId="77777777" w:rsidR="009C117E" w:rsidRPr="00692DC1" w:rsidRDefault="009C117E" w:rsidP="00BF4219">
      <w:pPr>
        <w:pStyle w:val="Textonotapie"/>
        <w:ind w:firstLine="708"/>
        <w:jc w:val="both"/>
        <w:rPr>
          <w:rFonts w:ascii="Arial" w:hAnsi="Arial" w:cs="Arial"/>
          <w:color w:val="000000" w:themeColor="text1"/>
          <w:sz w:val="18"/>
          <w:szCs w:val="18"/>
          <w:lang w:val="es-CO"/>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25E3CA77" w14:textId="5BE9B3A5" w:rsidR="009C117E" w:rsidRPr="00692DC1" w:rsidRDefault="009C117E"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»En consecuencia, la Entidad Estatal en los pliegos de condiciones para la Contratación debe indicar las garantías que exige en cada Etapa del Contrato o cada Periodo Contractual así: </w:t>
      </w:r>
    </w:p>
    <w:p w14:paraId="2CC4D734" w14:textId="7A26E19B" w:rsidR="009C117E" w:rsidRPr="00692DC1" w:rsidRDefault="009C117E"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»1. La Entidad Estatal debe exigir una garantía independiente para cada Etapa del Contrato o cada Periodo Contractual o cada unidad funcional en el caso de las Asociaciones Público Privadas, cuya vigencia debe ser por lo menos la misma establecida para la Etapa del Contrato o Periodo Contractual respectivo. </w:t>
      </w:r>
    </w:p>
    <w:p w14:paraId="7A6658A5" w14:textId="2ABA066D" w:rsidR="009C117E" w:rsidRPr="00692DC1" w:rsidRDefault="009C117E"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4EF069A9" w14:textId="03361830" w:rsidR="009C117E" w:rsidRPr="00692DC1" w:rsidRDefault="009C117E"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368C2C9F" w14:textId="4D12D5BE" w:rsidR="009C117E" w:rsidRPr="00692DC1" w:rsidRDefault="009C117E"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p w14:paraId="7AD30DAD" w14:textId="77777777" w:rsidR="009C117E" w:rsidRPr="00692DC1" w:rsidRDefault="009C117E" w:rsidP="00BF4219">
      <w:pPr>
        <w:pStyle w:val="Textonotapie"/>
        <w:jc w:val="both"/>
        <w:rPr>
          <w:rFonts w:ascii="Arial" w:hAnsi="Arial" w:cs="Arial"/>
          <w:color w:val="000000" w:themeColor="text1"/>
          <w:sz w:val="18"/>
          <w:szCs w:val="18"/>
          <w:lang w:val="es-CO"/>
        </w:rPr>
      </w:pPr>
    </w:p>
  </w:footnote>
  <w:footnote w:id="2">
    <w:p w14:paraId="42A7700D" w14:textId="0C4DBD07" w:rsidR="005E3D00" w:rsidRPr="00692DC1" w:rsidRDefault="005E3D00" w:rsidP="00BF4219">
      <w:pPr>
        <w:pStyle w:val="Textonotapie"/>
        <w:ind w:firstLine="708"/>
        <w:jc w:val="both"/>
        <w:rPr>
          <w:rFonts w:ascii="Arial" w:hAnsi="Arial" w:cs="Arial"/>
          <w:color w:val="000000" w:themeColor="text1"/>
          <w:sz w:val="18"/>
          <w:szCs w:val="18"/>
          <w:lang w:val="es-CO"/>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lang w:val="es-CO"/>
        </w:rPr>
        <w:t xml:space="preserve">«Artículo 2.2.1.2.3.1.7. Garantía de cumplimiento. La garantía de cumplimiento del contrato debe cubrir: </w:t>
      </w:r>
    </w:p>
    <w:p w14:paraId="25394EC1" w14:textId="4AF73D1A" w:rsidR="005E3D00" w:rsidRPr="00692DC1" w:rsidRDefault="005E3D00" w:rsidP="00BF4219">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Pr="00692DC1">
        <w:rPr>
          <w:rFonts w:ascii="Arial" w:hAnsi="Arial" w:cs="Arial"/>
          <w:color w:val="000000" w:themeColor="text1"/>
          <w:sz w:val="18"/>
          <w:szCs w:val="18"/>
          <w:lang w:val="es-CO"/>
        </w:rPr>
        <w:tab/>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632DFF7B" w14:textId="04C84ABE" w:rsidR="005E3D00" w:rsidRPr="00692DC1" w:rsidRDefault="005E3D00"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317F8EFB" w14:textId="7600ADBF" w:rsidR="005E3D00" w:rsidRPr="00692DC1" w:rsidRDefault="005E3D00"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 Cumplimiento del contrato. Este amparo cubre a la Entidad Estatal de los perjuicios derivados de: </w:t>
      </w:r>
    </w:p>
    <w:p w14:paraId="719F982A" w14:textId="7CB0951E" w:rsidR="005E3D00" w:rsidRPr="00692DC1" w:rsidRDefault="005E3D00" w:rsidP="00BF4219">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Pr="00692DC1">
        <w:rPr>
          <w:rFonts w:ascii="Arial" w:hAnsi="Arial" w:cs="Arial"/>
          <w:color w:val="000000" w:themeColor="text1"/>
          <w:sz w:val="18"/>
          <w:szCs w:val="18"/>
          <w:lang w:val="es-CO"/>
        </w:rPr>
        <w:tab/>
        <w:t xml:space="preserve">»3.1. El incumplimiento total o parcial del contrato, cuando el incumplimiento es imputable al contratista; </w:t>
      </w:r>
    </w:p>
    <w:p w14:paraId="3DBDEF27" w14:textId="02A6BD0E" w:rsidR="005E3D00" w:rsidRPr="00692DC1" w:rsidRDefault="005E3D00" w:rsidP="00BF4219">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00035138" w:rsidRPr="00692DC1">
        <w:rPr>
          <w:rFonts w:ascii="Arial" w:hAnsi="Arial" w:cs="Arial"/>
          <w:color w:val="000000" w:themeColor="text1"/>
          <w:sz w:val="18"/>
          <w:szCs w:val="18"/>
          <w:lang w:val="es-CO"/>
        </w:rPr>
        <w:tab/>
        <w:t>»</w:t>
      </w:r>
      <w:r w:rsidRPr="00692DC1">
        <w:rPr>
          <w:rFonts w:ascii="Arial" w:hAnsi="Arial" w:cs="Arial"/>
          <w:color w:val="000000" w:themeColor="text1"/>
          <w:sz w:val="18"/>
          <w:szCs w:val="18"/>
          <w:lang w:val="es-CO"/>
        </w:rPr>
        <w:t xml:space="preserve">3.2. El cumplimiento tardío o defectuoso del contrato, cuando el incumplimiento es imputable al contratista; </w:t>
      </w:r>
    </w:p>
    <w:p w14:paraId="2DCB91A9" w14:textId="77777777" w:rsidR="00035138" w:rsidRPr="00692DC1" w:rsidRDefault="00035138"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w:t>
      </w:r>
      <w:r w:rsidR="005E3D00" w:rsidRPr="00692DC1">
        <w:rPr>
          <w:rFonts w:ascii="Arial" w:hAnsi="Arial" w:cs="Arial"/>
          <w:color w:val="000000" w:themeColor="text1"/>
          <w:sz w:val="18"/>
          <w:szCs w:val="18"/>
          <w:lang w:val="es-CO"/>
        </w:rPr>
        <w:t xml:space="preserve">3.3. Los daños imputables al contratista por entregas parciales de la obra, cuando el contrato no prevé entregas parciales; y </w:t>
      </w:r>
    </w:p>
    <w:p w14:paraId="23DA97A5" w14:textId="7E7D73AC" w:rsidR="005E3D00" w:rsidRPr="00692DC1" w:rsidRDefault="00035138"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w:t>
      </w:r>
      <w:r w:rsidR="005E3D00" w:rsidRPr="00692DC1">
        <w:rPr>
          <w:rFonts w:ascii="Arial" w:hAnsi="Arial" w:cs="Arial"/>
          <w:color w:val="000000" w:themeColor="text1"/>
          <w:sz w:val="18"/>
          <w:szCs w:val="18"/>
          <w:lang w:val="es-CO"/>
        </w:rPr>
        <w:t xml:space="preserve">3.4. El pago del valor de las multas y de la cláusula penal pecuniaria. </w:t>
      </w:r>
    </w:p>
    <w:p w14:paraId="3B5D303C" w14:textId="3FBF2BD9" w:rsidR="005E3D00" w:rsidRPr="00692DC1" w:rsidRDefault="00CC45BF"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w:t>
      </w:r>
      <w:r w:rsidR="005E3D00" w:rsidRPr="00692DC1">
        <w:rPr>
          <w:rFonts w:ascii="Arial" w:hAnsi="Arial" w:cs="Arial"/>
          <w:color w:val="000000" w:themeColor="text1"/>
          <w:sz w:val="18"/>
          <w:szCs w:val="18"/>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69C11C90" w14:textId="1E57C731" w:rsidR="005E3D00" w:rsidRPr="00692DC1" w:rsidRDefault="00CC45BF"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w:t>
      </w:r>
      <w:r w:rsidR="005E3D00" w:rsidRPr="00692DC1">
        <w:rPr>
          <w:rFonts w:ascii="Arial" w:hAnsi="Arial" w:cs="Arial"/>
          <w:color w:val="000000" w:themeColor="text1"/>
          <w:sz w:val="18"/>
          <w:szCs w:val="18"/>
          <w:lang w:val="es-CO"/>
        </w:rPr>
        <w:t xml:space="preserve">La Entidad Estatal no debe exigir una garantía para cubrir este Riesgo en los contratos que se ejecuten fuera del territorio nacional con personal contratado bajo un régimen jurídico distinto al colombiano. </w:t>
      </w:r>
    </w:p>
    <w:p w14:paraId="16834A23" w14:textId="0B391696" w:rsidR="005E3D00" w:rsidRPr="00692DC1" w:rsidRDefault="00CC45BF"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w:t>
      </w:r>
      <w:r w:rsidR="005E3D00" w:rsidRPr="00692DC1">
        <w:rPr>
          <w:rFonts w:ascii="Arial" w:hAnsi="Arial" w:cs="Arial"/>
          <w:color w:val="000000" w:themeColor="text1"/>
          <w:sz w:val="18"/>
          <w:szCs w:val="18"/>
          <w:lang w:val="es-CO"/>
        </w:rPr>
        <w:t xml:space="preserve">5. Estabilidad y calidad de la obra. Este amparo cubre a la Entidad Estatal de los perjuicios ocasionados por cualquier tipo de daño o deterioro, imputable al contratista, sufrido por la obra entregada a satisfacción. </w:t>
      </w:r>
    </w:p>
    <w:p w14:paraId="6B0E2F8A" w14:textId="29FC28CA" w:rsidR="005E3D00" w:rsidRPr="00692DC1" w:rsidRDefault="00CC45BF"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w:t>
      </w:r>
      <w:r w:rsidR="005E3D00" w:rsidRPr="00692DC1">
        <w:rPr>
          <w:rFonts w:ascii="Arial" w:hAnsi="Arial" w:cs="Arial"/>
          <w:color w:val="000000" w:themeColor="text1"/>
          <w:sz w:val="18"/>
          <w:szCs w:val="18"/>
          <w:lang w:val="es-CO"/>
        </w:rPr>
        <w:t xml:space="preserve">6. Calidad del servicio. Este amparo cubre a la Entidad Estatal por los perjuicios derivados de la deficiente calidad del servicio prestado. </w:t>
      </w:r>
    </w:p>
    <w:p w14:paraId="0C50A564" w14:textId="44D90A57" w:rsidR="005E3D00" w:rsidRPr="00692DC1" w:rsidRDefault="00CC45BF"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w:t>
      </w:r>
      <w:r w:rsidR="005E3D00" w:rsidRPr="00692DC1">
        <w:rPr>
          <w:rFonts w:ascii="Arial" w:hAnsi="Arial" w:cs="Arial"/>
          <w:color w:val="000000" w:themeColor="text1"/>
          <w:sz w:val="18"/>
          <w:szCs w:val="18"/>
          <w:lang w:val="es-CO"/>
        </w:rPr>
        <w:t xml:space="preserve">7. Calidad y correcto funcionamiento de los bienes. Este amparo debe cubrir la calidad y el correcto funcionamiento de los bienes que recibe la Entidad Estatal en cumplimiento de un contrato. </w:t>
      </w:r>
    </w:p>
    <w:p w14:paraId="5A61E7D2" w14:textId="4533D31F" w:rsidR="005E3D00" w:rsidRPr="00692DC1" w:rsidRDefault="00CC45BF"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w:t>
      </w:r>
      <w:r w:rsidR="005E3D00" w:rsidRPr="00692DC1">
        <w:rPr>
          <w:rFonts w:ascii="Arial" w:hAnsi="Arial" w:cs="Arial"/>
          <w:color w:val="000000" w:themeColor="text1"/>
          <w:sz w:val="18"/>
          <w:szCs w:val="18"/>
          <w:lang w:val="es-CO"/>
        </w:rPr>
        <w:t>8. Los demás incumplimientos de obligaciones que la Entidad Estatal considere deben ser amparados de manera proporcional y acorde a la naturaleza del contrato»</w:t>
      </w:r>
      <w:r w:rsidR="009578E8" w:rsidRPr="00692DC1">
        <w:rPr>
          <w:rFonts w:ascii="Arial" w:hAnsi="Arial" w:cs="Arial"/>
          <w:color w:val="000000" w:themeColor="text1"/>
          <w:sz w:val="18"/>
          <w:szCs w:val="18"/>
          <w:lang w:val="es-CO"/>
        </w:rPr>
        <w:t>.</w:t>
      </w:r>
    </w:p>
    <w:p w14:paraId="70372B6B" w14:textId="77777777" w:rsidR="009578E8" w:rsidRPr="00692DC1" w:rsidRDefault="009578E8" w:rsidP="00BF4219">
      <w:pPr>
        <w:pStyle w:val="Textonotapie"/>
        <w:ind w:firstLine="708"/>
        <w:jc w:val="both"/>
        <w:rPr>
          <w:rFonts w:ascii="Arial" w:hAnsi="Arial" w:cs="Arial"/>
          <w:color w:val="000000" w:themeColor="text1"/>
          <w:sz w:val="18"/>
          <w:szCs w:val="18"/>
          <w:lang w:val="es-CO"/>
        </w:rPr>
      </w:pPr>
    </w:p>
  </w:footnote>
  <w:footnote w:id="3">
    <w:p w14:paraId="23C2DD68" w14:textId="4E32C9B0" w:rsidR="000C4AA1" w:rsidRPr="00692DC1" w:rsidRDefault="007E043C" w:rsidP="00BF4219">
      <w:pPr>
        <w:pStyle w:val="Textonotapie"/>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sidR="000C4AA1" w:rsidRPr="00692DC1">
        <w:rPr>
          <w:rFonts w:ascii="Arial" w:hAnsi="Arial" w:cs="Arial"/>
          <w:color w:val="000000" w:themeColor="text1"/>
          <w:sz w:val="18"/>
          <w:szCs w:val="18"/>
        </w:rPr>
        <w:t xml:space="preserve">«Artículo 2.2.1.2.3.1.12. Suficiencia de la garantía de cumplimiento. La garantía de cumplimiento del contrato debe tener una vigencia mínima hasta la liquidación del contrato. El valor de esta garantía debe ser de por lo menos el diez por ciento (10%) del valor del contrato a menos que el valor del contrato sea superior a un millón (1.000.000) de smmlv, caso en el cual la Entidad Estatal aplicará las siguientes reglas: </w:t>
      </w:r>
    </w:p>
    <w:p w14:paraId="78852BD4" w14:textId="1DC89919" w:rsidR="000C4AA1" w:rsidRPr="00692DC1" w:rsidRDefault="000C4AA1"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»1. Si el valor del contrato es superior a un millón (1.000.000) de smmlv y hasta cinco millones (5.000.000) de smmlv, la Entidad Estatal puede aceptar garantías que cubran al menos el dos</w:t>
      </w:r>
      <w:r w:rsidR="00E631D8"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rPr>
        <w:t xml:space="preserve">punto cinco por ciento (2,5%) del valor del contrato. </w:t>
      </w:r>
    </w:p>
    <w:p w14:paraId="4DFB9858" w14:textId="185B3954" w:rsidR="000C4AA1" w:rsidRPr="00692DC1" w:rsidRDefault="00916046"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w:t>
      </w:r>
      <w:r w:rsidR="000C4AA1" w:rsidRPr="00692DC1">
        <w:rPr>
          <w:rFonts w:ascii="Arial" w:hAnsi="Arial" w:cs="Arial"/>
          <w:color w:val="000000" w:themeColor="text1"/>
          <w:sz w:val="18"/>
          <w:szCs w:val="18"/>
        </w:rPr>
        <w:t xml:space="preserve">2. Si el valor del contrato es superior a cinco millones (5.000.000) de smmlv y hasta diez millones (10.000.000) de smmlv, la Entidad Estatal puede aceptar garantías que cubran al menos el uno por ciento (1%) del valor del contrato. </w:t>
      </w:r>
    </w:p>
    <w:p w14:paraId="0A4A5D96" w14:textId="73DBE14A" w:rsidR="000C4AA1" w:rsidRPr="00692DC1" w:rsidRDefault="000C4AA1"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»3. Si el valor del contrato es superior a diez millones (10.000.000) de smmlv, la Entidad Estatal puede aceptar garantías que cubran al menos el cero punto cinco por ciento (0,5%) del valor del contrato.</w:t>
      </w:r>
    </w:p>
    <w:p w14:paraId="2CCB1783" w14:textId="4FC166CF" w:rsidR="007E043C" w:rsidRPr="00692DC1" w:rsidRDefault="000C4AA1"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rPr>
        <w:t>»4. Colombia Compra Eficiente debe determinar el valor de la garantía única de cumplimiento del Acuerdo Marco de Precios de acuerdo con el objeto, el valor, la naturaleza y las obligaciones contenidas en este»</w:t>
      </w:r>
      <w:r w:rsidR="00916046" w:rsidRPr="00692DC1">
        <w:rPr>
          <w:rFonts w:ascii="Arial" w:hAnsi="Arial" w:cs="Arial"/>
          <w:color w:val="000000" w:themeColor="text1"/>
          <w:sz w:val="18"/>
          <w:szCs w:val="18"/>
        </w:rPr>
        <w:t>.</w:t>
      </w:r>
    </w:p>
  </w:footnote>
  <w:footnote w:id="4">
    <w:p w14:paraId="05970C39" w14:textId="113A6872" w:rsidR="00D25709" w:rsidRPr="00692DC1" w:rsidRDefault="00D25709" w:rsidP="00BF4219">
      <w:pPr>
        <w:pStyle w:val="Textonotapie"/>
        <w:ind w:firstLine="708"/>
        <w:jc w:val="both"/>
        <w:rPr>
          <w:rFonts w:ascii="Arial" w:hAnsi="Arial" w:cs="Arial"/>
          <w:color w:val="000000" w:themeColor="text1"/>
          <w:sz w:val="18"/>
          <w:szCs w:val="18"/>
          <w:lang w:val="es-CO"/>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Disponible</w:t>
      </w:r>
      <w:r w:rsidR="00187267" w:rsidRPr="00692DC1">
        <w:rPr>
          <w:rFonts w:ascii="Arial" w:hAnsi="Arial" w:cs="Arial"/>
          <w:color w:val="000000" w:themeColor="text1"/>
          <w:sz w:val="18"/>
          <w:szCs w:val="18"/>
        </w:rPr>
        <w:t xml:space="preserve"> en: </w:t>
      </w:r>
      <w:hyperlink r:id="rId1" w:history="1">
        <w:r w:rsidR="00187267" w:rsidRPr="00692DC1">
          <w:rPr>
            <w:rStyle w:val="Hipervnculo"/>
            <w:rFonts w:ascii="Arial" w:hAnsi="Arial" w:cs="Arial"/>
            <w:color w:val="000000" w:themeColor="text1"/>
            <w:sz w:val="18"/>
            <w:szCs w:val="18"/>
          </w:rPr>
          <w:t>https://www.colombiacompra.gov.co/sites/cce_public/files/cce_step/ 20190821guiagcgestioncontractualproveedorv5.pdf</w:t>
        </w:r>
      </w:hyperlink>
    </w:p>
  </w:footnote>
  <w:footnote w:id="5">
    <w:p w14:paraId="62C3C1F9" w14:textId="77777777" w:rsidR="00407A8A" w:rsidRPr="00692DC1" w:rsidRDefault="00407A8A" w:rsidP="00BF4219">
      <w:pPr>
        <w:pStyle w:val="Textonotapie"/>
        <w:ind w:firstLine="708"/>
        <w:jc w:val="both"/>
        <w:rPr>
          <w:rFonts w:ascii="Arial" w:hAnsi="Arial" w:cs="Arial"/>
          <w:color w:val="000000" w:themeColor="text1"/>
          <w:sz w:val="18"/>
          <w:szCs w:val="18"/>
        </w:rPr>
      </w:pPr>
    </w:p>
    <w:p w14:paraId="6064D4A2" w14:textId="041262DB" w:rsidR="00AB5F26" w:rsidRPr="00692DC1" w:rsidRDefault="00AB5F26" w:rsidP="00BF4219">
      <w:pPr>
        <w:pStyle w:val="Textonotapie"/>
        <w:ind w:firstLine="708"/>
        <w:jc w:val="both"/>
        <w:rPr>
          <w:rFonts w:ascii="Arial" w:hAnsi="Arial" w:cs="Arial"/>
          <w:color w:val="000000" w:themeColor="text1"/>
          <w:sz w:val="18"/>
          <w:szCs w:val="18"/>
          <w:lang w:val="es-CO"/>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sidR="007E61BB" w:rsidRPr="00692DC1">
        <w:rPr>
          <w:rFonts w:ascii="Arial" w:hAnsi="Arial" w:cs="Arial"/>
          <w:color w:val="000000" w:themeColor="text1"/>
          <w:sz w:val="18"/>
          <w:szCs w:val="18"/>
          <w:lang w:val="es-CO"/>
        </w:rPr>
        <w:t xml:space="preserve">Disponible en: </w:t>
      </w:r>
      <w:hyperlink r:id="rId2" w:history="1">
        <w:r w:rsidR="00187267" w:rsidRPr="00692DC1">
          <w:rPr>
            <w:rStyle w:val="Hipervnculo"/>
            <w:rFonts w:ascii="Arial" w:hAnsi="Arial" w:cs="Arial"/>
            <w:color w:val="000000" w:themeColor="text1"/>
            <w:sz w:val="18"/>
            <w:szCs w:val="18"/>
          </w:rPr>
          <w:t>https://www.colombiacompra.gov.co/sites/cce_public/files/cce_step/ 20190821guiagcgestioncontractualentidadestatalv2.pdf</w:t>
        </w:r>
      </w:hyperlink>
    </w:p>
  </w:footnote>
  <w:footnote w:id="6">
    <w:p w14:paraId="1EE7D067" w14:textId="77777777" w:rsidR="00407A8A" w:rsidRPr="00692DC1" w:rsidRDefault="00407A8A" w:rsidP="00BF4219">
      <w:pPr>
        <w:pStyle w:val="NormalWeb"/>
        <w:spacing w:before="0" w:beforeAutospacing="0" w:after="0" w:afterAutospacing="0"/>
        <w:ind w:firstLine="708"/>
        <w:jc w:val="both"/>
        <w:rPr>
          <w:rFonts w:ascii="Arial" w:hAnsi="Arial" w:cs="Arial"/>
          <w:color w:val="000000" w:themeColor="text1"/>
          <w:sz w:val="18"/>
          <w:szCs w:val="18"/>
        </w:rPr>
      </w:pPr>
    </w:p>
    <w:p w14:paraId="6188737C" w14:textId="50671D9C" w:rsidR="006208FE" w:rsidRPr="00692DC1" w:rsidRDefault="006208FE" w:rsidP="00BF4219">
      <w:pPr>
        <w:pStyle w:val="NormalWeb"/>
        <w:spacing w:before="0" w:beforeAutospacing="0" w:after="0" w:afterAutospacing="0"/>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w:t>
      </w:r>
      <w:r w:rsidRPr="00692DC1">
        <w:rPr>
          <w:rStyle w:val="Textoennegrita"/>
          <w:rFonts w:ascii="Arial" w:hAnsi="Arial" w:cs="Arial"/>
          <w:b w:val="0"/>
          <w:bCs w:val="0"/>
          <w:color w:val="000000" w:themeColor="text1"/>
          <w:sz w:val="18"/>
          <w:szCs w:val="18"/>
        </w:rPr>
        <w:t>Artículo 41.</w:t>
      </w:r>
      <w:r w:rsidRPr="00692DC1">
        <w:rPr>
          <w:rFonts w:ascii="Arial" w:hAnsi="Arial" w:cs="Arial"/>
          <w:color w:val="000000" w:themeColor="text1"/>
          <w:sz w:val="18"/>
          <w:szCs w:val="18"/>
        </w:rPr>
        <w:t> Los contratos del Estado se perfeccionan cuando se logre acuerdo sobre el objeto y la contraprestación y éste se eleve a escrito. </w:t>
      </w:r>
    </w:p>
    <w:p w14:paraId="4AC34E63" w14:textId="77777777" w:rsidR="006208FE" w:rsidRPr="00692DC1" w:rsidRDefault="006208FE" w:rsidP="00BF4219">
      <w:pPr>
        <w:pStyle w:val="NormalWeb"/>
        <w:spacing w:before="0" w:beforeAutospacing="0" w:after="0" w:afterAutospacing="0"/>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  </w:t>
      </w:r>
    </w:p>
    <w:p w14:paraId="41A30CD9" w14:textId="77777777" w:rsidR="006208FE" w:rsidRPr="00692DC1" w:rsidRDefault="006208FE" w:rsidP="00BF4219">
      <w:pPr>
        <w:pStyle w:val="NormalWeb"/>
        <w:spacing w:before="0" w:beforeAutospacing="0" w:after="0" w:afterAutospacing="0"/>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»Los contratos estatales son </w:t>
      </w:r>
      <w:r w:rsidRPr="00692DC1">
        <w:rPr>
          <w:rStyle w:val="nfasis"/>
          <w:rFonts w:ascii="Arial" w:hAnsi="Arial" w:cs="Arial"/>
          <w:color w:val="000000" w:themeColor="text1"/>
          <w:sz w:val="18"/>
          <w:szCs w:val="18"/>
        </w:rPr>
        <w:t>intuito personae</w:t>
      </w:r>
      <w:r w:rsidRPr="00692DC1">
        <w:rPr>
          <w:rFonts w:ascii="Arial" w:hAnsi="Arial" w:cs="Arial"/>
          <w:color w:val="000000" w:themeColor="text1"/>
          <w:sz w:val="18"/>
          <w:szCs w:val="18"/>
        </w:rPr>
        <w:t> y, en consecuencia, una vez celebrados no podrán cederse sin previa autorización escrita de la entidad contratante. […]».</w:t>
      </w:r>
    </w:p>
    <w:p w14:paraId="2730B55A" w14:textId="77777777" w:rsidR="006208FE" w:rsidRPr="00692DC1" w:rsidRDefault="006208FE" w:rsidP="00BF4219">
      <w:pPr>
        <w:pStyle w:val="NormalWeb"/>
        <w:spacing w:before="0" w:beforeAutospacing="0" w:after="0" w:afterAutospacing="0"/>
        <w:jc w:val="both"/>
        <w:rPr>
          <w:rFonts w:ascii="Arial" w:hAnsi="Arial" w:cs="Arial"/>
          <w:color w:val="000000" w:themeColor="text1"/>
          <w:sz w:val="18"/>
          <w:szCs w:val="18"/>
        </w:rPr>
      </w:pPr>
    </w:p>
  </w:footnote>
  <w:footnote w:id="7">
    <w:p w14:paraId="15784818" w14:textId="405FE3F9" w:rsidR="00020F00" w:rsidRPr="00692DC1" w:rsidRDefault="00020F00" w:rsidP="00BF4219">
      <w:pPr>
        <w:pStyle w:val="Textonotapie"/>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sidR="00FE68CC" w:rsidRPr="00692DC1">
        <w:rPr>
          <w:rFonts w:ascii="Arial" w:hAnsi="Arial" w:cs="Arial"/>
          <w:color w:val="000000" w:themeColor="text1"/>
          <w:sz w:val="18"/>
          <w:szCs w:val="18"/>
        </w:rPr>
        <w:t>Consejo de Estado</w:t>
      </w:r>
      <w:r w:rsidR="000D479C" w:rsidRPr="00692DC1">
        <w:rPr>
          <w:rFonts w:ascii="Arial" w:hAnsi="Arial" w:cs="Arial"/>
          <w:color w:val="000000" w:themeColor="text1"/>
          <w:sz w:val="18"/>
          <w:szCs w:val="18"/>
        </w:rPr>
        <w:t>,</w:t>
      </w:r>
      <w:r w:rsidR="002C6E18" w:rsidRPr="00692DC1">
        <w:rPr>
          <w:rFonts w:ascii="Arial" w:hAnsi="Arial" w:cs="Arial"/>
          <w:color w:val="000000" w:themeColor="text1"/>
          <w:sz w:val="18"/>
          <w:szCs w:val="18"/>
        </w:rPr>
        <w:t xml:space="preserve"> </w:t>
      </w:r>
      <w:r w:rsidR="000D479C" w:rsidRPr="00692DC1">
        <w:rPr>
          <w:rFonts w:ascii="Arial" w:hAnsi="Arial" w:cs="Arial"/>
          <w:color w:val="000000" w:themeColor="text1"/>
          <w:sz w:val="18"/>
          <w:szCs w:val="18"/>
        </w:rPr>
        <w:t>Sección Tercera, Subsección</w:t>
      </w:r>
      <w:r w:rsidR="00FE68CC" w:rsidRPr="00692DC1">
        <w:rPr>
          <w:rFonts w:ascii="Arial" w:hAnsi="Arial" w:cs="Arial"/>
          <w:color w:val="000000" w:themeColor="text1"/>
          <w:sz w:val="18"/>
          <w:szCs w:val="18"/>
        </w:rPr>
        <w:t xml:space="preserve"> B</w:t>
      </w:r>
      <w:r w:rsidR="000D479C" w:rsidRPr="00692DC1">
        <w:rPr>
          <w:rFonts w:ascii="Arial" w:hAnsi="Arial" w:cs="Arial"/>
          <w:color w:val="000000" w:themeColor="text1"/>
          <w:sz w:val="18"/>
          <w:szCs w:val="18"/>
        </w:rPr>
        <w:t>. Sen</w:t>
      </w:r>
      <w:r w:rsidR="00EA666F" w:rsidRPr="00692DC1">
        <w:rPr>
          <w:rFonts w:ascii="Arial" w:hAnsi="Arial" w:cs="Arial"/>
          <w:color w:val="000000" w:themeColor="text1"/>
          <w:sz w:val="18"/>
          <w:szCs w:val="18"/>
        </w:rPr>
        <w:t xml:space="preserve">tencia de </w:t>
      </w:r>
      <w:r w:rsidR="00FE68CC" w:rsidRPr="00692DC1">
        <w:rPr>
          <w:rFonts w:ascii="Arial" w:hAnsi="Arial" w:cs="Arial"/>
          <w:color w:val="000000" w:themeColor="text1"/>
          <w:sz w:val="18"/>
          <w:szCs w:val="18"/>
        </w:rPr>
        <w:t>28 de</w:t>
      </w:r>
      <w:r w:rsidR="001E69F5" w:rsidRPr="00692DC1">
        <w:rPr>
          <w:rFonts w:ascii="Arial" w:hAnsi="Arial" w:cs="Arial"/>
          <w:color w:val="000000" w:themeColor="text1"/>
          <w:sz w:val="18"/>
          <w:szCs w:val="18"/>
        </w:rPr>
        <w:t xml:space="preserve"> junio de</w:t>
      </w:r>
      <w:r w:rsidR="00FE68CC" w:rsidRPr="00692DC1">
        <w:rPr>
          <w:rFonts w:ascii="Arial" w:hAnsi="Arial" w:cs="Arial"/>
          <w:color w:val="000000" w:themeColor="text1"/>
          <w:sz w:val="18"/>
          <w:szCs w:val="18"/>
        </w:rPr>
        <w:t xml:space="preserve"> 2012</w:t>
      </w:r>
      <w:r w:rsidR="0082606C" w:rsidRPr="00692DC1">
        <w:rPr>
          <w:rFonts w:ascii="Arial" w:hAnsi="Arial" w:cs="Arial"/>
          <w:color w:val="000000" w:themeColor="text1"/>
          <w:sz w:val="18"/>
          <w:szCs w:val="18"/>
        </w:rPr>
        <w:t xml:space="preserve">. </w:t>
      </w:r>
      <w:r w:rsidR="00FE68CC" w:rsidRPr="00692DC1">
        <w:rPr>
          <w:rFonts w:ascii="Arial" w:hAnsi="Arial" w:cs="Arial"/>
          <w:color w:val="000000" w:themeColor="text1"/>
          <w:sz w:val="18"/>
          <w:szCs w:val="18"/>
        </w:rPr>
        <w:t>Radicación número: 25000-23-26-000-1997-05346-01(23966)</w:t>
      </w:r>
      <w:r w:rsidR="0082606C" w:rsidRPr="00692DC1">
        <w:rPr>
          <w:rFonts w:ascii="Arial" w:hAnsi="Arial" w:cs="Arial"/>
          <w:color w:val="000000" w:themeColor="text1"/>
          <w:sz w:val="18"/>
          <w:szCs w:val="18"/>
        </w:rPr>
        <w:t>.</w:t>
      </w:r>
      <w:r w:rsidR="00F7112F" w:rsidRPr="00692DC1">
        <w:rPr>
          <w:rFonts w:ascii="Arial" w:hAnsi="Arial" w:cs="Arial"/>
          <w:color w:val="000000" w:themeColor="text1"/>
          <w:sz w:val="18"/>
          <w:szCs w:val="18"/>
        </w:rPr>
        <w:t xml:space="preserve"> C.P: Stella Conto Diaz Del Castillo</w:t>
      </w:r>
      <w:r w:rsidR="00BE5BCB" w:rsidRPr="00692DC1">
        <w:rPr>
          <w:rFonts w:ascii="Arial" w:hAnsi="Arial" w:cs="Arial"/>
          <w:color w:val="000000" w:themeColor="text1"/>
          <w:sz w:val="18"/>
          <w:szCs w:val="18"/>
        </w:rPr>
        <w:t>.</w:t>
      </w:r>
    </w:p>
    <w:p w14:paraId="532AC1A9" w14:textId="77777777" w:rsidR="00A322B4" w:rsidRPr="00692DC1" w:rsidRDefault="00A322B4" w:rsidP="00BF4219">
      <w:pPr>
        <w:pStyle w:val="Textonotapie"/>
        <w:ind w:firstLine="708"/>
        <w:jc w:val="both"/>
        <w:rPr>
          <w:rFonts w:ascii="Arial" w:hAnsi="Arial" w:cs="Arial"/>
          <w:color w:val="000000" w:themeColor="text1"/>
          <w:sz w:val="18"/>
          <w:szCs w:val="18"/>
          <w:lang w:val="es-CO"/>
        </w:rPr>
      </w:pPr>
    </w:p>
  </w:footnote>
  <w:footnote w:id="8">
    <w:p w14:paraId="13B58955" w14:textId="46C880CC" w:rsidR="00A322B4" w:rsidRPr="00692DC1" w:rsidRDefault="002E18B5" w:rsidP="00BF4219">
      <w:pPr>
        <w:pStyle w:val="Textonotapie"/>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00A322B4" w:rsidRPr="00692DC1">
        <w:rPr>
          <w:rFonts w:ascii="Arial" w:hAnsi="Arial" w:cs="Arial"/>
          <w:color w:val="000000" w:themeColor="text1"/>
          <w:sz w:val="18"/>
          <w:szCs w:val="18"/>
        </w:rPr>
        <w:t xml:space="preserve"> «Artículo 25. Del principio de economía. En virtud de este principio: </w:t>
      </w:r>
    </w:p>
    <w:p w14:paraId="36623176" w14:textId="192BA64F" w:rsidR="00A322B4" w:rsidRPr="00692DC1" w:rsidRDefault="00407A8A" w:rsidP="00EF7152">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 xml:space="preserve"> </w:t>
      </w:r>
      <w:r w:rsidR="00A322B4" w:rsidRPr="00692DC1">
        <w:rPr>
          <w:rFonts w:ascii="Arial" w:hAnsi="Arial" w:cs="Arial"/>
          <w:color w:val="000000" w:themeColor="text1"/>
          <w:sz w:val="18"/>
          <w:szCs w:val="18"/>
        </w:rPr>
        <w:t>[…]</w:t>
      </w:r>
    </w:p>
    <w:p w14:paraId="6C8001F4" w14:textId="32419C01" w:rsidR="002E18B5" w:rsidRPr="00692DC1" w:rsidRDefault="00A322B4"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rPr>
        <w:t xml:space="preserve">  4o. Los trámites se adelantarán con austeridad de tiempo, medios y gastos y se impedirán las dilaciones y los retardos en la ejecución del contrato».</w:t>
      </w:r>
      <w:r w:rsidR="002E18B5" w:rsidRPr="00692DC1">
        <w:rPr>
          <w:rFonts w:ascii="Arial" w:hAnsi="Arial" w:cs="Arial"/>
          <w:color w:val="000000" w:themeColor="text1"/>
          <w:sz w:val="18"/>
          <w:szCs w:val="18"/>
        </w:rPr>
        <w:t xml:space="preserve"> </w:t>
      </w:r>
    </w:p>
  </w:footnote>
  <w:footnote w:id="9">
    <w:p w14:paraId="66EB834A" w14:textId="77777777" w:rsidR="00B61C7A" w:rsidRPr="00692DC1" w:rsidRDefault="00B61C7A" w:rsidP="00BF4219">
      <w:pPr>
        <w:pStyle w:val="Textonotapie"/>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Ley 1437 de 2011 «Artículo 13. Objeto y modalidades del derecho de petición ante autoridades. Toda persona tiene derecho a presentar peticiones respetuosas a las autoridades, en los términos señalados en este código, por motivos de interés general o particular, y a obtener pronta resolución completa y de fondo sobre la misma.  </w:t>
      </w:r>
    </w:p>
    <w:p w14:paraId="7418AAB6" w14:textId="6FCE32E4" w:rsidR="00B61C7A" w:rsidRPr="00692DC1" w:rsidRDefault="00B61C7A" w:rsidP="00BF4219">
      <w:pPr>
        <w:pStyle w:val="Textonotapie"/>
        <w:jc w:val="both"/>
        <w:rPr>
          <w:rFonts w:ascii="Arial" w:hAnsi="Arial" w:cs="Arial"/>
          <w:color w:val="000000" w:themeColor="text1"/>
          <w:sz w:val="18"/>
          <w:szCs w:val="18"/>
        </w:rPr>
      </w:pPr>
      <w:r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rPr>
        <w:tab/>
      </w:r>
      <w:r w:rsidR="004C58D0" w:rsidRPr="00692DC1">
        <w:rPr>
          <w:rFonts w:ascii="Arial" w:hAnsi="Arial" w:cs="Arial"/>
          <w:color w:val="000000" w:themeColor="text1"/>
          <w:sz w:val="18"/>
          <w:szCs w:val="18"/>
        </w:rPr>
        <w:t>»Toda</w:t>
      </w:r>
      <w:r w:rsidRPr="00692DC1">
        <w:rPr>
          <w:rFonts w:ascii="Arial" w:hAnsi="Arial" w:cs="Arial"/>
          <w:color w:val="000000" w:themeColor="text1"/>
          <w:sz w:val="18"/>
          <w:szCs w:val="18"/>
        </w:rPr>
        <w:t xml:space="preserve"> actuación que inicie cualquier persona ante las autoridades implica el ejercicio del derecho de petición consagrado en el artículo 23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w:t>
      </w:r>
    </w:p>
    <w:p w14:paraId="7159F97B" w14:textId="54833B52" w:rsidR="00B61C7A" w:rsidRPr="00692DC1" w:rsidRDefault="00B61C7A" w:rsidP="00BF4219">
      <w:pPr>
        <w:pStyle w:val="Textonotapie"/>
        <w:jc w:val="both"/>
        <w:rPr>
          <w:rFonts w:ascii="Arial" w:hAnsi="Arial" w:cs="Arial"/>
          <w:color w:val="000000" w:themeColor="text1"/>
          <w:sz w:val="18"/>
          <w:szCs w:val="18"/>
        </w:rPr>
      </w:pPr>
      <w:r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rPr>
        <w:tab/>
      </w:r>
      <w:r w:rsidR="004C58D0" w:rsidRPr="00692DC1">
        <w:rPr>
          <w:rFonts w:ascii="Arial" w:hAnsi="Arial" w:cs="Arial"/>
          <w:color w:val="000000" w:themeColor="text1"/>
          <w:sz w:val="18"/>
          <w:szCs w:val="18"/>
        </w:rPr>
        <w:t>»El</w:t>
      </w:r>
      <w:r w:rsidRPr="00692DC1">
        <w:rPr>
          <w:rFonts w:ascii="Arial" w:hAnsi="Arial" w:cs="Arial"/>
          <w:color w:val="000000" w:themeColor="text1"/>
          <w:sz w:val="18"/>
          <w:szCs w:val="18"/>
        </w:rPr>
        <w:t xml:space="preserve"> ejercicio del derecho de petición es gratuito y puede realizarse sin necesidad de representación a través de abogado, o de persona mayor cuando se trate de menores en relación a las entidades dedicadas a su protección o formación».</w:t>
      </w:r>
    </w:p>
    <w:p w14:paraId="436A07F0" w14:textId="77777777" w:rsidR="00E311BA" w:rsidRPr="00692DC1" w:rsidRDefault="00E311BA" w:rsidP="00BF4219">
      <w:pPr>
        <w:pStyle w:val="Textonotapie"/>
        <w:jc w:val="both"/>
        <w:rPr>
          <w:rFonts w:ascii="Arial" w:hAnsi="Arial" w:cs="Arial"/>
          <w:color w:val="000000" w:themeColor="text1"/>
          <w:sz w:val="18"/>
          <w:szCs w:val="18"/>
          <w:lang w:val="es-CO"/>
        </w:rPr>
      </w:pPr>
    </w:p>
  </w:footnote>
  <w:footnote w:id="10">
    <w:p w14:paraId="026CF7F1" w14:textId="0169E2D1" w:rsidR="009A5A98" w:rsidRPr="00692DC1" w:rsidRDefault="009A5A98" w:rsidP="00BF4219">
      <w:pPr>
        <w:pStyle w:val="Textonotapie"/>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Ley 1437 de 2011 «Artículo 14.</w:t>
      </w:r>
      <w:r w:rsidR="00113B52"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rPr>
        <w:t xml:space="preserve">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  </w:t>
      </w:r>
    </w:p>
    <w:p w14:paraId="7F899D84" w14:textId="70E55E69" w:rsidR="009A5A98" w:rsidRPr="00692DC1" w:rsidRDefault="009A5A98"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 xml:space="preserve"> </w:t>
      </w:r>
      <w:r w:rsidR="00E311BA" w:rsidRPr="00692DC1">
        <w:rPr>
          <w:rFonts w:ascii="Arial" w:hAnsi="Arial" w:cs="Arial"/>
          <w:color w:val="000000" w:themeColor="text1"/>
          <w:sz w:val="18"/>
          <w:szCs w:val="18"/>
        </w:rPr>
        <w:t>»</w:t>
      </w:r>
      <w:r w:rsidRPr="00692DC1">
        <w:rPr>
          <w:rFonts w:ascii="Arial" w:hAnsi="Arial" w:cs="Arial"/>
          <w:color w:val="000000" w:themeColor="text1"/>
          <w:sz w:val="18"/>
          <w:szCs w:val="18"/>
        </w:rPr>
        <w:t>1.</w:t>
      </w:r>
      <w:r w:rsidR="004C58D0"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rPr>
        <w:t xml:space="preserve">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w:t>
      </w:r>
    </w:p>
    <w:p w14:paraId="5D6CD965" w14:textId="2DDD6B83" w:rsidR="009A5A98" w:rsidRPr="00692DC1" w:rsidRDefault="00E311BA"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w:t>
      </w:r>
      <w:r w:rsidR="009A5A98" w:rsidRPr="00692DC1">
        <w:rPr>
          <w:rFonts w:ascii="Arial" w:hAnsi="Arial" w:cs="Arial"/>
          <w:color w:val="000000" w:themeColor="text1"/>
          <w:sz w:val="18"/>
          <w:szCs w:val="18"/>
        </w:rPr>
        <w:t xml:space="preserve">2. Las peticiones mediante las cuales se eleva una consulta a las autoridades en relación con las materias a su cargo deberán resolverse dentro de los treinta (30) días siguientes a su recepción.  </w:t>
      </w:r>
    </w:p>
    <w:p w14:paraId="3DA60E85" w14:textId="4FC23C56" w:rsidR="009A5A98" w:rsidRPr="00692DC1" w:rsidRDefault="009A5A98" w:rsidP="00BF4219">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rPr>
        <w:t xml:space="preserve"> </w:t>
      </w:r>
      <w:r w:rsidR="00E311BA" w:rsidRPr="00692DC1">
        <w:rPr>
          <w:rFonts w:ascii="Arial" w:hAnsi="Arial" w:cs="Arial"/>
          <w:color w:val="000000" w:themeColor="text1"/>
          <w:sz w:val="18"/>
          <w:szCs w:val="18"/>
        </w:rPr>
        <w:t>»</w:t>
      </w:r>
      <w:r w:rsidRPr="00692DC1">
        <w:rPr>
          <w:rFonts w:ascii="Arial" w:hAnsi="Arial" w:cs="Arial"/>
          <w:color w:val="000000" w:themeColor="text1"/>
          <w:sz w:val="18"/>
          <w:szCs w:val="18"/>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r w:rsidR="00E311BA" w:rsidRPr="00692DC1">
        <w:rPr>
          <w:rFonts w:ascii="Arial" w:hAnsi="Arial" w:cs="Arial"/>
          <w:color w:val="000000" w:themeColor="text1"/>
          <w:sz w:val="18"/>
          <w:szCs w:val="18"/>
        </w:rPr>
        <w:t>.</w:t>
      </w:r>
    </w:p>
  </w:footnote>
  <w:footnote w:id="11">
    <w:p w14:paraId="57CB7F7D" w14:textId="77777777" w:rsidR="004F7652" w:rsidRPr="00692DC1" w:rsidRDefault="004F7652" w:rsidP="00BF4219">
      <w:pPr>
        <w:pStyle w:val="Textonotapie"/>
        <w:jc w:val="both"/>
        <w:rPr>
          <w:rFonts w:ascii="Arial" w:hAnsi="Arial" w:cs="Arial"/>
          <w:color w:val="000000" w:themeColor="text1"/>
          <w:sz w:val="18"/>
          <w:szCs w:val="18"/>
        </w:rPr>
      </w:pPr>
    </w:p>
    <w:p w14:paraId="35FF76ED" w14:textId="1B9E3D81" w:rsidR="00295308" w:rsidRPr="00692DC1" w:rsidRDefault="004F7652" w:rsidP="00BF4219">
      <w:pPr>
        <w:pStyle w:val="Textonotapie"/>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00855F56" w:rsidRPr="00692DC1">
        <w:rPr>
          <w:rFonts w:ascii="Arial" w:hAnsi="Arial" w:cs="Arial"/>
          <w:color w:val="000000" w:themeColor="text1"/>
          <w:sz w:val="18"/>
          <w:szCs w:val="18"/>
        </w:rPr>
        <w:t xml:space="preserve"> </w:t>
      </w:r>
      <w:r w:rsidR="00935C90" w:rsidRPr="00692DC1">
        <w:rPr>
          <w:rFonts w:ascii="Arial" w:hAnsi="Arial" w:cs="Arial"/>
          <w:color w:val="000000" w:themeColor="text1"/>
          <w:sz w:val="18"/>
          <w:szCs w:val="18"/>
        </w:rPr>
        <w:t>La Corte Constitucional ha expresado s</w:t>
      </w:r>
      <w:r w:rsidR="00A410E2" w:rsidRPr="00692DC1">
        <w:rPr>
          <w:rFonts w:ascii="Arial" w:hAnsi="Arial" w:cs="Arial"/>
          <w:color w:val="000000" w:themeColor="text1"/>
          <w:sz w:val="18"/>
          <w:szCs w:val="18"/>
        </w:rPr>
        <w:t>obre la noción</w:t>
      </w:r>
      <w:r w:rsidR="000C26DF" w:rsidRPr="00692DC1">
        <w:rPr>
          <w:rFonts w:ascii="Arial" w:hAnsi="Arial" w:cs="Arial"/>
          <w:color w:val="000000" w:themeColor="text1"/>
          <w:sz w:val="18"/>
          <w:szCs w:val="18"/>
        </w:rPr>
        <w:t>,</w:t>
      </w:r>
      <w:r w:rsidR="00A410E2" w:rsidRPr="00692DC1">
        <w:rPr>
          <w:rFonts w:ascii="Arial" w:hAnsi="Arial" w:cs="Arial"/>
          <w:color w:val="000000" w:themeColor="text1"/>
          <w:sz w:val="18"/>
          <w:szCs w:val="18"/>
        </w:rPr>
        <w:t xml:space="preserve"> naturaleza y contenido del derecho de petición </w:t>
      </w:r>
      <w:r w:rsidR="00975E8B" w:rsidRPr="00692DC1">
        <w:rPr>
          <w:rFonts w:ascii="Arial" w:hAnsi="Arial" w:cs="Arial"/>
          <w:color w:val="000000" w:themeColor="text1"/>
          <w:sz w:val="18"/>
          <w:szCs w:val="18"/>
        </w:rPr>
        <w:t xml:space="preserve">«La Corte Constitucional ha establecido que el derecho de petición es un derecho fundamental que se presenta de una forma compleja pues, en primer lugar, constituye la herramienta de ejercicio de los demás derechos fundamentales, pese a lo cual no pierde su naturaleza de derecho fundamental autónomo, pero, además, tiene como fin salvaguardar la participación de los administrados en las decisiones que los afectan y en la vida de la Nación. </w:t>
      </w:r>
    </w:p>
    <w:p w14:paraId="6BBEBF92" w14:textId="297748F0" w:rsidR="0022729A" w:rsidRPr="00692DC1" w:rsidRDefault="004D4CD7"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w:t>
      </w:r>
      <w:r w:rsidR="00975E8B" w:rsidRPr="00692DC1">
        <w:rPr>
          <w:rFonts w:ascii="Arial" w:hAnsi="Arial" w:cs="Arial"/>
          <w:color w:val="000000" w:themeColor="text1"/>
          <w:sz w:val="18"/>
          <w:szCs w:val="18"/>
        </w:rPr>
        <w:t xml:space="preserve">La vulneración del derecho de petición se presenta por la negativa de un agente de emitir respuesta de fondo, clara, oportuna y en un tiempo razonable, y por no comunicar la respectiva decisión al petente. </w:t>
      </w:r>
    </w:p>
    <w:p w14:paraId="67B3C81F" w14:textId="619AC32B" w:rsidR="0060167D" w:rsidRPr="00692DC1" w:rsidRDefault="004D4CD7"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w:t>
      </w:r>
      <w:r w:rsidR="00975E8B" w:rsidRPr="00692DC1">
        <w:rPr>
          <w:rFonts w:ascii="Arial" w:hAnsi="Arial" w:cs="Arial"/>
          <w:color w:val="000000" w:themeColor="text1"/>
          <w:sz w:val="18"/>
          <w:szCs w:val="18"/>
        </w:rPr>
        <w:t>El derecho de petición faculta a toda persona a elevar solicitudes respetuosas a las autoridade</w:t>
      </w:r>
      <w:r w:rsidR="007E392D" w:rsidRPr="00692DC1">
        <w:rPr>
          <w:rFonts w:ascii="Arial" w:hAnsi="Arial" w:cs="Arial"/>
          <w:color w:val="000000" w:themeColor="text1"/>
          <w:sz w:val="18"/>
          <w:szCs w:val="18"/>
        </w:rPr>
        <w:t xml:space="preserve">s </w:t>
      </w:r>
      <w:r w:rsidRPr="00692DC1">
        <w:rPr>
          <w:rFonts w:ascii="Arial" w:hAnsi="Arial" w:cs="Arial"/>
          <w:color w:val="000000" w:themeColor="text1"/>
          <w:sz w:val="18"/>
          <w:szCs w:val="18"/>
        </w:rPr>
        <w:t xml:space="preserve"> […] </w:t>
      </w:r>
      <w:r w:rsidR="00975E8B" w:rsidRPr="00692DC1">
        <w:rPr>
          <w:rFonts w:ascii="Arial" w:hAnsi="Arial" w:cs="Arial"/>
          <w:color w:val="000000" w:themeColor="text1"/>
          <w:sz w:val="18"/>
          <w:szCs w:val="18"/>
        </w:rPr>
        <w:t xml:space="preserve">públicas –y en casos especiales a los particulares-, e involucra al mismo tiempo la obligación para la autoridad pública de emitir una respuesta que, si bien no tiene que ser favorable a las pretensiones del peticionario, sí debe ser oportuna, resolver de fondo lo requerido por el peticionario y ser puesta en conocimiento del mismo </w:t>
      </w:r>
    </w:p>
    <w:p w14:paraId="4BBFA6BF" w14:textId="32865D3D" w:rsidR="006966AB" w:rsidRPr="00692DC1" w:rsidRDefault="006966AB"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w:t>
      </w:r>
      <w:r w:rsidR="004D4CD7" w:rsidRPr="00692DC1">
        <w:rPr>
          <w:rFonts w:ascii="Arial" w:hAnsi="Arial" w:cs="Arial"/>
          <w:color w:val="000000" w:themeColor="text1"/>
          <w:sz w:val="18"/>
          <w:szCs w:val="18"/>
        </w:rPr>
        <w:t>…]</w:t>
      </w:r>
    </w:p>
    <w:p w14:paraId="024F2224" w14:textId="76A34EA3" w:rsidR="004F7652" w:rsidRPr="00692DC1" w:rsidRDefault="004D4CD7" w:rsidP="00BF4219">
      <w:pPr>
        <w:pStyle w:val="Textonotapie"/>
        <w:ind w:firstLine="708"/>
        <w:jc w:val="both"/>
        <w:rPr>
          <w:rFonts w:ascii="Arial" w:hAnsi="Arial" w:cs="Arial"/>
          <w:color w:val="000000" w:themeColor="text1"/>
          <w:sz w:val="18"/>
          <w:szCs w:val="18"/>
          <w:lang w:val="es-ES"/>
        </w:rPr>
      </w:pPr>
      <w:r w:rsidRPr="00692DC1">
        <w:rPr>
          <w:rFonts w:ascii="Arial" w:hAnsi="Arial" w:cs="Arial"/>
          <w:color w:val="000000" w:themeColor="text1"/>
          <w:sz w:val="18"/>
          <w:szCs w:val="18"/>
        </w:rPr>
        <w:t>»</w:t>
      </w:r>
      <w:r w:rsidR="00975E8B" w:rsidRPr="00692DC1">
        <w:rPr>
          <w:rFonts w:ascii="Arial" w:hAnsi="Arial" w:cs="Arial"/>
          <w:color w:val="000000" w:themeColor="text1"/>
          <w:sz w:val="18"/>
          <w:szCs w:val="18"/>
        </w:rPr>
        <w:t>El derecho de petición exige por parte de las autoridades, una decisión de fondo a lo requerido por el ciudadano. Esto implica la proscripción de respuestas evasivas o abstractas, ello no quiere decir que necesariamente la respuesta deba ser favorable. La respuesta de fondo implica un estudio sustentado del requerimiento del peticionario, acorde con las competencias de la autoridad frente a la que ha sido presentada la petición»</w:t>
      </w:r>
      <w:r w:rsidRPr="00692DC1">
        <w:rPr>
          <w:rFonts w:ascii="Arial" w:hAnsi="Arial" w:cs="Arial"/>
          <w:color w:val="000000" w:themeColor="text1"/>
          <w:sz w:val="18"/>
          <w:szCs w:val="18"/>
        </w:rPr>
        <w:t>.</w:t>
      </w:r>
      <w:r w:rsidR="004F7652" w:rsidRPr="00692DC1">
        <w:rPr>
          <w:rFonts w:ascii="Arial" w:hAnsi="Arial" w:cs="Arial"/>
          <w:color w:val="000000" w:themeColor="text1"/>
          <w:sz w:val="18"/>
          <w:szCs w:val="18"/>
        </w:rPr>
        <w:t xml:space="preserve"> </w:t>
      </w:r>
      <w:r w:rsidR="000C190D" w:rsidRPr="00692DC1">
        <w:rPr>
          <w:rFonts w:ascii="Arial" w:hAnsi="Arial" w:cs="Arial"/>
          <w:color w:val="000000" w:themeColor="text1"/>
          <w:sz w:val="18"/>
          <w:szCs w:val="18"/>
        </w:rPr>
        <w:t>Corte Constitucional</w:t>
      </w:r>
      <w:r w:rsidR="00F20726" w:rsidRPr="00692DC1">
        <w:rPr>
          <w:rFonts w:ascii="Arial" w:hAnsi="Arial" w:cs="Arial"/>
          <w:color w:val="000000" w:themeColor="text1"/>
          <w:sz w:val="18"/>
          <w:szCs w:val="18"/>
        </w:rPr>
        <w:t>.</w:t>
      </w:r>
      <w:r w:rsidR="000C190D" w:rsidRPr="00692DC1">
        <w:rPr>
          <w:rFonts w:ascii="Arial" w:hAnsi="Arial" w:cs="Arial"/>
          <w:color w:val="000000" w:themeColor="text1"/>
          <w:sz w:val="18"/>
          <w:szCs w:val="18"/>
        </w:rPr>
        <w:t xml:space="preserve"> Sentencia </w:t>
      </w:r>
      <w:r w:rsidR="007A6DE0" w:rsidRPr="00692DC1">
        <w:rPr>
          <w:rFonts w:ascii="Arial" w:hAnsi="Arial" w:cs="Arial"/>
          <w:color w:val="000000" w:themeColor="text1"/>
          <w:sz w:val="18"/>
          <w:szCs w:val="18"/>
        </w:rPr>
        <w:t>T-441 de 2013 M.P</w:t>
      </w:r>
      <w:r w:rsidR="00030433" w:rsidRPr="00692DC1">
        <w:rPr>
          <w:rFonts w:ascii="Arial" w:hAnsi="Arial" w:cs="Arial"/>
          <w:color w:val="000000" w:themeColor="text1"/>
          <w:sz w:val="18"/>
          <w:szCs w:val="18"/>
        </w:rPr>
        <w:t>. Jorge Ignacio Pretelt Chaljub.</w:t>
      </w:r>
    </w:p>
  </w:footnote>
  <w:footnote w:id="12">
    <w:p w14:paraId="2BC08708" w14:textId="30821C6C" w:rsidR="00E23B63" w:rsidRPr="00692DC1" w:rsidRDefault="00E23B63" w:rsidP="00BF4219">
      <w:pPr>
        <w:pStyle w:val="Textonotapie"/>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«Artículo 83. Silencio negativo. Transcurridos tres (3) meses contados a partir de la presentación de una petición sin que se haya notificado decisión que la resuelva, se entenderá que esta es negativa. </w:t>
      </w:r>
    </w:p>
    <w:p w14:paraId="3C6AC5DA" w14:textId="4CD206DA" w:rsidR="00E23B63" w:rsidRPr="00692DC1" w:rsidRDefault="00E23B63" w:rsidP="00BF4219">
      <w:pPr>
        <w:pStyle w:val="Textonotapie"/>
        <w:jc w:val="both"/>
        <w:rPr>
          <w:rFonts w:ascii="Arial" w:hAnsi="Arial" w:cs="Arial"/>
          <w:color w:val="000000" w:themeColor="text1"/>
          <w:sz w:val="18"/>
          <w:szCs w:val="18"/>
        </w:rPr>
      </w:pPr>
      <w:r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rPr>
        <w:tab/>
        <w:t xml:space="preserve">»En los casos en que la ley señale un plazo superior a los tres (3) meses para resolver la petición sin que esta se hubiere decidido, el silencio administrativo se producirá al cabo de un (1) mes contado a partir de la fecha en que debió adoptarse la decisión. </w:t>
      </w:r>
    </w:p>
    <w:p w14:paraId="359CFDB5" w14:textId="305DC11F" w:rsidR="00E23B63" w:rsidRPr="00692DC1" w:rsidRDefault="00E23B63" w:rsidP="00BF4219">
      <w:pPr>
        <w:pStyle w:val="Textonotapie"/>
        <w:ind w:firstLine="708"/>
        <w:jc w:val="both"/>
        <w:rPr>
          <w:rFonts w:ascii="Arial" w:hAnsi="Arial" w:cs="Arial"/>
          <w:color w:val="000000" w:themeColor="text1"/>
          <w:sz w:val="18"/>
          <w:szCs w:val="18"/>
          <w:lang w:val="es-ES"/>
        </w:rPr>
      </w:pPr>
      <w:r w:rsidRPr="00692DC1">
        <w:rPr>
          <w:rFonts w:ascii="Arial" w:hAnsi="Arial" w:cs="Arial"/>
          <w:color w:val="000000" w:themeColor="text1"/>
          <w:sz w:val="18"/>
          <w:szCs w:val="18"/>
        </w:rPr>
        <w:t>»La ocurrencia del silencio administrativo negativo no eximirá de responsabilidad a las autoridades. Tampoco las excusará del deber de decidir sobre la petición inicial, salvo que el interesado haya hecho uso de los recursos contra el acto presunto, o que habiendo acudido ante la Jurisdicción de lo Contencioso Administrativo se haya notificado auto admisorio de la demanda».</w:t>
      </w:r>
    </w:p>
  </w:footnote>
  <w:footnote w:id="13">
    <w:p w14:paraId="7AB93D30" w14:textId="7718B74A" w:rsidR="00DD5670" w:rsidRPr="00692DC1" w:rsidRDefault="00DD5670" w:rsidP="00FD1137">
      <w:pPr>
        <w:pStyle w:val="Textonotapie"/>
        <w:ind w:firstLine="708"/>
        <w:jc w:val="both"/>
        <w:rPr>
          <w:rFonts w:ascii="Arial" w:hAnsi="Arial" w:cs="Arial"/>
          <w:color w:val="000000" w:themeColor="text1"/>
          <w:sz w:val="18"/>
          <w:szCs w:val="18"/>
        </w:rPr>
      </w:pPr>
      <w:r w:rsidRPr="00692DC1">
        <w:rPr>
          <w:rStyle w:val="Refdenotaalpie"/>
          <w:rFonts w:ascii="Arial" w:hAnsi="Arial" w:cs="Arial"/>
          <w:color w:val="000000" w:themeColor="text1"/>
          <w:sz w:val="18"/>
          <w:szCs w:val="18"/>
        </w:rPr>
        <w:footnoteRef/>
      </w:r>
      <w:r w:rsidR="00280DF5" w:rsidRPr="00692DC1">
        <w:rPr>
          <w:rFonts w:ascii="Arial" w:hAnsi="Arial" w:cs="Arial"/>
          <w:color w:val="000000" w:themeColor="text1"/>
          <w:sz w:val="18"/>
          <w:szCs w:val="18"/>
        </w:rPr>
        <w:t xml:space="preserve"> Al respecto </w:t>
      </w:r>
      <w:r w:rsidR="00540A4F" w:rsidRPr="00692DC1">
        <w:rPr>
          <w:rFonts w:ascii="Arial" w:hAnsi="Arial" w:cs="Arial"/>
          <w:color w:val="000000" w:themeColor="text1"/>
          <w:sz w:val="18"/>
          <w:szCs w:val="18"/>
        </w:rPr>
        <w:t>véase</w:t>
      </w:r>
      <w:r w:rsidR="00A610B8" w:rsidRPr="00692DC1">
        <w:rPr>
          <w:rFonts w:ascii="Arial" w:hAnsi="Arial" w:cs="Arial"/>
          <w:color w:val="000000" w:themeColor="text1"/>
          <w:sz w:val="18"/>
          <w:szCs w:val="18"/>
        </w:rPr>
        <w:t xml:space="preserve"> Consejo de Estado</w:t>
      </w:r>
      <w:r w:rsidR="002626B4" w:rsidRPr="00692DC1">
        <w:rPr>
          <w:rFonts w:ascii="Arial" w:hAnsi="Arial" w:cs="Arial"/>
          <w:color w:val="000000" w:themeColor="text1"/>
          <w:sz w:val="18"/>
          <w:szCs w:val="18"/>
        </w:rPr>
        <w:t>.</w:t>
      </w:r>
      <w:r w:rsidR="00292579" w:rsidRPr="00692DC1">
        <w:rPr>
          <w:rFonts w:ascii="Arial" w:hAnsi="Arial" w:cs="Arial"/>
          <w:color w:val="000000" w:themeColor="text1"/>
          <w:sz w:val="18"/>
          <w:szCs w:val="18"/>
        </w:rPr>
        <w:t xml:space="preserve"> Sección Cuarta</w:t>
      </w:r>
      <w:r w:rsidR="002626B4" w:rsidRPr="00692DC1">
        <w:rPr>
          <w:rFonts w:ascii="Arial" w:hAnsi="Arial" w:cs="Arial"/>
          <w:color w:val="000000" w:themeColor="text1"/>
          <w:sz w:val="18"/>
          <w:szCs w:val="18"/>
        </w:rPr>
        <w:t>.</w:t>
      </w:r>
      <w:r w:rsidR="00292579" w:rsidRPr="00692DC1">
        <w:rPr>
          <w:rFonts w:ascii="Arial" w:hAnsi="Arial" w:cs="Arial"/>
          <w:color w:val="000000" w:themeColor="text1"/>
          <w:sz w:val="18"/>
          <w:szCs w:val="18"/>
        </w:rPr>
        <w:t xml:space="preserve"> Sentencia de 25 de abril 2018</w:t>
      </w:r>
      <w:r w:rsidR="002626B4" w:rsidRPr="00692DC1">
        <w:rPr>
          <w:rFonts w:ascii="Arial" w:hAnsi="Arial" w:cs="Arial"/>
          <w:color w:val="000000" w:themeColor="text1"/>
          <w:sz w:val="18"/>
          <w:szCs w:val="18"/>
        </w:rPr>
        <w:t>.</w:t>
      </w:r>
      <w:r w:rsidR="0038198E" w:rsidRPr="00692DC1">
        <w:rPr>
          <w:color w:val="000000" w:themeColor="text1"/>
        </w:rPr>
        <w:t xml:space="preserve"> </w:t>
      </w:r>
      <w:r w:rsidR="0038198E" w:rsidRPr="00692DC1">
        <w:rPr>
          <w:rFonts w:ascii="Arial" w:hAnsi="Arial" w:cs="Arial"/>
          <w:color w:val="000000" w:themeColor="text1"/>
          <w:sz w:val="18"/>
          <w:szCs w:val="18"/>
        </w:rPr>
        <w:t>Rad. No.: 73001-23-33-000-2014-00219-01 [21805].</w:t>
      </w:r>
      <w:r w:rsidR="00292579" w:rsidRPr="00692DC1">
        <w:rPr>
          <w:rFonts w:ascii="Arial" w:hAnsi="Arial" w:cs="Arial"/>
          <w:color w:val="000000" w:themeColor="text1"/>
          <w:sz w:val="18"/>
          <w:szCs w:val="18"/>
        </w:rPr>
        <w:t xml:space="preserve"> C</w:t>
      </w:r>
      <w:r w:rsidR="0053339B" w:rsidRPr="00692DC1">
        <w:rPr>
          <w:rFonts w:ascii="Arial" w:hAnsi="Arial" w:cs="Arial"/>
          <w:color w:val="000000" w:themeColor="text1"/>
          <w:sz w:val="18"/>
          <w:szCs w:val="18"/>
        </w:rPr>
        <w:t>.</w:t>
      </w:r>
      <w:r w:rsidR="00292579" w:rsidRPr="00692DC1">
        <w:rPr>
          <w:rFonts w:ascii="Arial" w:hAnsi="Arial" w:cs="Arial"/>
          <w:color w:val="000000" w:themeColor="text1"/>
          <w:sz w:val="18"/>
          <w:szCs w:val="18"/>
        </w:rPr>
        <w:t xml:space="preserve"> </w:t>
      </w:r>
      <w:r w:rsidR="0053339B" w:rsidRPr="00692DC1">
        <w:rPr>
          <w:rFonts w:ascii="Arial" w:hAnsi="Arial" w:cs="Arial"/>
          <w:color w:val="000000" w:themeColor="text1"/>
          <w:sz w:val="18"/>
          <w:szCs w:val="18"/>
        </w:rPr>
        <w:t>P</w:t>
      </w:r>
      <w:r w:rsidR="00E2279C" w:rsidRPr="00692DC1">
        <w:rPr>
          <w:rFonts w:ascii="Arial" w:hAnsi="Arial" w:cs="Arial"/>
          <w:color w:val="000000" w:themeColor="text1"/>
          <w:sz w:val="18"/>
          <w:szCs w:val="18"/>
        </w:rPr>
        <w:t>.</w:t>
      </w:r>
      <w:r w:rsidR="00292579" w:rsidRPr="00692DC1">
        <w:rPr>
          <w:rFonts w:ascii="Arial" w:hAnsi="Arial" w:cs="Arial"/>
          <w:color w:val="000000" w:themeColor="text1"/>
          <w:sz w:val="18"/>
          <w:szCs w:val="18"/>
        </w:rPr>
        <w:t xml:space="preserve"> Stella Jeannette Carvajal Basto</w:t>
      </w:r>
      <w:r w:rsidR="00457BC1" w:rsidRPr="00692DC1">
        <w:rPr>
          <w:rFonts w:ascii="Arial" w:hAnsi="Arial" w:cs="Arial"/>
          <w:color w:val="000000" w:themeColor="text1"/>
          <w:sz w:val="18"/>
          <w:szCs w:val="18"/>
        </w:rPr>
        <w:t>.</w:t>
      </w:r>
      <w:r w:rsidR="00292579"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rPr>
        <w:t>En relación con el silencio administrativo positivo, la Sala ha señalado que se trata de un fenómeno en virtud del cual la ley contempla que, en determinados casos, la falta de decisión de la Administración frente a peticiones o recursos elevados por los administrados, tiene un efecto que puede ser negativo o positivo. En el caso del silencio positivo, el acto presunto hace que el administrado vea satisfecha su pretensión como si la autoridad la hubiera resuelto de manera favorable.</w:t>
      </w:r>
    </w:p>
    <w:p w14:paraId="31173FF6" w14:textId="1BEA5CAD" w:rsidR="00DD5670" w:rsidRPr="00692DC1" w:rsidRDefault="0053339B" w:rsidP="00BF4219">
      <w:pPr>
        <w:pStyle w:val="Textonotapie"/>
        <w:ind w:firstLine="708"/>
        <w:jc w:val="both"/>
        <w:rPr>
          <w:rFonts w:ascii="Arial" w:hAnsi="Arial" w:cs="Arial"/>
          <w:color w:val="000000" w:themeColor="text1"/>
          <w:sz w:val="18"/>
          <w:szCs w:val="18"/>
        </w:rPr>
      </w:pPr>
      <w:r w:rsidRPr="00692DC1">
        <w:rPr>
          <w:rFonts w:ascii="Arial" w:hAnsi="Arial" w:cs="Arial"/>
          <w:color w:val="000000" w:themeColor="text1"/>
          <w:sz w:val="18"/>
          <w:szCs w:val="18"/>
        </w:rPr>
        <w:t>»</w:t>
      </w:r>
      <w:r w:rsidR="00DD5670" w:rsidRPr="00692DC1">
        <w:rPr>
          <w:rFonts w:ascii="Arial" w:hAnsi="Arial" w:cs="Arial"/>
          <w:color w:val="000000" w:themeColor="text1"/>
          <w:sz w:val="18"/>
          <w:szCs w:val="18"/>
        </w:rPr>
        <w:t>La configuración del silencio positivo genera un acto presunto que tiene que ser respetado por la Administración. En otras palabras, una vez se ha producido el silencio positivo, la Administración pierde competencia para decidir la petición o recurso respectivos.</w:t>
      </w:r>
      <w:r w:rsidR="00280DF5" w:rsidRPr="00692DC1">
        <w:rPr>
          <w:rFonts w:ascii="Arial" w:hAnsi="Arial" w:cs="Arial"/>
          <w:color w:val="000000" w:themeColor="text1"/>
          <w:sz w:val="18"/>
          <w:szCs w:val="18"/>
        </w:rPr>
        <w:t xml:space="preserve"> [</w:t>
      </w:r>
      <w:r w:rsidR="00DD5670" w:rsidRPr="00692DC1">
        <w:rPr>
          <w:rFonts w:ascii="Arial" w:hAnsi="Arial" w:cs="Arial"/>
          <w:color w:val="000000" w:themeColor="text1"/>
          <w:sz w:val="18"/>
          <w:szCs w:val="18"/>
        </w:rPr>
        <w:t>…]</w:t>
      </w:r>
    </w:p>
    <w:p w14:paraId="1CFDBF73" w14:textId="08F20AD4" w:rsidR="00DD5670" w:rsidRPr="00692DC1" w:rsidRDefault="0053339B" w:rsidP="00BF4219">
      <w:pPr>
        <w:pStyle w:val="Textonotapie"/>
        <w:ind w:firstLine="708"/>
        <w:jc w:val="both"/>
        <w:rPr>
          <w:rFonts w:ascii="Arial" w:hAnsi="Arial" w:cs="Arial"/>
          <w:color w:val="000000" w:themeColor="text1"/>
          <w:sz w:val="18"/>
          <w:szCs w:val="18"/>
          <w:lang w:val="es-ES"/>
        </w:rPr>
      </w:pPr>
      <w:r w:rsidRPr="00692DC1">
        <w:rPr>
          <w:rFonts w:ascii="Arial" w:hAnsi="Arial" w:cs="Arial"/>
          <w:color w:val="000000" w:themeColor="text1"/>
          <w:sz w:val="18"/>
          <w:szCs w:val="18"/>
        </w:rPr>
        <w:t>»</w:t>
      </w:r>
      <w:r w:rsidR="00DD5670" w:rsidRPr="00692DC1">
        <w:rPr>
          <w:rFonts w:ascii="Arial" w:hAnsi="Arial" w:cs="Arial"/>
          <w:color w:val="000000" w:themeColor="text1"/>
          <w:sz w:val="18"/>
          <w:szCs w:val="18"/>
        </w:rPr>
        <w:t>Para que se configure el silencio positivo se deben cumplir tres requisitos: i) que la ley le haya dado a la Administración un plazo dentro del cual debe resolver la petición, recurso etc.; ii) que la ley contemple de manera expresa que el incumplimiento del plazo tiene efectos de silencio positivo; y iii) que la autoridad que estaba en la obligación de resolver, no lo haya hecho dentro del plazo legal. Respecto de este último requisito, se debe entender que dentro del plazo señalado no solo debe emitirse la decisión, sino notificarse en debida forma</w:t>
      </w:r>
      <w:r w:rsidR="00292579" w:rsidRPr="00692DC1">
        <w:rPr>
          <w:rFonts w:ascii="Arial" w:hAnsi="Arial" w:cs="Arial"/>
          <w:color w:val="000000" w:themeColor="text1"/>
          <w:sz w:val="18"/>
          <w:szCs w:val="18"/>
        </w:rPr>
        <w:t>»</w:t>
      </w:r>
      <w:r w:rsidRPr="00692DC1">
        <w:rPr>
          <w:rFonts w:ascii="Arial" w:hAnsi="Arial" w:cs="Arial"/>
          <w:color w:val="000000" w:themeColor="text1"/>
          <w:sz w:val="18"/>
          <w:szCs w:val="18"/>
        </w:rPr>
        <w:t>.</w:t>
      </w:r>
      <w:r w:rsidR="00292579" w:rsidRPr="00692DC1">
        <w:rPr>
          <w:rFonts w:ascii="Arial" w:hAnsi="Arial" w:cs="Arial"/>
          <w:color w:val="000000" w:themeColor="text1"/>
          <w:sz w:val="18"/>
          <w:szCs w:val="18"/>
        </w:rPr>
        <w:t xml:space="preserve"> </w:t>
      </w:r>
    </w:p>
  </w:footnote>
  <w:footnote w:id="14">
    <w:p w14:paraId="63AB718B" w14:textId="1264AB5B" w:rsidR="00DC5F0C" w:rsidRPr="00692DC1" w:rsidRDefault="00DC5F0C" w:rsidP="00BF4219">
      <w:pPr>
        <w:pStyle w:val="Textonotapie"/>
        <w:ind w:firstLine="708"/>
        <w:jc w:val="both"/>
        <w:rPr>
          <w:rFonts w:ascii="Arial" w:hAnsi="Arial" w:cs="Arial"/>
          <w:color w:val="000000" w:themeColor="text1"/>
          <w:sz w:val="18"/>
          <w:szCs w:val="18"/>
          <w:lang w:val="es-ES"/>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Consejo de Estado. Sección Tercera. Sentencia de</w:t>
      </w:r>
      <w:r w:rsidR="00FD101F" w:rsidRPr="00692DC1">
        <w:rPr>
          <w:rFonts w:ascii="Arial" w:hAnsi="Arial" w:cs="Arial"/>
          <w:color w:val="000000" w:themeColor="text1"/>
          <w:sz w:val="18"/>
          <w:szCs w:val="18"/>
        </w:rPr>
        <w:t>l</w:t>
      </w:r>
      <w:r w:rsidRPr="00692DC1">
        <w:rPr>
          <w:rFonts w:ascii="Arial" w:hAnsi="Arial" w:cs="Arial"/>
          <w:color w:val="000000" w:themeColor="text1"/>
          <w:sz w:val="18"/>
          <w:szCs w:val="18"/>
        </w:rPr>
        <w:t xml:space="preserve"> 21 de febrero de 2011</w:t>
      </w:r>
      <w:r w:rsidR="003204D3" w:rsidRPr="00692DC1">
        <w:rPr>
          <w:rFonts w:ascii="Arial" w:hAnsi="Arial" w:cs="Arial"/>
          <w:color w:val="000000" w:themeColor="text1"/>
          <w:sz w:val="18"/>
          <w:szCs w:val="18"/>
        </w:rPr>
        <w:t>.</w:t>
      </w:r>
      <w:r w:rsidRPr="00692DC1">
        <w:rPr>
          <w:rFonts w:ascii="Arial" w:hAnsi="Arial" w:cs="Arial"/>
          <w:color w:val="000000" w:themeColor="text1"/>
          <w:sz w:val="18"/>
          <w:szCs w:val="18"/>
        </w:rPr>
        <w:t xml:space="preserve"> Exp</w:t>
      </w:r>
      <w:r w:rsidR="001E1C24" w:rsidRPr="00692DC1">
        <w:rPr>
          <w:rFonts w:ascii="Arial" w:hAnsi="Arial" w:cs="Arial"/>
          <w:color w:val="000000" w:themeColor="text1"/>
          <w:sz w:val="18"/>
          <w:szCs w:val="18"/>
        </w:rPr>
        <w:t>.</w:t>
      </w:r>
      <w:r w:rsidRPr="00692DC1">
        <w:rPr>
          <w:rFonts w:ascii="Arial" w:hAnsi="Arial" w:cs="Arial"/>
          <w:color w:val="000000" w:themeColor="text1"/>
          <w:sz w:val="18"/>
          <w:szCs w:val="18"/>
        </w:rPr>
        <w:t xml:space="preserve"> No. 17.555 C.P</w:t>
      </w:r>
      <w:r w:rsidR="0067719F" w:rsidRPr="00692DC1">
        <w:rPr>
          <w:rFonts w:ascii="Arial" w:hAnsi="Arial" w:cs="Arial"/>
          <w:color w:val="000000" w:themeColor="text1"/>
          <w:sz w:val="18"/>
          <w:szCs w:val="18"/>
        </w:rPr>
        <w:t>.</w:t>
      </w:r>
      <w:r w:rsidR="00A054E0" w:rsidRPr="00692DC1">
        <w:rPr>
          <w:rFonts w:ascii="Arial" w:hAnsi="Arial" w:cs="Arial"/>
          <w:color w:val="000000" w:themeColor="text1"/>
          <w:sz w:val="18"/>
          <w:szCs w:val="18"/>
        </w:rPr>
        <w:t xml:space="preserve"> </w:t>
      </w:r>
      <w:r w:rsidRPr="00692DC1">
        <w:rPr>
          <w:rFonts w:ascii="Arial" w:hAnsi="Arial" w:cs="Arial"/>
          <w:color w:val="000000" w:themeColor="text1"/>
          <w:sz w:val="18"/>
          <w:szCs w:val="18"/>
        </w:rPr>
        <w:t>Enrique Gil Botero.</w:t>
      </w:r>
    </w:p>
  </w:footnote>
  <w:footnote w:id="15">
    <w:p w14:paraId="2DF6AC08" w14:textId="71E59DB0" w:rsidR="00540A4F" w:rsidRPr="00692DC1" w:rsidRDefault="00540A4F" w:rsidP="00BF4219">
      <w:pPr>
        <w:pStyle w:val="Textonotapie"/>
        <w:ind w:firstLine="708"/>
        <w:jc w:val="both"/>
        <w:rPr>
          <w:color w:val="000000" w:themeColor="text1"/>
          <w:lang w:val="es-ES"/>
        </w:rPr>
      </w:pPr>
      <w:r w:rsidRPr="00692DC1">
        <w:rPr>
          <w:rStyle w:val="Refdenotaalpie"/>
          <w:color w:val="000000" w:themeColor="text1"/>
        </w:rPr>
        <w:footnoteRef/>
      </w:r>
      <w:r w:rsidR="00D07D4A" w:rsidRPr="00692DC1">
        <w:rPr>
          <w:color w:val="000000" w:themeColor="text1"/>
        </w:rPr>
        <w:t xml:space="preserve"> </w:t>
      </w:r>
      <w:r w:rsidR="00D07D4A" w:rsidRPr="00692DC1">
        <w:rPr>
          <w:i/>
          <w:iCs/>
          <w:color w:val="000000" w:themeColor="text1"/>
        </w:rPr>
        <w:t>Ib</w:t>
      </w:r>
      <w:r w:rsidR="00E81A75" w:rsidRPr="00692DC1">
        <w:rPr>
          <w:i/>
          <w:iCs/>
          <w:color w:val="000000" w:themeColor="text1"/>
        </w:rPr>
        <w:t>í</w:t>
      </w:r>
      <w:r w:rsidR="00D07D4A" w:rsidRPr="00692DC1">
        <w:rPr>
          <w:i/>
          <w:iCs/>
          <w:color w:val="000000" w:themeColor="text1"/>
        </w:rPr>
        <w:t xml:space="preserve">dem </w:t>
      </w:r>
      <w:r w:rsidRPr="00692DC1">
        <w:rPr>
          <w:i/>
          <w:iCs/>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C6B"/>
    <w:rsid w:val="00003F7C"/>
    <w:rsid w:val="000048CA"/>
    <w:rsid w:val="00004DBF"/>
    <w:rsid w:val="0000655E"/>
    <w:rsid w:val="000078A0"/>
    <w:rsid w:val="0001127D"/>
    <w:rsid w:val="000130DF"/>
    <w:rsid w:val="00013780"/>
    <w:rsid w:val="000142C6"/>
    <w:rsid w:val="0001453F"/>
    <w:rsid w:val="0001500A"/>
    <w:rsid w:val="000152E6"/>
    <w:rsid w:val="00017ED8"/>
    <w:rsid w:val="00020F00"/>
    <w:rsid w:val="000230F6"/>
    <w:rsid w:val="00023516"/>
    <w:rsid w:val="0002419B"/>
    <w:rsid w:val="00025437"/>
    <w:rsid w:val="0002698E"/>
    <w:rsid w:val="00027148"/>
    <w:rsid w:val="00030433"/>
    <w:rsid w:val="000318B0"/>
    <w:rsid w:val="000339C2"/>
    <w:rsid w:val="00035138"/>
    <w:rsid w:val="00041ECA"/>
    <w:rsid w:val="00041EFC"/>
    <w:rsid w:val="00041F59"/>
    <w:rsid w:val="00042092"/>
    <w:rsid w:val="00043143"/>
    <w:rsid w:val="00043878"/>
    <w:rsid w:val="00047723"/>
    <w:rsid w:val="000478A9"/>
    <w:rsid w:val="00050E0F"/>
    <w:rsid w:val="000519C1"/>
    <w:rsid w:val="00052A34"/>
    <w:rsid w:val="00053583"/>
    <w:rsid w:val="000562F0"/>
    <w:rsid w:val="0006194B"/>
    <w:rsid w:val="00061AC0"/>
    <w:rsid w:val="00062739"/>
    <w:rsid w:val="00063ED3"/>
    <w:rsid w:val="000656E6"/>
    <w:rsid w:val="00065B67"/>
    <w:rsid w:val="000663AB"/>
    <w:rsid w:val="00066E28"/>
    <w:rsid w:val="0007231A"/>
    <w:rsid w:val="00073203"/>
    <w:rsid w:val="0007374F"/>
    <w:rsid w:val="00075739"/>
    <w:rsid w:val="00075F2C"/>
    <w:rsid w:val="000771D5"/>
    <w:rsid w:val="00080157"/>
    <w:rsid w:val="00080692"/>
    <w:rsid w:val="000816EA"/>
    <w:rsid w:val="00082A48"/>
    <w:rsid w:val="00082EFF"/>
    <w:rsid w:val="00084B97"/>
    <w:rsid w:val="00086F0C"/>
    <w:rsid w:val="000917AE"/>
    <w:rsid w:val="00091B9F"/>
    <w:rsid w:val="000921B4"/>
    <w:rsid w:val="00092665"/>
    <w:rsid w:val="00092788"/>
    <w:rsid w:val="000938EA"/>
    <w:rsid w:val="0009391B"/>
    <w:rsid w:val="000942EB"/>
    <w:rsid w:val="0009735A"/>
    <w:rsid w:val="00097C6C"/>
    <w:rsid w:val="000A0439"/>
    <w:rsid w:val="000A064C"/>
    <w:rsid w:val="000A3CBD"/>
    <w:rsid w:val="000A502E"/>
    <w:rsid w:val="000A511D"/>
    <w:rsid w:val="000A5BD3"/>
    <w:rsid w:val="000A6122"/>
    <w:rsid w:val="000A66F3"/>
    <w:rsid w:val="000A72B9"/>
    <w:rsid w:val="000B0465"/>
    <w:rsid w:val="000B0FB0"/>
    <w:rsid w:val="000B103F"/>
    <w:rsid w:val="000B258E"/>
    <w:rsid w:val="000B2CB3"/>
    <w:rsid w:val="000B359C"/>
    <w:rsid w:val="000B38BD"/>
    <w:rsid w:val="000B41A7"/>
    <w:rsid w:val="000B5E82"/>
    <w:rsid w:val="000B7851"/>
    <w:rsid w:val="000C1873"/>
    <w:rsid w:val="000C190D"/>
    <w:rsid w:val="000C26DF"/>
    <w:rsid w:val="000C4AA1"/>
    <w:rsid w:val="000C6BC4"/>
    <w:rsid w:val="000C6E4B"/>
    <w:rsid w:val="000C739C"/>
    <w:rsid w:val="000D22FB"/>
    <w:rsid w:val="000D343E"/>
    <w:rsid w:val="000D479C"/>
    <w:rsid w:val="000D6318"/>
    <w:rsid w:val="000D65F5"/>
    <w:rsid w:val="000E0A73"/>
    <w:rsid w:val="000E0D1E"/>
    <w:rsid w:val="000E15ED"/>
    <w:rsid w:val="000E4DFD"/>
    <w:rsid w:val="000E4F7B"/>
    <w:rsid w:val="000F0697"/>
    <w:rsid w:val="000F09BB"/>
    <w:rsid w:val="000F0D68"/>
    <w:rsid w:val="000F0F07"/>
    <w:rsid w:val="000F14E8"/>
    <w:rsid w:val="000F2436"/>
    <w:rsid w:val="000F7072"/>
    <w:rsid w:val="00100667"/>
    <w:rsid w:val="00102E6B"/>
    <w:rsid w:val="00103915"/>
    <w:rsid w:val="001039BF"/>
    <w:rsid w:val="00103A69"/>
    <w:rsid w:val="00104161"/>
    <w:rsid w:val="00107A30"/>
    <w:rsid w:val="00111CD1"/>
    <w:rsid w:val="00113B52"/>
    <w:rsid w:val="00115B65"/>
    <w:rsid w:val="00115FC9"/>
    <w:rsid w:val="00116DD5"/>
    <w:rsid w:val="00117513"/>
    <w:rsid w:val="00120422"/>
    <w:rsid w:val="0012068A"/>
    <w:rsid w:val="00122B23"/>
    <w:rsid w:val="00126E35"/>
    <w:rsid w:val="001273A7"/>
    <w:rsid w:val="00131ABE"/>
    <w:rsid w:val="00134F34"/>
    <w:rsid w:val="0013525C"/>
    <w:rsid w:val="001356ED"/>
    <w:rsid w:val="00137D19"/>
    <w:rsid w:val="00137FFA"/>
    <w:rsid w:val="00143855"/>
    <w:rsid w:val="00150664"/>
    <w:rsid w:val="001513DE"/>
    <w:rsid w:val="001519CE"/>
    <w:rsid w:val="00152F4E"/>
    <w:rsid w:val="0015312F"/>
    <w:rsid w:val="00156953"/>
    <w:rsid w:val="00156B65"/>
    <w:rsid w:val="0015752F"/>
    <w:rsid w:val="00163A2E"/>
    <w:rsid w:val="00166859"/>
    <w:rsid w:val="0017053E"/>
    <w:rsid w:val="0017092C"/>
    <w:rsid w:val="00170D41"/>
    <w:rsid w:val="00171527"/>
    <w:rsid w:val="00171EA0"/>
    <w:rsid w:val="0017578E"/>
    <w:rsid w:val="0017651B"/>
    <w:rsid w:val="00177618"/>
    <w:rsid w:val="0018028E"/>
    <w:rsid w:val="00180CAE"/>
    <w:rsid w:val="00184602"/>
    <w:rsid w:val="001868F6"/>
    <w:rsid w:val="00186FD1"/>
    <w:rsid w:val="00187267"/>
    <w:rsid w:val="001876F7"/>
    <w:rsid w:val="0019180F"/>
    <w:rsid w:val="00195D3C"/>
    <w:rsid w:val="00195EB8"/>
    <w:rsid w:val="00196F5B"/>
    <w:rsid w:val="001A0C18"/>
    <w:rsid w:val="001A1BA8"/>
    <w:rsid w:val="001A23EA"/>
    <w:rsid w:val="001A284A"/>
    <w:rsid w:val="001A3705"/>
    <w:rsid w:val="001A5222"/>
    <w:rsid w:val="001A59AC"/>
    <w:rsid w:val="001A5BD9"/>
    <w:rsid w:val="001A6036"/>
    <w:rsid w:val="001B0444"/>
    <w:rsid w:val="001B39D9"/>
    <w:rsid w:val="001B7466"/>
    <w:rsid w:val="001C1F9C"/>
    <w:rsid w:val="001C4350"/>
    <w:rsid w:val="001C4593"/>
    <w:rsid w:val="001C4DED"/>
    <w:rsid w:val="001C61C0"/>
    <w:rsid w:val="001C79BB"/>
    <w:rsid w:val="001D0FF9"/>
    <w:rsid w:val="001D262B"/>
    <w:rsid w:val="001D3276"/>
    <w:rsid w:val="001D3846"/>
    <w:rsid w:val="001D4AE9"/>
    <w:rsid w:val="001D60D3"/>
    <w:rsid w:val="001D69DD"/>
    <w:rsid w:val="001E0375"/>
    <w:rsid w:val="001E10A7"/>
    <w:rsid w:val="001E175B"/>
    <w:rsid w:val="001E1C24"/>
    <w:rsid w:val="001E2B0B"/>
    <w:rsid w:val="001E69F5"/>
    <w:rsid w:val="001F04AC"/>
    <w:rsid w:val="001F09F8"/>
    <w:rsid w:val="001F1E12"/>
    <w:rsid w:val="001F4E27"/>
    <w:rsid w:val="001F73AD"/>
    <w:rsid w:val="001F744E"/>
    <w:rsid w:val="00200CBB"/>
    <w:rsid w:val="002031C1"/>
    <w:rsid w:val="00204DB3"/>
    <w:rsid w:val="00205BD8"/>
    <w:rsid w:val="0020632A"/>
    <w:rsid w:val="00206AE9"/>
    <w:rsid w:val="002072DF"/>
    <w:rsid w:val="002110EB"/>
    <w:rsid w:val="00211338"/>
    <w:rsid w:val="0021180F"/>
    <w:rsid w:val="00212888"/>
    <w:rsid w:val="00213A09"/>
    <w:rsid w:val="00215255"/>
    <w:rsid w:val="002164C8"/>
    <w:rsid w:val="00216F80"/>
    <w:rsid w:val="0021710C"/>
    <w:rsid w:val="0022247B"/>
    <w:rsid w:val="00224F1E"/>
    <w:rsid w:val="0022670B"/>
    <w:rsid w:val="0022729A"/>
    <w:rsid w:val="002275F8"/>
    <w:rsid w:val="00230B9D"/>
    <w:rsid w:val="00234645"/>
    <w:rsid w:val="00234B84"/>
    <w:rsid w:val="00234D59"/>
    <w:rsid w:val="00236C3C"/>
    <w:rsid w:val="00236CEB"/>
    <w:rsid w:val="00240E16"/>
    <w:rsid w:val="00240E19"/>
    <w:rsid w:val="00241AEF"/>
    <w:rsid w:val="00244BBC"/>
    <w:rsid w:val="00244C0A"/>
    <w:rsid w:val="0024563E"/>
    <w:rsid w:val="002500DF"/>
    <w:rsid w:val="00250C91"/>
    <w:rsid w:val="002525B1"/>
    <w:rsid w:val="00253BD6"/>
    <w:rsid w:val="0025479C"/>
    <w:rsid w:val="00256AE4"/>
    <w:rsid w:val="00257984"/>
    <w:rsid w:val="00260154"/>
    <w:rsid w:val="0026265B"/>
    <w:rsid w:val="002626B4"/>
    <w:rsid w:val="0026593D"/>
    <w:rsid w:val="00265A81"/>
    <w:rsid w:val="00265F17"/>
    <w:rsid w:val="00266B26"/>
    <w:rsid w:val="00271891"/>
    <w:rsid w:val="0027322D"/>
    <w:rsid w:val="00273832"/>
    <w:rsid w:val="00273978"/>
    <w:rsid w:val="00273AAE"/>
    <w:rsid w:val="002758CB"/>
    <w:rsid w:val="00275E80"/>
    <w:rsid w:val="00277DDC"/>
    <w:rsid w:val="00280DF5"/>
    <w:rsid w:val="00282FE2"/>
    <w:rsid w:val="00283532"/>
    <w:rsid w:val="00286186"/>
    <w:rsid w:val="00286B7A"/>
    <w:rsid w:val="00291A2C"/>
    <w:rsid w:val="002924CD"/>
    <w:rsid w:val="00292579"/>
    <w:rsid w:val="00292E93"/>
    <w:rsid w:val="0029342E"/>
    <w:rsid w:val="0029401E"/>
    <w:rsid w:val="002941B8"/>
    <w:rsid w:val="00295308"/>
    <w:rsid w:val="00295E57"/>
    <w:rsid w:val="00296460"/>
    <w:rsid w:val="002A0043"/>
    <w:rsid w:val="002A0D45"/>
    <w:rsid w:val="002A2269"/>
    <w:rsid w:val="002A5C49"/>
    <w:rsid w:val="002A6616"/>
    <w:rsid w:val="002B0C19"/>
    <w:rsid w:val="002B1137"/>
    <w:rsid w:val="002B1235"/>
    <w:rsid w:val="002B1D91"/>
    <w:rsid w:val="002B26D6"/>
    <w:rsid w:val="002B2E33"/>
    <w:rsid w:val="002B353D"/>
    <w:rsid w:val="002B53B8"/>
    <w:rsid w:val="002B56A6"/>
    <w:rsid w:val="002B763B"/>
    <w:rsid w:val="002C00F3"/>
    <w:rsid w:val="002C0F45"/>
    <w:rsid w:val="002C1446"/>
    <w:rsid w:val="002C2452"/>
    <w:rsid w:val="002C2C00"/>
    <w:rsid w:val="002C35D4"/>
    <w:rsid w:val="002C3900"/>
    <w:rsid w:val="002C4C0C"/>
    <w:rsid w:val="002C65CE"/>
    <w:rsid w:val="002C6E18"/>
    <w:rsid w:val="002D0829"/>
    <w:rsid w:val="002D1383"/>
    <w:rsid w:val="002D3F19"/>
    <w:rsid w:val="002D569D"/>
    <w:rsid w:val="002D67DC"/>
    <w:rsid w:val="002E0960"/>
    <w:rsid w:val="002E18B5"/>
    <w:rsid w:val="002E3BE9"/>
    <w:rsid w:val="002E6EB8"/>
    <w:rsid w:val="002F0029"/>
    <w:rsid w:val="002F0294"/>
    <w:rsid w:val="002F1553"/>
    <w:rsid w:val="002F1759"/>
    <w:rsid w:val="002F2B2E"/>
    <w:rsid w:val="002F2BDD"/>
    <w:rsid w:val="002F2F1D"/>
    <w:rsid w:val="002F4F42"/>
    <w:rsid w:val="002F7BEF"/>
    <w:rsid w:val="002F7F83"/>
    <w:rsid w:val="00301560"/>
    <w:rsid w:val="003033BA"/>
    <w:rsid w:val="003049D5"/>
    <w:rsid w:val="00307459"/>
    <w:rsid w:val="00312877"/>
    <w:rsid w:val="00313A60"/>
    <w:rsid w:val="00317691"/>
    <w:rsid w:val="0032017B"/>
    <w:rsid w:val="003204D3"/>
    <w:rsid w:val="00320603"/>
    <w:rsid w:val="00322271"/>
    <w:rsid w:val="00322937"/>
    <w:rsid w:val="00322BA2"/>
    <w:rsid w:val="0032311F"/>
    <w:rsid w:val="0032519A"/>
    <w:rsid w:val="003252D8"/>
    <w:rsid w:val="00327BDD"/>
    <w:rsid w:val="00332005"/>
    <w:rsid w:val="003323C9"/>
    <w:rsid w:val="00332516"/>
    <w:rsid w:val="00332D62"/>
    <w:rsid w:val="003334E7"/>
    <w:rsid w:val="00334999"/>
    <w:rsid w:val="00334B47"/>
    <w:rsid w:val="00335F0E"/>
    <w:rsid w:val="00336712"/>
    <w:rsid w:val="00336897"/>
    <w:rsid w:val="00337945"/>
    <w:rsid w:val="0034177C"/>
    <w:rsid w:val="0034268A"/>
    <w:rsid w:val="0034444F"/>
    <w:rsid w:val="0034680A"/>
    <w:rsid w:val="003474FD"/>
    <w:rsid w:val="0035006A"/>
    <w:rsid w:val="0035171F"/>
    <w:rsid w:val="00351925"/>
    <w:rsid w:val="00352C84"/>
    <w:rsid w:val="00353DD5"/>
    <w:rsid w:val="00354D4B"/>
    <w:rsid w:val="0035533F"/>
    <w:rsid w:val="00355B83"/>
    <w:rsid w:val="003564A6"/>
    <w:rsid w:val="0035753D"/>
    <w:rsid w:val="0036037E"/>
    <w:rsid w:val="003630DA"/>
    <w:rsid w:val="003649DE"/>
    <w:rsid w:val="0036505D"/>
    <w:rsid w:val="003658F8"/>
    <w:rsid w:val="00365E12"/>
    <w:rsid w:val="00366C70"/>
    <w:rsid w:val="00366CC3"/>
    <w:rsid w:val="00372FA7"/>
    <w:rsid w:val="003735D3"/>
    <w:rsid w:val="0037412D"/>
    <w:rsid w:val="00375331"/>
    <w:rsid w:val="0038037B"/>
    <w:rsid w:val="0038198E"/>
    <w:rsid w:val="003828E4"/>
    <w:rsid w:val="00384C21"/>
    <w:rsid w:val="003851F6"/>
    <w:rsid w:val="003852EA"/>
    <w:rsid w:val="00386456"/>
    <w:rsid w:val="0038689A"/>
    <w:rsid w:val="003879DA"/>
    <w:rsid w:val="00387D69"/>
    <w:rsid w:val="00391570"/>
    <w:rsid w:val="00392CD0"/>
    <w:rsid w:val="00393A5C"/>
    <w:rsid w:val="0039653A"/>
    <w:rsid w:val="003966C8"/>
    <w:rsid w:val="0039686B"/>
    <w:rsid w:val="00397723"/>
    <w:rsid w:val="00397C22"/>
    <w:rsid w:val="003A0878"/>
    <w:rsid w:val="003A14F0"/>
    <w:rsid w:val="003A1700"/>
    <w:rsid w:val="003A24C2"/>
    <w:rsid w:val="003A317B"/>
    <w:rsid w:val="003A4BFE"/>
    <w:rsid w:val="003A581E"/>
    <w:rsid w:val="003A64BF"/>
    <w:rsid w:val="003A6C1F"/>
    <w:rsid w:val="003A70A2"/>
    <w:rsid w:val="003B0348"/>
    <w:rsid w:val="003B2884"/>
    <w:rsid w:val="003B309D"/>
    <w:rsid w:val="003B3206"/>
    <w:rsid w:val="003B39DA"/>
    <w:rsid w:val="003B4371"/>
    <w:rsid w:val="003B5432"/>
    <w:rsid w:val="003B608E"/>
    <w:rsid w:val="003B6DC7"/>
    <w:rsid w:val="003C22CA"/>
    <w:rsid w:val="003C3690"/>
    <w:rsid w:val="003C6131"/>
    <w:rsid w:val="003C7DAE"/>
    <w:rsid w:val="003D3093"/>
    <w:rsid w:val="003D3C2E"/>
    <w:rsid w:val="003D3E2D"/>
    <w:rsid w:val="003D4456"/>
    <w:rsid w:val="003E001D"/>
    <w:rsid w:val="003E14BA"/>
    <w:rsid w:val="003E23EA"/>
    <w:rsid w:val="003E3695"/>
    <w:rsid w:val="003E3BC4"/>
    <w:rsid w:val="003E7355"/>
    <w:rsid w:val="003F0BB9"/>
    <w:rsid w:val="003F0F09"/>
    <w:rsid w:val="003F1E6F"/>
    <w:rsid w:val="003F4472"/>
    <w:rsid w:val="003F5A0D"/>
    <w:rsid w:val="003F7F27"/>
    <w:rsid w:val="004007D7"/>
    <w:rsid w:val="004015AE"/>
    <w:rsid w:val="00404D7A"/>
    <w:rsid w:val="0040503E"/>
    <w:rsid w:val="00406169"/>
    <w:rsid w:val="00406553"/>
    <w:rsid w:val="00407A8A"/>
    <w:rsid w:val="00412F7D"/>
    <w:rsid w:val="00413E4A"/>
    <w:rsid w:val="0041629E"/>
    <w:rsid w:val="00423F9F"/>
    <w:rsid w:val="00431738"/>
    <w:rsid w:val="00436487"/>
    <w:rsid w:val="00436701"/>
    <w:rsid w:val="0043673A"/>
    <w:rsid w:val="00436EE1"/>
    <w:rsid w:val="00441949"/>
    <w:rsid w:val="0044219E"/>
    <w:rsid w:val="004422D6"/>
    <w:rsid w:val="00446133"/>
    <w:rsid w:val="00447914"/>
    <w:rsid w:val="004502C6"/>
    <w:rsid w:val="00450793"/>
    <w:rsid w:val="004508FF"/>
    <w:rsid w:val="0045122B"/>
    <w:rsid w:val="004526D3"/>
    <w:rsid w:val="004558DD"/>
    <w:rsid w:val="00457A81"/>
    <w:rsid w:val="00457BC1"/>
    <w:rsid w:val="00460729"/>
    <w:rsid w:val="004613DB"/>
    <w:rsid w:val="004617CF"/>
    <w:rsid w:val="004625D0"/>
    <w:rsid w:val="00462C5C"/>
    <w:rsid w:val="00463CBF"/>
    <w:rsid w:val="00464867"/>
    <w:rsid w:val="00464BE7"/>
    <w:rsid w:val="00466DD2"/>
    <w:rsid w:val="004705A2"/>
    <w:rsid w:val="004709D9"/>
    <w:rsid w:val="0047137B"/>
    <w:rsid w:val="00471F23"/>
    <w:rsid w:val="0047438D"/>
    <w:rsid w:val="00476670"/>
    <w:rsid w:val="004772DA"/>
    <w:rsid w:val="00481F31"/>
    <w:rsid w:val="00482235"/>
    <w:rsid w:val="004823D1"/>
    <w:rsid w:val="00484856"/>
    <w:rsid w:val="00484A3A"/>
    <w:rsid w:val="00484B0A"/>
    <w:rsid w:val="004858BC"/>
    <w:rsid w:val="00487936"/>
    <w:rsid w:val="004902ED"/>
    <w:rsid w:val="00491F1C"/>
    <w:rsid w:val="0049241A"/>
    <w:rsid w:val="004926EF"/>
    <w:rsid w:val="004A06D8"/>
    <w:rsid w:val="004A0D1E"/>
    <w:rsid w:val="004A1D82"/>
    <w:rsid w:val="004A2579"/>
    <w:rsid w:val="004A26B5"/>
    <w:rsid w:val="004A2777"/>
    <w:rsid w:val="004A34D2"/>
    <w:rsid w:val="004A396E"/>
    <w:rsid w:val="004A3E56"/>
    <w:rsid w:val="004A41C5"/>
    <w:rsid w:val="004A627A"/>
    <w:rsid w:val="004A7062"/>
    <w:rsid w:val="004B0502"/>
    <w:rsid w:val="004B09FE"/>
    <w:rsid w:val="004B0C80"/>
    <w:rsid w:val="004B4965"/>
    <w:rsid w:val="004B708C"/>
    <w:rsid w:val="004C0F66"/>
    <w:rsid w:val="004C2076"/>
    <w:rsid w:val="004C32B5"/>
    <w:rsid w:val="004C36D0"/>
    <w:rsid w:val="004C4DAC"/>
    <w:rsid w:val="004C54DA"/>
    <w:rsid w:val="004C58D0"/>
    <w:rsid w:val="004C72F9"/>
    <w:rsid w:val="004C7D8B"/>
    <w:rsid w:val="004D4CD7"/>
    <w:rsid w:val="004D6024"/>
    <w:rsid w:val="004D7247"/>
    <w:rsid w:val="004E2121"/>
    <w:rsid w:val="004E24B4"/>
    <w:rsid w:val="004E376E"/>
    <w:rsid w:val="004E4412"/>
    <w:rsid w:val="004F0D23"/>
    <w:rsid w:val="004F1329"/>
    <w:rsid w:val="004F71B4"/>
    <w:rsid w:val="004F7652"/>
    <w:rsid w:val="004F778C"/>
    <w:rsid w:val="0050096C"/>
    <w:rsid w:val="00500B28"/>
    <w:rsid w:val="00500E46"/>
    <w:rsid w:val="005022F4"/>
    <w:rsid w:val="0050382F"/>
    <w:rsid w:val="0050395A"/>
    <w:rsid w:val="00503C30"/>
    <w:rsid w:val="00504CFE"/>
    <w:rsid w:val="0050666F"/>
    <w:rsid w:val="0051074C"/>
    <w:rsid w:val="00510D99"/>
    <w:rsid w:val="00510FCA"/>
    <w:rsid w:val="0051110B"/>
    <w:rsid w:val="00511E1C"/>
    <w:rsid w:val="0051256D"/>
    <w:rsid w:val="00513A64"/>
    <w:rsid w:val="00513AF2"/>
    <w:rsid w:val="00514118"/>
    <w:rsid w:val="00514281"/>
    <w:rsid w:val="005148D7"/>
    <w:rsid w:val="005158B4"/>
    <w:rsid w:val="0051637C"/>
    <w:rsid w:val="00521105"/>
    <w:rsid w:val="00524F09"/>
    <w:rsid w:val="0052547D"/>
    <w:rsid w:val="005278E6"/>
    <w:rsid w:val="00527FB0"/>
    <w:rsid w:val="005317FA"/>
    <w:rsid w:val="0053339B"/>
    <w:rsid w:val="005355A1"/>
    <w:rsid w:val="00537521"/>
    <w:rsid w:val="00540751"/>
    <w:rsid w:val="00540A4F"/>
    <w:rsid w:val="00542157"/>
    <w:rsid w:val="005440DB"/>
    <w:rsid w:val="0054413A"/>
    <w:rsid w:val="00544C5B"/>
    <w:rsid w:val="00544EF8"/>
    <w:rsid w:val="005472FD"/>
    <w:rsid w:val="00554B18"/>
    <w:rsid w:val="005564CA"/>
    <w:rsid w:val="00557C62"/>
    <w:rsid w:val="0056055D"/>
    <w:rsid w:val="00560C72"/>
    <w:rsid w:val="0056182B"/>
    <w:rsid w:val="0056283E"/>
    <w:rsid w:val="00565877"/>
    <w:rsid w:val="00571FD6"/>
    <w:rsid w:val="00572591"/>
    <w:rsid w:val="005728F1"/>
    <w:rsid w:val="00572F5F"/>
    <w:rsid w:val="00573D5D"/>
    <w:rsid w:val="00574143"/>
    <w:rsid w:val="00574E90"/>
    <w:rsid w:val="005756AA"/>
    <w:rsid w:val="005771A5"/>
    <w:rsid w:val="00580B03"/>
    <w:rsid w:val="00583C2D"/>
    <w:rsid w:val="00584771"/>
    <w:rsid w:val="005852BA"/>
    <w:rsid w:val="005909ED"/>
    <w:rsid w:val="005912A0"/>
    <w:rsid w:val="005957C8"/>
    <w:rsid w:val="00597883"/>
    <w:rsid w:val="005A1976"/>
    <w:rsid w:val="005A1A73"/>
    <w:rsid w:val="005A2C83"/>
    <w:rsid w:val="005A2FD9"/>
    <w:rsid w:val="005A38D8"/>
    <w:rsid w:val="005A555D"/>
    <w:rsid w:val="005A7850"/>
    <w:rsid w:val="005B0D75"/>
    <w:rsid w:val="005B1993"/>
    <w:rsid w:val="005B4756"/>
    <w:rsid w:val="005B5B57"/>
    <w:rsid w:val="005C1429"/>
    <w:rsid w:val="005C2779"/>
    <w:rsid w:val="005C3A6A"/>
    <w:rsid w:val="005C3EA4"/>
    <w:rsid w:val="005C4AB8"/>
    <w:rsid w:val="005C4B97"/>
    <w:rsid w:val="005C5EB0"/>
    <w:rsid w:val="005C7600"/>
    <w:rsid w:val="005C79A2"/>
    <w:rsid w:val="005C7AED"/>
    <w:rsid w:val="005D10F1"/>
    <w:rsid w:val="005D263C"/>
    <w:rsid w:val="005D4C4C"/>
    <w:rsid w:val="005D4CC1"/>
    <w:rsid w:val="005D50AA"/>
    <w:rsid w:val="005D51FA"/>
    <w:rsid w:val="005D6977"/>
    <w:rsid w:val="005D791B"/>
    <w:rsid w:val="005D7E4E"/>
    <w:rsid w:val="005E3D00"/>
    <w:rsid w:val="005E640D"/>
    <w:rsid w:val="005E7395"/>
    <w:rsid w:val="005F1B4D"/>
    <w:rsid w:val="005F1F78"/>
    <w:rsid w:val="005F2102"/>
    <w:rsid w:val="005F26E3"/>
    <w:rsid w:val="005F3AEA"/>
    <w:rsid w:val="005F48AA"/>
    <w:rsid w:val="005F48C8"/>
    <w:rsid w:val="005F6740"/>
    <w:rsid w:val="005F67B3"/>
    <w:rsid w:val="00600C3F"/>
    <w:rsid w:val="0060167D"/>
    <w:rsid w:val="00604809"/>
    <w:rsid w:val="00606400"/>
    <w:rsid w:val="00606EAE"/>
    <w:rsid w:val="006072D1"/>
    <w:rsid w:val="00607888"/>
    <w:rsid w:val="00610361"/>
    <w:rsid w:val="0061081B"/>
    <w:rsid w:val="006118C9"/>
    <w:rsid w:val="00613442"/>
    <w:rsid w:val="00613CA4"/>
    <w:rsid w:val="00614817"/>
    <w:rsid w:val="00614AAB"/>
    <w:rsid w:val="00617C35"/>
    <w:rsid w:val="006208FE"/>
    <w:rsid w:val="00621A78"/>
    <w:rsid w:val="00623B77"/>
    <w:rsid w:val="00627BEE"/>
    <w:rsid w:val="00630A35"/>
    <w:rsid w:val="00630E74"/>
    <w:rsid w:val="00630FDF"/>
    <w:rsid w:val="006313F4"/>
    <w:rsid w:val="00632269"/>
    <w:rsid w:val="0063261F"/>
    <w:rsid w:val="00633DBF"/>
    <w:rsid w:val="00633E03"/>
    <w:rsid w:val="00633EC0"/>
    <w:rsid w:val="0064028E"/>
    <w:rsid w:val="0064058D"/>
    <w:rsid w:val="00645CF8"/>
    <w:rsid w:val="006464BC"/>
    <w:rsid w:val="00647C3A"/>
    <w:rsid w:val="00650FDB"/>
    <w:rsid w:val="0065154D"/>
    <w:rsid w:val="00654AD5"/>
    <w:rsid w:val="00655371"/>
    <w:rsid w:val="00655552"/>
    <w:rsid w:val="00656C7D"/>
    <w:rsid w:val="006613B1"/>
    <w:rsid w:val="00663314"/>
    <w:rsid w:val="00665553"/>
    <w:rsid w:val="0066696D"/>
    <w:rsid w:val="00670AFD"/>
    <w:rsid w:val="00672379"/>
    <w:rsid w:val="006726C7"/>
    <w:rsid w:val="006732EF"/>
    <w:rsid w:val="0067719F"/>
    <w:rsid w:val="00680ACA"/>
    <w:rsid w:val="00680CD0"/>
    <w:rsid w:val="006905D6"/>
    <w:rsid w:val="00692DC1"/>
    <w:rsid w:val="00693363"/>
    <w:rsid w:val="00693EB0"/>
    <w:rsid w:val="00694523"/>
    <w:rsid w:val="00695B23"/>
    <w:rsid w:val="006966AB"/>
    <w:rsid w:val="0069763C"/>
    <w:rsid w:val="00697665"/>
    <w:rsid w:val="006A0BB2"/>
    <w:rsid w:val="006A0F37"/>
    <w:rsid w:val="006A1B54"/>
    <w:rsid w:val="006A667D"/>
    <w:rsid w:val="006A6C98"/>
    <w:rsid w:val="006A7CB5"/>
    <w:rsid w:val="006A7FD0"/>
    <w:rsid w:val="006B02DD"/>
    <w:rsid w:val="006B340F"/>
    <w:rsid w:val="006B419C"/>
    <w:rsid w:val="006B4A03"/>
    <w:rsid w:val="006B4BC9"/>
    <w:rsid w:val="006B5469"/>
    <w:rsid w:val="006B5E52"/>
    <w:rsid w:val="006B6D5F"/>
    <w:rsid w:val="006C02B8"/>
    <w:rsid w:val="006C12D6"/>
    <w:rsid w:val="006C16C4"/>
    <w:rsid w:val="006C1A9B"/>
    <w:rsid w:val="006C3315"/>
    <w:rsid w:val="006C34C1"/>
    <w:rsid w:val="006C40B0"/>
    <w:rsid w:val="006C4FB6"/>
    <w:rsid w:val="006C5CBB"/>
    <w:rsid w:val="006C5FF8"/>
    <w:rsid w:val="006D05F7"/>
    <w:rsid w:val="006D0944"/>
    <w:rsid w:val="006D1A6C"/>
    <w:rsid w:val="006D316E"/>
    <w:rsid w:val="006D391A"/>
    <w:rsid w:val="006D524B"/>
    <w:rsid w:val="006D6BBC"/>
    <w:rsid w:val="006D7687"/>
    <w:rsid w:val="006E0572"/>
    <w:rsid w:val="006E178E"/>
    <w:rsid w:val="006E3C68"/>
    <w:rsid w:val="006E4184"/>
    <w:rsid w:val="006E4ED6"/>
    <w:rsid w:val="006E5518"/>
    <w:rsid w:val="006E691B"/>
    <w:rsid w:val="006E7BD4"/>
    <w:rsid w:val="006F0339"/>
    <w:rsid w:val="006F2A0F"/>
    <w:rsid w:val="006F2C91"/>
    <w:rsid w:val="006F5452"/>
    <w:rsid w:val="006F77C0"/>
    <w:rsid w:val="006F7B98"/>
    <w:rsid w:val="00700094"/>
    <w:rsid w:val="0070018D"/>
    <w:rsid w:val="00700C40"/>
    <w:rsid w:val="00701DA3"/>
    <w:rsid w:val="00702B8B"/>
    <w:rsid w:val="00703B28"/>
    <w:rsid w:val="00705631"/>
    <w:rsid w:val="0070611C"/>
    <w:rsid w:val="007065A8"/>
    <w:rsid w:val="00706A51"/>
    <w:rsid w:val="0071348C"/>
    <w:rsid w:val="0071390D"/>
    <w:rsid w:val="00714B3E"/>
    <w:rsid w:val="00715EAA"/>
    <w:rsid w:val="00717566"/>
    <w:rsid w:val="00720AC5"/>
    <w:rsid w:val="0072169F"/>
    <w:rsid w:val="00721B75"/>
    <w:rsid w:val="0072307E"/>
    <w:rsid w:val="00723A7A"/>
    <w:rsid w:val="00723ABB"/>
    <w:rsid w:val="00724AFD"/>
    <w:rsid w:val="00727F26"/>
    <w:rsid w:val="00731222"/>
    <w:rsid w:val="00731CBB"/>
    <w:rsid w:val="0073322B"/>
    <w:rsid w:val="00733F5A"/>
    <w:rsid w:val="00735C4B"/>
    <w:rsid w:val="00736DE3"/>
    <w:rsid w:val="0073748A"/>
    <w:rsid w:val="00737765"/>
    <w:rsid w:val="00740500"/>
    <w:rsid w:val="007407BE"/>
    <w:rsid w:val="00741A2C"/>
    <w:rsid w:val="00742DD2"/>
    <w:rsid w:val="00746E08"/>
    <w:rsid w:val="00747C96"/>
    <w:rsid w:val="0075094E"/>
    <w:rsid w:val="00751421"/>
    <w:rsid w:val="00751E94"/>
    <w:rsid w:val="007522E8"/>
    <w:rsid w:val="007537AB"/>
    <w:rsid w:val="007559ED"/>
    <w:rsid w:val="0075604B"/>
    <w:rsid w:val="0075647A"/>
    <w:rsid w:val="00760526"/>
    <w:rsid w:val="007634AD"/>
    <w:rsid w:val="00764D4E"/>
    <w:rsid w:val="00765694"/>
    <w:rsid w:val="00765B48"/>
    <w:rsid w:val="00770CEE"/>
    <w:rsid w:val="0077470A"/>
    <w:rsid w:val="0078122E"/>
    <w:rsid w:val="00781331"/>
    <w:rsid w:val="00782053"/>
    <w:rsid w:val="007839BF"/>
    <w:rsid w:val="00786353"/>
    <w:rsid w:val="007866FF"/>
    <w:rsid w:val="00786E20"/>
    <w:rsid w:val="00787DC5"/>
    <w:rsid w:val="0079028F"/>
    <w:rsid w:val="00790AC4"/>
    <w:rsid w:val="007934AE"/>
    <w:rsid w:val="0079438A"/>
    <w:rsid w:val="00795647"/>
    <w:rsid w:val="007963B2"/>
    <w:rsid w:val="007A07E4"/>
    <w:rsid w:val="007A3612"/>
    <w:rsid w:val="007A399C"/>
    <w:rsid w:val="007A6DE0"/>
    <w:rsid w:val="007A7761"/>
    <w:rsid w:val="007B0854"/>
    <w:rsid w:val="007B204E"/>
    <w:rsid w:val="007B2571"/>
    <w:rsid w:val="007B3524"/>
    <w:rsid w:val="007B3CCE"/>
    <w:rsid w:val="007B495B"/>
    <w:rsid w:val="007B58F4"/>
    <w:rsid w:val="007B6EA2"/>
    <w:rsid w:val="007B7CED"/>
    <w:rsid w:val="007C097B"/>
    <w:rsid w:val="007C3FAF"/>
    <w:rsid w:val="007C5D1C"/>
    <w:rsid w:val="007C643C"/>
    <w:rsid w:val="007C755B"/>
    <w:rsid w:val="007D0FED"/>
    <w:rsid w:val="007D2D49"/>
    <w:rsid w:val="007D2FC7"/>
    <w:rsid w:val="007E043C"/>
    <w:rsid w:val="007E04BB"/>
    <w:rsid w:val="007E33FB"/>
    <w:rsid w:val="007E392D"/>
    <w:rsid w:val="007E61BB"/>
    <w:rsid w:val="007F0CE8"/>
    <w:rsid w:val="007F2386"/>
    <w:rsid w:val="007F316B"/>
    <w:rsid w:val="007F3369"/>
    <w:rsid w:val="007F5252"/>
    <w:rsid w:val="007F6728"/>
    <w:rsid w:val="007F6B46"/>
    <w:rsid w:val="007F6BC0"/>
    <w:rsid w:val="007F72CB"/>
    <w:rsid w:val="007F737B"/>
    <w:rsid w:val="008007F7"/>
    <w:rsid w:val="00800CB0"/>
    <w:rsid w:val="00802FA2"/>
    <w:rsid w:val="008035BB"/>
    <w:rsid w:val="0080413E"/>
    <w:rsid w:val="00805341"/>
    <w:rsid w:val="00805E3B"/>
    <w:rsid w:val="0080720B"/>
    <w:rsid w:val="00807D70"/>
    <w:rsid w:val="00807F70"/>
    <w:rsid w:val="0081079D"/>
    <w:rsid w:val="00812CF7"/>
    <w:rsid w:val="0081319D"/>
    <w:rsid w:val="008161A0"/>
    <w:rsid w:val="00820AAA"/>
    <w:rsid w:val="008217B7"/>
    <w:rsid w:val="00821A69"/>
    <w:rsid w:val="0082471E"/>
    <w:rsid w:val="00824BA7"/>
    <w:rsid w:val="0082588D"/>
    <w:rsid w:val="0082606C"/>
    <w:rsid w:val="0083119B"/>
    <w:rsid w:val="00833494"/>
    <w:rsid w:val="00833D10"/>
    <w:rsid w:val="00836AC5"/>
    <w:rsid w:val="00836EAB"/>
    <w:rsid w:val="0084011C"/>
    <w:rsid w:val="00840625"/>
    <w:rsid w:val="0084146C"/>
    <w:rsid w:val="00843A94"/>
    <w:rsid w:val="00844611"/>
    <w:rsid w:val="008502CC"/>
    <w:rsid w:val="008502F9"/>
    <w:rsid w:val="0085092D"/>
    <w:rsid w:val="00850F79"/>
    <w:rsid w:val="0085136E"/>
    <w:rsid w:val="00853B4B"/>
    <w:rsid w:val="00854370"/>
    <w:rsid w:val="00855F56"/>
    <w:rsid w:val="00856420"/>
    <w:rsid w:val="00861CBE"/>
    <w:rsid w:val="00863B45"/>
    <w:rsid w:val="00866D4C"/>
    <w:rsid w:val="0086772B"/>
    <w:rsid w:val="00867FA2"/>
    <w:rsid w:val="00870F97"/>
    <w:rsid w:val="00874D55"/>
    <w:rsid w:val="00877A16"/>
    <w:rsid w:val="00877D34"/>
    <w:rsid w:val="00880023"/>
    <w:rsid w:val="008800ED"/>
    <w:rsid w:val="00880C7D"/>
    <w:rsid w:val="008820EF"/>
    <w:rsid w:val="0088292E"/>
    <w:rsid w:val="008847A7"/>
    <w:rsid w:val="00891993"/>
    <w:rsid w:val="00891DEC"/>
    <w:rsid w:val="00894248"/>
    <w:rsid w:val="0089774F"/>
    <w:rsid w:val="008977E5"/>
    <w:rsid w:val="008A0392"/>
    <w:rsid w:val="008A0D56"/>
    <w:rsid w:val="008A22FB"/>
    <w:rsid w:val="008A24D7"/>
    <w:rsid w:val="008A4788"/>
    <w:rsid w:val="008A5F52"/>
    <w:rsid w:val="008A66DC"/>
    <w:rsid w:val="008A6EB9"/>
    <w:rsid w:val="008A7F4C"/>
    <w:rsid w:val="008B1B8A"/>
    <w:rsid w:val="008B2228"/>
    <w:rsid w:val="008B365E"/>
    <w:rsid w:val="008B423D"/>
    <w:rsid w:val="008B6CE8"/>
    <w:rsid w:val="008B721F"/>
    <w:rsid w:val="008B7830"/>
    <w:rsid w:val="008B7AE1"/>
    <w:rsid w:val="008C0E1F"/>
    <w:rsid w:val="008C33B6"/>
    <w:rsid w:val="008C73D8"/>
    <w:rsid w:val="008D6EC1"/>
    <w:rsid w:val="008D7089"/>
    <w:rsid w:val="008E0826"/>
    <w:rsid w:val="008E11F9"/>
    <w:rsid w:val="008E121F"/>
    <w:rsid w:val="008E1A00"/>
    <w:rsid w:val="008E1C15"/>
    <w:rsid w:val="008E365E"/>
    <w:rsid w:val="008E3A2A"/>
    <w:rsid w:val="008E52A4"/>
    <w:rsid w:val="008E70DB"/>
    <w:rsid w:val="008E7BB9"/>
    <w:rsid w:val="008F0098"/>
    <w:rsid w:val="008F1E12"/>
    <w:rsid w:val="008F331A"/>
    <w:rsid w:val="008F534C"/>
    <w:rsid w:val="008F538E"/>
    <w:rsid w:val="009016FC"/>
    <w:rsid w:val="0090174A"/>
    <w:rsid w:val="00901F3D"/>
    <w:rsid w:val="009022C1"/>
    <w:rsid w:val="00902D39"/>
    <w:rsid w:val="00903CBC"/>
    <w:rsid w:val="009047C5"/>
    <w:rsid w:val="00904DDB"/>
    <w:rsid w:val="00904E06"/>
    <w:rsid w:val="009101A5"/>
    <w:rsid w:val="00910B8D"/>
    <w:rsid w:val="00911B7F"/>
    <w:rsid w:val="00912A37"/>
    <w:rsid w:val="00912D3F"/>
    <w:rsid w:val="00912F8B"/>
    <w:rsid w:val="00916046"/>
    <w:rsid w:val="009167D7"/>
    <w:rsid w:val="00916BC7"/>
    <w:rsid w:val="009201F3"/>
    <w:rsid w:val="0092194E"/>
    <w:rsid w:val="00923BC1"/>
    <w:rsid w:val="009242FF"/>
    <w:rsid w:val="0092483A"/>
    <w:rsid w:val="00934A68"/>
    <w:rsid w:val="00934C73"/>
    <w:rsid w:val="00935C90"/>
    <w:rsid w:val="00940C04"/>
    <w:rsid w:val="009415ED"/>
    <w:rsid w:val="00942F3F"/>
    <w:rsid w:val="00944F0D"/>
    <w:rsid w:val="00944F8A"/>
    <w:rsid w:val="0094508D"/>
    <w:rsid w:val="00945684"/>
    <w:rsid w:val="00946E42"/>
    <w:rsid w:val="00946F67"/>
    <w:rsid w:val="00950059"/>
    <w:rsid w:val="0095044E"/>
    <w:rsid w:val="009530E8"/>
    <w:rsid w:val="0095385A"/>
    <w:rsid w:val="00954553"/>
    <w:rsid w:val="00954EA8"/>
    <w:rsid w:val="00955930"/>
    <w:rsid w:val="00955B7F"/>
    <w:rsid w:val="009578E8"/>
    <w:rsid w:val="00960168"/>
    <w:rsid w:val="009602A1"/>
    <w:rsid w:val="00961252"/>
    <w:rsid w:val="009646C1"/>
    <w:rsid w:val="00964E57"/>
    <w:rsid w:val="009650ED"/>
    <w:rsid w:val="009651B8"/>
    <w:rsid w:val="00970386"/>
    <w:rsid w:val="00970B51"/>
    <w:rsid w:val="00971CDC"/>
    <w:rsid w:val="00973B5E"/>
    <w:rsid w:val="00975E8B"/>
    <w:rsid w:val="00975EC6"/>
    <w:rsid w:val="009779D4"/>
    <w:rsid w:val="00980899"/>
    <w:rsid w:val="00980C62"/>
    <w:rsid w:val="00980FE9"/>
    <w:rsid w:val="009836D0"/>
    <w:rsid w:val="0098671F"/>
    <w:rsid w:val="00987147"/>
    <w:rsid w:val="00990126"/>
    <w:rsid w:val="009901A3"/>
    <w:rsid w:val="00990AEE"/>
    <w:rsid w:val="009910EF"/>
    <w:rsid w:val="00992F84"/>
    <w:rsid w:val="00993FD7"/>
    <w:rsid w:val="009945BB"/>
    <w:rsid w:val="00995F97"/>
    <w:rsid w:val="00997E39"/>
    <w:rsid w:val="009A0CF4"/>
    <w:rsid w:val="009A0D5E"/>
    <w:rsid w:val="009A1EDC"/>
    <w:rsid w:val="009A2449"/>
    <w:rsid w:val="009A3949"/>
    <w:rsid w:val="009A5A98"/>
    <w:rsid w:val="009A67F8"/>
    <w:rsid w:val="009A6C8E"/>
    <w:rsid w:val="009B0C2E"/>
    <w:rsid w:val="009B6EA5"/>
    <w:rsid w:val="009C117E"/>
    <w:rsid w:val="009C1D7D"/>
    <w:rsid w:val="009C4ADA"/>
    <w:rsid w:val="009C50EC"/>
    <w:rsid w:val="009C5F58"/>
    <w:rsid w:val="009C75FC"/>
    <w:rsid w:val="009C7E94"/>
    <w:rsid w:val="009D38B3"/>
    <w:rsid w:val="009D5015"/>
    <w:rsid w:val="009E1D2D"/>
    <w:rsid w:val="009E405A"/>
    <w:rsid w:val="009E4B65"/>
    <w:rsid w:val="009E4EDE"/>
    <w:rsid w:val="009E5253"/>
    <w:rsid w:val="009E6031"/>
    <w:rsid w:val="009E721A"/>
    <w:rsid w:val="009E754A"/>
    <w:rsid w:val="009F0250"/>
    <w:rsid w:val="009F2950"/>
    <w:rsid w:val="009F44AC"/>
    <w:rsid w:val="009F4A5A"/>
    <w:rsid w:val="009F59C2"/>
    <w:rsid w:val="009F739F"/>
    <w:rsid w:val="009F74DF"/>
    <w:rsid w:val="00A01EAA"/>
    <w:rsid w:val="00A02035"/>
    <w:rsid w:val="00A02AD6"/>
    <w:rsid w:val="00A054E0"/>
    <w:rsid w:val="00A06104"/>
    <w:rsid w:val="00A11AF8"/>
    <w:rsid w:val="00A11E7B"/>
    <w:rsid w:val="00A14083"/>
    <w:rsid w:val="00A147D1"/>
    <w:rsid w:val="00A16471"/>
    <w:rsid w:val="00A16841"/>
    <w:rsid w:val="00A16A18"/>
    <w:rsid w:val="00A211E3"/>
    <w:rsid w:val="00A24560"/>
    <w:rsid w:val="00A2496E"/>
    <w:rsid w:val="00A24CAD"/>
    <w:rsid w:val="00A27651"/>
    <w:rsid w:val="00A30168"/>
    <w:rsid w:val="00A322B4"/>
    <w:rsid w:val="00A335ED"/>
    <w:rsid w:val="00A33991"/>
    <w:rsid w:val="00A34538"/>
    <w:rsid w:val="00A34560"/>
    <w:rsid w:val="00A35D44"/>
    <w:rsid w:val="00A37FB6"/>
    <w:rsid w:val="00A410E2"/>
    <w:rsid w:val="00A41B6C"/>
    <w:rsid w:val="00A42001"/>
    <w:rsid w:val="00A43175"/>
    <w:rsid w:val="00A4320E"/>
    <w:rsid w:val="00A45ACF"/>
    <w:rsid w:val="00A5091A"/>
    <w:rsid w:val="00A5131D"/>
    <w:rsid w:val="00A52C97"/>
    <w:rsid w:val="00A52D0B"/>
    <w:rsid w:val="00A52E90"/>
    <w:rsid w:val="00A541CC"/>
    <w:rsid w:val="00A575B0"/>
    <w:rsid w:val="00A610B8"/>
    <w:rsid w:val="00A6162B"/>
    <w:rsid w:val="00A6163E"/>
    <w:rsid w:val="00A62496"/>
    <w:rsid w:val="00A64B27"/>
    <w:rsid w:val="00A7084E"/>
    <w:rsid w:val="00A714F9"/>
    <w:rsid w:val="00A73C36"/>
    <w:rsid w:val="00A73FD1"/>
    <w:rsid w:val="00A74CAD"/>
    <w:rsid w:val="00A75CEF"/>
    <w:rsid w:val="00A82ECC"/>
    <w:rsid w:val="00A83510"/>
    <w:rsid w:val="00A86AC1"/>
    <w:rsid w:val="00A872AE"/>
    <w:rsid w:val="00A878FD"/>
    <w:rsid w:val="00A907E5"/>
    <w:rsid w:val="00A91717"/>
    <w:rsid w:val="00A920EF"/>
    <w:rsid w:val="00A921D6"/>
    <w:rsid w:val="00A923D7"/>
    <w:rsid w:val="00A9483A"/>
    <w:rsid w:val="00A962F0"/>
    <w:rsid w:val="00A96C55"/>
    <w:rsid w:val="00A97447"/>
    <w:rsid w:val="00A975FF"/>
    <w:rsid w:val="00AA08E7"/>
    <w:rsid w:val="00AA0BF6"/>
    <w:rsid w:val="00AA3648"/>
    <w:rsid w:val="00AA442B"/>
    <w:rsid w:val="00AA44AF"/>
    <w:rsid w:val="00AA669D"/>
    <w:rsid w:val="00AA7234"/>
    <w:rsid w:val="00AA7C55"/>
    <w:rsid w:val="00AB4107"/>
    <w:rsid w:val="00AB509E"/>
    <w:rsid w:val="00AB5620"/>
    <w:rsid w:val="00AB5F26"/>
    <w:rsid w:val="00AB6124"/>
    <w:rsid w:val="00AB7289"/>
    <w:rsid w:val="00AB7CAA"/>
    <w:rsid w:val="00AC15D9"/>
    <w:rsid w:val="00AC28A7"/>
    <w:rsid w:val="00AC2927"/>
    <w:rsid w:val="00AC2FC3"/>
    <w:rsid w:val="00AC3E67"/>
    <w:rsid w:val="00AC56ED"/>
    <w:rsid w:val="00AD1929"/>
    <w:rsid w:val="00AD4542"/>
    <w:rsid w:val="00AD580B"/>
    <w:rsid w:val="00AD665A"/>
    <w:rsid w:val="00AD77F3"/>
    <w:rsid w:val="00AD7F28"/>
    <w:rsid w:val="00AE020D"/>
    <w:rsid w:val="00AE08DA"/>
    <w:rsid w:val="00AE13FC"/>
    <w:rsid w:val="00AE1AA0"/>
    <w:rsid w:val="00AE3F3A"/>
    <w:rsid w:val="00AE4236"/>
    <w:rsid w:val="00AE7AE2"/>
    <w:rsid w:val="00AF04FE"/>
    <w:rsid w:val="00AF051E"/>
    <w:rsid w:val="00AF14AC"/>
    <w:rsid w:val="00AF1BDF"/>
    <w:rsid w:val="00AF2089"/>
    <w:rsid w:val="00AF2347"/>
    <w:rsid w:val="00AF2EDF"/>
    <w:rsid w:val="00AF3EEF"/>
    <w:rsid w:val="00AF5AE0"/>
    <w:rsid w:val="00AF7517"/>
    <w:rsid w:val="00B0190E"/>
    <w:rsid w:val="00B041C7"/>
    <w:rsid w:val="00B04E78"/>
    <w:rsid w:val="00B071E7"/>
    <w:rsid w:val="00B07C17"/>
    <w:rsid w:val="00B1150B"/>
    <w:rsid w:val="00B13EC0"/>
    <w:rsid w:val="00B1405A"/>
    <w:rsid w:val="00B14E2C"/>
    <w:rsid w:val="00B162E7"/>
    <w:rsid w:val="00B162ED"/>
    <w:rsid w:val="00B17153"/>
    <w:rsid w:val="00B176A4"/>
    <w:rsid w:val="00B218AC"/>
    <w:rsid w:val="00B22E22"/>
    <w:rsid w:val="00B23305"/>
    <w:rsid w:val="00B23E57"/>
    <w:rsid w:val="00B2403A"/>
    <w:rsid w:val="00B243DF"/>
    <w:rsid w:val="00B26965"/>
    <w:rsid w:val="00B270CF"/>
    <w:rsid w:val="00B27C1A"/>
    <w:rsid w:val="00B305CD"/>
    <w:rsid w:val="00B306B1"/>
    <w:rsid w:val="00B30DAD"/>
    <w:rsid w:val="00B31FB3"/>
    <w:rsid w:val="00B3327E"/>
    <w:rsid w:val="00B33898"/>
    <w:rsid w:val="00B36F3E"/>
    <w:rsid w:val="00B37A62"/>
    <w:rsid w:val="00B40230"/>
    <w:rsid w:val="00B43546"/>
    <w:rsid w:val="00B43603"/>
    <w:rsid w:val="00B46EB2"/>
    <w:rsid w:val="00B473D9"/>
    <w:rsid w:val="00B525CB"/>
    <w:rsid w:val="00B52E18"/>
    <w:rsid w:val="00B53868"/>
    <w:rsid w:val="00B5777D"/>
    <w:rsid w:val="00B61C7A"/>
    <w:rsid w:val="00B63872"/>
    <w:rsid w:val="00B63CB2"/>
    <w:rsid w:val="00B64DEB"/>
    <w:rsid w:val="00B64EDB"/>
    <w:rsid w:val="00B66A26"/>
    <w:rsid w:val="00B66A9E"/>
    <w:rsid w:val="00B67669"/>
    <w:rsid w:val="00B676FB"/>
    <w:rsid w:val="00B67B81"/>
    <w:rsid w:val="00B7315F"/>
    <w:rsid w:val="00B740B1"/>
    <w:rsid w:val="00B744EF"/>
    <w:rsid w:val="00B75CDE"/>
    <w:rsid w:val="00B7700A"/>
    <w:rsid w:val="00B774FD"/>
    <w:rsid w:val="00B80451"/>
    <w:rsid w:val="00B822A7"/>
    <w:rsid w:val="00B851E4"/>
    <w:rsid w:val="00B9068D"/>
    <w:rsid w:val="00B91B8E"/>
    <w:rsid w:val="00B94EDD"/>
    <w:rsid w:val="00B96F29"/>
    <w:rsid w:val="00BA0355"/>
    <w:rsid w:val="00BA0FCE"/>
    <w:rsid w:val="00BA22A9"/>
    <w:rsid w:val="00BA2829"/>
    <w:rsid w:val="00BA369B"/>
    <w:rsid w:val="00BA3A35"/>
    <w:rsid w:val="00BA47FF"/>
    <w:rsid w:val="00BA6769"/>
    <w:rsid w:val="00BA6CAD"/>
    <w:rsid w:val="00BA75DE"/>
    <w:rsid w:val="00BB061D"/>
    <w:rsid w:val="00BB17F0"/>
    <w:rsid w:val="00BB21F4"/>
    <w:rsid w:val="00BB29E9"/>
    <w:rsid w:val="00BB331F"/>
    <w:rsid w:val="00BB6307"/>
    <w:rsid w:val="00BB658E"/>
    <w:rsid w:val="00BB7EE5"/>
    <w:rsid w:val="00BC03B3"/>
    <w:rsid w:val="00BC0CD1"/>
    <w:rsid w:val="00BC143E"/>
    <w:rsid w:val="00BC25CD"/>
    <w:rsid w:val="00BC294A"/>
    <w:rsid w:val="00BC2EB7"/>
    <w:rsid w:val="00BC3513"/>
    <w:rsid w:val="00BC3633"/>
    <w:rsid w:val="00BD247A"/>
    <w:rsid w:val="00BD25A7"/>
    <w:rsid w:val="00BD57DB"/>
    <w:rsid w:val="00BD5A8C"/>
    <w:rsid w:val="00BD75B7"/>
    <w:rsid w:val="00BD78FE"/>
    <w:rsid w:val="00BE0628"/>
    <w:rsid w:val="00BE2416"/>
    <w:rsid w:val="00BE3274"/>
    <w:rsid w:val="00BE5BCB"/>
    <w:rsid w:val="00BE6C2C"/>
    <w:rsid w:val="00BE7664"/>
    <w:rsid w:val="00BF04BA"/>
    <w:rsid w:val="00BF17D3"/>
    <w:rsid w:val="00BF188A"/>
    <w:rsid w:val="00BF2833"/>
    <w:rsid w:val="00BF4219"/>
    <w:rsid w:val="00BF5623"/>
    <w:rsid w:val="00BF7DB0"/>
    <w:rsid w:val="00C00969"/>
    <w:rsid w:val="00C00BB1"/>
    <w:rsid w:val="00C01378"/>
    <w:rsid w:val="00C03ACB"/>
    <w:rsid w:val="00C03EFE"/>
    <w:rsid w:val="00C113FE"/>
    <w:rsid w:val="00C11A27"/>
    <w:rsid w:val="00C149B0"/>
    <w:rsid w:val="00C17545"/>
    <w:rsid w:val="00C227EF"/>
    <w:rsid w:val="00C24368"/>
    <w:rsid w:val="00C252EE"/>
    <w:rsid w:val="00C25D13"/>
    <w:rsid w:val="00C260FC"/>
    <w:rsid w:val="00C30364"/>
    <w:rsid w:val="00C30E74"/>
    <w:rsid w:val="00C33983"/>
    <w:rsid w:val="00C40657"/>
    <w:rsid w:val="00C43CE3"/>
    <w:rsid w:val="00C45E88"/>
    <w:rsid w:val="00C47864"/>
    <w:rsid w:val="00C546B8"/>
    <w:rsid w:val="00C55BA5"/>
    <w:rsid w:val="00C57C56"/>
    <w:rsid w:val="00C643F8"/>
    <w:rsid w:val="00C64A18"/>
    <w:rsid w:val="00C65237"/>
    <w:rsid w:val="00C653FB"/>
    <w:rsid w:val="00C6688A"/>
    <w:rsid w:val="00C6755C"/>
    <w:rsid w:val="00C718C1"/>
    <w:rsid w:val="00C80665"/>
    <w:rsid w:val="00C82E66"/>
    <w:rsid w:val="00C854BD"/>
    <w:rsid w:val="00C87152"/>
    <w:rsid w:val="00C91051"/>
    <w:rsid w:val="00C917EA"/>
    <w:rsid w:val="00C91A60"/>
    <w:rsid w:val="00C9247E"/>
    <w:rsid w:val="00C95E8B"/>
    <w:rsid w:val="00C964EC"/>
    <w:rsid w:val="00C966DA"/>
    <w:rsid w:val="00C96CF7"/>
    <w:rsid w:val="00CA0620"/>
    <w:rsid w:val="00CA30D7"/>
    <w:rsid w:val="00CA3113"/>
    <w:rsid w:val="00CA4180"/>
    <w:rsid w:val="00CA74A2"/>
    <w:rsid w:val="00CA7C99"/>
    <w:rsid w:val="00CB0879"/>
    <w:rsid w:val="00CB2348"/>
    <w:rsid w:val="00CB68F4"/>
    <w:rsid w:val="00CC00CD"/>
    <w:rsid w:val="00CC1419"/>
    <w:rsid w:val="00CC2B3E"/>
    <w:rsid w:val="00CC40FC"/>
    <w:rsid w:val="00CC438C"/>
    <w:rsid w:val="00CC45BF"/>
    <w:rsid w:val="00CC5FAA"/>
    <w:rsid w:val="00CC650B"/>
    <w:rsid w:val="00CD1F6D"/>
    <w:rsid w:val="00CD2693"/>
    <w:rsid w:val="00CD281A"/>
    <w:rsid w:val="00CD2AD2"/>
    <w:rsid w:val="00CD34CF"/>
    <w:rsid w:val="00CD657A"/>
    <w:rsid w:val="00CD6FDA"/>
    <w:rsid w:val="00CD7D7E"/>
    <w:rsid w:val="00CE0121"/>
    <w:rsid w:val="00CE0956"/>
    <w:rsid w:val="00CE0A8E"/>
    <w:rsid w:val="00CE21E7"/>
    <w:rsid w:val="00CE3CCF"/>
    <w:rsid w:val="00CE4775"/>
    <w:rsid w:val="00CE4C12"/>
    <w:rsid w:val="00CE4EFE"/>
    <w:rsid w:val="00CE5EB6"/>
    <w:rsid w:val="00CE5EFE"/>
    <w:rsid w:val="00CE7183"/>
    <w:rsid w:val="00CF1774"/>
    <w:rsid w:val="00CF27F8"/>
    <w:rsid w:val="00CF33F3"/>
    <w:rsid w:val="00CF5C30"/>
    <w:rsid w:val="00CF5DBF"/>
    <w:rsid w:val="00D00C29"/>
    <w:rsid w:val="00D01760"/>
    <w:rsid w:val="00D02423"/>
    <w:rsid w:val="00D02462"/>
    <w:rsid w:val="00D07D4A"/>
    <w:rsid w:val="00D07FC4"/>
    <w:rsid w:val="00D10F1C"/>
    <w:rsid w:val="00D11160"/>
    <w:rsid w:val="00D12D94"/>
    <w:rsid w:val="00D133FD"/>
    <w:rsid w:val="00D13892"/>
    <w:rsid w:val="00D144D7"/>
    <w:rsid w:val="00D14BBA"/>
    <w:rsid w:val="00D166EF"/>
    <w:rsid w:val="00D16E39"/>
    <w:rsid w:val="00D177B2"/>
    <w:rsid w:val="00D17F09"/>
    <w:rsid w:val="00D21C7E"/>
    <w:rsid w:val="00D223B6"/>
    <w:rsid w:val="00D25709"/>
    <w:rsid w:val="00D267A0"/>
    <w:rsid w:val="00D310A9"/>
    <w:rsid w:val="00D31281"/>
    <w:rsid w:val="00D331A2"/>
    <w:rsid w:val="00D334D9"/>
    <w:rsid w:val="00D35039"/>
    <w:rsid w:val="00D373B8"/>
    <w:rsid w:val="00D37A35"/>
    <w:rsid w:val="00D427FB"/>
    <w:rsid w:val="00D43481"/>
    <w:rsid w:val="00D4505E"/>
    <w:rsid w:val="00D514F0"/>
    <w:rsid w:val="00D55DB3"/>
    <w:rsid w:val="00D56875"/>
    <w:rsid w:val="00D60327"/>
    <w:rsid w:val="00D60BFB"/>
    <w:rsid w:val="00D61ACF"/>
    <w:rsid w:val="00D61C81"/>
    <w:rsid w:val="00D65156"/>
    <w:rsid w:val="00D6550B"/>
    <w:rsid w:val="00D67081"/>
    <w:rsid w:val="00D702F9"/>
    <w:rsid w:val="00D7064D"/>
    <w:rsid w:val="00D71B8E"/>
    <w:rsid w:val="00D71FCE"/>
    <w:rsid w:val="00D72332"/>
    <w:rsid w:val="00D72E9D"/>
    <w:rsid w:val="00D7355B"/>
    <w:rsid w:val="00D74178"/>
    <w:rsid w:val="00D762D6"/>
    <w:rsid w:val="00D77217"/>
    <w:rsid w:val="00D77451"/>
    <w:rsid w:val="00D82C7C"/>
    <w:rsid w:val="00D82CE5"/>
    <w:rsid w:val="00D83799"/>
    <w:rsid w:val="00D850E6"/>
    <w:rsid w:val="00DA0BD3"/>
    <w:rsid w:val="00DA1356"/>
    <w:rsid w:val="00DA18BE"/>
    <w:rsid w:val="00DA1D25"/>
    <w:rsid w:val="00DA218C"/>
    <w:rsid w:val="00DA2A01"/>
    <w:rsid w:val="00DA2B96"/>
    <w:rsid w:val="00DA5AB1"/>
    <w:rsid w:val="00DA5B8A"/>
    <w:rsid w:val="00DA7509"/>
    <w:rsid w:val="00DB033E"/>
    <w:rsid w:val="00DB1AE2"/>
    <w:rsid w:val="00DB3B0B"/>
    <w:rsid w:val="00DB40E0"/>
    <w:rsid w:val="00DB45AB"/>
    <w:rsid w:val="00DB47B5"/>
    <w:rsid w:val="00DB52FA"/>
    <w:rsid w:val="00DB7B8E"/>
    <w:rsid w:val="00DB7CD8"/>
    <w:rsid w:val="00DC056F"/>
    <w:rsid w:val="00DC144C"/>
    <w:rsid w:val="00DC1DCA"/>
    <w:rsid w:val="00DC2A15"/>
    <w:rsid w:val="00DC3CAC"/>
    <w:rsid w:val="00DC3D1E"/>
    <w:rsid w:val="00DC4048"/>
    <w:rsid w:val="00DC5E43"/>
    <w:rsid w:val="00DC5F0C"/>
    <w:rsid w:val="00DC62A3"/>
    <w:rsid w:val="00DC62E5"/>
    <w:rsid w:val="00DC67B0"/>
    <w:rsid w:val="00DD0A21"/>
    <w:rsid w:val="00DD14A5"/>
    <w:rsid w:val="00DD1DD9"/>
    <w:rsid w:val="00DD2D43"/>
    <w:rsid w:val="00DD51BC"/>
    <w:rsid w:val="00DD5670"/>
    <w:rsid w:val="00DD734A"/>
    <w:rsid w:val="00DD735D"/>
    <w:rsid w:val="00DE1175"/>
    <w:rsid w:val="00DE182A"/>
    <w:rsid w:val="00DE2690"/>
    <w:rsid w:val="00DE2F1D"/>
    <w:rsid w:val="00DE3119"/>
    <w:rsid w:val="00DE39B3"/>
    <w:rsid w:val="00DE3C78"/>
    <w:rsid w:val="00DE5D06"/>
    <w:rsid w:val="00DF1AF7"/>
    <w:rsid w:val="00DF236B"/>
    <w:rsid w:val="00DF3701"/>
    <w:rsid w:val="00DF395B"/>
    <w:rsid w:val="00DF6566"/>
    <w:rsid w:val="00DF7A6C"/>
    <w:rsid w:val="00E06860"/>
    <w:rsid w:val="00E1071A"/>
    <w:rsid w:val="00E125D0"/>
    <w:rsid w:val="00E12C02"/>
    <w:rsid w:val="00E13AB8"/>
    <w:rsid w:val="00E13BC5"/>
    <w:rsid w:val="00E152E0"/>
    <w:rsid w:val="00E164E5"/>
    <w:rsid w:val="00E170F8"/>
    <w:rsid w:val="00E17401"/>
    <w:rsid w:val="00E20C03"/>
    <w:rsid w:val="00E2184C"/>
    <w:rsid w:val="00E21A8B"/>
    <w:rsid w:val="00E2279C"/>
    <w:rsid w:val="00E231C8"/>
    <w:rsid w:val="00E23217"/>
    <w:rsid w:val="00E23B63"/>
    <w:rsid w:val="00E23C67"/>
    <w:rsid w:val="00E24218"/>
    <w:rsid w:val="00E24AB7"/>
    <w:rsid w:val="00E24CC0"/>
    <w:rsid w:val="00E25CB3"/>
    <w:rsid w:val="00E27C20"/>
    <w:rsid w:val="00E30AE3"/>
    <w:rsid w:val="00E311BA"/>
    <w:rsid w:val="00E31A9F"/>
    <w:rsid w:val="00E31D3A"/>
    <w:rsid w:val="00E32180"/>
    <w:rsid w:val="00E33A7D"/>
    <w:rsid w:val="00E33B62"/>
    <w:rsid w:val="00E341D9"/>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2F4F"/>
    <w:rsid w:val="00E631D8"/>
    <w:rsid w:val="00E63CDB"/>
    <w:rsid w:val="00E63D0C"/>
    <w:rsid w:val="00E66B9A"/>
    <w:rsid w:val="00E67609"/>
    <w:rsid w:val="00E71A84"/>
    <w:rsid w:val="00E72B16"/>
    <w:rsid w:val="00E77D59"/>
    <w:rsid w:val="00E81A75"/>
    <w:rsid w:val="00E82927"/>
    <w:rsid w:val="00E8343C"/>
    <w:rsid w:val="00E85D4E"/>
    <w:rsid w:val="00E86D96"/>
    <w:rsid w:val="00E913A1"/>
    <w:rsid w:val="00E91EDD"/>
    <w:rsid w:val="00E92A74"/>
    <w:rsid w:val="00E92F57"/>
    <w:rsid w:val="00E940F1"/>
    <w:rsid w:val="00E96C64"/>
    <w:rsid w:val="00E97BC5"/>
    <w:rsid w:val="00EA0203"/>
    <w:rsid w:val="00EA1421"/>
    <w:rsid w:val="00EA40A3"/>
    <w:rsid w:val="00EA4CA9"/>
    <w:rsid w:val="00EA5137"/>
    <w:rsid w:val="00EA572E"/>
    <w:rsid w:val="00EA5C4C"/>
    <w:rsid w:val="00EA63D2"/>
    <w:rsid w:val="00EA666F"/>
    <w:rsid w:val="00EB0DE5"/>
    <w:rsid w:val="00EB340D"/>
    <w:rsid w:val="00EB5CEA"/>
    <w:rsid w:val="00EB7A25"/>
    <w:rsid w:val="00EC58C1"/>
    <w:rsid w:val="00EC7EFE"/>
    <w:rsid w:val="00ED2BE0"/>
    <w:rsid w:val="00ED5626"/>
    <w:rsid w:val="00ED60DF"/>
    <w:rsid w:val="00EE00DA"/>
    <w:rsid w:val="00EE1009"/>
    <w:rsid w:val="00EE4B65"/>
    <w:rsid w:val="00EE55B9"/>
    <w:rsid w:val="00EE59B5"/>
    <w:rsid w:val="00EE5A06"/>
    <w:rsid w:val="00EE5D43"/>
    <w:rsid w:val="00EF14B9"/>
    <w:rsid w:val="00EF5227"/>
    <w:rsid w:val="00EF52E7"/>
    <w:rsid w:val="00EF57D2"/>
    <w:rsid w:val="00EF61CE"/>
    <w:rsid w:val="00EF7152"/>
    <w:rsid w:val="00EF7CD9"/>
    <w:rsid w:val="00F00E98"/>
    <w:rsid w:val="00F01A5F"/>
    <w:rsid w:val="00F02556"/>
    <w:rsid w:val="00F02F6D"/>
    <w:rsid w:val="00F048BC"/>
    <w:rsid w:val="00F04E37"/>
    <w:rsid w:val="00F07626"/>
    <w:rsid w:val="00F078DF"/>
    <w:rsid w:val="00F10CAD"/>
    <w:rsid w:val="00F10ED2"/>
    <w:rsid w:val="00F12855"/>
    <w:rsid w:val="00F12E8C"/>
    <w:rsid w:val="00F13209"/>
    <w:rsid w:val="00F1332C"/>
    <w:rsid w:val="00F13633"/>
    <w:rsid w:val="00F1486A"/>
    <w:rsid w:val="00F15490"/>
    <w:rsid w:val="00F1555A"/>
    <w:rsid w:val="00F16446"/>
    <w:rsid w:val="00F1773B"/>
    <w:rsid w:val="00F20068"/>
    <w:rsid w:val="00F206D5"/>
    <w:rsid w:val="00F20726"/>
    <w:rsid w:val="00F22646"/>
    <w:rsid w:val="00F246D6"/>
    <w:rsid w:val="00F249B4"/>
    <w:rsid w:val="00F249B5"/>
    <w:rsid w:val="00F25ED5"/>
    <w:rsid w:val="00F260BA"/>
    <w:rsid w:val="00F270A5"/>
    <w:rsid w:val="00F303EC"/>
    <w:rsid w:val="00F31A1D"/>
    <w:rsid w:val="00F324C0"/>
    <w:rsid w:val="00F3472E"/>
    <w:rsid w:val="00F357E7"/>
    <w:rsid w:val="00F3693B"/>
    <w:rsid w:val="00F37157"/>
    <w:rsid w:val="00F372D2"/>
    <w:rsid w:val="00F402FD"/>
    <w:rsid w:val="00F4094F"/>
    <w:rsid w:val="00F42B15"/>
    <w:rsid w:val="00F43C80"/>
    <w:rsid w:val="00F442F0"/>
    <w:rsid w:val="00F44379"/>
    <w:rsid w:val="00F45A81"/>
    <w:rsid w:val="00F460D4"/>
    <w:rsid w:val="00F47665"/>
    <w:rsid w:val="00F54939"/>
    <w:rsid w:val="00F5536F"/>
    <w:rsid w:val="00F5587E"/>
    <w:rsid w:val="00F55B6E"/>
    <w:rsid w:val="00F56CA8"/>
    <w:rsid w:val="00F56CB7"/>
    <w:rsid w:val="00F60C30"/>
    <w:rsid w:val="00F64EB8"/>
    <w:rsid w:val="00F65850"/>
    <w:rsid w:val="00F7112F"/>
    <w:rsid w:val="00F712ED"/>
    <w:rsid w:val="00F72A15"/>
    <w:rsid w:val="00F72F33"/>
    <w:rsid w:val="00F737DB"/>
    <w:rsid w:val="00F7412B"/>
    <w:rsid w:val="00F745A5"/>
    <w:rsid w:val="00F762C6"/>
    <w:rsid w:val="00F77DEE"/>
    <w:rsid w:val="00F8048F"/>
    <w:rsid w:val="00F82893"/>
    <w:rsid w:val="00F83838"/>
    <w:rsid w:val="00F83FF2"/>
    <w:rsid w:val="00F842D9"/>
    <w:rsid w:val="00F84691"/>
    <w:rsid w:val="00F84899"/>
    <w:rsid w:val="00F859F0"/>
    <w:rsid w:val="00F87C3E"/>
    <w:rsid w:val="00F91C32"/>
    <w:rsid w:val="00F91F95"/>
    <w:rsid w:val="00F9299C"/>
    <w:rsid w:val="00F952F9"/>
    <w:rsid w:val="00F961C4"/>
    <w:rsid w:val="00F962BF"/>
    <w:rsid w:val="00F967BB"/>
    <w:rsid w:val="00F971E7"/>
    <w:rsid w:val="00FA14DE"/>
    <w:rsid w:val="00FA3AEE"/>
    <w:rsid w:val="00FA3B3B"/>
    <w:rsid w:val="00FA4BFC"/>
    <w:rsid w:val="00FA508A"/>
    <w:rsid w:val="00FA6D8A"/>
    <w:rsid w:val="00FB2CA4"/>
    <w:rsid w:val="00FB33BA"/>
    <w:rsid w:val="00FB364B"/>
    <w:rsid w:val="00FB4EA3"/>
    <w:rsid w:val="00FB56C6"/>
    <w:rsid w:val="00FB5D8C"/>
    <w:rsid w:val="00FB6646"/>
    <w:rsid w:val="00FB7032"/>
    <w:rsid w:val="00FC0041"/>
    <w:rsid w:val="00FC075A"/>
    <w:rsid w:val="00FC16AA"/>
    <w:rsid w:val="00FC1A07"/>
    <w:rsid w:val="00FC4FE8"/>
    <w:rsid w:val="00FD0EF2"/>
    <w:rsid w:val="00FD101F"/>
    <w:rsid w:val="00FD1137"/>
    <w:rsid w:val="00FD458C"/>
    <w:rsid w:val="00FD63FB"/>
    <w:rsid w:val="00FD6A5D"/>
    <w:rsid w:val="00FE08A6"/>
    <w:rsid w:val="00FE141E"/>
    <w:rsid w:val="00FE1B89"/>
    <w:rsid w:val="00FE3CA5"/>
    <w:rsid w:val="00FE42ED"/>
    <w:rsid w:val="00FE68CC"/>
    <w:rsid w:val="00FE6B6C"/>
    <w:rsid w:val="00FF216D"/>
    <w:rsid w:val="00FF286F"/>
    <w:rsid w:val="00FF29F6"/>
    <w:rsid w:val="00FF4081"/>
    <w:rsid w:val="00FF435B"/>
    <w:rsid w:val="00FF543C"/>
    <w:rsid w:val="00FF755E"/>
    <w:rsid w:val="02A4EE87"/>
    <w:rsid w:val="049FE00F"/>
    <w:rsid w:val="05B6DBDE"/>
    <w:rsid w:val="0781C27E"/>
    <w:rsid w:val="0C519A7A"/>
    <w:rsid w:val="1199A15D"/>
    <w:rsid w:val="11B369E9"/>
    <w:rsid w:val="11CD4B56"/>
    <w:rsid w:val="150C16DC"/>
    <w:rsid w:val="1516D327"/>
    <w:rsid w:val="18F61B3F"/>
    <w:rsid w:val="1954AD14"/>
    <w:rsid w:val="1A527F4A"/>
    <w:rsid w:val="1AE74D4D"/>
    <w:rsid w:val="1D5B8137"/>
    <w:rsid w:val="1E220CE7"/>
    <w:rsid w:val="1EF1EB10"/>
    <w:rsid w:val="1F4AFAA9"/>
    <w:rsid w:val="241670B3"/>
    <w:rsid w:val="28E49925"/>
    <w:rsid w:val="2FA44EFA"/>
    <w:rsid w:val="3048561B"/>
    <w:rsid w:val="3226207D"/>
    <w:rsid w:val="33121DA3"/>
    <w:rsid w:val="33D89FCF"/>
    <w:rsid w:val="3480F9FA"/>
    <w:rsid w:val="376E97D5"/>
    <w:rsid w:val="3BEAC265"/>
    <w:rsid w:val="3D9979E2"/>
    <w:rsid w:val="4284FF86"/>
    <w:rsid w:val="43E4E0EE"/>
    <w:rsid w:val="43F81E83"/>
    <w:rsid w:val="45C48DDF"/>
    <w:rsid w:val="4AAFF776"/>
    <w:rsid w:val="4AF1D1B7"/>
    <w:rsid w:val="4AF70577"/>
    <w:rsid w:val="4DA557B7"/>
    <w:rsid w:val="50EBFF1C"/>
    <w:rsid w:val="52EC5E34"/>
    <w:rsid w:val="57233648"/>
    <w:rsid w:val="572671A8"/>
    <w:rsid w:val="5B54E56A"/>
    <w:rsid w:val="64382122"/>
    <w:rsid w:val="64AEE4F1"/>
    <w:rsid w:val="66E67BB4"/>
    <w:rsid w:val="6760773B"/>
    <w:rsid w:val="68BDC64A"/>
    <w:rsid w:val="69231D26"/>
    <w:rsid w:val="6944FE25"/>
    <w:rsid w:val="6C72D4D8"/>
    <w:rsid w:val="6CCA9EC5"/>
    <w:rsid w:val="70471CAA"/>
    <w:rsid w:val="70FF56B5"/>
    <w:rsid w:val="722D7C25"/>
    <w:rsid w:val="722F4D44"/>
    <w:rsid w:val="7BA6F374"/>
    <w:rsid w:val="7BC4BE35"/>
    <w:rsid w:val="7CA848F6"/>
    <w:rsid w:val="7CDA2C1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step/%2020190821guiagcgestioncontractualentidadestatalv2.pdf" TargetMode="External"/><Relationship Id="rId1" Type="http://schemas.openxmlformats.org/officeDocument/2006/relationships/hyperlink" Target="https://www.colombiacompra.gov.co/sites/cce_public/files/cce_step/%2020190821guiagcgestioncontractualproveedorv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631E-D01F-41DE-8A18-F79514E9E0A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BD7A993-F98F-40BF-B575-CBEAE1D3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70F58-C7C6-49F6-8059-FBE4C2B0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18</Pages>
  <Words>6463</Words>
  <Characters>35548</Characters>
  <Application>Microsoft Office Word</Application>
  <DocSecurity>0</DocSecurity>
  <Lines>296</Lines>
  <Paragraphs>83</Paragraphs>
  <ScaleCrop>false</ScaleCrop>
  <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1336</cp:revision>
  <cp:lastPrinted>2020-01-30T15:05:00Z</cp:lastPrinted>
  <dcterms:created xsi:type="dcterms:W3CDTF">2020-02-24T19:48:00Z</dcterms:created>
  <dcterms:modified xsi:type="dcterms:W3CDTF">2020-08-03T15:03:00Z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