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1C95F" w14:textId="77777777" w:rsidR="007D577F" w:rsidRPr="0050598C" w:rsidRDefault="007D577F" w:rsidP="007D577F">
      <w:pPr>
        <w:jc w:val="right"/>
        <w:rPr>
          <w:rFonts w:ascii="Arial" w:hAnsi="Arial" w:cs="Arial"/>
          <w:b/>
          <w:color w:val="000000" w:themeColor="text1"/>
          <w:sz w:val="16"/>
          <w:szCs w:val="16"/>
          <w:lang w:eastAsia="es-ES"/>
        </w:rPr>
      </w:pPr>
      <w:bookmarkStart w:id="0" w:name="_Hlk28946138"/>
      <w:bookmarkStart w:id="1" w:name="_Hlk29548183"/>
      <w:r w:rsidRPr="0050598C">
        <w:rPr>
          <w:rFonts w:ascii="Arial" w:hAnsi="Arial" w:cs="Arial"/>
          <w:b/>
          <w:color w:val="000000" w:themeColor="text1"/>
          <w:sz w:val="16"/>
          <w:szCs w:val="16"/>
          <w:lang w:eastAsia="es-ES"/>
        </w:rPr>
        <w:tab/>
        <w:t>CCE-DES-FM-17</w:t>
      </w:r>
    </w:p>
    <w:p w14:paraId="50F73221" w14:textId="77777777" w:rsidR="007D577F" w:rsidRPr="00976692" w:rsidRDefault="007D577F" w:rsidP="007D577F">
      <w:pPr>
        <w:jc w:val="both"/>
        <w:rPr>
          <w:rFonts w:ascii="Arial" w:eastAsia="Calibri" w:hAnsi="Arial" w:cs="Arial"/>
          <w:b/>
          <w:color w:val="000000" w:themeColor="text1"/>
          <w:sz w:val="16"/>
          <w:szCs w:val="16"/>
        </w:rPr>
      </w:pPr>
    </w:p>
    <w:p w14:paraId="364B0184" w14:textId="18F73D1E" w:rsidR="007D577F" w:rsidRPr="00A30D35" w:rsidRDefault="007D577F" w:rsidP="0A2B7E39">
      <w:pPr>
        <w:jc w:val="both"/>
        <w:rPr>
          <w:rFonts w:ascii="Arial" w:eastAsia="Calibri" w:hAnsi="Arial" w:cs="Arial"/>
          <w:b/>
          <w:bCs/>
          <w:color w:val="000000" w:themeColor="text1"/>
          <w:sz w:val="22"/>
        </w:rPr>
      </w:pPr>
      <w:r w:rsidRPr="0A2B7E39">
        <w:rPr>
          <w:rFonts w:ascii="Arial" w:eastAsia="Calibri" w:hAnsi="Arial" w:cs="Arial"/>
          <w:b/>
          <w:bCs/>
          <w:color w:val="000000" w:themeColor="text1"/>
          <w:sz w:val="22"/>
        </w:rPr>
        <w:t xml:space="preserve">CONTRATOS PRESTACIÓN DE SERVICIOS </w:t>
      </w:r>
      <w:r w:rsidR="00A30D35" w:rsidRPr="0A2B7E39">
        <w:rPr>
          <w:rFonts w:ascii="Arial" w:eastAsia="Calibri" w:hAnsi="Arial" w:cs="Arial"/>
          <w:b/>
          <w:bCs/>
          <w:color w:val="000000" w:themeColor="text1"/>
          <w:sz w:val="22"/>
        </w:rPr>
        <w:t>–</w:t>
      </w:r>
      <w:r w:rsidRPr="0A2B7E39">
        <w:rPr>
          <w:rFonts w:ascii="Arial" w:eastAsia="Calibri" w:hAnsi="Arial" w:cs="Arial"/>
          <w:b/>
          <w:bCs/>
          <w:color w:val="000000" w:themeColor="text1"/>
          <w:sz w:val="22"/>
        </w:rPr>
        <w:t xml:space="preserve"> Noción </w:t>
      </w:r>
    </w:p>
    <w:p w14:paraId="76860382" w14:textId="77777777" w:rsidR="007D577F" w:rsidRPr="0050598C" w:rsidRDefault="007D577F" w:rsidP="00790B87">
      <w:pPr>
        <w:jc w:val="both"/>
        <w:rPr>
          <w:rFonts w:ascii="Arial" w:eastAsia="Calibri" w:hAnsi="Arial" w:cs="Arial"/>
          <w:color w:val="000000" w:themeColor="text1"/>
          <w:sz w:val="20"/>
          <w:szCs w:val="20"/>
        </w:rPr>
      </w:pPr>
    </w:p>
    <w:p w14:paraId="0E419B46" w14:textId="4500641C" w:rsidR="007D577F" w:rsidRPr="0050598C" w:rsidRDefault="0090022C" w:rsidP="00790B87">
      <w:pPr>
        <w:jc w:val="both"/>
        <w:rPr>
          <w:rFonts w:ascii="Arial" w:eastAsia="Calibri" w:hAnsi="Arial" w:cs="Arial"/>
          <w:color w:val="000000" w:themeColor="text1"/>
          <w:sz w:val="20"/>
          <w:szCs w:val="20"/>
        </w:rPr>
      </w:pPr>
      <w:r w:rsidRPr="0A2B7E39">
        <w:rPr>
          <w:rFonts w:ascii="Arial" w:eastAsia="Calibri" w:hAnsi="Arial" w:cs="Arial"/>
          <w:color w:val="000000" w:themeColor="text1"/>
          <w:sz w:val="20"/>
          <w:szCs w:val="20"/>
        </w:rPr>
        <w:t>[…]</w:t>
      </w:r>
      <w:r w:rsidR="5556648C" w:rsidRPr="0A2B7E39">
        <w:rPr>
          <w:rFonts w:ascii="Arial" w:eastAsia="Calibri" w:hAnsi="Arial" w:cs="Arial"/>
          <w:color w:val="000000" w:themeColor="text1"/>
          <w:sz w:val="20"/>
          <w:szCs w:val="20"/>
        </w:rPr>
        <w:t xml:space="preserve"> </w:t>
      </w:r>
      <w:r w:rsidR="713C24C6" w:rsidRPr="0A2B7E39">
        <w:rPr>
          <w:rFonts w:ascii="Arial" w:eastAsia="Calibri" w:hAnsi="Arial" w:cs="Arial"/>
          <w:color w:val="000000" w:themeColor="text1"/>
          <w:sz w:val="20"/>
          <w:szCs w:val="20"/>
        </w:rPr>
        <w:t>S</w:t>
      </w:r>
      <w:r w:rsidR="007D577F" w:rsidRPr="0A2B7E39">
        <w:rPr>
          <w:rFonts w:ascii="Arial" w:eastAsia="Calibri" w:hAnsi="Arial" w:cs="Arial"/>
          <w:color w:val="000000" w:themeColor="text1"/>
          <w:sz w:val="20"/>
          <w:szCs w:val="20"/>
        </w:rPr>
        <w:t xml:space="preserve">on </w:t>
      </w:r>
      <w:r w:rsidR="004B367E" w:rsidRPr="0A2B7E39">
        <w:rPr>
          <w:rFonts w:ascii="Arial" w:eastAsia="Calibri" w:hAnsi="Arial" w:cs="Arial"/>
          <w:color w:val="000000" w:themeColor="text1"/>
          <w:sz w:val="20"/>
          <w:szCs w:val="20"/>
        </w:rPr>
        <w:t>«</w:t>
      </w:r>
      <w:r w:rsidR="007D577F" w:rsidRPr="0A2B7E39">
        <w:rPr>
          <w:rFonts w:ascii="Arial" w:eastAsia="Calibri" w:hAnsi="Arial" w:cs="Arial"/>
          <w:color w:val="000000" w:themeColor="text1"/>
          <w:sz w:val="20"/>
          <w:szCs w:val="20"/>
        </w:rPr>
        <w:t xml:space="preserve">todos </w:t>
      </w:r>
      <w:r w:rsidR="007D577F" w:rsidRPr="0A2B7E39">
        <w:rPr>
          <w:rFonts w:ascii="Arial" w:hAnsi="Arial" w:cs="Arial"/>
          <w:color w:val="000000" w:themeColor="text1"/>
          <w:sz w:val="20"/>
          <w:szCs w:val="20"/>
        </w:rPr>
        <w:t>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w:t>
      </w:r>
      <w:r w:rsidR="004B367E" w:rsidRPr="0A2B7E39">
        <w:rPr>
          <w:rFonts w:ascii="Arial" w:hAnsi="Arial" w:cs="Arial"/>
          <w:color w:val="000000" w:themeColor="text1"/>
          <w:sz w:val="20"/>
          <w:szCs w:val="20"/>
        </w:rPr>
        <w:t>»</w:t>
      </w:r>
      <w:r w:rsidR="007D577F" w:rsidRPr="0A2B7E39">
        <w:rPr>
          <w:rFonts w:ascii="Arial" w:hAnsi="Arial" w:cs="Arial"/>
          <w:color w:val="000000" w:themeColor="text1"/>
          <w:sz w:val="20"/>
          <w:szCs w:val="20"/>
        </w:rPr>
        <w:t>.</w:t>
      </w:r>
    </w:p>
    <w:p w14:paraId="05EE8873" w14:textId="77777777" w:rsidR="007D577F" w:rsidRPr="0050598C" w:rsidRDefault="007D577F" w:rsidP="00790B87">
      <w:pPr>
        <w:pStyle w:val="Prrafodelista"/>
        <w:ind w:left="0"/>
        <w:jc w:val="both"/>
        <w:rPr>
          <w:rFonts w:ascii="Arial" w:eastAsia="Calibri" w:hAnsi="Arial" w:cs="Arial"/>
          <w:b/>
          <w:color w:val="000000" w:themeColor="text1"/>
          <w:sz w:val="20"/>
          <w:szCs w:val="20"/>
        </w:rPr>
      </w:pPr>
    </w:p>
    <w:p w14:paraId="2AF56A36" w14:textId="07500E1B" w:rsidR="007D577F" w:rsidRPr="0050598C" w:rsidRDefault="007D577F" w:rsidP="0A2B7E39">
      <w:pPr>
        <w:pStyle w:val="Prrafodelista"/>
        <w:ind w:left="0"/>
        <w:jc w:val="both"/>
        <w:rPr>
          <w:rFonts w:ascii="Arial" w:eastAsia="Calibri" w:hAnsi="Arial" w:cs="Arial"/>
          <w:b/>
          <w:bCs/>
          <w:color w:val="000000" w:themeColor="text1"/>
          <w:sz w:val="22"/>
        </w:rPr>
      </w:pPr>
      <w:r w:rsidRPr="0A2B7E39">
        <w:rPr>
          <w:rFonts w:ascii="Arial" w:eastAsia="Calibri" w:hAnsi="Arial" w:cs="Arial"/>
          <w:b/>
          <w:bCs/>
          <w:color w:val="000000" w:themeColor="text1"/>
          <w:sz w:val="22"/>
        </w:rPr>
        <w:t>CONTRATOS DE PRESTACIÓN DE SERVICIOS DE</w:t>
      </w:r>
      <w:r w:rsidR="681947C7" w:rsidRPr="0A2B7E39">
        <w:rPr>
          <w:rFonts w:ascii="Arial" w:eastAsia="Calibri" w:hAnsi="Arial" w:cs="Arial"/>
          <w:b/>
          <w:bCs/>
          <w:color w:val="000000" w:themeColor="text1"/>
          <w:sz w:val="22"/>
        </w:rPr>
        <w:t xml:space="preserve"> </w:t>
      </w:r>
      <w:r w:rsidRPr="0A2B7E39">
        <w:rPr>
          <w:rFonts w:ascii="Arial" w:eastAsia="Calibri" w:hAnsi="Arial" w:cs="Arial"/>
          <w:b/>
          <w:bCs/>
          <w:color w:val="000000" w:themeColor="text1"/>
          <w:sz w:val="22"/>
        </w:rPr>
        <w:t xml:space="preserve">APOYO A LA GESTIÓN </w:t>
      </w:r>
      <w:r w:rsidR="00A30D35" w:rsidRPr="0A2B7E39">
        <w:rPr>
          <w:rFonts w:ascii="Arial" w:eastAsia="Calibri" w:hAnsi="Arial" w:cs="Arial"/>
          <w:b/>
          <w:bCs/>
          <w:color w:val="000000" w:themeColor="text1"/>
          <w:sz w:val="22"/>
        </w:rPr>
        <w:t>–</w:t>
      </w:r>
      <w:r w:rsidR="00790B87" w:rsidRPr="0A2B7E39">
        <w:rPr>
          <w:rFonts w:ascii="Arial" w:eastAsia="Calibri" w:hAnsi="Arial" w:cs="Arial"/>
          <w:b/>
          <w:bCs/>
          <w:color w:val="000000" w:themeColor="text1"/>
          <w:sz w:val="20"/>
          <w:szCs w:val="20"/>
        </w:rPr>
        <w:t xml:space="preserve"> </w:t>
      </w:r>
      <w:r w:rsidRPr="0A2B7E39">
        <w:rPr>
          <w:rFonts w:ascii="Arial" w:eastAsia="Calibri" w:hAnsi="Arial" w:cs="Arial"/>
          <w:b/>
          <w:bCs/>
          <w:color w:val="000000" w:themeColor="text1"/>
          <w:sz w:val="22"/>
        </w:rPr>
        <w:t xml:space="preserve">Noción </w:t>
      </w:r>
    </w:p>
    <w:p w14:paraId="23F86991" w14:textId="77777777" w:rsidR="007D577F" w:rsidRPr="0050598C" w:rsidRDefault="007D577F" w:rsidP="00790B87">
      <w:pPr>
        <w:pStyle w:val="Prrafodelista"/>
        <w:ind w:left="0"/>
        <w:jc w:val="both"/>
        <w:rPr>
          <w:rFonts w:ascii="Arial" w:eastAsia="Calibri" w:hAnsi="Arial" w:cs="Arial"/>
          <w:color w:val="000000" w:themeColor="text1"/>
          <w:sz w:val="20"/>
          <w:szCs w:val="20"/>
        </w:rPr>
      </w:pPr>
    </w:p>
    <w:p w14:paraId="0BF6B240" w14:textId="4A31E623" w:rsidR="007D577F" w:rsidRPr="0050598C" w:rsidRDefault="002A0DCB" w:rsidP="00790B87">
      <w:pPr>
        <w:pStyle w:val="Prrafodelista"/>
        <w:ind w:left="0"/>
        <w:jc w:val="both"/>
        <w:rPr>
          <w:rFonts w:ascii="Arial" w:eastAsia="Calibri" w:hAnsi="Arial" w:cs="Arial"/>
          <w:color w:val="000000" w:themeColor="text1"/>
          <w:sz w:val="20"/>
          <w:szCs w:val="20"/>
        </w:rPr>
      </w:pPr>
      <w:r w:rsidRPr="0050598C">
        <w:rPr>
          <w:rFonts w:ascii="Arial" w:eastAsia="Calibri" w:hAnsi="Arial" w:cs="Arial"/>
          <w:color w:val="000000" w:themeColor="text1"/>
          <w:sz w:val="20"/>
          <w:szCs w:val="20"/>
        </w:rPr>
        <w:t>[…]</w:t>
      </w:r>
      <w:r w:rsidR="00A213E9">
        <w:rPr>
          <w:rFonts w:ascii="Arial" w:eastAsia="Calibri" w:hAnsi="Arial" w:cs="Arial"/>
          <w:color w:val="000000" w:themeColor="text1"/>
          <w:sz w:val="20"/>
          <w:szCs w:val="20"/>
        </w:rPr>
        <w:t xml:space="preserve"> «</w:t>
      </w:r>
      <w:r w:rsidR="007D577F" w:rsidRPr="0050598C">
        <w:rPr>
          <w:rFonts w:ascii="Arial" w:eastAsia="Calibri" w:hAnsi="Arial" w:cs="Arial"/>
          <w:color w:val="000000" w:themeColor="text1"/>
          <w:sz w:val="20"/>
          <w:szCs w:val="20"/>
        </w:rPr>
        <w:t>aquellos de naturaleza intelectual diferentes a los de consultoría que se derivan del cumplimiento de las funciones de la Entidad Estatal, así como los relacionados con actividades operativas, logísticas, o asistenciales</w:t>
      </w:r>
      <w:r w:rsidR="00A213E9">
        <w:rPr>
          <w:rFonts w:ascii="Arial" w:eastAsia="Calibri" w:hAnsi="Arial" w:cs="Arial"/>
          <w:color w:val="000000" w:themeColor="text1"/>
          <w:sz w:val="20"/>
          <w:szCs w:val="20"/>
        </w:rPr>
        <w:t>»</w:t>
      </w:r>
      <w:r w:rsidR="007D577F" w:rsidRPr="0050598C">
        <w:rPr>
          <w:rFonts w:ascii="Arial" w:eastAsia="Calibri" w:hAnsi="Arial" w:cs="Arial"/>
          <w:color w:val="000000" w:themeColor="text1"/>
          <w:sz w:val="20"/>
          <w:szCs w:val="20"/>
        </w:rPr>
        <w:t>.</w:t>
      </w:r>
    </w:p>
    <w:p w14:paraId="3D1D8F57" w14:textId="3210E103" w:rsidR="00364E66" w:rsidRPr="0050598C" w:rsidRDefault="00364E66" w:rsidP="00790B87">
      <w:pPr>
        <w:pStyle w:val="Prrafodelista"/>
        <w:ind w:left="0"/>
        <w:jc w:val="both"/>
        <w:rPr>
          <w:rFonts w:ascii="Arial" w:eastAsia="Calibri" w:hAnsi="Arial" w:cs="Arial"/>
          <w:color w:val="000000" w:themeColor="text1"/>
          <w:sz w:val="20"/>
          <w:szCs w:val="20"/>
        </w:rPr>
      </w:pPr>
    </w:p>
    <w:p w14:paraId="63E236A2" w14:textId="2F215471" w:rsidR="00364E66" w:rsidRPr="0050598C" w:rsidRDefault="00364E66" w:rsidP="0A2B7E39">
      <w:pPr>
        <w:pStyle w:val="Prrafodelista"/>
        <w:ind w:left="0"/>
        <w:jc w:val="both"/>
        <w:rPr>
          <w:rFonts w:ascii="Arial" w:eastAsia="Calibri" w:hAnsi="Arial" w:cs="Arial"/>
          <w:b/>
          <w:bCs/>
          <w:color w:val="000000" w:themeColor="text1"/>
          <w:sz w:val="22"/>
        </w:rPr>
      </w:pPr>
      <w:r w:rsidRPr="0A2B7E39">
        <w:rPr>
          <w:rFonts w:ascii="Arial" w:eastAsia="Calibri" w:hAnsi="Arial" w:cs="Arial"/>
          <w:b/>
          <w:bCs/>
          <w:color w:val="000000" w:themeColor="text1"/>
          <w:sz w:val="22"/>
        </w:rPr>
        <w:t xml:space="preserve">CONTRATOS DE PRESTACIÓN DE SERVICIOS </w:t>
      </w:r>
      <w:r w:rsidR="711908F0" w:rsidRPr="0A2B7E39">
        <w:rPr>
          <w:rFonts w:ascii="Arial" w:eastAsia="Calibri" w:hAnsi="Arial" w:cs="Arial"/>
          <w:b/>
          <w:bCs/>
          <w:color w:val="000000" w:themeColor="text1"/>
          <w:sz w:val="22"/>
        </w:rPr>
        <w:t>DE</w:t>
      </w:r>
      <w:r w:rsidRPr="0A2B7E39">
        <w:rPr>
          <w:rFonts w:ascii="Arial" w:eastAsia="Calibri" w:hAnsi="Arial" w:cs="Arial"/>
          <w:b/>
          <w:bCs/>
          <w:color w:val="000000" w:themeColor="text1"/>
          <w:sz w:val="22"/>
        </w:rPr>
        <w:t xml:space="preserve"> APOYO A LA GESTIÓN </w:t>
      </w:r>
      <w:r w:rsidR="177BAF12" w:rsidRPr="0A2B7E39">
        <w:rPr>
          <w:rFonts w:ascii="Arial" w:eastAsia="Calibri" w:hAnsi="Arial" w:cs="Arial"/>
          <w:b/>
          <w:bCs/>
          <w:color w:val="000000" w:themeColor="text1"/>
          <w:sz w:val="22"/>
        </w:rPr>
        <w:t>–  Contrato de prestación de servicios profesionales –</w:t>
      </w:r>
      <w:r w:rsidR="00A30D35" w:rsidRPr="0A2B7E39">
        <w:rPr>
          <w:rFonts w:ascii="Arial" w:eastAsia="Calibri" w:hAnsi="Arial" w:cs="Arial"/>
          <w:b/>
          <w:bCs/>
          <w:color w:val="000000" w:themeColor="text1"/>
          <w:sz w:val="22"/>
        </w:rPr>
        <w:t xml:space="preserve"> Suscripción – U</w:t>
      </w:r>
      <w:r w:rsidR="00814F85" w:rsidRPr="0A2B7E39">
        <w:rPr>
          <w:rFonts w:ascii="Arial" w:eastAsia="Calibri" w:hAnsi="Arial" w:cs="Arial"/>
          <w:b/>
          <w:bCs/>
          <w:color w:val="000000" w:themeColor="text1"/>
          <w:sz w:val="22"/>
        </w:rPr>
        <w:t xml:space="preserve">niones </w:t>
      </w:r>
      <w:r w:rsidR="002C13C3" w:rsidRPr="0A2B7E39">
        <w:rPr>
          <w:rFonts w:ascii="Arial" w:eastAsia="Calibri" w:hAnsi="Arial" w:cs="Arial"/>
          <w:b/>
          <w:bCs/>
          <w:color w:val="000000" w:themeColor="text1"/>
          <w:sz w:val="22"/>
        </w:rPr>
        <w:t>temporales y consorcios</w:t>
      </w:r>
      <w:r w:rsidRPr="0A2B7E39">
        <w:rPr>
          <w:rFonts w:ascii="Arial" w:eastAsia="Calibri" w:hAnsi="Arial" w:cs="Arial"/>
          <w:b/>
          <w:bCs/>
          <w:color w:val="000000" w:themeColor="text1"/>
          <w:sz w:val="22"/>
        </w:rPr>
        <w:t xml:space="preserve"> </w:t>
      </w:r>
    </w:p>
    <w:p w14:paraId="7856C9C7" w14:textId="77777777" w:rsidR="00364E66" w:rsidRPr="0050598C" w:rsidRDefault="00364E66" w:rsidP="00790B87">
      <w:pPr>
        <w:pStyle w:val="Prrafodelista"/>
        <w:ind w:left="0"/>
        <w:jc w:val="both"/>
        <w:rPr>
          <w:rFonts w:ascii="Arial" w:eastAsia="Calibri" w:hAnsi="Arial" w:cs="Arial"/>
          <w:color w:val="000000" w:themeColor="text1"/>
          <w:sz w:val="20"/>
          <w:szCs w:val="20"/>
        </w:rPr>
      </w:pPr>
    </w:p>
    <w:p w14:paraId="4C94F2DA" w14:textId="78C97695" w:rsidR="00364E66" w:rsidRPr="0050598C" w:rsidRDefault="002C13C3" w:rsidP="00790B87">
      <w:pPr>
        <w:pStyle w:val="Prrafodelista"/>
        <w:ind w:left="0"/>
        <w:jc w:val="both"/>
        <w:rPr>
          <w:rFonts w:ascii="Arial" w:eastAsia="Calibri" w:hAnsi="Arial" w:cs="Arial"/>
          <w:color w:val="000000" w:themeColor="text1"/>
          <w:sz w:val="20"/>
          <w:szCs w:val="20"/>
        </w:rPr>
      </w:pPr>
      <w:r w:rsidRPr="0050598C">
        <w:rPr>
          <w:rFonts w:ascii="Arial" w:eastAsia="Calibri" w:hAnsi="Arial" w:cs="Arial"/>
          <w:color w:val="000000" w:themeColor="text1"/>
          <w:sz w:val="20"/>
          <w:szCs w:val="20"/>
        </w:rPr>
        <w:t xml:space="preserve">La </w:t>
      </w:r>
      <w:r w:rsidR="00B32462" w:rsidRPr="0050598C">
        <w:rPr>
          <w:rFonts w:ascii="Arial" w:eastAsia="Calibri" w:hAnsi="Arial" w:cs="Arial"/>
          <w:color w:val="000000" w:themeColor="text1"/>
          <w:sz w:val="20"/>
          <w:szCs w:val="20"/>
        </w:rPr>
        <w:t>intención del legislador, de la cual dan cuenta los antecedentes legislativos de la Ley 80 de 1993, fue que la capacidad contractual no estuviera ligada a la personalidad jurídica. En efecto, en la exposición de motivos de la iniciativa legislativa se dijo que «el proyecto respecto de la competencia para contratar alude a entidades estatales, sin que sean identificadas con la noción de personalidad jurídica». Esto implica, a juicio de esta Agencia, que los contratos propiamente dichos de prestación de servicios profesionales también pueden ser suscritos con las uniones temporales o con los consorcios.</w:t>
      </w:r>
    </w:p>
    <w:p w14:paraId="6108A86A" w14:textId="2431DECC" w:rsidR="00364E66" w:rsidRPr="0050598C" w:rsidRDefault="00364E66" w:rsidP="00790B87">
      <w:pPr>
        <w:pStyle w:val="Prrafodelista"/>
        <w:ind w:left="0"/>
        <w:jc w:val="both"/>
        <w:rPr>
          <w:rFonts w:ascii="Arial" w:eastAsia="Calibri" w:hAnsi="Arial" w:cs="Arial"/>
          <w:color w:val="000000" w:themeColor="text1"/>
          <w:sz w:val="20"/>
          <w:szCs w:val="20"/>
        </w:rPr>
      </w:pPr>
    </w:p>
    <w:p w14:paraId="034FEB27" w14:textId="3376B76E" w:rsidR="00F020A8" w:rsidRPr="0050598C" w:rsidRDefault="00F020A8" w:rsidP="00790B87">
      <w:pPr>
        <w:jc w:val="both"/>
        <w:rPr>
          <w:rFonts w:ascii="Arial" w:eastAsia="Calibri" w:hAnsi="Arial" w:cs="Arial"/>
          <w:b/>
          <w:color w:val="000000" w:themeColor="text1"/>
          <w:sz w:val="22"/>
        </w:rPr>
      </w:pPr>
      <w:r w:rsidRPr="0050598C">
        <w:rPr>
          <w:rFonts w:ascii="Arial" w:eastAsia="Calibri" w:hAnsi="Arial" w:cs="Arial"/>
          <w:b/>
          <w:color w:val="000000" w:themeColor="text1"/>
          <w:sz w:val="22"/>
        </w:rPr>
        <w:t xml:space="preserve">CONTRATACIÓN CON ESAL </w:t>
      </w:r>
      <w:r w:rsidR="00A30D35">
        <w:rPr>
          <w:rFonts w:ascii="Arial" w:eastAsia="Calibri" w:hAnsi="Arial" w:cs="Arial"/>
          <w:b/>
          <w:color w:val="000000" w:themeColor="text1"/>
          <w:sz w:val="22"/>
        </w:rPr>
        <w:t>–</w:t>
      </w:r>
      <w:r w:rsidRPr="0050598C">
        <w:rPr>
          <w:rFonts w:ascii="Arial" w:eastAsia="Calibri" w:hAnsi="Arial" w:cs="Arial"/>
          <w:b/>
          <w:color w:val="000000" w:themeColor="text1"/>
          <w:sz w:val="22"/>
        </w:rPr>
        <w:t xml:space="preserve"> Contrato de colaboración </w:t>
      </w:r>
      <w:r w:rsidR="00A30D35">
        <w:rPr>
          <w:rFonts w:ascii="Arial" w:eastAsia="Calibri" w:hAnsi="Arial" w:cs="Arial"/>
          <w:b/>
          <w:color w:val="000000" w:themeColor="text1"/>
          <w:sz w:val="22"/>
        </w:rPr>
        <w:t>–</w:t>
      </w:r>
      <w:r w:rsidRPr="0050598C">
        <w:rPr>
          <w:rFonts w:ascii="Arial" w:eastAsia="Calibri" w:hAnsi="Arial" w:cs="Arial"/>
          <w:b/>
          <w:color w:val="000000" w:themeColor="text1"/>
          <w:sz w:val="22"/>
        </w:rPr>
        <w:t xml:space="preserve"> Objeto </w:t>
      </w:r>
      <w:r w:rsidR="00A30D35">
        <w:rPr>
          <w:rFonts w:ascii="Arial" w:eastAsia="Calibri" w:hAnsi="Arial" w:cs="Arial"/>
          <w:b/>
          <w:color w:val="000000" w:themeColor="text1"/>
          <w:sz w:val="22"/>
        </w:rPr>
        <w:t>– A</w:t>
      </w:r>
      <w:r w:rsidRPr="0050598C">
        <w:rPr>
          <w:rFonts w:ascii="Arial" w:eastAsia="Calibri" w:hAnsi="Arial" w:cs="Arial"/>
          <w:b/>
          <w:color w:val="000000" w:themeColor="text1"/>
          <w:sz w:val="22"/>
        </w:rPr>
        <w:t xml:space="preserve">lcance </w:t>
      </w:r>
    </w:p>
    <w:p w14:paraId="2BFCD717" w14:textId="77777777" w:rsidR="00F020A8" w:rsidRPr="0050598C" w:rsidRDefault="00F020A8" w:rsidP="00790B87">
      <w:pPr>
        <w:jc w:val="both"/>
        <w:rPr>
          <w:rFonts w:ascii="Arial" w:eastAsia="Calibri" w:hAnsi="Arial" w:cs="Arial"/>
          <w:bCs/>
          <w:color w:val="000000" w:themeColor="text1"/>
          <w:sz w:val="20"/>
          <w:szCs w:val="20"/>
        </w:rPr>
      </w:pPr>
    </w:p>
    <w:p w14:paraId="1DD44F5F" w14:textId="2426F755" w:rsidR="00F020A8" w:rsidRPr="0050598C" w:rsidRDefault="00F020A8" w:rsidP="00790B87">
      <w:pPr>
        <w:jc w:val="both"/>
        <w:rPr>
          <w:rFonts w:ascii="Arial" w:hAnsi="Arial" w:cs="Arial"/>
          <w:color w:val="000000" w:themeColor="text1"/>
          <w:sz w:val="20"/>
          <w:szCs w:val="20"/>
        </w:rPr>
      </w:pPr>
      <w:r w:rsidRPr="0050598C">
        <w:rPr>
          <w:rFonts w:ascii="Arial" w:hAnsi="Arial" w:cs="Arial"/>
          <w:color w:val="000000" w:themeColor="text1"/>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05EB44FC" w14:textId="2DC22781" w:rsidR="001A5DEF" w:rsidRPr="0050598C" w:rsidRDefault="001A5DEF" w:rsidP="00790B87">
      <w:pPr>
        <w:jc w:val="both"/>
        <w:rPr>
          <w:rFonts w:ascii="Arial" w:hAnsi="Arial" w:cs="Arial"/>
          <w:color w:val="000000" w:themeColor="text1"/>
          <w:sz w:val="21"/>
          <w:szCs w:val="21"/>
        </w:rPr>
      </w:pPr>
    </w:p>
    <w:p w14:paraId="3F7CB2C6" w14:textId="2ABFB87A" w:rsidR="001A5DEF" w:rsidRPr="0050598C" w:rsidRDefault="001A5DEF" w:rsidP="0A2B7E39">
      <w:pPr>
        <w:jc w:val="both"/>
        <w:rPr>
          <w:rFonts w:ascii="Arial" w:eastAsia="Calibri" w:hAnsi="Arial" w:cs="Arial"/>
          <w:b/>
          <w:bCs/>
          <w:color w:val="000000" w:themeColor="text1"/>
          <w:sz w:val="22"/>
        </w:rPr>
      </w:pPr>
      <w:r w:rsidRPr="0A2B7E39">
        <w:rPr>
          <w:rFonts w:ascii="Arial" w:eastAsia="Calibri" w:hAnsi="Arial" w:cs="Arial"/>
          <w:b/>
          <w:bCs/>
          <w:color w:val="000000" w:themeColor="text1"/>
          <w:sz w:val="22"/>
        </w:rPr>
        <w:t xml:space="preserve">CONVENIOS DE ASOCIACIÓN </w:t>
      </w:r>
      <w:r w:rsidR="00A30D35" w:rsidRPr="0A2B7E39">
        <w:rPr>
          <w:rFonts w:ascii="Arial" w:eastAsia="Calibri" w:hAnsi="Arial" w:cs="Arial"/>
          <w:b/>
          <w:bCs/>
          <w:color w:val="000000" w:themeColor="text1"/>
          <w:sz w:val="22"/>
        </w:rPr>
        <w:t>– Suscripción</w:t>
      </w:r>
      <w:r w:rsidRPr="0A2B7E39">
        <w:rPr>
          <w:rFonts w:ascii="Arial" w:eastAsia="Calibri" w:hAnsi="Arial" w:cs="Arial"/>
          <w:b/>
          <w:bCs/>
          <w:color w:val="000000" w:themeColor="text1"/>
          <w:sz w:val="22"/>
        </w:rPr>
        <w:t xml:space="preserve"> </w:t>
      </w:r>
      <w:r w:rsidR="0E34C567" w:rsidRPr="0A2B7E39">
        <w:rPr>
          <w:rFonts w:ascii="Arial" w:eastAsia="Calibri" w:hAnsi="Arial" w:cs="Arial"/>
          <w:b/>
          <w:bCs/>
          <w:color w:val="000000" w:themeColor="text1"/>
          <w:sz w:val="22"/>
        </w:rPr>
        <w:t xml:space="preserve">– </w:t>
      </w:r>
      <w:r w:rsidRPr="0A2B7E39">
        <w:rPr>
          <w:rFonts w:ascii="Arial" w:eastAsia="Calibri" w:hAnsi="Arial" w:cs="Arial"/>
          <w:b/>
          <w:bCs/>
          <w:color w:val="000000" w:themeColor="text1"/>
          <w:sz w:val="22"/>
        </w:rPr>
        <w:t xml:space="preserve">ESAL </w:t>
      </w:r>
    </w:p>
    <w:p w14:paraId="2DE33C22" w14:textId="77777777" w:rsidR="001A5DEF" w:rsidRPr="0050598C" w:rsidRDefault="001A5DEF" w:rsidP="00790B87">
      <w:pPr>
        <w:jc w:val="both"/>
        <w:rPr>
          <w:rFonts w:ascii="Arial" w:eastAsia="Calibri" w:hAnsi="Arial" w:cs="Arial"/>
          <w:bCs/>
          <w:color w:val="000000" w:themeColor="text1"/>
          <w:sz w:val="21"/>
          <w:szCs w:val="21"/>
        </w:rPr>
      </w:pPr>
    </w:p>
    <w:p w14:paraId="0C723CEF" w14:textId="71BC0DBA" w:rsidR="001A5DEF" w:rsidRPr="0050598C" w:rsidRDefault="001A5DEF" w:rsidP="00790B87">
      <w:pPr>
        <w:jc w:val="both"/>
        <w:rPr>
          <w:rFonts w:ascii="Arial" w:hAnsi="Arial" w:cs="Arial"/>
          <w:color w:val="000000" w:themeColor="text1"/>
          <w:sz w:val="20"/>
          <w:szCs w:val="20"/>
        </w:rPr>
      </w:pPr>
      <w:r w:rsidRPr="0050598C">
        <w:rPr>
          <w:rFonts w:ascii="Arial" w:hAnsi="Arial" w:cs="Arial"/>
          <w:color w:val="000000" w:themeColor="text1"/>
          <w:sz w:val="20"/>
          <w:szCs w:val="20"/>
        </w:rPr>
        <w:t xml:space="preserve">Es del caso precisar que aunque el artículo </w:t>
      </w:r>
      <w:r w:rsidR="00375B77" w:rsidRPr="0050598C">
        <w:rPr>
          <w:rFonts w:ascii="Arial" w:hAnsi="Arial" w:cs="Arial"/>
          <w:color w:val="000000" w:themeColor="text1"/>
          <w:sz w:val="20"/>
          <w:szCs w:val="20"/>
        </w:rPr>
        <w:t>96 de la Ley 489 de 1998</w:t>
      </w:r>
      <w:r w:rsidRPr="0050598C">
        <w:rPr>
          <w:rFonts w:ascii="Arial" w:hAnsi="Arial" w:cs="Arial"/>
          <w:color w:val="000000" w:themeColor="text1"/>
          <w:sz w:val="20"/>
          <w:szCs w:val="20"/>
        </w:rPr>
        <w:t xml:space="preserve"> se refiere genéricamente a la noción «personas jurídicas particulares», lo cierto es que la celebración de los convenios de asociación que regula esa norma únicamente se pueden celebrar con ESAL. Esto es así porque el inciso segundo de la misma disposición establece que tales convenios «se celebrarán de conformidad con lo dispuesto en el artículo 355 de la Constitución Política», norma que le permite al «Gobierno, en los niveles nacional, departamental, distrital y municipal podrá, con recursos de los respectivos presupuestos, celebrar contratos con entidades privadas sin ánimo de lucro y de </w:t>
      </w:r>
      <w:r w:rsidRPr="0050598C">
        <w:rPr>
          <w:rFonts w:ascii="Arial" w:hAnsi="Arial" w:cs="Arial"/>
          <w:color w:val="000000" w:themeColor="text1"/>
          <w:sz w:val="20"/>
          <w:szCs w:val="20"/>
        </w:rPr>
        <w:lastRenderedPageBreak/>
        <w:t>reconocida idoneidad con el fin de impulsar programas y actividades de interés público acordes con el Plan Nacional y los planes seccionales de Desarrollo» «cursivas propias». Es de resaltar que el artículo 355 de la Constitución fue desarrollado por el Decreto 92 de 2017, cuyo artículo 5 señala concretamente que los negocios jurídicos se deben celebrar únicamente con las ESAL.</w:t>
      </w:r>
    </w:p>
    <w:p w14:paraId="56679733" w14:textId="77777777" w:rsidR="003B5346" w:rsidRPr="00B10450" w:rsidRDefault="003B5346" w:rsidP="00790B87">
      <w:pPr>
        <w:jc w:val="both"/>
        <w:rPr>
          <w:rFonts w:ascii="Arial" w:hAnsi="Arial" w:cs="Arial"/>
          <w:color w:val="000000" w:themeColor="text1"/>
          <w:sz w:val="20"/>
          <w:szCs w:val="20"/>
        </w:rPr>
      </w:pPr>
    </w:p>
    <w:p w14:paraId="433CB4D1" w14:textId="1CF08936" w:rsidR="00632527" w:rsidRPr="0050598C" w:rsidRDefault="00632527" w:rsidP="0A2B7E39">
      <w:pPr>
        <w:pStyle w:val="Prrafodelista"/>
        <w:ind w:left="0"/>
        <w:jc w:val="both"/>
        <w:rPr>
          <w:rFonts w:ascii="Arial" w:eastAsia="Calibri" w:hAnsi="Arial" w:cs="Arial"/>
          <w:b/>
          <w:bCs/>
          <w:color w:val="000000" w:themeColor="text1"/>
          <w:sz w:val="22"/>
        </w:rPr>
      </w:pPr>
      <w:r w:rsidRPr="0A2B7E39">
        <w:rPr>
          <w:rFonts w:ascii="Arial" w:eastAsia="Calibri" w:hAnsi="Arial" w:cs="Arial"/>
          <w:b/>
          <w:bCs/>
          <w:color w:val="000000" w:themeColor="text1"/>
          <w:sz w:val="22"/>
        </w:rPr>
        <w:t xml:space="preserve">CONVENIOS DE ASOCIACIÓN </w:t>
      </w:r>
      <w:r w:rsidR="00A30D35" w:rsidRPr="0A2B7E39">
        <w:rPr>
          <w:rFonts w:ascii="Arial" w:eastAsia="Calibri" w:hAnsi="Arial" w:cs="Arial"/>
          <w:b/>
          <w:bCs/>
          <w:color w:val="000000" w:themeColor="text1"/>
          <w:sz w:val="22"/>
        </w:rPr>
        <w:t xml:space="preserve">– Suscripción </w:t>
      </w:r>
      <w:r w:rsidR="622AA5D1" w:rsidRPr="0A2B7E39">
        <w:rPr>
          <w:rFonts w:ascii="Arial" w:eastAsia="Calibri" w:hAnsi="Arial" w:cs="Arial"/>
          <w:b/>
          <w:bCs/>
          <w:color w:val="000000" w:themeColor="text1"/>
          <w:sz w:val="22"/>
        </w:rPr>
        <w:t>–</w:t>
      </w:r>
      <w:r w:rsidRPr="0A2B7E39">
        <w:rPr>
          <w:rFonts w:ascii="Arial" w:eastAsia="Calibri" w:hAnsi="Arial" w:cs="Arial"/>
          <w:b/>
          <w:bCs/>
          <w:color w:val="000000" w:themeColor="text1"/>
          <w:sz w:val="22"/>
        </w:rPr>
        <w:t xml:space="preserve"> ESAL</w:t>
      </w:r>
    </w:p>
    <w:p w14:paraId="0AF18F3E" w14:textId="77777777" w:rsidR="00632527" w:rsidRPr="00B10450" w:rsidRDefault="00632527" w:rsidP="00790B87">
      <w:pPr>
        <w:pStyle w:val="Prrafodelista"/>
        <w:ind w:left="0"/>
        <w:jc w:val="both"/>
        <w:rPr>
          <w:rFonts w:ascii="Arial" w:eastAsia="Calibri" w:hAnsi="Arial" w:cs="Arial"/>
          <w:color w:val="000000" w:themeColor="text1"/>
          <w:sz w:val="20"/>
          <w:szCs w:val="20"/>
        </w:rPr>
      </w:pPr>
    </w:p>
    <w:p w14:paraId="4C46627A" w14:textId="5FC95D63" w:rsidR="00632527" w:rsidRPr="0050598C" w:rsidRDefault="00632527" w:rsidP="00790B87">
      <w:pPr>
        <w:pStyle w:val="Prrafodelista"/>
        <w:ind w:left="0"/>
        <w:jc w:val="both"/>
        <w:rPr>
          <w:rFonts w:ascii="Arial" w:eastAsia="Calibri" w:hAnsi="Arial" w:cs="Arial"/>
          <w:color w:val="000000" w:themeColor="text1"/>
          <w:sz w:val="20"/>
          <w:szCs w:val="20"/>
        </w:rPr>
      </w:pPr>
      <w:r w:rsidRPr="0050598C">
        <w:rPr>
          <w:rFonts w:ascii="Arial" w:eastAsia="Calibri" w:hAnsi="Arial" w:cs="Arial"/>
          <w:color w:val="000000" w:themeColor="text1"/>
          <w:sz w:val="20"/>
          <w:szCs w:val="20"/>
        </w:rPr>
        <w:t xml:space="preserve">Aunque el artículo 96 de la Ley 489 de 1998 </w:t>
      </w:r>
      <w:r w:rsidR="00D24A33" w:rsidRPr="0050598C">
        <w:rPr>
          <w:rFonts w:ascii="Arial" w:eastAsia="Calibri" w:hAnsi="Arial" w:cs="Arial"/>
          <w:color w:val="000000" w:themeColor="text1"/>
          <w:sz w:val="20"/>
          <w:szCs w:val="20"/>
        </w:rPr>
        <w:t>se refiere genéricamente a la noción «personas jurídicas particulares», lo cierto es que la celebración de los convenios de asociación que regula esa norma únicamente se pueden celebrar con ESAL. Esto es así porque el inciso segundo de la misma disposición establece que tales convenios «se celebrarán de conformidad con lo dispuesto en el artículo 355 de la Constitución Política», norma que le permite al «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«cursivas propias». Es de resaltar que en el artículo 355 de la Constitución no menciona, ni concreta ni genéricamente, a las «personas jurídicas particulares».</w:t>
      </w:r>
    </w:p>
    <w:p w14:paraId="4B107BE0" w14:textId="77777777" w:rsidR="00D24A33" w:rsidRPr="00B10450" w:rsidRDefault="00D24A33" w:rsidP="00790B87">
      <w:pPr>
        <w:pStyle w:val="Prrafodelista"/>
        <w:ind w:left="0"/>
        <w:jc w:val="both"/>
        <w:rPr>
          <w:rFonts w:ascii="Arial" w:hAnsi="Arial" w:cs="Arial"/>
          <w:color w:val="000000" w:themeColor="text1"/>
          <w:sz w:val="20"/>
          <w:szCs w:val="20"/>
        </w:rPr>
      </w:pPr>
    </w:p>
    <w:p w14:paraId="13D7E7B2" w14:textId="7A4BCD0C" w:rsidR="00F020A8" w:rsidRPr="0050598C" w:rsidRDefault="00632527" w:rsidP="00790B87">
      <w:pPr>
        <w:jc w:val="both"/>
        <w:rPr>
          <w:rFonts w:ascii="Arial" w:eastAsia="Calibri" w:hAnsi="Arial" w:cs="Arial"/>
          <w:b/>
          <w:color w:val="000000" w:themeColor="text1"/>
          <w:sz w:val="22"/>
        </w:rPr>
      </w:pPr>
      <w:r w:rsidRPr="0050598C">
        <w:rPr>
          <w:rFonts w:ascii="Arial" w:eastAsia="Calibri" w:hAnsi="Arial" w:cs="Arial"/>
          <w:b/>
          <w:color w:val="000000" w:themeColor="text1"/>
          <w:sz w:val="22"/>
        </w:rPr>
        <w:t xml:space="preserve">CONVENIOS DE ASOCIACIÓN </w:t>
      </w:r>
      <w:r w:rsidR="00A30D35">
        <w:rPr>
          <w:rFonts w:ascii="Arial" w:eastAsia="Calibri" w:hAnsi="Arial" w:cs="Arial"/>
          <w:b/>
          <w:color w:val="000000" w:themeColor="text1"/>
          <w:sz w:val="22"/>
        </w:rPr>
        <w:t>–</w:t>
      </w:r>
      <w:r w:rsidR="00F020A8" w:rsidRPr="0050598C">
        <w:rPr>
          <w:rFonts w:ascii="Arial" w:eastAsia="Calibri" w:hAnsi="Arial" w:cs="Arial"/>
          <w:b/>
          <w:color w:val="000000" w:themeColor="text1"/>
          <w:sz w:val="22"/>
        </w:rPr>
        <w:t xml:space="preserve"> Multiplicidad de sujetos </w:t>
      </w:r>
      <w:r w:rsidR="00A30D35">
        <w:rPr>
          <w:rFonts w:ascii="Arial" w:eastAsia="Calibri" w:hAnsi="Arial" w:cs="Arial"/>
          <w:b/>
          <w:color w:val="000000" w:themeColor="text1"/>
          <w:sz w:val="22"/>
        </w:rPr>
        <w:t>– L</w:t>
      </w:r>
      <w:r w:rsidR="00F020A8" w:rsidRPr="0050598C">
        <w:rPr>
          <w:rFonts w:ascii="Arial" w:eastAsia="Calibri" w:hAnsi="Arial" w:cs="Arial"/>
          <w:b/>
          <w:color w:val="000000" w:themeColor="text1"/>
          <w:sz w:val="22"/>
        </w:rPr>
        <w:t>ímites legales</w:t>
      </w:r>
    </w:p>
    <w:p w14:paraId="5CE0631E" w14:textId="77777777" w:rsidR="00F020A8" w:rsidRPr="00B10450" w:rsidRDefault="00F020A8" w:rsidP="00790B87">
      <w:pPr>
        <w:jc w:val="both"/>
        <w:rPr>
          <w:rFonts w:ascii="Arial" w:hAnsi="Arial" w:cs="Arial"/>
          <w:color w:val="000000" w:themeColor="text1"/>
          <w:sz w:val="20"/>
          <w:szCs w:val="20"/>
        </w:rPr>
      </w:pPr>
    </w:p>
    <w:p w14:paraId="27474C5E" w14:textId="03151709" w:rsidR="00F020A8" w:rsidRPr="0050598C" w:rsidRDefault="00F020A8" w:rsidP="00790B87">
      <w:pPr>
        <w:pStyle w:val="Sinespaciado"/>
        <w:jc w:val="both"/>
        <w:rPr>
          <w:rFonts w:ascii="Arial" w:hAnsi="Arial" w:cs="Arial"/>
          <w:color w:val="000000" w:themeColor="text1"/>
          <w:sz w:val="20"/>
          <w:szCs w:val="20"/>
        </w:rPr>
      </w:pPr>
      <w:r w:rsidRPr="0050598C">
        <w:rPr>
          <w:rFonts w:ascii="Arial" w:hAnsi="Arial" w:cs="Arial"/>
          <w:color w:val="000000" w:themeColor="text1"/>
          <w:sz w:val="20"/>
          <w:szCs w:val="20"/>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76EEBE5F" w14:textId="77777777" w:rsidR="007D577F" w:rsidRPr="0050598C" w:rsidRDefault="007D577F" w:rsidP="00CA2E78">
      <w:pPr>
        <w:jc w:val="both"/>
        <w:rPr>
          <w:rFonts w:ascii="Arial" w:hAnsi="Arial" w:cs="Arial"/>
          <w:color w:val="000000" w:themeColor="text1"/>
          <w:sz w:val="20"/>
          <w:szCs w:val="20"/>
        </w:rPr>
      </w:pPr>
    </w:p>
    <w:p w14:paraId="59AA0578" w14:textId="77777777" w:rsidR="002C6190" w:rsidRPr="0050598C" w:rsidRDefault="002C6190" w:rsidP="002C6190">
      <w:pPr>
        <w:pStyle w:val="Default"/>
        <w:rPr>
          <w:color w:val="000000" w:themeColor="text1"/>
          <w:sz w:val="20"/>
          <w:szCs w:val="20"/>
        </w:rPr>
      </w:pPr>
    </w:p>
    <w:p w14:paraId="33FD8C62" w14:textId="0547D679" w:rsidR="002C6190" w:rsidRPr="0050598C" w:rsidRDefault="002C6190" w:rsidP="002C6190">
      <w:pPr>
        <w:pStyle w:val="Default"/>
        <w:rPr>
          <w:color w:val="000000" w:themeColor="text1"/>
          <w:sz w:val="22"/>
          <w:szCs w:val="22"/>
        </w:rPr>
      </w:pPr>
      <w:r w:rsidRPr="0050598C">
        <w:rPr>
          <w:color w:val="000000" w:themeColor="text1"/>
          <w:sz w:val="22"/>
          <w:szCs w:val="22"/>
        </w:rPr>
        <w:t xml:space="preserve">Bogotá D.C., </w:t>
      </w:r>
      <w:r w:rsidRPr="0050598C">
        <w:rPr>
          <w:b/>
          <w:bCs/>
          <w:color w:val="000000" w:themeColor="text1"/>
          <w:sz w:val="22"/>
          <w:szCs w:val="22"/>
        </w:rPr>
        <w:t xml:space="preserve">18/03/2020 Hora 15:8:26s </w:t>
      </w:r>
    </w:p>
    <w:p w14:paraId="77078AAE" w14:textId="20FF599B" w:rsidR="007D577F" w:rsidRPr="008F085D" w:rsidRDefault="002C6190" w:rsidP="00CA2E78">
      <w:pPr>
        <w:tabs>
          <w:tab w:val="left" w:pos="3374"/>
        </w:tabs>
        <w:jc w:val="right"/>
        <w:rPr>
          <w:rFonts w:ascii="Arial" w:eastAsia="Calibri" w:hAnsi="Arial" w:cs="Arial"/>
          <w:color w:val="000000" w:themeColor="text1"/>
          <w:sz w:val="22"/>
        </w:rPr>
      </w:pPr>
      <w:r w:rsidRPr="008F085D">
        <w:rPr>
          <w:rFonts w:ascii="Arial" w:hAnsi="Arial" w:cs="Arial"/>
          <w:b/>
          <w:bCs/>
          <w:color w:val="000000" w:themeColor="text1"/>
          <w:sz w:val="22"/>
        </w:rPr>
        <w:t>N° Radicado: 2202013000002028</w:t>
      </w:r>
    </w:p>
    <w:p w14:paraId="0BC3E940" w14:textId="64D1318B" w:rsidR="008F085D" w:rsidRPr="0050598C" w:rsidRDefault="007D577F" w:rsidP="007D577F">
      <w:pPr>
        <w:rPr>
          <w:rFonts w:ascii="Arial" w:eastAsia="Calibri" w:hAnsi="Arial" w:cs="Arial"/>
          <w:color w:val="000000" w:themeColor="text1"/>
          <w:sz w:val="22"/>
        </w:rPr>
      </w:pPr>
      <w:r w:rsidRPr="0050598C">
        <w:rPr>
          <w:rFonts w:ascii="Arial" w:eastAsia="Calibri" w:hAnsi="Arial" w:cs="Arial"/>
          <w:color w:val="000000" w:themeColor="text1"/>
          <w:sz w:val="22"/>
        </w:rPr>
        <w:t>Señor</w:t>
      </w:r>
      <w:r w:rsidR="00C07993" w:rsidRPr="0050598C">
        <w:rPr>
          <w:rFonts w:ascii="Arial" w:eastAsia="Calibri" w:hAnsi="Arial" w:cs="Arial"/>
          <w:color w:val="000000" w:themeColor="text1"/>
          <w:sz w:val="22"/>
        </w:rPr>
        <w:t>a</w:t>
      </w:r>
    </w:p>
    <w:p w14:paraId="19D83348" w14:textId="51CCF8A2" w:rsidR="007D577F" w:rsidRPr="0050598C" w:rsidRDefault="00C07993" w:rsidP="007D577F">
      <w:pPr>
        <w:rPr>
          <w:rFonts w:ascii="Arial" w:eastAsia="Calibri" w:hAnsi="Arial" w:cs="Arial"/>
          <w:b/>
          <w:color w:val="000000" w:themeColor="text1"/>
          <w:sz w:val="22"/>
        </w:rPr>
      </w:pPr>
      <w:r w:rsidRPr="0050598C">
        <w:rPr>
          <w:rFonts w:ascii="Arial" w:eastAsia="Calibri" w:hAnsi="Arial" w:cs="Arial"/>
          <w:b/>
          <w:color w:val="000000" w:themeColor="text1"/>
          <w:sz w:val="22"/>
        </w:rPr>
        <w:t>Tatiana Baquero</w:t>
      </w:r>
    </w:p>
    <w:p w14:paraId="16340E13" w14:textId="024E510C" w:rsidR="007D577F" w:rsidRPr="0050598C" w:rsidRDefault="00D67C8C" w:rsidP="007D577F">
      <w:pPr>
        <w:rPr>
          <w:rFonts w:ascii="Arial" w:eastAsia="Calibri" w:hAnsi="Arial" w:cs="Arial"/>
          <w:b/>
          <w:color w:val="000000" w:themeColor="text1"/>
          <w:sz w:val="22"/>
        </w:rPr>
      </w:pPr>
      <w:r w:rsidRPr="0050598C">
        <w:rPr>
          <w:rFonts w:ascii="Arial" w:eastAsia="Calibri" w:hAnsi="Arial" w:cs="Arial"/>
          <w:bCs/>
          <w:color w:val="000000" w:themeColor="text1"/>
          <w:sz w:val="22"/>
        </w:rPr>
        <w:t>Bogotá</w:t>
      </w:r>
    </w:p>
    <w:p w14:paraId="71E55C4F" w14:textId="77777777" w:rsidR="007D577F" w:rsidRPr="0050598C" w:rsidRDefault="007D577F" w:rsidP="007D577F">
      <w:pPr>
        <w:rPr>
          <w:rFonts w:ascii="Arial" w:eastAsia="Calibri" w:hAnsi="Arial" w:cs="Arial"/>
          <w:color w:val="000000" w:themeColor="text1"/>
          <w:sz w:val="22"/>
        </w:rPr>
      </w:pPr>
    </w:p>
    <w:p w14:paraId="07134574" w14:textId="3AFA3BB9" w:rsidR="007D577F" w:rsidRPr="0050598C" w:rsidRDefault="007D577F" w:rsidP="007D577F">
      <w:pPr>
        <w:jc w:val="center"/>
        <w:rPr>
          <w:rFonts w:ascii="Arial" w:eastAsia="Calibri" w:hAnsi="Arial" w:cs="Arial"/>
          <w:b/>
          <w:color w:val="000000" w:themeColor="text1"/>
          <w:sz w:val="22"/>
        </w:rPr>
      </w:pPr>
      <w:r w:rsidRPr="0050598C">
        <w:rPr>
          <w:rFonts w:ascii="Arial" w:eastAsia="Calibri" w:hAnsi="Arial" w:cs="Arial"/>
          <w:b/>
          <w:color w:val="000000" w:themeColor="text1"/>
          <w:sz w:val="22"/>
        </w:rPr>
        <w:t>Concepto C ─ 0</w:t>
      </w:r>
      <w:r w:rsidR="000F6082" w:rsidRPr="0050598C">
        <w:rPr>
          <w:rFonts w:ascii="Arial" w:eastAsia="Calibri" w:hAnsi="Arial" w:cs="Arial"/>
          <w:b/>
          <w:color w:val="000000" w:themeColor="text1"/>
          <w:sz w:val="22"/>
        </w:rPr>
        <w:t>57</w:t>
      </w:r>
      <w:r w:rsidRPr="0050598C">
        <w:rPr>
          <w:rFonts w:ascii="Arial" w:eastAsia="Calibri" w:hAnsi="Arial" w:cs="Arial"/>
          <w:b/>
          <w:color w:val="000000" w:themeColor="text1"/>
          <w:sz w:val="22"/>
        </w:rPr>
        <w:t xml:space="preserve"> de 2020</w:t>
      </w:r>
    </w:p>
    <w:p w14:paraId="095C2545" w14:textId="77777777" w:rsidR="007D577F" w:rsidRPr="0050598C" w:rsidRDefault="007D577F" w:rsidP="007D577F">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0598C" w:rsidRPr="0050598C" w14:paraId="538A430C" w14:textId="77777777" w:rsidTr="00A213E9">
        <w:tc>
          <w:tcPr>
            <w:tcW w:w="2689" w:type="dxa"/>
            <w:hideMark/>
          </w:tcPr>
          <w:p w14:paraId="2F0E8F66" w14:textId="77777777" w:rsidR="007D577F" w:rsidRPr="0050598C" w:rsidRDefault="007D577F" w:rsidP="00A213E9">
            <w:pPr>
              <w:rPr>
                <w:rFonts w:ascii="Arial" w:eastAsia="Calibri" w:hAnsi="Arial" w:cs="Arial"/>
                <w:color w:val="000000" w:themeColor="text1"/>
                <w:sz w:val="22"/>
              </w:rPr>
            </w:pPr>
            <w:r w:rsidRPr="0050598C">
              <w:rPr>
                <w:rFonts w:ascii="Arial" w:eastAsia="Calibri" w:hAnsi="Arial" w:cs="Arial"/>
                <w:b/>
                <w:color w:val="000000" w:themeColor="text1"/>
                <w:sz w:val="22"/>
              </w:rPr>
              <w:t>Temas:</w:t>
            </w:r>
            <w:r w:rsidRPr="0050598C">
              <w:rPr>
                <w:rFonts w:ascii="Arial" w:eastAsia="Calibri" w:hAnsi="Arial" w:cs="Arial"/>
                <w:color w:val="000000" w:themeColor="text1"/>
                <w:sz w:val="22"/>
              </w:rPr>
              <w:t xml:space="preserve">           </w:t>
            </w:r>
          </w:p>
          <w:p w14:paraId="5CA012E5" w14:textId="77777777" w:rsidR="007D577F" w:rsidRPr="0050598C" w:rsidRDefault="007D577F" w:rsidP="00A213E9">
            <w:pPr>
              <w:rPr>
                <w:rFonts w:ascii="Arial" w:eastAsia="Calibri" w:hAnsi="Arial" w:cs="Arial"/>
                <w:color w:val="000000" w:themeColor="text1"/>
                <w:sz w:val="22"/>
              </w:rPr>
            </w:pPr>
            <w:r w:rsidRPr="0050598C">
              <w:rPr>
                <w:rFonts w:ascii="Arial" w:eastAsia="Calibri" w:hAnsi="Arial" w:cs="Arial"/>
                <w:color w:val="000000" w:themeColor="text1"/>
                <w:sz w:val="22"/>
              </w:rPr>
              <w:t xml:space="preserve">                           </w:t>
            </w:r>
          </w:p>
        </w:tc>
        <w:tc>
          <w:tcPr>
            <w:tcW w:w="6237" w:type="dxa"/>
            <w:hideMark/>
          </w:tcPr>
          <w:p w14:paraId="67B8B523" w14:textId="3A4D3658" w:rsidR="00A30D35" w:rsidRPr="0050598C" w:rsidRDefault="00632527" w:rsidP="00A30D35">
            <w:pPr>
              <w:jc w:val="both"/>
              <w:rPr>
                <w:rFonts w:ascii="Arial" w:eastAsia="Calibri" w:hAnsi="Arial" w:cs="Arial"/>
                <w:b/>
                <w:color w:val="000000" w:themeColor="text1"/>
                <w:sz w:val="22"/>
              </w:rPr>
            </w:pPr>
            <w:r w:rsidRPr="0050598C">
              <w:rPr>
                <w:rFonts w:ascii="Arial" w:eastAsia="Calibri" w:hAnsi="Arial" w:cs="Arial"/>
                <w:color w:val="000000" w:themeColor="text1"/>
                <w:sz w:val="22"/>
              </w:rPr>
              <w:t xml:space="preserve">CONTRATOS PROPIAMENTE DICHOS DE PRESTACIÓN DE SERVICIOS PROFESIONALES – Noción / CONTRATOS DE PRESTACIÓN DE SERVICIOS DE SIMPLE APOYO A LA </w:t>
            </w:r>
            <w:r w:rsidRPr="0050598C">
              <w:rPr>
                <w:rFonts w:ascii="Arial" w:eastAsia="Calibri" w:hAnsi="Arial" w:cs="Arial"/>
                <w:color w:val="000000" w:themeColor="text1"/>
                <w:sz w:val="22"/>
              </w:rPr>
              <w:lastRenderedPageBreak/>
              <w:t xml:space="preserve">GESTIÓN – Noción / CONTRATOS DE PRESTACIÓN DE SERVICIOS DE SIMPLE APOYO A LA GESTIÓN y CONTRATOS PROPIAMENTE DICHOS DE PRESTACIÓN DE SERVICIOS PROFESIONALES – </w:t>
            </w:r>
            <w:r w:rsidR="00A30D35">
              <w:rPr>
                <w:rFonts w:ascii="Arial" w:eastAsia="Calibri" w:hAnsi="Arial" w:cs="Arial"/>
                <w:color w:val="000000" w:themeColor="text1"/>
                <w:sz w:val="22"/>
              </w:rPr>
              <w:t>Suscripción - U</w:t>
            </w:r>
            <w:r w:rsidRPr="0050598C">
              <w:rPr>
                <w:rFonts w:ascii="Arial" w:eastAsia="Calibri" w:hAnsi="Arial" w:cs="Arial"/>
                <w:color w:val="000000" w:themeColor="text1"/>
                <w:sz w:val="22"/>
              </w:rPr>
              <w:t xml:space="preserve">niones temporales y consorcios / CONTRATACIÓN CON ESAL ― Contrato de colaboración ― Objeto </w:t>
            </w:r>
            <w:r w:rsidR="00A30D35">
              <w:rPr>
                <w:rFonts w:ascii="Arial" w:eastAsia="Calibri" w:hAnsi="Arial" w:cs="Arial"/>
                <w:color w:val="000000" w:themeColor="text1"/>
                <w:sz w:val="22"/>
              </w:rPr>
              <w:t>- A</w:t>
            </w:r>
            <w:r w:rsidRPr="0050598C">
              <w:rPr>
                <w:rFonts w:ascii="Arial" w:eastAsia="Calibri" w:hAnsi="Arial" w:cs="Arial"/>
                <w:color w:val="000000" w:themeColor="text1"/>
                <w:sz w:val="22"/>
              </w:rPr>
              <w:t>lcance</w:t>
            </w:r>
            <w:r w:rsidR="003B5346" w:rsidRPr="0050598C">
              <w:rPr>
                <w:rFonts w:ascii="Arial" w:eastAsia="Calibri" w:hAnsi="Arial" w:cs="Arial"/>
                <w:color w:val="000000" w:themeColor="text1"/>
                <w:sz w:val="22"/>
              </w:rPr>
              <w:t xml:space="preserve"> </w:t>
            </w:r>
            <w:r w:rsidR="00A30D35">
              <w:rPr>
                <w:rFonts w:ascii="Arial" w:eastAsia="Calibri" w:hAnsi="Arial" w:cs="Arial"/>
                <w:color w:val="000000" w:themeColor="text1"/>
                <w:sz w:val="22"/>
              </w:rPr>
              <w:t xml:space="preserve">/ </w:t>
            </w:r>
            <w:r w:rsidR="003B5346" w:rsidRPr="0050598C">
              <w:rPr>
                <w:rFonts w:ascii="Arial" w:eastAsia="Calibri" w:hAnsi="Arial" w:cs="Arial"/>
                <w:color w:val="000000" w:themeColor="text1"/>
                <w:sz w:val="22"/>
              </w:rPr>
              <w:t xml:space="preserve">CONVENIOS DE ASOCIACIÓN ― </w:t>
            </w:r>
            <w:r w:rsidR="00A30D35">
              <w:rPr>
                <w:rFonts w:ascii="Arial" w:eastAsia="Calibri" w:hAnsi="Arial" w:cs="Arial"/>
                <w:color w:val="000000" w:themeColor="text1"/>
                <w:sz w:val="22"/>
              </w:rPr>
              <w:t>Suscripción</w:t>
            </w:r>
            <w:r w:rsidR="003B5346" w:rsidRPr="0050598C">
              <w:rPr>
                <w:rFonts w:ascii="Arial" w:eastAsia="Calibri" w:hAnsi="Arial" w:cs="Arial"/>
                <w:color w:val="000000" w:themeColor="text1"/>
                <w:sz w:val="22"/>
              </w:rPr>
              <w:t xml:space="preserve"> con ESAL /</w:t>
            </w:r>
            <w:r w:rsidRPr="0050598C">
              <w:rPr>
                <w:rFonts w:ascii="Arial" w:eastAsia="Calibri" w:hAnsi="Arial" w:cs="Arial"/>
                <w:color w:val="000000" w:themeColor="text1"/>
                <w:sz w:val="22"/>
              </w:rPr>
              <w:t xml:space="preserve"> </w:t>
            </w:r>
            <w:r w:rsidRPr="00A30D35">
              <w:rPr>
                <w:rFonts w:ascii="Arial" w:eastAsia="Calibri" w:hAnsi="Arial" w:cs="Arial"/>
                <w:color w:val="000000" w:themeColor="text1"/>
                <w:sz w:val="22"/>
              </w:rPr>
              <w:t xml:space="preserve">CONVENIOS DE ASOCIACIÓN – </w:t>
            </w:r>
            <w:r w:rsidR="00A30D35" w:rsidRPr="00A30D35">
              <w:rPr>
                <w:rFonts w:ascii="Arial" w:eastAsia="Calibri" w:hAnsi="Arial" w:cs="Arial"/>
                <w:color w:val="000000" w:themeColor="text1"/>
                <w:sz w:val="22"/>
              </w:rPr>
              <w:t>Suscripción con ESAL</w:t>
            </w:r>
            <w:r w:rsidRPr="00A30D35">
              <w:rPr>
                <w:rFonts w:ascii="Arial" w:eastAsia="Calibri" w:hAnsi="Arial" w:cs="Arial"/>
                <w:color w:val="000000" w:themeColor="text1"/>
                <w:sz w:val="22"/>
              </w:rPr>
              <w:t xml:space="preserve"> / </w:t>
            </w:r>
            <w:r w:rsidR="00A30D35" w:rsidRPr="00A30D35">
              <w:rPr>
                <w:rFonts w:ascii="Arial" w:eastAsia="Calibri" w:hAnsi="Arial" w:cs="Arial"/>
                <w:color w:val="000000" w:themeColor="text1"/>
                <w:sz w:val="22"/>
              </w:rPr>
              <w:t>CONVENIOS DE ASOCIACIÓN – Multiplicidad de sujetos – Límites legales</w:t>
            </w:r>
          </w:p>
          <w:p w14:paraId="0401C90A" w14:textId="2B0E895E" w:rsidR="007D577F" w:rsidRPr="0050598C" w:rsidRDefault="00632527" w:rsidP="00A213E9">
            <w:pPr>
              <w:jc w:val="both"/>
              <w:rPr>
                <w:rFonts w:ascii="Arial" w:eastAsia="Calibri" w:hAnsi="Arial" w:cs="Arial"/>
                <w:color w:val="000000" w:themeColor="text1"/>
                <w:sz w:val="22"/>
              </w:rPr>
            </w:pPr>
            <w:r w:rsidRPr="0050598C">
              <w:rPr>
                <w:rFonts w:ascii="Arial" w:eastAsia="Calibri" w:hAnsi="Arial" w:cs="Arial"/>
                <w:color w:val="000000" w:themeColor="text1"/>
                <w:sz w:val="22"/>
              </w:rPr>
              <w:t>DE ASOCIACIÓN ― Multiplicidad de sujetos y límites legales</w:t>
            </w:r>
          </w:p>
        </w:tc>
      </w:tr>
      <w:tr w:rsidR="007D577F" w:rsidRPr="0050598C" w14:paraId="644FF1D3" w14:textId="77777777" w:rsidTr="00A213E9">
        <w:tc>
          <w:tcPr>
            <w:tcW w:w="2689" w:type="dxa"/>
          </w:tcPr>
          <w:p w14:paraId="7A3B08F5" w14:textId="77777777" w:rsidR="007D577F" w:rsidRPr="0050598C" w:rsidRDefault="007D577F" w:rsidP="00A213E9">
            <w:pPr>
              <w:rPr>
                <w:rFonts w:ascii="Arial" w:eastAsia="Calibri" w:hAnsi="Arial" w:cs="Arial"/>
                <w:b/>
                <w:color w:val="000000" w:themeColor="text1"/>
                <w:sz w:val="22"/>
              </w:rPr>
            </w:pPr>
            <w:r w:rsidRPr="0050598C">
              <w:rPr>
                <w:rFonts w:ascii="Arial" w:eastAsia="Calibri" w:hAnsi="Arial" w:cs="Arial"/>
                <w:b/>
                <w:color w:val="000000" w:themeColor="text1"/>
                <w:sz w:val="22"/>
              </w:rPr>
              <w:lastRenderedPageBreak/>
              <w:t>Radicación:</w:t>
            </w:r>
            <w:r w:rsidRPr="0050598C">
              <w:rPr>
                <w:rFonts w:ascii="Arial" w:eastAsia="Calibri" w:hAnsi="Arial" w:cs="Arial"/>
                <w:color w:val="000000" w:themeColor="text1"/>
                <w:sz w:val="22"/>
              </w:rPr>
              <w:t xml:space="preserve">                              </w:t>
            </w:r>
          </w:p>
        </w:tc>
        <w:tc>
          <w:tcPr>
            <w:tcW w:w="6237" w:type="dxa"/>
          </w:tcPr>
          <w:p w14:paraId="45D3AAE5" w14:textId="528B92FA" w:rsidR="007D577F" w:rsidRPr="0050598C" w:rsidRDefault="007D577F" w:rsidP="00A213E9">
            <w:pPr>
              <w:jc w:val="both"/>
              <w:rPr>
                <w:rFonts w:ascii="Arial" w:eastAsia="Calibri" w:hAnsi="Arial" w:cs="Arial"/>
                <w:color w:val="000000" w:themeColor="text1"/>
                <w:sz w:val="22"/>
              </w:rPr>
            </w:pPr>
            <w:r w:rsidRPr="0050598C">
              <w:rPr>
                <w:rFonts w:ascii="Arial" w:eastAsia="Calibri" w:hAnsi="Arial" w:cs="Arial"/>
                <w:color w:val="000000" w:themeColor="text1"/>
                <w:sz w:val="22"/>
              </w:rPr>
              <w:t xml:space="preserve">Respuesta a consulta # </w:t>
            </w:r>
            <w:r w:rsidR="003F4A36" w:rsidRPr="0050598C">
              <w:rPr>
                <w:rFonts w:ascii="Arial" w:eastAsia="Calibri" w:hAnsi="Arial" w:cs="Arial"/>
                <w:color w:val="000000" w:themeColor="text1"/>
                <w:sz w:val="22"/>
              </w:rPr>
              <w:t>4202012000000321</w:t>
            </w:r>
          </w:p>
        </w:tc>
      </w:tr>
    </w:tbl>
    <w:p w14:paraId="69FD154D" w14:textId="77777777" w:rsidR="007D577F" w:rsidRPr="0050598C" w:rsidRDefault="007D577F" w:rsidP="007D577F">
      <w:pPr>
        <w:jc w:val="both"/>
        <w:rPr>
          <w:rFonts w:ascii="Arial" w:eastAsia="Calibri" w:hAnsi="Arial" w:cs="Arial"/>
          <w:color w:val="000000" w:themeColor="text1"/>
          <w:sz w:val="22"/>
        </w:rPr>
      </w:pPr>
    </w:p>
    <w:p w14:paraId="2D270929" w14:textId="77777777" w:rsidR="007D577F" w:rsidRPr="0050598C" w:rsidRDefault="007D577F" w:rsidP="007D577F">
      <w:pPr>
        <w:rPr>
          <w:rFonts w:ascii="Arial" w:eastAsia="Calibri" w:hAnsi="Arial" w:cs="Arial"/>
          <w:color w:val="000000" w:themeColor="text1"/>
          <w:sz w:val="22"/>
        </w:rPr>
      </w:pPr>
    </w:p>
    <w:p w14:paraId="4D9729BC" w14:textId="1C9E718E" w:rsidR="007D577F" w:rsidRPr="0050598C" w:rsidRDefault="007D577F" w:rsidP="007D577F">
      <w:pPr>
        <w:rPr>
          <w:rFonts w:ascii="Arial" w:eastAsia="Calibri" w:hAnsi="Arial" w:cs="Arial"/>
          <w:color w:val="000000" w:themeColor="text1"/>
          <w:sz w:val="22"/>
        </w:rPr>
      </w:pPr>
      <w:r w:rsidRPr="0050598C">
        <w:rPr>
          <w:rFonts w:ascii="Arial" w:eastAsia="Calibri" w:hAnsi="Arial" w:cs="Arial"/>
          <w:color w:val="000000" w:themeColor="text1"/>
          <w:sz w:val="22"/>
        </w:rPr>
        <w:t>Estimad</w:t>
      </w:r>
      <w:r w:rsidR="00236BFF" w:rsidRPr="0050598C">
        <w:rPr>
          <w:rFonts w:ascii="Arial" w:eastAsia="Calibri" w:hAnsi="Arial" w:cs="Arial"/>
          <w:color w:val="000000" w:themeColor="text1"/>
          <w:sz w:val="22"/>
        </w:rPr>
        <w:t xml:space="preserve">a </w:t>
      </w:r>
      <w:r w:rsidRPr="0050598C">
        <w:rPr>
          <w:rFonts w:ascii="Arial" w:eastAsia="Calibri" w:hAnsi="Arial" w:cs="Arial"/>
          <w:color w:val="000000" w:themeColor="text1"/>
          <w:sz w:val="22"/>
        </w:rPr>
        <w:t>señor</w:t>
      </w:r>
      <w:r w:rsidR="00236BFF" w:rsidRPr="0050598C">
        <w:rPr>
          <w:rFonts w:ascii="Arial" w:eastAsia="Calibri" w:hAnsi="Arial" w:cs="Arial"/>
          <w:color w:val="000000" w:themeColor="text1"/>
          <w:sz w:val="22"/>
        </w:rPr>
        <w:t>a Baquero:</w:t>
      </w:r>
    </w:p>
    <w:p w14:paraId="3B28E1D8" w14:textId="77777777" w:rsidR="007D577F" w:rsidRPr="0050598C" w:rsidRDefault="007D577F" w:rsidP="007D577F">
      <w:pPr>
        <w:rPr>
          <w:rFonts w:ascii="Arial" w:eastAsia="Calibri" w:hAnsi="Arial" w:cs="Arial"/>
          <w:color w:val="000000" w:themeColor="text1"/>
          <w:sz w:val="22"/>
        </w:rPr>
      </w:pPr>
    </w:p>
    <w:p w14:paraId="5FB72F04" w14:textId="57B39A6E" w:rsidR="00E61FA3" w:rsidRPr="0050598C" w:rsidRDefault="00E61FA3" w:rsidP="00E61FA3">
      <w:pPr>
        <w:spacing w:line="276" w:lineRule="auto"/>
        <w:jc w:val="both"/>
        <w:rPr>
          <w:rFonts w:ascii="Arial" w:eastAsia="Calibri" w:hAnsi="Arial" w:cs="Arial"/>
          <w:color w:val="000000" w:themeColor="text1"/>
          <w:sz w:val="22"/>
        </w:rPr>
      </w:pPr>
      <w:r w:rsidRPr="0050598C">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17 de enero de 2020. </w:t>
      </w:r>
    </w:p>
    <w:p w14:paraId="328FB7EA" w14:textId="77777777" w:rsidR="007D577F" w:rsidRPr="0050598C" w:rsidRDefault="007D577F" w:rsidP="007D577F">
      <w:pPr>
        <w:spacing w:line="276" w:lineRule="auto"/>
        <w:jc w:val="both"/>
        <w:rPr>
          <w:rFonts w:ascii="Arial" w:eastAsia="Calibri" w:hAnsi="Arial" w:cs="Arial"/>
          <w:color w:val="000000" w:themeColor="text1"/>
          <w:sz w:val="22"/>
        </w:rPr>
      </w:pPr>
    </w:p>
    <w:p w14:paraId="4E8F5224" w14:textId="77777777" w:rsidR="007D577F" w:rsidRPr="0050598C" w:rsidRDefault="007D577F" w:rsidP="007D577F">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50598C">
        <w:rPr>
          <w:rFonts w:ascii="Arial" w:eastAsia="Calibri" w:hAnsi="Arial" w:cs="Arial"/>
          <w:b/>
          <w:color w:val="000000" w:themeColor="text1"/>
          <w:sz w:val="22"/>
        </w:rPr>
        <w:t xml:space="preserve">Problemas planteados </w:t>
      </w:r>
    </w:p>
    <w:p w14:paraId="6B4F0984" w14:textId="77777777" w:rsidR="007D577F" w:rsidRPr="0050598C" w:rsidRDefault="007D577F" w:rsidP="007D577F">
      <w:pPr>
        <w:tabs>
          <w:tab w:val="left" w:pos="426"/>
        </w:tabs>
        <w:spacing w:line="276" w:lineRule="auto"/>
        <w:jc w:val="both"/>
        <w:rPr>
          <w:rFonts w:ascii="Arial" w:eastAsia="Calibri" w:hAnsi="Arial" w:cs="Arial"/>
          <w:b/>
          <w:color w:val="000000" w:themeColor="text1"/>
          <w:sz w:val="22"/>
        </w:rPr>
      </w:pPr>
    </w:p>
    <w:p w14:paraId="7D376F23" w14:textId="07E1287A" w:rsidR="00DE4BD4" w:rsidRPr="0050598C" w:rsidRDefault="007D577F" w:rsidP="007D577F">
      <w:pPr>
        <w:tabs>
          <w:tab w:val="left" w:pos="426"/>
        </w:tabs>
        <w:spacing w:line="276" w:lineRule="auto"/>
        <w:jc w:val="both"/>
        <w:rPr>
          <w:rFonts w:ascii="Arial" w:eastAsia="Calibri" w:hAnsi="Arial" w:cs="Arial"/>
          <w:color w:val="000000" w:themeColor="text1"/>
          <w:sz w:val="22"/>
        </w:rPr>
      </w:pPr>
      <w:r w:rsidRPr="0050598C">
        <w:rPr>
          <w:rFonts w:ascii="Arial" w:eastAsia="Calibri" w:hAnsi="Arial" w:cs="Arial"/>
          <w:color w:val="000000" w:themeColor="text1"/>
          <w:sz w:val="22"/>
        </w:rPr>
        <w:t xml:space="preserve">Usted realiza las siguientes preguntas: </w:t>
      </w:r>
      <w:bookmarkStart w:id="2" w:name="_Hlk31720979"/>
      <w:r w:rsidRPr="0050598C">
        <w:rPr>
          <w:rFonts w:ascii="Arial" w:eastAsia="Calibri" w:hAnsi="Arial" w:cs="Arial"/>
          <w:color w:val="000000" w:themeColor="text1"/>
          <w:sz w:val="22"/>
        </w:rPr>
        <w:t>i) «</w:t>
      </w:r>
      <w:r w:rsidR="000B2148" w:rsidRPr="0050598C">
        <w:rPr>
          <w:rFonts w:ascii="Arial" w:eastAsia="Calibri" w:hAnsi="Arial" w:cs="Arial"/>
          <w:color w:val="000000" w:themeColor="text1"/>
          <w:sz w:val="22"/>
        </w:rPr>
        <w:t>¿es viable jurídicamente la celebración de un contrato de prestación de servicios profesionales o de apoyo a la gestión con un Consorcio o Unión Temporal, en el cual las partes se unen con el fin de complementar la experiencia e idoneidad necesaria para la ejecución del objeto contractual?</w:t>
      </w:r>
      <w:r w:rsidRPr="0050598C">
        <w:rPr>
          <w:rFonts w:ascii="Arial" w:eastAsia="Calibri" w:hAnsi="Arial" w:cs="Arial"/>
          <w:color w:val="000000" w:themeColor="text1"/>
          <w:sz w:val="22"/>
        </w:rPr>
        <w:t>»; ii) «¿</w:t>
      </w:r>
      <w:r w:rsidR="00A610AA" w:rsidRPr="0050598C">
        <w:rPr>
          <w:rFonts w:ascii="Arial" w:eastAsia="Calibri" w:hAnsi="Arial" w:cs="Arial"/>
          <w:color w:val="000000" w:themeColor="text1"/>
          <w:sz w:val="22"/>
        </w:rPr>
        <w:t>si el objeto del contrato esta (sic) determinado para desarrollar la actividades X y Z y la empresa "1" únicamente tiene experiencia en la actividad X, podría la empresa "1" conformar un Consorcio o Unión Temporal con la empresa "2", que tiene experiencia en la actividad Z, para desarrollar el objeto del contrato de prestación de servicios profesionales o de apoyo a la gestión del que trata el literal h del numeral 4 del articulo (sic) 2 de la Ley 1150 del 2007</w:t>
      </w:r>
      <w:r w:rsidRPr="0050598C">
        <w:rPr>
          <w:rFonts w:ascii="Arial" w:eastAsia="Calibri" w:hAnsi="Arial" w:cs="Arial"/>
          <w:color w:val="000000" w:themeColor="text1"/>
          <w:sz w:val="22"/>
        </w:rPr>
        <w:t xml:space="preserve">?»; </w:t>
      </w:r>
      <w:bookmarkEnd w:id="2"/>
      <w:r w:rsidRPr="0050598C">
        <w:rPr>
          <w:rFonts w:ascii="Arial" w:eastAsia="Calibri" w:hAnsi="Arial" w:cs="Arial"/>
          <w:color w:val="000000" w:themeColor="text1"/>
          <w:sz w:val="22"/>
        </w:rPr>
        <w:t>iii) «</w:t>
      </w:r>
      <w:r w:rsidR="005B7897" w:rsidRPr="0050598C">
        <w:rPr>
          <w:rFonts w:ascii="Arial" w:eastAsia="Calibri" w:hAnsi="Arial" w:cs="Arial"/>
          <w:color w:val="000000" w:themeColor="text1"/>
          <w:sz w:val="22"/>
        </w:rPr>
        <w:t>¿</w:t>
      </w:r>
      <w:r w:rsidR="00F404F0" w:rsidRPr="0050598C">
        <w:rPr>
          <w:rFonts w:ascii="Arial" w:eastAsia="Calibri" w:hAnsi="Arial" w:cs="Arial"/>
          <w:color w:val="000000" w:themeColor="text1"/>
          <w:sz w:val="22"/>
        </w:rPr>
        <w:t>e</w:t>
      </w:r>
      <w:r w:rsidR="005B7897" w:rsidRPr="0050598C">
        <w:rPr>
          <w:rFonts w:ascii="Arial" w:eastAsia="Calibri" w:hAnsi="Arial" w:cs="Arial"/>
          <w:color w:val="000000" w:themeColor="text1"/>
          <w:sz w:val="22"/>
        </w:rPr>
        <w:t>s viable jurídicamente celebrar un convenio de asociación del que trata el artículo 96 de la Ley 489 de 1998 entre una entidad pública y un particular que no tiene la condición de ESAL para ejecutar un programa establecido en el plan de desarrollo o plan sectorial de la entidad o actividades en relación con el cometido o funciones que le asigna la ley?</w:t>
      </w:r>
      <w:r w:rsidRPr="0050598C">
        <w:rPr>
          <w:rFonts w:ascii="Arial" w:eastAsia="Calibri" w:hAnsi="Arial" w:cs="Arial"/>
          <w:color w:val="000000" w:themeColor="text1"/>
          <w:sz w:val="22"/>
        </w:rPr>
        <w:t>»</w:t>
      </w:r>
      <w:r w:rsidR="005B7897" w:rsidRPr="0050598C">
        <w:rPr>
          <w:rFonts w:ascii="Arial" w:eastAsia="Calibri" w:hAnsi="Arial" w:cs="Arial"/>
          <w:color w:val="000000" w:themeColor="text1"/>
          <w:sz w:val="22"/>
        </w:rPr>
        <w:t xml:space="preserve">; iv) </w:t>
      </w:r>
      <w:r w:rsidR="00DE4BD4" w:rsidRPr="0050598C">
        <w:rPr>
          <w:rFonts w:ascii="Arial" w:eastAsia="Calibri" w:hAnsi="Arial" w:cs="Arial"/>
          <w:color w:val="000000" w:themeColor="text1"/>
          <w:sz w:val="22"/>
        </w:rPr>
        <w:t xml:space="preserve">«¿tendría la entidad pública que adelantar un proceso competitivo para escoger al particular o podría realizar la contratación directamente?; </w:t>
      </w:r>
      <w:r w:rsidR="00B76591" w:rsidRPr="0050598C">
        <w:rPr>
          <w:rFonts w:ascii="Arial" w:eastAsia="Calibri" w:hAnsi="Arial" w:cs="Arial"/>
          <w:color w:val="000000" w:themeColor="text1"/>
          <w:sz w:val="22"/>
        </w:rPr>
        <w:t>v) «</w:t>
      </w:r>
      <w:r w:rsidR="00DE4BD4" w:rsidRPr="0050598C">
        <w:rPr>
          <w:rFonts w:ascii="Arial" w:eastAsia="Calibri" w:hAnsi="Arial" w:cs="Arial"/>
          <w:color w:val="000000" w:themeColor="text1"/>
          <w:sz w:val="22"/>
        </w:rPr>
        <w:t>¿los aportes del particular podrían ser en especie?</w:t>
      </w:r>
      <w:r w:rsidR="00B76591" w:rsidRPr="0050598C">
        <w:rPr>
          <w:rFonts w:ascii="Arial" w:eastAsia="Calibri" w:hAnsi="Arial" w:cs="Arial"/>
          <w:color w:val="000000" w:themeColor="text1"/>
          <w:sz w:val="22"/>
        </w:rPr>
        <w:t>»;</w:t>
      </w:r>
      <w:r w:rsidR="000A014A" w:rsidRPr="0050598C">
        <w:rPr>
          <w:rFonts w:ascii="Arial" w:eastAsia="Calibri" w:hAnsi="Arial" w:cs="Arial"/>
          <w:color w:val="000000" w:themeColor="text1"/>
          <w:sz w:val="22"/>
        </w:rPr>
        <w:t xml:space="preserve"> y</w:t>
      </w:r>
      <w:r w:rsidR="00B76591" w:rsidRPr="0050598C">
        <w:rPr>
          <w:rFonts w:ascii="Arial" w:eastAsia="Calibri" w:hAnsi="Arial" w:cs="Arial"/>
          <w:color w:val="000000" w:themeColor="text1"/>
          <w:sz w:val="22"/>
        </w:rPr>
        <w:t xml:space="preserve"> </w:t>
      </w:r>
      <w:r w:rsidR="005F5C28" w:rsidRPr="0050598C">
        <w:rPr>
          <w:rFonts w:ascii="Arial" w:eastAsia="Calibri" w:hAnsi="Arial" w:cs="Arial"/>
          <w:color w:val="000000" w:themeColor="text1"/>
          <w:sz w:val="22"/>
        </w:rPr>
        <w:t>vi) «</w:t>
      </w:r>
      <w:r w:rsidR="00DE4BD4" w:rsidRPr="0050598C">
        <w:rPr>
          <w:rFonts w:ascii="Arial" w:eastAsia="Calibri" w:hAnsi="Arial" w:cs="Arial"/>
          <w:color w:val="000000" w:themeColor="text1"/>
          <w:sz w:val="22"/>
        </w:rPr>
        <w:t xml:space="preserve">¿los aportes que realice la entidad publica </w:t>
      </w:r>
      <w:r w:rsidR="005F5C28" w:rsidRPr="0050598C">
        <w:rPr>
          <w:rFonts w:ascii="Arial" w:eastAsia="Calibri" w:hAnsi="Arial" w:cs="Arial"/>
          <w:color w:val="000000" w:themeColor="text1"/>
          <w:sz w:val="22"/>
        </w:rPr>
        <w:t xml:space="preserve">(sic) </w:t>
      </w:r>
      <w:r w:rsidR="00DE4BD4" w:rsidRPr="0050598C">
        <w:rPr>
          <w:rFonts w:ascii="Arial" w:eastAsia="Calibri" w:hAnsi="Arial" w:cs="Arial"/>
          <w:color w:val="000000" w:themeColor="text1"/>
          <w:sz w:val="22"/>
        </w:rPr>
        <w:t>pueden contemplar la retribución al particular por el desarrollo de dichas actividades</w:t>
      </w:r>
      <w:r w:rsidR="005F5C28" w:rsidRPr="0050598C">
        <w:rPr>
          <w:rFonts w:ascii="Arial" w:eastAsia="Calibri" w:hAnsi="Arial" w:cs="Arial"/>
          <w:color w:val="000000" w:themeColor="text1"/>
          <w:sz w:val="22"/>
        </w:rPr>
        <w:t>».</w:t>
      </w:r>
    </w:p>
    <w:p w14:paraId="21005BAA" w14:textId="77777777" w:rsidR="007D577F" w:rsidRPr="0050598C" w:rsidRDefault="007D577F" w:rsidP="007D577F">
      <w:pPr>
        <w:spacing w:line="276" w:lineRule="auto"/>
        <w:jc w:val="both"/>
        <w:rPr>
          <w:rFonts w:ascii="Arial" w:eastAsia="Calibri" w:hAnsi="Arial" w:cs="Arial"/>
          <w:color w:val="000000" w:themeColor="text1"/>
          <w:sz w:val="22"/>
        </w:rPr>
      </w:pPr>
    </w:p>
    <w:p w14:paraId="25C9418E" w14:textId="77777777" w:rsidR="007D577F" w:rsidRPr="0050598C" w:rsidRDefault="007D577F" w:rsidP="007D577F">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50598C">
        <w:rPr>
          <w:rFonts w:ascii="Arial" w:eastAsia="Calibri" w:hAnsi="Arial" w:cs="Arial"/>
          <w:b/>
          <w:color w:val="000000" w:themeColor="text1"/>
          <w:sz w:val="22"/>
        </w:rPr>
        <w:t>Consideraciones</w:t>
      </w:r>
    </w:p>
    <w:p w14:paraId="34E4B24A" w14:textId="77777777" w:rsidR="007D577F" w:rsidRPr="0050598C" w:rsidRDefault="007D577F" w:rsidP="007D577F">
      <w:pPr>
        <w:pStyle w:val="Prrafodelista"/>
        <w:tabs>
          <w:tab w:val="left" w:pos="426"/>
        </w:tabs>
        <w:spacing w:line="276" w:lineRule="auto"/>
        <w:ind w:left="284"/>
        <w:jc w:val="both"/>
        <w:rPr>
          <w:rFonts w:ascii="Arial" w:eastAsia="Calibri" w:hAnsi="Arial" w:cs="Arial"/>
          <w:b/>
          <w:color w:val="000000" w:themeColor="text1"/>
          <w:sz w:val="22"/>
        </w:rPr>
      </w:pPr>
    </w:p>
    <w:bookmarkEnd w:id="0"/>
    <w:p w14:paraId="44988238" w14:textId="2BC10469" w:rsidR="007D577F" w:rsidRPr="0050598C" w:rsidRDefault="007D577F" w:rsidP="007D577F">
      <w:pPr>
        <w:spacing w:line="276" w:lineRule="auto"/>
        <w:jc w:val="both"/>
        <w:rPr>
          <w:rFonts w:ascii="Arial" w:hAnsi="Arial" w:cs="Arial"/>
          <w:color w:val="000000" w:themeColor="text1"/>
          <w:sz w:val="22"/>
        </w:rPr>
      </w:pPr>
      <w:r w:rsidRPr="0050598C">
        <w:rPr>
          <w:rFonts w:ascii="Arial" w:hAnsi="Arial" w:cs="Arial"/>
          <w:color w:val="000000" w:themeColor="text1"/>
          <w:sz w:val="22"/>
        </w:rPr>
        <w:lastRenderedPageBreak/>
        <w:t>Para resolver sus inquietudes es necesario hacer algunas consideraciones en relación con la naturaleza y objeto del contrato de prestación de servicios</w:t>
      </w:r>
      <w:r w:rsidR="001934AB" w:rsidRPr="0050598C">
        <w:rPr>
          <w:rFonts w:ascii="Arial" w:hAnsi="Arial" w:cs="Arial"/>
          <w:color w:val="000000" w:themeColor="text1"/>
          <w:sz w:val="22"/>
        </w:rPr>
        <w:t xml:space="preserve"> –</w:t>
      </w:r>
      <w:r w:rsidR="001934AB" w:rsidRPr="0050598C">
        <w:rPr>
          <w:rFonts w:ascii="Arial" w:hAnsi="Arial" w:cs="Arial"/>
          <w:i/>
          <w:iCs/>
          <w:color w:val="000000" w:themeColor="text1"/>
          <w:sz w:val="22"/>
        </w:rPr>
        <w:t xml:space="preserve">infra </w:t>
      </w:r>
      <w:r w:rsidR="001934AB" w:rsidRPr="0050598C">
        <w:rPr>
          <w:rFonts w:ascii="Arial" w:hAnsi="Arial" w:cs="Arial"/>
          <w:color w:val="000000" w:themeColor="text1"/>
          <w:sz w:val="22"/>
        </w:rPr>
        <w:t>2.1.–</w:t>
      </w:r>
      <w:r w:rsidRPr="0050598C">
        <w:rPr>
          <w:rFonts w:ascii="Arial" w:hAnsi="Arial" w:cs="Arial"/>
          <w:color w:val="000000" w:themeColor="text1"/>
          <w:sz w:val="22"/>
        </w:rPr>
        <w:t xml:space="preserve">, así como también </w:t>
      </w:r>
      <w:r w:rsidR="005F5C28" w:rsidRPr="0050598C">
        <w:rPr>
          <w:rFonts w:ascii="Arial" w:hAnsi="Arial" w:cs="Arial"/>
          <w:color w:val="000000" w:themeColor="text1"/>
          <w:sz w:val="22"/>
        </w:rPr>
        <w:t>en relación con la naturaleza los</w:t>
      </w:r>
      <w:r w:rsidR="00D36B2C" w:rsidRPr="0050598C">
        <w:rPr>
          <w:rFonts w:ascii="Arial" w:hAnsi="Arial" w:cs="Arial"/>
          <w:color w:val="000000" w:themeColor="text1"/>
          <w:sz w:val="22"/>
        </w:rPr>
        <w:t xml:space="preserve"> convenios de asociación regulados en </w:t>
      </w:r>
      <w:r w:rsidR="00046745" w:rsidRPr="0050598C">
        <w:rPr>
          <w:rFonts w:ascii="Arial" w:hAnsi="Arial" w:cs="Arial"/>
          <w:color w:val="000000" w:themeColor="text1"/>
          <w:sz w:val="22"/>
        </w:rPr>
        <w:t>el artículo 96 de la Ley 489 de 1998 y el artículo 5º del Decreto 92 de 2017</w:t>
      </w:r>
      <w:r w:rsidR="001934AB" w:rsidRPr="0050598C">
        <w:rPr>
          <w:rFonts w:ascii="Arial" w:hAnsi="Arial" w:cs="Arial"/>
          <w:color w:val="000000" w:themeColor="text1"/>
          <w:sz w:val="22"/>
        </w:rPr>
        <w:t xml:space="preserve"> –</w:t>
      </w:r>
      <w:r w:rsidR="001934AB" w:rsidRPr="0050598C">
        <w:rPr>
          <w:rFonts w:ascii="Arial" w:hAnsi="Arial" w:cs="Arial"/>
          <w:i/>
          <w:iCs/>
          <w:color w:val="000000" w:themeColor="text1"/>
          <w:sz w:val="22"/>
        </w:rPr>
        <w:t xml:space="preserve">infra </w:t>
      </w:r>
      <w:r w:rsidR="001934AB" w:rsidRPr="0050598C">
        <w:rPr>
          <w:rFonts w:ascii="Arial" w:hAnsi="Arial" w:cs="Arial"/>
          <w:color w:val="000000" w:themeColor="text1"/>
          <w:sz w:val="22"/>
        </w:rPr>
        <w:t>2.2.–</w:t>
      </w:r>
      <w:r w:rsidR="00046745" w:rsidRPr="0050598C">
        <w:rPr>
          <w:rFonts w:ascii="Arial" w:hAnsi="Arial" w:cs="Arial"/>
          <w:color w:val="000000" w:themeColor="text1"/>
          <w:sz w:val="22"/>
        </w:rPr>
        <w:t>.</w:t>
      </w:r>
    </w:p>
    <w:p w14:paraId="29C8872C" w14:textId="77777777" w:rsidR="007D577F" w:rsidRPr="0050598C" w:rsidRDefault="007D577F" w:rsidP="007D577F">
      <w:pPr>
        <w:spacing w:line="276" w:lineRule="auto"/>
        <w:jc w:val="both"/>
        <w:rPr>
          <w:rFonts w:ascii="Arial" w:hAnsi="Arial" w:cs="Arial"/>
          <w:color w:val="000000" w:themeColor="text1"/>
          <w:sz w:val="22"/>
        </w:rPr>
      </w:pPr>
    </w:p>
    <w:p w14:paraId="0CF65AE2" w14:textId="77777777" w:rsidR="007D577F" w:rsidRPr="0050598C" w:rsidRDefault="007D577F" w:rsidP="007D577F">
      <w:pPr>
        <w:spacing w:line="276" w:lineRule="auto"/>
        <w:jc w:val="both"/>
        <w:rPr>
          <w:rFonts w:ascii="Arial" w:hAnsi="Arial" w:cs="Arial"/>
          <w:b/>
          <w:bCs/>
          <w:color w:val="000000" w:themeColor="text1"/>
          <w:sz w:val="22"/>
        </w:rPr>
      </w:pPr>
      <w:r w:rsidRPr="0050598C">
        <w:rPr>
          <w:rFonts w:ascii="Arial" w:hAnsi="Arial" w:cs="Arial"/>
          <w:b/>
          <w:bCs/>
          <w:color w:val="000000" w:themeColor="text1"/>
          <w:sz w:val="22"/>
        </w:rPr>
        <w:t>2.1. Contratos de prestación de servicios profesionales y de apoyo a la gestión</w:t>
      </w:r>
    </w:p>
    <w:p w14:paraId="620956E8" w14:textId="77777777" w:rsidR="007D577F" w:rsidRPr="0050598C" w:rsidRDefault="007D577F" w:rsidP="007D577F">
      <w:pPr>
        <w:spacing w:line="276" w:lineRule="auto"/>
        <w:jc w:val="both"/>
        <w:rPr>
          <w:rFonts w:ascii="Arial" w:hAnsi="Arial" w:cs="Arial"/>
          <w:b/>
          <w:bCs/>
          <w:color w:val="000000" w:themeColor="text1"/>
          <w:sz w:val="22"/>
        </w:rPr>
      </w:pPr>
    </w:p>
    <w:p w14:paraId="67E9DD0D" w14:textId="5AE87E40" w:rsidR="00F34F6A" w:rsidRPr="0050598C" w:rsidRDefault="00585AD3" w:rsidP="00001113">
      <w:pPr>
        <w:spacing w:before="120" w:line="276" w:lineRule="auto"/>
        <w:jc w:val="both"/>
        <w:rPr>
          <w:rFonts w:ascii="Arial" w:eastAsia="Calibri" w:hAnsi="Arial" w:cs="Arial"/>
          <w:color w:val="000000" w:themeColor="text1"/>
          <w:sz w:val="22"/>
        </w:rPr>
      </w:pPr>
      <w:r w:rsidRPr="0050598C">
        <w:rPr>
          <w:rFonts w:ascii="Arial" w:eastAsia="Calibri" w:hAnsi="Arial" w:cs="Arial"/>
          <w:color w:val="000000" w:themeColor="text1"/>
          <w:sz w:val="22"/>
        </w:rPr>
        <w:t>L</w:t>
      </w:r>
      <w:r w:rsidR="00F34F6A" w:rsidRPr="0050598C">
        <w:rPr>
          <w:rFonts w:ascii="Arial" w:eastAsia="Calibri" w:hAnsi="Arial" w:cs="Arial"/>
          <w:color w:val="000000" w:themeColor="text1"/>
          <w:sz w:val="22"/>
        </w:rPr>
        <w:t>a Agencia Nacional de Contratación Pública</w:t>
      </w:r>
      <w:r w:rsidR="001F129E" w:rsidRPr="0050598C">
        <w:rPr>
          <w:rFonts w:ascii="Arial" w:eastAsia="Calibri" w:hAnsi="Arial" w:cs="Arial"/>
          <w:color w:val="000000" w:themeColor="text1"/>
          <w:sz w:val="22"/>
        </w:rPr>
        <w:t xml:space="preserve"> − </w:t>
      </w:r>
      <w:r w:rsidR="00F34F6A" w:rsidRPr="0050598C">
        <w:rPr>
          <w:rFonts w:ascii="Arial" w:eastAsia="Calibri" w:hAnsi="Arial" w:cs="Arial"/>
          <w:color w:val="000000" w:themeColor="text1"/>
          <w:sz w:val="22"/>
        </w:rPr>
        <w:t xml:space="preserve">Colombia Compra Eficiente se pronunció en relación con la naturaleza de los contratos de prestación </w:t>
      </w:r>
      <w:r w:rsidR="003C7A34" w:rsidRPr="0050598C">
        <w:rPr>
          <w:rFonts w:ascii="Arial" w:eastAsia="Calibri" w:hAnsi="Arial" w:cs="Arial"/>
          <w:color w:val="000000" w:themeColor="text1"/>
          <w:sz w:val="22"/>
        </w:rPr>
        <w:t xml:space="preserve">de servicios profesionales y de apoyo a la gestión en </w:t>
      </w:r>
      <w:r w:rsidR="00924490" w:rsidRPr="0050598C">
        <w:rPr>
          <w:rFonts w:ascii="Arial" w:eastAsia="Calibri" w:hAnsi="Arial" w:cs="Arial"/>
          <w:color w:val="000000" w:themeColor="text1"/>
          <w:sz w:val="22"/>
        </w:rPr>
        <w:t>el concepto C-</w:t>
      </w:r>
      <w:r w:rsidR="00DA48EC" w:rsidRPr="0050598C">
        <w:rPr>
          <w:rFonts w:ascii="Arial" w:eastAsia="Calibri" w:hAnsi="Arial" w:cs="Arial"/>
          <w:color w:val="000000" w:themeColor="text1"/>
          <w:sz w:val="22"/>
        </w:rPr>
        <w:t>071 de</w:t>
      </w:r>
      <w:r w:rsidR="00F039A7" w:rsidRPr="0050598C">
        <w:rPr>
          <w:rFonts w:ascii="Arial" w:eastAsia="Calibri" w:hAnsi="Arial" w:cs="Arial"/>
          <w:color w:val="000000" w:themeColor="text1"/>
          <w:sz w:val="22"/>
        </w:rPr>
        <w:t xml:space="preserve">l </w:t>
      </w:r>
      <w:r w:rsidR="00D779D0" w:rsidRPr="0050598C">
        <w:rPr>
          <w:rFonts w:ascii="Arial" w:eastAsia="Calibri" w:hAnsi="Arial" w:cs="Arial"/>
          <w:color w:val="000000" w:themeColor="text1"/>
          <w:sz w:val="22"/>
        </w:rPr>
        <w:t xml:space="preserve">4 de </w:t>
      </w:r>
      <w:r w:rsidR="00F039A7" w:rsidRPr="0050598C">
        <w:rPr>
          <w:rFonts w:ascii="Arial" w:eastAsia="Calibri" w:hAnsi="Arial" w:cs="Arial"/>
          <w:color w:val="000000" w:themeColor="text1"/>
          <w:sz w:val="22"/>
        </w:rPr>
        <w:t>marzo de</w:t>
      </w:r>
      <w:r w:rsidR="00DA48EC" w:rsidRPr="0050598C">
        <w:rPr>
          <w:rFonts w:ascii="Arial" w:eastAsia="Calibri" w:hAnsi="Arial" w:cs="Arial"/>
          <w:color w:val="000000" w:themeColor="text1"/>
          <w:sz w:val="22"/>
        </w:rPr>
        <w:t xml:space="preserve"> 2020</w:t>
      </w:r>
      <w:r w:rsidR="002840EB" w:rsidRPr="0050598C">
        <w:rPr>
          <w:rFonts w:ascii="Arial" w:eastAsia="Calibri" w:hAnsi="Arial" w:cs="Arial"/>
          <w:color w:val="000000" w:themeColor="text1"/>
          <w:sz w:val="22"/>
        </w:rPr>
        <w:t xml:space="preserve"> –radicado No. </w:t>
      </w:r>
      <w:r w:rsidR="00D779D0" w:rsidRPr="0050598C">
        <w:rPr>
          <w:rFonts w:ascii="Arial" w:eastAsia="Calibri" w:hAnsi="Arial" w:cs="Arial"/>
          <w:color w:val="000000" w:themeColor="text1"/>
          <w:sz w:val="22"/>
        </w:rPr>
        <w:t>2202013000001597–</w:t>
      </w:r>
      <w:r w:rsidR="00A928FD" w:rsidRPr="0050598C">
        <w:rPr>
          <w:rFonts w:ascii="Arial" w:eastAsia="Calibri" w:hAnsi="Arial" w:cs="Arial"/>
          <w:color w:val="000000" w:themeColor="text1"/>
          <w:sz w:val="22"/>
        </w:rPr>
        <w:t xml:space="preserve">. La tesis </w:t>
      </w:r>
      <w:r w:rsidR="00F53BA9" w:rsidRPr="0050598C">
        <w:rPr>
          <w:rFonts w:ascii="Arial" w:eastAsia="Calibri" w:hAnsi="Arial" w:cs="Arial"/>
          <w:color w:val="000000" w:themeColor="text1"/>
          <w:sz w:val="22"/>
        </w:rPr>
        <w:t xml:space="preserve">que se propuso </w:t>
      </w:r>
      <w:r w:rsidR="00A928FD" w:rsidRPr="0050598C">
        <w:rPr>
          <w:rFonts w:ascii="Arial" w:eastAsia="Calibri" w:hAnsi="Arial" w:cs="Arial"/>
          <w:color w:val="000000" w:themeColor="text1"/>
          <w:sz w:val="22"/>
        </w:rPr>
        <w:t>se expon</w:t>
      </w:r>
      <w:r w:rsidR="00F53BA9" w:rsidRPr="0050598C">
        <w:rPr>
          <w:rFonts w:ascii="Arial" w:eastAsia="Calibri" w:hAnsi="Arial" w:cs="Arial"/>
          <w:color w:val="000000" w:themeColor="text1"/>
          <w:sz w:val="22"/>
        </w:rPr>
        <w:t>drá</w:t>
      </w:r>
      <w:r w:rsidR="00A928FD" w:rsidRPr="0050598C">
        <w:rPr>
          <w:rFonts w:ascii="Arial" w:eastAsia="Calibri" w:hAnsi="Arial" w:cs="Arial"/>
          <w:color w:val="000000" w:themeColor="text1"/>
          <w:sz w:val="22"/>
        </w:rPr>
        <w:t xml:space="preserve"> a continuación.</w:t>
      </w:r>
    </w:p>
    <w:p w14:paraId="1B57F513" w14:textId="11D21723" w:rsidR="007D577F" w:rsidRPr="0050598C" w:rsidRDefault="007D577F" w:rsidP="00001113">
      <w:pPr>
        <w:spacing w:before="120" w:line="276" w:lineRule="auto"/>
        <w:ind w:firstLine="708"/>
        <w:jc w:val="both"/>
        <w:rPr>
          <w:rFonts w:ascii="Arial" w:hAnsi="Arial" w:cs="Arial"/>
          <w:color w:val="000000" w:themeColor="text1"/>
          <w:sz w:val="22"/>
        </w:rPr>
      </w:pPr>
      <w:r w:rsidRPr="0050598C">
        <w:rPr>
          <w:rFonts w:ascii="Arial" w:hAnsi="Arial" w:cs="Arial"/>
          <w:color w:val="000000" w:themeColor="text1"/>
          <w:sz w:val="22"/>
        </w:rPr>
        <w:t>El artículo 32, numeral 3º, de la Ley 80 de 1993 define a los contratos de prestación de servicios, como aquellos «[…] que celebr[a]n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Según lo establecido en el artículo 2, numeral 4º, literal h, de la Ley 1150 de 2007, para estos contratos se puede acudir a la modalidad de contratación directa. En efecto, la referida norma establece que:</w:t>
      </w:r>
    </w:p>
    <w:p w14:paraId="186197DF" w14:textId="77777777" w:rsidR="007D577F" w:rsidRPr="0050598C" w:rsidRDefault="007D577F" w:rsidP="007D577F">
      <w:pPr>
        <w:spacing w:line="276" w:lineRule="auto"/>
        <w:jc w:val="both"/>
        <w:rPr>
          <w:rFonts w:ascii="Arial" w:hAnsi="Arial" w:cs="Arial"/>
          <w:color w:val="000000" w:themeColor="text1"/>
          <w:sz w:val="22"/>
        </w:rPr>
      </w:pPr>
    </w:p>
    <w:p w14:paraId="730C01CD" w14:textId="77777777" w:rsidR="007D577F" w:rsidRPr="0050598C" w:rsidRDefault="007D577F" w:rsidP="000817C9">
      <w:pPr>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2EAE13BA" w14:textId="77777777" w:rsidR="007D577F" w:rsidRPr="0050598C" w:rsidRDefault="007D577F" w:rsidP="000817C9">
      <w:pPr>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w:t>
      </w:r>
    </w:p>
    <w:p w14:paraId="6737A2F4" w14:textId="77777777" w:rsidR="007D577F" w:rsidRPr="0050598C" w:rsidRDefault="007D577F" w:rsidP="000817C9">
      <w:pPr>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4. Contratación directa. La modalidad de selección de contratación directa, solamente procederá en los siguientes casos:</w:t>
      </w:r>
    </w:p>
    <w:p w14:paraId="5C73696B" w14:textId="77777777" w:rsidR="007D577F" w:rsidRPr="0050598C" w:rsidRDefault="007D577F" w:rsidP="000817C9">
      <w:pPr>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w:t>
      </w:r>
    </w:p>
    <w:p w14:paraId="52A01499" w14:textId="77777777" w:rsidR="007D577F" w:rsidRPr="0050598C" w:rsidRDefault="007D577F" w:rsidP="000817C9">
      <w:pPr>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62430C8B" w14:textId="77777777" w:rsidR="007D577F" w:rsidRPr="0050598C" w:rsidRDefault="007D577F" w:rsidP="000817C9">
      <w:pPr>
        <w:jc w:val="both"/>
        <w:rPr>
          <w:rFonts w:ascii="Arial" w:hAnsi="Arial" w:cs="Arial"/>
          <w:color w:val="000000" w:themeColor="text1"/>
          <w:sz w:val="22"/>
        </w:rPr>
      </w:pPr>
    </w:p>
    <w:p w14:paraId="41451DF7"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 xml:space="preserve">Es de resaltar que la norma transcrita distingue entre los </w:t>
      </w:r>
      <w:r w:rsidRPr="0050598C">
        <w:rPr>
          <w:rFonts w:ascii="Arial" w:hAnsi="Arial" w:cs="Arial"/>
          <w:i/>
          <w:iCs/>
          <w:color w:val="000000" w:themeColor="text1"/>
          <w:sz w:val="22"/>
        </w:rPr>
        <w:t>contratos de prestación</w:t>
      </w:r>
      <w:r w:rsidRPr="0050598C">
        <w:rPr>
          <w:rFonts w:ascii="Arial" w:hAnsi="Arial" w:cs="Arial"/>
          <w:color w:val="000000" w:themeColor="text1"/>
          <w:sz w:val="22"/>
        </w:rPr>
        <w:t xml:space="preserve"> </w:t>
      </w:r>
      <w:r w:rsidRPr="0050598C">
        <w:rPr>
          <w:rFonts w:ascii="Arial" w:hAnsi="Arial" w:cs="Arial"/>
          <w:i/>
          <w:iCs/>
          <w:color w:val="000000" w:themeColor="text1"/>
          <w:sz w:val="22"/>
        </w:rPr>
        <w:t>de servicios profesionales</w:t>
      </w:r>
      <w:r w:rsidRPr="0050598C">
        <w:rPr>
          <w:rFonts w:ascii="Arial" w:hAnsi="Arial" w:cs="Arial"/>
          <w:color w:val="000000" w:themeColor="text1"/>
          <w:sz w:val="22"/>
        </w:rPr>
        <w:t xml:space="preserve"> y los </w:t>
      </w:r>
      <w:r w:rsidRPr="0050598C">
        <w:rPr>
          <w:rFonts w:ascii="Arial" w:hAnsi="Arial" w:cs="Arial"/>
          <w:i/>
          <w:iCs/>
          <w:color w:val="000000" w:themeColor="text1"/>
          <w:sz w:val="22"/>
        </w:rPr>
        <w:t>contratos de prestación de servicios de apoyo a la gestión</w:t>
      </w:r>
      <w:r w:rsidRPr="0050598C">
        <w:rPr>
          <w:rFonts w:ascii="Arial" w:hAnsi="Arial" w:cs="Arial"/>
          <w:color w:val="000000" w:themeColor="text1"/>
          <w:sz w:val="22"/>
        </w:rPr>
        <w:t xml:space="preserve">, tal y como se explicará. </w:t>
      </w:r>
    </w:p>
    <w:p w14:paraId="139B7509"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lastRenderedPageBreak/>
        <w:t>Los primeros, a la luz de la jurisprudencia unificada de la Sección Tercera del Consejo de Estado</w:t>
      </w:r>
      <w:r w:rsidRPr="0050598C">
        <w:rPr>
          <w:rStyle w:val="Refdenotaalpie"/>
          <w:rFonts w:ascii="Arial" w:hAnsi="Arial" w:cs="Arial"/>
          <w:color w:val="000000" w:themeColor="text1"/>
          <w:sz w:val="22"/>
        </w:rPr>
        <w:footnoteReference w:id="2"/>
      </w:r>
      <w:r w:rsidRPr="0050598C">
        <w:rPr>
          <w:rFonts w:ascii="Arial" w:hAnsi="Arial" w:cs="Arial"/>
          <w:color w:val="000000" w:themeColor="text1"/>
          <w:sz w:val="22"/>
        </w:rPr>
        <w:t xml:space="preserve">, se denominan </w:t>
      </w:r>
      <w:r w:rsidRPr="0050598C">
        <w:rPr>
          <w:rFonts w:ascii="Arial" w:hAnsi="Arial" w:cs="Arial"/>
          <w:i/>
          <w:iCs/>
          <w:color w:val="000000" w:themeColor="text1"/>
          <w:sz w:val="22"/>
        </w:rPr>
        <w:t>contratos propiamente dichos de prestación de servicios profesionales</w:t>
      </w:r>
      <w:r w:rsidRPr="0050598C">
        <w:rPr>
          <w:rFonts w:ascii="Arial" w:hAnsi="Arial" w:cs="Arial"/>
          <w:color w:val="000000" w:themeColor="text1"/>
          <w:sz w:val="22"/>
        </w:rPr>
        <w:t>, y son «todos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 Este tipo de contratos, entonces, se caracterizan porque su objeto guarda relación con el desarrollo de actividades que demandan competencias y habilidades profesionales o especializadas de la persona natural o jurídica a contratar, de manera «que se trata de un saber intelectivo cualificado».</w:t>
      </w:r>
    </w:p>
    <w:p w14:paraId="4DE587C0"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La misma Sección</w:t>
      </w:r>
      <w:r w:rsidRPr="0050598C">
        <w:rPr>
          <w:rStyle w:val="Refdenotaalpie"/>
          <w:rFonts w:ascii="Arial" w:hAnsi="Arial" w:cs="Arial"/>
          <w:color w:val="000000" w:themeColor="text1"/>
          <w:sz w:val="22"/>
        </w:rPr>
        <w:footnoteReference w:id="3"/>
      </w:r>
      <w:r w:rsidRPr="0050598C">
        <w:rPr>
          <w:rFonts w:ascii="Arial" w:hAnsi="Arial" w:cs="Arial"/>
          <w:color w:val="000000" w:themeColor="text1"/>
          <w:sz w:val="22"/>
        </w:rPr>
        <w:t xml:space="preserve"> ya había resaltado que dichos contratos tienen las siguientes características:</w:t>
      </w:r>
    </w:p>
    <w:p w14:paraId="7995B467"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 xml:space="preserve">i) Pueden ser celebrados por cualquier entidad estatal que tenga capacidad para contratar, en los términos del artículo 2, numeral 1º, de la Ley 80 de 1993; </w:t>
      </w:r>
    </w:p>
    <w:p w14:paraId="7F36C395" w14:textId="77BE55A1"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 xml:space="preserve">ii) Se pueden celebrar con personas naturales o con personas jurídicas. Con aquellas para desarrollar actividades relacionadas con la administración o el funcionamiento de la entidad, siempre que estas no puedan realizarse con personal de planta o requieran conocimientos especializados. Con las personas jurídicas, por disposición del artículo 24, numeral 1º, literal d de la Ley 80 de 1993, así como del artículo 2, numeral 4º, literal h, de la Ley 1150 de 2007 y del artículo 2.2.1.2.1.4.9. del Decreto 1082 de 2015. Esta última norma establece que «[l]as Entidades Estatales pueden contratar bajo la modalidad de contratación directa la prestación de servicios profesionales y de apoyo a la gestión </w:t>
      </w:r>
      <w:r w:rsidRPr="0050598C">
        <w:rPr>
          <w:rFonts w:ascii="Arial" w:hAnsi="Arial" w:cs="Arial"/>
          <w:i/>
          <w:iCs/>
          <w:color w:val="000000" w:themeColor="text1"/>
          <w:sz w:val="22"/>
        </w:rPr>
        <w:t>con la persona natural o jurídica</w:t>
      </w:r>
      <w:r w:rsidRPr="0050598C">
        <w:rPr>
          <w:rFonts w:ascii="Arial" w:hAnsi="Arial" w:cs="Arial"/>
          <w:color w:val="000000" w:themeColor="text1"/>
          <w:sz w:val="22"/>
        </w:rPr>
        <w:t xml:space="preserve"> que esté en capacidad de ejecutar el objeto del contrato, siempre y cuando la Entidad Estatal verifique la idoneidad o experiencia requerida y relacionada con el área de que se trate» </w:t>
      </w:r>
      <w:r w:rsidR="00CC63F8" w:rsidRPr="0050598C">
        <w:rPr>
          <w:rFonts w:ascii="Arial" w:hAnsi="Arial" w:cs="Arial"/>
          <w:color w:val="000000" w:themeColor="text1"/>
          <w:sz w:val="22"/>
        </w:rPr>
        <w:t>(</w:t>
      </w:r>
      <w:r w:rsidRPr="0050598C">
        <w:rPr>
          <w:rFonts w:ascii="Arial" w:hAnsi="Arial" w:cs="Arial"/>
          <w:color w:val="000000" w:themeColor="text1"/>
          <w:sz w:val="22"/>
        </w:rPr>
        <w:t>Cursiva propia</w:t>
      </w:r>
      <w:r w:rsidR="00CC63F8" w:rsidRPr="0050598C">
        <w:rPr>
          <w:rFonts w:ascii="Arial" w:hAnsi="Arial" w:cs="Arial"/>
          <w:color w:val="000000" w:themeColor="text1"/>
          <w:sz w:val="22"/>
        </w:rPr>
        <w:t>)</w:t>
      </w:r>
      <w:r w:rsidRPr="0050598C">
        <w:rPr>
          <w:rFonts w:ascii="Arial" w:hAnsi="Arial" w:cs="Arial"/>
          <w:color w:val="000000" w:themeColor="text1"/>
          <w:sz w:val="22"/>
        </w:rPr>
        <w:t xml:space="preserve">. </w:t>
      </w:r>
    </w:p>
    <w:p w14:paraId="72FA282E" w14:textId="0BCEF120"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lastRenderedPageBreak/>
        <w:t>La Sala de Consulta y Servicio Civil del Consejo de Estado, en concepto del 23 de noviembre de 2005</w:t>
      </w:r>
      <w:r w:rsidRPr="0050598C">
        <w:rPr>
          <w:rStyle w:val="Refdenotaalpie"/>
          <w:rFonts w:ascii="Arial" w:hAnsi="Arial" w:cs="Arial"/>
          <w:color w:val="000000" w:themeColor="text1"/>
          <w:sz w:val="22"/>
        </w:rPr>
        <w:footnoteReference w:id="4"/>
      </w:r>
      <w:r w:rsidRPr="0050598C">
        <w:rPr>
          <w:rFonts w:ascii="Arial" w:hAnsi="Arial" w:cs="Arial"/>
          <w:color w:val="000000" w:themeColor="text1"/>
          <w:sz w:val="22"/>
        </w:rPr>
        <w:t xml:space="preserve">, aseguró que el contrato de prestación de servicios «[…] puede celebrarse tanto con </w:t>
      </w:r>
      <w:r w:rsidRPr="0050598C">
        <w:rPr>
          <w:rFonts w:ascii="Arial" w:hAnsi="Arial" w:cs="Arial"/>
          <w:i/>
          <w:iCs/>
          <w:color w:val="000000" w:themeColor="text1"/>
          <w:sz w:val="22"/>
        </w:rPr>
        <w:t>personas jurídicas como naturales</w:t>
      </w:r>
      <w:r w:rsidRPr="0050598C">
        <w:rPr>
          <w:rFonts w:ascii="Arial" w:hAnsi="Arial" w:cs="Arial"/>
          <w:color w:val="000000" w:themeColor="text1"/>
          <w:sz w:val="22"/>
        </w:rPr>
        <w:t xml:space="preserve">, en este último caso, siempre y cuando las actividades contratadas no pueden cumplirse con personal de planta o cuando las labores requeridas exigen conocimientos especializados de los que no disponen los servidores de la entidad» −subraya propia−. Así también lo consideró la Corte Constitucional en la sentencia C-154 de 1997, en la que, al referirse a las diferencias entre los contratos de trabajo y de prestación de servicios, resaltó que en el caso de estos últimos «la actividad independiente desarrollada, </w:t>
      </w:r>
      <w:r w:rsidRPr="0050598C">
        <w:rPr>
          <w:rFonts w:ascii="Arial" w:hAnsi="Arial" w:cs="Arial"/>
          <w:i/>
          <w:iCs/>
          <w:color w:val="000000" w:themeColor="text1"/>
          <w:sz w:val="22"/>
        </w:rPr>
        <w:t>puede provenir de una persona jurídica</w:t>
      </w:r>
      <w:r w:rsidRPr="0050598C">
        <w:rPr>
          <w:rFonts w:ascii="Arial" w:hAnsi="Arial" w:cs="Arial"/>
          <w:color w:val="000000" w:themeColor="text1"/>
          <w:sz w:val="22"/>
        </w:rPr>
        <w:t xml:space="preserve"> con la que no existe el elemento de la subordinación laboral o dependencia consistente en la potestad de impartir órdenes en la ejecución de la labor contratada» −cursiva propia−. Este fallo, a su vez, fue citado, y sus fundamentos acogidos, por la Sección Segunda, Subsección A, del Consejo de Estado, en decisión del 1 de marzo de 2018</w:t>
      </w:r>
      <w:r w:rsidRPr="0050598C">
        <w:rPr>
          <w:rStyle w:val="Refdenotaalpie"/>
          <w:rFonts w:ascii="Arial" w:hAnsi="Arial" w:cs="Arial"/>
          <w:color w:val="000000" w:themeColor="text1"/>
          <w:sz w:val="22"/>
        </w:rPr>
        <w:footnoteReference w:id="5"/>
      </w:r>
      <w:r w:rsidRPr="0050598C">
        <w:rPr>
          <w:rFonts w:ascii="Arial" w:hAnsi="Arial" w:cs="Arial"/>
          <w:color w:val="000000" w:themeColor="text1"/>
          <w:sz w:val="22"/>
        </w:rPr>
        <w:t>.</w:t>
      </w:r>
    </w:p>
    <w:p w14:paraId="1D051EAF" w14:textId="541AEB87" w:rsidR="00E04F9D" w:rsidRPr="0050598C" w:rsidRDefault="005031B6"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Adicionalmente</w:t>
      </w:r>
      <w:r w:rsidR="00E04F9D" w:rsidRPr="0050598C">
        <w:rPr>
          <w:rFonts w:ascii="Arial" w:hAnsi="Arial" w:cs="Arial"/>
          <w:color w:val="000000" w:themeColor="text1"/>
          <w:sz w:val="22"/>
        </w:rPr>
        <w:t xml:space="preserve">, </w:t>
      </w:r>
      <w:r w:rsidR="005E6975" w:rsidRPr="0050598C">
        <w:rPr>
          <w:rFonts w:ascii="Arial" w:hAnsi="Arial" w:cs="Arial"/>
          <w:color w:val="000000" w:themeColor="text1"/>
          <w:sz w:val="22"/>
        </w:rPr>
        <w:t xml:space="preserve">se resalta que </w:t>
      </w:r>
      <w:r w:rsidR="00F17C9B" w:rsidRPr="0050598C">
        <w:rPr>
          <w:rFonts w:ascii="Arial" w:hAnsi="Arial" w:cs="Arial"/>
          <w:color w:val="000000" w:themeColor="text1"/>
          <w:sz w:val="22"/>
        </w:rPr>
        <w:t xml:space="preserve">el artículo </w:t>
      </w:r>
      <w:r w:rsidR="009702D6" w:rsidRPr="0050598C">
        <w:rPr>
          <w:rFonts w:ascii="Arial" w:hAnsi="Arial" w:cs="Arial"/>
          <w:color w:val="000000" w:themeColor="text1"/>
          <w:sz w:val="22"/>
        </w:rPr>
        <w:t xml:space="preserve">6º de la Ley 80 de 1993 les reconoció capacidad para </w:t>
      </w:r>
      <w:r w:rsidRPr="0050598C">
        <w:rPr>
          <w:rFonts w:ascii="Arial" w:hAnsi="Arial" w:cs="Arial"/>
          <w:color w:val="000000" w:themeColor="text1"/>
          <w:sz w:val="22"/>
        </w:rPr>
        <w:t xml:space="preserve">celebrar </w:t>
      </w:r>
      <w:r w:rsidR="009702D6" w:rsidRPr="0050598C">
        <w:rPr>
          <w:rFonts w:ascii="Arial" w:hAnsi="Arial" w:cs="Arial"/>
          <w:color w:val="000000" w:themeColor="text1"/>
          <w:sz w:val="22"/>
        </w:rPr>
        <w:t>contrat</w:t>
      </w:r>
      <w:r w:rsidRPr="0050598C">
        <w:rPr>
          <w:rFonts w:ascii="Arial" w:hAnsi="Arial" w:cs="Arial"/>
          <w:color w:val="000000" w:themeColor="text1"/>
          <w:sz w:val="22"/>
        </w:rPr>
        <w:t xml:space="preserve">os estatales </w:t>
      </w:r>
      <w:r w:rsidR="009702D6" w:rsidRPr="0050598C">
        <w:rPr>
          <w:rFonts w:ascii="Arial" w:hAnsi="Arial" w:cs="Arial"/>
          <w:color w:val="000000" w:themeColor="text1"/>
          <w:sz w:val="22"/>
        </w:rPr>
        <w:t xml:space="preserve">a los </w:t>
      </w:r>
      <w:r w:rsidR="00781B36" w:rsidRPr="0050598C">
        <w:rPr>
          <w:rFonts w:ascii="Arial" w:hAnsi="Arial" w:cs="Arial"/>
          <w:color w:val="000000" w:themeColor="text1"/>
          <w:sz w:val="22"/>
        </w:rPr>
        <w:t>consorcios y a las uniones temporales</w:t>
      </w:r>
      <w:r w:rsidR="002F07E8" w:rsidRPr="0050598C">
        <w:rPr>
          <w:rStyle w:val="Refdenotaalpie"/>
          <w:rFonts w:ascii="Arial" w:hAnsi="Arial" w:cs="Arial"/>
          <w:color w:val="000000" w:themeColor="text1"/>
          <w:sz w:val="22"/>
        </w:rPr>
        <w:footnoteReference w:id="6"/>
      </w:r>
      <w:r w:rsidR="009702D6" w:rsidRPr="0050598C">
        <w:rPr>
          <w:rFonts w:ascii="Arial" w:hAnsi="Arial" w:cs="Arial"/>
          <w:color w:val="000000" w:themeColor="text1"/>
          <w:sz w:val="22"/>
        </w:rPr>
        <w:t xml:space="preserve">, sin hacer ningún tipo de restricción, esto es, sin limitar dicha capacidad </w:t>
      </w:r>
      <w:r w:rsidR="008F1AB7" w:rsidRPr="0050598C">
        <w:rPr>
          <w:rFonts w:ascii="Arial" w:hAnsi="Arial" w:cs="Arial"/>
          <w:color w:val="000000" w:themeColor="text1"/>
          <w:sz w:val="22"/>
        </w:rPr>
        <w:t>a unas modalidades de selección de contratistas</w:t>
      </w:r>
      <w:r w:rsidRPr="0050598C">
        <w:rPr>
          <w:rFonts w:ascii="Arial" w:hAnsi="Arial" w:cs="Arial"/>
          <w:color w:val="000000" w:themeColor="text1"/>
          <w:sz w:val="22"/>
        </w:rPr>
        <w:t xml:space="preserve"> específicas</w:t>
      </w:r>
      <w:r w:rsidR="00CC63F8" w:rsidRPr="0050598C">
        <w:rPr>
          <w:rFonts w:ascii="Arial" w:hAnsi="Arial" w:cs="Arial"/>
          <w:color w:val="000000" w:themeColor="text1"/>
          <w:sz w:val="22"/>
        </w:rPr>
        <w:t xml:space="preserve">, para la celebración de contratos asociados a alguna tipología contractual en específico. </w:t>
      </w:r>
      <w:r w:rsidR="00F17C9B" w:rsidRPr="0050598C">
        <w:rPr>
          <w:rFonts w:ascii="Arial" w:hAnsi="Arial" w:cs="Arial"/>
          <w:color w:val="000000" w:themeColor="text1"/>
          <w:sz w:val="22"/>
        </w:rPr>
        <w:t xml:space="preserve">Así lo reconoció la Corte Constitucional al </w:t>
      </w:r>
      <w:r w:rsidR="000D3E30" w:rsidRPr="0050598C">
        <w:rPr>
          <w:rFonts w:ascii="Arial" w:hAnsi="Arial" w:cs="Arial"/>
          <w:color w:val="000000" w:themeColor="text1"/>
          <w:sz w:val="22"/>
        </w:rPr>
        <w:t>declarar la exequibilidad de</w:t>
      </w:r>
      <w:r w:rsidRPr="0050598C">
        <w:rPr>
          <w:rFonts w:ascii="Arial" w:hAnsi="Arial" w:cs="Arial"/>
          <w:color w:val="000000" w:themeColor="text1"/>
          <w:sz w:val="22"/>
        </w:rPr>
        <w:t xml:space="preserve"> esa norma</w:t>
      </w:r>
      <w:r w:rsidR="000D3E30" w:rsidRPr="0050598C">
        <w:rPr>
          <w:rFonts w:ascii="Arial" w:hAnsi="Arial" w:cs="Arial"/>
          <w:color w:val="000000" w:themeColor="text1"/>
          <w:sz w:val="22"/>
        </w:rPr>
        <w:t>, en los siguientes términos:</w:t>
      </w:r>
    </w:p>
    <w:p w14:paraId="7B82CE5B" w14:textId="77777777" w:rsidR="005031B6" w:rsidRPr="0050598C" w:rsidRDefault="005031B6" w:rsidP="007D577F">
      <w:pPr>
        <w:spacing w:before="120" w:line="276" w:lineRule="auto"/>
        <w:ind w:firstLine="709"/>
        <w:jc w:val="both"/>
        <w:rPr>
          <w:rFonts w:ascii="Arial" w:hAnsi="Arial" w:cs="Arial"/>
          <w:color w:val="000000" w:themeColor="text1"/>
          <w:sz w:val="22"/>
        </w:rPr>
      </w:pPr>
    </w:p>
    <w:p w14:paraId="03173465" w14:textId="2E18CBB0" w:rsidR="00C76360" w:rsidRPr="0050598C" w:rsidRDefault="00C76360" w:rsidP="00C76360">
      <w:pPr>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 xml:space="preserve">Otro de los aspectos de los cuales debe ocuparse el legislador al desarrollar el mandato consagrado en el último inciso del canon 150 Fundamental, es el referente a la capacidad para contratar ya que </w:t>
      </w:r>
      <w:r w:rsidR="00815FE8" w:rsidRPr="0050598C">
        <w:rPr>
          <w:rFonts w:ascii="Arial" w:hAnsi="Arial" w:cs="Arial"/>
          <w:color w:val="000000" w:themeColor="text1"/>
          <w:sz w:val="21"/>
          <w:szCs w:val="21"/>
        </w:rPr>
        <w:t>«</w:t>
      </w:r>
      <w:r w:rsidRPr="0050598C">
        <w:rPr>
          <w:rFonts w:ascii="Arial" w:hAnsi="Arial" w:cs="Arial"/>
          <w:color w:val="000000" w:themeColor="text1"/>
          <w:sz w:val="21"/>
          <w:szCs w:val="21"/>
        </w:rPr>
        <w:t xml:space="preserve">la competencia y la capacidad de los sujetos públicos y privados para celebrar contratos es una materia propia </w:t>
      </w:r>
      <w:r w:rsidRPr="0050598C">
        <w:rPr>
          <w:rFonts w:ascii="Arial" w:hAnsi="Arial" w:cs="Arial"/>
          <w:color w:val="000000" w:themeColor="text1"/>
          <w:sz w:val="21"/>
          <w:szCs w:val="21"/>
        </w:rPr>
        <w:lastRenderedPageBreak/>
        <w:t>y de obligada regulación dentro de un estatuto de contratación estatal, porque tales materias atañen a las calidades o atributos específicos que deben tener dichos sujetos, con el fin de que puedan ser titulares y hacer efectivos los derechos y obligaciones que emanan de la relación contractual</w:t>
      </w:r>
      <w:r w:rsidR="00815FE8" w:rsidRPr="0050598C">
        <w:rPr>
          <w:rFonts w:ascii="Arial" w:hAnsi="Arial" w:cs="Arial"/>
          <w:color w:val="000000" w:themeColor="text1"/>
          <w:sz w:val="21"/>
          <w:szCs w:val="21"/>
        </w:rPr>
        <w:t>»</w:t>
      </w:r>
      <w:r w:rsidRPr="0050598C">
        <w:rPr>
          <w:rFonts w:ascii="Arial" w:hAnsi="Arial" w:cs="Arial"/>
          <w:color w:val="000000" w:themeColor="text1"/>
          <w:sz w:val="21"/>
          <w:szCs w:val="21"/>
        </w:rPr>
        <w:t xml:space="preserve">. </w:t>
      </w:r>
    </w:p>
    <w:p w14:paraId="2C41B5BF" w14:textId="77777777" w:rsidR="00C76360" w:rsidRPr="0050598C" w:rsidRDefault="00C76360" w:rsidP="00C76360">
      <w:pPr>
        <w:ind w:left="709" w:right="760"/>
        <w:jc w:val="both"/>
        <w:rPr>
          <w:rFonts w:ascii="Arial" w:hAnsi="Arial" w:cs="Arial"/>
          <w:color w:val="000000" w:themeColor="text1"/>
          <w:sz w:val="21"/>
          <w:szCs w:val="21"/>
        </w:rPr>
      </w:pPr>
    </w:p>
    <w:p w14:paraId="6FE63CEC" w14:textId="165593DB" w:rsidR="00C76360" w:rsidRPr="0050598C" w:rsidRDefault="00C76360" w:rsidP="00C76360">
      <w:pPr>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 xml:space="preserve">La Ley 80 de 1993, al crear las figuras de los consorcios y uniones temporales y constituirlas como sujetos de la contratación administrativa, reconoce una realidad del mundo negocial que son los denominados </w:t>
      </w:r>
      <w:r w:rsidR="001319D3" w:rsidRPr="0050598C">
        <w:rPr>
          <w:rFonts w:ascii="Arial" w:hAnsi="Arial" w:cs="Arial"/>
          <w:color w:val="000000" w:themeColor="text1"/>
          <w:sz w:val="21"/>
          <w:szCs w:val="21"/>
        </w:rPr>
        <w:t>«</w:t>
      </w:r>
      <w:r w:rsidRPr="0050598C">
        <w:rPr>
          <w:rFonts w:ascii="Arial" w:hAnsi="Arial" w:cs="Arial"/>
          <w:color w:val="000000" w:themeColor="text1"/>
          <w:sz w:val="21"/>
          <w:szCs w:val="21"/>
        </w:rPr>
        <w:t>contratos de colaboración económica</w:t>
      </w:r>
      <w:r w:rsidR="001319D3" w:rsidRPr="0050598C">
        <w:rPr>
          <w:rFonts w:ascii="Arial" w:hAnsi="Arial" w:cs="Arial"/>
          <w:color w:val="000000" w:themeColor="text1"/>
          <w:sz w:val="21"/>
          <w:szCs w:val="21"/>
        </w:rPr>
        <w:t>»</w:t>
      </w:r>
      <w:r w:rsidRPr="0050598C">
        <w:rPr>
          <w:rFonts w:ascii="Arial" w:hAnsi="Arial" w:cs="Arial"/>
          <w:color w:val="000000" w:themeColor="text1"/>
          <w:sz w:val="21"/>
          <w:szCs w:val="21"/>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 y 2 Superiores).</w:t>
      </w:r>
    </w:p>
    <w:p w14:paraId="6EBC2716" w14:textId="77777777" w:rsidR="00C76360" w:rsidRPr="0050598C" w:rsidRDefault="00C76360" w:rsidP="00C76360">
      <w:pPr>
        <w:ind w:left="709" w:right="760"/>
        <w:jc w:val="both"/>
        <w:rPr>
          <w:rFonts w:ascii="Arial" w:hAnsi="Arial" w:cs="Arial"/>
          <w:color w:val="000000" w:themeColor="text1"/>
          <w:sz w:val="21"/>
          <w:szCs w:val="21"/>
        </w:rPr>
      </w:pPr>
    </w:p>
    <w:p w14:paraId="433472D9" w14:textId="0679DE94" w:rsidR="00C76360" w:rsidRPr="0050598C" w:rsidRDefault="00C76360" w:rsidP="00C76360">
      <w:pPr>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001319D3" w:rsidRPr="0050598C">
        <w:rPr>
          <w:rStyle w:val="Refdenotaalpie"/>
          <w:rFonts w:ascii="Arial" w:hAnsi="Arial" w:cs="Arial"/>
          <w:color w:val="000000" w:themeColor="text1"/>
          <w:sz w:val="21"/>
          <w:szCs w:val="21"/>
        </w:rPr>
        <w:footnoteReference w:id="7"/>
      </w:r>
      <w:r w:rsidRPr="0050598C">
        <w:rPr>
          <w:rFonts w:ascii="Arial" w:hAnsi="Arial" w:cs="Arial"/>
          <w:color w:val="000000" w:themeColor="text1"/>
          <w:sz w:val="21"/>
          <w:szCs w:val="21"/>
        </w:rPr>
        <w:t xml:space="preserve"> </w:t>
      </w:r>
    </w:p>
    <w:p w14:paraId="41C33FC2" w14:textId="7A71C26D" w:rsidR="009702D6" w:rsidRPr="0050598C" w:rsidRDefault="009702D6" w:rsidP="00514EF1">
      <w:pPr>
        <w:spacing w:line="276" w:lineRule="auto"/>
        <w:ind w:firstLine="709"/>
        <w:jc w:val="both"/>
        <w:rPr>
          <w:rFonts w:ascii="Arial" w:hAnsi="Arial" w:cs="Arial"/>
          <w:color w:val="000000" w:themeColor="text1"/>
          <w:sz w:val="22"/>
        </w:rPr>
      </w:pPr>
    </w:p>
    <w:p w14:paraId="793CBE57" w14:textId="21FC3245" w:rsidR="009702D6" w:rsidRPr="0050598C" w:rsidRDefault="001D33BC" w:rsidP="007D577F">
      <w:pPr>
        <w:spacing w:before="120" w:line="276" w:lineRule="auto"/>
        <w:ind w:firstLine="709"/>
        <w:jc w:val="both"/>
        <w:rPr>
          <w:color w:val="000000" w:themeColor="text1"/>
        </w:rPr>
      </w:pPr>
      <w:r w:rsidRPr="0050598C">
        <w:rPr>
          <w:rFonts w:ascii="Arial" w:hAnsi="Arial" w:cs="Arial"/>
          <w:color w:val="000000" w:themeColor="text1"/>
          <w:sz w:val="22"/>
        </w:rPr>
        <w:t>La intención del legislador, de la cual da</w:t>
      </w:r>
      <w:r w:rsidR="004C2B47" w:rsidRPr="0050598C">
        <w:rPr>
          <w:rFonts w:ascii="Arial" w:hAnsi="Arial" w:cs="Arial"/>
          <w:color w:val="000000" w:themeColor="text1"/>
          <w:sz w:val="22"/>
        </w:rPr>
        <w:t>n</w:t>
      </w:r>
      <w:r w:rsidRPr="0050598C">
        <w:rPr>
          <w:rFonts w:ascii="Arial" w:hAnsi="Arial" w:cs="Arial"/>
          <w:color w:val="000000" w:themeColor="text1"/>
          <w:sz w:val="22"/>
        </w:rPr>
        <w:t xml:space="preserve"> cuenta </w:t>
      </w:r>
      <w:r w:rsidR="00FE6C16" w:rsidRPr="0050598C">
        <w:rPr>
          <w:rFonts w:ascii="Arial" w:hAnsi="Arial" w:cs="Arial"/>
          <w:color w:val="000000" w:themeColor="text1"/>
          <w:sz w:val="22"/>
        </w:rPr>
        <w:t>los antecedentes legislativos</w:t>
      </w:r>
      <w:r w:rsidR="00837C4F" w:rsidRPr="0050598C">
        <w:rPr>
          <w:rFonts w:ascii="Arial" w:hAnsi="Arial" w:cs="Arial"/>
          <w:color w:val="000000" w:themeColor="text1"/>
          <w:sz w:val="22"/>
        </w:rPr>
        <w:t xml:space="preserve"> de la Ley 80 de 1993, fue que </w:t>
      </w:r>
      <w:r w:rsidR="008F229E" w:rsidRPr="0050598C">
        <w:rPr>
          <w:rFonts w:ascii="Arial" w:hAnsi="Arial" w:cs="Arial"/>
          <w:color w:val="000000" w:themeColor="text1"/>
          <w:sz w:val="22"/>
        </w:rPr>
        <w:t>la capacidad contractual no estuviera ligada a la personalidad jurídica.</w:t>
      </w:r>
      <w:r w:rsidR="007537DD" w:rsidRPr="0050598C">
        <w:rPr>
          <w:rFonts w:ascii="Arial" w:hAnsi="Arial" w:cs="Arial"/>
          <w:color w:val="000000" w:themeColor="text1"/>
          <w:sz w:val="22"/>
        </w:rPr>
        <w:t xml:space="preserve"> En efecto, </w:t>
      </w:r>
      <w:r w:rsidR="00FE6C16" w:rsidRPr="0050598C">
        <w:rPr>
          <w:rFonts w:ascii="Arial" w:hAnsi="Arial" w:cs="Arial"/>
          <w:color w:val="000000" w:themeColor="text1"/>
          <w:sz w:val="22"/>
        </w:rPr>
        <w:t xml:space="preserve">en la exposición de motivos </w:t>
      </w:r>
      <w:r w:rsidR="00D52790" w:rsidRPr="0050598C">
        <w:rPr>
          <w:rFonts w:ascii="Arial" w:hAnsi="Arial" w:cs="Arial"/>
          <w:color w:val="000000" w:themeColor="text1"/>
          <w:sz w:val="22"/>
        </w:rPr>
        <w:t xml:space="preserve">de la iniciativa legislativa </w:t>
      </w:r>
      <w:r w:rsidR="00FE6C16" w:rsidRPr="0050598C">
        <w:rPr>
          <w:rFonts w:ascii="Arial" w:hAnsi="Arial" w:cs="Arial"/>
          <w:color w:val="000000" w:themeColor="text1"/>
          <w:sz w:val="22"/>
        </w:rPr>
        <w:t xml:space="preserve">se dijo que </w:t>
      </w:r>
      <w:r w:rsidR="00C24635" w:rsidRPr="0050598C">
        <w:rPr>
          <w:rFonts w:ascii="Arial" w:hAnsi="Arial" w:cs="Arial"/>
          <w:color w:val="000000" w:themeColor="text1"/>
          <w:sz w:val="22"/>
        </w:rPr>
        <w:t>«el proyecto respecto de la competencia para contratar alude a entidades estatales, sin que  sean identificadas con la noción de personalidad jurídica»</w:t>
      </w:r>
      <w:r w:rsidR="00C24635" w:rsidRPr="0050598C">
        <w:rPr>
          <w:rStyle w:val="Refdenotaalpie"/>
          <w:rFonts w:ascii="Arial" w:hAnsi="Arial" w:cs="Arial"/>
          <w:color w:val="000000" w:themeColor="text1"/>
          <w:sz w:val="22"/>
        </w:rPr>
        <w:footnoteReference w:id="8"/>
      </w:r>
      <w:r w:rsidR="00C24635" w:rsidRPr="0050598C">
        <w:rPr>
          <w:rFonts w:ascii="Arial" w:hAnsi="Arial" w:cs="Arial"/>
          <w:color w:val="000000" w:themeColor="text1"/>
          <w:sz w:val="22"/>
        </w:rPr>
        <w:t xml:space="preserve">. </w:t>
      </w:r>
      <w:r w:rsidR="009702D6" w:rsidRPr="0050598C">
        <w:rPr>
          <w:rFonts w:ascii="Arial" w:hAnsi="Arial" w:cs="Arial"/>
          <w:color w:val="000000" w:themeColor="text1"/>
          <w:sz w:val="22"/>
        </w:rPr>
        <w:t>Esto implica</w:t>
      </w:r>
      <w:r w:rsidR="00C24635" w:rsidRPr="0050598C">
        <w:rPr>
          <w:rFonts w:ascii="Arial" w:hAnsi="Arial" w:cs="Arial"/>
          <w:color w:val="000000" w:themeColor="text1"/>
          <w:sz w:val="22"/>
        </w:rPr>
        <w:t xml:space="preserve">, a juicio de esta Agencia, </w:t>
      </w:r>
      <w:r w:rsidR="009702D6" w:rsidRPr="0050598C">
        <w:rPr>
          <w:rFonts w:ascii="Arial" w:hAnsi="Arial" w:cs="Arial"/>
          <w:color w:val="000000" w:themeColor="text1"/>
          <w:sz w:val="22"/>
        </w:rPr>
        <w:t xml:space="preserve">que los </w:t>
      </w:r>
      <w:r w:rsidR="009702D6" w:rsidRPr="0050598C">
        <w:rPr>
          <w:rFonts w:ascii="Arial" w:hAnsi="Arial" w:cs="Arial"/>
          <w:i/>
          <w:iCs/>
          <w:color w:val="000000" w:themeColor="text1"/>
          <w:sz w:val="22"/>
        </w:rPr>
        <w:t>contratos propiamente dichos de prestación de servicios profesionales</w:t>
      </w:r>
      <w:r w:rsidR="009702D6" w:rsidRPr="0050598C">
        <w:rPr>
          <w:rFonts w:ascii="Arial" w:hAnsi="Arial" w:cs="Arial"/>
          <w:color w:val="000000" w:themeColor="text1"/>
          <w:sz w:val="22"/>
        </w:rPr>
        <w:t xml:space="preserve"> también pueden </w:t>
      </w:r>
      <w:r w:rsidR="00650225" w:rsidRPr="0050598C">
        <w:rPr>
          <w:rFonts w:ascii="Arial" w:hAnsi="Arial" w:cs="Arial"/>
          <w:color w:val="000000" w:themeColor="text1"/>
          <w:sz w:val="22"/>
        </w:rPr>
        <w:t xml:space="preserve">ser </w:t>
      </w:r>
      <w:r w:rsidR="009702D6" w:rsidRPr="0050598C">
        <w:rPr>
          <w:rFonts w:ascii="Arial" w:hAnsi="Arial" w:cs="Arial"/>
          <w:color w:val="000000" w:themeColor="text1"/>
          <w:sz w:val="22"/>
        </w:rPr>
        <w:t>suscri</w:t>
      </w:r>
      <w:r w:rsidR="00650225" w:rsidRPr="0050598C">
        <w:rPr>
          <w:rFonts w:ascii="Arial" w:hAnsi="Arial" w:cs="Arial"/>
          <w:color w:val="000000" w:themeColor="text1"/>
          <w:sz w:val="22"/>
        </w:rPr>
        <w:t xml:space="preserve">tos </w:t>
      </w:r>
      <w:r w:rsidR="009702D6" w:rsidRPr="0050598C">
        <w:rPr>
          <w:rFonts w:ascii="Arial" w:hAnsi="Arial" w:cs="Arial"/>
          <w:color w:val="000000" w:themeColor="text1"/>
          <w:sz w:val="22"/>
        </w:rPr>
        <w:t>con las uniones temporales o con consorcios.</w:t>
      </w:r>
    </w:p>
    <w:p w14:paraId="01E47310"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iii) Tienen por objeto desarrollar actividades relacionadas con la atención de los negocios o el cumplimiento de las funciones a cargo de la entidad contratante, siempre que tales actividades o funciones no puedan cumplirse con el personal de planta, bien por ser insuficiente o bien porque se requieran conocimientos especializados;</w:t>
      </w:r>
    </w:p>
    <w:p w14:paraId="341ED427"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iv) La relación entre la entidad contratante y el contratista no es carácter laboral;</w:t>
      </w:r>
    </w:p>
    <w:p w14:paraId="1DBD9D83"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v) No pueden pactarse por término indefinido, esto es, deben suscribirse por el plazo estrictamente necesario e indispensable, tal y como lo dispone el artículo 32, numeral 3º, inciso 2º, de la Ley 80 de 1993:</w:t>
      </w:r>
    </w:p>
    <w:p w14:paraId="0E505DB2"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lastRenderedPageBreak/>
        <w:t>vi) Se rigen por las disposiciones civiles y comerciales que disciplinan el tipo negocial utilizado por la administración y las especiales previstas en dicho estatuto público contractual, según lo que se deriva de los artículos 13, 32 y 40 de la Ley 80 de 1993; y</w:t>
      </w:r>
    </w:p>
    <w:p w14:paraId="3C27247F"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 xml:space="preserve">vii) En estos contratos es potestativa la inclusión de cláusulas excepcionales al derecho común de terminación, interpretación y modificación unilaterales, de sometimiento a las leyes nacionales y de caducidad. </w:t>
      </w:r>
    </w:p>
    <w:p w14:paraId="44AFE3C5"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Con todo, el uso de esta figura contractual está directamente relacionado con las necesidades a satisfacer por parte de la entidad y, en cierta medida, con el principio de planeación, pues los estudios previos deben consignar con suficiencia las razones que justifican celebrar un contrato de prestación de servicios profesionales.</w:t>
      </w:r>
    </w:p>
    <w:p w14:paraId="2AC1C8EC" w14:textId="14E94468"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 xml:space="preserve">Los segundos, son denominados </w:t>
      </w:r>
      <w:r w:rsidRPr="0050598C">
        <w:rPr>
          <w:rFonts w:ascii="Arial" w:hAnsi="Arial" w:cs="Arial"/>
          <w:i/>
          <w:iCs/>
          <w:color w:val="000000" w:themeColor="text1"/>
          <w:sz w:val="22"/>
        </w:rPr>
        <w:t>contratos de prestación de servicios de simple apoyo a la gestión</w:t>
      </w:r>
      <w:r w:rsidRPr="0050598C">
        <w:rPr>
          <w:rStyle w:val="Refdenotaalpie"/>
          <w:rFonts w:ascii="Arial" w:hAnsi="Arial" w:cs="Arial"/>
          <w:color w:val="000000" w:themeColor="text1"/>
          <w:sz w:val="22"/>
        </w:rPr>
        <w:footnoteReference w:id="9"/>
      </w:r>
      <w:r w:rsidRPr="0050598C">
        <w:rPr>
          <w:rFonts w:ascii="Arial" w:hAnsi="Arial" w:cs="Arial"/>
          <w:color w:val="000000" w:themeColor="text1"/>
          <w:sz w:val="22"/>
        </w:rPr>
        <w:t xml:space="preserve">. Estos, según lo que establece el artículo 2.2.1.2.1.4.9. del Decreto 1082 de 2015, corresponden a «aquellos de naturaleza intelectual diferentes a los de consultoría que se derivan del cumplimiento de las funciones de la Entidad Estatal, así como los relacionados con actividades operativas, logísticas, o asistenciales». Son servicios de apoyo a la gestión todos aquellos servicios que involucren actividades requeridas para la entidad estatal y que impliquen el desempeño de un esfuerzo o actividad de apoyo, acompañamiento o soporte, que puede ser de carácter técnico, operacional, o logístico, y que tiendan a satisfacer las necesidades relacionadas con la gestión administrativa o funcionamiento de entidad. La ejecución de esos contratos, entonces, no implica conocimientos profesionales. </w:t>
      </w:r>
    </w:p>
    <w:p w14:paraId="53F202CD" w14:textId="4C756F7A" w:rsidR="00E04F9D" w:rsidRPr="0050598C" w:rsidRDefault="00E04F9D"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 xml:space="preserve">Estos contratos, al igual que </w:t>
      </w:r>
      <w:r w:rsidR="00225A1E" w:rsidRPr="0050598C">
        <w:rPr>
          <w:rFonts w:ascii="Arial" w:hAnsi="Arial" w:cs="Arial"/>
          <w:color w:val="000000" w:themeColor="text1"/>
          <w:sz w:val="22"/>
        </w:rPr>
        <w:t xml:space="preserve">los </w:t>
      </w:r>
      <w:r w:rsidR="00225A1E" w:rsidRPr="0050598C">
        <w:rPr>
          <w:rFonts w:ascii="Arial" w:hAnsi="Arial" w:cs="Arial"/>
          <w:i/>
          <w:iCs/>
          <w:color w:val="000000" w:themeColor="text1"/>
          <w:sz w:val="22"/>
        </w:rPr>
        <w:t>contratos propiamente dichos de prestación de servicios profesionales</w:t>
      </w:r>
      <w:r w:rsidRPr="0050598C">
        <w:rPr>
          <w:rFonts w:ascii="Arial" w:hAnsi="Arial" w:cs="Arial"/>
          <w:color w:val="000000" w:themeColor="text1"/>
          <w:sz w:val="22"/>
        </w:rPr>
        <w:t xml:space="preserve">, también pueden ser </w:t>
      </w:r>
      <w:r w:rsidR="00225A1E" w:rsidRPr="0050598C">
        <w:rPr>
          <w:rFonts w:ascii="Arial" w:hAnsi="Arial" w:cs="Arial"/>
          <w:color w:val="000000" w:themeColor="text1"/>
          <w:sz w:val="22"/>
        </w:rPr>
        <w:t>suscritos con uniones temporales o consorcios, se insiste, porque el artículo 6º de la Ley 80 de 1993 le</w:t>
      </w:r>
      <w:r w:rsidR="00F77D3F" w:rsidRPr="0050598C">
        <w:rPr>
          <w:rFonts w:ascii="Arial" w:hAnsi="Arial" w:cs="Arial"/>
          <w:color w:val="000000" w:themeColor="text1"/>
          <w:sz w:val="22"/>
        </w:rPr>
        <w:t>s</w:t>
      </w:r>
      <w:r w:rsidR="00225A1E" w:rsidRPr="0050598C">
        <w:rPr>
          <w:rFonts w:ascii="Arial" w:hAnsi="Arial" w:cs="Arial"/>
          <w:color w:val="000000" w:themeColor="text1"/>
          <w:sz w:val="22"/>
        </w:rPr>
        <w:t xml:space="preserve"> dio a estas</w:t>
      </w:r>
      <w:r w:rsidR="00F77D3F" w:rsidRPr="0050598C">
        <w:rPr>
          <w:rFonts w:ascii="Arial" w:hAnsi="Arial" w:cs="Arial"/>
          <w:color w:val="000000" w:themeColor="text1"/>
          <w:sz w:val="22"/>
        </w:rPr>
        <w:t>,</w:t>
      </w:r>
      <w:r w:rsidR="00225A1E" w:rsidRPr="0050598C">
        <w:rPr>
          <w:rFonts w:ascii="Arial" w:hAnsi="Arial" w:cs="Arial"/>
          <w:color w:val="000000" w:themeColor="text1"/>
          <w:sz w:val="22"/>
        </w:rPr>
        <w:t xml:space="preserve"> capacidad contractual.</w:t>
      </w:r>
    </w:p>
    <w:p w14:paraId="6745BCBB"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t>En criterio del Departamento Nacional de Planeación ─DNP─</w:t>
      </w:r>
      <w:r w:rsidRPr="0050598C">
        <w:rPr>
          <w:rStyle w:val="Refdenotaalpie"/>
          <w:rFonts w:ascii="Arial" w:hAnsi="Arial" w:cs="Arial"/>
          <w:color w:val="000000" w:themeColor="text1"/>
          <w:sz w:val="22"/>
        </w:rPr>
        <w:footnoteReference w:id="10"/>
      </w:r>
      <w:r w:rsidRPr="0050598C">
        <w:rPr>
          <w:rFonts w:ascii="Arial" w:hAnsi="Arial" w:cs="Arial"/>
          <w:color w:val="000000" w:themeColor="text1"/>
          <w:sz w:val="22"/>
        </w:rPr>
        <w:t xml:space="preserve">, los </w:t>
      </w:r>
      <w:r w:rsidRPr="0050598C">
        <w:rPr>
          <w:rFonts w:ascii="Arial" w:hAnsi="Arial" w:cs="Arial"/>
          <w:i/>
          <w:iCs/>
          <w:color w:val="000000" w:themeColor="text1"/>
          <w:sz w:val="22"/>
        </w:rPr>
        <w:t xml:space="preserve">servicios de apoyo </w:t>
      </w:r>
      <w:r w:rsidRPr="0050598C">
        <w:rPr>
          <w:rFonts w:ascii="Arial" w:hAnsi="Arial" w:cs="Arial"/>
          <w:color w:val="000000" w:themeColor="text1"/>
          <w:sz w:val="22"/>
        </w:rPr>
        <w:t xml:space="preserve">implican actividades de naturaleza operativa, logística o asistencial. Las </w:t>
      </w:r>
      <w:r w:rsidRPr="0050598C">
        <w:rPr>
          <w:rFonts w:ascii="Arial" w:hAnsi="Arial" w:cs="Arial"/>
          <w:i/>
          <w:iCs/>
          <w:color w:val="000000" w:themeColor="text1"/>
          <w:sz w:val="22"/>
        </w:rPr>
        <w:t>actividades asistenciales</w:t>
      </w:r>
      <w:r w:rsidRPr="0050598C">
        <w:rPr>
          <w:rFonts w:ascii="Arial" w:hAnsi="Arial" w:cs="Arial"/>
          <w:color w:val="000000" w:themeColor="text1"/>
          <w:sz w:val="22"/>
        </w:rPr>
        <w:t xml:space="preserve">, para el DNP, se refieren al apoyo a «las tareas propias de la entidad o a las labores que se caracterizan por el predominio de actividades manuales o tareas de simple ejecución realizadas por personas no profesionales ni comerciantes». Las </w:t>
      </w:r>
      <w:r w:rsidRPr="0050598C">
        <w:rPr>
          <w:rFonts w:ascii="Arial" w:hAnsi="Arial" w:cs="Arial"/>
          <w:i/>
          <w:iCs/>
          <w:color w:val="000000" w:themeColor="text1"/>
          <w:sz w:val="22"/>
        </w:rPr>
        <w:t>actividades operativas</w:t>
      </w:r>
      <w:r w:rsidRPr="0050598C">
        <w:rPr>
          <w:rFonts w:ascii="Arial" w:hAnsi="Arial" w:cs="Arial"/>
          <w:color w:val="000000" w:themeColor="text1"/>
          <w:sz w:val="22"/>
        </w:rPr>
        <w:t xml:space="preserve"> son «las que con carácter ocasional, deban contratarse para el desarrollo de actividades propias de la entidad por personal no profesional». Y las </w:t>
      </w:r>
      <w:r w:rsidRPr="0050598C">
        <w:rPr>
          <w:rFonts w:ascii="Arial" w:hAnsi="Arial" w:cs="Arial"/>
          <w:i/>
          <w:iCs/>
          <w:color w:val="000000" w:themeColor="text1"/>
          <w:sz w:val="22"/>
        </w:rPr>
        <w:t>actividades logísticas</w:t>
      </w:r>
      <w:r w:rsidRPr="0050598C">
        <w:rPr>
          <w:rFonts w:ascii="Arial" w:hAnsi="Arial" w:cs="Arial"/>
          <w:color w:val="000000" w:themeColor="text1"/>
          <w:sz w:val="22"/>
        </w:rPr>
        <w:t xml:space="preserve"> «son aquellas que emplean un conjunto de medios y métodos necesarios para llevar a cabo la organización de un servicio o evento específico».</w:t>
      </w:r>
    </w:p>
    <w:p w14:paraId="79663835" w14:textId="77777777" w:rsidR="007D577F" w:rsidRPr="0050598C" w:rsidRDefault="007D577F" w:rsidP="007D577F">
      <w:pPr>
        <w:spacing w:before="120" w:line="276" w:lineRule="auto"/>
        <w:ind w:firstLine="709"/>
        <w:jc w:val="both"/>
        <w:rPr>
          <w:rFonts w:ascii="Arial" w:hAnsi="Arial" w:cs="Arial"/>
          <w:color w:val="000000" w:themeColor="text1"/>
          <w:sz w:val="22"/>
        </w:rPr>
      </w:pPr>
      <w:r w:rsidRPr="0050598C">
        <w:rPr>
          <w:rFonts w:ascii="Arial" w:hAnsi="Arial" w:cs="Arial"/>
          <w:color w:val="000000" w:themeColor="text1"/>
          <w:sz w:val="22"/>
        </w:rPr>
        <w:lastRenderedPageBreak/>
        <w:t>Se trata, entonces, de una noción genérica que abarca a todos los «demás contratos de prestación de servicios»</w:t>
      </w:r>
      <w:r w:rsidRPr="0050598C">
        <w:rPr>
          <w:rStyle w:val="Refdenotaalpie"/>
          <w:rFonts w:ascii="Arial" w:hAnsi="Arial" w:cs="Arial"/>
          <w:color w:val="000000" w:themeColor="text1"/>
          <w:sz w:val="22"/>
        </w:rPr>
        <w:footnoteReference w:id="11"/>
      </w:r>
      <w:r w:rsidRPr="0050598C">
        <w:rPr>
          <w:rFonts w:ascii="Arial" w:hAnsi="Arial" w:cs="Arial"/>
          <w:color w:val="000000" w:themeColor="text1"/>
          <w:sz w:val="22"/>
        </w:rPr>
        <w:t xml:space="preserve">. Sus características principales son: i) su objeto no es el desarrollo de actividades profesionales o especializadas, sino cualquier otra actividad identificable, requerida por la entidad estatal, que implica el desempeño de un esfuerzo o actividad de apoyo, acompañamiento o soporte; y es de carácter técnico, operacional o logístico, en los términos señalados en el párrafo precedente, según el caso. Y ii) está destinado a satisfacer necesidades de las entidades estatales en relación con su funcionamiento o gestión administrativa, sin que sean necesarios, en todo caso, los conocimientos profesionales o especializados para su ejecución. Estos últimos, como se señaló previamente, se reservan únicamente para el </w:t>
      </w:r>
      <w:r w:rsidRPr="0050598C">
        <w:rPr>
          <w:rFonts w:ascii="Arial" w:hAnsi="Arial" w:cs="Arial"/>
          <w:i/>
          <w:iCs/>
          <w:color w:val="000000" w:themeColor="text1"/>
          <w:sz w:val="22"/>
        </w:rPr>
        <w:t>contrato propiamente dicho de prestación de servicios profesionales</w:t>
      </w:r>
      <w:r w:rsidRPr="0050598C">
        <w:rPr>
          <w:rFonts w:ascii="Arial" w:hAnsi="Arial" w:cs="Arial"/>
          <w:color w:val="000000" w:themeColor="text1"/>
          <w:sz w:val="22"/>
        </w:rPr>
        <w:t xml:space="preserve">, pero no para los </w:t>
      </w:r>
      <w:r w:rsidRPr="0050598C">
        <w:rPr>
          <w:rFonts w:ascii="Arial" w:hAnsi="Arial" w:cs="Arial"/>
          <w:i/>
          <w:iCs/>
          <w:color w:val="000000" w:themeColor="text1"/>
          <w:sz w:val="22"/>
        </w:rPr>
        <w:t>contratos de prestación de servicios de simple apoyo a la gestión</w:t>
      </w:r>
      <w:r w:rsidRPr="0050598C">
        <w:rPr>
          <w:rFonts w:ascii="Arial" w:hAnsi="Arial" w:cs="Arial"/>
          <w:color w:val="000000" w:themeColor="text1"/>
          <w:sz w:val="22"/>
        </w:rPr>
        <w:t>.</w:t>
      </w:r>
    </w:p>
    <w:p w14:paraId="61874722" w14:textId="77777777" w:rsidR="007D577F" w:rsidRPr="0050598C" w:rsidRDefault="007D577F" w:rsidP="00C54F1A">
      <w:pPr>
        <w:ind w:firstLine="709"/>
        <w:jc w:val="both"/>
        <w:rPr>
          <w:color w:val="000000" w:themeColor="text1"/>
        </w:rPr>
      </w:pPr>
    </w:p>
    <w:p w14:paraId="478BBAA5" w14:textId="2F76942E" w:rsidR="00327194" w:rsidRPr="0050598C" w:rsidRDefault="007D577F" w:rsidP="00327194">
      <w:pPr>
        <w:spacing w:line="276" w:lineRule="auto"/>
        <w:jc w:val="both"/>
        <w:rPr>
          <w:rFonts w:ascii="Arial" w:hAnsi="Arial" w:cs="Arial"/>
          <w:b/>
          <w:bCs/>
          <w:i/>
          <w:iCs/>
          <w:color w:val="000000" w:themeColor="text1"/>
          <w:sz w:val="22"/>
        </w:rPr>
      </w:pPr>
      <w:r w:rsidRPr="0050598C">
        <w:rPr>
          <w:rFonts w:ascii="Arial" w:hAnsi="Arial" w:cs="Arial"/>
          <w:b/>
          <w:bCs/>
          <w:color w:val="000000" w:themeColor="text1"/>
          <w:sz w:val="22"/>
        </w:rPr>
        <w:t xml:space="preserve">2.2. </w:t>
      </w:r>
      <w:bookmarkEnd w:id="1"/>
      <w:r w:rsidR="00327194" w:rsidRPr="0050598C">
        <w:rPr>
          <w:rFonts w:ascii="Arial" w:hAnsi="Arial" w:cs="Arial"/>
          <w:b/>
          <w:bCs/>
          <w:color w:val="000000" w:themeColor="text1"/>
          <w:sz w:val="22"/>
        </w:rPr>
        <w:t>Los artículos 355 de la Constitución Política y 96 de la Ley 489 de 1998</w:t>
      </w:r>
    </w:p>
    <w:p w14:paraId="56842149" w14:textId="77777777" w:rsidR="00327194" w:rsidRPr="0050598C" w:rsidRDefault="00327194" w:rsidP="00C54F1A">
      <w:pPr>
        <w:pStyle w:val="Sinespaciado"/>
        <w:jc w:val="both"/>
        <w:rPr>
          <w:rFonts w:ascii="Arial" w:hAnsi="Arial" w:cs="Arial"/>
          <w:i/>
          <w:iCs/>
          <w:color w:val="000000" w:themeColor="text1"/>
          <w:sz w:val="22"/>
        </w:rPr>
      </w:pPr>
    </w:p>
    <w:p w14:paraId="25FDC317" w14:textId="7844B5F8" w:rsidR="00327194" w:rsidRPr="0050598C" w:rsidRDefault="00327194" w:rsidP="00C54F1A">
      <w:pPr>
        <w:spacing w:line="276" w:lineRule="auto"/>
        <w:jc w:val="both"/>
        <w:rPr>
          <w:rFonts w:ascii="Arial" w:eastAsia="Calibri" w:hAnsi="Arial" w:cs="Arial"/>
          <w:color w:val="000000" w:themeColor="text1"/>
          <w:sz w:val="22"/>
        </w:rPr>
      </w:pPr>
      <w:r w:rsidRPr="0050598C">
        <w:rPr>
          <w:rFonts w:ascii="Arial" w:eastAsia="Calibri" w:hAnsi="Arial" w:cs="Arial"/>
          <w:color w:val="000000" w:themeColor="text1"/>
          <w:sz w:val="22"/>
        </w:rPr>
        <w:t>La Agencia Nacional de Contratación Pública</w:t>
      </w:r>
      <w:r w:rsidR="00C54F1A" w:rsidRPr="0050598C">
        <w:rPr>
          <w:rFonts w:ascii="Arial" w:eastAsia="Calibri" w:hAnsi="Arial" w:cs="Arial"/>
          <w:color w:val="000000" w:themeColor="text1"/>
          <w:sz w:val="22"/>
        </w:rPr>
        <w:t xml:space="preserve"> − </w:t>
      </w:r>
      <w:r w:rsidRPr="0050598C">
        <w:rPr>
          <w:rFonts w:ascii="Arial" w:eastAsia="Calibri" w:hAnsi="Arial" w:cs="Arial"/>
          <w:color w:val="000000" w:themeColor="text1"/>
          <w:sz w:val="22"/>
        </w:rPr>
        <w:t xml:space="preserve">Colombia Compra Eficiente se ha pronunciado en diferentes conceptos sobre la contratación con </w:t>
      </w:r>
      <w:r w:rsidRPr="0050598C">
        <w:rPr>
          <w:rFonts w:ascii="Arial" w:hAnsi="Arial" w:cs="Arial"/>
          <w:color w:val="000000" w:themeColor="text1"/>
          <w:sz w:val="22"/>
        </w:rPr>
        <w:t>entidades privadas sin ánimo de lucro y de reconocida idoneidad</w:t>
      </w:r>
      <w:r w:rsidRPr="0050598C">
        <w:rPr>
          <w:rFonts w:ascii="Arial" w:eastAsia="Calibri" w:hAnsi="Arial" w:cs="Arial"/>
          <w:color w:val="000000" w:themeColor="text1"/>
          <w:sz w:val="22"/>
        </w:rPr>
        <w:t xml:space="preserve"> </w:t>
      </w:r>
      <w:r w:rsidR="00C54F1A" w:rsidRPr="0050598C">
        <w:rPr>
          <w:rFonts w:ascii="Arial" w:hAnsi="Arial" w:cs="Arial"/>
          <w:color w:val="000000" w:themeColor="text1"/>
          <w:sz w:val="22"/>
        </w:rPr>
        <w:t>−</w:t>
      </w:r>
      <w:r w:rsidRPr="0050598C">
        <w:rPr>
          <w:rFonts w:ascii="Arial" w:hAnsi="Arial" w:cs="Arial"/>
          <w:color w:val="000000" w:themeColor="text1"/>
          <w:sz w:val="22"/>
        </w:rPr>
        <w:t>desde ahora ESAL</w:t>
      </w:r>
      <w:r w:rsidR="00C54F1A" w:rsidRPr="0050598C">
        <w:rPr>
          <w:rFonts w:ascii="Arial" w:hAnsi="Arial" w:cs="Arial"/>
          <w:color w:val="000000" w:themeColor="text1"/>
          <w:sz w:val="22"/>
        </w:rPr>
        <w:t>−</w:t>
      </w:r>
      <w:r w:rsidRPr="0050598C">
        <w:rPr>
          <w:rFonts w:ascii="Arial" w:eastAsia="Calibri" w:hAnsi="Arial" w:cs="Arial"/>
          <w:color w:val="000000" w:themeColor="text1"/>
          <w:sz w:val="22"/>
        </w:rPr>
        <w:t xml:space="preserve">, en los conceptos del 30 de agosto y el 20 de diciembre de 2019 </w:t>
      </w:r>
      <w:r w:rsidR="00F943DD" w:rsidRPr="0050598C">
        <w:rPr>
          <w:rFonts w:ascii="Arial" w:eastAsia="Calibri" w:hAnsi="Arial" w:cs="Arial"/>
          <w:color w:val="000000" w:themeColor="text1"/>
          <w:sz w:val="22"/>
        </w:rPr>
        <w:t>–r</w:t>
      </w:r>
      <w:r w:rsidRPr="0050598C">
        <w:rPr>
          <w:rFonts w:ascii="Arial" w:eastAsia="Calibri" w:hAnsi="Arial" w:cs="Arial"/>
          <w:color w:val="000000" w:themeColor="text1"/>
          <w:sz w:val="22"/>
        </w:rPr>
        <w:t>adicados Nos. 2201913000006394 y 2201913000009467</w:t>
      </w:r>
      <w:r w:rsidR="00F943DD" w:rsidRPr="0050598C">
        <w:rPr>
          <w:rFonts w:ascii="Arial" w:eastAsia="Calibri" w:hAnsi="Arial" w:cs="Arial"/>
          <w:color w:val="000000" w:themeColor="text1"/>
          <w:sz w:val="22"/>
        </w:rPr>
        <w:t>–</w:t>
      </w:r>
      <w:r w:rsidRPr="0050598C">
        <w:rPr>
          <w:rFonts w:ascii="Arial" w:eastAsia="Calibri" w:hAnsi="Arial" w:cs="Arial"/>
          <w:color w:val="000000" w:themeColor="text1"/>
          <w:sz w:val="22"/>
        </w:rPr>
        <w:t xml:space="preserve"> y, recientemente, en los conceptos C-070</w:t>
      </w:r>
      <w:r w:rsidR="001F3BE6" w:rsidRPr="0050598C">
        <w:rPr>
          <w:rFonts w:ascii="Arial" w:eastAsia="Calibri" w:hAnsi="Arial" w:cs="Arial"/>
          <w:color w:val="000000" w:themeColor="text1"/>
          <w:sz w:val="22"/>
        </w:rPr>
        <w:t xml:space="preserve">, </w:t>
      </w:r>
      <w:r w:rsidRPr="0050598C">
        <w:rPr>
          <w:rFonts w:ascii="Arial" w:eastAsia="Calibri" w:hAnsi="Arial" w:cs="Arial"/>
          <w:color w:val="000000" w:themeColor="text1"/>
          <w:sz w:val="22"/>
        </w:rPr>
        <w:t xml:space="preserve">C-081 </w:t>
      </w:r>
      <w:r w:rsidR="001F3BE6" w:rsidRPr="0050598C">
        <w:rPr>
          <w:rFonts w:ascii="Arial" w:eastAsia="Calibri" w:hAnsi="Arial" w:cs="Arial"/>
          <w:color w:val="000000" w:themeColor="text1"/>
          <w:sz w:val="22"/>
        </w:rPr>
        <w:t xml:space="preserve">y C-094 </w:t>
      </w:r>
      <w:r w:rsidRPr="0050598C">
        <w:rPr>
          <w:rFonts w:ascii="Arial" w:eastAsia="Calibri" w:hAnsi="Arial" w:cs="Arial"/>
          <w:color w:val="000000" w:themeColor="text1"/>
          <w:sz w:val="22"/>
        </w:rPr>
        <w:t>de marzo de</w:t>
      </w:r>
      <w:r w:rsidR="00155EF6" w:rsidRPr="0050598C">
        <w:rPr>
          <w:rFonts w:ascii="Arial" w:eastAsia="Calibri" w:hAnsi="Arial" w:cs="Arial"/>
          <w:color w:val="000000" w:themeColor="text1"/>
          <w:sz w:val="22"/>
        </w:rPr>
        <w:t>l año</w:t>
      </w:r>
      <w:r w:rsidRPr="0050598C">
        <w:rPr>
          <w:rFonts w:ascii="Arial" w:eastAsia="Calibri" w:hAnsi="Arial" w:cs="Arial"/>
          <w:color w:val="000000" w:themeColor="text1"/>
          <w:sz w:val="22"/>
        </w:rPr>
        <w:t xml:space="preserve"> 2020 </w:t>
      </w:r>
      <w:r w:rsidR="00EC10BE" w:rsidRPr="0050598C">
        <w:rPr>
          <w:rFonts w:ascii="Arial" w:eastAsia="Calibri" w:hAnsi="Arial" w:cs="Arial"/>
          <w:color w:val="000000" w:themeColor="text1"/>
          <w:sz w:val="22"/>
        </w:rPr>
        <w:t>–r</w:t>
      </w:r>
      <w:r w:rsidRPr="0050598C">
        <w:rPr>
          <w:rFonts w:ascii="Arial" w:eastAsia="Calibri" w:hAnsi="Arial" w:cs="Arial"/>
          <w:color w:val="000000" w:themeColor="text1"/>
          <w:sz w:val="22"/>
        </w:rPr>
        <w:t xml:space="preserve">adicados Nos. </w:t>
      </w:r>
      <w:r w:rsidR="008E2516" w:rsidRPr="0050598C">
        <w:rPr>
          <w:rFonts w:ascii="Arial" w:eastAsia="Calibri" w:hAnsi="Arial" w:cs="Arial"/>
          <w:color w:val="000000" w:themeColor="text1"/>
          <w:sz w:val="22"/>
        </w:rPr>
        <w:t>2202013000001578</w:t>
      </w:r>
      <w:r w:rsidR="00895CDE" w:rsidRPr="0050598C">
        <w:rPr>
          <w:rFonts w:ascii="Arial" w:eastAsia="Calibri" w:hAnsi="Arial" w:cs="Arial"/>
          <w:color w:val="000000" w:themeColor="text1"/>
          <w:sz w:val="22"/>
        </w:rPr>
        <w:t>,</w:t>
      </w:r>
      <w:r w:rsidRPr="0050598C">
        <w:rPr>
          <w:rFonts w:ascii="Arial" w:eastAsia="Calibri" w:hAnsi="Arial" w:cs="Arial"/>
          <w:color w:val="000000" w:themeColor="text1"/>
          <w:sz w:val="22"/>
        </w:rPr>
        <w:t xml:space="preserve"> </w:t>
      </w:r>
      <w:r w:rsidR="00F943DD" w:rsidRPr="0050598C">
        <w:rPr>
          <w:rFonts w:ascii="Arial" w:eastAsia="Calibri" w:hAnsi="Arial" w:cs="Arial"/>
          <w:color w:val="000000" w:themeColor="text1"/>
          <w:sz w:val="22"/>
        </w:rPr>
        <w:t xml:space="preserve">2202013000001573 </w:t>
      </w:r>
      <w:r w:rsidR="00895CDE" w:rsidRPr="0050598C">
        <w:rPr>
          <w:rFonts w:ascii="Arial" w:eastAsia="Calibri" w:hAnsi="Arial" w:cs="Arial"/>
          <w:color w:val="000000" w:themeColor="text1"/>
          <w:sz w:val="22"/>
        </w:rPr>
        <w:t xml:space="preserve">y </w:t>
      </w:r>
      <w:r w:rsidR="00EC10BE" w:rsidRPr="0050598C">
        <w:rPr>
          <w:rFonts w:ascii="Arial" w:eastAsia="Calibri" w:hAnsi="Arial" w:cs="Arial"/>
          <w:color w:val="000000" w:themeColor="text1"/>
          <w:sz w:val="22"/>
        </w:rPr>
        <w:t>2202013000001579</w:t>
      </w:r>
      <w:r w:rsidR="00155EF6" w:rsidRPr="0050598C">
        <w:rPr>
          <w:rFonts w:ascii="Arial" w:eastAsia="Calibri" w:hAnsi="Arial" w:cs="Arial"/>
          <w:color w:val="000000" w:themeColor="text1"/>
          <w:sz w:val="22"/>
        </w:rPr>
        <w:t xml:space="preserve">–. En esta ocasión </w:t>
      </w:r>
      <w:r w:rsidRPr="0050598C">
        <w:rPr>
          <w:rFonts w:ascii="Arial" w:eastAsia="Calibri" w:hAnsi="Arial" w:cs="Arial"/>
          <w:color w:val="000000" w:themeColor="text1"/>
          <w:sz w:val="22"/>
        </w:rPr>
        <w:t>se reiteran dichas consideraciones</w:t>
      </w:r>
      <w:r w:rsidR="003F47D5" w:rsidRPr="0050598C">
        <w:rPr>
          <w:rFonts w:ascii="Arial" w:eastAsia="Calibri" w:hAnsi="Arial" w:cs="Arial"/>
          <w:color w:val="000000" w:themeColor="text1"/>
          <w:sz w:val="22"/>
        </w:rPr>
        <w:t xml:space="preserve"> jurídicas</w:t>
      </w:r>
      <w:r w:rsidRPr="0050598C">
        <w:rPr>
          <w:rFonts w:ascii="Arial" w:eastAsia="Calibri" w:hAnsi="Arial" w:cs="Arial"/>
          <w:color w:val="000000" w:themeColor="text1"/>
          <w:sz w:val="22"/>
        </w:rPr>
        <w:t>.</w:t>
      </w:r>
    </w:p>
    <w:p w14:paraId="13320D78" w14:textId="77777777" w:rsidR="00327194" w:rsidRPr="0050598C" w:rsidRDefault="00327194" w:rsidP="00327194">
      <w:pPr>
        <w:pStyle w:val="Sinespaciado"/>
        <w:spacing w:before="120" w:line="276" w:lineRule="auto"/>
        <w:ind w:firstLine="708"/>
        <w:jc w:val="both"/>
        <w:rPr>
          <w:rFonts w:ascii="Arial" w:hAnsi="Arial" w:cs="Arial"/>
          <w:color w:val="000000" w:themeColor="text1"/>
          <w:sz w:val="22"/>
        </w:rPr>
      </w:pPr>
      <w:r w:rsidRPr="0050598C">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50598C">
        <w:rPr>
          <w:rStyle w:val="Refdenotaalpie"/>
          <w:rFonts w:ascii="Arial" w:hAnsi="Arial" w:cs="Arial"/>
          <w:color w:val="000000" w:themeColor="text1"/>
          <w:sz w:val="22"/>
        </w:rPr>
        <w:footnoteReference w:id="12"/>
      </w:r>
      <w:r w:rsidRPr="0050598C">
        <w:rPr>
          <w:rFonts w:ascii="Arial" w:hAnsi="Arial" w:cs="Arial"/>
          <w:color w:val="000000" w:themeColor="text1"/>
          <w:sz w:val="22"/>
        </w:rPr>
        <w:t>.</w:t>
      </w:r>
    </w:p>
    <w:p w14:paraId="023B6C58" w14:textId="4201C14C" w:rsidR="00327194" w:rsidRPr="0050598C" w:rsidRDefault="00327194" w:rsidP="00327194">
      <w:pPr>
        <w:spacing w:before="120" w:line="276" w:lineRule="auto"/>
        <w:ind w:firstLine="708"/>
        <w:jc w:val="both"/>
        <w:rPr>
          <w:rFonts w:ascii="Arial" w:eastAsia="Calibri" w:hAnsi="Arial" w:cs="Arial"/>
          <w:color w:val="000000" w:themeColor="text1"/>
          <w:sz w:val="22"/>
        </w:rPr>
      </w:pPr>
      <w:r w:rsidRPr="0050598C">
        <w:rPr>
          <w:rFonts w:ascii="Arial" w:eastAsia="Calibri" w:hAnsi="Arial" w:cs="Arial"/>
          <w:color w:val="000000" w:themeColor="text1"/>
          <w:sz w:val="22"/>
        </w:rPr>
        <w:t xml:space="preserve">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w:t>
      </w:r>
      <w:r w:rsidRPr="0050598C">
        <w:rPr>
          <w:rFonts w:ascii="Arial" w:eastAsia="Calibri" w:hAnsi="Arial" w:cs="Arial"/>
          <w:color w:val="000000" w:themeColor="text1"/>
          <w:sz w:val="22"/>
        </w:rPr>
        <w:lastRenderedPageBreak/>
        <w:t>actividades relacionadas con los cometidos y funciones legales asignadas a la entidad.</w:t>
      </w:r>
      <w:r w:rsidR="009C2766" w:rsidRPr="0050598C">
        <w:rPr>
          <w:rFonts w:ascii="Arial" w:eastAsia="Calibri" w:hAnsi="Arial" w:cs="Arial"/>
          <w:color w:val="000000" w:themeColor="text1"/>
          <w:sz w:val="22"/>
        </w:rPr>
        <w:t xml:space="preserve"> En efecto, la referida norma establece</w:t>
      </w:r>
      <w:r w:rsidR="005A396C" w:rsidRPr="0050598C">
        <w:rPr>
          <w:rFonts w:ascii="Arial" w:eastAsia="Calibri" w:hAnsi="Arial" w:cs="Arial"/>
          <w:color w:val="000000" w:themeColor="text1"/>
          <w:sz w:val="22"/>
        </w:rPr>
        <w:t xml:space="preserve"> lo siguiente</w:t>
      </w:r>
      <w:r w:rsidR="009C2766" w:rsidRPr="0050598C">
        <w:rPr>
          <w:rFonts w:ascii="Arial" w:eastAsia="Calibri" w:hAnsi="Arial" w:cs="Arial"/>
          <w:color w:val="000000" w:themeColor="text1"/>
          <w:sz w:val="22"/>
        </w:rPr>
        <w:t>:</w:t>
      </w:r>
    </w:p>
    <w:p w14:paraId="425A1C3B" w14:textId="6C0ECA26" w:rsidR="009C2766" w:rsidRPr="0050598C" w:rsidRDefault="009C2766" w:rsidP="00327194">
      <w:pPr>
        <w:spacing w:before="120" w:line="276" w:lineRule="auto"/>
        <w:ind w:firstLine="708"/>
        <w:jc w:val="both"/>
        <w:rPr>
          <w:rFonts w:ascii="Arial" w:eastAsia="Calibri" w:hAnsi="Arial" w:cs="Arial"/>
          <w:color w:val="000000" w:themeColor="text1"/>
          <w:sz w:val="22"/>
        </w:rPr>
      </w:pPr>
    </w:p>
    <w:p w14:paraId="2F478AF5" w14:textId="7932DB32" w:rsidR="009C2766" w:rsidRPr="0050598C" w:rsidRDefault="009C2766" w:rsidP="009C2766">
      <w:pPr>
        <w:pStyle w:val="Textonotapie"/>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Artículo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EDF5D79" w14:textId="77777777" w:rsidR="009C2766" w:rsidRPr="0050598C" w:rsidRDefault="009C2766" w:rsidP="009C2766">
      <w:pPr>
        <w:pStyle w:val="Textonotapie"/>
        <w:ind w:left="709" w:right="760"/>
        <w:jc w:val="both"/>
        <w:rPr>
          <w:rFonts w:ascii="Arial" w:hAnsi="Arial" w:cs="Arial"/>
          <w:color w:val="000000" w:themeColor="text1"/>
          <w:sz w:val="21"/>
          <w:szCs w:val="21"/>
        </w:rPr>
      </w:pPr>
    </w:p>
    <w:p w14:paraId="66AA994A" w14:textId="492E8FEE" w:rsidR="009C2766" w:rsidRPr="0050598C" w:rsidRDefault="009C2766" w:rsidP="009C2766">
      <w:pPr>
        <w:pStyle w:val="Textonotapie"/>
        <w:ind w:left="709" w:right="760"/>
        <w:jc w:val="both"/>
        <w:rPr>
          <w:rFonts w:ascii="Arial" w:hAnsi="Arial" w:cs="Arial"/>
          <w:color w:val="000000" w:themeColor="text1"/>
          <w:sz w:val="21"/>
          <w:szCs w:val="21"/>
        </w:rPr>
      </w:pPr>
      <w:r w:rsidRPr="0050598C">
        <w:rPr>
          <w:rFonts w:ascii="Arial" w:hAnsi="Arial" w:cs="Arial"/>
          <w:color w:val="000000" w:themeColor="text1"/>
          <w:sz w:val="21"/>
          <w:szCs w:val="21"/>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0E6E0F24" w14:textId="77777777" w:rsidR="009C2766" w:rsidRPr="0050598C" w:rsidRDefault="009C2766" w:rsidP="009C2766">
      <w:pPr>
        <w:spacing w:line="276" w:lineRule="auto"/>
        <w:ind w:firstLine="709"/>
        <w:jc w:val="both"/>
        <w:rPr>
          <w:rFonts w:ascii="Arial" w:eastAsia="Calibri" w:hAnsi="Arial" w:cs="Arial"/>
          <w:color w:val="000000" w:themeColor="text1"/>
          <w:sz w:val="22"/>
        </w:rPr>
      </w:pPr>
    </w:p>
    <w:p w14:paraId="5AD4A29B" w14:textId="36B9E13B" w:rsidR="00733E27" w:rsidRPr="0050598C" w:rsidRDefault="00733E27" w:rsidP="00327194">
      <w:pPr>
        <w:spacing w:before="120" w:line="276" w:lineRule="auto"/>
        <w:ind w:firstLine="708"/>
        <w:jc w:val="both"/>
        <w:rPr>
          <w:rFonts w:ascii="Arial" w:hAnsi="Arial" w:cs="Arial"/>
          <w:color w:val="000000" w:themeColor="text1"/>
          <w:sz w:val="22"/>
        </w:rPr>
      </w:pPr>
      <w:r w:rsidRPr="0050598C">
        <w:rPr>
          <w:rFonts w:ascii="Arial" w:hAnsi="Arial" w:cs="Arial"/>
          <w:color w:val="000000" w:themeColor="text1"/>
          <w:sz w:val="22"/>
        </w:rPr>
        <w:t>Es del caso precisar que aunque la norma transcrita se refiere genéricamente a la</w:t>
      </w:r>
      <w:r w:rsidR="00B63856" w:rsidRPr="0050598C">
        <w:rPr>
          <w:rFonts w:ascii="Arial" w:hAnsi="Arial" w:cs="Arial"/>
          <w:color w:val="000000" w:themeColor="text1"/>
          <w:sz w:val="22"/>
        </w:rPr>
        <w:t xml:space="preserve"> noción «personas jurídicas particulares», lo cierto es que la celebración de </w:t>
      </w:r>
      <w:r w:rsidR="007B52FC" w:rsidRPr="0050598C">
        <w:rPr>
          <w:rFonts w:ascii="Arial" w:hAnsi="Arial" w:cs="Arial"/>
          <w:color w:val="000000" w:themeColor="text1"/>
          <w:sz w:val="22"/>
        </w:rPr>
        <w:t xml:space="preserve">los </w:t>
      </w:r>
      <w:r w:rsidR="007B52FC" w:rsidRPr="0050598C">
        <w:rPr>
          <w:rFonts w:ascii="Arial" w:hAnsi="Arial" w:cs="Arial"/>
          <w:i/>
          <w:iCs/>
          <w:color w:val="000000" w:themeColor="text1"/>
          <w:sz w:val="22"/>
        </w:rPr>
        <w:t xml:space="preserve">convenios de asociación </w:t>
      </w:r>
      <w:r w:rsidR="007B52FC" w:rsidRPr="0050598C">
        <w:rPr>
          <w:rFonts w:ascii="Arial" w:hAnsi="Arial" w:cs="Arial"/>
          <w:color w:val="000000" w:themeColor="text1"/>
          <w:sz w:val="22"/>
        </w:rPr>
        <w:t>que regula esa norma únicamente se pueden celebrar con ESAL</w:t>
      </w:r>
      <w:r w:rsidR="00294B21" w:rsidRPr="0050598C">
        <w:rPr>
          <w:rFonts w:ascii="Arial" w:hAnsi="Arial" w:cs="Arial"/>
          <w:color w:val="000000" w:themeColor="text1"/>
          <w:sz w:val="22"/>
        </w:rPr>
        <w:t>. Esto es así porque</w:t>
      </w:r>
      <w:r w:rsidR="003119BD" w:rsidRPr="0050598C">
        <w:rPr>
          <w:rFonts w:ascii="Arial" w:hAnsi="Arial" w:cs="Arial"/>
          <w:color w:val="000000" w:themeColor="text1"/>
          <w:sz w:val="22"/>
        </w:rPr>
        <w:t xml:space="preserve"> </w:t>
      </w:r>
      <w:r w:rsidR="00F3287D" w:rsidRPr="0050598C">
        <w:rPr>
          <w:rFonts w:ascii="Arial" w:hAnsi="Arial" w:cs="Arial"/>
          <w:color w:val="000000" w:themeColor="text1"/>
          <w:sz w:val="22"/>
        </w:rPr>
        <w:t xml:space="preserve">el inciso segundo de </w:t>
      </w:r>
      <w:r w:rsidR="00294B21" w:rsidRPr="0050598C">
        <w:rPr>
          <w:rFonts w:ascii="Arial" w:hAnsi="Arial" w:cs="Arial"/>
          <w:color w:val="000000" w:themeColor="text1"/>
          <w:sz w:val="22"/>
        </w:rPr>
        <w:t xml:space="preserve">la misma </w:t>
      </w:r>
      <w:r w:rsidR="00F3287D" w:rsidRPr="0050598C">
        <w:rPr>
          <w:rFonts w:ascii="Arial" w:hAnsi="Arial" w:cs="Arial"/>
          <w:color w:val="000000" w:themeColor="text1"/>
          <w:sz w:val="22"/>
        </w:rPr>
        <w:t xml:space="preserve">disposición </w:t>
      </w:r>
      <w:r w:rsidR="009734CC" w:rsidRPr="0050598C">
        <w:rPr>
          <w:rFonts w:ascii="Arial" w:hAnsi="Arial" w:cs="Arial"/>
          <w:color w:val="000000" w:themeColor="text1"/>
          <w:sz w:val="22"/>
        </w:rPr>
        <w:t xml:space="preserve">establece que </w:t>
      </w:r>
      <w:r w:rsidR="003119BD" w:rsidRPr="0050598C">
        <w:rPr>
          <w:rFonts w:ascii="Arial" w:hAnsi="Arial" w:cs="Arial"/>
          <w:color w:val="000000" w:themeColor="text1"/>
          <w:sz w:val="22"/>
        </w:rPr>
        <w:t xml:space="preserve">tales convenios </w:t>
      </w:r>
      <w:r w:rsidR="009734CC" w:rsidRPr="0050598C">
        <w:rPr>
          <w:rFonts w:ascii="Arial" w:hAnsi="Arial" w:cs="Arial"/>
          <w:color w:val="000000" w:themeColor="text1"/>
          <w:sz w:val="22"/>
        </w:rPr>
        <w:t>«se celebrarán de conformidad con lo dispuesto en el artículo 355 de la Constitución Política», norma que</w:t>
      </w:r>
      <w:r w:rsidR="00363D05" w:rsidRPr="0050598C">
        <w:rPr>
          <w:rFonts w:ascii="Arial" w:hAnsi="Arial" w:cs="Arial"/>
          <w:color w:val="000000" w:themeColor="text1"/>
          <w:sz w:val="22"/>
        </w:rPr>
        <w:t xml:space="preserve"> </w:t>
      </w:r>
      <w:r w:rsidR="00E16BC5" w:rsidRPr="0050598C">
        <w:rPr>
          <w:rFonts w:ascii="Arial" w:hAnsi="Arial" w:cs="Arial"/>
          <w:color w:val="000000" w:themeColor="text1"/>
          <w:sz w:val="22"/>
        </w:rPr>
        <w:t>le permite a</w:t>
      </w:r>
      <w:r w:rsidR="00A72C7A" w:rsidRPr="0050598C">
        <w:rPr>
          <w:rFonts w:ascii="Arial" w:hAnsi="Arial" w:cs="Arial"/>
          <w:color w:val="000000" w:themeColor="text1"/>
          <w:sz w:val="22"/>
        </w:rPr>
        <w:t xml:space="preserve">l «Gobierno, en los niveles nacional, departamental, distrital y municipal podrá, con recursos de los respectivos presupuestos, celebrar contratos </w:t>
      </w:r>
      <w:r w:rsidR="00A72C7A" w:rsidRPr="0050598C">
        <w:rPr>
          <w:rFonts w:ascii="Arial" w:hAnsi="Arial" w:cs="Arial"/>
          <w:i/>
          <w:iCs/>
          <w:color w:val="000000" w:themeColor="text1"/>
          <w:sz w:val="22"/>
        </w:rPr>
        <w:t>con entidades privadas sin ánimo de lucro y de reconocida idoneidad</w:t>
      </w:r>
      <w:r w:rsidR="00A72C7A" w:rsidRPr="0050598C">
        <w:rPr>
          <w:rFonts w:ascii="Arial" w:hAnsi="Arial" w:cs="Arial"/>
          <w:color w:val="000000" w:themeColor="text1"/>
          <w:sz w:val="22"/>
        </w:rPr>
        <w:t xml:space="preserve"> con el fin de impulsar programas y actividades de interés público acordes con el Plan Nacional y los planes seccionales de Desarrollo» «</w:t>
      </w:r>
      <w:r w:rsidR="00211E89" w:rsidRPr="0050598C">
        <w:rPr>
          <w:rFonts w:ascii="Arial" w:hAnsi="Arial" w:cs="Arial"/>
          <w:color w:val="000000" w:themeColor="text1"/>
          <w:sz w:val="22"/>
        </w:rPr>
        <w:t>cursivas propias».</w:t>
      </w:r>
      <w:r w:rsidR="008D5CF8" w:rsidRPr="0050598C">
        <w:rPr>
          <w:rFonts w:ascii="Arial" w:hAnsi="Arial" w:cs="Arial"/>
          <w:color w:val="000000" w:themeColor="text1"/>
          <w:sz w:val="22"/>
        </w:rPr>
        <w:t xml:space="preserve"> </w:t>
      </w:r>
      <w:r w:rsidR="006C43C9" w:rsidRPr="0050598C">
        <w:rPr>
          <w:rFonts w:ascii="Arial" w:hAnsi="Arial" w:cs="Arial"/>
          <w:color w:val="000000" w:themeColor="text1"/>
          <w:sz w:val="22"/>
        </w:rPr>
        <w:t xml:space="preserve">Es de </w:t>
      </w:r>
      <w:r w:rsidR="00602111" w:rsidRPr="0050598C">
        <w:rPr>
          <w:rFonts w:ascii="Arial" w:hAnsi="Arial" w:cs="Arial"/>
          <w:color w:val="000000" w:themeColor="text1"/>
          <w:sz w:val="22"/>
        </w:rPr>
        <w:t>resalta</w:t>
      </w:r>
      <w:r w:rsidR="006C43C9" w:rsidRPr="0050598C">
        <w:rPr>
          <w:rFonts w:ascii="Arial" w:hAnsi="Arial" w:cs="Arial"/>
          <w:color w:val="000000" w:themeColor="text1"/>
          <w:sz w:val="22"/>
        </w:rPr>
        <w:t>r</w:t>
      </w:r>
      <w:r w:rsidR="00602111" w:rsidRPr="0050598C">
        <w:rPr>
          <w:rFonts w:ascii="Arial" w:hAnsi="Arial" w:cs="Arial"/>
          <w:color w:val="000000" w:themeColor="text1"/>
          <w:sz w:val="22"/>
        </w:rPr>
        <w:t xml:space="preserve"> q</w:t>
      </w:r>
      <w:r w:rsidR="00CB58E6" w:rsidRPr="0050598C">
        <w:rPr>
          <w:rFonts w:ascii="Arial" w:hAnsi="Arial" w:cs="Arial"/>
          <w:color w:val="000000" w:themeColor="text1"/>
          <w:sz w:val="22"/>
        </w:rPr>
        <w:t xml:space="preserve">ue </w:t>
      </w:r>
      <w:r w:rsidR="00BC7B4E" w:rsidRPr="0050598C">
        <w:rPr>
          <w:rFonts w:ascii="Arial" w:hAnsi="Arial" w:cs="Arial"/>
          <w:color w:val="000000" w:themeColor="text1"/>
          <w:sz w:val="22"/>
        </w:rPr>
        <w:t xml:space="preserve">el artículo 355 de la </w:t>
      </w:r>
      <w:r w:rsidR="006C43C9" w:rsidRPr="0050598C">
        <w:rPr>
          <w:rFonts w:ascii="Arial" w:hAnsi="Arial" w:cs="Arial"/>
          <w:color w:val="000000" w:themeColor="text1"/>
          <w:sz w:val="22"/>
        </w:rPr>
        <w:t xml:space="preserve">Constitución </w:t>
      </w:r>
      <w:r w:rsidR="007C3887" w:rsidRPr="0050598C">
        <w:rPr>
          <w:rFonts w:ascii="Arial" w:hAnsi="Arial" w:cs="Arial"/>
          <w:color w:val="000000" w:themeColor="text1"/>
          <w:sz w:val="22"/>
        </w:rPr>
        <w:t xml:space="preserve">fue desarrollado por el Decreto 92 de 2017, cuyo artículo 5 señala concretamente que los negocios jurídicos se deben celebrar </w:t>
      </w:r>
      <w:r w:rsidR="00DD39C0" w:rsidRPr="0050598C">
        <w:rPr>
          <w:rFonts w:ascii="Arial" w:hAnsi="Arial" w:cs="Arial"/>
          <w:color w:val="000000" w:themeColor="text1"/>
          <w:sz w:val="22"/>
        </w:rPr>
        <w:t xml:space="preserve">únicamente </w:t>
      </w:r>
      <w:r w:rsidR="007C3887" w:rsidRPr="0050598C">
        <w:rPr>
          <w:rFonts w:ascii="Arial" w:hAnsi="Arial" w:cs="Arial"/>
          <w:color w:val="000000" w:themeColor="text1"/>
          <w:sz w:val="22"/>
        </w:rPr>
        <w:t xml:space="preserve">con </w:t>
      </w:r>
      <w:r w:rsidR="00DD39C0" w:rsidRPr="0050598C">
        <w:rPr>
          <w:rFonts w:ascii="Arial" w:hAnsi="Arial" w:cs="Arial"/>
          <w:color w:val="000000" w:themeColor="text1"/>
          <w:sz w:val="22"/>
        </w:rPr>
        <w:t xml:space="preserve">las </w:t>
      </w:r>
      <w:r w:rsidR="007C3887" w:rsidRPr="0050598C">
        <w:rPr>
          <w:rFonts w:ascii="Arial" w:hAnsi="Arial" w:cs="Arial"/>
          <w:color w:val="000000" w:themeColor="text1"/>
          <w:sz w:val="22"/>
        </w:rPr>
        <w:t>ESAL.</w:t>
      </w:r>
    </w:p>
    <w:p w14:paraId="3CB824D7" w14:textId="70F37772" w:rsidR="00327194" w:rsidRPr="0050598C" w:rsidRDefault="00211E89" w:rsidP="00327194">
      <w:pPr>
        <w:spacing w:before="120" w:line="276" w:lineRule="auto"/>
        <w:ind w:firstLine="708"/>
        <w:jc w:val="both"/>
        <w:rPr>
          <w:rFonts w:ascii="Arial" w:eastAsia="Calibri" w:hAnsi="Arial" w:cs="Arial"/>
          <w:color w:val="000000" w:themeColor="text1"/>
          <w:sz w:val="22"/>
        </w:rPr>
      </w:pPr>
      <w:r w:rsidRPr="0050598C">
        <w:rPr>
          <w:rFonts w:ascii="Arial" w:hAnsi="Arial" w:cs="Arial"/>
          <w:color w:val="000000" w:themeColor="text1"/>
          <w:sz w:val="22"/>
        </w:rPr>
        <w:t>Por otro lado</w:t>
      </w:r>
      <w:r w:rsidR="00733E27" w:rsidRPr="0050598C">
        <w:rPr>
          <w:rFonts w:ascii="Arial" w:hAnsi="Arial" w:cs="Arial"/>
          <w:color w:val="000000" w:themeColor="text1"/>
          <w:sz w:val="22"/>
        </w:rPr>
        <w:t>, e</w:t>
      </w:r>
      <w:r w:rsidR="00327194" w:rsidRPr="0050598C">
        <w:rPr>
          <w:rFonts w:ascii="Arial" w:hAnsi="Arial" w:cs="Arial"/>
          <w:color w:val="000000" w:themeColor="text1"/>
          <w:sz w:val="22"/>
        </w:rPr>
        <w:t xml:space="preserve">l Gobierno nacional, </w:t>
      </w:r>
      <w:r w:rsidR="007C3887" w:rsidRPr="0050598C">
        <w:rPr>
          <w:rFonts w:ascii="Arial" w:hAnsi="Arial" w:cs="Arial"/>
          <w:color w:val="000000" w:themeColor="text1"/>
          <w:sz w:val="22"/>
        </w:rPr>
        <w:t xml:space="preserve">como ya se dijo, </w:t>
      </w:r>
      <w:r w:rsidR="00327194" w:rsidRPr="0050598C">
        <w:rPr>
          <w:rFonts w:ascii="Arial" w:hAnsi="Arial" w:cs="Arial"/>
          <w:color w:val="000000" w:themeColor="text1"/>
          <w:sz w:val="22"/>
        </w:rPr>
        <w:t>en desarrollo del artículo 355 de la Constitución, expidió el Decreto 92 de 2017, q</w:t>
      </w:r>
      <w:r w:rsidR="00327194" w:rsidRPr="0050598C">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2º del Decreto 92 de 2017, mientras que los segundos en los artículos 5, 6, 7 y 8 </w:t>
      </w:r>
      <w:r w:rsidR="00327194" w:rsidRPr="0050598C">
        <w:rPr>
          <w:rFonts w:ascii="Arial" w:eastAsia="Calibri" w:hAnsi="Arial" w:cs="Arial"/>
          <w:i/>
          <w:iCs/>
          <w:color w:val="000000" w:themeColor="text1"/>
          <w:sz w:val="22"/>
        </w:rPr>
        <w:t>ibidem</w:t>
      </w:r>
      <w:r w:rsidR="00327194" w:rsidRPr="0050598C">
        <w:rPr>
          <w:rFonts w:ascii="Arial" w:eastAsia="Calibri" w:hAnsi="Arial" w:cs="Arial"/>
          <w:color w:val="000000" w:themeColor="text1"/>
          <w:sz w:val="22"/>
        </w:rPr>
        <w:t xml:space="preserve">. Es posible diferenciar, pues, los </w:t>
      </w:r>
      <w:r w:rsidR="00327194" w:rsidRPr="0050598C">
        <w:rPr>
          <w:rFonts w:ascii="Arial" w:eastAsia="Calibri" w:hAnsi="Arial" w:cs="Arial"/>
          <w:i/>
          <w:iCs/>
          <w:color w:val="000000" w:themeColor="text1"/>
          <w:sz w:val="22"/>
        </w:rPr>
        <w:t>convenios de asociación</w:t>
      </w:r>
      <w:r w:rsidR="00327194" w:rsidRPr="0050598C">
        <w:rPr>
          <w:rFonts w:ascii="Arial" w:eastAsia="Calibri" w:hAnsi="Arial" w:cs="Arial"/>
          <w:color w:val="000000" w:themeColor="text1"/>
          <w:sz w:val="22"/>
        </w:rPr>
        <w:t xml:space="preserve">, </w:t>
      </w:r>
      <w:r w:rsidR="00327194" w:rsidRPr="0050598C">
        <w:rPr>
          <w:rFonts w:ascii="Arial" w:eastAsia="Calibri" w:hAnsi="Arial" w:cs="Arial"/>
          <w:color w:val="000000" w:themeColor="text1"/>
          <w:sz w:val="22"/>
        </w:rPr>
        <w:lastRenderedPageBreak/>
        <w:t xml:space="preserve">regulados en el artículo 5, de los </w:t>
      </w:r>
      <w:r w:rsidR="00327194" w:rsidRPr="0050598C">
        <w:rPr>
          <w:rFonts w:ascii="Arial" w:eastAsia="Calibri" w:hAnsi="Arial" w:cs="Arial"/>
          <w:i/>
          <w:iCs/>
          <w:color w:val="000000" w:themeColor="text1"/>
          <w:sz w:val="22"/>
        </w:rPr>
        <w:t>contratos de colaboración</w:t>
      </w:r>
      <w:r w:rsidR="00327194" w:rsidRPr="0050598C">
        <w:rPr>
          <w:rFonts w:ascii="Arial" w:eastAsia="Calibri" w:hAnsi="Arial" w:cs="Arial"/>
          <w:color w:val="000000" w:themeColor="text1"/>
          <w:sz w:val="22"/>
        </w:rPr>
        <w:t>, establecidos en el artículo 2 del Decreto 92 de 2017</w:t>
      </w:r>
      <w:r w:rsidR="00327194" w:rsidRPr="0050598C">
        <w:rPr>
          <w:rStyle w:val="Refdenotaalpie"/>
          <w:rFonts w:ascii="Arial" w:eastAsia="Calibri" w:hAnsi="Arial" w:cs="Arial"/>
          <w:color w:val="000000" w:themeColor="text1"/>
          <w:sz w:val="22"/>
        </w:rPr>
        <w:footnoteReference w:id="13"/>
      </w:r>
      <w:r w:rsidR="00327194" w:rsidRPr="0050598C">
        <w:rPr>
          <w:rFonts w:ascii="Arial" w:eastAsia="Calibri" w:hAnsi="Arial" w:cs="Arial"/>
          <w:color w:val="000000" w:themeColor="text1"/>
          <w:sz w:val="22"/>
        </w:rPr>
        <w:t xml:space="preserve">. </w:t>
      </w:r>
    </w:p>
    <w:p w14:paraId="7F6A20C6" w14:textId="77777777" w:rsidR="00327194" w:rsidRPr="0050598C" w:rsidRDefault="00327194" w:rsidP="00327194">
      <w:pPr>
        <w:spacing w:before="120" w:line="276" w:lineRule="auto"/>
        <w:ind w:firstLine="708"/>
        <w:jc w:val="both"/>
        <w:rPr>
          <w:rFonts w:ascii="Arial" w:eastAsia="Calibri" w:hAnsi="Arial" w:cs="Arial"/>
          <w:color w:val="000000" w:themeColor="text1"/>
          <w:sz w:val="22"/>
        </w:rPr>
      </w:pPr>
      <w:r w:rsidRPr="0050598C">
        <w:rPr>
          <w:rFonts w:ascii="Arial" w:eastAsia="Calibri" w:hAnsi="Arial" w:cs="Arial"/>
          <w:color w:val="000000" w:themeColor="text1"/>
          <w:sz w:val="22"/>
        </w:rPr>
        <w:t xml:space="preserve">Los </w:t>
      </w:r>
      <w:r w:rsidRPr="0050598C">
        <w:rPr>
          <w:rFonts w:ascii="Arial" w:eastAsia="Calibri" w:hAnsi="Arial" w:cs="Arial"/>
          <w:i/>
          <w:iCs/>
          <w:color w:val="000000" w:themeColor="text1"/>
          <w:sz w:val="22"/>
        </w:rPr>
        <w:t xml:space="preserve">contratos de colaboración </w:t>
      </w:r>
      <w:r w:rsidRPr="0050598C">
        <w:rPr>
          <w:rFonts w:ascii="Arial" w:eastAsia="Calibri" w:hAnsi="Arial" w:cs="Arial"/>
          <w:color w:val="000000" w:themeColor="text1"/>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Sistema de Compra Pública. Solo cuando se reúnan estas condiciones será procedente la celebración de contratos de colaboración, de lo contrario se deberá aplicar las normas del estatuto de contratación pública, adicionalmente se requiere de previa autorización expresa del representante legal de la entidad estatal.</w:t>
      </w:r>
    </w:p>
    <w:p w14:paraId="25784684" w14:textId="77777777" w:rsidR="00327194" w:rsidRPr="0050598C" w:rsidRDefault="00327194" w:rsidP="00327194">
      <w:pPr>
        <w:pStyle w:val="Sinespaciado"/>
        <w:spacing w:before="120" w:line="276" w:lineRule="auto"/>
        <w:ind w:firstLine="708"/>
        <w:jc w:val="both"/>
        <w:rPr>
          <w:rFonts w:ascii="Arial" w:hAnsi="Arial" w:cs="Arial"/>
          <w:color w:val="000000" w:themeColor="text1"/>
          <w:sz w:val="22"/>
        </w:rPr>
      </w:pPr>
      <w:r w:rsidRPr="0050598C">
        <w:rPr>
          <w:rFonts w:ascii="Arial" w:hAnsi="Arial" w:cs="Arial"/>
          <w:color w:val="000000" w:themeColor="text1"/>
          <w:sz w:val="22"/>
        </w:rPr>
        <w:t xml:space="preserve">De otro lado, los </w:t>
      </w:r>
      <w:r w:rsidRPr="0050598C">
        <w:rPr>
          <w:rFonts w:ascii="Arial" w:hAnsi="Arial" w:cs="Arial"/>
          <w:i/>
          <w:iCs/>
          <w:color w:val="000000" w:themeColor="text1"/>
          <w:sz w:val="22"/>
        </w:rPr>
        <w:t>convenios de asociación</w:t>
      </w:r>
      <w:r w:rsidRPr="0050598C">
        <w:rPr>
          <w:rFonts w:ascii="Arial" w:hAnsi="Arial" w:cs="Arial"/>
          <w:color w:val="000000" w:themeColor="text1"/>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50598C">
        <w:rPr>
          <w:rStyle w:val="Refdenotaalpie"/>
          <w:rFonts w:ascii="Arial" w:hAnsi="Arial" w:cs="Arial"/>
          <w:color w:val="000000" w:themeColor="text1"/>
          <w:sz w:val="22"/>
        </w:rPr>
        <w:footnoteReference w:id="14"/>
      </w:r>
      <w:r w:rsidRPr="0050598C">
        <w:rPr>
          <w:rFonts w:ascii="Arial" w:hAnsi="Arial" w:cs="Arial"/>
          <w:color w:val="000000" w:themeColor="text1"/>
          <w:sz w:val="22"/>
        </w:rPr>
        <w:t>.</w:t>
      </w:r>
    </w:p>
    <w:p w14:paraId="1235EFBA" w14:textId="77777777" w:rsidR="00327194" w:rsidRPr="0050598C" w:rsidRDefault="00327194" w:rsidP="00327194">
      <w:pPr>
        <w:pStyle w:val="Sinespaciado"/>
        <w:spacing w:before="120" w:line="276" w:lineRule="auto"/>
        <w:ind w:firstLine="708"/>
        <w:jc w:val="both"/>
        <w:rPr>
          <w:rFonts w:ascii="Arial" w:hAnsi="Arial" w:cs="Arial"/>
          <w:color w:val="000000" w:themeColor="text1"/>
          <w:sz w:val="22"/>
        </w:rPr>
      </w:pPr>
      <w:r w:rsidRPr="0050598C">
        <w:rPr>
          <w:rFonts w:ascii="Arial" w:hAnsi="Arial" w:cs="Arial"/>
          <w:color w:val="000000" w:themeColor="text1"/>
          <w:sz w:val="22"/>
        </w:rPr>
        <w:t>En estos convenios no existe contraprestación o pago, sino aportes, los cuales están dirigidos, exclusivamente, a lograr la ejecución del convenio y no a remunerar la actividad o actuaciones del asociado. De todos modos, la entidad deberá adelantar un proceso competitivo, salvo cuando la ESAL comprometa recursos en dinero para la ejecución de estas actividades, en una proporción no inferior al 30% del valor total del convenio.</w:t>
      </w:r>
    </w:p>
    <w:p w14:paraId="3A3A67C5" w14:textId="77777777" w:rsidR="00327194" w:rsidRPr="0050598C" w:rsidRDefault="00327194" w:rsidP="00327194">
      <w:pPr>
        <w:pStyle w:val="Sinespaciado"/>
        <w:spacing w:before="120" w:line="276" w:lineRule="auto"/>
        <w:ind w:firstLine="708"/>
        <w:jc w:val="both"/>
        <w:rPr>
          <w:rFonts w:ascii="Arial" w:hAnsi="Arial" w:cs="Arial"/>
          <w:color w:val="000000" w:themeColor="text1"/>
          <w:sz w:val="22"/>
        </w:rPr>
      </w:pPr>
      <w:r w:rsidRPr="0050598C">
        <w:rPr>
          <w:rFonts w:ascii="Arial" w:hAnsi="Arial" w:cs="Arial"/>
          <w:color w:val="000000" w:themeColor="text1"/>
          <w:sz w:val="22"/>
        </w:rPr>
        <w:lastRenderedPageBreak/>
        <w:t>El convenio de asociación no es conmutativo, y por tanto, la entidad no instruye al contratista para desarrollar los programas o actividades previstas, sino que se asocia con él para el cumplimiento de objetivos comunes</w:t>
      </w:r>
      <w:r w:rsidRPr="0050598C">
        <w:rPr>
          <w:rStyle w:val="Refdenotaalpie"/>
          <w:rFonts w:ascii="Arial" w:hAnsi="Arial" w:cs="Arial"/>
          <w:color w:val="000000" w:themeColor="text1"/>
          <w:sz w:val="22"/>
        </w:rPr>
        <w:footnoteReference w:id="15"/>
      </w:r>
      <w:r w:rsidRPr="0050598C">
        <w:rPr>
          <w:rFonts w:ascii="Arial" w:hAnsi="Arial" w:cs="Arial"/>
          <w:color w:val="000000" w:themeColor="text1"/>
          <w:sz w:val="22"/>
        </w:rPr>
        <w:t>.</w:t>
      </w:r>
    </w:p>
    <w:p w14:paraId="6DABC90E" w14:textId="77777777" w:rsidR="00327194" w:rsidRPr="0050598C" w:rsidRDefault="00327194" w:rsidP="00327194">
      <w:pPr>
        <w:pStyle w:val="Sinespaciado"/>
        <w:spacing w:before="120" w:line="276" w:lineRule="auto"/>
        <w:ind w:firstLine="708"/>
        <w:jc w:val="both"/>
        <w:rPr>
          <w:rFonts w:ascii="Arial" w:eastAsia="Calibri" w:hAnsi="Arial" w:cs="Arial"/>
          <w:color w:val="000000" w:themeColor="text1"/>
          <w:sz w:val="22"/>
        </w:rPr>
      </w:pPr>
      <w:r w:rsidRPr="0050598C">
        <w:rPr>
          <w:rFonts w:ascii="Arial" w:hAnsi="Arial" w:cs="Arial"/>
          <w:color w:val="000000" w:themeColor="text1"/>
          <w:sz w:val="22"/>
        </w:rPr>
        <w:t>L</w:t>
      </w:r>
      <w:r w:rsidRPr="0050598C">
        <w:rPr>
          <w:rFonts w:ascii="Arial" w:eastAsia="Calibri" w:hAnsi="Arial" w:cs="Arial"/>
          <w:color w:val="000000" w:themeColor="text1"/>
          <w:sz w:val="22"/>
        </w:rPr>
        <w:t>a normativa vigente no impide que varias entidades suscriban conjuntamente el convenio de asociación y tampoco que dos o más ESAL pueden hacerlo, a través de las figuras asociativas autorizadas por la ley, por ejemplo, como unión temporal o como consorcio</w:t>
      </w:r>
      <w:r w:rsidRPr="0050598C">
        <w:rPr>
          <w:rStyle w:val="Refdenotaalpie"/>
          <w:rFonts w:ascii="Arial" w:eastAsia="Calibri" w:hAnsi="Arial" w:cs="Arial"/>
          <w:color w:val="000000" w:themeColor="text1"/>
          <w:sz w:val="22"/>
        </w:rPr>
        <w:footnoteReference w:id="16"/>
      </w:r>
      <w:r w:rsidRPr="0050598C">
        <w:rPr>
          <w:rFonts w:ascii="Arial" w:eastAsia="Calibri" w:hAnsi="Arial" w:cs="Arial"/>
          <w:color w:val="000000" w:themeColor="text1"/>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50598C">
        <w:rPr>
          <w:rStyle w:val="Refdenotaalpie"/>
          <w:rFonts w:ascii="Arial" w:eastAsia="Calibri" w:hAnsi="Arial" w:cs="Arial"/>
          <w:color w:val="000000" w:themeColor="text1"/>
          <w:sz w:val="22"/>
        </w:rPr>
        <w:footnoteReference w:id="17"/>
      </w:r>
      <w:r w:rsidRPr="0050598C">
        <w:rPr>
          <w:rFonts w:ascii="Arial" w:eastAsia="Calibri" w:hAnsi="Arial" w:cs="Arial"/>
          <w:color w:val="000000" w:themeColor="text1"/>
          <w:sz w:val="22"/>
        </w:rPr>
        <w:t>.</w:t>
      </w:r>
    </w:p>
    <w:p w14:paraId="724D0BC7" w14:textId="77777777" w:rsidR="00327194" w:rsidRPr="0050598C" w:rsidRDefault="00327194" w:rsidP="00327194">
      <w:pPr>
        <w:spacing w:before="120" w:line="276" w:lineRule="auto"/>
        <w:ind w:firstLine="708"/>
        <w:jc w:val="both"/>
        <w:rPr>
          <w:rFonts w:ascii="Arial" w:hAnsi="Arial" w:cs="Arial"/>
          <w:color w:val="000000" w:themeColor="text1"/>
          <w:sz w:val="22"/>
        </w:rPr>
      </w:pPr>
      <w:r w:rsidRPr="0050598C">
        <w:rPr>
          <w:rFonts w:ascii="Arial" w:hAnsi="Arial" w:cs="Arial"/>
          <w:color w:val="000000" w:themeColor="text1"/>
          <w:sz w:val="22"/>
        </w:rPr>
        <w:t xml:space="preserve">La noción «seleccionar de forma objetiva», contenida en la disposición </w:t>
      </w:r>
      <w:r w:rsidRPr="0050598C">
        <w:rPr>
          <w:rFonts w:ascii="Arial" w:hAnsi="Arial" w:cs="Arial"/>
          <w:i/>
          <w:iCs/>
          <w:color w:val="000000" w:themeColor="text1"/>
          <w:sz w:val="22"/>
        </w:rPr>
        <w:t xml:space="preserve">sub examine </w:t>
      </w:r>
      <w:r w:rsidRPr="0050598C">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Así lo establece la «Guía para la Contratación con Entidades sin Ánimo de Lucro y de Reconocida Idoneidad», elaborado por esta entidad. </w:t>
      </w:r>
      <w:r w:rsidRPr="0050598C">
        <w:rPr>
          <w:rFonts w:ascii="Arial" w:hAnsi="Arial" w:cs="Arial"/>
          <w:color w:val="000000" w:themeColor="text1"/>
          <w:sz w:val="22"/>
        </w:rPr>
        <w:lastRenderedPageBreak/>
        <w:t>Según dicha Guía, la «Entidad Estatal no está obligada a hacer un proceso competitivo, pero debe garantizar que hace una selección objetiva en términos de la obtención de los objetivos del convenio de asociación». La entidad puede tomar la decisión de acudir a los procesos de selección de contratistas que establece el Estatuto General de Contratación de la Administración Pública o, incluso, al trámite que regula el artículo inciso 2 del artículo 2 del Decreto 92 de 2017.</w:t>
      </w:r>
    </w:p>
    <w:p w14:paraId="10C9CE80" w14:textId="77777777" w:rsidR="00327194" w:rsidRPr="0050598C" w:rsidRDefault="00327194" w:rsidP="00327194">
      <w:pPr>
        <w:spacing w:before="120" w:line="276" w:lineRule="auto"/>
        <w:ind w:firstLine="708"/>
        <w:jc w:val="both"/>
        <w:rPr>
          <w:rFonts w:ascii="Arial" w:hAnsi="Arial" w:cs="Arial"/>
          <w:color w:val="000000" w:themeColor="text1"/>
          <w:sz w:val="22"/>
        </w:rPr>
      </w:pPr>
      <w:r w:rsidRPr="0050598C">
        <w:rPr>
          <w:rFonts w:ascii="Arial" w:hAnsi="Arial" w:cs="Arial"/>
          <w:color w:val="000000" w:themeColor="text1"/>
          <w:sz w:val="22"/>
        </w:rPr>
        <w:t>En suma, de acuerdo con los criterios de la Guía antes mencionada,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2903CC0F" w14:textId="77777777" w:rsidR="00327194" w:rsidRPr="0050598C" w:rsidRDefault="00327194" w:rsidP="00327194">
      <w:pPr>
        <w:spacing w:before="120" w:line="276" w:lineRule="auto"/>
        <w:ind w:firstLine="708"/>
        <w:jc w:val="both"/>
        <w:rPr>
          <w:rFonts w:ascii="Arial" w:eastAsia="Calibri" w:hAnsi="Arial" w:cs="Arial"/>
          <w:color w:val="000000" w:themeColor="text1"/>
          <w:sz w:val="22"/>
        </w:rPr>
      </w:pPr>
      <w:r w:rsidRPr="0050598C">
        <w:rPr>
          <w:rFonts w:ascii="Arial" w:eastAsia="Calibri" w:hAnsi="Arial" w:cs="Arial"/>
          <w:color w:val="000000" w:themeColor="text1"/>
          <w:sz w:val="22"/>
        </w:rPr>
        <w:t>Por otro lado, para el manejo financiero y presupuestal de los contratos del Decreto 92 de 2017, aplica lo mismo que para otros negocios jurídicos que celebre el Estado regulados por la Ley 80 de 1993. Se precisa que las entidades estatales pueden pactar las condiciones de desembolso que sean más convenientes, pues el inciso segundo del artículo 96 de la Ley 489 de 1998 dispone, sobre el convenio, que las partes «determinará[n] con precisión su objeto, término, obligaciones de las partes, aportes, coordinación y todos aquellos aspectos que se consideren pertinentes». Con todo, la «Guía para la contratación con entidades privadas sin ánimo de lucro y de reconocida idoneidad”, expedida por Colombia Compra Eficiente, recomienda desembolsos condicionados, con el fin de evaluar el desempeño de la ESAL y la efectividad del programa de interés público:</w:t>
      </w:r>
    </w:p>
    <w:p w14:paraId="11B820D6" w14:textId="77777777" w:rsidR="00327194" w:rsidRPr="0050598C" w:rsidRDefault="00327194" w:rsidP="00327194">
      <w:pPr>
        <w:spacing w:line="276" w:lineRule="auto"/>
        <w:jc w:val="both"/>
        <w:rPr>
          <w:rFonts w:ascii="Arial" w:eastAsia="Calibri" w:hAnsi="Arial" w:cs="Arial"/>
          <w:color w:val="000000" w:themeColor="text1"/>
          <w:sz w:val="22"/>
        </w:rPr>
      </w:pPr>
    </w:p>
    <w:p w14:paraId="5FD06CDC" w14:textId="77777777" w:rsidR="00327194" w:rsidRPr="0050598C" w:rsidRDefault="00327194" w:rsidP="00327194">
      <w:pPr>
        <w:ind w:left="708" w:right="709"/>
        <w:jc w:val="both"/>
        <w:rPr>
          <w:rFonts w:ascii="Arial" w:eastAsia="Calibri" w:hAnsi="Arial" w:cs="Arial"/>
          <w:color w:val="000000" w:themeColor="text1"/>
          <w:sz w:val="21"/>
          <w:szCs w:val="21"/>
        </w:rPr>
      </w:pPr>
      <w:r w:rsidRPr="0050598C">
        <w:rPr>
          <w:rFonts w:ascii="Arial" w:eastAsia="Calibri" w:hAnsi="Arial" w:cs="Arial"/>
          <w:color w:val="000000" w:themeColor="text1"/>
          <w:sz w:val="21"/>
          <w:szCs w:val="21"/>
        </w:rPr>
        <w:t>El artículo 355 de la Constitución Política también puede ser utilizado para implementar estrategias innovadoras de apoyo a causas sociales o para financiar actividades de las ESAL como los denominados «bonos de impacto social».  Esa herramienta de cooperación entre el sector público y el privado está diseñada para que las Entidades Estatales sólo desembolsen los recursos públicos cuando se obtengan resultados medibles y evaluables, en otras palabras, el desembolso de recursos públicos está sujeta a la condición que la ESAL efectivamente alcance las metas establecidas en el contrato. El uso de esa herramienta incrementa la eficiencia, innovación y la eficacia para resolver los problemas sociales a través de recompensar sólo los resultados positivos, elimina la intervención pública en los procedimientos de la ESAL y al mismo tiempo se reducen los Riesgos para los recursos públicos porque los financiadores privados los asumen.</w:t>
      </w:r>
    </w:p>
    <w:p w14:paraId="59ED19D3" w14:textId="77777777" w:rsidR="00327194" w:rsidRPr="0050598C" w:rsidRDefault="00327194" w:rsidP="00327194">
      <w:pPr>
        <w:pStyle w:val="Sinespaciado"/>
        <w:spacing w:line="276" w:lineRule="auto"/>
        <w:jc w:val="both"/>
        <w:rPr>
          <w:rFonts w:ascii="Arial" w:hAnsi="Arial" w:cs="Arial"/>
          <w:i/>
          <w:iCs/>
          <w:color w:val="000000" w:themeColor="text1"/>
          <w:sz w:val="22"/>
        </w:rPr>
      </w:pPr>
    </w:p>
    <w:p w14:paraId="78048EB0" w14:textId="77777777" w:rsidR="00327194" w:rsidRPr="0050598C" w:rsidRDefault="00327194" w:rsidP="00327194">
      <w:pPr>
        <w:pStyle w:val="Sinespaciado"/>
        <w:spacing w:line="276" w:lineRule="auto"/>
        <w:ind w:firstLine="708"/>
        <w:jc w:val="both"/>
        <w:rPr>
          <w:rFonts w:ascii="Arial" w:hAnsi="Arial" w:cs="Arial"/>
          <w:color w:val="000000" w:themeColor="text1"/>
          <w:sz w:val="22"/>
        </w:rPr>
      </w:pPr>
      <w:r w:rsidRPr="0050598C">
        <w:rPr>
          <w:rFonts w:ascii="Arial" w:hAnsi="Arial" w:cs="Arial"/>
          <w:color w:val="000000" w:themeColor="text1"/>
          <w:sz w:val="22"/>
        </w:rPr>
        <w:t xml:space="preserve">Es importante aclarar que los negocios jurídicos que regula el Decreto 92 de 2017 «[…] son esencialmente distintos a los contratos para la adquisición y aprovisionamiento de bienes, obras o servicios regulados por el estatuto de contratación y[, como tal,] no hacen parte del sistema de compra pública. […] De acuerdo con lo anterior, si la entidad estatal </w:t>
      </w:r>
      <w:r w:rsidRPr="0050598C">
        <w:rPr>
          <w:rFonts w:ascii="Arial" w:hAnsi="Arial" w:cs="Arial"/>
          <w:color w:val="000000" w:themeColor="text1"/>
          <w:sz w:val="22"/>
        </w:rPr>
        <w:lastRenderedPageBreak/>
        <w:t>adquiere o se abastece de un bien, obra o servicio en un contrato conmutativo en el cual el proveedor es una [ESAL], debe aplicar el régimen contenido en las Leyes 80 de 1993 y 1150 de 2007, y no el Decreto 92 de 2017»</w:t>
      </w:r>
      <w:r w:rsidRPr="0050598C">
        <w:rPr>
          <w:rStyle w:val="Refdenotaalpie"/>
          <w:rFonts w:ascii="Arial" w:hAnsi="Arial" w:cs="Arial"/>
          <w:color w:val="000000" w:themeColor="text1"/>
          <w:sz w:val="22"/>
        </w:rPr>
        <w:footnoteReference w:id="18"/>
      </w:r>
      <w:r w:rsidRPr="0050598C">
        <w:rPr>
          <w:rFonts w:ascii="Arial" w:hAnsi="Arial" w:cs="Arial"/>
          <w:color w:val="000000" w:themeColor="text1"/>
          <w:sz w:val="22"/>
        </w:rPr>
        <w:t>. Así lo consideró la Sala de Consulta y Servicio Civil del Consejo de Estado</w:t>
      </w:r>
      <w:r w:rsidRPr="0050598C">
        <w:rPr>
          <w:rStyle w:val="Refdenotaalpie"/>
          <w:rFonts w:ascii="Arial" w:hAnsi="Arial" w:cs="Arial"/>
          <w:color w:val="000000" w:themeColor="text1"/>
          <w:sz w:val="22"/>
        </w:rPr>
        <w:footnoteReference w:id="19"/>
      </w:r>
      <w:r w:rsidRPr="0050598C">
        <w:rPr>
          <w:rFonts w:ascii="Arial" w:hAnsi="Arial" w:cs="Arial"/>
          <w:color w:val="000000" w:themeColor="text1"/>
          <w:sz w:val="22"/>
        </w:rPr>
        <w:t>:</w:t>
      </w:r>
    </w:p>
    <w:p w14:paraId="61E2EA60" w14:textId="77777777" w:rsidR="00327194" w:rsidRPr="0050598C" w:rsidRDefault="00327194" w:rsidP="00327194">
      <w:pPr>
        <w:pStyle w:val="Sinespaciado"/>
        <w:spacing w:line="276" w:lineRule="auto"/>
        <w:jc w:val="both"/>
        <w:rPr>
          <w:rFonts w:ascii="Arial" w:hAnsi="Arial" w:cs="Arial"/>
          <w:color w:val="000000" w:themeColor="text1"/>
          <w:sz w:val="22"/>
        </w:rPr>
      </w:pPr>
    </w:p>
    <w:p w14:paraId="59464934" w14:textId="77777777" w:rsidR="00327194" w:rsidRPr="0050598C" w:rsidRDefault="00327194" w:rsidP="00327194">
      <w:pPr>
        <w:ind w:left="708" w:right="709"/>
        <w:jc w:val="both"/>
        <w:rPr>
          <w:rFonts w:ascii="Arial" w:eastAsia="Calibri" w:hAnsi="Arial" w:cs="Arial"/>
          <w:color w:val="000000" w:themeColor="text1"/>
          <w:sz w:val="21"/>
          <w:szCs w:val="21"/>
        </w:rPr>
      </w:pPr>
      <w:r w:rsidRPr="0050598C">
        <w:rPr>
          <w:rFonts w:ascii="Arial" w:eastAsia="Calibri" w:hAnsi="Arial"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7873320B" w14:textId="77777777" w:rsidR="00327194" w:rsidRPr="0050598C" w:rsidRDefault="00327194" w:rsidP="00327194">
      <w:pPr>
        <w:ind w:left="708" w:right="709"/>
        <w:jc w:val="both"/>
        <w:rPr>
          <w:rFonts w:ascii="Arial" w:eastAsia="Calibri" w:hAnsi="Arial" w:cs="Arial"/>
          <w:color w:val="000000" w:themeColor="text1"/>
          <w:sz w:val="21"/>
          <w:szCs w:val="21"/>
        </w:rPr>
      </w:pPr>
    </w:p>
    <w:p w14:paraId="7653CE3F" w14:textId="77777777" w:rsidR="00327194" w:rsidRPr="0050598C" w:rsidRDefault="00327194" w:rsidP="00327194">
      <w:pPr>
        <w:ind w:left="708" w:right="709"/>
        <w:jc w:val="both"/>
        <w:rPr>
          <w:rFonts w:ascii="Arial" w:eastAsia="Calibri" w:hAnsi="Arial" w:cs="Arial"/>
          <w:color w:val="000000" w:themeColor="text1"/>
          <w:sz w:val="21"/>
          <w:szCs w:val="21"/>
        </w:rPr>
      </w:pPr>
      <w:r w:rsidRPr="0050598C">
        <w:rPr>
          <w:rFonts w:ascii="Arial" w:eastAsia="Calibri" w:hAnsi="Arial"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081C49A4" w14:textId="77777777" w:rsidR="00327194" w:rsidRPr="0050598C" w:rsidRDefault="00327194" w:rsidP="00327194">
      <w:pPr>
        <w:spacing w:line="276" w:lineRule="auto"/>
        <w:jc w:val="both"/>
        <w:rPr>
          <w:rFonts w:ascii="Arial" w:eastAsia="Calibri" w:hAnsi="Arial" w:cs="Arial"/>
          <w:color w:val="000000" w:themeColor="text1"/>
          <w:sz w:val="22"/>
        </w:rPr>
      </w:pPr>
    </w:p>
    <w:p w14:paraId="4041CAB5" w14:textId="6CB81B1B" w:rsidR="00327194" w:rsidRPr="0050598C" w:rsidRDefault="00327194" w:rsidP="00327194">
      <w:pPr>
        <w:spacing w:line="276" w:lineRule="auto"/>
        <w:ind w:firstLine="708"/>
        <w:jc w:val="both"/>
        <w:rPr>
          <w:rFonts w:ascii="Arial" w:eastAsia="Calibri" w:hAnsi="Arial" w:cs="Arial"/>
          <w:color w:val="000000" w:themeColor="text1"/>
          <w:sz w:val="22"/>
        </w:rPr>
      </w:pPr>
      <w:r w:rsidRPr="0050598C">
        <w:rPr>
          <w:rFonts w:ascii="Arial" w:eastAsia="Calibri" w:hAnsi="Arial" w:cs="Arial"/>
          <w:color w:val="000000" w:themeColor="text1"/>
          <w:sz w:val="22"/>
        </w:rPr>
        <w:t>De acuerdo con lo anterior, 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w:t>
      </w:r>
      <w:r w:rsidR="004A5401" w:rsidRPr="0050598C">
        <w:rPr>
          <w:rFonts w:ascii="Arial" w:eastAsia="Calibri" w:hAnsi="Arial" w:cs="Arial"/>
          <w:color w:val="000000" w:themeColor="text1"/>
          <w:sz w:val="22"/>
        </w:rPr>
        <w:t xml:space="preserve">, así como la del artículo 96 de la Ley 489 </w:t>
      </w:r>
      <w:r w:rsidR="005B3E87" w:rsidRPr="0050598C">
        <w:rPr>
          <w:rFonts w:ascii="Arial" w:eastAsia="Calibri" w:hAnsi="Arial" w:cs="Arial"/>
          <w:color w:val="000000" w:themeColor="text1"/>
          <w:sz w:val="22"/>
        </w:rPr>
        <w:t>de 1998,</w:t>
      </w:r>
      <w:r w:rsidRPr="0050598C">
        <w:rPr>
          <w:rFonts w:ascii="Arial" w:eastAsia="Calibri" w:hAnsi="Arial" w:cs="Arial"/>
          <w:color w:val="000000" w:themeColor="text1"/>
          <w:sz w:val="22"/>
        </w:rPr>
        <w:t xml:space="preserve"> no es únicamente el carácter de las ESAL sino </w:t>
      </w:r>
      <w:r w:rsidR="005B3E87" w:rsidRPr="0050598C">
        <w:rPr>
          <w:rFonts w:ascii="Arial" w:eastAsia="Calibri" w:hAnsi="Arial" w:cs="Arial"/>
          <w:color w:val="000000" w:themeColor="text1"/>
          <w:sz w:val="22"/>
        </w:rPr>
        <w:t xml:space="preserve">también </w:t>
      </w:r>
      <w:r w:rsidRPr="0050598C">
        <w:rPr>
          <w:rFonts w:ascii="Arial" w:eastAsia="Calibri" w:hAnsi="Arial" w:cs="Arial"/>
          <w:color w:val="000000" w:themeColor="text1"/>
          <w:sz w:val="22"/>
        </w:rPr>
        <w:t>el objeto del contrato o convenio que la entidad pretende adelantar. Por tanto, el hecho de que se trate de una entidad sin ánimo de lucro no implica que necesariamente deba celebrarse un contrato de colaboración o un convenio de asociación. Así lo reconoció la Corte Constitucional en la sentencia C-287 del 18 de abril de 2012, en la que sostuvo lo siguiente:</w:t>
      </w:r>
    </w:p>
    <w:p w14:paraId="370A4916" w14:textId="77777777" w:rsidR="00327194" w:rsidRPr="0050598C" w:rsidRDefault="00327194" w:rsidP="00327194">
      <w:pPr>
        <w:spacing w:line="276" w:lineRule="auto"/>
        <w:ind w:firstLine="708"/>
        <w:jc w:val="both"/>
        <w:rPr>
          <w:rFonts w:ascii="Arial" w:eastAsia="Calibri" w:hAnsi="Arial" w:cs="Arial"/>
          <w:color w:val="000000" w:themeColor="text1"/>
          <w:sz w:val="22"/>
        </w:rPr>
      </w:pPr>
    </w:p>
    <w:p w14:paraId="20A2A7D6" w14:textId="77777777" w:rsidR="00327194" w:rsidRPr="0050598C" w:rsidRDefault="00327194" w:rsidP="00327194">
      <w:pPr>
        <w:ind w:left="709" w:right="709"/>
        <w:jc w:val="both"/>
        <w:rPr>
          <w:rFonts w:ascii="Arial" w:eastAsia="Calibri" w:hAnsi="Arial" w:cs="Arial"/>
          <w:color w:val="000000" w:themeColor="text1"/>
          <w:sz w:val="21"/>
          <w:szCs w:val="21"/>
        </w:rPr>
      </w:pPr>
      <w:r w:rsidRPr="0050598C">
        <w:rPr>
          <w:rFonts w:ascii="Arial" w:eastAsia="Calibri" w:hAnsi="Arial"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1B0D843A" w14:textId="77777777" w:rsidR="00327194" w:rsidRPr="0050598C" w:rsidRDefault="00327194" w:rsidP="00327194">
      <w:pPr>
        <w:ind w:left="709" w:right="709"/>
        <w:jc w:val="both"/>
        <w:rPr>
          <w:rFonts w:ascii="Arial" w:eastAsia="Calibri" w:hAnsi="Arial" w:cs="Arial"/>
          <w:color w:val="000000" w:themeColor="text1"/>
          <w:sz w:val="21"/>
          <w:szCs w:val="21"/>
        </w:rPr>
      </w:pPr>
    </w:p>
    <w:p w14:paraId="7096637C" w14:textId="77777777" w:rsidR="00327194" w:rsidRPr="0050598C" w:rsidRDefault="00327194" w:rsidP="00327194">
      <w:pPr>
        <w:ind w:left="709" w:right="709"/>
        <w:jc w:val="both"/>
        <w:rPr>
          <w:rFonts w:ascii="Arial" w:eastAsia="Calibri" w:hAnsi="Arial" w:cs="Arial"/>
          <w:color w:val="000000" w:themeColor="text1"/>
          <w:sz w:val="21"/>
          <w:szCs w:val="21"/>
        </w:rPr>
      </w:pPr>
      <w:r w:rsidRPr="0050598C">
        <w:rPr>
          <w:rFonts w:ascii="Arial" w:eastAsia="Calibri" w:hAnsi="Arial" w:cs="Arial"/>
          <w:i/>
          <w:iCs/>
          <w:color w:val="000000" w:themeColor="text1"/>
          <w:sz w:val="21"/>
          <w:szCs w:val="21"/>
        </w:rPr>
        <w:t xml:space="preserve">Sin embargo, el hecho que no persigan una finalidad lucrativa, no significa que no desarrollen actividades que generen utilidades, lo que pasa es que a diferencia de las sociedades, el lucro o ganancia obtenida no se reparte entre </w:t>
      </w:r>
      <w:r w:rsidRPr="0050598C">
        <w:rPr>
          <w:rFonts w:ascii="Arial" w:eastAsia="Calibri" w:hAnsi="Arial" w:cs="Arial"/>
          <w:i/>
          <w:iCs/>
          <w:color w:val="000000" w:themeColor="text1"/>
          <w:sz w:val="21"/>
          <w:szCs w:val="21"/>
        </w:rPr>
        <w:lastRenderedPageBreak/>
        <w:t>sus miembros sino que se integra al patrimonio de la asociación para la obtención del fin deseado</w:t>
      </w:r>
      <w:r w:rsidRPr="0050598C">
        <w:rPr>
          <w:rFonts w:ascii="Arial" w:eastAsia="Calibri" w:hAnsi="Arial" w:cs="Arial"/>
          <w:color w:val="000000" w:themeColor="text1"/>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14:paraId="547371A6" w14:textId="77777777" w:rsidR="00327194" w:rsidRPr="0050598C" w:rsidRDefault="00327194" w:rsidP="00327194">
      <w:pPr>
        <w:spacing w:line="276" w:lineRule="auto"/>
        <w:jc w:val="both"/>
        <w:rPr>
          <w:rFonts w:ascii="Arial" w:eastAsia="Calibri" w:hAnsi="Arial" w:cs="Arial"/>
          <w:color w:val="000000" w:themeColor="text1"/>
          <w:sz w:val="22"/>
        </w:rPr>
      </w:pPr>
    </w:p>
    <w:p w14:paraId="6BDBD2D5" w14:textId="77777777" w:rsidR="00327194" w:rsidRPr="0050598C" w:rsidRDefault="00327194" w:rsidP="00327194">
      <w:pPr>
        <w:spacing w:before="120" w:line="276" w:lineRule="auto"/>
        <w:ind w:firstLine="709"/>
        <w:jc w:val="both"/>
        <w:rPr>
          <w:rFonts w:ascii="Arial" w:eastAsia="Calibri" w:hAnsi="Arial" w:cs="Arial"/>
          <w:color w:val="000000" w:themeColor="text1"/>
          <w:sz w:val="22"/>
        </w:rPr>
      </w:pPr>
      <w:r w:rsidRPr="0050598C">
        <w:rPr>
          <w:rFonts w:ascii="Arial" w:eastAsia="Calibri" w:hAnsi="Arial" w:cs="Arial"/>
          <w:color w:val="000000" w:themeColor="text1"/>
          <w:sz w:val="22"/>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sí pueden participar en igualdad de condiciones en procesos de contratación regidos por la Ley 80 de 1993, la Ley 1150 de 2007 y el Decreto 1082 de 2015, siempre y cuando cumplan con los requisitos exigidos en los documentos del proceso.</w:t>
      </w:r>
    </w:p>
    <w:p w14:paraId="6B3413F0" w14:textId="77777777" w:rsidR="00327194" w:rsidRPr="0050598C" w:rsidRDefault="00327194" w:rsidP="00327194">
      <w:pPr>
        <w:spacing w:before="120" w:line="276" w:lineRule="auto"/>
        <w:ind w:firstLine="709"/>
        <w:jc w:val="both"/>
        <w:rPr>
          <w:rFonts w:ascii="Arial" w:eastAsia="Calibri" w:hAnsi="Arial" w:cs="Arial"/>
          <w:color w:val="000000" w:themeColor="text1"/>
          <w:sz w:val="22"/>
        </w:rPr>
      </w:pPr>
      <w:r w:rsidRPr="0050598C">
        <w:rPr>
          <w:rFonts w:ascii="Arial" w:eastAsia="Calibri" w:hAnsi="Arial" w:cs="Arial"/>
          <w:color w:val="000000" w:themeColor="text1"/>
          <w:sz w:val="22"/>
        </w:rPr>
        <w:t>Los convenios de asociación no procuran utilidades para la ESAL, pues en dicho caso se trataría de un contrato en el que se debe remunerar al contratista por los servicios prestados, el cual, por eso mismo, tiene un régimen legal distinto.</w:t>
      </w:r>
    </w:p>
    <w:p w14:paraId="17FE647E" w14:textId="77777777" w:rsidR="007D577F" w:rsidRPr="0050598C" w:rsidRDefault="007D577F" w:rsidP="007D577F">
      <w:pPr>
        <w:spacing w:line="276" w:lineRule="auto"/>
        <w:jc w:val="both"/>
        <w:rPr>
          <w:rFonts w:ascii="Arial" w:eastAsia="Calibri" w:hAnsi="Arial" w:cs="Arial"/>
          <w:b/>
          <w:color w:val="000000" w:themeColor="text1"/>
          <w:sz w:val="22"/>
        </w:rPr>
      </w:pPr>
    </w:p>
    <w:p w14:paraId="1561F638" w14:textId="77777777" w:rsidR="007D577F" w:rsidRPr="0050598C" w:rsidRDefault="007D577F" w:rsidP="007D577F">
      <w:pPr>
        <w:pStyle w:val="Prrafodelista"/>
        <w:numPr>
          <w:ilvl w:val="0"/>
          <w:numId w:val="1"/>
        </w:numPr>
        <w:tabs>
          <w:tab w:val="left" w:pos="284"/>
        </w:tabs>
        <w:spacing w:line="276" w:lineRule="auto"/>
        <w:ind w:left="0" w:hanging="142"/>
        <w:jc w:val="both"/>
        <w:rPr>
          <w:rFonts w:ascii="Arial" w:eastAsia="Calibri" w:hAnsi="Arial" w:cs="Arial"/>
          <w:color w:val="000000" w:themeColor="text1"/>
          <w:sz w:val="22"/>
        </w:rPr>
      </w:pPr>
      <w:r w:rsidRPr="0050598C">
        <w:rPr>
          <w:rFonts w:ascii="Arial" w:eastAsia="Calibri" w:hAnsi="Arial" w:cs="Arial"/>
          <w:b/>
          <w:color w:val="000000" w:themeColor="text1"/>
          <w:sz w:val="22"/>
        </w:rPr>
        <w:t>Respuestas</w:t>
      </w:r>
    </w:p>
    <w:p w14:paraId="6A2F6E8D" w14:textId="77777777" w:rsidR="007D577F" w:rsidRPr="0050598C" w:rsidRDefault="007D577F" w:rsidP="007D577F">
      <w:pPr>
        <w:spacing w:line="276" w:lineRule="auto"/>
        <w:ind w:left="709" w:right="709"/>
        <w:jc w:val="both"/>
        <w:rPr>
          <w:rFonts w:ascii="Arial" w:eastAsia="Calibri" w:hAnsi="Arial" w:cs="Arial"/>
          <w:i/>
          <w:color w:val="000000" w:themeColor="text1"/>
          <w:sz w:val="22"/>
        </w:rPr>
      </w:pPr>
    </w:p>
    <w:p w14:paraId="767203AC" w14:textId="77777777" w:rsidR="00693F3A" w:rsidRPr="0050598C" w:rsidRDefault="006B178E" w:rsidP="00693F3A">
      <w:pPr>
        <w:spacing w:line="276" w:lineRule="auto"/>
        <w:ind w:left="708" w:right="709"/>
        <w:jc w:val="both"/>
        <w:rPr>
          <w:rFonts w:ascii="Arial" w:eastAsia="Calibri" w:hAnsi="Arial" w:cs="Arial"/>
          <w:color w:val="000000" w:themeColor="text1"/>
          <w:sz w:val="21"/>
          <w:szCs w:val="21"/>
        </w:rPr>
      </w:pPr>
      <w:r w:rsidRPr="0050598C">
        <w:rPr>
          <w:rFonts w:ascii="Arial" w:eastAsia="Calibri" w:hAnsi="Arial" w:cs="Arial"/>
          <w:color w:val="000000" w:themeColor="text1"/>
          <w:sz w:val="21"/>
          <w:szCs w:val="21"/>
        </w:rPr>
        <w:t>i) «¿es viable jurídicamente la celebración de un contrato de prestación de servicios profesionales o de apoyo a la gestión con un Consorcio o Unión Temporal, en el cual las partes se unen con el fin de complementar la experiencia e idoneidad necesaria para la ejecución del objeto contractual?»</w:t>
      </w:r>
      <w:r w:rsidR="00693F3A" w:rsidRPr="0050598C">
        <w:rPr>
          <w:rFonts w:ascii="Arial" w:eastAsia="Calibri" w:hAnsi="Arial" w:cs="Arial"/>
          <w:color w:val="000000" w:themeColor="text1"/>
          <w:sz w:val="21"/>
          <w:szCs w:val="21"/>
        </w:rPr>
        <w:t>; y ii) «¿si el objeto del contrato esta (sic) determinado para desarrollar la actividades X y Z y la empresa "1" únicamente tiene experiencia en la actividad X, podría la empresa "1" conformar un Consorcio o Unión Temporal con la empresa "2", que tiene experiencia en la actividad Z, para desarrollar el objeto del contrato de prestación de servicios profesionales o de apoyo a la gestión del que trata el literal h del numeral 4 del articulo (sic) 2 de la Ley 1150 del 2007?»</w:t>
      </w:r>
    </w:p>
    <w:p w14:paraId="1B36AE6C" w14:textId="7C544BC8" w:rsidR="006B178E" w:rsidRPr="0050598C" w:rsidRDefault="006B178E" w:rsidP="007D577F">
      <w:pPr>
        <w:spacing w:line="276" w:lineRule="auto"/>
        <w:ind w:left="708" w:right="709"/>
        <w:jc w:val="both"/>
        <w:rPr>
          <w:rFonts w:ascii="Arial" w:eastAsia="Calibri" w:hAnsi="Arial" w:cs="Arial"/>
          <w:color w:val="000000" w:themeColor="text1"/>
          <w:sz w:val="21"/>
          <w:szCs w:val="21"/>
        </w:rPr>
      </w:pPr>
    </w:p>
    <w:p w14:paraId="14C33925" w14:textId="71F7C62A" w:rsidR="00F765F3" w:rsidRPr="0050598C" w:rsidRDefault="0043222B" w:rsidP="00341FAD">
      <w:pPr>
        <w:spacing w:before="120" w:line="276" w:lineRule="auto"/>
        <w:jc w:val="both"/>
        <w:rPr>
          <w:rFonts w:ascii="Arial" w:hAnsi="Arial" w:cs="Arial"/>
          <w:color w:val="000000" w:themeColor="text1"/>
          <w:sz w:val="22"/>
        </w:rPr>
      </w:pPr>
      <w:r w:rsidRPr="0050598C">
        <w:rPr>
          <w:rFonts w:ascii="Arial" w:eastAsia="Calibri" w:hAnsi="Arial" w:cs="Arial"/>
          <w:color w:val="000000" w:themeColor="text1"/>
          <w:sz w:val="22"/>
        </w:rPr>
        <w:t xml:space="preserve">Los </w:t>
      </w:r>
      <w:r w:rsidRPr="0050598C">
        <w:rPr>
          <w:rFonts w:ascii="Arial" w:hAnsi="Arial" w:cs="Arial"/>
          <w:i/>
          <w:iCs/>
          <w:color w:val="000000" w:themeColor="text1"/>
          <w:sz w:val="22"/>
        </w:rPr>
        <w:t>contratos propiamente dichos de prestación de servicios profesionales</w:t>
      </w:r>
      <w:r w:rsidRPr="0050598C">
        <w:rPr>
          <w:rFonts w:ascii="Arial" w:eastAsia="Calibri" w:hAnsi="Arial" w:cs="Arial"/>
          <w:color w:val="000000" w:themeColor="text1"/>
          <w:sz w:val="22"/>
        </w:rPr>
        <w:t xml:space="preserve"> y los </w:t>
      </w:r>
      <w:r w:rsidRPr="0050598C">
        <w:rPr>
          <w:rFonts w:ascii="Arial" w:hAnsi="Arial" w:cs="Arial"/>
          <w:i/>
          <w:iCs/>
          <w:color w:val="000000" w:themeColor="text1"/>
          <w:sz w:val="22"/>
        </w:rPr>
        <w:t>contratos de prestación de servicios de simple apoyo a la gestión</w:t>
      </w:r>
      <w:r w:rsidRPr="0050598C">
        <w:rPr>
          <w:rFonts w:ascii="Arial" w:eastAsia="Calibri" w:hAnsi="Arial" w:cs="Arial"/>
          <w:color w:val="000000" w:themeColor="text1"/>
          <w:sz w:val="22"/>
        </w:rPr>
        <w:t xml:space="preserve"> se pueden suscribir con personas naturales o jurídicas y también con consorcios o uniones temporales. </w:t>
      </w:r>
      <w:r w:rsidR="00F765F3" w:rsidRPr="0050598C">
        <w:rPr>
          <w:rFonts w:ascii="Arial" w:eastAsia="Calibri" w:hAnsi="Arial" w:cs="Arial"/>
          <w:color w:val="000000" w:themeColor="text1"/>
          <w:sz w:val="22"/>
        </w:rPr>
        <w:t xml:space="preserve">Con todo, en el caso de los primeros, </w:t>
      </w:r>
      <w:r w:rsidRPr="0050598C">
        <w:rPr>
          <w:rFonts w:ascii="Arial" w:eastAsia="Calibri" w:hAnsi="Arial" w:cs="Arial"/>
          <w:color w:val="000000" w:themeColor="text1"/>
          <w:sz w:val="22"/>
        </w:rPr>
        <w:t xml:space="preserve">es necesario que el objeto del contrato </w:t>
      </w:r>
      <w:r w:rsidRPr="0050598C">
        <w:rPr>
          <w:rFonts w:ascii="Arial" w:hAnsi="Arial" w:cs="Arial"/>
          <w:color w:val="000000" w:themeColor="text1"/>
          <w:sz w:val="22"/>
        </w:rPr>
        <w:t xml:space="preserve">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w:t>
      </w:r>
      <w:r w:rsidRPr="0050598C">
        <w:rPr>
          <w:rFonts w:ascii="Arial" w:hAnsi="Arial" w:cs="Arial"/>
          <w:color w:val="000000" w:themeColor="text1"/>
          <w:sz w:val="22"/>
        </w:rPr>
        <w:lastRenderedPageBreak/>
        <w:t>su funcionamiento con conocimientos especializados, siempre y cuando dichos objetos estén encomendados a personas catalogadas de acuerdo con el ordenamiento jurídico como profesionales.</w:t>
      </w:r>
      <w:r w:rsidR="00F765F3" w:rsidRPr="0050598C">
        <w:rPr>
          <w:rFonts w:ascii="Arial" w:hAnsi="Arial" w:cs="Arial"/>
          <w:color w:val="000000" w:themeColor="text1"/>
          <w:sz w:val="22"/>
        </w:rPr>
        <w:t xml:space="preserve"> En relación con los segundos, </w:t>
      </w:r>
      <w:r w:rsidR="00AF07BD" w:rsidRPr="0050598C">
        <w:rPr>
          <w:rFonts w:ascii="Arial" w:hAnsi="Arial" w:cs="Arial"/>
          <w:color w:val="000000" w:themeColor="text1"/>
          <w:sz w:val="22"/>
        </w:rPr>
        <w:t xml:space="preserve">es necesario que el objeto del contrato </w:t>
      </w:r>
      <w:r w:rsidR="00202678" w:rsidRPr="0050598C">
        <w:rPr>
          <w:rFonts w:ascii="Arial" w:hAnsi="Arial" w:cs="Arial"/>
          <w:color w:val="000000" w:themeColor="text1"/>
          <w:sz w:val="22"/>
        </w:rPr>
        <w:t xml:space="preserve"> sean </w:t>
      </w:r>
      <w:r w:rsidR="00F765F3" w:rsidRPr="0050598C">
        <w:rPr>
          <w:rFonts w:ascii="Arial" w:hAnsi="Arial" w:cs="Arial"/>
          <w:color w:val="000000" w:themeColor="text1"/>
          <w:sz w:val="22"/>
        </w:rPr>
        <w:t>servicios de apoyo a la gestión todos aquellos servicios que involucren actividades requeridas para la entidad estatal y que impliquen el desempeño de un esfuerzo o actividad de apoyo, acompañamiento o soporte, que puede ser de carácter técnico, operacional, o logístico, y que tiendan a satisfacer las necesidades relacionadas con la gestión administrativa o funcionamiento de entidad.</w:t>
      </w:r>
    </w:p>
    <w:p w14:paraId="3F6FDB65" w14:textId="3FBCE604" w:rsidR="001A1E14" w:rsidRPr="0050598C" w:rsidRDefault="00693F3A" w:rsidP="00341FAD">
      <w:pPr>
        <w:spacing w:before="120" w:line="276" w:lineRule="auto"/>
        <w:ind w:firstLine="708"/>
        <w:jc w:val="both"/>
        <w:rPr>
          <w:rFonts w:ascii="Arial" w:eastAsia="Calibri" w:hAnsi="Arial" w:cs="Arial"/>
          <w:color w:val="000000" w:themeColor="text1"/>
          <w:sz w:val="22"/>
        </w:rPr>
      </w:pPr>
      <w:r w:rsidRPr="0050598C">
        <w:rPr>
          <w:rFonts w:ascii="Arial" w:eastAsia="Calibri" w:hAnsi="Arial" w:cs="Arial"/>
          <w:color w:val="000000" w:themeColor="text1"/>
          <w:sz w:val="21"/>
          <w:szCs w:val="21"/>
        </w:rPr>
        <w:t>Ahora bien, l</w:t>
      </w:r>
      <w:r w:rsidR="0043222B" w:rsidRPr="0050598C">
        <w:rPr>
          <w:rFonts w:ascii="Arial" w:eastAsia="Calibri" w:hAnsi="Arial" w:cs="Arial"/>
          <w:color w:val="000000" w:themeColor="text1"/>
          <w:sz w:val="22"/>
        </w:rPr>
        <w:t xml:space="preserve">os </w:t>
      </w:r>
      <w:r w:rsidR="0043222B" w:rsidRPr="0050598C">
        <w:rPr>
          <w:rFonts w:ascii="Arial" w:hAnsi="Arial" w:cs="Arial"/>
          <w:i/>
          <w:iCs/>
          <w:color w:val="000000" w:themeColor="text1"/>
          <w:sz w:val="22"/>
        </w:rPr>
        <w:t>contratos propiamente dichos de prestación de servicios profesionales</w:t>
      </w:r>
      <w:r w:rsidR="0043222B" w:rsidRPr="0050598C">
        <w:rPr>
          <w:rFonts w:ascii="Arial" w:eastAsia="Calibri" w:hAnsi="Arial" w:cs="Arial"/>
          <w:color w:val="000000" w:themeColor="text1"/>
          <w:sz w:val="22"/>
        </w:rPr>
        <w:t xml:space="preserve"> y los </w:t>
      </w:r>
      <w:r w:rsidR="0043222B" w:rsidRPr="0050598C">
        <w:rPr>
          <w:rFonts w:ascii="Arial" w:hAnsi="Arial" w:cs="Arial"/>
          <w:i/>
          <w:iCs/>
          <w:color w:val="000000" w:themeColor="text1"/>
          <w:sz w:val="22"/>
        </w:rPr>
        <w:t>contratos de prestación de servicios de simple apoyo a la gestión</w:t>
      </w:r>
      <w:r w:rsidR="001F0414" w:rsidRPr="0050598C">
        <w:rPr>
          <w:rFonts w:ascii="Arial" w:eastAsia="Calibri" w:hAnsi="Arial" w:cs="Arial"/>
          <w:color w:val="000000" w:themeColor="text1"/>
          <w:sz w:val="22"/>
        </w:rPr>
        <w:t>, se</w:t>
      </w:r>
      <w:r w:rsidR="001A1E14" w:rsidRPr="0050598C">
        <w:rPr>
          <w:rFonts w:ascii="Arial" w:eastAsia="Calibri" w:hAnsi="Arial" w:cs="Arial"/>
          <w:color w:val="000000" w:themeColor="text1"/>
          <w:sz w:val="22"/>
        </w:rPr>
        <w:t xml:space="preserve">gún el </w:t>
      </w:r>
      <w:r w:rsidR="00AE6D0D" w:rsidRPr="0050598C">
        <w:rPr>
          <w:rFonts w:ascii="Arial" w:eastAsia="Calibri" w:hAnsi="Arial" w:cs="Arial"/>
          <w:color w:val="000000" w:themeColor="text1"/>
          <w:sz w:val="22"/>
        </w:rPr>
        <w:t xml:space="preserve">artículo </w:t>
      </w:r>
      <w:r w:rsidR="00EE55FF" w:rsidRPr="0050598C">
        <w:rPr>
          <w:rFonts w:ascii="Arial" w:eastAsia="Calibri" w:hAnsi="Arial" w:cs="Arial"/>
          <w:color w:val="000000" w:themeColor="text1"/>
          <w:sz w:val="22"/>
        </w:rPr>
        <w:t>2, numeral 4, literal h, de la Ley 1150 de 2007</w:t>
      </w:r>
      <w:r w:rsidR="001A1E14" w:rsidRPr="0050598C">
        <w:rPr>
          <w:rFonts w:ascii="Arial" w:eastAsia="Calibri" w:hAnsi="Arial" w:cs="Arial"/>
          <w:color w:val="000000" w:themeColor="text1"/>
          <w:sz w:val="22"/>
        </w:rPr>
        <w:t xml:space="preserve">, </w:t>
      </w:r>
      <w:r w:rsidR="0043222B" w:rsidRPr="0050598C">
        <w:rPr>
          <w:rFonts w:ascii="Arial" w:eastAsia="Calibri" w:hAnsi="Arial" w:cs="Arial"/>
          <w:color w:val="000000" w:themeColor="text1"/>
          <w:sz w:val="22"/>
        </w:rPr>
        <w:t xml:space="preserve">se </w:t>
      </w:r>
      <w:r w:rsidR="001A1E14" w:rsidRPr="0050598C">
        <w:rPr>
          <w:rFonts w:ascii="Arial" w:eastAsia="Calibri" w:hAnsi="Arial" w:cs="Arial"/>
          <w:color w:val="000000" w:themeColor="text1"/>
          <w:sz w:val="22"/>
        </w:rPr>
        <w:t xml:space="preserve">suscriben </w:t>
      </w:r>
      <w:r w:rsidR="00AE6D0D" w:rsidRPr="0050598C">
        <w:rPr>
          <w:rFonts w:ascii="Arial" w:eastAsia="Calibri" w:hAnsi="Arial" w:cs="Arial"/>
          <w:color w:val="000000" w:themeColor="text1"/>
          <w:sz w:val="22"/>
        </w:rPr>
        <w:t xml:space="preserve">por la modalidad de </w:t>
      </w:r>
      <w:r w:rsidR="00AE6D0D" w:rsidRPr="0050598C">
        <w:rPr>
          <w:rFonts w:ascii="Arial" w:eastAsia="Calibri" w:hAnsi="Arial" w:cs="Arial"/>
          <w:i/>
          <w:iCs/>
          <w:color w:val="000000" w:themeColor="text1"/>
          <w:sz w:val="22"/>
        </w:rPr>
        <w:t>contratación directa</w:t>
      </w:r>
      <w:r w:rsidR="00AE6D0D" w:rsidRPr="0050598C">
        <w:rPr>
          <w:rFonts w:ascii="Arial" w:eastAsia="Calibri" w:hAnsi="Arial" w:cs="Arial"/>
          <w:color w:val="000000" w:themeColor="text1"/>
          <w:sz w:val="22"/>
        </w:rPr>
        <w:t>. En est</w:t>
      </w:r>
      <w:r w:rsidR="00EE55FF" w:rsidRPr="0050598C">
        <w:rPr>
          <w:rFonts w:ascii="Arial" w:eastAsia="Calibri" w:hAnsi="Arial" w:cs="Arial"/>
          <w:color w:val="000000" w:themeColor="text1"/>
          <w:sz w:val="22"/>
        </w:rPr>
        <w:t xml:space="preserve">a modalidad </w:t>
      </w:r>
      <w:r w:rsidR="00AE6D0D" w:rsidRPr="0050598C">
        <w:rPr>
          <w:rFonts w:ascii="Arial" w:eastAsia="Calibri" w:hAnsi="Arial" w:cs="Arial"/>
          <w:color w:val="000000" w:themeColor="text1"/>
          <w:sz w:val="22"/>
        </w:rPr>
        <w:t xml:space="preserve">la </w:t>
      </w:r>
      <w:r w:rsidR="00462FAB" w:rsidRPr="0050598C">
        <w:rPr>
          <w:rFonts w:ascii="Arial" w:eastAsia="Calibri" w:hAnsi="Arial" w:cs="Arial"/>
          <w:color w:val="000000" w:themeColor="text1"/>
          <w:sz w:val="22"/>
        </w:rPr>
        <w:t xml:space="preserve">entidad </w:t>
      </w:r>
      <w:r w:rsidR="00A03347" w:rsidRPr="0050598C">
        <w:rPr>
          <w:rFonts w:ascii="Arial" w:eastAsia="Calibri" w:hAnsi="Arial" w:cs="Arial"/>
          <w:color w:val="000000" w:themeColor="text1"/>
          <w:sz w:val="22"/>
        </w:rPr>
        <w:t xml:space="preserve">tiene la libertad para configurar </w:t>
      </w:r>
      <w:r w:rsidR="00A51334" w:rsidRPr="0050598C">
        <w:rPr>
          <w:rFonts w:ascii="Arial" w:eastAsia="Calibri" w:hAnsi="Arial" w:cs="Arial"/>
          <w:color w:val="000000" w:themeColor="text1"/>
          <w:sz w:val="22"/>
        </w:rPr>
        <w:t>las bases del negocio jurídico a celebrar</w:t>
      </w:r>
      <w:r w:rsidR="00462FAB" w:rsidRPr="0050598C">
        <w:rPr>
          <w:rFonts w:ascii="Arial" w:eastAsia="Calibri" w:hAnsi="Arial" w:cs="Arial"/>
          <w:color w:val="000000" w:themeColor="text1"/>
          <w:sz w:val="22"/>
        </w:rPr>
        <w:t>, con fundamento en l</w:t>
      </w:r>
      <w:r w:rsidR="00A51334" w:rsidRPr="0050598C">
        <w:rPr>
          <w:rFonts w:ascii="Arial" w:eastAsia="Calibri" w:hAnsi="Arial" w:cs="Arial"/>
          <w:color w:val="000000" w:themeColor="text1"/>
          <w:sz w:val="22"/>
        </w:rPr>
        <w:t>o</w:t>
      </w:r>
      <w:r w:rsidR="00462FAB" w:rsidRPr="0050598C">
        <w:rPr>
          <w:rFonts w:ascii="Arial" w:eastAsia="Calibri" w:hAnsi="Arial" w:cs="Arial"/>
          <w:color w:val="000000" w:themeColor="text1"/>
          <w:sz w:val="22"/>
        </w:rPr>
        <w:t xml:space="preserve"> cual puede decidir</w:t>
      </w:r>
      <w:r w:rsidR="00A51334" w:rsidRPr="0050598C">
        <w:rPr>
          <w:rFonts w:ascii="Arial" w:eastAsia="Calibri" w:hAnsi="Arial" w:cs="Arial"/>
          <w:color w:val="000000" w:themeColor="text1"/>
          <w:sz w:val="22"/>
        </w:rPr>
        <w:t xml:space="preserve"> autónomamente</w:t>
      </w:r>
      <w:r w:rsidR="00462FAB" w:rsidRPr="0050598C">
        <w:rPr>
          <w:rFonts w:ascii="Arial" w:eastAsia="Calibri" w:hAnsi="Arial" w:cs="Arial"/>
          <w:color w:val="000000" w:themeColor="text1"/>
          <w:sz w:val="22"/>
        </w:rPr>
        <w:t xml:space="preserve">, por un lado, si exige o no experiencia al contratista, por el otro, </w:t>
      </w:r>
      <w:r w:rsidR="003A06D0" w:rsidRPr="0050598C">
        <w:rPr>
          <w:rFonts w:ascii="Arial" w:eastAsia="Calibri" w:hAnsi="Arial" w:cs="Arial"/>
          <w:color w:val="000000" w:themeColor="text1"/>
          <w:sz w:val="22"/>
        </w:rPr>
        <w:t>qué experiencia</w:t>
      </w:r>
      <w:r w:rsidR="00D10CA2" w:rsidRPr="0050598C">
        <w:rPr>
          <w:rFonts w:ascii="Arial" w:eastAsia="Calibri" w:hAnsi="Arial" w:cs="Arial"/>
          <w:color w:val="000000" w:themeColor="text1"/>
          <w:sz w:val="22"/>
        </w:rPr>
        <w:t xml:space="preserve"> le</w:t>
      </w:r>
      <w:r w:rsidR="003A06D0" w:rsidRPr="0050598C">
        <w:rPr>
          <w:rFonts w:ascii="Arial" w:eastAsia="Calibri" w:hAnsi="Arial" w:cs="Arial"/>
          <w:color w:val="000000" w:themeColor="text1"/>
          <w:sz w:val="22"/>
        </w:rPr>
        <w:t xml:space="preserve"> exige y, finalmente, c</w:t>
      </w:r>
      <w:r w:rsidR="00D10CA2" w:rsidRPr="0050598C">
        <w:rPr>
          <w:rFonts w:ascii="Arial" w:eastAsia="Calibri" w:hAnsi="Arial" w:cs="Arial"/>
          <w:color w:val="000000" w:themeColor="text1"/>
          <w:sz w:val="22"/>
        </w:rPr>
        <w:t>ó</w:t>
      </w:r>
      <w:r w:rsidR="003A06D0" w:rsidRPr="0050598C">
        <w:rPr>
          <w:rFonts w:ascii="Arial" w:eastAsia="Calibri" w:hAnsi="Arial" w:cs="Arial"/>
          <w:color w:val="000000" w:themeColor="text1"/>
          <w:sz w:val="22"/>
        </w:rPr>
        <w:t xml:space="preserve">mo se debe acreditar en </w:t>
      </w:r>
      <w:r w:rsidR="00341FAD" w:rsidRPr="0050598C">
        <w:rPr>
          <w:rFonts w:ascii="Arial" w:eastAsia="Calibri" w:hAnsi="Arial" w:cs="Arial"/>
          <w:color w:val="000000" w:themeColor="text1"/>
          <w:sz w:val="22"/>
        </w:rPr>
        <w:t xml:space="preserve">aquellos </w:t>
      </w:r>
      <w:r w:rsidR="003A06D0" w:rsidRPr="0050598C">
        <w:rPr>
          <w:rFonts w:ascii="Arial" w:eastAsia="Calibri" w:hAnsi="Arial" w:cs="Arial"/>
          <w:color w:val="000000" w:themeColor="text1"/>
          <w:sz w:val="22"/>
        </w:rPr>
        <w:t>casos en los que el contrato se vaya a suscribir con uniones temporales</w:t>
      </w:r>
      <w:r w:rsidR="00341FAD" w:rsidRPr="0050598C">
        <w:rPr>
          <w:rFonts w:ascii="Arial" w:eastAsia="Calibri" w:hAnsi="Arial" w:cs="Arial"/>
          <w:color w:val="000000" w:themeColor="text1"/>
          <w:sz w:val="22"/>
        </w:rPr>
        <w:t xml:space="preserve"> o consorcios</w:t>
      </w:r>
      <w:r w:rsidR="003A06D0" w:rsidRPr="0050598C">
        <w:rPr>
          <w:rFonts w:ascii="Arial" w:eastAsia="Calibri" w:hAnsi="Arial" w:cs="Arial"/>
          <w:color w:val="000000" w:themeColor="text1"/>
          <w:sz w:val="22"/>
        </w:rPr>
        <w:t xml:space="preserve">. </w:t>
      </w:r>
      <w:r w:rsidR="00A07E83" w:rsidRPr="0050598C">
        <w:rPr>
          <w:rFonts w:ascii="Arial" w:eastAsia="Calibri" w:hAnsi="Arial" w:cs="Arial"/>
          <w:color w:val="000000" w:themeColor="text1"/>
          <w:sz w:val="22"/>
        </w:rPr>
        <w:t xml:space="preserve">Tales criterios no están regulados en la ley ni el reglamento y por eso, se insiste, deben ser </w:t>
      </w:r>
      <w:r w:rsidR="00635ECF" w:rsidRPr="0050598C">
        <w:rPr>
          <w:rFonts w:ascii="Arial" w:eastAsia="Calibri" w:hAnsi="Arial" w:cs="Arial"/>
          <w:color w:val="000000" w:themeColor="text1"/>
          <w:sz w:val="22"/>
        </w:rPr>
        <w:t xml:space="preserve">configurados por las entidades en cada caso concreto y de acuerdo </w:t>
      </w:r>
      <w:r w:rsidR="00EE0C8C" w:rsidRPr="0050598C">
        <w:rPr>
          <w:rFonts w:ascii="Arial" w:eastAsia="Calibri" w:hAnsi="Arial" w:cs="Arial"/>
          <w:color w:val="000000" w:themeColor="text1"/>
          <w:sz w:val="22"/>
        </w:rPr>
        <w:t>con</w:t>
      </w:r>
      <w:r w:rsidR="00635ECF" w:rsidRPr="0050598C">
        <w:rPr>
          <w:rFonts w:ascii="Arial" w:eastAsia="Calibri" w:hAnsi="Arial" w:cs="Arial"/>
          <w:color w:val="000000" w:themeColor="text1"/>
          <w:sz w:val="22"/>
        </w:rPr>
        <w:t xml:space="preserve"> las particularidades del objeto del contrato a suscribir.</w:t>
      </w:r>
    </w:p>
    <w:p w14:paraId="3E32D706" w14:textId="77777777" w:rsidR="0043222B" w:rsidRPr="0050598C" w:rsidRDefault="0043222B" w:rsidP="0043222B">
      <w:pPr>
        <w:spacing w:line="276" w:lineRule="auto"/>
        <w:ind w:right="709"/>
        <w:jc w:val="both"/>
        <w:rPr>
          <w:rFonts w:ascii="Arial" w:eastAsia="Calibri" w:hAnsi="Arial" w:cs="Arial"/>
          <w:color w:val="000000" w:themeColor="text1"/>
          <w:sz w:val="21"/>
          <w:szCs w:val="21"/>
        </w:rPr>
      </w:pPr>
    </w:p>
    <w:p w14:paraId="5F622969" w14:textId="77777777" w:rsidR="006B178E" w:rsidRPr="0050598C" w:rsidRDefault="006B178E" w:rsidP="007D577F">
      <w:pPr>
        <w:spacing w:line="276" w:lineRule="auto"/>
        <w:ind w:left="708" w:right="709"/>
        <w:jc w:val="both"/>
        <w:rPr>
          <w:rFonts w:ascii="Arial" w:eastAsia="Calibri" w:hAnsi="Arial" w:cs="Arial"/>
          <w:color w:val="000000" w:themeColor="text1"/>
          <w:sz w:val="21"/>
          <w:szCs w:val="21"/>
        </w:rPr>
      </w:pPr>
      <w:r w:rsidRPr="0050598C">
        <w:rPr>
          <w:rFonts w:ascii="Arial" w:eastAsia="Calibri" w:hAnsi="Arial" w:cs="Arial"/>
          <w:color w:val="000000" w:themeColor="text1"/>
          <w:sz w:val="21"/>
          <w:szCs w:val="21"/>
        </w:rPr>
        <w:t>iii) «¿Es viable jurídicamente celebrar un convenio de asociación del que trata el artículo 96 de la Ley 489 de 1998 entre una entidad pública y un particular que no tiene la condición de ESAL para ejecutar un programa establecido en el plan de desarrollo o plan sectorial de la entidad o actividades en relación con el cometido o funciones que le asigna la ley?»</w:t>
      </w:r>
    </w:p>
    <w:p w14:paraId="27295A4A" w14:textId="6809559F" w:rsidR="006B178E" w:rsidRPr="0050598C" w:rsidRDefault="006B178E" w:rsidP="0043222B">
      <w:pPr>
        <w:spacing w:line="276" w:lineRule="auto"/>
        <w:ind w:right="709"/>
        <w:jc w:val="both"/>
        <w:rPr>
          <w:rFonts w:ascii="Arial" w:eastAsia="Calibri" w:hAnsi="Arial" w:cs="Arial"/>
          <w:color w:val="000000" w:themeColor="text1"/>
          <w:sz w:val="21"/>
          <w:szCs w:val="21"/>
        </w:rPr>
      </w:pPr>
    </w:p>
    <w:p w14:paraId="375CE4D2" w14:textId="36E4B93D" w:rsidR="00A43912" w:rsidRPr="0050598C" w:rsidRDefault="00FE090A" w:rsidP="00851B58">
      <w:pPr>
        <w:spacing w:before="120" w:line="276" w:lineRule="auto"/>
        <w:jc w:val="both"/>
        <w:rPr>
          <w:rFonts w:ascii="Arial" w:hAnsi="Arial" w:cs="Arial"/>
          <w:color w:val="000000" w:themeColor="text1"/>
          <w:sz w:val="22"/>
        </w:rPr>
      </w:pPr>
      <w:r w:rsidRPr="0050598C">
        <w:rPr>
          <w:rFonts w:ascii="Arial" w:eastAsia="Calibri" w:hAnsi="Arial" w:cs="Arial"/>
          <w:color w:val="000000" w:themeColor="text1"/>
          <w:sz w:val="22"/>
        </w:rPr>
        <w:t xml:space="preserve">De acuerdo </w:t>
      </w:r>
      <w:r w:rsidR="00E11474" w:rsidRPr="0050598C">
        <w:rPr>
          <w:rFonts w:ascii="Arial" w:eastAsia="Calibri" w:hAnsi="Arial" w:cs="Arial"/>
          <w:color w:val="000000" w:themeColor="text1"/>
          <w:sz w:val="22"/>
        </w:rPr>
        <w:t xml:space="preserve">con el </w:t>
      </w:r>
      <w:r w:rsidR="00803B3F" w:rsidRPr="0050598C">
        <w:rPr>
          <w:rFonts w:ascii="Arial" w:eastAsia="Calibri" w:hAnsi="Arial" w:cs="Arial"/>
          <w:color w:val="000000" w:themeColor="text1"/>
          <w:sz w:val="22"/>
        </w:rPr>
        <w:t xml:space="preserve">artículo 355 de la Constitución, al que remite el inciso segundo del artículo </w:t>
      </w:r>
      <w:r w:rsidR="00E11474" w:rsidRPr="0050598C">
        <w:rPr>
          <w:rFonts w:ascii="Arial" w:eastAsia="Calibri" w:hAnsi="Arial" w:cs="Arial"/>
          <w:color w:val="000000" w:themeColor="text1"/>
          <w:sz w:val="22"/>
        </w:rPr>
        <w:t>96 de la Ley 489 de 1998</w:t>
      </w:r>
      <w:r w:rsidR="00803B3F" w:rsidRPr="0050598C">
        <w:rPr>
          <w:rFonts w:ascii="Arial" w:eastAsia="Calibri" w:hAnsi="Arial" w:cs="Arial"/>
          <w:color w:val="000000" w:themeColor="text1"/>
          <w:sz w:val="22"/>
        </w:rPr>
        <w:t xml:space="preserve">, </w:t>
      </w:r>
      <w:r w:rsidR="00770F1B" w:rsidRPr="0050598C">
        <w:rPr>
          <w:rFonts w:ascii="Arial" w:eastAsia="Calibri" w:hAnsi="Arial" w:cs="Arial"/>
          <w:color w:val="000000" w:themeColor="text1"/>
          <w:sz w:val="22"/>
        </w:rPr>
        <w:t xml:space="preserve">los </w:t>
      </w:r>
      <w:r w:rsidR="00770F1B" w:rsidRPr="0050598C">
        <w:rPr>
          <w:rFonts w:ascii="Arial" w:eastAsia="Calibri" w:hAnsi="Arial" w:cs="Arial"/>
          <w:i/>
          <w:iCs/>
          <w:color w:val="000000" w:themeColor="text1"/>
          <w:sz w:val="22"/>
        </w:rPr>
        <w:t xml:space="preserve">convenios de asociación </w:t>
      </w:r>
      <w:r w:rsidR="00770F1B" w:rsidRPr="0050598C">
        <w:rPr>
          <w:rFonts w:ascii="Arial" w:eastAsia="Calibri" w:hAnsi="Arial" w:cs="Arial"/>
          <w:color w:val="000000" w:themeColor="text1"/>
          <w:sz w:val="22"/>
        </w:rPr>
        <w:t xml:space="preserve">solo se pueden suscribir con </w:t>
      </w:r>
      <w:r w:rsidR="003C42CB" w:rsidRPr="0050598C">
        <w:rPr>
          <w:rFonts w:ascii="Arial" w:eastAsia="Calibri" w:hAnsi="Arial" w:cs="Arial"/>
          <w:color w:val="000000" w:themeColor="text1"/>
          <w:sz w:val="22"/>
        </w:rPr>
        <w:t>ESAL</w:t>
      </w:r>
      <w:r w:rsidR="0043222B" w:rsidRPr="0050598C">
        <w:rPr>
          <w:rFonts w:ascii="Arial" w:hAnsi="Arial" w:cs="Arial"/>
          <w:color w:val="000000" w:themeColor="text1"/>
          <w:sz w:val="22"/>
        </w:rPr>
        <w:t>.</w:t>
      </w:r>
      <w:r w:rsidR="003C42CB" w:rsidRPr="0050598C">
        <w:rPr>
          <w:rFonts w:ascii="Arial" w:hAnsi="Arial" w:cs="Arial"/>
          <w:color w:val="000000" w:themeColor="text1"/>
          <w:sz w:val="22"/>
        </w:rPr>
        <w:t xml:space="preserve"> </w:t>
      </w:r>
      <w:r w:rsidR="00A43912" w:rsidRPr="0050598C">
        <w:rPr>
          <w:rFonts w:ascii="Arial" w:hAnsi="Arial" w:cs="Arial"/>
          <w:color w:val="000000" w:themeColor="text1"/>
          <w:sz w:val="22"/>
        </w:rPr>
        <w:t xml:space="preserve">Esto es así porque si bien es cierto que el mencionado artículo 96 se refiere genéricamente a la noción «personas jurídicas particulares», también lo </w:t>
      </w:r>
      <w:r w:rsidR="00770F1B" w:rsidRPr="0050598C">
        <w:rPr>
          <w:rFonts w:ascii="Arial" w:hAnsi="Arial" w:cs="Arial"/>
          <w:color w:val="000000" w:themeColor="text1"/>
          <w:sz w:val="22"/>
        </w:rPr>
        <w:t xml:space="preserve">es que </w:t>
      </w:r>
      <w:r w:rsidR="00A43912" w:rsidRPr="0050598C">
        <w:rPr>
          <w:rFonts w:ascii="Arial" w:hAnsi="Arial" w:cs="Arial"/>
          <w:color w:val="000000" w:themeColor="text1"/>
          <w:sz w:val="22"/>
        </w:rPr>
        <w:t>el inciso segundo del mism</w:t>
      </w:r>
      <w:r w:rsidR="00704AAC" w:rsidRPr="0050598C">
        <w:rPr>
          <w:rFonts w:ascii="Arial" w:hAnsi="Arial" w:cs="Arial"/>
          <w:color w:val="000000" w:themeColor="text1"/>
          <w:sz w:val="22"/>
        </w:rPr>
        <w:t>o artículo</w:t>
      </w:r>
      <w:r w:rsidR="00A43912" w:rsidRPr="0050598C">
        <w:rPr>
          <w:rFonts w:ascii="Arial" w:hAnsi="Arial" w:cs="Arial"/>
          <w:color w:val="000000" w:themeColor="text1"/>
          <w:sz w:val="22"/>
        </w:rPr>
        <w:t xml:space="preserve"> establece que </w:t>
      </w:r>
      <w:r w:rsidR="00770F1B" w:rsidRPr="0050598C">
        <w:rPr>
          <w:rFonts w:ascii="Arial" w:hAnsi="Arial" w:cs="Arial"/>
          <w:color w:val="000000" w:themeColor="text1"/>
          <w:sz w:val="22"/>
        </w:rPr>
        <w:t xml:space="preserve">estos </w:t>
      </w:r>
      <w:r w:rsidR="00A43912" w:rsidRPr="0050598C">
        <w:rPr>
          <w:rFonts w:ascii="Arial" w:hAnsi="Arial" w:cs="Arial"/>
          <w:color w:val="000000" w:themeColor="text1"/>
          <w:sz w:val="22"/>
        </w:rPr>
        <w:t xml:space="preserve">«se celebrarán de conformidad con lo dispuesto en el artículo 355 de la Constitución Política», </w:t>
      </w:r>
      <w:r w:rsidR="00704AAC" w:rsidRPr="0050598C">
        <w:rPr>
          <w:rFonts w:ascii="Arial" w:hAnsi="Arial" w:cs="Arial"/>
          <w:color w:val="000000" w:themeColor="text1"/>
          <w:sz w:val="22"/>
        </w:rPr>
        <w:t>esto es</w:t>
      </w:r>
      <w:r w:rsidR="00770F1B" w:rsidRPr="0050598C">
        <w:rPr>
          <w:rFonts w:ascii="Arial" w:hAnsi="Arial" w:cs="Arial"/>
          <w:color w:val="000000" w:themeColor="text1"/>
          <w:sz w:val="22"/>
        </w:rPr>
        <w:t>:</w:t>
      </w:r>
      <w:r w:rsidR="00704AAC" w:rsidRPr="0050598C">
        <w:rPr>
          <w:rFonts w:ascii="Arial" w:hAnsi="Arial" w:cs="Arial"/>
          <w:color w:val="000000" w:themeColor="text1"/>
          <w:sz w:val="22"/>
        </w:rPr>
        <w:t xml:space="preserve"> </w:t>
      </w:r>
      <w:r w:rsidR="00A43912" w:rsidRPr="0050598C">
        <w:rPr>
          <w:rFonts w:ascii="Arial" w:hAnsi="Arial" w:cs="Arial"/>
          <w:color w:val="000000" w:themeColor="text1"/>
          <w:sz w:val="22"/>
        </w:rPr>
        <w:t>«</w:t>
      </w:r>
      <w:r w:rsidR="00A43912" w:rsidRPr="0050598C">
        <w:rPr>
          <w:rFonts w:ascii="Arial" w:hAnsi="Arial" w:cs="Arial"/>
          <w:i/>
          <w:iCs/>
          <w:color w:val="000000" w:themeColor="text1"/>
          <w:sz w:val="22"/>
        </w:rPr>
        <w:t>con entidades privadas sin ánimo de lucro y de reconocida idoneidad</w:t>
      </w:r>
      <w:r w:rsidR="00A43912" w:rsidRPr="0050598C">
        <w:rPr>
          <w:rFonts w:ascii="Arial" w:hAnsi="Arial" w:cs="Arial"/>
          <w:color w:val="000000" w:themeColor="text1"/>
          <w:sz w:val="22"/>
        </w:rPr>
        <w:t xml:space="preserve"> con el fin de impulsar programas y actividades de interés público acordes con el Plan Nacional y los planes seccionales de Desarrollo» </w:t>
      </w:r>
      <w:r w:rsidR="00325697" w:rsidRPr="0050598C">
        <w:rPr>
          <w:rFonts w:ascii="Arial" w:hAnsi="Arial" w:cs="Arial"/>
          <w:color w:val="000000" w:themeColor="text1"/>
          <w:sz w:val="22"/>
        </w:rPr>
        <w:t>(</w:t>
      </w:r>
      <w:r w:rsidR="00A43912" w:rsidRPr="0050598C">
        <w:rPr>
          <w:rFonts w:ascii="Arial" w:hAnsi="Arial" w:cs="Arial"/>
          <w:color w:val="000000" w:themeColor="text1"/>
          <w:sz w:val="22"/>
        </w:rPr>
        <w:t>cursivas propias</w:t>
      </w:r>
      <w:r w:rsidR="00325697" w:rsidRPr="0050598C">
        <w:rPr>
          <w:rFonts w:ascii="Arial" w:hAnsi="Arial" w:cs="Arial"/>
          <w:color w:val="000000" w:themeColor="text1"/>
          <w:sz w:val="22"/>
        </w:rPr>
        <w:t>)</w:t>
      </w:r>
      <w:r w:rsidR="00A43912" w:rsidRPr="0050598C">
        <w:rPr>
          <w:rFonts w:ascii="Arial" w:hAnsi="Arial" w:cs="Arial"/>
          <w:color w:val="000000" w:themeColor="text1"/>
          <w:sz w:val="22"/>
        </w:rPr>
        <w:t>.</w:t>
      </w:r>
      <w:r w:rsidR="00E11474" w:rsidRPr="0050598C">
        <w:rPr>
          <w:rFonts w:ascii="Arial" w:hAnsi="Arial" w:cs="Arial"/>
          <w:color w:val="000000" w:themeColor="text1"/>
          <w:sz w:val="22"/>
        </w:rPr>
        <w:t xml:space="preserve"> Incluso, el artículo 5º del Decreto </w:t>
      </w:r>
      <w:r w:rsidR="00305C53" w:rsidRPr="0050598C">
        <w:rPr>
          <w:rFonts w:ascii="Arial" w:hAnsi="Arial" w:cs="Arial"/>
          <w:color w:val="000000" w:themeColor="text1"/>
          <w:sz w:val="22"/>
        </w:rPr>
        <w:t xml:space="preserve">92 de 2017, que desarrolla la citada norma constitucional, </w:t>
      </w:r>
      <w:r w:rsidR="005D4888" w:rsidRPr="0050598C">
        <w:rPr>
          <w:rFonts w:ascii="Arial" w:hAnsi="Arial" w:cs="Arial"/>
          <w:color w:val="000000" w:themeColor="text1"/>
          <w:sz w:val="22"/>
        </w:rPr>
        <w:t xml:space="preserve">se refiere expresamente a los </w:t>
      </w:r>
      <w:r w:rsidR="00851B58" w:rsidRPr="0050598C">
        <w:rPr>
          <w:rFonts w:ascii="Arial" w:hAnsi="Arial" w:cs="Arial"/>
          <w:i/>
          <w:iCs/>
          <w:color w:val="000000" w:themeColor="text1"/>
          <w:sz w:val="22"/>
        </w:rPr>
        <w:t xml:space="preserve">convenios de asociación </w:t>
      </w:r>
      <w:r w:rsidR="00851B58" w:rsidRPr="0050598C">
        <w:rPr>
          <w:rFonts w:ascii="Arial" w:hAnsi="Arial" w:cs="Arial"/>
          <w:color w:val="000000" w:themeColor="text1"/>
          <w:sz w:val="22"/>
        </w:rPr>
        <w:t>celebrados entre ESAL y entidades estatales</w:t>
      </w:r>
      <w:r w:rsidR="00770F1B" w:rsidRPr="0050598C">
        <w:rPr>
          <w:rFonts w:ascii="Arial" w:hAnsi="Arial" w:cs="Arial"/>
          <w:color w:val="000000" w:themeColor="text1"/>
          <w:sz w:val="22"/>
        </w:rPr>
        <w:t xml:space="preserve">; </w:t>
      </w:r>
      <w:r w:rsidR="00AD3188" w:rsidRPr="0050598C">
        <w:rPr>
          <w:rFonts w:ascii="Arial" w:hAnsi="Arial" w:cs="Arial"/>
          <w:color w:val="000000" w:themeColor="text1"/>
          <w:sz w:val="22"/>
        </w:rPr>
        <w:t xml:space="preserve">pero </w:t>
      </w:r>
      <w:r w:rsidR="00770F1B" w:rsidRPr="0050598C">
        <w:rPr>
          <w:rFonts w:ascii="Arial" w:hAnsi="Arial" w:cs="Arial"/>
          <w:color w:val="000000" w:themeColor="text1"/>
          <w:sz w:val="22"/>
        </w:rPr>
        <w:t xml:space="preserve">no </w:t>
      </w:r>
      <w:r w:rsidR="00A516D3" w:rsidRPr="0050598C">
        <w:rPr>
          <w:rFonts w:ascii="Arial" w:hAnsi="Arial" w:cs="Arial"/>
          <w:color w:val="000000" w:themeColor="text1"/>
          <w:sz w:val="22"/>
        </w:rPr>
        <w:t xml:space="preserve">en general con </w:t>
      </w:r>
      <w:r w:rsidR="00851B58" w:rsidRPr="0050598C">
        <w:rPr>
          <w:rFonts w:ascii="Arial" w:hAnsi="Arial" w:cs="Arial"/>
          <w:color w:val="000000" w:themeColor="text1"/>
          <w:sz w:val="22"/>
        </w:rPr>
        <w:t>personas naturales o jurídicas particulares.</w:t>
      </w:r>
    </w:p>
    <w:p w14:paraId="4926B32A" w14:textId="77777777" w:rsidR="0043222B" w:rsidRPr="0050598C" w:rsidRDefault="0043222B" w:rsidP="0043222B">
      <w:pPr>
        <w:spacing w:line="276" w:lineRule="auto"/>
        <w:ind w:right="709"/>
        <w:jc w:val="both"/>
        <w:rPr>
          <w:rFonts w:ascii="Arial" w:eastAsia="Calibri" w:hAnsi="Arial" w:cs="Arial"/>
          <w:color w:val="000000" w:themeColor="text1"/>
          <w:sz w:val="21"/>
          <w:szCs w:val="21"/>
        </w:rPr>
      </w:pPr>
    </w:p>
    <w:p w14:paraId="103DDAAB" w14:textId="77777777" w:rsidR="00CD228D" w:rsidRPr="0050598C" w:rsidRDefault="006B178E" w:rsidP="007D577F">
      <w:pPr>
        <w:spacing w:line="276" w:lineRule="auto"/>
        <w:ind w:left="708" w:right="709"/>
        <w:jc w:val="both"/>
        <w:rPr>
          <w:rFonts w:ascii="Arial" w:eastAsia="Calibri" w:hAnsi="Arial" w:cs="Arial"/>
          <w:color w:val="000000" w:themeColor="text1"/>
          <w:sz w:val="21"/>
          <w:szCs w:val="21"/>
        </w:rPr>
      </w:pPr>
      <w:r w:rsidRPr="0050598C">
        <w:rPr>
          <w:rFonts w:ascii="Arial" w:eastAsia="Calibri" w:hAnsi="Arial" w:cs="Arial"/>
          <w:color w:val="000000" w:themeColor="text1"/>
          <w:sz w:val="21"/>
          <w:szCs w:val="21"/>
        </w:rPr>
        <w:t xml:space="preserve">iv) «¿tendría la entidad pública que adelantar un proceso competitivo para escoger al particular o podría realizar la contratación directamente?; </w:t>
      </w:r>
    </w:p>
    <w:p w14:paraId="37CD3CCD" w14:textId="6E9F673D" w:rsidR="00CD228D" w:rsidRPr="0050598C" w:rsidRDefault="00CD228D" w:rsidP="007D577F">
      <w:pPr>
        <w:spacing w:line="276" w:lineRule="auto"/>
        <w:ind w:left="708" w:right="709"/>
        <w:jc w:val="both"/>
        <w:rPr>
          <w:rFonts w:ascii="Arial" w:eastAsia="Calibri" w:hAnsi="Arial" w:cs="Arial"/>
          <w:color w:val="000000" w:themeColor="text1"/>
          <w:sz w:val="21"/>
          <w:szCs w:val="21"/>
        </w:rPr>
      </w:pPr>
    </w:p>
    <w:p w14:paraId="7EC26223" w14:textId="08902F26" w:rsidR="00D947FD" w:rsidRPr="0050598C" w:rsidRDefault="00D947FD" w:rsidP="00D947FD">
      <w:pPr>
        <w:spacing w:before="120" w:line="276" w:lineRule="auto"/>
        <w:jc w:val="both"/>
        <w:rPr>
          <w:rFonts w:ascii="Arial" w:hAnsi="Arial" w:cs="Arial"/>
          <w:color w:val="000000" w:themeColor="text1"/>
          <w:sz w:val="22"/>
        </w:rPr>
      </w:pPr>
      <w:r w:rsidRPr="0050598C">
        <w:rPr>
          <w:rFonts w:ascii="Arial" w:eastAsia="Calibri" w:hAnsi="Arial" w:cs="Arial"/>
          <w:color w:val="000000" w:themeColor="text1"/>
          <w:sz w:val="22"/>
        </w:rPr>
        <w:t>Teniendo en cuenta que no es</w:t>
      </w:r>
      <w:r w:rsidR="00A262B4" w:rsidRPr="0050598C">
        <w:rPr>
          <w:rFonts w:ascii="Arial" w:eastAsia="Calibri" w:hAnsi="Arial" w:cs="Arial"/>
          <w:color w:val="000000" w:themeColor="text1"/>
          <w:sz w:val="22"/>
        </w:rPr>
        <w:t xml:space="preserve"> </w:t>
      </w:r>
      <w:r w:rsidRPr="0050598C">
        <w:rPr>
          <w:rFonts w:ascii="Arial" w:eastAsia="Calibri" w:hAnsi="Arial" w:cs="Arial"/>
          <w:color w:val="000000" w:themeColor="text1"/>
          <w:sz w:val="22"/>
        </w:rPr>
        <w:t xml:space="preserve">posible </w:t>
      </w:r>
      <w:r w:rsidR="002A2073" w:rsidRPr="0050598C">
        <w:rPr>
          <w:rFonts w:ascii="Arial" w:eastAsia="Calibri" w:hAnsi="Arial" w:cs="Arial"/>
          <w:color w:val="000000" w:themeColor="text1"/>
          <w:sz w:val="22"/>
        </w:rPr>
        <w:t xml:space="preserve">suscribir </w:t>
      </w:r>
      <w:r w:rsidR="00AB3D38" w:rsidRPr="0050598C">
        <w:rPr>
          <w:rFonts w:ascii="Arial" w:eastAsia="Calibri" w:hAnsi="Arial" w:cs="Arial"/>
          <w:color w:val="000000" w:themeColor="text1"/>
          <w:sz w:val="22"/>
        </w:rPr>
        <w:t xml:space="preserve">el </w:t>
      </w:r>
      <w:r w:rsidR="00AB3D38" w:rsidRPr="0050598C">
        <w:rPr>
          <w:rFonts w:ascii="Arial" w:eastAsia="Calibri" w:hAnsi="Arial" w:cs="Arial"/>
          <w:i/>
          <w:iCs/>
          <w:color w:val="000000" w:themeColor="text1"/>
          <w:sz w:val="22"/>
        </w:rPr>
        <w:t xml:space="preserve">convenio de asociación </w:t>
      </w:r>
      <w:r w:rsidR="00AB3D38" w:rsidRPr="0050598C">
        <w:rPr>
          <w:rFonts w:ascii="Arial" w:eastAsia="Calibri" w:hAnsi="Arial" w:cs="Arial"/>
          <w:color w:val="000000" w:themeColor="text1"/>
          <w:sz w:val="22"/>
        </w:rPr>
        <w:t>con «un particular que no tiene la condición de ESAL»</w:t>
      </w:r>
      <w:r w:rsidRPr="0050598C">
        <w:rPr>
          <w:rFonts w:ascii="Arial" w:eastAsia="Calibri" w:hAnsi="Arial" w:cs="Arial"/>
          <w:color w:val="000000" w:themeColor="text1"/>
          <w:sz w:val="22"/>
        </w:rPr>
        <w:t xml:space="preserve">, la entidad debe adelantar el proceso contractual de acuerdo </w:t>
      </w:r>
      <w:r w:rsidR="00357C0E" w:rsidRPr="0050598C">
        <w:rPr>
          <w:rFonts w:ascii="Arial" w:eastAsia="Calibri" w:hAnsi="Arial" w:cs="Arial"/>
          <w:color w:val="000000" w:themeColor="text1"/>
          <w:sz w:val="22"/>
        </w:rPr>
        <w:t>con</w:t>
      </w:r>
      <w:r w:rsidRPr="0050598C">
        <w:rPr>
          <w:rFonts w:ascii="Arial" w:eastAsia="Calibri" w:hAnsi="Arial" w:cs="Arial"/>
          <w:color w:val="000000" w:themeColor="text1"/>
          <w:sz w:val="22"/>
        </w:rPr>
        <w:t xml:space="preserve"> las disposiciones del Estatuto General de Contratación de la Administración Pública</w:t>
      </w:r>
      <w:r w:rsidR="00AB3D38" w:rsidRPr="0050598C">
        <w:rPr>
          <w:rFonts w:ascii="Arial" w:eastAsia="Calibri" w:hAnsi="Arial" w:cs="Arial"/>
          <w:color w:val="000000" w:themeColor="text1"/>
          <w:sz w:val="22"/>
        </w:rPr>
        <w:t xml:space="preserve">, si está sometida </w:t>
      </w:r>
      <w:r w:rsidR="00357C0E" w:rsidRPr="0050598C">
        <w:rPr>
          <w:rFonts w:ascii="Arial" w:eastAsia="Calibri" w:hAnsi="Arial" w:cs="Arial"/>
          <w:color w:val="000000" w:themeColor="text1"/>
          <w:sz w:val="22"/>
        </w:rPr>
        <w:t>al mismo</w:t>
      </w:r>
      <w:r w:rsidR="00AB3D38" w:rsidRPr="0050598C">
        <w:rPr>
          <w:rFonts w:ascii="Arial" w:eastAsia="Calibri" w:hAnsi="Arial" w:cs="Arial"/>
          <w:color w:val="000000" w:themeColor="text1"/>
          <w:sz w:val="22"/>
        </w:rPr>
        <w:t xml:space="preserve">, </w:t>
      </w:r>
      <w:r w:rsidRPr="0050598C">
        <w:rPr>
          <w:rFonts w:ascii="Arial" w:eastAsia="Calibri" w:hAnsi="Arial" w:cs="Arial"/>
          <w:color w:val="000000" w:themeColor="text1"/>
          <w:sz w:val="22"/>
        </w:rPr>
        <w:t>o</w:t>
      </w:r>
      <w:r w:rsidR="00A175D3" w:rsidRPr="0050598C">
        <w:rPr>
          <w:rFonts w:ascii="Arial" w:eastAsia="Calibri" w:hAnsi="Arial" w:cs="Arial"/>
          <w:color w:val="000000" w:themeColor="text1"/>
          <w:sz w:val="22"/>
        </w:rPr>
        <w:t xml:space="preserve"> con fundamento en </w:t>
      </w:r>
      <w:r w:rsidR="00F96BC3" w:rsidRPr="0050598C">
        <w:rPr>
          <w:rFonts w:ascii="Arial" w:eastAsia="Calibri" w:hAnsi="Arial" w:cs="Arial"/>
          <w:color w:val="000000" w:themeColor="text1"/>
          <w:sz w:val="22"/>
        </w:rPr>
        <w:t>sus manuales internos de contratación,</w:t>
      </w:r>
      <w:r w:rsidR="00A175D3" w:rsidRPr="0050598C">
        <w:rPr>
          <w:rFonts w:ascii="Arial" w:eastAsia="Calibri" w:hAnsi="Arial" w:cs="Arial"/>
          <w:color w:val="000000" w:themeColor="text1"/>
          <w:sz w:val="22"/>
        </w:rPr>
        <w:t xml:space="preserve"> si no </w:t>
      </w:r>
      <w:r w:rsidR="007C0716" w:rsidRPr="0050598C">
        <w:rPr>
          <w:rFonts w:ascii="Arial" w:eastAsia="Calibri" w:hAnsi="Arial" w:cs="Arial"/>
          <w:color w:val="000000" w:themeColor="text1"/>
          <w:sz w:val="22"/>
        </w:rPr>
        <w:t>lo está</w:t>
      </w:r>
      <w:r w:rsidRPr="0050598C">
        <w:rPr>
          <w:rFonts w:ascii="Arial" w:hAnsi="Arial" w:cs="Arial"/>
          <w:color w:val="000000" w:themeColor="text1"/>
          <w:sz w:val="22"/>
        </w:rPr>
        <w:t>.</w:t>
      </w:r>
      <w:r w:rsidR="00A262B4" w:rsidRPr="0050598C">
        <w:rPr>
          <w:rFonts w:ascii="Arial" w:hAnsi="Arial" w:cs="Arial"/>
          <w:color w:val="000000" w:themeColor="text1"/>
          <w:sz w:val="22"/>
        </w:rPr>
        <w:t xml:space="preserve"> En </w:t>
      </w:r>
      <w:r w:rsidR="007A4F38" w:rsidRPr="0050598C">
        <w:rPr>
          <w:rFonts w:ascii="Arial" w:hAnsi="Arial" w:cs="Arial"/>
          <w:color w:val="000000" w:themeColor="text1"/>
          <w:sz w:val="22"/>
        </w:rPr>
        <w:t xml:space="preserve">ese sentido, de acuerdo </w:t>
      </w:r>
      <w:r w:rsidR="00357C0E" w:rsidRPr="0050598C">
        <w:rPr>
          <w:rFonts w:ascii="Arial" w:hAnsi="Arial" w:cs="Arial"/>
          <w:color w:val="000000" w:themeColor="text1"/>
          <w:sz w:val="22"/>
        </w:rPr>
        <w:t>con e</w:t>
      </w:r>
      <w:r w:rsidR="007A4F38" w:rsidRPr="0050598C">
        <w:rPr>
          <w:rFonts w:ascii="Arial" w:hAnsi="Arial" w:cs="Arial"/>
          <w:color w:val="000000" w:themeColor="text1"/>
          <w:sz w:val="22"/>
        </w:rPr>
        <w:t xml:space="preserve">l objeto del contrato y </w:t>
      </w:r>
      <w:r w:rsidR="007C0716" w:rsidRPr="0050598C">
        <w:rPr>
          <w:rFonts w:ascii="Arial" w:hAnsi="Arial" w:cs="Arial"/>
          <w:color w:val="000000" w:themeColor="text1"/>
          <w:sz w:val="22"/>
        </w:rPr>
        <w:t xml:space="preserve">atendiendo a </w:t>
      </w:r>
      <w:r w:rsidR="007A4F38" w:rsidRPr="0050598C">
        <w:rPr>
          <w:rFonts w:ascii="Arial" w:hAnsi="Arial" w:cs="Arial"/>
          <w:color w:val="000000" w:themeColor="text1"/>
          <w:sz w:val="22"/>
        </w:rPr>
        <w:t xml:space="preserve">las particularidades del proceso de contratación, </w:t>
      </w:r>
      <w:r w:rsidR="007C0716" w:rsidRPr="0050598C">
        <w:rPr>
          <w:rFonts w:ascii="Arial" w:hAnsi="Arial" w:cs="Arial"/>
          <w:color w:val="000000" w:themeColor="text1"/>
          <w:sz w:val="22"/>
        </w:rPr>
        <w:t xml:space="preserve">la entidad </w:t>
      </w:r>
      <w:r w:rsidR="007A4F38" w:rsidRPr="0050598C">
        <w:rPr>
          <w:rFonts w:ascii="Arial" w:hAnsi="Arial" w:cs="Arial"/>
          <w:color w:val="000000" w:themeColor="text1"/>
          <w:sz w:val="22"/>
        </w:rPr>
        <w:t>debe elegir la modalidad de selección correspondiente</w:t>
      </w:r>
      <w:r w:rsidR="002A2073" w:rsidRPr="0050598C">
        <w:rPr>
          <w:rFonts w:ascii="Arial" w:hAnsi="Arial" w:cs="Arial"/>
          <w:color w:val="000000" w:themeColor="text1"/>
          <w:sz w:val="22"/>
        </w:rPr>
        <w:t>.</w:t>
      </w:r>
    </w:p>
    <w:p w14:paraId="3995416A" w14:textId="77777777" w:rsidR="008A7DEA" w:rsidRPr="0050598C" w:rsidRDefault="008A7DEA" w:rsidP="007D577F">
      <w:pPr>
        <w:spacing w:line="276" w:lineRule="auto"/>
        <w:ind w:left="708" w:right="709"/>
        <w:jc w:val="both"/>
        <w:rPr>
          <w:rFonts w:ascii="Arial" w:eastAsia="Calibri" w:hAnsi="Arial" w:cs="Arial"/>
          <w:color w:val="000000" w:themeColor="text1"/>
          <w:sz w:val="21"/>
          <w:szCs w:val="21"/>
        </w:rPr>
      </w:pPr>
    </w:p>
    <w:p w14:paraId="4A70FADA" w14:textId="77777777" w:rsidR="009811FF" w:rsidRPr="0050598C" w:rsidRDefault="006B178E" w:rsidP="009811FF">
      <w:pPr>
        <w:spacing w:line="276" w:lineRule="auto"/>
        <w:ind w:left="708" w:right="709"/>
        <w:jc w:val="both"/>
        <w:rPr>
          <w:rFonts w:ascii="Arial" w:eastAsia="Calibri" w:hAnsi="Arial" w:cs="Arial"/>
          <w:color w:val="000000" w:themeColor="text1"/>
          <w:sz w:val="21"/>
          <w:szCs w:val="21"/>
        </w:rPr>
      </w:pPr>
      <w:r w:rsidRPr="0050598C">
        <w:rPr>
          <w:rFonts w:ascii="Arial" w:eastAsia="Calibri" w:hAnsi="Arial" w:cs="Arial"/>
          <w:color w:val="000000" w:themeColor="text1"/>
          <w:sz w:val="21"/>
          <w:szCs w:val="21"/>
        </w:rPr>
        <w:t>v) «¿los aportes del particular podrían ser en especie?»</w:t>
      </w:r>
      <w:r w:rsidR="009811FF" w:rsidRPr="0050598C">
        <w:rPr>
          <w:rFonts w:ascii="Arial" w:eastAsia="Calibri" w:hAnsi="Arial" w:cs="Arial"/>
          <w:color w:val="000000" w:themeColor="text1"/>
          <w:sz w:val="21"/>
          <w:szCs w:val="21"/>
        </w:rPr>
        <w:t xml:space="preserve"> y vi) «¿los aportes que realice la entidad publica (sic) pueden contemplar la retribución al particular por el desarrollo de dichas actividades».</w:t>
      </w:r>
    </w:p>
    <w:p w14:paraId="38E40056" w14:textId="77777777" w:rsidR="00534A2A" w:rsidRPr="0050598C" w:rsidRDefault="00534A2A" w:rsidP="00CD228D">
      <w:pPr>
        <w:spacing w:line="276" w:lineRule="auto"/>
        <w:ind w:right="49"/>
        <w:jc w:val="both"/>
        <w:rPr>
          <w:rFonts w:ascii="Arial" w:eastAsia="Calibri" w:hAnsi="Arial" w:cs="Arial"/>
          <w:color w:val="000000" w:themeColor="text1"/>
          <w:sz w:val="22"/>
        </w:rPr>
      </w:pPr>
    </w:p>
    <w:p w14:paraId="3884BF91" w14:textId="77B36985" w:rsidR="00CD228D" w:rsidRPr="0050598C" w:rsidRDefault="00CD228D" w:rsidP="00CD228D">
      <w:pPr>
        <w:spacing w:line="276" w:lineRule="auto"/>
        <w:ind w:right="49"/>
        <w:jc w:val="both"/>
        <w:rPr>
          <w:rFonts w:ascii="Arial" w:eastAsia="Calibri" w:hAnsi="Arial" w:cs="Arial"/>
          <w:color w:val="000000" w:themeColor="text1"/>
          <w:sz w:val="22"/>
        </w:rPr>
      </w:pPr>
      <w:r w:rsidRPr="0050598C">
        <w:rPr>
          <w:rFonts w:ascii="Arial" w:eastAsia="Calibri" w:hAnsi="Arial" w:cs="Arial"/>
          <w:color w:val="000000" w:themeColor="text1"/>
          <w:sz w:val="22"/>
        </w:rPr>
        <w:t>Por sustracción de materia no ha</w:t>
      </w:r>
      <w:r w:rsidR="0047011E" w:rsidRPr="0050598C">
        <w:rPr>
          <w:rFonts w:ascii="Arial" w:eastAsia="Calibri" w:hAnsi="Arial" w:cs="Arial"/>
          <w:color w:val="000000" w:themeColor="text1"/>
          <w:sz w:val="22"/>
        </w:rPr>
        <w:t>y</w:t>
      </w:r>
      <w:r w:rsidRPr="0050598C">
        <w:rPr>
          <w:rFonts w:ascii="Arial" w:eastAsia="Calibri" w:hAnsi="Arial" w:cs="Arial"/>
          <w:color w:val="000000" w:themeColor="text1"/>
          <w:sz w:val="22"/>
        </w:rPr>
        <w:t xml:space="preserve"> lugar a responder esta</w:t>
      </w:r>
      <w:r w:rsidR="009811FF" w:rsidRPr="0050598C">
        <w:rPr>
          <w:rFonts w:ascii="Arial" w:eastAsia="Calibri" w:hAnsi="Arial" w:cs="Arial"/>
          <w:color w:val="000000" w:themeColor="text1"/>
          <w:sz w:val="22"/>
        </w:rPr>
        <w:t>s</w:t>
      </w:r>
      <w:r w:rsidRPr="0050598C">
        <w:rPr>
          <w:rFonts w:ascii="Arial" w:eastAsia="Calibri" w:hAnsi="Arial" w:cs="Arial"/>
          <w:color w:val="000000" w:themeColor="text1"/>
          <w:sz w:val="22"/>
        </w:rPr>
        <w:t xml:space="preserve"> pregunta</w:t>
      </w:r>
      <w:r w:rsidR="009811FF" w:rsidRPr="0050598C">
        <w:rPr>
          <w:rFonts w:ascii="Arial" w:eastAsia="Calibri" w:hAnsi="Arial" w:cs="Arial"/>
          <w:color w:val="000000" w:themeColor="text1"/>
          <w:sz w:val="22"/>
        </w:rPr>
        <w:t>s</w:t>
      </w:r>
      <w:r w:rsidRPr="0050598C">
        <w:rPr>
          <w:rFonts w:ascii="Arial" w:eastAsia="Calibri" w:hAnsi="Arial" w:cs="Arial"/>
          <w:color w:val="000000" w:themeColor="text1"/>
          <w:sz w:val="22"/>
        </w:rPr>
        <w:t xml:space="preserve">, pues, como se dijo antes, los </w:t>
      </w:r>
      <w:r w:rsidRPr="0050598C">
        <w:rPr>
          <w:rFonts w:ascii="Arial" w:eastAsia="Calibri" w:hAnsi="Arial" w:cs="Arial"/>
          <w:i/>
          <w:iCs/>
          <w:color w:val="000000" w:themeColor="text1"/>
          <w:sz w:val="22"/>
        </w:rPr>
        <w:t xml:space="preserve">convenios de asociación </w:t>
      </w:r>
      <w:r w:rsidRPr="0050598C">
        <w:rPr>
          <w:rFonts w:ascii="Arial" w:eastAsia="Calibri" w:hAnsi="Arial" w:cs="Arial"/>
          <w:color w:val="000000" w:themeColor="text1"/>
          <w:sz w:val="22"/>
        </w:rPr>
        <w:t>únicamente se pueden suscribir con ESAL</w:t>
      </w:r>
      <w:r w:rsidR="008A7DEA" w:rsidRPr="0050598C">
        <w:rPr>
          <w:rFonts w:ascii="Arial" w:eastAsia="Calibri" w:hAnsi="Arial" w:cs="Arial"/>
          <w:color w:val="000000" w:themeColor="text1"/>
          <w:sz w:val="22"/>
        </w:rPr>
        <w:t>, es decir</w:t>
      </w:r>
      <w:r w:rsidR="0047011E" w:rsidRPr="0050598C">
        <w:rPr>
          <w:rFonts w:ascii="Arial" w:eastAsia="Calibri" w:hAnsi="Arial" w:cs="Arial"/>
          <w:color w:val="000000" w:themeColor="text1"/>
          <w:sz w:val="22"/>
        </w:rPr>
        <w:t>, que</w:t>
      </w:r>
      <w:r w:rsidR="008A7DEA" w:rsidRPr="0050598C">
        <w:rPr>
          <w:rFonts w:ascii="Arial" w:eastAsia="Calibri" w:hAnsi="Arial" w:cs="Arial"/>
          <w:color w:val="000000" w:themeColor="text1"/>
          <w:sz w:val="22"/>
        </w:rPr>
        <w:t xml:space="preserve"> no se pueden firmar con personas naturales o jurídicas particulares</w:t>
      </w:r>
      <w:r w:rsidRPr="0050598C">
        <w:rPr>
          <w:rFonts w:ascii="Arial" w:eastAsia="Calibri" w:hAnsi="Arial" w:cs="Arial"/>
          <w:color w:val="000000" w:themeColor="text1"/>
          <w:sz w:val="22"/>
        </w:rPr>
        <w:t>.</w:t>
      </w:r>
    </w:p>
    <w:p w14:paraId="56DB75A6" w14:textId="77777777" w:rsidR="00CD228D" w:rsidRPr="0050598C" w:rsidRDefault="00CD228D" w:rsidP="00CD228D">
      <w:pPr>
        <w:spacing w:line="276" w:lineRule="auto"/>
        <w:ind w:right="709"/>
        <w:jc w:val="both"/>
        <w:rPr>
          <w:rFonts w:ascii="Arial" w:eastAsia="Calibri" w:hAnsi="Arial" w:cs="Arial"/>
          <w:color w:val="000000" w:themeColor="text1"/>
          <w:sz w:val="21"/>
          <w:szCs w:val="21"/>
        </w:rPr>
      </w:pPr>
    </w:p>
    <w:p w14:paraId="1BD3B4A0" w14:textId="77777777" w:rsidR="007D577F" w:rsidRPr="0050598C" w:rsidRDefault="007D577F" w:rsidP="00A852E9">
      <w:pPr>
        <w:spacing w:line="276" w:lineRule="auto"/>
        <w:jc w:val="both"/>
        <w:rPr>
          <w:rFonts w:ascii="Arial" w:eastAsia="Calibri" w:hAnsi="Arial" w:cs="Arial"/>
          <w:color w:val="000000" w:themeColor="text1"/>
          <w:sz w:val="22"/>
        </w:rPr>
      </w:pPr>
      <w:r w:rsidRPr="0050598C">
        <w:rPr>
          <w:rFonts w:ascii="Arial" w:eastAsia="Calibri" w:hAnsi="Arial" w:cs="Arial"/>
          <w:color w:val="000000" w:themeColor="text1"/>
          <w:sz w:val="22"/>
        </w:rPr>
        <w:t>Este concepto tiene el alcance previsto en el artículo 28 del Código de Procedimiento Administrativo y de lo Contencioso Administrativo.</w:t>
      </w:r>
    </w:p>
    <w:p w14:paraId="23C5156D" w14:textId="77777777" w:rsidR="007D577F" w:rsidRPr="0050598C" w:rsidRDefault="007D577F" w:rsidP="007D577F">
      <w:pPr>
        <w:jc w:val="both"/>
        <w:rPr>
          <w:rFonts w:ascii="Arial" w:eastAsia="Times New Roman" w:hAnsi="Arial" w:cs="Arial"/>
          <w:color w:val="000000" w:themeColor="text1"/>
          <w:sz w:val="22"/>
          <w:lang w:eastAsia="es-CO"/>
        </w:rPr>
      </w:pPr>
    </w:p>
    <w:p w14:paraId="5AD3AC05" w14:textId="77777777" w:rsidR="007D577F" w:rsidRPr="0050598C" w:rsidRDefault="007D577F" w:rsidP="007D577F">
      <w:pPr>
        <w:jc w:val="both"/>
        <w:rPr>
          <w:rFonts w:ascii="Arial" w:eastAsia="Times New Roman" w:hAnsi="Arial" w:cs="Arial"/>
          <w:color w:val="000000" w:themeColor="text1"/>
          <w:sz w:val="22"/>
          <w:lang w:eastAsia="es-CO"/>
        </w:rPr>
      </w:pPr>
      <w:r w:rsidRPr="0050598C">
        <w:rPr>
          <w:rFonts w:ascii="Arial" w:eastAsia="Times New Roman" w:hAnsi="Arial" w:cs="Arial"/>
          <w:color w:val="000000" w:themeColor="text1"/>
          <w:sz w:val="22"/>
          <w:lang w:eastAsia="es-CO"/>
        </w:rPr>
        <w:t>Atentamente,</w:t>
      </w:r>
    </w:p>
    <w:p w14:paraId="057B2937" w14:textId="7599F2F3" w:rsidR="007D577F" w:rsidRPr="0050598C" w:rsidRDefault="00271CDD" w:rsidP="007D577F">
      <w:pPr>
        <w:jc w:val="center"/>
        <w:rPr>
          <w:rFonts w:ascii="Arial" w:eastAsia="Times New Roman" w:hAnsi="Arial" w:cs="Arial"/>
          <w:color w:val="000000" w:themeColor="text1"/>
          <w:sz w:val="18"/>
          <w:szCs w:val="20"/>
          <w:lang w:eastAsia="es-CO"/>
        </w:rPr>
      </w:pPr>
      <w:r>
        <w:rPr>
          <w:noProof/>
        </w:rPr>
        <w:drawing>
          <wp:inline distT="0" distB="0" distL="0" distR="0" wp14:anchorId="2E0A480B" wp14:editId="0E34C567">
            <wp:extent cx="2773045" cy="988695"/>
            <wp:effectExtent l="0" t="0" r="0" b="0"/>
            <wp:docPr id="17062252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0E8DDF3" w14:textId="77777777" w:rsidR="007D577F" w:rsidRPr="0050598C" w:rsidRDefault="007D577F" w:rsidP="007D577F">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0598C" w:rsidRPr="0050598C" w14:paraId="04A8981F" w14:textId="77777777" w:rsidTr="00A213E9">
        <w:trPr>
          <w:trHeight w:val="315"/>
        </w:trPr>
        <w:tc>
          <w:tcPr>
            <w:tcW w:w="812" w:type="dxa"/>
            <w:vAlign w:val="center"/>
          </w:tcPr>
          <w:p w14:paraId="60978B3E" w14:textId="77777777" w:rsidR="007D577F" w:rsidRPr="0050598C" w:rsidRDefault="007D577F" w:rsidP="00A213E9">
            <w:pPr>
              <w:rPr>
                <w:rFonts w:ascii="Arial" w:eastAsia="Times New Roman" w:hAnsi="Arial" w:cs="Arial"/>
                <w:color w:val="000000" w:themeColor="text1"/>
                <w:sz w:val="16"/>
                <w:szCs w:val="16"/>
                <w:lang w:eastAsia="es-ES"/>
              </w:rPr>
            </w:pPr>
            <w:r w:rsidRPr="0050598C">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30C5ACCE" w14:textId="77777777" w:rsidR="007D577F" w:rsidRPr="0050598C" w:rsidRDefault="007D577F" w:rsidP="00A213E9">
            <w:pPr>
              <w:rPr>
                <w:rFonts w:ascii="Arial" w:eastAsia="Times New Roman" w:hAnsi="Arial" w:cs="Arial"/>
                <w:color w:val="000000" w:themeColor="text1"/>
                <w:sz w:val="16"/>
                <w:szCs w:val="16"/>
                <w:lang w:eastAsia="es-ES"/>
              </w:rPr>
            </w:pPr>
            <w:r w:rsidRPr="0050598C">
              <w:rPr>
                <w:rFonts w:ascii="Arial" w:eastAsia="Times New Roman" w:hAnsi="Arial" w:cs="Arial"/>
                <w:color w:val="000000" w:themeColor="text1"/>
                <w:sz w:val="16"/>
                <w:szCs w:val="16"/>
                <w:lang w:eastAsia="es-ES"/>
              </w:rPr>
              <w:t>David Castellanos</w:t>
            </w:r>
          </w:p>
          <w:p w14:paraId="2A83282A" w14:textId="77777777" w:rsidR="007D577F" w:rsidRPr="0050598C" w:rsidRDefault="007D577F" w:rsidP="00A213E9">
            <w:pPr>
              <w:rPr>
                <w:rFonts w:ascii="Arial" w:eastAsia="Times New Roman" w:hAnsi="Arial" w:cs="Arial"/>
                <w:color w:val="000000" w:themeColor="text1"/>
                <w:sz w:val="16"/>
                <w:szCs w:val="16"/>
                <w:lang w:eastAsia="es-ES"/>
              </w:rPr>
            </w:pPr>
            <w:r w:rsidRPr="0050598C">
              <w:rPr>
                <w:rFonts w:ascii="Arial" w:eastAsia="Times New Roman" w:hAnsi="Arial" w:cs="Arial"/>
                <w:color w:val="000000" w:themeColor="text1"/>
                <w:sz w:val="16"/>
                <w:szCs w:val="16"/>
                <w:lang w:eastAsia="es-ES"/>
              </w:rPr>
              <w:t>Contratista</w:t>
            </w:r>
          </w:p>
        </w:tc>
      </w:tr>
      <w:tr w:rsidR="0050598C" w:rsidRPr="0050598C" w14:paraId="13631FCB" w14:textId="77777777" w:rsidTr="00A213E9">
        <w:trPr>
          <w:trHeight w:val="330"/>
        </w:trPr>
        <w:tc>
          <w:tcPr>
            <w:tcW w:w="812" w:type="dxa"/>
            <w:vAlign w:val="center"/>
          </w:tcPr>
          <w:p w14:paraId="52E08DF7" w14:textId="77777777" w:rsidR="007D577F" w:rsidRPr="0050598C" w:rsidRDefault="007D577F" w:rsidP="00A213E9">
            <w:pPr>
              <w:rPr>
                <w:rFonts w:ascii="Arial" w:eastAsia="Times New Roman" w:hAnsi="Arial" w:cs="Arial"/>
                <w:color w:val="000000" w:themeColor="text1"/>
                <w:sz w:val="16"/>
                <w:szCs w:val="16"/>
                <w:lang w:eastAsia="es-ES"/>
              </w:rPr>
            </w:pPr>
            <w:r w:rsidRPr="0050598C">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BB3191F" w14:textId="77777777" w:rsidR="007D577F" w:rsidRPr="0050598C" w:rsidRDefault="007D577F" w:rsidP="00A213E9">
            <w:pPr>
              <w:rPr>
                <w:rFonts w:ascii="Arial" w:eastAsia="Times New Roman" w:hAnsi="Arial" w:cs="Arial"/>
                <w:color w:val="000000" w:themeColor="text1"/>
                <w:sz w:val="16"/>
                <w:szCs w:val="16"/>
                <w:lang w:eastAsia="es-ES"/>
              </w:rPr>
            </w:pPr>
            <w:r w:rsidRPr="0050598C">
              <w:rPr>
                <w:rFonts w:ascii="Arial" w:eastAsia="Times New Roman" w:hAnsi="Arial" w:cs="Arial"/>
                <w:color w:val="000000" w:themeColor="text1"/>
                <w:sz w:val="16"/>
                <w:szCs w:val="16"/>
                <w:lang w:eastAsia="es-ES"/>
              </w:rPr>
              <w:t>Sebastián Ramírez Grisales</w:t>
            </w:r>
          </w:p>
          <w:p w14:paraId="70D76C50" w14:textId="77777777" w:rsidR="007D577F" w:rsidRPr="0050598C" w:rsidRDefault="007D577F" w:rsidP="00A213E9">
            <w:pPr>
              <w:rPr>
                <w:rFonts w:ascii="Arial" w:eastAsia="Times New Roman" w:hAnsi="Arial" w:cs="Arial"/>
                <w:color w:val="000000" w:themeColor="text1"/>
                <w:sz w:val="16"/>
                <w:szCs w:val="16"/>
                <w:lang w:eastAsia="es-ES"/>
              </w:rPr>
            </w:pPr>
            <w:r w:rsidRPr="0050598C">
              <w:rPr>
                <w:rFonts w:ascii="Arial" w:eastAsia="Times New Roman" w:hAnsi="Arial" w:cs="Arial"/>
                <w:color w:val="000000" w:themeColor="text1"/>
                <w:sz w:val="16"/>
                <w:szCs w:val="16"/>
                <w:lang w:eastAsia="es-ES"/>
              </w:rPr>
              <w:t>Contratista</w:t>
            </w:r>
          </w:p>
        </w:tc>
      </w:tr>
      <w:tr w:rsidR="007D577F" w:rsidRPr="0050598C" w14:paraId="408EB1F5" w14:textId="77777777" w:rsidTr="00A213E9">
        <w:trPr>
          <w:trHeight w:val="300"/>
        </w:trPr>
        <w:tc>
          <w:tcPr>
            <w:tcW w:w="812" w:type="dxa"/>
            <w:vAlign w:val="center"/>
          </w:tcPr>
          <w:p w14:paraId="5CC7636B" w14:textId="77777777" w:rsidR="007D577F" w:rsidRPr="0050598C" w:rsidRDefault="007D577F" w:rsidP="00A213E9">
            <w:pPr>
              <w:rPr>
                <w:rFonts w:ascii="Arial" w:eastAsia="Times New Roman" w:hAnsi="Arial" w:cs="Arial"/>
                <w:color w:val="000000" w:themeColor="text1"/>
                <w:sz w:val="16"/>
                <w:szCs w:val="16"/>
                <w:lang w:eastAsia="es-ES"/>
              </w:rPr>
            </w:pPr>
            <w:r w:rsidRPr="0050598C">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83DF44F" w14:textId="77777777" w:rsidR="007D577F" w:rsidRPr="0050598C" w:rsidRDefault="007D577F" w:rsidP="00A213E9">
            <w:pPr>
              <w:rPr>
                <w:rFonts w:ascii="Arial" w:eastAsia="Times New Roman" w:hAnsi="Arial" w:cs="Arial"/>
                <w:color w:val="000000" w:themeColor="text1"/>
                <w:sz w:val="16"/>
                <w:szCs w:val="16"/>
                <w:lang w:eastAsia="es-ES"/>
              </w:rPr>
            </w:pPr>
            <w:r w:rsidRPr="0050598C">
              <w:rPr>
                <w:rFonts w:ascii="Arial" w:eastAsia="Times New Roman" w:hAnsi="Arial" w:cs="Arial"/>
                <w:color w:val="000000" w:themeColor="text1"/>
                <w:sz w:val="16"/>
                <w:szCs w:val="16"/>
                <w:lang w:eastAsia="es-ES"/>
              </w:rPr>
              <w:t>Fabián Gonzalo Marín Cortés</w:t>
            </w:r>
          </w:p>
          <w:p w14:paraId="2BD25EE1" w14:textId="77777777" w:rsidR="007D577F" w:rsidRPr="0050598C" w:rsidRDefault="007D577F" w:rsidP="00A213E9">
            <w:pPr>
              <w:rPr>
                <w:rFonts w:ascii="Arial" w:eastAsia="Times New Roman" w:hAnsi="Arial" w:cs="Arial"/>
                <w:color w:val="000000" w:themeColor="text1"/>
                <w:sz w:val="16"/>
                <w:szCs w:val="16"/>
                <w:lang w:eastAsia="es-ES"/>
              </w:rPr>
            </w:pPr>
            <w:r w:rsidRPr="0050598C">
              <w:rPr>
                <w:rFonts w:ascii="Arial" w:eastAsia="Times New Roman" w:hAnsi="Arial" w:cs="Arial"/>
                <w:color w:val="000000" w:themeColor="text1"/>
                <w:sz w:val="16"/>
                <w:szCs w:val="16"/>
                <w:lang w:eastAsia="es-ES"/>
              </w:rPr>
              <w:t>Subdirector de Gestión Contractual</w:t>
            </w:r>
          </w:p>
        </w:tc>
      </w:tr>
    </w:tbl>
    <w:p w14:paraId="7035EE46" w14:textId="77777777" w:rsidR="00F24D0E" w:rsidRPr="0050598C" w:rsidRDefault="00F24D0E">
      <w:pPr>
        <w:rPr>
          <w:color w:val="000000" w:themeColor="text1"/>
        </w:rPr>
      </w:pPr>
    </w:p>
    <w:sectPr w:rsidR="00F24D0E" w:rsidRPr="0050598C" w:rsidSect="00A213E9">
      <w:headerReference w:type="even" r:id="rId11"/>
      <w:headerReference w:type="default" r:id="rId12"/>
      <w:footerReference w:type="even" r:id="rId13"/>
      <w:footerReference w:type="default" r:id="rId14"/>
      <w:headerReference w:type="first" r:id="rId15"/>
      <w:footerReference w:type="firs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E4AB3" w14:textId="77777777" w:rsidR="00FF10F6" w:rsidRDefault="00FF10F6" w:rsidP="007D577F">
      <w:r>
        <w:separator/>
      </w:r>
    </w:p>
  </w:endnote>
  <w:endnote w:type="continuationSeparator" w:id="0">
    <w:p w14:paraId="13014487" w14:textId="77777777" w:rsidR="00FF10F6" w:rsidRDefault="00FF10F6" w:rsidP="007D577F">
      <w:r>
        <w:continuationSeparator/>
      </w:r>
    </w:p>
  </w:endnote>
  <w:endnote w:type="continuationNotice" w:id="1">
    <w:p w14:paraId="6FBFE7F8" w14:textId="77777777" w:rsidR="00FF10F6" w:rsidRDefault="00FF1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48CF" w14:textId="77777777" w:rsidR="00A213E9" w:rsidRDefault="00A213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9BFE" w14:textId="77777777" w:rsidR="00A213E9" w:rsidRDefault="00A213E9" w:rsidP="00A213E9">
    <w:pPr>
      <w:pStyle w:val="Sinespaciado"/>
      <w:jc w:val="right"/>
      <w:rPr>
        <w:rFonts w:ascii="Arial" w:hAnsi="Arial" w:cs="Arial"/>
        <w:sz w:val="18"/>
        <w:szCs w:val="18"/>
      </w:rPr>
    </w:pPr>
  </w:p>
  <w:p w14:paraId="44B91E83" w14:textId="77777777" w:rsidR="00A213E9" w:rsidRPr="008217B7" w:rsidRDefault="00357C0E" w:rsidP="00A213E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0CD46D1F" w14:textId="77777777" w:rsidR="00A213E9" w:rsidRDefault="0A2B7E39" w:rsidP="00A213E9">
    <w:pPr>
      <w:pStyle w:val="Piedepgina"/>
      <w:jc w:val="center"/>
      <w:rPr>
        <w:lang w:val="es-ES"/>
      </w:rPr>
    </w:pPr>
    <w:r>
      <w:rPr>
        <w:noProof/>
      </w:rPr>
      <w:drawing>
        <wp:inline distT="0" distB="0" distL="0" distR="0" wp14:anchorId="65B5026A" wp14:editId="7B0D4F59">
          <wp:extent cx="3700130" cy="519139"/>
          <wp:effectExtent l="0" t="0" r="0" b="0"/>
          <wp:docPr id="2626236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C6AF675" w14:textId="77777777" w:rsidR="00A213E9" w:rsidRDefault="00A213E9" w:rsidP="00A213E9">
    <w:pPr>
      <w:pStyle w:val="Piedepgina"/>
      <w:jc w:val="center"/>
      <w:rPr>
        <w:lang w:val="es-ES"/>
      </w:rPr>
    </w:pPr>
  </w:p>
  <w:p w14:paraId="3E7DC92F" w14:textId="77777777" w:rsidR="00A213E9" w:rsidRPr="007B0854" w:rsidRDefault="00A213E9" w:rsidP="00A213E9">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E3F4" w14:textId="77777777" w:rsidR="00A213E9" w:rsidRDefault="00A213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E9751" w14:textId="77777777" w:rsidR="00FF10F6" w:rsidRDefault="00FF10F6" w:rsidP="007D577F">
      <w:r>
        <w:separator/>
      </w:r>
    </w:p>
  </w:footnote>
  <w:footnote w:type="continuationSeparator" w:id="0">
    <w:p w14:paraId="460983B0" w14:textId="77777777" w:rsidR="00FF10F6" w:rsidRDefault="00FF10F6" w:rsidP="007D577F">
      <w:r>
        <w:continuationSeparator/>
      </w:r>
    </w:p>
  </w:footnote>
  <w:footnote w:type="continuationNotice" w:id="1">
    <w:p w14:paraId="09770655" w14:textId="77777777" w:rsidR="00FF10F6" w:rsidRDefault="00FF10F6"/>
  </w:footnote>
  <w:footnote w:id="2">
    <w:p w14:paraId="3801B85A" w14:textId="77777777" w:rsidR="007D577F" w:rsidRPr="0050598C" w:rsidRDefault="007D577F"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Sentencia de unificación del 2 de diciembre de 2013, expediente No. 11001-03-26-000-2011-00039-00(41719), M.P. Dr. Jaime Orlando Santofimio Gamboa −acción de nulidad en contra del inciso 1° del artículo 1º del Decreto 4266 de 2010−.</w:t>
      </w:r>
    </w:p>
    <w:p w14:paraId="350A313C" w14:textId="77777777" w:rsidR="007D577F" w:rsidRPr="0050598C" w:rsidRDefault="007D577F" w:rsidP="005318AD">
      <w:pPr>
        <w:pStyle w:val="Textonotapie"/>
        <w:ind w:firstLine="709"/>
        <w:jc w:val="both"/>
        <w:rPr>
          <w:rFonts w:ascii="Arial" w:hAnsi="Arial" w:cs="Arial"/>
          <w:color w:val="000000" w:themeColor="text1"/>
          <w:sz w:val="19"/>
          <w:szCs w:val="19"/>
          <w:lang w:val="es-ES"/>
        </w:rPr>
      </w:pPr>
    </w:p>
  </w:footnote>
  <w:footnote w:id="3">
    <w:p w14:paraId="630F8AC9" w14:textId="77777777" w:rsidR="007D577F" w:rsidRPr="0050598C" w:rsidRDefault="007D577F"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Cfr. Fallo de diciembre 3 de 2007, expediente No. 11001-03-26-000-2003-00014-01(24715), M.P. Dra. Ruth Stella Correa Palacio ─acción de nulidad en contra del Decreto 2170 de 2002─.</w:t>
      </w:r>
    </w:p>
    <w:p w14:paraId="664C1F81" w14:textId="77777777" w:rsidR="007D577F" w:rsidRPr="0050598C" w:rsidRDefault="007D577F" w:rsidP="005318AD">
      <w:pPr>
        <w:pStyle w:val="Textonotapie"/>
        <w:ind w:firstLine="709"/>
        <w:jc w:val="both"/>
        <w:rPr>
          <w:rFonts w:ascii="Arial" w:hAnsi="Arial" w:cs="Arial"/>
          <w:color w:val="000000" w:themeColor="text1"/>
          <w:sz w:val="19"/>
          <w:szCs w:val="19"/>
          <w:lang w:val="es-ES"/>
        </w:rPr>
      </w:pPr>
    </w:p>
  </w:footnote>
  <w:footnote w:id="4">
    <w:p w14:paraId="11617394" w14:textId="77777777" w:rsidR="007D577F" w:rsidRPr="0050598C" w:rsidRDefault="007D577F"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Allí se preguntó: si es viable jurídicamente celebrar un contrato de prestación de servicios para la organización de eventos de capacitación y el procedimiento de escogencia del contratista y en particular: «i) ¿Cuál es el procedimiento legal y contractual para iniciar los trámites de contratación respectivos?; ii) ¿Pueden considerarse los servicios de apoyo para la organización logística de los eventos de capacitación antes descritos, como prestación de Servicio de Apoyo a la Gestión?; y iii) ¿Para su contratación se puede aplicar el procedimiento dispuesto en el inciso segundo del artículo 13 del Decreto 2170 de 2002, reglamentario de la Ley 80 de 1993?». Consejo de Estado, Sala de Consulta y Servicio Civil. Concepto del 23 de noviembre de 2005. Expediente 11001-03-06-000-2005-01693-00. Radicado interno 1693. C.P. Flavio Augusto Rodríguez Arce.</w:t>
      </w:r>
    </w:p>
    <w:p w14:paraId="629BB4D4" w14:textId="77777777" w:rsidR="007D577F" w:rsidRPr="0050598C" w:rsidRDefault="007D577F" w:rsidP="005318AD">
      <w:pPr>
        <w:pStyle w:val="Textonotapie"/>
        <w:ind w:firstLine="709"/>
        <w:jc w:val="both"/>
        <w:rPr>
          <w:rFonts w:ascii="Arial" w:hAnsi="Arial" w:cs="Arial"/>
          <w:color w:val="000000" w:themeColor="text1"/>
          <w:sz w:val="19"/>
          <w:szCs w:val="19"/>
          <w:lang w:val="es-ES"/>
        </w:rPr>
      </w:pPr>
    </w:p>
  </w:footnote>
  <w:footnote w:id="5">
    <w:p w14:paraId="0A750E79" w14:textId="77777777" w:rsidR="007D577F" w:rsidRPr="0050598C" w:rsidRDefault="007D577F"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Expediente No. 23001-23-33-000-2013-00117-01 (3730-2014). M.P. Dr. Carmelo Perdomo.</w:t>
      </w:r>
    </w:p>
    <w:p w14:paraId="47B8E92F" w14:textId="77777777" w:rsidR="007D577F" w:rsidRPr="0050598C" w:rsidRDefault="007D577F" w:rsidP="005318AD">
      <w:pPr>
        <w:pStyle w:val="Textonotapie"/>
        <w:ind w:firstLine="709"/>
        <w:jc w:val="both"/>
        <w:rPr>
          <w:rFonts w:ascii="Arial" w:hAnsi="Arial" w:cs="Arial"/>
          <w:color w:val="000000" w:themeColor="text1"/>
          <w:sz w:val="19"/>
          <w:szCs w:val="19"/>
          <w:lang w:val="es-ES"/>
        </w:rPr>
      </w:pPr>
    </w:p>
  </w:footnote>
  <w:footnote w:id="6">
    <w:p w14:paraId="7977D79D" w14:textId="7446DE72" w:rsidR="002F07E8" w:rsidRPr="0050598C" w:rsidRDefault="002F07E8" w:rsidP="005318AD">
      <w:pPr>
        <w:pStyle w:val="Textonotapie"/>
        <w:ind w:firstLine="709"/>
        <w:jc w:val="both"/>
        <w:rPr>
          <w:rFonts w:ascii="Arial" w:hAnsi="Arial" w:cs="Arial"/>
          <w:color w:val="000000" w:themeColor="text1"/>
          <w:sz w:val="19"/>
          <w:szCs w:val="19"/>
          <w:lang w:val="es-ES"/>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En el concepto del </w:t>
      </w:r>
      <w:r w:rsidR="00903F41" w:rsidRPr="0050598C">
        <w:rPr>
          <w:rFonts w:ascii="Arial" w:hAnsi="Arial" w:cs="Arial"/>
          <w:color w:val="000000" w:themeColor="text1"/>
          <w:sz w:val="19"/>
          <w:szCs w:val="19"/>
        </w:rPr>
        <w:t>6 de diciembre de 2017 –radicado No. 2201713000007357–</w:t>
      </w:r>
      <w:r w:rsidR="00D36072" w:rsidRPr="0050598C">
        <w:rPr>
          <w:rFonts w:ascii="Arial" w:hAnsi="Arial" w:cs="Arial"/>
          <w:color w:val="000000" w:themeColor="text1"/>
          <w:sz w:val="19"/>
          <w:szCs w:val="19"/>
        </w:rPr>
        <w:t xml:space="preserve">, esta Subdirección consideró que: </w:t>
      </w:r>
      <w:r w:rsidR="0098422E" w:rsidRPr="0050598C">
        <w:rPr>
          <w:rFonts w:ascii="Arial" w:hAnsi="Arial" w:cs="Arial"/>
          <w:color w:val="000000" w:themeColor="text1"/>
          <w:sz w:val="19"/>
          <w:szCs w:val="19"/>
        </w:rPr>
        <w:t>«la Ley 80 de 1993 reguló las formas de asociación denominadas uniones temporales y consorcios, con la finalidad de aunar esfuerzos para presentar conjuntamente una misma propuesta, y consecuentemente alcanzar un fin común que corresponde a la adjudicación, celebración y ejecución de un contrato. 2. Estas asociaciones son un instrumento legal para fortalecer a aquellos proponentes que individualmente no alcanzan a cumplir con los requisitos de la oferta, ya sea por sus condiciones propias o porque teniendo las suficientes condiciones para ofertar pretenden mejorarlas y aumentarlas».</w:t>
      </w:r>
    </w:p>
  </w:footnote>
  <w:footnote w:id="7">
    <w:p w14:paraId="1EBF75F2" w14:textId="24EEB2B6" w:rsidR="001319D3" w:rsidRPr="0050598C" w:rsidRDefault="001319D3" w:rsidP="005318AD">
      <w:pPr>
        <w:pStyle w:val="Textonotapie"/>
        <w:ind w:firstLine="708"/>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Corte Constitucional. Sentencia </w:t>
      </w:r>
      <w:r w:rsidR="006117C2" w:rsidRPr="0050598C">
        <w:rPr>
          <w:rFonts w:ascii="Arial" w:hAnsi="Arial" w:cs="Arial"/>
          <w:color w:val="000000" w:themeColor="text1"/>
          <w:sz w:val="19"/>
          <w:szCs w:val="19"/>
        </w:rPr>
        <w:t xml:space="preserve">C-949 de 2001. M.P. </w:t>
      </w:r>
      <w:r w:rsidR="005318AD" w:rsidRPr="0050598C">
        <w:rPr>
          <w:rFonts w:ascii="Arial" w:hAnsi="Arial" w:cs="Arial"/>
          <w:color w:val="000000" w:themeColor="text1"/>
          <w:sz w:val="19"/>
          <w:szCs w:val="19"/>
        </w:rPr>
        <w:t>Clara Inés Vargas Hernández.</w:t>
      </w:r>
    </w:p>
    <w:p w14:paraId="765E6498" w14:textId="77777777" w:rsidR="001319D3" w:rsidRPr="0050598C" w:rsidRDefault="001319D3" w:rsidP="005318AD">
      <w:pPr>
        <w:pStyle w:val="Textonotapie"/>
        <w:ind w:firstLine="708"/>
        <w:jc w:val="both"/>
        <w:rPr>
          <w:rFonts w:ascii="Arial" w:hAnsi="Arial" w:cs="Arial"/>
          <w:color w:val="000000" w:themeColor="text1"/>
          <w:sz w:val="19"/>
          <w:szCs w:val="19"/>
          <w:lang w:val="es-ES"/>
        </w:rPr>
      </w:pPr>
    </w:p>
  </w:footnote>
  <w:footnote w:id="8">
    <w:p w14:paraId="78AD4E03" w14:textId="4AED243E" w:rsidR="00C24635" w:rsidRPr="0050598C" w:rsidRDefault="00C24635" w:rsidP="005318AD">
      <w:pPr>
        <w:pStyle w:val="Textonotapie"/>
        <w:ind w:firstLine="709"/>
        <w:jc w:val="both"/>
        <w:rPr>
          <w:rFonts w:ascii="Arial" w:hAnsi="Arial" w:cs="Arial"/>
          <w:color w:val="000000" w:themeColor="text1"/>
          <w:sz w:val="19"/>
          <w:szCs w:val="19"/>
          <w:lang w:val="es-ES"/>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Gaceta del Congreso No. 75 de 1992. </w:t>
      </w:r>
      <w:r w:rsidR="00046FEE" w:rsidRPr="0050598C">
        <w:rPr>
          <w:rFonts w:ascii="Arial" w:hAnsi="Arial" w:cs="Arial"/>
          <w:color w:val="000000" w:themeColor="text1"/>
          <w:sz w:val="19"/>
          <w:szCs w:val="19"/>
        </w:rPr>
        <w:t>p</w:t>
      </w:r>
      <w:r w:rsidRPr="0050598C">
        <w:rPr>
          <w:rFonts w:ascii="Arial" w:hAnsi="Arial" w:cs="Arial"/>
          <w:color w:val="000000" w:themeColor="text1"/>
          <w:sz w:val="19"/>
          <w:szCs w:val="19"/>
        </w:rPr>
        <w:t>. 16.</w:t>
      </w:r>
    </w:p>
  </w:footnote>
  <w:footnote w:id="9">
    <w:p w14:paraId="1BD696E1" w14:textId="77777777" w:rsidR="007D577F" w:rsidRPr="0050598C" w:rsidRDefault="007D577F" w:rsidP="005318AD">
      <w:pPr>
        <w:pStyle w:val="Textonotapie"/>
        <w:ind w:firstLine="709"/>
        <w:jc w:val="both"/>
        <w:rPr>
          <w:rFonts w:ascii="Arial" w:hAnsi="Arial" w:cs="Arial"/>
          <w:color w:val="000000" w:themeColor="text1"/>
          <w:sz w:val="19"/>
          <w:szCs w:val="19"/>
          <w:lang w:val="es-ES"/>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Sentencia de unificación del 2 de diciembre de 2013, expediente No. 11001-03-26-000-2011-00039-00(41719), M.P. Dr. Jaime Orlando Santofimio Gamboa −acción de nulidad en contra del inciso 1° del artículo 1º del Decreto 4266 de 2010−.</w:t>
      </w:r>
    </w:p>
  </w:footnote>
  <w:footnote w:id="10">
    <w:p w14:paraId="1266F14F" w14:textId="77777777" w:rsidR="007D577F" w:rsidRPr="0050598C" w:rsidRDefault="007D577F"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Concepto del 10 de marzo de 2011 «PRAP-CP – 20118010153521».</w:t>
      </w:r>
    </w:p>
    <w:p w14:paraId="124426B0" w14:textId="77777777" w:rsidR="007D577F" w:rsidRPr="0050598C" w:rsidRDefault="007D577F" w:rsidP="005318AD">
      <w:pPr>
        <w:pStyle w:val="Textonotapie"/>
        <w:ind w:firstLine="709"/>
        <w:jc w:val="both"/>
        <w:rPr>
          <w:rFonts w:ascii="Arial" w:hAnsi="Arial" w:cs="Arial"/>
          <w:color w:val="000000" w:themeColor="text1"/>
          <w:sz w:val="19"/>
          <w:szCs w:val="19"/>
          <w:lang w:val="es-ES"/>
        </w:rPr>
      </w:pPr>
    </w:p>
  </w:footnote>
  <w:footnote w:id="11">
    <w:p w14:paraId="5B8CF03F" w14:textId="2170E72D" w:rsidR="007D577F" w:rsidRPr="0050598C" w:rsidRDefault="007D577F"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Sentencia de unificación del 2 de diciembre de 2013, expediente No. 11001-03-26-000-2011-00039-00(41719), M.P. Dr. Jaime Orlando Santofimio Gamboa −acción de nulidad en contra del inciso 1° del artículo 1º del Decreto 4266 de 2010−.</w:t>
      </w:r>
    </w:p>
    <w:p w14:paraId="03617841" w14:textId="77777777" w:rsidR="007702CA" w:rsidRPr="0050598C" w:rsidRDefault="007702CA" w:rsidP="005318AD">
      <w:pPr>
        <w:pStyle w:val="Textonotapie"/>
        <w:ind w:firstLine="709"/>
        <w:jc w:val="both"/>
        <w:rPr>
          <w:rFonts w:ascii="Arial" w:hAnsi="Arial" w:cs="Arial"/>
          <w:color w:val="000000" w:themeColor="text1"/>
          <w:sz w:val="19"/>
          <w:szCs w:val="19"/>
          <w:lang w:val="es-ES"/>
        </w:rPr>
      </w:pPr>
    </w:p>
  </w:footnote>
  <w:footnote w:id="12">
    <w:p w14:paraId="47EDC105" w14:textId="77777777" w:rsidR="00327194" w:rsidRPr="0050598C" w:rsidRDefault="00327194"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0712A6C6" w14:textId="77777777" w:rsidR="00327194" w:rsidRPr="0050598C" w:rsidRDefault="00327194" w:rsidP="005318AD">
      <w:pPr>
        <w:pStyle w:val="Textonotapie"/>
        <w:ind w:firstLine="709"/>
        <w:jc w:val="both"/>
        <w:rPr>
          <w:rFonts w:ascii="Arial" w:hAnsi="Arial" w:cs="Arial"/>
          <w:color w:val="000000" w:themeColor="text1"/>
          <w:sz w:val="19"/>
          <w:szCs w:val="19"/>
          <w:lang w:val="es-ES"/>
        </w:rPr>
      </w:pPr>
    </w:p>
  </w:footnote>
  <w:footnote w:id="13">
    <w:p w14:paraId="59E98B92" w14:textId="77777777" w:rsidR="00327194" w:rsidRPr="0050598C" w:rsidRDefault="00327194"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6F9C5021" w14:textId="77777777" w:rsidR="00327194" w:rsidRPr="0050598C" w:rsidRDefault="00327194" w:rsidP="005318AD">
      <w:pPr>
        <w:pStyle w:val="Textonotapie"/>
        <w:ind w:firstLine="709"/>
        <w:jc w:val="both"/>
        <w:rPr>
          <w:rFonts w:ascii="Arial" w:hAnsi="Arial" w:cs="Arial"/>
          <w:color w:val="000000" w:themeColor="text1"/>
          <w:sz w:val="19"/>
          <w:szCs w:val="19"/>
          <w:lang w:val="es-ES"/>
        </w:rPr>
      </w:pPr>
    </w:p>
  </w:footnote>
  <w:footnote w:id="14">
    <w:p w14:paraId="5ABAF800" w14:textId="77777777" w:rsidR="00327194" w:rsidRPr="0050598C" w:rsidRDefault="00327194"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Concepto del 3 de septiembre de 2019, emitido en el radicado No. 2201913000006512.</w:t>
      </w:r>
    </w:p>
    <w:p w14:paraId="51C8F523" w14:textId="77777777" w:rsidR="00327194" w:rsidRPr="0050598C" w:rsidRDefault="00327194" w:rsidP="005318AD">
      <w:pPr>
        <w:pStyle w:val="Textonotapie"/>
        <w:ind w:firstLine="709"/>
        <w:jc w:val="both"/>
        <w:rPr>
          <w:rFonts w:ascii="Arial" w:hAnsi="Arial" w:cs="Arial"/>
          <w:color w:val="000000" w:themeColor="text1"/>
          <w:sz w:val="19"/>
          <w:szCs w:val="19"/>
          <w:lang w:val="es-ES"/>
        </w:rPr>
      </w:pPr>
    </w:p>
  </w:footnote>
  <w:footnote w:id="15">
    <w:p w14:paraId="25711117" w14:textId="77777777" w:rsidR="00327194" w:rsidRPr="0050598C" w:rsidRDefault="00327194"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Sobre la naturaleza de los convenios de asociación, se reitera lo expuesto en el concepto del 19 de noviembre de 2019, expedido en el radicado No. 2201913000008611.</w:t>
      </w:r>
    </w:p>
    <w:p w14:paraId="7DA95CDE" w14:textId="77777777" w:rsidR="00327194" w:rsidRPr="0050598C" w:rsidRDefault="00327194" w:rsidP="005318AD">
      <w:pPr>
        <w:pStyle w:val="Textonotapie"/>
        <w:ind w:firstLine="709"/>
        <w:jc w:val="both"/>
        <w:rPr>
          <w:rFonts w:ascii="Arial" w:hAnsi="Arial" w:cs="Arial"/>
          <w:color w:val="000000" w:themeColor="text1"/>
          <w:sz w:val="19"/>
          <w:szCs w:val="19"/>
          <w:lang w:val="es-ES"/>
        </w:rPr>
      </w:pPr>
    </w:p>
  </w:footnote>
  <w:footnote w:id="16">
    <w:p w14:paraId="655CB5B8" w14:textId="77777777" w:rsidR="00327194" w:rsidRPr="0050598C" w:rsidRDefault="00327194"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El numeral 16.9 de la Circular Externa Única de Colombia Compra Eficiente determina:</w:t>
      </w:r>
    </w:p>
    <w:p w14:paraId="30B44476" w14:textId="77777777" w:rsidR="00327194" w:rsidRPr="0050598C" w:rsidRDefault="00327194" w:rsidP="005318AD">
      <w:pPr>
        <w:pStyle w:val="Textonotapie"/>
        <w:ind w:firstLine="709"/>
        <w:jc w:val="both"/>
        <w:rPr>
          <w:rFonts w:ascii="Arial" w:hAnsi="Arial" w:cs="Arial"/>
          <w:color w:val="000000" w:themeColor="text1"/>
          <w:sz w:val="19"/>
          <w:szCs w:val="19"/>
        </w:rPr>
      </w:pPr>
      <w:r w:rsidRPr="0050598C">
        <w:rPr>
          <w:rFonts w:ascii="Arial" w:hAnsi="Arial" w:cs="Arial"/>
          <w:color w:val="000000" w:themeColor="text1"/>
          <w:sz w:val="19"/>
          <w:szCs w:val="19"/>
        </w:rPr>
        <w:t>«16.9 Uniones temporales y consorcios conformados por entidades sin ánimo de lucro</w:t>
      </w:r>
    </w:p>
    <w:p w14:paraId="0EB33CEF" w14:textId="77777777" w:rsidR="00327194" w:rsidRPr="0050598C" w:rsidRDefault="00327194" w:rsidP="005318AD">
      <w:pPr>
        <w:pStyle w:val="Textonotapie"/>
        <w:ind w:firstLine="709"/>
        <w:jc w:val="both"/>
        <w:rPr>
          <w:rFonts w:ascii="Arial" w:hAnsi="Arial" w:cs="Arial"/>
          <w:color w:val="000000" w:themeColor="text1"/>
          <w:sz w:val="19"/>
          <w:szCs w:val="19"/>
        </w:rPr>
      </w:pPr>
      <w:r w:rsidRPr="0050598C">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0D355D0B" w14:textId="77777777" w:rsidR="00327194" w:rsidRPr="0050598C" w:rsidRDefault="00327194" w:rsidP="005318AD">
      <w:pPr>
        <w:pStyle w:val="Textonotapie"/>
        <w:ind w:firstLine="709"/>
        <w:jc w:val="both"/>
        <w:rPr>
          <w:rFonts w:ascii="Arial" w:hAnsi="Arial" w:cs="Arial"/>
          <w:color w:val="000000" w:themeColor="text1"/>
          <w:sz w:val="19"/>
          <w:szCs w:val="19"/>
          <w:lang w:val="es-ES"/>
        </w:rPr>
      </w:pPr>
    </w:p>
  </w:footnote>
  <w:footnote w:id="17">
    <w:p w14:paraId="533F15A9" w14:textId="77777777" w:rsidR="00327194" w:rsidRPr="0050598C" w:rsidRDefault="00327194"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Concepto del 19 de noviembre de 2019, emitido en el radicado No. 2201913000008611.</w:t>
      </w:r>
    </w:p>
    <w:p w14:paraId="362EC3BF" w14:textId="77777777" w:rsidR="00327194" w:rsidRPr="0050598C" w:rsidRDefault="00327194" w:rsidP="005318AD">
      <w:pPr>
        <w:pStyle w:val="Textonotapie"/>
        <w:ind w:firstLine="709"/>
        <w:jc w:val="both"/>
        <w:rPr>
          <w:rFonts w:ascii="Arial" w:hAnsi="Arial" w:cs="Arial"/>
          <w:color w:val="000000" w:themeColor="text1"/>
          <w:sz w:val="19"/>
          <w:szCs w:val="19"/>
          <w:lang w:val="es-ES"/>
        </w:rPr>
      </w:pPr>
    </w:p>
  </w:footnote>
  <w:footnote w:id="18">
    <w:p w14:paraId="3B183793" w14:textId="77777777" w:rsidR="00327194" w:rsidRPr="0050598C" w:rsidRDefault="00327194" w:rsidP="005318AD">
      <w:pPr>
        <w:pStyle w:val="Textonotapie"/>
        <w:ind w:firstLine="709"/>
        <w:jc w:val="both"/>
        <w:rPr>
          <w:rFonts w:ascii="Arial" w:hAnsi="Arial" w:cs="Arial"/>
          <w:color w:val="000000" w:themeColor="text1"/>
          <w:sz w:val="19"/>
          <w:szCs w:val="19"/>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Cfr. Concepto del 21 de agosto de 2019, dictado dentro del radicado No. 2201913000006047.</w:t>
      </w:r>
    </w:p>
    <w:p w14:paraId="2B18DD4B" w14:textId="77777777" w:rsidR="00327194" w:rsidRPr="0050598C" w:rsidRDefault="00327194" w:rsidP="005318AD">
      <w:pPr>
        <w:pStyle w:val="Textonotapie"/>
        <w:ind w:firstLine="709"/>
        <w:jc w:val="both"/>
        <w:rPr>
          <w:rFonts w:ascii="Arial" w:hAnsi="Arial" w:cs="Arial"/>
          <w:color w:val="000000" w:themeColor="text1"/>
          <w:sz w:val="19"/>
          <w:szCs w:val="19"/>
          <w:lang w:val="es-ES"/>
        </w:rPr>
      </w:pPr>
    </w:p>
  </w:footnote>
  <w:footnote w:id="19">
    <w:p w14:paraId="73EE4662" w14:textId="77777777" w:rsidR="00327194" w:rsidRPr="005318AD" w:rsidRDefault="00327194" w:rsidP="005318AD">
      <w:pPr>
        <w:pStyle w:val="Textonotapie"/>
        <w:ind w:firstLine="709"/>
        <w:jc w:val="both"/>
        <w:rPr>
          <w:rFonts w:ascii="Arial" w:hAnsi="Arial" w:cs="Arial"/>
          <w:color w:val="595959" w:themeColor="text1" w:themeTint="A6"/>
          <w:sz w:val="19"/>
          <w:szCs w:val="19"/>
          <w:lang w:val="es-ES"/>
        </w:rPr>
      </w:pPr>
      <w:r w:rsidRPr="0050598C">
        <w:rPr>
          <w:rStyle w:val="Refdenotaalpie"/>
          <w:rFonts w:ascii="Arial" w:hAnsi="Arial" w:cs="Arial"/>
          <w:color w:val="000000" w:themeColor="text1"/>
          <w:sz w:val="19"/>
          <w:szCs w:val="19"/>
        </w:rPr>
        <w:footnoteRef/>
      </w:r>
      <w:r w:rsidRPr="0050598C">
        <w:rPr>
          <w:rFonts w:ascii="Arial" w:hAnsi="Arial" w:cs="Arial"/>
          <w:color w:val="000000" w:themeColor="text1"/>
          <w:sz w:val="19"/>
          <w:szCs w:val="19"/>
        </w:rPr>
        <w:t xml:space="preserve"> Concept</w:t>
      </w:r>
      <w:r w:rsidRPr="00DA1FA1">
        <w:rPr>
          <w:rFonts w:ascii="Arial" w:hAnsi="Arial" w:cs="Arial"/>
          <w:color w:val="000000" w:themeColor="text1"/>
          <w:sz w:val="19"/>
          <w:szCs w:val="19"/>
        </w:rPr>
        <w:t>o del 24 de febrero de 2005, co</w:t>
      </w:r>
      <w:r w:rsidRPr="005318AD">
        <w:rPr>
          <w:rFonts w:ascii="Arial" w:hAnsi="Arial" w:cs="Arial"/>
          <w:color w:val="595959" w:themeColor="text1" w:themeTint="A6"/>
          <w:sz w:val="19"/>
          <w:szCs w:val="19"/>
        </w:rPr>
        <w:t>n radicado No. 1626, C.P. Dra. Gloria Duque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57D8" w14:textId="77777777" w:rsidR="00A213E9" w:rsidRDefault="00A213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66C65" w14:textId="77777777" w:rsidR="00A213E9" w:rsidRDefault="00357C0E">
    <w:pPr>
      <w:pStyle w:val="Encabezado"/>
    </w:pPr>
    <w:r>
      <w:rPr>
        <w:noProof/>
        <w:lang w:val="es-CO" w:eastAsia="es-CO"/>
      </w:rPr>
      <w:drawing>
        <wp:anchor distT="0" distB="0" distL="114300" distR="114300" simplePos="0" relativeHeight="251658240" behindDoc="1" locked="0" layoutInCell="1" allowOverlap="1" wp14:anchorId="09037CDB" wp14:editId="65D98AF7">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E5911" w14:textId="77777777" w:rsidR="00A213E9" w:rsidRDefault="00A213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AFC7C1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7F"/>
    <w:rsid w:val="00001113"/>
    <w:rsid w:val="00034CEB"/>
    <w:rsid w:val="00035FE2"/>
    <w:rsid w:val="00046745"/>
    <w:rsid w:val="00046FEE"/>
    <w:rsid w:val="00073E0E"/>
    <w:rsid w:val="000817C9"/>
    <w:rsid w:val="000A014A"/>
    <w:rsid w:val="000B2148"/>
    <w:rsid w:val="000D3E30"/>
    <w:rsid w:val="000F6082"/>
    <w:rsid w:val="00100971"/>
    <w:rsid w:val="001319D3"/>
    <w:rsid w:val="00133B37"/>
    <w:rsid w:val="001558E1"/>
    <w:rsid w:val="00155EF6"/>
    <w:rsid w:val="00191EE8"/>
    <w:rsid w:val="001934AB"/>
    <w:rsid w:val="001A1E14"/>
    <w:rsid w:val="001A5DEF"/>
    <w:rsid w:val="001B15F9"/>
    <w:rsid w:val="001D33BC"/>
    <w:rsid w:val="001F0414"/>
    <w:rsid w:val="001F129E"/>
    <w:rsid w:val="001F3BE6"/>
    <w:rsid w:val="00202678"/>
    <w:rsid w:val="00211E89"/>
    <w:rsid w:val="00225A1E"/>
    <w:rsid w:val="00235813"/>
    <w:rsid w:val="00236BFF"/>
    <w:rsid w:val="00271CDD"/>
    <w:rsid w:val="002840EB"/>
    <w:rsid w:val="00284C23"/>
    <w:rsid w:val="00294B21"/>
    <w:rsid w:val="002A0DCB"/>
    <w:rsid w:val="002A2073"/>
    <w:rsid w:val="002C13C3"/>
    <w:rsid w:val="002C6190"/>
    <w:rsid w:val="002F01BF"/>
    <w:rsid w:val="002F07E8"/>
    <w:rsid w:val="00305C53"/>
    <w:rsid w:val="003119BD"/>
    <w:rsid w:val="00325697"/>
    <w:rsid w:val="00327194"/>
    <w:rsid w:val="00341FAD"/>
    <w:rsid w:val="0034351F"/>
    <w:rsid w:val="00357C0E"/>
    <w:rsid w:val="00363D05"/>
    <w:rsid w:val="00364E66"/>
    <w:rsid w:val="00375B77"/>
    <w:rsid w:val="003A06D0"/>
    <w:rsid w:val="003B5346"/>
    <w:rsid w:val="003C42CB"/>
    <w:rsid w:val="003C7A34"/>
    <w:rsid w:val="003F47D5"/>
    <w:rsid w:val="003F4A36"/>
    <w:rsid w:val="0040195E"/>
    <w:rsid w:val="0043222B"/>
    <w:rsid w:val="00451B0C"/>
    <w:rsid w:val="00453B2A"/>
    <w:rsid w:val="00462FAB"/>
    <w:rsid w:val="00463D9E"/>
    <w:rsid w:val="0047011E"/>
    <w:rsid w:val="004A36C0"/>
    <w:rsid w:val="004A5401"/>
    <w:rsid w:val="004B367E"/>
    <w:rsid w:val="004C2B47"/>
    <w:rsid w:val="005031B6"/>
    <w:rsid w:val="0050598C"/>
    <w:rsid w:val="00514EF1"/>
    <w:rsid w:val="005318AD"/>
    <w:rsid w:val="00534A2A"/>
    <w:rsid w:val="005423F3"/>
    <w:rsid w:val="00585AD3"/>
    <w:rsid w:val="005A396C"/>
    <w:rsid w:val="005B3E87"/>
    <w:rsid w:val="005B7897"/>
    <w:rsid w:val="005C1850"/>
    <w:rsid w:val="005D4888"/>
    <w:rsid w:val="005E6975"/>
    <w:rsid w:val="005F5C28"/>
    <w:rsid w:val="00602111"/>
    <w:rsid w:val="006117C2"/>
    <w:rsid w:val="00632527"/>
    <w:rsid w:val="00635ECF"/>
    <w:rsid w:val="00650225"/>
    <w:rsid w:val="00693F3A"/>
    <w:rsid w:val="006B178E"/>
    <w:rsid w:val="006C43C9"/>
    <w:rsid w:val="006F20B0"/>
    <w:rsid w:val="00704AAC"/>
    <w:rsid w:val="0071330F"/>
    <w:rsid w:val="007229D5"/>
    <w:rsid w:val="00733E27"/>
    <w:rsid w:val="00745C6C"/>
    <w:rsid w:val="007537DD"/>
    <w:rsid w:val="007702CA"/>
    <w:rsid w:val="00770F1B"/>
    <w:rsid w:val="00781B36"/>
    <w:rsid w:val="00790B87"/>
    <w:rsid w:val="007A4F38"/>
    <w:rsid w:val="007B52FC"/>
    <w:rsid w:val="007C0716"/>
    <w:rsid w:val="007C3887"/>
    <w:rsid w:val="007D577F"/>
    <w:rsid w:val="00803B3F"/>
    <w:rsid w:val="00814F85"/>
    <w:rsid w:val="00815FE8"/>
    <w:rsid w:val="00837C4F"/>
    <w:rsid w:val="00851B58"/>
    <w:rsid w:val="00895CDE"/>
    <w:rsid w:val="008A7DEA"/>
    <w:rsid w:val="008B7F58"/>
    <w:rsid w:val="008D5CF8"/>
    <w:rsid w:val="008E2516"/>
    <w:rsid w:val="008E2C7A"/>
    <w:rsid w:val="008E3ED1"/>
    <w:rsid w:val="008F085D"/>
    <w:rsid w:val="008F1AB7"/>
    <w:rsid w:val="008F229E"/>
    <w:rsid w:val="0090022C"/>
    <w:rsid w:val="00903F41"/>
    <w:rsid w:val="00924490"/>
    <w:rsid w:val="009702D6"/>
    <w:rsid w:val="009734CC"/>
    <w:rsid w:val="00976692"/>
    <w:rsid w:val="009811FF"/>
    <w:rsid w:val="0098422E"/>
    <w:rsid w:val="009B5DB3"/>
    <w:rsid w:val="009C2648"/>
    <w:rsid w:val="009C2766"/>
    <w:rsid w:val="009E420E"/>
    <w:rsid w:val="00A03347"/>
    <w:rsid w:val="00A07E83"/>
    <w:rsid w:val="00A138A1"/>
    <w:rsid w:val="00A175D3"/>
    <w:rsid w:val="00A213E9"/>
    <w:rsid w:val="00A262B4"/>
    <w:rsid w:val="00A30D35"/>
    <w:rsid w:val="00A43912"/>
    <w:rsid w:val="00A51334"/>
    <w:rsid w:val="00A516D3"/>
    <w:rsid w:val="00A610AA"/>
    <w:rsid w:val="00A72C7A"/>
    <w:rsid w:val="00A852E9"/>
    <w:rsid w:val="00A928FD"/>
    <w:rsid w:val="00A94CAC"/>
    <w:rsid w:val="00AB3D38"/>
    <w:rsid w:val="00AD3188"/>
    <w:rsid w:val="00AE6D0D"/>
    <w:rsid w:val="00AF07BD"/>
    <w:rsid w:val="00AF35C5"/>
    <w:rsid w:val="00AF7270"/>
    <w:rsid w:val="00B10450"/>
    <w:rsid w:val="00B32462"/>
    <w:rsid w:val="00B63856"/>
    <w:rsid w:val="00B76591"/>
    <w:rsid w:val="00BC701F"/>
    <w:rsid w:val="00BC7B4E"/>
    <w:rsid w:val="00C07993"/>
    <w:rsid w:val="00C11E6F"/>
    <w:rsid w:val="00C24635"/>
    <w:rsid w:val="00C350B1"/>
    <w:rsid w:val="00C414D8"/>
    <w:rsid w:val="00C54F1A"/>
    <w:rsid w:val="00C65424"/>
    <w:rsid w:val="00C7503F"/>
    <w:rsid w:val="00C76360"/>
    <w:rsid w:val="00CA2E78"/>
    <w:rsid w:val="00CA3709"/>
    <w:rsid w:val="00CB58E6"/>
    <w:rsid w:val="00CC63F8"/>
    <w:rsid w:val="00CD228D"/>
    <w:rsid w:val="00CE72C0"/>
    <w:rsid w:val="00D040E5"/>
    <w:rsid w:val="00D10CA2"/>
    <w:rsid w:val="00D2189F"/>
    <w:rsid w:val="00D24A33"/>
    <w:rsid w:val="00D36072"/>
    <w:rsid w:val="00D36B2C"/>
    <w:rsid w:val="00D4293A"/>
    <w:rsid w:val="00D52790"/>
    <w:rsid w:val="00D67C8C"/>
    <w:rsid w:val="00D779D0"/>
    <w:rsid w:val="00D85C85"/>
    <w:rsid w:val="00D91FA4"/>
    <w:rsid w:val="00D947FD"/>
    <w:rsid w:val="00DA1FA1"/>
    <w:rsid w:val="00DA48EC"/>
    <w:rsid w:val="00DD39C0"/>
    <w:rsid w:val="00DE4BD4"/>
    <w:rsid w:val="00E04F9D"/>
    <w:rsid w:val="00E11474"/>
    <w:rsid w:val="00E16BC5"/>
    <w:rsid w:val="00E5210B"/>
    <w:rsid w:val="00E61FA3"/>
    <w:rsid w:val="00EC10BE"/>
    <w:rsid w:val="00EE0C8C"/>
    <w:rsid w:val="00EE55FF"/>
    <w:rsid w:val="00F020A8"/>
    <w:rsid w:val="00F039A7"/>
    <w:rsid w:val="00F17C9B"/>
    <w:rsid w:val="00F2167C"/>
    <w:rsid w:val="00F24D0E"/>
    <w:rsid w:val="00F31B21"/>
    <w:rsid w:val="00F3287D"/>
    <w:rsid w:val="00F32E3E"/>
    <w:rsid w:val="00F34F6A"/>
    <w:rsid w:val="00F404F0"/>
    <w:rsid w:val="00F53BA9"/>
    <w:rsid w:val="00F765F3"/>
    <w:rsid w:val="00F77D3F"/>
    <w:rsid w:val="00F943DD"/>
    <w:rsid w:val="00F96BC3"/>
    <w:rsid w:val="00FC3553"/>
    <w:rsid w:val="00FE090A"/>
    <w:rsid w:val="00FE4F4D"/>
    <w:rsid w:val="00FE6C16"/>
    <w:rsid w:val="00FE7AEA"/>
    <w:rsid w:val="00FF10F6"/>
    <w:rsid w:val="0A2B7E39"/>
    <w:rsid w:val="0E34C567"/>
    <w:rsid w:val="177BAF12"/>
    <w:rsid w:val="227EEE77"/>
    <w:rsid w:val="23EB6376"/>
    <w:rsid w:val="50799572"/>
    <w:rsid w:val="5556648C"/>
    <w:rsid w:val="6216AA33"/>
    <w:rsid w:val="622AA5D1"/>
    <w:rsid w:val="65244FAB"/>
    <w:rsid w:val="681947C7"/>
    <w:rsid w:val="711908F0"/>
    <w:rsid w:val="713C24C6"/>
    <w:rsid w:val="730E02E9"/>
    <w:rsid w:val="74C773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70EE"/>
  <w15:chartTrackingRefBased/>
  <w15:docId w15:val="{BA76C430-F5CD-4214-9D92-7452B4E8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77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D577F"/>
    <w:pPr>
      <w:tabs>
        <w:tab w:val="center" w:pos="4419"/>
        <w:tab w:val="right" w:pos="8838"/>
      </w:tabs>
    </w:pPr>
  </w:style>
  <w:style w:type="character" w:customStyle="1" w:styleId="PiedepginaCar">
    <w:name w:val="Pie de página Car"/>
    <w:basedOn w:val="Fuentedeprrafopredeter"/>
    <w:link w:val="Piedepgina"/>
    <w:uiPriority w:val="99"/>
    <w:rsid w:val="007D577F"/>
    <w:rPr>
      <w:sz w:val="24"/>
      <w:lang w:val="es-MX"/>
    </w:rPr>
  </w:style>
  <w:style w:type="paragraph" w:styleId="Encabezado">
    <w:name w:val="header"/>
    <w:basedOn w:val="Normal"/>
    <w:link w:val="EncabezadoCar"/>
    <w:uiPriority w:val="99"/>
    <w:unhideWhenUsed/>
    <w:rsid w:val="007D577F"/>
    <w:pPr>
      <w:tabs>
        <w:tab w:val="center" w:pos="4252"/>
        <w:tab w:val="right" w:pos="8504"/>
      </w:tabs>
    </w:pPr>
  </w:style>
  <w:style w:type="character" w:customStyle="1" w:styleId="EncabezadoCar">
    <w:name w:val="Encabezado Car"/>
    <w:basedOn w:val="Fuentedeprrafopredeter"/>
    <w:link w:val="Encabezado"/>
    <w:uiPriority w:val="99"/>
    <w:rsid w:val="007D577F"/>
    <w:rPr>
      <w:sz w:val="24"/>
      <w:lang w:val="es-MX"/>
    </w:rPr>
  </w:style>
  <w:style w:type="table" w:styleId="Tablaconcuadrcula">
    <w:name w:val="Table Grid"/>
    <w:basedOn w:val="Tablanormal"/>
    <w:uiPriority w:val="39"/>
    <w:rsid w:val="007D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D577F"/>
    <w:pPr>
      <w:ind w:left="720"/>
      <w:contextualSpacing/>
    </w:pPr>
  </w:style>
  <w:style w:type="paragraph" w:styleId="Sinespaciado">
    <w:name w:val="No Spacing"/>
    <w:aliases w:val="No Indent"/>
    <w:uiPriority w:val="3"/>
    <w:qFormat/>
    <w:rsid w:val="007D577F"/>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D577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D577F"/>
    <w:rPr>
      <w:sz w:val="20"/>
      <w:szCs w:val="20"/>
    </w:rPr>
  </w:style>
  <w:style w:type="character" w:customStyle="1" w:styleId="TextonotapieCar1">
    <w:name w:val="Texto nota pie Car1"/>
    <w:basedOn w:val="Fuentedeprrafopredeter"/>
    <w:uiPriority w:val="99"/>
    <w:semiHidden/>
    <w:rsid w:val="007D577F"/>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D577F"/>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D577F"/>
    <w:rPr>
      <w:vertAlign w:val="superscript"/>
    </w:rPr>
  </w:style>
  <w:style w:type="paragraph" w:customStyle="1" w:styleId="Appelnotedebasde">
    <w:name w:val="Appel note de bas de..."/>
    <w:basedOn w:val="Normal"/>
    <w:link w:val="Refdenotaalpie"/>
    <w:uiPriority w:val="99"/>
    <w:rsid w:val="00327194"/>
    <w:pPr>
      <w:spacing w:after="160" w:line="240" w:lineRule="exact"/>
    </w:pPr>
    <w:rPr>
      <w:sz w:val="22"/>
      <w:vertAlign w:val="superscript"/>
      <w:lang w:val="es-CO"/>
    </w:rPr>
  </w:style>
  <w:style w:type="paragraph" w:customStyle="1" w:styleId="Default">
    <w:name w:val="Default"/>
    <w:rsid w:val="002C619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017649">
      <w:bodyDiv w:val="1"/>
      <w:marLeft w:val="0"/>
      <w:marRight w:val="0"/>
      <w:marTop w:val="0"/>
      <w:marBottom w:val="0"/>
      <w:divBdr>
        <w:top w:val="none" w:sz="0" w:space="0" w:color="auto"/>
        <w:left w:val="none" w:sz="0" w:space="0" w:color="auto"/>
        <w:bottom w:val="none" w:sz="0" w:space="0" w:color="auto"/>
        <w:right w:val="none" w:sz="0" w:space="0" w:color="auto"/>
      </w:divBdr>
    </w:div>
    <w:div w:id="1470588038">
      <w:bodyDiv w:val="1"/>
      <w:marLeft w:val="0"/>
      <w:marRight w:val="0"/>
      <w:marTop w:val="0"/>
      <w:marBottom w:val="0"/>
      <w:divBdr>
        <w:top w:val="none" w:sz="0" w:space="0" w:color="auto"/>
        <w:left w:val="none" w:sz="0" w:space="0" w:color="auto"/>
        <w:bottom w:val="none" w:sz="0" w:space="0" w:color="auto"/>
        <w:right w:val="none" w:sz="0" w:space="0" w:color="auto"/>
      </w:divBdr>
    </w:div>
    <w:div w:id="20933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9A0FE-08DD-4729-9F99-C0800BC8DF3B}">
  <ds:schemaRefs>
    <ds:schemaRef ds:uri="http://schemas.microsoft.com/sharepoint/v3/contenttype/forms"/>
  </ds:schemaRefs>
</ds:datastoreItem>
</file>

<file path=customXml/itemProps2.xml><?xml version="1.0" encoding="utf-8"?>
<ds:datastoreItem xmlns:ds="http://schemas.openxmlformats.org/officeDocument/2006/customXml" ds:itemID="{617753D1-D0E6-4CE3-BDCB-CBABE2CA158D}">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0EBB432-7DA1-4EBE-AB94-1AB0AB7F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6795</Words>
  <Characters>37373</Characters>
  <Application>Microsoft Office Word</Application>
  <DocSecurity>0</DocSecurity>
  <Lines>311</Lines>
  <Paragraphs>88</Paragraphs>
  <ScaleCrop>false</ScaleCrop>
  <Company/>
  <LinksUpToDate>false</LinksUpToDate>
  <CharactersWithSpaces>44080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25</cp:revision>
  <cp:lastPrinted>2020-03-18T22:25:00Z</cp:lastPrinted>
  <dcterms:created xsi:type="dcterms:W3CDTF">2020-03-18T22:25:00Z</dcterms:created>
  <dcterms:modified xsi:type="dcterms:W3CDTF">2020-08-03T15:53:00Z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