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397AB" w14:textId="77777777" w:rsidR="00A2021D" w:rsidRPr="00754FFD" w:rsidRDefault="00A2021D" w:rsidP="00E72E05">
      <w:pPr>
        <w:jc w:val="right"/>
        <w:rPr>
          <w:rFonts w:ascii="Arial" w:hAnsi="Arial" w:cs="Arial"/>
          <w:b/>
          <w:color w:val="000000" w:themeColor="text1"/>
          <w:sz w:val="16"/>
          <w:szCs w:val="16"/>
          <w:lang w:eastAsia="es-ES"/>
        </w:rPr>
      </w:pPr>
      <w:bookmarkStart w:id="0" w:name="_Hlk28946138"/>
      <w:bookmarkStart w:id="1" w:name="_Hlk29548183"/>
      <w:r w:rsidRPr="00754FFD">
        <w:rPr>
          <w:rFonts w:ascii="Arial" w:hAnsi="Arial" w:cs="Arial"/>
          <w:b/>
          <w:color w:val="000000" w:themeColor="text1"/>
          <w:sz w:val="22"/>
          <w:lang w:eastAsia="es-ES"/>
        </w:rPr>
        <w:tab/>
      </w:r>
      <w:r w:rsidRPr="00754FFD">
        <w:rPr>
          <w:rFonts w:ascii="Arial" w:hAnsi="Arial" w:cs="Arial"/>
          <w:b/>
          <w:color w:val="000000" w:themeColor="text1"/>
          <w:sz w:val="16"/>
          <w:szCs w:val="16"/>
          <w:lang w:eastAsia="es-ES"/>
        </w:rPr>
        <w:t>CCE-DES-FM-17</w:t>
      </w:r>
    </w:p>
    <w:p w14:paraId="2ABE8943" w14:textId="77777777" w:rsidR="00A2021D" w:rsidRPr="00B961F4" w:rsidRDefault="00A2021D" w:rsidP="00E72E05">
      <w:pPr>
        <w:jc w:val="both"/>
        <w:rPr>
          <w:rFonts w:ascii="Arial" w:eastAsia="Calibri" w:hAnsi="Arial" w:cs="Arial"/>
          <w:b/>
          <w:color w:val="000000" w:themeColor="text1"/>
          <w:sz w:val="16"/>
          <w:szCs w:val="16"/>
        </w:rPr>
      </w:pPr>
    </w:p>
    <w:p w14:paraId="6AA498D8" w14:textId="55138A55" w:rsidR="00A2021D" w:rsidRPr="00754FFD" w:rsidRDefault="006F2DFA" w:rsidP="46415032">
      <w:pPr>
        <w:jc w:val="both"/>
        <w:rPr>
          <w:rFonts w:ascii="Arial" w:eastAsia="Calibri" w:hAnsi="Arial" w:cs="Arial"/>
          <w:b/>
          <w:bCs/>
          <w:color w:val="000000" w:themeColor="text1"/>
          <w:sz w:val="22"/>
        </w:rPr>
      </w:pPr>
      <w:r w:rsidRPr="46415032">
        <w:rPr>
          <w:rFonts w:ascii="Arial" w:eastAsia="Calibri" w:hAnsi="Arial" w:cs="Arial"/>
          <w:b/>
          <w:bCs/>
          <w:color w:val="000000" w:themeColor="text1"/>
          <w:sz w:val="22"/>
        </w:rPr>
        <w:t>PUBLICIDAD</w:t>
      </w:r>
      <w:r w:rsidR="00A2021D" w:rsidRPr="46415032">
        <w:rPr>
          <w:rFonts w:ascii="Arial" w:eastAsia="Calibri" w:hAnsi="Arial" w:cs="Arial"/>
          <w:b/>
          <w:bCs/>
          <w:color w:val="000000" w:themeColor="text1"/>
          <w:sz w:val="22"/>
        </w:rPr>
        <w:t xml:space="preserve"> </w:t>
      </w:r>
      <w:r w:rsidR="00044FBF" w:rsidRPr="46415032">
        <w:rPr>
          <w:rFonts w:ascii="Arial" w:eastAsia="Calibri" w:hAnsi="Arial" w:cs="Arial"/>
          <w:b/>
          <w:bCs/>
          <w:color w:val="000000" w:themeColor="text1"/>
          <w:sz w:val="22"/>
        </w:rPr>
        <w:t xml:space="preserve">– </w:t>
      </w:r>
      <w:r w:rsidR="00A2021D" w:rsidRPr="46415032">
        <w:rPr>
          <w:rFonts w:ascii="Arial" w:eastAsia="Calibri" w:hAnsi="Arial" w:cs="Arial"/>
          <w:b/>
          <w:bCs/>
          <w:color w:val="000000" w:themeColor="text1"/>
          <w:sz w:val="22"/>
        </w:rPr>
        <w:t>Entidades de régimen especial</w:t>
      </w:r>
      <w:r w:rsidR="546EA127" w:rsidRPr="46415032">
        <w:rPr>
          <w:rFonts w:ascii="Arial" w:eastAsia="Calibri" w:hAnsi="Arial" w:cs="Arial"/>
          <w:b/>
          <w:bCs/>
          <w:color w:val="000000" w:themeColor="text1"/>
          <w:sz w:val="22"/>
        </w:rPr>
        <w:t xml:space="preserve"> – S</w:t>
      </w:r>
      <w:r w:rsidR="37C6AAFE" w:rsidRPr="46415032">
        <w:rPr>
          <w:rFonts w:ascii="Arial" w:eastAsia="Calibri" w:hAnsi="Arial" w:cs="Arial"/>
          <w:b/>
          <w:bCs/>
          <w:color w:val="000000" w:themeColor="text1"/>
          <w:sz w:val="22"/>
        </w:rPr>
        <w:t>ecop</w:t>
      </w:r>
    </w:p>
    <w:p w14:paraId="47887793" w14:textId="77777777" w:rsidR="00A2021D" w:rsidRPr="008C2ACA" w:rsidRDefault="00A2021D" w:rsidP="00754FFD">
      <w:pPr>
        <w:jc w:val="both"/>
        <w:rPr>
          <w:rFonts w:ascii="Arial" w:hAnsi="Arial" w:cs="Arial"/>
          <w:color w:val="000000" w:themeColor="text1"/>
          <w:sz w:val="20"/>
          <w:szCs w:val="20"/>
        </w:rPr>
      </w:pPr>
    </w:p>
    <w:p w14:paraId="1BA356D4" w14:textId="77777777" w:rsidR="004F696D" w:rsidRPr="008C2ACA" w:rsidRDefault="00A2021D" w:rsidP="00754FFD">
      <w:pPr>
        <w:jc w:val="both"/>
        <w:rPr>
          <w:rFonts w:ascii="Arial" w:eastAsia="Calibri" w:hAnsi="Arial" w:cs="Arial"/>
          <w:color w:val="000000" w:themeColor="text1"/>
          <w:sz w:val="20"/>
          <w:szCs w:val="20"/>
        </w:rPr>
      </w:pPr>
      <w:r w:rsidRPr="008C2ACA">
        <w:rPr>
          <w:rFonts w:ascii="Arial" w:eastAsia="Calibri" w:hAnsi="Arial" w:cs="Arial"/>
          <w:color w:val="000000" w:themeColor="text1"/>
          <w:sz w:val="20"/>
          <w:szCs w:val="20"/>
        </w:rPr>
        <w:t>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w:t>
      </w:r>
    </w:p>
    <w:p w14:paraId="50AB7310" w14:textId="77777777" w:rsidR="004F696D" w:rsidRPr="008C2ACA" w:rsidRDefault="004F696D" w:rsidP="00754FFD">
      <w:pPr>
        <w:jc w:val="both"/>
        <w:rPr>
          <w:rFonts w:ascii="Arial" w:eastAsia="Calibri" w:hAnsi="Arial" w:cs="Arial"/>
          <w:color w:val="000000" w:themeColor="text1"/>
          <w:sz w:val="20"/>
          <w:szCs w:val="20"/>
        </w:rPr>
      </w:pPr>
    </w:p>
    <w:p w14:paraId="5C6A01A1" w14:textId="6D8396B5" w:rsidR="004F696D" w:rsidRPr="00754FFD" w:rsidRDefault="004F696D" w:rsidP="46415032">
      <w:pPr>
        <w:jc w:val="both"/>
        <w:rPr>
          <w:rFonts w:ascii="Arial" w:eastAsia="Calibri" w:hAnsi="Arial" w:cs="Arial"/>
          <w:b/>
          <w:bCs/>
          <w:color w:val="000000" w:themeColor="text1"/>
          <w:sz w:val="22"/>
        </w:rPr>
      </w:pPr>
      <w:r w:rsidRPr="46415032">
        <w:rPr>
          <w:rFonts w:ascii="Arial" w:eastAsia="Calibri" w:hAnsi="Arial" w:cs="Arial"/>
          <w:b/>
          <w:bCs/>
          <w:color w:val="000000" w:themeColor="text1"/>
          <w:sz w:val="22"/>
        </w:rPr>
        <w:t xml:space="preserve">PUBLICIDAD </w:t>
      </w:r>
      <w:r w:rsidR="00044FBF" w:rsidRPr="46415032">
        <w:rPr>
          <w:rFonts w:ascii="Arial" w:eastAsia="Calibri" w:hAnsi="Arial" w:cs="Arial"/>
          <w:b/>
          <w:bCs/>
          <w:color w:val="000000" w:themeColor="text1"/>
          <w:sz w:val="22"/>
        </w:rPr>
        <w:t>–</w:t>
      </w:r>
      <w:r w:rsidR="5B4F7386" w:rsidRPr="46415032">
        <w:rPr>
          <w:rFonts w:ascii="Arial" w:eastAsia="Calibri" w:hAnsi="Arial" w:cs="Arial"/>
          <w:b/>
          <w:bCs/>
          <w:color w:val="000000" w:themeColor="text1"/>
          <w:sz w:val="22"/>
        </w:rPr>
        <w:t xml:space="preserve"> S</w:t>
      </w:r>
      <w:r w:rsidR="62361C87" w:rsidRPr="46415032">
        <w:rPr>
          <w:rFonts w:ascii="Arial" w:eastAsia="Calibri" w:hAnsi="Arial" w:cs="Arial"/>
          <w:b/>
          <w:bCs/>
          <w:color w:val="000000" w:themeColor="text1"/>
          <w:sz w:val="22"/>
        </w:rPr>
        <w:t xml:space="preserve">ecop – </w:t>
      </w:r>
      <w:r w:rsidR="00751D70" w:rsidRPr="46415032">
        <w:rPr>
          <w:rFonts w:ascii="Arial" w:eastAsia="Calibri" w:hAnsi="Arial" w:cs="Arial"/>
          <w:b/>
          <w:bCs/>
          <w:color w:val="000000" w:themeColor="text1"/>
          <w:sz w:val="22"/>
        </w:rPr>
        <w:t xml:space="preserve">Obligatoriedad – </w:t>
      </w:r>
      <w:r w:rsidR="00E72E05" w:rsidRPr="46415032">
        <w:rPr>
          <w:rFonts w:ascii="Arial" w:eastAsia="Calibri" w:hAnsi="Arial" w:cs="Arial"/>
          <w:b/>
          <w:bCs/>
          <w:color w:val="000000" w:themeColor="text1"/>
          <w:sz w:val="22"/>
        </w:rPr>
        <w:t>F</w:t>
      </w:r>
      <w:r w:rsidRPr="46415032">
        <w:rPr>
          <w:rFonts w:ascii="Arial" w:eastAsia="Calibri" w:hAnsi="Arial" w:cs="Arial"/>
          <w:b/>
          <w:bCs/>
          <w:color w:val="000000" w:themeColor="text1"/>
          <w:sz w:val="22"/>
        </w:rPr>
        <w:t>undamento normativo</w:t>
      </w:r>
    </w:p>
    <w:p w14:paraId="2B14B700" w14:textId="77777777" w:rsidR="004F696D" w:rsidRPr="008C2ACA" w:rsidRDefault="004F696D" w:rsidP="00754FFD">
      <w:pPr>
        <w:jc w:val="both"/>
        <w:rPr>
          <w:rFonts w:ascii="Arial" w:eastAsia="Calibri" w:hAnsi="Arial" w:cs="Arial"/>
          <w:b/>
          <w:color w:val="000000" w:themeColor="text1"/>
          <w:sz w:val="20"/>
          <w:szCs w:val="20"/>
        </w:rPr>
      </w:pPr>
    </w:p>
    <w:p w14:paraId="392132EC" w14:textId="4A7467CB" w:rsidR="002D0366" w:rsidRDefault="00D754DF" w:rsidP="002D0366">
      <w:pPr>
        <w:spacing w:after="120"/>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00153E85">
        <w:rPr>
          <w:rFonts w:ascii="Arial" w:hAnsi="Arial" w:cs="Arial"/>
          <w:color w:val="000000" w:themeColor="text1"/>
          <w:sz w:val="20"/>
          <w:szCs w:val="20"/>
          <w:lang w:val="es-ES"/>
        </w:rPr>
        <w:t>e</w:t>
      </w:r>
      <w:r w:rsidR="00C13CD9" w:rsidRPr="008C2ACA">
        <w:rPr>
          <w:rFonts w:ascii="Arial" w:hAnsi="Arial" w:cs="Arial"/>
          <w:color w:val="000000" w:themeColor="text1"/>
          <w:sz w:val="20"/>
          <w:szCs w:val="20"/>
          <w:lang w:val="es-ES"/>
        </w:rPr>
        <w:t>l</w:t>
      </w:r>
      <w:r w:rsidR="004F696D" w:rsidRPr="008C2ACA">
        <w:rPr>
          <w:rFonts w:ascii="Arial" w:hAnsi="Arial" w:cs="Arial"/>
          <w:color w:val="000000" w:themeColor="text1"/>
          <w:sz w:val="20"/>
          <w:szCs w:val="20"/>
          <w:lang w:val="es-ES"/>
        </w:rPr>
        <w:t xml:space="preserve">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w:t>
      </w:r>
    </w:p>
    <w:p w14:paraId="11D57676" w14:textId="538C0C95" w:rsidR="004F696D" w:rsidRPr="008C2ACA" w:rsidRDefault="004F696D" w:rsidP="002D0366">
      <w:pPr>
        <w:jc w:val="both"/>
        <w:rPr>
          <w:rFonts w:ascii="Arial" w:hAnsi="Arial" w:cs="Arial"/>
          <w:color w:val="000000" w:themeColor="text1"/>
          <w:sz w:val="20"/>
          <w:szCs w:val="20"/>
          <w:lang w:val="es-ES"/>
        </w:rPr>
      </w:pPr>
      <w:r w:rsidRPr="008C2ACA">
        <w:rPr>
          <w:rFonts w:ascii="Arial" w:hAnsi="Arial" w:cs="Arial"/>
          <w:color w:val="000000" w:themeColor="text1"/>
          <w:sz w:val="20"/>
          <w:szCs w:val="20"/>
          <w:lang w:val="es-ES"/>
        </w:rPr>
        <w:t>Dentro de l</w:t>
      </w:r>
      <w:r w:rsidR="002E6785">
        <w:rPr>
          <w:rFonts w:ascii="Arial" w:hAnsi="Arial" w:cs="Arial"/>
          <w:color w:val="000000" w:themeColor="text1"/>
          <w:sz w:val="20"/>
          <w:szCs w:val="20"/>
          <w:lang w:val="es-ES"/>
        </w:rPr>
        <w:t>os fundamentos</w:t>
      </w:r>
      <w:r w:rsidRPr="008C2ACA">
        <w:rPr>
          <w:rFonts w:ascii="Arial" w:hAnsi="Arial" w:cs="Arial"/>
          <w:color w:val="000000" w:themeColor="text1"/>
          <w:sz w:val="20"/>
          <w:szCs w:val="20"/>
          <w:lang w:val="es-ES"/>
        </w:rPr>
        <w:t xml:space="preserve">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597E2D4B" w14:textId="259386E4" w:rsidR="00A2021D" w:rsidRPr="002D0366" w:rsidRDefault="00A2021D" w:rsidP="00754FFD">
      <w:pPr>
        <w:jc w:val="both"/>
        <w:rPr>
          <w:rFonts w:ascii="Arial" w:eastAsia="Calibri" w:hAnsi="Arial" w:cs="Arial"/>
          <w:color w:val="000000" w:themeColor="text1"/>
          <w:sz w:val="20"/>
          <w:szCs w:val="20"/>
          <w:lang w:val="es-ES"/>
        </w:rPr>
      </w:pPr>
      <w:r w:rsidRPr="00754FFD">
        <w:rPr>
          <w:rFonts w:ascii="Arial" w:eastAsia="Calibri" w:hAnsi="Arial" w:cs="Arial"/>
          <w:color w:val="000000" w:themeColor="text1"/>
          <w:sz w:val="21"/>
          <w:szCs w:val="21"/>
        </w:rPr>
        <w:t xml:space="preserve"> </w:t>
      </w:r>
    </w:p>
    <w:p w14:paraId="589C88CF" w14:textId="4CB03916" w:rsidR="00A2021D" w:rsidRPr="00754FFD" w:rsidRDefault="00153E85" w:rsidP="46415032">
      <w:pPr>
        <w:pStyle w:val="Prrafodelista"/>
        <w:ind w:left="0"/>
        <w:contextualSpacing w:val="0"/>
        <w:jc w:val="both"/>
        <w:rPr>
          <w:rFonts w:ascii="Arial" w:eastAsia="Calibri" w:hAnsi="Arial" w:cs="Arial"/>
          <w:b/>
          <w:bCs/>
          <w:color w:val="000000" w:themeColor="text1"/>
          <w:sz w:val="22"/>
        </w:rPr>
      </w:pPr>
      <w:r w:rsidRPr="46415032">
        <w:rPr>
          <w:rFonts w:ascii="Arial" w:eastAsia="Calibri" w:hAnsi="Arial" w:cs="Arial"/>
          <w:b/>
          <w:bCs/>
          <w:color w:val="000000" w:themeColor="text1"/>
          <w:sz w:val="22"/>
        </w:rPr>
        <w:t>PUBLICIDAD</w:t>
      </w:r>
      <w:r w:rsidR="006F2DFA" w:rsidRPr="46415032">
        <w:rPr>
          <w:rFonts w:ascii="Arial" w:eastAsia="Calibri" w:hAnsi="Arial" w:cs="Arial"/>
          <w:b/>
          <w:bCs/>
          <w:color w:val="000000" w:themeColor="text1"/>
          <w:sz w:val="22"/>
        </w:rPr>
        <w:t xml:space="preserve"> </w:t>
      </w:r>
      <w:r w:rsidR="00044FBF" w:rsidRPr="46415032">
        <w:rPr>
          <w:rFonts w:ascii="Arial" w:eastAsia="Calibri" w:hAnsi="Arial" w:cs="Arial"/>
          <w:b/>
          <w:bCs/>
          <w:color w:val="000000" w:themeColor="text1"/>
          <w:sz w:val="22"/>
        </w:rPr>
        <w:t xml:space="preserve">– </w:t>
      </w:r>
      <w:r w:rsidRPr="46415032">
        <w:rPr>
          <w:rFonts w:ascii="Arial" w:eastAsia="Calibri" w:hAnsi="Arial" w:cs="Arial"/>
          <w:b/>
          <w:bCs/>
          <w:color w:val="000000" w:themeColor="text1"/>
          <w:sz w:val="22"/>
        </w:rPr>
        <w:t>S</w:t>
      </w:r>
      <w:r w:rsidR="11F01F1C" w:rsidRPr="46415032">
        <w:rPr>
          <w:rFonts w:ascii="Arial" w:eastAsia="Calibri" w:hAnsi="Arial" w:cs="Arial"/>
          <w:b/>
          <w:bCs/>
          <w:color w:val="000000" w:themeColor="text1"/>
          <w:sz w:val="22"/>
        </w:rPr>
        <w:t>ecop</w:t>
      </w:r>
      <w:r w:rsidRPr="46415032">
        <w:rPr>
          <w:rFonts w:ascii="Arial" w:eastAsia="Calibri" w:hAnsi="Arial" w:cs="Arial"/>
          <w:b/>
          <w:bCs/>
          <w:color w:val="000000" w:themeColor="text1"/>
          <w:sz w:val="22"/>
        </w:rPr>
        <w:t xml:space="preserve"> – Documentos – </w:t>
      </w:r>
      <w:r w:rsidR="00EC5029" w:rsidRPr="46415032">
        <w:rPr>
          <w:rFonts w:ascii="Arial" w:eastAsia="Calibri" w:hAnsi="Arial" w:cs="Arial"/>
          <w:b/>
          <w:bCs/>
          <w:color w:val="000000" w:themeColor="text1"/>
          <w:sz w:val="22"/>
        </w:rPr>
        <w:t>Entidades régimen especial</w:t>
      </w:r>
    </w:p>
    <w:p w14:paraId="083962FD" w14:textId="77777777" w:rsidR="00A2021D" w:rsidRPr="002D0366" w:rsidRDefault="00A2021D" w:rsidP="00754FFD">
      <w:pPr>
        <w:pStyle w:val="Prrafodelista"/>
        <w:ind w:left="0"/>
        <w:contextualSpacing w:val="0"/>
        <w:jc w:val="both"/>
        <w:rPr>
          <w:rFonts w:ascii="Arial" w:eastAsia="Calibri" w:hAnsi="Arial" w:cs="Arial"/>
          <w:color w:val="000000" w:themeColor="text1"/>
          <w:sz w:val="20"/>
          <w:szCs w:val="20"/>
        </w:rPr>
      </w:pPr>
    </w:p>
    <w:p w14:paraId="2D5AE8E8" w14:textId="77777777" w:rsidR="00C10D17" w:rsidRPr="00F36119" w:rsidRDefault="00EC5029" w:rsidP="00C10D17">
      <w:pPr>
        <w:spacing w:after="120"/>
        <w:jc w:val="both"/>
        <w:rPr>
          <w:rFonts w:ascii="Arial" w:eastAsia="Calibri" w:hAnsi="Arial" w:cs="Arial"/>
          <w:color w:val="000000" w:themeColor="text1"/>
          <w:sz w:val="20"/>
          <w:szCs w:val="20"/>
        </w:rPr>
      </w:pPr>
      <w:r w:rsidRPr="00F36119">
        <w:rPr>
          <w:rFonts w:ascii="Arial" w:eastAsia="Calibri" w:hAnsi="Arial" w:cs="Arial"/>
          <w:color w:val="000000" w:themeColor="text1"/>
          <w:sz w:val="20"/>
          <w:szCs w:val="20"/>
        </w:rPr>
        <w:t>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w:t>
      </w:r>
    </w:p>
    <w:p w14:paraId="70C7E272" w14:textId="4A0FCB35" w:rsidR="00942FCC" w:rsidRPr="00F36119" w:rsidRDefault="00EC5029" w:rsidP="00942FCC">
      <w:pPr>
        <w:spacing w:after="120"/>
        <w:jc w:val="both"/>
        <w:rPr>
          <w:rFonts w:ascii="Arial" w:eastAsia="Calibri" w:hAnsi="Arial" w:cs="Arial"/>
          <w:color w:val="000000" w:themeColor="text1"/>
          <w:sz w:val="20"/>
          <w:szCs w:val="20"/>
        </w:rPr>
      </w:pPr>
      <w:r w:rsidRPr="00F36119">
        <w:rPr>
          <w:rFonts w:ascii="Arial" w:eastAsia="Calibri" w:hAnsi="Arial" w:cs="Arial"/>
          <w:color w:val="000000" w:themeColor="text1"/>
          <w:sz w:val="20"/>
          <w:szCs w:val="20"/>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w:t>
      </w:r>
      <w:r w:rsidR="00A10798" w:rsidRPr="00F36119">
        <w:rPr>
          <w:rFonts w:ascii="Arial" w:eastAsia="Calibri" w:hAnsi="Arial" w:cs="Arial"/>
          <w:color w:val="000000" w:themeColor="text1"/>
          <w:sz w:val="20"/>
          <w:szCs w:val="20"/>
        </w:rPr>
        <w:t>ueben la ejecución del contrato</w:t>
      </w:r>
      <w:r w:rsidRPr="00F36119">
        <w:rPr>
          <w:rFonts w:ascii="Arial" w:eastAsia="Calibri" w:hAnsi="Arial" w:cs="Arial"/>
          <w:color w:val="000000" w:themeColor="text1"/>
          <w:sz w:val="20"/>
          <w:szCs w:val="20"/>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 Finalmente, el artículo 10 establece la obligación que tienen las entidades de publicar en el SECOP el Plan Anual de Adqu</w:t>
      </w:r>
      <w:r w:rsidR="00A10798" w:rsidRPr="00F36119">
        <w:rPr>
          <w:rFonts w:ascii="Arial" w:eastAsia="Calibri" w:hAnsi="Arial" w:cs="Arial"/>
          <w:color w:val="000000" w:themeColor="text1"/>
          <w:sz w:val="20"/>
          <w:szCs w:val="20"/>
        </w:rPr>
        <w:t>isiciones</w:t>
      </w:r>
      <w:r w:rsidRPr="00F36119">
        <w:rPr>
          <w:rFonts w:ascii="Arial" w:eastAsia="Calibri" w:hAnsi="Arial" w:cs="Arial"/>
          <w:color w:val="000000" w:themeColor="text1"/>
          <w:sz w:val="20"/>
          <w:szCs w:val="20"/>
        </w:rPr>
        <w:t>.</w:t>
      </w:r>
    </w:p>
    <w:p w14:paraId="0485536F" w14:textId="09C298BD" w:rsidR="00EC5029" w:rsidRPr="00F36119" w:rsidRDefault="00EC5029" w:rsidP="00754FFD">
      <w:pPr>
        <w:jc w:val="both"/>
        <w:rPr>
          <w:rFonts w:ascii="Arial" w:eastAsia="Calibri" w:hAnsi="Arial" w:cs="Arial"/>
          <w:color w:val="000000" w:themeColor="text1"/>
          <w:sz w:val="20"/>
          <w:szCs w:val="20"/>
        </w:rPr>
      </w:pPr>
      <w:r w:rsidRPr="00F36119">
        <w:rPr>
          <w:rFonts w:ascii="Arial" w:eastAsia="Calibri" w:hAnsi="Arial" w:cs="Arial"/>
          <w:color w:val="000000" w:themeColor="text1"/>
          <w:sz w:val="20"/>
          <w:szCs w:val="20"/>
        </w:rPr>
        <w:t xml:space="preserve">De conformidad con lo anterior, el Decreto 103 de 2015 señala que los documentos que deben publicar las entidades estatales, entre estas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w:t>
      </w:r>
      <w:r w:rsidRPr="00F36119">
        <w:rPr>
          <w:rFonts w:ascii="Arial" w:eastAsia="Calibri" w:hAnsi="Arial" w:cs="Arial"/>
          <w:color w:val="000000" w:themeColor="text1"/>
          <w:sz w:val="20"/>
          <w:szCs w:val="20"/>
        </w:rPr>
        <w:lastRenderedPageBreak/>
        <w:t>documentos que los conforman, previstos en el manual de contratación de la entidad, y finalmente, iii) el plan anual de adquisiciones.</w:t>
      </w:r>
    </w:p>
    <w:p w14:paraId="43FDACA3" w14:textId="77777777" w:rsidR="00C13CD9" w:rsidRPr="00754FFD" w:rsidRDefault="00C13CD9" w:rsidP="00754FFD">
      <w:pPr>
        <w:jc w:val="both"/>
        <w:rPr>
          <w:rFonts w:ascii="Arial" w:eastAsia="Calibri" w:hAnsi="Arial" w:cs="Arial"/>
          <w:b/>
          <w:color w:val="000000" w:themeColor="text1"/>
          <w:sz w:val="22"/>
        </w:rPr>
      </w:pPr>
    </w:p>
    <w:p w14:paraId="123A4A6E" w14:textId="37A48964" w:rsidR="00A2021D" w:rsidRPr="00754FFD" w:rsidRDefault="00D736A8" w:rsidP="46415032">
      <w:pPr>
        <w:jc w:val="both"/>
        <w:rPr>
          <w:rFonts w:ascii="Arial" w:hAnsi="Arial" w:cs="Arial"/>
          <w:b/>
          <w:bCs/>
          <w:color w:val="000000" w:themeColor="text1"/>
          <w:sz w:val="22"/>
        </w:rPr>
      </w:pPr>
      <w:r w:rsidRPr="46415032">
        <w:rPr>
          <w:rFonts w:ascii="Arial" w:hAnsi="Arial" w:cs="Arial"/>
          <w:b/>
          <w:bCs/>
          <w:color w:val="000000" w:themeColor="text1"/>
          <w:sz w:val="22"/>
        </w:rPr>
        <w:t xml:space="preserve">PUBLICACIÓN </w:t>
      </w:r>
      <w:r w:rsidR="00044FBF" w:rsidRPr="46415032">
        <w:rPr>
          <w:rFonts w:ascii="Arial" w:eastAsia="Calibri" w:hAnsi="Arial" w:cs="Arial"/>
          <w:b/>
          <w:bCs/>
          <w:color w:val="000000" w:themeColor="text1"/>
          <w:sz w:val="22"/>
        </w:rPr>
        <w:t xml:space="preserve">– </w:t>
      </w:r>
      <w:r w:rsidR="448E7444" w:rsidRPr="46415032">
        <w:rPr>
          <w:rFonts w:ascii="Arial" w:eastAsia="Calibri" w:hAnsi="Arial" w:cs="Arial"/>
          <w:b/>
          <w:bCs/>
          <w:color w:val="000000" w:themeColor="text1"/>
          <w:sz w:val="22"/>
        </w:rPr>
        <w:t xml:space="preserve">Secop – </w:t>
      </w:r>
      <w:r w:rsidR="00F15DAC" w:rsidRPr="46415032">
        <w:rPr>
          <w:rFonts w:ascii="Arial" w:eastAsia="Calibri" w:hAnsi="Arial" w:cs="Arial"/>
          <w:b/>
          <w:bCs/>
          <w:color w:val="000000" w:themeColor="text1"/>
          <w:sz w:val="22"/>
        </w:rPr>
        <w:t xml:space="preserve">Plazo – </w:t>
      </w:r>
      <w:r w:rsidRPr="46415032">
        <w:rPr>
          <w:rFonts w:ascii="Arial" w:hAnsi="Arial" w:cs="Arial"/>
          <w:b/>
          <w:bCs/>
          <w:color w:val="000000" w:themeColor="text1"/>
          <w:sz w:val="22"/>
        </w:rPr>
        <w:t>Entidades régimen especial</w:t>
      </w:r>
    </w:p>
    <w:p w14:paraId="2101993C" w14:textId="77777777" w:rsidR="00D736A8" w:rsidRPr="00754FFD" w:rsidRDefault="00D736A8" w:rsidP="00754FFD">
      <w:pPr>
        <w:jc w:val="both"/>
        <w:rPr>
          <w:rFonts w:ascii="Arial" w:hAnsi="Arial" w:cs="Arial"/>
          <w:color w:val="000000" w:themeColor="text1"/>
          <w:sz w:val="21"/>
          <w:szCs w:val="21"/>
        </w:rPr>
      </w:pPr>
    </w:p>
    <w:p w14:paraId="248C609E" w14:textId="64CE5C28" w:rsidR="00DB7CD3" w:rsidRPr="00F36119" w:rsidRDefault="00D736A8" w:rsidP="00DB7CD3">
      <w:pPr>
        <w:spacing w:after="120"/>
        <w:jc w:val="both"/>
        <w:rPr>
          <w:rFonts w:ascii="Arial" w:hAnsi="Arial" w:cs="Arial"/>
          <w:color w:val="000000" w:themeColor="text1"/>
          <w:sz w:val="20"/>
          <w:szCs w:val="20"/>
        </w:rPr>
      </w:pPr>
      <w:r w:rsidRPr="00F36119">
        <w:rPr>
          <w:rFonts w:ascii="Arial" w:hAnsi="Arial" w:cs="Arial"/>
          <w:color w:val="000000" w:themeColor="text1"/>
          <w:sz w:val="20"/>
          <w:szCs w:val="20"/>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w:t>
      </w:r>
    </w:p>
    <w:p w14:paraId="055D8AEE" w14:textId="77777777" w:rsidR="00DF7C7F" w:rsidRPr="00F36119" w:rsidRDefault="00D736A8" w:rsidP="00DF7C7F">
      <w:pPr>
        <w:spacing w:after="120"/>
        <w:jc w:val="both"/>
        <w:rPr>
          <w:rFonts w:ascii="Arial" w:hAnsi="Arial" w:cs="Arial"/>
          <w:color w:val="000000" w:themeColor="text1"/>
          <w:sz w:val="20"/>
          <w:szCs w:val="20"/>
        </w:rPr>
      </w:pPr>
      <w:r w:rsidRPr="00F36119">
        <w:rPr>
          <w:rFonts w:ascii="Arial" w:hAnsi="Arial" w:cs="Arial"/>
          <w:color w:val="000000" w:themeColor="text1"/>
          <w:sz w:val="20"/>
          <w:szCs w:val="20"/>
        </w:rPr>
        <w:t>Si bien, tal y cómo se mencionó en el acápite anterior, el Decreto 1082 de 2015 no aplica a las empresas de servicios públicos, porque su régimen de contratación es el derecho privado, es posible aplicarle esta norma en virtud de la analogía. Lo anterior, debido a que esta norma guarda similitud con el asunto tratado ya que regula la publicidad de los documentos del SECOP y, por lo tanto, es viable aplicarle su consecuencia jurídica a las entidades de régimen especial.</w:t>
      </w:r>
    </w:p>
    <w:p w14:paraId="183BA5AC" w14:textId="14C4091E" w:rsidR="00DF7C7F" w:rsidRPr="00F36119" w:rsidRDefault="00D736A8" w:rsidP="17E67325">
      <w:pPr>
        <w:spacing w:after="120"/>
        <w:jc w:val="both"/>
        <w:rPr>
          <w:rFonts w:ascii="Arial" w:hAnsi="Arial" w:cs="Arial"/>
          <w:color w:val="000000" w:themeColor="text1"/>
          <w:sz w:val="20"/>
          <w:szCs w:val="20"/>
        </w:rPr>
      </w:pPr>
      <w:r w:rsidRPr="00F36119">
        <w:rPr>
          <w:rFonts w:ascii="Arial" w:hAnsi="Arial" w:cs="Arial"/>
          <w:color w:val="000000" w:themeColor="text1"/>
          <w:sz w:val="20"/>
          <w:szCs w:val="20"/>
        </w:rPr>
        <w:t>A su vez, no es posible que las entidades definan en su manual de contratación el momento en el cual publicarán sus documentos contractuales, porque este es un asunto que debe definir el legislador o el gobierno por medio de un reglamento.</w:t>
      </w:r>
      <w:r w:rsidR="00C13CD9" w:rsidRPr="00F36119">
        <w:rPr>
          <w:rFonts w:ascii="Arial" w:hAnsi="Arial" w:cs="Arial"/>
          <w:color w:val="000000" w:themeColor="text1"/>
          <w:sz w:val="20"/>
          <w:szCs w:val="20"/>
        </w:rPr>
        <w:t xml:space="preserve"> </w:t>
      </w:r>
    </w:p>
    <w:p w14:paraId="618AFAEF" w14:textId="023501E1" w:rsidR="00DF7C7F" w:rsidRPr="00F36119" w:rsidRDefault="00D736A8" w:rsidP="00DF7C7F">
      <w:pPr>
        <w:spacing w:after="120"/>
        <w:jc w:val="both"/>
        <w:rPr>
          <w:rFonts w:ascii="Arial" w:hAnsi="Arial" w:cs="Arial"/>
          <w:color w:val="000000" w:themeColor="text1"/>
          <w:sz w:val="20"/>
          <w:szCs w:val="20"/>
        </w:rPr>
      </w:pPr>
      <w:r w:rsidRPr="00F36119">
        <w:rPr>
          <w:rFonts w:ascii="Arial" w:hAnsi="Arial" w:cs="Arial"/>
          <w:color w:val="000000" w:themeColor="text1"/>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r w:rsidR="00C13CD9" w:rsidRPr="00F36119">
        <w:rPr>
          <w:rFonts w:ascii="Arial" w:hAnsi="Arial" w:cs="Arial"/>
          <w:color w:val="000000" w:themeColor="text1"/>
          <w:sz w:val="20"/>
          <w:szCs w:val="20"/>
        </w:rPr>
        <w:t xml:space="preserve"> </w:t>
      </w:r>
    </w:p>
    <w:p w14:paraId="431BDC92" w14:textId="77777777" w:rsidR="00D736A8" w:rsidRPr="00DF7C7F" w:rsidRDefault="00D736A8" w:rsidP="00754FFD">
      <w:pPr>
        <w:jc w:val="both"/>
        <w:rPr>
          <w:rFonts w:ascii="Arial" w:hAnsi="Arial" w:cs="Arial"/>
          <w:b/>
          <w:color w:val="000000" w:themeColor="text1"/>
          <w:sz w:val="20"/>
          <w:szCs w:val="20"/>
        </w:rPr>
      </w:pPr>
    </w:p>
    <w:p w14:paraId="6FFB1346" w14:textId="211F2E33" w:rsidR="00E72E05" w:rsidRPr="00754FFD" w:rsidRDefault="00E72E05" w:rsidP="00754FFD">
      <w:pPr>
        <w:jc w:val="both"/>
        <w:rPr>
          <w:rFonts w:ascii="Arial" w:hAnsi="Arial" w:cs="Arial"/>
          <w:b/>
          <w:color w:val="000000" w:themeColor="text1"/>
          <w:sz w:val="22"/>
        </w:rPr>
      </w:pPr>
      <w:r w:rsidRPr="00754FFD">
        <w:rPr>
          <w:rFonts w:ascii="Arial" w:hAnsi="Arial" w:cs="Arial"/>
          <w:b/>
          <w:color w:val="000000" w:themeColor="text1"/>
          <w:sz w:val="22"/>
        </w:rPr>
        <w:t xml:space="preserve">SECOP </w:t>
      </w:r>
      <w:r w:rsidR="00044FBF" w:rsidRPr="006C15D5">
        <w:rPr>
          <w:rFonts w:ascii="Arial" w:eastAsia="Calibri" w:hAnsi="Arial" w:cs="Arial"/>
          <w:b/>
          <w:color w:val="000000" w:themeColor="text1"/>
          <w:sz w:val="22"/>
        </w:rPr>
        <w:t xml:space="preserve">– </w:t>
      </w:r>
      <w:r w:rsidR="00F15DAC">
        <w:rPr>
          <w:rFonts w:ascii="Arial" w:eastAsia="Calibri" w:hAnsi="Arial" w:cs="Arial"/>
          <w:b/>
          <w:color w:val="000000" w:themeColor="text1"/>
          <w:sz w:val="22"/>
        </w:rPr>
        <w:t xml:space="preserve">Plataforma </w:t>
      </w:r>
      <w:r w:rsidR="00F15DAC" w:rsidRPr="006C15D5">
        <w:rPr>
          <w:rFonts w:ascii="Arial" w:eastAsia="Calibri" w:hAnsi="Arial" w:cs="Arial"/>
          <w:b/>
          <w:color w:val="000000" w:themeColor="text1"/>
          <w:sz w:val="22"/>
        </w:rPr>
        <w:t>–</w:t>
      </w:r>
      <w:r w:rsidR="00F15DAC">
        <w:rPr>
          <w:rFonts w:ascii="Arial" w:eastAsia="Calibri" w:hAnsi="Arial" w:cs="Arial"/>
          <w:b/>
          <w:color w:val="000000" w:themeColor="text1"/>
          <w:sz w:val="22"/>
        </w:rPr>
        <w:t xml:space="preserve"> </w:t>
      </w:r>
      <w:r w:rsidR="00C13CD9" w:rsidRPr="00754FFD">
        <w:rPr>
          <w:rFonts w:ascii="Arial" w:hAnsi="Arial" w:cs="Arial"/>
          <w:b/>
          <w:color w:val="000000" w:themeColor="text1"/>
          <w:sz w:val="22"/>
        </w:rPr>
        <w:t>T</w:t>
      </w:r>
      <w:r w:rsidRPr="00754FFD">
        <w:rPr>
          <w:rFonts w:ascii="Arial" w:hAnsi="Arial" w:cs="Arial"/>
          <w:b/>
          <w:color w:val="000000" w:themeColor="text1"/>
          <w:sz w:val="22"/>
        </w:rPr>
        <w:t>ransaccional</w:t>
      </w:r>
      <w:r w:rsidR="00F15DAC">
        <w:rPr>
          <w:rFonts w:ascii="Arial" w:hAnsi="Arial" w:cs="Arial"/>
          <w:b/>
          <w:color w:val="000000" w:themeColor="text1"/>
          <w:sz w:val="22"/>
        </w:rPr>
        <w:t xml:space="preserve">idad </w:t>
      </w:r>
    </w:p>
    <w:p w14:paraId="326AC7CF" w14:textId="77777777" w:rsidR="00E72E05" w:rsidRPr="00754FFD" w:rsidRDefault="00E72E05" w:rsidP="00754FFD">
      <w:pPr>
        <w:jc w:val="both"/>
        <w:rPr>
          <w:rFonts w:ascii="Arial" w:hAnsi="Arial" w:cs="Arial"/>
          <w:color w:val="000000" w:themeColor="text1"/>
          <w:sz w:val="21"/>
          <w:szCs w:val="21"/>
        </w:rPr>
      </w:pPr>
    </w:p>
    <w:p w14:paraId="520E339D" w14:textId="77777777" w:rsidR="00DF7C7F" w:rsidRPr="00F36119" w:rsidRDefault="00E72E05" w:rsidP="00DF7C7F">
      <w:pPr>
        <w:spacing w:after="120"/>
        <w:jc w:val="both"/>
        <w:rPr>
          <w:rFonts w:ascii="Arial" w:hAnsi="Arial" w:cs="Arial"/>
          <w:color w:val="000000" w:themeColor="text1"/>
          <w:sz w:val="20"/>
          <w:szCs w:val="20"/>
        </w:rPr>
      </w:pPr>
      <w:r w:rsidRPr="00F36119">
        <w:rPr>
          <w:rFonts w:ascii="Arial" w:hAnsi="Arial" w:cs="Arial"/>
          <w:color w:val="000000" w:themeColor="text1"/>
          <w:sz w:val="20"/>
          <w:szCs w:val="20"/>
        </w:rPr>
        <w:t>La Agencia Nacional de Contratación Pública – Colombia Compra Eficiente tiene como función la administración del SECOP, por lo cual desarrolló la primera versión –SECOP I-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r w:rsidR="00C13CD9" w:rsidRPr="00F36119">
        <w:rPr>
          <w:rFonts w:ascii="Arial" w:hAnsi="Arial" w:cs="Arial"/>
          <w:color w:val="000000" w:themeColor="text1"/>
          <w:sz w:val="20"/>
          <w:szCs w:val="20"/>
        </w:rPr>
        <w:t xml:space="preserve"> </w:t>
      </w:r>
    </w:p>
    <w:p w14:paraId="757DB76F" w14:textId="7813FC66" w:rsidR="00E72E05" w:rsidRPr="00F36119" w:rsidRDefault="00E72E05" w:rsidP="00754FFD">
      <w:pPr>
        <w:jc w:val="both"/>
        <w:rPr>
          <w:rFonts w:ascii="Arial" w:hAnsi="Arial" w:cs="Arial"/>
          <w:color w:val="000000" w:themeColor="text1"/>
          <w:sz w:val="20"/>
          <w:szCs w:val="20"/>
        </w:rPr>
      </w:pPr>
      <w:r w:rsidRPr="00F36119">
        <w:rPr>
          <w:rFonts w:ascii="Arial" w:hAnsi="Arial" w:cs="Arial"/>
          <w:color w:val="000000" w:themeColor="text1"/>
          <w:sz w:val="20"/>
          <w:szCs w:val="20"/>
        </w:rPr>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bookmarkEnd w:id="0"/>
    <w:bookmarkEnd w:id="1"/>
    <w:p w14:paraId="349C046D" w14:textId="2D65F4CA" w:rsidR="00AE68BC" w:rsidRDefault="00AE68BC" w:rsidP="00AE68BC">
      <w:pPr>
        <w:pStyle w:val="Default"/>
        <w:rPr>
          <w:sz w:val="20"/>
          <w:szCs w:val="20"/>
        </w:rPr>
      </w:pPr>
    </w:p>
    <w:p w14:paraId="3B6CB1B0" w14:textId="77777777" w:rsidR="00892E8E" w:rsidRPr="000B11D1" w:rsidRDefault="00892E8E" w:rsidP="00AE68BC">
      <w:pPr>
        <w:pStyle w:val="Default"/>
        <w:rPr>
          <w:sz w:val="20"/>
          <w:szCs w:val="20"/>
        </w:rPr>
      </w:pPr>
    </w:p>
    <w:p w14:paraId="606298DF" w14:textId="07FA6E4F" w:rsidR="00AE68BC" w:rsidRDefault="00AE68BC" w:rsidP="00AE68BC">
      <w:pPr>
        <w:pStyle w:val="Default"/>
        <w:rPr>
          <w:sz w:val="22"/>
          <w:szCs w:val="22"/>
        </w:rPr>
      </w:pPr>
      <w:r>
        <w:rPr>
          <w:sz w:val="22"/>
          <w:szCs w:val="22"/>
        </w:rPr>
        <w:t xml:space="preserve">Bogotá D.C., </w:t>
      </w:r>
      <w:r>
        <w:rPr>
          <w:b/>
          <w:bCs/>
          <w:sz w:val="22"/>
          <w:szCs w:val="22"/>
        </w:rPr>
        <w:t xml:space="preserve">04/03/2020 Hora 10:34:1s </w:t>
      </w:r>
    </w:p>
    <w:p w14:paraId="601FE2F6" w14:textId="6110E47D" w:rsidR="00AE68BC" w:rsidRDefault="008106CA" w:rsidP="00AC0865">
      <w:pPr>
        <w:tabs>
          <w:tab w:val="left" w:pos="3374"/>
        </w:tabs>
        <w:spacing w:line="276" w:lineRule="auto"/>
        <w:jc w:val="center"/>
        <w:rPr>
          <w:rFonts w:ascii="Arial" w:hAnsi="Arial" w:cs="Arial"/>
          <w:b/>
          <w:bCs/>
          <w:sz w:val="22"/>
        </w:rPr>
      </w:pPr>
      <w:r>
        <w:rPr>
          <w:b/>
          <w:bCs/>
          <w:sz w:val="22"/>
        </w:rPr>
        <w:tab/>
      </w:r>
      <w:r>
        <w:rPr>
          <w:b/>
          <w:bCs/>
          <w:sz w:val="22"/>
        </w:rPr>
        <w:tab/>
      </w:r>
      <w:r>
        <w:rPr>
          <w:b/>
          <w:bCs/>
          <w:sz w:val="22"/>
        </w:rPr>
        <w:tab/>
      </w:r>
      <w:r>
        <w:rPr>
          <w:b/>
          <w:bCs/>
          <w:sz w:val="22"/>
        </w:rPr>
        <w:tab/>
      </w:r>
      <w:r w:rsidR="00AE68BC" w:rsidRPr="00F0522C">
        <w:rPr>
          <w:rFonts w:ascii="Arial" w:hAnsi="Arial" w:cs="Arial"/>
          <w:b/>
          <w:bCs/>
          <w:sz w:val="22"/>
        </w:rPr>
        <w:t>N° Radicado: 2202013000001588</w:t>
      </w:r>
    </w:p>
    <w:p w14:paraId="601A838C" w14:textId="77777777" w:rsidR="00F0522C" w:rsidRPr="00F0522C" w:rsidRDefault="00F0522C" w:rsidP="00AC0865">
      <w:pPr>
        <w:tabs>
          <w:tab w:val="left" w:pos="3374"/>
        </w:tabs>
        <w:spacing w:line="276" w:lineRule="auto"/>
        <w:jc w:val="center"/>
        <w:rPr>
          <w:rFonts w:ascii="Arial" w:hAnsi="Arial" w:cs="Arial"/>
          <w:b/>
          <w:bCs/>
          <w:sz w:val="22"/>
        </w:rPr>
      </w:pPr>
    </w:p>
    <w:p w14:paraId="7C0E602E" w14:textId="77777777" w:rsidR="00E32191" w:rsidRPr="00754FFD" w:rsidRDefault="00E32191" w:rsidP="00E32191">
      <w:pPr>
        <w:spacing w:line="276" w:lineRule="auto"/>
        <w:rPr>
          <w:rFonts w:ascii="Arial" w:eastAsia="Calibri" w:hAnsi="Arial" w:cs="Arial"/>
          <w:color w:val="000000" w:themeColor="text1"/>
          <w:sz w:val="22"/>
        </w:rPr>
      </w:pPr>
      <w:r w:rsidRPr="00754FFD">
        <w:rPr>
          <w:rFonts w:ascii="Arial" w:eastAsia="Calibri" w:hAnsi="Arial" w:cs="Arial"/>
          <w:color w:val="000000" w:themeColor="text1"/>
          <w:sz w:val="22"/>
        </w:rPr>
        <w:t>Señora</w:t>
      </w:r>
    </w:p>
    <w:p w14:paraId="4E8CCBCE" w14:textId="77777777" w:rsidR="00E32191" w:rsidRPr="00754FFD" w:rsidRDefault="00E32191" w:rsidP="00E32191">
      <w:pPr>
        <w:spacing w:line="276" w:lineRule="auto"/>
        <w:rPr>
          <w:rFonts w:ascii="Arial" w:eastAsia="Calibri" w:hAnsi="Arial" w:cs="Arial"/>
          <w:b/>
          <w:color w:val="000000" w:themeColor="text1"/>
          <w:sz w:val="22"/>
        </w:rPr>
      </w:pPr>
      <w:r w:rsidRPr="00754FFD">
        <w:rPr>
          <w:rFonts w:ascii="Arial" w:eastAsia="Calibri" w:hAnsi="Arial" w:cs="Arial"/>
          <w:b/>
          <w:color w:val="000000" w:themeColor="text1"/>
          <w:sz w:val="22"/>
        </w:rPr>
        <w:t>Maribel Montero Abello</w:t>
      </w:r>
    </w:p>
    <w:p w14:paraId="0A738ADC" w14:textId="77777777" w:rsidR="00E32191" w:rsidRPr="00754FFD" w:rsidRDefault="00E32191" w:rsidP="00E32191">
      <w:pPr>
        <w:spacing w:line="276" w:lineRule="auto"/>
        <w:rPr>
          <w:rFonts w:ascii="Arial" w:eastAsia="Calibri" w:hAnsi="Arial" w:cs="Arial"/>
          <w:color w:val="000000" w:themeColor="text1"/>
          <w:sz w:val="22"/>
        </w:rPr>
      </w:pPr>
      <w:r w:rsidRPr="00754FFD">
        <w:rPr>
          <w:rFonts w:ascii="Arial" w:eastAsia="Calibri" w:hAnsi="Arial" w:cs="Arial"/>
          <w:color w:val="000000" w:themeColor="text1"/>
          <w:sz w:val="22"/>
        </w:rPr>
        <w:t xml:space="preserve">Secretaria General y Jurídica </w:t>
      </w:r>
    </w:p>
    <w:p w14:paraId="0DA2D86A" w14:textId="77777777" w:rsidR="00E32191" w:rsidRPr="00754FFD" w:rsidRDefault="00E32191" w:rsidP="00E32191">
      <w:pPr>
        <w:spacing w:line="276" w:lineRule="auto"/>
        <w:rPr>
          <w:rFonts w:ascii="Arial" w:eastAsia="Calibri" w:hAnsi="Arial" w:cs="Arial"/>
          <w:color w:val="000000" w:themeColor="text1"/>
          <w:sz w:val="22"/>
        </w:rPr>
      </w:pPr>
      <w:r w:rsidRPr="00754FFD">
        <w:rPr>
          <w:rFonts w:ascii="Arial" w:eastAsia="Calibri" w:hAnsi="Arial" w:cs="Arial"/>
          <w:color w:val="000000" w:themeColor="text1"/>
          <w:sz w:val="22"/>
        </w:rPr>
        <w:t>Energuaviare S.A. E.S.P.</w:t>
      </w:r>
    </w:p>
    <w:p w14:paraId="686F647C" w14:textId="1601C0E9" w:rsidR="00966656" w:rsidRDefault="00E32191" w:rsidP="00E32191">
      <w:pPr>
        <w:spacing w:line="276" w:lineRule="auto"/>
        <w:rPr>
          <w:rFonts w:ascii="Arial" w:eastAsia="Calibri" w:hAnsi="Arial" w:cs="Arial"/>
          <w:color w:val="000000" w:themeColor="text1"/>
          <w:sz w:val="22"/>
        </w:rPr>
      </w:pPr>
      <w:r w:rsidRPr="00754FFD">
        <w:rPr>
          <w:rFonts w:ascii="Arial" w:eastAsia="Calibri" w:hAnsi="Arial" w:cs="Arial"/>
          <w:color w:val="000000" w:themeColor="text1"/>
          <w:sz w:val="22"/>
        </w:rPr>
        <w:t>San José del Guaviare</w:t>
      </w:r>
    </w:p>
    <w:p w14:paraId="42B6FC66" w14:textId="146EEA00" w:rsidR="00E32191" w:rsidRDefault="00E32191" w:rsidP="00E32191">
      <w:pPr>
        <w:spacing w:line="276" w:lineRule="auto"/>
        <w:jc w:val="center"/>
        <w:rPr>
          <w:rFonts w:ascii="Arial" w:eastAsia="Calibri" w:hAnsi="Arial" w:cs="Arial"/>
          <w:b/>
          <w:color w:val="000000" w:themeColor="text1"/>
          <w:sz w:val="22"/>
        </w:rPr>
      </w:pPr>
      <w:r w:rsidRPr="00754FFD">
        <w:rPr>
          <w:rFonts w:ascii="Arial" w:eastAsia="Calibri" w:hAnsi="Arial" w:cs="Arial"/>
          <w:b/>
          <w:color w:val="000000" w:themeColor="text1"/>
          <w:sz w:val="22"/>
        </w:rPr>
        <w:lastRenderedPageBreak/>
        <w:t>Concepto C ─ 072 de 2020</w:t>
      </w:r>
    </w:p>
    <w:p w14:paraId="70DB3C47" w14:textId="77777777" w:rsidR="000B11D1" w:rsidRPr="00754FFD" w:rsidRDefault="000B11D1" w:rsidP="00E32191">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54FFD" w:rsidRPr="00144894" w14:paraId="2043321E" w14:textId="77777777" w:rsidTr="002E3CF5">
        <w:tc>
          <w:tcPr>
            <w:tcW w:w="2689" w:type="dxa"/>
            <w:hideMark/>
          </w:tcPr>
          <w:p w14:paraId="1FF76FAF" w14:textId="77777777" w:rsidR="00E32191" w:rsidRPr="00754FFD" w:rsidRDefault="00E32191" w:rsidP="002E3CF5">
            <w:pPr>
              <w:spacing w:line="276" w:lineRule="auto"/>
              <w:rPr>
                <w:rFonts w:ascii="Arial" w:eastAsia="Calibri" w:hAnsi="Arial" w:cs="Arial"/>
                <w:color w:val="000000" w:themeColor="text1"/>
                <w:sz w:val="22"/>
              </w:rPr>
            </w:pPr>
            <w:r w:rsidRPr="00754FFD">
              <w:rPr>
                <w:rFonts w:ascii="Arial" w:eastAsia="Calibri" w:hAnsi="Arial" w:cs="Arial"/>
                <w:b/>
                <w:color w:val="000000" w:themeColor="text1"/>
                <w:sz w:val="22"/>
              </w:rPr>
              <w:t>Temas:</w:t>
            </w:r>
            <w:r w:rsidRPr="00754FFD">
              <w:rPr>
                <w:rFonts w:ascii="Arial" w:eastAsia="Calibri" w:hAnsi="Arial" w:cs="Arial"/>
                <w:color w:val="000000" w:themeColor="text1"/>
                <w:sz w:val="22"/>
              </w:rPr>
              <w:t xml:space="preserve">           </w:t>
            </w:r>
          </w:p>
          <w:p w14:paraId="72844DE9" w14:textId="77777777" w:rsidR="00E32191" w:rsidRPr="00754FFD" w:rsidRDefault="00E32191" w:rsidP="002E3CF5">
            <w:pPr>
              <w:spacing w:line="276" w:lineRule="auto"/>
              <w:rPr>
                <w:rFonts w:ascii="Arial" w:eastAsia="Calibri" w:hAnsi="Arial" w:cs="Arial"/>
                <w:color w:val="000000" w:themeColor="text1"/>
                <w:sz w:val="22"/>
              </w:rPr>
            </w:pPr>
            <w:r w:rsidRPr="00754FFD">
              <w:rPr>
                <w:rFonts w:ascii="Arial" w:eastAsia="Calibri" w:hAnsi="Arial" w:cs="Arial"/>
                <w:color w:val="000000" w:themeColor="text1"/>
                <w:sz w:val="22"/>
              </w:rPr>
              <w:t xml:space="preserve">                           </w:t>
            </w:r>
          </w:p>
        </w:tc>
        <w:tc>
          <w:tcPr>
            <w:tcW w:w="6237" w:type="dxa"/>
            <w:hideMark/>
          </w:tcPr>
          <w:p w14:paraId="58ADD7F8" w14:textId="5011B198" w:rsidR="00E32191" w:rsidRPr="00144894" w:rsidRDefault="00E32191" w:rsidP="00144894">
            <w:pPr>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PUBLICIDAD SECOP ― Entidades de régimen especial/ </w:t>
            </w:r>
            <w:r w:rsidR="00144894" w:rsidRPr="00144894">
              <w:rPr>
                <w:rFonts w:ascii="Arial" w:eastAsia="Calibri" w:hAnsi="Arial" w:cs="Arial"/>
                <w:color w:val="000000" w:themeColor="text1"/>
                <w:sz w:val="22"/>
              </w:rPr>
              <w:t xml:space="preserve">PUBLICIDAD SECOP – Obligatoriedad – Fundamento normativo </w:t>
            </w:r>
            <w:r w:rsidRPr="00754FFD">
              <w:rPr>
                <w:rFonts w:ascii="Arial" w:eastAsia="Calibri" w:hAnsi="Arial" w:cs="Arial"/>
                <w:color w:val="000000" w:themeColor="text1"/>
                <w:sz w:val="22"/>
              </w:rPr>
              <w:t xml:space="preserve">/DOCUMENTOS </w:t>
            </w:r>
            <w:r w:rsidR="00144894">
              <w:rPr>
                <w:rFonts w:ascii="Arial" w:eastAsia="Calibri" w:hAnsi="Arial" w:cs="Arial"/>
                <w:color w:val="000000" w:themeColor="text1"/>
                <w:sz w:val="22"/>
              </w:rPr>
              <w:t xml:space="preserve">- </w:t>
            </w:r>
            <w:r w:rsidRPr="00754FFD">
              <w:rPr>
                <w:rFonts w:ascii="Arial" w:eastAsia="Calibri" w:hAnsi="Arial" w:cs="Arial"/>
                <w:color w:val="000000" w:themeColor="text1"/>
                <w:sz w:val="22"/>
              </w:rPr>
              <w:t>SECOP ― Entidades régimen especial</w:t>
            </w:r>
            <w:r w:rsidRPr="00144894">
              <w:rPr>
                <w:rFonts w:ascii="Arial" w:eastAsia="Calibri" w:hAnsi="Arial" w:cs="Arial"/>
                <w:color w:val="000000" w:themeColor="text1"/>
                <w:sz w:val="22"/>
              </w:rPr>
              <w:t xml:space="preserve"> /</w:t>
            </w:r>
            <w:r w:rsidR="00144894" w:rsidRPr="00144894">
              <w:rPr>
                <w:rFonts w:ascii="Arial" w:eastAsia="Calibri" w:hAnsi="Arial" w:cs="Arial"/>
                <w:color w:val="000000" w:themeColor="text1"/>
                <w:sz w:val="22"/>
              </w:rPr>
              <w:t xml:space="preserve"> PUBLICACIÓN SECOP – Plazo – Entidades régimen especial</w:t>
            </w:r>
            <w:r w:rsidR="00144894" w:rsidRPr="00754FFD">
              <w:rPr>
                <w:rFonts w:ascii="Arial" w:eastAsia="Calibri" w:hAnsi="Arial" w:cs="Arial"/>
                <w:color w:val="000000" w:themeColor="text1"/>
                <w:sz w:val="22"/>
              </w:rPr>
              <w:t xml:space="preserve"> </w:t>
            </w:r>
            <w:r w:rsidRPr="00754FFD">
              <w:rPr>
                <w:rFonts w:ascii="Arial" w:eastAsia="Calibri" w:hAnsi="Arial" w:cs="Arial"/>
                <w:color w:val="000000" w:themeColor="text1"/>
                <w:sz w:val="22"/>
              </w:rPr>
              <w:t xml:space="preserve">/ </w:t>
            </w:r>
            <w:r w:rsidR="00144894" w:rsidRPr="00144894">
              <w:rPr>
                <w:rFonts w:ascii="Arial" w:eastAsia="Calibri" w:hAnsi="Arial" w:cs="Arial"/>
                <w:color w:val="000000" w:themeColor="text1"/>
                <w:sz w:val="22"/>
              </w:rPr>
              <w:t xml:space="preserve">SECOP – Plataforma – Transaccionalidad </w:t>
            </w:r>
          </w:p>
        </w:tc>
      </w:tr>
      <w:tr w:rsidR="00E32191" w:rsidRPr="00754FFD" w14:paraId="66F4C22D" w14:textId="77777777" w:rsidTr="002E3CF5">
        <w:tc>
          <w:tcPr>
            <w:tcW w:w="2689" w:type="dxa"/>
          </w:tcPr>
          <w:p w14:paraId="4CE66763" w14:textId="77777777" w:rsidR="00E32191" w:rsidRPr="00754FFD" w:rsidRDefault="00E32191" w:rsidP="002E3CF5">
            <w:pPr>
              <w:spacing w:line="276" w:lineRule="auto"/>
              <w:rPr>
                <w:rFonts w:ascii="Arial" w:eastAsia="Calibri" w:hAnsi="Arial" w:cs="Arial"/>
                <w:b/>
                <w:color w:val="000000" w:themeColor="text1"/>
                <w:sz w:val="22"/>
              </w:rPr>
            </w:pPr>
            <w:r w:rsidRPr="00754FFD">
              <w:rPr>
                <w:rFonts w:ascii="Arial" w:eastAsia="Calibri" w:hAnsi="Arial" w:cs="Arial"/>
                <w:b/>
                <w:color w:val="000000" w:themeColor="text1"/>
                <w:sz w:val="22"/>
              </w:rPr>
              <w:t>Radicación:</w:t>
            </w:r>
            <w:r w:rsidRPr="00754FFD">
              <w:rPr>
                <w:rFonts w:ascii="Arial" w:eastAsia="Calibri" w:hAnsi="Arial" w:cs="Arial"/>
                <w:color w:val="000000" w:themeColor="text1"/>
                <w:sz w:val="22"/>
              </w:rPr>
              <w:t xml:space="preserve">                              </w:t>
            </w:r>
          </w:p>
        </w:tc>
        <w:tc>
          <w:tcPr>
            <w:tcW w:w="6237" w:type="dxa"/>
          </w:tcPr>
          <w:p w14:paraId="3E192D89" w14:textId="77777777" w:rsidR="00E32191" w:rsidRPr="00754FFD" w:rsidRDefault="00E32191" w:rsidP="002E3CF5">
            <w:pPr>
              <w:spacing w:line="276" w:lineRule="auto"/>
              <w:jc w:val="both"/>
              <w:rPr>
                <w:rFonts w:ascii="Arial" w:eastAsia="Calibri" w:hAnsi="Arial" w:cs="Arial"/>
                <w:color w:val="000000" w:themeColor="text1"/>
                <w:sz w:val="22"/>
              </w:rPr>
            </w:pPr>
            <w:r w:rsidRPr="00754FFD">
              <w:rPr>
                <w:rFonts w:ascii="Arial" w:eastAsia="Calibri" w:hAnsi="Arial" w:cs="Arial"/>
                <w:color w:val="000000" w:themeColor="text1"/>
                <w:sz w:val="22"/>
              </w:rPr>
              <w:t>Respuesta a consulta # 4202012000000564; #</w:t>
            </w:r>
            <w:r w:rsidRPr="00754FFD">
              <w:rPr>
                <w:color w:val="000000" w:themeColor="text1"/>
              </w:rPr>
              <w:t xml:space="preserve"> </w:t>
            </w:r>
            <w:r w:rsidRPr="00754FFD">
              <w:rPr>
                <w:rFonts w:ascii="Arial" w:eastAsia="Calibri" w:hAnsi="Arial" w:cs="Arial"/>
                <w:color w:val="000000" w:themeColor="text1"/>
                <w:sz w:val="22"/>
              </w:rPr>
              <w:t>4202013000001054; y  # 4202013000001074</w:t>
            </w:r>
          </w:p>
        </w:tc>
      </w:tr>
    </w:tbl>
    <w:p w14:paraId="56CA1748" w14:textId="7904C581" w:rsidR="00E32191" w:rsidRDefault="00E32191" w:rsidP="00E32191">
      <w:pPr>
        <w:spacing w:line="276" w:lineRule="auto"/>
        <w:rPr>
          <w:rFonts w:ascii="Arial" w:eastAsia="Calibri" w:hAnsi="Arial" w:cs="Arial"/>
          <w:color w:val="000000" w:themeColor="text1"/>
          <w:sz w:val="22"/>
        </w:rPr>
      </w:pPr>
    </w:p>
    <w:p w14:paraId="21EC0451" w14:textId="5E271C73" w:rsidR="00E32191" w:rsidRDefault="00E32191" w:rsidP="00E32191">
      <w:pPr>
        <w:spacing w:line="276" w:lineRule="auto"/>
        <w:rPr>
          <w:rFonts w:ascii="Arial" w:eastAsia="Calibri" w:hAnsi="Arial" w:cs="Arial"/>
          <w:color w:val="000000" w:themeColor="text1"/>
          <w:sz w:val="22"/>
        </w:rPr>
      </w:pPr>
      <w:r w:rsidRPr="00754FFD">
        <w:rPr>
          <w:rFonts w:ascii="Arial" w:eastAsia="Calibri" w:hAnsi="Arial" w:cs="Arial"/>
          <w:color w:val="000000" w:themeColor="text1"/>
          <w:sz w:val="22"/>
        </w:rPr>
        <w:t>Estimada señora Montero:</w:t>
      </w:r>
    </w:p>
    <w:p w14:paraId="766E6520" w14:textId="77777777" w:rsidR="00E32191" w:rsidRPr="00754FFD" w:rsidRDefault="00E32191" w:rsidP="00E32191">
      <w:pPr>
        <w:spacing w:before="120" w:after="120" w:line="276" w:lineRule="auto"/>
        <w:contextualSpacing/>
        <w:rPr>
          <w:rFonts w:ascii="Arial" w:eastAsia="Calibri" w:hAnsi="Arial" w:cs="Arial"/>
          <w:color w:val="000000" w:themeColor="text1"/>
          <w:sz w:val="22"/>
        </w:rPr>
      </w:pPr>
    </w:p>
    <w:p w14:paraId="042A6454" w14:textId="77777777" w:rsidR="00E32191" w:rsidRPr="00754FFD" w:rsidRDefault="00E32191" w:rsidP="00E32191">
      <w:pPr>
        <w:spacing w:line="276" w:lineRule="auto"/>
        <w:ind w:right="4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La Agencia Nacional de Contratación Pública ―Colombia Compra Eficiente responde su consulta 4202012000000564 del 28 de enero de 2020; al igual que las No. 4202013000001054 y 4202013000001074, remitidas por la Contraloría General de la República el 12 de febrero de 2020 y recibidas por esta Agencia los días 13 y 14 de febrero, respectivamente, en ejercicio de la competencia otorgada por el numeral 8 del artículo 11 y el numeral 5 del artículo 3 del Decreto Ley 4170 de 2011. </w:t>
      </w:r>
    </w:p>
    <w:p w14:paraId="49A85A3A" w14:textId="77777777" w:rsidR="00892E8E" w:rsidRPr="00754FFD" w:rsidRDefault="00892E8E" w:rsidP="00E32191">
      <w:pPr>
        <w:spacing w:line="276" w:lineRule="auto"/>
        <w:jc w:val="both"/>
        <w:rPr>
          <w:rFonts w:ascii="Arial" w:eastAsia="Calibri" w:hAnsi="Arial" w:cs="Arial"/>
          <w:color w:val="000000" w:themeColor="text1"/>
          <w:sz w:val="22"/>
        </w:rPr>
      </w:pPr>
    </w:p>
    <w:p w14:paraId="6393D114" w14:textId="77777777" w:rsidR="00E32191" w:rsidRPr="00754FFD" w:rsidRDefault="00E32191" w:rsidP="00E32191">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754FFD">
        <w:rPr>
          <w:rFonts w:ascii="Arial" w:eastAsia="Calibri" w:hAnsi="Arial" w:cs="Arial"/>
          <w:b/>
          <w:color w:val="000000" w:themeColor="text1"/>
          <w:sz w:val="22"/>
        </w:rPr>
        <w:t xml:space="preserve">Problemas planteados </w:t>
      </w:r>
    </w:p>
    <w:p w14:paraId="38C8D970" w14:textId="77777777" w:rsidR="00E32191" w:rsidRPr="00754FFD" w:rsidRDefault="00E32191" w:rsidP="00E32191">
      <w:pPr>
        <w:tabs>
          <w:tab w:val="left" w:pos="426"/>
        </w:tabs>
        <w:spacing w:line="276" w:lineRule="auto"/>
        <w:jc w:val="both"/>
        <w:rPr>
          <w:rFonts w:ascii="Arial" w:eastAsia="Calibri" w:hAnsi="Arial" w:cs="Arial"/>
          <w:b/>
          <w:color w:val="000000" w:themeColor="text1"/>
          <w:sz w:val="22"/>
        </w:rPr>
      </w:pPr>
    </w:p>
    <w:p w14:paraId="0C4A6A1E" w14:textId="77777777" w:rsidR="00E32191" w:rsidRPr="00754FFD" w:rsidRDefault="00E32191" w:rsidP="00E32191">
      <w:pPr>
        <w:tabs>
          <w:tab w:val="left" w:pos="426"/>
        </w:tabs>
        <w:spacing w:line="276" w:lineRule="auto"/>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Usted realiza las siguientes consultas: i) a una empresa de S.P.M. le es aplicable la publicación de su contratación en el Secop?; en caso afirmativo, ii) indique los trámites y procedimientos para su acceso y utilización». </w:t>
      </w:r>
    </w:p>
    <w:p w14:paraId="1DD5BEDE" w14:textId="77777777" w:rsidR="00E32191" w:rsidRPr="00754FFD" w:rsidRDefault="00E32191" w:rsidP="00E32191">
      <w:pPr>
        <w:tabs>
          <w:tab w:val="left" w:pos="426"/>
        </w:tabs>
        <w:spacing w:line="276" w:lineRule="auto"/>
        <w:jc w:val="both"/>
        <w:rPr>
          <w:rFonts w:ascii="Arial" w:eastAsia="Calibri" w:hAnsi="Arial" w:cs="Arial"/>
          <w:color w:val="000000" w:themeColor="text1"/>
          <w:sz w:val="22"/>
        </w:rPr>
      </w:pPr>
    </w:p>
    <w:p w14:paraId="2C080671" w14:textId="77777777" w:rsidR="00E32191" w:rsidRPr="00754FFD" w:rsidRDefault="00E32191" w:rsidP="00E32191">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754FFD">
        <w:rPr>
          <w:rFonts w:ascii="Arial" w:eastAsia="Calibri" w:hAnsi="Arial" w:cs="Arial"/>
          <w:b/>
          <w:color w:val="000000" w:themeColor="text1"/>
          <w:sz w:val="22"/>
        </w:rPr>
        <w:t>Consideraciones</w:t>
      </w:r>
    </w:p>
    <w:p w14:paraId="4AEBF4F1" w14:textId="77777777" w:rsidR="00E32191" w:rsidRPr="00754FFD" w:rsidRDefault="00E32191" w:rsidP="00E32191">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59209DDC" w14:textId="77777777" w:rsidR="00E32191" w:rsidRPr="00754FFD" w:rsidRDefault="00E32191" w:rsidP="00E32191">
      <w:pPr>
        <w:spacing w:line="276" w:lineRule="auto"/>
        <w:jc w:val="both"/>
        <w:rPr>
          <w:rFonts w:ascii="Arial" w:eastAsia="Calibri" w:hAnsi="Arial" w:cs="Arial"/>
          <w:color w:val="000000" w:themeColor="text1"/>
          <w:sz w:val="22"/>
        </w:rPr>
      </w:pPr>
      <w:r w:rsidRPr="00754FFD">
        <w:rPr>
          <w:rFonts w:ascii="Arial" w:hAnsi="Arial" w:cs="Arial"/>
          <w:color w:val="000000" w:themeColor="text1"/>
          <w:sz w:val="22"/>
        </w:rPr>
        <w:t xml:space="preserve">La Agencia Nacional de Contratación Pública ― Colombia Compra Eficiente, </w:t>
      </w:r>
      <w:r w:rsidRPr="00754FFD">
        <w:rPr>
          <w:rFonts w:ascii="Arial" w:eastAsia="Calibri" w:hAnsi="Arial" w:cs="Arial"/>
          <w:color w:val="000000" w:themeColor="text1"/>
          <w:sz w:val="22"/>
        </w:rPr>
        <w:t xml:space="preserve">en el concepto identificado con radicado No. CU </w:t>
      </w:r>
      <w:r w:rsidRPr="00754FFD">
        <w:rPr>
          <w:rFonts w:ascii="Arial" w:hAnsi="Arial" w:cs="Arial"/>
          <w:color w:val="000000" w:themeColor="text1"/>
          <w:sz w:val="22"/>
        </w:rPr>
        <w:t>― 003 del 15 de enero de 2020</w:t>
      </w:r>
      <w:r w:rsidRPr="00754FFD">
        <w:rPr>
          <w:rFonts w:ascii="Arial" w:eastAsia="Calibri" w:hAnsi="Arial" w:cs="Arial"/>
          <w:color w:val="000000" w:themeColor="text1"/>
          <w:sz w:val="22"/>
        </w:rPr>
        <w:t>, estudió la obligatoriedad de las entidades con régimen especial de publicar sus contratos en la plataforma del Secop.</w:t>
      </w:r>
    </w:p>
    <w:p w14:paraId="5354F8BB" w14:textId="77777777" w:rsidR="00E32191" w:rsidRPr="00754FFD" w:rsidRDefault="00E32191" w:rsidP="00E32191">
      <w:pPr>
        <w:spacing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Para desarrollar los problemas planteados se explicará cómo el SECOP es la plataforma que las entidades deben utilizar para publicar la actividad contractual, para luego determinar los documentos contractuales que deben publicar las empresas de la naturaleza indicada en la petición, y por último, indicar el momento de su publicación. Finalmente, se informará al peticionario sobre la utilización de la plataforma electrónica SECOP.</w:t>
      </w:r>
    </w:p>
    <w:p w14:paraId="7DD708C7" w14:textId="77777777" w:rsidR="00E32191" w:rsidRPr="00754FFD" w:rsidRDefault="00E32191" w:rsidP="00E32191">
      <w:pPr>
        <w:spacing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 </w:t>
      </w:r>
    </w:p>
    <w:p w14:paraId="3D78BB3F" w14:textId="77777777" w:rsidR="00E32191" w:rsidRPr="00754FFD" w:rsidRDefault="00E32191" w:rsidP="00E32191">
      <w:pPr>
        <w:tabs>
          <w:tab w:val="left" w:pos="426"/>
        </w:tabs>
        <w:spacing w:line="276" w:lineRule="auto"/>
        <w:jc w:val="both"/>
        <w:rPr>
          <w:rFonts w:ascii="Arial" w:eastAsia="Calibri" w:hAnsi="Arial" w:cs="Arial"/>
          <w:b/>
          <w:color w:val="000000" w:themeColor="text1"/>
          <w:sz w:val="22"/>
        </w:rPr>
      </w:pPr>
      <w:r w:rsidRPr="00754FFD">
        <w:rPr>
          <w:rFonts w:ascii="Arial" w:eastAsia="Calibri" w:hAnsi="Arial" w:cs="Arial"/>
          <w:b/>
          <w:color w:val="000000" w:themeColor="text1"/>
          <w:sz w:val="22"/>
        </w:rPr>
        <w:t>2.1. Publicidad de los contratos en el Sistema Electrónico de Contratación Pública –SECOP–</w:t>
      </w:r>
    </w:p>
    <w:p w14:paraId="5BB42A97" w14:textId="77777777" w:rsidR="00E32191" w:rsidRPr="00754FFD" w:rsidRDefault="00E32191" w:rsidP="00E32191">
      <w:pPr>
        <w:spacing w:line="276" w:lineRule="auto"/>
        <w:ind w:firstLine="709"/>
        <w:jc w:val="both"/>
        <w:rPr>
          <w:rFonts w:ascii="Arial" w:eastAsia="Calibri" w:hAnsi="Arial" w:cs="Arial"/>
          <w:b/>
          <w:color w:val="000000" w:themeColor="text1"/>
          <w:sz w:val="22"/>
        </w:rPr>
      </w:pPr>
    </w:p>
    <w:p w14:paraId="29D2C05E" w14:textId="77777777" w:rsidR="00E32191" w:rsidRPr="00754FFD" w:rsidRDefault="00E32191" w:rsidP="00E32191">
      <w:pPr>
        <w:spacing w:line="276" w:lineRule="auto"/>
        <w:jc w:val="both"/>
        <w:rPr>
          <w:rFonts w:ascii="Arial" w:hAnsi="Arial" w:cs="Arial"/>
          <w:color w:val="000000" w:themeColor="text1"/>
          <w:sz w:val="22"/>
        </w:rPr>
      </w:pPr>
      <w:r w:rsidRPr="00754FFD">
        <w:rPr>
          <w:rFonts w:ascii="Arial" w:eastAsia="Calibri" w:hAnsi="Arial" w:cs="Arial"/>
          <w:bCs/>
          <w:color w:val="000000" w:themeColor="text1"/>
          <w:sz w:val="22"/>
        </w:rPr>
        <w:t xml:space="preserve">La Agencia Nacional de Contratación Pública estudió por primera vez este tema en la consulta No. 4201913000005397 del 9 de agosto de 2019 y reiteró la posición en las </w:t>
      </w:r>
      <w:r w:rsidRPr="00754FFD">
        <w:rPr>
          <w:rFonts w:ascii="Arial" w:eastAsia="Calibri" w:hAnsi="Arial" w:cs="Arial"/>
          <w:bCs/>
          <w:color w:val="000000" w:themeColor="text1"/>
          <w:sz w:val="22"/>
        </w:rPr>
        <w:lastRenderedPageBreak/>
        <w:t xml:space="preserve">siguientes consultas: 4201912000006611 del 25 de septiembre de 2019, </w:t>
      </w:r>
      <w:r w:rsidRPr="00754FFD">
        <w:rPr>
          <w:rFonts w:ascii="Arial" w:hAnsi="Arial" w:cs="Arial"/>
          <w:color w:val="000000" w:themeColor="text1"/>
          <w:sz w:val="22"/>
        </w:rPr>
        <w:t xml:space="preserve">4201913000006847 del 4 de octubre de 2019, </w:t>
      </w:r>
      <w:r w:rsidRPr="00754FFD">
        <w:rPr>
          <w:rFonts w:ascii="Arial" w:eastAsia="Calibri" w:hAnsi="Arial" w:cs="Arial"/>
          <w:bCs/>
          <w:color w:val="000000" w:themeColor="text1"/>
          <w:sz w:val="22"/>
        </w:rPr>
        <w:t>4201912000007762 del 18 de noviembre de 2019, y en la consulta 4201912000007828 del 13 de noviembre de 2019</w:t>
      </w:r>
      <w:r w:rsidRPr="00754FFD">
        <w:rPr>
          <w:rFonts w:ascii="Arial" w:hAnsi="Arial" w:cs="Arial"/>
          <w:color w:val="000000" w:themeColor="text1"/>
          <w:sz w:val="22"/>
        </w:rPr>
        <w:t xml:space="preserve">.Finalmente, en el Concepto CU ― 003 de 15 de enero 2020, unificó la tesis sobre el particular. </w:t>
      </w:r>
      <w:r w:rsidRPr="00754FFD">
        <w:rPr>
          <w:rFonts w:ascii="Arial" w:eastAsia="Calibri" w:hAnsi="Arial" w:cs="Arial"/>
          <w:color w:val="000000" w:themeColor="text1"/>
          <w:sz w:val="22"/>
        </w:rPr>
        <w:t>En esta sostuvo la idea que se reitera a continuación:</w:t>
      </w:r>
    </w:p>
    <w:p w14:paraId="152AA400" w14:textId="77777777" w:rsidR="00E32191" w:rsidRPr="00754FFD" w:rsidRDefault="00E32191" w:rsidP="00E32191">
      <w:pPr>
        <w:spacing w:before="120" w:after="120" w:line="276" w:lineRule="auto"/>
        <w:ind w:firstLine="708"/>
        <w:jc w:val="both"/>
        <w:rPr>
          <w:rFonts w:ascii="Arial" w:hAnsi="Arial" w:cs="Arial"/>
          <w:color w:val="000000" w:themeColor="text1"/>
          <w:sz w:val="22"/>
        </w:rPr>
      </w:pPr>
      <w:r w:rsidRPr="00754FFD">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w:t>
      </w:r>
      <w:r w:rsidRPr="00754FFD">
        <w:rPr>
          <w:rFonts w:ascii="Arial" w:hAnsi="Arial" w:cs="Arial"/>
          <w:color w:val="000000" w:themeColor="text1"/>
          <w:sz w:val="22"/>
        </w:rPr>
        <w:t xml:space="preserve">conocimiento tener la posibilidad de exigir que se surtan conforme a la ley: </w:t>
      </w:r>
    </w:p>
    <w:p w14:paraId="1FE26347" w14:textId="77777777" w:rsidR="00E32191" w:rsidRPr="00754FFD" w:rsidRDefault="00E32191" w:rsidP="00E32191">
      <w:pPr>
        <w:spacing w:line="276" w:lineRule="auto"/>
        <w:ind w:firstLine="708"/>
        <w:jc w:val="both"/>
        <w:rPr>
          <w:rFonts w:ascii="Arial" w:hAnsi="Arial" w:cs="Arial"/>
          <w:color w:val="000000" w:themeColor="text1"/>
          <w:sz w:val="22"/>
        </w:rPr>
      </w:pPr>
    </w:p>
    <w:p w14:paraId="4B075503" w14:textId="77777777" w:rsidR="00E32191" w:rsidRPr="00754FFD" w:rsidRDefault="00E32191" w:rsidP="00E32191">
      <w:pPr>
        <w:ind w:left="708"/>
        <w:jc w:val="both"/>
        <w:rPr>
          <w:rFonts w:ascii="Arial" w:hAnsi="Arial" w:cs="Arial"/>
          <w:color w:val="000000" w:themeColor="text1"/>
          <w:sz w:val="21"/>
          <w:szCs w:val="21"/>
        </w:rPr>
      </w:pPr>
      <w:r w:rsidRPr="00754FFD">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3553319" w14:textId="77777777" w:rsidR="00E32191" w:rsidRPr="00754FFD" w:rsidRDefault="00E32191" w:rsidP="00E32191">
      <w:pPr>
        <w:ind w:left="708"/>
        <w:jc w:val="both"/>
        <w:rPr>
          <w:rFonts w:ascii="Arial" w:hAnsi="Arial" w:cs="Arial"/>
          <w:color w:val="000000" w:themeColor="text1"/>
          <w:sz w:val="21"/>
          <w:szCs w:val="21"/>
        </w:rPr>
      </w:pPr>
      <w:r w:rsidRPr="00754FFD">
        <w:rPr>
          <w:rFonts w:ascii="Arial" w:hAnsi="Arial" w:cs="Arial"/>
          <w:color w:val="000000" w:themeColor="text1"/>
          <w:sz w:val="21"/>
          <w:szCs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754FFD">
        <w:rPr>
          <w:rStyle w:val="Refdenotaalpie"/>
          <w:rFonts w:ascii="Arial" w:hAnsi="Arial" w:cs="Arial"/>
          <w:color w:val="000000" w:themeColor="text1"/>
          <w:sz w:val="21"/>
          <w:szCs w:val="21"/>
        </w:rPr>
        <w:footnoteReference w:id="2"/>
      </w:r>
      <w:r w:rsidRPr="00754FFD">
        <w:rPr>
          <w:rFonts w:ascii="Arial" w:hAnsi="Arial" w:cs="Arial"/>
          <w:color w:val="000000" w:themeColor="text1"/>
          <w:sz w:val="21"/>
          <w:szCs w:val="21"/>
        </w:rPr>
        <w:t>.</w:t>
      </w:r>
    </w:p>
    <w:p w14:paraId="26962C36" w14:textId="77777777" w:rsidR="00E32191" w:rsidRPr="00754FFD" w:rsidRDefault="00E32191" w:rsidP="00E32191">
      <w:pPr>
        <w:ind w:firstLine="708"/>
        <w:jc w:val="both"/>
        <w:rPr>
          <w:rFonts w:ascii="Arial" w:hAnsi="Arial" w:cs="Arial"/>
          <w:color w:val="000000" w:themeColor="text1"/>
          <w:sz w:val="21"/>
          <w:szCs w:val="21"/>
        </w:rPr>
      </w:pPr>
    </w:p>
    <w:p w14:paraId="6A2ADD45" w14:textId="77777777" w:rsidR="00E32191" w:rsidRPr="00754FFD" w:rsidRDefault="00E32191" w:rsidP="00E32191">
      <w:pPr>
        <w:spacing w:before="120" w:after="120" w:line="276" w:lineRule="auto"/>
        <w:ind w:firstLine="708"/>
        <w:jc w:val="both"/>
        <w:rPr>
          <w:rFonts w:ascii="Arial" w:eastAsia="Calibri" w:hAnsi="Arial" w:cs="Arial"/>
          <w:color w:val="000000" w:themeColor="text1"/>
          <w:sz w:val="22"/>
        </w:rPr>
      </w:pPr>
      <w:r w:rsidRPr="00754FFD">
        <w:rPr>
          <w:rFonts w:ascii="Arial" w:hAnsi="Arial" w:cs="Arial"/>
          <w:color w:val="000000" w:themeColor="text1"/>
          <w:sz w:val="22"/>
        </w:rPr>
        <w:t>El principio de publicidad impone a las autoridades administrativas el deber de dar</w:t>
      </w:r>
      <w:r w:rsidRPr="00754FFD">
        <w:rPr>
          <w:rFonts w:ascii="Arial" w:eastAsia="Calibri" w:hAnsi="Arial" w:cs="Arial"/>
          <w:color w:val="000000" w:themeColor="text1"/>
          <w:sz w:val="22"/>
        </w:rPr>
        <w:t xml:space="preserve"> a conocer sus actos, contratos y decisiones, para que se divulguen y eventualmente se controlen las actuaciones. </w:t>
      </w:r>
    </w:p>
    <w:p w14:paraId="09778F1D"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754FFD">
        <w:rPr>
          <w:rFonts w:ascii="Arial" w:eastAsia="Calibri" w:hAnsi="Arial" w:cs="Arial"/>
          <w:color w:val="000000" w:themeColor="text1"/>
          <w:sz w:val="22"/>
          <w:vertAlign w:val="superscript"/>
        </w:rPr>
        <w:footnoteReference w:id="3"/>
      </w:r>
      <w:r w:rsidRPr="00754FFD">
        <w:rPr>
          <w:rFonts w:ascii="Arial" w:eastAsia="Calibri" w:hAnsi="Arial" w:cs="Arial"/>
          <w:color w:val="000000" w:themeColor="text1"/>
          <w:sz w:val="22"/>
        </w:rPr>
        <w:t xml:space="preserve">. </w:t>
      </w:r>
    </w:p>
    <w:p w14:paraId="4ABA065B"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hAnsi="Arial" w:cs="Arial"/>
          <w:color w:val="000000" w:themeColor="text1"/>
          <w:sz w:val="22"/>
        </w:rPr>
        <w:lastRenderedPageBreak/>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754FFD">
        <w:rPr>
          <w:rFonts w:ascii="Arial" w:hAnsi="Arial" w:cs="Arial"/>
          <w:color w:val="000000" w:themeColor="text1"/>
          <w:sz w:val="22"/>
          <w:vertAlign w:val="superscript"/>
        </w:rPr>
        <w:footnoteReference w:id="4"/>
      </w:r>
      <w:r w:rsidRPr="00754FFD">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D929B16" w14:textId="77777777" w:rsidR="00E32191" w:rsidRPr="00754FFD" w:rsidRDefault="00E32191" w:rsidP="00E32191">
      <w:pPr>
        <w:spacing w:before="120" w:after="120" w:line="276" w:lineRule="auto"/>
        <w:ind w:firstLine="709"/>
        <w:jc w:val="both"/>
        <w:rPr>
          <w:rFonts w:ascii="Arial" w:hAnsi="Arial" w:cs="Arial"/>
          <w:color w:val="000000" w:themeColor="text1"/>
          <w:sz w:val="22"/>
        </w:rPr>
      </w:pPr>
      <w:r w:rsidRPr="00754FFD">
        <w:rPr>
          <w:rFonts w:ascii="Arial" w:hAnsi="Arial" w:cs="Arial"/>
          <w:color w:val="000000" w:themeColor="text1"/>
          <w:sz w:val="22"/>
        </w:rPr>
        <w:t>La ley citada establece, en el literal e) del artículo 9, que los sujetos obligados, que son todas las entidades públicas</w:t>
      </w:r>
      <w:r w:rsidRPr="00754FFD">
        <w:rPr>
          <w:rFonts w:ascii="Arial" w:hAnsi="Arial" w:cs="Arial"/>
          <w:color w:val="000000" w:themeColor="text1"/>
          <w:sz w:val="22"/>
          <w:vertAlign w:val="superscript"/>
        </w:rPr>
        <w:footnoteReference w:id="5"/>
      </w:r>
      <w:r w:rsidRPr="00754FFD">
        <w:rPr>
          <w:rFonts w:ascii="Arial" w:hAnsi="Arial" w:cs="Arial"/>
          <w:color w:val="000000" w:themeColor="text1"/>
          <w:sz w:val="22"/>
        </w:rPr>
        <w:t>, deben publicar la información relativa a su contratación. Esta obligación fue desarrollada por el Decreto Único Reglamentario 1081 de 2015</w:t>
      </w:r>
      <w:r w:rsidRPr="00754FFD">
        <w:rPr>
          <w:rFonts w:ascii="Arial" w:hAnsi="Arial" w:cs="Arial"/>
          <w:color w:val="000000" w:themeColor="text1"/>
          <w:sz w:val="22"/>
          <w:vertAlign w:val="superscript"/>
        </w:rPr>
        <w:footnoteReference w:id="6"/>
      </w:r>
      <w:r w:rsidRPr="00754FFD">
        <w:rPr>
          <w:rFonts w:ascii="Arial" w:hAnsi="Arial" w:cs="Arial"/>
          <w:color w:val="000000" w:themeColor="text1"/>
          <w:sz w:val="22"/>
        </w:rPr>
        <w:t xml:space="preserve">, el cual </w:t>
      </w:r>
    </w:p>
    <w:p w14:paraId="5C548683" w14:textId="77777777" w:rsidR="00E32191" w:rsidRPr="00754FFD" w:rsidRDefault="00E32191" w:rsidP="00E32191">
      <w:pPr>
        <w:spacing w:before="120" w:after="120" w:line="276" w:lineRule="auto"/>
        <w:jc w:val="both"/>
        <w:rPr>
          <w:rFonts w:ascii="Arial" w:hAnsi="Arial" w:cs="Arial"/>
          <w:color w:val="000000" w:themeColor="text1"/>
          <w:sz w:val="22"/>
        </w:rPr>
      </w:pPr>
      <w:r w:rsidRPr="00754FFD">
        <w:rPr>
          <w:rFonts w:ascii="Arial" w:hAnsi="Arial" w:cs="Arial"/>
          <w:color w:val="000000" w:themeColor="text1"/>
          <w:sz w:val="22"/>
        </w:rPr>
        <w:t>dispuso que la publicación de la información contractual de los sujetos obligados, que contratan con cargo a recursos públicos, debe hacerse en el Sistema Electrónico de Contratación Pública ─ SECOP.</w:t>
      </w:r>
    </w:p>
    <w:p w14:paraId="31B94288" w14:textId="77777777" w:rsidR="00E32191" w:rsidRPr="00754FFD" w:rsidRDefault="00E32191" w:rsidP="00E32191">
      <w:pPr>
        <w:spacing w:before="120" w:after="120" w:line="276" w:lineRule="auto"/>
        <w:ind w:firstLine="709"/>
        <w:jc w:val="both"/>
        <w:rPr>
          <w:rFonts w:ascii="Arial" w:hAnsi="Arial" w:cs="Arial"/>
          <w:color w:val="000000" w:themeColor="text1"/>
          <w:sz w:val="22"/>
          <w:lang w:val="es-ES"/>
        </w:rPr>
      </w:pPr>
      <w:r w:rsidRPr="00754FFD">
        <w:rPr>
          <w:rFonts w:ascii="Arial" w:hAnsi="Arial" w:cs="Arial"/>
          <w:color w:val="000000" w:themeColor="text1"/>
          <w:sz w:val="22"/>
        </w:rPr>
        <w:t xml:space="preserve">Asimismo, de </w:t>
      </w:r>
      <w:r w:rsidRPr="00754FFD">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w:t>
      </w:r>
      <w:r w:rsidRPr="00754FFD">
        <w:rPr>
          <w:rFonts w:ascii="Arial" w:hAnsi="Arial" w:cs="Arial"/>
          <w:color w:val="000000" w:themeColor="text1"/>
          <w:sz w:val="22"/>
          <w:lang w:val="es-ES"/>
        </w:rPr>
        <w:lastRenderedPageBreak/>
        <w:t xml:space="preserve">todos los datos de adjudicación y ejecución de contratos, incluidos concursos y licitaciones», y esta información también debe estar en el SECOP. </w:t>
      </w:r>
    </w:p>
    <w:p w14:paraId="2B3A274F"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754FFD">
        <w:rPr>
          <w:rFonts w:ascii="Arial" w:eastAsia="Calibri" w:hAnsi="Arial" w:cs="Arial"/>
          <w:color w:val="000000" w:themeColor="text1"/>
          <w:sz w:val="22"/>
          <w:vertAlign w:val="superscript"/>
        </w:rPr>
        <w:footnoteReference w:id="7"/>
      </w:r>
      <w:r w:rsidRPr="00754FFD">
        <w:rPr>
          <w:rFonts w:ascii="Arial" w:eastAsia="Calibri" w:hAnsi="Arial" w:cs="Arial"/>
          <w:color w:val="000000" w:themeColor="text1"/>
          <w:sz w:val="22"/>
        </w:rPr>
        <w:t>.</w:t>
      </w:r>
    </w:p>
    <w:p w14:paraId="7102DB9C" w14:textId="77777777" w:rsidR="00E32191" w:rsidRPr="00754FFD" w:rsidRDefault="00E32191" w:rsidP="00E32191">
      <w:pPr>
        <w:spacing w:before="120" w:after="120" w:line="276" w:lineRule="auto"/>
        <w:ind w:firstLine="709"/>
        <w:jc w:val="both"/>
        <w:rPr>
          <w:rFonts w:ascii="Arial" w:hAnsi="Arial" w:cs="Arial"/>
          <w:color w:val="000000" w:themeColor="text1"/>
          <w:sz w:val="22"/>
          <w:lang w:val="es-ES"/>
        </w:rPr>
      </w:pPr>
      <w:r w:rsidRPr="00754FFD">
        <w:rPr>
          <w:rFonts w:ascii="Arial" w:hAnsi="Arial" w:cs="Arial"/>
          <w:color w:val="000000" w:themeColor="text1"/>
          <w:sz w:val="22"/>
          <w:lang w:val="es-ES"/>
        </w:rPr>
        <w:t>Para el año 2013, la Agencia Nacional de Contratación Pública ─ Colombia Compra Eficiente, mediante la mediante la Circular Externa No 1 del</w:t>
      </w:r>
      <w:r w:rsidRPr="00754FFD">
        <w:rPr>
          <w:rFonts w:ascii="Arial" w:hAnsi="Arial" w:cs="Arial"/>
          <w:color w:val="000000" w:themeColor="text1"/>
          <w:sz w:val="22"/>
        </w:rPr>
        <w:t xml:space="preserve"> </w:t>
      </w:r>
      <w:r w:rsidRPr="00754FFD">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754FFD">
        <w:rPr>
          <w:rFonts w:ascii="Arial" w:hAnsi="Arial" w:cs="Arial"/>
          <w:color w:val="000000" w:themeColor="text1"/>
          <w:sz w:val="22"/>
          <w:vertAlign w:val="superscript"/>
          <w:lang w:val="es-ES"/>
        </w:rPr>
        <w:footnoteReference w:id="8"/>
      </w:r>
      <w:r w:rsidRPr="00754FFD">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5AFEEAE" w14:textId="77777777" w:rsidR="00E32191" w:rsidRPr="00754FFD" w:rsidRDefault="00E32191" w:rsidP="00E32191">
      <w:pPr>
        <w:spacing w:line="276" w:lineRule="auto"/>
        <w:ind w:firstLine="709"/>
        <w:jc w:val="both"/>
        <w:rPr>
          <w:rFonts w:ascii="Arial" w:hAnsi="Arial" w:cs="Arial"/>
          <w:color w:val="000000" w:themeColor="text1"/>
          <w:sz w:val="22"/>
          <w:lang w:val="es-ES"/>
        </w:rPr>
      </w:pPr>
      <w:r w:rsidRPr="00754FFD">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19643832" w14:textId="77777777" w:rsidR="00E32191" w:rsidRPr="00754FFD" w:rsidRDefault="00E32191" w:rsidP="00E32191">
      <w:pPr>
        <w:ind w:firstLine="709"/>
        <w:jc w:val="both"/>
        <w:rPr>
          <w:rFonts w:ascii="Arial" w:hAnsi="Arial" w:cs="Arial"/>
          <w:color w:val="000000" w:themeColor="text1"/>
          <w:sz w:val="22"/>
          <w:lang w:val="es-ES"/>
        </w:rPr>
      </w:pPr>
    </w:p>
    <w:p w14:paraId="34CC855F" w14:textId="77777777" w:rsidR="00E32191" w:rsidRPr="00754FFD" w:rsidRDefault="00E32191" w:rsidP="00E32191">
      <w:pPr>
        <w:tabs>
          <w:tab w:val="left" w:pos="3885"/>
        </w:tabs>
        <w:ind w:left="709" w:right="709"/>
        <w:jc w:val="both"/>
        <w:rPr>
          <w:rFonts w:ascii="Arial" w:hAnsi="Arial" w:cs="Arial"/>
          <w:color w:val="000000" w:themeColor="text1"/>
          <w:sz w:val="21"/>
          <w:szCs w:val="21"/>
          <w:lang w:val="es-ES"/>
        </w:rPr>
      </w:pPr>
      <w:r w:rsidRPr="00754FFD">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252551A0" w14:textId="77777777" w:rsidR="00E32191" w:rsidRPr="00754FFD" w:rsidRDefault="00E32191" w:rsidP="00E32191">
      <w:pPr>
        <w:tabs>
          <w:tab w:val="left" w:pos="3885"/>
        </w:tabs>
        <w:ind w:left="709" w:right="709"/>
        <w:jc w:val="both"/>
        <w:rPr>
          <w:rFonts w:ascii="Arial" w:hAnsi="Arial" w:cs="Arial"/>
          <w:color w:val="000000" w:themeColor="text1"/>
          <w:sz w:val="21"/>
          <w:szCs w:val="21"/>
          <w:lang w:val="es-ES"/>
        </w:rPr>
      </w:pPr>
    </w:p>
    <w:p w14:paraId="23B91EE0" w14:textId="77777777" w:rsidR="00E32191" w:rsidRPr="00754FFD" w:rsidRDefault="00E32191" w:rsidP="00E32191">
      <w:pPr>
        <w:tabs>
          <w:tab w:val="left" w:pos="3885"/>
        </w:tabs>
        <w:ind w:left="709" w:right="709"/>
        <w:jc w:val="both"/>
        <w:rPr>
          <w:rFonts w:ascii="Arial" w:hAnsi="Arial" w:cs="Arial"/>
          <w:color w:val="000000" w:themeColor="text1"/>
          <w:sz w:val="21"/>
          <w:szCs w:val="21"/>
          <w:lang w:val="es-ES"/>
        </w:rPr>
      </w:pPr>
      <w:r w:rsidRPr="00754FFD">
        <w:rPr>
          <w:rFonts w:ascii="Arial" w:hAnsi="Arial" w:cs="Arial"/>
          <w:color w:val="000000" w:themeColor="text1"/>
          <w:sz w:val="21"/>
          <w:szCs w:val="21"/>
          <w:lang w:val="es-ES"/>
        </w:rPr>
        <w:t xml:space="preserve">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w:t>
      </w:r>
      <w:r w:rsidRPr="00754FFD">
        <w:rPr>
          <w:rFonts w:ascii="Arial" w:hAnsi="Arial" w:cs="Arial"/>
          <w:color w:val="000000" w:themeColor="text1"/>
          <w:sz w:val="21"/>
          <w:szCs w:val="21"/>
          <w:lang w:val="es-ES"/>
        </w:rPr>
        <w:lastRenderedPageBreak/>
        <w:t>otras fuentes. ¿Dónde se debe surtir ese deber de información? Por conducto del sistema electrónico SECOP.</w:t>
      </w:r>
    </w:p>
    <w:p w14:paraId="0FE23040" w14:textId="77777777" w:rsidR="00E32191" w:rsidRPr="00754FFD" w:rsidRDefault="00E32191" w:rsidP="00E32191">
      <w:pPr>
        <w:tabs>
          <w:tab w:val="left" w:pos="3885"/>
        </w:tabs>
        <w:ind w:left="709" w:right="709"/>
        <w:jc w:val="both"/>
        <w:rPr>
          <w:rFonts w:ascii="Arial" w:hAnsi="Arial" w:cs="Arial"/>
          <w:color w:val="000000" w:themeColor="text1"/>
          <w:sz w:val="21"/>
          <w:szCs w:val="21"/>
          <w:lang w:val="es-ES"/>
        </w:rPr>
      </w:pPr>
      <w:r w:rsidRPr="00754FFD">
        <w:rPr>
          <w:rFonts w:ascii="Arial" w:hAnsi="Arial" w:cs="Arial"/>
          <w:color w:val="000000" w:themeColor="text1"/>
          <w:sz w:val="21"/>
          <w:szCs w:val="21"/>
          <w:lang w:val="es-ES"/>
        </w:rPr>
        <w:t>[…]</w:t>
      </w:r>
    </w:p>
    <w:p w14:paraId="7361B58E" w14:textId="77777777" w:rsidR="00E32191" w:rsidRPr="00754FFD" w:rsidRDefault="00E32191" w:rsidP="00E32191">
      <w:pPr>
        <w:tabs>
          <w:tab w:val="left" w:pos="3885"/>
        </w:tabs>
        <w:ind w:left="709" w:right="709"/>
        <w:jc w:val="both"/>
        <w:rPr>
          <w:rFonts w:ascii="Arial" w:hAnsi="Arial" w:cs="Arial"/>
          <w:color w:val="000000" w:themeColor="text1"/>
          <w:sz w:val="21"/>
          <w:szCs w:val="21"/>
          <w:lang w:val="es-ES"/>
        </w:rPr>
      </w:pPr>
    </w:p>
    <w:p w14:paraId="067EEC2B" w14:textId="77777777" w:rsidR="00E32191" w:rsidRPr="00754FFD" w:rsidRDefault="00E32191" w:rsidP="00E32191">
      <w:pPr>
        <w:tabs>
          <w:tab w:val="left" w:pos="3885"/>
        </w:tabs>
        <w:ind w:left="709" w:right="709"/>
        <w:jc w:val="both"/>
        <w:rPr>
          <w:rFonts w:ascii="Arial" w:hAnsi="Arial" w:cs="Arial"/>
          <w:color w:val="000000" w:themeColor="text1"/>
          <w:sz w:val="21"/>
          <w:szCs w:val="21"/>
          <w:lang w:val="es-ES"/>
        </w:rPr>
      </w:pPr>
      <w:r w:rsidRPr="00754FFD">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754FFD">
        <w:rPr>
          <w:rFonts w:ascii="Arial" w:hAnsi="Arial" w:cs="Arial"/>
          <w:color w:val="000000" w:themeColor="text1"/>
          <w:sz w:val="21"/>
          <w:szCs w:val="21"/>
          <w:vertAlign w:val="superscript"/>
        </w:rPr>
        <w:footnoteReference w:id="9"/>
      </w:r>
      <w:r w:rsidRPr="00754FFD">
        <w:rPr>
          <w:rFonts w:ascii="Arial" w:hAnsi="Arial" w:cs="Arial"/>
          <w:color w:val="000000" w:themeColor="text1"/>
          <w:sz w:val="21"/>
          <w:szCs w:val="21"/>
          <w:lang w:val="es-ES"/>
        </w:rPr>
        <w:t>.</w:t>
      </w:r>
    </w:p>
    <w:p w14:paraId="4E36F088" w14:textId="77777777" w:rsidR="00E32191" w:rsidRPr="00754FFD" w:rsidRDefault="00E32191" w:rsidP="00E32191">
      <w:pPr>
        <w:tabs>
          <w:tab w:val="left" w:pos="3885"/>
        </w:tabs>
        <w:spacing w:line="276" w:lineRule="auto"/>
        <w:ind w:left="709" w:right="709"/>
        <w:jc w:val="both"/>
        <w:rPr>
          <w:rFonts w:ascii="Arial" w:hAnsi="Arial" w:cs="Arial"/>
          <w:color w:val="000000" w:themeColor="text1"/>
          <w:sz w:val="21"/>
          <w:szCs w:val="21"/>
          <w:lang w:val="es-ES"/>
        </w:rPr>
      </w:pPr>
    </w:p>
    <w:p w14:paraId="2CB6731D" w14:textId="77777777" w:rsidR="00E32191" w:rsidRPr="00754FFD" w:rsidRDefault="00E32191" w:rsidP="00E32191">
      <w:pPr>
        <w:spacing w:line="276" w:lineRule="auto"/>
        <w:ind w:firstLine="708"/>
        <w:jc w:val="both"/>
        <w:rPr>
          <w:rFonts w:ascii="Arial" w:hAnsi="Arial" w:cs="Arial"/>
          <w:color w:val="000000" w:themeColor="text1"/>
          <w:sz w:val="22"/>
          <w:lang w:val="es-ES"/>
        </w:rPr>
      </w:pPr>
      <w:r w:rsidRPr="00754FFD">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E6AF3FA" w14:textId="77777777" w:rsidR="00E32191" w:rsidRPr="00754FFD" w:rsidRDefault="00E32191" w:rsidP="00E32191">
      <w:pPr>
        <w:ind w:firstLine="708"/>
        <w:jc w:val="both"/>
        <w:rPr>
          <w:rFonts w:ascii="Arial" w:hAnsi="Arial" w:cs="Arial"/>
          <w:color w:val="000000" w:themeColor="text1"/>
          <w:sz w:val="21"/>
          <w:szCs w:val="21"/>
          <w:lang w:val="es-ES"/>
        </w:rPr>
      </w:pPr>
    </w:p>
    <w:p w14:paraId="181EB2DC" w14:textId="77777777" w:rsidR="00E32191" w:rsidRPr="00754FFD" w:rsidRDefault="00E32191" w:rsidP="00E32191">
      <w:pPr>
        <w:ind w:leftChars="295" w:left="708" w:right="709"/>
        <w:jc w:val="both"/>
        <w:rPr>
          <w:rFonts w:ascii="Arial" w:hAnsi="Arial" w:cs="Arial"/>
          <w:color w:val="000000" w:themeColor="text1"/>
          <w:sz w:val="21"/>
          <w:szCs w:val="21"/>
          <w:lang w:val="es-ES"/>
        </w:rPr>
      </w:pPr>
      <w:r w:rsidRPr="00754FFD">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6CC07145" w14:textId="77777777" w:rsidR="00E32191" w:rsidRPr="00754FFD" w:rsidRDefault="00E32191" w:rsidP="00E32191">
      <w:pPr>
        <w:ind w:leftChars="295" w:left="708" w:right="709"/>
        <w:jc w:val="both"/>
        <w:rPr>
          <w:rFonts w:ascii="Arial" w:hAnsi="Arial" w:cs="Arial"/>
          <w:color w:val="000000" w:themeColor="text1"/>
          <w:sz w:val="21"/>
          <w:szCs w:val="21"/>
          <w:lang w:val="es-ES"/>
        </w:rPr>
      </w:pPr>
    </w:p>
    <w:p w14:paraId="2B4FC770" w14:textId="2608F4EC" w:rsidR="00E32191" w:rsidRPr="00754FFD" w:rsidRDefault="00E32191" w:rsidP="7A3B1A84">
      <w:pPr>
        <w:spacing w:before="120" w:after="120" w:line="276" w:lineRule="auto"/>
        <w:ind w:firstLine="709"/>
        <w:jc w:val="both"/>
        <w:rPr>
          <w:rFonts w:ascii="Arial" w:hAnsi="Arial" w:cs="Arial"/>
          <w:color w:val="000000" w:themeColor="text1"/>
          <w:sz w:val="22"/>
          <w:lang w:val="es-ES"/>
        </w:rPr>
      </w:pPr>
      <w:r w:rsidRPr="7A3B1A84">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2EA2E1C4" w14:textId="77777777" w:rsidR="00E32191" w:rsidRPr="00754FFD" w:rsidRDefault="00E32191" w:rsidP="00E32191">
      <w:pPr>
        <w:spacing w:line="276" w:lineRule="auto"/>
        <w:ind w:firstLine="709"/>
        <w:jc w:val="both"/>
        <w:rPr>
          <w:rFonts w:ascii="Arial" w:hAnsi="Arial" w:cs="Arial"/>
          <w:color w:val="000000" w:themeColor="text1"/>
          <w:sz w:val="22"/>
          <w:lang w:val="es-ES"/>
        </w:rPr>
      </w:pPr>
      <w:r w:rsidRPr="00754FFD">
        <w:rPr>
          <w:rFonts w:ascii="Arial" w:hAnsi="Arial" w:cs="Arial"/>
          <w:color w:val="000000" w:themeColor="text1"/>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39BBDA05" w14:textId="77777777" w:rsidR="00E32191" w:rsidRPr="00754FFD" w:rsidRDefault="00E32191" w:rsidP="00E32191">
      <w:pPr>
        <w:spacing w:line="276" w:lineRule="auto"/>
        <w:ind w:firstLine="709"/>
        <w:jc w:val="both"/>
        <w:rPr>
          <w:rFonts w:ascii="Arial" w:hAnsi="Arial" w:cs="Arial"/>
          <w:color w:val="000000" w:themeColor="text1"/>
          <w:sz w:val="22"/>
          <w:lang w:val="es-ES"/>
        </w:rPr>
      </w:pPr>
    </w:p>
    <w:p w14:paraId="76A7C608" w14:textId="77777777" w:rsidR="00E32191" w:rsidRPr="00754FFD" w:rsidRDefault="00E32191" w:rsidP="00E32191">
      <w:pPr>
        <w:tabs>
          <w:tab w:val="left" w:pos="284"/>
          <w:tab w:val="left" w:pos="426"/>
        </w:tabs>
        <w:spacing w:line="276" w:lineRule="auto"/>
        <w:jc w:val="both"/>
        <w:rPr>
          <w:rFonts w:ascii="Arial" w:hAnsi="Arial" w:cs="Arial"/>
          <w:b/>
          <w:color w:val="000000" w:themeColor="text1"/>
          <w:sz w:val="22"/>
          <w:lang w:val="es-ES"/>
        </w:rPr>
      </w:pPr>
      <w:r w:rsidRPr="00754FFD">
        <w:rPr>
          <w:rFonts w:ascii="Arial" w:hAnsi="Arial" w:cs="Arial"/>
          <w:b/>
          <w:color w:val="000000" w:themeColor="text1"/>
          <w:sz w:val="22"/>
          <w:lang w:val="es-ES"/>
        </w:rPr>
        <w:t xml:space="preserve">2.2. Precedentes de Colombia Compra Eficiente sobre los documentos que publican en el SECOP las entidades de régimen especial </w:t>
      </w:r>
    </w:p>
    <w:p w14:paraId="1D652768" w14:textId="77777777" w:rsidR="00E32191" w:rsidRPr="00754FFD" w:rsidRDefault="00E32191" w:rsidP="00E32191">
      <w:pPr>
        <w:tabs>
          <w:tab w:val="left" w:pos="284"/>
          <w:tab w:val="left" w:pos="426"/>
        </w:tabs>
        <w:spacing w:line="276" w:lineRule="auto"/>
        <w:ind w:left="142"/>
        <w:jc w:val="both"/>
        <w:rPr>
          <w:rFonts w:ascii="Arial" w:hAnsi="Arial" w:cs="Arial"/>
          <w:b/>
          <w:color w:val="000000" w:themeColor="text1"/>
          <w:sz w:val="22"/>
          <w:lang w:val="es-ES"/>
        </w:rPr>
      </w:pPr>
    </w:p>
    <w:p w14:paraId="4CA5760E" w14:textId="77777777" w:rsidR="00E32191" w:rsidRPr="00754FFD" w:rsidRDefault="00E32191" w:rsidP="00E32191">
      <w:pPr>
        <w:spacing w:line="276" w:lineRule="auto"/>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Determinada la obligación que tienen las entidades sujetas a un régimen especial de publicar su actividad contractual en el SECOP, a continuación se identificarán los documentos que deben publicar, n</w:t>
      </w:r>
      <w:r w:rsidRPr="00754FFD">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02AED68C" w14:textId="77777777" w:rsidR="00E32191" w:rsidRPr="00754FFD" w:rsidRDefault="00E32191" w:rsidP="00E32191">
      <w:pPr>
        <w:spacing w:line="276" w:lineRule="auto"/>
        <w:ind w:firstLine="708"/>
        <w:jc w:val="both"/>
        <w:rPr>
          <w:rFonts w:ascii="Arial" w:eastAsia="Calibri" w:hAnsi="Arial" w:cs="Arial"/>
          <w:color w:val="000000" w:themeColor="text1"/>
          <w:sz w:val="22"/>
          <w:lang w:val="es-ES"/>
        </w:rPr>
      </w:pPr>
      <w:r w:rsidRPr="00754FFD">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754FFD">
        <w:rPr>
          <w:rFonts w:ascii="Arial" w:hAnsi="Arial" w:cs="Arial"/>
          <w:bCs/>
          <w:color w:val="000000" w:themeColor="text1"/>
          <w:sz w:val="22"/>
          <w:vertAlign w:val="superscript"/>
          <w:lang w:val="es-ES"/>
        </w:rPr>
        <w:footnoteReference w:id="10"/>
      </w:r>
      <w:r w:rsidRPr="00754FFD">
        <w:rPr>
          <w:rFonts w:ascii="Arial" w:hAnsi="Arial" w:cs="Arial"/>
          <w:bCs/>
          <w:color w:val="000000" w:themeColor="text1"/>
          <w:sz w:val="22"/>
          <w:lang w:val="es-ES"/>
        </w:rPr>
        <w:t>.</w:t>
      </w:r>
    </w:p>
    <w:p w14:paraId="08697C13"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lang w:val="es-ES"/>
        </w:rPr>
      </w:pPr>
      <w:r w:rsidRPr="00754FFD">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754FFD">
        <w:rPr>
          <w:rFonts w:ascii="Arial" w:eastAsia="Calibri" w:hAnsi="Arial" w:cs="Arial"/>
          <w:color w:val="000000" w:themeColor="text1"/>
          <w:sz w:val="22"/>
          <w:lang w:val="es-ES"/>
        </w:rPr>
        <w:t xml:space="preserve">documentos del proceso que se debían publicar. </w:t>
      </w:r>
    </w:p>
    <w:p w14:paraId="51C995C2"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 xml:space="preserve">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w:t>
      </w:r>
      <w:r w:rsidRPr="00754FFD">
        <w:rPr>
          <w:rFonts w:ascii="Arial" w:eastAsia="Calibri" w:hAnsi="Arial" w:cs="Arial"/>
          <w:color w:val="000000" w:themeColor="text1"/>
          <w:sz w:val="22"/>
          <w:lang w:val="es-ES"/>
        </w:rPr>
        <w:lastRenderedPageBreak/>
        <w:t>especial para la adquisición de un bien o servicio, y no los que define el artículo 2.2.1.1.1.3.1 del Decreto 1082 de 2015</w:t>
      </w:r>
      <w:r w:rsidRPr="00754FFD">
        <w:rPr>
          <w:rFonts w:ascii="Arial" w:eastAsia="Calibri" w:hAnsi="Arial" w:cs="Arial"/>
          <w:color w:val="000000" w:themeColor="text1"/>
          <w:sz w:val="22"/>
          <w:vertAlign w:val="superscript"/>
          <w:lang w:val="es-ES"/>
        </w:rPr>
        <w:footnoteReference w:id="11"/>
      </w:r>
      <w:r w:rsidRPr="00754FFD">
        <w:rPr>
          <w:rFonts w:ascii="Arial" w:eastAsia="Calibri" w:hAnsi="Arial" w:cs="Arial"/>
          <w:color w:val="000000" w:themeColor="text1"/>
          <w:sz w:val="22"/>
          <w:lang w:val="es-ES"/>
        </w:rPr>
        <w:t xml:space="preserve">. </w:t>
      </w:r>
    </w:p>
    <w:p w14:paraId="3D830E6E"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67CD7025"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4F5421A5"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w:t>
      </w:r>
    </w:p>
    <w:p w14:paraId="699B877D" w14:textId="77777777" w:rsidR="00E32191" w:rsidRPr="00754FFD" w:rsidRDefault="00E32191" w:rsidP="00E32191">
      <w:pPr>
        <w:spacing w:before="120" w:after="120" w:line="276" w:lineRule="auto"/>
        <w:jc w:val="both"/>
        <w:rPr>
          <w:rFonts w:ascii="Arial" w:eastAsia="Calibri" w:hAnsi="Arial" w:cs="Arial"/>
          <w:color w:val="000000" w:themeColor="text1"/>
          <w:sz w:val="22"/>
        </w:rPr>
      </w:pPr>
      <w:r w:rsidRPr="00754FFD">
        <w:rPr>
          <w:rFonts w:ascii="Arial" w:eastAsia="Calibri" w:hAnsi="Arial" w:cs="Arial"/>
          <w:color w:val="000000" w:themeColor="text1"/>
          <w:sz w:val="22"/>
        </w:rPr>
        <w:t>o interventor, que aprueben la ejecución del contrato</w:t>
      </w:r>
      <w:r w:rsidRPr="00754FFD">
        <w:rPr>
          <w:rFonts w:ascii="Arial" w:eastAsia="Calibri" w:hAnsi="Arial" w:cs="Arial"/>
          <w:color w:val="000000" w:themeColor="text1"/>
          <w:sz w:val="22"/>
          <w:vertAlign w:val="superscript"/>
        </w:rPr>
        <w:footnoteReference w:id="12"/>
      </w:r>
      <w:r w:rsidRPr="00754FFD">
        <w:rPr>
          <w:rFonts w:ascii="Arial" w:eastAsia="Calibri" w:hAnsi="Arial" w:cs="Arial"/>
          <w:color w:val="000000" w:themeColor="text1"/>
          <w:sz w:val="22"/>
        </w:rPr>
        <w:t xml:space="preserve">.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w:t>
      </w:r>
      <w:r w:rsidRPr="00754FFD">
        <w:rPr>
          <w:rFonts w:ascii="Arial" w:eastAsia="Calibri" w:hAnsi="Arial" w:cs="Arial"/>
          <w:color w:val="000000" w:themeColor="text1"/>
          <w:sz w:val="22"/>
        </w:rPr>
        <w:lastRenderedPageBreak/>
        <w:t>cual debe publicarse en el sitio web del sujeto obligado</w:t>
      </w:r>
      <w:r w:rsidRPr="00754FFD">
        <w:rPr>
          <w:rFonts w:ascii="Arial" w:eastAsia="Calibri" w:hAnsi="Arial" w:cs="Arial"/>
          <w:color w:val="000000" w:themeColor="text1"/>
          <w:sz w:val="22"/>
          <w:vertAlign w:val="superscript"/>
        </w:rPr>
        <w:footnoteReference w:id="13"/>
      </w:r>
      <w:r w:rsidRPr="00754FFD">
        <w:rPr>
          <w:rFonts w:ascii="Arial" w:eastAsia="Calibri" w:hAnsi="Arial" w:cs="Arial"/>
          <w:color w:val="000000" w:themeColor="text1"/>
          <w:sz w:val="22"/>
        </w:rPr>
        <w:t>. Finalmente, el artículo 10 establece la obligación que tienen las entidades de publicar en el SECOP el Plan Anual de Adquisiciones</w:t>
      </w:r>
      <w:r w:rsidRPr="00754FFD">
        <w:rPr>
          <w:rFonts w:ascii="Arial" w:eastAsia="Calibri" w:hAnsi="Arial" w:cs="Arial"/>
          <w:color w:val="000000" w:themeColor="text1"/>
          <w:sz w:val="22"/>
          <w:vertAlign w:val="superscript"/>
        </w:rPr>
        <w:footnoteReference w:id="14"/>
      </w:r>
      <w:r w:rsidRPr="00754FFD">
        <w:rPr>
          <w:rFonts w:ascii="Arial" w:eastAsia="Calibri" w:hAnsi="Arial" w:cs="Arial"/>
          <w:color w:val="000000" w:themeColor="text1"/>
          <w:sz w:val="22"/>
        </w:rPr>
        <w:t xml:space="preserve">.  </w:t>
      </w:r>
    </w:p>
    <w:p w14:paraId="0EA9AA5E"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De conformidad con lo anterior, el Decreto 103 de 2015 señala que los documentos que deben publicar las entidades estatales, entre estas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1DF99777"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0B34765E"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76ADA838"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lastRenderedPageBreak/>
        <w:t>Por lo tanto, en estos casos aplica la Ley 1712 de 2014 y el Decreto 103 de 2015, no el Decreto 1082 de 2015, porque esta última norma rige a las entidades sometidas al Estatuto General de Contratación de la Administración Pública, y por lo tanto no aplica a las empresas de servicios públicos que, por regla general, se rigen por el derecho privado. Por su parte, la Ley 1712 de 2014 y el Decreto reglamentario 103 de 2015 rigen a cualquier entidad pública, incluyendo</w:t>
      </w:r>
      <w:r w:rsidRPr="00754FFD">
        <w:rPr>
          <w:rFonts w:ascii="Arial" w:hAnsi="Arial" w:cs="Arial"/>
          <w:color w:val="000000" w:themeColor="text1"/>
          <w:sz w:val="22"/>
        </w:rPr>
        <w:t xml:space="preserve"> </w:t>
      </w:r>
      <w:r w:rsidRPr="00754FFD">
        <w:rPr>
          <w:rFonts w:ascii="Arial" w:eastAsia="Times New Roman" w:hAnsi="Arial" w:cs="Arial"/>
          <w:color w:val="000000" w:themeColor="text1"/>
          <w:sz w:val="22"/>
          <w:lang w:val="es-CO" w:eastAsia="es-CO"/>
        </w:rPr>
        <w:t xml:space="preserve">las pertenecientes a todas las Ramas del Poder Público, en todos los niveles de la estructura estatal, central o descentralizada por servicios o territorialmente, en los </w:t>
      </w:r>
      <w:r w:rsidRPr="00754FFD">
        <w:rPr>
          <w:rFonts w:ascii="Arial" w:eastAsia="Calibri" w:hAnsi="Arial" w:cs="Arial"/>
          <w:color w:val="000000" w:themeColor="text1"/>
          <w:sz w:val="22"/>
        </w:rPr>
        <w:t xml:space="preserve">órdenes nacional, departamental, municipal y distrital. </w:t>
      </w:r>
    </w:p>
    <w:p w14:paraId="7F1B75C2"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Identificados los documentos que deben publicar las entidades de régimen especial y su fundamento normativo, a continuación se explicará cuando se deben publicar, no sin antes explicar la posición que Colombia Compra Eficiente ha tenido en relación con este asunto. </w:t>
      </w:r>
    </w:p>
    <w:p w14:paraId="5B8198C6"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En el año 2017, en la consulta con radicado No. 4201713000005390 se prevé que: el plazo para publicar por parte de las entidades de régimen especial es el que se fije en el manual de contratación de la entidad</w:t>
      </w:r>
      <w:r w:rsidRPr="00754FFD">
        <w:rPr>
          <w:rStyle w:val="Refdenotaalpie"/>
          <w:rFonts w:ascii="Arial" w:eastAsia="Calibri" w:hAnsi="Arial" w:cs="Arial"/>
          <w:color w:val="000000" w:themeColor="text1"/>
          <w:sz w:val="22"/>
        </w:rPr>
        <w:footnoteReference w:id="15"/>
      </w:r>
      <w:r w:rsidRPr="00754FFD">
        <w:rPr>
          <w:rFonts w:ascii="Arial" w:eastAsia="Calibri" w:hAnsi="Arial" w:cs="Arial"/>
          <w:color w:val="000000" w:themeColor="text1"/>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 […]</w:t>
      </w:r>
      <w:r w:rsidRPr="00754FFD">
        <w:rPr>
          <w:rStyle w:val="Refdenotaalpie"/>
          <w:rFonts w:ascii="Arial" w:eastAsia="Calibri" w:hAnsi="Arial" w:cs="Arial"/>
          <w:color w:val="000000" w:themeColor="text1"/>
          <w:sz w:val="22"/>
        </w:rPr>
        <w:footnoteReference w:id="16"/>
      </w:r>
      <w:r w:rsidRPr="00754FFD">
        <w:rPr>
          <w:rFonts w:ascii="Arial" w:eastAsia="Calibri" w:hAnsi="Arial" w:cs="Arial"/>
          <w:color w:val="000000" w:themeColor="text1"/>
          <w:sz w:val="22"/>
        </w:rPr>
        <w:t xml:space="preserve">». De lo regulado en la Circular Externa Única se infiere </w:t>
      </w:r>
    </w:p>
    <w:p w14:paraId="15CEC32B" w14:textId="77777777" w:rsidR="00E32191" w:rsidRPr="00754FFD" w:rsidRDefault="00E32191" w:rsidP="00E32191">
      <w:pPr>
        <w:spacing w:before="120" w:after="120" w:line="276" w:lineRule="auto"/>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que se otorga un tratamiento igualitario a las entidades, independientemente de su régimen de contratación, por lo tanto, aplica el artículo 2.2.1.1.1.7.1. del Decreto 1082 de 2015. </w:t>
      </w:r>
    </w:p>
    <w:p w14:paraId="3821F6ED"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w:t>
      </w:r>
      <w:r w:rsidRPr="00754FFD">
        <w:rPr>
          <w:rFonts w:ascii="Arial" w:eastAsia="Calibri" w:hAnsi="Arial" w:cs="Arial"/>
          <w:color w:val="000000" w:themeColor="text1"/>
          <w:sz w:val="22"/>
        </w:rPr>
        <w:lastRenderedPageBreak/>
        <w:t xml:space="preserve">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0A0AC5AE"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754FFD">
        <w:rPr>
          <w:rStyle w:val="Refdenotaalpie"/>
          <w:rFonts w:ascii="Arial" w:eastAsia="Calibri" w:hAnsi="Arial" w:cs="Arial"/>
          <w:color w:val="000000" w:themeColor="text1"/>
          <w:sz w:val="22"/>
        </w:rPr>
        <w:footnoteReference w:id="17"/>
      </w:r>
      <w:r w:rsidRPr="00754FFD">
        <w:rPr>
          <w:rFonts w:ascii="Arial" w:eastAsia="Calibri" w:hAnsi="Arial" w:cs="Arial"/>
          <w:color w:val="000000" w:themeColor="text1"/>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5A4E670C"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754FFD">
        <w:rPr>
          <w:rStyle w:val="Refdenotaalpie"/>
          <w:rFonts w:ascii="Arial" w:eastAsia="Calibri" w:hAnsi="Arial" w:cs="Arial"/>
          <w:color w:val="000000" w:themeColor="text1"/>
          <w:sz w:val="22"/>
        </w:rPr>
        <w:footnoteReference w:id="18"/>
      </w:r>
      <w:r w:rsidRPr="00754FFD">
        <w:rPr>
          <w:rFonts w:ascii="Arial" w:eastAsia="Calibri" w:hAnsi="Arial" w:cs="Arial"/>
          <w:color w:val="000000" w:themeColor="text1"/>
          <w:sz w:val="22"/>
        </w:rPr>
        <w:t xml:space="preserve">. En este sentido, las entidades sometidas al régimen de contratación de Ley 80 de 1993 publican en el SECOP sus documentos dentro de los 3 días siguientes a su expedición. </w:t>
      </w:r>
    </w:p>
    <w:p w14:paraId="0CD4121A"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Si bien, tal y como se mencionó en el acápite anterior, el Decreto 1082 de 2015 no aplica a las empresas de servicios públicos, porque su régimen de contratación es el </w:t>
      </w:r>
      <w:r w:rsidRPr="00754FFD">
        <w:rPr>
          <w:rFonts w:ascii="Arial" w:eastAsia="Calibri" w:hAnsi="Arial" w:cs="Arial"/>
          <w:color w:val="000000" w:themeColor="text1"/>
          <w:sz w:val="22"/>
        </w:rPr>
        <w:lastRenderedPageBreak/>
        <w:t xml:space="preserve">derecho privado, es posible aplicarle esta norma en virtud de la analogía. Lo anterior, debido a que esta norma guarda similitud con el asunto tratado ya que regula la publicidad de los documentos del SECOP y, por lo tanto, es viable aplicarle su consecuencia jurídica a las entidades de régimen especial. </w:t>
      </w:r>
    </w:p>
    <w:p w14:paraId="3EC721A6"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7862AB9A"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7C5E2C07"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43CBF6C3" w14:textId="77777777" w:rsidR="00E32191" w:rsidRPr="00754FFD" w:rsidRDefault="00E32191" w:rsidP="00E32191">
      <w:pPr>
        <w:spacing w:line="276" w:lineRule="auto"/>
        <w:jc w:val="both"/>
        <w:rPr>
          <w:rFonts w:ascii="Arial" w:eastAsia="Calibri" w:hAnsi="Arial" w:cs="Arial"/>
          <w:color w:val="000000" w:themeColor="text1"/>
          <w:sz w:val="22"/>
        </w:rPr>
      </w:pPr>
    </w:p>
    <w:p w14:paraId="02C6782D" w14:textId="77777777" w:rsidR="00E32191" w:rsidRPr="00754FFD" w:rsidRDefault="00E32191" w:rsidP="00E32191">
      <w:pPr>
        <w:spacing w:line="276" w:lineRule="auto"/>
        <w:jc w:val="both"/>
        <w:rPr>
          <w:rFonts w:ascii="Arial" w:eastAsia="Calibri" w:hAnsi="Arial" w:cs="Arial"/>
          <w:b/>
          <w:color w:val="000000" w:themeColor="text1"/>
          <w:sz w:val="22"/>
          <w:lang w:val="es-ES"/>
        </w:rPr>
      </w:pPr>
      <w:r w:rsidRPr="00754FFD">
        <w:rPr>
          <w:rFonts w:ascii="Arial" w:eastAsia="Calibri" w:hAnsi="Arial" w:cs="Arial"/>
          <w:b/>
          <w:color w:val="000000" w:themeColor="text1"/>
          <w:sz w:val="22"/>
          <w:lang w:val="es-ES"/>
        </w:rPr>
        <w:t>2.3. SECOP I y SECOP II, su despliegue y utilización como plataformas electrónicas</w:t>
      </w:r>
    </w:p>
    <w:p w14:paraId="12FD07F4" w14:textId="77777777" w:rsidR="00E32191" w:rsidRPr="00754FFD" w:rsidRDefault="00E32191" w:rsidP="00E32191">
      <w:pPr>
        <w:spacing w:line="276" w:lineRule="auto"/>
        <w:jc w:val="both"/>
        <w:rPr>
          <w:rFonts w:ascii="Arial" w:eastAsia="Calibri" w:hAnsi="Arial" w:cs="Arial"/>
          <w:b/>
          <w:color w:val="000000" w:themeColor="text1"/>
          <w:sz w:val="22"/>
          <w:lang w:val="es-ES"/>
        </w:rPr>
      </w:pPr>
    </w:p>
    <w:p w14:paraId="1026D890" w14:textId="77777777" w:rsidR="00E32191" w:rsidRPr="00754FFD" w:rsidRDefault="00E32191" w:rsidP="00E32191">
      <w:pPr>
        <w:spacing w:before="120" w:after="120" w:line="276" w:lineRule="auto"/>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La Agencia Nacional de Contratación Pública – Colombia Compra Eficiente tiene como función la administración del SECOP</w:t>
      </w:r>
      <w:r w:rsidRPr="00754FFD">
        <w:rPr>
          <w:rFonts w:ascii="Arial" w:eastAsia="Calibri" w:hAnsi="Arial" w:cs="Arial"/>
          <w:color w:val="000000" w:themeColor="text1"/>
          <w:sz w:val="22"/>
          <w:vertAlign w:val="superscript"/>
          <w:lang w:val="es-ES"/>
        </w:rPr>
        <w:footnoteReference w:id="19"/>
      </w:r>
      <w:r w:rsidRPr="00754FFD">
        <w:rPr>
          <w:rFonts w:ascii="Arial" w:eastAsia="Calibri" w:hAnsi="Arial" w:cs="Arial"/>
          <w:color w:val="000000" w:themeColor="text1"/>
          <w:sz w:val="22"/>
          <w:lang w:val="es-ES"/>
        </w:rPr>
        <w:t>, por lo cual desarrolló la primera versión –SECOP I-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3D4ECA47" w14:textId="77777777" w:rsidR="00E32191" w:rsidRPr="00754FFD" w:rsidRDefault="00E32191" w:rsidP="00E32191">
      <w:pPr>
        <w:spacing w:before="120" w:after="120" w:line="276" w:lineRule="auto"/>
        <w:ind w:firstLine="708"/>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 xml:space="preserve">El SECOP II es una plataforma transaccional, y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selección, y gestionan la fase de ejecución del contrato. Los proveedores </w:t>
      </w:r>
      <w:r w:rsidRPr="00754FFD">
        <w:rPr>
          <w:rFonts w:ascii="Arial" w:eastAsia="Calibri" w:hAnsi="Arial" w:cs="Arial"/>
          <w:color w:val="000000" w:themeColor="text1"/>
          <w:sz w:val="22"/>
          <w:lang w:val="es-ES"/>
        </w:rPr>
        <w:lastRenderedPageBreak/>
        <w:t>pueden hacer comentarios a los documentos del procedimiento, presentar ofertas y seguir el procedimiento de selección en línea.</w:t>
      </w:r>
    </w:p>
    <w:p w14:paraId="12B2E7F4" w14:textId="77777777" w:rsidR="00E32191" w:rsidRPr="00754FFD" w:rsidRDefault="00E32191" w:rsidP="00E32191">
      <w:pPr>
        <w:spacing w:before="120" w:after="120" w:line="276" w:lineRule="auto"/>
        <w:ind w:firstLine="708"/>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 xml:space="preserve">A la fecha, el SECOP II solo es obligatorio, en general, para la rama ejecutiva en el nivel nacional y Bogotá, y todavía es opcional para los municipios y departamentos. Esto en razón al proyecto de despliegue de la plataforma, que incluye una transición mediante formaciones teóricas y prácticas, y capacitaciones virtuales y presenciales, que finaliza con la deshabilitación del SECOP I, con el propósito de que las entidades adopten la plataforma y conozcan su funcionamiento. </w:t>
      </w:r>
    </w:p>
    <w:p w14:paraId="74792D2A"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de mínima cuantía)». </w:t>
      </w:r>
    </w:p>
    <w:p w14:paraId="67C6A6EE" w14:textId="77777777" w:rsidR="00E32191" w:rsidRPr="00754FFD" w:rsidRDefault="00E32191" w:rsidP="00E32191">
      <w:pPr>
        <w:spacing w:before="120" w:after="120" w:line="276" w:lineRule="auto"/>
        <w:ind w:firstLine="709"/>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 xml:space="preserve">Sin embargo, la Agencia Nacional de Contratación Pública – Colombia Compra Eficiente expidió la Circular Externa No. 2 de 2019, a través de la cual se amplió «para ellas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4AFEF045" w14:textId="77777777" w:rsidR="00E32191" w:rsidRPr="00754FFD" w:rsidRDefault="00E32191" w:rsidP="00E32191">
      <w:pPr>
        <w:spacing w:line="276" w:lineRule="auto"/>
        <w:ind w:firstLine="709"/>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 xml:space="preserve">Teniendo en cuenta que SECOP II en un periodo de corto tiempo empezará a ser de uso obligatorio para las entidades, y que SECOP I cumplirá únicamente la función de repositorio de información, la Agencia recomienda a las entidades registrarse en el SECOP II y hacer uso de esta herramienta que les permite ganar en eficiencia y transparencia, reducir los costos de transacción, optimizando así los recursos públicos y generando mayor valor por dinero en el Sistema de Compra Pública. Para más información sobre el uso de SECOP II, le recomendamos que consulte nuestra página web </w:t>
      </w:r>
      <w:hyperlink r:id="rId11" w:history="1">
        <w:r w:rsidRPr="00754FFD">
          <w:rPr>
            <w:rStyle w:val="Hipervnculo"/>
            <w:rFonts w:ascii="Arial" w:eastAsia="Calibri" w:hAnsi="Arial" w:cs="Arial"/>
            <w:color w:val="000000" w:themeColor="text1"/>
            <w:sz w:val="22"/>
            <w:lang w:val="es-ES"/>
          </w:rPr>
          <w:t>http://www.colombiacompra.gov.co/secop/que-es-el-secop-ii</w:t>
        </w:r>
      </w:hyperlink>
    </w:p>
    <w:p w14:paraId="7A27D035" w14:textId="77777777" w:rsidR="00E32191" w:rsidRPr="00754FFD" w:rsidRDefault="00E32191" w:rsidP="00DF10A4">
      <w:pPr>
        <w:spacing w:line="276" w:lineRule="auto"/>
        <w:jc w:val="both"/>
        <w:rPr>
          <w:rFonts w:ascii="Arial" w:eastAsia="Calibri" w:hAnsi="Arial" w:cs="Arial"/>
          <w:color w:val="000000" w:themeColor="text1"/>
          <w:sz w:val="22"/>
          <w:lang w:val="es-ES"/>
        </w:rPr>
      </w:pPr>
    </w:p>
    <w:p w14:paraId="646B7E28" w14:textId="77777777" w:rsidR="00E32191" w:rsidRPr="00754FFD" w:rsidRDefault="00E32191" w:rsidP="00E32191">
      <w:pPr>
        <w:spacing w:line="276" w:lineRule="auto"/>
        <w:jc w:val="both"/>
        <w:rPr>
          <w:rFonts w:ascii="Arial" w:eastAsia="Calibri" w:hAnsi="Arial" w:cs="Arial"/>
          <w:color w:val="000000" w:themeColor="text1"/>
          <w:sz w:val="22"/>
        </w:rPr>
      </w:pPr>
    </w:p>
    <w:p w14:paraId="0AD3BCF2" w14:textId="77777777" w:rsidR="00E32191" w:rsidRPr="00754FFD" w:rsidRDefault="00E32191" w:rsidP="00E32191">
      <w:pPr>
        <w:spacing w:line="276" w:lineRule="auto"/>
        <w:jc w:val="both"/>
        <w:rPr>
          <w:rFonts w:ascii="Arial" w:eastAsia="Calibri" w:hAnsi="Arial" w:cs="Arial"/>
          <w:b/>
          <w:color w:val="000000" w:themeColor="text1"/>
          <w:sz w:val="22"/>
        </w:rPr>
      </w:pPr>
      <w:r w:rsidRPr="00754FFD">
        <w:rPr>
          <w:rFonts w:ascii="Arial" w:eastAsia="Calibri" w:hAnsi="Arial" w:cs="Arial"/>
          <w:b/>
          <w:color w:val="000000" w:themeColor="text1"/>
          <w:sz w:val="22"/>
        </w:rPr>
        <w:t>3. Respuesta</w:t>
      </w:r>
    </w:p>
    <w:p w14:paraId="78043F6A" w14:textId="77777777" w:rsidR="00E32191" w:rsidRPr="00754FFD" w:rsidRDefault="00E32191" w:rsidP="00E32191">
      <w:pPr>
        <w:spacing w:line="276" w:lineRule="auto"/>
        <w:jc w:val="both"/>
        <w:rPr>
          <w:rFonts w:ascii="Arial" w:eastAsia="Calibri" w:hAnsi="Arial" w:cs="Arial"/>
          <w:b/>
          <w:color w:val="000000" w:themeColor="text1"/>
          <w:sz w:val="22"/>
        </w:rPr>
      </w:pPr>
    </w:p>
    <w:p w14:paraId="5601CBDA" w14:textId="77777777" w:rsidR="00E32191" w:rsidRPr="00754FFD" w:rsidRDefault="00E32191" w:rsidP="00E32191">
      <w:pPr>
        <w:tabs>
          <w:tab w:val="left" w:pos="426"/>
        </w:tabs>
        <w:spacing w:line="276" w:lineRule="auto"/>
        <w:ind w:left="709" w:right="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i) ¿a una empresa de servicios públicos mixta le es aplicable la publicación de su contratación en el Secop? </w:t>
      </w:r>
    </w:p>
    <w:p w14:paraId="1DF65E43" w14:textId="77777777" w:rsidR="00E32191" w:rsidRPr="00754FFD" w:rsidRDefault="00E32191" w:rsidP="00E32191">
      <w:pPr>
        <w:spacing w:line="276" w:lineRule="auto"/>
        <w:ind w:left="709" w:right="709"/>
        <w:jc w:val="both"/>
        <w:rPr>
          <w:rFonts w:ascii="Arial" w:eastAsia="Calibri" w:hAnsi="Arial" w:cs="Arial"/>
          <w:color w:val="000000" w:themeColor="text1"/>
          <w:sz w:val="22"/>
        </w:rPr>
      </w:pPr>
    </w:p>
    <w:p w14:paraId="0F8AF1AE" w14:textId="77777777" w:rsidR="00E32191" w:rsidRPr="00754FFD" w:rsidRDefault="00E32191" w:rsidP="00E32191">
      <w:pPr>
        <w:spacing w:line="276" w:lineRule="auto"/>
        <w:jc w:val="both"/>
        <w:rPr>
          <w:rFonts w:ascii="Arial" w:eastAsia="Calibri" w:hAnsi="Arial" w:cs="Arial"/>
          <w:color w:val="000000" w:themeColor="text1"/>
          <w:sz w:val="22"/>
        </w:rPr>
      </w:pPr>
      <w:r w:rsidRPr="00754FFD">
        <w:rPr>
          <w:rFonts w:ascii="Arial" w:eastAsia="Calibri" w:hAnsi="Arial" w:cs="Arial"/>
          <w:color w:val="000000" w:themeColor="text1"/>
          <w:sz w:val="22"/>
        </w:rPr>
        <w:lastRenderedPageBreak/>
        <w:t>La obligatoriedad de publicar las actuaciones contractuales de las entidades no depende de su régimen de contratación, sino de la ejecución de recursos públicos, pues así lo determinó, provisionalmente, el Consejo de Estado</w:t>
      </w:r>
      <w:r w:rsidRPr="00754FFD">
        <w:rPr>
          <w:rStyle w:val="Refdenotaalpie"/>
          <w:rFonts w:ascii="Arial" w:eastAsia="Calibri" w:hAnsi="Arial" w:cs="Arial"/>
          <w:color w:val="000000" w:themeColor="text1"/>
          <w:sz w:val="22"/>
        </w:rPr>
        <w:footnoteReference w:id="20"/>
      </w:r>
      <w:r w:rsidRPr="00754FFD">
        <w:rPr>
          <w:rFonts w:ascii="Arial" w:eastAsia="Calibri" w:hAnsi="Arial" w:cs="Arial"/>
          <w:color w:val="000000" w:themeColor="text1"/>
          <w:sz w:val="22"/>
        </w:rPr>
        <w:t>, al indicar que ese deber no atiende a las condiciones fácticas que tengan las entidades excluidas del régimen de contratación estatal, sino ─se reitera─ al hecho de que la contratación implique la ejecución de recursos públicos.</w:t>
      </w:r>
    </w:p>
    <w:p w14:paraId="606662AC" w14:textId="77777777" w:rsidR="00E32191" w:rsidRPr="00754FFD" w:rsidRDefault="00E32191" w:rsidP="00E32191">
      <w:pPr>
        <w:spacing w:line="276" w:lineRule="auto"/>
        <w:ind w:firstLine="709"/>
        <w:jc w:val="both"/>
        <w:rPr>
          <w:rFonts w:ascii="Arial" w:eastAsia="Calibri" w:hAnsi="Arial" w:cs="Arial"/>
          <w:color w:val="000000" w:themeColor="text1"/>
          <w:sz w:val="22"/>
        </w:rPr>
      </w:pPr>
    </w:p>
    <w:p w14:paraId="52E43EBE" w14:textId="77777777" w:rsidR="00E32191" w:rsidRPr="00754FFD" w:rsidRDefault="00E32191" w:rsidP="00E32191">
      <w:pPr>
        <w:spacing w:line="276" w:lineRule="auto"/>
        <w:ind w:left="709" w:right="709"/>
        <w:jc w:val="both"/>
        <w:rPr>
          <w:rFonts w:ascii="Arial" w:eastAsia="Calibri" w:hAnsi="Arial" w:cs="Arial"/>
          <w:color w:val="000000" w:themeColor="text1"/>
          <w:sz w:val="22"/>
        </w:rPr>
      </w:pPr>
      <w:r w:rsidRPr="00754FFD">
        <w:rPr>
          <w:rFonts w:ascii="Arial" w:eastAsia="Calibri" w:hAnsi="Arial" w:cs="Arial"/>
          <w:color w:val="000000" w:themeColor="text1"/>
          <w:sz w:val="22"/>
        </w:rPr>
        <w:t xml:space="preserve">ii) indique los trámites y procedimientos para acceso y utilización del SECOP </w:t>
      </w:r>
    </w:p>
    <w:p w14:paraId="1947EC32" w14:textId="77777777" w:rsidR="00E32191" w:rsidRPr="00754FFD" w:rsidRDefault="00E32191" w:rsidP="00E32191">
      <w:pPr>
        <w:spacing w:line="276" w:lineRule="auto"/>
        <w:ind w:left="709" w:right="709"/>
        <w:jc w:val="both"/>
        <w:rPr>
          <w:rFonts w:ascii="Arial" w:eastAsia="Calibri" w:hAnsi="Arial" w:cs="Arial"/>
          <w:color w:val="000000" w:themeColor="text1"/>
          <w:sz w:val="22"/>
        </w:rPr>
      </w:pPr>
    </w:p>
    <w:p w14:paraId="773D0696" w14:textId="77777777" w:rsidR="00E32191" w:rsidRPr="00754FFD" w:rsidRDefault="00E32191" w:rsidP="00E32191">
      <w:pPr>
        <w:spacing w:line="276" w:lineRule="auto"/>
        <w:jc w:val="both"/>
        <w:rPr>
          <w:rFonts w:ascii="Arial" w:eastAsia="Calibri" w:hAnsi="Arial" w:cs="Arial"/>
          <w:color w:val="000000" w:themeColor="text1"/>
          <w:sz w:val="22"/>
          <w:lang w:val="es-ES"/>
        </w:rPr>
      </w:pPr>
      <w:r w:rsidRPr="00754FFD">
        <w:rPr>
          <w:rFonts w:ascii="Arial" w:eastAsia="Calibri" w:hAnsi="Arial" w:cs="Arial"/>
          <w:color w:val="000000" w:themeColor="text1"/>
          <w:sz w:val="22"/>
          <w:lang w:val="es-ES"/>
        </w:rPr>
        <w:t xml:space="preserve">En el sitio web de la Agencia Nacional de Contratación Pública – Colombia Compra Eficiente, se encuentra publicada toda la información sobre acceso y utilización del SECOP II. Puede consultarla en el link </w:t>
      </w:r>
      <w:hyperlink r:id="rId12" w:history="1">
        <w:r w:rsidRPr="00754FFD">
          <w:rPr>
            <w:rStyle w:val="Hipervnculo"/>
            <w:rFonts w:ascii="Arial" w:eastAsia="Calibri" w:hAnsi="Arial" w:cs="Arial"/>
            <w:color w:val="000000" w:themeColor="text1"/>
            <w:sz w:val="22"/>
            <w:lang w:val="es-ES"/>
          </w:rPr>
          <w:t>http://www.colombiacompra.gov.co/secop/que-es-el-secop-ii</w:t>
        </w:r>
      </w:hyperlink>
      <w:r w:rsidRPr="00754FFD">
        <w:rPr>
          <w:rFonts w:ascii="Arial" w:eastAsia="Calibri" w:hAnsi="Arial" w:cs="Arial"/>
          <w:color w:val="000000" w:themeColor="text1"/>
          <w:sz w:val="22"/>
          <w:lang w:val="es-ES"/>
        </w:rPr>
        <w:t xml:space="preserve"> </w:t>
      </w:r>
    </w:p>
    <w:p w14:paraId="7B32B32E" w14:textId="77777777" w:rsidR="00E32191" w:rsidRPr="00754FFD" w:rsidRDefault="00E32191" w:rsidP="00E32191">
      <w:pPr>
        <w:spacing w:before="120" w:after="120" w:line="276" w:lineRule="auto"/>
        <w:jc w:val="both"/>
        <w:rPr>
          <w:rFonts w:ascii="Arial" w:eastAsia="Calibri" w:hAnsi="Arial" w:cs="Arial"/>
          <w:color w:val="000000" w:themeColor="text1"/>
          <w:sz w:val="22"/>
        </w:rPr>
      </w:pPr>
    </w:p>
    <w:p w14:paraId="6310F44E" w14:textId="77777777" w:rsidR="00E32191" w:rsidRPr="00754FFD" w:rsidRDefault="00E32191" w:rsidP="00E32191">
      <w:pPr>
        <w:spacing w:before="120" w:after="120" w:line="276" w:lineRule="auto"/>
        <w:jc w:val="both"/>
        <w:rPr>
          <w:rFonts w:ascii="Arial" w:eastAsia="Calibri" w:hAnsi="Arial" w:cs="Arial"/>
          <w:color w:val="000000" w:themeColor="text1"/>
          <w:sz w:val="22"/>
        </w:rPr>
      </w:pPr>
      <w:r w:rsidRPr="00754FFD">
        <w:rPr>
          <w:rFonts w:ascii="Arial" w:eastAsia="Calibri" w:hAnsi="Arial" w:cs="Arial"/>
          <w:color w:val="000000" w:themeColor="text1"/>
          <w:sz w:val="22"/>
        </w:rPr>
        <w:t>Este concepto tiene el alcance previsto en el artículo 28 del Código de Procedimiento Administrativo y de lo Contencioso Administrativo.</w:t>
      </w:r>
    </w:p>
    <w:p w14:paraId="1C793346" w14:textId="77777777" w:rsidR="00E32191" w:rsidRPr="00754FFD" w:rsidRDefault="00E32191" w:rsidP="00E32191">
      <w:pPr>
        <w:spacing w:before="120" w:after="120" w:line="276" w:lineRule="auto"/>
        <w:contextualSpacing/>
        <w:jc w:val="both"/>
        <w:rPr>
          <w:rFonts w:ascii="Arial" w:eastAsia="Calibri" w:hAnsi="Arial" w:cs="Arial"/>
          <w:color w:val="000000" w:themeColor="text1"/>
          <w:sz w:val="22"/>
        </w:rPr>
      </w:pPr>
      <w:r w:rsidRPr="00754FFD">
        <w:rPr>
          <w:rFonts w:ascii="Arial" w:eastAsia="Calibri" w:hAnsi="Arial" w:cs="Arial"/>
          <w:noProof/>
          <w:color w:val="000000" w:themeColor="text1"/>
          <w:sz w:val="22"/>
          <w:lang w:val="es-CO" w:eastAsia="es-CO"/>
        </w:rPr>
        <mc:AlternateContent>
          <mc:Choice Requires="wps">
            <w:drawing>
              <wp:anchor distT="0" distB="0" distL="114300" distR="114300" simplePos="0" relativeHeight="251658240" behindDoc="0" locked="0" layoutInCell="1" allowOverlap="1" wp14:anchorId="109333EA" wp14:editId="7A3B6122">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524C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14:paraId="70B0BD39" w14:textId="77777777" w:rsidR="00E32191" w:rsidRPr="00754FFD" w:rsidRDefault="00E32191" w:rsidP="00E32191">
      <w:pPr>
        <w:spacing w:before="120" w:after="120" w:line="276" w:lineRule="auto"/>
        <w:ind w:firstLine="709"/>
        <w:contextualSpacing/>
        <w:jc w:val="both"/>
        <w:rPr>
          <w:rFonts w:ascii="Arial" w:eastAsia="Calibri" w:hAnsi="Arial" w:cs="Arial"/>
          <w:color w:val="000000" w:themeColor="text1"/>
          <w:sz w:val="22"/>
        </w:rPr>
      </w:pPr>
    </w:p>
    <w:p w14:paraId="475827C5" w14:textId="77777777" w:rsidR="00E32191" w:rsidRPr="00754FFD" w:rsidRDefault="00E32191" w:rsidP="00E32191">
      <w:pPr>
        <w:spacing w:before="120" w:after="120" w:line="276" w:lineRule="auto"/>
        <w:contextualSpacing/>
        <w:jc w:val="both"/>
        <w:rPr>
          <w:rFonts w:ascii="Arial" w:hAnsi="Arial" w:cs="Arial"/>
          <w:color w:val="000000" w:themeColor="text1"/>
          <w:sz w:val="22"/>
        </w:rPr>
      </w:pPr>
      <w:r w:rsidRPr="00754FFD">
        <w:rPr>
          <w:rFonts w:ascii="Arial" w:hAnsi="Arial" w:cs="Arial"/>
          <w:color w:val="000000" w:themeColor="text1"/>
          <w:sz w:val="22"/>
        </w:rPr>
        <w:t>Atentamente,</w:t>
      </w:r>
    </w:p>
    <w:p w14:paraId="77B33165" w14:textId="42DA42D6" w:rsidR="00E32191" w:rsidRPr="00754FFD" w:rsidRDefault="007B57EF" w:rsidP="00E32191">
      <w:pPr>
        <w:spacing w:line="276" w:lineRule="auto"/>
        <w:jc w:val="center"/>
        <w:rPr>
          <w:rFonts w:ascii="Arial" w:eastAsia="Times New Roman" w:hAnsi="Arial" w:cs="Arial"/>
          <w:color w:val="000000" w:themeColor="text1"/>
          <w:sz w:val="22"/>
          <w:lang w:eastAsia="es-CO"/>
        </w:rPr>
      </w:pPr>
      <w:r>
        <w:rPr>
          <w:noProof/>
        </w:rPr>
        <w:drawing>
          <wp:inline distT="0" distB="0" distL="0" distR="0" wp14:anchorId="4A42DAF1" wp14:editId="12E431C1">
            <wp:extent cx="2773045" cy="988695"/>
            <wp:effectExtent l="0" t="0" r="0" b="0"/>
            <wp:docPr id="128713867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07AF032" w14:textId="77777777" w:rsidR="00E32191" w:rsidRPr="00754FFD" w:rsidRDefault="00E32191" w:rsidP="00E32191">
      <w:pPr>
        <w:pStyle w:val="Sinespaciado"/>
        <w:rPr>
          <w:rFonts w:ascii="Arial" w:hAnsi="Arial" w:cs="Arial"/>
          <w:color w:val="000000" w:themeColor="text1"/>
          <w:sz w:val="16"/>
          <w:szCs w:val="16"/>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54FFD" w:rsidRPr="00754FFD" w14:paraId="302CB914" w14:textId="77777777" w:rsidTr="002E3CF5">
        <w:trPr>
          <w:trHeight w:val="315"/>
        </w:trPr>
        <w:tc>
          <w:tcPr>
            <w:tcW w:w="812" w:type="dxa"/>
            <w:vAlign w:val="center"/>
          </w:tcPr>
          <w:p w14:paraId="775D756B" w14:textId="77777777" w:rsidR="00E32191" w:rsidRPr="00754FFD" w:rsidRDefault="00E32191" w:rsidP="002E3CF5">
            <w:pPr>
              <w:pStyle w:val="Sinespaciado"/>
              <w:rPr>
                <w:rFonts w:ascii="Arial" w:hAnsi="Arial" w:cs="Arial"/>
                <w:color w:val="000000" w:themeColor="text1"/>
                <w:sz w:val="16"/>
                <w:szCs w:val="16"/>
                <w:lang w:eastAsia="es-ES"/>
              </w:rPr>
            </w:pPr>
            <w:r w:rsidRPr="00754FFD">
              <w:rPr>
                <w:rFonts w:ascii="Arial"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76E801B" w14:textId="77777777" w:rsidR="00E32191" w:rsidRPr="00754FFD" w:rsidRDefault="00E32191" w:rsidP="002E3CF5">
            <w:pPr>
              <w:pStyle w:val="Sinespaciado"/>
              <w:rPr>
                <w:rFonts w:ascii="Arial" w:hAnsi="Arial" w:cs="Arial"/>
                <w:color w:val="000000" w:themeColor="text1"/>
                <w:sz w:val="16"/>
                <w:szCs w:val="16"/>
                <w:lang w:eastAsia="es-ES"/>
              </w:rPr>
            </w:pPr>
            <w:r w:rsidRPr="00754FFD">
              <w:rPr>
                <w:rFonts w:ascii="Arial" w:hAnsi="Arial" w:cs="Arial"/>
                <w:color w:val="000000" w:themeColor="text1"/>
                <w:sz w:val="16"/>
                <w:szCs w:val="16"/>
                <w:lang w:eastAsia="es-ES"/>
              </w:rPr>
              <w:t xml:space="preserve">Nina María Padrón Ballestas </w:t>
            </w:r>
          </w:p>
          <w:p w14:paraId="45357DED" w14:textId="77777777" w:rsidR="00E32191" w:rsidRPr="00754FFD" w:rsidRDefault="00E32191" w:rsidP="002E3CF5">
            <w:pPr>
              <w:pStyle w:val="Sinespaciado"/>
              <w:rPr>
                <w:rFonts w:ascii="Arial" w:hAnsi="Arial" w:cs="Arial"/>
                <w:color w:val="000000" w:themeColor="text1"/>
                <w:sz w:val="16"/>
                <w:szCs w:val="16"/>
                <w:lang w:eastAsia="es-ES"/>
              </w:rPr>
            </w:pPr>
            <w:r w:rsidRPr="00754FFD">
              <w:rPr>
                <w:rFonts w:ascii="Arial" w:hAnsi="Arial" w:cs="Arial"/>
                <w:color w:val="000000" w:themeColor="text1"/>
                <w:sz w:val="16"/>
                <w:szCs w:val="16"/>
                <w:lang w:eastAsia="es-ES"/>
              </w:rPr>
              <w:t xml:space="preserve">Contratista Subdirección de Gestión Contractual </w:t>
            </w:r>
          </w:p>
        </w:tc>
      </w:tr>
      <w:tr w:rsidR="00754FFD" w:rsidRPr="00754FFD" w14:paraId="04B1A560" w14:textId="77777777" w:rsidTr="002E3CF5">
        <w:trPr>
          <w:trHeight w:val="353"/>
        </w:trPr>
        <w:tc>
          <w:tcPr>
            <w:tcW w:w="812" w:type="dxa"/>
            <w:vAlign w:val="center"/>
          </w:tcPr>
          <w:p w14:paraId="3EC4EEC9" w14:textId="77777777" w:rsidR="00E32191" w:rsidRPr="00754FFD" w:rsidRDefault="00E32191" w:rsidP="002E3CF5">
            <w:pPr>
              <w:pStyle w:val="Sinespaciado"/>
              <w:rPr>
                <w:rFonts w:ascii="Arial" w:hAnsi="Arial" w:cs="Arial"/>
                <w:color w:val="000000" w:themeColor="text1"/>
                <w:sz w:val="16"/>
                <w:szCs w:val="16"/>
                <w:lang w:eastAsia="es-ES"/>
              </w:rPr>
            </w:pPr>
            <w:r w:rsidRPr="00754FFD">
              <w:rPr>
                <w:rFonts w:ascii="Arial"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409698A" w14:textId="77777777" w:rsidR="00E32191" w:rsidRPr="00754FFD" w:rsidRDefault="00E32191" w:rsidP="002E3CF5">
            <w:pPr>
              <w:pStyle w:val="Sinespaciado"/>
              <w:rPr>
                <w:rFonts w:ascii="Arial" w:hAnsi="Arial" w:cs="Arial"/>
                <w:color w:val="000000" w:themeColor="text1"/>
                <w:sz w:val="16"/>
                <w:szCs w:val="16"/>
                <w:lang w:eastAsia="es-ES"/>
              </w:rPr>
            </w:pPr>
            <w:r w:rsidRPr="00754FFD">
              <w:rPr>
                <w:rFonts w:ascii="Arial" w:hAnsi="Arial" w:cs="Arial"/>
                <w:color w:val="000000" w:themeColor="text1"/>
                <w:sz w:val="16"/>
                <w:szCs w:val="16"/>
                <w:lang w:eastAsia="es-ES"/>
              </w:rPr>
              <w:t xml:space="preserve">Sebastián Ramírez Grisales </w:t>
            </w:r>
          </w:p>
          <w:p w14:paraId="1822A8C7" w14:textId="77777777" w:rsidR="00E32191" w:rsidRPr="00754FFD" w:rsidRDefault="00E32191" w:rsidP="002E3CF5">
            <w:pPr>
              <w:pStyle w:val="Sinespaciado"/>
              <w:rPr>
                <w:rFonts w:ascii="Arial" w:hAnsi="Arial" w:cs="Arial"/>
                <w:color w:val="000000" w:themeColor="text1"/>
                <w:sz w:val="16"/>
                <w:szCs w:val="16"/>
                <w:lang w:eastAsia="es-ES"/>
              </w:rPr>
            </w:pPr>
            <w:r w:rsidRPr="00754FFD">
              <w:rPr>
                <w:rFonts w:ascii="Arial" w:hAnsi="Arial" w:cs="Arial"/>
                <w:color w:val="000000" w:themeColor="text1"/>
                <w:sz w:val="16"/>
                <w:szCs w:val="16"/>
                <w:lang w:eastAsia="es-ES"/>
              </w:rPr>
              <w:t xml:space="preserve">Contratista Subdirección de Gestión Contractual </w:t>
            </w:r>
          </w:p>
        </w:tc>
      </w:tr>
      <w:tr w:rsidR="00E32191" w:rsidRPr="00754FFD" w14:paraId="205C50C4" w14:textId="77777777" w:rsidTr="002E3CF5">
        <w:trPr>
          <w:trHeight w:val="300"/>
        </w:trPr>
        <w:tc>
          <w:tcPr>
            <w:tcW w:w="812" w:type="dxa"/>
            <w:vAlign w:val="center"/>
          </w:tcPr>
          <w:p w14:paraId="2E220781" w14:textId="77777777" w:rsidR="00E32191" w:rsidRPr="00754FFD" w:rsidRDefault="00E32191" w:rsidP="002E3CF5">
            <w:pPr>
              <w:pStyle w:val="Sinespaciado"/>
              <w:rPr>
                <w:rFonts w:ascii="Arial" w:hAnsi="Arial" w:cs="Arial"/>
                <w:color w:val="000000" w:themeColor="text1"/>
                <w:sz w:val="16"/>
                <w:szCs w:val="16"/>
                <w:lang w:eastAsia="es-ES"/>
              </w:rPr>
            </w:pPr>
            <w:r w:rsidRPr="00754FFD">
              <w:rPr>
                <w:rFonts w:ascii="Arial"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A86991B" w14:textId="77777777" w:rsidR="00E32191" w:rsidRPr="00754FFD" w:rsidRDefault="00E32191" w:rsidP="002E3CF5">
            <w:pPr>
              <w:pStyle w:val="Sinespaciado"/>
              <w:rPr>
                <w:rFonts w:ascii="Arial" w:hAnsi="Arial" w:cs="Arial"/>
                <w:color w:val="000000" w:themeColor="text1"/>
                <w:sz w:val="16"/>
                <w:szCs w:val="16"/>
                <w:lang w:eastAsia="es-ES"/>
              </w:rPr>
            </w:pPr>
            <w:r w:rsidRPr="00754FFD">
              <w:rPr>
                <w:rFonts w:ascii="Arial" w:hAnsi="Arial" w:cs="Arial"/>
                <w:color w:val="000000" w:themeColor="text1"/>
                <w:sz w:val="16"/>
                <w:szCs w:val="16"/>
                <w:lang w:eastAsia="es-ES"/>
              </w:rPr>
              <w:t>Fabián Gonzalo Marín Cortés</w:t>
            </w:r>
          </w:p>
          <w:p w14:paraId="48AC9852" w14:textId="77777777" w:rsidR="00E32191" w:rsidRPr="00754FFD" w:rsidRDefault="00E32191" w:rsidP="002E3CF5">
            <w:pPr>
              <w:pStyle w:val="Sinespaciado"/>
              <w:rPr>
                <w:rFonts w:ascii="Arial" w:hAnsi="Arial" w:cs="Arial"/>
                <w:color w:val="000000" w:themeColor="text1"/>
                <w:sz w:val="16"/>
                <w:szCs w:val="16"/>
                <w:lang w:eastAsia="es-ES"/>
              </w:rPr>
            </w:pPr>
            <w:r w:rsidRPr="00754FFD">
              <w:rPr>
                <w:rFonts w:ascii="Arial" w:hAnsi="Arial" w:cs="Arial"/>
                <w:color w:val="000000" w:themeColor="text1"/>
                <w:sz w:val="16"/>
                <w:szCs w:val="16"/>
                <w:lang w:eastAsia="es-ES"/>
              </w:rPr>
              <w:t>Subdirector de Gestión Contractual</w:t>
            </w:r>
          </w:p>
        </w:tc>
      </w:tr>
    </w:tbl>
    <w:p w14:paraId="7EBF297E" w14:textId="5790A9B7" w:rsidR="007B0854" w:rsidRPr="00754FFD" w:rsidRDefault="007B0854" w:rsidP="00350882">
      <w:pPr>
        <w:spacing w:line="276" w:lineRule="auto"/>
        <w:rPr>
          <w:rFonts w:ascii="Arial" w:hAnsi="Arial" w:cs="Arial"/>
          <w:color w:val="000000" w:themeColor="text1"/>
          <w:sz w:val="16"/>
          <w:szCs w:val="16"/>
        </w:rPr>
      </w:pPr>
    </w:p>
    <w:sectPr w:rsidR="007B0854" w:rsidRPr="00754FFD"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668F1" w14:textId="77777777" w:rsidR="0087258A" w:rsidRDefault="0087258A">
      <w:r>
        <w:separator/>
      </w:r>
    </w:p>
  </w:endnote>
  <w:endnote w:type="continuationSeparator" w:id="0">
    <w:p w14:paraId="15F0703A" w14:textId="77777777" w:rsidR="0087258A" w:rsidRDefault="0087258A">
      <w:r>
        <w:continuationSeparator/>
      </w:r>
    </w:p>
  </w:endnote>
  <w:endnote w:type="continuationNotice" w:id="1">
    <w:p w14:paraId="6D30F9C4" w14:textId="77777777" w:rsidR="0087258A" w:rsidRDefault="00872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4C0B2B">
      <w:rPr>
        <w:rFonts w:ascii="Arial" w:hAnsi="Arial" w:cs="Arial"/>
        <w:b/>
        <w:bCs/>
        <w:noProof/>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4C0B2B">
      <w:rPr>
        <w:rFonts w:ascii="Arial" w:hAnsi="Arial" w:cs="Arial"/>
        <w:b/>
        <w:bCs/>
        <w:noProof/>
        <w:color w:val="7F7F7F" w:themeColor="text1" w:themeTint="80"/>
        <w:sz w:val="16"/>
        <w:szCs w:val="16"/>
      </w:rPr>
      <w:t>16</w:t>
    </w:r>
    <w:r w:rsidR="00FE42ED" w:rsidRPr="00084B97">
      <w:rPr>
        <w:rFonts w:ascii="Arial" w:hAnsi="Arial" w:cs="Arial"/>
        <w:b/>
        <w:bCs/>
        <w:color w:val="7F7F7F" w:themeColor="text1" w:themeTint="80"/>
        <w:sz w:val="16"/>
        <w:szCs w:val="16"/>
      </w:rPr>
      <w:fldChar w:fldCharType="end"/>
    </w:r>
  </w:p>
  <w:p w14:paraId="48FC6A04" w14:textId="5FD1A7C9" w:rsidR="009047C5" w:rsidRDefault="46415032" w:rsidP="00322937">
    <w:pPr>
      <w:pStyle w:val="Piedepgina"/>
      <w:jc w:val="center"/>
      <w:rPr>
        <w:lang w:val="es-ES"/>
      </w:rPr>
    </w:pPr>
    <w:r>
      <w:rPr>
        <w:noProof/>
      </w:rPr>
      <w:drawing>
        <wp:inline distT="0" distB="0" distL="0" distR="0" wp14:anchorId="608B196D" wp14:editId="7880FD56">
          <wp:extent cx="3700130" cy="519139"/>
          <wp:effectExtent l="0" t="0" r="0" b="0"/>
          <wp:docPr id="7171594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CC150" w14:textId="77777777" w:rsidR="0087258A" w:rsidRDefault="0087258A">
      <w:r>
        <w:separator/>
      </w:r>
    </w:p>
  </w:footnote>
  <w:footnote w:type="continuationSeparator" w:id="0">
    <w:p w14:paraId="58FEDEFF" w14:textId="77777777" w:rsidR="0087258A" w:rsidRDefault="0087258A">
      <w:r>
        <w:continuationSeparator/>
      </w:r>
    </w:p>
  </w:footnote>
  <w:footnote w:type="continuationNotice" w:id="1">
    <w:p w14:paraId="3CE319EF" w14:textId="77777777" w:rsidR="0087258A" w:rsidRDefault="0087258A"/>
  </w:footnote>
  <w:footnote w:id="2">
    <w:p w14:paraId="4CABFF7E"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Corte Constitucional. Sentencia C- 341 del 4 de junio de 2014. M. P. Mauricio González Cuervo.</w:t>
      </w:r>
    </w:p>
    <w:p w14:paraId="7D755E76" w14:textId="77777777" w:rsidR="00E32191" w:rsidRPr="00754FFD" w:rsidRDefault="00E32191" w:rsidP="00E32191">
      <w:pPr>
        <w:pStyle w:val="Textonotapie"/>
        <w:ind w:firstLine="708"/>
        <w:jc w:val="both"/>
        <w:rPr>
          <w:rFonts w:ascii="Arial" w:hAnsi="Arial" w:cs="Arial"/>
          <w:color w:val="000000" w:themeColor="text1"/>
          <w:sz w:val="19"/>
          <w:szCs w:val="19"/>
          <w:lang w:val="es-CO"/>
        </w:rPr>
      </w:pPr>
    </w:p>
  </w:footnote>
  <w:footnote w:id="3">
    <w:p w14:paraId="1AB5BEF8"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96BEB5D"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rPr>
        <w:t>»Lo anterior, sin perjuicio de las publicaciones previstas en el numeral 3 del artículo 30 de la Ley 80 de 1993.</w:t>
      </w:r>
    </w:p>
    <w:p w14:paraId="4C311C43"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13160924"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rPr>
        <w:t>[…]</w:t>
      </w:r>
    </w:p>
    <w:p w14:paraId="4F69528A"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6905546" w14:textId="77777777" w:rsidR="00E32191" w:rsidRPr="00754FFD" w:rsidRDefault="00E32191" w:rsidP="00E32191">
      <w:pPr>
        <w:pStyle w:val="Textonotapie"/>
        <w:ind w:firstLine="708"/>
        <w:jc w:val="both"/>
        <w:rPr>
          <w:rFonts w:ascii="Arial" w:hAnsi="Arial" w:cs="Arial"/>
          <w:color w:val="000000" w:themeColor="text1"/>
          <w:sz w:val="19"/>
          <w:szCs w:val="19"/>
        </w:rPr>
      </w:pPr>
    </w:p>
  </w:footnote>
  <w:footnote w:id="4">
    <w:p w14:paraId="3A240970"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38AF192" w14:textId="77777777" w:rsidR="00E32191" w:rsidRPr="00754FFD" w:rsidRDefault="00E32191" w:rsidP="00E32191">
      <w:pPr>
        <w:pStyle w:val="Textonotapie"/>
        <w:ind w:firstLine="708"/>
        <w:jc w:val="both"/>
        <w:rPr>
          <w:rFonts w:ascii="Arial" w:hAnsi="Arial" w:cs="Arial"/>
          <w:color w:val="000000" w:themeColor="text1"/>
          <w:sz w:val="19"/>
          <w:szCs w:val="19"/>
        </w:rPr>
      </w:pPr>
    </w:p>
  </w:footnote>
  <w:footnote w:id="5">
    <w:p w14:paraId="54622662"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54676E38"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EFC3469" w14:textId="77777777" w:rsidR="00E32191" w:rsidRPr="00754FFD" w:rsidRDefault="00E32191" w:rsidP="00E32191">
      <w:pPr>
        <w:pStyle w:val="Textonotapie"/>
        <w:jc w:val="both"/>
        <w:rPr>
          <w:rFonts w:ascii="Arial" w:hAnsi="Arial" w:cs="Arial"/>
          <w:color w:val="000000" w:themeColor="text1"/>
          <w:sz w:val="19"/>
          <w:szCs w:val="19"/>
          <w:lang w:val="es-CO"/>
        </w:rPr>
      </w:pPr>
    </w:p>
  </w:footnote>
  <w:footnote w:id="6">
    <w:p w14:paraId="4C73605C" w14:textId="77777777" w:rsidR="00E32191" w:rsidRPr="00754FFD" w:rsidRDefault="00E32191" w:rsidP="00E32191">
      <w:pPr>
        <w:pStyle w:val="Textonotapie"/>
        <w:ind w:firstLine="709"/>
        <w:jc w:val="both"/>
        <w:rPr>
          <w:rFonts w:ascii="Arial" w:hAnsi="Arial" w:cs="Arial"/>
          <w:color w:val="000000" w:themeColor="text1"/>
          <w:sz w:val="19"/>
          <w:szCs w:val="19"/>
        </w:rPr>
      </w:pPr>
      <w:r w:rsidRPr="00754FFD">
        <w:rPr>
          <w:rFonts w:ascii="Arial" w:eastAsia="Times New Roman" w:hAnsi="Arial" w:cs="Arial"/>
          <w:color w:val="000000" w:themeColor="text1"/>
          <w:sz w:val="19"/>
          <w:szCs w:val="19"/>
          <w:vertAlign w:val="superscript"/>
          <w:lang w:val="es-ES" w:eastAsia="es-ES"/>
        </w:rPr>
        <w:footnoteRef/>
      </w:r>
      <w:r w:rsidRPr="00754FFD">
        <w:rPr>
          <w:rFonts w:ascii="Arial" w:eastAsia="Times New Roman" w:hAnsi="Arial" w:cs="Arial"/>
          <w:color w:val="000000" w:themeColor="text1"/>
          <w:sz w:val="19"/>
          <w:szCs w:val="19"/>
          <w:vertAlign w:val="superscript"/>
          <w:lang w:val="es-ES" w:eastAsia="es-ES"/>
        </w:rPr>
        <w:t xml:space="preserve"> </w:t>
      </w:r>
      <w:r w:rsidRPr="00754FFD">
        <w:rPr>
          <w:rFonts w:ascii="Arial" w:eastAsia="Times New Roman" w:hAnsi="Arial" w:cs="Arial"/>
          <w:color w:val="000000" w:themeColor="text1"/>
          <w:sz w:val="19"/>
          <w:szCs w:val="19"/>
          <w:lang w:val="es-ES" w:eastAsia="es-ES"/>
        </w:rPr>
        <w:t>«</w:t>
      </w:r>
      <w:r w:rsidRPr="00754FF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1447674" w14:textId="77777777" w:rsidR="00E32191" w:rsidRPr="00754FFD" w:rsidRDefault="00E32191" w:rsidP="00E32191">
      <w:pPr>
        <w:pStyle w:val="Textonotapie"/>
        <w:ind w:firstLine="709"/>
        <w:jc w:val="both"/>
        <w:rPr>
          <w:rFonts w:ascii="Arial" w:hAnsi="Arial" w:cs="Arial"/>
          <w:color w:val="000000" w:themeColor="text1"/>
          <w:sz w:val="19"/>
          <w:szCs w:val="19"/>
        </w:rPr>
      </w:pPr>
      <w:r w:rsidRPr="00754FFD">
        <w:rPr>
          <w:rFonts w:ascii="Arial" w:hAnsi="Arial" w:cs="Arial"/>
          <w:color w:val="000000" w:themeColor="text1"/>
          <w:sz w:val="19"/>
          <w:szCs w:val="19"/>
        </w:rPr>
        <w:t>[…]</w:t>
      </w:r>
    </w:p>
    <w:p w14:paraId="3A80E921" w14:textId="77777777" w:rsidR="00E32191" w:rsidRPr="00754FFD" w:rsidRDefault="00E32191" w:rsidP="00E32191">
      <w:pPr>
        <w:pStyle w:val="Textonotapie"/>
        <w:ind w:firstLine="709"/>
        <w:jc w:val="both"/>
        <w:rPr>
          <w:rFonts w:ascii="Arial" w:hAnsi="Arial" w:cs="Arial"/>
          <w:color w:val="000000" w:themeColor="text1"/>
          <w:sz w:val="19"/>
          <w:szCs w:val="19"/>
        </w:rPr>
      </w:pPr>
    </w:p>
    <w:p w14:paraId="7E7C582C" w14:textId="77777777" w:rsidR="00E32191" w:rsidRPr="00754FFD" w:rsidRDefault="00E32191" w:rsidP="00E32191">
      <w:pPr>
        <w:pStyle w:val="Textonotapie"/>
        <w:ind w:firstLine="709"/>
        <w:jc w:val="both"/>
        <w:rPr>
          <w:rFonts w:ascii="Arial" w:eastAsia="Times New Roman" w:hAnsi="Arial" w:cs="Arial"/>
          <w:color w:val="000000" w:themeColor="text1"/>
          <w:sz w:val="19"/>
          <w:szCs w:val="19"/>
          <w:lang w:val="es-ES" w:eastAsia="es-ES"/>
        </w:rPr>
      </w:pPr>
      <w:r w:rsidRPr="00754FFD">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34F9CB4" w14:textId="77777777" w:rsidR="00E32191" w:rsidRPr="00754FFD" w:rsidRDefault="00E32191" w:rsidP="00E32191">
      <w:pPr>
        <w:pStyle w:val="Textonotapie"/>
        <w:ind w:firstLine="709"/>
        <w:jc w:val="both"/>
        <w:rPr>
          <w:rFonts w:ascii="Arial" w:eastAsia="Times New Roman" w:hAnsi="Arial" w:cs="Arial"/>
          <w:color w:val="000000" w:themeColor="text1"/>
          <w:sz w:val="19"/>
          <w:szCs w:val="19"/>
          <w:lang w:val="es-ES" w:eastAsia="es-ES"/>
        </w:rPr>
      </w:pPr>
    </w:p>
  </w:footnote>
  <w:footnote w:id="7">
    <w:p w14:paraId="203B5DAA" w14:textId="77777777" w:rsidR="00E32191" w:rsidRPr="00754FFD" w:rsidRDefault="00E32191" w:rsidP="00E32191">
      <w:pPr>
        <w:pStyle w:val="Textonotapie"/>
        <w:ind w:firstLine="708"/>
        <w:jc w:val="both"/>
        <w:rPr>
          <w:rFonts w:ascii="Arial" w:eastAsia="Times New Roman" w:hAnsi="Arial" w:cs="Arial"/>
          <w:color w:val="000000" w:themeColor="text1"/>
          <w:sz w:val="19"/>
          <w:szCs w:val="19"/>
          <w:lang w:val="es-ES" w:eastAsia="es-ES"/>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C</w:t>
      </w:r>
      <w:r w:rsidRPr="00754FFD">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2085060C" w14:textId="77777777" w:rsidR="00E32191" w:rsidRPr="00754FFD" w:rsidRDefault="00E32191" w:rsidP="00E32191">
      <w:pPr>
        <w:pStyle w:val="Textonotapie"/>
        <w:ind w:firstLine="708"/>
        <w:jc w:val="both"/>
        <w:rPr>
          <w:rFonts w:ascii="Arial" w:eastAsia="Times New Roman" w:hAnsi="Arial" w:cs="Arial"/>
          <w:color w:val="000000" w:themeColor="text1"/>
          <w:sz w:val="19"/>
          <w:szCs w:val="19"/>
          <w:lang w:val="es-ES" w:eastAsia="es-ES"/>
        </w:rPr>
      </w:pPr>
    </w:p>
  </w:footnote>
  <w:footnote w:id="8">
    <w:p w14:paraId="2A45C930" w14:textId="77777777" w:rsidR="00E32191" w:rsidRPr="00754FFD" w:rsidRDefault="00E32191" w:rsidP="00E32191">
      <w:pPr>
        <w:pStyle w:val="Textonotapie"/>
        <w:ind w:firstLine="708"/>
        <w:jc w:val="both"/>
        <w:rPr>
          <w:rFonts w:ascii="Arial" w:hAnsi="Arial" w:cs="Arial"/>
          <w:color w:val="000000" w:themeColor="text1"/>
          <w:sz w:val="19"/>
          <w:szCs w:val="19"/>
          <w:lang w:val="es-CO"/>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9">
    <w:p w14:paraId="5243ED36"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Auto del 14 de agosto de 2017. Consejo de Estado. Sección Tercera. Subsección C. Auto del Exp: 58.820. C.P. Jaime Orlando Santofimio Gamboa. </w:t>
      </w:r>
    </w:p>
    <w:p w14:paraId="12F001FE" w14:textId="77777777" w:rsidR="00E32191" w:rsidRPr="00754FFD" w:rsidRDefault="00E32191" w:rsidP="00E32191">
      <w:pPr>
        <w:pStyle w:val="Textonotapie"/>
        <w:ind w:firstLine="708"/>
        <w:jc w:val="both"/>
        <w:rPr>
          <w:rFonts w:ascii="Arial" w:hAnsi="Arial" w:cs="Arial"/>
          <w:color w:val="000000" w:themeColor="text1"/>
          <w:sz w:val="19"/>
          <w:szCs w:val="19"/>
          <w:lang w:val="es-CO"/>
        </w:rPr>
      </w:pPr>
    </w:p>
  </w:footnote>
  <w:footnote w:id="10">
    <w:p w14:paraId="1C892ACB" w14:textId="77777777" w:rsidR="00E32191" w:rsidRPr="00754FFD" w:rsidRDefault="00E32191" w:rsidP="00E32191">
      <w:pPr>
        <w:pStyle w:val="Prrafodelista"/>
        <w:ind w:left="0" w:firstLine="708"/>
        <w:contextualSpacing w:val="0"/>
        <w:jc w:val="both"/>
        <w:rPr>
          <w:rFonts w:ascii="Arial" w:hAnsi="Arial" w:cs="Arial"/>
          <w:bCs/>
          <w:color w:val="000000" w:themeColor="text1"/>
          <w:sz w:val="19"/>
          <w:szCs w:val="19"/>
          <w:lang w:val="es-ES"/>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w:t>
      </w:r>
      <w:r w:rsidRPr="00754FFD">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53B6617" w14:textId="77777777" w:rsidR="00E32191" w:rsidRPr="00754FFD" w:rsidRDefault="00E32191" w:rsidP="00E32191">
      <w:pPr>
        <w:pStyle w:val="Textonotapie"/>
        <w:ind w:firstLine="708"/>
        <w:jc w:val="both"/>
        <w:rPr>
          <w:rFonts w:ascii="Arial" w:hAnsi="Arial" w:cs="Arial"/>
          <w:color w:val="000000" w:themeColor="text1"/>
          <w:sz w:val="19"/>
          <w:szCs w:val="19"/>
          <w:lang w:val="es-ES"/>
        </w:rPr>
      </w:pPr>
    </w:p>
  </w:footnote>
  <w:footnote w:id="11">
    <w:p w14:paraId="62C870F9"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3EA2DA85" w14:textId="77777777" w:rsidR="00E32191" w:rsidRPr="00754FFD" w:rsidRDefault="00E32191" w:rsidP="00E32191">
      <w:pPr>
        <w:pStyle w:val="Textonotapie"/>
        <w:ind w:firstLine="708"/>
        <w:jc w:val="both"/>
        <w:rPr>
          <w:rFonts w:ascii="Arial" w:eastAsia="Times New Roman" w:hAnsi="Arial" w:cs="Arial"/>
          <w:color w:val="000000" w:themeColor="text1"/>
          <w:sz w:val="19"/>
          <w:szCs w:val="19"/>
          <w:lang w:val="es-ES" w:eastAsia="es-ES"/>
        </w:rPr>
      </w:pPr>
      <w:r w:rsidRPr="00754FFD">
        <w:rPr>
          <w:rFonts w:ascii="Arial" w:hAnsi="Arial" w:cs="Arial"/>
          <w:color w:val="000000" w:themeColor="text1"/>
          <w:sz w:val="19"/>
          <w:szCs w:val="19"/>
          <w:lang w:val="es-ES"/>
        </w:rPr>
        <w:t>»</w:t>
      </w:r>
      <w:r w:rsidRPr="00754FFD">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2">
    <w:p w14:paraId="08A606E6"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64634C37" w14:textId="77777777" w:rsidR="00E32191" w:rsidRPr="00754FFD" w:rsidRDefault="00E32191" w:rsidP="00E32191">
      <w:pPr>
        <w:pStyle w:val="Textonotapie"/>
        <w:ind w:firstLine="708"/>
        <w:jc w:val="both"/>
        <w:rPr>
          <w:rFonts w:ascii="Arial" w:hAnsi="Arial" w:cs="Arial"/>
          <w:color w:val="000000" w:themeColor="text1"/>
          <w:sz w:val="19"/>
          <w:szCs w:val="19"/>
        </w:rPr>
      </w:pPr>
    </w:p>
  </w:footnote>
  <w:footnote w:id="13">
    <w:p w14:paraId="506FCFB1"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6C7FA0D9" w14:textId="77777777" w:rsidR="00E32191" w:rsidRPr="00754FFD" w:rsidRDefault="00E32191" w:rsidP="00E32191">
      <w:pPr>
        <w:pStyle w:val="Textonotapie"/>
        <w:ind w:firstLine="708"/>
        <w:jc w:val="both"/>
        <w:rPr>
          <w:rFonts w:ascii="Arial" w:hAnsi="Arial" w:cs="Arial"/>
          <w:color w:val="000000" w:themeColor="text1"/>
          <w:sz w:val="19"/>
          <w:szCs w:val="19"/>
        </w:rPr>
      </w:pPr>
    </w:p>
  </w:footnote>
  <w:footnote w:id="14">
    <w:p w14:paraId="774AA615"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05D25A36"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lang w:val="es-ES"/>
        </w:rPr>
        <w:t>»</w:t>
      </w:r>
      <w:r w:rsidRPr="00754FFD">
        <w:rPr>
          <w:rFonts w:ascii="Arial" w:hAnsi="Arial" w:cs="Arial"/>
          <w:color w:val="000000" w:themeColor="text1"/>
          <w:sz w:val="19"/>
          <w:szCs w:val="19"/>
        </w:rPr>
        <w:t>Los sujetos obligados que no contratan con cargo a recursos públicos no están obligados a publicar su Plan Anual de Adquisiciones.</w:t>
      </w:r>
    </w:p>
    <w:p w14:paraId="71DB705A"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lang w:val="es-ES"/>
        </w:rPr>
        <w:t>»</w:t>
      </w:r>
      <w:r w:rsidRPr="00754FFD">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0A722961"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lang w:val="es-ES"/>
        </w:rPr>
        <w:t>»</w:t>
      </w:r>
      <w:r w:rsidRPr="00754FFD">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5">
    <w:p w14:paraId="58AA2B4E"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134C2A9A"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eastAsia="Calibri" w:hAnsi="Arial" w:cs="Arial"/>
          <w:color w:val="000000" w:themeColor="text1"/>
          <w:sz w:val="19"/>
          <w:szCs w:val="19"/>
        </w:rPr>
        <w:t>»</w:t>
      </w:r>
      <w:r w:rsidRPr="00754FFD">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6C0B128F" w14:textId="77777777" w:rsidR="00E32191" w:rsidRPr="00754FFD" w:rsidRDefault="00E32191" w:rsidP="00E32191">
      <w:pPr>
        <w:pStyle w:val="Textonotapie"/>
        <w:ind w:firstLine="708"/>
        <w:jc w:val="both"/>
        <w:rPr>
          <w:rFonts w:ascii="Arial" w:hAnsi="Arial" w:cs="Arial"/>
          <w:color w:val="000000" w:themeColor="text1"/>
          <w:sz w:val="19"/>
          <w:szCs w:val="19"/>
          <w:lang w:val="es-CO"/>
        </w:rPr>
      </w:pPr>
    </w:p>
  </w:footnote>
  <w:footnote w:id="16">
    <w:p w14:paraId="7FD3F620" w14:textId="77777777" w:rsidR="00E32191" w:rsidRPr="00754FFD" w:rsidRDefault="00E32191" w:rsidP="00E32191">
      <w:pPr>
        <w:pStyle w:val="Textonotapie"/>
        <w:ind w:firstLine="709"/>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01962556" w14:textId="77777777" w:rsidR="00E32191" w:rsidRPr="00754FFD" w:rsidRDefault="00E32191" w:rsidP="00E32191">
      <w:pPr>
        <w:pStyle w:val="Textonotapie"/>
        <w:ind w:firstLine="709"/>
        <w:jc w:val="both"/>
        <w:rPr>
          <w:rFonts w:ascii="Arial" w:hAnsi="Arial" w:cs="Arial"/>
          <w:color w:val="000000" w:themeColor="text1"/>
          <w:sz w:val="19"/>
          <w:szCs w:val="19"/>
        </w:rPr>
      </w:pPr>
      <w:r w:rsidRPr="00754FFD">
        <w:rPr>
          <w:rFonts w:ascii="Arial" w:eastAsia="Calibri" w:hAnsi="Arial" w:cs="Arial"/>
          <w:color w:val="000000" w:themeColor="text1"/>
          <w:sz w:val="19"/>
          <w:szCs w:val="19"/>
        </w:rPr>
        <w:t>»</w:t>
      </w:r>
      <w:r w:rsidRPr="00754FFD">
        <w:rPr>
          <w:rFonts w:ascii="Arial" w:hAnsi="Arial" w:cs="Arial"/>
          <w:color w:val="000000" w:themeColor="text1"/>
          <w:sz w:val="19"/>
          <w:szCs w:val="19"/>
        </w:rPr>
        <w:t>La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754FFD">
        <w:rPr>
          <w:rFonts w:ascii="Arial" w:eastAsia="Calibri" w:hAnsi="Arial" w:cs="Arial"/>
          <w:color w:val="000000" w:themeColor="text1"/>
          <w:sz w:val="19"/>
          <w:szCs w:val="19"/>
        </w:rPr>
        <w:t>»</w:t>
      </w:r>
      <w:r w:rsidRPr="00754FFD">
        <w:rPr>
          <w:rFonts w:ascii="Arial" w:hAnsi="Arial" w:cs="Arial"/>
          <w:color w:val="000000" w:themeColor="text1"/>
          <w:sz w:val="19"/>
          <w:szCs w:val="19"/>
        </w:rPr>
        <w:t xml:space="preserve">. </w:t>
      </w:r>
    </w:p>
    <w:p w14:paraId="78230385"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eastAsia="Calibri" w:hAnsi="Arial" w:cs="Arial"/>
          <w:color w:val="000000" w:themeColor="text1"/>
          <w:sz w:val="19"/>
          <w:szCs w:val="19"/>
        </w:rPr>
        <w:t>»</w:t>
      </w:r>
      <w:r w:rsidRPr="00754FFD">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724AF6C2" w14:textId="77777777" w:rsidR="00E32191" w:rsidRPr="00754FFD" w:rsidRDefault="00E32191" w:rsidP="00E32191">
      <w:pPr>
        <w:pStyle w:val="Textonotapie"/>
        <w:ind w:firstLine="708"/>
        <w:jc w:val="both"/>
        <w:rPr>
          <w:rFonts w:ascii="Arial" w:hAnsi="Arial" w:cs="Arial"/>
          <w:color w:val="000000" w:themeColor="text1"/>
          <w:sz w:val="19"/>
          <w:szCs w:val="19"/>
          <w:lang w:val="es-CO"/>
        </w:rPr>
      </w:pPr>
    </w:p>
  </w:footnote>
  <w:footnote w:id="17">
    <w:p w14:paraId="40E95601"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Corte Constitucional. Sentencia C- 083 del 1 de marzo de 1995. M.P. Carlos Gaviria Díaz.</w:t>
      </w:r>
    </w:p>
    <w:p w14:paraId="529542FF" w14:textId="77777777" w:rsidR="00E32191" w:rsidRPr="00754FFD" w:rsidRDefault="00E32191" w:rsidP="00E32191">
      <w:pPr>
        <w:pStyle w:val="Textonotapie"/>
        <w:ind w:firstLine="708"/>
        <w:jc w:val="both"/>
        <w:rPr>
          <w:rFonts w:ascii="Arial" w:hAnsi="Arial" w:cs="Arial"/>
          <w:color w:val="000000" w:themeColor="text1"/>
          <w:sz w:val="19"/>
          <w:szCs w:val="19"/>
          <w:lang w:val="es-CO"/>
        </w:rPr>
      </w:pPr>
    </w:p>
  </w:footnote>
  <w:footnote w:id="18">
    <w:p w14:paraId="43381A49"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5A5540B4"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eastAsia="Calibri" w:hAnsi="Arial" w:cs="Arial"/>
          <w:color w:val="000000" w:themeColor="text1"/>
          <w:sz w:val="19"/>
          <w:szCs w:val="19"/>
        </w:rPr>
        <w:t>»</w:t>
      </w:r>
      <w:r w:rsidRPr="00754FFD">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13A01F99" w14:textId="77777777" w:rsidR="00E32191" w:rsidRPr="00754FFD" w:rsidRDefault="00E32191" w:rsidP="00E32191">
      <w:pPr>
        <w:pStyle w:val="Textonotapie"/>
        <w:ind w:firstLine="708"/>
        <w:jc w:val="both"/>
        <w:rPr>
          <w:rFonts w:ascii="Arial" w:hAnsi="Arial" w:cs="Arial"/>
          <w:color w:val="000000" w:themeColor="text1"/>
          <w:sz w:val="19"/>
          <w:szCs w:val="19"/>
          <w:lang w:val="es-CO"/>
        </w:rPr>
      </w:pPr>
    </w:p>
  </w:footnote>
  <w:footnote w:id="19">
    <w:p w14:paraId="00E8DAC5"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001D7529"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rPr>
        <w:t>[...]</w:t>
      </w:r>
    </w:p>
    <w:p w14:paraId="05246537"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Fonts w:ascii="Arial" w:hAnsi="Arial" w:cs="Arial"/>
          <w:color w:val="000000" w:themeColor="text1"/>
          <w:sz w:val="19"/>
          <w:szCs w:val="19"/>
        </w:rPr>
        <w:t xml:space="preserve"> »8. Desarrollar y administrar el Sistema Electrónico para la Contratación Pública (SECOP) o el que haga sus veces, y gestionar nuevos desarrollos tecnológicos en los asuntos de su competencia, teniendo en cuenta los parámetros fijados por el Consejo Directivo [...]».</w:t>
      </w:r>
    </w:p>
  </w:footnote>
  <w:footnote w:id="20">
    <w:p w14:paraId="604B9A3F" w14:textId="77777777" w:rsidR="00E32191" w:rsidRPr="00754FFD" w:rsidRDefault="00E32191" w:rsidP="00E32191">
      <w:pPr>
        <w:pStyle w:val="Textonotapie"/>
        <w:ind w:firstLine="708"/>
        <w:jc w:val="both"/>
        <w:rPr>
          <w:rFonts w:ascii="Arial" w:hAnsi="Arial" w:cs="Arial"/>
          <w:color w:val="000000" w:themeColor="text1"/>
          <w:sz w:val="19"/>
          <w:szCs w:val="19"/>
        </w:rPr>
      </w:pPr>
      <w:r w:rsidRPr="00754FFD">
        <w:rPr>
          <w:rStyle w:val="Refdenotaalpie"/>
          <w:rFonts w:ascii="Arial" w:hAnsi="Arial" w:cs="Arial"/>
          <w:color w:val="000000" w:themeColor="text1"/>
          <w:sz w:val="19"/>
          <w:szCs w:val="19"/>
        </w:rPr>
        <w:footnoteRef/>
      </w:r>
      <w:r w:rsidRPr="00754FFD">
        <w:rPr>
          <w:rFonts w:ascii="Arial" w:hAnsi="Arial" w:cs="Arial"/>
          <w:color w:val="000000" w:themeColor="text1"/>
          <w:sz w:val="19"/>
          <w:szCs w:val="19"/>
        </w:rPr>
        <w:t xml:space="preserve"> Consejo de Estado. Sección Tercera. Subsección. Auto del 17 de agosto de 2017. Exp. 11001-03-26-000-2017-00031-00 (58.820). C.P. Jaime Orlando Santofimio.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4567B44"/>
    <w:lvl w:ilvl="0">
      <w:start w:val="1"/>
      <w:numFmt w:val="decimal"/>
      <w:lvlText w:val="%1."/>
      <w:lvlJc w:val="left"/>
      <w:pPr>
        <w:ind w:left="6601" w:hanging="360"/>
      </w:pPr>
      <w:rPr>
        <w:b/>
        <w:color w:val="000000" w:themeColor="text1"/>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C34A93D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44FBF"/>
    <w:rsid w:val="000467BF"/>
    <w:rsid w:val="00080824"/>
    <w:rsid w:val="000809CC"/>
    <w:rsid w:val="00084B97"/>
    <w:rsid w:val="000942EB"/>
    <w:rsid w:val="000A2656"/>
    <w:rsid w:val="000B103F"/>
    <w:rsid w:val="000B11D1"/>
    <w:rsid w:val="000E05D2"/>
    <w:rsid w:val="000E7CD7"/>
    <w:rsid w:val="000F14E8"/>
    <w:rsid w:val="00103915"/>
    <w:rsid w:val="00106144"/>
    <w:rsid w:val="00122B23"/>
    <w:rsid w:val="00137FFA"/>
    <w:rsid w:val="00142406"/>
    <w:rsid w:val="00144894"/>
    <w:rsid w:val="00145510"/>
    <w:rsid w:val="00153E85"/>
    <w:rsid w:val="001B0444"/>
    <w:rsid w:val="001E549B"/>
    <w:rsid w:val="001E614F"/>
    <w:rsid w:val="0020632A"/>
    <w:rsid w:val="002110EB"/>
    <w:rsid w:val="00211338"/>
    <w:rsid w:val="0021554D"/>
    <w:rsid w:val="00234B84"/>
    <w:rsid w:val="002538AC"/>
    <w:rsid w:val="0028665F"/>
    <w:rsid w:val="002C4C0C"/>
    <w:rsid w:val="002D0366"/>
    <w:rsid w:val="002E3CF5"/>
    <w:rsid w:val="002E6785"/>
    <w:rsid w:val="003033BA"/>
    <w:rsid w:val="00322937"/>
    <w:rsid w:val="0032355D"/>
    <w:rsid w:val="0034177C"/>
    <w:rsid w:val="0034680A"/>
    <w:rsid w:val="00350882"/>
    <w:rsid w:val="00353DD5"/>
    <w:rsid w:val="0037624D"/>
    <w:rsid w:val="0038426D"/>
    <w:rsid w:val="00386456"/>
    <w:rsid w:val="003A0878"/>
    <w:rsid w:val="003A581E"/>
    <w:rsid w:val="003B6D21"/>
    <w:rsid w:val="003D65CF"/>
    <w:rsid w:val="003E43AE"/>
    <w:rsid w:val="00413297"/>
    <w:rsid w:val="00423F9F"/>
    <w:rsid w:val="00426307"/>
    <w:rsid w:val="004422D6"/>
    <w:rsid w:val="0049241A"/>
    <w:rsid w:val="00496517"/>
    <w:rsid w:val="004A34D2"/>
    <w:rsid w:val="004A631C"/>
    <w:rsid w:val="004C0B2B"/>
    <w:rsid w:val="004D0E55"/>
    <w:rsid w:val="004D7ACD"/>
    <w:rsid w:val="004F5989"/>
    <w:rsid w:val="004F696D"/>
    <w:rsid w:val="0051074C"/>
    <w:rsid w:val="00513AF2"/>
    <w:rsid w:val="0054413A"/>
    <w:rsid w:val="0054514A"/>
    <w:rsid w:val="005564CA"/>
    <w:rsid w:val="0056182B"/>
    <w:rsid w:val="00571DE2"/>
    <w:rsid w:val="005756AA"/>
    <w:rsid w:val="00596BCF"/>
    <w:rsid w:val="005D51FA"/>
    <w:rsid w:val="005D791B"/>
    <w:rsid w:val="00601CA0"/>
    <w:rsid w:val="00614817"/>
    <w:rsid w:val="00620BB5"/>
    <w:rsid w:val="006313F9"/>
    <w:rsid w:val="00633DBF"/>
    <w:rsid w:val="00655371"/>
    <w:rsid w:val="00676922"/>
    <w:rsid w:val="00697665"/>
    <w:rsid w:val="006A791B"/>
    <w:rsid w:val="006A7CB5"/>
    <w:rsid w:val="006A7FD0"/>
    <w:rsid w:val="006D7687"/>
    <w:rsid w:val="006E0572"/>
    <w:rsid w:val="006E7897"/>
    <w:rsid w:val="006F2DFA"/>
    <w:rsid w:val="006F45DE"/>
    <w:rsid w:val="006F716A"/>
    <w:rsid w:val="00705631"/>
    <w:rsid w:val="00712D61"/>
    <w:rsid w:val="00715EAA"/>
    <w:rsid w:val="00742DD2"/>
    <w:rsid w:val="007450D8"/>
    <w:rsid w:val="00747C96"/>
    <w:rsid w:val="0075094E"/>
    <w:rsid w:val="00751D70"/>
    <w:rsid w:val="007522E8"/>
    <w:rsid w:val="00754FFD"/>
    <w:rsid w:val="0075647A"/>
    <w:rsid w:val="007600F8"/>
    <w:rsid w:val="007634AD"/>
    <w:rsid w:val="00764E84"/>
    <w:rsid w:val="0078122E"/>
    <w:rsid w:val="00795647"/>
    <w:rsid w:val="007B0854"/>
    <w:rsid w:val="007B57EF"/>
    <w:rsid w:val="007E1957"/>
    <w:rsid w:val="007E5D71"/>
    <w:rsid w:val="007F6B46"/>
    <w:rsid w:val="007F72CB"/>
    <w:rsid w:val="008106CA"/>
    <w:rsid w:val="008217B7"/>
    <w:rsid w:val="0083119B"/>
    <w:rsid w:val="00835158"/>
    <w:rsid w:val="00836EAB"/>
    <w:rsid w:val="0085092D"/>
    <w:rsid w:val="00850F79"/>
    <w:rsid w:val="00851CBA"/>
    <w:rsid w:val="00864E82"/>
    <w:rsid w:val="0087258A"/>
    <w:rsid w:val="0088604D"/>
    <w:rsid w:val="00892E8E"/>
    <w:rsid w:val="008948F0"/>
    <w:rsid w:val="0089774F"/>
    <w:rsid w:val="008A4E25"/>
    <w:rsid w:val="008C2ACA"/>
    <w:rsid w:val="008E1C15"/>
    <w:rsid w:val="008E6947"/>
    <w:rsid w:val="008F538E"/>
    <w:rsid w:val="009047C5"/>
    <w:rsid w:val="00942613"/>
    <w:rsid w:val="00942FCC"/>
    <w:rsid w:val="0095385A"/>
    <w:rsid w:val="00966656"/>
    <w:rsid w:val="00976B34"/>
    <w:rsid w:val="009B68C6"/>
    <w:rsid w:val="009C23B0"/>
    <w:rsid w:val="009C7E31"/>
    <w:rsid w:val="009F59C2"/>
    <w:rsid w:val="009F6C1B"/>
    <w:rsid w:val="00A10798"/>
    <w:rsid w:val="00A2021D"/>
    <w:rsid w:val="00A24560"/>
    <w:rsid w:val="00A34538"/>
    <w:rsid w:val="00A36CC4"/>
    <w:rsid w:val="00A37FB6"/>
    <w:rsid w:val="00A56EF8"/>
    <w:rsid w:val="00A93843"/>
    <w:rsid w:val="00AA08E7"/>
    <w:rsid w:val="00AA442B"/>
    <w:rsid w:val="00AA669D"/>
    <w:rsid w:val="00AB2414"/>
    <w:rsid w:val="00AC0865"/>
    <w:rsid w:val="00AE68BC"/>
    <w:rsid w:val="00B13EC0"/>
    <w:rsid w:val="00B17803"/>
    <w:rsid w:val="00B22E22"/>
    <w:rsid w:val="00B32CA6"/>
    <w:rsid w:val="00B4278B"/>
    <w:rsid w:val="00B525CB"/>
    <w:rsid w:val="00B63872"/>
    <w:rsid w:val="00B63CB2"/>
    <w:rsid w:val="00B64EDB"/>
    <w:rsid w:val="00B80F98"/>
    <w:rsid w:val="00B91B8E"/>
    <w:rsid w:val="00B961F4"/>
    <w:rsid w:val="00BD78FE"/>
    <w:rsid w:val="00BE4059"/>
    <w:rsid w:val="00C0186E"/>
    <w:rsid w:val="00C06486"/>
    <w:rsid w:val="00C10D17"/>
    <w:rsid w:val="00C13CD9"/>
    <w:rsid w:val="00C54DC3"/>
    <w:rsid w:val="00CA5A4C"/>
    <w:rsid w:val="00CC00CD"/>
    <w:rsid w:val="00CC541E"/>
    <w:rsid w:val="00D01760"/>
    <w:rsid w:val="00D16E39"/>
    <w:rsid w:val="00D223B6"/>
    <w:rsid w:val="00D368B2"/>
    <w:rsid w:val="00D60327"/>
    <w:rsid w:val="00D72E9D"/>
    <w:rsid w:val="00D736A8"/>
    <w:rsid w:val="00D754DF"/>
    <w:rsid w:val="00D82CE5"/>
    <w:rsid w:val="00DA2D91"/>
    <w:rsid w:val="00DA5AB1"/>
    <w:rsid w:val="00DB7CD3"/>
    <w:rsid w:val="00DC62E5"/>
    <w:rsid w:val="00DD735D"/>
    <w:rsid w:val="00DE0EE0"/>
    <w:rsid w:val="00DE2B15"/>
    <w:rsid w:val="00DE3119"/>
    <w:rsid w:val="00DF10A4"/>
    <w:rsid w:val="00DF236B"/>
    <w:rsid w:val="00DF7C7F"/>
    <w:rsid w:val="00E05660"/>
    <w:rsid w:val="00E13AB8"/>
    <w:rsid w:val="00E25CB3"/>
    <w:rsid w:val="00E32191"/>
    <w:rsid w:val="00E33B62"/>
    <w:rsid w:val="00E34036"/>
    <w:rsid w:val="00E4143A"/>
    <w:rsid w:val="00E615F8"/>
    <w:rsid w:val="00E72E05"/>
    <w:rsid w:val="00E8426F"/>
    <w:rsid w:val="00E97126"/>
    <w:rsid w:val="00EB1440"/>
    <w:rsid w:val="00EC5029"/>
    <w:rsid w:val="00ED1897"/>
    <w:rsid w:val="00EE59B5"/>
    <w:rsid w:val="00F0522C"/>
    <w:rsid w:val="00F0611C"/>
    <w:rsid w:val="00F1332E"/>
    <w:rsid w:val="00F15DAC"/>
    <w:rsid w:val="00F36119"/>
    <w:rsid w:val="00F740F1"/>
    <w:rsid w:val="00F84899"/>
    <w:rsid w:val="00F859F0"/>
    <w:rsid w:val="00FE141E"/>
    <w:rsid w:val="00FE42ED"/>
    <w:rsid w:val="11F01F1C"/>
    <w:rsid w:val="17E67325"/>
    <w:rsid w:val="23A162BD"/>
    <w:rsid w:val="37C6AAFE"/>
    <w:rsid w:val="448E7444"/>
    <w:rsid w:val="46415032"/>
    <w:rsid w:val="546EA127"/>
    <w:rsid w:val="5B4F7386"/>
    <w:rsid w:val="62361C87"/>
    <w:rsid w:val="7A3B1A84"/>
    <w:rsid w:val="7B5AF6C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5B9EC849-C9F7-4460-8327-EDBE73A5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13CD9"/>
    <w:rPr>
      <w:color w:val="605E5C"/>
      <w:shd w:val="clear" w:color="auto" w:fill="E1DFDD"/>
    </w:rPr>
  </w:style>
  <w:style w:type="paragraph" w:customStyle="1" w:styleId="Default">
    <w:name w:val="Default"/>
    <w:rsid w:val="00AE68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ombiacompra.gov.co/secop/que-es-el-secop-i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mbiacompra.gov.co/secop/que-es-el-secop-i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56ECAA3-95BF-4C72-B8A2-4C6A52814FE6}">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A490381-1172-4DBC-B50B-C80B26A70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FDB93-F993-4F79-BDF3-A894E040887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15</Pages>
  <Words>5194</Words>
  <Characters>28569</Characters>
  <Application>Microsoft Office Word</Application>
  <DocSecurity>0</DocSecurity>
  <Lines>238</Lines>
  <Paragraphs>67</Paragraphs>
  <ScaleCrop>false</ScaleCrop>
  <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34</cp:revision>
  <cp:lastPrinted>2020-03-02T20:30:00Z</cp:lastPrinted>
  <dcterms:created xsi:type="dcterms:W3CDTF">2020-03-04T21:36:00Z</dcterms:created>
  <dcterms:modified xsi:type="dcterms:W3CDTF">2020-08-03T16:48:00Z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