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316FB" w:rsidR="003C18D2" w:rsidP="003C18D2" w:rsidRDefault="003C18D2" w14:paraId="4F123A3A" w14:textId="77777777">
      <w:pPr>
        <w:jc w:val="right"/>
        <w:rPr>
          <w:rFonts w:ascii="Arial" w:hAnsi="Arial" w:cs="Arial"/>
          <w:b/>
          <w:color w:val="000000" w:themeColor="text1"/>
          <w:sz w:val="16"/>
          <w:szCs w:val="16"/>
          <w:lang w:eastAsia="es-ES"/>
        </w:rPr>
      </w:pPr>
      <w:bookmarkStart w:name="_Hlk34041509" w:id="0"/>
      <w:bookmarkStart w:name="_Hlk28946138" w:id="1"/>
      <w:bookmarkStart w:name="_Hlk29548183" w:id="2"/>
      <w:bookmarkEnd w:id="0"/>
      <w:r w:rsidRPr="009316FB">
        <w:rPr>
          <w:rFonts w:ascii="Arial" w:hAnsi="Arial" w:cs="Arial"/>
          <w:b/>
          <w:color w:val="000000" w:themeColor="text1"/>
          <w:sz w:val="16"/>
          <w:szCs w:val="16"/>
          <w:lang w:eastAsia="es-ES"/>
        </w:rPr>
        <w:t>CCE-DES-FM-17</w:t>
      </w:r>
    </w:p>
    <w:bookmarkEnd w:id="1"/>
    <w:bookmarkEnd w:id="2"/>
    <w:p w:rsidRPr="00D23733" w:rsidR="00B67A81" w:rsidP="00170EFD" w:rsidRDefault="00B67A81" w14:paraId="5B8C54E1" w14:textId="31A12E14">
      <w:pPr>
        <w:jc w:val="both"/>
        <w:rPr>
          <w:rFonts w:ascii="Arial" w:hAnsi="Arial" w:cs="Arial"/>
          <w:b/>
          <w:bCs/>
          <w:color w:val="000000" w:themeColor="text1"/>
          <w:sz w:val="16"/>
          <w:szCs w:val="16"/>
        </w:rPr>
      </w:pPr>
    </w:p>
    <w:p w:rsidRPr="009316FB" w:rsidR="006F2811" w:rsidP="009316FB" w:rsidRDefault="00437FF8" w14:paraId="3A675182" w14:textId="5EB6B11A">
      <w:pPr>
        <w:jc w:val="both"/>
        <w:rPr>
          <w:rFonts w:ascii="Arial" w:hAnsi="Arial" w:eastAsia="Calibri" w:cs="Arial"/>
          <w:b/>
          <w:color w:val="000000" w:themeColor="text1"/>
          <w:sz w:val="22"/>
        </w:rPr>
      </w:pPr>
      <w:r>
        <w:rPr>
          <w:rFonts w:ascii="Arial" w:hAnsi="Arial" w:eastAsia="Calibri" w:cs="Arial"/>
          <w:b/>
          <w:color w:val="000000" w:themeColor="text1"/>
          <w:sz w:val="22"/>
        </w:rPr>
        <w:t>DOCUMENTOS</w:t>
      </w:r>
      <w:r w:rsidRPr="009316FB" w:rsidR="00435A61">
        <w:rPr>
          <w:rFonts w:ascii="Arial" w:hAnsi="Arial" w:eastAsia="Calibri" w:cs="Arial"/>
          <w:b/>
          <w:color w:val="000000" w:themeColor="text1"/>
          <w:sz w:val="22"/>
        </w:rPr>
        <w:t xml:space="preserve"> TIPO </w:t>
      </w:r>
      <w:r w:rsidRPr="006C15D5" w:rsidR="00967561">
        <w:rPr>
          <w:rFonts w:ascii="Arial" w:hAnsi="Arial" w:eastAsia="Calibri" w:cs="Arial"/>
          <w:b/>
          <w:color w:val="000000" w:themeColor="text1"/>
          <w:sz w:val="22"/>
        </w:rPr>
        <w:t>–</w:t>
      </w:r>
      <w:r w:rsidRPr="009316FB" w:rsidR="00435A61">
        <w:rPr>
          <w:rFonts w:ascii="Arial" w:hAnsi="Arial" w:eastAsia="Calibri" w:cs="Arial"/>
          <w:b/>
          <w:color w:val="000000" w:themeColor="text1"/>
          <w:sz w:val="22"/>
        </w:rPr>
        <w:t xml:space="preserve"> Evolución normativa</w:t>
      </w:r>
    </w:p>
    <w:p w:rsidRPr="009316FB" w:rsidR="006F2811" w:rsidP="009316FB" w:rsidRDefault="006F2811" w14:paraId="53F5F0BC" w14:textId="77777777">
      <w:pPr>
        <w:jc w:val="both"/>
        <w:rPr>
          <w:rFonts w:ascii="Arial" w:hAnsi="Arial" w:eastAsia="Calibri" w:cs="Arial"/>
          <w:b/>
          <w:color w:val="000000" w:themeColor="text1"/>
          <w:sz w:val="22"/>
        </w:rPr>
      </w:pPr>
    </w:p>
    <w:p w:rsidR="009316FB" w:rsidP="009316FB" w:rsidRDefault="00435A61" w14:paraId="6ED1788A" w14:textId="2ED467F8">
      <w:pPr>
        <w:spacing w:after="120"/>
        <w:jc w:val="both"/>
        <w:rPr>
          <w:rFonts w:ascii="Arial" w:hAnsi="Arial" w:cs="Arial"/>
          <w:color w:val="000000" w:themeColor="text1"/>
          <w:sz w:val="20"/>
          <w:szCs w:val="20"/>
          <w:lang w:val="es-ES"/>
        </w:rPr>
      </w:pPr>
      <w:r w:rsidRPr="4BAEB984">
        <w:rPr>
          <w:rFonts w:ascii="Arial" w:hAnsi="Arial" w:cs="Arial"/>
          <w:color w:val="000000" w:themeColor="text1"/>
          <w:sz w:val="20"/>
          <w:szCs w:val="20"/>
          <w:lang w:val="es-ES"/>
        </w:rPr>
        <w:t>[</w:t>
      </w:r>
      <w:r w:rsidRPr="4BAEB984" w:rsidR="009316FB">
        <w:rPr>
          <w:rFonts w:ascii="Arial" w:hAnsi="Arial" w:cs="Arial"/>
          <w:color w:val="000000" w:themeColor="text1"/>
          <w:sz w:val="20"/>
          <w:szCs w:val="20"/>
          <w:lang w:val="es-ES"/>
        </w:rPr>
        <w:t>…</w:t>
      </w:r>
      <w:r w:rsidRPr="4BAEB984">
        <w:rPr>
          <w:rFonts w:ascii="Arial" w:hAnsi="Arial" w:cs="Arial"/>
          <w:color w:val="000000" w:themeColor="text1"/>
          <w:sz w:val="20"/>
          <w:szCs w:val="20"/>
          <w:lang w:val="es-ES"/>
        </w:rPr>
        <w:t>]</w:t>
      </w:r>
      <w:r w:rsidRPr="4BAEB984" w:rsidR="009316FB">
        <w:rPr>
          <w:rFonts w:ascii="Arial" w:hAnsi="Arial" w:cs="Arial"/>
          <w:color w:val="000000" w:themeColor="text1"/>
          <w:sz w:val="20"/>
          <w:szCs w:val="20"/>
          <w:lang w:val="es-ES"/>
        </w:rPr>
        <w:t xml:space="preserve"> </w:t>
      </w:r>
      <w:r w:rsidRPr="4BAEB984" w:rsidR="576585C1">
        <w:rPr>
          <w:rFonts w:ascii="Arial" w:hAnsi="Arial" w:cs="Arial"/>
          <w:color w:val="000000" w:themeColor="text1"/>
          <w:sz w:val="20"/>
          <w:szCs w:val="20"/>
          <w:lang w:val="es-ES"/>
        </w:rPr>
        <w:t>l</w:t>
      </w:r>
      <w:r w:rsidRPr="4BAEB984">
        <w:rPr>
          <w:rFonts w:ascii="Arial" w:hAnsi="Arial" w:cs="Arial"/>
          <w:color w:val="000000" w:themeColor="text1"/>
          <w:sz w:val="20"/>
          <w:szCs w:val="20"/>
          <w:lang w:val="es-ES"/>
        </w:rPr>
        <w:t>os llamados «Pliegos Tipo» aparecieron en nuestro ordenamiento jurídico en 2007, cuando el legislador facultó al Gobierno Nacional para adoptarlos en los eventos de compra o suministro de bienes de características técnicas uniformes</w:t>
      </w:r>
      <w:r w:rsidR="00B15F9F">
        <w:rPr>
          <w:rFonts w:ascii="Arial" w:hAnsi="Arial" w:cs="Arial"/>
          <w:color w:val="000000" w:themeColor="text1"/>
          <w:sz w:val="20"/>
          <w:szCs w:val="20"/>
          <w:lang w:val="es-ES"/>
        </w:rPr>
        <w:t xml:space="preserve"> […]</w:t>
      </w:r>
      <w:r w:rsidRPr="4BAEB984" w:rsidR="009316FB">
        <w:rPr>
          <w:rFonts w:ascii="Arial" w:hAnsi="Arial" w:cs="Arial"/>
          <w:color w:val="000000" w:themeColor="text1"/>
          <w:sz w:val="20"/>
          <w:szCs w:val="20"/>
          <w:lang w:val="es-ES"/>
        </w:rPr>
        <w:t>.</w:t>
      </w:r>
    </w:p>
    <w:p w:rsidRPr="00E72142" w:rsidR="00B15F9F" w:rsidP="009316FB" w:rsidRDefault="00B15F9F" w14:paraId="25A55E87" w14:textId="05D7F9BA">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p>
    <w:p w:rsidRPr="00E72142" w:rsidR="006F2811" w:rsidP="009316FB" w:rsidRDefault="00435A61" w14:paraId="308EB85D" w14:textId="1250540E">
      <w:pPr>
        <w:jc w:val="both"/>
        <w:rPr>
          <w:rFonts w:ascii="Arial" w:hAnsi="Arial" w:cs="Arial"/>
          <w:color w:val="000000" w:themeColor="text1"/>
          <w:sz w:val="20"/>
          <w:szCs w:val="20"/>
          <w:lang w:val="es-ES"/>
        </w:rPr>
      </w:pPr>
      <w:r w:rsidRPr="00E72142">
        <w:rPr>
          <w:rFonts w:ascii="Arial" w:hAnsi="Arial" w:cs="Arial"/>
          <w:color w:val="000000" w:themeColor="text1"/>
          <w:sz w:val="20"/>
          <w:szCs w:val="20"/>
          <w:lang w:val="es-ES"/>
        </w:rPr>
        <w:t xml:space="preserve">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  </w:t>
      </w:r>
    </w:p>
    <w:p w:rsidRPr="009316FB" w:rsidR="006F2811" w:rsidP="009316FB" w:rsidRDefault="006F2811" w14:paraId="343A61AF" w14:textId="77777777">
      <w:pPr>
        <w:jc w:val="both"/>
        <w:rPr>
          <w:rFonts w:ascii="Arial" w:hAnsi="Arial" w:cs="Arial"/>
          <w:color w:val="000000" w:themeColor="text1"/>
          <w:sz w:val="21"/>
          <w:szCs w:val="21"/>
          <w:lang w:val="es-ES"/>
        </w:rPr>
      </w:pPr>
    </w:p>
    <w:p w:rsidRPr="009316FB" w:rsidR="006F2811" w:rsidP="48097336" w:rsidRDefault="00435A61" w14:paraId="32AD6D54" w14:textId="3B89B3E8">
      <w:pPr>
        <w:pStyle w:val="Normal"/>
        <w:jc w:val="both"/>
        <w:rPr>
          <w:rFonts w:ascii="Arial" w:hAnsi="Arial" w:eastAsia="Calibri" w:cs="Arial"/>
          <w:b w:val="1"/>
          <w:bCs w:val="1"/>
          <w:color w:val="000000" w:themeColor="text1"/>
          <w:sz w:val="22"/>
          <w:szCs w:val="22"/>
        </w:rPr>
      </w:pPr>
      <w:r w:rsidRPr="48097336" w:rsidR="00435A61">
        <w:rPr>
          <w:rFonts w:ascii="Arial" w:hAnsi="Arial" w:eastAsia="Calibri" w:cs="Arial"/>
          <w:b w:val="1"/>
          <w:bCs w:val="1"/>
          <w:color w:val="000000" w:themeColor="text1" w:themeTint="FF" w:themeShade="FF"/>
          <w:sz w:val="22"/>
          <w:szCs w:val="22"/>
        </w:rPr>
        <w:t xml:space="preserve">DOCUMENTOS TIPO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Licitación pública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Adopción</w:t>
      </w:r>
      <w:r w:rsidRPr="48097336" w:rsidR="34AF5B3F">
        <w:rPr>
          <w:rFonts w:ascii="Arial" w:hAnsi="Arial" w:eastAsia="Calibri" w:cs="Arial"/>
          <w:b w:val="1"/>
          <w:bCs w:val="1"/>
          <w:color w:val="000000" w:themeColor="text1" w:themeTint="FF" w:themeShade="FF"/>
          <w:sz w:val="22"/>
          <w:szCs w:val="22"/>
        </w:rPr>
        <w:t xml:space="preserve"> –</w:t>
      </w:r>
      <w:r w:rsidRPr="48097336" w:rsidR="00435A61">
        <w:rPr>
          <w:rFonts w:ascii="Arial" w:hAnsi="Arial" w:eastAsia="Calibri" w:cs="Arial"/>
          <w:b w:val="1"/>
          <w:bCs w:val="1"/>
          <w:color w:val="000000" w:themeColor="text1" w:themeTint="FF" w:themeShade="FF"/>
          <w:sz w:val="22"/>
          <w:szCs w:val="22"/>
        </w:rPr>
        <w:t xml:space="preserve"> </w:t>
      </w:r>
      <w:r w:rsidRPr="48097336" w:rsidR="5862504D">
        <w:rPr>
          <w:rFonts w:ascii="Arial" w:hAnsi="Arial" w:eastAsia="Calibri" w:cs="Arial"/>
          <w:b w:val="1"/>
          <w:bCs w:val="1"/>
          <w:color w:val="000000" w:themeColor="text1" w:themeTint="FF" w:themeShade="FF"/>
          <w:sz w:val="22"/>
          <w:szCs w:val="22"/>
        </w:rPr>
        <w:t>I</w:t>
      </w:r>
      <w:r w:rsidRPr="48097336" w:rsidR="00435A61">
        <w:rPr>
          <w:rFonts w:ascii="Arial" w:hAnsi="Arial" w:eastAsia="Calibri" w:cs="Arial"/>
          <w:b w:val="1"/>
          <w:bCs w:val="1"/>
          <w:color w:val="000000" w:themeColor="text1" w:themeTint="FF" w:themeShade="FF"/>
          <w:sz w:val="22"/>
          <w:szCs w:val="22"/>
        </w:rPr>
        <w:t xml:space="preserve">mplementación </w:t>
      </w:r>
      <w:r w:rsidRPr="48097336" w:rsidR="5A77DF09">
        <w:rPr>
          <w:rFonts w:ascii="Arial" w:hAnsi="Arial" w:eastAsia="Calibri" w:cs="Arial"/>
          <w:b w:val="1"/>
          <w:bCs w:val="1"/>
          <w:color w:val="000000" w:themeColor="text1" w:themeTint="FF" w:themeShade="FF"/>
          <w:sz w:val="22"/>
          <w:szCs w:val="22"/>
        </w:rPr>
        <w:t>– D</w:t>
      </w:r>
      <w:r w:rsidRPr="48097336" w:rsidR="00435A61">
        <w:rPr>
          <w:rFonts w:ascii="Arial" w:hAnsi="Arial" w:eastAsia="Calibri" w:cs="Arial"/>
          <w:b w:val="1"/>
          <w:bCs w:val="1"/>
          <w:color w:val="000000" w:themeColor="text1" w:themeTint="FF" w:themeShade="FF"/>
          <w:sz w:val="22"/>
          <w:szCs w:val="22"/>
        </w:rPr>
        <w:t>esarrollo</w:t>
      </w:r>
      <w:r w:rsidRPr="48097336" w:rsidR="00435A61">
        <w:rPr>
          <w:rFonts w:ascii="Arial" w:hAnsi="Arial" w:eastAsia="Calibri" w:cs="Arial"/>
          <w:b w:val="1"/>
          <w:bCs w:val="1"/>
          <w:color w:val="000000" w:themeColor="text1" w:themeTint="FF" w:themeShade="FF"/>
          <w:sz w:val="22"/>
          <w:szCs w:val="22"/>
        </w:rPr>
        <w:t xml:space="preserve">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Vigencia</w:t>
      </w:r>
    </w:p>
    <w:p w:rsidRPr="009316FB" w:rsidR="006F2811" w:rsidP="009316FB" w:rsidRDefault="006F2811" w14:paraId="60E0B6A0" w14:textId="77777777">
      <w:pPr>
        <w:jc w:val="both"/>
        <w:rPr>
          <w:rFonts w:ascii="Arial" w:hAnsi="Arial" w:eastAsia="Calibri" w:cs="Arial"/>
          <w:b/>
          <w:color w:val="000000" w:themeColor="text1"/>
          <w:sz w:val="22"/>
        </w:rPr>
      </w:pPr>
    </w:p>
    <w:p w:rsidR="00197C42" w:rsidP="00197C42" w:rsidRDefault="00435A61" w14:paraId="7C8A7875" w14:textId="52B25798">
      <w:pPr>
        <w:spacing w:after="120"/>
        <w:jc w:val="both"/>
        <w:rPr>
          <w:rFonts w:ascii="Arial" w:hAnsi="Arial" w:cs="Arial"/>
          <w:color w:val="000000" w:themeColor="text1"/>
          <w:sz w:val="20"/>
          <w:szCs w:val="20"/>
        </w:rPr>
      </w:pPr>
      <w:r w:rsidRPr="00E72142">
        <w:rPr>
          <w:rFonts w:ascii="Arial" w:hAnsi="Arial" w:cs="Arial"/>
          <w:color w:val="000000" w:themeColor="text1"/>
          <w:sz w:val="20"/>
          <w:szCs w:val="20"/>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E72142">
        <w:rPr>
          <w:rFonts w:ascii="Arial" w:hAnsi="Arial" w:cs="Arial"/>
          <w:color w:val="000000" w:themeColor="text1"/>
          <w:sz w:val="20"/>
          <w:szCs w:val="20"/>
        </w:rPr>
        <w:t>la Sección 6 y la Subsección 1 al Capítulo 2 del Título 1 de la Parte 2 del Libro 2 del Decreto 1082 de 2015, Decreto Único Reglamentario del Sector Administrativo de Planeación Nacional</w:t>
      </w:r>
      <w:r w:rsidRPr="00E72142" w:rsidR="00197C42">
        <w:rPr>
          <w:rFonts w:ascii="Arial" w:hAnsi="Arial" w:cs="Arial"/>
          <w:color w:val="000000" w:themeColor="text1"/>
          <w:sz w:val="20"/>
          <w:szCs w:val="20"/>
        </w:rPr>
        <w:t>.</w:t>
      </w:r>
    </w:p>
    <w:p w:rsidRPr="00E72142" w:rsidR="00AB3282" w:rsidP="00197C42" w:rsidRDefault="00AB3282" w14:paraId="1ED75456" w14:textId="29BE009D">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E72142" w:rsidR="008875E9" w:rsidP="00E72142" w:rsidRDefault="00435A61" w14:paraId="304C4EBA" w14:textId="7C851F75">
      <w:pPr>
        <w:spacing w:after="120"/>
        <w:jc w:val="both"/>
        <w:rPr>
          <w:rFonts w:ascii="Arial" w:hAnsi="Arial" w:cs="Arial"/>
          <w:color w:val="000000" w:themeColor="text1"/>
          <w:sz w:val="20"/>
          <w:szCs w:val="20"/>
          <w:lang w:val="es-ES"/>
        </w:rPr>
      </w:pPr>
      <w:r w:rsidRPr="00E72142">
        <w:rPr>
          <w:rFonts w:ascii="Arial" w:hAnsi="Arial" w:cs="Arial"/>
          <w:color w:val="000000" w:themeColor="text1"/>
          <w:sz w:val="20"/>
          <w:szCs w:val="20"/>
          <w:lang w:val="es-ES"/>
        </w:rPr>
        <w:t>El Gobierno Nacional […]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E72142" w:rsidR="00E72142" w:rsidP="00E72142" w:rsidRDefault="00435A61" w14:paraId="1E871F17" w14:textId="4A82C5D5">
      <w:pPr>
        <w:spacing w:after="120"/>
        <w:jc w:val="both"/>
        <w:rPr>
          <w:rFonts w:ascii="Arial" w:hAnsi="Arial" w:cs="Arial"/>
          <w:color w:val="000000" w:themeColor="text1"/>
          <w:sz w:val="20"/>
          <w:szCs w:val="20"/>
        </w:rPr>
      </w:pPr>
      <w:r w:rsidRPr="00E72142">
        <w:rPr>
          <w:rFonts w:ascii="Arial" w:hAnsi="Arial" w:cs="Arial"/>
          <w:color w:val="000000" w:themeColor="text1"/>
          <w:sz w:val="20"/>
          <w:szCs w:val="20"/>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E72142">
        <w:rPr>
          <w:rFonts w:ascii="Arial" w:hAnsi="Arial" w:cs="Arial"/>
          <w:color w:val="000000" w:themeColor="text1"/>
          <w:sz w:val="20"/>
          <w:szCs w:val="20"/>
        </w:rPr>
        <w:t>fortalecerlos y adaptarlos a la realidad de la contratación del país, implementó la Versión 2 de los mismos expidiendo la Resolución No. 0045 del 14 de febrero de 2020</w:t>
      </w:r>
      <w:r w:rsidR="00AB3282">
        <w:rPr>
          <w:rFonts w:ascii="Arial" w:hAnsi="Arial" w:cs="Arial"/>
          <w:color w:val="000000" w:themeColor="text1"/>
          <w:sz w:val="20"/>
          <w:szCs w:val="20"/>
        </w:rPr>
        <w:t xml:space="preserve"> […]</w:t>
      </w:r>
      <w:r w:rsidRPr="00E72142" w:rsidR="00E72142">
        <w:rPr>
          <w:rFonts w:ascii="Arial" w:hAnsi="Arial" w:cs="Arial"/>
          <w:color w:val="000000" w:themeColor="text1"/>
          <w:sz w:val="20"/>
          <w:szCs w:val="20"/>
        </w:rPr>
        <w:t>.</w:t>
      </w:r>
      <w:r w:rsidRPr="00E72142">
        <w:rPr>
          <w:rFonts w:ascii="Arial" w:hAnsi="Arial" w:cs="Arial"/>
          <w:color w:val="000000" w:themeColor="text1"/>
          <w:sz w:val="20"/>
          <w:szCs w:val="20"/>
        </w:rPr>
        <w:t xml:space="preserve"> </w:t>
      </w:r>
    </w:p>
    <w:p w:rsidRPr="00E72142" w:rsidR="006F2811" w:rsidP="009316FB" w:rsidRDefault="00435A61" w14:paraId="16AEE5D8" w14:textId="16E9B310">
      <w:pPr>
        <w:jc w:val="both"/>
        <w:rPr>
          <w:rFonts w:ascii="Arial" w:hAnsi="Arial" w:cs="Arial"/>
          <w:color w:val="000000" w:themeColor="text1"/>
          <w:sz w:val="20"/>
          <w:szCs w:val="20"/>
        </w:rPr>
      </w:pPr>
      <w:r w:rsidRPr="00E72142">
        <w:rPr>
          <w:rFonts w:ascii="Arial" w:hAnsi="Arial" w:cs="Arial"/>
          <w:color w:val="000000" w:themeColor="text1"/>
          <w:sz w:val="20"/>
          <w:szCs w:val="20"/>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 </w:t>
      </w:r>
    </w:p>
    <w:p w:rsidRPr="00E72142" w:rsidR="006F2811" w:rsidP="009316FB" w:rsidRDefault="006F2811" w14:paraId="7395F9CD" w14:textId="77777777">
      <w:pPr>
        <w:jc w:val="both"/>
        <w:rPr>
          <w:rFonts w:ascii="Arial" w:hAnsi="Arial" w:cs="Arial"/>
          <w:color w:val="000000" w:themeColor="text1"/>
          <w:sz w:val="20"/>
          <w:szCs w:val="20"/>
        </w:rPr>
      </w:pPr>
    </w:p>
    <w:p w:rsidRPr="009316FB" w:rsidR="00435A61" w:rsidP="48097336" w:rsidRDefault="00435A61" w14:paraId="3E436B01" w14:textId="6E2863BB">
      <w:pPr>
        <w:pStyle w:val="Normal"/>
        <w:jc w:val="both"/>
        <w:rPr>
          <w:rFonts w:ascii="Arial" w:hAnsi="Arial" w:eastAsia="Calibri" w:cs="Arial"/>
          <w:b w:val="1"/>
          <w:bCs w:val="1"/>
          <w:color w:val="000000" w:themeColor="text1"/>
          <w:sz w:val="22"/>
          <w:szCs w:val="22"/>
        </w:rPr>
      </w:pPr>
      <w:r w:rsidRPr="48097336" w:rsidR="00435A61">
        <w:rPr>
          <w:rFonts w:ascii="Arial" w:hAnsi="Arial" w:eastAsia="Calibri" w:cs="Arial"/>
          <w:b w:val="1"/>
          <w:bCs w:val="1"/>
          <w:color w:val="000000" w:themeColor="text1" w:themeTint="FF" w:themeShade="FF"/>
          <w:sz w:val="22"/>
          <w:szCs w:val="22"/>
        </w:rPr>
        <w:t xml:space="preserve">DOCUMENTOS TIPO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Selección abreviada de menor cuantía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Adopción</w:t>
      </w:r>
      <w:r w:rsidRPr="48097336" w:rsidR="3D8949D2">
        <w:rPr>
          <w:rFonts w:ascii="Arial" w:hAnsi="Arial" w:eastAsia="Calibri" w:cs="Arial"/>
          <w:b w:val="1"/>
          <w:bCs w:val="1"/>
          <w:color w:val="000000" w:themeColor="text1" w:themeTint="FF" w:themeShade="FF"/>
          <w:sz w:val="22"/>
          <w:szCs w:val="22"/>
        </w:rPr>
        <w:t xml:space="preserve"> –</w:t>
      </w:r>
      <w:r w:rsidRPr="48097336" w:rsidR="00435A61">
        <w:rPr>
          <w:rFonts w:ascii="Arial" w:hAnsi="Arial" w:eastAsia="Calibri" w:cs="Arial"/>
          <w:b w:val="1"/>
          <w:bCs w:val="1"/>
          <w:color w:val="000000" w:themeColor="text1" w:themeTint="FF" w:themeShade="FF"/>
          <w:sz w:val="22"/>
          <w:szCs w:val="22"/>
        </w:rPr>
        <w:t xml:space="preserve"> </w:t>
      </w:r>
      <w:r w:rsidRPr="48097336" w:rsidR="28A15972">
        <w:rPr>
          <w:rFonts w:ascii="Arial" w:hAnsi="Arial" w:eastAsia="Calibri" w:cs="Arial"/>
          <w:b w:val="1"/>
          <w:bCs w:val="1"/>
          <w:color w:val="000000" w:themeColor="text1" w:themeTint="FF" w:themeShade="FF"/>
          <w:sz w:val="22"/>
          <w:szCs w:val="22"/>
        </w:rPr>
        <w:t>I</w:t>
      </w:r>
      <w:r w:rsidRPr="48097336" w:rsidR="00435A61">
        <w:rPr>
          <w:rFonts w:ascii="Arial" w:hAnsi="Arial" w:eastAsia="Calibri" w:cs="Arial"/>
          <w:b w:val="1"/>
          <w:bCs w:val="1"/>
          <w:color w:val="000000" w:themeColor="text1" w:themeTint="FF" w:themeShade="FF"/>
          <w:sz w:val="22"/>
          <w:szCs w:val="22"/>
        </w:rPr>
        <w:t xml:space="preserve">mplementación </w:t>
      </w:r>
      <w:r w:rsidRPr="48097336" w:rsidR="0820E8CF">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w:t>
      </w:r>
      <w:r w:rsidRPr="48097336" w:rsidR="49D713E1">
        <w:rPr>
          <w:rFonts w:ascii="Arial" w:hAnsi="Arial" w:eastAsia="Calibri" w:cs="Arial"/>
          <w:b w:val="1"/>
          <w:bCs w:val="1"/>
          <w:color w:val="000000" w:themeColor="text1" w:themeTint="FF" w:themeShade="FF"/>
          <w:sz w:val="22"/>
          <w:szCs w:val="22"/>
        </w:rPr>
        <w:t>D</w:t>
      </w:r>
      <w:r w:rsidRPr="48097336" w:rsidR="00435A61">
        <w:rPr>
          <w:rFonts w:ascii="Arial" w:hAnsi="Arial" w:eastAsia="Calibri" w:cs="Arial"/>
          <w:b w:val="1"/>
          <w:bCs w:val="1"/>
          <w:color w:val="000000" w:themeColor="text1" w:themeTint="FF" w:themeShade="FF"/>
          <w:sz w:val="22"/>
          <w:szCs w:val="22"/>
        </w:rPr>
        <w:t xml:space="preserve">esarrollo </w:t>
      </w:r>
      <w:r w:rsidRPr="48097336" w:rsidR="00967561">
        <w:rPr>
          <w:rFonts w:ascii="Arial" w:hAnsi="Arial" w:eastAsia="Calibri" w:cs="Arial"/>
          <w:b w:val="1"/>
          <w:bCs w:val="1"/>
          <w:color w:val="000000" w:themeColor="text1" w:themeTint="FF" w:themeShade="FF"/>
          <w:sz w:val="22"/>
          <w:szCs w:val="22"/>
        </w:rPr>
        <w:t>–</w:t>
      </w:r>
      <w:r w:rsidRPr="48097336" w:rsidR="00435A61">
        <w:rPr>
          <w:rFonts w:ascii="Arial" w:hAnsi="Arial" w:eastAsia="Calibri" w:cs="Arial"/>
          <w:b w:val="1"/>
          <w:bCs w:val="1"/>
          <w:color w:val="000000" w:themeColor="text1" w:themeTint="FF" w:themeShade="FF"/>
          <w:sz w:val="22"/>
          <w:szCs w:val="22"/>
        </w:rPr>
        <w:t xml:space="preserve"> Vigencia</w:t>
      </w:r>
    </w:p>
    <w:p w:rsidRPr="009316FB" w:rsidR="006F2811" w:rsidP="009316FB" w:rsidRDefault="006F2811" w14:paraId="64119DDB" w14:textId="77777777">
      <w:pPr>
        <w:jc w:val="both"/>
        <w:rPr>
          <w:rFonts w:ascii="Arial" w:hAnsi="Arial" w:eastAsia="Calibri" w:cs="Arial"/>
          <w:b/>
          <w:color w:val="000000" w:themeColor="text1"/>
          <w:sz w:val="22"/>
        </w:rPr>
      </w:pPr>
    </w:p>
    <w:p w:rsidR="0073033D" w:rsidP="0073033D" w:rsidRDefault="00435A61" w14:paraId="1BCCBBA1" w14:textId="2BE112E7">
      <w:pPr>
        <w:spacing w:after="120"/>
        <w:jc w:val="both"/>
        <w:rPr>
          <w:rFonts w:ascii="Arial" w:hAnsi="Arial" w:cs="Arial"/>
          <w:color w:val="000000" w:themeColor="text1"/>
          <w:sz w:val="20"/>
          <w:szCs w:val="20"/>
          <w:lang w:val="es-ES"/>
        </w:rPr>
      </w:pPr>
      <w:r w:rsidRPr="4BAEB984">
        <w:rPr>
          <w:rFonts w:ascii="Arial" w:hAnsi="Arial" w:cs="Arial"/>
          <w:color w:val="000000" w:themeColor="text1"/>
          <w:sz w:val="21"/>
          <w:szCs w:val="21"/>
          <w:lang w:val="es-ES"/>
        </w:rPr>
        <w:t>[</w:t>
      </w:r>
      <w:r w:rsidRPr="4BAEB984" w:rsidR="0073033D">
        <w:rPr>
          <w:rFonts w:ascii="Arial" w:hAnsi="Arial" w:cs="Arial"/>
          <w:color w:val="000000" w:themeColor="text1"/>
          <w:sz w:val="20"/>
          <w:szCs w:val="20"/>
          <w:lang w:val="es-ES"/>
        </w:rPr>
        <w:t xml:space="preserve">…] </w:t>
      </w:r>
      <w:r w:rsidRPr="4BAEB984" w:rsidR="51C0AAD9">
        <w:rPr>
          <w:rFonts w:ascii="Arial" w:hAnsi="Arial" w:cs="Arial"/>
          <w:color w:val="000000" w:themeColor="text1"/>
          <w:sz w:val="20"/>
          <w:szCs w:val="20"/>
          <w:lang w:val="es-ES"/>
        </w:rPr>
        <w:t>e</w:t>
      </w:r>
      <w:r w:rsidRPr="4BAEB984">
        <w:rPr>
          <w:rFonts w:ascii="Arial" w:hAnsi="Arial" w:cs="Arial"/>
          <w:color w:val="000000" w:themeColor="text1"/>
          <w:sz w:val="20"/>
          <w:szCs w:val="20"/>
          <w:lang w:val="es-ES"/>
        </w:rPr>
        <w:t>l Decreto 2096 de 2019 desarrolló la regulación de los Documentos Tipo aplicables a la contratación de obra pública de infraestructura de transporte en la modalidad de selección abreviada de menor cuantía</w:t>
      </w:r>
      <w:r w:rsidR="00691014">
        <w:rPr>
          <w:rFonts w:ascii="Arial" w:hAnsi="Arial" w:cs="Arial"/>
          <w:color w:val="000000" w:themeColor="text1"/>
          <w:sz w:val="20"/>
          <w:szCs w:val="20"/>
          <w:lang w:val="es-ES"/>
        </w:rPr>
        <w:t xml:space="preserve"> […]</w:t>
      </w:r>
      <w:r w:rsidRPr="4BAEB984" w:rsidR="0073033D">
        <w:rPr>
          <w:rFonts w:ascii="Arial" w:hAnsi="Arial" w:cs="Arial"/>
          <w:color w:val="000000" w:themeColor="text1"/>
          <w:sz w:val="20"/>
          <w:szCs w:val="20"/>
          <w:lang w:val="es-ES"/>
        </w:rPr>
        <w:t>.</w:t>
      </w:r>
      <w:r w:rsidRPr="4BAEB984">
        <w:rPr>
          <w:rFonts w:ascii="Arial" w:hAnsi="Arial" w:cs="Arial"/>
          <w:color w:val="000000" w:themeColor="text1"/>
          <w:sz w:val="20"/>
          <w:szCs w:val="20"/>
          <w:lang w:val="es-ES"/>
        </w:rPr>
        <w:t xml:space="preserve"> </w:t>
      </w:r>
    </w:p>
    <w:p w:rsidRPr="002E3B6C" w:rsidR="00435A61" w:rsidP="009316FB" w:rsidRDefault="00435A61" w14:paraId="3B6CDED4" w14:textId="1BA81F7D">
      <w:pPr>
        <w:jc w:val="both"/>
        <w:rPr>
          <w:rFonts w:ascii="Times New Roman" w:hAnsi="Times New Roman" w:cs="Times New Roman"/>
          <w:color w:val="000000" w:themeColor="text1"/>
          <w:sz w:val="20"/>
          <w:szCs w:val="20"/>
          <w:lang w:val="es-CO" w:eastAsia="es-CO"/>
        </w:rPr>
      </w:pPr>
      <w:r w:rsidRPr="002E3B6C">
        <w:rPr>
          <w:rFonts w:ascii="Arial" w:hAnsi="Arial" w:eastAsia="Calibri" w:cs="Arial"/>
          <w:bCs/>
          <w:color w:val="000000" w:themeColor="text1"/>
          <w:sz w:val="20"/>
          <w:szCs w:val="20"/>
        </w:rPr>
        <w:t xml:space="preserve">Dentro de las normas adicionadas al Decreto 1082 de 2015 por el Decreto 2096 de 2019 se encuentra el artículo 2.2.1.2.6.2.2 que contiene el listado de los Documentos Tipo aplicables a los </w:t>
      </w:r>
      <w:r w:rsidRPr="002E3B6C">
        <w:rPr>
          <w:rFonts w:ascii="Arial" w:hAnsi="Arial" w:cs="Arial"/>
          <w:color w:val="000000" w:themeColor="text1"/>
          <w:sz w:val="20"/>
          <w:szCs w:val="20"/>
        </w:rPr>
        <w:lastRenderedPageBreak/>
        <w:t>procesos de selección abreviada de menor cuantía para la contratación de obra pública de infraestructura de transporte</w:t>
      </w:r>
      <w:r w:rsidRPr="002E3B6C">
        <w:rPr>
          <w:rFonts w:ascii="Arial" w:hAnsi="Arial" w:eastAsia="Calibri" w:cs="Arial"/>
          <w:bCs/>
          <w:color w:val="000000" w:themeColor="text1"/>
          <w:sz w:val="20"/>
          <w:szCs w:val="20"/>
        </w:rPr>
        <w:t xml:space="preserve">, mientras que el </w:t>
      </w:r>
      <w:r w:rsidRPr="002E3B6C">
        <w:rPr>
          <w:rFonts w:ascii="Arial" w:hAnsi="Arial" w:cs="Arial"/>
          <w:color w:val="000000" w:themeColor="text1"/>
          <w:sz w:val="20"/>
          <w:szCs w:val="20"/>
        </w:rPr>
        <w:t xml:space="preserve">2.2.1.2.6.2.3 </w:t>
      </w:r>
      <w:r w:rsidRPr="002E3B6C">
        <w:rPr>
          <w:rFonts w:ascii="Arial" w:hAnsi="Arial" w:cs="Arial"/>
          <w:color w:val="000000" w:themeColor="text1"/>
          <w:sz w:val="20"/>
          <w:szCs w:val="20"/>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2E3B6C">
        <w:rPr>
          <w:rFonts w:ascii="Arial" w:hAnsi="Arial" w:eastAsia="Calibri" w:cs="Arial"/>
          <w:bCs/>
          <w:color w:val="000000" w:themeColor="text1"/>
          <w:sz w:val="20"/>
          <w:szCs w:val="20"/>
        </w:rPr>
        <w:t xml:space="preserve">del Decreto 2096 de 2019 deberán ser aplicados en </w:t>
      </w:r>
      <w:r w:rsidRPr="002E3B6C">
        <w:rPr>
          <w:rFonts w:ascii="Arial" w:hAnsi="Arial" w:cs="Arial"/>
          <w:color w:val="000000" w:themeColor="text1"/>
          <w:sz w:val="20"/>
          <w:szCs w:val="20"/>
        </w:rPr>
        <w:t>«los procesos de contratación de selección abreviada de menor cuantía cuyo aviso de convocatoria sea publicado a partir del 17 de febrero de 2020</w:t>
      </w:r>
      <w:r w:rsidRPr="002E3B6C">
        <w:rPr>
          <w:rFonts w:ascii="Arial" w:hAnsi="Arial" w:eastAsia="Calibri" w:cs="Arial"/>
          <w:bCs/>
          <w:color w:val="000000" w:themeColor="text1"/>
          <w:sz w:val="20"/>
          <w:szCs w:val="20"/>
        </w:rPr>
        <w:t>».</w:t>
      </w:r>
      <w:r w:rsidRPr="002E3B6C">
        <w:rPr>
          <w:rFonts w:ascii="Times New Roman" w:hAnsi="Times New Roman" w:cs="Times New Roman"/>
          <w:color w:val="000000" w:themeColor="text1"/>
          <w:sz w:val="20"/>
          <w:szCs w:val="20"/>
          <w:lang w:val="es-CO" w:eastAsia="es-CO"/>
        </w:rPr>
        <w:t xml:space="preserve"> </w:t>
      </w:r>
    </w:p>
    <w:p w:rsidRPr="002E3B6C" w:rsidR="00EF7F53" w:rsidP="009316FB" w:rsidRDefault="00EF7F53" w14:paraId="5A1C866B" w14:textId="77777777">
      <w:pPr>
        <w:jc w:val="both"/>
        <w:rPr>
          <w:rFonts w:ascii="Times New Roman" w:hAnsi="Times New Roman" w:cs="Times New Roman"/>
          <w:color w:val="000000" w:themeColor="text1"/>
          <w:sz w:val="20"/>
          <w:szCs w:val="20"/>
          <w:lang w:val="es-CO" w:eastAsia="es-CO"/>
        </w:rPr>
      </w:pPr>
    </w:p>
    <w:p w:rsidRPr="00DF68B8" w:rsidR="00DF68B8" w:rsidP="00DF68B8" w:rsidRDefault="00DF68B8" w14:paraId="1699A33D" w14:textId="77777777">
      <w:pPr>
        <w:autoSpaceDE w:val="0"/>
        <w:autoSpaceDN w:val="0"/>
        <w:adjustRightInd w:val="0"/>
        <w:rPr>
          <w:rFonts w:ascii="Arial" w:hAnsi="Arial" w:cs="Arial"/>
          <w:color w:val="000000"/>
          <w:sz w:val="20"/>
          <w:szCs w:val="20"/>
          <w:lang w:val="es-CO"/>
        </w:rPr>
      </w:pPr>
    </w:p>
    <w:p w:rsidRPr="00DF68B8" w:rsidR="00DF68B8" w:rsidP="00DF68B8" w:rsidRDefault="00DF68B8" w14:paraId="1F181C6D" w14:textId="65CD6436">
      <w:pPr>
        <w:autoSpaceDE w:val="0"/>
        <w:autoSpaceDN w:val="0"/>
        <w:adjustRightInd w:val="0"/>
        <w:rPr>
          <w:rFonts w:ascii="Arial" w:hAnsi="Arial" w:cs="Arial"/>
          <w:color w:val="000000"/>
          <w:sz w:val="22"/>
          <w:lang w:val="es-CO"/>
        </w:rPr>
      </w:pPr>
      <w:r w:rsidRPr="00DF68B8">
        <w:rPr>
          <w:rFonts w:ascii="Arial" w:hAnsi="Arial" w:cs="Arial"/>
          <w:color w:val="000000"/>
          <w:sz w:val="22"/>
          <w:lang w:val="es-CO"/>
        </w:rPr>
        <w:t xml:space="preserve">Bogotá D.C., </w:t>
      </w:r>
      <w:r w:rsidRPr="00DF68B8">
        <w:rPr>
          <w:rFonts w:ascii="Arial" w:hAnsi="Arial" w:cs="Arial"/>
          <w:b/>
          <w:bCs/>
          <w:color w:val="000000"/>
          <w:sz w:val="22"/>
          <w:lang w:val="es-CO"/>
        </w:rPr>
        <w:t xml:space="preserve">05/03/2020 Hora 8:24:17s </w:t>
      </w:r>
    </w:p>
    <w:p w:rsidRPr="009316FB" w:rsidR="0055686F" w:rsidP="00DF68B8" w:rsidRDefault="00DF68B8" w14:paraId="61150633" w14:textId="7B073D16">
      <w:pPr>
        <w:spacing w:after="18"/>
        <w:jc w:val="right"/>
        <w:rPr>
          <w:rFonts w:ascii="Arial" w:hAnsi="Arial" w:cs="Arial"/>
          <w:b/>
          <w:color w:val="000000" w:themeColor="text1"/>
          <w:sz w:val="22"/>
        </w:rPr>
      </w:pPr>
      <w:proofErr w:type="spellStart"/>
      <w:r w:rsidRPr="00DF68B8">
        <w:rPr>
          <w:rFonts w:ascii="Arial" w:hAnsi="Arial" w:cs="Arial"/>
          <w:b/>
          <w:bCs/>
          <w:color w:val="000000"/>
          <w:sz w:val="22"/>
          <w:lang w:val="es-CO"/>
        </w:rPr>
        <w:t>N°</w:t>
      </w:r>
      <w:proofErr w:type="spellEnd"/>
      <w:r w:rsidRPr="00DF68B8">
        <w:rPr>
          <w:rFonts w:ascii="Arial" w:hAnsi="Arial" w:cs="Arial"/>
          <w:b/>
          <w:bCs/>
          <w:color w:val="000000"/>
          <w:sz w:val="22"/>
          <w:lang w:val="es-CO"/>
        </w:rPr>
        <w:t xml:space="preserve"> Radicado: 2202013000001614</w:t>
      </w:r>
    </w:p>
    <w:p w:rsidR="0055686F" w:rsidP="0055686F" w:rsidRDefault="0055686F" w14:paraId="7E9BC218" w14:textId="715B982B">
      <w:pPr>
        <w:spacing w:after="18"/>
        <w:jc w:val="right"/>
        <w:rPr>
          <w:rFonts w:ascii="Arial" w:hAnsi="Arial" w:cs="Arial"/>
          <w:b/>
          <w:color w:val="000000" w:themeColor="text1"/>
          <w:sz w:val="22"/>
        </w:rPr>
      </w:pPr>
    </w:p>
    <w:p w:rsidRPr="009316FB" w:rsidR="0055686F" w:rsidP="0055686F" w:rsidRDefault="0055686F" w14:paraId="3871FE51" w14:textId="77777777">
      <w:pPr>
        <w:spacing w:after="18"/>
        <w:rPr>
          <w:rFonts w:ascii="Arial" w:hAnsi="Arial" w:eastAsia="Calibri" w:cs="Arial"/>
          <w:color w:val="000000" w:themeColor="text1"/>
          <w:sz w:val="22"/>
        </w:rPr>
      </w:pPr>
      <w:r w:rsidRPr="009316FB">
        <w:rPr>
          <w:rFonts w:ascii="Arial" w:hAnsi="Arial" w:eastAsia="Calibri" w:cs="Arial"/>
          <w:color w:val="000000" w:themeColor="text1"/>
          <w:sz w:val="22"/>
        </w:rPr>
        <w:t xml:space="preserve">Señora </w:t>
      </w:r>
    </w:p>
    <w:p w:rsidRPr="009316FB" w:rsidR="0055686F" w:rsidP="0055686F" w:rsidRDefault="0055686F" w14:paraId="08363CF9" w14:textId="77777777">
      <w:pPr>
        <w:spacing w:after="18"/>
        <w:rPr>
          <w:rFonts w:ascii="Arial" w:hAnsi="Arial" w:eastAsia="Calibri" w:cs="Arial"/>
          <w:b/>
          <w:color w:val="000000" w:themeColor="text1"/>
          <w:sz w:val="22"/>
        </w:rPr>
      </w:pPr>
      <w:r w:rsidRPr="009316FB">
        <w:rPr>
          <w:rFonts w:ascii="Arial" w:hAnsi="Arial" w:eastAsia="Calibri" w:cs="Arial"/>
          <w:b/>
          <w:color w:val="000000" w:themeColor="text1"/>
          <w:sz w:val="22"/>
        </w:rPr>
        <w:t>Eliana Marcela Sepúlveda Bayona</w:t>
      </w:r>
    </w:p>
    <w:p w:rsidRPr="009316FB" w:rsidR="0055686F" w:rsidP="0055686F" w:rsidRDefault="0055686F" w14:paraId="23CDE43E" w14:textId="77777777">
      <w:pPr>
        <w:spacing w:after="18"/>
        <w:rPr>
          <w:rFonts w:ascii="Arial" w:hAnsi="Arial" w:eastAsia="Calibri" w:cs="Arial"/>
          <w:color w:val="000000" w:themeColor="text1"/>
          <w:sz w:val="22"/>
        </w:rPr>
      </w:pPr>
      <w:r w:rsidRPr="009316FB">
        <w:rPr>
          <w:rFonts w:ascii="Arial" w:hAnsi="Arial" w:eastAsia="Calibri" w:cs="Arial"/>
          <w:color w:val="000000" w:themeColor="text1"/>
          <w:sz w:val="22"/>
        </w:rPr>
        <w:t>Procuraduría Provincial de Ocaña</w:t>
      </w:r>
    </w:p>
    <w:p w:rsidRPr="009316FB" w:rsidR="0055686F" w:rsidP="0055686F" w:rsidRDefault="0055686F" w14:paraId="2CB9D273" w14:textId="77777777">
      <w:pPr>
        <w:spacing w:after="18"/>
        <w:rPr>
          <w:rFonts w:ascii="Arial" w:hAnsi="Arial" w:eastAsia="Calibri" w:cs="Arial"/>
          <w:color w:val="000000" w:themeColor="text1"/>
          <w:sz w:val="22"/>
        </w:rPr>
      </w:pPr>
      <w:r w:rsidRPr="009316FB">
        <w:rPr>
          <w:rFonts w:ascii="Arial" w:hAnsi="Arial" w:eastAsia="Calibri" w:cs="Arial"/>
          <w:color w:val="000000" w:themeColor="text1"/>
          <w:sz w:val="22"/>
        </w:rPr>
        <w:t>Ocaña, Norte de Santander</w:t>
      </w:r>
    </w:p>
    <w:p w:rsidR="003A2263" w:rsidP="0055686F" w:rsidRDefault="003A2263" w14:paraId="713CD74D" w14:textId="4B2550F9">
      <w:pPr>
        <w:spacing w:after="18"/>
        <w:rPr>
          <w:rFonts w:ascii="Arial" w:hAnsi="Arial" w:eastAsia="Calibri" w:cs="Arial"/>
          <w:color w:val="000000" w:themeColor="text1"/>
          <w:sz w:val="22"/>
        </w:rPr>
      </w:pPr>
    </w:p>
    <w:p w:rsidR="0055686F" w:rsidP="0055686F" w:rsidRDefault="0055686F" w14:paraId="676AEA37" w14:textId="461CA2C7">
      <w:pPr>
        <w:spacing w:after="18"/>
        <w:jc w:val="center"/>
        <w:rPr>
          <w:rFonts w:ascii="Arial" w:hAnsi="Arial" w:eastAsia="Calibri" w:cs="Arial"/>
          <w:b/>
          <w:color w:val="000000" w:themeColor="text1"/>
          <w:sz w:val="22"/>
        </w:rPr>
      </w:pPr>
      <w:r w:rsidRPr="009316FB">
        <w:rPr>
          <w:rFonts w:ascii="Arial" w:hAnsi="Arial" w:eastAsia="Calibri" w:cs="Arial"/>
          <w:b/>
          <w:color w:val="000000" w:themeColor="text1"/>
          <w:sz w:val="22"/>
        </w:rPr>
        <w:t>Concepto C ― 080 de 2020</w:t>
      </w:r>
    </w:p>
    <w:p w:rsidRPr="009316FB" w:rsidR="00EF7F53" w:rsidP="0055686F" w:rsidRDefault="00EF7F53" w14:paraId="2F4A99B9" w14:textId="77777777">
      <w:pPr>
        <w:spacing w:after="18"/>
        <w:rPr>
          <w:rFonts w:ascii="Arial" w:hAnsi="Arial" w:eastAsia="Calibri" w:cs="Arial"/>
          <w:color w:val="000000" w:themeColor="text1"/>
          <w:sz w:val="22"/>
        </w:rPr>
      </w:pPr>
    </w:p>
    <w:tbl>
      <w:tblPr>
        <w:tblStyle w:val="Tablaconcuadrcula"/>
        <w:tblW w:w="8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40"/>
        <w:gridCol w:w="6123"/>
      </w:tblGrid>
      <w:tr w:rsidRPr="009316FB" w:rsidR="009316FB" w:rsidTr="000D6063" w14:paraId="25FB4C51" w14:textId="77777777">
        <w:trPr>
          <w:trHeight w:val="1116"/>
        </w:trPr>
        <w:tc>
          <w:tcPr>
            <w:tcW w:w="2640" w:type="dxa"/>
            <w:hideMark/>
          </w:tcPr>
          <w:p w:rsidRPr="009316FB" w:rsidR="0055686F" w:rsidRDefault="0055686F" w14:paraId="4F4EACC8" w14:textId="77777777">
            <w:pPr>
              <w:spacing w:after="18"/>
              <w:rPr>
                <w:rFonts w:ascii="Arial" w:hAnsi="Arial" w:eastAsia="Calibri" w:cs="Arial"/>
                <w:color w:val="000000" w:themeColor="text1"/>
                <w:sz w:val="22"/>
              </w:rPr>
            </w:pPr>
            <w:r w:rsidRPr="009316FB">
              <w:rPr>
                <w:rFonts w:ascii="Arial" w:hAnsi="Arial" w:eastAsia="Calibri" w:cs="Arial"/>
                <w:b/>
                <w:color w:val="000000" w:themeColor="text1"/>
                <w:sz w:val="22"/>
              </w:rPr>
              <w:t>Temas:</w:t>
            </w:r>
            <w:r w:rsidRPr="009316FB">
              <w:rPr>
                <w:rFonts w:ascii="Arial" w:hAnsi="Arial" w:eastAsia="Calibri" w:cs="Arial"/>
                <w:color w:val="000000" w:themeColor="text1"/>
                <w:sz w:val="22"/>
              </w:rPr>
              <w:t xml:space="preserve">           </w:t>
            </w:r>
          </w:p>
          <w:p w:rsidRPr="009316FB" w:rsidR="0055686F" w:rsidRDefault="0055686F" w14:paraId="18475A56" w14:textId="77777777">
            <w:pPr>
              <w:spacing w:after="18"/>
              <w:rPr>
                <w:rFonts w:ascii="Arial" w:hAnsi="Arial" w:eastAsia="Calibri" w:cs="Arial"/>
                <w:color w:val="000000" w:themeColor="text1"/>
                <w:sz w:val="22"/>
              </w:rPr>
            </w:pPr>
            <w:r w:rsidRPr="009316FB">
              <w:rPr>
                <w:rFonts w:ascii="Arial" w:hAnsi="Arial" w:eastAsia="Calibri" w:cs="Arial"/>
                <w:color w:val="000000" w:themeColor="text1"/>
                <w:sz w:val="22"/>
              </w:rPr>
              <w:t xml:space="preserve">                           </w:t>
            </w:r>
          </w:p>
        </w:tc>
        <w:tc>
          <w:tcPr>
            <w:tcW w:w="6123" w:type="dxa"/>
            <w:hideMark/>
          </w:tcPr>
          <w:p w:rsidRPr="009316FB" w:rsidR="0055686F" w:rsidRDefault="0055686F" w14:paraId="04615B61" w14:textId="77777777">
            <w:pPr>
              <w:spacing w:after="18"/>
              <w:jc w:val="both"/>
              <w:rPr>
                <w:rFonts w:ascii="Arial" w:hAnsi="Arial" w:eastAsia="Calibri" w:cs="Arial"/>
                <w:color w:val="000000" w:themeColor="text1"/>
                <w:sz w:val="22"/>
              </w:rPr>
            </w:pPr>
            <w:r w:rsidRPr="009316FB">
              <w:rPr>
                <w:rFonts w:ascii="Arial" w:hAnsi="Arial" w:eastAsia="Calibri" w:cs="Arial"/>
                <w:color w:val="000000" w:themeColor="text1"/>
                <w:sz w:val="22"/>
              </w:rPr>
              <w:t>PLIEGOS TIPO ― Licitaciones de contratos de obra pública de infraestructura de transporte ― Evolución normativa / DOCUMENTOS TIPO ― Adopción, implementación y desarrollo — Vigencia</w:t>
            </w:r>
          </w:p>
        </w:tc>
      </w:tr>
      <w:tr w:rsidRPr="009316FB" w:rsidR="000D6063" w:rsidTr="000D6063" w14:paraId="7D742FCB" w14:textId="77777777">
        <w:trPr>
          <w:trHeight w:val="299"/>
        </w:trPr>
        <w:tc>
          <w:tcPr>
            <w:tcW w:w="2640" w:type="dxa"/>
            <w:hideMark/>
          </w:tcPr>
          <w:p w:rsidRPr="009316FB" w:rsidR="0055686F" w:rsidRDefault="0055686F" w14:paraId="34AB7C1E" w14:textId="77777777">
            <w:pPr>
              <w:spacing w:after="18"/>
              <w:rPr>
                <w:rFonts w:ascii="Arial" w:hAnsi="Arial" w:eastAsia="Calibri" w:cs="Arial"/>
                <w:b/>
                <w:color w:val="000000" w:themeColor="text1"/>
                <w:sz w:val="22"/>
              </w:rPr>
            </w:pPr>
            <w:r w:rsidRPr="009316FB">
              <w:rPr>
                <w:rFonts w:ascii="Arial" w:hAnsi="Arial" w:eastAsia="Calibri" w:cs="Arial"/>
                <w:b/>
                <w:color w:val="000000" w:themeColor="text1"/>
                <w:sz w:val="22"/>
              </w:rPr>
              <w:t>Radicación:</w:t>
            </w:r>
            <w:r w:rsidRPr="009316FB">
              <w:rPr>
                <w:rFonts w:ascii="Arial" w:hAnsi="Arial" w:eastAsia="Calibri" w:cs="Arial"/>
                <w:color w:val="000000" w:themeColor="text1"/>
                <w:sz w:val="22"/>
              </w:rPr>
              <w:t xml:space="preserve">                              </w:t>
            </w:r>
          </w:p>
        </w:tc>
        <w:tc>
          <w:tcPr>
            <w:tcW w:w="6123" w:type="dxa"/>
            <w:hideMark/>
          </w:tcPr>
          <w:p w:rsidRPr="009316FB" w:rsidR="0055686F" w:rsidRDefault="0055686F" w14:paraId="31C569AF" w14:textId="77777777">
            <w:pPr>
              <w:spacing w:after="18"/>
              <w:jc w:val="both"/>
              <w:rPr>
                <w:rFonts w:ascii="Arial" w:hAnsi="Arial" w:eastAsia="Calibri" w:cs="Arial"/>
                <w:color w:val="000000" w:themeColor="text1"/>
                <w:sz w:val="22"/>
              </w:rPr>
            </w:pPr>
            <w:r w:rsidRPr="009316FB">
              <w:rPr>
                <w:rFonts w:ascii="Arial" w:hAnsi="Arial" w:eastAsia="Calibri" w:cs="Arial"/>
                <w:color w:val="000000" w:themeColor="text1"/>
                <w:sz w:val="22"/>
              </w:rPr>
              <w:t>Respuesta a consulta # 4202010000000586</w:t>
            </w:r>
          </w:p>
        </w:tc>
      </w:tr>
    </w:tbl>
    <w:p w:rsidRPr="009316FB" w:rsidR="0055686F" w:rsidP="0055686F" w:rsidRDefault="0055686F" w14:paraId="6D5A7B0D" w14:textId="77777777">
      <w:pPr>
        <w:spacing w:after="18"/>
        <w:jc w:val="both"/>
        <w:rPr>
          <w:rFonts w:ascii="Arial" w:hAnsi="Arial" w:eastAsia="Calibri" w:cs="Arial"/>
          <w:color w:val="000000" w:themeColor="text1"/>
          <w:sz w:val="22"/>
        </w:rPr>
      </w:pPr>
    </w:p>
    <w:p w:rsidRPr="009316FB" w:rsidR="0055686F" w:rsidP="0055686F" w:rsidRDefault="0055686F" w14:paraId="119DFE4D" w14:textId="77777777">
      <w:pPr>
        <w:spacing w:after="18"/>
        <w:rPr>
          <w:rFonts w:ascii="Arial" w:hAnsi="Arial" w:eastAsia="Calibri" w:cs="Arial"/>
          <w:color w:val="000000" w:themeColor="text1"/>
          <w:sz w:val="22"/>
        </w:rPr>
      </w:pPr>
      <w:r w:rsidRPr="009316FB">
        <w:rPr>
          <w:rFonts w:ascii="Arial" w:hAnsi="Arial" w:eastAsia="Calibri" w:cs="Arial"/>
          <w:color w:val="000000" w:themeColor="text1"/>
          <w:sz w:val="22"/>
        </w:rPr>
        <w:t>Estimada señora Sepúlveda,</w:t>
      </w:r>
    </w:p>
    <w:p w:rsidRPr="009316FB" w:rsidR="0055686F" w:rsidP="0055686F" w:rsidRDefault="0055686F" w14:paraId="75318D90" w14:textId="77777777">
      <w:pPr>
        <w:spacing w:after="18"/>
        <w:rPr>
          <w:rFonts w:ascii="Arial" w:hAnsi="Arial" w:eastAsia="Calibri" w:cs="Arial"/>
          <w:color w:val="000000" w:themeColor="text1"/>
          <w:sz w:val="22"/>
        </w:rPr>
      </w:pPr>
    </w:p>
    <w:p w:rsidRPr="009316FB" w:rsidR="0055686F" w:rsidP="0055686F" w:rsidRDefault="0055686F" w14:paraId="0910B2FE" w14:textId="77777777">
      <w:pPr>
        <w:spacing w:after="18" w:line="276" w:lineRule="auto"/>
        <w:jc w:val="both"/>
        <w:rPr>
          <w:rFonts w:ascii="Arial" w:hAnsi="Arial" w:eastAsia="Calibri" w:cs="Arial"/>
          <w:color w:val="000000" w:themeColor="text1"/>
          <w:sz w:val="22"/>
        </w:rPr>
      </w:pPr>
      <w:r w:rsidRPr="009316FB">
        <w:rPr>
          <w:rFonts w:ascii="Arial" w:hAnsi="Arial" w:eastAsia="Calibri" w:cs="Arial"/>
          <w:color w:val="000000" w:themeColor="text1"/>
          <w:sz w:val="22"/>
        </w:rPr>
        <w:t xml:space="preserve">La Agencia Nacional de Contratación Pública ― Colombia Compra Eficiente responde su consulta del 28 de enero de 2020, en ejercicio de la competencia otorgada por el numeral 8 del artículo 11 y el numeral 5 del artículo 3 del Decreto Ley 4170 de 2011. </w:t>
      </w:r>
    </w:p>
    <w:p w:rsidRPr="009316FB" w:rsidR="0055686F" w:rsidP="0055686F" w:rsidRDefault="0055686F" w14:paraId="60AF807B" w14:textId="77777777">
      <w:pPr>
        <w:spacing w:after="18" w:line="276" w:lineRule="auto"/>
        <w:jc w:val="both"/>
        <w:rPr>
          <w:rFonts w:ascii="Arial" w:hAnsi="Arial" w:eastAsia="Calibri" w:cs="Arial"/>
          <w:color w:val="000000" w:themeColor="text1"/>
          <w:sz w:val="22"/>
        </w:rPr>
      </w:pPr>
    </w:p>
    <w:p w:rsidRPr="009316FB" w:rsidR="0055686F" w:rsidP="0055686F" w:rsidRDefault="0055686F" w14:paraId="47E0D017" w14:textId="77777777">
      <w:pPr>
        <w:pStyle w:val="Prrafodelista"/>
        <w:numPr>
          <w:ilvl w:val="0"/>
          <w:numId w:val="6"/>
        </w:numPr>
        <w:tabs>
          <w:tab w:val="left" w:pos="284"/>
        </w:tabs>
        <w:spacing w:after="18" w:line="276" w:lineRule="auto"/>
        <w:ind w:left="0" w:firstLine="0"/>
        <w:jc w:val="both"/>
        <w:rPr>
          <w:rFonts w:ascii="Arial" w:hAnsi="Arial" w:eastAsia="Calibri" w:cs="Arial"/>
          <w:b/>
          <w:color w:val="000000" w:themeColor="text1"/>
          <w:sz w:val="22"/>
        </w:rPr>
      </w:pPr>
      <w:r w:rsidRPr="009316FB">
        <w:rPr>
          <w:rFonts w:ascii="Arial" w:hAnsi="Arial" w:eastAsia="Calibri" w:cs="Arial"/>
          <w:b/>
          <w:color w:val="000000" w:themeColor="text1"/>
          <w:sz w:val="22"/>
        </w:rPr>
        <w:t xml:space="preserve">Problemas planteados </w:t>
      </w:r>
    </w:p>
    <w:p w:rsidRPr="009316FB" w:rsidR="0055686F" w:rsidP="0055686F" w:rsidRDefault="0055686F" w14:paraId="169BE14B" w14:textId="77777777">
      <w:pPr>
        <w:tabs>
          <w:tab w:val="left" w:pos="426"/>
        </w:tabs>
        <w:spacing w:after="18" w:line="276" w:lineRule="auto"/>
        <w:jc w:val="both"/>
        <w:rPr>
          <w:rFonts w:ascii="Arial" w:hAnsi="Arial" w:eastAsia="Calibri" w:cs="Arial"/>
          <w:b/>
          <w:color w:val="000000" w:themeColor="text1"/>
          <w:sz w:val="22"/>
        </w:rPr>
      </w:pPr>
    </w:p>
    <w:p w:rsidRPr="009316FB" w:rsidR="0055686F" w:rsidP="0055686F" w:rsidRDefault="0055686F" w14:paraId="751EB30A" w14:textId="77777777">
      <w:pPr>
        <w:tabs>
          <w:tab w:val="left" w:pos="426"/>
        </w:tabs>
        <w:spacing w:after="18" w:line="276" w:lineRule="auto"/>
        <w:jc w:val="both"/>
        <w:rPr>
          <w:rFonts w:ascii="Arial" w:hAnsi="Arial" w:eastAsia="Calibri" w:cs="Arial"/>
          <w:color w:val="000000" w:themeColor="text1"/>
          <w:sz w:val="22"/>
        </w:rPr>
      </w:pPr>
      <w:r w:rsidRPr="009316FB">
        <w:rPr>
          <w:rFonts w:ascii="Arial" w:hAnsi="Arial" w:eastAsia="Calibri" w:cs="Arial"/>
          <w:color w:val="000000" w:themeColor="text1"/>
          <w:sz w:val="22"/>
        </w:rPr>
        <w:t xml:space="preserve">Usted pregunta «¿si se encuentran desarrollados e implementados los Documentos Tipo para los procesos de selección de licitación de obra pública de infraestructura de transporte?» </w:t>
      </w:r>
    </w:p>
    <w:p w:rsidRPr="009316FB" w:rsidR="0055686F" w:rsidP="0055686F" w:rsidRDefault="0055686F" w14:paraId="35C77AB3" w14:textId="77777777">
      <w:pPr>
        <w:tabs>
          <w:tab w:val="left" w:pos="426"/>
        </w:tabs>
        <w:spacing w:after="18" w:line="276" w:lineRule="auto"/>
        <w:jc w:val="both"/>
        <w:rPr>
          <w:rFonts w:ascii="Arial" w:hAnsi="Arial" w:eastAsia="Calibri" w:cs="Arial"/>
          <w:color w:val="000000" w:themeColor="text1"/>
          <w:sz w:val="22"/>
        </w:rPr>
      </w:pPr>
    </w:p>
    <w:p w:rsidRPr="009316FB" w:rsidR="0055686F" w:rsidP="0055686F" w:rsidRDefault="0055686F" w14:paraId="40BAE671" w14:textId="77777777">
      <w:pPr>
        <w:pStyle w:val="Prrafodelista"/>
        <w:numPr>
          <w:ilvl w:val="0"/>
          <w:numId w:val="6"/>
        </w:numPr>
        <w:tabs>
          <w:tab w:val="left" w:pos="426"/>
        </w:tabs>
        <w:spacing w:after="18" w:line="276" w:lineRule="auto"/>
        <w:ind w:left="284" w:hanging="284"/>
        <w:jc w:val="both"/>
        <w:rPr>
          <w:rFonts w:ascii="Arial" w:hAnsi="Arial" w:eastAsia="Calibri" w:cs="Arial"/>
          <w:b/>
          <w:color w:val="000000" w:themeColor="text1"/>
          <w:sz w:val="22"/>
        </w:rPr>
      </w:pPr>
      <w:r w:rsidRPr="009316FB">
        <w:rPr>
          <w:rFonts w:ascii="Arial" w:hAnsi="Arial" w:eastAsia="Calibri" w:cs="Arial"/>
          <w:b/>
          <w:color w:val="000000" w:themeColor="text1"/>
          <w:sz w:val="22"/>
        </w:rPr>
        <w:t>Consideraciones</w:t>
      </w:r>
    </w:p>
    <w:p w:rsidRPr="009316FB" w:rsidR="0055686F" w:rsidP="0055686F" w:rsidRDefault="0055686F" w14:paraId="5D27467B" w14:textId="77777777">
      <w:pPr>
        <w:spacing w:line="276" w:lineRule="auto"/>
        <w:jc w:val="both"/>
        <w:rPr>
          <w:rFonts w:ascii="Arial" w:hAnsi="Arial" w:cs="Arial"/>
          <w:color w:val="000000" w:themeColor="text1"/>
          <w:sz w:val="22"/>
          <w:lang w:val="es-ES"/>
        </w:rPr>
      </w:pPr>
    </w:p>
    <w:p w:rsidRPr="009316FB" w:rsidR="00674A6C" w:rsidP="00674A6C" w:rsidRDefault="00674A6C" w14:paraId="7FFB6026" w14:textId="77777777">
      <w:pPr>
        <w:spacing w:line="276" w:lineRule="auto"/>
        <w:jc w:val="both"/>
        <w:rPr>
          <w:rFonts w:ascii="Arial" w:hAnsi="Arial" w:cs="Arial"/>
          <w:color w:val="000000" w:themeColor="text1"/>
          <w:sz w:val="22"/>
          <w:lang w:val="es-ES"/>
        </w:rPr>
      </w:pPr>
      <w:r w:rsidRPr="009316FB">
        <w:rPr>
          <w:rFonts w:ascii="Arial" w:hAnsi="Arial" w:cs="Arial"/>
          <w:color w:val="000000" w:themeColor="text1"/>
          <w:sz w:val="22"/>
          <w:lang w:val="es-ES"/>
        </w:rPr>
        <w:t>El parágrafo 3 del artículo 2 de la Ley 1150 de 2007 facultó por primera vez al Gobierno Nacional para adoptar estándares generales en los pliegos de condiciones en estos términos:</w:t>
      </w:r>
    </w:p>
    <w:p w:rsidRPr="009316FB" w:rsidR="00674A6C" w:rsidP="00674A6C" w:rsidRDefault="00674A6C" w14:paraId="69A49EF8" w14:textId="77777777">
      <w:pPr>
        <w:spacing w:line="276" w:lineRule="auto"/>
        <w:jc w:val="both"/>
        <w:rPr>
          <w:rFonts w:ascii="Arial" w:hAnsi="Arial" w:cs="Arial"/>
          <w:color w:val="000000" w:themeColor="text1"/>
          <w:sz w:val="22"/>
          <w:lang w:val="es-ES"/>
        </w:rPr>
      </w:pPr>
    </w:p>
    <w:p w:rsidRPr="009316FB" w:rsidR="00674A6C" w:rsidP="00674A6C" w:rsidRDefault="00674A6C" w14:paraId="6B737206" w14:textId="77777777">
      <w:pPr>
        <w:ind w:left="708" w:right="616"/>
        <w:jc w:val="both"/>
        <w:rPr>
          <w:rFonts w:ascii="Arial" w:hAnsi="Arial" w:cs="Arial"/>
          <w:color w:val="000000" w:themeColor="text1"/>
          <w:sz w:val="21"/>
          <w:szCs w:val="21"/>
          <w:lang w:val="es-ES"/>
        </w:rPr>
      </w:pPr>
      <w:r w:rsidRPr="009316FB">
        <w:rPr>
          <w:rFonts w:ascii="Arial" w:hAnsi="Arial" w:cs="Arial"/>
          <w:bCs/>
          <w:color w:val="000000" w:themeColor="text1"/>
          <w:sz w:val="21"/>
          <w:szCs w:val="21"/>
          <w:lang w:val="es-ES"/>
        </w:rPr>
        <w:lastRenderedPageBreak/>
        <w:t>Parágrafo 3°.</w:t>
      </w:r>
      <w:r w:rsidRPr="009316FB">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9316FB" w:rsidR="00674A6C" w:rsidP="00674A6C" w:rsidRDefault="00674A6C" w14:paraId="46EA3987" w14:textId="77777777">
      <w:pPr>
        <w:spacing w:line="276" w:lineRule="auto"/>
        <w:jc w:val="both"/>
        <w:rPr>
          <w:rFonts w:ascii="Arial" w:hAnsi="Arial" w:cs="Arial"/>
          <w:color w:val="000000" w:themeColor="text1"/>
          <w:sz w:val="22"/>
          <w:lang w:val="es-ES"/>
        </w:rPr>
      </w:pPr>
    </w:p>
    <w:p w:rsidRPr="009316FB" w:rsidR="00674A6C" w:rsidP="00674A6C" w:rsidRDefault="00674A6C" w14:paraId="22ADD8DF" w14:textId="520B7E41">
      <w:pPr>
        <w:spacing w:after="120" w:line="276" w:lineRule="auto"/>
        <w:ind w:firstLine="708"/>
        <w:jc w:val="both"/>
        <w:rPr>
          <w:color w:val="000000" w:themeColor="text1"/>
        </w:rPr>
      </w:pPr>
      <w:r w:rsidRPr="009316FB">
        <w:rPr>
          <w:rFonts w:ascii="Arial" w:hAnsi="Arial" w:cs="Arial"/>
          <w:color w:val="000000" w:themeColor="text1"/>
          <w:sz w:val="22"/>
          <w:lang w:val="es-ES"/>
        </w:rPr>
        <w:t xml:space="preserve">Como se observa, los llamados </w:t>
      </w:r>
      <w:r w:rsidRPr="009316FB" w:rsidR="005A3D64">
        <w:rPr>
          <w:rFonts w:ascii="Arial" w:hAnsi="Arial" w:cs="Arial"/>
          <w:color w:val="000000" w:themeColor="text1"/>
          <w:sz w:val="22"/>
          <w:lang w:val="es-ES"/>
        </w:rPr>
        <w:t>«</w:t>
      </w:r>
      <w:r w:rsidRPr="009316FB">
        <w:rPr>
          <w:rFonts w:ascii="Arial" w:hAnsi="Arial" w:cs="Arial"/>
          <w:color w:val="000000" w:themeColor="text1"/>
          <w:sz w:val="22"/>
          <w:lang w:val="es-ES"/>
        </w:rPr>
        <w:t>Pliegos Tipo</w:t>
      </w:r>
      <w:r w:rsidRPr="009316FB" w:rsidR="005A3D64">
        <w:rPr>
          <w:rFonts w:ascii="Arial" w:hAnsi="Arial" w:cs="Arial"/>
          <w:color w:val="000000" w:themeColor="text1"/>
          <w:sz w:val="22"/>
          <w:lang w:val="es-ES"/>
        </w:rPr>
        <w:t>»</w:t>
      </w:r>
      <w:r w:rsidRPr="009316FB">
        <w:rPr>
          <w:rFonts w:ascii="Arial" w:hAnsi="Arial" w:cs="Arial"/>
          <w:color w:val="000000" w:themeColor="text1"/>
          <w:sz w:val="22"/>
          <w:lang w:val="es-ES"/>
        </w:rPr>
        <w:t xml:space="preserve">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9316FB">
        <w:rPr>
          <w:rStyle w:val="Refdenotaalpie"/>
          <w:rFonts w:ascii="Arial" w:hAnsi="Arial" w:cs="Arial"/>
          <w:color w:val="000000" w:themeColor="text1"/>
          <w:sz w:val="22"/>
          <w:lang w:val="es-ES"/>
        </w:rPr>
        <w:footnoteReference w:id="1"/>
      </w:r>
      <w:r w:rsidRPr="009316FB">
        <w:rPr>
          <w:rFonts w:ascii="Arial" w:hAnsi="Arial" w:cs="Arial"/>
          <w:color w:val="000000" w:themeColor="text1"/>
          <w:sz w:val="22"/>
          <w:lang w:val="es-ES"/>
        </w:rPr>
        <w:t>.</w:t>
      </w:r>
    </w:p>
    <w:p w:rsidRPr="009316FB" w:rsidR="00674A6C" w:rsidP="00674A6C" w:rsidRDefault="00674A6C" w14:paraId="02659AEA" w14:textId="6998E6C0">
      <w:pPr>
        <w:spacing w:before="120" w:after="120" w:line="276" w:lineRule="auto"/>
        <w:jc w:val="both"/>
        <w:rPr>
          <w:rFonts w:ascii="Arial" w:hAnsi="Arial" w:cs="Arial"/>
          <w:color w:val="000000" w:themeColor="text1"/>
          <w:sz w:val="22"/>
          <w:lang w:val="es-ES"/>
        </w:rPr>
      </w:pPr>
      <w:r w:rsidRPr="009316FB">
        <w:rPr>
          <w:color w:val="000000" w:themeColor="text1"/>
        </w:rPr>
        <w:tab/>
      </w:r>
      <w:r w:rsidRPr="009316FB">
        <w:rPr>
          <w:rFonts w:ascii="Arial" w:hAnsi="Arial" w:cs="Arial"/>
          <w:color w:val="000000" w:themeColor="text1"/>
          <w:sz w:val="22"/>
          <w:lang w:val="es-ES"/>
        </w:rPr>
        <w:t xml:space="preserve">La intención de esta medida era agilizar y </w:t>
      </w:r>
      <w:proofErr w:type="gramStart"/>
      <w:r w:rsidRPr="009316FB">
        <w:rPr>
          <w:rFonts w:ascii="Arial" w:hAnsi="Arial" w:cs="Arial"/>
          <w:color w:val="000000" w:themeColor="text1"/>
          <w:sz w:val="22"/>
          <w:lang w:val="es-ES"/>
        </w:rPr>
        <w:t>darl</w:t>
      </w:r>
      <w:r w:rsidRPr="009316FB" w:rsidR="005A3D64">
        <w:rPr>
          <w:rFonts w:ascii="Arial" w:hAnsi="Arial" w:cs="Arial"/>
          <w:color w:val="000000" w:themeColor="text1"/>
          <w:sz w:val="22"/>
          <w:lang w:val="es-ES"/>
        </w:rPr>
        <w:t>e</w:t>
      </w:r>
      <w:proofErr w:type="gramEnd"/>
      <w:r w:rsidRPr="009316FB">
        <w:rPr>
          <w:rFonts w:ascii="Arial" w:hAnsi="Arial" w:cs="Arial"/>
          <w:color w:val="000000" w:themeColor="text1"/>
          <w:sz w:val="22"/>
          <w:lang w:val="es-ES"/>
        </w:rPr>
        <w:t xml:space="preserve"> mayor transparencia a los procesos de selección y evitar el direccionamiento de los pliegos de condicione</w:t>
      </w:r>
      <w:r w:rsidRPr="009316FB" w:rsidR="00A13A9B">
        <w:rPr>
          <w:rFonts w:ascii="Arial" w:hAnsi="Arial" w:cs="Arial"/>
          <w:color w:val="000000" w:themeColor="text1"/>
          <w:sz w:val="22"/>
          <w:lang w:val="es-ES"/>
        </w:rPr>
        <w:t xml:space="preserve">: </w:t>
      </w:r>
      <w:r w:rsidRPr="009316FB" w:rsidR="00F604C0">
        <w:rPr>
          <w:rFonts w:ascii="Arial" w:hAnsi="Arial" w:cs="Arial"/>
          <w:color w:val="000000" w:themeColor="text1"/>
          <w:sz w:val="22"/>
          <w:lang w:val="es-ES"/>
        </w:rPr>
        <w:t>«[…]</w:t>
      </w:r>
      <w:r w:rsidRPr="009316FB" w:rsidR="00912D48">
        <w:rPr>
          <w:rFonts w:ascii="Arial" w:hAnsi="Arial" w:cs="Arial"/>
          <w:color w:val="000000" w:themeColor="text1"/>
          <w:sz w:val="22"/>
          <w:lang w:val="es-ES"/>
        </w:rPr>
        <w:t xml:space="preserve"> </w:t>
      </w:r>
      <w:r w:rsidRPr="009316FB">
        <w:rPr>
          <w:rFonts w:ascii="Arial" w:hAnsi="Arial" w:cs="Arial"/>
          <w:color w:val="000000" w:themeColor="text1"/>
          <w:sz w:val="22"/>
          <w:lang w:val="es-ES"/>
        </w:rPr>
        <w:t>se asigna al Gobierno Nacional la facultad de estandarizar los pliegos de condiciones y términos de referencia de los contratos, medida que redundará en la agilidad y claridad de los procedimientos»</w:t>
      </w:r>
      <w:r w:rsidRPr="009316FB">
        <w:rPr>
          <w:rFonts w:ascii="Arial" w:hAnsi="Arial" w:cs="Arial"/>
          <w:color w:val="000000" w:themeColor="text1"/>
          <w:sz w:val="22"/>
          <w:vertAlign w:val="superscript"/>
          <w:lang w:val="es-ES"/>
        </w:rPr>
        <w:footnoteReference w:id="2"/>
      </w:r>
      <w:r w:rsidRPr="009316FB">
        <w:rPr>
          <w:rFonts w:ascii="Arial" w:hAnsi="Arial" w:cs="Arial"/>
          <w:color w:val="000000" w:themeColor="text1"/>
          <w:sz w:val="22"/>
          <w:vertAlign w:val="superscript"/>
          <w:lang w:val="es-ES"/>
        </w:rPr>
        <w:t>.</w:t>
      </w:r>
      <w:r w:rsidRPr="009316FB">
        <w:rPr>
          <w:rFonts w:ascii="Arial" w:hAnsi="Arial" w:cs="Arial"/>
          <w:color w:val="000000" w:themeColor="text1"/>
          <w:sz w:val="22"/>
          <w:lang w:val="es-ES"/>
        </w:rPr>
        <w:t xml:space="preserve">. Sin embargo, en el texto aprobado los Pliegos Tipo se limitaron a la adquisición o suministro de bienes de características técnicas uniformes: </w:t>
      </w:r>
    </w:p>
    <w:p w:rsidRPr="009316FB" w:rsidR="00674A6C" w:rsidP="00674A6C" w:rsidRDefault="00674A6C" w14:paraId="0EF4A375" w14:textId="77777777">
      <w:pPr>
        <w:spacing w:line="276" w:lineRule="auto"/>
        <w:jc w:val="both"/>
        <w:rPr>
          <w:rFonts w:ascii="Arial" w:hAnsi="Arial" w:cs="Arial"/>
          <w:color w:val="000000" w:themeColor="text1"/>
          <w:sz w:val="22"/>
          <w:lang w:val="es-ES"/>
        </w:rPr>
      </w:pPr>
    </w:p>
    <w:p w:rsidRPr="009316FB" w:rsidR="00674A6C" w:rsidP="00674A6C" w:rsidRDefault="00674A6C" w14:paraId="5A2F6592" w14:textId="4164200C">
      <w:pPr>
        <w:ind w:left="708" w:right="616"/>
        <w:jc w:val="both"/>
        <w:rPr>
          <w:rFonts w:ascii="Arial" w:hAnsi="Arial" w:cs="Arial"/>
          <w:color w:val="000000" w:themeColor="text1"/>
          <w:sz w:val="21"/>
          <w:szCs w:val="21"/>
          <w:lang w:val="es-ES"/>
        </w:rPr>
      </w:pPr>
      <w:r w:rsidRPr="009316FB">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9316FB">
        <w:rPr>
          <w:rStyle w:val="Refdenotaalpie"/>
          <w:rFonts w:ascii="Arial" w:hAnsi="Arial" w:cs="Arial"/>
          <w:color w:val="000000" w:themeColor="text1"/>
          <w:sz w:val="21"/>
          <w:szCs w:val="21"/>
          <w:lang w:val="es-ES"/>
        </w:rPr>
        <w:footnoteReference w:id="3"/>
      </w:r>
      <w:r w:rsidRPr="009316FB" w:rsidR="00F604C0">
        <w:rPr>
          <w:rFonts w:ascii="Arial" w:hAnsi="Arial" w:cs="Arial"/>
          <w:color w:val="000000" w:themeColor="text1"/>
          <w:sz w:val="21"/>
          <w:szCs w:val="21"/>
          <w:lang w:val="es-ES"/>
        </w:rPr>
        <w:t>.</w:t>
      </w:r>
    </w:p>
    <w:p w:rsidRPr="009316FB" w:rsidR="00674A6C" w:rsidP="00674A6C" w:rsidRDefault="00674A6C" w14:paraId="67586701" w14:textId="77777777">
      <w:pPr>
        <w:spacing w:line="276" w:lineRule="auto"/>
        <w:jc w:val="both"/>
        <w:rPr>
          <w:rFonts w:ascii="Arial" w:hAnsi="Arial" w:cs="Arial"/>
          <w:color w:val="000000" w:themeColor="text1"/>
          <w:sz w:val="22"/>
          <w:lang w:val="es-ES"/>
        </w:rPr>
      </w:pPr>
    </w:p>
    <w:p w:rsidRPr="009316FB" w:rsidR="00674A6C" w:rsidP="00674A6C" w:rsidRDefault="00674A6C" w14:paraId="457490D1" w14:textId="77777777">
      <w:pPr>
        <w:spacing w:line="276" w:lineRule="auto"/>
        <w:ind w:firstLine="705"/>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 </w:t>
      </w:r>
    </w:p>
    <w:p w:rsidRPr="009316FB" w:rsidR="00674A6C" w:rsidP="00674A6C" w:rsidRDefault="00674A6C" w14:paraId="23E47AA5" w14:textId="77777777">
      <w:pPr>
        <w:spacing w:line="276" w:lineRule="auto"/>
        <w:jc w:val="both"/>
        <w:rPr>
          <w:rFonts w:ascii="Arial" w:hAnsi="Arial" w:cs="Arial"/>
          <w:color w:val="000000" w:themeColor="text1"/>
          <w:sz w:val="22"/>
          <w:lang w:val="es-ES"/>
        </w:rPr>
      </w:pPr>
    </w:p>
    <w:p w:rsidRPr="009316FB" w:rsidR="00674A6C" w:rsidP="00674A6C" w:rsidRDefault="00674A6C" w14:paraId="0F41C1D1" w14:textId="77777777">
      <w:pPr>
        <w:pStyle w:val="pa22"/>
        <w:spacing w:before="0" w:beforeAutospacing="0" w:after="0" w:afterAutospacing="0"/>
        <w:ind w:left="705" w:right="426"/>
        <w:jc w:val="both"/>
        <w:rPr>
          <w:rFonts w:ascii="Arial" w:hAnsi="Arial" w:cs="Arial" w:eastAsiaTheme="minorHAnsi"/>
          <w:color w:val="000000" w:themeColor="text1"/>
          <w:sz w:val="21"/>
          <w:szCs w:val="21"/>
          <w:lang w:eastAsia="en-US"/>
        </w:rPr>
      </w:pPr>
      <w:r w:rsidRPr="009316FB">
        <w:rPr>
          <w:rFonts w:ascii="Arial" w:hAnsi="Arial" w:cs="Arial" w:eastAsiaTheme="minorHAnsi"/>
          <w:color w:val="000000" w:themeColor="text1"/>
          <w:sz w:val="21"/>
          <w:szCs w:val="21"/>
          <w:lang w:eastAsia="en-US"/>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w:t>
      </w:r>
      <w:r w:rsidRPr="009316FB">
        <w:rPr>
          <w:rFonts w:ascii="Arial" w:hAnsi="Arial" w:cs="Arial" w:eastAsiaTheme="minorHAnsi"/>
          <w:color w:val="000000" w:themeColor="text1"/>
          <w:sz w:val="21"/>
          <w:szCs w:val="21"/>
          <w:lang w:eastAsia="en-US"/>
        </w:rPr>
        <w:lastRenderedPageBreak/>
        <w:t>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9316FB" w:rsidR="00674A6C" w:rsidP="00674A6C" w:rsidRDefault="00674A6C" w14:paraId="68B53967" w14:textId="77777777">
      <w:pPr>
        <w:pStyle w:val="pa22"/>
        <w:spacing w:before="0" w:beforeAutospacing="0" w:after="0" w:afterAutospacing="0"/>
        <w:ind w:right="426"/>
        <w:jc w:val="both"/>
        <w:rPr>
          <w:rFonts w:ascii="Arial" w:hAnsi="Arial" w:cs="Arial" w:eastAsiaTheme="minorHAnsi"/>
          <w:color w:val="000000" w:themeColor="text1"/>
          <w:sz w:val="21"/>
          <w:szCs w:val="21"/>
          <w:lang w:eastAsia="en-US"/>
        </w:rPr>
      </w:pPr>
      <w:r w:rsidRPr="009316FB">
        <w:rPr>
          <w:rFonts w:ascii="Arial" w:hAnsi="Arial" w:cs="Arial" w:eastAsiaTheme="minorHAnsi"/>
          <w:color w:val="000000" w:themeColor="text1"/>
          <w:sz w:val="21"/>
          <w:szCs w:val="21"/>
          <w:lang w:eastAsia="en-US"/>
        </w:rPr>
        <w:t> </w:t>
      </w:r>
    </w:p>
    <w:p w:rsidRPr="009316FB" w:rsidR="00674A6C" w:rsidP="00674A6C" w:rsidRDefault="00674A6C" w14:paraId="0B681364" w14:textId="77777777">
      <w:pPr>
        <w:pStyle w:val="pa22"/>
        <w:spacing w:before="0" w:beforeAutospacing="0" w:after="0" w:afterAutospacing="0"/>
        <w:ind w:left="705" w:right="426"/>
        <w:jc w:val="both"/>
        <w:rPr>
          <w:rFonts w:ascii="Arial" w:hAnsi="Arial" w:cs="Arial" w:eastAsiaTheme="minorHAnsi"/>
          <w:color w:val="000000" w:themeColor="text1"/>
          <w:sz w:val="21"/>
          <w:szCs w:val="21"/>
          <w:lang w:eastAsia="en-US"/>
        </w:rPr>
      </w:pPr>
      <w:r w:rsidRPr="009316FB">
        <w:rPr>
          <w:rFonts w:ascii="Arial" w:hAnsi="Arial" w:cs="Arial" w:eastAsiaTheme="minorHAnsi"/>
          <w:color w:val="000000" w:themeColor="text1"/>
          <w:sz w:val="21"/>
          <w:szCs w:val="21"/>
          <w:lang w:eastAsia="en-US"/>
        </w:rPr>
        <w:t>La facultad de adoptar documentos tipo la tendrá el Gobierno nacional, cuando lo considere necesario, en relación con otros contratos o procesos de selección.</w:t>
      </w:r>
    </w:p>
    <w:p w:rsidRPr="009316FB" w:rsidR="00674A6C" w:rsidP="00674A6C" w:rsidRDefault="00674A6C" w14:paraId="32BC972E" w14:textId="77777777">
      <w:pPr>
        <w:pStyle w:val="pa22"/>
        <w:spacing w:before="0" w:beforeAutospacing="0" w:after="0" w:afterAutospacing="0"/>
        <w:ind w:right="426"/>
        <w:jc w:val="both"/>
        <w:rPr>
          <w:rFonts w:ascii="Arial" w:hAnsi="Arial" w:cs="Arial" w:eastAsiaTheme="minorHAnsi"/>
          <w:color w:val="000000" w:themeColor="text1"/>
          <w:sz w:val="21"/>
          <w:szCs w:val="21"/>
          <w:lang w:eastAsia="en-US"/>
        </w:rPr>
      </w:pPr>
      <w:r w:rsidRPr="009316FB">
        <w:rPr>
          <w:rFonts w:ascii="Arial" w:hAnsi="Arial" w:cs="Arial" w:eastAsiaTheme="minorHAnsi"/>
          <w:color w:val="000000" w:themeColor="text1"/>
          <w:sz w:val="21"/>
          <w:szCs w:val="21"/>
          <w:lang w:eastAsia="en-US"/>
        </w:rPr>
        <w:t> </w:t>
      </w:r>
    </w:p>
    <w:p w:rsidRPr="009316FB" w:rsidR="00674A6C" w:rsidP="00674A6C" w:rsidRDefault="00674A6C" w14:paraId="08008DDD" w14:textId="77777777">
      <w:pPr>
        <w:pStyle w:val="pa22"/>
        <w:spacing w:before="0" w:beforeAutospacing="0" w:after="0" w:afterAutospacing="0"/>
        <w:ind w:left="705" w:right="426"/>
        <w:jc w:val="both"/>
        <w:rPr>
          <w:rFonts w:ascii="Arial" w:hAnsi="Arial" w:cs="Arial" w:eastAsiaTheme="minorHAnsi"/>
          <w:color w:val="000000" w:themeColor="text1"/>
          <w:sz w:val="21"/>
          <w:szCs w:val="21"/>
          <w:lang w:eastAsia="en-US"/>
        </w:rPr>
      </w:pPr>
      <w:r w:rsidRPr="009316FB">
        <w:rPr>
          <w:rFonts w:ascii="Arial" w:hAnsi="Arial" w:cs="Arial" w:eastAsiaTheme="minorHAnsi"/>
          <w:color w:val="000000" w:themeColor="text1"/>
          <w:sz w:val="21"/>
          <w:szCs w:val="21"/>
          <w:lang w:eastAsia="en-US"/>
        </w:rPr>
        <w:t>Los pliegos tipo se adoptarán por categorías de acuerdo con la cuantía de la contratación, según la reglamentación que expida el Gobierno nacional.</w:t>
      </w:r>
    </w:p>
    <w:p w:rsidRPr="009316FB" w:rsidR="00674A6C" w:rsidP="00674A6C" w:rsidRDefault="00674A6C" w14:paraId="184F1C12" w14:textId="77777777">
      <w:pPr>
        <w:pStyle w:val="pa22"/>
        <w:spacing w:before="0" w:beforeAutospacing="0" w:after="0" w:afterAutospacing="0"/>
        <w:ind w:left="705" w:right="426"/>
        <w:jc w:val="both"/>
        <w:rPr>
          <w:rFonts w:ascii="Arial" w:hAnsi="Arial" w:cs="Arial" w:eastAsiaTheme="minorHAnsi"/>
          <w:color w:val="000000" w:themeColor="text1"/>
          <w:sz w:val="22"/>
          <w:szCs w:val="22"/>
          <w:lang w:eastAsia="en-US"/>
        </w:rPr>
      </w:pPr>
    </w:p>
    <w:p w:rsidRPr="009316FB" w:rsidR="00674A6C" w:rsidP="003707F3" w:rsidRDefault="00674A6C" w14:paraId="2DF4AEA4" w14:textId="605DD115">
      <w:pPr>
        <w:spacing w:after="120" w:line="276" w:lineRule="auto"/>
        <w:ind w:firstLine="705"/>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w:t>
      </w:r>
      <w:r w:rsidRPr="009316FB" w:rsidR="00912D48">
        <w:rPr>
          <w:rFonts w:ascii="Arial" w:hAnsi="Arial" w:cs="Arial"/>
          <w:color w:val="000000" w:themeColor="text1"/>
          <w:sz w:val="22"/>
          <w:lang w:val="es-ES"/>
        </w:rPr>
        <w:t>son</w:t>
      </w:r>
      <w:r w:rsidRPr="009316FB">
        <w:rPr>
          <w:rFonts w:ascii="Arial" w:hAnsi="Arial" w:cs="Arial"/>
          <w:color w:val="000000" w:themeColor="text1"/>
          <w:sz w:val="22"/>
          <w:lang w:val="es-ES"/>
        </w:rPr>
        <w:t xml:space="preserve"> una medida eficaz contra la corrupción y permite</w:t>
      </w:r>
      <w:r w:rsidRPr="009316FB" w:rsidR="00CA2943">
        <w:rPr>
          <w:rFonts w:ascii="Arial" w:hAnsi="Arial" w:cs="Arial"/>
          <w:color w:val="000000" w:themeColor="text1"/>
          <w:sz w:val="22"/>
          <w:lang w:val="es-ES"/>
        </w:rPr>
        <w:t>n</w:t>
      </w:r>
      <w:r w:rsidRPr="009316FB">
        <w:rPr>
          <w:rFonts w:ascii="Arial" w:hAnsi="Arial" w:cs="Arial"/>
          <w:color w:val="000000" w:themeColor="text1"/>
          <w:sz w:val="22"/>
          <w:lang w:val="es-ES"/>
        </w:rPr>
        <w:t xml:space="preserve"> una </w:t>
      </w:r>
      <w:r w:rsidRPr="009316FB" w:rsidR="00CA2943">
        <w:rPr>
          <w:rFonts w:ascii="Arial" w:hAnsi="Arial" w:cs="Arial"/>
          <w:color w:val="000000" w:themeColor="text1"/>
          <w:sz w:val="22"/>
          <w:lang w:val="es-ES"/>
        </w:rPr>
        <w:t>A</w:t>
      </w:r>
      <w:r w:rsidRPr="009316FB">
        <w:rPr>
          <w:rFonts w:ascii="Arial" w:hAnsi="Arial" w:cs="Arial"/>
          <w:color w:val="000000" w:themeColor="text1"/>
          <w:sz w:val="22"/>
          <w:lang w:val="es-ES"/>
        </w:rPr>
        <w:t>dministración pública más eficiente y moderna.</w:t>
      </w:r>
    </w:p>
    <w:p w:rsidRPr="009316FB" w:rsidR="00674A6C" w:rsidP="003707F3" w:rsidRDefault="00674A6C" w14:paraId="1EDC83BA" w14:textId="7B78A5C9">
      <w:pPr>
        <w:spacing w:before="120" w:after="120" w:line="276" w:lineRule="auto"/>
        <w:ind w:firstLine="705"/>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En ejercicio de la competencia conferida por el citado parágrafo, el Gobierno Nacional expidió el Decreto 342 de 2019, </w:t>
      </w:r>
      <w:r w:rsidRPr="009316FB" w:rsidR="00591695">
        <w:rPr>
          <w:rFonts w:ascii="Arial" w:hAnsi="Arial" w:cs="Arial"/>
          <w:color w:val="000000" w:themeColor="text1"/>
          <w:sz w:val="22"/>
          <w:lang w:val="es-ES"/>
        </w:rPr>
        <w:t>por medio del</w:t>
      </w:r>
      <w:r w:rsidRPr="009316FB">
        <w:rPr>
          <w:rFonts w:ascii="Arial" w:hAnsi="Arial" w:cs="Arial"/>
          <w:color w:val="000000" w:themeColor="text1"/>
          <w:sz w:val="22"/>
          <w:lang w:val="es-ES"/>
        </w:rPr>
        <w:t xml:space="preserve"> que</w:t>
      </w:r>
      <w:r w:rsidRPr="009316FB" w:rsidR="00591695">
        <w:rPr>
          <w:rFonts w:ascii="Arial" w:hAnsi="Arial" w:cs="Arial"/>
          <w:color w:val="000000" w:themeColor="text1"/>
          <w:sz w:val="22"/>
          <w:lang w:val="es-ES"/>
        </w:rPr>
        <w:t xml:space="preserve"> se</w:t>
      </w:r>
      <w:r w:rsidRPr="009316FB">
        <w:rPr>
          <w:rFonts w:ascii="Arial" w:hAnsi="Arial" w:cs="Arial"/>
          <w:color w:val="000000" w:themeColor="text1"/>
          <w:sz w:val="22"/>
          <w:lang w:val="es-ES"/>
        </w:rPr>
        <w:t xml:space="preserve"> adoptaron los Documentos Tipo para licitaciones públicas para selección de contratistas de obra de infraestructura de transporte, por lo que adicionó </w:t>
      </w:r>
      <w:r w:rsidRPr="009316FB">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9316FB">
        <w:rPr>
          <w:rFonts w:ascii="Arial" w:hAnsi="Arial" w:cs="Arial"/>
          <w:color w:val="000000" w:themeColor="text1"/>
          <w:sz w:val="22"/>
          <w:lang w:val="es-ES"/>
        </w:rPr>
        <w:t xml:space="preserve"> </w:t>
      </w:r>
    </w:p>
    <w:p w:rsidRPr="009316FB" w:rsidR="00674A6C" w:rsidP="003707F3" w:rsidRDefault="00674A6C" w14:paraId="0CB62840" w14:textId="77777777">
      <w:pPr>
        <w:spacing w:before="120" w:after="120" w:line="276" w:lineRule="auto"/>
        <w:jc w:val="both"/>
        <w:rPr>
          <w:rFonts w:ascii="Arial" w:hAnsi="Arial" w:cs="Arial"/>
          <w:color w:val="000000" w:themeColor="text1"/>
          <w:sz w:val="22"/>
          <w:lang w:val="es-ES"/>
        </w:rPr>
      </w:pPr>
      <w:r w:rsidRPr="009316FB">
        <w:rPr>
          <w:rFonts w:ascii="Arial" w:hAnsi="Arial" w:cs="Arial"/>
          <w:color w:val="000000" w:themeColor="text1"/>
          <w:sz w:val="22"/>
          <w:lang w:val="es-ES"/>
        </w:rPr>
        <w:tab/>
      </w:r>
      <w:r w:rsidRPr="009316FB">
        <w:rPr>
          <w:rFonts w:ascii="Arial" w:hAnsi="Arial" w:cs="Arial"/>
          <w:color w:val="000000" w:themeColor="text1"/>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rsidRPr="009316FB" w:rsidR="00674A6C" w:rsidP="003707F3" w:rsidRDefault="00674A6C" w14:paraId="4332E323" w14:textId="77777777">
      <w:pPr>
        <w:spacing w:before="120" w:after="120" w:line="276" w:lineRule="auto"/>
        <w:jc w:val="both"/>
        <w:rPr>
          <w:color w:val="000000" w:themeColor="text1"/>
        </w:rPr>
      </w:pPr>
      <w:r w:rsidRPr="009316FB">
        <w:rPr>
          <w:rFonts w:ascii="Arial" w:hAnsi="Arial" w:cs="Arial"/>
          <w:color w:val="000000" w:themeColor="text1"/>
          <w:sz w:val="22"/>
          <w:lang w:val="es-ES"/>
        </w:rPr>
        <w:tab/>
      </w:r>
      <w:r w:rsidRPr="009316FB">
        <w:rPr>
          <w:rFonts w:ascii="Arial" w:hAnsi="Arial" w:cs="Arial"/>
          <w:color w:val="000000" w:themeColor="text1"/>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9316FB">
        <w:rPr>
          <w:rStyle w:val="Refdenotaalpie"/>
          <w:rFonts w:ascii="Arial" w:hAnsi="Arial" w:cs="Arial"/>
          <w:color w:val="000000" w:themeColor="text1"/>
          <w:sz w:val="22"/>
          <w:lang w:val="es-ES"/>
        </w:rPr>
        <w:footnoteReference w:id="4"/>
      </w:r>
      <w:r w:rsidRPr="009316FB">
        <w:rPr>
          <w:rFonts w:ascii="Arial" w:hAnsi="Arial" w:cs="Arial"/>
          <w:color w:val="000000" w:themeColor="text1"/>
          <w:sz w:val="22"/>
          <w:lang w:val="es-ES"/>
        </w:rPr>
        <w:t>.</w:t>
      </w:r>
      <w:r w:rsidRPr="009316FB">
        <w:rPr>
          <w:color w:val="000000" w:themeColor="text1"/>
          <w:lang w:val="es-ES"/>
        </w:rPr>
        <w:t xml:space="preserve"> </w:t>
      </w:r>
    </w:p>
    <w:p w:rsidRPr="009316FB" w:rsidR="00674A6C" w:rsidP="003707F3" w:rsidRDefault="00674A6C" w14:paraId="12407EEC" w14:textId="7DC4B962">
      <w:pPr>
        <w:spacing w:before="120" w:after="120" w:line="276" w:lineRule="auto"/>
        <w:jc w:val="both"/>
        <w:rPr>
          <w:rFonts w:ascii="Arial" w:hAnsi="Arial" w:cs="Arial"/>
          <w:color w:val="000000" w:themeColor="text1"/>
          <w:sz w:val="22"/>
          <w:lang w:val="es-ES"/>
        </w:rPr>
      </w:pPr>
      <w:r w:rsidRPr="009316FB">
        <w:rPr>
          <w:rFonts w:ascii="Arial" w:hAnsi="Arial" w:cs="Arial"/>
          <w:color w:val="000000" w:themeColor="text1"/>
          <w:sz w:val="22"/>
          <w:lang w:val="es-ES"/>
        </w:rPr>
        <w:lastRenderedPageBreak/>
        <w:tab/>
      </w:r>
      <w:r w:rsidRPr="009316FB">
        <w:rPr>
          <w:rFonts w:ascii="Arial" w:hAnsi="Arial" w:cs="Arial"/>
          <w:color w:val="000000" w:themeColor="text1"/>
          <w:sz w:val="22"/>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w:t>
      </w:r>
      <w:r w:rsidRPr="009316FB" w:rsidR="00591695">
        <w:rPr>
          <w:rFonts w:ascii="Arial" w:hAnsi="Arial" w:cs="Arial"/>
          <w:color w:val="000000" w:themeColor="text1"/>
          <w:sz w:val="22"/>
          <w:lang w:val="es-ES"/>
        </w:rPr>
        <w:t>l</w:t>
      </w:r>
      <w:r w:rsidRPr="009316FB">
        <w:rPr>
          <w:rFonts w:ascii="Arial" w:hAnsi="Arial" w:cs="Arial"/>
          <w:color w:val="000000" w:themeColor="text1"/>
          <w:sz w:val="22"/>
          <w:lang w:val="es-ES"/>
        </w:rPr>
        <w:t xml:space="preserve">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9316FB" w:rsidR="00E831EF" w:rsidP="003707F3" w:rsidRDefault="00674A6C" w14:paraId="5ACD1B46" w14:textId="7AF1839D">
      <w:pPr>
        <w:spacing w:before="120" w:after="120" w:line="276" w:lineRule="auto"/>
        <w:jc w:val="both"/>
        <w:rPr>
          <w:rFonts w:ascii="Arial" w:hAnsi="Arial" w:cs="Arial"/>
          <w:color w:val="000000" w:themeColor="text1"/>
          <w:sz w:val="22"/>
        </w:rPr>
      </w:pPr>
      <w:r w:rsidRPr="009316FB">
        <w:rPr>
          <w:rFonts w:ascii="Arial" w:hAnsi="Arial" w:cs="Arial"/>
          <w:color w:val="000000" w:themeColor="text1"/>
          <w:sz w:val="22"/>
          <w:lang w:val="es-ES"/>
        </w:rPr>
        <w:tab/>
      </w:r>
      <w:r w:rsidRPr="009316FB">
        <w:rPr>
          <w:rFonts w:ascii="Arial" w:hAnsi="Arial" w:cs="Arial"/>
          <w:color w:val="000000" w:themeColor="text1"/>
          <w:sz w:val="22"/>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9316FB">
        <w:rPr>
          <w:rFonts w:ascii="Arial" w:hAnsi="Arial" w:cs="Arial"/>
          <w:color w:val="000000" w:themeColor="text1"/>
          <w:sz w:val="22"/>
        </w:rPr>
        <w:t>fortalecerlos y adaptarlos a la realidad de la contratación del país, implementó la Versión 2 de los mismos expidiendo la Resolución No. 0045 de</w:t>
      </w:r>
      <w:r w:rsidRPr="009316FB" w:rsidR="007218D9">
        <w:rPr>
          <w:rFonts w:ascii="Arial" w:hAnsi="Arial" w:cs="Arial"/>
          <w:color w:val="000000" w:themeColor="text1"/>
          <w:sz w:val="22"/>
        </w:rPr>
        <w:t>l</w:t>
      </w:r>
      <w:r w:rsidRPr="009316FB">
        <w:rPr>
          <w:rFonts w:ascii="Arial" w:hAnsi="Arial" w:cs="Arial"/>
          <w:color w:val="000000" w:themeColor="text1"/>
          <w:sz w:val="22"/>
        </w:rPr>
        <w:t xml:space="preserve"> 14 de febrero de 2020, «Por la cual se actualizan los Documentos Tipo para los procesos de selección de licitación de obra pública de infraestructura de transporte y se deroga la Resolución 1798 de 2019».</w:t>
      </w:r>
      <w:r w:rsidRPr="009316FB" w:rsidR="00272329">
        <w:rPr>
          <w:rFonts w:ascii="Arial" w:hAnsi="Arial" w:cs="Arial"/>
          <w:color w:val="000000" w:themeColor="text1"/>
          <w:sz w:val="22"/>
        </w:rPr>
        <w:t xml:space="preserve"> </w:t>
      </w:r>
    </w:p>
    <w:p w:rsidRPr="009316FB" w:rsidR="00674A6C" w:rsidP="003707F3" w:rsidRDefault="006871B4" w14:paraId="4F51E8F8" w14:textId="747DD200">
      <w:pPr>
        <w:spacing w:before="120" w:after="120" w:line="276" w:lineRule="auto"/>
        <w:ind w:firstLine="708"/>
        <w:jc w:val="both"/>
        <w:rPr>
          <w:rFonts w:ascii="Arial" w:hAnsi="Arial" w:cs="Arial"/>
          <w:color w:val="000000" w:themeColor="text1"/>
          <w:sz w:val="22"/>
        </w:rPr>
      </w:pPr>
      <w:r w:rsidRPr="009316FB">
        <w:rPr>
          <w:rFonts w:ascii="Arial" w:hAnsi="Arial" w:cs="Arial"/>
          <w:color w:val="000000" w:themeColor="text1"/>
          <w:sz w:val="22"/>
        </w:rPr>
        <w:t>De conformidad con el artículo 3 de la Resolución No. 04</w:t>
      </w:r>
      <w:r w:rsidRPr="009316FB" w:rsidR="00A72B88">
        <w:rPr>
          <w:rFonts w:ascii="Arial" w:hAnsi="Arial" w:cs="Arial"/>
          <w:color w:val="000000" w:themeColor="text1"/>
          <w:sz w:val="22"/>
        </w:rPr>
        <w:t>5</w:t>
      </w:r>
      <w:r w:rsidRPr="009316FB">
        <w:rPr>
          <w:rFonts w:ascii="Arial" w:hAnsi="Arial" w:cs="Arial"/>
          <w:color w:val="000000" w:themeColor="text1"/>
          <w:sz w:val="22"/>
        </w:rPr>
        <w:t xml:space="preserve"> de 2020, la</w:t>
      </w:r>
      <w:r w:rsidRPr="009316FB" w:rsidR="00272329">
        <w:rPr>
          <w:rFonts w:ascii="Arial" w:hAnsi="Arial" w:cs="Arial"/>
          <w:color w:val="000000" w:themeColor="text1"/>
          <w:sz w:val="22"/>
        </w:rPr>
        <w:t xml:space="preserve"> Versión 2 de los </w:t>
      </w:r>
      <w:r w:rsidRPr="009316FB" w:rsidR="00C3117C">
        <w:rPr>
          <w:rFonts w:ascii="Arial" w:hAnsi="Arial" w:cs="Arial"/>
          <w:color w:val="000000" w:themeColor="text1"/>
          <w:sz w:val="22"/>
        </w:rPr>
        <w:t>d</w:t>
      </w:r>
      <w:r w:rsidRPr="009316FB" w:rsidR="00272329">
        <w:rPr>
          <w:rFonts w:ascii="Arial" w:hAnsi="Arial" w:cs="Arial"/>
          <w:color w:val="000000" w:themeColor="text1"/>
          <w:sz w:val="22"/>
        </w:rPr>
        <w:t>ocume</w:t>
      </w:r>
      <w:r w:rsidRPr="009316FB" w:rsidR="00E831EF">
        <w:rPr>
          <w:rFonts w:ascii="Arial" w:hAnsi="Arial" w:cs="Arial"/>
          <w:color w:val="000000" w:themeColor="text1"/>
          <w:sz w:val="22"/>
        </w:rPr>
        <w:t xml:space="preserve">ntos </w:t>
      </w:r>
      <w:r w:rsidRPr="009316FB" w:rsidR="00C3117C">
        <w:rPr>
          <w:rFonts w:ascii="Arial" w:hAnsi="Arial" w:cs="Arial"/>
          <w:color w:val="000000" w:themeColor="text1"/>
          <w:sz w:val="22"/>
        </w:rPr>
        <w:t>t</w:t>
      </w:r>
      <w:r w:rsidRPr="009316FB" w:rsidR="00E831EF">
        <w:rPr>
          <w:rFonts w:ascii="Arial" w:hAnsi="Arial" w:cs="Arial"/>
          <w:color w:val="000000" w:themeColor="text1"/>
          <w:sz w:val="22"/>
        </w:rPr>
        <w:t>ipo</w:t>
      </w:r>
      <w:r w:rsidRPr="009316FB" w:rsidR="00272329">
        <w:rPr>
          <w:rFonts w:ascii="Arial" w:hAnsi="Arial" w:cs="Arial"/>
          <w:color w:val="000000" w:themeColor="text1"/>
          <w:sz w:val="22"/>
        </w:rPr>
        <w:t xml:space="preserve"> </w:t>
      </w:r>
      <w:r w:rsidRPr="009316FB" w:rsidR="00387E48">
        <w:rPr>
          <w:rFonts w:ascii="Arial" w:hAnsi="Arial" w:cs="Arial"/>
          <w:color w:val="000000" w:themeColor="text1"/>
          <w:sz w:val="22"/>
        </w:rPr>
        <w:t xml:space="preserve">aplica en los procesos de contratación de licitación de obra pública de infraestructura de transporte, </w:t>
      </w:r>
      <w:r w:rsidRPr="009316FB" w:rsidR="00AE6F2B">
        <w:rPr>
          <w:rFonts w:ascii="Arial" w:hAnsi="Arial" w:cs="Arial"/>
          <w:color w:val="000000" w:themeColor="text1"/>
          <w:sz w:val="22"/>
        </w:rPr>
        <w:t xml:space="preserve">cuyo aviso de </w:t>
      </w:r>
      <w:r w:rsidRPr="009316FB" w:rsidR="00417CA2">
        <w:rPr>
          <w:rFonts w:ascii="Arial" w:hAnsi="Arial" w:cs="Arial"/>
          <w:color w:val="000000" w:themeColor="text1"/>
          <w:sz w:val="22"/>
        </w:rPr>
        <w:t>convocatoria se publique a partir del</w:t>
      </w:r>
      <w:r w:rsidRPr="009316FB" w:rsidR="005F2EB9">
        <w:rPr>
          <w:rFonts w:ascii="Arial" w:hAnsi="Arial" w:cs="Arial"/>
          <w:color w:val="000000" w:themeColor="text1"/>
          <w:sz w:val="22"/>
        </w:rPr>
        <w:t xml:space="preserve"> 10 de ma</w:t>
      </w:r>
      <w:r w:rsidRPr="009316FB" w:rsidR="00417CA2">
        <w:rPr>
          <w:rFonts w:ascii="Arial" w:hAnsi="Arial" w:cs="Arial"/>
          <w:color w:val="000000" w:themeColor="text1"/>
          <w:sz w:val="22"/>
        </w:rPr>
        <w:t>r</w:t>
      </w:r>
      <w:r w:rsidRPr="009316FB" w:rsidR="005F2EB9">
        <w:rPr>
          <w:rFonts w:ascii="Arial" w:hAnsi="Arial" w:cs="Arial"/>
          <w:color w:val="000000" w:themeColor="text1"/>
          <w:sz w:val="22"/>
        </w:rPr>
        <w:t>zo de</w:t>
      </w:r>
      <w:r w:rsidRPr="009316FB" w:rsidR="00417CA2">
        <w:rPr>
          <w:rFonts w:ascii="Arial" w:hAnsi="Arial" w:cs="Arial"/>
          <w:color w:val="000000" w:themeColor="text1"/>
          <w:sz w:val="22"/>
        </w:rPr>
        <w:t xml:space="preserve"> </w:t>
      </w:r>
      <w:r w:rsidRPr="009316FB" w:rsidR="005F2EB9">
        <w:rPr>
          <w:rFonts w:ascii="Arial" w:hAnsi="Arial" w:cs="Arial"/>
          <w:color w:val="000000" w:themeColor="text1"/>
          <w:sz w:val="22"/>
        </w:rPr>
        <w:t>2020</w:t>
      </w:r>
      <w:r w:rsidRPr="009316FB">
        <w:rPr>
          <w:rFonts w:ascii="Arial" w:hAnsi="Arial" w:cs="Arial"/>
          <w:color w:val="000000" w:themeColor="text1"/>
          <w:sz w:val="22"/>
        </w:rPr>
        <w:t>. Los procedimientos de licitación que antes del 10 de ma</w:t>
      </w:r>
      <w:r w:rsidRPr="009316FB" w:rsidR="00425B65">
        <w:rPr>
          <w:rFonts w:ascii="Arial" w:hAnsi="Arial" w:cs="Arial"/>
          <w:color w:val="000000" w:themeColor="text1"/>
          <w:sz w:val="22"/>
        </w:rPr>
        <w:t>r</w:t>
      </w:r>
      <w:r w:rsidRPr="009316FB">
        <w:rPr>
          <w:rFonts w:ascii="Arial" w:hAnsi="Arial" w:cs="Arial"/>
          <w:color w:val="000000" w:themeColor="text1"/>
          <w:sz w:val="22"/>
        </w:rPr>
        <w:t xml:space="preserve">zo de 2020 hayan publicado aviso de convocatoria, </w:t>
      </w:r>
      <w:r w:rsidRPr="009316FB" w:rsidR="00C3117C">
        <w:rPr>
          <w:rFonts w:ascii="Arial" w:hAnsi="Arial" w:cs="Arial"/>
          <w:color w:val="000000" w:themeColor="text1"/>
          <w:sz w:val="22"/>
        </w:rPr>
        <w:t>deberán seguir aplicando la</w:t>
      </w:r>
      <w:r w:rsidRPr="009316FB">
        <w:rPr>
          <w:rFonts w:ascii="Arial" w:hAnsi="Arial" w:cs="Arial"/>
          <w:color w:val="000000" w:themeColor="text1"/>
          <w:sz w:val="22"/>
        </w:rPr>
        <w:t xml:space="preserve"> Versión 1 de los </w:t>
      </w:r>
      <w:r w:rsidRPr="009316FB" w:rsidR="00D23B98">
        <w:rPr>
          <w:rFonts w:ascii="Arial" w:hAnsi="Arial" w:cs="Arial"/>
          <w:color w:val="000000" w:themeColor="text1"/>
          <w:sz w:val="22"/>
        </w:rPr>
        <w:t>D</w:t>
      </w:r>
      <w:r w:rsidRPr="009316FB">
        <w:rPr>
          <w:rFonts w:ascii="Arial" w:hAnsi="Arial" w:cs="Arial"/>
          <w:color w:val="000000" w:themeColor="text1"/>
          <w:sz w:val="22"/>
        </w:rPr>
        <w:t xml:space="preserve">ocumentos </w:t>
      </w:r>
      <w:r w:rsidRPr="009316FB" w:rsidR="00D23B98">
        <w:rPr>
          <w:rFonts w:ascii="Arial" w:hAnsi="Arial" w:cs="Arial"/>
          <w:color w:val="000000" w:themeColor="text1"/>
          <w:sz w:val="22"/>
        </w:rPr>
        <w:t>T</w:t>
      </w:r>
      <w:r w:rsidRPr="009316FB">
        <w:rPr>
          <w:rFonts w:ascii="Arial" w:hAnsi="Arial" w:cs="Arial"/>
          <w:color w:val="000000" w:themeColor="text1"/>
          <w:sz w:val="22"/>
        </w:rPr>
        <w:t>ipo.</w:t>
      </w:r>
    </w:p>
    <w:p w:rsidRPr="009316FB" w:rsidR="00674A6C" w:rsidP="003707F3" w:rsidRDefault="00674A6C" w14:paraId="146345A4" w14:textId="0EC0451F">
      <w:pPr>
        <w:spacing w:before="120" w:after="120" w:line="276" w:lineRule="auto"/>
        <w:ind w:firstLine="708"/>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w:t>
      </w:r>
      <w:r w:rsidRPr="009316FB" w:rsidR="00D23B98">
        <w:rPr>
          <w:rFonts w:ascii="Arial" w:hAnsi="Arial" w:cs="Arial"/>
          <w:color w:val="000000" w:themeColor="text1"/>
          <w:sz w:val="22"/>
          <w:lang w:val="es-ES"/>
        </w:rPr>
        <w:t>D</w:t>
      </w:r>
      <w:r w:rsidRPr="009316FB">
        <w:rPr>
          <w:rFonts w:ascii="Arial" w:hAnsi="Arial" w:cs="Arial"/>
          <w:color w:val="000000" w:themeColor="text1"/>
          <w:sz w:val="22"/>
          <w:lang w:val="es-ES"/>
        </w:rPr>
        <w:t xml:space="preserve">ocumentos </w:t>
      </w:r>
      <w:r w:rsidRPr="009316FB" w:rsidR="00D23B98">
        <w:rPr>
          <w:rFonts w:ascii="Arial" w:hAnsi="Arial" w:cs="Arial"/>
          <w:color w:val="000000" w:themeColor="text1"/>
          <w:sz w:val="22"/>
          <w:lang w:val="es-ES"/>
        </w:rPr>
        <w:t>Ti</w:t>
      </w:r>
      <w:r w:rsidRPr="009316FB">
        <w:rPr>
          <w:rFonts w:ascii="Arial" w:hAnsi="Arial" w:cs="Arial"/>
          <w:color w:val="000000" w:themeColor="text1"/>
          <w:sz w:val="22"/>
          <w:lang w:val="es-ES"/>
        </w:rPr>
        <w:t xml:space="preserve">po para procesos de contratación de obra pública de infraestructura de transporte adelantados en la modalidad de selección abreviada de menor cuantía, para lo que se adicionó la Subsección 2 a la Sección 6 </w:t>
      </w:r>
      <w:r w:rsidRPr="009316FB">
        <w:rPr>
          <w:rFonts w:ascii="Arial" w:hAnsi="Arial" w:cs="Arial"/>
          <w:color w:val="000000" w:themeColor="text1"/>
          <w:sz w:val="22"/>
        </w:rPr>
        <w:t xml:space="preserve">del Capítulo 2 del Título 1 de la parte 2 del Libro 2 </w:t>
      </w:r>
      <w:r w:rsidRPr="009316FB">
        <w:rPr>
          <w:rFonts w:ascii="Arial" w:hAnsi="Arial" w:cs="Arial"/>
          <w:color w:val="000000" w:themeColor="text1"/>
          <w:sz w:val="22"/>
          <w:lang w:val="es-ES"/>
        </w:rPr>
        <w:t xml:space="preserve">del Decreto 1082 de 2015. </w:t>
      </w:r>
    </w:p>
    <w:p w:rsidRPr="009316FB" w:rsidR="00674A6C" w:rsidP="003707F3" w:rsidRDefault="00674A6C" w14:paraId="3F736C5C" w14:textId="106369AC">
      <w:pPr>
        <w:spacing w:before="120" w:after="120" w:line="276" w:lineRule="auto"/>
        <w:ind w:firstLine="709"/>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En similares términos a los del Decreto 342 de 2019, el Decreto 2096 de 2019 desarrolló la regulación de los </w:t>
      </w:r>
      <w:r w:rsidRPr="009316FB" w:rsidR="00D23B98">
        <w:rPr>
          <w:rFonts w:ascii="Arial" w:hAnsi="Arial" w:cs="Arial"/>
          <w:color w:val="000000" w:themeColor="text1"/>
          <w:sz w:val="22"/>
          <w:lang w:val="es-ES"/>
        </w:rPr>
        <w:t>D</w:t>
      </w:r>
      <w:r w:rsidRPr="009316FB">
        <w:rPr>
          <w:rFonts w:ascii="Arial" w:hAnsi="Arial" w:cs="Arial"/>
          <w:color w:val="000000" w:themeColor="text1"/>
          <w:sz w:val="22"/>
          <w:lang w:val="es-ES"/>
        </w:rPr>
        <w:t xml:space="preserve">ocumentos </w:t>
      </w:r>
      <w:r w:rsidRPr="009316FB" w:rsidR="00D23B98">
        <w:rPr>
          <w:rFonts w:ascii="Arial" w:hAnsi="Arial" w:cs="Arial"/>
          <w:color w:val="000000" w:themeColor="text1"/>
          <w:sz w:val="22"/>
          <w:lang w:val="es-ES"/>
        </w:rPr>
        <w:t>T</w:t>
      </w:r>
      <w:r w:rsidRPr="009316FB">
        <w:rPr>
          <w:rFonts w:ascii="Arial" w:hAnsi="Arial" w:cs="Arial"/>
          <w:color w:val="000000" w:themeColor="text1"/>
          <w:sz w:val="22"/>
          <w:lang w:val="es-ES"/>
        </w:rPr>
        <w:t>ipo aplicables a la contratación de obra pública de infraestructura de transporte en la modalidad de selección abreviada de menor cuantía, al establecer que «</w:t>
      </w:r>
      <w:r w:rsidRPr="009316FB">
        <w:rPr>
          <w:rFonts w:ascii="Arial" w:hAnsi="Arial" w:cs="Arial"/>
          <w:color w:val="000000" w:themeColor="text1"/>
          <w:sz w:val="22"/>
        </w:rPr>
        <w:t xml:space="preserve">contienen parámetros obligatorios para las Entidades sometidas al </w:t>
      </w:r>
      <w:r w:rsidRPr="009316FB">
        <w:rPr>
          <w:rFonts w:ascii="Arial" w:hAnsi="Arial" w:cs="Arial"/>
          <w:color w:val="000000" w:themeColor="text1"/>
          <w:sz w:val="22"/>
        </w:rPr>
        <w:lastRenderedPageBreak/>
        <w:t>Estatuto General de Contratación la Administración Pública que adelanten procesos de selección abreviada de menor cuantía de obra pública de infraestructura de transporte»</w:t>
      </w:r>
      <w:r w:rsidRPr="009316FB">
        <w:rPr>
          <w:rStyle w:val="Refdenotaalpie"/>
          <w:rFonts w:ascii="Arial" w:hAnsi="Arial" w:cs="Arial"/>
          <w:color w:val="000000" w:themeColor="text1"/>
          <w:sz w:val="22"/>
        </w:rPr>
        <w:footnoteReference w:id="5"/>
      </w:r>
      <w:r w:rsidRPr="009316FB">
        <w:rPr>
          <w:rFonts w:ascii="Arial" w:hAnsi="Arial" w:cs="Arial"/>
          <w:color w:val="000000" w:themeColor="text1"/>
          <w:sz w:val="22"/>
        </w:rPr>
        <w:t>.</w:t>
      </w:r>
    </w:p>
    <w:p w:rsidRPr="009316FB" w:rsidR="00674A6C" w:rsidP="003707F3" w:rsidRDefault="00674A6C" w14:paraId="4A10DFB6" w14:textId="3B8BC822">
      <w:pPr>
        <w:spacing w:before="120" w:after="120" w:line="276" w:lineRule="auto"/>
        <w:jc w:val="both"/>
        <w:rPr>
          <w:rFonts w:ascii="Arial" w:hAnsi="Arial" w:eastAsia="Calibri" w:cs="Arial"/>
          <w:bCs/>
          <w:color w:val="000000" w:themeColor="text1"/>
          <w:sz w:val="22"/>
        </w:rPr>
      </w:pPr>
      <w:r w:rsidRPr="009316FB">
        <w:rPr>
          <w:rFonts w:ascii="Arial" w:hAnsi="Arial" w:eastAsia="Calibri" w:cs="Arial"/>
          <w:bCs/>
          <w:color w:val="000000" w:themeColor="text1"/>
          <w:sz w:val="22"/>
        </w:rPr>
        <w:tab/>
      </w:r>
      <w:r w:rsidRPr="009316FB">
        <w:rPr>
          <w:rFonts w:ascii="Arial" w:hAnsi="Arial" w:eastAsia="Calibri" w:cs="Arial"/>
          <w:bCs/>
          <w:color w:val="000000" w:themeColor="text1"/>
          <w:sz w:val="22"/>
        </w:rPr>
        <w:t>Dentro de las normas adicionadas al Decreto 1082 de 2015 por el Decreto</w:t>
      </w:r>
      <w:r w:rsidRPr="009316FB" w:rsidR="00D23B98">
        <w:rPr>
          <w:rFonts w:ascii="Arial" w:hAnsi="Arial" w:eastAsia="Calibri" w:cs="Arial"/>
          <w:bCs/>
          <w:color w:val="000000" w:themeColor="text1"/>
          <w:sz w:val="22"/>
        </w:rPr>
        <w:t xml:space="preserve"> </w:t>
      </w:r>
      <w:r w:rsidRPr="009316FB">
        <w:rPr>
          <w:rFonts w:ascii="Arial" w:hAnsi="Arial" w:eastAsia="Calibri" w:cs="Arial"/>
          <w:bCs/>
          <w:color w:val="000000" w:themeColor="text1"/>
          <w:sz w:val="22"/>
        </w:rPr>
        <w:t>2096 de 2019 se encuentra el artículo 2.2.1.2.6.2.2</w:t>
      </w:r>
      <w:r w:rsidRPr="009316FB">
        <w:rPr>
          <w:rStyle w:val="Refdenotaalpie"/>
          <w:rFonts w:ascii="Arial" w:hAnsi="Arial" w:eastAsia="Calibri" w:cs="Arial"/>
          <w:bCs/>
          <w:color w:val="000000" w:themeColor="text1"/>
          <w:sz w:val="22"/>
        </w:rPr>
        <w:footnoteReference w:id="6"/>
      </w:r>
      <w:r w:rsidRPr="009316FB">
        <w:rPr>
          <w:rFonts w:ascii="Arial" w:hAnsi="Arial" w:eastAsia="Calibri" w:cs="Arial"/>
          <w:bCs/>
          <w:color w:val="000000" w:themeColor="text1"/>
          <w:sz w:val="22"/>
        </w:rPr>
        <w:t xml:space="preserve"> que contiene el listado de los </w:t>
      </w:r>
      <w:r w:rsidRPr="009316FB" w:rsidR="000C428F">
        <w:rPr>
          <w:rFonts w:ascii="Arial" w:hAnsi="Arial" w:eastAsia="Calibri" w:cs="Arial"/>
          <w:bCs/>
          <w:color w:val="000000" w:themeColor="text1"/>
          <w:sz w:val="22"/>
        </w:rPr>
        <w:t>D</w:t>
      </w:r>
      <w:r w:rsidRPr="009316FB">
        <w:rPr>
          <w:rFonts w:ascii="Arial" w:hAnsi="Arial" w:eastAsia="Calibri" w:cs="Arial"/>
          <w:bCs/>
          <w:color w:val="000000" w:themeColor="text1"/>
          <w:sz w:val="22"/>
        </w:rPr>
        <w:t xml:space="preserve">ocumentos </w:t>
      </w:r>
      <w:r w:rsidRPr="009316FB" w:rsidR="000C428F">
        <w:rPr>
          <w:rFonts w:ascii="Arial" w:hAnsi="Arial" w:eastAsia="Calibri" w:cs="Arial"/>
          <w:bCs/>
          <w:color w:val="000000" w:themeColor="text1"/>
          <w:sz w:val="22"/>
        </w:rPr>
        <w:t>T</w:t>
      </w:r>
      <w:r w:rsidRPr="009316FB">
        <w:rPr>
          <w:rFonts w:ascii="Arial" w:hAnsi="Arial" w:eastAsia="Calibri" w:cs="Arial"/>
          <w:bCs/>
          <w:color w:val="000000" w:themeColor="text1"/>
          <w:sz w:val="22"/>
        </w:rPr>
        <w:t xml:space="preserve">ipo aplicables a los </w:t>
      </w:r>
      <w:r w:rsidRPr="009316FB">
        <w:rPr>
          <w:rFonts w:ascii="Arial" w:hAnsi="Arial" w:cs="Arial"/>
          <w:color w:val="000000" w:themeColor="text1"/>
          <w:sz w:val="22"/>
        </w:rPr>
        <w:t>procesos de selección abreviada de menor cuantía para la contratación de obra pública de infraestructura de transporte</w:t>
      </w:r>
      <w:r w:rsidRPr="009316FB">
        <w:rPr>
          <w:rFonts w:ascii="Arial" w:hAnsi="Arial" w:eastAsia="Calibri" w:cs="Arial"/>
          <w:bCs/>
          <w:color w:val="000000" w:themeColor="text1"/>
          <w:sz w:val="22"/>
        </w:rPr>
        <w:t xml:space="preserve">, mientras que el </w:t>
      </w:r>
      <w:r w:rsidRPr="009316FB">
        <w:rPr>
          <w:rFonts w:ascii="Arial" w:hAnsi="Arial" w:cs="Arial"/>
          <w:color w:val="000000" w:themeColor="text1"/>
          <w:sz w:val="22"/>
        </w:rPr>
        <w:t xml:space="preserve">2.2.1.2.6.2.3 </w:t>
      </w:r>
      <w:r w:rsidRPr="009316FB">
        <w:rPr>
          <w:rFonts w:ascii="Arial" w:hAnsi="Arial" w:cs="Arial"/>
          <w:color w:val="000000" w:themeColor="text1"/>
          <w:sz w:val="22"/>
          <w:lang w:val="es-ES"/>
        </w:rPr>
        <w:t xml:space="preserve">facultó a la Agencia Nacional de Contratación Pública ― Colombia Compra Eficiente, para que en coordinación con el Departamento Nacional de Planeación (DNP) y el Ministerio de Transporte, desarrollara e implementara los </w:t>
      </w:r>
      <w:r w:rsidRPr="009316FB" w:rsidR="00F357AC">
        <w:rPr>
          <w:rFonts w:ascii="Arial" w:hAnsi="Arial" w:cs="Arial"/>
          <w:color w:val="000000" w:themeColor="text1"/>
          <w:sz w:val="22"/>
          <w:lang w:val="es-ES"/>
        </w:rPr>
        <w:t>D</w:t>
      </w:r>
      <w:r w:rsidRPr="009316FB">
        <w:rPr>
          <w:rFonts w:ascii="Arial" w:hAnsi="Arial" w:cs="Arial"/>
          <w:color w:val="000000" w:themeColor="text1"/>
          <w:sz w:val="22"/>
          <w:lang w:val="es-ES"/>
        </w:rPr>
        <w:t xml:space="preserve">ocumentos </w:t>
      </w:r>
      <w:r w:rsidRPr="009316FB" w:rsidR="00F357AC">
        <w:rPr>
          <w:rFonts w:ascii="Arial" w:hAnsi="Arial" w:cs="Arial"/>
          <w:color w:val="000000" w:themeColor="text1"/>
          <w:sz w:val="22"/>
          <w:lang w:val="es-ES"/>
        </w:rPr>
        <w:t>T</w:t>
      </w:r>
      <w:r w:rsidRPr="009316FB">
        <w:rPr>
          <w:rFonts w:ascii="Arial" w:hAnsi="Arial" w:cs="Arial"/>
          <w:color w:val="000000" w:themeColor="text1"/>
          <w:sz w:val="22"/>
          <w:lang w:val="es-ES"/>
        </w:rPr>
        <w:t>ipo, competencia que fue ejercida mediante la expedición de la Resolución No. 044 de</w:t>
      </w:r>
      <w:r w:rsidRPr="009316FB" w:rsidR="00F357AC">
        <w:rPr>
          <w:rFonts w:ascii="Arial" w:hAnsi="Arial" w:cs="Arial"/>
          <w:color w:val="000000" w:themeColor="text1"/>
          <w:sz w:val="22"/>
          <w:lang w:val="es-ES"/>
        </w:rPr>
        <w:t>l</w:t>
      </w:r>
      <w:r w:rsidRPr="009316FB">
        <w:rPr>
          <w:rFonts w:ascii="Arial" w:hAnsi="Arial" w:cs="Arial"/>
          <w:color w:val="000000" w:themeColor="text1"/>
          <w:sz w:val="22"/>
          <w:lang w:val="es-ES"/>
        </w:rPr>
        <w:t xml:space="preserve"> 14 de febrero de 2020 que implementó los </w:t>
      </w:r>
      <w:r w:rsidRPr="009316FB" w:rsidR="00F357AC">
        <w:rPr>
          <w:rFonts w:ascii="Arial" w:hAnsi="Arial" w:cs="Arial"/>
          <w:color w:val="000000" w:themeColor="text1"/>
          <w:sz w:val="22"/>
          <w:lang w:val="es-ES"/>
        </w:rPr>
        <w:t>D</w:t>
      </w:r>
      <w:r w:rsidRPr="009316FB">
        <w:rPr>
          <w:rFonts w:ascii="Arial" w:hAnsi="Arial" w:cs="Arial"/>
          <w:color w:val="000000" w:themeColor="text1"/>
          <w:sz w:val="22"/>
          <w:lang w:val="es-ES"/>
        </w:rPr>
        <w:t xml:space="preserve">ocumentos </w:t>
      </w:r>
      <w:r w:rsidRPr="009316FB" w:rsidR="00F357AC">
        <w:rPr>
          <w:rFonts w:ascii="Arial" w:hAnsi="Arial" w:cs="Arial"/>
          <w:color w:val="000000" w:themeColor="text1"/>
          <w:sz w:val="22"/>
          <w:lang w:val="es-ES"/>
        </w:rPr>
        <w:t>T</w:t>
      </w:r>
      <w:r w:rsidRPr="009316FB">
        <w:rPr>
          <w:rFonts w:ascii="Arial" w:hAnsi="Arial" w:cs="Arial"/>
          <w:color w:val="000000" w:themeColor="text1"/>
          <w:sz w:val="22"/>
          <w:lang w:val="es-ES"/>
        </w:rPr>
        <w:t xml:space="preserve">ipo para esta modalidad de selección, los cuales de conformidad con el artículo 3 </w:t>
      </w:r>
      <w:r w:rsidRPr="009316FB">
        <w:rPr>
          <w:rFonts w:ascii="Arial" w:hAnsi="Arial" w:eastAsia="Calibri" w:cs="Arial"/>
          <w:bCs/>
          <w:color w:val="000000" w:themeColor="text1"/>
          <w:sz w:val="22"/>
        </w:rPr>
        <w:t xml:space="preserve">del Decreto 2096 de 2019 deberán ser aplicados en </w:t>
      </w:r>
      <w:r w:rsidRPr="009316FB">
        <w:rPr>
          <w:rFonts w:ascii="Arial" w:hAnsi="Arial" w:cs="Arial"/>
          <w:color w:val="000000" w:themeColor="text1"/>
          <w:sz w:val="22"/>
        </w:rPr>
        <w:t>«los procesos de contratación de selección abreviada de menor cuantía cuyo aviso de convocatoria sea publicado a partir del 17 de febrero de 2020</w:t>
      </w:r>
      <w:r w:rsidRPr="009316FB">
        <w:rPr>
          <w:rFonts w:ascii="Arial" w:hAnsi="Arial" w:eastAsia="Calibri" w:cs="Arial"/>
          <w:bCs/>
          <w:color w:val="000000" w:themeColor="text1"/>
          <w:sz w:val="22"/>
        </w:rPr>
        <w:t xml:space="preserve">». </w:t>
      </w:r>
    </w:p>
    <w:p w:rsidRPr="009316FB" w:rsidR="0055686F" w:rsidP="0055686F" w:rsidRDefault="0055686F" w14:paraId="252F4F66" w14:textId="77777777">
      <w:pPr>
        <w:spacing w:after="18" w:line="276" w:lineRule="auto"/>
        <w:jc w:val="both"/>
        <w:rPr>
          <w:rFonts w:ascii="Arial" w:hAnsi="Arial" w:eastAsia="Calibri" w:cs="Arial"/>
          <w:b/>
          <w:color w:val="000000" w:themeColor="text1"/>
          <w:sz w:val="22"/>
        </w:rPr>
      </w:pPr>
    </w:p>
    <w:p w:rsidRPr="009316FB" w:rsidR="0055686F" w:rsidP="0055686F" w:rsidRDefault="0055686F" w14:paraId="2305D3F3" w14:textId="77777777">
      <w:pPr>
        <w:pStyle w:val="Prrafodelista"/>
        <w:numPr>
          <w:ilvl w:val="0"/>
          <w:numId w:val="6"/>
        </w:numPr>
        <w:tabs>
          <w:tab w:val="left" w:pos="284"/>
        </w:tabs>
        <w:spacing w:after="18" w:line="276" w:lineRule="auto"/>
        <w:ind w:left="0" w:hanging="142"/>
        <w:jc w:val="both"/>
        <w:rPr>
          <w:rFonts w:ascii="Arial" w:hAnsi="Arial" w:eastAsia="Calibri" w:cs="Arial"/>
          <w:color w:val="000000" w:themeColor="text1"/>
          <w:sz w:val="22"/>
        </w:rPr>
      </w:pPr>
      <w:r w:rsidRPr="009316FB">
        <w:rPr>
          <w:rFonts w:ascii="Arial" w:hAnsi="Arial" w:eastAsia="Calibri" w:cs="Arial"/>
          <w:b/>
          <w:color w:val="000000" w:themeColor="text1"/>
          <w:sz w:val="22"/>
        </w:rPr>
        <w:t>Respuestas</w:t>
      </w:r>
    </w:p>
    <w:p w:rsidRPr="009316FB" w:rsidR="0055686F" w:rsidP="0055686F" w:rsidRDefault="0055686F" w14:paraId="31A0C73A" w14:textId="77777777">
      <w:pPr>
        <w:spacing w:after="18" w:line="276" w:lineRule="auto"/>
        <w:ind w:left="709" w:right="709"/>
        <w:jc w:val="both"/>
        <w:rPr>
          <w:rFonts w:ascii="Arial" w:hAnsi="Arial" w:eastAsia="Calibri" w:cs="Arial"/>
          <w:i/>
          <w:color w:val="000000" w:themeColor="text1"/>
          <w:sz w:val="22"/>
        </w:rPr>
      </w:pPr>
    </w:p>
    <w:p w:rsidRPr="009316FB" w:rsidR="0055686F" w:rsidP="0055686F" w:rsidRDefault="0055686F" w14:paraId="0007CD86" w14:textId="77777777">
      <w:pPr>
        <w:spacing w:after="18" w:line="276" w:lineRule="auto"/>
        <w:ind w:left="708" w:right="709"/>
        <w:jc w:val="both"/>
        <w:rPr>
          <w:rFonts w:ascii="Arial" w:hAnsi="Arial" w:eastAsia="Calibri" w:cs="Arial"/>
          <w:color w:val="000000" w:themeColor="text1"/>
          <w:sz w:val="22"/>
        </w:rPr>
      </w:pPr>
      <w:r w:rsidRPr="009316FB">
        <w:rPr>
          <w:rFonts w:ascii="Arial" w:hAnsi="Arial" w:eastAsia="Calibri" w:cs="Arial"/>
          <w:color w:val="000000" w:themeColor="text1"/>
          <w:sz w:val="22"/>
        </w:rPr>
        <w:t>«¿se encuentran desarrollados e implementados los Documentos Tipo para los procesos de selección de licitación de obra pública de infraestructura de transporte?».</w:t>
      </w:r>
    </w:p>
    <w:p w:rsidRPr="009316FB" w:rsidR="0055686F" w:rsidP="0055686F" w:rsidRDefault="0055686F" w14:paraId="46642BCD" w14:textId="77777777">
      <w:pPr>
        <w:spacing w:after="18" w:line="276" w:lineRule="auto"/>
        <w:ind w:left="708" w:right="709"/>
        <w:jc w:val="both"/>
        <w:rPr>
          <w:rFonts w:ascii="Arial" w:hAnsi="Arial" w:eastAsia="Calibri" w:cs="Arial"/>
          <w:color w:val="000000" w:themeColor="text1"/>
          <w:sz w:val="22"/>
        </w:rPr>
      </w:pPr>
    </w:p>
    <w:p w:rsidRPr="009316FB" w:rsidR="008B5C1F" w:rsidP="00A12E2F" w:rsidRDefault="00F357AC" w14:paraId="17DC88C7" w14:textId="073A2818">
      <w:pPr>
        <w:spacing w:after="120" w:line="276" w:lineRule="auto"/>
        <w:jc w:val="both"/>
        <w:rPr>
          <w:rFonts w:ascii="Arial" w:hAnsi="Arial" w:cs="Arial"/>
          <w:color w:val="000000" w:themeColor="text1"/>
          <w:sz w:val="22"/>
          <w:lang w:val="es-ES"/>
        </w:rPr>
      </w:pPr>
      <w:r w:rsidRPr="009316FB">
        <w:rPr>
          <w:rFonts w:ascii="Arial" w:hAnsi="Arial" w:eastAsia="Calibri" w:cs="Arial"/>
          <w:color w:val="000000" w:themeColor="text1"/>
          <w:sz w:val="22"/>
        </w:rPr>
        <w:t>L</w:t>
      </w:r>
      <w:r w:rsidRPr="009316FB" w:rsidR="0053713E">
        <w:rPr>
          <w:rFonts w:ascii="Arial" w:hAnsi="Arial" w:eastAsia="Calibri" w:cs="Arial"/>
          <w:color w:val="000000" w:themeColor="text1"/>
          <w:sz w:val="22"/>
        </w:rPr>
        <w:t>os</w:t>
      </w:r>
      <w:r w:rsidRPr="009316FB" w:rsidR="0055686F">
        <w:rPr>
          <w:rFonts w:ascii="Arial" w:hAnsi="Arial" w:eastAsia="Calibri" w:cs="Arial"/>
          <w:color w:val="000000" w:themeColor="text1"/>
          <w:sz w:val="22"/>
        </w:rPr>
        <w:t xml:space="preserve"> Documentos Tipo para procesos de licitación de obra pública de infraestructura de transporte fueron adoptados por el Gobierno Nacional mediante el Decreto 342 de 2019</w:t>
      </w:r>
      <w:r w:rsidRPr="009316FB" w:rsidR="00E60702">
        <w:rPr>
          <w:rFonts w:ascii="Arial" w:hAnsi="Arial" w:eastAsia="Calibri" w:cs="Arial"/>
          <w:color w:val="000000" w:themeColor="text1"/>
          <w:sz w:val="22"/>
        </w:rPr>
        <w:t>.</w:t>
      </w:r>
      <w:r w:rsidRPr="009316FB" w:rsidR="0055686F">
        <w:rPr>
          <w:rFonts w:ascii="Arial" w:hAnsi="Arial" w:eastAsia="Calibri" w:cs="Arial"/>
          <w:color w:val="000000" w:themeColor="text1"/>
          <w:sz w:val="22"/>
        </w:rPr>
        <w:t xml:space="preserve"> </w:t>
      </w:r>
      <w:r w:rsidRPr="009316FB" w:rsidR="00E60702">
        <w:rPr>
          <w:rFonts w:ascii="Arial" w:hAnsi="Arial" w:eastAsia="Calibri" w:cs="Arial"/>
          <w:color w:val="000000" w:themeColor="text1"/>
          <w:sz w:val="22"/>
        </w:rPr>
        <w:t>La Versión 1 de estos fue</w:t>
      </w:r>
      <w:r w:rsidRPr="009316FB" w:rsidR="0055686F">
        <w:rPr>
          <w:rFonts w:ascii="Arial" w:hAnsi="Arial" w:eastAsia="Calibri" w:cs="Arial"/>
          <w:color w:val="000000" w:themeColor="text1"/>
          <w:sz w:val="22"/>
        </w:rPr>
        <w:t xml:space="preserve"> implementad</w:t>
      </w:r>
      <w:r w:rsidRPr="009316FB" w:rsidR="00E60702">
        <w:rPr>
          <w:rFonts w:ascii="Arial" w:hAnsi="Arial" w:eastAsia="Calibri" w:cs="Arial"/>
          <w:color w:val="000000" w:themeColor="text1"/>
          <w:sz w:val="22"/>
        </w:rPr>
        <w:t>a</w:t>
      </w:r>
      <w:r w:rsidRPr="009316FB" w:rsidR="0055686F">
        <w:rPr>
          <w:rFonts w:ascii="Arial" w:hAnsi="Arial" w:eastAsia="Calibri" w:cs="Arial"/>
          <w:color w:val="000000" w:themeColor="text1"/>
          <w:sz w:val="22"/>
        </w:rPr>
        <w:t xml:space="preserve"> y desarrollad</w:t>
      </w:r>
      <w:r w:rsidRPr="009316FB" w:rsidR="00E60702">
        <w:rPr>
          <w:rFonts w:ascii="Arial" w:hAnsi="Arial" w:eastAsia="Calibri" w:cs="Arial"/>
          <w:color w:val="000000" w:themeColor="text1"/>
          <w:sz w:val="22"/>
        </w:rPr>
        <w:t>a</w:t>
      </w:r>
      <w:r w:rsidRPr="009316FB" w:rsidR="0055686F">
        <w:rPr>
          <w:rFonts w:ascii="Arial" w:hAnsi="Arial" w:eastAsia="Calibri" w:cs="Arial"/>
          <w:color w:val="000000" w:themeColor="text1"/>
          <w:sz w:val="22"/>
        </w:rPr>
        <w:t xml:space="preserve"> por la </w:t>
      </w:r>
      <w:r w:rsidRPr="009316FB" w:rsidR="0055686F">
        <w:rPr>
          <w:rFonts w:ascii="Arial" w:hAnsi="Arial" w:cs="Arial"/>
          <w:color w:val="000000" w:themeColor="text1"/>
          <w:sz w:val="22"/>
          <w:lang w:val="es-ES"/>
        </w:rPr>
        <w:t>Agencia Nacional de Contratación Pública ― Colombia Compra Eficiente, en coordinación con el Departamento Nacional de Planeación (DNP) y el Ministerio de Transporte, con la expedición de la Resolución No. 1798 de</w:t>
      </w:r>
      <w:r w:rsidRPr="009316FB" w:rsidR="00E02C93">
        <w:rPr>
          <w:rFonts w:ascii="Arial" w:hAnsi="Arial" w:cs="Arial"/>
          <w:color w:val="000000" w:themeColor="text1"/>
          <w:sz w:val="22"/>
          <w:lang w:val="es-ES"/>
        </w:rPr>
        <w:t>l</w:t>
      </w:r>
      <w:r w:rsidRPr="009316FB" w:rsidR="0055686F">
        <w:rPr>
          <w:rFonts w:ascii="Arial" w:hAnsi="Arial" w:cs="Arial"/>
          <w:color w:val="000000" w:themeColor="text1"/>
          <w:sz w:val="22"/>
          <w:lang w:val="es-ES"/>
        </w:rPr>
        <w:t xml:space="preserve"> 1 de abril de 2019, </w:t>
      </w:r>
      <w:proofErr w:type="gramStart"/>
      <w:r w:rsidRPr="009316FB" w:rsidR="0055686F">
        <w:rPr>
          <w:rFonts w:ascii="Arial" w:hAnsi="Arial" w:cs="Arial"/>
          <w:color w:val="000000" w:themeColor="text1"/>
          <w:sz w:val="22"/>
          <w:lang w:val="es-ES"/>
        </w:rPr>
        <w:t>resultando</w:t>
      </w:r>
      <w:r w:rsidRPr="009316FB" w:rsidR="00007555">
        <w:rPr>
          <w:rFonts w:ascii="Arial" w:hAnsi="Arial" w:cs="Arial"/>
          <w:color w:val="000000" w:themeColor="text1"/>
          <w:sz w:val="22"/>
          <w:lang w:val="es-ES"/>
        </w:rPr>
        <w:t xml:space="preserve"> </w:t>
      </w:r>
      <w:r w:rsidRPr="009316FB" w:rsidR="0055686F">
        <w:rPr>
          <w:rFonts w:ascii="Arial" w:hAnsi="Arial" w:cs="Arial"/>
          <w:color w:val="000000" w:themeColor="text1"/>
          <w:sz w:val="22"/>
          <w:lang w:val="es-ES"/>
        </w:rPr>
        <w:t>obligatoria</w:t>
      </w:r>
      <w:proofErr w:type="gramEnd"/>
      <w:r w:rsidRPr="009316FB" w:rsidR="0055686F">
        <w:rPr>
          <w:rFonts w:ascii="Arial" w:hAnsi="Arial" w:cs="Arial"/>
          <w:color w:val="000000" w:themeColor="text1"/>
          <w:sz w:val="22"/>
          <w:lang w:val="es-ES"/>
        </w:rPr>
        <w:t xml:space="preserve"> su aplicación en los </w:t>
      </w:r>
      <w:r w:rsidRPr="009316FB" w:rsidR="0055686F">
        <w:rPr>
          <w:rFonts w:ascii="Arial" w:hAnsi="Arial" w:cs="Arial"/>
          <w:color w:val="000000" w:themeColor="text1"/>
          <w:sz w:val="22"/>
          <w:lang w:val="es-ES"/>
        </w:rPr>
        <w:lastRenderedPageBreak/>
        <w:t>procesos de selección que se adelanten en esta modalidad</w:t>
      </w:r>
      <w:r w:rsidRPr="009316FB" w:rsidR="0033435A">
        <w:rPr>
          <w:rFonts w:ascii="Arial" w:hAnsi="Arial" w:cs="Arial"/>
          <w:color w:val="000000" w:themeColor="text1"/>
          <w:sz w:val="22"/>
          <w:lang w:val="es-ES"/>
        </w:rPr>
        <w:t xml:space="preserve"> de escogencia</w:t>
      </w:r>
      <w:r w:rsidRPr="009316FB" w:rsidR="0055686F">
        <w:rPr>
          <w:rFonts w:ascii="Arial" w:hAnsi="Arial" w:cs="Arial"/>
          <w:color w:val="000000" w:themeColor="text1"/>
          <w:sz w:val="22"/>
          <w:lang w:val="es-ES"/>
        </w:rPr>
        <w:t xml:space="preserve"> a partir del 1 de abril de 2019. </w:t>
      </w:r>
    </w:p>
    <w:p w:rsidRPr="009316FB" w:rsidR="0055686F" w:rsidP="00A12E2F" w:rsidRDefault="0033435A" w14:paraId="0BF13211" w14:textId="4B9453BC">
      <w:pPr>
        <w:spacing w:before="120" w:after="120" w:line="276" w:lineRule="auto"/>
        <w:ind w:firstLine="708"/>
        <w:jc w:val="both"/>
        <w:rPr>
          <w:rFonts w:ascii="Arial" w:hAnsi="Arial" w:cs="Arial"/>
          <w:color w:val="000000" w:themeColor="text1"/>
          <w:sz w:val="22"/>
          <w:lang w:val="es-ES"/>
        </w:rPr>
      </w:pPr>
      <w:r w:rsidRPr="009316FB">
        <w:rPr>
          <w:rFonts w:ascii="Arial" w:hAnsi="Arial" w:cs="Arial"/>
          <w:color w:val="000000" w:themeColor="text1"/>
          <w:sz w:val="22"/>
          <w:lang w:val="es-ES"/>
        </w:rPr>
        <w:t>Tales</w:t>
      </w:r>
      <w:r w:rsidRPr="009316FB" w:rsidR="00E02C93">
        <w:rPr>
          <w:rFonts w:ascii="Arial" w:hAnsi="Arial" w:cs="Arial"/>
          <w:color w:val="000000" w:themeColor="text1"/>
          <w:sz w:val="22"/>
          <w:lang w:val="es-ES"/>
        </w:rPr>
        <w:t xml:space="preserve"> documentos fueron actualizados </w:t>
      </w:r>
      <w:r w:rsidRPr="009316FB" w:rsidR="00AA643F">
        <w:rPr>
          <w:rFonts w:ascii="Arial" w:hAnsi="Arial" w:eastAsia="Calibri" w:cs="Arial"/>
          <w:color w:val="000000" w:themeColor="text1"/>
          <w:sz w:val="22"/>
        </w:rPr>
        <w:t xml:space="preserve">la </w:t>
      </w:r>
      <w:r w:rsidRPr="009316FB" w:rsidR="00AA643F">
        <w:rPr>
          <w:rFonts w:ascii="Arial" w:hAnsi="Arial" w:cs="Arial"/>
          <w:color w:val="000000" w:themeColor="text1"/>
          <w:sz w:val="22"/>
          <w:lang w:val="es-ES"/>
        </w:rPr>
        <w:t>Agencia Nacional de Contratación Pública ― Colombia Compra Eficiente a través de</w:t>
      </w:r>
      <w:r w:rsidRPr="009316FB" w:rsidR="00E02C93">
        <w:rPr>
          <w:rFonts w:ascii="Arial" w:hAnsi="Arial" w:cs="Arial"/>
          <w:color w:val="000000" w:themeColor="text1"/>
          <w:sz w:val="22"/>
          <w:lang w:val="es-ES"/>
        </w:rPr>
        <w:t xml:space="preserve"> la Resolución No. 045 del 14 de febrero</w:t>
      </w:r>
      <w:r w:rsidRPr="009316FB" w:rsidR="005447DD">
        <w:rPr>
          <w:rFonts w:ascii="Arial" w:hAnsi="Arial" w:cs="Arial"/>
          <w:color w:val="000000" w:themeColor="text1"/>
          <w:sz w:val="22"/>
          <w:lang w:val="es-ES"/>
        </w:rPr>
        <w:t xml:space="preserve"> de 2020, mediante la cual se implementó la Versión 2</w:t>
      </w:r>
      <w:r w:rsidRPr="009316FB" w:rsidR="005B0E55">
        <w:rPr>
          <w:rFonts w:ascii="Arial" w:hAnsi="Arial" w:cs="Arial"/>
          <w:color w:val="000000" w:themeColor="text1"/>
          <w:sz w:val="22"/>
          <w:lang w:val="es-ES"/>
        </w:rPr>
        <w:t xml:space="preserve"> de los mismos, la cual </w:t>
      </w:r>
      <w:r w:rsidRPr="009316FB" w:rsidR="008B5C1F">
        <w:rPr>
          <w:rFonts w:ascii="Arial" w:hAnsi="Arial" w:cs="Arial"/>
          <w:color w:val="000000" w:themeColor="text1"/>
          <w:sz w:val="22"/>
          <w:lang w:val="es-ES"/>
        </w:rPr>
        <w:t>resulta aplicable a los procesos de licitación</w:t>
      </w:r>
      <w:r w:rsidRPr="009316FB" w:rsidR="00804A4E">
        <w:rPr>
          <w:rFonts w:ascii="Arial" w:hAnsi="Arial" w:cs="Arial"/>
          <w:color w:val="000000" w:themeColor="text1"/>
          <w:sz w:val="22"/>
          <w:lang w:val="es-ES"/>
        </w:rPr>
        <w:t xml:space="preserve"> de obra </w:t>
      </w:r>
      <w:r w:rsidRPr="009316FB" w:rsidR="008B5C1F">
        <w:rPr>
          <w:rFonts w:ascii="Arial" w:hAnsi="Arial" w:cs="Arial"/>
          <w:color w:val="000000" w:themeColor="text1"/>
          <w:sz w:val="22"/>
          <w:lang w:val="es-ES"/>
        </w:rPr>
        <w:t xml:space="preserve">pública </w:t>
      </w:r>
      <w:r w:rsidRPr="009316FB" w:rsidR="00AA643F">
        <w:rPr>
          <w:rFonts w:ascii="Arial" w:hAnsi="Arial" w:cs="Arial"/>
          <w:color w:val="000000" w:themeColor="text1"/>
          <w:sz w:val="22"/>
          <w:lang w:val="es-ES"/>
        </w:rPr>
        <w:t xml:space="preserve">para </w:t>
      </w:r>
      <w:r w:rsidRPr="009316FB" w:rsidR="00DF3B25">
        <w:rPr>
          <w:rFonts w:ascii="Arial" w:hAnsi="Arial" w:cs="Arial"/>
          <w:color w:val="000000" w:themeColor="text1"/>
          <w:sz w:val="22"/>
          <w:lang w:val="es-ES"/>
        </w:rPr>
        <w:t xml:space="preserve">infraestructura de transporte cuyo aviso de convocatoria </w:t>
      </w:r>
      <w:r w:rsidRPr="009316FB" w:rsidR="005C423D">
        <w:rPr>
          <w:rFonts w:ascii="Arial" w:hAnsi="Arial" w:cs="Arial"/>
          <w:color w:val="000000" w:themeColor="text1"/>
          <w:sz w:val="22"/>
          <w:lang w:val="es-ES"/>
        </w:rPr>
        <w:t>se publique a partir del 10 de marzo de 2020</w:t>
      </w:r>
      <w:r w:rsidRPr="009316FB" w:rsidR="00E22515">
        <w:rPr>
          <w:rFonts w:ascii="Arial" w:hAnsi="Arial" w:cs="Arial"/>
          <w:color w:val="000000" w:themeColor="text1"/>
          <w:sz w:val="22"/>
          <w:lang w:val="es-ES"/>
        </w:rPr>
        <w:t>.</w:t>
      </w:r>
    </w:p>
    <w:p w:rsidRPr="009316FB" w:rsidR="00E22515" w:rsidP="00A12E2F" w:rsidRDefault="00E22515" w14:paraId="145D3335" w14:textId="51A9CCB3">
      <w:pPr>
        <w:spacing w:before="120" w:after="120" w:line="276" w:lineRule="auto"/>
        <w:ind w:firstLine="708"/>
        <w:jc w:val="both"/>
        <w:rPr>
          <w:rFonts w:ascii="Arial" w:hAnsi="Arial" w:cs="Arial"/>
          <w:color w:val="000000" w:themeColor="text1"/>
          <w:sz w:val="22"/>
          <w:lang w:val="es-ES"/>
        </w:rPr>
      </w:pPr>
      <w:r w:rsidRPr="009316FB">
        <w:rPr>
          <w:rFonts w:ascii="Arial" w:hAnsi="Arial" w:cs="Arial"/>
          <w:color w:val="000000" w:themeColor="text1"/>
          <w:sz w:val="22"/>
          <w:lang w:val="es-ES"/>
        </w:rPr>
        <w:t xml:space="preserve">Respecto de </w:t>
      </w:r>
      <w:r w:rsidRPr="009316FB" w:rsidR="00A15978">
        <w:rPr>
          <w:rFonts w:ascii="Arial" w:hAnsi="Arial" w:cs="Arial"/>
          <w:color w:val="000000" w:themeColor="text1"/>
          <w:sz w:val="22"/>
          <w:lang w:val="es-ES"/>
        </w:rPr>
        <w:t>los procesos adelantados en la modalidad de selección abreviada de menor cuantía para contratación de obra pública para infraestructura de transporte</w:t>
      </w:r>
      <w:r w:rsidRPr="009316FB" w:rsidR="00301B96">
        <w:rPr>
          <w:rFonts w:ascii="Arial" w:hAnsi="Arial" w:cs="Arial"/>
          <w:color w:val="000000" w:themeColor="text1"/>
          <w:sz w:val="22"/>
          <w:lang w:val="es-ES"/>
        </w:rPr>
        <w:t xml:space="preserve">, el Gobierno Nacional adoptó los Documentos Tipo a través del Decreto 2096 de 2019, los cuales fueron implementados por la Agencia Nacional de Contratación Pública ― Colombia Compra Eficiente, en coordinación con el Departamento Nacional de Planeación (DNP) y el Ministerio de Transporte a través de </w:t>
      </w:r>
      <w:r w:rsidRPr="009316FB" w:rsidR="00B4690E">
        <w:rPr>
          <w:rFonts w:ascii="Arial" w:hAnsi="Arial" w:cs="Arial"/>
          <w:color w:val="000000" w:themeColor="text1"/>
          <w:sz w:val="22"/>
          <w:lang w:val="es-ES"/>
        </w:rPr>
        <w:t xml:space="preserve">la Resolución No. 044 del 14 de febrero de 2020, </w:t>
      </w:r>
      <w:r w:rsidRPr="009316FB" w:rsidR="003707F3">
        <w:rPr>
          <w:rFonts w:ascii="Arial" w:hAnsi="Arial" w:cs="Arial"/>
          <w:color w:val="000000" w:themeColor="text1"/>
          <w:sz w:val="22"/>
          <w:lang w:val="es-ES"/>
        </w:rPr>
        <w:t>los cuales deben ser</w:t>
      </w:r>
      <w:r w:rsidRPr="009316FB" w:rsidR="00B4690E">
        <w:rPr>
          <w:rFonts w:ascii="Arial" w:hAnsi="Arial" w:cs="Arial"/>
          <w:color w:val="000000" w:themeColor="text1"/>
          <w:sz w:val="22"/>
          <w:lang w:val="es-ES"/>
        </w:rPr>
        <w:t xml:space="preserve"> aplica</w:t>
      </w:r>
      <w:r w:rsidRPr="009316FB" w:rsidR="003707F3">
        <w:rPr>
          <w:rFonts w:ascii="Arial" w:hAnsi="Arial" w:cs="Arial"/>
          <w:color w:val="000000" w:themeColor="text1"/>
          <w:sz w:val="22"/>
          <w:lang w:val="es-ES"/>
        </w:rPr>
        <w:t>dos</w:t>
      </w:r>
      <w:r w:rsidRPr="009316FB" w:rsidR="00B4690E">
        <w:rPr>
          <w:rFonts w:ascii="Arial" w:hAnsi="Arial" w:cs="Arial"/>
          <w:color w:val="000000" w:themeColor="text1"/>
          <w:sz w:val="22"/>
          <w:lang w:val="es-ES"/>
        </w:rPr>
        <w:t xml:space="preserve"> en los procesos</w:t>
      </w:r>
      <w:r w:rsidRPr="009316FB" w:rsidR="00AD531A">
        <w:rPr>
          <w:rFonts w:ascii="Arial" w:hAnsi="Arial" w:cs="Arial"/>
          <w:color w:val="000000" w:themeColor="text1"/>
          <w:sz w:val="22"/>
          <w:lang w:val="es-ES"/>
        </w:rPr>
        <w:t xml:space="preserve"> </w:t>
      </w:r>
      <w:r w:rsidRPr="009316FB" w:rsidR="00B62DE9">
        <w:rPr>
          <w:rFonts w:ascii="Arial" w:hAnsi="Arial" w:cs="Arial"/>
          <w:color w:val="000000" w:themeColor="text1"/>
          <w:sz w:val="22"/>
          <w:lang w:val="es-ES"/>
        </w:rPr>
        <w:t>cuyo aviso de convocatoria se publique a partir del 17 de febrero de 2020</w:t>
      </w:r>
    </w:p>
    <w:p w:rsidRPr="009316FB" w:rsidR="0055686F" w:rsidP="00A12E2F" w:rsidRDefault="000E1DBA" w14:paraId="3F1A6814" w14:textId="7A1EDF44">
      <w:pPr>
        <w:spacing w:before="120" w:after="120" w:line="276" w:lineRule="auto"/>
        <w:ind w:firstLine="708"/>
        <w:jc w:val="both"/>
        <w:rPr>
          <w:rFonts w:ascii="Arial" w:hAnsi="Arial" w:eastAsia="Times New Roman" w:cs="Arial"/>
          <w:color w:val="000000" w:themeColor="text1"/>
          <w:sz w:val="21"/>
          <w:szCs w:val="21"/>
          <w:lang w:val="es-CO" w:eastAsia="es-CO"/>
        </w:rPr>
      </w:pPr>
      <w:r w:rsidRPr="009316FB">
        <w:rPr>
          <w:rFonts w:ascii="Arial" w:hAnsi="Arial" w:cs="Arial"/>
          <w:color w:val="000000" w:themeColor="text1"/>
          <w:sz w:val="22"/>
          <w:lang w:val="es-ES"/>
        </w:rPr>
        <w:t xml:space="preserve">Tanto las versiones 1 y 2 de los Documentos Tipo para procesos de licitación pública, </w:t>
      </w:r>
      <w:r w:rsidRPr="009316FB" w:rsidR="00971A22">
        <w:rPr>
          <w:rFonts w:ascii="Arial" w:hAnsi="Arial" w:cs="Arial"/>
          <w:color w:val="000000" w:themeColor="text1"/>
          <w:sz w:val="22"/>
          <w:lang w:val="es-ES"/>
        </w:rPr>
        <w:t>como los implementados para procedimientos de selección abreviada de menor cuantía</w:t>
      </w:r>
      <w:r w:rsidRPr="009316FB" w:rsidR="003707F3">
        <w:rPr>
          <w:rFonts w:ascii="Arial" w:hAnsi="Arial" w:cs="Arial"/>
          <w:color w:val="000000" w:themeColor="text1"/>
          <w:sz w:val="22"/>
          <w:lang w:val="es-ES"/>
        </w:rPr>
        <w:t>,</w:t>
      </w:r>
      <w:r w:rsidRPr="009316FB" w:rsidR="00971A22">
        <w:rPr>
          <w:rFonts w:ascii="Arial" w:hAnsi="Arial" w:cs="Arial"/>
          <w:color w:val="000000" w:themeColor="text1"/>
          <w:sz w:val="22"/>
          <w:lang w:val="es-ES"/>
        </w:rPr>
        <w:t xml:space="preserve"> pueden </w:t>
      </w:r>
      <w:r w:rsidRPr="009316FB" w:rsidR="0055686F">
        <w:rPr>
          <w:rFonts w:ascii="Arial" w:hAnsi="Arial" w:cs="Arial"/>
          <w:color w:val="000000" w:themeColor="text1"/>
          <w:sz w:val="22"/>
          <w:lang w:val="es-ES"/>
        </w:rPr>
        <w:t xml:space="preserve">ser consultados en el siguiente enlace: </w:t>
      </w:r>
      <w:hyperlink w:history="1" r:id="rId11">
        <w:r w:rsidRPr="009316FB" w:rsidR="00971A22">
          <w:rPr>
            <w:rStyle w:val="Hipervnculo"/>
            <w:color w:val="000000" w:themeColor="text1"/>
          </w:rPr>
          <w:t>https://www.colombiacompra.gov.co/documentos-tipo/documentos-tipo-para-obra-publica-de-infraestructura-de-transporte</w:t>
        </w:r>
      </w:hyperlink>
    </w:p>
    <w:p w:rsidRPr="009316FB" w:rsidR="00742350" w:rsidP="00742350" w:rsidRDefault="00742350" w14:paraId="66F21C1A" w14:textId="29F21BAF">
      <w:pPr>
        <w:spacing w:line="276" w:lineRule="auto"/>
        <w:jc w:val="both"/>
        <w:rPr>
          <w:rFonts w:ascii="Arial" w:hAnsi="Arial" w:eastAsia="Calibri" w:cs="Arial"/>
          <w:color w:val="000000" w:themeColor="text1"/>
          <w:sz w:val="22"/>
        </w:rPr>
      </w:pPr>
    </w:p>
    <w:p w:rsidRPr="009316FB" w:rsidR="0055686F" w:rsidP="00742350" w:rsidRDefault="0055686F" w14:paraId="7317A00E" w14:textId="00F764B5">
      <w:pPr>
        <w:spacing w:line="276" w:lineRule="auto"/>
        <w:jc w:val="both"/>
        <w:rPr>
          <w:rFonts w:ascii="Arial" w:hAnsi="Arial" w:eastAsia="Calibri" w:cs="Arial"/>
          <w:color w:val="000000" w:themeColor="text1"/>
          <w:sz w:val="22"/>
        </w:rPr>
      </w:pPr>
      <w:r w:rsidRPr="009316FB">
        <w:rPr>
          <w:rFonts w:ascii="Arial" w:hAnsi="Arial" w:eastAsia="Calibri" w:cs="Arial"/>
          <w:color w:val="000000" w:themeColor="text1"/>
          <w:sz w:val="22"/>
        </w:rPr>
        <w:t>Este concepto tiene el alcance previsto en el artículo 28 del Código de Procedimiento Administrativo y de lo Contencioso Administrativo.</w:t>
      </w:r>
    </w:p>
    <w:p w:rsidRPr="009316FB" w:rsidR="00DD1749" w:rsidP="00B67A81" w:rsidRDefault="00106819" w14:paraId="064A9147" w14:textId="59968133">
      <w:pPr>
        <w:spacing w:line="276" w:lineRule="auto"/>
        <w:rPr>
          <w:rFonts w:ascii="Arial" w:hAnsi="Arial" w:eastAsia="Times New Roman" w:cs="Arial"/>
          <w:color w:val="000000" w:themeColor="text1"/>
          <w:sz w:val="22"/>
          <w:lang w:eastAsia="es-CO"/>
        </w:rPr>
      </w:pPr>
      <w:r w:rsidRPr="009316FB">
        <w:rPr>
          <w:noProof/>
          <w:color w:val="000000" w:themeColor="text1"/>
          <w:lang w:val="en-US"/>
        </w:rPr>
        <mc:AlternateContent>
          <mc:Choice Requires="wps">
            <w:drawing>
              <wp:anchor distT="0" distB="0" distL="114300" distR="114300" simplePos="0" relativeHeight="251659264" behindDoc="0" locked="0" layoutInCell="1" allowOverlap="1" wp14:anchorId="7DE77A02" wp14:editId="3440A1ED">
                <wp:simplePos x="0" y="0"/>
                <wp:positionH relativeFrom="page">
                  <wp:posOffset>1080135</wp:posOffset>
                </wp:positionH>
                <wp:positionV relativeFrom="paragraph">
                  <wp:posOffset>-635</wp:posOffset>
                </wp:positionV>
                <wp:extent cx="46863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B615968">
              <v:line id="Conector recto 7"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85.05pt,-.05pt" to="454.05pt,-.05pt" w14:anchorId="7A0E2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">
                <w10:wrap anchorx="page"/>
              </v:line>
            </w:pict>
          </mc:Fallback>
        </mc:AlternateContent>
      </w:r>
    </w:p>
    <w:p w:rsidR="00B67A81" w:rsidP="00B67A81" w:rsidRDefault="00B67A81" w14:paraId="3589B79C" w14:textId="1841631A">
      <w:pPr>
        <w:spacing w:line="276" w:lineRule="auto"/>
        <w:rPr>
          <w:rFonts w:ascii="Arial" w:hAnsi="Arial" w:eastAsia="Times New Roman" w:cs="Arial"/>
          <w:color w:val="000000" w:themeColor="text1"/>
          <w:sz w:val="22"/>
          <w:lang w:eastAsia="es-CO"/>
        </w:rPr>
      </w:pPr>
      <w:r w:rsidRPr="009316FB">
        <w:rPr>
          <w:rFonts w:ascii="Arial" w:hAnsi="Arial" w:eastAsia="Times New Roman" w:cs="Arial"/>
          <w:color w:val="000000" w:themeColor="text1"/>
          <w:sz w:val="22"/>
          <w:lang w:eastAsia="es-CO"/>
        </w:rPr>
        <w:t>Atentamente,</w:t>
      </w:r>
    </w:p>
    <w:p w:rsidRPr="009316FB" w:rsidR="00106819" w:rsidP="00106819" w:rsidRDefault="00106819" w14:paraId="1F83AA26" w14:textId="6E09122D">
      <w:pPr>
        <w:spacing w:line="276" w:lineRule="auto"/>
        <w:jc w:val="center"/>
        <w:rPr>
          <w:rFonts w:ascii="Arial" w:hAnsi="Arial" w:eastAsia="Times New Roman" w:cs="Arial"/>
          <w:color w:val="000000" w:themeColor="text1"/>
          <w:sz w:val="22"/>
          <w:lang w:eastAsia="es-CO"/>
        </w:rPr>
      </w:pPr>
      <w:r w:rsidR="00106819">
        <w:drawing>
          <wp:inline wp14:editId="4A0E4B4D" wp14:anchorId="6D0B35AA">
            <wp:extent cx="2773045" cy="988695"/>
            <wp:effectExtent l="0" t="0" r="0" b="0"/>
            <wp:docPr id="1815006661" name="Imagen 3" title=""/>
            <wp:cNvGraphicFramePr>
              <a:graphicFrameLocks/>
            </wp:cNvGraphicFramePr>
            <a:graphic>
              <a:graphicData uri="http://schemas.openxmlformats.org/drawingml/2006/picture">
                <pic:pic>
                  <pic:nvPicPr>
                    <pic:cNvPr id="0" name="Imagen 3"/>
                    <pic:cNvPicPr/>
                  </pic:nvPicPr>
                  <pic:blipFill>
                    <a:blip r:embed="R7dc8609b0d7846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316FB" w:rsidR="005376A0" w:rsidP="00B67A81" w:rsidRDefault="005376A0" w14:paraId="4082386B" w14:textId="5EBB48F2">
      <w:pPr>
        <w:spacing w:after="18"/>
        <w:jc w:val="center"/>
        <w:rPr>
          <w:rFonts w:ascii="Arial" w:hAnsi="Arial" w:eastAsia="Times New Roman" w:cs="Arial"/>
          <w:color w:val="000000" w:themeColor="text1"/>
          <w:sz w:val="18"/>
          <w:szCs w:val="20"/>
          <w:lang w:eastAsia="es-CO"/>
        </w:rPr>
      </w:pPr>
    </w:p>
    <w:p w:rsidRPr="009316FB" w:rsidR="005376A0" w:rsidP="00B67A81" w:rsidRDefault="005376A0" w14:paraId="51EA5137" w14:textId="77777777">
      <w:pPr>
        <w:spacing w:after="18"/>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316FB" w:rsidR="009316FB" w:rsidTr="003544E6" w14:paraId="736C3A7F" w14:textId="77777777">
        <w:trPr>
          <w:trHeight w:val="315"/>
        </w:trPr>
        <w:tc>
          <w:tcPr>
            <w:tcW w:w="812" w:type="dxa"/>
            <w:vAlign w:val="center"/>
            <w:hideMark/>
          </w:tcPr>
          <w:p w:rsidRPr="009316FB" w:rsidR="003544E6" w:rsidRDefault="003544E6" w14:paraId="6F940493"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9316FB" w:rsidR="003544E6" w:rsidRDefault="003544E6" w14:paraId="1C806E69"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Alejandro Sarmiento Cantillo</w:t>
            </w:r>
          </w:p>
          <w:p w:rsidRPr="009316FB" w:rsidR="003544E6" w:rsidRDefault="003544E6" w14:paraId="061875CF"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Contratista</w:t>
            </w:r>
          </w:p>
        </w:tc>
      </w:tr>
      <w:tr w:rsidRPr="009316FB" w:rsidR="009316FB" w:rsidTr="003544E6" w14:paraId="6233AAE3" w14:textId="77777777">
        <w:trPr>
          <w:trHeight w:val="330"/>
        </w:trPr>
        <w:tc>
          <w:tcPr>
            <w:tcW w:w="812" w:type="dxa"/>
            <w:vAlign w:val="center"/>
            <w:hideMark/>
          </w:tcPr>
          <w:p w:rsidRPr="009316FB" w:rsidR="003544E6" w:rsidRDefault="003544E6" w14:paraId="1A0D1219"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316FB" w:rsidR="003544E6" w:rsidRDefault="00376669" w14:paraId="027C1B95" w14:textId="27B0D2B0">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Sebastián Ramírez Grisales</w:t>
            </w:r>
          </w:p>
          <w:p w:rsidRPr="009316FB" w:rsidR="003544E6" w:rsidRDefault="003544E6" w14:paraId="6E3AD614"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Contratista</w:t>
            </w:r>
          </w:p>
        </w:tc>
      </w:tr>
      <w:tr w:rsidRPr="009316FB" w:rsidR="003707F3" w:rsidTr="003544E6" w14:paraId="5180D067" w14:textId="77777777">
        <w:trPr>
          <w:trHeight w:val="300"/>
        </w:trPr>
        <w:tc>
          <w:tcPr>
            <w:tcW w:w="812" w:type="dxa"/>
            <w:vAlign w:val="center"/>
            <w:hideMark/>
          </w:tcPr>
          <w:p w:rsidRPr="009316FB" w:rsidR="003544E6" w:rsidRDefault="003544E6" w14:paraId="732FAD57"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316FB" w:rsidR="003544E6" w:rsidRDefault="003544E6" w14:paraId="0719CB82"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Fabián Gonzalo Marín Cortés</w:t>
            </w:r>
          </w:p>
          <w:p w:rsidRPr="009316FB" w:rsidR="003544E6" w:rsidRDefault="003544E6" w14:paraId="03A0F918" w14:textId="77777777">
            <w:pPr>
              <w:rPr>
                <w:rFonts w:ascii="Arial" w:hAnsi="Arial" w:eastAsia="Times New Roman" w:cs="Arial"/>
                <w:color w:val="000000" w:themeColor="text1"/>
                <w:sz w:val="16"/>
                <w:szCs w:val="16"/>
                <w:lang w:eastAsia="es-ES"/>
              </w:rPr>
            </w:pPr>
            <w:r w:rsidRPr="009316FB">
              <w:rPr>
                <w:rFonts w:ascii="Arial" w:hAnsi="Arial" w:eastAsia="Times New Roman" w:cs="Arial"/>
                <w:color w:val="000000" w:themeColor="text1"/>
                <w:sz w:val="16"/>
                <w:szCs w:val="16"/>
                <w:lang w:eastAsia="es-ES"/>
              </w:rPr>
              <w:t>Subdirector de Gestión Contractual</w:t>
            </w:r>
          </w:p>
        </w:tc>
      </w:tr>
    </w:tbl>
    <w:p w:rsidRPr="009316FB" w:rsidR="00746E08" w:rsidP="006E66C3" w:rsidRDefault="00746E08" w14:paraId="35B56F46" w14:textId="77777777">
      <w:pPr>
        <w:rPr>
          <w:color w:val="000000" w:themeColor="text1"/>
        </w:rPr>
      </w:pPr>
    </w:p>
    <w:sectPr w:rsidRPr="009316FB" w:rsidR="00746E08" w:rsidSect="000232DD">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FF3" w:rsidRDefault="00254FF3" w14:paraId="6BAD27DE" w14:textId="77777777">
      <w:r>
        <w:separator/>
      </w:r>
    </w:p>
  </w:endnote>
  <w:endnote w:type="continuationSeparator" w:id="0">
    <w:p w:rsidR="00254FF3" w:rsidRDefault="00254FF3" w14:paraId="50772B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217B7" w:rsidR="00FE42ED" w:rsidP="00FE42ED" w:rsidRDefault="008F538E" w14:paraId="7A3785F3" w14:textId="249DBED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9F51F9">
      <w:rPr>
        <w:rFonts w:ascii="Arial" w:hAnsi="Arial" w:cs="Arial"/>
        <w:b/>
        <w:bCs/>
        <w:noProof/>
        <w:color w:val="7F7F7F" w:themeColor="text1" w:themeTint="80"/>
        <w:sz w:val="16"/>
        <w:szCs w:val="16"/>
      </w:rPr>
      <w:t>8</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9F51F9">
      <w:rPr>
        <w:rFonts w:ascii="Arial" w:hAnsi="Arial" w:cs="Arial"/>
        <w:b/>
        <w:bCs/>
        <w:noProof/>
        <w:color w:val="7F7F7F" w:themeColor="text1" w:themeTint="80"/>
        <w:sz w:val="16"/>
        <w:szCs w:val="16"/>
      </w:rPr>
      <w:t>8</w:t>
    </w:r>
    <w:r w:rsidRPr="00084B97" w:rsidR="00FE42ED">
      <w:rPr>
        <w:rFonts w:ascii="Arial" w:hAnsi="Arial" w:cs="Arial"/>
        <w:b/>
        <w:bCs/>
        <w:color w:val="7F7F7F" w:themeColor="text1" w:themeTint="80"/>
        <w:sz w:val="16"/>
        <w:szCs w:val="16"/>
      </w:rPr>
      <w:fldChar w:fldCharType="end"/>
    </w:r>
  </w:p>
  <w:p w:rsidR="009047C5" w:rsidP="00322937" w:rsidRDefault="4BAEB984" w14:paraId="48FC6A04" w14:textId="5FD1A7C9">
    <w:pPr>
      <w:pStyle w:val="Piedepgina"/>
      <w:jc w:val="center"/>
      <w:rPr>
        <w:lang w:val="es-ES"/>
      </w:rPr>
    </w:pPr>
    <w:r w:rsidR="48097336">
      <w:drawing>
        <wp:inline wp14:editId="42CEE74E" wp14:anchorId="608B196D">
          <wp:extent cx="3700130" cy="519139"/>
          <wp:effectExtent l="0" t="0" r="0" b="0"/>
          <wp:docPr id="1719186996" name="Imagen 3" title=""/>
          <wp:cNvGraphicFramePr>
            <a:graphicFrameLocks noChangeAspect="1"/>
          </wp:cNvGraphicFramePr>
          <a:graphic>
            <a:graphicData uri="http://schemas.openxmlformats.org/drawingml/2006/picture">
              <pic:pic>
                <pic:nvPicPr>
                  <pic:cNvPr id="0" name="Imagen 3"/>
                  <pic:cNvPicPr/>
                </pic:nvPicPr>
                <pic:blipFill>
                  <a:blip r:embed="Re20b5b56ebbe40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FF3" w:rsidRDefault="00254FF3" w14:paraId="6C22558F" w14:textId="77777777">
      <w:r>
        <w:separator/>
      </w:r>
    </w:p>
  </w:footnote>
  <w:footnote w:type="continuationSeparator" w:id="0">
    <w:p w:rsidR="00254FF3" w:rsidRDefault="00254FF3" w14:paraId="3BC6F220" w14:textId="77777777">
      <w:r>
        <w:continuationSeparator/>
      </w:r>
    </w:p>
  </w:footnote>
  <w:footnote w:id="1">
    <w:p w:rsidRPr="009316FB" w:rsidR="00674A6C" w:rsidP="00674A6C" w:rsidRDefault="00674A6C" w14:paraId="04631E3D" w14:textId="77777777">
      <w:pPr>
        <w:pStyle w:val="Textonotapie"/>
        <w:ind w:firstLine="708"/>
        <w:rPr>
          <w:rFonts w:ascii="Arial" w:hAnsi="Arial" w:eastAsia="Calibri" w:cs="Arial"/>
          <w:color w:val="000000" w:themeColor="text1"/>
          <w:sz w:val="18"/>
          <w:szCs w:val="18"/>
        </w:rPr>
      </w:pPr>
      <w:r w:rsidRPr="009316FB">
        <w:rPr>
          <w:rStyle w:val="Refdenotaalpie"/>
          <w:rFonts w:ascii="Arial" w:hAnsi="Arial" w:cs="Arial"/>
          <w:color w:val="000000" w:themeColor="text1"/>
          <w:sz w:val="18"/>
          <w:szCs w:val="18"/>
        </w:rPr>
        <w:footnoteRef/>
      </w:r>
      <w:r w:rsidRPr="009316FB">
        <w:rPr>
          <w:rFonts w:ascii="Arial" w:hAnsi="Arial" w:cs="Arial"/>
          <w:color w:val="000000" w:themeColor="text1"/>
          <w:sz w:val="18"/>
          <w:szCs w:val="18"/>
        </w:rPr>
        <w:t xml:space="preserve"> </w:t>
      </w:r>
      <w:r w:rsidRPr="009316FB">
        <w:rPr>
          <w:rFonts w:ascii="Arial" w:hAnsi="Arial" w:eastAsia="Calibri" w:cs="Arial"/>
          <w:color w:val="000000" w:themeColor="text1"/>
          <w:sz w:val="18"/>
          <w:szCs w:val="18"/>
        </w:rPr>
        <w:t xml:space="preserve">Diario Oficial. Gaceta del Congreso 458 de 2005. </w:t>
      </w:r>
    </w:p>
    <w:p w:rsidRPr="009316FB" w:rsidR="00674A6C" w:rsidP="00674A6C" w:rsidRDefault="00674A6C" w14:paraId="698BCAD2" w14:textId="77777777">
      <w:pPr>
        <w:pStyle w:val="Textonotapie"/>
        <w:ind w:firstLine="708"/>
        <w:rPr>
          <w:rFonts w:ascii="Arial" w:hAnsi="Arial" w:cs="Arial"/>
          <w:color w:val="000000" w:themeColor="text1"/>
          <w:sz w:val="18"/>
          <w:szCs w:val="18"/>
          <w:lang w:val="es-ES"/>
        </w:rPr>
      </w:pPr>
    </w:p>
  </w:footnote>
  <w:footnote w:id="2">
    <w:p w:rsidRPr="009316FB" w:rsidR="00674A6C" w:rsidP="00674A6C" w:rsidRDefault="00674A6C" w14:paraId="32F0D120" w14:textId="77777777">
      <w:pPr>
        <w:pStyle w:val="Textonotapie"/>
        <w:ind w:left="708"/>
        <w:rPr>
          <w:rFonts w:ascii="Arial" w:hAnsi="Arial" w:cs="Arial"/>
          <w:color w:val="000000" w:themeColor="text1"/>
          <w:sz w:val="18"/>
          <w:szCs w:val="18"/>
          <w:lang w:val="es-ES"/>
        </w:rPr>
      </w:pPr>
      <w:r w:rsidRPr="009316FB">
        <w:rPr>
          <w:rFonts w:ascii="Arial" w:hAnsi="Arial" w:cs="Arial"/>
          <w:color w:val="000000" w:themeColor="text1"/>
          <w:sz w:val="18"/>
          <w:szCs w:val="18"/>
          <w:lang w:val="es-ES"/>
        </w:rPr>
        <w:footnoteRef/>
      </w:r>
      <w:r w:rsidRPr="009316FB">
        <w:rPr>
          <w:rFonts w:ascii="Arial" w:hAnsi="Arial" w:cs="Arial"/>
          <w:color w:val="000000" w:themeColor="text1"/>
          <w:sz w:val="18"/>
          <w:szCs w:val="18"/>
          <w:lang w:val="es-ES"/>
        </w:rPr>
        <w:t xml:space="preserve"> </w:t>
      </w:r>
      <w:proofErr w:type="spellStart"/>
      <w:r w:rsidRPr="009316FB">
        <w:rPr>
          <w:rFonts w:ascii="Arial" w:hAnsi="Arial" w:cs="Arial"/>
          <w:i/>
          <w:iCs/>
          <w:color w:val="000000" w:themeColor="text1"/>
          <w:sz w:val="18"/>
          <w:szCs w:val="18"/>
          <w:lang w:val="es-ES"/>
        </w:rPr>
        <w:t>Ibídem</w:t>
      </w:r>
      <w:proofErr w:type="spellEnd"/>
      <w:r w:rsidRPr="009316FB">
        <w:rPr>
          <w:rFonts w:ascii="Arial" w:hAnsi="Arial" w:cs="Arial"/>
          <w:color w:val="000000" w:themeColor="text1"/>
          <w:sz w:val="18"/>
          <w:szCs w:val="18"/>
          <w:lang w:val="es-ES"/>
        </w:rPr>
        <w:t xml:space="preserve">. </w:t>
      </w:r>
    </w:p>
    <w:p w:rsidRPr="009316FB" w:rsidR="00674A6C" w:rsidP="00674A6C" w:rsidRDefault="00674A6C" w14:paraId="5B93959C" w14:textId="77777777">
      <w:pPr>
        <w:pStyle w:val="Textonotapie"/>
        <w:ind w:left="708"/>
        <w:rPr>
          <w:rFonts w:ascii="Arial" w:hAnsi="Arial" w:cs="Arial"/>
          <w:color w:val="000000" w:themeColor="text1"/>
          <w:sz w:val="18"/>
          <w:szCs w:val="18"/>
          <w:lang w:val="es-ES"/>
        </w:rPr>
      </w:pPr>
    </w:p>
  </w:footnote>
  <w:footnote w:id="3">
    <w:p w:rsidRPr="009316FB" w:rsidR="00674A6C" w:rsidP="00674A6C" w:rsidRDefault="00674A6C" w14:paraId="47DF6B78" w14:textId="77777777">
      <w:pPr>
        <w:pStyle w:val="Textonotapie"/>
        <w:ind w:firstLine="708"/>
        <w:rPr>
          <w:rFonts w:ascii="Arial" w:hAnsi="Arial" w:cs="Arial"/>
          <w:color w:val="000000" w:themeColor="text1"/>
          <w:sz w:val="18"/>
          <w:szCs w:val="18"/>
          <w:lang w:val="es-ES"/>
        </w:rPr>
      </w:pPr>
      <w:r w:rsidRPr="009316FB">
        <w:rPr>
          <w:rFonts w:ascii="Arial" w:hAnsi="Arial" w:cs="Arial"/>
          <w:color w:val="000000" w:themeColor="text1"/>
          <w:sz w:val="18"/>
          <w:szCs w:val="18"/>
          <w:lang w:val="es-ES"/>
        </w:rPr>
        <w:footnoteRef/>
      </w:r>
      <w:r w:rsidRPr="009316FB">
        <w:rPr>
          <w:rFonts w:ascii="Arial" w:hAnsi="Arial" w:cs="Arial"/>
          <w:color w:val="000000" w:themeColor="text1"/>
          <w:sz w:val="18"/>
          <w:szCs w:val="18"/>
          <w:lang w:val="es-ES"/>
        </w:rPr>
        <w:t xml:space="preserve"> Diario Oficial. Gaceta del Congreso 416 de 2007, Informe de Conciliación Senado. </w:t>
      </w:r>
    </w:p>
  </w:footnote>
  <w:footnote w:id="4">
    <w:p w:rsidRPr="009316FB" w:rsidR="00674A6C" w:rsidP="00674A6C" w:rsidRDefault="00674A6C" w14:paraId="612AC6B7" w14:textId="77777777">
      <w:pPr>
        <w:pStyle w:val="NormalWeb"/>
        <w:spacing w:before="0" w:beforeAutospacing="0" w:after="0" w:afterAutospacing="0"/>
        <w:ind w:firstLine="708"/>
        <w:jc w:val="both"/>
        <w:rPr>
          <w:rFonts w:ascii="Arial" w:hAnsi="Arial" w:cs="Arial"/>
          <w:color w:val="000000" w:themeColor="text1"/>
          <w:sz w:val="18"/>
          <w:szCs w:val="18"/>
        </w:rPr>
      </w:pPr>
      <w:r w:rsidRPr="009316FB">
        <w:rPr>
          <w:rStyle w:val="Refdenotaalpie"/>
          <w:rFonts w:ascii="Arial" w:hAnsi="Arial" w:cs="Arial"/>
          <w:color w:val="000000" w:themeColor="text1"/>
          <w:sz w:val="18"/>
          <w:szCs w:val="18"/>
        </w:rPr>
        <w:footnoteRef/>
      </w:r>
      <w:r w:rsidRPr="009316FB">
        <w:rPr>
          <w:rFonts w:ascii="Arial" w:hAnsi="Arial" w:cs="Arial"/>
          <w:color w:val="000000" w:themeColor="text1"/>
          <w:sz w:val="18"/>
          <w:szCs w:val="18"/>
        </w:rPr>
        <w:t xml:space="preserve"> «</w:t>
      </w:r>
      <w:r w:rsidRPr="009316FB">
        <w:rPr>
          <w:rStyle w:val="Textoennegrita"/>
          <w:rFonts w:ascii="Arial" w:hAnsi="Arial" w:cs="Arial"/>
          <w:b w:val="0"/>
          <w:bCs w:val="0"/>
          <w:color w:val="000000" w:themeColor="text1"/>
          <w:sz w:val="18"/>
          <w:szCs w:val="18"/>
        </w:rPr>
        <w:t>2.2.1.2.6.1.2. </w:t>
      </w:r>
      <w:r w:rsidRPr="009316FB">
        <w:rPr>
          <w:rStyle w:val="nfasis"/>
          <w:rFonts w:ascii="Arial" w:hAnsi="Arial" w:cs="Arial"/>
          <w:i w:val="0"/>
          <w:iCs w:val="0"/>
          <w:color w:val="000000" w:themeColor="text1"/>
          <w:sz w:val="18"/>
          <w:szCs w:val="18"/>
        </w:rPr>
        <w:t>Alcance</w:t>
      </w:r>
      <w:r w:rsidRPr="009316FB">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rsidRPr="009316FB" w:rsidR="00674A6C" w:rsidP="00674A6C" w:rsidRDefault="00674A6C" w14:paraId="41163871" w14:textId="77777777">
      <w:pPr>
        <w:pStyle w:val="NormalWeb"/>
        <w:spacing w:before="0" w:beforeAutospacing="0" w:after="0" w:afterAutospacing="0"/>
        <w:ind w:firstLine="708"/>
        <w:jc w:val="both"/>
        <w:rPr>
          <w:rFonts w:ascii="Arial" w:hAnsi="Arial" w:cs="Arial"/>
          <w:color w:val="000000" w:themeColor="text1"/>
          <w:sz w:val="18"/>
          <w:szCs w:val="18"/>
        </w:rPr>
      </w:pPr>
      <w:r w:rsidRPr="009316FB">
        <w:rPr>
          <w:rFonts w:ascii="Arial" w:hAnsi="Arial" w:cs="Arial"/>
          <w:b/>
          <w:bCs/>
          <w:color w:val="000000" w:themeColor="text1"/>
          <w:sz w:val="18"/>
          <w:szCs w:val="18"/>
        </w:rPr>
        <w:t>»</w:t>
      </w:r>
      <w:r w:rsidRPr="009316FB">
        <w:rPr>
          <w:rStyle w:val="Textoennegrita"/>
          <w:rFonts w:ascii="Arial" w:hAnsi="Arial" w:cs="Arial"/>
          <w:b w:val="0"/>
          <w:bCs w:val="0"/>
          <w:color w:val="000000" w:themeColor="text1"/>
          <w:sz w:val="18"/>
          <w:szCs w:val="18"/>
        </w:rPr>
        <w:t>A) Documento Base del Pliego Tipo; B) ANEXOS</w:t>
      </w:r>
      <w:r w:rsidRPr="009316FB">
        <w:rPr>
          <w:rStyle w:val="Textoennegrita"/>
          <w:rFonts w:ascii="Arial" w:hAnsi="Arial" w:cs="Arial"/>
          <w:color w:val="000000" w:themeColor="text1"/>
          <w:sz w:val="18"/>
          <w:szCs w:val="18"/>
        </w:rPr>
        <w:t xml:space="preserve">: </w:t>
      </w:r>
      <w:r w:rsidRPr="009316FB">
        <w:rPr>
          <w:rFonts w:ascii="Arial" w:hAnsi="Arial" w:cs="Arial"/>
          <w:color w:val="000000" w:themeColor="text1"/>
          <w:sz w:val="18"/>
          <w:szCs w:val="18"/>
        </w:rPr>
        <w:t xml:space="preserve">1. Anexo 1- Anexo Técnico, 2. Anexo 2- Cronograma, 3. Anexo 3- Glosario, 4. Anexo 4- Pacto de Transparencia, 5. Anexo 5- Minuta del Contrato; </w:t>
      </w:r>
      <w:r w:rsidRPr="009316FB">
        <w:rPr>
          <w:rStyle w:val="Textoennegrita"/>
          <w:rFonts w:ascii="Arial" w:hAnsi="Arial" w:cs="Arial"/>
          <w:b w:val="0"/>
          <w:bCs w:val="0"/>
          <w:color w:val="000000" w:themeColor="text1"/>
          <w:sz w:val="18"/>
          <w:szCs w:val="18"/>
        </w:rPr>
        <w:t>C) FORMATOS:</w:t>
      </w:r>
      <w:r w:rsidRPr="009316FB">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9316FB">
        <w:rPr>
          <w:rStyle w:val="Textoennegrita"/>
          <w:rFonts w:ascii="Arial" w:hAnsi="Arial" w:cs="Arial"/>
          <w:b w:val="0"/>
          <w:bCs w:val="0"/>
          <w:color w:val="000000" w:themeColor="text1"/>
          <w:sz w:val="18"/>
          <w:szCs w:val="18"/>
        </w:rPr>
        <w:t>D) MATRICES:</w:t>
      </w:r>
      <w:r w:rsidRPr="009316FB">
        <w:rPr>
          <w:rStyle w:val="Textoennegrita"/>
          <w:rFonts w:ascii="Arial" w:hAnsi="Arial" w:cs="Arial"/>
          <w:color w:val="000000" w:themeColor="text1"/>
          <w:sz w:val="18"/>
          <w:szCs w:val="18"/>
        </w:rPr>
        <w:t xml:space="preserve"> </w:t>
      </w:r>
      <w:r w:rsidRPr="009316FB">
        <w:rPr>
          <w:rFonts w:ascii="Arial" w:hAnsi="Arial" w:cs="Arial"/>
          <w:color w:val="000000" w:themeColor="text1"/>
          <w:sz w:val="18"/>
          <w:szCs w:val="18"/>
        </w:rPr>
        <w:t xml:space="preserve">1. Matriz 1 – Experiencia, 2. Matriz 2 - Indicadores financieros y organizacionales, 3. Matriz 3 – Riesgos; </w:t>
      </w:r>
      <w:r w:rsidRPr="009316FB">
        <w:rPr>
          <w:rStyle w:val="Textoennegrita"/>
          <w:rFonts w:ascii="Arial" w:hAnsi="Arial" w:cs="Arial"/>
          <w:b w:val="0"/>
          <w:bCs w:val="0"/>
          <w:color w:val="000000" w:themeColor="text1"/>
          <w:sz w:val="18"/>
          <w:szCs w:val="18"/>
        </w:rPr>
        <w:t>E) FORMULARIOS</w:t>
      </w:r>
      <w:r w:rsidRPr="009316FB">
        <w:rPr>
          <w:rStyle w:val="Textoennegrita"/>
          <w:rFonts w:ascii="Arial" w:hAnsi="Arial" w:cs="Arial"/>
          <w:color w:val="000000" w:themeColor="text1"/>
          <w:sz w:val="18"/>
          <w:szCs w:val="18"/>
        </w:rPr>
        <w:t xml:space="preserve">: </w:t>
      </w:r>
      <w:r w:rsidRPr="009316FB">
        <w:rPr>
          <w:rFonts w:ascii="Arial" w:hAnsi="Arial" w:cs="Arial"/>
          <w:color w:val="000000" w:themeColor="text1"/>
          <w:sz w:val="18"/>
          <w:szCs w:val="18"/>
        </w:rPr>
        <w:t xml:space="preserve">1. Formulario 1- Formulario de Presupuesto Oficial. </w:t>
      </w:r>
    </w:p>
    <w:p w:rsidRPr="009316FB" w:rsidR="00674A6C" w:rsidP="00674A6C" w:rsidRDefault="00674A6C" w14:paraId="0C80185A" w14:textId="77777777">
      <w:pPr>
        <w:pStyle w:val="NormalWeb"/>
        <w:spacing w:before="0" w:beforeAutospacing="0" w:after="0" w:afterAutospacing="0"/>
        <w:ind w:firstLine="708"/>
        <w:jc w:val="both"/>
        <w:rPr>
          <w:rFonts w:ascii="Arial" w:hAnsi="Arial" w:cs="Arial"/>
          <w:color w:val="000000" w:themeColor="text1"/>
          <w:sz w:val="18"/>
          <w:szCs w:val="18"/>
        </w:rPr>
      </w:pPr>
      <w:proofErr w:type="gramStart"/>
      <w:r w:rsidRPr="009316FB">
        <w:rPr>
          <w:rFonts w:ascii="Arial" w:hAnsi="Arial" w:cs="Arial"/>
          <w:color w:val="000000" w:themeColor="text1"/>
          <w:sz w:val="18"/>
          <w:szCs w:val="18"/>
        </w:rPr>
        <w:t>»Parágrafo</w:t>
      </w:r>
      <w:proofErr w:type="gramEnd"/>
      <w:r w:rsidRPr="009316FB">
        <w:rPr>
          <w:rFonts w:ascii="Arial" w:hAnsi="Arial" w:cs="Arial"/>
          <w:color w:val="000000" w:themeColor="text1"/>
          <w:sz w:val="18"/>
          <w:szCs w:val="18"/>
        </w:rPr>
        <w:t>. Cuando la entidad estatal utilice SECOP II, o el sistema que haga sus veces, debe adaptar el contenido de los Documentos Tipo a esta plataforma».</w:t>
      </w:r>
    </w:p>
    <w:p w:rsidRPr="009316FB" w:rsidR="00674A6C" w:rsidP="00674A6C" w:rsidRDefault="00674A6C" w14:paraId="2932EB3F" w14:textId="77777777">
      <w:pPr>
        <w:pStyle w:val="Textonotapie"/>
        <w:rPr>
          <w:rFonts w:ascii="Arial" w:hAnsi="Arial" w:cs="Arial"/>
          <w:color w:val="000000" w:themeColor="text1"/>
          <w:sz w:val="18"/>
          <w:szCs w:val="18"/>
          <w:lang w:val="es-CO"/>
        </w:rPr>
      </w:pPr>
    </w:p>
  </w:footnote>
  <w:footnote w:id="5">
    <w:p w:rsidRPr="009316FB" w:rsidR="00674A6C" w:rsidP="00674A6C" w:rsidRDefault="00674A6C" w14:paraId="21778C5B" w14:textId="77777777">
      <w:pPr>
        <w:pStyle w:val="Textonotapie"/>
        <w:ind w:firstLine="708"/>
        <w:rPr>
          <w:rFonts w:ascii="Arial" w:hAnsi="Arial" w:cs="Arial"/>
          <w:color w:val="000000" w:themeColor="text1"/>
          <w:sz w:val="18"/>
          <w:szCs w:val="18"/>
          <w:lang w:val="es-CO"/>
        </w:rPr>
      </w:pPr>
      <w:r w:rsidRPr="009316FB">
        <w:rPr>
          <w:rStyle w:val="Refdenotaalpie"/>
          <w:rFonts w:ascii="Arial" w:hAnsi="Arial" w:cs="Arial"/>
          <w:color w:val="000000" w:themeColor="text1"/>
          <w:sz w:val="18"/>
          <w:szCs w:val="18"/>
        </w:rPr>
        <w:footnoteRef/>
      </w:r>
      <w:r w:rsidRPr="009316FB">
        <w:rPr>
          <w:rFonts w:ascii="Arial" w:hAnsi="Arial" w:cs="Arial"/>
          <w:color w:val="000000" w:themeColor="text1"/>
          <w:sz w:val="18"/>
          <w:szCs w:val="18"/>
        </w:rPr>
        <w:t xml:space="preserve"> </w:t>
      </w:r>
      <w:r w:rsidRPr="009316FB">
        <w:rPr>
          <w:rFonts w:ascii="Arial" w:hAnsi="Arial" w:cs="Arial"/>
          <w:color w:val="000000" w:themeColor="text1"/>
          <w:sz w:val="18"/>
          <w:szCs w:val="18"/>
          <w:lang w:val="es-CO"/>
        </w:rPr>
        <w:t xml:space="preserve">Artículo </w:t>
      </w:r>
      <w:r w:rsidRPr="009316FB">
        <w:rPr>
          <w:rFonts w:ascii="Arial" w:hAnsi="Arial" w:cs="Arial"/>
          <w:color w:val="000000" w:themeColor="text1"/>
          <w:sz w:val="18"/>
          <w:szCs w:val="18"/>
        </w:rPr>
        <w:t>2.2.1.2.6.2.2 del Decreto 1082 de 2015, adicionado por el artículo 1 del Decreto 2096 de 2019.</w:t>
      </w:r>
    </w:p>
  </w:footnote>
  <w:footnote w:id="6">
    <w:p w:rsidRPr="009316FB" w:rsidR="00674A6C" w:rsidP="00674A6C" w:rsidRDefault="00674A6C" w14:paraId="025048F1" w14:textId="77777777">
      <w:pPr>
        <w:pStyle w:val="Textonotapie"/>
        <w:ind w:firstLine="709"/>
        <w:jc w:val="both"/>
        <w:rPr>
          <w:rFonts w:ascii="Arial" w:hAnsi="Arial" w:cs="Arial"/>
          <w:color w:val="000000" w:themeColor="text1"/>
          <w:sz w:val="18"/>
          <w:szCs w:val="18"/>
        </w:rPr>
      </w:pPr>
      <w:r w:rsidRPr="009316FB">
        <w:rPr>
          <w:rStyle w:val="Refdenotaalpie"/>
          <w:rFonts w:ascii="Arial" w:hAnsi="Arial" w:cs="Arial"/>
          <w:color w:val="000000" w:themeColor="text1"/>
          <w:sz w:val="18"/>
          <w:szCs w:val="18"/>
        </w:rPr>
        <w:footnoteRef/>
      </w:r>
      <w:r w:rsidRPr="009316FB">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rsidRPr="009316FB" w:rsidR="00674A6C" w:rsidP="00674A6C" w:rsidRDefault="00674A6C" w14:paraId="5D0AFCC6" w14:textId="77777777">
      <w:pPr>
        <w:pStyle w:val="Textonotapie"/>
        <w:ind w:firstLine="709"/>
        <w:jc w:val="both"/>
        <w:rPr>
          <w:rFonts w:ascii="Arial" w:hAnsi="Arial" w:cs="Arial"/>
          <w:color w:val="000000" w:themeColor="text1"/>
          <w:sz w:val="18"/>
          <w:szCs w:val="18"/>
        </w:rPr>
      </w:pPr>
      <w:r w:rsidRPr="009316FB">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rsidRPr="009316FB" w:rsidR="00674A6C" w:rsidP="00674A6C" w:rsidRDefault="00674A6C" w14:paraId="09900CC1" w14:textId="77777777">
      <w:pPr>
        <w:pStyle w:val="Textonotapie"/>
        <w:ind w:firstLine="709"/>
        <w:jc w:val="both"/>
        <w:rPr>
          <w:rFonts w:ascii="Arial" w:hAnsi="Arial" w:cs="Arial"/>
          <w:color w:val="000000" w:themeColor="text1"/>
          <w:sz w:val="18"/>
          <w:szCs w:val="18"/>
          <w:lang w:val="es-CO"/>
        </w:rPr>
      </w:pPr>
      <w:proofErr w:type="gramStart"/>
      <w:r w:rsidRPr="009316FB">
        <w:rPr>
          <w:rFonts w:ascii="Arial" w:hAnsi="Arial" w:cs="Arial"/>
          <w:color w:val="000000" w:themeColor="text1"/>
          <w:sz w:val="18"/>
          <w:szCs w:val="18"/>
        </w:rPr>
        <w:t>»Parágrafo</w:t>
      </w:r>
      <w:proofErr w:type="gramEnd"/>
      <w:r w:rsidRPr="009316FB">
        <w:rPr>
          <w:rFonts w:ascii="Arial" w:hAnsi="Arial" w:cs="Arial"/>
          <w:color w:val="000000" w:themeColor="text1"/>
          <w:sz w:val="18"/>
          <w:szCs w:val="18"/>
        </w:rPr>
        <w:t>. Cuando la Entidad Estatal utilice SECOP II, o el sistema que haga sus veces, debe adaptar el contenido de los Documentos Tipo a esta plataforma».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809733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60E418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336AE3"/>
    <w:multiLevelType w:val="hybridMultilevel"/>
    <w:tmpl w:val="4F26D8E0"/>
    <w:lvl w:ilvl="0" w:tplc="6C94D4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E127BB"/>
    <w:multiLevelType w:val="multilevel"/>
    <w:tmpl w:val="4260CBC6"/>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EC542AB"/>
    <w:multiLevelType w:val="multilevel"/>
    <w:tmpl w:val="8392E0E2"/>
    <w:lvl w:ilvl="0">
      <w:start w:val="1"/>
      <w:numFmt w:val="decimal"/>
      <w:lvlText w:val="%1."/>
      <w:lvlJc w:val="left"/>
      <w:pPr>
        <w:ind w:left="360" w:hanging="360"/>
      </w:pPr>
      <w:rPr>
        <w:color w:val="4E4D4D"/>
      </w:rPr>
    </w:lvl>
    <w:lvl w:ilvl="1">
      <w:start w:val="1"/>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5"/>
  </w:num>
  <w:num w:numId="2">
    <w:abstractNumId w:val="4"/>
  </w:num>
  <w:num w:numId="3">
    <w:abstractNumId w:val="6"/>
  </w:num>
  <w:num w:numId="4">
    <w:abstractNumId w:val="8"/>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EE0"/>
    <w:rsid w:val="000016B3"/>
    <w:rsid w:val="00002C6B"/>
    <w:rsid w:val="0000312F"/>
    <w:rsid w:val="000034CC"/>
    <w:rsid w:val="00003F7C"/>
    <w:rsid w:val="0000413B"/>
    <w:rsid w:val="000048CA"/>
    <w:rsid w:val="00004DBF"/>
    <w:rsid w:val="0000655E"/>
    <w:rsid w:val="00007555"/>
    <w:rsid w:val="000078A0"/>
    <w:rsid w:val="00007C3F"/>
    <w:rsid w:val="0001051C"/>
    <w:rsid w:val="0001127D"/>
    <w:rsid w:val="000119D3"/>
    <w:rsid w:val="000130DF"/>
    <w:rsid w:val="00013780"/>
    <w:rsid w:val="000142C6"/>
    <w:rsid w:val="0001440D"/>
    <w:rsid w:val="0001453F"/>
    <w:rsid w:val="0001500A"/>
    <w:rsid w:val="00017ED8"/>
    <w:rsid w:val="00020F00"/>
    <w:rsid w:val="000230F6"/>
    <w:rsid w:val="000232DD"/>
    <w:rsid w:val="00023516"/>
    <w:rsid w:val="000237AF"/>
    <w:rsid w:val="000239E0"/>
    <w:rsid w:val="0002419B"/>
    <w:rsid w:val="00025121"/>
    <w:rsid w:val="00025437"/>
    <w:rsid w:val="000268DA"/>
    <w:rsid w:val="0002698E"/>
    <w:rsid w:val="00027148"/>
    <w:rsid w:val="00030433"/>
    <w:rsid w:val="00030656"/>
    <w:rsid w:val="00031419"/>
    <w:rsid w:val="0003172D"/>
    <w:rsid w:val="000318B0"/>
    <w:rsid w:val="00035138"/>
    <w:rsid w:val="00040128"/>
    <w:rsid w:val="000414CE"/>
    <w:rsid w:val="00041AB3"/>
    <w:rsid w:val="00041E41"/>
    <w:rsid w:val="00041ECA"/>
    <w:rsid w:val="00041EFC"/>
    <w:rsid w:val="00041F59"/>
    <w:rsid w:val="00042092"/>
    <w:rsid w:val="00042747"/>
    <w:rsid w:val="00043143"/>
    <w:rsid w:val="00043878"/>
    <w:rsid w:val="00043D41"/>
    <w:rsid w:val="00044198"/>
    <w:rsid w:val="00044A38"/>
    <w:rsid w:val="0004519B"/>
    <w:rsid w:val="000461F3"/>
    <w:rsid w:val="000464B7"/>
    <w:rsid w:val="00046ACA"/>
    <w:rsid w:val="00047723"/>
    <w:rsid w:val="000478A9"/>
    <w:rsid w:val="00047C53"/>
    <w:rsid w:val="00050E0F"/>
    <w:rsid w:val="000519C1"/>
    <w:rsid w:val="00051A19"/>
    <w:rsid w:val="000528E3"/>
    <w:rsid w:val="00052910"/>
    <w:rsid w:val="00052A34"/>
    <w:rsid w:val="00054843"/>
    <w:rsid w:val="00055E14"/>
    <w:rsid w:val="000562F0"/>
    <w:rsid w:val="0006194B"/>
    <w:rsid w:val="00061AC0"/>
    <w:rsid w:val="00062739"/>
    <w:rsid w:val="0006276E"/>
    <w:rsid w:val="000635A8"/>
    <w:rsid w:val="00063953"/>
    <w:rsid w:val="00063ED3"/>
    <w:rsid w:val="00064D6D"/>
    <w:rsid w:val="00065140"/>
    <w:rsid w:val="000656E6"/>
    <w:rsid w:val="00065B67"/>
    <w:rsid w:val="000663AB"/>
    <w:rsid w:val="00066E28"/>
    <w:rsid w:val="00067834"/>
    <w:rsid w:val="0007098C"/>
    <w:rsid w:val="00071BEA"/>
    <w:rsid w:val="0007231A"/>
    <w:rsid w:val="00073203"/>
    <w:rsid w:val="0007374F"/>
    <w:rsid w:val="00073A04"/>
    <w:rsid w:val="00075739"/>
    <w:rsid w:val="00075F2C"/>
    <w:rsid w:val="000771D5"/>
    <w:rsid w:val="00080692"/>
    <w:rsid w:val="000809F2"/>
    <w:rsid w:val="000816EA"/>
    <w:rsid w:val="00082A48"/>
    <w:rsid w:val="00082EFF"/>
    <w:rsid w:val="000835BB"/>
    <w:rsid w:val="00083C7A"/>
    <w:rsid w:val="00084B97"/>
    <w:rsid w:val="00085835"/>
    <w:rsid w:val="000859E8"/>
    <w:rsid w:val="00086F0C"/>
    <w:rsid w:val="00087BF9"/>
    <w:rsid w:val="00087EDF"/>
    <w:rsid w:val="000917AE"/>
    <w:rsid w:val="000921B4"/>
    <w:rsid w:val="000924B0"/>
    <w:rsid w:val="00092788"/>
    <w:rsid w:val="000938EA"/>
    <w:rsid w:val="0009391B"/>
    <w:rsid w:val="000942EB"/>
    <w:rsid w:val="000947EB"/>
    <w:rsid w:val="00094E94"/>
    <w:rsid w:val="0009576B"/>
    <w:rsid w:val="0009578D"/>
    <w:rsid w:val="00096E80"/>
    <w:rsid w:val="00097164"/>
    <w:rsid w:val="0009735A"/>
    <w:rsid w:val="00097C6C"/>
    <w:rsid w:val="000A064C"/>
    <w:rsid w:val="000A231F"/>
    <w:rsid w:val="000A3CBD"/>
    <w:rsid w:val="000A4313"/>
    <w:rsid w:val="000A502E"/>
    <w:rsid w:val="000A5268"/>
    <w:rsid w:val="000A5806"/>
    <w:rsid w:val="000A5BD3"/>
    <w:rsid w:val="000A6122"/>
    <w:rsid w:val="000A66F3"/>
    <w:rsid w:val="000A7172"/>
    <w:rsid w:val="000B0465"/>
    <w:rsid w:val="000B0E21"/>
    <w:rsid w:val="000B103F"/>
    <w:rsid w:val="000B1827"/>
    <w:rsid w:val="000B258E"/>
    <w:rsid w:val="000B2CB3"/>
    <w:rsid w:val="000B3542"/>
    <w:rsid w:val="000B359C"/>
    <w:rsid w:val="000B410B"/>
    <w:rsid w:val="000B5E82"/>
    <w:rsid w:val="000B7851"/>
    <w:rsid w:val="000C03E2"/>
    <w:rsid w:val="000C1873"/>
    <w:rsid w:val="000C190D"/>
    <w:rsid w:val="000C1D75"/>
    <w:rsid w:val="000C2FA4"/>
    <w:rsid w:val="000C428F"/>
    <w:rsid w:val="000C4AA1"/>
    <w:rsid w:val="000C607F"/>
    <w:rsid w:val="000C610A"/>
    <w:rsid w:val="000C6BC4"/>
    <w:rsid w:val="000C7012"/>
    <w:rsid w:val="000C739C"/>
    <w:rsid w:val="000C777F"/>
    <w:rsid w:val="000D0732"/>
    <w:rsid w:val="000D1585"/>
    <w:rsid w:val="000D15C7"/>
    <w:rsid w:val="000D1C13"/>
    <w:rsid w:val="000D20C1"/>
    <w:rsid w:val="000D22FB"/>
    <w:rsid w:val="000D343E"/>
    <w:rsid w:val="000D479C"/>
    <w:rsid w:val="000D6063"/>
    <w:rsid w:val="000D6318"/>
    <w:rsid w:val="000D65F5"/>
    <w:rsid w:val="000D713B"/>
    <w:rsid w:val="000E0A73"/>
    <w:rsid w:val="000E0C14"/>
    <w:rsid w:val="000E0D1E"/>
    <w:rsid w:val="000E15ED"/>
    <w:rsid w:val="000E1DBA"/>
    <w:rsid w:val="000E4DFD"/>
    <w:rsid w:val="000E4F7B"/>
    <w:rsid w:val="000E6F58"/>
    <w:rsid w:val="000E7B1F"/>
    <w:rsid w:val="000F09BB"/>
    <w:rsid w:val="000F0D68"/>
    <w:rsid w:val="000F0F07"/>
    <w:rsid w:val="000F14E8"/>
    <w:rsid w:val="000F2436"/>
    <w:rsid w:val="000F2CA2"/>
    <w:rsid w:val="000F31A0"/>
    <w:rsid w:val="000F31D7"/>
    <w:rsid w:val="000F337F"/>
    <w:rsid w:val="000F569E"/>
    <w:rsid w:val="000F6B75"/>
    <w:rsid w:val="000F7072"/>
    <w:rsid w:val="000F7960"/>
    <w:rsid w:val="00101872"/>
    <w:rsid w:val="00101C1B"/>
    <w:rsid w:val="001025C4"/>
    <w:rsid w:val="00102E6B"/>
    <w:rsid w:val="00103915"/>
    <w:rsid w:val="001039BF"/>
    <w:rsid w:val="00103A69"/>
    <w:rsid w:val="00104161"/>
    <w:rsid w:val="00104EB4"/>
    <w:rsid w:val="00106819"/>
    <w:rsid w:val="0010719F"/>
    <w:rsid w:val="00107A30"/>
    <w:rsid w:val="00110716"/>
    <w:rsid w:val="0011108F"/>
    <w:rsid w:val="00111150"/>
    <w:rsid w:val="00111CD1"/>
    <w:rsid w:val="00113B52"/>
    <w:rsid w:val="001157E1"/>
    <w:rsid w:val="00115EBE"/>
    <w:rsid w:val="00115FC9"/>
    <w:rsid w:val="001161B8"/>
    <w:rsid w:val="00116DA7"/>
    <w:rsid w:val="00116DD5"/>
    <w:rsid w:val="00117513"/>
    <w:rsid w:val="00120422"/>
    <w:rsid w:val="0012068A"/>
    <w:rsid w:val="001226D6"/>
    <w:rsid w:val="00122B23"/>
    <w:rsid w:val="00126E35"/>
    <w:rsid w:val="0012735C"/>
    <w:rsid w:val="001273A7"/>
    <w:rsid w:val="00127CA1"/>
    <w:rsid w:val="00131323"/>
    <w:rsid w:val="00131ABE"/>
    <w:rsid w:val="00131B0A"/>
    <w:rsid w:val="00132C6B"/>
    <w:rsid w:val="00133B0A"/>
    <w:rsid w:val="00134F34"/>
    <w:rsid w:val="0013525C"/>
    <w:rsid w:val="001356ED"/>
    <w:rsid w:val="00135A4E"/>
    <w:rsid w:val="0013760F"/>
    <w:rsid w:val="00137D19"/>
    <w:rsid w:val="00137F5B"/>
    <w:rsid w:val="00137FAB"/>
    <w:rsid w:val="00137FFA"/>
    <w:rsid w:val="00142DA3"/>
    <w:rsid w:val="00142DE9"/>
    <w:rsid w:val="00143855"/>
    <w:rsid w:val="00143A4C"/>
    <w:rsid w:val="00143F62"/>
    <w:rsid w:val="001464CA"/>
    <w:rsid w:val="00146599"/>
    <w:rsid w:val="00150A78"/>
    <w:rsid w:val="001513DE"/>
    <w:rsid w:val="001515F8"/>
    <w:rsid w:val="001519CE"/>
    <w:rsid w:val="00152F4E"/>
    <w:rsid w:val="0015312F"/>
    <w:rsid w:val="001542EF"/>
    <w:rsid w:val="00154908"/>
    <w:rsid w:val="00156953"/>
    <w:rsid w:val="00156CE5"/>
    <w:rsid w:val="0016013E"/>
    <w:rsid w:val="00163A2E"/>
    <w:rsid w:val="00163A45"/>
    <w:rsid w:val="00166859"/>
    <w:rsid w:val="0017053E"/>
    <w:rsid w:val="0017092C"/>
    <w:rsid w:val="00170CE5"/>
    <w:rsid w:val="00170D41"/>
    <w:rsid w:val="00170EFD"/>
    <w:rsid w:val="00171527"/>
    <w:rsid w:val="00171EA0"/>
    <w:rsid w:val="00172A8C"/>
    <w:rsid w:val="00174020"/>
    <w:rsid w:val="0017578E"/>
    <w:rsid w:val="001760A3"/>
    <w:rsid w:val="00176854"/>
    <w:rsid w:val="001771B2"/>
    <w:rsid w:val="00177618"/>
    <w:rsid w:val="0018028E"/>
    <w:rsid w:val="00180CAE"/>
    <w:rsid w:val="001815DC"/>
    <w:rsid w:val="001818AC"/>
    <w:rsid w:val="00183C5F"/>
    <w:rsid w:val="00184200"/>
    <w:rsid w:val="00184377"/>
    <w:rsid w:val="00184602"/>
    <w:rsid w:val="001868F6"/>
    <w:rsid w:val="00186FD1"/>
    <w:rsid w:val="00187267"/>
    <w:rsid w:val="001876F7"/>
    <w:rsid w:val="00190EB1"/>
    <w:rsid w:val="0019180F"/>
    <w:rsid w:val="00193067"/>
    <w:rsid w:val="00195D3C"/>
    <w:rsid w:val="00195EB8"/>
    <w:rsid w:val="001967B6"/>
    <w:rsid w:val="00197C42"/>
    <w:rsid w:val="001A0C18"/>
    <w:rsid w:val="001A1BA8"/>
    <w:rsid w:val="001A23EA"/>
    <w:rsid w:val="001A2552"/>
    <w:rsid w:val="001A2669"/>
    <w:rsid w:val="001A284A"/>
    <w:rsid w:val="001A3705"/>
    <w:rsid w:val="001A38D5"/>
    <w:rsid w:val="001A59AC"/>
    <w:rsid w:val="001A5BD9"/>
    <w:rsid w:val="001A6036"/>
    <w:rsid w:val="001A6CE7"/>
    <w:rsid w:val="001B0444"/>
    <w:rsid w:val="001B39D9"/>
    <w:rsid w:val="001B599B"/>
    <w:rsid w:val="001B7466"/>
    <w:rsid w:val="001C1F9C"/>
    <w:rsid w:val="001C4350"/>
    <w:rsid w:val="001C43FA"/>
    <w:rsid w:val="001C4593"/>
    <w:rsid w:val="001C4835"/>
    <w:rsid w:val="001C4DED"/>
    <w:rsid w:val="001C61C0"/>
    <w:rsid w:val="001C69A4"/>
    <w:rsid w:val="001C79BB"/>
    <w:rsid w:val="001D0FF9"/>
    <w:rsid w:val="001D2314"/>
    <w:rsid w:val="001D2930"/>
    <w:rsid w:val="001D3276"/>
    <w:rsid w:val="001D4869"/>
    <w:rsid w:val="001D4F24"/>
    <w:rsid w:val="001D60D3"/>
    <w:rsid w:val="001D6762"/>
    <w:rsid w:val="001D69DD"/>
    <w:rsid w:val="001E0375"/>
    <w:rsid w:val="001E0CD8"/>
    <w:rsid w:val="001E10A7"/>
    <w:rsid w:val="001E175B"/>
    <w:rsid w:val="001E2B0B"/>
    <w:rsid w:val="001E5A19"/>
    <w:rsid w:val="001E60FA"/>
    <w:rsid w:val="001E79BF"/>
    <w:rsid w:val="001F04AC"/>
    <w:rsid w:val="001F0A5C"/>
    <w:rsid w:val="001F1C81"/>
    <w:rsid w:val="001F1E12"/>
    <w:rsid w:val="001F22DC"/>
    <w:rsid w:val="001F3F51"/>
    <w:rsid w:val="001F443F"/>
    <w:rsid w:val="001F44D2"/>
    <w:rsid w:val="001F47EC"/>
    <w:rsid w:val="001F4E27"/>
    <w:rsid w:val="001F4E96"/>
    <w:rsid w:val="001F72CE"/>
    <w:rsid w:val="002031C1"/>
    <w:rsid w:val="00204DB3"/>
    <w:rsid w:val="002053FA"/>
    <w:rsid w:val="0020631D"/>
    <w:rsid w:val="0020632A"/>
    <w:rsid w:val="00206AE9"/>
    <w:rsid w:val="002072DF"/>
    <w:rsid w:val="002077F6"/>
    <w:rsid w:val="002110EB"/>
    <w:rsid w:val="00211338"/>
    <w:rsid w:val="0021180F"/>
    <w:rsid w:val="00212888"/>
    <w:rsid w:val="00213A09"/>
    <w:rsid w:val="00214D74"/>
    <w:rsid w:val="00215255"/>
    <w:rsid w:val="00215FF5"/>
    <w:rsid w:val="0021710C"/>
    <w:rsid w:val="002176F7"/>
    <w:rsid w:val="002204B1"/>
    <w:rsid w:val="00221D76"/>
    <w:rsid w:val="0022247B"/>
    <w:rsid w:val="00224AC7"/>
    <w:rsid w:val="00224F1E"/>
    <w:rsid w:val="0022670B"/>
    <w:rsid w:val="00226FF2"/>
    <w:rsid w:val="0022729A"/>
    <w:rsid w:val="002273F5"/>
    <w:rsid w:val="002275F8"/>
    <w:rsid w:val="00230A6D"/>
    <w:rsid w:val="00230B9D"/>
    <w:rsid w:val="00230FBE"/>
    <w:rsid w:val="00232D97"/>
    <w:rsid w:val="00234645"/>
    <w:rsid w:val="0023473F"/>
    <w:rsid w:val="00234B84"/>
    <w:rsid w:val="00234D59"/>
    <w:rsid w:val="002363B2"/>
    <w:rsid w:val="00236C3C"/>
    <w:rsid w:val="00236CDE"/>
    <w:rsid w:val="00236CEB"/>
    <w:rsid w:val="00237778"/>
    <w:rsid w:val="00240E16"/>
    <w:rsid w:val="00240E19"/>
    <w:rsid w:val="00240ED9"/>
    <w:rsid w:val="00241AEF"/>
    <w:rsid w:val="00241F23"/>
    <w:rsid w:val="00244BBC"/>
    <w:rsid w:val="00244C0A"/>
    <w:rsid w:val="00244C59"/>
    <w:rsid w:val="0024563E"/>
    <w:rsid w:val="002456C9"/>
    <w:rsid w:val="00246F17"/>
    <w:rsid w:val="002500DF"/>
    <w:rsid w:val="00250C91"/>
    <w:rsid w:val="00252037"/>
    <w:rsid w:val="002525B1"/>
    <w:rsid w:val="00253BD6"/>
    <w:rsid w:val="0025479C"/>
    <w:rsid w:val="00254FF3"/>
    <w:rsid w:val="00255A0F"/>
    <w:rsid w:val="00256402"/>
    <w:rsid w:val="00256705"/>
    <w:rsid w:val="00256AE4"/>
    <w:rsid w:val="00256C84"/>
    <w:rsid w:val="00257984"/>
    <w:rsid w:val="002579FD"/>
    <w:rsid w:val="0026216D"/>
    <w:rsid w:val="0026265B"/>
    <w:rsid w:val="00264298"/>
    <w:rsid w:val="00264937"/>
    <w:rsid w:val="0026593D"/>
    <w:rsid w:val="00265F17"/>
    <w:rsid w:val="00267C82"/>
    <w:rsid w:val="00271891"/>
    <w:rsid w:val="00271F55"/>
    <w:rsid w:val="00272329"/>
    <w:rsid w:val="002723E0"/>
    <w:rsid w:val="002726E9"/>
    <w:rsid w:val="00272EA2"/>
    <w:rsid w:val="00272F2A"/>
    <w:rsid w:val="0027322D"/>
    <w:rsid w:val="00273832"/>
    <w:rsid w:val="00273978"/>
    <w:rsid w:val="002742C2"/>
    <w:rsid w:val="002758CB"/>
    <w:rsid w:val="00275E80"/>
    <w:rsid w:val="00277660"/>
    <w:rsid w:val="00277DDC"/>
    <w:rsid w:val="00277ED8"/>
    <w:rsid w:val="00280DF5"/>
    <w:rsid w:val="002818BE"/>
    <w:rsid w:val="00281DD1"/>
    <w:rsid w:val="00282FE2"/>
    <w:rsid w:val="00283532"/>
    <w:rsid w:val="0028575E"/>
    <w:rsid w:val="00286186"/>
    <w:rsid w:val="002902C3"/>
    <w:rsid w:val="00291A2C"/>
    <w:rsid w:val="002924CD"/>
    <w:rsid w:val="00292579"/>
    <w:rsid w:val="00292B42"/>
    <w:rsid w:val="00292E93"/>
    <w:rsid w:val="0029342E"/>
    <w:rsid w:val="002938C3"/>
    <w:rsid w:val="0029401E"/>
    <w:rsid w:val="002941B8"/>
    <w:rsid w:val="00295308"/>
    <w:rsid w:val="00295775"/>
    <w:rsid w:val="00295E57"/>
    <w:rsid w:val="00295F06"/>
    <w:rsid w:val="00296460"/>
    <w:rsid w:val="0029775A"/>
    <w:rsid w:val="002A0043"/>
    <w:rsid w:val="002A0676"/>
    <w:rsid w:val="002A0D45"/>
    <w:rsid w:val="002A2269"/>
    <w:rsid w:val="002A22B2"/>
    <w:rsid w:val="002A4384"/>
    <w:rsid w:val="002A4B4B"/>
    <w:rsid w:val="002A5C49"/>
    <w:rsid w:val="002A6616"/>
    <w:rsid w:val="002B0879"/>
    <w:rsid w:val="002B0C19"/>
    <w:rsid w:val="002B1137"/>
    <w:rsid w:val="002B1A5B"/>
    <w:rsid w:val="002B1D91"/>
    <w:rsid w:val="002B2093"/>
    <w:rsid w:val="002B26D6"/>
    <w:rsid w:val="002B2E33"/>
    <w:rsid w:val="002B353D"/>
    <w:rsid w:val="002B53B8"/>
    <w:rsid w:val="002B56A6"/>
    <w:rsid w:val="002B763B"/>
    <w:rsid w:val="002B7B61"/>
    <w:rsid w:val="002C00F3"/>
    <w:rsid w:val="002C0F45"/>
    <w:rsid w:val="002C1446"/>
    <w:rsid w:val="002C18C8"/>
    <w:rsid w:val="002C242C"/>
    <w:rsid w:val="002C2452"/>
    <w:rsid w:val="002C2C00"/>
    <w:rsid w:val="002C3900"/>
    <w:rsid w:val="002C4C0C"/>
    <w:rsid w:val="002D0829"/>
    <w:rsid w:val="002D09B9"/>
    <w:rsid w:val="002D1383"/>
    <w:rsid w:val="002D22C0"/>
    <w:rsid w:val="002D3F19"/>
    <w:rsid w:val="002D569D"/>
    <w:rsid w:val="002D6433"/>
    <w:rsid w:val="002D6B98"/>
    <w:rsid w:val="002E0960"/>
    <w:rsid w:val="002E0A7B"/>
    <w:rsid w:val="002E18B5"/>
    <w:rsid w:val="002E22FF"/>
    <w:rsid w:val="002E2A03"/>
    <w:rsid w:val="002E2F1D"/>
    <w:rsid w:val="002E3B6C"/>
    <w:rsid w:val="002E3BE9"/>
    <w:rsid w:val="002E5678"/>
    <w:rsid w:val="002E56CC"/>
    <w:rsid w:val="002E6EB8"/>
    <w:rsid w:val="002E7FB4"/>
    <w:rsid w:val="002F0029"/>
    <w:rsid w:val="002F0294"/>
    <w:rsid w:val="002F0F0C"/>
    <w:rsid w:val="002F1553"/>
    <w:rsid w:val="002F1759"/>
    <w:rsid w:val="002F2B2E"/>
    <w:rsid w:val="002F2BDD"/>
    <w:rsid w:val="002F2F1D"/>
    <w:rsid w:val="002F37DB"/>
    <w:rsid w:val="002F40CF"/>
    <w:rsid w:val="002F4F42"/>
    <w:rsid w:val="002F5622"/>
    <w:rsid w:val="002F63CB"/>
    <w:rsid w:val="002F6A2F"/>
    <w:rsid w:val="002F7BEF"/>
    <w:rsid w:val="002F7F83"/>
    <w:rsid w:val="0030151C"/>
    <w:rsid w:val="00301B96"/>
    <w:rsid w:val="003033BA"/>
    <w:rsid w:val="00303B87"/>
    <w:rsid w:val="00303B94"/>
    <w:rsid w:val="003042F5"/>
    <w:rsid w:val="0030471F"/>
    <w:rsid w:val="003049D5"/>
    <w:rsid w:val="00304C55"/>
    <w:rsid w:val="00307459"/>
    <w:rsid w:val="00307819"/>
    <w:rsid w:val="003122FA"/>
    <w:rsid w:val="00312877"/>
    <w:rsid w:val="00313A60"/>
    <w:rsid w:val="00314C23"/>
    <w:rsid w:val="00317691"/>
    <w:rsid w:val="00317A86"/>
    <w:rsid w:val="0032017B"/>
    <w:rsid w:val="003205ED"/>
    <w:rsid w:val="00320603"/>
    <w:rsid w:val="00321351"/>
    <w:rsid w:val="00322271"/>
    <w:rsid w:val="00322937"/>
    <w:rsid w:val="00322BA2"/>
    <w:rsid w:val="0032311F"/>
    <w:rsid w:val="0032519A"/>
    <w:rsid w:val="003252D8"/>
    <w:rsid w:val="00327BDD"/>
    <w:rsid w:val="00327DD7"/>
    <w:rsid w:val="00330C55"/>
    <w:rsid w:val="00331F0B"/>
    <w:rsid w:val="00332005"/>
    <w:rsid w:val="003323C9"/>
    <w:rsid w:val="00332516"/>
    <w:rsid w:val="00332D19"/>
    <w:rsid w:val="00332D62"/>
    <w:rsid w:val="00332DBE"/>
    <w:rsid w:val="00333220"/>
    <w:rsid w:val="003334E7"/>
    <w:rsid w:val="0033435A"/>
    <w:rsid w:val="00334999"/>
    <w:rsid w:val="00334B47"/>
    <w:rsid w:val="00335F0E"/>
    <w:rsid w:val="00336712"/>
    <w:rsid w:val="00336897"/>
    <w:rsid w:val="00337945"/>
    <w:rsid w:val="003402E9"/>
    <w:rsid w:val="0034177C"/>
    <w:rsid w:val="0034268A"/>
    <w:rsid w:val="0034444F"/>
    <w:rsid w:val="0034680A"/>
    <w:rsid w:val="003474FD"/>
    <w:rsid w:val="0034785A"/>
    <w:rsid w:val="0035006A"/>
    <w:rsid w:val="00350BB8"/>
    <w:rsid w:val="00350DF9"/>
    <w:rsid w:val="003512E8"/>
    <w:rsid w:val="0035171F"/>
    <w:rsid w:val="00351925"/>
    <w:rsid w:val="00352C84"/>
    <w:rsid w:val="00353DD5"/>
    <w:rsid w:val="003544E6"/>
    <w:rsid w:val="00354D4B"/>
    <w:rsid w:val="0035533F"/>
    <w:rsid w:val="00355B83"/>
    <w:rsid w:val="003564A6"/>
    <w:rsid w:val="00356FF4"/>
    <w:rsid w:val="0035753D"/>
    <w:rsid w:val="0035774C"/>
    <w:rsid w:val="0036037E"/>
    <w:rsid w:val="00360B53"/>
    <w:rsid w:val="003649DE"/>
    <w:rsid w:val="00364CFB"/>
    <w:rsid w:val="0036505D"/>
    <w:rsid w:val="003658F8"/>
    <w:rsid w:val="00365E12"/>
    <w:rsid w:val="00366C70"/>
    <w:rsid w:val="00366CC3"/>
    <w:rsid w:val="003707F3"/>
    <w:rsid w:val="00370CB1"/>
    <w:rsid w:val="0037178F"/>
    <w:rsid w:val="00371F67"/>
    <w:rsid w:val="003735D3"/>
    <w:rsid w:val="0037412D"/>
    <w:rsid w:val="003760BC"/>
    <w:rsid w:val="00376268"/>
    <w:rsid w:val="00376669"/>
    <w:rsid w:val="0038037B"/>
    <w:rsid w:val="003828E4"/>
    <w:rsid w:val="00384C21"/>
    <w:rsid w:val="00385039"/>
    <w:rsid w:val="003851F6"/>
    <w:rsid w:val="003852EA"/>
    <w:rsid w:val="00386456"/>
    <w:rsid w:val="003879DA"/>
    <w:rsid w:val="00387E48"/>
    <w:rsid w:val="0039077F"/>
    <w:rsid w:val="00391570"/>
    <w:rsid w:val="00391A18"/>
    <w:rsid w:val="00392CD0"/>
    <w:rsid w:val="00393A5C"/>
    <w:rsid w:val="003941B3"/>
    <w:rsid w:val="00394300"/>
    <w:rsid w:val="003951C4"/>
    <w:rsid w:val="0039653A"/>
    <w:rsid w:val="003966C8"/>
    <w:rsid w:val="0039693D"/>
    <w:rsid w:val="003970B8"/>
    <w:rsid w:val="00397723"/>
    <w:rsid w:val="00397C22"/>
    <w:rsid w:val="003A0878"/>
    <w:rsid w:val="003A14F0"/>
    <w:rsid w:val="003A1700"/>
    <w:rsid w:val="003A2263"/>
    <w:rsid w:val="003A24C2"/>
    <w:rsid w:val="003A316B"/>
    <w:rsid w:val="003A317B"/>
    <w:rsid w:val="003A36B2"/>
    <w:rsid w:val="003A4BFE"/>
    <w:rsid w:val="003A581E"/>
    <w:rsid w:val="003A64BF"/>
    <w:rsid w:val="003A705A"/>
    <w:rsid w:val="003B0023"/>
    <w:rsid w:val="003B0348"/>
    <w:rsid w:val="003B2884"/>
    <w:rsid w:val="003B309D"/>
    <w:rsid w:val="003B3BBB"/>
    <w:rsid w:val="003B4371"/>
    <w:rsid w:val="003B5432"/>
    <w:rsid w:val="003B5602"/>
    <w:rsid w:val="003B608E"/>
    <w:rsid w:val="003B61EF"/>
    <w:rsid w:val="003B6571"/>
    <w:rsid w:val="003B6DC7"/>
    <w:rsid w:val="003B7DC7"/>
    <w:rsid w:val="003C18D2"/>
    <w:rsid w:val="003C22CA"/>
    <w:rsid w:val="003C2409"/>
    <w:rsid w:val="003C3690"/>
    <w:rsid w:val="003C3D43"/>
    <w:rsid w:val="003C43EA"/>
    <w:rsid w:val="003C6CAE"/>
    <w:rsid w:val="003C7893"/>
    <w:rsid w:val="003C7DAE"/>
    <w:rsid w:val="003D09C5"/>
    <w:rsid w:val="003D0AE8"/>
    <w:rsid w:val="003D3093"/>
    <w:rsid w:val="003D3A1D"/>
    <w:rsid w:val="003D3C2E"/>
    <w:rsid w:val="003D3E2D"/>
    <w:rsid w:val="003D4456"/>
    <w:rsid w:val="003E001D"/>
    <w:rsid w:val="003E14BA"/>
    <w:rsid w:val="003E1889"/>
    <w:rsid w:val="003E23EA"/>
    <w:rsid w:val="003E2B6B"/>
    <w:rsid w:val="003E3695"/>
    <w:rsid w:val="003E3BC4"/>
    <w:rsid w:val="003E625C"/>
    <w:rsid w:val="003E7355"/>
    <w:rsid w:val="003E7828"/>
    <w:rsid w:val="003F0BB9"/>
    <w:rsid w:val="003F0C34"/>
    <w:rsid w:val="003F0F09"/>
    <w:rsid w:val="003F1705"/>
    <w:rsid w:val="003F1E6F"/>
    <w:rsid w:val="003F2598"/>
    <w:rsid w:val="003F277F"/>
    <w:rsid w:val="003F4472"/>
    <w:rsid w:val="003F5A0D"/>
    <w:rsid w:val="003F5B16"/>
    <w:rsid w:val="003F69F5"/>
    <w:rsid w:val="003F7F27"/>
    <w:rsid w:val="004007D7"/>
    <w:rsid w:val="004015AE"/>
    <w:rsid w:val="004022C3"/>
    <w:rsid w:val="00404D7A"/>
    <w:rsid w:val="0040503E"/>
    <w:rsid w:val="00405FE5"/>
    <w:rsid w:val="00406290"/>
    <w:rsid w:val="00406553"/>
    <w:rsid w:val="00407549"/>
    <w:rsid w:val="00407551"/>
    <w:rsid w:val="00407A8A"/>
    <w:rsid w:val="00412F7D"/>
    <w:rsid w:val="00414FDA"/>
    <w:rsid w:val="00415533"/>
    <w:rsid w:val="00417C19"/>
    <w:rsid w:val="00417C22"/>
    <w:rsid w:val="00417CA2"/>
    <w:rsid w:val="004221CC"/>
    <w:rsid w:val="00423F9F"/>
    <w:rsid w:val="00425B65"/>
    <w:rsid w:val="00425CAC"/>
    <w:rsid w:val="00427897"/>
    <w:rsid w:val="004278A2"/>
    <w:rsid w:val="00430287"/>
    <w:rsid w:val="00431738"/>
    <w:rsid w:val="00431FC0"/>
    <w:rsid w:val="004356CC"/>
    <w:rsid w:val="00435A61"/>
    <w:rsid w:val="00436487"/>
    <w:rsid w:val="00436701"/>
    <w:rsid w:val="0043673A"/>
    <w:rsid w:val="004367F7"/>
    <w:rsid w:val="00436EE1"/>
    <w:rsid w:val="00437FF8"/>
    <w:rsid w:val="00440C06"/>
    <w:rsid w:val="00441949"/>
    <w:rsid w:val="0044219E"/>
    <w:rsid w:val="004422D6"/>
    <w:rsid w:val="004425B0"/>
    <w:rsid w:val="0044603E"/>
    <w:rsid w:val="00446133"/>
    <w:rsid w:val="00447914"/>
    <w:rsid w:val="004502C6"/>
    <w:rsid w:val="00450793"/>
    <w:rsid w:val="004508FF"/>
    <w:rsid w:val="00450A66"/>
    <w:rsid w:val="00451043"/>
    <w:rsid w:val="00451493"/>
    <w:rsid w:val="004514FC"/>
    <w:rsid w:val="004526D3"/>
    <w:rsid w:val="004558DD"/>
    <w:rsid w:val="00455C1C"/>
    <w:rsid w:val="00457A81"/>
    <w:rsid w:val="00460041"/>
    <w:rsid w:val="00460582"/>
    <w:rsid w:val="0046069E"/>
    <w:rsid w:val="00460729"/>
    <w:rsid w:val="00460D37"/>
    <w:rsid w:val="004613DB"/>
    <w:rsid w:val="004617CF"/>
    <w:rsid w:val="004620A0"/>
    <w:rsid w:val="0046210C"/>
    <w:rsid w:val="00462C5C"/>
    <w:rsid w:val="00462D7B"/>
    <w:rsid w:val="00463457"/>
    <w:rsid w:val="00464867"/>
    <w:rsid w:val="00464BE7"/>
    <w:rsid w:val="0046501D"/>
    <w:rsid w:val="004656F2"/>
    <w:rsid w:val="00466DD2"/>
    <w:rsid w:val="0046784E"/>
    <w:rsid w:val="0047055E"/>
    <w:rsid w:val="004705A2"/>
    <w:rsid w:val="00471F23"/>
    <w:rsid w:val="004729D5"/>
    <w:rsid w:val="00474A5B"/>
    <w:rsid w:val="0047601D"/>
    <w:rsid w:val="00476670"/>
    <w:rsid w:val="004772DA"/>
    <w:rsid w:val="00481F31"/>
    <w:rsid w:val="00482235"/>
    <w:rsid w:val="00482340"/>
    <w:rsid w:val="004823D1"/>
    <w:rsid w:val="004831AF"/>
    <w:rsid w:val="00483931"/>
    <w:rsid w:val="0048471F"/>
    <w:rsid w:val="00484856"/>
    <w:rsid w:val="00484A3A"/>
    <w:rsid w:val="00484B0A"/>
    <w:rsid w:val="004858BC"/>
    <w:rsid w:val="00485C9E"/>
    <w:rsid w:val="0048678A"/>
    <w:rsid w:val="004902ED"/>
    <w:rsid w:val="00491F1C"/>
    <w:rsid w:val="0049241A"/>
    <w:rsid w:val="004926EF"/>
    <w:rsid w:val="00492CC4"/>
    <w:rsid w:val="00492E41"/>
    <w:rsid w:val="00493BAE"/>
    <w:rsid w:val="00494415"/>
    <w:rsid w:val="00494AFD"/>
    <w:rsid w:val="00494CCD"/>
    <w:rsid w:val="00496297"/>
    <w:rsid w:val="004A06D8"/>
    <w:rsid w:val="004A0D1E"/>
    <w:rsid w:val="004A1661"/>
    <w:rsid w:val="004A1D82"/>
    <w:rsid w:val="004A2579"/>
    <w:rsid w:val="004A26B5"/>
    <w:rsid w:val="004A2777"/>
    <w:rsid w:val="004A34D2"/>
    <w:rsid w:val="004A396E"/>
    <w:rsid w:val="004A3E56"/>
    <w:rsid w:val="004A627A"/>
    <w:rsid w:val="004A65AC"/>
    <w:rsid w:val="004A6753"/>
    <w:rsid w:val="004A7062"/>
    <w:rsid w:val="004A715E"/>
    <w:rsid w:val="004B0502"/>
    <w:rsid w:val="004B09FE"/>
    <w:rsid w:val="004B0B5E"/>
    <w:rsid w:val="004B0C80"/>
    <w:rsid w:val="004B1190"/>
    <w:rsid w:val="004B1B6A"/>
    <w:rsid w:val="004B251C"/>
    <w:rsid w:val="004B4516"/>
    <w:rsid w:val="004B4965"/>
    <w:rsid w:val="004B53A4"/>
    <w:rsid w:val="004B6375"/>
    <w:rsid w:val="004B708C"/>
    <w:rsid w:val="004C0292"/>
    <w:rsid w:val="004C0F66"/>
    <w:rsid w:val="004C147F"/>
    <w:rsid w:val="004C1B71"/>
    <w:rsid w:val="004C1B9E"/>
    <w:rsid w:val="004C2076"/>
    <w:rsid w:val="004C2351"/>
    <w:rsid w:val="004C30D0"/>
    <w:rsid w:val="004C32B5"/>
    <w:rsid w:val="004C4DAC"/>
    <w:rsid w:val="004C4FAA"/>
    <w:rsid w:val="004C54DA"/>
    <w:rsid w:val="004C58D0"/>
    <w:rsid w:val="004C72F9"/>
    <w:rsid w:val="004C7D8B"/>
    <w:rsid w:val="004D0867"/>
    <w:rsid w:val="004D1848"/>
    <w:rsid w:val="004D3569"/>
    <w:rsid w:val="004D4AF2"/>
    <w:rsid w:val="004D4CD7"/>
    <w:rsid w:val="004D6024"/>
    <w:rsid w:val="004D6181"/>
    <w:rsid w:val="004D7247"/>
    <w:rsid w:val="004D76C8"/>
    <w:rsid w:val="004E0582"/>
    <w:rsid w:val="004E10CC"/>
    <w:rsid w:val="004E2121"/>
    <w:rsid w:val="004E24B4"/>
    <w:rsid w:val="004E2AB8"/>
    <w:rsid w:val="004E376E"/>
    <w:rsid w:val="004E4412"/>
    <w:rsid w:val="004E7DF7"/>
    <w:rsid w:val="004F0D23"/>
    <w:rsid w:val="004F1329"/>
    <w:rsid w:val="004F17A0"/>
    <w:rsid w:val="004F30E0"/>
    <w:rsid w:val="004F3C9B"/>
    <w:rsid w:val="004F3D70"/>
    <w:rsid w:val="004F5E35"/>
    <w:rsid w:val="004F67E8"/>
    <w:rsid w:val="004F71B4"/>
    <w:rsid w:val="004F7652"/>
    <w:rsid w:val="004F778C"/>
    <w:rsid w:val="0050096C"/>
    <w:rsid w:val="00500B28"/>
    <w:rsid w:val="00500E46"/>
    <w:rsid w:val="005022F4"/>
    <w:rsid w:val="00502865"/>
    <w:rsid w:val="00502FA0"/>
    <w:rsid w:val="0050395A"/>
    <w:rsid w:val="00503C30"/>
    <w:rsid w:val="00504979"/>
    <w:rsid w:val="00504CFE"/>
    <w:rsid w:val="00504F8E"/>
    <w:rsid w:val="0050666F"/>
    <w:rsid w:val="00507166"/>
    <w:rsid w:val="0051074C"/>
    <w:rsid w:val="00510B64"/>
    <w:rsid w:val="00510D99"/>
    <w:rsid w:val="00510FCA"/>
    <w:rsid w:val="005114F9"/>
    <w:rsid w:val="00511E1C"/>
    <w:rsid w:val="0051256D"/>
    <w:rsid w:val="005128E9"/>
    <w:rsid w:val="005135E6"/>
    <w:rsid w:val="00513A64"/>
    <w:rsid w:val="00513AF2"/>
    <w:rsid w:val="00514118"/>
    <w:rsid w:val="005148D7"/>
    <w:rsid w:val="005156C8"/>
    <w:rsid w:val="005158B4"/>
    <w:rsid w:val="0051637C"/>
    <w:rsid w:val="0051792C"/>
    <w:rsid w:val="00520998"/>
    <w:rsid w:val="00521105"/>
    <w:rsid w:val="005228E6"/>
    <w:rsid w:val="00522DEB"/>
    <w:rsid w:val="00523354"/>
    <w:rsid w:val="005244CC"/>
    <w:rsid w:val="00524F9D"/>
    <w:rsid w:val="0052547D"/>
    <w:rsid w:val="00525543"/>
    <w:rsid w:val="00526085"/>
    <w:rsid w:val="00526B02"/>
    <w:rsid w:val="005278E6"/>
    <w:rsid w:val="00527FB0"/>
    <w:rsid w:val="005317FA"/>
    <w:rsid w:val="0053339B"/>
    <w:rsid w:val="0053361E"/>
    <w:rsid w:val="005355A1"/>
    <w:rsid w:val="005355F9"/>
    <w:rsid w:val="0053713E"/>
    <w:rsid w:val="00537521"/>
    <w:rsid w:val="005376A0"/>
    <w:rsid w:val="00540751"/>
    <w:rsid w:val="00540A4F"/>
    <w:rsid w:val="005417A6"/>
    <w:rsid w:val="00542157"/>
    <w:rsid w:val="00542851"/>
    <w:rsid w:val="00542D5D"/>
    <w:rsid w:val="005440DB"/>
    <w:rsid w:val="0054413A"/>
    <w:rsid w:val="0054431B"/>
    <w:rsid w:val="005447DD"/>
    <w:rsid w:val="00544C5B"/>
    <w:rsid w:val="00544EF8"/>
    <w:rsid w:val="00545198"/>
    <w:rsid w:val="005472FD"/>
    <w:rsid w:val="00551919"/>
    <w:rsid w:val="00552976"/>
    <w:rsid w:val="00553399"/>
    <w:rsid w:val="00553C97"/>
    <w:rsid w:val="00553EB4"/>
    <w:rsid w:val="00554B18"/>
    <w:rsid w:val="00554F9E"/>
    <w:rsid w:val="005555BD"/>
    <w:rsid w:val="00555D66"/>
    <w:rsid w:val="005564CA"/>
    <w:rsid w:val="0055686F"/>
    <w:rsid w:val="00557C62"/>
    <w:rsid w:val="0056055D"/>
    <w:rsid w:val="00560C72"/>
    <w:rsid w:val="0056182B"/>
    <w:rsid w:val="0056283E"/>
    <w:rsid w:val="00563476"/>
    <w:rsid w:val="005642E4"/>
    <w:rsid w:val="00565877"/>
    <w:rsid w:val="00565B20"/>
    <w:rsid w:val="00565BE4"/>
    <w:rsid w:val="005666F1"/>
    <w:rsid w:val="00567261"/>
    <w:rsid w:val="00567F04"/>
    <w:rsid w:val="00567F60"/>
    <w:rsid w:val="00571FD6"/>
    <w:rsid w:val="00572591"/>
    <w:rsid w:val="005728F1"/>
    <w:rsid w:val="00572D91"/>
    <w:rsid w:val="00573D5D"/>
    <w:rsid w:val="00574143"/>
    <w:rsid w:val="00574E90"/>
    <w:rsid w:val="005756AA"/>
    <w:rsid w:val="00575A33"/>
    <w:rsid w:val="00575A42"/>
    <w:rsid w:val="00575DD5"/>
    <w:rsid w:val="00576989"/>
    <w:rsid w:val="005771A5"/>
    <w:rsid w:val="0058081A"/>
    <w:rsid w:val="00580B03"/>
    <w:rsid w:val="0058191F"/>
    <w:rsid w:val="00581B0B"/>
    <w:rsid w:val="005835F5"/>
    <w:rsid w:val="00583C2D"/>
    <w:rsid w:val="00584771"/>
    <w:rsid w:val="005852BA"/>
    <w:rsid w:val="005868D3"/>
    <w:rsid w:val="00587599"/>
    <w:rsid w:val="005909ED"/>
    <w:rsid w:val="00590C3B"/>
    <w:rsid w:val="005912A0"/>
    <w:rsid w:val="00591639"/>
    <w:rsid w:val="00591695"/>
    <w:rsid w:val="00592B94"/>
    <w:rsid w:val="00593852"/>
    <w:rsid w:val="005954D1"/>
    <w:rsid w:val="005957C8"/>
    <w:rsid w:val="005A1976"/>
    <w:rsid w:val="005A1A73"/>
    <w:rsid w:val="005A2C83"/>
    <w:rsid w:val="005A2FD9"/>
    <w:rsid w:val="005A38D8"/>
    <w:rsid w:val="005A3D57"/>
    <w:rsid w:val="005A3D64"/>
    <w:rsid w:val="005A555D"/>
    <w:rsid w:val="005B0B9A"/>
    <w:rsid w:val="005B0D75"/>
    <w:rsid w:val="005B0E55"/>
    <w:rsid w:val="005B1574"/>
    <w:rsid w:val="005B4595"/>
    <w:rsid w:val="005B4756"/>
    <w:rsid w:val="005B53E1"/>
    <w:rsid w:val="005B5B57"/>
    <w:rsid w:val="005B67C0"/>
    <w:rsid w:val="005B7E6A"/>
    <w:rsid w:val="005C1438"/>
    <w:rsid w:val="005C2358"/>
    <w:rsid w:val="005C2F1A"/>
    <w:rsid w:val="005C362D"/>
    <w:rsid w:val="005C3A6A"/>
    <w:rsid w:val="005C423D"/>
    <w:rsid w:val="005C4B97"/>
    <w:rsid w:val="005C6766"/>
    <w:rsid w:val="005C6F57"/>
    <w:rsid w:val="005C6F75"/>
    <w:rsid w:val="005C7600"/>
    <w:rsid w:val="005C7AED"/>
    <w:rsid w:val="005D10F1"/>
    <w:rsid w:val="005D2618"/>
    <w:rsid w:val="005D263C"/>
    <w:rsid w:val="005D3DBC"/>
    <w:rsid w:val="005D4C4C"/>
    <w:rsid w:val="005D4EF8"/>
    <w:rsid w:val="005D51FA"/>
    <w:rsid w:val="005D6977"/>
    <w:rsid w:val="005D791B"/>
    <w:rsid w:val="005E1C85"/>
    <w:rsid w:val="005E34CE"/>
    <w:rsid w:val="005E39D1"/>
    <w:rsid w:val="005E3D00"/>
    <w:rsid w:val="005E5BEB"/>
    <w:rsid w:val="005E5C7A"/>
    <w:rsid w:val="005E640D"/>
    <w:rsid w:val="005E7395"/>
    <w:rsid w:val="005F08A0"/>
    <w:rsid w:val="005F1B4D"/>
    <w:rsid w:val="005F1F78"/>
    <w:rsid w:val="005F2102"/>
    <w:rsid w:val="005F26E3"/>
    <w:rsid w:val="005F2EB9"/>
    <w:rsid w:val="005F3AEA"/>
    <w:rsid w:val="005F48AA"/>
    <w:rsid w:val="005F48C8"/>
    <w:rsid w:val="005F6740"/>
    <w:rsid w:val="005F67B3"/>
    <w:rsid w:val="005F7BA4"/>
    <w:rsid w:val="0060167D"/>
    <w:rsid w:val="00602FA3"/>
    <w:rsid w:val="00604809"/>
    <w:rsid w:val="00604D7D"/>
    <w:rsid w:val="00606400"/>
    <w:rsid w:val="00606EAE"/>
    <w:rsid w:val="006072D1"/>
    <w:rsid w:val="00607888"/>
    <w:rsid w:val="00610433"/>
    <w:rsid w:val="0061081B"/>
    <w:rsid w:val="00610F2E"/>
    <w:rsid w:val="00611703"/>
    <w:rsid w:val="00612CC1"/>
    <w:rsid w:val="00613442"/>
    <w:rsid w:val="00613CA4"/>
    <w:rsid w:val="00614817"/>
    <w:rsid w:val="00614AAB"/>
    <w:rsid w:val="00617C35"/>
    <w:rsid w:val="006208FE"/>
    <w:rsid w:val="00620926"/>
    <w:rsid w:val="00624B7C"/>
    <w:rsid w:val="006250F2"/>
    <w:rsid w:val="00627BEE"/>
    <w:rsid w:val="00627DAD"/>
    <w:rsid w:val="00630A35"/>
    <w:rsid w:val="00630FDF"/>
    <w:rsid w:val="006313F4"/>
    <w:rsid w:val="00632269"/>
    <w:rsid w:val="0063261F"/>
    <w:rsid w:val="00633055"/>
    <w:rsid w:val="006330E4"/>
    <w:rsid w:val="00633DBF"/>
    <w:rsid w:val="00633E03"/>
    <w:rsid w:val="00633EC0"/>
    <w:rsid w:val="006346AB"/>
    <w:rsid w:val="00635365"/>
    <w:rsid w:val="0064058D"/>
    <w:rsid w:val="00641793"/>
    <w:rsid w:val="00641AF2"/>
    <w:rsid w:val="00641DD1"/>
    <w:rsid w:val="00641F14"/>
    <w:rsid w:val="00642212"/>
    <w:rsid w:val="00643394"/>
    <w:rsid w:val="00645CF8"/>
    <w:rsid w:val="006464BC"/>
    <w:rsid w:val="00647C3A"/>
    <w:rsid w:val="00650539"/>
    <w:rsid w:val="00650792"/>
    <w:rsid w:val="00650FDB"/>
    <w:rsid w:val="0065154D"/>
    <w:rsid w:val="00651F2E"/>
    <w:rsid w:val="00654AD5"/>
    <w:rsid w:val="00655371"/>
    <w:rsid w:val="00655552"/>
    <w:rsid w:val="00656C7D"/>
    <w:rsid w:val="006613B1"/>
    <w:rsid w:val="00662595"/>
    <w:rsid w:val="006630CE"/>
    <w:rsid w:val="00663314"/>
    <w:rsid w:val="00665553"/>
    <w:rsid w:val="00665D3A"/>
    <w:rsid w:val="00665F95"/>
    <w:rsid w:val="006664AA"/>
    <w:rsid w:val="006666E5"/>
    <w:rsid w:val="0066696D"/>
    <w:rsid w:val="00667712"/>
    <w:rsid w:val="00667976"/>
    <w:rsid w:val="00670AFD"/>
    <w:rsid w:val="00672379"/>
    <w:rsid w:val="006726C7"/>
    <w:rsid w:val="00673031"/>
    <w:rsid w:val="006732EF"/>
    <w:rsid w:val="006733D3"/>
    <w:rsid w:val="00673FC4"/>
    <w:rsid w:val="0067409E"/>
    <w:rsid w:val="006744D1"/>
    <w:rsid w:val="006749A9"/>
    <w:rsid w:val="00674A6C"/>
    <w:rsid w:val="00675A5B"/>
    <w:rsid w:val="00676BFB"/>
    <w:rsid w:val="0067719F"/>
    <w:rsid w:val="00677975"/>
    <w:rsid w:val="00677AB0"/>
    <w:rsid w:val="00677C38"/>
    <w:rsid w:val="00680ACA"/>
    <w:rsid w:val="00680CD0"/>
    <w:rsid w:val="006823C6"/>
    <w:rsid w:val="00682710"/>
    <w:rsid w:val="00684F35"/>
    <w:rsid w:val="00686797"/>
    <w:rsid w:val="006871B4"/>
    <w:rsid w:val="006905D6"/>
    <w:rsid w:val="00691014"/>
    <w:rsid w:val="006910BD"/>
    <w:rsid w:val="00691547"/>
    <w:rsid w:val="00692AE8"/>
    <w:rsid w:val="00693363"/>
    <w:rsid w:val="006935AE"/>
    <w:rsid w:val="00693EB0"/>
    <w:rsid w:val="00694523"/>
    <w:rsid w:val="006952D3"/>
    <w:rsid w:val="00695B23"/>
    <w:rsid w:val="006963E2"/>
    <w:rsid w:val="006966AB"/>
    <w:rsid w:val="0069763C"/>
    <w:rsid w:val="00697665"/>
    <w:rsid w:val="006979BC"/>
    <w:rsid w:val="006A0BB2"/>
    <w:rsid w:val="006A0F37"/>
    <w:rsid w:val="006A1B54"/>
    <w:rsid w:val="006A33A8"/>
    <w:rsid w:val="006A3BCE"/>
    <w:rsid w:val="006A4F19"/>
    <w:rsid w:val="006A7B52"/>
    <w:rsid w:val="006A7C44"/>
    <w:rsid w:val="006A7CB5"/>
    <w:rsid w:val="006A7FD0"/>
    <w:rsid w:val="006B0050"/>
    <w:rsid w:val="006B02DD"/>
    <w:rsid w:val="006B31D8"/>
    <w:rsid w:val="006B340F"/>
    <w:rsid w:val="006B3874"/>
    <w:rsid w:val="006B3D6B"/>
    <w:rsid w:val="006B419C"/>
    <w:rsid w:val="006B4A03"/>
    <w:rsid w:val="006B4BC9"/>
    <w:rsid w:val="006B5469"/>
    <w:rsid w:val="006B589C"/>
    <w:rsid w:val="006B5E52"/>
    <w:rsid w:val="006B6D5F"/>
    <w:rsid w:val="006C02B8"/>
    <w:rsid w:val="006C12D6"/>
    <w:rsid w:val="006C13CC"/>
    <w:rsid w:val="006C16C4"/>
    <w:rsid w:val="006C1A9B"/>
    <w:rsid w:val="006C3315"/>
    <w:rsid w:val="006C34B1"/>
    <w:rsid w:val="006C34C1"/>
    <w:rsid w:val="006C407A"/>
    <w:rsid w:val="006C40B0"/>
    <w:rsid w:val="006C4FB6"/>
    <w:rsid w:val="006C5052"/>
    <w:rsid w:val="006C5CBB"/>
    <w:rsid w:val="006C5FF8"/>
    <w:rsid w:val="006C6EF7"/>
    <w:rsid w:val="006D05F7"/>
    <w:rsid w:val="006D0944"/>
    <w:rsid w:val="006D0D3A"/>
    <w:rsid w:val="006D1A6C"/>
    <w:rsid w:val="006D1E1B"/>
    <w:rsid w:val="006D316E"/>
    <w:rsid w:val="006D391A"/>
    <w:rsid w:val="006D524B"/>
    <w:rsid w:val="006D6BBC"/>
    <w:rsid w:val="006D7687"/>
    <w:rsid w:val="006D790F"/>
    <w:rsid w:val="006E0572"/>
    <w:rsid w:val="006E178E"/>
    <w:rsid w:val="006E1A40"/>
    <w:rsid w:val="006E1B0C"/>
    <w:rsid w:val="006E356D"/>
    <w:rsid w:val="006E4184"/>
    <w:rsid w:val="006E4ED6"/>
    <w:rsid w:val="006E66C3"/>
    <w:rsid w:val="006E66DE"/>
    <w:rsid w:val="006E691B"/>
    <w:rsid w:val="006E7BD4"/>
    <w:rsid w:val="006F0339"/>
    <w:rsid w:val="006F2591"/>
    <w:rsid w:val="006F2811"/>
    <w:rsid w:val="006F2A0F"/>
    <w:rsid w:val="006F2C91"/>
    <w:rsid w:val="006F40EB"/>
    <w:rsid w:val="006F50FB"/>
    <w:rsid w:val="006F5452"/>
    <w:rsid w:val="006F702A"/>
    <w:rsid w:val="006F70E0"/>
    <w:rsid w:val="006F760D"/>
    <w:rsid w:val="006F77C0"/>
    <w:rsid w:val="006F7B98"/>
    <w:rsid w:val="00700C40"/>
    <w:rsid w:val="00700F25"/>
    <w:rsid w:val="00702B8B"/>
    <w:rsid w:val="00703B28"/>
    <w:rsid w:val="00705631"/>
    <w:rsid w:val="00705AC5"/>
    <w:rsid w:val="0070611C"/>
    <w:rsid w:val="00706A51"/>
    <w:rsid w:val="00711F61"/>
    <w:rsid w:val="007120FE"/>
    <w:rsid w:val="0071348C"/>
    <w:rsid w:val="0071390D"/>
    <w:rsid w:val="00714B3E"/>
    <w:rsid w:val="00715EAA"/>
    <w:rsid w:val="00717566"/>
    <w:rsid w:val="00720AC5"/>
    <w:rsid w:val="0072169F"/>
    <w:rsid w:val="007218D9"/>
    <w:rsid w:val="00721B75"/>
    <w:rsid w:val="00721F0B"/>
    <w:rsid w:val="00722091"/>
    <w:rsid w:val="00723715"/>
    <w:rsid w:val="00723A7A"/>
    <w:rsid w:val="00723ABB"/>
    <w:rsid w:val="00723E37"/>
    <w:rsid w:val="00724AFD"/>
    <w:rsid w:val="00726006"/>
    <w:rsid w:val="00726B32"/>
    <w:rsid w:val="00726C7A"/>
    <w:rsid w:val="00727238"/>
    <w:rsid w:val="00727F26"/>
    <w:rsid w:val="0073033D"/>
    <w:rsid w:val="00731222"/>
    <w:rsid w:val="00731CBB"/>
    <w:rsid w:val="0073322B"/>
    <w:rsid w:val="00733B23"/>
    <w:rsid w:val="00733F5A"/>
    <w:rsid w:val="00735512"/>
    <w:rsid w:val="00735C4B"/>
    <w:rsid w:val="007361D9"/>
    <w:rsid w:val="00736DE3"/>
    <w:rsid w:val="00736E04"/>
    <w:rsid w:val="00737280"/>
    <w:rsid w:val="0073748A"/>
    <w:rsid w:val="00737765"/>
    <w:rsid w:val="00737BC0"/>
    <w:rsid w:val="00740500"/>
    <w:rsid w:val="007406A1"/>
    <w:rsid w:val="007407BE"/>
    <w:rsid w:val="00741A2C"/>
    <w:rsid w:val="00742350"/>
    <w:rsid w:val="00742A65"/>
    <w:rsid w:val="00742D90"/>
    <w:rsid w:val="00742DD2"/>
    <w:rsid w:val="00743514"/>
    <w:rsid w:val="00744B9C"/>
    <w:rsid w:val="00746E08"/>
    <w:rsid w:val="00747135"/>
    <w:rsid w:val="00747C96"/>
    <w:rsid w:val="0075094E"/>
    <w:rsid w:val="00751421"/>
    <w:rsid w:val="00751E94"/>
    <w:rsid w:val="007522E8"/>
    <w:rsid w:val="007523FF"/>
    <w:rsid w:val="00752414"/>
    <w:rsid w:val="00753AD8"/>
    <w:rsid w:val="007542B8"/>
    <w:rsid w:val="007559ED"/>
    <w:rsid w:val="0075604B"/>
    <w:rsid w:val="0075647A"/>
    <w:rsid w:val="00760526"/>
    <w:rsid w:val="00762D57"/>
    <w:rsid w:val="00763367"/>
    <w:rsid w:val="007634AD"/>
    <w:rsid w:val="00763810"/>
    <w:rsid w:val="0076385B"/>
    <w:rsid w:val="0076409A"/>
    <w:rsid w:val="00764D4E"/>
    <w:rsid w:val="007652AA"/>
    <w:rsid w:val="00765694"/>
    <w:rsid w:val="00765B48"/>
    <w:rsid w:val="00765E19"/>
    <w:rsid w:val="00770CEE"/>
    <w:rsid w:val="0077184B"/>
    <w:rsid w:val="00772882"/>
    <w:rsid w:val="0077470A"/>
    <w:rsid w:val="0077477F"/>
    <w:rsid w:val="0077480F"/>
    <w:rsid w:val="00774A74"/>
    <w:rsid w:val="00774E70"/>
    <w:rsid w:val="00777D33"/>
    <w:rsid w:val="0078122E"/>
    <w:rsid w:val="00781331"/>
    <w:rsid w:val="00781725"/>
    <w:rsid w:val="00782053"/>
    <w:rsid w:val="007839BF"/>
    <w:rsid w:val="00786353"/>
    <w:rsid w:val="007866FF"/>
    <w:rsid w:val="00787538"/>
    <w:rsid w:val="007877D9"/>
    <w:rsid w:val="0079028F"/>
    <w:rsid w:val="007902BF"/>
    <w:rsid w:val="00790AC4"/>
    <w:rsid w:val="00791134"/>
    <w:rsid w:val="00791D5E"/>
    <w:rsid w:val="00791E59"/>
    <w:rsid w:val="00792F47"/>
    <w:rsid w:val="007933E2"/>
    <w:rsid w:val="007934AE"/>
    <w:rsid w:val="007937A7"/>
    <w:rsid w:val="00793A02"/>
    <w:rsid w:val="00795647"/>
    <w:rsid w:val="007963B2"/>
    <w:rsid w:val="00797918"/>
    <w:rsid w:val="007A07E4"/>
    <w:rsid w:val="007A31BA"/>
    <w:rsid w:val="007A3612"/>
    <w:rsid w:val="007A399C"/>
    <w:rsid w:val="007A3B50"/>
    <w:rsid w:val="007A6385"/>
    <w:rsid w:val="007A6DE0"/>
    <w:rsid w:val="007A723D"/>
    <w:rsid w:val="007A7761"/>
    <w:rsid w:val="007B04E2"/>
    <w:rsid w:val="007B0854"/>
    <w:rsid w:val="007B2571"/>
    <w:rsid w:val="007B3524"/>
    <w:rsid w:val="007B3755"/>
    <w:rsid w:val="007B37AB"/>
    <w:rsid w:val="007B3CCE"/>
    <w:rsid w:val="007B495B"/>
    <w:rsid w:val="007B52AB"/>
    <w:rsid w:val="007B58F4"/>
    <w:rsid w:val="007B6EA2"/>
    <w:rsid w:val="007B7CED"/>
    <w:rsid w:val="007C04AD"/>
    <w:rsid w:val="007C0680"/>
    <w:rsid w:val="007C097B"/>
    <w:rsid w:val="007C3429"/>
    <w:rsid w:val="007C3ADC"/>
    <w:rsid w:val="007C3FAF"/>
    <w:rsid w:val="007C4295"/>
    <w:rsid w:val="007C535E"/>
    <w:rsid w:val="007C5D1C"/>
    <w:rsid w:val="007C643C"/>
    <w:rsid w:val="007C6CD1"/>
    <w:rsid w:val="007C755B"/>
    <w:rsid w:val="007C7F51"/>
    <w:rsid w:val="007D0B93"/>
    <w:rsid w:val="007D0F33"/>
    <w:rsid w:val="007D0FED"/>
    <w:rsid w:val="007D10CE"/>
    <w:rsid w:val="007D26F3"/>
    <w:rsid w:val="007D2D49"/>
    <w:rsid w:val="007D2FC7"/>
    <w:rsid w:val="007D3B23"/>
    <w:rsid w:val="007D4528"/>
    <w:rsid w:val="007D63A8"/>
    <w:rsid w:val="007E043C"/>
    <w:rsid w:val="007E1B31"/>
    <w:rsid w:val="007E1D64"/>
    <w:rsid w:val="007E33FB"/>
    <w:rsid w:val="007E392D"/>
    <w:rsid w:val="007E5C9E"/>
    <w:rsid w:val="007E61BB"/>
    <w:rsid w:val="007E7CEE"/>
    <w:rsid w:val="007F036E"/>
    <w:rsid w:val="007F0842"/>
    <w:rsid w:val="007F0CE8"/>
    <w:rsid w:val="007F0F9D"/>
    <w:rsid w:val="007F316B"/>
    <w:rsid w:val="007F3369"/>
    <w:rsid w:val="007F5252"/>
    <w:rsid w:val="007F5C90"/>
    <w:rsid w:val="007F6728"/>
    <w:rsid w:val="007F6B46"/>
    <w:rsid w:val="007F6BC0"/>
    <w:rsid w:val="007F72CB"/>
    <w:rsid w:val="007F737B"/>
    <w:rsid w:val="007F73AA"/>
    <w:rsid w:val="007F7593"/>
    <w:rsid w:val="007F7FB6"/>
    <w:rsid w:val="008008E9"/>
    <w:rsid w:val="00800CB0"/>
    <w:rsid w:val="00802FA2"/>
    <w:rsid w:val="008035BB"/>
    <w:rsid w:val="00803ED3"/>
    <w:rsid w:val="0080413E"/>
    <w:rsid w:val="00804A4E"/>
    <w:rsid w:val="00805341"/>
    <w:rsid w:val="00805B0C"/>
    <w:rsid w:val="00806EDA"/>
    <w:rsid w:val="0080705B"/>
    <w:rsid w:val="0080720B"/>
    <w:rsid w:val="00807D70"/>
    <w:rsid w:val="0081079D"/>
    <w:rsid w:val="0081198F"/>
    <w:rsid w:val="00812CF7"/>
    <w:rsid w:val="00812EB7"/>
    <w:rsid w:val="0081319D"/>
    <w:rsid w:val="00814334"/>
    <w:rsid w:val="008145BA"/>
    <w:rsid w:val="0081598D"/>
    <w:rsid w:val="008161A0"/>
    <w:rsid w:val="00817F5E"/>
    <w:rsid w:val="00820AAA"/>
    <w:rsid w:val="00820D5B"/>
    <w:rsid w:val="00821193"/>
    <w:rsid w:val="008217B7"/>
    <w:rsid w:val="00821A69"/>
    <w:rsid w:val="008221BD"/>
    <w:rsid w:val="00822440"/>
    <w:rsid w:val="008228A6"/>
    <w:rsid w:val="00824BA7"/>
    <w:rsid w:val="008254CA"/>
    <w:rsid w:val="0082606C"/>
    <w:rsid w:val="00826F02"/>
    <w:rsid w:val="00831098"/>
    <w:rsid w:val="0083119B"/>
    <w:rsid w:val="00831353"/>
    <w:rsid w:val="00832898"/>
    <w:rsid w:val="0083293B"/>
    <w:rsid w:val="00832E54"/>
    <w:rsid w:val="00833494"/>
    <w:rsid w:val="00833D10"/>
    <w:rsid w:val="00834071"/>
    <w:rsid w:val="008350BA"/>
    <w:rsid w:val="0083634D"/>
    <w:rsid w:val="0083639E"/>
    <w:rsid w:val="00836AC5"/>
    <w:rsid w:val="00836EAB"/>
    <w:rsid w:val="00837002"/>
    <w:rsid w:val="0084011C"/>
    <w:rsid w:val="00840CB6"/>
    <w:rsid w:val="0084146C"/>
    <w:rsid w:val="0084205D"/>
    <w:rsid w:val="008420E2"/>
    <w:rsid w:val="00843A94"/>
    <w:rsid w:val="00844598"/>
    <w:rsid w:val="00844611"/>
    <w:rsid w:val="00845421"/>
    <w:rsid w:val="00845ADA"/>
    <w:rsid w:val="00846488"/>
    <w:rsid w:val="008502CC"/>
    <w:rsid w:val="008502F9"/>
    <w:rsid w:val="0085092D"/>
    <w:rsid w:val="00850F79"/>
    <w:rsid w:val="0085136E"/>
    <w:rsid w:val="00853897"/>
    <w:rsid w:val="00853B4B"/>
    <w:rsid w:val="00854370"/>
    <w:rsid w:val="008543BD"/>
    <w:rsid w:val="00855F56"/>
    <w:rsid w:val="00856420"/>
    <w:rsid w:val="00856C2D"/>
    <w:rsid w:val="00860E9F"/>
    <w:rsid w:val="00863B45"/>
    <w:rsid w:val="008667F0"/>
    <w:rsid w:val="00866D4C"/>
    <w:rsid w:val="0086772B"/>
    <w:rsid w:val="00867FA2"/>
    <w:rsid w:val="00871B98"/>
    <w:rsid w:val="00874A47"/>
    <w:rsid w:val="00874D55"/>
    <w:rsid w:val="008773AF"/>
    <w:rsid w:val="00877A16"/>
    <w:rsid w:val="00877D34"/>
    <w:rsid w:val="00880023"/>
    <w:rsid w:val="008800ED"/>
    <w:rsid w:val="00880C7D"/>
    <w:rsid w:val="008820EF"/>
    <w:rsid w:val="0088292E"/>
    <w:rsid w:val="008847A7"/>
    <w:rsid w:val="008847E9"/>
    <w:rsid w:val="00884D08"/>
    <w:rsid w:val="0088585A"/>
    <w:rsid w:val="008875E9"/>
    <w:rsid w:val="00891993"/>
    <w:rsid w:val="00891DEC"/>
    <w:rsid w:val="00894248"/>
    <w:rsid w:val="008946E2"/>
    <w:rsid w:val="00896B57"/>
    <w:rsid w:val="00896B8D"/>
    <w:rsid w:val="0089774F"/>
    <w:rsid w:val="008977E5"/>
    <w:rsid w:val="008A0392"/>
    <w:rsid w:val="008A0885"/>
    <w:rsid w:val="008A089E"/>
    <w:rsid w:val="008A0D56"/>
    <w:rsid w:val="008A202F"/>
    <w:rsid w:val="008A22FB"/>
    <w:rsid w:val="008A24D7"/>
    <w:rsid w:val="008A36EE"/>
    <w:rsid w:val="008A4695"/>
    <w:rsid w:val="008A4A12"/>
    <w:rsid w:val="008A5F52"/>
    <w:rsid w:val="008A62A8"/>
    <w:rsid w:val="008A62BD"/>
    <w:rsid w:val="008A66DC"/>
    <w:rsid w:val="008A6EB9"/>
    <w:rsid w:val="008A7F4C"/>
    <w:rsid w:val="008B06EA"/>
    <w:rsid w:val="008B12E1"/>
    <w:rsid w:val="008B1B8A"/>
    <w:rsid w:val="008B2228"/>
    <w:rsid w:val="008B2AA0"/>
    <w:rsid w:val="008B365E"/>
    <w:rsid w:val="008B3FA3"/>
    <w:rsid w:val="008B423D"/>
    <w:rsid w:val="008B5C1F"/>
    <w:rsid w:val="008B6CE8"/>
    <w:rsid w:val="008B71CF"/>
    <w:rsid w:val="008B721F"/>
    <w:rsid w:val="008B7830"/>
    <w:rsid w:val="008B7AE1"/>
    <w:rsid w:val="008C017D"/>
    <w:rsid w:val="008C0E1F"/>
    <w:rsid w:val="008C2D4A"/>
    <w:rsid w:val="008C33B6"/>
    <w:rsid w:val="008C582B"/>
    <w:rsid w:val="008C68FE"/>
    <w:rsid w:val="008C73D8"/>
    <w:rsid w:val="008D1370"/>
    <w:rsid w:val="008D2F9D"/>
    <w:rsid w:val="008D3808"/>
    <w:rsid w:val="008D47C2"/>
    <w:rsid w:val="008D55AA"/>
    <w:rsid w:val="008D6C3E"/>
    <w:rsid w:val="008D6EC1"/>
    <w:rsid w:val="008D7089"/>
    <w:rsid w:val="008E0826"/>
    <w:rsid w:val="008E11F9"/>
    <w:rsid w:val="008E121F"/>
    <w:rsid w:val="008E19A8"/>
    <w:rsid w:val="008E1A00"/>
    <w:rsid w:val="008E1C15"/>
    <w:rsid w:val="008E2799"/>
    <w:rsid w:val="008E365E"/>
    <w:rsid w:val="008E5244"/>
    <w:rsid w:val="008E52A4"/>
    <w:rsid w:val="008E6A8E"/>
    <w:rsid w:val="008E70DB"/>
    <w:rsid w:val="008E71D4"/>
    <w:rsid w:val="008E7BB9"/>
    <w:rsid w:val="008E7D45"/>
    <w:rsid w:val="008F0098"/>
    <w:rsid w:val="008F04CC"/>
    <w:rsid w:val="008F1E12"/>
    <w:rsid w:val="008F331A"/>
    <w:rsid w:val="008F3876"/>
    <w:rsid w:val="008F538E"/>
    <w:rsid w:val="008F780A"/>
    <w:rsid w:val="00900491"/>
    <w:rsid w:val="009016FC"/>
    <w:rsid w:val="0090174A"/>
    <w:rsid w:val="00901DA5"/>
    <w:rsid w:val="00901F3D"/>
    <w:rsid w:val="009022C1"/>
    <w:rsid w:val="009024FB"/>
    <w:rsid w:val="00902B4F"/>
    <w:rsid w:val="00903CBC"/>
    <w:rsid w:val="00903EB8"/>
    <w:rsid w:val="009045D4"/>
    <w:rsid w:val="009047C5"/>
    <w:rsid w:val="00904DDB"/>
    <w:rsid w:val="00904E06"/>
    <w:rsid w:val="009101A5"/>
    <w:rsid w:val="00910B8D"/>
    <w:rsid w:val="00911564"/>
    <w:rsid w:val="00911B7F"/>
    <w:rsid w:val="00912217"/>
    <w:rsid w:val="009128EF"/>
    <w:rsid w:val="00912D3F"/>
    <w:rsid w:val="00912D48"/>
    <w:rsid w:val="00912F8B"/>
    <w:rsid w:val="0091414E"/>
    <w:rsid w:val="00914CE8"/>
    <w:rsid w:val="00916046"/>
    <w:rsid w:val="00916168"/>
    <w:rsid w:val="009167D7"/>
    <w:rsid w:val="00916BC7"/>
    <w:rsid w:val="0092194E"/>
    <w:rsid w:val="009220C9"/>
    <w:rsid w:val="009232F6"/>
    <w:rsid w:val="00923B04"/>
    <w:rsid w:val="00923BC1"/>
    <w:rsid w:val="009242FD"/>
    <w:rsid w:val="009242FF"/>
    <w:rsid w:val="0092483A"/>
    <w:rsid w:val="009316FB"/>
    <w:rsid w:val="00933B8A"/>
    <w:rsid w:val="00934A68"/>
    <w:rsid w:val="00934C73"/>
    <w:rsid w:val="0093540A"/>
    <w:rsid w:val="00936B01"/>
    <w:rsid w:val="00936B6C"/>
    <w:rsid w:val="009403EF"/>
    <w:rsid w:val="00940719"/>
    <w:rsid w:val="00940C04"/>
    <w:rsid w:val="009415ED"/>
    <w:rsid w:val="0094210A"/>
    <w:rsid w:val="00942A55"/>
    <w:rsid w:val="00942BA1"/>
    <w:rsid w:val="00942F3F"/>
    <w:rsid w:val="0094392C"/>
    <w:rsid w:val="00943E80"/>
    <w:rsid w:val="00944F0D"/>
    <w:rsid w:val="00944F8A"/>
    <w:rsid w:val="0094508D"/>
    <w:rsid w:val="00945235"/>
    <w:rsid w:val="00945B78"/>
    <w:rsid w:val="00945E63"/>
    <w:rsid w:val="00946833"/>
    <w:rsid w:val="00946F67"/>
    <w:rsid w:val="00950059"/>
    <w:rsid w:val="009502A6"/>
    <w:rsid w:val="0095117D"/>
    <w:rsid w:val="009530E8"/>
    <w:rsid w:val="0095383D"/>
    <w:rsid w:val="0095385A"/>
    <w:rsid w:val="00954553"/>
    <w:rsid w:val="00954EA8"/>
    <w:rsid w:val="00955930"/>
    <w:rsid w:val="00955B7F"/>
    <w:rsid w:val="009561A5"/>
    <w:rsid w:val="00957728"/>
    <w:rsid w:val="009578E8"/>
    <w:rsid w:val="00957F87"/>
    <w:rsid w:val="00960168"/>
    <w:rsid w:val="009602A1"/>
    <w:rsid w:val="00960ECA"/>
    <w:rsid w:val="00961252"/>
    <w:rsid w:val="00963E1A"/>
    <w:rsid w:val="009647CF"/>
    <w:rsid w:val="00964E57"/>
    <w:rsid w:val="009650ED"/>
    <w:rsid w:val="009651B8"/>
    <w:rsid w:val="00966098"/>
    <w:rsid w:val="00967561"/>
    <w:rsid w:val="00970386"/>
    <w:rsid w:val="0097040B"/>
    <w:rsid w:val="00970B51"/>
    <w:rsid w:val="00971A22"/>
    <w:rsid w:val="00971CDC"/>
    <w:rsid w:val="00972A24"/>
    <w:rsid w:val="00973B5E"/>
    <w:rsid w:val="00974557"/>
    <w:rsid w:val="00975E8B"/>
    <w:rsid w:val="00975EC6"/>
    <w:rsid w:val="009779D4"/>
    <w:rsid w:val="00980019"/>
    <w:rsid w:val="00980899"/>
    <w:rsid w:val="00980FE9"/>
    <w:rsid w:val="009819BB"/>
    <w:rsid w:val="009836D0"/>
    <w:rsid w:val="00984550"/>
    <w:rsid w:val="009849C2"/>
    <w:rsid w:val="0098671F"/>
    <w:rsid w:val="00987147"/>
    <w:rsid w:val="00987154"/>
    <w:rsid w:val="00987902"/>
    <w:rsid w:val="00987EA7"/>
    <w:rsid w:val="00990126"/>
    <w:rsid w:val="00990AEE"/>
    <w:rsid w:val="009910EF"/>
    <w:rsid w:val="00991540"/>
    <w:rsid w:val="0099299C"/>
    <w:rsid w:val="00992F84"/>
    <w:rsid w:val="00993FD7"/>
    <w:rsid w:val="009945BB"/>
    <w:rsid w:val="00995F97"/>
    <w:rsid w:val="009964C2"/>
    <w:rsid w:val="009A0842"/>
    <w:rsid w:val="009A0BB0"/>
    <w:rsid w:val="009A0BE1"/>
    <w:rsid w:val="009A0D5E"/>
    <w:rsid w:val="009A1EDC"/>
    <w:rsid w:val="009A2449"/>
    <w:rsid w:val="009A2A42"/>
    <w:rsid w:val="009A3949"/>
    <w:rsid w:val="009A455D"/>
    <w:rsid w:val="009A5A98"/>
    <w:rsid w:val="009A6C8E"/>
    <w:rsid w:val="009A72CD"/>
    <w:rsid w:val="009B092B"/>
    <w:rsid w:val="009B0C2E"/>
    <w:rsid w:val="009B0F1F"/>
    <w:rsid w:val="009B1AEB"/>
    <w:rsid w:val="009B6110"/>
    <w:rsid w:val="009B6276"/>
    <w:rsid w:val="009C117E"/>
    <w:rsid w:val="009C1D7D"/>
    <w:rsid w:val="009C4445"/>
    <w:rsid w:val="009C4ADA"/>
    <w:rsid w:val="009C50EC"/>
    <w:rsid w:val="009C5EB7"/>
    <w:rsid w:val="009C6EA8"/>
    <w:rsid w:val="009C75FC"/>
    <w:rsid w:val="009C78B5"/>
    <w:rsid w:val="009C79C0"/>
    <w:rsid w:val="009C7E94"/>
    <w:rsid w:val="009D0A84"/>
    <w:rsid w:val="009D29D6"/>
    <w:rsid w:val="009D2DD1"/>
    <w:rsid w:val="009D38B3"/>
    <w:rsid w:val="009D3FBE"/>
    <w:rsid w:val="009D5015"/>
    <w:rsid w:val="009D74CF"/>
    <w:rsid w:val="009E1766"/>
    <w:rsid w:val="009E1D2D"/>
    <w:rsid w:val="009E3330"/>
    <w:rsid w:val="009E4044"/>
    <w:rsid w:val="009E405A"/>
    <w:rsid w:val="009E4B65"/>
    <w:rsid w:val="009E4EDE"/>
    <w:rsid w:val="009E58A8"/>
    <w:rsid w:val="009E6031"/>
    <w:rsid w:val="009E721A"/>
    <w:rsid w:val="009E754A"/>
    <w:rsid w:val="009F0250"/>
    <w:rsid w:val="009F1D53"/>
    <w:rsid w:val="009F2318"/>
    <w:rsid w:val="009F2950"/>
    <w:rsid w:val="009F49DD"/>
    <w:rsid w:val="009F4A5A"/>
    <w:rsid w:val="009F51F9"/>
    <w:rsid w:val="009F59C2"/>
    <w:rsid w:val="009F5FE0"/>
    <w:rsid w:val="009F739F"/>
    <w:rsid w:val="009F74DF"/>
    <w:rsid w:val="00A003CD"/>
    <w:rsid w:val="00A0086F"/>
    <w:rsid w:val="00A01348"/>
    <w:rsid w:val="00A016E5"/>
    <w:rsid w:val="00A01EAA"/>
    <w:rsid w:val="00A02007"/>
    <w:rsid w:val="00A02035"/>
    <w:rsid w:val="00A02462"/>
    <w:rsid w:val="00A02AD6"/>
    <w:rsid w:val="00A03514"/>
    <w:rsid w:val="00A039BD"/>
    <w:rsid w:val="00A054E0"/>
    <w:rsid w:val="00A05C4D"/>
    <w:rsid w:val="00A06104"/>
    <w:rsid w:val="00A0727C"/>
    <w:rsid w:val="00A073D3"/>
    <w:rsid w:val="00A07B94"/>
    <w:rsid w:val="00A11AF8"/>
    <w:rsid w:val="00A11E7B"/>
    <w:rsid w:val="00A122CB"/>
    <w:rsid w:val="00A12E2F"/>
    <w:rsid w:val="00A1324A"/>
    <w:rsid w:val="00A13A9B"/>
    <w:rsid w:val="00A14083"/>
    <w:rsid w:val="00A140C1"/>
    <w:rsid w:val="00A148BC"/>
    <w:rsid w:val="00A1530B"/>
    <w:rsid w:val="00A15978"/>
    <w:rsid w:val="00A16471"/>
    <w:rsid w:val="00A166FE"/>
    <w:rsid w:val="00A16841"/>
    <w:rsid w:val="00A16A18"/>
    <w:rsid w:val="00A1718F"/>
    <w:rsid w:val="00A20376"/>
    <w:rsid w:val="00A211E3"/>
    <w:rsid w:val="00A24368"/>
    <w:rsid w:val="00A243D3"/>
    <w:rsid w:val="00A24560"/>
    <w:rsid w:val="00A24CAD"/>
    <w:rsid w:val="00A2680B"/>
    <w:rsid w:val="00A27651"/>
    <w:rsid w:val="00A30168"/>
    <w:rsid w:val="00A3046B"/>
    <w:rsid w:val="00A322B4"/>
    <w:rsid w:val="00A335ED"/>
    <w:rsid w:val="00A33991"/>
    <w:rsid w:val="00A34538"/>
    <w:rsid w:val="00A34560"/>
    <w:rsid w:val="00A35D44"/>
    <w:rsid w:val="00A35E23"/>
    <w:rsid w:val="00A35E60"/>
    <w:rsid w:val="00A362E9"/>
    <w:rsid w:val="00A37FB6"/>
    <w:rsid w:val="00A40006"/>
    <w:rsid w:val="00A40303"/>
    <w:rsid w:val="00A40B53"/>
    <w:rsid w:val="00A40C88"/>
    <w:rsid w:val="00A410E2"/>
    <w:rsid w:val="00A41B6C"/>
    <w:rsid w:val="00A42001"/>
    <w:rsid w:val="00A44EE0"/>
    <w:rsid w:val="00A45ACF"/>
    <w:rsid w:val="00A472BB"/>
    <w:rsid w:val="00A477E0"/>
    <w:rsid w:val="00A5091A"/>
    <w:rsid w:val="00A5131D"/>
    <w:rsid w:val="00A52477"/>
    <w:rsid w:val="00A52C97"/>
    <w:rsid w:val="00A52D0B"/>
    <w:rsid w:val="00A52E90"/>
    <w:rsid w:val="00A541CC"/>
    <w:rsid w:val="00A56B86"/>
    <w:rsid w:val="00A575B0"/>
    <w:rsid w:val="00A578CD"/>
    <w:rsid w:val="00A60E69"/>
    <w:rsid w:val="00A610B8"/>
    <w:rsid w:val="00A6162B"/>
    <w:rsid w:val="00A6186C"/>
    <w:rsid w:val="00A61B53"/>
    <w:rsid w:val="00A62496"/>
    <w:rsid w:val="00A64453"/>
    <w:rsid w:val="00A64B27"/>
    <w:rsid w:val="00A65448"/>
    <w:rsid w:val="00A66D3E"/>
    <w:rsid w:val="00A67280"/>
    <w:rsid w:val="00A7084E"/>
    <w:rsid w:val="00A714F9"/>
    <w:rsid w:val="00A72B05"/>
    <w:rsid w:val="00A72B88"/>
    <w:rsid w:val="00A73553"/>
    <w:rsid w:val="00A73C36"/>
    <w:rsid w:val="00A73FD1"/>
    <w:rsid w:val="00A75CEF"/>
    <w:rsid w:val="00A75DBF"/>
    <w:rsid w:val="00A76276"/>
    <w:rsid w:val="00A82ECC"/>
    <w:rsid w:val="00A853F9"/>
    <w:rsid w:val="00A8566B"/>
    <w:rsid w:val="00A86AC1"/>
    <w:rsid w:val="00A86E81"/>
    <w:rsid w:val="00A872AE"/>
    <w:rsid w:val="00A87502"/>
    <w:rsid w:val="00A878FD"/>
    <w:rsid w:val="00A90475"/>
    <w:rsid w:val="00A907E5"/>
    <w:rsid w:val="00A91717"/>
    <w:rsid w:val="00A920EF"/>
    <w:rsid w:val="00A921D6"/>
    <w:rsid w:val="00A922D9"/>
    <w:rsid w:val="00A923D7"/>
    <w:rsid w:val="00A92B1B"/>
    <w:rsid w:val="00A9483A"/>
    <w:rsid w:val="00A9540B"/>
    <w:rsid w:val="00A962F0"/>
    <w:rsid w:val="00A96C55"/>
    <w:rsid w:val="00A96EC9"/>
    <w:rsid w:val="00A97447"/>
    <w:rsid w:val="00A975FF"/>
    <w:rsid w:val="00AA04A0"/>
    <w:rsid w:val="00AA08E7"/>
    <w:rsid w:val="00AA0BF6"/>
    <w:rsid w:val="00AA228A"/>
    <w:rsid w:val="00AA3648"/>
    <w:rsid w:val="00AA3C0D"/>
    <w:rsid w:val="00AA442B"/>
    <w:rsid w:val="00AA44AF"/>
    <w:rsid w:val="00AA5B20"/>
    <w:rsid w:val="00AA643F"/>
    <w:rsid w:val="00AA6625"/>
    <w:rsid w:val="00AA669D"/>
    <w:rsid w:val="00AA691A"/>
    <w:rsid w:val="00AA7234"/>
    <w:rsid w:val="00AA7C55"/>
    <w:rsid w:val="00AB3196"/>
    <w:rsid w:val="00AB3282"/>
    <w:rsid w:val="00AB3D1B"/>
    <w:rsid w:val="00AB4DB6"/>
    <w:rsid w:val="00AB4E44"/>
    <w:rsid w:val="00AB509E"/>
    <w:rsid w:val="00AB5620"/>
    <w:rsid w:val="00AB5995"/>
    <w:rsid w:val="00AB5B51"/>
    <w:rsid w:val="00AB5F26"/>
    <w:rsid w:val="00AB6124"/>
    <w:rsid w:val="00AB7289"/>
    <w:rsid w:val="00AB7CAA"/>
    <w:rsid w:val="00AC0DC7"/>
    <w:rsid w:val="00AC15D9"/>
    <w:rsid w:val="00AC28A7"/>
    <w:rsid w:val="00AC3E67"/>
    <w:rsid w:val="00AC4499"/>
    <w:rsid w:val="00AC46AA"/>
    <w:rsid w:val="00AC56ED"/>
    <w:rsid w:val="00AC7451"/>
    <w:rsid w:val="00AD015F"/>
    <w:rsid w:val="00AD1929"/>
    <w:rsid w:val="00AD292F"/>
    <w:rsid w:val="00AD3BDB"/>
    <w:rsid w:val="00AD4542"/>
    <w:rsid w:val="00AD531A"/>
    <w:rsid w:val="00AD580B"/>
    <w:rsid w:val="00AD665A"/>
    <w:rsid w:val="00AD69E2"/>
    <w:rsid w:val="00AD6F9E"/>
    <w:rsid w:val="00AD77F3"/>
    <w:rsid w:val="00AD7F28"/>
    <w:rsid w:val="00AE020D"/>
    <w:rsid w:val="00AE08DA"/>
    <w:rsid w:val="00AE0F0B"/>
    <w:rsid w:val="00AE13FC"/>
    <w:rsid w:val="00AE1AA0"/>
    <w:rsid w:val="00AE269B"/>
    <w:rsid w:val="00AE3B63"/>
    <w:rsid w:val="00AE3F3A"/>
    <w:rsid w:val="00AE414B"/>
    <w:rsid w:val="00AE45BC"/>
    <w:rsid w:val="00AE6F2B"/>
    <w:rsid w:val="00AE7782"/>
    <w:rsid w:val="00AE7AE2"/>
    <w:rsid w:val="00AF04FE"/>
    <w:rsid w:val="00AF051E"/>
    <w:rsid w:val="00AF14AC"/>
    <w:rsid w:val="00AF1BDF"/>
    <w:rsid w:val="00AF1FED"/>
    <w:rsid w:val="00AF2347"/>
    <w:rsid w:val="00AF2EDF"/>
    <w:rsid w:val="00AF355B"/>
    <w:rsid w:val="00AF3EEF"/>
    <w:rsid w:val="00AF4311"/>
    <w:rsid w:val="00AF5AE0"/>
    <w:rsid w:val="00AF6C9D"/>
    <w:rsid w:val="00AF6FA1"/>
    <w:rsid w:val="00AF7517"/>
    <w:rsid w:val="00B0190E"/>
    <w:rsid w:val="00B01D81"/>
    <w:rsid w:val="00B0275C"/>
    <w:rsid w:val="00B02AC3"/>
    <w:rsid w:val="00B02FBD"/>
    <w:rsid w:val="00B03AB8"/>
    <w:rsid w:val="00B041C7"/>
    <w:rsid w:val="00B04A10"/>
    <w:rsid w:val="00B04E78"/>
    <w:rsid w:val="00B05A41"/>
    <w:rsid w:val="00B071E7"/>
    <w:rsid w:val="00B07798"/>
    <w:rsid w:val="00B078AF"/>
    <w:rsid w:val="00B07C17"/>
    <w:rsid w:val="00B07FBE"/>
    <w:rsid w:val="00B10204"/>
    <w:rsid w:val="00B1150B"/>
    <w:rsid w:val="00B130CB"/>
    <w:rsid w:val="00B13EC0"/>
    <w:rsid w:val="00B1405A"/>
    <w:rsid w:val="00B14E2C"/>
    <w:rsid w:val="00B15F9F"/>
    <w:rsid w:val="00B162ED"/>
    <w:rsid w:val="00B16C66"/>
    <w:rsid w:val="00B17153"/>
    <w:rsid w:val="00B176A4"/>
    <w:rsid w:val="00B218AC"/>
    <w:rsid w:val="00B22922"/>
    <w:rsid w:val="00B22E22"/>
    <w:rsid w:val="00B23305"/>
    <w:rsid w:val="00B23E57"/>
    <w:rsid w:val="00B2403A"/>
    <w:rsid w:val="00B243DF"/>
    <w:rsid w:val="00B259BE"/>
    <w:rsid w:val="00B26965"/>
    <w:rsid w:val="00B27025"/>
    <w:rsid w:val="00B270CF"/>
    <w:rsid w:val="00B27C1A"/>
    <w:rsid w:val="00B30535"/>
    <w:rsid w:val="00B305CD"/>
    <w:rsid w:val="00B306B1"/>
    <w:rsid w:val="00B30DAD"/>
    <w:rsid w:val="00B3170A"/>
    <w:rsid w:val="00B31FB3"/>
    <w:rsid w:val="00B3327E"/>
    <w:rsid w:val="00B33898"/>
    <w:rsid w:val="00B33B80"/>
    <w:rsid w:val="00B34413"/>
    <w:rsid w:val="00B34981"/>
    <w:rsid w:val="00B36420"/>
    <w:rsid w:val="00B36F3E"/>
    <w:rsid w:val="00B40230"/>
    <w:rsid w:val="00B40C75"/>
    <w:rsid w:val="00B40FD6"/>
    <w:rsid w:val="00B418FA"/>
    <w:rsid w:val="00B41DA3"/>
    <w:rsid w:val="00B42111"/>
    <w:rsid w:val="00B42FD4"/>
    <w:rsid w:val="00B43546"/>
    <w:rsid w:val="00B43603"/>
    <w:rsid w:val="00B4502D"/>
    <w:rsid w:val="00B45955"/>
    <w:rsid w:val="00B45F3B"/>
    <w:rsid w:val="00B4690E"/>
    <w:rsid w:val="00B46EB2"/>
    <w:rsid w:val="00B47102"/>
    <w:rsid w:val="00B473D9"/>
    <w:rsid w:val="00B51FFD"/>
    <w:rsid w:val="00B525CB"/>
    <w:rsid w:val="00B52A86"/>
    <w:rsid w:val="00B52E18"/>
    <w:rsid w:val="00B53553"/>
    <w:rsid w:val="00B53868"/>
    <w:rsid w:val="00B54B8E"/>
    <w:rsid w:val="00B55321"/>
    <w:rsid w:val="00B55D0B"/>
    <w:rsid w:val="00B5777D"/>
    <w:rsid w:val="00B57DD4"/>
    <w:rsid w:val="00B6182B"/>
    <w:rsid w:val="00B61C7A"/>
    <w:rsid w:val="00B61D54"/>
    <w:rsid w:val="00B62DE9"/>
    <w:rsid w:val="00B63872"/>
    <w:rsid w:val="00B63CB2"/>
    <w:rsid w:val="00B64DEB"/>
    <w:rsid w:val="00B64EDB"/>
    <w:rsid w:val="00B66A26"/>
    <w:rsid w:val="00B66A9E"/>
    <w:rsid w:val="00B671D4"/>
    <w:rsid w:val="00B67669"/>
    <w:rsid w:val="00B676FB"/>
    <w:rsid w:val="00B67A81"/>
    <w:rsid w:val="00B67B81"/>
    <w:rsid w:val="00B67E62"/>
    <w:rsid w:val="00B7236F"/>
    <w:rsid w:val="00B7315F"/>
    <w:rsid w:val="00B732B2"/>
    <w:rsid w:val="00B74005"/>
    <w:rsid w:val="00B740B1"/>
    <w:rsid w:val="00B744EF"/>
    <w:rsid w:val="00B748DD"/>
    <w:rsid w:val="00B75CDE"/>
    <w:rsid w:val="00B7700A"/>
    <w:rsid w:val="00B774FD"/>
    <w:rsid w:val="00B80273"/>
    <w:rsid w:val="00B822A7"/>
    <w:rsid w:val="00B83D21"/>
    <w:rsid w:val="00B86137"/>
    <w:rsid w:val="00B868B8"/>
    <w:rsid w:val="00B876CA"/>
    <w:rsid w:val="00B9068D"/>
    <w:rsid w:val="00B90D94"/>
    <w:rsid w:val="00B91B8E"/>
    <w:rsid w:val="00B91F91"/>
    <w:rsid w:val="00B920AE"/>
    <w:rsid w:val="00B94EDD"/>
    <w:rsid w:val="00B9586C"/>
    <w:rsid w:val="00B95EB0"/>
    <w:rsid w:val="00B96F29"/>
    <w:rsid w:val="00BA01DB"/>
    <w:rsid w:val="00BA0355"/>
    <w:rsid w:val="00BA0A51"/>
    <w:rsid w:val="00BA0FCE"/>
    <w:rsid w:val="00BA1B4A"/>
    <w:rsid w:val="00BA22A9"/>
    <w:rsid w:val="00BA2829"/>
    <w:rsid w:val="00BA3473"/>
    <w:rsid w:val="00BA369B"/>
    <w:rsid w:val="00BA3A1F"/>
    <w:rsid w:val="00BA47FF"/>
    <w:rsid w:val="00BA4EF4"/>
    <w:rsid w:val="00BA6382"/>
    <w:rsid w:val="00BA6769"/>
    <w:rsid w:val="00BA6CAD"/>
    <w:rsid w:val="00BA75DE"/>
    <w:rsid w:val="00BB061D"/>
    <w:rsid w:val="00BB17F0"/>
    <w:rsid w:val="00BB21F4"/>
    <w:rsid w:val="00BB29E9"/>
    <w:rsid w:val="00BB331F"/>
    <w:rsid w:val="00BB43B7"/>
    <w:rsid w:val="00BB533B"/>
    <w:rsid w:val="00BB6307"/>
    <w:rsid w:val="00BB658E"/>
    <w:rsid w:val="00BB6CEB"/>
    <w:rsid w:val="00BB7D56"/>
    <w:rsid w:val="00BB7EE5"/>
    <w:rsid w:val="00BC03B3"/>
    <w:rsid w:val="00BC052F"/>
    <w:rsid w:val="00BC0CD1"/>
    <w:rsid w:val="00BC143E"/>
    <w:rsid w:val="00BC294A"/>
    <w:rsid w:val="00BC34C6"/>
    <w:rsid w:val="00BC3513"/>
    <w:rsid w:val="00BC3633"/>
    <w:rsid w:val="00BC4C34"/>
    <w:rsid w:val="00BD0F1A"/>
    <w:rsid w:val="00BD247A"/>
    <w:rsid w:val="00BD3D38"/>
    <w:rsid w:val="00BD4305"/>
    <w:rsid w:val="00BD5D10"/>
    <w:rsid w:val="00BD75B7"/>
    <w:rsid w:val="00BD78FE"/>
    <w:rsid w:val="00BE0427"/>
    <w:rsid w:val="00BE0628"/>
    <w:rsid w:val="00BE2416"/>
    <w:rsid w:val="00BE3274"/>
    <w:rsid w:val="00BE336C"/>
    <w:rsid w:val="00BE35E7"/>
    <w:rsid w:val="00BE4FD4"/>
    <w:rsid w:val="00BE6C2C"/>
    <w:rsid w:val="00BE7664"/>
    <w:rsid w:val="00BE7EB8"/>
    <w:rsid w:val="00BF04BA"/>
    <w:rsid w:val="00BF09CB"/>
    <w:rsid w:val="00BF17D3"/>
    <w:rsid w:val="00BF188A"/>
    <w:rsid w:val="00BF2EEE"/>
    <w:rsid w:val="00BF4219"/>
    <w:rsid w:val="00BF5623"/>
    <w:rsid w:val="00BF57A1"/>
    <w:rsid w:val="00BF5BAE"/>
    <w:rsid w:val="00BF607A"/>
    <w:rsid w:val="00BF63B3"/>
    <w:rsid w:val="00BF698D"/>
    <w:rsid w:val="00BF7DB0"/>
    <w:rsid w:val="00C00969"/>
    <w:rsid w:val="00C00BB1"/>
    <w:rsid w:val="00C00C9B"/>
    <w:rsid w:val="00C01209"/>
    <w:rsid w:val="00C019D1"/>
    <w:rsid w:val="00C02718"/>
    <w:rsid w:val="00C02A84"/>
    <w:rsid w:val="00C02C1E"/>
    <w:rsid w:val="00C03ACB"/>
    <w:rsid w:val="00C03EFE"/>
    <w:rsid w:val="00C05B5D"/>
    <w:rsid w:val="00C0799A"/>
    <w:rsid w:val="00C113FE"/>
    <w:rsid w:val="00C11A27"/>
    <w:rsid w:val="00C13052"/>
    <w:rsid w:val="00C14092"/>
    <w:rsid w:val="00C149B0"/>
    <w:rsid w:val="00C15496"/>
    <w:rsid w:val="00C15A78"/>
    <w:rsid w:val="00C17545"/>
    <w:rsid w:val="00C21705"/>
    <w:rsid w:val="00C227EF"/>
    <w:rsid w:val="00C22A94"/>
    <w:rsid w:val="00C24368"/>
    <w:rsid w:val="00C252EE"/>
    <w:rsid w:val="00C25462"/>
    <w:rsid w:val="00C260FC"/>
    <w:rsid w:val="00C27274"/>
    <w:rsid w:val="00C30364"/>
    <w:rsid w:val="00C30E74"/>
    <w:rsid w:val="00C3117C"/>
    <w:rsid w:val="00C3175C"/>
    <w:rsid w:val="00C31D0C"/>
    <w:rsid w:val="00C33983"/>
    <w:rsid w:val="00C369CB"/>
    <w:rsid w:val="00C36D22"/>
    <w:rsid w:val="00C37346"/>
    <w:rsid w:val="00C40657"/>
    <w:rsid w:val="00C40BD1"/>
    <w:rsid w:val="00C41569"/>
    <w:rsid w:val="00C41D18"/>
    <w:rsid w:val="00C41F04"/>
    <w:rsid w:val="00C423E1"/>
    <w:rsid w:val="00C42E21"/>
    <w:rsid w:val="00C43CE3"/>
    <w:rsid w:val="00C44433"/>
    <w:rsid w:val="00C4499A"/>
    <w:rsid w:val="00C4587D"/>
    <w:rsid w:val="00C45E88"/>
    <w:rsid w:val="00C46FBF"/>
    <w:rsid w:val="00C47864"/>
    <w:rsid w:val="00C52425"/>
    <w:rsid w:val="00C5373B"/>
    <w:rsid w:val="00C546B8"/>
    <w:rsid w:val="00C575D6"/>
    <w:rsid w:val="00C57B5B"/>
    <w:rsid w:val="00C57C56"/>
    <w:rsid w:val="00C6123F"/>
    <w:rsid w:val="00C6268E"/>
    <w:rsid w:val="00C629DE"/>
    <w:rsid w:val="00C643F8"/>
    <w:rsid w:val="00C64A18"/>
    <w:rsid w:val="00C65237"/>
    <w:rsid w:val="00C653FB"/>
    <w:rsid w:val="00C674A5"/>
    <w:rsid w:val="00C6755C"/>
    <w:rsid w:val="00C676E7"/>
    <w:rsid w:val="00C70E76"/>
    <w:rsid w:val="00C718C1"/>
    <w:rsid w:val="00C75DC0"/>
    <w:rsid w:val="00C7786B"/>
    <w:rsid w:val="00C80665"/>
    <w:rsid w:val="00C81AB1"/>
    <w:rsid w:val="00C8240D"/>
    <w:rsid w:val="00C82E66"/>
    <w:rsid w:val="00C83243"/>
    <w:rsid w:val="00C840F0"/>
    <w:rsid w:val="00C854BD"/>
    <w:rsid w:val="00C85B39"/>
    <w:rsid w:val="00C86E4B"/>
    <w:rsid w:val="00C87152"/>
    <w:rsid w:val="00C90697"/>
    <w:rsid w:val="00C90A9D"/>
    <w:rsid w:val="00C91051"/>
    <w:rsid w:val="00C917EA"/>
    <w:rsid w:val="00C91A60"/>
    <w:rsid w:val="00C9247E"/>
    <w:rsid w:val="00C95E8B"/>
    <w:rsid w:val="00C964EC"/>
    <w:rsid w:val="00C9651C"/>
    <w:rsid w:val="00C966DA"/>
    <w:rsid w:val="00C96800"/>
    <w:rsid w:val="00C96CF7"/>
    <w:rsid w:val="00C97895"/>
    <w:rsid w:val="00CA0620"/>
    <w:rsid w:val="00CA2943"/>
    <w:rsid w:val="00CA30D7"/>
    <w:rsid w:val="00CA3104"/>
    <w:rsid w:val="00CA3113"/>
    <w:rsid w:val="00CA38E4"/>
    <w:rsid w:val="00CA4180"/>
    <w:rsid w:val="00CA5E9C"/>
    <w:rsid w:val="00CA629A"/>
    <w:rsid w:val="00CA6E68"/>
    <w:rsid w:val="00CA70A8"/>
    <w:rsid w:val="00CA74A2"/>
    <w:rsid w:val="00CA7C99"/>
    <w:rsid w:val="00CB0438"/>
    <w:rsid w:val="00CB05CA"/>
    <w:rsid w:val="00CB0879"/>
    <w:rsid w:val="00CB14B1"/>
    <w:rsid w:val="00CB2348"/>
    <w:rsid w:val="00CB2720"/>
    <w:rsid w:val="00CB2B81"/>
    <w:rsid w:val="00CB68F4"/>
    <w:rsid w:val="00CB7242"/>
    <w:rsid w:val="00CC00CD"/>
    <w:rsid w:val="00CC1419"/>
    <w:rsid w:val="00CC40FC"/>
    <w:rsid w:val="00CC438C"/>
    <w:rsid w:val="00CC45BF"/>
    <w:rsid w:val="00CC5FAA"/>
    <w:rsid w:val="00CC6191"/>
    <w:rsid w:val="00CC650B"/>
    <w:rsid w:val="00CC6D96"/>
    <w:rsid w:val="00CC6F74"/>
    <w:rsid w:val="00CD118E"/>
    <w:rsid w:val="00CD14AA"/>
    <w:rsid w:val="00CD1F6D"/>
    <w:rsid w:val="00CD2693"/>
    <w:rsid w:val="00CD281A"/>
    <w:rsid w:val="00CD30E7"/>
    <w:rsid w:val="00CD34CF"/>
    <w:rsid w:val="00CD54EC"/>
    <w:rsid w:val="00CD6FDA"/>
    <w:rsid w:val="00CD72F0"/>
    <w:rsid w:val="00CD730E"/>
    <w:rsid w:val="00CD7D7E"/>
    <w:rsid w:val="00CE0121"/>
    <w:rsid w:val="00CE0956"/>
    <w:rsid w:val="00CE0A8E"/>
    <w:rsid w:val="00CE21E7"/>
    <w:rsid w:val="00CE2B15"/>
    <w:rsid w:val="00CE2EC6"/>
    <w:rsid w:val="00CE3866"/>
    <w:rsid w:val="00CE3CCF"/>
    <w:rsid w:val="00CE4116"/>
    <w:rsid w:val="00CE4775"/>
    <w:rsid w:val="00CE4C12"/>
    <w:rsid w:val="00CE4EFE"/>
    <w:rsid w:val="00CE5857"/>
    <w:rsid w:val="00CE5EB6"/>
    <w:rsid w:val="00CE5EFE"/>
    <w:rsid w:val="00CE602A"/>
    <w:rsid w:val="00CE7183"/>
    <w:rsid w:val="00CE73FE"/>
    <w:rsid w:val="00CF04CD"/>
    <w:rsid w:val="00CF12A0"/>
    <w:rsid w:val="00CF1774"/>
    <w:rsid w:val="00CF25F7"/>
    <w:rsid w:val="00CF27F8"/>
    <w:rsid w:val="00CF31EE"/>
    <w:rsid w:val="00CF33F3"/>
    <w:rsid w:val="00CF5C30"/>
    <w:rsid w:val="00CF5DBF"/>
    <w:rsid w:val="00CF6560"/>
    <w:rsid w:val="00D00C29"/>
    <w:rsid w:val="00D00F0E"/>
    <w:rsid w:val="00D01760"/>
    <w:rsid w:val="00D02423"/>
    <w:rsid w:val="00D02462"/>
    <w:rsid w:val="00D05214"/>
    <w:rsid w:val="00D072B8"/>
    <w:rsid w:val="00D07D4A"/>
    <w:rsid w:val="00D07FC4"/>
    <w:rsid w:val="00D1089E"/>
    <w:rsid w:val="00D10F1C"/>
    <w:rsid w:val="00D11160"/>
    <w:rsid w:val="00D12507"/>
    <w:rsid w:val="00D12D94"/>
    <w:rsid w:val="00D133FD"/>
    <w:rsid w:val="00D13892"/>
    <w:rsid w:val="00D144D7"/>
    <w:rsid w:val="00D14BBA"/>
    <w:rsid w:val="00D14FA2"/>
    <w:rsid w:val="00D166EF"/>
    <w:rsid w:val="00D16E39"/>
    <w:rsid w:val="00D177B2"/>
    <w:rsid w:val="00D17F09"/>
    <w:rsid w:val="00D20612"/>
    <w:rsid w:val="00D21C7E"/>
    <w:rsid w:val="00D21C91"/>
    <w:rsid w:val="00D223B6"/>
    <w:rsid w:val="00D23733"/>
    <w:rsid w:val="00D2381F"/>
    <w:rsid w:val="00D238C0"/>
    <w:rsid w:val="00D23B98"/>
    <w:rsid w:val="00D25709"/>
    <w:rsid w:val="00D267A0"/>
    <w:rsid w:val="00D30BC5"/>
    <w:rsid w:val="00D310A9"/>
    <w:rsid w:val="00D31281"/>
    <w:rsid w:val="00D32775"/>
    <w:rsid w:val="00D331A2"/>
    <w:rsid w:val="00D3322B"/>
    <w:rsid w:val="00D334D9"/>
    <w:rsid w:val="00D344CB"/>
    <w:rsid w:val="00D35974"/>
    <w:rsid w:val="00D36CA3"/>
    <w:rsid w:val="00D371D7"/>
    <w:rsid w:val="00D373B8"/>
    <w:rsid w:val="00D37A35"/>
    <w:rsid w:val="00D40882"/>
    <w:rsid w:val="00D40B4F"/>
    <w:rsid w:val="00D41BC9"/>
    <w:rsid w:val="00D41C7D"/>
    <w:rsid w:val="00D427FB"/>
    <w:rsid w:val="00D42A7A"/>
    <w:rsid w:val="00D43481"/>
    <w:rsid w:val="00D44C21"/>
    <w:rsid w:val="00D4505E"/>
    <w:rsid w:val="00D5076B"/>
    <w:rsid w:val="00D514F0"/>
    <w:rsid w:val="00D5206E"/>
    <w:rsid w:val="00D528C2"/>
    <w:rsid w:val="00D538EB"/>
    <w:rsid w:val="00D547B3"/>
    <w:rsid w:val="00D54B5A"/>
    <w:rsid w:val="00D55DB3"/>
    <w:rsid w:val="00D56875"/>
    <w:rsid w:val="00D60327"/>
    <w:rsid w:val="00D60BFB"/>
    <w:rsid w:val="00D61ACF"/>
    <w:rsid w:val="00D61C81"/>
    <w:rsid w:val="00D61D02"/>
    <w:rsid w:val="00D63C80"/>
    <w:rsid w:val="00D65156"/>
    <w:rsid w:val="00D6550B"/>
    <w:rsid w:val="00D67081"/>
    <w:rsid w:val="00D67FB0"/>
    <w:rsid w:val="00D702F9"/>
    <w:rsid w:val="00D7059D"/>
    <w:rsid w:val="00D7064D"/>
    <w:rsid w:val="00D70717"/>
    <w:rsid w:val="00D71FCE"/>
    <w:rsid w:val="00D72332"/>
    <w:rsid w:val="00D72E9D"/>
    <w:rsid w:val="00D7355B"/>
    <w:rsid w:val="00D73FC7"/>
    <w:rsid w:val="00D74178"/>
    <w:rsid w:val="00D7485D"/>
    <w:rsid w:val="00D74D11"/>
    <w:rsid w:val="00D762D6"/>
    <w:rsid w:val="00D77217"/>
    <w:rsid w:val="00D7737F"/>
    <w:rsid w:val="00D77422"/>
    <w:rsid w:val="00D77451"/>
    <w:rsid w:val="00D814B5"/>
    <w:rsid w:val="00D81692"/>
    <w:rsid w:val="00D82151"/>
    <w:rsid w:val="00D82C7C"/>
    <w:rsid w:val="00D82CE5"/>
    <w:rsid w:val="00D83746"/>
    <w:rsid w:val="00D83799"/>
    <w:rsid w:val="00D850E6"/>
    <w:rsid w:val="00D86D4B"/>
    <w:rsid w:val="00D875FE"/>
    <w:rsid w:val="00D87DDF"/>
    <w:rsid w:val="00D911D0"/>
    <w:rsid w:val="00D93844"/>
    <w:rsid w:val="00D93AC9"/>
    <w:rsid w:val="00D94853"/>
    <w:rsid w:val="00D952E6"/>
    <w:rsid w:val="00D96BB7"/>
    <w:rsid w:val="00DA0BD3"/>
    <w:rsid w:val="00DA1356"/>
    <w:rsid w:val="00DA1D25"/>
    <w:rsid w:val="00DA218C"/>
    <w:rsid w:val="00DA2A01"/>
    <w:rsid w:val="00DA2B96"/>
    <w:rsid w:val="00DA3D79"/>
    <w:rsid w:val="00DA5AB1"/>
    <w:rsid w:val="00DA5B8A"/>
    <w:rsid w:val="00DA689A"/>
    <w:rsid w:val="00DA7509"/>
    <w:rsid w:val="00DB033E"/>
    <w:rsid w:val="00DB1AE2"/>
    <w:rsid w:val="00DB1EE6"/>
    <w:rsid w:val="00DB2FBE"/>
    <w:rsid w:val="00DB3B0B"/>
    <w:rsid w:val="00DB40E0"/>
    <w:rsid w:val="00DB445B"/>
    <w:rsid w:val="00DB45AB"/>
    <w:rsid w:val="00DB47B5"/>
    <w:rsid w:val="00DB52FA"/>
    <w:rsid w:val="00DB53D4"/>
    <w:rsid w:val="00DB640E"/>
    <w:rsid w:val="00DB767D"/>
    <w:rsid w:val="00DB7B8E"/>
    <w:rsid w:val="00DB7CD8"/>
    <w:rsid w:val="00DC056F"/>
    <w:rsid w:val="00DC0984"/>
    <w:rsid w:val="00DC144C"/>
    <w:rsid w:val="00DC1DCA"/>
    <w:rsid w:val="00DC2A15"/>
    <w:rsid w:val="00DC3CAC"/>
    <w:rsid w:val="00DC3D1E"/>
    <w:rsid w:val="00DC3DC4"/>
    <w:rsid w:val="00DC4048"/>
    <w:rsid w:val="00DC5E43"/>
    <w:rsid w:val="00DC5F0C"/>
    <w:rsid w:val="00DC62A3"/>
    <w:rsid w:val="00DC62E5"/>
    <w:rsid w:val="00DC6565"/>
    <w:rsid w:val="00DC67B0"/>
    <w:rsid w:val="00DC6D80"/>
    <w:rsid w:val="00DD0A21"/>
    <w:rsid w:val="00DD14A5"/>
    <w:rsid w:val="00DD1749"/>
    <w:rsid w:val="00DD1DD9"/>
    <w:rsid w:val="00DD26B3"/>
    <w:rsid w:val="00DD2E58"/>
    <w:rsid w:val="00DD38CB"/>
    <w:rsid w:val="00DD5427"/>
    <w:rsid w:val="00DD5670"/>
    <w:rsid w:val="00DD5D9F"/>
    <w:rsid w:val="00DD734A"/>
    <w:rsid w:val="00DD735D"/>
    <w:rsid w:val="00DD75AF"/>
    <w:rsid w:val="00DE0558"/>
    <w:rsid w:val="00DE090A"/>
    <w:rsid w:val="00DE0E21"/>
    <w:rsid w:val="00DE1175"/>
    <w:rsid w:val="00DE151E"/>
    <w:rsid w:val="00DE182A"/>
    <w:rsid w:val="00DE2417"/>
    <w:rsid w:val="00DE2690"/>
    <w:rsid w:val="00DE2F1D"/>
    <w:rsid w:val="00DE3119"/>
    <w:rsid w:val="00DE39B3"/>
    <w:rsid w:val="00DE3C78"/>
    <w:rsid w:val="00DE4A53"/>
    <w:rsid w:val="00DE5D06"/>
    <w:rsid w:val="00DE6EFA"/>
    <w:rsid w:val="00DF14EA"/>
    <w:rsid w:val="00DF17D7"/>
    <w:rsid w:val="00DF1AF7"/>
    <w:rsid w:val="00DF1DAF"/>
    <w:rsid w:val="00DF21DC"/>
    <w:rsid w:val="00DF236B"/>
    <w:rsid w:val="00DF3497"/>
    <w:rsid w:val="00DF3701"/>
    <w:rsid w:val="00DF3768"/>
    <w:rsid w:val="00DF395B"/>
    <w:rsid w:val="00DF3B25"/>
    <w:rsid w:val="00DF4BE1"/>
    <w:rsid w:val="00DF5FFB"/>
    <w:rsid w:val="00DF6566"/>
    <w:rsid w:val="00DF659B"/>
    <w:rsid w:val="00DF68B8"/>
    <w:rsid w:val="00DF7A6C"/>
    <w:rsid w:val="00E02C93"/>
    <w:rsid w:val="00E04375"/>
    <w:rsid w:val="00E06860"/>
    <w:rsid w:val="00E1071A"/>
    <w:rsid w:val="00E121B0"/>
    <w:rsid w:val="00E125D0"/>
    <w:rsid w:val="00E12DB1"/>
    <w:rsid w:val="00E13AB8"/>
    <w:rsid w:val="00E13BC5"/>
    <w:rsid w:val="00E1510B"/>
    <w:rsid w:val="00E152E0"/>
    <w:rsid w:val="00E164E5"/>
    <w:rsid w:val="00E170F8"/>
    <w:rsid w:val="00E17401"/>
    <w:rsid w:val="00E20C03"/>
    <w:rsid w:val="00E2184C"/>
    <w:rsid w:val="00E21A8B"/>
    <w:rsid w:val="00E22515"/>
    <w:rsid w:val="00E231C8"/>
    <w:rsid w:val="00E23217"/>
    <w:rsid w:val="00E2395B"/>
    <w:rsid w:val="00E23B63"/>
    <w:rsid w:val="00E23C67"/>
    <w:rsid w:val="00E23FBB"/>
    <w:rsid w:val="00E24218"/>
    <w:rsid w:val="00E24AB7"/>
    <w:rsid w:val="00E24CC0"/>
    <w:rsid w:val="00E2533F"/>
    <w:rsid w:val="00E255EF"/>
    <w:rsid w:val="00E25CB3"/>
    <w:rsid w:val="00E261F5"/>
    <w:rsid w:val="00E27C20"/>
    <w:rsid w:val="00E30AE3"/>
    <w:rsid w:val="00E311BA"/>
    <w:rsid w:val="00E31D3A"/>
    <w:rsid w:val="00E32180"/>
    <w:rsid w:val="00E33A7D"/>
    <w:rsid w:val="00E33B62"/>
    <w:rsid w:val="00E36D9D"/>
    <w:rsid w:val="00E37230"/>
    <w:rsid w:val="00E377D9"/>
    <w:rsid w:val="00E4130B"/>
    <w:rsid w:val="00E4143A"/>
    <w:rsid w:val="00E437AB"/>
    <w:rsid w:val="00E4422A"/>
    <w:rsid w:val="00E4445F"/>
    <w:rsid w:val="00E44938"/>
    <w:rsid w:val="00E44E85"/>
    <w:rsid w:val="00E44EC3"/>
    <w:rsid w:val="00E44FD3"/>
    <w:rsid w:val="00E45C4E"/>
    <w:rsid w:val="00E472CA"/>
    <w:rsid w:val="00E474AB"/>
    <w:rsid w:val="00E50FC8"/>
    <w:rsid w:val="00E52850"/>
    <w:rsid w:val="00E52CEF"/>
    <w:rsid w:val="00E52FCE"/>
    <w:rsid w:val="00E53224"/>
    <w:rsid w:val="00E53BEB"/>
    <w:rsid w:val="00E53DE1"/>
    <w:rsid w:val="00E54639"/>
    <w:rsid w:val="00E549E9"/>
    <w:rsid w:val="00E55BD3"/>
    <w:rsid w:val="00E564E6"/>
    <w:rsid w:val="00E56577"/>
    <w:rsid w:val="00E56C1A"/>
    <w:rsid w:val="00E5715D"/>
    <w:rsid w:val="00E60702"/>
    <w:rsid w:val="00E609BD"/>
    <w:rsid w:val="00E60B0C"/>
    <w:rsid w:val="00E6136C"/>
    <w:rsid w:val="00E62F4F"/>
    <w:rsid w:val="00E631D8"/>
    <w:rsid w:val="00E63D0C"/>
    <w:rsid w:val="00E66B9A"/>
    <w:rsid w:val="00E66C7A"/>
    <w:rsid w:val="00E67567"/>
    <w:rsid w:val="00E67609"/>
    <w:rsid w:val="00E70578"/>
    <w:rsid w:val="00E71827"/>
    <w:rsid w:val="00E71A84"/>
    <w:rsid w:val="00E72142"/>
    <w:rsid w:val="00E72B16"/>
    <w:rsid w:val="00E72D45"/>
    <w:rsid w:val="00E73AED"/>
    <w:rsid w:val="00E748F8"/>
    <w:rsid w:val="00E74CF5"/>
    <w:rsid w:val="00E75BE2"/>
    <w:rsid w:val="00E7615C"/>
    <w:rsid w:val="00E777DE"/>
    <w:rsid w:val="00E80029"/>
    <w:rsid w:val="00E801C9"/>
    <w:rsid w:val="00E81A75"/>
    <w:rsid w:val="00E8213B"/>
    <w:rsid w:val="00E828DA"/>
    <w:rsid w:val="00E82DED"/>
    <w:rsid w:val="00E831EF"/>
    <w:rsid w:val="00E83229"/>
    <w:rsid w:val="00E8343C"/>
    <w:rsid w:val="00E85D4E"/>
    <w:rsid w:val="00E86D96"/>
    <w:rsid w:val="00E913A1"/>
    <w:rsid w:val="00E91EDD"/>
    <w:rsid w:val="00E92A74"/>
    <w:rsid w:val="00E92F57"/>
    <w:rsid w:val="00E940F1"/>
    <w:rsid w:val="00E9480C"/>
    <w:rsid w:val="00E9610D"/>
    <w:rsid w:val="00E96C64"/>
    <w:rsid w:val="00E97BC5"/>
    <w:rsid w:val="00EA0203"/>
    <w:rsid w:val="00EA1421"/>
    <w:rsid w:val="00EA25F3"/>
    <w:rsid w:val="00EA2E4F"/>
    <w:rsid w:val="00EA40A3"/>
    <w:rsid w:val="00EA46FA"/>
    <w:rsid w:val="00EA4B79"/>
    <w:rsid w:val="00EA4C2E"/>
    <w:rsid w:val="00EA4CA9"/>
    <w:rsid w:val="00EA5137"/>
    <w:rsid w:val="00EA572E"/>
    <w:rsid w:val="00EA582D"/>
    <w:rsid w:val="00EA5C4C"/>
    <w:rsid w:val="00EA5DDD"/>
    <w:rsid w:val="00EA63D2"/>
    <w:rsid w:val="00EA666F"/>
    <w:rsid w:val="00EA7C9E"/>
    <w:rsid w:val="00EB0DE5"/>
    <w:rsid w:val="00EB1982"/>
    <w:rsid w:val="00EB1A84"/>
    <w:rsid w:val="00EB340D"/>
    <w:rsid w:val="00EB4756"/>
    <w:rsid w:val="00EB5CEA"/>
    <w:rsid w:val="00EB7981"/>
    <w:rsid w:val="00EB7A25"/>
    <w:rsid w:val="00EC0BC2"/>
    <w:rsid w:val="00EC1388"/>
    <w:rsid w:val="00EC261A"/>
    <w:rsid w:val="00EC31BD"/>
    <w:rsid w:val="00EC42CF"/>
    <w:rsid w:val="00EC661F"/>
    <w:rsid w:val="00EC6FDF"/>
    <w:rsid w:val="00EC7EFE"/>
    <w:rsid w:val="00ED157F"/>
    <w:rsid w:val="00ED2BE0"/>
    <w:rsid w:val="00ED2C2A"/>
    <w:rsid w:val="00ED4DA9"/>
    <w:rsid w:val="00ED4F76"/>
    <w:rsid w:val="00ED5626"/>
    <w:rsid w:val="00ED60DF"/>
    <w:rsid w:val="00ED6AC3"/>
    <w:rsid w:val="00EE00DA"/>
    <w:rsid w:val="00EE0AB7"/>
    <w:rsid w:val="00EE1009"/>
    <w:rsid w:val="00EE209C"/>
    <w:rsid w:val="00EE55B9"/>
    <w:rsid w:val="00EE59B5"/>
    <w:rsid w:val="00EE5A06"/>
    <w:rsid w:val="00EE5A08"/>
    <w:rsid w:val="00EE6A72"/>
    <w:rsid w:val="00EE7BB2"/>
    <w:rsid w:val="00EF14B9"/>
    <w:rsid w:val="00EF1DF4"/>
    <w:rsid w:val="00EF471E"/>
    <w:rsid w:val="00EF5227"/>
    <w:rsid w:val="00EF52E7"/>
    <w:rsid w:val="00EF57D2"/>
    <w:rsid w:val="00EF5801"/>
    <w:rsid w:val="00EF61CE"/>
    <w:rsid w:val="00EF72FA"/>
    <w:rsid w:val="00EF7611"/>
    <w:rsid w:val="00EF7CD9"/>
    <w:rsid w:val="00EF7F53"/>
    <w:rsid w:val="00F00B32"/>
    <w:rsid w:val="00F00E98"/>
    <w:rsid w:val="00F01751"/>
    <w:rsid w:val="00F01A5F"/>
    <w:rsid w:val="00F02556"/>
    <w:rsid w:val="00F0278C"/>
    <w:rsid w:val="00F027DE"/>
    <w:rsid w:val="00F02D03"/>
    <w:rsid w:val="00F02F6D"/>
    <w:rsid w:val="00F0401F"/>
    <w:rsid w:val="00F048BC"/>
    <w:rsid w:val="00F04E37"/>
    <w:rsid w:val="00F07626"/>
    <w:rsid w:val="00F078DF"/>
    <w:rsid w:val="00F07D50"/>
    <w:rsid w:val="00F10CAD"/>
    <w:rsid w:val="00F10ED2"/>
    <w:rsid w:val="00F125A9"/>
    <w:rsid w:val="00F12855"/>
    <w:rsid w:val="00F128BD"/>
    <w:rsid w:val="00F12E8C"/>
    <w:rsid w:val="00F12F03"/>
    <w:rsid w:val="00F13209"/>
    <w:rsid w:val="00F1332C"/>
    <w:rsid w:val="00F13633"/>
    <w:rsid w:val="00F14826"/>
    <w:rsid w:val="00F1486A"/>
    <w:rsid w:val="00F14890"/>
    <w:rsid w:val="00F15490"/>
    <w:rsid w:val="00F1555A"/>
    <w:rsid w:val="00F16446"/>
    <w:rsid w:val="00F168AD"/>
    <w:rsid w:val="00F16BC6"/>
    <w:rsid w:val="00F1773B"/>
    <w:rsid w:val="00F17BC5"/>
    <w:rsid w:val="00F20068"/>
    <w:rsid w:val="00F22646"/>
    <w:rsid w:val="00F249B4"/>
    <w:rsid w:val="00F249B5"/>
    <w:rsid w:val="00F25270"/>
    <w:rsid w:val="00F25ED5"/>
    <w:rsid w:val="00F260BA"/>
    <w:rsid w:val="00F270A5"/>
    <w:rsid w:val="00F303EC"/>
    <w:rsid w:val="00F308AB"/>
    <w:rsid w:val="00F30E54"/>
    <w:rsid w:val="00F31A1D"/>
    <w:rsid w:val="00F3472E"/>
    <w:rsid w:val="00F357AC"/>
    <w:rsid w:val="00F357E7"/>
    <w:rsid w:val="00F35C5E"/>
    <w:rsid w:val="00F3611C"/>
    <w:rsid w:val="00F36721"/>
    <w:rsid w:val="00F3693B"/>
    <w:rsid w:val="00F37157"/>
    <w:rsid w:val="00F372D2"/>
    <w:rsid w:val="00F402FD"/>
    <w:rsid w:val="00F4094F"/>
    <w:rsid w:val="00F442F0"/>
    <w:rsid w:val="00F44379"/>
    <w:rsid w:val="00F452F8"/>
    <w:rsid w:val="00F45486"/>
    <w:rsid w:val="00F45A81"/>
    <w:rsid w:val="00F460D4"/>
    <w:rsid w:val="00F4762B"/>
    <w:rsid w:val="00F47665"/>
    <w:rsid w:val="00F47CA0"/>
    <w:rsid w:val="00F5251A"/>
    <w:rsid w:val="00F54939"/>
    <w:rsid w:val="00F54D09"/>
    <w:rsid w:val="00F552EB"/>
    <w:rsid w:val="00F5536F"/>
    <w:rsid w:val="00F5587E"/>
    <w:rsid w:val="00F56275"/>
    <w:rsid w:val="00F566D5"/>
    <w:rsid w:val="00F56B21"/>
    <w:rsid w:val="00F56CA8"/>
    <w:rsid w:val="00F56CB7"/>
    <w:rsid w:val="00F57DDF"/>
    <w:rsid w:val="00F57FBE"/>
    <w:rsid w:val="00F60091"/>
    <w:rsid w:val="00F604C0"/>
    <w:rsid w:val="00F60BBD"/>
    <w:rsid w:val="00F61A07"/>
    <w:rsid w:val="00F627B2"/>
    <w:rsid w:val="00F64EB8"/>
    <w:rsid w:val="00F65850"/>
    <w:rsid w:val="00F659DA"/>
    <w:rsid w:val="00F67868"/>
    <w:rsid w:val="00F70387"/>
    <w:rsid w:val="00F712ED"/>
    <w:rsid w:val="00F71A70"/>
    <w:rsid w:val="00F72A15"/>
    <w:rsid w:val="00F72F33"/>
    <w:rsid w:val="00F730C1"/>
    <w:rsid w:val="00F737DB"/>
    <w:rsid w:val="00F7412B"/>
    <w:rsid w:val="00F745A5"/>
    <w:rsid w:val="00F762C6"/>
    <w:rsid w:val="00F77C8B"/>
    <w:rsid w:val="00F8048F"/>
    <w:rsid w:val="00F80623"/>
    <w:rsid w:val="00F82893"/>
    <w:rsid w:val="00F83838"/>
    <w:rsid w:val="00F83FF2"/>
    <w:rsid w:val="00F842D9"/>
    <w:rsid w:val="00F84691"/>
    <w:rsid w:val="00F84899"/>
    <w:rsid w:val="00F859F0"/>
    <w:rsid w:val="00F85A30"/>
    <w:rsid w:val="00F866B6"/>
    <w:rsid w:val="00F86ECF"/>
    <w:rsid w:val="00F87CBD"/>
    <w:rsid w:val="00F91454"/>
    <w:rsid w:val="00F91C32"/>
    <w:rsid w:val="00F91F95"/>
    <w:rsid w:val="00F93090"/>
    <w:rsid w:val="00F952F9"/>
    <w:rsid w:val="00F967BB"/>
    <w:rsid w:val="00F969A9"/>
    <w:rsid w:val="00F969B7"/>
    <w:rsid w:val="00F971E7"/>
    <w:rsid w:val="00F97786"/>
    <w:rsid w:val="00FA0BBF"/>
    <w:rsid w:val="00FA14DE"/>
    <w:rsid w:val="00FA2B37"/>
    <w:rsid w:val="00FA3AEE"/>
    <w:rsid w:val="00FA3B3B"/>
    <w:rsid w:val="00FA4BFC"/>
    <w:rsid w:val="00FA5027"/>
    <w:rsid w:val="00FA508A"/>
    <w:rsid w:val="00FA6089"/>
    <w:rsid w:val="00FB159D"/>
    <w:rsid w:val="00FB2018"/>
    <w:rsid w:val="00FB2CA4"/>
    <w:rsid w:val="00FB33BA"/>
    <w:rsid w:val="00FB35FC"/>
    <w:rsid w:val="00FB364B"/>
    <w:rsid w:val="00FB56C6"/>
    <w:rsid w:val="00FB5D8C"/>
    <w:rsid w:val="00FB6646"/>
    <w:rsid w:val="00FB7032"/>
    <w:rsid w:val="00FB7386"/>
    <w:rsid w:val="00FB78EB"/>
    <w:rsid w:val="00FC0041"/>
    <w:rsid w:val="00FC075A"/>
    <w:rsid w:val="00FC1A07"/>
    <w:rsid w:val="00FC272E"/>
    <w:rsid w:val="00FC3FAC"/>
    <w:rsid w:val="00FC4FE8"/>
    <w:rsid w:val="00FC52E5"/>
    <w:rsid w:val="00FC6A3F"/>
    <w:rsid w:val="00FD08A3"/>
    <w:rsid w:val="00FD0EF2"/>
    <w:rsid w:val="00FD232E"/>
    <w:rsid w:val="00FD282F"/>
    <w:rsid w:val="00FD2E95"/>
    <w:rsid w:val="00FD3A82"/>
    <w:rsid w:val="00FD458C"/>
    <w:rsid w:val="00FD5528"/>
    <w:rsid w:val="00FD63FB"/>
    <w:rsid w:val="00FD6A5D"/>
    <w:rsid w:val="00FD6C69"/>
    <w:rsid w:val="00FD7213"/>
    <w:rsid w:val="00FE08A6"/>
    <w:rsid w:val="00FE141E"/>
    <w:rsid w:val="00FE1B89"/>
    <w:rsid w:val="00FE3CA5"/>
    <w:rsid w:val="00FE42ED"/>
    <w:rsid w:val="00FE6719"/>
    <w:rsid w:val="00FE68CC"/>
    <w:rsid w:val="00FE6B6C"/>
    <w:rsid w:val="00FE7931"/>
    <w:rsid w:val="00FE7E5A"/>
    <w:rsid w:val="00FF216D"/>
    <w:rsid w:val="00FF21D2"/>
    <w:rsid w:val="00FF286F"/>
    <w:rsid w:val="00FF29F6"/>
    <w:rsid w:val="00FF2B8E"/>
    <w:rsid w:val="00FF4081"/>
    <w:rsid w:val="00FF435B"/>
    <w:rsid w:val="00FF543C"/>
    <w:rsid w:val="00FF60FD"/>
    <w:rsid w:val="00FF755E"/>
    <w:rsid w:val="0820E8CF"/>
    <w:rsid w:val="151990FF"/>
    <w:rsid w:val="28A15972"/>
    <w:rsid w:val="34AF5B3F"/>
    <w:rsid w:val="3D8949D2"/>
    <w:rsid w:val="48097336"/>
    <w:rsid w:val="49D713E1"/>
    <w:rsid w:val="4BAEB984"/>
    <w:rsid w:val="51C0AAD9"/>
    <w:rsid w:val="576585C1"/>
    <w:rsid w:val="5862504D"/>
    <w:rsid w:val="5A77DF0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hAnsi="Century Gothic" w:eastAsia="Times New Roman" w:cs="Arial"/>
      <w:b/>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01378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1" w:customStyle="1">
    <w:name w:val="Mención sin resolver1"/>
    <w:basedOn w:val="Fuentedeprrafopredeter"/>
    <w:uiPriority w:val="99"/>
    <w:semiHidden/>
    <w:unhideWhenUsed/>
    <w:rsid w:val="007E61BB"/>
    <w:rPr>
      <w:color w:val="605E5C"/>
      <w:shd w:val="clear" w:color="auto" w:fill="E1DFDD"/>
    </w:rPr>
  </w:style>
  <w:style w:type="paragraph" w:styleId="textocaja" w:customStyle="1">
    <w:name w:val="textocaja"/>
    <w:basedOn w:val="Normal"/>
    <w:rsid w:val="006726C7"/>
    <w:pPr>
      <w:spacing w:before="100" w:beforeAutospacing="1" w:after="100" w:afterAutospacing="1"/>
      <w:jc w:val="both"/>
    </w:pPr>
    <w:rPr>
      <w:rFonts w:ascii="Georgia" w:hAnsi="Georgia" w:eastAsia="Times New Roman"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hAnsi="Times New Roman" w:eastAsia="Times New Roman" w:cs="Times New Roman"/>
      <w:szCs w:val="24"/>
      <w:lang w:val="es-CO" w:eastAsia="es-CO"/>
    </w:rPr>
  </w:style>
  <w:style w:type="character" w:styleId="TextoindependienteCar" w:customStyle="1">
    <w:name w:val="Texto independiente Car"/>
    <w:basedOn w:val="Fuentedeprrafopredeter"/>
    <w:link w:val="Textoindependiente"/>
    <w:uiPriority w:val="99"/>
    <w:semiHidden/>
    <w:rsid w:val="00F02556"/>
    <w:rPr>
      <w:rFonts w:ascii="Times New Roman" w:hAnsi="Times New Roman" w:eastAsia="Times New Roman" w:cs="Times New Roman"/>
      <w:sz w:val="24"/>
      <w:szCs w:val="24"/>
      <w:lang w:eastAsia="es-CO"/>
    </w:rPr>
  </w:style>
  <w:style w:type="character" w:styleId="Ttulo2Car" w:customStyle="1">
    <w:name w:val="Título 2 Car"/>
    <w:basedOn w:val="Fuentedeprrafopredeter"/>
    <w:link w:val="Ttulo2"/>
    <w:semiHidden/>
    <w:rsid w:val="003852EA"/>
    <w:rPr>
      <w:rFonts w:ascii="Century Gothic" w:hAnsi="Century Gothic" w:eastAsia="Times New Roman" w:cs="Arial"/>
      <w:b/>
      <w:lang w:val="es-ES" w:eastAsia="es-ES"/>
    </w:rPr>
  </w:style>
  <w:style w:type="paragraph" w:styleId="pa22" w:customStyle="1">
    <w:name w:val="pa22"/>
    <w:basedOn w:val="Normal"/>
    <w:uiPriority w:val="99"/>
    <w:rsid w:val="00510B64"/>
    <w:pPr>
      <w:spacing w:before="100" w:beforeAutospacing="1" w:after="100" w:afterAutospacing="1"/>
    </w:pPr>
    <w:rPr>
      <w:rFonts w:ascii="Times New Roman" w:hAnsi="Times New Roman"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158880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03118691">
      <w:bodyDiv w:val="1"/>
      <w:marLeft w:val="0"/>
      <w:marRight w:val="0"/>
      <w:marTop w:val="0"/>
      <w:marBottom w:val="0"/>
      <w:divBdr>
        <w:top w:val="none" w:sz="0" w:space="0" w:color="auto"/>
        <w:left w:val="none" w:sz="0" w:space="0" w:color="auto"/>
        <w:bottom w:val="none" w:sz="0" w:space="0" w:color="auto"/>
        <w:right w:val="none" w:sz="0" w:space="0" w:color="auto"/>
      </w:divBdr>
    </w:div>
    <w:div w:id="127821344">
      <w:bodyDiv w:val="1"/>
      <w:marLeft w:val="0"/>
      <w:marRight w:val="0"/>
      <w:marTop w:val="0"/>
      <w:marBottom w:val="0"/>
      <w:divBdr>
        <w:top w:val="none" w:sz="0" w:space="0" w:color="auto"/>
        <w:left w:val="none" w:sz="0" w:space="0" w:color="auto"/>
        <w:bottom w:val="none" w:sz="0" w:space="0" w:color="auto"/>
        <w:right w:val="none" w:sz="0" w:space="0" w:color="auto"/>
      </w:divBdr>
    </w:div>
    <w:div w:id="16012080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842354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541683">
      <w:bodyDiv w:val="1"/>
      <w:marLeft w:val="0"/>
      <w:marRight w:val="0"/>
      <w:marTop w:val="0"/>
      <w:marBottom w:val="0"/>
      <w:divBdr>
        <w:top w:val="none" w:sz="0" w:space="0" w:color="auto"/>
        <w:left w:val="none" w:sz="0" w:space="0" w:color="auto"/>
        <w:bottom w:val="none" w:sz="0" w:space="0" w:color="auto"/>
        <w:right w:val="none" w:sz="0" w:space="0" w:color="auto"/>
      </w:divBdr>
    </w:div>
    <w:div w:id="335349000">
      <w:bodyDiv w:val="1"/>
      <w:marLeft w:val="0"/>
      <w:marRight w:val="0"/>
      <w:marTop w:val="0"/>
      <w:marBottom w:val="0"/>
      <w:divBdr>
        <w:top w:val="none" w:sz="0" w:space="0" w:color="auto"/>
        <w:left w:val="none" w:sz="0" w:space="0" w:color="auto"/>
        <w:bottom w:val="none" w:sz="0" w:space="0" w:color="auto"/>
        <w:right w:val="none" w:sz="0" w:space="0" w:color="auto"/>
      </w:divBdr>
    </w:div>
    <w:div w:id="348023005">
      <w:bodyDiv w:val="1"/>
      <w:marLeft w:val="0"/>
      <w:marRight w:val="0"/>
      <w:marTop w:val="0"/>
      <w:marBottom w:val="0"/>
      <w:divBdr>
        <w:top w:val="none" w:sz="0" w:space="0" w:color="auto"/>
        <w:left w:val="none" w:sz="0" w:space="0" w:color="auto"/>
        <w:bottom w:val="none" w:sz="0" w:space="0" w:color="auto"/>
        <w:right w:val="none" w:sz="0" w:space="0" w:color="auto"/>
      </w:divBdr>
    </w:div>
    <w:div w:id="360282192">
      <w:bodyDiv w:val="1"/>
      <w:marLeft w:val="0"/>
      <w:marRight w:val="0"/>
      <w:marTop w:val="0"/>
      <w:marBottom w:val="0"/>
      <w:divBdr>
        <w:top w:val="none" w:sz="0" w:space="0" w:color="auto"/>
        <w:left w:val="none" w:sz="0" w:space="0" w:color="auto"/>
        <w:bottom w:val="none" w:sz="0" w:space="0" w:color="auto"/>
        <w:right w:val="none" w:sz="0" w:space="0" w:color="auto"/>
      </w:divBdr>
    </w:div>
    <w:div w:id="494152040">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7592783">
      <w:bodyDiv w:val="1"/>
      <w:marLeft w:val="0"/>
      <w:marRight w:val="0"/>
      <w:marTop w:val="0"/>
      <w:marBottom w:val="0"/>
      <w:divBdr>
        <w:top w:val="none" w:sz="0" w:space="0" w:color="auto"/>
        <w:left w:val="none" w:sz="0" w:space="0" w:color="auto"/>
        <w:bottom w:val="none" w:sz="0" w:space="0" w:color="auto"/>
        <w:right w:val="none" w:sz="0" w:space="0" w:color="auto"/>
      </w:divBdr>
    </w:div>
    <w:div w:id="565919181">
      <w:bodyDiv w:val="1"/>
      <w:marLeft w:val="0"/>
      <w:marRight w:val="0"/>
      <w:marTop w:val="0"/>
      <w:marBottom w:val="0"/>
      <w:divBdr>
        <w:top w:val="none" w:sz="0" w:space="0" w:color="auto"/>
        <w:left w:val="none" w:sz="0" w:space="0" w:color="auto"/>
        <w:bottom w:val="none" w:sz="0" w:space="0" w:color="auto"/>
        <w:right w:val="none" w:sz="0" w:space="0" w:color="auto"/>
      </w:divBdr>
    </w:div>
    <w:div w:id="595023083">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24190710">
      <w:bodyDiv w:val="1"/>
      <w:marLeft w:val="0"/>
      <w:marRight w:val="0"/>
      <w:marTop w:val="0"/>
      <w:marBottom w:val="0"/>
      <w:divBdr>
        <w:top w:val="none" w:sz="0" w:space="0" w:color="auto"/>
        <w:left w:val="none" w:sz="0" w:space="0" w:color="auto"/>
        <w:bottom w:val="none" w:sz="0" w:space="0" w:color="auto"/>
        <w:right w:val="none" w:sz="0" w:space="0" w:color="auto"/>
      </w:divBdr>
    </w:div>
    <w:div w:id="629867172">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10811902">
      <w:bodyDiv w:val="1"/>
      <w:marLeft w:val="0"/>
      <w:marRight w:val="0"/>
      <w:marTop w:val="0"/>
      <w:marBottom w:val="0"/>
      <w:divBdr>
        <w:top w:val="none" w:sz="0" w:space="0" w:color="auto"/>
        <w:left w:val="none" w:sz="0" w:space="0" w:color="auto"/>
        <w:bottom w:val="none" w:sz="0" w:space="0" w:color="auto"/>
        <w:right w:val="none" w:sz="0" w:space="0" w:color="auto"/>
      </w:divBdr>
    </w:div>
    <w:div w:id="712660012">
      <w:bodyDiv w:val="1"/>
      <w:marLeft w:val="0"/>
      <w:marRight w:val="0"/>
      <w:marTop w:val="0"/>
      <w:marBottom w:val="0"/>
      <w:divBdr>
        <w:top w:val="none" w:sz="0" w:space="0" w:color="auto"/>
        <w:left w:val="none" w:sz="0" w:space="0" w:color="auto"/>
        <w:bottom w:val="none" w:sz="0" w:space="0" w:color="auto"/>
        <w:right w:val="none" w:sz="0" w:space="0" w:color="auto"/>
      </w:divBdr>
    </w:div>
    <w:div w:id="712730522">
      <w:bodyDiv w:val="1"/>
      <w:marLeft w:val="0"/>
      <w:marRight w:val="0"/>
      <w:marTop w:val="0"/>
      <w:marBottom w:val="0"/>
      <w:divBdr>
        <w:top w:val="none" w:sz="0" w:space="0" w:color="auto"/>
        <w:left w:val="none" w:sz="0" w:space="0" w:color="auto"/>
        <w:bottom w:val="none" w:sz="0" w:space="0" w:color="auto"/>
        <w:right w:val="none" w:sz="0" w:space="0" w:color="auto"/>
      </w:divBdr>
    </w:div>
    <w:div w:id="718557661">
      <w:bodyDiv w:val="1"/>
      <w:marLeft w:val="0"/>
      <w:marRight w:val="0"/>
      <w:marTop w:val="0"/>
      <w:marBottom w:val="0"/>
      <w:divBdr>
        <w:top w:val="none" w:sz="0" w:space="0" w:color="auto"/>
        <w:left w:val="none" w:sz="0" w:space="0" w:color="auto"/>
        <w:bottom w:val="none" w:sz="0" w:space="0" w:color="auto"/>
        <w:right w:val="none" w:sz="0" w:space="0" w:color="auto"/>
      </w:divBdr>
    </w:div>
    <w:div w:id="78060744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71964071">
      <w:bodyDiv w:val="1"/>
      <w:marLeft w:val="0"/>
      <w:marRight w:val="0"/>
      <w:marTop w:val="0"/>
      <w:marBottom w:val="0"/>
      <w:divBdr>
        <w:top w:val="none" w:sz="0" w:space="0" w:color="auto"/>
        <w:left w:val="none" w:sz="0" w:space="0" w:color="auto"/>
        <w:bottom w:val="none" w:sz="0" w:space="0" w:color="auto"/>
        <w:right w:val="none" w:sz="0" w:space="0" w:color="auto"/>
      </w:divBdr>
    </w:div>
    <w:div w:id="907960371">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70171374">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116076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388843996">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44522303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60890176">
      <w:bodyDiv w:val="1"/>
      <w:marLeft w:val="0"/>
      <w:marRight w:val="0"/>
      <w:marTop w:val="0"/>
      <w:marBottom w:val="0"/>
      <w:divBdr>
        <w:top w:val="none" w:sz="0" w:space="0" w:color="auto"/>
        <w:left w:val="none" w:sz="0" w:space="0" w:color="auto"/>
        <w:bottom w:val="none" w:sz="0" w:space="0" w:color="auto"/>
        <w:right w:val="none" w:sz="0" w:space="0" w:color="auto"/>
      </w:divBdr>
    </w:div>
    <w:div w:id="1685210033">
      <w:bodyDiv w:val="1"/>
      <w:marLeft w:val="0"/>
      <w:marRight w:val="0"/>
      <w:marTop w:val="0"/>
      <w:marBottom w:val="0"/>
      <w:divBdr>
        <w:top w:val="none" w:sz="0" w:space="0" w:color="auto"/>
        <w:left w:val="none" w:sz="0" w:space="0" w:color="auto"/>
        <w:bottom w:val="none" w:sz="0" w:space="0" w:color="auto"/>
        <w:right w:val="none" w:sz="0" w:space="0" w:color="auto"/>
      </w:divBdr>
    </w:div>
    <w:div w:id="1696661624">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57826716">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34952841">
      <w:bodyDiv w:val="1"/>
      <w:marLeft w:val="0"/>
      <w:marRight w:val="0"/>
      <w:marTop w:val="0"/>
      <w:marBottom w:val="0"/>
      <w:divBdr>
        <w:top w:val="none" w:sz="0" w:space="0" w:color="auto"/>
        <w:left w:val="none" w:sz="0" w:space="0" w:color="auto"/>
        <w:bottom w:val="none" w:sz="0" w:space="0" w:color="auto"/>
        <w:right w:val="none" w:sz="0" w:space="0" w:color="auto"/>
      </w:divBdr>
    </w:div>
    <w:div w:id="1842426020">
      <w:bodyDiv w:val="1"/>
      <w:marLeft w:val="0"/>
      <w:marRight w:val="0"/>
      <w:marTop w:val="0"/>
      <w:marBottom w:val="0"/>
      <w:divBdr>
        <w:top w:val="none" w:sz="0" w:space="0" w:color="auto"/>
        <w:left w:val="none" w:sz="0" w:space="0" w:color="auto"/>
        <w:bottom w:val="none" w:sz="0" w:space="0" w:color="auto"/>
        <w:right w:val="none" w:sz="0" w:space="0" w:color="auto"/>
      </w:divBdr>
    </w:div>
    <w:div w:id="1887520520">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5870318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documentos-tipo/documentos-tipo-para-obra-publica-de-infraestructura-de-transport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7dc8609b0d78467b" /></Relationships>
</file>

<file path=word/_rels/footer1.xml.rels>&#65279;<?xml version="1.0" encoding="utf-8"?><Relationships xmlns="http://schemas.openxmlformats.org/package/2006/relationships"><Relationship Type="http://schemas.openxmlformats.org/officeDocument/2006/relationships/image" Target="/media/image5.png" Id="Re20b5b56ebbe40b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336B-9BF0-4D2F-BD76-7B8362A3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7FFBD-31B4-40D4-AB0D-01730C8FAA0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F3994F7-2115-46DE-A3E9-881B12879C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77</revision>
  <lastPrinted>2020-03-03T20:50:00.0000000Z</lastPrinted>
  <dcterms:created xsi:type="dcterms:W3CDTF">2020-03-04T17:10:00.0000000Z</dcterms:created>
  <dcterms:modified xsi:type="dcterms:W3CDTF">2020-07-17T20:05:07.5264182Z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