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3A5FBAB6" w:rsidR="0034177C" w:rsidRPr="004A06AA" w:rsidRDefault="0034177C" w:rsidP="0034177C">
      <w:pPr>
        <w:jc w:val="right"/>
        <w:rPr>
          <w:rFonts w:ascii="Arial" w:hAnsi="Arial" w:cs="Arial"/>
          <w:b/>
          <w:color w:val="000000" w:themeColor="text1"/>
          <w:sz w:val="16"/>
          <w:szCs w:val="16"/>
          <w:lang w:eastAsia="es-ES"/>
        </w:rPr>
      </w:pPr>
      <w:bookmarkStart w:id="0" w:name="_Hlk28946138"/>
      <w:bookmarkStart w:id="1" w:name="_Hlk29548183"/>
      <w:r w:rsidRPr="004A06AA">
        <w:rPr>
          <w:rFonts w:ascii="Arial" w:hAnsi="Arial" w:cs="Arial"/>
          <w:b/>
          <w:color w:val="000000" w:themeColor="text1"/>
          <w:sz w:val="16"/>
          <w:szCs w:val="16"/>
          <w:lang w:eastAsia="es-ES"/>
        </w:rPr>
        <w:t>CCE-DES-FM-17</w:t>
      </w:r>
    </w:p>
    <w:bookmarkEnd w:id="0"/>
    <w:bookmarkEnd w:id="1"/>
    <w:p w14:paraId="59A13E91" w14:textId="77777777" w:rsidR="00CA70E5" w:rsidRPr="007A45AF" w:rsidRDefault="00CA70E5" w:rsidP="008D471D">
      <w:pPr>
        <w:jc w:val="both"/>
        <w:rPr>
          <w:rFonts w:ascii="Arial" w:eastAsia="Calibri" w:hAnsi="Arial" w:cs="Arial"/>
          <w:b/>
          <w:color w:val="000000" w:themeColor="text1"/>
          <w:sz w:val="16"/>
          <w:szCs w:val="16"/>
        </w:rPr>
      </w:pPr>
    </w:p>
    <w:p w14:paraId="3966AB2E" w14:textId="07B95BB6" w:rsidR="008D471D" w:rsidRPr="004A06AA" w:rsidRDefault="008D471D" w:rsidP="000C5845">
      <w:pPr>
        <w:jc w:val="both"/>
        <w:rPr>
          <w:rFonts w:ascii="Arial" w:eastAsia="Calibri" w:hAnsi="Arial" w:cs="Arial"/>
          <w:b/>
          <w:color w:val="000000" w:themeColor="text1"/>
          <w:sz w:val="22"/>
        </w:rPr>
      </w:pPr>
      <w:r w:rsidRPr="004A06AA">
        <w:rPr>
          <w:rFonts w:ascii="Arial" w:eastAsia="Calibri" w:hAnsi="Arial" w:cs="Arial"/>
          <w:b/>
          <w:color w:val="000000" w:themeColor="text1"/>
          <w:sz w:val="22"/>
        </w:rPr>
        <w:t xml:space="preserve">FONDOS MIXTOS PARA LA PROMOCIÓN DE LA CULTURA Y LAS ARTES – Naturaleza jurídica – Régimen de contratación </w:t>
      </w:r>
    </w:p>
    <w:p w14:paraId="32C1E15F" w14:textId="77777777" w:rsidR="008D471D" w:rsidRPr="00B26630" w:rsidRDefault="008D471D" w:rsidP="000C5845">
      <w:pPr>
        <w:widowControl w:val="0"/>
        <w:autoSpaceDE w:val="0"/>
        <w:autoSpaceDN w:val="0"/>
        <w:jc w:val="both"/>
        <w:rPr>
          <w:rFonts w:ascii="Arial" w:hAnsi="Arial" w:cs="Arial"/>
          <w:color w:val="000000" w:themeColor="text1"/>
          <w:sz w:val="20"/>
          <w:szCs w:val="20"/>
          <w:lang w:val="es-ES"/>
        </w:rPr>
      </w:pPr>
    </w:p>
    <w:p w14:paraId="23E8988E" w14:textId="40CC8A90" w:rsidR="00B26630" w:rsidRDefault="004D2CDF" w:rsidP="000C5845">
      <w:pPr>
        <w:widowControl w:val="0"/>
        <w:autoSpaceDE w:val="0"/>
        <w:autoSpaceDN w:val="0"/>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872D29">
        <w:rPr>
          <w:rFonts w:ascii="Arial" w:hAnsi="Arial" w:cs="Arial"/>
          <w:color w:val="000000" w:themeColor="text1"/>
          <w:sz w:val="20"/>
          <w:szCs w:val="20"/>
          <w:lang w:val="es-ES"/>
        </w:rPr>
        <w:t>l</w:t>
      </w:r>
      <w:r w:rsidR="008D471D" w:rsidRPr="004A06AA">
        <w:rPr>
          <w:rFonts w:ascii="Arial" w:hAnsi="Arial" w:cs="Arial"/>
          <w:color w:val="000000" w:themeColor="text1"/>
          <w:sz w:val="20"/>
          <w:szCs w:val="20"/>
          <w:lang w:val="es-ES"/>
        </w:rPr>
        <w:t>os fondos mixtos para la promoción de la cultura y el arte son personas jurídicas 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-art. 96 Ley 489 de 1998- y están sometidas al control fiscal ejercido por la Contraloría General de la República.</w:t>
      </w:r>
    </w:p>
    <w:p w14:paraId="52EFD54C" w14:textId="71A6B202" w:rsidR="008D471D" w:rsidRPr="004A06AA" w:rsidRDefault="008D471D" w:rsidP="000C5845">
      <w:pPr>
        <w:widowControl w:val="0"/>
        <w:autoSpaceDE w:val="0"/>
        <w:autoSpaceDN w:val="0"/>
        <w:jc w:val="both"/>
        <w:rPr>
          <w:rFonts w:ascii="Arial" w:hAnsi="Arial" w:cs="Arial"/>
          <w:color w:val="000000" w:themeColor="text1"/>
          <w:sz w:val="20"/>
          <w:szCs w:val="20"/>
          <w:lang w:val="es-CO" w:eastAsia="es-ES" w:bidi="es-ES"/>
        </w:rPr>
      </w:pPr>
      <w:r w:rsidRPr="004A06AA">
        <w:rPr>
          <w:rFonts w:ascii="Arial" w:hAnsi="Arial" w:cs="Arial"/>
          <w:color w:val="000000" w:themeColor="text1"/>
          <w:sz w:val="20"/>
          <w:szCs w:val="20"/>
          <w:lang w:val="es-ES" w:eastAsia="es-ES" w:bidi="es-ES"/>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w:t>
      </w:r>
    </w:p>
    <w:p w14:paraId="55D6B201" w14:textId="77777777" w:rsidR="008D471D" w:rsidRPr="004A06AA" w:rsidRDefault="008D471D" w:rsidP="000C5845">
      <w:pPr>
        <w:rPr>
          <w:rFonts w:ascii="Arial" w:hAnsi="Arial" w:cs="Arial"/>
          <w:color w:val="000000" w:themeColor="text1"/>
          <w:sz w:val="20"/>
          <w:szCs w:val="20"/>
        </w:rPr>
      </w:pPr>
    </w:p>
    <w:p w14:paraId="2877B1B2" w14:textId="77777777" w:rsidR="008D471D" w:rsidRPr="004A06AA" w:rsidRDefault="008D471D" w:rsidP="000C5845">
      <w:pPr>
        <w:rPr>
          <w:rFonts w:ascii="Arial" w:eastAsia="Calibri" w:hAnsi="Arial" w:cs="Arial"/>
          <w:b/>
          <w:bCs/>
          <w:color w:val="000000" w:themeColor="text1"/>
          <w:sz w:val="22"/>
        </w:rPr>
      </w:pPr>
      <w:r w:rsidRPr="004A06AA">
        <w:rPr>
          <w:rFonts w:ascii="Arial" w:hAnsi="Arial" w:cs="Arial"/>
          <w:b/>
          <w:bCs/>
          <w:color w:val="000000" w:themeColor="text1"/>
          <w:sz w:val="22"/>
        </w:rPr>
        <w:t xml:space="preserve">CONVENIOS INTERADMINISTRATIVOS </w:t>
      </w:r>
      <w:r w:rsidRPr="004A06AA">
        <w:rPr>
          <w:rFonts w:ascii="Arial" w:eastAsia="Calibri" w:hAnsi="Arial" w:cs="Arial"/>
          <w:b/>
          <w:bCs/>
          <w:color w:val="000000" w:themeColor="text1"/>
          <w:sz w:val="22"/>
        </w:rPr>
        <w:t xml:space="preserve">– Definición </w:t>
      </w:r>
    </w:p>
    <w:p w14:paraId="12E8D1A2" w14:textId="77777777" w:rsidR="008D471D" w:rsidRPr="004A06AA" w:rsidRDefault="008D471D" w:rsidP="000C5845">
      <w:pPr>
        <w:rPr>
          <w:rFonts w:ascii="Arial" w:eastAsia="Calibri" w:hAnsi="Arial" w:cs="Arial"/>
          <w:b/>
          <w:color w:val="000000" w:themeColor="text1"/>
          <w:sz w:val="20"/>
          <w:szCs w:val="20"/>
        </w:rPr>
      </w:pPr>
    </w:p>
    <w:p w14:paraId="652F1B39" w14:textId="77777777" w:rsidR="0060050F" w:rsidRDefault="008D471D" w:rsidP="000C5845">
      <w:pPr>
        <w:spacing w:after="120"/>
        <w:jc w:val="both"/>
        <w:rPr>
          <w:rFonts w:ascii="Arial" w:eastAsia="Calibri" w:hAnsi="Arial" w:cs="Arial"/>
          <w:color w:val="000000" w:themeColor="text1"/>
          <w:sz w:val="20"/>
          <w:szCs w:val="20"/>
        </w:rPr>
      </w:pPr>
      <w:r w:rsidRPr="004A06AA">
        <w:rPr>
          <w:rFonts w:ascii="Arial" w:eastAsia="Calibri" w:hAnsi="Arial" w:cs="Arial"/>
          <w:color w:val="000000" w:themeColor="text1"/>
          <w:sz w:val="20"/>
          <w:szCs w:val="20"/>
        </w:rPr>
        <w:t>La tipología de contrato interadministrativo fue creada en la Ley 80 de 1993, a pesar de que dentro del texto de la misma no se realizó una definición o un desarrollo amplio respecto de este.  Dicha norma se refiere a los contratos interadministrativos al regular en su artículo 14 las facultades excepcionales de la administración, con el propósito exceptuar del ejercicio de las mismas a este tipo de contratos, tal como lo dispone el parágrafo de la norma.</w:t>
      </w:r>
    </w:p>
    <w:p w14:paraId="45B16ADB" w14:textId="77777777" w:rsidR="00767005" w:rsidRDefault="008D471D" w:rsidP="000C5845">
      <w:pPr>
        <w:spacing w:after="120"/>
        <w:jc w:val="both"/>
        <w:rPr>
          <w:rFonts w:ascii="Arial" w:eastAsia="Calibri" w:hAnsi="Arial" w:cs="Arial"/>
          <w:color w:val="000000" w:themeColor="text1"/>
          <w:sz w:val="20"/>
          <w:szCs w:val="20"/>
        </w:rPr>
      </w:pPr>
      <w:r w:rsidRPr="004A06AA">
        <w:rPr>
          <w:rFonts w:ascii="Arial" w:eastAsia="Calibri" w:hAnsi="Arial" w:cs="Arial"/>
          <w:color w:val="000000" w:themeColor="text1"/>
          <w:sz w:val="20"/>
          <w:szCs w:val="20"/>
        </w:rPr>
        <w:t xml:space="preserve">Por su parte el Decreto 1082 de 2015 «Por medio del cual se expide el Decreto único reglamentario del sector administrativo de planeación nacional», calificó a los convenios o contratos interadministrativos como la contratación realizada entre entidades estatales. </w:t>
      </w:r>
    </w:p>
    <w:p w14:paraId="08BEF0C6" w14:textId="4B52E1E8" w:rsidR="008D471D" w:rsidRPr="004A06AA" w:rsidRDefault="008D471D" w:rsidP="000C5845">
      <w:pPr>
        <w:jc w:val="both"/>
        <w:rPr>
          <w:rFonts w:ascii="Arial" w:eastAsia="Calibri" w:hAnsi="Arial" w:cs="Arial"/>
          <w:color w:val="000000" w:themeColor="text1"/>
          <w:sz w:val="20"/>
          <w:szCs w:val="20"/>
        </w:rPr>
      </w:pPr>
      <w:r w:rsidRPr="004A06AA">
        <w:rPr>
          <w:rFonts w:ascii="Arial" w:hAnsi="Arial" w:cs="Arial"/>
          <w:color w:val="000000" w:themeColor="text1"/>
          <w:sz w:val="20"/>
          <w:szCs w:val="20"/>
        </w:rPr>
        <w:t>E</w:t>
      </w:r>
      <w:r w:rsidRPr="004A06AA">
        <w:rPr>
          <w:rFonts w:ascii="Arial" w:eastAsia="Calibri" w:hAnsi="Arial" w:cs="Arial"/>
          <w:color w:val="000000" w:themeColor="text1"/>
          <w:sz w:val="20"/>
          <w:szCs w:val="20"/>
        </w:rPr>
        <w:t xml:space="preserve">l contrato o el convenio interadministrativo es entonces el acuerdo donde concurre la voluntad de dos o más personas jurídicas de derecho público con la finalidad de cumplir, en el marco de sus objetivos misionales y sus competencias, con los fines del Estado. </w:t>
      </w:r>
    </w:p>
    <w:p w14:paraId="202782E5" w14:textId="77777777" w:rsidR="008D471D" w:rsidRPr="004A06AA" w:rsidRDefault="008D471D" w:rsidP="000C5845">
      <w:pPr>
        <w:jc w:val="both"/>
        <w:rPr>
          <w:rFonts w:ascii="Arial" w:hAnsi="Arial" w:cs="Arial"/>
          <w:b/>
          <w:bCs/>
          <w:color w:val="000000" w:themeColor="text1"/>
          <w:sz w:val="20"/>
          <w:szCs w:val="20"/>
        </w:rPr>
      </w:pPr>
    </w:p>
    <w:p w14:paraId="26D5500D" w14:textId="77777777" w:rsidR="008D471D" w:rsidRPr="004A06AA" w:rsidRDefault="008D471D" w:rsidP="000C5845">
      <w:pPr>
        <w:jc w:val="both"/>
        <w:rPr>
          <w:rFonts w:ascii="Arial" w:eastAsia="Calibri" w:hAnsi="Arial" w:cs="Arial"/>
          <w:b/>
          <w:bCs/>
          <w:color w:val="000000" w:themeColor="text1"/>
          <w:sz w:val="22"/>
        </w:rPr>
      </w:pPr>
      <w:r w:rsidRPr="004A06AA">
        <w:rPr>
          <w:rFonts w:ascii="Arial" w:hAnsi="Arial" w:cs="Arial"/>
          <w:b/>
          <w:bCs/>
          <w:color w:val="000000" w:themeColor="text1"/>
          <w:sz w:val="22"/>
        </w:rPr>
        <w:t xml:space="preserve">CONVENIOS INTERADMINISTRATIVOS </w:t>
      </w:r>
      <w:r w:rsidRPr="004A06AA">
        <w:rPr>
          <w:rFonts w:ascii="Arial" w:eastAsia="Calibri" w:hAnsi="Arial" w:cs="Arial"/>
          <w:b/>
          <w:bCs/>
          <w:color w:val="000000" w:themeColor="text1"/>
          <w:sz w:val="22"/>
        </w:rPr>
        <w:t xml:space="preserve">– Criterio orgánico – Régimen jurídico </w:t>
      </w:r>
    </w:p>
    <w:p w14:paraId="606CD9CA" w14:textId="77777777" w:rsidR="008D471D" w:rsidRPr="004A06AA" w:rsidRDefault="008D471D" w:rsidP="000C5845">
      <w:pPr>
        <w:jc w:val="both"/>
        <w:rPr>
          <w:rFonts w:ascii="Arial" w:eastAsia="Calibri" w:hAnsi="Arial" w:cs="Arial"/>
          <w:color w:val="000000" w:themeColor="text1"/>
          <w:sz w:val="20"/>
          <w:szCs w:val="20"/>
        </w:rPr>
      </w:pPr>
    </w:p>
    <w:p w14:paraId="69FE89E0" w14:textId="77777777" w:rsidR="00872D29" w:rsidRDefault="008D471D" w:rsidP="00872D29">
      <w:pPr>
        <w:spacing w:after="120"/>
        <w:jc w:val="both"/>
        <w:rPr>
          <w:rFonts w:ascii="Arial" w:eastAsia="Calibri" w:hAnsi="Arial" w:cs="Arial"/>
          <w:color w:val="000000" w:themeColor="text1"/>
          <w:sz w:val="20"/>
          <w:szCs w:val="20"/>
        </w:rPr>
      </w:pPr>
      <w:r w:rsidRPr="004A06AA">
        <w:rPr>
          <w:rFonts w:ascii="Arial" w:eastAsia="Calibri" w:hAnsi="Arial" w:cs="Arial"/>
          <w:color w:val="000000" w:themeColor="text1"/>
          <w:sz w:val="20"/>
          <w:szCs w:val="20"/>
        </w:rPr>
        <w:t xml:space="preserve">Los contratos o convenios interadministrativos nominados en la Ley 80 de 1993 están determinados por un criterio orgánico, pues es necesario que los extremos de la relación contractual sean entidades estatales </w:t>
      </w:r>
    </w:p>
    <w:p w14:paraId="4AEBF6C5" w14:textId="64FC3C0E" w:rsidR="008D471D" w:rsidRPr="004A06AA" w:rsidRDefault="008D471D" w:rsidP="00872D29">
      <w:pPr>
        <w:spacing w:after="120"/>
        <w:jc w:val="both"/>
        <w:rPr>
          <w:rFonts w:ascii="Arial" w:eastAsia="Calibri" w:hAnsi="Arial" w:cs="Arial"/>
          <w:color w:val="000000" w:themeColor="text1"/>
          <w:sz w:val="20"/>
          <w:szCs w:val="20"/>
        </w:rPr>
      </w:pPr>
      <w:r w:rsidRPr="004A06AA">
        <w:rPr>
          <w:rFonts w:ascii="Arial" w:eastAsia="Calibri" w:hAnsi="Arial" w:cs="Arial"/>
          <w:color w:val="000000" w:themeColor="text1"/>
          <w:sz w:val="20"/>
          <w:szCs w:val="20"/>
        </w:rPr>
        <w:t xml:space="preserve">[…] el hecho de que los contratos o convenios interadministrativos estén previstos en la Ley 80 de 1993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conforme se de lo establecido en el literal c), […] la calidad de interadministrativo de un contrato o convenio no está determinada por la modalidad de selección utilizada para celebrarlo, la cual en los términos de la norma anterior debe ser establecida según el objeto y obligaciones del mismo. </w:t>
      </w:r>
    </w:p>
    <w:p w14:paraId="36FE9086" w14:textId="77777777" w:rsidR="00CA70E5" w:rsidRPr="004A06AA" w:rsidRDefault="00CA70E5" w:rsidP="000C5845">
      <w:pPr>
        <w:jc w:val="both"/>
        <w:rPr>
          <w:rFonts w:ascii="Arial" w:eastAsia="Calibri" w:hAnsi="Arial" w:cs="Arial"/>
          <w:color w:val="000000" w:themeColor="text1"/>
          <w:sz w:val="20"/>
          <w:szCs w:val="20"/>
        </w:rPr>
      </w:pPr>
    </w:p>
    <w:p w14:paraId="554672E9" w14:textId="77777777" w:rsidR="008D471D" w:rsidRPr="004A06AA" w:rsidRDefault="008D471D" w:rsidP="000C5845">
      <w:pPr>
        <w:jc w:val="both"/>
        <w:rPr>
          <w:rFonts w:ascii="Arial" w:eastAsia="Calibri" w:hAnsi="Arial" w:cs="Arial"/>
          <w:b/>
          <w:bCs/>
          <w:color w:val="000000" w:themeColor="text1"/>
          <w:sz w:val="22"/>
        </w:rPr>
      </w:pPr>
      <w:r w:rsidRPr="004A06AA">
        <w:rPr>
          <w:rFonts w:ascii="Arial" w:hAnsi="Arial" w:cs="Arial"/>
          <w:b/>
          <w:bCs/>
          <w:color w:val="000000" w:themeColor="text1"/>
          <w:sz w:val="22"/>
        </w:rPr>
        <w:t xml:space="preserve">CONVENIOS INTERADMINISTRATIVOS </w:t>
      </w:r>
      <w:r w:rsidRPr="004A06AA">
        <w:rPr>
          <w:rFonts w:ascii="Arial" w:eastAsia="Calibri" w:hAnsi="Arial" w:cs="Arial"/>
          <w:b/>
          <w:bCs/>
          <w:color w:val="000000" w:themeColor="text1"/>
          <w:sz w:val="22"/>
        </w:rPr>
        <w:t>– Modalidad de selección – Contratación directa</w:t>
      </w:r>
    </w:p>
    <w:p w14:paraId="17363AC8" w14:textId="6CA16D5D" w:rsidR="008D471D" w:rsidRPr="004A06AA" w:rsidRDefault="008B15F8" w:rsidP="000C584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 </w:t>
      </w:r>
      <w:r w:rsidR="00872D29">
        <w:rPr>
          <w:rFonts w:ascii="Arial" w:eastAsia="Calibri" w:hAnsi="Arial" w:cs="Arial"/>
          <w:color w:val="000000" w:themeColor="text1"/>
          <w:sz w:val="20"/>
          <w:szCs w:val="20"/>
        </w:rPr>
        <w:t>p</w:t>
      </w:r>
      <w:r w:rsidR="008D471D" w:rsidRPr="004A06AA">
        <w:rPr>
          <w:rFonts w:ascii="Arial" w:eastAsia="Calibri" w:hAnsi="Arial" w:cs="Arial"/>
          <w:color w:val="000000" w:themeColor="text1"/>
          <w:sz w:val="20"/>
          <w:szCs w:val="20"/>
        </w:rPr>
        <w:t>ueden celebrarse directamente siempre que las obligaciones derivadas del mismo tengan relación directa con el objeto de la entidad ejecutora señalado en la ley o en sus reglamentos, estableciéndose unas excepciones con relación a ciertos sujetos y objetos contractuales en los cuales debe acudirse a los procesos de licitación pública o selección abreviada regulados en los numerales 1 y 2 del artículo 2 de la Ley 1150 de 2007, supuestos en los que varía la modalidad de selección y no la naturaleza de contrato interadministrativo.</w:t>
      </w:r>
    </w:p>
    <w:p w14:paraId="59AAB710" w14:textId="77777777" w:rsidR="008D471D" w:rsidRPr="004A06AA" w:rsidRDefault="008D471D" w:rsidP="000C5845">
      <w:pPr>
        <w:jc w:val="both"/>
        <w:rPr>
          <w:rFonts w:ascii="Arial" w:eastAsia="Calibri" w:hAnsi="Arial" w:cs="Arial"/>
          <w:color w:val="000000" w:themeColor="text1"/>
          <w:sz w:val="22"/>
        </w:rPr>
      </w:pPr>
    </w:p>
    <w:p w14:paraId="053DC479" w14:textId="10A560EA" w:rsidR="008D471D" w:rsidRPr="004A06AA" w:rsidRDefault="008D471D" w:rsidP="000C5845">
      <w:pPr>
        <w:jc w:val="both"/>
        <w:rPr>
          <w:rFonts w:ascii="Arial" w:eastAsia="Calibri" w:hAnsi="Arial" w:cs="Arial"/>
          <w:b/>
          <w:color w:val="000000" w:themeColor="text1"/>
          <w:sz w:val="22"/>
        </w:rPr>
      </w:pPr>
      <w:r w:rsidRPr="004A06AA">
        <w:rPr>
          <w:rFonts w:ascii="Arial" w:eastAsia="Calibri" w:hAnsi="Arial" w:cs="Arial"/>
          <w:b/>
          <w:color w:val="000000" w:themeColor="text1"/>
          <w:sz w:val="22"/>
        </w:rPr>
        <w:t>FONDOS MIXTOS PARA LA PROMOCIÓN DE LA CULTUR</w:t>
      </w:r>
      <w:r w:rsidR="00A15678">
        <w:rPr>
          <w:rFonts w:ascii="Arial" w:eastAsia="Calibri" w:hAnsi="Arial" w:cs="Arial"/>
          <w:b/>
          <w:color w:val="000000" w:themeColor="text1"/>
          <w:sz w:val="22"/>
        </w:rPr>
        <w:t xml:space="preserve">A Y LAS ARTES – Suscripción </w:t>
      </w:r>
      <w:r w:rsidR="00A15678">
        <w:rPr>
          <w:rFonts w:ascii="Arial" w:eastAsia="Calibri" w:hAnsi="Arial" w:cs="Arial"/>
          <w:b/>
          <w:color w:val="000000" w:themeColor="text1"/>
          <w:sz w:val="22"/>
        </w:rPr>
        <w:t>–</w:t>
      </w:r>
      <w:bookmarkStart w:id="2" w:name="_GoBack"/>
      <w:bookmarkEnd w:id="2"/>
      <w:r w:rsidR="00A15678">
        <w:rPr>
          <w:rFonts w:ascii="Arial" w:eastAsia="Calibri" w:hAnsi="Arial" w:cs="Arial"/>
          <w:b/>
          <w:color w:val="000000" w:themeColor="text1"/>
          <w:sz w:val="22"/>
        </w:rPr>
        <w:t xml:space="preserve"> C</w:t>
      </w:r>
      <w:r w:rsidRPr="004A06AA">
        <w:rPr>
          <w:rFonts w:ascii="Arial" w:eastAsia="Calibri" w:hAnsi="Arial" w:cs="Arial"/>
          <w:b/>
          <w:color w:val="000000" w:themeColor="text1"/>
          <w:sz w:val="22"/>
        </w:rPr>
        <w:t xml:space="preserve">onvenios interadministrativos </w:t>
      </w:r>
    </w:p>
    <w:p w14:paraId="08F9B803" w14:textId="77777777" w:rsidR="00D75C9F" w:rsidRPr="004A06AA" w:rsidRDefault="00D75C9F" w:rsidP="000C5845">
      <w:pPr>
        <w:jc w:val="both"/>
        <w:rPr>
          <w:rFonts w:ascii="Arial" w:eastAsia="Calibri" w:hAnsi="Arial" w:cs="Arial"/>
          <w:b/>
          <w:color w:val="000000" w:themeColor="text1"/>
          <w:sz w:val="20"/>
          <w:szCs w:val="20"/>
        </w:rPr>
      </w:pPr>
    </w:p>
    <w:p w14:paraId="2DA6F966" w14:textId="3F22FE48" w:rsidR="008D471D" w:rsidRPr="004A06AA" w:rsidRDefault="00447D52" w:rsidP="000C584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872D29">
        <w:rPr>
          <w:rFonts w:ascii="Arial" w:eastAsia="Calibri" w:hAnsi="Arial" w:cs="Arial"/>
          <w:color w:val="000000" w:themeColor="text1"/>
          <w:sz w:val="20"/>
          <w:szCs w:val="20"/>
        </w:rPr>
        <w:t>l</w:t>
      </w:r>
      <w:r w:rsidR="008D471D" w:rsidRPr="004A06AA">
        <w:rPr>
          <w:rFonts w:ascii="Arial" w:eastAsia="Calibri" w:hAnsi="Arial" w:cs="Arial"/>
          <w:color w:val="000000" w:themeColor="text1"/>
          <w:sz w:val="20"/>
          <w:szCs w:val="20"/>
        </w:rPr>
        <w:t>os fondos mixtos al ser entidades descentralizadas indirectas tienen la calidad de entidades públicas de conformidad con el artículo 2 de Ley 80 de 1993, indiferentemente del porcentaje de participación pública que involucren, por lo que estos tienen la posibilidad de suscribir convenios interadministrativos con otras entidades pública sin importar cual sea su régimen de contratación.</w:t>
      </w:r>
    </w:p>
    <w:p w14:paraId="79BA94AB" w14:textId="77777777" w:rsidR="008D471D" w:rsidRPr="004A06AA" w:rsidRDefault="008D471D" w:rsidP="000C5845">
      <w:pPr>
        <w:jc w:val="both"/>
        <w:rPr>
          <w:rFonts w:ascii="Arial" w:eastAsia="Calibri" w:hAnsi="Arial" w:cs="Arial"/>
          <w:b/>
          <w:color w:val="000000" w:themeColor="text1"/>
          <w:szCs w:val="24"/>
        </w:rPr>
      </w:pPr>
    </w:p>
    <w:p w14:paraId="05E6636E" w14:textId="44FF149C" w:rsidR="008D471D" w:rsidRPr="004A06AA" w:rsidRDefault="008D471D" w:rsidP="000C5845">
      <w:pPr>
        <w:jc w:val="both"/>
        <w:rPr>
          <w:rFonts w:ascii="Arial" w:eastAsia="Calibri" w:hAnsi="Arial" w:cs="Arial"/>
          <w:b/>
          <w:color w:val="000000" w:themeColor="text1"/>
          <w:sz w:val="22"/>
        </w:rPr>
      </w:pPr>
      <w:r w:rsidRPr="004A06AA">
        <w:rPr>
          <w:rFonts w:ascii="Arial" w:eastAsia="Calibri" w:hAnsi="Arial" w:cs="Arial"/>
          <w:b/>
          <w:color w:val="000000" w:themeColor="text1"/>
          <w:sz w:val="22"/>
        </w:rPr>
        <w:t xml:space="preserve">FONDOS MIXTOS PARA LA PROMOCIÓN DE LA CULTURA Y LAS ARTES – Régimen de convenios </w:t>
      </w:r>
      <w:r w:rsidR="00B81A1A" w:rsidRPr="004A06AA">
        <w:rPr>
          <w:rFonts w:ascii="Arial" w:eastAsia="Calibri" w:hAnsi="Arial" w:cs="Arial"/>
          <w:b/>
          <w:color w:val="000000" w:themeColor="text1"/>
          <w:sz w:val="22"/>
        </w:rPr>
        <w:t>–</w:t>
      </w:r>
      <w:r w:rsidR="00B81A1A">
        <w:rPr>
          <w:rFonts w:ascii="Arial" w:eastAsia="Calibri" w:hAnsi="Arial" w:cs="Arial"/>
          <w:b/>
          <w:color w:val="000000" w:themeColor="text1"/>
          <w:sz w:val="22"/>
        </w:rPr>
        <w:t xml:space="preserve"> </w:t>
      </w:r>
      <w:r w:rsidRPr="004A06AA">
        <w:rPr>
          <w:rFonts w:ascii="Arial" w:eastAsia="Calibri" w:hAnsi="Arial" w:cs="Arial"/>
          <w:b/>
          <w:color w:val="000000" w:themeColor="text1"/>
          <w:sz w:val="22"/>
        </w:rPr>
        <w:t>Ministerio de Cultura</w:t>
      </w:r>
      <w:r w:rsidR="00A15678">
        <w:rPr>
          <w:rFonts w:ascii="Arial" w:eastAsia="Calibri" w:hAnsi="Arial" w:cs="Arial"/>
          <w:b/>
          <w:color w:val="000000" w:themeColor="text1"/>
          <w:sz w:val="22"/>
        </w:rPr>
        <w:t xml:space="preserve"> </w:t>
      </w:r>
      <w:r w:rsidR="00A15678">
        <w:rPr>
          <w:rFonts w:ascii="Arial" w:eastAsia="Calibri" w:hAnsi="Arial" w:cs="Arial"/>
          <w:b/>
          <w:color w:val="000000" w:themeColor="text1"/>
          <w:sz w:val="22"/>
        </w:rPr>
        <w:t>–</w:t>
      </w:r>
      <w:r w:rsidR="00A15678">
        <w:rPr>
          <w:rFonts w:ascii="Arial" w:eastAsia="Calibri" w:hAnsi="Arial" w:cs="Arial"/>
          <w:b/>
          <w:color w:val="000000" w:themeColor="text1"/>
          <w:sz w:val="22"/>
        </w:rPr>
        <w:t xml:space="preserve"> Fondos mixtos </w:t>
      </w:r>
      <w:r w:rsidR="00A15678">
        <w:rPr>
          <w:rFonts w:ascii="Arial" w:eastAsia="Calibri" w:hAnsi="Arial" w:cs="Arial"/>
          <w:b/>
          <w:color w:val="000000" w:themeColor="text1"/>
          <w:sz w:val="22"/>
        </w:rPr>
        <w:t>–</w:t>
      </w:r>
      <w:r w:rsidR="00A15678">
        <w:rPr>
          <w:rFonts w:ascii="Arial" w:eastAsia="Calibri" w:hAnsi="Arial" w:cs="Arial"/>
          <w:b/>
          <w:color w:val="000000" w:themeColor="text1"/>
          <w:sz w:val="22"/>
        </w:rPr>
        <w:t xml:space="preserve"> O</w:t>
      </w:r>
      <w:r w:rsidRPr="004A06AA">
        <w:rPr>
          <w:rFonts w:ascii="Arial" w:eastAsia="Calibri" w:hAnsi="Arial" w:cs="Arial"/>
          <w:b/>
          <w:color w:val="000000" w:themeColor="text1"/>
          <w:sz w:val="22"/>
        </w:rPr>
        <w:t>rden nacional</w:t>
      </w:r>
    </w:p>
    <w:p w14:paraId="72811773" w14:textId="77777777" w:rsidR="008D471D" w:rsidRPr="004A06AA" w:rsidRDefault="008D471D" w:rsidP="000C5845">
      <w:pPr>
        <w:jc w:val="both"/>
        <w:rPr>
          <w:rFonts w:ascii="Arial" w:hAnsi="Arial" w:cs="Arial"/>
          <w:color w:val="000000" w:themeColor="text1"/>
          <w:sz w:val="20"/>
          <w:szCs w:val="20"/>
        </w:rPr>
      </w:pPr>
    </w:p>
    <w:p w14:paraId="4EEB0D86" w14:textId="77777777" w:rsidR="001B68F3" w:rsidRDefault="008D471D" w:rsidP="000C5845">
      <w:pPr>
        <w:spacing w:after="120"/>
        <w:jc w:val="both"/>
        <w:rPr>
          <w:rFonts w:ascii="Arial" w:hAnsi="Arial" w:cs="Arial"/>
          <w:color w:val="000000" w:themeColor="text1"/>
          <w:sz w:val="20"/>
          <w:szCs w:val="20"/>
        </w:rPr>
      </w:pPr>
      <w:r w:rsidRPr="004A06AA">
        <w:rPr>
          <w:rFonts w:ascii="Arial" w:hAnsi="Arial" w:cs="Arial"/>
          <w:color w:val="000000" w:themeColor="text1"/>
          <w:sz w:val="20"/>
          <w:szCs w:val="20"/>
        </w:rPr>
        <w:t xml:space="preserve">Como excepción a la conclusión del anterior acápite, encontramos que el artículo 2.2.2.3 del Decreto 1080 de 2015 relativo al régimen de los convenios suscritos por los fondos mixtos para la promoción de la cultura y de las artes en el que se establece que «Los convenios que suscriba el Ministerio de Cultura con los fondos mixtos para la promoción de la cultura y de las artes a nivel nacional se regirán por el artículo 355 de la Constitución Política». </w:t>
      </w:r>
    </w:p>
    <w:p w14:paraId="5E16411F" w14:textId="5C9668DB" w:rsidR="00A32AFA" w:rsidRDefault="008D471D" w:rsidP="000C5845">
      <w:pPr>
        <w:spacing w:after="120"/>
        <w:jc w:val="both"/>
        <w:rPr>
          <w:rFonts w:ascii="Arial" w:hAnsi="Arial" w:cs="Arial"/>
          <w:color w:val="000000" w:themeColor="text1"/>
          <w:sz w:val="20"/>
          <w:szCs w:val="20"/>
        </w:rPr>
      </w:pPr>
      <w:r w:rsidRPr="004A06AA">
        <w:rPr>
          <w:rFonts w:ascii="Arial" w:hAnsi="Arial" w:cs="Arial"/>
          <w:color w:val="000000" w:themeColor="text1"/>
          <w:sz w:val="20"/>
          <w:szCs w:val="20"/>
        </w:rPr>
        <w:t xml:space="preserve">[…] </w:t>
      </w:r>
      <w:r w:rsidR="00872D29">
        <w:rPr>
          <w:rFonts w:ascii="Arial" w:hAnsi="Arial" w:cs="Arial"/>
          <w:color w:val="000000" w:themeColor="text1"/>
          <w:sz w:val="20"/>
          <w:szCs w:val="20"/>
        </w:rPr>
        <w:t>e</w:t>
      </w:r>
      <w:r w:rsidRPr="004A06AA">
        <w:rPr>
          <w:rFonts w:ascii="Arial" w:hAnsi="Arial" w:cs="Arial"/>
          <w:color w:val="000000" w:themeColor="text1"/>
          <w:sz w:val="20"/>
          <w:szCs w:val="20"/>
        </w:rPr>
        <w:t>sta disposición no es aplicable a todos eventuales convenios entre fondos mixtos de cultura y entidades públicas, comoquiera que la norma indica que solo estarán regidas por el artículo 355 constitucional los convenios suscritos entre el Ministerio de Cultura y los fondos mixtos de cultura nacionales, al referirse únicamente al nivel nacional,  hipótesis que excluye a: i) los convenios celebrados entre el Ministerio de Cultura y los fondos mixtos del orden territorial, ii) los convenios suscritos por los fondos mixtos de orden nacional con entidades públicas distintas del Ministerio de Cultura, y iii) a los convenios celebrados por los fondos mixtos del orden territorial con otras entidades públicas</w:t>
      </w:r>
      <w:r w:rsidR="00A32AFA">
        <w:rPr>
          <w:rFonts w:ascii="Arial" w:hAnsi="Arial" w:cs="Arial"/>
          <w:color w:val="000000" w:themeColor="text1"/>
          <w:sz w:val="20"/>
          <w:szCs w:val="20"/>
        </w:rPr>
        <w:t>.</w:t>
      </w:r>
    </w:p>
    <w:p w14:paraId="5D6D8239" w14:textId="16344A65" w:rsidR="008D471D" w:rsidRPr="004A06AA" w:rsidRDefault="008D471D" w:rsidP="000C5845">
      <w:pPr>
        <w:jc w:val="both"/>
        <w:rPr>
          <w:rFonts w:ascii="Arial" w:hAnsi="Arial" w:cs="Arial"/>
          <w:color w:val="000000" w:themeColor="text1"/>
          <w:sz w:val="20"/>
          <w:szCs w:val="20"/>
        </w:rPr>
      </w:pPr>
      <w:r w:rsidRPr="004A06AA">
        <w:rPr>
          <w:rFonts w:ascii="Arial" w:hAnsi="Arial" w:cs="Arial"/>
          <w:color w:val="000000" w:themeColor="text1"/>
          <w:sz w:val="20"/>
          <w:szCs w:val="20"/>
        </w:rPr>
        <w:t xml:space="preserve">[…] </w:t>
      </w:r>
      <w:r w:rsidR="00872D29">
        <w:rPr>
          <w:rFonts w:ascii="Arial" w:hAnsi="Arial" w:cs="Arial"/>
          <w:color w:val="000000" w:themeColor="text1"/>
          <w:sz w:val="20"/>
          <w:szCs w:val="20"/>
        </w:rPr>
        <w:t>s</w:t>
      </w:r>
      <w:r w:rsidRPr="004A06AA">
        <w:rPr>
          <w:rFonts w:ascii="Arial" w:hAnsi="Arial" w:cs="Arial"/>
          <w:color w:val="000000" w:themeColor="text1"/>
          <w:sz w:val="20"/>
          <w:szCs w:val="20"/>
        </w:rPr>
        <w:t>iempre que se celebren este tipo de convenios, el Ministerio de Cultura y el fondo mixto de cultura nacional involucrado no podrán sustraerse de la aplicación de las disposiciones vigentes del Decreto 092 de 2017, dentro de las que se encuentra la dispuesta en el artículo 4 que exige el adelantamiento de «un proceso competitivo para seleccionar la entidad sin ánimo de lucro contratista, cuando en la etapa de planeación identifique que el programa o actividad de interés público que requiere desarrollar es ofrecido por más de una Entidad sin ánimo de lucro». De igual manera resulta de obligatoria observancia lo dispuesto en el artículo 5 respecto de convenios de asociación con entidades privadas sin ánimo de lucro para cumplir actividades propias de las entidades estatales, que estable que «no estarán sujetos a competencia cuando la entidad sin ánimo de lucro comprometa recursos en dinero para la ejecución de esas actividades en una proporción no inferior al 30% del valor total del convenio».</w:t>
      </w:r>
    </w:p>
    <w:p w14:paraId="4D29B0D4" w14:textId="77777777" w:rsidR="008D471D" w:rsidRPr="004A06AA" w:rsidRDefault="008D471D" w:rsidP="000C5845">
      <w:pPr>
        <w:jc w:val="both"/>
        <w:rPr>
          <w:rFonts w:ascii="Arial" w:hAnsi="Arial" w:cs="Arial"/>
          <w:color w:val="000000" w:themeColor="text1"/>
          <w:sz w:val="20"/>
          <w:szCs w:val="20"/>
        </w:rPr>
      </w:pPr>
    </w:p>
    <w:p w14:paraId="537192FA" w14:textId="77777777" w:rsidR="008D471D" w:rsidRPr="004A06AA" w:rsidRDefault="008D471D" w:rsidP="000C5845">
      <w:pPr>
        <w:jc w:val="both"/>
        <w:rPr>
          <w:rFonts w:ascii="Arial" w:eastAsia="Calibri" w:hAnsi="Arial" w:cs="Arial"/>
          <w:b/>
          <w:bCs/>
          <w:color w:val="000000" w:themeColor="text1"/>
          <w:sz w:val="22"/>
        </w:rPr>
      </w:pPr>
      <w:r w:rsidRPr="004A06AA">
        <w:rPr>
          <w:rFonts w:ascii="Arial" w:eastAsia="Calibri" w:hAnsi="Arial" w:cs="Arial"/>
          <w:b/>
          <w:bCs/>
          <w:color w:val="000000" w:themeColor="text1"/>
          <w:sz w:val="22"/>
        </w:rPr>
        <w:t>POTESTAD REGLAMENTARIA – Ilegalidad del reglamento</w:t>
      </w:r>
    </w:p>
    <w:p w14:paraId="4720521E" w14:textId="77777777" w:rsidR="008D471D" w:rsidRPr="004A06AA" w:rsidRDefault="008D471D" w:rsidP="000C5845">
      <w:pPr>
        <w:jc w:val="both"/>
        <w:rPr>
          <w:rFonts w:ascii="Arial" w:hAnsi="Arial" w:cs="Arial"/>
          <w:color w:val="000000" w:themeColor="text1"/>
          <w:sz w:val="20"/>
          <w:szCs w:val="20"/>
        </w:rPr>
      </w:pPr>
    </w:p>
    <w:p w14:paraId="54A0C18B" w14:textId="77777777" w:rsidR="007D6B61" w:rsidRDefault="008D471D" w:rsidP="000C5845">
      <w:pPr>
        <w:spacing w:after="120"/>
        <w:jc w:val="both"/>
        <w:rPr>
          <w:rFonts w:ascii="Arial" w:hAnsi="Arial" w:cs="Arial"/>
          <w:color w:val="000000" w:themeColor="text1"/>
          <w:sz w:val="20"/>
          <w:szCs w:val="20"/>
        </w:rPr>
      </w:pPr>
      <w:r w:rsidRPr="004A06AA">
        <w:rPr>
          <w:rFonts w:ascii="Arial" w:hAnsi="Arial" w:cs="Arial"/>
          <w:color w:val="000000" w:themeColor="text1"/>
          <w:sz w:val="20"/>
          <w:szCs w:val="20"/>
        </w:rPr>
        <w:t xml:space="preserve">Ahora bien, a pesar del restringido ámbito de aplicación del artículo 9 del Decreto 1493 de 1998, compilado artículo 2.2.2.3 del Decreto 1080 de 2015, la disposición en él contenida supone un </w:t>
      </w:r>
      <w:r w:rsidR="004925BF" w:rsidRPr="004A06AA">
        <w:rPr>
          <w:rFonts w:ascii="Arial" w:hAnsi="Arial" w:cs="Arial"/>
          <w:color w:val="000000" w:themeColor="text1"/>
          <w:sz w:val="20"/>
          <w:szCs w:val="20"/>
        </w:rPr>
        <w:t>cambio</w:t>
      </w:r>
      <w:r w:rsidRPr="004A06AA">
        <w:rPr>
          <w:rFonts w:ascii="Arial" w:hAnsi="Arial" w:cs="Arial"/>
          <w:color w:val="000000" w:themeColor="text1"/>
          <w:sz w:val="20"/>
          <w:szCs w:val="20"/>
        </w:rPr>
        <w:t xml:space="preserve"> del régimen establecido en la Ley 80 de 1993 y la Ley 1150 de 2007, que permite a las entidades públicas celebrar convenios interadministrativos sin interesar el régimen de contratación </w:t>
      </w:r>
      <w:r w:rsidRPr="004A06AA">
        <w:rPr>
          <w:rFonts w:ascii="Arial" w:hAnsi="Arial" w:cs="Arial"/>
          <w:color w:val="000000" w:themeColor="text1"/>
          <w:sz w:val="20"/>
          <w:szCs w:val="20"/>
        </w:rPr>
        <w:lastRenderedPageBreak/>
        <w:t xml:space="preserve">de las mismas y de conformidad con las normas pertinentes del Estatuto General de la Contratación de la Administración Pública. </w:t>
      </w:r>
    </w:p>
    <w:p w14:paraId="123AAFB9" w14:textId="77777777" w:rsidR="00B81A1A" w:rsidRDefault="004925BF" w:rsidP="00B81A1A">
      <w:pPr>
        <w:spacing w:after="120"/>
        <w:jc w:val="both"/>
        <w:rPr>
          <w:rFonts w:ascii="Arial" w:hAnsi="Arial" w:cs="Arial"/>
          <w:color w:val="000000" w:themeColor="text1"/>
          <w:sz w:val="20"/>
          <w:szCs w:val="20"/>
        </w:rPr>
      </w:pPr>
      <w:r w:rsidRPr="004A06AA">
        <w:rPr>
          <w:rFonts w:ascii="Arial" w:hAnsi="Arial" w:cs="Arial"/>
          <w:color w:val="000000" w:themeColor="text1"/>
          <w:sz w:val="20"/>
          <w:szCs w:val="20"/>
        </w:rPr>
        <w:t xml:space="preserve">Esto </w:t>
      </w:r>
      <w:r w:rsidR="008D471D" w:rsidRPr="004A06AA">
        <w:rPr>
          <w:rFonts w:ascii="Arial" w:hAnsi="Arial" w:cs="Arial"/>
          <w:color w:val="000000" w:themeColor="text1"/>
          <w:sz w:val="20"/>
          <w:szCs w:val="20"/>
        </w:rPr>
        <w:t>implica que los convenios suscritos entre el Ministerio de Cultura y los fondos mixtos del orden nacional, no tendrían la calidad de interadministrativos sino de asociación, los cuales en virtud de la regulación contenida en el Decreto 092 de 2017 tienen unas reglas de selección distintas a las de la Ley 1150 de 2007, contenidas en los artículos 4 y 5 del Decreto 092 de 2017, norma expedida en virtud de la reserva reglamentaria expresamente establecida en el inciso segundo del artículo 355 de la Constitución Política</w:t>
      </w:r>
      <w:r w:rsidR="009E109A">
        <w:rPr>
          <w:rFonts w:ascii="Arial" w:hAnsi="Arial" w:cs="Arial"/>
          <w:color w:val="000000" w:themeColor="text1"/>
          <w:sz w:val="20"/>
          <w:szCs w:val="20"/>
        </w:rPr>
        <w:t>.</w:t>
      </w:r>
    </w:p>
    <w:p w14:paraId="3DFB25CF" w14:textId="0DE48122" w:rsidR="008D471D" w:rsidRPr="004A06AA" w:rsidRDefault="006F75E1" w:rsidP="007A45AF">
      <w:pPr>
        <w:jc w:val="both"/>
        <w:rPr>
          <w:rFonts w:ascii="Arial" w:hAnsi="Arial" w:cs="Arial"/>
          <w:color w:val="000000" w:themeColor="text1"/>
          <w:sz w:val="20"/>
          <w:szCs w:val="20"/>
        </w:rPr>
      </w:pPr>
      <w:r w:rsidRPr="004A06AA">
        <w:rPr>
          <w:rFonts w:ascii="Arial" w:eastAsia="Times New Roman" w:hAnsi="Arial" w:cs="Arial"/>
          <w:color w:val="000000" w:themeColor="text1"/>
          <w:sz w:val="20"/>
          <w:szCs w:val="20"/>
          <w:lang w:val="es-CO" w:eastAsia="es-CO"/>
        </w:rPr>
        <w:t xml:space="preserve">En tales términos, la disposición contenida en el artículo 2.2.2.3 ibídem al reglamentar una situación que ya se encontraba regulada por la ley, invadió una competencia del legislador comoquiera que introdujo al ordenamiento jurídico una norma que no supone una aplicación o desarrollo de lo dispuesto en el artículo 63 de la Ley 397 de 1997, sino una excepción a lo establecido en las Leyes 80 de 1993 y 1150 de 2007 respecto del régimen de los convenios interadministrativos, lo cual a todas luces constituye un exceso en el ejercicio de la potestad reglamentaria de conformidad con la jurisprudencia de la Corte Constitucional y del Consejo de Estado.  </w:t>
      </w:r>
    </w:p>
    <w:p w14:paraId="66E65907" w14:textId="77777777" w:rsidR="008D471D" w:rsidRPr="004A06AA" w:rsidRDefault="008D471D" w:rsidP="007A45AF">
      <w:pPr>
        <w:jc w:val="both"/>
        <w:rPr>
          <w:rFonts w:ascii="Arial" w:eastAsia="Calibri" w:hAnsi="Arial" w:cs="Arial"/>
          <w:b/>
          <w:bCs/>
          <w:color w:val="000000" w:themeColor="text1"/>
          <w:sz w:val="22"/>
        </w:rPr>
      </w:pPr>
    </w:p>
    <w:p w14:paraId="2DF251C9" w14:textId="77777777" w:rsidR="008D471D" w:rsidRPr="004A06AA" w:rsidRDefault="008D471D" w:rsidP="007A45AF">
      <w:pPr>
        <w:jc w:val="both"/>
        <w:rPr>
          <w:rFonts w:ascii="Arial" w:eastAsia="Calibri" w:hAnsi="Arial" w:cs="Arial"/>
          <w:color w:val="000000" w:themeColor="text1"/>
          <w:sz w:val="22"/>
        </w:rPr>
      </w:pPr>
      <w:r w:rsidRPr="004A06AA">
        <w:rPr>
          <w:rFonts w:ascii="Arial" w:eastAsia="Calibri" w:hAnsi="Arial" w:cs="Arial"/>
          <w:b/>
          <w:bCs/>
          <w:color w:val="000000" w:themeColor="text1"/>
          <w:sz w:val="22"/>
        </w:rPr>
        <w:t>PRESUNCIÓN DE LEGALIDAD</w:t>
      </w:r>
      <w:r w:rsidRPr="004A06AA">
        <w:rPr>
          <w:rFonts w:ascii="Arial" w:eastAsia="Calibri" w:hAnsi="Arial" w:cs="Arial"/>
          <w:color w:val="000000" w:themeColor="text1"/>
          <w:sz w:val="22"/>
        </w:rPr>
        <w:t xml:space="preserve"> </w:t>
      </w:r>
      <w:r w:rsidRPr="004A06AA">
        <w:rPr>
          <w:rFonts w:ascii="Arial" w:eastAsia="Calibri" w:hAnsi="Arial" w:cs="Arial"/>
          <w:b/>
          <w:color w:val="000000" w:themeColor="text1"/>
          <w:sz w:val="22"/>
        </w:rPr>
        <w:t xml:space="preserve">– Excepción de ilegalidad </w:t>
      </w:r>
    </w:p>
    <w:p w14:paraId="4438699B" w14:textId="77777777" w:rsidR="008D471D" w:rsidRPr="004A06AA" w:rsidRDefault="008D471D" w:rsidP="007A45AF">
      <w:pPr>
        <w:jc w:val="both"/>
        <w:rPr>
          <w:rFonts w:ascii="Arial" w:eastAsia="Times New Roman" w:hAnsi="Arial" w:cs="Arial"/>
          <w:color w:val="000000" w:themeColor="text1"/>
          <w:szCs w:val="24"/>
          <w:lang w:val="es-CO" w:eastAsia="es-CO"/>
        </w:rPr>
      </w:pPr>
    </w:p>
    <w:p w14:paraId="3B11FC90" w14:textId="77777777" w:rsidR="00831E79" w:rsidRDefault="008D471D" w:rsidP="007A45AF">
      <w:pPr>
        <w:jc w:val="both"/>
        <w:rPr>
          <w:rFonts w:ascii="Arial" w:hAnsi="Arial" w:cs="Arial"/>
          <w:color w:val="000000" w:themeColor="text1"/>
          <w:sz w:val="20"/>
          <w:szCs w:val="20"/>
        </w:rPr>
      </w:pPr>
      <w:r w:rsidRPr="004A06AA">
        <w:rPr>
          <w:rFonts w:ascii="Arial" w:eastAsia="Times New Roman" w:hAnsi="Arial" w:cs="Arial"/>
          <w:color w:val="000000" w:themeColor="text1"/>
          <w:sz w:val="20"/>
          <w:szCs w:val="20"/>
          <w:lang w:val="es-CO" w:eastAsia="es-CO"/>
        </w:rPr>
        <w:t xml:space="preserve">A pesar de que tal invasión de la competencia del legislador supone la no conformidad del artículo </w:t>
      </w:r>
      <w:r w:rsidRPr="004A06AA">
        <w:rPr>
          <w:rFonts w:ascii="Arial" w:hAnsi="Arial" w:cs="Arial"/>
          <w:color w:val="000000" w:themeColor="text1"/>
          <w:sz w:val="20"/>
          <w:szCs w:val="20"/>
        </w:rPr>
        <w:t xml:space="preserve">2.2.2.3 </w:t>
      </w:r>
      <w:r w:rsidRPr="004A06AA">
        <w:rPr>
          <w:rFonts w:ascii="Arial" w:hAnsi="Arial" w:cs="Arial"/>
          <w:i/>
          <w:iCs/>
          <w:color w:val="000000" w:themeColor="text1"/>
          <w:sz w:val="20"/>
          <w:szCs w:val="20"/>
        </w:rPr>
        <w:t xml:space="preserve">ibídem </w:t>
      </w:r>
      <w:r w:rsidRPr="004A06AA">
        <w:rPr>
          <w:rFonts w:ascii="Arial" w:hAnsi="Arial" w:cs="Arial"/>
          <w:color w:val="000000" w:themeColor="text1"/>
          <w:sz w:val="20"/>
          <w:szCs w:val="20"/>
        </w:rPr>
        <w:t>con ley</w:t>
      </w:r>
      <w:r w:rsidRPr="004A06AA">
        <w:rPr>
          <w:rFonts w:ascii="Arial" w:hAnsi="Arial" w:cs="Arial"/>
          <w:i/>
          <w:iCs/>
          <w:color w:val="000000" w:themeColor="text1"/>
          <w:sz w:val="20"/>
          <w:szCs w:val="20"/>
        </w:rPr>
        <w:t xml:space="preserve">, </w:t>
      </w:r>
      <w:r w:rsidRPr="004A06AA">
        <w:rPr>
          <w:rFonts w:ascii="Arial" w:hAnsi="Arial" w:cs="Arial"/>
          <w:color w:val="000000" w:themeColor="text1"/>
          <w:sz w:val="20"/>
          <w:szCs w:val="20"/>
        </w:rPr>
        <w:t xml:space="preserve">al constituir un vicio que afecta </w:t>
      </w:r>
      <w:r w:rsidR="00EB12DD" w:rsidRPr="004A06AA">
        <w:rPr>
          <w:rFonts w:ascii="Arial" w:hAnsi="Arial" w:cs="Arial"/>
          <w:color w:val="000000" w:themeColor="text1"/>
          <w:sz w:val="20"/>
          <w:szCs w:val="20"/>
        </w:rPr>
        <w:t>la validez</w:t>
      </w:r>
      <w:r w:rsidRPr="004A06AA">
        <w:rPr>
          <w:rFonts w:ascii="Arial" w:hAnsi="Arial" w:cs="Arial"/>
          <w:color w:val="000000" w:themeColor="text1"/>
          <w:sz w:val="20"/>
          <w:szCs w:val="20"/>
        </w:rPr>
        <w:t xml:space="preserve"> del reglamento, este se encuentra amparado por la presunción de legalidad, en virtud de la cual se presume la legalidad de la disposición comentada hasta tanto esta no sea anulada por la Jurisdicción de lo Contencioso Administrativo. </w:t>
      </w:r>
    </w:p>
    <w:p w14:paraId="2383788D" w14:textId="0C412AC2" w:rsidR="00CE3FAE" w:rsidRPr="004A06AA" w:rsidRDefault="008D471D" w:rsidP="000C5845">
      <w:pPr>
        <w:jc w:val="both"/>
        <w:rPr>
          <w:rFonts w:ascii="Arial" w:hAnsi="Arial" w:cs="Arial"/>
          <w:color w:val="000000" w:themeColor="text1"/>
          <w:sz w:val="20"/>
          <w:szCs w:val="20"/>
        </w:rPr>
      </w:pPr>
      <w:r w:rsidRPr="004A06AA">
        <w:rPr>
          <w:rFonts w:ascii="Arial" w:hAnsi="Arial" w:cs="Arial"/>
          <w:color w:val="000000" w:themeColor="text1"/>
          <w:sz w:val="20"/>
          <w:szCs w:val="20"/>
        </w:rPr>
        <w:t xml:space="preserve">Conforme </w:t>
      </w:r>
      <w:r w:rsidR="00BA7C78" w:rsidRPr="004A06AA">
        <w:rPr>
          <w:rFonts w:ascii="Arial" w:hAnsi="Arial" w:cs="Arial"/>
          <w:color w:val="000000" w:themeColor="text1"/>
          <w:sz w:val="20"/>
          <w:szCs w:val="20"/>
        </w:rPr>
        <w:t>con</w:t>
      </w:r>
      <w:r w:rsidRPr="004A06AA">
        <w:rPr>
          <w:rFonts w:ascii="Arial" w:hAnsi="Arial" w:cs="Arial"/>
          <w:color w:val="000000" w:themeColor="text1"/>
          <w:sz w:val="20"/>
          <w:szCs w:val="20"/>
        </w:rPr>
        <w:t xml:space="preserve"> tal presunción, y que el control de legalidad de los actos administrativos de carácter general se encuentra de manera excluyente en cabeza de la referida jurisdicción, no resulta posible en sede administrativa inaplica</w:t>
      </w:r>
      <w:r w:rsidR="00516AB3" w:rsidRPr="004A06AA">
        <w:rPr>
          <w:rFonts w:ascii="Arial" w:hAnsi="Arial" w:cs="Arial"/>
          <w:color w:val="000000" w:themeColor="text1"/>
          <w:sz w:val="20"/>
          <w:szCs w:val="20"/>
        </w:rPr>
        <w:t>r</w:t>
      </w:r>
      <w:r w:rsidRPr="004A06AA">
        <w:rPr>
          <w:rFonts w:ascii="Arial" w:hAnsi="Arial" w:cs="Arial"/>
          <w:color w:val="000000" w:themeColor="text1"/>
          <w:sz w:val="20"/>
          <w:szCs w:val="20"/>
        </w:rPr>
        <w:t xml:space="preserve"> de actos administrativos </w:t>
      </w:r>
      <w:r w:rsidR="00BF665D" w:rsidRPr="004A06AA">
        <w:rPr>
          <w:rFonts w:ascii="Arial" w:hAnsi="Arial" w:cs="Arial"/>
          <w:color w:val="000000" w:themeColor="text1"/>
          <w:sz w:val="20"/>
          <w:szCs w:val="20"/>
        </w:rPr>
        <w:t xml:space="preserve">aparentemente </w:t>
      </w:r>
      <w:r w:rsidRPr="004A06AA">
        <w:rPr>
          <w:rFonts w:ascii="Arial" w:hAnsi="Arial" w:cs="Arial"/>
          <w:color w:val="000000" w:themeColor="text1"/>
          <w:sz w:val="20"/>
          <w:szCs w:val="20"/>
        </w:rPr>
        <w:t>contrarios a la ley, como si resulta viable con los contrarios a las disposiciones constitucionales en virtud de la habilitación legal</w:t>
      </w:r>
      <w:r w:rsidR="00BF665D" w:rsidRPr="004A06AA">
        <w:rPr>
          <w:rFonts w:ascii="Arial" w:hAnsi="Arial" w:cs="Arial"/>
          <w:color w:val="000000" w:themeColor="text1"/>
          <w:sz w:val="20"/>
          <w:szCs w:val="20"/>
        </w:rPr>
        <w:t xml:space="preserve"> expresa</w:t>
      </w:r>
      <w:r w:rsidRPr="004A06AA">
        <w:rPr>
          <w:rFonts w:ascii="Arial" w:hAnsi="Arial" w:cs="Arial"/>
          <w:color w:val="000000" w:themeColor="text1"/>
          <w:sz w:val="20"/>
          <w:szCs w:val="20"/>
        </w:rPr>
        <w:t xml:space="preserve"> del artículo 4 </w:t>
      </w:r>
      <w:r w:rsidR="00817F1B" w:rsidRPr="004A06AA">
        <w:rPr>
          <w:rFonts w:ascii="Arial" w:hAnsi="Arial" w:cs="Arial"/>
          <w:color w:val="000000" w:themeColor="text1"/>
          <w:sz w:val="20"/>
          <w:szCs w:val="20"/>
        </w:rPr>
        <w:t>S</w:t>
      </w:r>
      <w:r w:rsidRPr="004A06AA">
        <w:rPr>
          <w:rFonts w:ascii="Arial" w:hAnsi="Arial" w:cs="Arial"/>
          <w:color w:val="000000" w:themeColor="text1"/>
          <w:sz w:val="20"/>
          <w:szCs w:val="20"/>
        </w:rPr>
        <w:t xml:space="preserve">uperior […] la presunción de legalidad y la improcedencia de la aplicación de la excepción de legalidad por parte de autoridades administrativas, implican que hasta que el artículo 2.2.2.3 del Decreto 1080 de 2015 no sea anulado por la Jurisdicción de lo Contencioso Administrativo, los convenios que sean suscritos entre el Ministerio de Cultura y los fondos mixtos de cultura del orden nacional estarán regidos por el artículo 355 constitucional, y que en consecuencia deberán celebrarse de conformidad con la reglamentación </w:t>
      </w:r>
      <w:r w:rsidR="00C93E75" w:rsidRPr="004A06AA">
        <w:rPr>
          <w:rFonts w:ascii="Arial" w:hAnsi="Arial" w:cs="Arial"/>
          <w:color w:val="000000" w:themeColor="text1"/>
          <w:sz w:val="20"/>
          <w:szCs w:val="20"/>
        </w:rPr>
        <w:t>establecida</w:t>
      </w:r>
      <w:r w:rsidRPr="004A06AA">
        <w:rPr>
          <w:rFonts w:ascii="Arial" w:hAnsi="Arial" w:cs="Arial"/>
          <w:color w:val="000000" w:themeColor="text1"/>
          <w:sz w:val="20"/>
          <w:szCs w:val="20"/>
        </w:rPr>
        <w:t xml:space="preserve"> por el Decreto 092 de 2015. </w:t>
      </w:r>
    </w:p>
    <w:p w14:paraId="4A9C7181" w14:textId="6EBB413F" w:rsidR="008B2B6F" w:rsidRPr="004A06AA" w:rsidRDefault="008B2B6F" w:rsidP="000C5845">
      <w:pPr>
        <w:jc w:val="both"/>
        <w:rPr>
          <w:rFonts w:ascii="Arial" w:hAnsi="Arial" w:cs="Arial"/>
          <w:color w:val="000000" w:themeColor="text1"/>
          <w:sz w:val="22"/>
        </w:rPr>
      </w:pPr>
    </w:p>
    <w:p w14:paraId="20C2F07F" w14:textId="768F6AE3" w:rsidR="008B2B6F" w:rsidRPr="004A06AA" w:rsidRDefault="008B2B6F" w:rsidP="000C5845">
      <w:pPr>
        <w:jc w:val="both"/>
        <w:rPr>
          <w:rFonts w:ascii="Arial" w:eastAsia="Calibri" w:hAnsi="Arial" w:cs="Arial"/>
          <w:b/>
          <w:color w:val="000000" w:themeColor="text1"/>
          <w:sz w:val="22"/>
        </w:rPr>
      </w:pPr>
      <w:r w:rsidRPr="004A06AA">
        <w:rPr>
          <w:rFonts w:ascii="Arial" w:hAnsi="Arial" w:cs="Arial"/>
          <w:b/>
          <w:bCs/>
          <w:color w:val="000000" w:themeColor="text1"/>
          <w:sz w:val="22"/>
        </w:rPr>
        <w:t xml:space="preserve">CONVENIO DE ASOCIACIÓN </w:t>
      </w:r>
      <w:r w:rsidRPr="004A06AA">
        <w:rPr>
          <w:rFonts w:ascii="Arial" w:eastAsia="Calibri" w:hAnsi="Arial" w:cs="Arial"/>
          <w:b/>
          <w:bCs/>
          <w:color w:val="000000" w:themeColor="text1"/>
          <w:sz w:val="22"/>
        </w:rPr>
        <w:t>–</w:t>
      </w:r>
      <w:r w:rsidRPr="004A06AA">
        <w:rPr>
          <w:rFonts w:ascii="Arial" w:eastAsia="Calibri" w:hAnsi="Arial" w:cs="Arial"/>
          <w:b/>
          <w:color w:val="000000" w:themeColor="text1"/>
          <w:sz w:val="22"/>
        </w:rPr>
        <w:t xml:space="preserve"> Decreto 092 de 2017 – Suspensión provisional</w:t>
      </w:r>
    </w:p>
    <w:p w14:paraId="77048A43" w14:textId="77777777" w:rsidR="008B2B6F" w:rsidRPr="004A06AA" w:rsidRDefault="008B2B6F" w:rsidP="000C5845">
      <w:pPr>
        <w:jc w:val="both"/>
        <w:rPr>
          <w:rFonts w:ascii="Arial" w:hAnsi="Arial" w:cs="Arial"/>
          <w:color w:val="000000" w:themeColor="text1"/>
          <w:sz w:val="22"/>
        </w:rPr>
      </w:pPr>
    </w:p>
    <w:p w14:paraId="727605D9" w14:textId="77777777" w:rsidR="000C5845" w:rsidRDefault="008B2B6F" w:rsidP="000C5845">
      <w:pPr>
        <w:spacing w:after="120"/>
        <w:jc w:val="both"/>
        <w:rPr>
          <w:rFonts w:ascii="Arial" w:hAnsi="Arial" w:cs="Arial"/>
          <w:color w:val="000000" w:themeColor="text1"/>
          <w:sz w:val="20"/>
          <w:szCs w:val="20"/>
        </w:rPr>
      </w:pPr>
      <w:r w:rsidRPr="004A06AA">
        <w:rPr>
          <w:rFonts w:ascii="Arial" w:hAnsi="Arial" w:cs="Arial"/>
          <w:color w:val="000000" w:themeColor="text1"/>
          <w:sz w:val="20"/>
          <w:szCs w:val="20"/>
        </w:rPr>
        <w:t>El inciso final del artículo del artículo 4 del Decreto 092 de 2017 dispone que las entidades estatales no estarán obligadas a adelantar proceso competitivo cuando el objeto del contrato corresponda a «actividades artísticas, culturales, deportivas y de promoción de la diversidad étnica colombiana, que solo pueden desarrollar determinadas personas naturales o jurídicas».  No obstante, la vigencia de dicho inciso</w:t>
      </w:r>
      <w:r w:rsidR="00AF61DB" w:rsidRPr="004A06AA">
        <w:rPr>
          <w:rFonts w:ascii="Arial" w:hAnsi="Arial" w:cs="Arial"/>
          <w:color w:val="000000" w:themeColor="text1"/>
          <w:sz w:val="20"/>
          <w:szCs w:val="20"/>
        </w:rPr>
        <w:t>,</w:t>
      </w:r>
      <w:r w:rsidRPr="004A06AA">
        <w:rPr>
          <w:rFonts w:ascii="Arial" w:hAnsi="Arial" w:cs="Arial"/>
          <w:color w:val="000000" w:themeColor="text1"/>
          <w:sz w:val="20"/>
          <w:szCs w:val="20"/>
        </w:rPr>
        <w:t xml:space="preserve"> al igual que la de los artículos </w:t>
      </w:r>
      <w:r w:rsidRPr="004A06AA">
        <w:rPr>
          <w:rFonts w:ascii="Arial" w:eastAsia="Times New Roman" w:hAnsi="Arial" w:cs="Arial"/>
          <w:color w:val="000000" w:themeColor="text1"/>
          <w:sz w:val="20"/>
          <w:szCs w:val="20"/>
          <w:lang w:val="es-CO" w:eastAsia="es-CO"/>
        </w:rPr>
        <w:t>1 inciso segundo, 2 literales «a», «c» e inciso quinto y 3 inciso segundo,</w:t>
      </w:r>
      <w:r w:rsidRPr="004A06AA">
        <w:rPr>
          <w:rFonts w:ascii="Arial" w:hAnsi="Arial" w:cs="Arial"/>
          <w:color w:val="000000" w:themeColor="text1"/>
          <w:sz w:val="20"/>
          <w:szCs w:val="20"/>
        </w:rPr>
        <w:t xml:space="preserve"> se encuentran afectadas por la medida cautelar de suspensión provisional dispuesta por el Consejo de Estado en el Auto de</w:t>
      </w:r>
      <w:r w:rsidR="004B76CD" w:rsidRPr="004A06AA">
        <w:rPr>
          <w:rFonts w:ascii="Arial" w:hAnsi="Arial" w:cs="Arial"/>
          <w:color w:val="000000" w:themeColor="text1"/>
          <w:sz w:val="20"/>
          <w:szCs w:val="20"/>
        </w:rPr>
        <w:t>l</w:t>
      </w:r>
      <w:r w:rsidRPr="004A06AA">
        <w:rPr>
          <w:rFonts w:ascii="Arial" w:hAnsi="Arial" w:cs="Arial"/>
          <w:color w:val="000000" w:themeColor="text1"/>
          <w:sz w:val="20"/>
          <w:szCs w:val="20"/>
        </w:rPr>
        <w:t xml:space="preserve"> 6 de agosto de 2019, expedido por</w:t>
      </w:r>
      <w:r w:rsidR="00AF021A" w:rsidRPr="004A06AA">
        <w:rPr>
          <w:rFonts w:ascii="Arial" w:hAnsi="Arial" w:cs="Arial"/>
          <w:color w:val="000000" w:themeColor="text1"/>
          <w:sz w:val="20"/>
          <w:szCs w:val="20"/>
        </w:rPr>
        <w:t xml:space="preserve"> el</w:t>
      </w:r>
      <w:r w:rsidRPr="004A06AA">
        <w:rPr>
          <w:rFonts w:ascii="Arial" w:hAnsi="Arial" w:cs="Arial"/>
          <w:color w:val="000000" w:themeColor="text1"/>
          <w:sz w:val="20"/>
          <w:szCs w:val="20"/>
        </w:rPr>
        <w:t xml:space="preserve"> Despacho del Consejero Carlos Alberto Zambrano Barrera en el marco del proceso de nulidad por inconstitucionalidad con radicado 11001-03-26-000-2018-00113-00 (62</w:t>
      </w:r>
      <w:r w:rsidR="004B76CD" w:rsidRPr="004A06AA">
        <w:rPr>
          <w:rFonts w:ascii="Arial" w:hAnsi="Arial" w:cs="Arial"/>
          <w:color w:val="000000" w:themeColor="text1"/>
          <w:sz w:val="20"/>
          <w:szCs w:val="20"/>
        </w:rPr>
        <w:t>.</w:t>
      </w:r>
      <w:r w:rsidRPr="004A06AA">
        <w:rPr>
          <w:rFonts w:ascii="Arial" w:hAnsi="Arial" w:cs="Arial"/>
          <w:color w:val="000000" w:themeColor="text1"/>
          <w:sz w:val="20"/>
          <w:szCs w:val="20"/>
        </w:rPr>
        <w:t>003).</w:t>
      </w:r>
    </w:p>
    <w:p w14:paraId="753C6B16" w14:textId="3BE8F118" w:rsidR="008B2B6F" w:rsidRPr="004A06AA" w:rsidRDefault="008B2B6F" w:rsidP="000C5845">
      <w:pPr>
        <w:jc w:val="both"/>
        <w:rPr>
          <w:rFonts w:ascii="Arial" w:hAnsi="Arial" w:cs="Arial"/>
          <w:color w:val="000000" w:themeColor="text1"/>
          <w:sz w:val="19"/>
          <w:szCs w:val="19"/>
        </w:rPr>
      </w:pPr>
      <w:r w:rsidRPr="004A06AA">
        <w:rPr>
          <w:rFonts w:ascii="Arial" w:hAnsi="Arial" w:cs="Arial"/>
          <w:color w:val="000000" w:themeColor="text1"/>
          <w:sz w:val="20"/>
          <w:szCs w:val="20"/>
        </w:rPr>
        <w:t xml:space="preserve">En ese orden de ideas, al no estar vigente el inciso final del artículo 4 del Decreto 092, el Ministerio de Cultura para celebrar convenios con fondos mixtos para la promoción de la cultura y de las artes </w:t>
      </w:r>
      <w:r w:rsidRPr="004A06AA">
        <w:rPr>
          <w:rFonts w:ascii="Arial" w:hAnsi="Arial" w:cs="Arial"/>
          <w:color w:val="000000" w:themeColor="text1"/>
          <w:sz w:val="20"/>
          <w:szCs w:val="20"/>
        </w:rPr>
        <w:lastRenderedPageBreak/>
        <w:t>del orden nacional, no podrá sustraerse de adelantar los procesos competitivos que sean procedentes de acuerdo a las reglas de los incisos primero</w:t>
      </w:r>
      <w:r w:rsidR="00D764A7" w:rsidRPr="004A06AA">
        <w:rPr>
          <w:rFonts w:ascii="Arial" w:hAnsi="Arial" w:cs="Arial"/>
          <w:color w:val="000000" w:themeColor="text1"/>
          <w:sz w:val="20"/>
          <w:szCs w:val="20"/>
        </w:rPr>
        <w:t xml:space="preserve"> y</w:t>
      </w:r>
      <w:r w:rsidRPr="004A06AA">
        <w:rPr>
          <w:rFonts w:ascii="Arial" w:hAnsi="Arial" w:cs="Arial"/>
          <w:color w:val="000000" w:themeColor="text1"/>
          <w:sz w:val="20"/>
          <w:szCs w:val="20"/>
        </w:rPr>
        <w:t xml:space="preserve"> segundo del artículo 4 y 5 del Decreto 092 de 2017</w:t>
      </w:r>
      <w:r w:rsidRPr="004A06AA">
        <w:rPr>
          <w:rFonts w:ascii="Arial" w:hAnsi="Arial" w:cs="Arial"/>
          <w:color w:val="000000" w:themeColor="text1"/>
          <w:sz w:val="19"/>
          <w:szCs w:val="19"/>
        </w:rPr>
        <w:t xml:space="preserve">. </w:t>
      </w:r>
    </w:p>
    <w:p w14:paraId="5EF22B31" w14:textId="3DCB54C9" w:rsidR="0074466C" w:rsidRDefault="0074466C" w:rsidP="0074466C">
      <w:pPr>
        <w:pStyle w:val="Default"/>
        <w:rPr>
          <w:sz w:val="20"/>
          <w:szCs w:val="20"/>
        </w:rPr>
      </w:pPr>
    </w:p>
    <w:p w14:paraId="3C808207" w14:textId="77777777" w:rsidR="0074466C" w:rsidRPr="0074466C" w:rsidRDefault="0074466C" w:rsidP="0074466C">
      <w:pPr>
        <w:pStyle w:val="Default"/>
        <w:rPr>
          <w:sz w:val="20"/>
          <w:szCs w:val="20"/>
        </w:rPr>
      </w:pPr>
    </w:p>
    <w:p w14:paraId="0B6FEA6B" w14:textId="0C41E46E" w:rsidR="0074466C" w:rsidRPr="0074466C" w:rsidRDefault="0074466C" w:rsidP="0074466C">
      <w:pPr>
        <w:pStyle w:val="Default"/>
        <w:rPr>
          <w:sz w:val="22"/>
          <w:szCs w:val="22"/>
        </w:rPr>
      </w:pPr>
      <w:r w:rsidRPr="0074466C">
        <w:rPr>
          <w:sz w:val="22"/>
          <w:szCs w:val="22"/>
        </w:rPr>
        <w:t xml:space="preserve">Bogotá D.C., </w:t>
      </w:r>
      <w:r w:rsidRPr="0074466C">
        <w:rPr>
          <w:b/>
          <w:bCs/>
          <w:sz w:val="22"/>
          <w:szCs w:val="22"/>
        </w:rPr>
        <w:t xml:space="preserve">16/03/2020 Hora 13:59:49s </w:t>
      </w:r>
    </w:p>
    <w:p w14:paraId="22F94879" w14:textId="29092CAC" w:rsidR="00CA70E5" w:rsidRDefault="0074466C" w:rsidP="0074466C">
      <w:pPr>
        <w:jc w:val="right"/>
        <w:rPr>
          <w:rFonts w:ascii="Arial" w:hAnsi="Arial" w:cs="Arial"/>
          <w:b/>
          <w:bCs/>
          <w:sz w:val="22"/>
        </w:rPr>
      </w:pPr>
      <w:r w:rsidRPr="0074466C">
        <w:rPr>
          <w:rFonts w:ascii="Arial" w:hAnsi="Arial" w:cs="Arial"/>
          <w:b/>
          <w:bCs/>
          <w:sz w:val="22"/>
        </w:rPr>
        <w:t>N° Radicado: 2202013000001898</w:t>
      </w:r>
    </w:p>
    <w:p w14:paraId="60038C10" w14:textId="77777777" w:rsidR="0074466C" w:rsidRPr="0074466C" w:rsidRDefault="0074466C" w:rsidP="0074466C">
      <w:pPr>
        <w:jc w:val="right"/>
        <w:rPr>
          <w:rFonts w:ascii="Arial" w:eastAsia="Calibri" w:hAnsi="Arial" w:cs="Arial"/>
          <w:color w:val="000000" w:themeColor="text1"/>
          <w:sz w:val="22"/>
        </w:rPr>
      </w:pPr>
    </w:p>
    <w:p w14:paraId="56A5F497" w14:textId="3F50A176" w:rsidR="00013780" w:rsidRPr="004A06AA" w:rsidRDefault="00013780" w:rsidP="00013780">
      <w:pPr>
        <w:jc w:val="both"/>
        <w:rPr>
          <w:rFonts w:ascii="Arial" w:eastAsia="Calibri" w:hAnsi="Arial" w:cs="Arial"/>
          <w:color w:val="000000" w:themeColor="text1"/>
          <w:sz w:val="22"/>
        </w:rPr>
      </w:pPr>
      <w:r w:rsidRPr="004A06AA">
        <w:rPr>
          <w:rFonts w:ascii="Arial" w:eastAsia="Calibri" w:hAnsi="Arial" w:cs="Arial"/>
          <w:color w:val="000000" w:themeColor="text1"/>
          <w:sz w:val="22"/>
        </w:rPr>
        <w:t xml:space="preserve">Señora </w:t>
      </w:r>
    </w:p>
    <w:p w14:paraId="37A52C2F" w14:textId="7E96824C" w:rsidR="00013780" w:rsidRPr="004A06AA" w:rsidRDefault="00173D3C" w:rsidP="00013780">
      <w:pPr>
        <w:jc w:val="both"/>
        <w:rPr>
          <w:rFonts w:ascii="Arial" w:eastAsia="Calibri" w:hAnsi="Arial" w:cs="Arial"/>
          <w:b/>
          <w:color w:val="000000" w:themeColor="text1"/>
          <w:sz w:val="22"/>
        </w:rPr>
      </w:pPr>
      <w:r w:rsidRPr="004A06AA">
        <w:rPr>
          <w:rFonts w:ascii="Arial" w:eastAsia="Calibri" w:hAnsi="Arial" w:cs="Arial"/>
          <w:b/>
          <w:color w:val="000000" w:themeColor="text1"/>
          <w:sz w:val="22"/>
        </w:rPr>
        <w:t>Fridcy Alexandra Faura</w:t>
      </w:r>
    </w:p>
    <w:p w14:paraId="569CCD0E" w14:textId="1FE86014" w:rsidR="00013780" w:rsidRPr="004A06AA" w:rsidRDefault="00173D3C" w:rsidP="00013780">
      <w:pPr>
        <w:jc w:val="both"/>
        <w:rPr>
          <w:rFonts w:ascii="Arial" w:eastAsia="Calibri" w:hAnsi="Arial" w:cs="Arial"/>
          <w:color w:val="000000" w:themeColor="text1"/>
          <w:sz w:val="22"/>
        </w:rPr>
      </w:pPr>
      <w:r w:rsidRPr="004A06AA">
        <w:rPr>
          <w:rFonts w:ascii="Arial" w:eastAsia="Calibri" w:hAnsi="Arial" w:cs="Arial"/>
          <w:color w:val="000000" w:themeColor="text1"/>
          <w:sz w:val="22"/>
        </w:rPr>
        <w:t>Ciudad.</w:t>
      </w:r>
    </w:p>
    <w:p w14:paraId="30BA9178" w14:textId="77777777" w:rsidR="00B10F7A" w:rsidRPr="004A06AA" w:rsidRDefault="00B10F7A" w:rsidP="00013780">
      <w:pPr>
        <w:jc w:val="both"/>
        <w:rPr>
          <w:rFonts w:ascii="Arial" w:eastAsia="Calibri" w:hAnsi="Arial" w:cs="Arial"/>
          <w:color w:val="000000" w:themeColor="text1"/>
          <w:sz w:val="22"/>
        </w:rPr>
      </w:pPr>
    </w:p>
    <w:p w14:paraId="587384F3" w14:textId="1DFAE6CF" w:rsidR="00013780" w:rsidRPr="004A06AA" w:rsidRDefault="00013780" w:rsidP="00013780">
      <w:pPr>
        <w:jc w:val="center"/>
        <w:rPr>
          <w:rFonts w:ascii="Arial" w:eastAsia="Calibri" w:hAnsi="Arial" w:cs="Arial"/>
          <w:b/>
          <w:color w:val="000000" w:themeColor="text1"/>
          <w:sz w:val="22"/>
        </w:rPr>
      </w:pPr>
      <w:r w:rsidRPr="004A06AA">
        <w:rPr>
          <w:rFonts w:ascii="Arial" w:eastAsia="Calibri" w:hAnsi="Arial" w:cs="Arial"/>
          <w:b/>
          <w:color w:val="000000" w:themeColor="text1"/>
          <w:sz w:val="22"/>
        </w:rPr>
        <w:t>Concepto C</w:t>
      </w:r>
      <w:r w:rsidR="00F10ED2" w:rsidRPr="004A06AA">
        <w:rPr>
          <w:rFonts w:ascii="Arial" w:eastAsia="Calibri" w:hAnsi="Arial" w:cs="Arial"/>
          <w:b/>
          <w:color w:val="000000" w:themeColor="text1"/>
          <w:sz w:val="22"/>
        </w:rPr>
        <w:t xml:space="preserve"> </w:t>
      </w:r>
      <w:r w:rsidRPr="004A06AA">
        <w:rPr>
          <w:rFonts w:ascii="Arial" w:eastAsia="Calibri" w:hAnsi="Arial" w:cs="Arial"/>
          <w:b/>
          <w:color w:val="000000" w:themeColor="text1"/>
          <w:sz w:val="22"/>
        </w:rPr>
        <w:t xml:space="preserve"> ̶ </w:t>
      </w:r>
      <w:r w:rsidR="00F10ED2" w:rsidRPr="004A06AA">
        <w:rPr>
          <w:rFonts w:ascii="Arial" w:eastAsia="Calibri" w:hAnsi="Arial" w:cs="Arial"/>
          <w:b/>
          <w:color w:val="000000" w:themeColor="text1"/>
          <w:sz w:val="22"/>
        </w:rPr>
        <w:t xml:space="preserve"> </w:t>
      </w:r>
      <w:r w:rsidR="00436D66" w:rsidRPr="004A06AA">
        <w:rPr>
          <w:rFonts w:ascii="Arial" w:eastAsia="Calibri" w:hAnsi="Arial" w:cs="Arial"/>
          <w:b/>
          <w:color w:val="000000" w:themeColor="text1"/>
          <w:sz w:val="22"/>
        </w:rPr>
        <w:t>086</w:t>
      </w:r>
      <w:r w:rsidRPr="004A06AA">
        <w:rPr>
          <w:rFonts w:ascii="Arial" w:eastAsia="Calibri" w:hAnsi="Arial" w:cs="Arial"/>
          <w:b/>
          <w:color w:val="000000" w:themeColor="text1"/>
          <w:sz w:val="22"/>
        </w:rPr>
        <w:t xml:space="preserve"> de 2020</w:t>
      </w:r>
    </w:p>
    <w:p w14:paraId="085D2978" w14:textId="77777777" w:rsidR="00CA70E5" w:rsidRPr="004A06AA" w:rsidRDefault="00CA70E5" w:rsidP="00013780">
      <w:pPr>
        <w:jc w:val="center"/>
        <w:rPr>
          <w:rFonts w:ascii="Arial" w:eastAsia="Calibri" w:hAnsi="Arial" w:cs="Arial"/>
          <w:b/>
          <w:color w:val="000000" w:themeColor="text1"/>
          <w:sz w:val="22"/>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06AA" w:rsidRPr="004A06AA" w14:paraId="18F4C36F" w14:textId="77777777" w:rsidTr="003639C0">
        <w:tc>
          <w:tcPr>
            <w:tcW w:w="2689" w:type="dxa"/>
          </w:tcPr>
          <w:p w14:paraId="05D36A71" w14:textId="77777777" w:rsidR="00013780" w:rsidRPr="004A06AA" w:rsidRDefault="00013780" w:rsidP="00013780">
            <w:pPr>
              <w:rPr>
                <w:rFonts w:ascii="Arial" w:eastAsia="Calibri" w:hAnsi="Arial" w:cs="Arial"/>
                <w:color w:val="000000" w:themeColor="text1"/>
                <w:sz w:val="22"/>
              </w:rPr>
            </w:pPr>
            <w:r w:rsidRPr="004A06AA">
              <w:rPr>
                <w:rFonts w:ascii="Arial" w:eastAsia="Calibri" w:hAnsi="Arial" w:cs="Arial"/>
                <w:b/>
                <w:color w:val="000000" w:themeColor="text1"/>
                <w:sz w:val="22"/>
              </w:rPr>
              <w:t>Temas:</w:t>
            </w:r>
            <w:r w:rsidRPr="004A06AA">
              <w:rPr>
                <w:rFonts w:ascii="Arial" w:eastAsia="Calibri" w:hAnsi="Arial" w:cs="Arial"/>
                <w:color w:val="000000" w:themeColor="text1"/>
                <w:sz w:val="22"/>
              </w:rPr>
              <w:t xml:space="preserve">                                      </w:t>
            </w:r>
          </w:p>
        </w:tc>
        <w:tc>
          <w:tcPr>
            <w:tcW w:w="6237" w:type="dxa"/>
          </w:tcPr>
          <w:p w14:paraId="1AA722F5" w14:textId="508F5529" w:rsidR="00013780" w:rsidRPr="004A06AA" w:rsidRDefault="00CE3FAE" w:rsidP="00872D29">
            <w:pPr>
              <w:rPr>
                <w:rFonts w:ascii="Arial" w:eastAsia="Calibri" w:hAnsi="Arial" w:cs="Arial"/>
                <w:b/>
                <w:color w:val="000000" w:themeColor="text1"/>
                <w:sz w:val="22"/>
              </w:rPr>
            </w:pPr>
            <w:r w:rsidRPr="004A06AA">
              <w:rPr>
                <w:rFonts w:ascii="Arial" w:eastAsia="Calibri" w:hAnsi="Arial" w:cs="Arial"/>
                <w:bCs/>
                <w:color w:val="000000" w:themeColor="text1"/>
                <w:sz w:val="22"/>
              </w:rPr>
              <w:t xml:space="preserve">FONDOS MIXTOS PARA LA PROMOCIÓN DE LA CULTURA Y LAS ARTES – Naturaleza jurídica – Régimen de contratación– Suscripción de convenios interadministrativos / </w:t>
            </w:r>
            <w:r w:rsidRPr="004A06AA">
              <w:rPr>
                <w:rFonts w:ascii="Arial" w:hAnsi="Arial" w:cs="Arial"/>
                <w:bCs/>
                <w:color w:val="000000" w:themeColor="text1"/>
                <w:sz w:val="22"/>
              </w:rPr>
              <w:t xml:space="preserve">CONVENIOS INTERADMINISTRATIVOS </w:t>
            </w:r>
            <w:r w:rsidRPr="004A06AA">
              <w:rPr>
                <w:rFonts w:ascii="Arial" w:eastAsia="Calibri" w:hAnsi="Arial" w:cs="Arial"/>
                <w:bCs/>
                <w:color w:val="000000" w:themeColor="text1"/>
                <w:sz w:val="22"/>
              </w:rPr>
              <w:t>– Definición – Criterio orgánico – Régimen jurídico – Modalidad de selección – Contratación directa / POTESTAD REGLAMENTARIA – Ilegalidad del reglamento / PRESUNCIÓN DE LEGALIDAD – Excepción de ilegalidad</w:t>
            </w:r>
            <w:r w:rsidR="00872D29">
              <w:rPr>
                <w:rFonts w:ascii="Arial" w:eastAsia="Calibri" w:hAnsi="Arial" w:cs="Arial"/>
                <w:bCs/>
                <w:color w:val="000000" w:themeColor="text1"/>
                <w:sz w:val="22"/>
              </w:rPr>
              <w:t xml:space="preserve"> / </w:t>
            </w:r>
            <w:r w:rsidR="00872D29" w:rsidRPr="00872D29">
              <w:rPr>
                <w:rFonts w:ascii="Arial" w:eastAsia="Calibri" w:hAnsi="Arial" w:cs="Arial"/>
                <w:bCs/>
                <w:color w:val="000000" w:themeColor="text1"/>
                <w:sz w:val="22"/>
              </w:rPr>
              <w:t>CONVENIO DE ASOCIACIÓN – Decreto 092 de 2017 – Suspensión provisional</w:t>
            </w:r>
          </w:p>
        </w:tc>
      </w:tr>
      <w:tr w:rsidR="00F03A84" w:rsidRPr="004A06AA" w14:paraId="13A9C72B" w14:textId="77777777" w:rsidTr="003639C0">
        <w:tc>
          <w:tcPr>
            <w:tcW w:w="2689" w:type="dxa"/>
          </w:tcPr>
          <w:p w14:paraId="00FA362C" w14:textId="77777777" w:rsidR="00013780" w:rsidRPr="004A06AA" w:rsidRDefault="00013780" w:rsidP="00013780">
            <w:pPr>
              <w:rPr>
                <w:rFonts w:ascii="Arial" w:eastAsia="Calibri" w:hAnsi="Arial" w:cs="Arial"/>
                <w:color w:val="000000" w:themeColor="text1"/>
                <w:sz w:val="22"/>
              </w:rPr>
            </w:pPr>
            <w:r w:rsidRPr="004A06AA">
              <w:rPr>
                <w:rFonts w:ascii="Arial" w:eastAsia="Calibri" w:hAnsi="Arial" w:cs="Arial"/>
                <w:b/>
                <w:color w:val="000000" w:themeColor="text1"/>
                <w:sz w:val="22"/>
              </w:rPr>
              <w:t>Radicación:</w:t>
            </w:r>
            <w:r w:rsidRPr="004A06AA">
              <w:rPr>
                <w:rFonts w:ascii="Arial" w:eastAsia="Calibri" w:hAnsi="Arial" w:cs="Arial"/>
                <w:color w:val="000000" w:themeColor="text1"/>
                <w:sz w:val="22"/>
              </w:rPr>
              <w:t xml:space="preserve">                              </w:t>
            </w:r>
          </w:p>
        </w:tc>
        <w:tc>
          <w:tcPr>
            <w:tcW w:w="6237" w:type="dxa"/>
          </w:tcPr>
          <w:p w14:paraId="19FCD5FB" w14:textId="1D1E0B07" w:rsidR="00013780" w:rsidRPr="004A06AA" w:rsidRDefault="00013780" w:rsidP="00013780">
            <w:pPr>
              <w:rPr>
                <w:rFonts w:ascii="Arial" w:eastAsia="Calibri" w:hAnsi="Arial" w:cs="Arial"/>
                <w:color w:val="000000" w:themeColor="text1"/>
                <w:sz w:val="22"/>
              </w:rPr>
            </w:pPr>
            <w:r w:rsidRPr="004A06AA">
              <w:rPr>
                <w:rFonts w:ascii="Arial" w:eastAsia="Calibri" w:hAnsi="Arial" w:cs="Arial"/>
                <w:color w:val="000000" w:themeColor="text1"/>
                <w:sz w:val="22"/>
              </w:rPr>
              <w:t>Respuesta a consulta 420201</w:t>
            </w:r>
            <w:r w:rsidR="008F5CDC" w:rsidRPr="004A06AA">
              <w:rPr>
                <w:rFonts w:ascii="Arial" w:eastAsia="Calibri" w:hAnsi="Arial" w:cs="Arial"/>
                <w:color w:val="000000" w:themeColor="text1"/>
                <w:sz w:val="22"/>
              </w:rPr>
              <w:t>3</w:t>
            </w:r>
            <w:r w:rsidRPr="004A06AA">
              <w:rPr>
                <w:rFonts w:ascii="Arial" w:eastAsia="Calibri" w:hAnsi="Arial" w:cs="Arial"/>
                <w:color w:val="000000" w:themeColor="text1"/>
                <w:sz w:val="22"/>
              </w:rPr>
              <w:t>000000</w:t>
            </w:r>
            <w:r w:rsidR="00173D3C" w:rsidRPr="004A06AA">
              <w:rPr>
                <w:rFonts w:ascii="Arial" w:eastAsia="Calibri" w:hAnsi="Arial" w:cs="Arial"/>
                <w:color w:val="000000" w:themeColor="text1"/>
                <w:sz w:val="22"/>
              </w:rPr>
              <w:t>92</w:t>
            </w:r>
            <w:r w:rsidR="008F5CDC" w:rsidRPr="004A06AA">
              <w:rPr>
                <w:rFonts w:ascii="Arial" w:eastAsia="Calibri" w:hAnsi="Arial" w:cs="Arial"/>
                <w:color w:val="000000" w:themeColor="text1"/>
                <w:sz w:val="22"/>
              </w:rPr>
              <w:t>3</w:t>
            </w:r>
            <w:r w:rsidRPr="004A06AA">
              <w:rPr>
                <w:rFonts w:ascii="Arial" w:eastAsia="Calibri" w:hAnsi="Arial" w:cs="Arial"/>
                <w:color w:val="000000" w:themeColor="text1"/>
                <w:sz w:val="22"/>
              </w:rPr>
              <w:t xml:space="preserve"> </w:t>
            </w:r>
          </w:p>
        </w:tc>
      </w:tr>
    </w:tbl>
    <w:p w14:paraId="03FAB14E" w14:textId="790C8887" w:rsidR="00B10F7A" w:rsidRPr="004A06AA" w:rsidRDefault="00B10F7A" w:rsidP="00013780">
      <w:pPr>
        <w:tabs>
          <w:tab w:val="left" w:pos="3736"/>
        </w:tabs>
        <w:spacing w:line="276" w:lineRule="auto"/>
        <w:jc w:val="both"/>
        <w:rPr>
          <w:rFonts w:ascii="Arial" w:eastAsia="Calibri" w:hAnsi="Arial" w:cs="Arial"/>
          <w:color w:val="000000" w:themeColor="text1"/>
          <w:sz w:val="22"/>
        </w:rPr>
      </w:pPr>
    </w:p>
    <w:p w14:paraId="5990FA2A" w14:textId="77777777" w:rsidR="00000419" w:rsidRPr="004A06AA" w:rsidRDefault="00000419" w:rsidP="00013780">
      <w:pPr>
        <w:tabs>
          <w:tab w:val="left" w:pos="3736"/>
        </w:tabs>
        <w:spacing w:line="276" w:lineRule="auto"/>
        <w:jc w:val="both"/>
        <w:rPr>
          <w:rFonts w:ascii="Arial" w:eastAsia="Calibri" w:hAnsi="Arial" w:cs="Arial"/>
          <w:color w:val="000000" w:themeColor="text1"/>
          <w:sz w:val="22"/>
        </w:rPr>
      </w:pPr>
    </w:p>
    <w:p w14:paraId="0AFBC256" w14:textId="0C71C762" w:rsidR="00013780" w:rsidRPr="004A06AA" w:rsidRDefault="00013780" w:rsidP="00013780">
      <w:pPr>
        <w:tabs>
          <w:tab w:val="left" w:pos="3736"/>
        </w:tabs>
        <w:spacing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 xml:space="preserve">Estimada señora </w:t>
      </w:r>
      <w:r w:rsidR="00173D3C" w:rsidRPr="004A06AA">
        <w:rPr>
          <w:rFonts w:ascii="Arial" w:eastAsia="Calibri" w:hAnsi="Arial" w:cs="Arial"/>
          <w:color w:val="000000" w:themeColor="text1"/>
          <w:sz w:val="22"/>
        </w:rPr>
        <w:t>Faura</w:t>
      </w:r>
      <w:r w:rsidRPr="004A06AA">
        <w:rPr>
          <w:rFonts w:ascii="Arial" w:eastAsia="Calibri" w:hAnsi="Arial" w:cs="Arial"/>
          <w:color w:val="000000" w:themeColor="text1"/>
          <w:sz w:val="22"/>
        </w:rPr>
        <w:t>,</w:t>
      </w:r>
      <w:r w:rsidRPr="004A06AA">
        <w:rPr>
          <w:rFonts w:ascii="Arial" w:eastAsia="Calibri" w:hAnsi="Arial" w:cs="Arial"/>
          <w:color w:val="000000" w:themeColor="text1"/>
          <w:sz w:val="22"/>
        </w:rPr>
        <w:tab/>
      </w:r>
    </w:p>
    <w:p w14:paraId="506985E0" w14:textId="51C33928" w:rsidR="00CA70E5" w:rsidRPr="004A06AA" w:rsidRDefault="00CA70E5" w:rsidP="00013780">
      <w:pPr>
        <w:spacing w:line="276" w:lineRule="auto"/>
        <w:jc w:val="both"/>
        <w:rPr>
          <w:rFonts w:ascii="Arial" w:eastAsia="Calibri" w:hAnsi="Arial" w:cs="Arial"/>
          <w:color w:val="000000" w:themeColor="text1"/>
          <w:sz w:val="22"/>
        </w:rPr>
      </w:pPr>
    </w:p>
    <w:p w14:paraId="7E8E52A1" w14:textId="44606A92" w:rsidR="00013780" w:rsidRPr="004A06AA" w:rsidRDefault="00013780" w:rsidP="00013780">
      <w:pPr>
        <w:spacing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La Agencia Nacional de Contratación Pública ─Colombia Compra Eficiente─, en ejercicio de la competencia otorgada por el numeral 8 del artículo 11 y el numeral 5 del artículo 3 del Decreto Ley 4170 de 2011</w:t>
      </w:r>
      <w:r w:rsidR="0075540E" w:rsidRPr="004A06AA">
        <w:rPr>
          <w:rFonts w:ascii="Arial" w:eastAsia="Calibri" w:hAnsi="Arial" w:cs="Arial"/>
          <w:color w:val="000000" w:themeColor="text1"/>
          <w:sz w:val="22"/>
        </w:rPr>
        <w:t xml:space="preserve"> responde su consulta </w:t>
      </w:r>
      <w:r w:rsidR="00367FEE" w:rsidRPr="004A06AA">
        <w:rPr>
          <w:rFonts w:ascii="Arial" w:eastAsia="Calibri" w:hAnsi="Arial" w:cs="Arial"/>
          <w:color w:val="000000" w:themeColor="text1"/>
          <w:sz w:val="22"/>
        </w:rPr>
        <w:t>de</w:t>
      </w:r>
      <w:r w:rsidR="0075540E" w:rsidRPr="004A06AA">
        <w:rPr>
          <w:rFonts w:ascii="Arial" w:eastAsia="Calibri" w:hAnsi="Arial" w:cs="Arial"/>
          <w:color w:val="000000" w:themeColor="text1"/>
          <w:sz w:val="22"/>
        </w:rPr>
        <w:t xml:space="preserve">l </w:t>
      </w:r>
      <w:r w:rsidR="00367FEE" w:rsidRPr="004A06AA">
        <w:rPr>
          <w:rFonts w:ascii="Arial" w:eastAsia="Calibri" w:hAnsi="Arial" w:cs="Arial"/>
          <w:color w:val="000000" w:themeColor="text1"/>
          <w:sz w:val="22"/>
        </w:rPr>
        <w:t>10</w:t>
      </w:r>
      <w:r w:rsidR="0075540E" w:rsidRPr="004A06AA">
        <w:rPr>
          <w:rFonts w:ascii="Arial" w:eastAsia="Calibri" w:hAnsi="Arial" w:cs="Arial"/>
          <w:color w:val="000000" w:themeColor="text1"/>
          <w:sz w:val="22"/>
        </w:rPr>
        <w:t xml:space="preserve"> de febrero de 2020</w:t>
      </w:r>
      <w:r w:rsidR="00367FEE" w:rsidRPr="004A06AA">
        <w:rPr>
          <w:rFonts w:ascii="Arial" w:eastAsia="Calibri" w:hAnsi="Arial" w:cs="Arial"/>
          <w:color w:val="000000" w:themeColor="text1"/>
          <w:sz w:val="22"/>
        </w:rPr>
        <w:t xml:space="preserve">, aclarada </w:t>
      </w:r>
      <w:r w:rsidR="00A35FB2" w:rsidRPr="004A06AA">
        <w:rPr>
          <w:rFonts w:ascii="Arial" w:eastAsia="Calibri" w:hAnsi="Arial" w:cs="Arial"/>
          <w:color w:val="000000" w:themeColor="text1"/>
          <w:sz w:val="22"/>
        </w:rPr>
        <w:t>el 25</w:t>
      </w:r>
      <w:r w:rsidR="00F03A84" w:rsidRPr="004A06AA">
        <w:rPr>
          <w:rFonts w:ascii="Arial" w:eastAsia="Calibri" w:hAnsi="Arial" w:cs="Arial"/>
          <w:color w:val="000000" w:themeColor="text1"/>
          <w:sz w:val="22"/>
        </w:rPr>
        <w:t xml:space="preserve"> de febrero de 2020.</w:t>
      </w:r>
    </w:p>
    <w:p w14:paraId="56AF7C5A" w14:textId="77777777" w:rsidR="00CA70E5" w:rsidRPr="004A06AA" w:rsidRDefault="00CA70E5" w:rsidP="00013780">
      <w:pPr>
        <w:spacing w:line="276" w:lineRule="auto"/>
        <w:contextualSpacing/>
        <w:jc w:val="both"/>
        <w:rPr>
          <w:rFonts w:ascii="Arial" w:eastAsia="Calibri" w:hAnsi="Arial" w:cs="Arial"/>
          <w:color w:val="000000" w:themeColor="text1"/>
          <w:sz w:val="22"/>
        </w:rPr>
      </w:pPr>
    </w:p>
    <w:p w14:paraId="17C66465" w14:textId="77777777" w:rsidR="00013780" w:rsidRPr="004A06AA" w:rsidRDefault="00013780" w:rsidP="00013780">
      <w:pPr>
        <w:numPr>
          <w:ilvl w:val="0"/>
          <w:numId w:val="7"/>
        </w:numPr>
        <w:tabs>
          <w:tab w:val="left" w:pos="0"/>
        </w:tabs>
        <w:spacing w:line="276" w:lineRule="auto"/>
        <w:ind w:left="284" w:hanging="284"/>
        <w:contextualSpacing/>
        <w:jc w:val="both"/>
        <w:rPr>
          <w:rFonts w:ascii="Arial" w:eastAsia="Calibri" w:hAnsi="Arial" w:cs="Arial"/>
          <w:b/>
          <w:color w:val="000000" w:themeColor="text1"/>
          <w:sz w:val="22"/>
        </w:rPr>
      </w:pPr>
      <w:r w:rsidRPr="004A06AA">
        <w:rPr>
          <w:rFonts w:ascii="Arial" w:eastAsia="Calibri" w:hAnsi="Arial" w:cs="Arial"/>
          <w:b/>
          <w:color w:val="000000" w:themeColor="text1"/>
          <w:sz w:val="22"/>
        </w:rPr>
        <w:t>Problema planteado</w:t>
      </w:r>
    </w:p>
    <w:p w14:paraId="31064777" w14:textId="77777777" w:rsidR="00013780" w:rsidRPr="004A06AA" w:rsidRDefault="00013780" w:rsidP="00013780">
      <w:pPr>
        <w:spacing w:line="276" w:lineRule="auto"/>
        <w:jc w:val="both"/>
        <w:rPr>
          <w:rFonts w:ascii="Arial" w:eastAsia="Calibri" w:hAnsi="Arial" w:cs="Arial"/>
          <w:color w:val="000000" w:themeColor="text1"/>
          <w:sz w:val="22"/>
        </w:rPr>
      </w:pPr>
    </w:p>
    <w:p w14:paraId="58F072BA" w14:textId="52CA5947" w:rsidR="00013780" w:rsidRPr="004A06AA" w:rsidRDefault="00013780" w:rsidP="00013780">
      <w:pPr>
        <w:spacing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 xml:space="preserve">Usted solicita concepto </w:t>
      </w:r>
      <w:r w:rsidR="00375EB7" w:rsidRPr="004A06AA">
        <w:rPr>
          <w:rFonts w:ascii="Arial" w:eastAsia="Calibri" w:hAnsi="Arial" w:cs="Arial"/>
          <w:color w:val="000000" w:themeColor="text1"/>
          <w:sz w:val="22"/>
        </w:rPr>
        <w:t>respondiendo al</w:t>
      </w:r>
      <w:r w:rsidR="0016575B" w:rsidRPr="004A06AA">
        <w:rPr>
          <w:rFonts w:ascii="Arial" w:eastAsia="Calibri" w:hAnsi="Arial" w:cs="Arial"/>
          <w:color w:val="000000" w:themeColor="text1"/>
          <w:sz w:val="22"/>
        </w:rPr>
        <w:t xml:space="preserve"> siguiente</w:t>
      </w:r>
      <w:r w:rsidR="00375EB7" w:rsidRPr="004A06AA">
        <w:rPr>
          <w:rFonts w:ascii="Arial" w:eastAsia="Calibri" w:hAnsi="Arial" w:cs="Arial"/>
          <w:color w:val="000000" w:themeColor="text1"/>
          <w:sz w:val="22"/>
        </w:rPr>
        <w:t xml:space="preserve"> interrogante </w:t>
      </w:r>
      <w:r w:rsidRPr="004A06AA">
        <w:rPr>
          <w:rFonts w:ascii="Arial" w:eastAsia="Calibri" w:hAnsi="Arial" w:cs="Arial"/>
          <w:color w:val="000000" w:themeColor="text1"/>
          <w:sz w:val="22"/>
        </w:rPr>
        <w:t>«</w:t>
      </w:r>
      <w:r w:rsidR="00F03A84" w:rsidRPr="004A06AA">
        <w:rPr>
          <w:rFonts w:ascii="Arial" w:eastAsia="Calibri" w:hAnsi="Arial" w:cs="Arial"/>
          <w:color w:val="000000" w:themeColor="text1"/>
          <w:sz w:val="22"/>
        </w:rPr>
        <w:t>¿Puede suscribirse convenio interadministrativo entre el Ministerio de Cultura y los Fondos Mixtos sin adelantar proceso competitivo del que trata el Decreto 092 de 2017?</w:t>
      </w:r>
      <w:r w:rsidRPr="004A06AA">
        <w:rPr>
          <w:rFonts w:ascii="Arial" w:eastAsia="Calibri" w:hAnsi="Arial" w:cs="Arial"/>
          <w:color w:val="000000" w:themeColor="text1"/>
          <w:sz w:val="22"/>
        </w:rPr>
        <w:t xml:space="preserve">». </w:t>
      </w:r>
    </w:p>
    <w:p w14:paraId="52EBC7E0" w14:textId="77777777" w:rsidR="00B10F7A" w:rsidRPr="004A06AA" w:rsidRDefault="00B10F7A" w:rsidP="00013780">
      <w:pPr>
        <w:spacing w:line="276" w:lineRule="auto"/>
        <w:ind w:firstLine="284"/>
        <w:jc w:val="both"/>
        <w:rPr>
          <w:rFonts w:ascii="Arial" w:eastAsia="Calibri" w:hAnsi="Arial" w:cs="Arial"/>
          <w:color w:val="000000" w:themeColor="text1"/>
          <w:sz w:val="22"/>
        </w:rPr>
      </w:pPr>
    </w:p>
    <w:p w14:paraId="6B3D25B8" w14:textId="77777777" w:rsidR="00013780" w:rsidRPr="004A06AA" w:rsidRDefault="00013780" w:rsidP="00013780">
      <w:pPr>
        <w:numPr>
          <w:ilvl w:val="0"/>
          <w:numId w:val="7"/>
        </w:numPr>
        <w:spacing w:line="276" w:lineRule="auto"/>
        <w:ind w:left="284" w:hanging="284"/>
        <w:contextualSpacing/>
        <w:jc w:val="both"/>
        <w:rPr>
          <w:rFonts w:ascii="Arial" w:eastAsia="Calibri" w:hAnsi="Arial" w:cs="Arial"/>
          <w:color w:val="000000" w:themeColor="text1"/>
          <w:sz w:val="22"/>
        </w:rPr>
      </w:pPr>
      <w:r w:rsidRPr="004A06AA">
        <w:rPr>
          <w:rFonts w:ascii="Arial" w:eastAsia="Calibri" w:hAnsi="Arial" w:cs="Arial"/>
          <w:b/>
          <w:color w:val="000000" w:themeColor="text1"/>
          <w:sz w:val="22"/>
        </w:rPr>
        <w:t>Consideraciones</w:t>
      </w:r>
    </w:p>
    <w:p w14:paraId="23DCFA15" w14:textId="77777777" w:rsidR="00013780" w:rsidRPr="004A06AA" w:rsidRDefault="00013780" w:rsidP="00013780">
      <w:pPr>
        <w:spacing w:line="276" w:lineRule="auto"/>
        <w:ind w:firstLine="284"/>
        <w:jc w:val="both"/>
        <w:rPr>
          <w:rFonts w:ascii="Arial" w:eastAsia="Calibri" w:hAnsi="Arial" w:cs="Arial"/>
          <w:color w:val="000000" w:themeColor="text1"/>
          <w:sz w:val="22"/>
        </w:rPr>
      </w:pPr>
    </w:p>
    <w:p w14:paraId="2F13D26A" w14:textId="148D55F6" w:rsidR="00702B8B" w:rsidRPr="004A06AA" w:rsidRDefault="00013780" w:rsidP="005418CB">
      <w:pPr>
        <w:spacing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Para responder a</w:t>
      </w:r>
      <w:r w:rsidR="006D4249" w:rsidRPr="004A06AA">
        <w:rPr>
          <w:rFonts w:ascii="Arial" w:eastAsia="Calibri" w:hAnsi="Arial" w:cs="Arial"/>
          <w:color w:val="000000" w:themeColor="text1"/>
          <w:sz w:val="22"/>
        </w:rPr>
        <w:t xml:space="preserve"> la pregunta </w:t>
      </w:r>
      <w:r w:rsidRPr="004A06AA">
        <w:rPr>
          <w:rFonts w:ascii="Arial" w:eastAsia="Calibri" w:hAnsi="Arial" w:cs="Arial"/>
          <w:color w:val="000000" w:themeColor="text1"/>
          <w:sz w:val="22"/>
        </w:rPr>
        <w:t>plantead</w:t>
      </w:r>
      <w:r w:rsidR="006D4249" w:rsidRPr="004A06AA">
        <w:rPr>
          <w:rFonts w:ascii="Arial" w:eastAsia="Calibri" w:hAnsi="Arial" w:cs="Arial"/>
          <w:color w:val="000000" w:themeColor="text1"/>
          <w:sz w:val="22"/>
        </w:rPr>
        <w:t>a</w:t>
      </w:r>
      <w:r w:rsidRPr="004A06AA">
        <w:rPr>
          <w:rFonts w:ascii="Arial" w:eastAsia="Calibri" w:hAnsi="Arial" w:cs="Arial"/>
          <w:color w:val="000000" w:themeColor="text1"/>
          <w:sz w:val="22"/>
        </w:rPr>
        <w:t xml:space="preserve"> se estudiará, en primer lugar, i</w:t>
      </w:r>
      <w:r w:rsidR="00F10ED2" w:rsidRPr="004A06AA">
        <w:rPr>
          <w:rFonts w:ascii="Arial" w:eastAsia="Calibri" w:hAnsi="Arial" w:cs="Arial"/>
          <w:color w:val="000000" w:themeColor="text1"/>
          <w:sz w:val="22"/>
        </w:rPr>
        <w:t>)</w:t>
      </w:r>
      <w:r w:rsidRPr="004A06AA">
        <w:rPr>
          <w:rFonts w:ascii="Arial" w:eastAsia="Calibri" w:hAnsi="Arial" w:cs="Arial"/>
          <w:color w:val="000000" w:themeColor="text1"/>
          <w:sz w:val="22"/>
        </w:rPr>
        <w:t xml:space="preserve"> la naturaleza jurídica de los fondos para la promoción de la cultura y</w:t>
      </w:r>
      <w:r w:rsidR="00244403" w:rsidRPr="004A06AA">
        <w:rPr>
          <w:rFonts w:ascii="Arial" w:eastAsia="Calibri" w:hAnsi="Arial" w:cs="Arial"/>
          <w:color w:val="000000" w:themeColor="text1"/>
          <w:sz w:val="22"/>
        </w:rPr>
        <w:t xml:space="preserve"> de las artes</w:t>
      </w:r>
      <w:r w:rsidR="005418CB" w:rsidRPr="004A06AA">
        <w:rPr>
          <w:rFonts w:ascii="Arial" w:eastAsia="Calibri" w:hAnsi="Arial" w:cs="Arial"/>
          <w:color w:val="000000" w:themeColor="text1"/>
          <w:sz w:val="22"/>
        </w:rPr>
        <w:t>;</w:t>
      </w:r>
      <w:r w:rsidRPr="004A06AA">
        <w:rPr>
          <w:rFonts w:ascii="Arial" w:eastAsia="Calibri" w:hAnsi="Arial" w:cs="Arial"/>
          <w:color w:val="000000" w:themeColor="text1"/>
          <w:sz w:val="22"/>
        </w:rPr>
        <w:t xml:space="preserve"> ii) </w:t>
      </w:r>
      <w:r w:rsidR="00B30D42" w:rsidRPr="004A06AA">
        <w:rPr>
          <w:rFonts w:ascii="Arial" w:eastAsia="Calibri" w:hAnsi="Arial" w:cs="Arial"/>
          <w:color w:val="000000" w:themeColor="text1"/>
          <w:sz w:val="22"/>
        </w:rPr>
        <w:t>l</w:t>
      </w:r>
      <w:r w:rsidR="00283A28" w:rsidRPr="004A06AA">
        <w:rPr>
          <w:rFonts w:ascii="Arial" w:eastAsia="Calibri" w:hAnsi="Arial" w:cs="Arial"/>
          <w:color w:val="000000" w:themeColor="text1"/>
          <w:sz w:val="22"/>
        </w:rPr>
        <w:t xml:space="preserve">os convenios o </w:t>
      </w:r>
      <w:r w:rsidR="00283A28" w:rsidRPr="004A06AA">
        <w:rPr>
          <w:rFonts w:ascii="Arial" w:eastAsia="Calibri" w:hAnsi="Arial" w:cs="Arial"/>
          <w:color w:val="000000" w:themeColor="text1"/>
          <w:sz w:val="22"/>
        </w:rPr>
        <w:lastRenderedPageBreak/>
        <w:t>contratos interadministrativos y su regulación</w:t>
      </w:r>
      <w:r w:rsidR="005418CB" w:rsidRPr="004A06AA">
        <w:rPr>
          <w:rFonts w:ascii="Arial" w:eastAsia="Calibri" w:hAnsi="Arial" w:cs="Arial"/>
          <w:color w:val="000000" w:themeColor="text1"/>
          <w:sz w:val="22"/>
        </w:rPr>
        <w:t>;</w:t>
      </w:r>
      <w:r w:rsidR="00283A28" w:rsidRPr="004A06AA">
        <w:rPr>
          <w:rFonts w:ascii="Arial" w:eastAsia="Calibri" w:hAnsi="Arial" w:cs="Arial"/>
          <w:color w:val="000000" w:themeColor="text1"/>
          <w:sz w:val="22"/>
        </w:rPr>
        <w:t xml:space="preserve"> y iii)</w:t>
      </w:r>
      <w:r w:rsidR="00B30D42" w:rsidRPr="004A06AA">
        <w:rPr>
          <w:rFonts w:ascii="Arial" w:eastAsia="Calibri" w:hAnsi="Arial" w:cs="Arial"/>
          <w:color w:val="000000" w:themeColor="text1"/>
          <w:sz w:val="22"/>
        </w:rPr>
        <w:t xml:space="preserve"> e</w:t>
      </w:r>
      <w:r w:rsidR="00283A28" w:rsidRPr="004A06AA">
        <w:rPr>
          <w:rFonts w:ascii="Arial" w:eastAsia="Calibri" w:hAnsi="Arial" w:cs="Arial"/>
          <w:color w:val="000000" w:themeColor="text1"/>
          <w:sz w:val="22"/>
        </w:rPr>
        <w:t xml:space="preserve">l régimen de los convenios </w:t>
      </w:r>
      <w:r w:rsidR="005418CB" w:rsidRPr="004A06AA">
        <w:rPr>
          <w:rFonts w:ascii="Arial" w:eastAsia="Calibri" w:hAnsi="Arial" w:cs="Arial"/>
          <w:color w:val="000000" w:themeColor="text1"/>
          <w:sz w:val="22"/>
        </w:rPr>
        <w:t>entre el Ministerio de Cultura y los fondos mixtos</w:t>
      </w:r>
      <w:r w:rsidRPr="004A06AA">
        <w:rPr>
          <w:rFonts w:ascii="Arial" w:eastAsia="Calibri" w:hAnsi="Arial" w:cs="Arial"/>
          <w:color w:val="000000" w:themeColor="text1"/>
          <w:sz w:val="22"/>
        </w:rPr>
        <w:t>.</w:t>
      </w:r>
    </w:p>
    <w:p w14:paraId="0D277059" w14:textId="77777777" w:rsidR="006B717C" w:rsidRPr="004A06AA" w:rsidRDefault="006B717C" w:rsidP="005418CB">
      <w:pPr>
        <w:spacing w:line="276" w:lineRule="auto"/>
        <w:jc w:val="both"/>
        <w:rPr>
          <w:rFonts w:ascii="Arial" w:eastAsia="Calibri" w:hAnsi="Arial" w:cs="Arial"/>
          <w:color w:val="000000" w:themeColor="text1"/>
          <w:sz w:val="22"/>
        </w:rPr>
      </w:pPr>
    </w:p>
    <w:p w14:paraId="62D923BB" w14:textId="6053B798" w:rsidR="00A16471" w:rsidRPr="004A06AA" w:rsidRDefault="00013780" w:rsidP="00244403">
      <w:pPr>
        <w:tabs>
          <w:tab w:val="left" w:pos="426"/>
        </w:tabs>
        <w:spacing w:line="276" w:lineRule="auto"/>
        <w:jc w:val="both"/>
        <w:rPr>
          <w:rFonts w:ascii="Arial" w:hAnsi="Arial" w:cs="Arial"/>
          <w:b/>
          <w:bCs/>
          <w:color w:val="000000" w:themeColor="text1"/>
          <w:sz w:val="22"/>
          <w:lang w:val="es-ES"/>
        </w:rPr>
      </w:pPr>
      <w:r w:rsidRPr="004A06AA">
        <w:rPr>
          <w:rFonts w:ascii="Arial" w:eastAsia="Calibri" w:hAnsi="Arial" w:cs="Arial"/>
          <w:b/>
          <w:color w:val="000000" w:themeColor="text1"/>
          <w:sz w:val="22"/>
        </w:rPr>
        <w:t xml:space="preserve">2.1. Naturaleza jurídica de los </w:t>
      </w:r>
      <w:r w:rsidR="004E0FF0" w:rsidRPr="004A06AA">
        <w:rPr>
          <w:rFonts w:ascii="Arial" w:hAnsi="Arial" w:cs="Arial"/>
          <w:b/>
          <w:bCs/>
          <w:color w:val="000000" w:themeColor="text1"/>
          <w:sz w:val="22"/>
          <w:lang w:val="es-ES"/>
        </w:rPr>
        <w:t>fondos</w:t>
      </w:r>
      <w:r w:rsidRPr="004A06AA">
        <w:rPr>
          <w:rFonts w:ascii="Arial" w:hAnsi="Arial" w:cs="Arial"/>
          <w:b/>
          <w:bCs/>
          <w:color w:val="000000" w:themeColor="text1"/>
          <w:sz w:val="22"/>
          <w:lang w:val="es-ES"/>
        </w:rPr>
        <w:t xml:space="preserve"> mixtos de promoción de la cultura y las artes</w:t>
      </w:r>
    </w:p>
    <w:p w14:paraId="7923FA88" w14:textId="77777777" w:rsidR="00A16471" w:rsidRPr="004A06AA" w:rsidRDefault="00A16471" w:rsidP="0036663D">
      <w:pPr>
        <w:widowControl w:val="0"/>
        <w:autoSpaceDE w:val="0"/>
        <w:autoSpaceDN w:val="0"/>
        <w:spacing w:line="276" w:lineRule="auto"/>
        <w:jc w:val="both"/>
        <w:rPr>
          <w:rFonts w:ascii="Arial" w:hAnsi="Arial" w:cs="Arial"/>
          <w:color w:val="000000" w:themeColor="text1"/>
          <w:sz w:val="22"/>
          <w:lang w:val="es-ES"/>
        </w:rPr>
      </w:pPr>
    </w:p>
    <w:p w14:paraId="3A9179D1" w14:textId="4557AD0F" w:rsidR="00013780" w:rsidRPr="004A06AA" w:rsidRDefault="00013780" w:rsidP="00CE3FAE">
      <w:pPr>
        <w:widowControl w:val="0"/>
        <w:autoSpaceDE w:val="0"/>
        <w:autoSpaceDN w:val="0"/>
        <w:spacing w:line="276" w:lineRule="auto"/>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Respecto de la naturaleza jurídica de los fondos mixtos </w:t>
      </w:r>
      <w:r w:rsidR="00E3562C" w:rsidRPr="004A06AA">
        <w:rPr>
          <w:rFonts w:ascii="Arial" w:hAnsi="Arial" w:cs="Arial"/>
          <w:color w:val="000000" w:themeColor="text1"/>
          <w:sz w:val="22"/>
          <w:lang w:val="es-ES"/>
        </w:rPr>
        <w:t>para la</w:t>
      </w:r>
      <w:r w:rsidRPr="004A06AA">
        <w:rPr>
          <w:rFonts w:ascii="Arial" w:hAnsi="Arial" w:cs="Arial"/>
          <w:color w:val="000000" w:themeColor="text1"/>
          <w:sz w:val="22"/>
          <w:lang w:val="es-ES"/>
        </w:rPr>
        <w:t xml:space="preserve"> promoción de la cultura y de las artes, la Agencia Nacional de Contratación Pública</w:t>
      </w:r>
      <w:r w:rsidR="004C32DB" w:rsidRPr="004A06AA">
        <w:rPr>
          <w:rFonts w:ascii="Arial" w:hAnsi="Arial" w:cs="Arial"/>
          <w:color w:val="000000" w:themeColor="text1"/>
          <w:sz w:val="22"/>
          <w:lang w:val="es-ES"/>
        </w:rPr>
        <w:t xml:space="preserve"> </w:t>
      </w:r>
      <w:r w:rsidRPr="004A06AA">
        <w:rPr>
          <w:rFonts w:ascii="Arial" w:hAnsi="Arial" w:cs="Arial"/>
          <w:color w:val="000000" w:themeColor="text1"/>
          <w:sz w:val="22"/>
          <w:lang w:val="es-ES"/>
        </w:rPr>
        <w:t xml:space="preserve"> ̶ </w:t>
      </w:r>
      <w:r w:rsidR="00E3562C" w:rsidRPr="004A06AA">
        <w:rPr>
          <w:rFonts w:ascii="Arial" w:hAnsi="Arial" w:cs="Arial"/>
          <w:color w:val="000000" w:themeColor="text1"/>
          <w:sz w:val="22"/>
          <w:lang w:val="es-ES"/>
        </w:rPr>
        <w:t xml:space="preserve"> </w:t>
      </w:r>
      <w:r w:rsidRPr="004A06AA">
        <w:rPr>
          <w:rFonts w:ascii="Arial" w:hAnsi="Arial" w:cs="Arial"/>
          <w:color w:val="000000" w:themeColor="text1"/>
          <w:sz w:val="22"/>
          <w:lang w:val="es-ES"/>
        </w:rPr>
        <w:t xml:space="preserve">Colombia Compra Eficiente se pronunció </w:t>
      </w:r>
      <w:r w:rsidR="00A16471" w:rsidRPr="004A06AA">
        <w:rPr>
          <w:rFonts w:ascii="Arial" w:hAnsi="Arial" w:cs="Arial"/>
          <w:color w:val="000000" w:themeColor="text1"/>
          <w:sz w:val="22"/>
          <w:lang w:val="es-ES"/>
        </w:rPr>
        <w:t xml:space="preserve">en </w:t>
      </w:r>
      <w:r w:rsidRPr="004A06AA">
        <w:rPr>
          <w:rFonts w:ascii="Arial" w:hAnsi="Arial" w:cs="Arial"/>
          <w:color w:val="000000" w:themeColor="text1"/>
          <w:sz w:val="22"/>
          <w:lang w:val="es-ES"/>
        </w:rPr>
        <w:t>la</w:t>
      </w:r>
      <w:r w:rsidR="00E3562C" w:rsidRPr="004A06AA">
        <w:rPr>
          <w:rFonts w:ascii="Arial" w:hAnsi="Arial" w:cs="Arial"/>
          <w:color w:val="000000" w:themeColor="text1"/>
          <w:sz w:val="22"/>
          <w:lang w:val="es-ES"/>
        </w:rPr>
        <w:t>s</w:t>
      </w:r>
      <w:r w:rsidRPr="004A06AA">
        <w:rPr>
          <w:rFonts w:ascii="Arial" w:hAnsi="Arial" w:cs="Arial"/>
          <w:color w:val="000000" w:themeColor="text1"/>
          <w:sz w:val="22"/>
          <w:lang w:val="es-ES"/>
        </w:rPr>
        <w:t xml:space="preserve"> consulta</w:t>
      </w:r>
      <w:r w:rsidR="00E3562C" w:rsidRPr="004A06AA">
        <w:rPr>
          <w:rFonts w:ascii="Arial" w:hAnsi="Arial" w:cs="Arial"/>
          <w:color w:val="000000" w:themeColor="text1"/>
          <w:sz w:val="22"/>
          <w:lang w:val="es-ES"/>
        </w:rPr>
        <w:t>s</w:t>
      </w:r>
      <w:r w:rsidRPr="004A06AA">
        <w:rPr>
          <w:rFonts w:ascii="Arial" w:hAnsi="Arial" w:cs="Arial"/>
          <w:color w:val="000000" w:themeColor="text1"/>
          <w:sz w:val="22"/>
          <w:lang w:val="es-ES"/>
        </w:rPr>
        <w:t xml:space="preserve"> con radicado</w:t>
      </w:r>
      <w:r w:rsidR="00E3562C" w:rsidRPr="004A06AA">
        <w:rPr>
          <w:rFonts w:ascii="Arial" w:hAnsi="Arial" w:cs="Arial"/>
          <w:color w:val="000000" w:themeColor="text1"/>
          <w:sz w:val="22"/>
          <w:lang w:val="es-ES"/>
        </w:rPr>
        <w:t>s</w:t>
      </w:r>
      <w:r w:rsidRPr="004A06AA">
        <w:rPr>
          <w:rFonts w:ascii="Arial" w:hAnsi="Arial" w:cs="Arial"/>
          <w:color w:val="000000" w:themeColor="text1"/>
          <w:sz w:val="22"/>
          <w:lang w:val="es-ES"/>
        </w:rPr>
        <w:t xml:space="preserve"> 4201913000007595 de</w:t>
      </w:r>
      <w:r w:rsidR="00A16471" w:rsidRPr="004A06AA">
        <w:rPr>
          <w:rFonts w:ascii="Arial" w:hAnsi="Arial" w:cs="Arial"/>
          <w:color w:val="000000" w:themeColor="text1"/>
          <w:sz w:val="22"/>
          <w:lang w:val="es-ES"/>
        </w:rPr>
        <w:t>l</w:t>
      </w:r>
      <w:r w:rsidRPr="004A06AA">
        <w:rPr>
          <w:rFonts w:ascii="Arial" w:hAnsi="Arial" w:cs="Arial"/>
          <w:color w:val="000000" w:themeColor="text1"/>
          <w:sz w:val="22"/>
          <w:lang w:val="es-ES"/>
        </w:rPr>
        <w:t xml:space="preserve"> 7 de noviembre de 2019</w:t>
      </w:r>
      <w:r w:rsidR="00E65ECB" w:rsidRPr="004A06AA">
        <w:rPr>
          <w:rFonts w:ascii="Arial" w:hAnsi="Arial" w:cs="Arial"/>
          <w:color w:val="000000" w:themeColor="text1"/>
          <w:sz w:val="22"/>
          <w:lang w:val="es-ES"/>
        </w:rPr>
        <w:t xml:space="preserve"> y </w:t>
      </w:r>
      <w:r w:rsidR="00B30D42" w:rsidRPr="004A06AA">
        <w:rPr>
          <w:rFonts w:ascii="Arial" w:hAnsi="Arial" w:cs="Arial"/>
          <w:color w:val="000000" w:themeColor="text1"/>
          <w:sz w:val="22"/>
          <w:lang w:val="es-ES"/>
        </w:rPr>
        <w:t xml:space="preserve">C ― 055 de 20 de febrero de </w:t>
      </w:r>
      <w:r w:rsidR="00F75818" w:rsidRPr="004A06AA">
        <w:rPr>
          <w:rFonts w:ascii="Arial" w:hAnsi="Arial" w:cs="Arial"/>
          <w:color w:val="000000" w:themeColor="text1"/>
          <w:sz w:val="22"/>
          <w:lang w:val="es-ES"/>
        </w:rPr>
        <w:t>2020</w:t>
      </w:r>
      <w:r w:rsidRPr="004A06AA">
        <w:rPr>
          <w:rFonts w:ascii="Arial" w:hAnsi="Arial" w:cs="Arial"/>
          <w:color w:val="000000" w:themeColor="text1"/>
          <w:sz w:val="22"/>
          <w:lang w:val="es-ES"/>
        </w:rPr>
        <w:t>. En dicho</w:t>
      </w:r>
      <w:r w:rsidR="008A7FE9" w:rsidRPr="004A06AA">
        <w:rPr>
          <w:rFonts w:ascii="Arial" w:hAnsi="Arial" w:cs="Arial"/>
          <w:color w:val="000000" w:themeColor="text1"/>
          <w:sz w:val="22"/>
          <w:lang w:val="es-ES"/>
        </w:rPr>
        <w:t>s</w:t>
      </w:r>
      <w:r w:rsidRPr="004A06AA">
        <w:rPr>
          <w:rFonts w:ascii="Arial" w:hAnsi="Arial" w:cs="Arial"/>
          <w:color w:val="000000" w:themeColor="text1"/>
          <w:sz w:val="22"/>
          <w:lang w:val="es-ES"/>
        </w:rPr>
        <w:t xml:space="preserve"> concepto</w:t>
      </w:r>
      <w:r w:rsidR="008A7FE9" w:rsidRPr="004A06AA">
        <w:rPr>
          <w:rFonts w:ascii="Arial" w:hAnsi="Arial" w:cs="Arial"/>
          <w:color w:val="000000" w:themeColor="text1"/>
          <w:sz w:val="22"/>
          <w:lang w:val="es-ES"/>
        </w:rPr>
        <w:t>s</w:t>
      </w:r>
      <w:r w:rsidRPr="004A06AA">
        <w:rPr>
          <w:rFonts w:ascii="Arial" w:hAnsi="Arial" w:cs="Arial"/>
          <w:color w:val="000000" w:themeColor="text1"/>
          <w:sz w:val="22"/>
          <w:lang w:val="es-ES"/>
        </w:rPr>
        <w:t xml:space="preserve"> se sostuvo lo siguiente:</w:t>
      </w:r>
    </w:p>
    <w:p w14:paraId="79FB18F8" w14:textId="77777777" w:rsidR="00013780" w:rsidRPr="004A06AA" w:rsidRDefault="00013780" w:rsidP="003043D0">
      <w:pPr>
        <w:widowControl w:val="0"/>
        <w:autoSpaceDE w:val="0"/>
        <w:autoSpaceDN w:val="0"/>
        <w:spacing w:before="120" w:after="120" w:line="276" w:lineRule="auto"/>
        <w:ind w:firstLine="709"/>
        <w:jc w:val="both"/>
        <w:rPr>
          <w:rFonts w:ascii="Arial" w:hAnsi="Arial" w:cs="Arial"/>
          <w:color w:val="000000" w:themeColor="text1"/>
          <w:sz w:val="22"/>
          <w:lang w:val="es-ES"/>
        </w:rPr>
      </w:pPr>
      <w:r w:rsidRPr="004A06AA">
        <w:rPr>
          <w:rFonts w:ascii="Arial" w:hAnsi="Arial" w:cs="Arial"/>
          <w:color w:val="000000" w:themeColor="text1"/>
          <w:sz w:val="22"/>
          <w:lang w:val="es-ES"/>
        </w:rPr>
        <w:t>En desarrollo de los artículos 70, 71 y 72 de la Constitución Política, relativos al deber del Estado de promover, fomentar y proteger la cultura, el arte, la ciencia, la tecnología y el patrimonio cultural de la Nación, el legislador expidió la Ley 397 de 1997 por la cual se dictaron normas sobre patrimonio cultural, sobre fomentos y estímulos a la cultura y sobre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 autonomía</w:t>
      </w:r>
      <w:r w:rsidRPr="004A06AA">
        <w:rPr>
          <w:rFonts w:ascii="Arial" w:hAnsi="Arial" w:cs="Arial"/>
          <w:color w:val="000000" w:themeColor="text1"/>
          <w:sz w:val="22"/>
          <w:vertAlign w:val="superscript"/>
          <w:lang w:val="es-ES"/>
        </w:rPr>
        <w:footnoteReference w:id="1"/>
      </w:r>
      <w:r w:rsidRPr="004A06AA">
        <w:rPr>
          <w:rFonts w:ascii="Arial" w:hAnsi="Arial" w:cs="Arial"/>
          <w:color w:val="000000" w:themeColor="text1"/>
          <w:sz w:val="22"/>
          <w:lang w:val="es-ES"/>
        </w:rPr>
        <w:t xml:space="preserve">.  </w:t>
      </w:r>
    </w:p>
    <w:p w14:paraId="30F9E9CA" w14:textId="426CE5EA" w:rsidR="00013780" w:rsidRPr="004A06AA"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Este sistema está conformado por el Ministerio de Cultura, los concejos municipales, distritales y departamentales de cultura, los fondos mixtos de promoción de la cultura y el de las artes y, en general por las entidades públicas y privadas que desarrollen, financien, fomenten o ejecuten actividades culturales. </w:t>
      </w:r>
    </w:p>
    <w:p w14:paraId="7E8AC26C" w14:textId="77777777" w:rsidR="00013780" w:rsidRPr="004A06AA"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2C51937C" w14:textId="77777777" w:rsidR="00013780" w:rsidRPr="004A06AA"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5093C567" w14:textId="036B3CF9" w:rsidR="00013780" w:rsidRPr="004A06AA" w:rsidRDefault="00013780" w:rsidP="003043D0">
      <w:pPr>
        <w:widowControl w:val="0"/>
        <w:autoSpaceDE w:val="0"/>
        <w:autoSpaceDN w:val="0"/>
        <w:spacing w:before="120" w:after="120" w:line="276" w:lineRule="auto"/>
        <w:ind w:firstLine="708"/>
        <w:jc w:val="both"/>
        <w:rPr>
          <w:rFonts w:ascii="Arial" w:hAnsi="Arial" w:cs="Arial"/>
          <w:color w:val="000000" w:themeColor="text1"/>
          <w:sz w:val="22"/>
          <w:lang w:val="es-ES"/>
        </w:rPr>
      </w:pPr>
      <w:r w:rsidRPr="004A06AA">
        <w:rPr>
          <w:rFonts w:ascii="Arial" w:hAnsi="Arial" w:cs="Arial"/>
          <w:color w:val="000000" w:themeColor="text1"/>
          <w:sz w:val="22"/>
          <w:lang w:val="es-ES"/>
        </w:rPr>
        <w:t>La Corte Constitucional al estudiar la constitucionalidad del artículo 63 de la Ley 397 de 1997</w:t>
      </w:r>
      <w:r w:rsidRPr="004A06AA">
        <w:rPr>
          <w:rFonts w:ascii="Arial" w:hAnsi="Arial" w:cs="Arial"/>
          <w:color w:val="000000" w:themeColor="text1"/>
          <w:sz w:val="22"/>
          <w:vertAlign w:val="superscript"/>
          <w:lang w:val="es-ES"/>
        </w:rPr>
        <w:footnoteReference w:id="2"/>
      </w:r>
      <w:r w:rsidRPr="004A06AA">
        <w:rPr>
          <w:rFonts w:ascii="Arial" w:hAnsi="Arial" w:cs="Arial"/>
          <w:color w:val="000000" w:themeColor="text1"/>
          <w:sz w:val="22"/>
          <w:lang w:val="es-ES"/>
        </w:rPr>
        <w:t xml:space="preserve">, </w:t>
      </w:r>
      <w:r w:rsidR="00A16471" w:rsidRPr="004A06AA">
        <w:rPr>
          <w:rFonts w:ascii="Arial" w:hAnsi="Arial" w:cs="Arial"/>
          <w:color w:val="000000" w:themeColor="text1"/>
          <w:sz w:val="22"/>
          <w:lang w:val="es-ES"/>
        </w:rPr>
        <w:t xml:space="preserve">lo </w:t>
      </w:r>
      <w:r w:rsidRPr="004A06AA">
        <w:rPr>
          <w:rFonts w:ascii="Arial" w:hAnsi="Arial" w:cs="Arial"/>
          <w:color w:val="000000" w:themeColor="text1"/>
          <w:sz w:val="22"/>
          <w:lang w:val="es-ES"/>
        </w:rPr>
        <w:t xml:space="preserve">encontró ajustado a la Constitución Política, al considerar que el legislador </w:t>
      </w:r>
      <w:r w:rsidRPr="004A06AA">
        <w:rPr>
          <w:rFonts w:ascii="Arial" w:hAnsi="Arial" w:cs="Arial"/>
          <w:color w:val="000000" w:themeColor="text1"/>
          <w:sz w:val="22"/>
          <w:lang w:val="es-ES"/>
        </w:rPr>
        <w:lastRenderedPageBreak/>
        <w:t>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5008D396" w14:textId="365A54AB" w:rsidR="00013780" w:rsidRPr="004A06AA" w:rsidRDefault="00013780" w:rsidP="007C7D75">
      <w:pPr>
        <w:widowControl w:val="0"/>
        <w:autoSpaceDE w:val="0"/>
        <w:autoSpaceDN w:val="0"/>
        <w:spacing w:before="120" w:line="276" w:lineRule="auto"/>
        <w:ind w:firstLine="708"/>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La Corte Constitucional también los diferenció de los fondos cuenta creados por el legislador como un mecanismo de </w:t>
      </w:r>
      <w:r w:rsidR="00A16471" w:rsidRPr="004A06AA">
        <w:rPr>
          <w:rFonts w:ascii="Arial" w:hAnsi="Arial" w:cs="Arial"/>
          <w:color w:val="000000" w:themeColor="text1"/>
          <w:sz w:val="22"/>
          <w:lang w:val="es-ES"/>
        </w:rPr>
        <w:t xml:space="preserve">manejo </w:t>
      </w:r>
      <w:r w:rsidRPr="004A06AA">
        <w:rPr>
          <w:rFonts w:ascii="Arial" w:hAnsi="Arial" w:cs="Arial"/>
          <w:color w:val="000000" w:themeColor="text1"/>
          <w:sz w:val="22"/>
          <w:lang w:val="es-ES"/>
        </w:rPr>
        <w:t xml:space="preserve">de recursos públicos para el cumplimiento de un fin específico y que son administrados por un ente público bajo el régimen aplicable a este último. Consideró lo siguiente: </w:t>
      </w:r>
    </w:p>
    <w:p w14:paraId="7DAA1328" w14:textId="71E0E0B3" w:rsidR="00013780" w:rsidRPr="004A06AA" w:rsidRDefault="00013780" w:rsidP="007C7D75">
      <w:pPr>
        <w:widowControl w:val="0"/>
        <w:tabs>
          <w:tab w:val="left" w:pos="2197"/>
        </w:tabs>
        <w:autoSpaceDE w:val="0"/>
        <w:autoSpaceDN w:val="0"/>
        <w:spacing w:line="276" w:lineRule="auto"/>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 xml:space="preserve"> </w:t>
      </w:r>
      <w:r w:rsidR="007C7D75" w:rsidRPr="004A06AA">
        <w:rPr>
          <w:rFonts w:ascii="Arial" w:hAnsi="Arial" w:cs="Arial"/>
          <w:color w:val="000000" w:themeColor="text1"/>
          <w:sz w:val="21"/>
          <w:szCs w:val="21"/>
          <w:lang w:val="es-ES"/>
        </w:rPr>
        <w:tab/>
      </w:r>
    </w:p>
    <w:p w14:paraId="00ADD46E" w14:textId="11A2D243" w:rsidR="00013780" w:rsidRPr="004A06AA" w:rsidRDefault="00013780" w:rsidP="00075F2C">
      <w:pPr>
        <w:ind w:left="709" w:right="709"/>
        <w:jc w:val="both"/>
        <w:rPr>
          <w:rFonts w:ascii="Arial" w:hAnsi="Arial" w:cs="Arial"/>
          <w:color w:val="000000" w:themeColor="text1"/>
          <w:sz w:val="21"/>
          <w:szCs w:val="21"/>
        </w:rPr>
      </w:pPr>
      <w:r w:rsidRPr="004A06AA">
        <w:rPr>
          <w:rFonts w:ascii="Arial" w:hAnsi="Arial" w:cs="Arial"/>
          <w:color w:val="000000" w:themeColor="text1"/>
          <w:sz w:val="21"/>
          <w:szCs w:val="21"/>
        </w:rPr>
        <w:t xml:space="preserve">Con todo, no puede perderse de vista que los fondos mixtos de promoción de la cultura y las artes pertenecen a la categoría de los fondos entidad.  En efecto, la norma legal mencionada es expresa en indicar que dichos fondos mixtos </w:t>
      </w:r>
      <w:r w:rsidR="00075F2C" w:rsidRPr="004A06AA">
        <w:rPr>
          <w:rFonts w:ascii="Arial" w:hAnsi="Arial" w:cs="Arial"/>
          <w:color w:val="000000" w:themeColor="text1"/>
          <w:sz w:val="21"/>
          <w:szCs w:val="21"/>
        </w:rPr>
        <w:t>«</w:t>
      </w:r>
      <w:r w:rsidRPr="004A06AA">
        <w:rPr>
          <w:rFonts w:ascii="Arial" w:hAnsi="Arial" w:cs="Arial"/>
          <w:color w:val="000000" w:themeColor="text1"/>
          <w:sz w:val="21"/>
          <w:szCs w:val="21"/>
        </w:rPr>
        <w:t>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r w:rsidR="00075F2C" w:rsidRPr="004A06AA">
        <w:rPr>
          <w:rFonts w:ascii="Arial" w:hAnsi="Arial" w:cs="Arial"/>
          <w:color w:val="000000" w:themeColor="text1"/>
          <w:sz w:val="21"/>
          <w:szCs w:val="21"/>
        </w:rPr>
        <w:t>»</w:t>
      </w:r>
      <w:r w:rsidRPr="004A06AA">
        <w:rPr>
          <w:rFonts w:ascii="Arial" w:hAnsi="Arial" w:cs="Arial"/>
          <w:color w:val="000000" w:themeColor="text1"/>
          <w:sz w:val="21"/>
          <w:szCs w:val="21"/>
        </w:rPr>
        <w:t>. Es precisamente ese carácter institucional de los fondos mixtos explica que el artículo 57 de la Ley 397 los incluya como una de las entidades que integran el Sistema Nacional de Cultura.</w:t>
      </w:r>
    </w:p>
    <w:p w14:paraId="27BB2CD8" w14:textId="77777777" w:rsidR="00013780" w:rsidRPr="004A06AA" w:rsidRDefault="00013780" w:rsidP="00075F2C">
      <w:pPr>
        <w:ind w:left="709" w:right="709"/>
        <w:jc w:val="both"/>
        <w:rPr>
          <w:rFonts w:ascii="Arial" w:hAnsi="Arial" w:cs="Arial"/>
          <w:color w:val="000000" w:themeColor="text1"/>
          <w:sz w:val="21"/>
          <w:szCs w:val="21"/>
        </w:rPr>
      </w:pPr>
    </w:p>
    <w:p w14:paraId="52B42CBE" w14:textId="67B4CC70" w:rsidR="00013780" w:rsidRPr="004A06AA" w:rsidRDefault="00013780" w:rsidP="00075F2C">
      <w:pPr>
        <w:ind w:left="709" w:right="709"/>
        <w:jc w:val="both"/>
        <w:rPr>
          <w:rFonts w:ascii="Arial" w:hAnsi="Arial" w:cs="Arial"/>
          <w:color w:val="000000" w:themeColor="text1"/>
          <w:sz w:val="21"/>
          <w:szCs w:val="21"/>
        </w:rPr>
      </w:pPr>
      <w:r w:rsidRPr="004A06AA">
        <w:rPr>
          <w:rFonts w:ascii="Arial" w:hAnsi="Arial" w:cs="Arial"/>
          <w:color w:val="000000" w:themeColor="text1"/>
          <w:sz w:val="21"/>
          <w:szCs w:val="21"/>
        </w:rPr>
        <w:t xml:space="preserve">En cambio, el Fondo Mixto Manuel Mejía Vallejo de Promoción de la Cultura y las Artes (i) es una cuenta especial sin personería jurídica; (ii) no puede, por ende, comprenderse como una </w:t>
      </w:r>
      <w:r w:rsidR="00075F2C" w:rsidRPr="004A06AA">
        <w:rPr>
          <w:rFonts w:ascii="Arial" w:hAnsi="Arial" w:cs="Arial"/>
          <w:color w:val="000000" w:themeColor="text1"/>
          <w:sz w:val="21"/>
          <w:szCs w:val="21"/>
        </w:rPr>
        <w:t>«</w:t>
      </w:r>
      <w:r w:rsidRPr="004A06AA">
        <w:rPr>
          <w:rFonts w:ascii="Arial" w:hAnsi="Arial" w:cs="Arial"/>
          <w:color w:val="000000" w:themeColor="text1"/>
          <w:sz w:val="21"/>
          <w:szCs w:val="21"/>
        </w:rPr>
        <w:t>entidad</w:t>
      </w:r>
      <w:r w:rsidR="00075F2C" w:rsidRPr="004A06AA">
        <w:rPr>
          <w:rFonts w:ascii="Arial" w:hAnsi="Arial" w:cs="Arial"/>
          <w:color w:val="000000" w:themeColor="text1"/>
          <w:sz w:val="21"/>
          <w:szCs w:val="21"/>
        </w:rPr>
        <w:t>»</w:t>
      </w:r>
      <w:r w:rsidRPr="004A06AA">
        <w:rPr>
          <w:rFonts w:ascii="Arial" w:hAnsi="Arial" w:cs="Arial"/>
          <w:color w:val="000000" w:themeColor="text1"/>
          <w:sz w:val="21"/>
          <w:szCs w:val="21"/>
        </w:rPr>
        <w:t>; y (iii) su administración corresponde al Ministerio de Cultura, lo que justifica que los contratos que se celebren en relación con el mismo, como lo dispone el artículo 11 objetado, se rijan por el Estatuto General de Contratación de la Administración Pública.</w:t>
      </w:r>
      <w:r w:rsidR="00075F2C" w:rsidRPr="004A06AA">
        <w:rPr>
          <w:rFonts w:ascii="Arial" w:hAnsi="Arial" w:cs="Arial"/>
          <w:color w:val="000000" w:themeColor="text1"/>
          <w:sz w:val="21"/>
          <w:szCs w:val="21"/>
        </w:rPr>
        <w:t xml:space="preserve"> </w:t>
      </w:r>
      <w:r w:rsidRPr="004A06AA">
        <w:rPr>
          <w:rFonts w:ascii="Arial" w:hAnsi="Arial" w:cs="Arial"/>
          <w:color w:val="000000" w:themeColor="text1"/>
          <w:sz w:val="21"/>
          <w:szCs w:val="21"/>
        </w:rPr>
        <w:t>Esto por la simple razón que tales procesos contractuales estarán a cargo del Ministerio de Cultura pues el Fondo Mixto, se insiste, carece de personería jurídica</w:t>
      </w:r>
      <w:r w:rsidRPr="004A06AA">
        <w:rPr>
          <w:rFonts w:ascii="Arial" w:hAnsi="Arial" w:cs="Arial"/>
          <w:color w:val="000000" w:themeColor="text1"/>
          <w:vertAlign w:val="superscript"/>
        </w:rPr>
        <w:footnoteReference w:id="3"/>
      </w:r>
      <w:r w:rsidR="00075F2C" w:rsidRPr="004A06AA">
        <w:rPr>
          <w:rFonts w:ascii="Arial" w:hAnsi="Arial" w:cs="Arial"/>
          <w:color w:val="000000" w:themeColor="text1"/>
          <w:sz w:val="21"/>
          <w:szCs w:val="21"/>
        </w:rPr>
        <w:t>.</w:t>
      </w:r>
      <w:r w:rsidRPr="004A06AA">
        <w:rPr>
          <w:rFonts w:ascii="Arial" w:hAnsi="Arial" w:cs="Arial"/>
          <w:color w:val="000000" w:themeColor="text1"/>
          <w:sz w:val="21"/>
          <w:szCs w:val="21"/>
        </w:rPr>
        <w:t xml:space="preserve"> </w:t>
      </w:r>
    </w:p>
    <w:p w14:paraId="652544EF" w14:textId="77777777" w:rsidR="00013780" w:rsidRPr="004A06AA" w:rsidRDefault="00013780" w:rsidP="00013780">
      <w:pPr>
        <w:widowControl w:val="0"/>
        <w:autoSpaceDE w:val="0"/>
        <w:autoSpaceDN w:val="0"/>
        <w:spacing w:line="276" w:lineRule="auto"/>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   .  </w:t>
      </w:r>
    </w:p>
    <w:p w14:paraId="61D26721" w14:textId="77777777" w:rsidR="00013780" w:rsidRPr="004A06AA" w:rsidRDefault="00013780" w:rsidP="00013780">
      <w:pPr>
        <w:widowControl w:val="0"/>
        <w:autoSpaceDE w:val="0"/>
        <w:autoSpaceDN w:val="0"/>
        <w:spacing w:line="276" w:lineRule="auto"/>
        <w:ind w:firstLine="708"/>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5FCB42D0" w14:textId="77777777" w:rsidR="00013780" w:rsidRPr="004A06AA" w:rsidRDefault="00013780" w:rsidP="00013780">
      <w:pPr>
        <w:widowControl w:val="0"/>
        <w:autoSpaceDE w:val="0"/>
        <w:autoSpaceDN w:val="0"/>
        <w:spacing w:line="276" w:lineRule="auto"/>
        <w:jc w:val="both"/>
        <w:rPr>
          <w:rFonts w:ascii="Arial" w:hAnsi="Arial" w:cs="Arial"/>
          <w:color w:val="000000" w:themeColor="text1"/>
          <w:sz w:val="22"/>
          <w:lang w:val="es-ES"/>
        </w:rPr>
      </w:pPr>
    </w:p>
    <w:p w14:paraId="13CF2000"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0C0B4BD6"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28690E2F"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 xml:space="preserve">Artículo 2.2.2.2. Fondos Mixtos de Territorios Indígenas. Los Fondos Mixtos de los Territorios Indígenas sólo podrán crearse cuando se expida la Ley de </w:t>
      </w:r>
      <w:r w:rsidRPr="004A06AA">
        <w:rPr>
          <w:rFonts w:ascii="Arial" w:hAnsi="Arial" w:cs="Arial"/>
          <w:color w:val="000000" w:themeColor="text1"/>
          <w:sz w:val="21"/>
          <w:szCs w:val="21"/>
          <w:lang w:val="es-ES"/>
        </w:rPr>
        <w:lastRenderedPageBreak/>
        <w:t xml:space="preserve">Ordenamiento Territorial a que se refiere el artículo 329 de la Constitución Política. </w:t>
      </w:r>
    </w:p>
    <w:p w14:paraId="6151F8D0"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33532C7E"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18DEBF68" w14:textId="77777777" w:rsidR="00013780" w:rsidRPr="004A06AA" w:rsidRDefault="00013780" w:rsidP="00013780">
      <w:pPr>
        <w:widowControl w:val="0"/>
        <w:autoSpaceDE w:val="0"/>
        <w:autoSpaceDN w:val="0"/>
        <w:ind w:left="709" w:right="426"/>
        <w:jc w:val="both"/>
        <w:rPr>
          <w:rFonts w:ascii="Arial" w:hAnsi="Arial" w:cs="Arial"/>
          <w:color w:val="000000" w:themeColor="text1"/>
          <w:sz w:val="22"/>
          <w:lang w:val="es-ES"/>
        </w:rPr>
      </w:pPr>
    </w:p>
    <w:p w14:paraId="4158201A" w14:textId="6C1F25CA" w:rsidR="002C31A7" w:rsidRPr="004A06AA" w:rsidRDefault="00013780" w:rsidP="001B7E56">
      <w:pPr>
        <w:widowControl w:val="0"/>
        <w:autoSpaceDE w:val="0"/>
        <w:autoSpaceDN w:val="0"/>
        <w:spacing w:after="120" w:line="276" w:lineRule="auto"/>
        <w:ind w:firstLine="709"/>
        <w:jc w:val="both"/>
        <w:rPr>
          <w:rFonts w:ascii="Arial" w:hAnsi="Arial" w:cs="Arial"/>
          <w:color w:val="000000" w:themeColor="text1"/>
          <w:sz w:val="22"/>
          <w:lang w:val="es-ES"/>
        </w:rPr>
      </w:pPr>
      <w:r w:rsidRPr="004A06AA">
        <w:rPr>
          <w:rFonts w:ascii="Arial" w:hAnsi="Arial" w:cs="Arial"/>
          <w:color w:val="000000" w:themeColor="text1"/>
          <w:sz w:val="22"/>
          <w:lang w:val="es-ES"/>
        </w:rPr>
        <w:t>De las normas citadas se desprende que los fondos mixtos</w:t>
      </w:r>
      <w:r w:rsidR="00FA48FC" w:rsidRPr="004A06AA">
        <w:rPr>
          <w:rFonts w:ascii="Arial" w:hAnsi="Arial" w:cs="Arial"/>
          <w:color w:val="000000" w:themeColor="text1"/>
          <w:sz w:val="22"/>
          <w:lang w:val="es-ES"/>
        </w:rPr>
        <w:t xml:space="preserve"> </w:t>
      </w:r>
      <w:r w:rsidR="00D93B49" w:rsidRPr="004A06AA">
        <w:rPr>
          <w:rFonts w:ascii="Arial" w:hAnsi="Arial" w:cs="Arial"/>
          <w:color w:val="000000" w:themeColor="text1"/>
          <w:sz w:val="22"/>
          <w:lang w:val="es-ES"/>
        </w:rPr>
        <w:t>de promoción</w:t>
      </w:r>
      <w:r w:rsidRPr="004A06AA">
        <w:rPr>
          <w:rFonts w:ascii="Arial" w:hAnsi="Arial" w:cs="Arial"/>
          <w:color w:val="000000" w:themeColor="text1"/>
          <w:sz w:val="22"/>
          <w:lang w:val="es-ES"/>
        </w:rPr>
        <w:t xml:space="preserve"> de la cultura y las artes son entidades</w:t>
      </w:r>
      <w:r w:rsidR="00075F2C" w:rsidRPr="004A06AA">
        <w:rPr>
          <w:rFonts w:ascii="Arial" w:hAnsi="Arial" w:cs="Arial"/>
          <w:color w:val="000000" w:themeColor="text1"/>
          <w:sz w:val="22"/>
          <w:lang w:val="es-ES"/>
        </w:rPr>
        <w:t xml:space="preserve"> </w:t>
      </w:r>
      <w:r w:rsidR="003B56F4" w:rsidRPr="004A06AA">
        <w:rPr>
          <w:rFonts w:ascii="Arial" w:hAnsi="Arial" w:cs="Arial"/>
          <w:color w:val="000000" w:themeColor="text1"/>
          <w:sz w:val="22"/>
          <w:lang w:val="es-ES"/>
        </w:rPr>
        <w:t xml:space="preserve">sin </w:t>
      </w:r>
      <w:r w:rsidR="00B31E18" w:rsidRPr="004A06AA">
        <w:rPr>
          <w:rFonts w:ascii="Arial" w:hAnsi="Arial" w:cs="Arial"/>
          <w:color w:val="000000" w:themeColor="text1"/>
          <w:sz w:val="22"/>
          <w:lang w:val="es-ES"/>
        </w:rPr>
        <w:t>ánimo</w:t>
      </w:r>
      <w:r w:rsidR="003B56F4" w:rsidRPr="004A06AA">
        <w:rPr>
          <w:rFonts w:ascii="Arial" w:hAnsi="Arial" w:cs="Arial"/>
          <w:color w:val="000000" w:themeColor="text1"/>
          <w:sz w:val="22"/>
          <w:lang w:val="es-ES"/>
        </w:rPr>
        <w:t xml:space="preserve"> de lucro</w:t>
      </w:r>
      <w:r w:rsidR="00281EBD" w:rsidRPr="004A06AA">
        <w:rPr>
          <w:rFonts w:ascii="Arial" w:hAnsi="Arial" w:cs="Arial"/>
          <w:color w:val="000000" w:themeColor="text1"/>
          <w:sz w:val="22"/>
          <w:lang w:val="es-ES"/>
        </w:rPr>
        <w:t xml:space="preserve"> con</w:t>
      </w:r>
      <w:r w:rsidRPr="004A06AA">
        <w:rPr>
          <w:rFonts w:ascii="Arial" w:hAnsi="Arial" w:cs="Arial"/>
          <w:color w:val="000000" w:themeColor="text1"/>
          <w:sz w:val="22"/>
          <w:lang w:val="es-ES"/>
        </w:rPr>
        <w:t xml:space="preserve"> personería jurídica</w:t>
      </w:r>
      <w:r w:rsidR="00B30D42" w:rsidRPr="004A06AA">
        <w:rPr>
          <w:rFonts w:ascii="Arial" w:hAnsi="Arial" w:cs="Arial"/>
          <w:color w:val="000000" w:themeColor="text1"/>
          <w:sz w:val="22"/>
          <w:vertAlign w:val="superscript"/>
          <w:lang w:val="es-ES"/>
        </w:rPr>
        <w:footnoteReference w:id="4"/>
      </w:r>
      <w:r w:rsidRPr="004A06AA">
        <w:rPr>
          <w:rFonts w:ascii="Arial" w:hAnsi="Arial" w:cs="Arial"/>
          <w:color w:val="000000" w:themeColor="text1"/>
          <w:sz w:val="22"/>
          <w:lang w:val="es-ES"/>
        </w:rPr>
        <w:t xml:space="preserve">, cuya composición está conformada por aportes privados y públicos y cuyo objeto está dirigido a servir de mecanismo de financiamiento para canalizar recursos de igual naturaleza orientados a la promoción, creación, investigación y difusión de las diversas manifestaciones artísticas y culturales en las respectivas regiones donde desarrollan su objeto. </w:t>
      </w:r>
    </w:p>
    <w:p w14:paraId="10BCF04A" w14:textId="61B97134" w:rsidR="00013780" w:rsidRPr="004A06AA" w:rsidRDefault="00013780" w:rsidP="009861C3">
      <w:pPr>
        <w:widowControl w:val="0"/>
        <w:autoSpaceDE w:val="0"/>
        <w:autoSpaceDN w:val="0"/>
        <w:spacing w:before="120" w:line="276" w:lineRule="auto"/>
        <w:ind w:firstLine="709"/>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La Corte Constitucional al estudiar la naturaleza jurídica de los fondos para la promoción de la cultura y de las artes, a pesar de su naturaleza mixta y su sometimiento al derecho privado, ha establecido que estos constituyen entidades descentralizadas indirectas </w:t>
      </w:r>
      <w:r w:rsidR="007E3218" w:rsidRPr="004A06AA">
        <w:rPr>
          <w:rFonts w:ascii="Arial" w:hAnsi="Arial" w:cs="Arial"/>
          <w:color w:val="000000" w:themeColor="text1"/>
          <w:sz w:val="22"/>
          <w:lang w:val="es-ES"/>
        </w:rPr>
        <w:t xml:space="preserve">o de segundo orden </w:t>
      </w:r>
      <w:r w:rsidRPr="004A06AA">
        <w:rPr>
          <w:rFonts w:ascii="Arial" w:hAnsi="Arial" w:cs="Arial"/>
          <w:color w:val="000000" w:themeColor="text1"/>
          <w:sz w:val="22"/>
          <w:lang w:val="es-ES"/>
        </w:rPr>
        <w:t xml:space="preserve">de conformidad con el artículo 96 de la Ley 489 de 1998. Dicha Corporación en la sentencia C-230 de 1995, con ponencia del Magistrado Antonio Barrera Carbonell, sostuvo: </w:t>
      </w:r>
    </w:p>
    <w:p w14:paraId="3B5B1123" w14:textId="77777777" w:rsidR="00013780" w:rsidRPr="004A06AA" w:rsidRDefault="00013780" w:rsidP="00013780">
      <w:pPr>
        <w:widowControl w:val="0"/>
        <w:autoSpaceDE w:val="0"/>
        <w:autoSpaceDN w:val="0"/>
        <w:spacing w:line="276" w:lineRule="auto"/>
        <w:jc w:val="both"/>
        <w:rPr>
          <w:rFonts w:ascii="Arial" w:hAnsi="Arial" w:cs="Arial"/>
          <w:color w:val="000000" w:themeColor="text1"/>
          <w:sz w:val="22"/>
          <w:lang w:val="es-ES"/>
        </w:rPr>
      </w:pPr>
    </w:p>
    <w:p w14:paraId="2FAD45C8"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255AC9DF"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28D577FC" w14:textId="57C96627" w:rsidR="00013780" w:rsidRPr="004A06AA" w:rsidRDefault="00013780" w:rsidP="006F3B81">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La ley 80 de 1993 sometió a las corporaciones y fundaciones, en las cuales el Estado tenga una participación mayoritaria (art. 2o., ord. 1o, lit. a.), a las reglas principios de la contratación de la administración pública y para ello las reconoció en el literal a) del ordinal 1 del art. 2 de dicha ley como entidades estatales. […]</w:t>
      </w:r>
    </w:p>
    <w:p w14:paraId="2068BFBD"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58467393" w14:textId="23D28DD0"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r w:rsidR="006F3B81" w:rsidRPr="004A06AA">
        <w:rPr>
          <w:rFonts w:ascii="Arial" w:hAnsi="Arial" w:cs="Arial"/>
          <w:color w:val="000000" w:themeColor="text1"/>
          <w:sz w:val="21"/>
          <w:szCs w:val="21"/>
          <w:lang w:val="es-ES"/>
        </w:rPr>
        <w:t xml:space="preserve"> </w:t>
      </w:r>
      <w:r w:rsidRPr="004A06AA">
        <w:rPr>
          <w:rFonts w:ascii="Arial" w:hAnsi="Arial" w:cs="Arial"/>
          <w:color w:val="000000" w:themeColor="text1"/>
          <w:sz w:val="21"/>
          <w:szCs w:val="21"/>
          <w:lang w:val="es-ES"/>
        </w:rPr>
        <w:t>[…]</w:t>
      </w:r>
    </w:p>
    <w:p w14:paraId="21CCBAD3"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p>
    <w:p w14:paraId="4628041F" w14:textId="77777777" w:rsidR="00013780" w:rsidRPr="004A06AA" w:rsidRDefault="00013780" w:rsidP="00075F2C">
      <w:pPr>
        <w:widowControl w:val="0"/>
        <w:autoSpaceDE w:val="0"/>
        <w:autoSpaceDN w:val="0"/>
        <w:ind w:left="709" w:right="709"/>
        <w:jc w:val="both"/>
        <w:rPr>
          <w:rFonts w:ascii="Arial" w:hAnsi="Arial" w:cs="Arial"/>
          <w:color w:val="000000" w:themeColor="text1"/>
          <w:sz w:val="21"/>
          <w:szCs w:val="21"/>
          <w:lang w:val="es-ES"/>
        </w:rPr>
      </w:pPr>
      <w:r w:rsidRPr="004A06AA">
        <w:rPr>
          <w:rFonts w:ascii="Arial" w:hAnsi="Arial" w:cs="Arial"/>
          <w:color w:val="000000" w:themeColor="text1"/>
          <w:sz w:val="21"/>
          <w:szCs w:val="21"/>
          <w:lang w:val="es-ES"/>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les entrega a título de aporte o participación bienes o recursos públicos</w:t>
      </w:r>
      <w:r w:rsidRPr="004A06AA">
        <w:rPr>
          <w:rFonts w:ascii="Arial" w:hAnsi="Arial" w:cs="Arial"/>
          <w:color w:val="000000" w:themeColor="text1"/>
          <w:sz w:val="21"/>
          <w:szCs w:val="21"/>
          <w:vertAlign w:val="superscript"/>
          <w:lang w:val="es-ES"/>
        </w:rPr>
        <w:footnoteReference w:id="5"/>
      </w:r>
      <w:r w:rsidRPr="004A06AA">
        <w:rPr>
          <w:rFonts w:ascii="Arial" w:hAnsi="Arial" w:cs="Arial"/>
          <w:color w:val="000000" w:themeColor="text1"/>
          <w:sz w:val="21"/>
          <w:szCs w:val="21"/>
          <w:lang w:val="es-ES"/>
        </w:rPr>
        <w:t>.</w:t>
      </w:r>
    </w:p>
    <w:p w14:paraId="08330071" w14:textId="77777777" w:rsidR="00013780" w:rsidRPr="004A06AA" w:rsidRDefault="00013780" w:rsidP="00013780">
      <w:pPr>
        <w:widowControl w:val="0"/>
        <w:autoSpaceDE w:val="0"/>
        <w:autoSpaceDN w:val="0"/>
        <w:spacing w:line="276" w:lineRule="auto"/>
        <w:jc w:val="both"/>
        <w:rPr>
          <w:rFonts w:ascii="Arial" w:hAnsi="Arial" w:cs="Arial"/>
          <w:color w:val="000000" w:themeColor="text1"/>
          <w:sz w:val="22"/>
          <w:lang w:val="es-ES"/>
        </w:rPr>
      </w:pPr>
    </w:p>
    <w:p w14:paraId="27A4A719" w14:textId="0D1B5144" w:rsidR="00013780" w:rsidRPr="004A06AA" w:rsidRDefault="007F4F3B" w:rsidP="00D55713">
      <w:pPr>
        <w:widowControl w:val="0"/>
        <w:autoSpaceDE w:val="0"/>
        <w:autoSpaceDN w:val="0"/>
        <w:spacing w:after="120" w:line="276" w:lineRule="auto"/>
        <w:ind w:firstLine="709"/>
        <w:jc w:val="both"/>
        <w:rPr>
          <w:rFonts w:ascii="Arial" w:hAnsi="Arial" w:cs="Arial"/>
          <w:color w:val="000000" w:themeColor="text1"/>
          <w:sz w:val="22"/>
          <w:lang w:val="es-ES"/>
        </w:rPr>
      </w:pPr>
      <w:r w:rsidRPr="004A06AA">
        <w:rPr>
          <w:rFonts w:ascii="Arial" w:hAnsi="Arial" w:cs="Arial"/>
          <w:color w:val="000000" w:themeColor="text1"/>
          <w:sz w:val="22"/>
          <w:lang w:val="es-ES"/>
        </w:rPr>
        <w:t>Así p</w:t>
      </w:r>
      <w:r w:rsidR="004B33CC" w:rsidRPr="004A06AA">
        <w:rPr>
          <w:rFonts w:ascii="Arial" w:hAnsi="Arial" w:cs="Arial"/>
          <w:color w:val="000000" w:themeColor="text1"/>
          <w:sz w:val="22"/>
          <w:lang w:val="es-ES"/>
        </w:rPr>
        <w:t xml:space="preserve">ues, </w:t>
      </w:r>
      <w:r w:rsidR="00013780" w:rsidRPr="004A06AA">
        <w:rPr>
          <w:rFonts w:ascii="Arial" w:hAnsi="Arial" w:cs="Arial"/>
          <w:color w:val="000000" w:themeColor="text1"/>
          <w:sz w:val="22"/>
          <w:lang w:val="es-ES"/>
        </w:rPr>
        <w:t>los fondos mixtos para la</w:t>
      </w:r>
      <w:r w:rsidR="004B33CC" w:rsidRPr="004A06AA">
        <w:rPr>
          <w:rFonts w:ascii="Arial" w:hAnsi="Arial" w:cs="Arial"/>
          <w:color w:val="000000" w:themeColor="text1"/>
          <w:sz w:val="22"/>
          <w:lang w:val="es-ES"/>
        </w:rPr>
        <w:t xml:space="preserve"> promoción de la</w:t>
      </w:r>
      <w:r w:rsidR="00013780" w:rsidRPr="004A06AA">
        <w:rPr>
          <w:rFonts w:ascii="Arial" w:hAnsi="Arial" w:cs="Arial"/>
          <w:color w:val="000000" w:themeColor="text1"/>
          <w:sz w:val="22"/>
          <w:lang w:val="es-ES"/>
        </w:rPr>
        <w:t xml:space="preserve"> cultura y </w:t>
      </w:r>
      <w:r w:rsidR="004B33CC" w:rsidRPr="004A06AA">
        <w:rPr>
          <w:rFonts w:ascii="Arial" w:hAnsi="Arial" w:cs="Arial"/>
          <w:color w:val="000000" w:themeColor="text1"/>
          <w:sz w:val="22"/>
          <w:lang w:val="es-ES"/>
        </w:rPr>
        <w:t>de las</w:t>
      </w:r>
      <w:r w:rsidR="00013780" w:rsidRPr="004A06AA">
        <w:rPr>
          <w:rFonts w:ascii="Arial" w:hAnsi="Arial" w:cs="Arial"/>
          <w:color w:val="000000" w:themeColor="text1"/>
          <w:sz w:val="22"/>
          <w:lang w:val="es-ES"/>
        </w:rPr>
        <w:t xml:space="preserve"> arte</w:t>
      </w:r>
      <w:r w:rsidR="004B33CC" w:rsidRPr="004A06AA">
        <w:rPr>
          <w:rFonts w:ascii="Arial" w:hAnsi="Arial" w:cs="Arial"/>
          <w:color w:val="000000" w:themeColor="text1"/>
          <w:sz w:val="22"/>
          <w:lang w:val="es-ES"/>
        </w:rPr>
        <w:t>s</w:t>
      </w:r>
      <w:r w:rsidR="00013780" w:rsidRPr="004A06AA">
        <w:rPr>
          <w:rFonts w:ascii="Arial" w:hAnsi="Arial" w:cs="Arial"/>
          <w:color w:val="000000" w:themeColor="text1"/>
          <w:sz w:val="22"/>
          <w:lang w:val="es-ES"/>
        </w:rPr>
        <w:t xml:space="preserve"> son personas jurídicas sin ánimo de lucro, regidas por el derecho privado principalmente, </w:t>
      </w:r>
      <w:r w:rsidR="009861C3" w:rsidRPr="004A06AA">
        <w:rPr>
          <w:rFonts w:ascii="Arial" w:hAnsi="Arial" w:cs="Arial"/>
          <w:color w:val="000000" w:themeColor="text1"/>
          <w:sz w:val="22"/>
          <w:lang w:val="es-ES"/>
        </w:rPr>
        <w:t xml:space="preserve">las cuales </w:t>
      </w:r>
      <w:r w:rsidR="00013780" w:rsidRPr="004A06AA">
        <w:rPr>
          <w:rFonts w:ascii="Arial" w:hAnsi="Arial" w:cs="Arial"/>
          <w:color w:val="000000" w:themeColor="text1"/>
          <w:sz w:val="22"/>
          <w:lang w:val="es-ES"/>
        </w:rPr>
        <w:t>tienen un vínculo</w:t>
      </w:r>
      <w:r w:rsidR="00574B0B" w:rsidRPr="004A06AA">
        <w:rPr>
          <w:rFonts w:ascii="Arial" w:hAnsi="Arial" w:cs="Arial"/>
          <w:color w:val="000000" w:themeColor="text1"/>
          <w:sz w:val="22"/>
          <w:lang w:val="es-ES"/>
        </w:rPr>
        <w:t xml:space="preserve"> </w:t>
      </w:r>
      <w:r w:rsidR="00013780" w:rsidRPr="004A06AA">
        <w:rPr>
          <w:rFonts w:ascii="Arial" w:hAnsi="Arial" w:cs="Arial"/>
          <w:color w:val="000000" w:themeColor="text1"/>
          <w:sz w:val="22"/>
          <w:lang w:val="es-ES"/>
        </w:rPr>
        <w:t xml:space="preserve">inescindible con el Estado, dado que su creación fue hecha y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w:t>
      </w:r>
      <w:r w:rsidR="00075F2C" w:rsidRPr="004A06AA">
        <w:rPr>
          <w:rFonts w:ascii="Arial" w:hAnsi="Arial" w:cs="Arial"/>
          <w:color w:val="000000" w:themeColor="text1"/>
          <w:sz w:val="22"/>
          <w:lang w:val="es-ES"/>
        </w:rPr>
        <w:t>―</w:t>
      </w:r>
      <w:r w:rsidR="00013780" w:rsidRPr="004A06AA">
        <w:rPr>
          <w:rFonts w:ascii="Arial" w:hAnsi="Arial" w:cs="Arial"/>
          <w:color w:val="000000" w:themeColor="text1"/>
          <w:sz w:val="22"/>
          <w:lang w:val="es-ES"/>
        </w:rPr>
        <w:t>art. 96 Ley 489 de 1998</w:t>
      </w:r>
      <w:r w:rsidR="00075F2C" w:rsidRPr="004A06AA">
        <w:rPr>
          <w:rFonts w:ascii="Arial" w:hAnsi="Arial" w:cs="Arial"/>
          <w:color w:val="000000" w:themeColor="text1"/>
          <w:sz w:val="22"/>
          <w:lang w:val="es-ES"/>
        </w:rPr>
        <w:t>―</w:t>
      </w:r>
      <w:r w:rsidR="00574B0B" w:rsidRPr="004A06AA">
        <w:rPr>
          <w:rFonts w:ascii="Arial" w:hAnsi="Arial" w:cs="Arial"/>
          <w:color w:val="000000" w:themeColor="text1"/>
          <w:sz w:val="22"/>
          <w:lang w:val="es-ES"/>
        </w:rPr>
        <w:t>;</w:t>
      </w:r>
      <w:r w:rsidR="00013780" w:rsidRPr="004A06AA">
        <w:rPr>
          <w:rFonts w:ascii="Arial" w:hAnsi="Arial" w:cs="Arial"/>
          <w:color w:val="000000" w:themeColor="text1"/>
          <w:sz w:val="22"/>
          <w:lang w:val="es-ES"/>
        </w:rPr>
        <w:t xml:space="preserve"> y están sometidas al control fiscal ejercido por la Contraloría General de la República.</w:t>
      </w:r>
    </w:p>
    <w:p w14:paraId="72AB3ED3" w14:textId="5E235907" w:rsidR="00013780" w:rsidRPr="004A06AA" w:rsidRDefault="000C5A79" w:rsidP="00075F2C">
      <w:pPr>
        <w:widowControl w:val="0"/>
        <w:autoSpaceDE w:val="0"/>
        <w:autoSpaceDN w:val="0"/>
        <w:spacing w:before="120" w:after="120" w:line="276" w:lineRule="auto"/>
        <w:ind w:firstLine="709"/>
        <w:jc w:val="both"/>
        <w:rPr>
          <w:rFonts w:ascii="Arial" w:hAnsi="Arial" w:cs="Arial"/>
          <w:color w:val="000000" w:themeColor="text1"/>
          <w:sz w:val="22"/>
          <w:lang w:val="es-CO" w:eastAsia="es-ES" w:bidi="es-ES"/>
        </w:rPr>
      </w:pPr>
      <w:r w:rsidRPr="004A06AA">
        <w:rPr>
          <w:rFonts w:ascii="Arial" w:hAnsi="Arial" w:cs="Arial"/>
          <w:color w:val="000000" w:themeColor="text1"/>
          <w:sz w:val="22"/>
          <w:lang w:val="es-ES" w:eastAsia="es-ES" w:bidi="es-ES"/>
        </w:rPr>
        <w:t>E</w:t>
      </w:r>
      <w:r w:rsidR="00013780" w:rsidRPr="004A06AA">
        <w:rPr>
          <w:rFonts w:ascii="Arial" w:hAnsi="Arial" w:cs="Arial"/>
          <w:color w:val="000000" w:themeColor="text1"/>
          <w:sz w:val="22"/>
          <w:lang w:val="es-ES" w:eastAsia="es-ES" w:bidi="es-ES"/>
        </w:rPr>
        <w:t>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w:t>
      </w:r>
      <w:r w:rsidR="00075F2C" w:rsidRPr="004A06AA">
        <w:rPr>
          <w:rFonts w:ascii="Arial" w:hAnsi="Arial" w:cs="Arial"/>
          <w:color w:val="000000" w:themeColor="text1"/>
          <w:sz w:val="22"/>
          <w:lang w:val="es-ES" w:eastAsia="es-ES" w:bidi="es-ES"/>
        </w:rPr>
        <w:t xml:space="preserve"> y de la gestión fiscal</w:t>
      </w:r>
      <w:r w:rsidR="00013780" w:rsidRPr="004A06AA">
        <w:rPr>
          <w:rFonts w:ascii="Arial" w:hAnsi="Arial" w:cs="Arial"/>
          <w:color w:val="000000" w:themeColor="text1"/>
          <w:sz w:val="22"/>
          <w:lang w:val="es-ES" w:eastAsia="es-ES" w:bidi="es-ES"/>
        </w:rPr>
        <w:t>, de conformidad con el artículo 13 de la Ley 1150 de 2007</w:t>
      </w:r>
      <w:r w:rsidR="00013780" w:rsidRPr="004A06AA">
        <w:rPr>
          <w:rFonts w:ascii="Arial" w:hAnsi="Arial" w:cs="Arial"/>
          <w:color w:val="000000" w:themeColor="text1"/>
          <w:sz w:val="22"/>
          <w:vertAlign w:val="superscript"/>
          <w:lang w:val="es-ES" w:eastAsia="es-ES" w:bidi="es-ES"/>
        </w:rPr>
        <w:footnoteReference w:id="6"/>
      </w:r>
      <w:r w:rsidR="00075F2C" w:rsidRPr="004A06AA">
        <w:rPr>
          <w:rFonts w:ascii="Arial" w:hAnsi="Arial" w:cs="Arial"/>
          <w:color w:val="000000" w:themeColor="text1"/>
          <w:sz w:val="22"/>
          <w:lang w:val="es-ES" w:eastAsia="es-ES" w:bidi="es-ES"/>
        </w:rPr>
        <w:t>.</w:t>
      </w:r>
      <w:r w:rsidR="00013780" w:rsidRPr="004A06AA">
        <w:rPr>
          <w:rFonts w:ascii="Arial" w:hAnsi="Arial" w:cs="Arial"/>
          <w:color w:val="000000" w:themeColor="text1"/>
          <w:sz w:val="22"/>
          <w:lang w:val="es-ES" w:eastAsia="es-ES" w:bidi="es-ES"/>
        </w:rPr>
        <w:t xml:space="preserve"> </w:t>
      </w:r>
    </w:p>
    <w:p w14:paraId="2E960F34" w14:textId="3A4810DC" w:rsidR="00013780" w:rsidRPr="004A06AA" w:rsidRDefault="00013780" w:rsidP="004D3AF7">
      <w:pPr>
        <w:widowControl w:val="0"/>
        <w:autoSpaceDE w:val="0"/>
        <w:autoSpaceDN w:val="0"/>
        <w:spacing w:before="120" w:after="120" w:line="276" w:lineRule="auto"/>
        <w:ind w:firstLine="709"/>
        <w:jc w:val="both"/>
        <w:rPr>
          <w:rFonts w:ascii="Arial" w:hAnsi="Arial" w:cs="Arial"/>
          <w:color w:val="000000" w:themeColor="text1"/>
          <w:sz w:val="22"/>
          <w:lang w:val="es-ES"/>
        </w:rPr>
      </w:pPr>
      <w:r w:rsidRPr="004A06AA">
        <w:rPr>
          <w:rFonts w:ascii="Arial" w:hAnsi="Arial" w:cs="Arial"/>
          <w:color w:val="000000" w:themeColor="text1"/>
          <w:sz w:val="22"/>
          <w:lang w:val="es-ES"/>
        </w:rPr>
        <w:t>La jurisprudencia del Consejo de Estado se ha pronunciado sobre la combinación de ordenamientos que confluyen en el régimen contractual de las entidades excluidas del Estatuto General de Contratación</w:t>
      </w:r>
      <w:r w:rsidR="00075F2C" w:rsidRPr="004A06AA">
        <w:rPr>
          <w:rFonts w:ascii="Arial" w:hAnsi="Arial" w:cs="Arial"/>
          <w:color w:val="000000" w:themeColor="text1"/>
          <w:sz w:val="22"/>
          <w:lang w:val="es-ES"/>
        </w:rPr>
        <w:t xml:space="preserve"> de la Administración Pública</w:t>
      </w:r>
      <w:r w:rsidRPr="004A06AA">
        <w:rPr>
          <w:rFonts w:ascii="Arial" w:hAnsi="Arial" w:cs="Arial"/>
          <w:color w:val="000000" w:themeColor="text1"/>
          <w:sz w:val="22"/>
          <w:lang w:val="es-ES"/>
        </w:rPr>
        <w:t xml:space="preserve"> y ha considerado que el régimen sustantivo del contrato </w:t>
      </w:r>
      <w:r w:rsidR="00075F2C" w:rsidRPr="004A06AA">
        <w:rPr>
          <w:rFonts w:ascii="Arial" w:hAnsi="Arial" w:cs="Arial"/>
          <w:color w:val="000000" w:themeColor="text1"/>
          <w:sz w:val="22"/>
          <w:lang w:val="es-ES"/>
        </w:rPr>
        <w:t>―</w:t>
      </w:r>
      <w:r w:rsidRPr="004A06AA">
        <w:rPr>
          <w:rFonts w:ascii="Arial" w:hAnsi="Arial" w:cs="Arial"/>
          <w:color w:val="000000" w:themeColor="text1"/>
          <w:sz w:val="22"/>
          <w:lang w:val="es-ES"/>
        </w:rPr>
        <w:t>derecho privado</w:t>
      </w:r>
      <w:r w:rsidR="00075F2C" w:rsidRPr="004A06AA">
        <w:rPr>
          <w:rFonts w:ascii="Arial" w:hAnsi="Arial" w:cs="Arial"/>
          <w:color w:val="000000" w:themeColor="text1"/>
          <w:sz w:val="22"/>
          <w:lang w:val="es-ES"/>
        </w:rPr>
        <w:t>―</w:t>
      </w:r>
      <w:r w:rsidRPr="004A06AA">
        <w:rPr>
          <w:rFonts w:ascii="Arial" w:hAnsi="Arial" w:cs="Arial"/>
          <w:color w:val="000000" w:themeColor="text1"/>
          <w:sz w:val="22"/>
          <w:lang w:val="es-ES"/>
        </w:rPr>
        <w:t xml:space="preserve">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w:t>
      </w:r>
      <w:r w:rsidRPr="004A06AA">
        <w:rPr>
          <w:rFonts w:ascii="Arial" w:hAnsi="Arial" w:cs="Arial"/>
          <w:color w:val="000000" w:themeColor="text1"/>
          <w:sz w:val="22"/>
          <w:lang w:val="es-ES"/>
        </w:rPr>
        <w:lastRenderedPageBreak/>
        <w:t>por el juez administrativo, como toda la actividad de la Administración Pública</w:t>
      </w:r>
      <w:r w:rsidRPr="004A06AA">
        <w:rPr>
          <w:rFonts w:ascii="Arial" w:hAnsi="Arial" w:cs="Arial"/>
          <w:color w:val="000000" w:themeColor="text1"/>
          <w:sz w:val="22"/>
          <w:vertAlign w:val="superscript"/>
          <w:lang w:val="es-ES"/>
        </w:rPr>
        <w:footnoteReference w:id="7"/>
      </w:r>
      <w:r w:rsidRPr="004A06AA">
        <w:rPr>
          <w:rFonts w:ascii="Arial" w:hAnsi="Arial" w:cs="Arial"/>
          <w:color w:val="000000" w:themeColor="text1"/>
          <w:sz w:val="22"/>
          <w:lang w:val="es-ES"/>
        </w:rPr>
        <w:t xml:space="preserve">.     </w:t>
      </w:r>
    </w:p>
    <w:p w14:paraId="4DD1FCC1" w14:textId="77D8CCA5" w:rsidR="00013780" w:rsidRPr="004A06AA" w:rsidRDefault="00013780" w:rsidP="004D3AF7">
      <w:pPr>
        <w:widowControl w:val="0"/>
        <w:autoSpaceDE w:val="0"/>
        <w:autoSpaceDN w:val="0"/>
        <w:spacing w:before="120" w:line="276" w:lineRule="auto"/>
        <w:ind w:firstLine="709"/>
        <w:jc w:val="both"/>
        <w:rPr>
          <w:rFonts w:ascii="Arial" w:hAnsi="Arial" w:cs="Arial"/>
          <w:color w:val="000000" w:themeColor="text1"/>
          <w:sz w:val="22"/>
          <w:lang w:val="es-ES"/>
        </w:rPr>
      </w:pPr>
      <w:r w:rsidRPr="004A06AA">
        <w:rPr>
          <w:rFonts w:ascii="Arial" w:hAnsi="Arial" w:cs="Arial"/>
          <w:color w:val="000000" w:themeColor="text1"/>
          <w:sz w:val="22"/>
          <w:lang w:val="es-ES"/>
        </w:rPr>
        <w:t xml:space="preserve">Conforme a lo anterior, los contratos celebrados por los fondos mixtos para la promoción de la cultura y las artes,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06795A15" w14:textId="0FE6FE4B" w:rsidR="005246F4" w:rsidRPr="004A06AA" w:rsidRDefault="005246F4" w:rsidP="004F440F">
      <w:pPr>
        <w:spacing w:line="276" w:lineRule="auto"/>
        <w:jc w:val="both"/>
        <w:rPr>
          <w:rFonts w:ascii="Arial" w:eastAsia="Calibri" w:hAnsi="Arial" w:cs="Arial"/>
          <w:b/>
          <w:color w:val="000000" w:themeColor="text1"/>
          <w:sz w:val="22"/>
        </w:rPr>
      </w:pPr>
    </w:p>
    <w:p w14:paraId="7B3D1588" w14:textId="6F1B542E" w:rsidR="004679C2" w:rsidRPr="004A06AA" w:rsidRDefault="004679C2" w:rsidP="004F440F">
      <w:pPr>
        <w:spacing w:line="276" w:lineRule="auto"/>
        <w:jc w:val="both"/>
        <w:rPr>
          <w:rFonts w:ascii="Arial" w:eastAsia="Calibri" w:hAnsi="Arial" w:cs="Arial"/>
          <w:b/>
          <w:color w:val="000000" w:themeColor="text1"/>
          <w:sz w:val="22"/>
        </w:rPr>
      </w:pPr>
      <w:r w:rsidRPr="004A06AA">
        <w:rPr>
          <w:rFonts w:ascii="Arial" w:eastAsia="Calibri" w:hAnsi="Arial" w:cs="Arial"/>
          <w:b/>
          <w:color w:val="000000" w:themeColor="text1"/>
          <w:sz w:val="22"/>
        </w:rPr>
        <w:t>2.</w:t>
      </w:r>
      <w:r w:rsidR="0036663D" w:rsidRPr="004A06AA">
        <w:rPr>
          <w:rFonts w:ascii="Arial" w:eastAsia="Calibri" w:hAnsi="Arial" w:cs="Arial"/>
          <w:b/>
          <w:color w:val="000000" w:themeColor="text1"/>
          <w:sz w:val="22"/>
        </w:rPr>
        <w:t>2.</w:t>
      </w:r>
      <w:r w:rsidRPr="004A06AA">
        <w:rPr>
          <w:rFonts w:ascii="Arial" w:eastAsia="Calibri" w:hAnsi="Arial" w:cs="Arial"/>
          <w:b/>
          <w:color w:val="000000" w:themeColor="text1"/>
          <w:sz w:val="22"/>
        </w:rPr>
        <w:t xml:space="preserve"> </w:t>
      </w:r>
      <w:r w:rsidR="0036663D" w:rsidRPr="004A06AA">
        <w:rPr>
          <w:rFonts w:ascii="Arial" w:eastAsia="Calibri" w:hAnsi="Arial" w:cs="Arial"/>
          <w:b/>
          <w:color w:val="000000" w:themeColor="text1"/>
          <w:sz w:val="22"/>
        </w:rPr>
        <w:t>Los c</w:t>
      </w:r>
      <w:r w:rsidRPr="004A06AA">
        <w:rPr>
          <w:rFonts w:ascii="Arial" w:eastAsia="Calibri" w:hAnsi="Arial" w:cs="Arial"/>
          <w:b/>
          <w:color w:val="000000" w:themeColor="text1"/>
          <w:sz w:val="22"/>
        </w:rPr>
        <w:t>onvenio</w:t>
      </w:r>
      <w:r w:rsidR="0036663D" w:rsidRPr="004A06AA">
        <w:rPr>
          <w:rFonts w:ascii="Arial" w:eastAsia="Calibri" w:hAnsi="Arial" w:cs="Arial"/>
          <w:b/>
          <w:color w:val="000000" w:themeColor="text1"/>
          <w:sz w:val="22"/>
        </w:rPr>
        <w:t>s o contratos</w:t>
      </w:r>
      <w:r w:rsidRPr="004A06AA">
        <w:rPr>
          <w:rFonts w:ascii="Arial" w:eastAsia="Calibri" w:hAnsi="Arial" w:cs="Arial"/>
          <w:b/>
          <w:color w:val="000000" w:themeColor="text1"/>
          <w:sz w:val="22"/>
        </w:rPr>
        <w:t xml:space="preserve"> interadministrativo</w:t>
      </w:r>
      <w:r w:rsidR="0036663D" w:rsidRPr="004A06AA">
        <w:rPr>
          <w:rFonts w:ascii="Arial" w:eastAsia="Calibri" w:hAnsi="Arial" w:cs="Arial"/>
          <w:b/>
          <w:color w:val="000000" w:themeColor="text1"/>
          <w:sz w:val="22"/>
        </w:rPr>
        <w:t>s y</w:t>
      </w:r>
      <w:r w:rsidRPr="004A06AA">
        <w:rPr>
          <w:rFonts w:ascii="Arial" w:eastAsia="Calibri" w:hAnsi="Arial" w:cs="Arial"/>
          <w:b/>
          <w:color w:val="000000" w:themeColor="text1"/>
          <w:sz w:val="22"/>
        </w:rPr>
        <w:t xml:space="preserve"> </w:t>
      </w:r>
      <w:r w:rsidR="00283A28" w:rsidRPr="004A06AA">
        <w:rPr>
          <w:rFonts w:ascii="Arial" w:eastAsia="Calibri" w:hAnsi="Arial" w:cs="Arial"/>
          <w:b/>
          <w:color w:val="000000" w:themeColor="text1"/>
          <w:sz w:val="22"/>
        </w:rPr>
        <w:t xml:space="preserve">su </w:t>
      </w:r>
      <w:r w:rsidRPr="004A06AA">
        <w:rPr>
          <w:rFonts w:ascii="Arial" w:eastAsia="Calibri" w:hAnsi="Arial" w:cs="Arial"/>
          <w:b/>
          <w:color w:val="000000" w:themeColor="text1"/>
          <w:sz w:val="22"/>
        </w:rPr>
        <w:t xml:space="preserve">regulación </w:t>
      </w:r>
    </w:p>
    <w:p w14:paraId="01430633" w14:textId="77777777" w:rsidR="008903DF" w:rsidRPr="004A06AA" w:rsidRDefault="008903DF" w:rsidP="008903DF">
      <w:pPr>
        <w:jc w:val="both"/>
        <w:rPr>
          <w:rFonts w:ascii="Arial" w:eastAsia="Calibri" w:hAnsi="Arial" w:cs="Arial"/>
          <w:color w:val="000000" w:themeColor="text1"/>
          <w:sz w:val="22"/>
        </w:rPr>
      </w:pPr>
    </w:p>
    <w:p w14:paraId="64ADE53B" w14:textId="4C3E7EC2" w:rsidR="00DF41A6" w:rsidRPr="004A06AA" w:rsidRDefault="00A66BBB" w:rsidP="0056120E">
      <w:pPr>
        <w:spacing w:after="120"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La tipología de contrato interadministrativo fue creada en la Ley 80 de 1993</w:t>
      </w:r>
      <w:r w:rsidR="00CD3EFE" w:rsidRPr="004A06AA">
        <w:rPr>
          <w:rFonts w:ascii="Arial" w:eastAsia="Calibri" w:hAnsi="Arial" w:cs="Arial"/>
          <w:color w:val="000000" w:themeColor="text1"/>
          <w:sz w:val="22"/>
        </w:rPr>
        <w:t>,</w:t>
      </w:r>
      <w:r w:rsidR="004679C2" w:rsidRPr="004A06AA">
        <w:rPr>
          <w:rFonts w:ascii="Arial" w:eastAsia="Calibri" w:hAnsi="Arial" w:cs="Arial"/>
          <w:color w:val="000000" w:themeColor="text1"/>
          <w:sz w:val="22"/>
        </w:rPr>
        <w:t xml:space="preserve"> </w:t>
      </w:r>
      <w:r w:rsidR="00463850" w:rsidRPr="004A06AA">
        <w:rPr>
          <w:rFonts w:ascii="Arial" w:eastAsia="Calibri" w:hAnsi="Arial" w:cs="Arial"/>
          <w:color w:val="000000" w:themeColor="text1"/>
          <w:sz w:val="22"/>
        </w:rPr>
        <w:t>a pesar</w:t>
      </w:r>
      <w:r w:rsidR="00AD2620" w:rsidRPr="004A06AA">
        <w:rPr>
          <w:rFonts w:ascii="Arial" w:eastAsia="Calibri" w:hAnsi="Arial" w:cs="Arial"/>
          <w:color w:val="000000" w:themeColor="text1"/>
          <w:sz w:val="22"/>
        </w:rPr>
        <w:t xml:space="preserve"> de que dentro del texto de la misma </w:t>
      </w:r>
      <w:r w:rsidR="004679C2" w:rsidRPr="004A06AA">
        <w:rPr>
          <w:rFonts w:ascii="Arial" w:eastAsia="Calibri" w:hAnsi="Arial" w:cs="Arial"/>
          <w:color w:val="000000" w:themeColor="text1"/>
          <w:sz w:val="22"/>
        </w:rPr>
        <w:t>no</w:t>
      </w:r>
      <w:r w:rsidR="004B52F9" w:rsidRPr="004A06AA">
        <w:rPr>
          <w:rFonts w:ascii="Arial" w:eastAsia="Calibri" w:hAnsi="Arial" w:cs="Arial"/>
          <w:color w:val="000000" w:themeColor="text1"/>
          <w:sz w:val="22"/>
        </w:rPr>
        <w:t xml:space="preserve"> se realizó una</w:t>
      </w:r>
      <w:r w:rsidR="004679C2" w:rsidRPr="004A06AA">
        <w:rPr>
          <w:rFonts w:ascii="Arial" w:eastAsia="Calibri" w:hAnsi="Arial" w:cs="Arial"/>
          <w:color w:val="000000" w:themeColor="text1"/>
          <w:sz w:val="22"/>
        </w:rPr>
        <w:t xml:space="preserve"> defini</w:t>
      </w:r>
      <w:r w:rsidR="004B52F9" w:rsidRPr="004A06AA">
        <w:rPr>
          <w:rFonts w:ascii="Arial" w:eastAsia="Calibri" w:hAnsi="Arial" w:cs="Arial"/>
          <w:color w:val="000000" w:themeColor="text1"/>
          <w:sz w:val="22"/>
        </w:rPr>
        <w:t>ción o un</w:t>
      </w:r>
      <w:r w:rsidR="004679C2" w:rsidRPr="004A06AA">
        <w:rPr>
          <w:rFonts w:ascii="Arial" w:eastAsia="Calibri" w:hAnsi="Arial" w:cs="Arial"/>
          <w:color w:val="000000" w:themeColor="text1"/>
          <w:sz w:val="22"/>
        </w:rPr>
        <w:t xml:space="preserve"> desarroll</w:t>
      </w:r>
      <w:r w:rsidR="004B52F9" w:rsidRPr="004A06AA">
        <w:rPr>
          <w:rFonts w:ascii="Arial" w:eastAsia="Calibri" w:hAnsi="Arial" w:cs="Arial"/>
          <w:color w:val="000000" w:themeColor="text1"/>
          <w:sz w:val="22"/>
        </w:rPr>
        <w:t xml:space="preserve">o amplio </w:t>
      </w:r>
      <w:r w:rsidR="00CD3EFE" w:rsidRPr="004A06AA">
        <w:rPr>
          <w:rFonts w:ascii="Arial" w:eastAsia="Calibri" w:hAnsi="Arial" w:cs="Arial"/>
          <w:color w:val="000000" w:themeColor="text1"/>
          <w:sz w:val="22"/>
        </w:rPr>
        <w:t>respecto de est</w:t>
      </w:r>
      <w:r w:rsidR="00574B0B" w:rsidRPr="004A06AA">
        <w:rPr>
          <w:rFonts w:ascii="Arial" w:eastAsia="Calibri" w:hAnsi="Arial" w:cs="Arial"/>
          <w:color w:val="000000" w:themeColor="text1"/>
          <w:sz w:val="22"/>
        </w:rPr>
        <w:t>a</w:t>
      </w:r>
      <w:r w:rsidR="00AE5173" w:rsidRPr="004A06AA">
        <w:rPr>
          <w:rFonts w:ascii="Arial" w:eastAsia="Calibri" w:hAnsi="Arial" w:cs="Arial"/>
          <w:color w:val="000000" w:themeColor="text1"/>
          <w:sz w:val="22"/>
        </w:rPr>
        <w:t xml:space="preserve">. </w:t>
      </w:r>
      <w:r w:rsidR="00841ABE" w:rsidRPr="004A06AA">
        <w:rPr>
          <w:rFonts w:ascii="Arial" w:eastAsia="Calibri" w:hAnsi="Arial" w:cs="Arial"/>
          <w:color w:val="000000" w:themeColor="text1"/>
          <w:sz w:val="22"/>
        </w:rPr>
        <w:t xml:space="preserve"> </w:t>
      </w:r>
      <w:r w:rsidR="00DF41A6" w:rsidRPr="004A06AA">
        <w:rPr>
          <w:rFonts w:ascii="Arial" w:eastAsia="Calibri" w:hAnsi="Arial" w:cs="Arial"/>
          <w:color w:val="000000" w:themeColor="text1"/>
          <w:sz w:val="22"/>
        </w:rPr>
        <w:t>Dicha</w:t>
      </w:r>
      <w:r w:rsidR="00574B0B" w:rsidRPr="004A06AA">
        <w:rPr>
          <w:rFonts w:ascii="Arial" w:eastAsia="Calibri" w:hAnsi="Arial" w:cs="Arial"/>
          <w:color w:val="000000" w:themeColor="text1"/>
          <w:sz w:val="22"/>
        </w:rPr>
        <w:t xml:space="preserve"> ley</w:t>
      </w:r>
      <w:r w:rsidR="00DF41A6" w:rsidRPr="004A06AA">
        <w:rPr>
          <w:rFonts w:ascii="Arial" w:eastAsia="Calibri" w:hAnsi="Arial" w:cs="Arial"/>
          <w:color w:val="000000" w:themeColor="text1"/>
          <w:sz w:val="22"/>
        </w:rPr>
        <w:t xml:space="preserve"> </w:t>
      </w:r>
      <w:r w:rsidR="00841ABE" w:rsidRPr="004A06AA">
        <w:rPr>
          <w:rFonts w:ascii="Arial" w:eastAsia="Calibri" w:hAnsi="Arial" w:cs="Arial"/>
          <w:color w:val="000000" w:themeColor="text1"/>
          <w:sz w:val="22"/>
        </w:rPr>
        <w:t xml:space="preserve">se refiere a los contratos interadministrativos </w:t>
      </w:r>
      <w:r w:rsidR="00C2453C" w:rsidRPr="004A06AA">
        <w:rPr>
          <w:rFonts w:ascii="Arial" w:eastAsia="Calibri" w:hAnsi="Arial" w:cs="Arial"/>
          <w:color w:val="000000" w:themeColor="text1"/>
          <w:sz w:val="22"/>
        </w:rPr>
        <w:t xml:space="preserve">al </w:t>
      </w:r>
      <w:r w:rsidR="00E808C5" w:rsidRPr="004A06AA">
        <w:rPr>
          <w:rFonts w:ascii="Arial" w:eastAsia="Calibri" w:hAnsi="Arial" w:cs="Arial"/>
          <w:color w:val="000000" w:themeColor="text1"/>
          <w:sz w:val="22"/>
        </w:rPr>
        <w:t xml:space="preserve">regular en su </w:t>
      </w:r>
      <w:r w:rsidR="0083099C" w:rsidRPr="004A06AA">
        <w:rPr>
          <w:rFonts w:ascii="Arial" w:eastAsia="Calibri" w:hAnsi="Arial" w:cs="Arial"/>
          <w:color w:val="000000" w:themeColor="text1"/>
          <w:sz w:val="22"/>
        </w:rPr>
        <w:t>artículo 14</w:t>
      </w:r>
      <w:r w:rsidR="00381085" w:rsidRPr="004A06AA">
        <w:rPr>
          <w:rFonts w:ascii="Arial" w:eastAsia="Calibri" w:hAnsi="Arial" w:cs="Arial"/>
          <w:color w:val="000000" w:themeColor="text1"/>
          <w:sz w:val="22"/>
        </w:rPr>
        <w:t xml:space="preserve"> </w:t>
      </w:r>
      <w:r w:rsidR="00E808C5" w:rsidRPr="004A06AA">
        <w:rPr>
          <w:rFonts w:ascii="Arial" w:eastAsia="Calibri" w:hAnsi="Arial" w:cs="Arial"/>
          <w:color w:val="000000" w:themeColor="text1"/>
          <w:sz w:val="22"/>
        </w:rPr>
        <w:t>l</w:t>
      </w:r>
      <w:r w:rsidR="00381085" w:rsidRPr="004A06AA">
        <w:rPr>
          <w:rFonts w:ascii="Arial" w:eastAsia="Calibri" w:hAnsi="Arial" w:cs="Arial"/>
          <w:color w:val="000000" w:themeColor="text1"/>
          <w:sz w:val="22"/>
        </w:rPr>
        <w:t>as facultades excepcionales</w:t>
      </w:r>
      <w:r w:rsidR="009415CA" w:rsidRPr="004A06AA">
        <w:rPr>
          <w:rFonts w:ascii="Arial" w:eastAsia="Calibri" w:hAnsi="Arial" w:cs="Arial"/>
          <w:color w:val="000000" w:themeColor="text1"/>
          <w:sz w:val="22"/>
        </w:rPr>
        <w:t xml:space="preserve"> de la </w:t>
      </w:r>
      <w:r w:rsidR="00574B0B" w:rsidRPr="004A06AA">
        <w:rPr>
          <w:rFonts w:ascii="Arial" w:eastAsia="Calibri" w:hAnsi="Arial" w:cs="Arial"/>
          <w:color w:val="000000" w:themeColor="text1"/>
          <w:sz w:val="22"/>
        </w:rPr>
        <w:t>A</w:t>
      </w:r>
      <w:r w:rsidR="009415CA" w:rsidRPr="004A06AA">
        <w:rPr>
          <w:rFonts w:ascii="Arial" w:eastAsia="Calibri" w:hAnsi="Arial" w:cs="Arial"/>
          <w:color w:val="000000" w:themeColor="text1"/>
          <w:sz w:val="22"/>
        </w:rPr>
        <w:t xml:space="preserve">dministración, </w:t>
      </w:r>
      <w:r w:rsidR="00903A2B" w:rsidRPr="004A06AA">
        <w:rPr>
          <w:rFonts w:ascii="Arial" w:eastAsia="Calibri" w:hAnsi="Arial" w:cs="Arial"/>
          <w:color w:val="000000" w:themeColor="text1"/>
          <w:sz w:val="22"/>
        </w:rPr>
        <w:t xml:space="preserve">con el propósito </w:t>
      </w:r>
      <w:r w:rsidR="009415CA" w:rsidRPr="004A06AA">
        <w:rPr>
          <w:rFonts w:ascii="Arial" w:eastAsia="Calibri" w:hAnsi="Arial" w:cs="Arial"/>
          <w:color w:val="000000" w:themeColor="text1"/>
          <w:sz w:val="22"/>
        </w:rPr>
        <w:t>excep</w:t>
      </w:r>
      <w:r w:rsidR="008E60E4" w:rsidRPr="004A06AA">
        <w:rPr>
          <w:rFonts w:ascii="Arial" w:eastAsia="Calibri" w:hAnsi="Arial" w:cs="Arial"/>
          <w:color w:val="000000" w:themeColor="text1"/>
          <w:sz w:val="22"/>
        </w:rPr>
        <w:t>tua</w:t>
      </w:r>
      <w:r w:rsidR="00027E9C" w:rsidRPr="004A06AA">
        <w:rPr>
          <w:rFonts w:ascii="Arial" w:eastAsia="Calibri" w:hAnsi="Arial" w:cs="Arial"/>
          <w:color w:val="000000" w:themeColor="text1"/>
          <w:sz w:val="22"/>
        </w:rPr>
        <w:t>r</w:t>
      </w:r>
      <w:r w:rsidR="00094971" w:rsidRPr="004A06AA">
        <w:rPr>
          <w:rFonts w:ascii="Arial" w:eastAsia="Calibri" w:hAnsi="Arial" w:cs="Arial"/>
          <w:color w:val="000000" w:themeColor="text1"/>
          <w:sz w:val="22"/>
        </w:rPr>
        <w:t xml:space="preserve"> del ejercicio de las mismas </w:t>
      </w:r>
      <w:r w:rsidR="00C346D7" w:rsidRPr="004A06AA">
        <w:rPr>
          <w:rFonts w:ascii="Arial" w:eastAsia="Calibri" w:hAnsi="Arial" w:cs="Arial"/>
          <w:color w:val="000000" w:themeColor="text1"/>
          <w:sz w:val="22"/>
        </w:rPr>
        <w:t xml:space="preserve">a </w:t>
      </w:r>
      <w:r w:rsidR="00027E9C" w:rsidRPr="004A06AA">
        <w:rPr>
          <w:rFonts w:ascii="Arial" w:eastAsia="Calibri" w:hAnsi="Arial" w:cs="Arial"/>
          <w:color w:val="000000" w:themeColor="text1"/>
          <w:sz w:val="22"/>
        </w:rPr>
        <w:t>este tipo de</w:t>
      </w:r>
      <w:r w:rsidR="00C346D7" w:rsidRPr="004A06AA">
        <w:rPr>
          <w:rFonts w:ascii="Arial" w:eastAsia="Calibri" w:hAnsi="Arial" w:cs="Arial"/>
          <w:color w:val="000000" w:themeColor="text1"/>
          <w:sz w:val="22"/>
        </w:rPr>
        <w:t xml:space="preserve"> contrato</w:t>
      </w:r>
      <w:r w:rsidR="00027E9C" w:rsidRPr="004A06AA">
        <w:rPr>
          <w:rFonts w:ascii="Arial" w:eastAsia="Calibri" w:hAnsi="Arial" w:cs="Arial"/>
          <w:color w:val="000000" w:themeColor="text1"/>
          <w:sz w:val="22"/>
        </w:rPr>
        <w:t>s</w:t>
      </w:r>
      <w:r w:rsidR="00902751" w:rsidRPr="004A06AA">
        <w:rPr>
          <w:rFonts w:ascii="Arial" w:eastAsia="Calibri" w:hAnsi="Arial" w:cs="Arial"/>
          <w:color w:val="000000" w:themeColor="text1"/>
          <w:sz w:val="22"/>
        </w:rPr>
        <w:t xml:space="preserve">, tal como lo dispone </w:t>
      </w:r>
      <w:r w:rsidR="00AF0A26" w:rsidRPr="004A06AA">
        <w:rPr>
          <w:rFonts w:ascii="Arial" w:eastAsia="Calibri" w:hAnsi="Arial" w:cs="Arial"/>
          <w:color w:val="000000" w:themeColor="text1"/>
          <w:sz w:val="22"/>
        </w:rPr>
        <w:t xml:space="preserve">el </w:t>
      </w:r>
      <w:r w:rsidR="00F24CCF" w:rsidRPr="004A06AA">
        <w:rPr>
          <w:rFonts w:ascii="Arial" w:eastAsia="Calibri" w:hAnsi="Arial" w:cs="Arial"/>
          <w:color w:val="000000" w:themeColor="text1"/>
          <w:sz w:val="22"/>
        </w:rPr>
        <w:t>parágrafo</w:t>
      </w:r>
      <w:r w:rsidR="00AF0A26" w:rsidRPr="004A06AA">
        <w:rPr>
          <w:rFonts w:ascii="Arial" w:eastAsia="Calibri" w:hAnsi="Arial" w:cs="Arial"/>
          <w:color w:val="000000" w:themeColor="text1"/>
          <w:sz w:val="22"/>
        </w:rPr>
        <w:t xml:space="preserve"> de la norma</w:t>
      </w:r>
      <w:r w:rsidR="00574463" w:rsidRPr="004A06AA">
        <w:rPr>
          <w:rStyle w:val="Refdenotaalpie"/>
          <w:rFonts w:ascii="Arial" w:eastAsia="Calibri" w:hAnsi="Arial" w:cs="Arial"/>
          <w:color w:val="000000" w:themeColor="text1"/>
          <w:sz w:val="22"/>
        </w:rPr>
        <w:footnoteReference w:id="8"/>
      </w:r>
      <w:r w:rsidR="00902751" w:rsidRPr="004A06AA">
        <w:rPr>
          <w:rFonts w:ascii="Arial" w:eastAsia="Calibri" w:hAnsi="Arial" w:cs="Arial"/>
          <w:color w:val="000000" w:themeColor="text1"/>
          <w:sz w:val="22"/>
        </w:rPr>
        <w:t>.</w:t>
      </w:r>
      <w:r w:rsidR="0056120E" w:rsidRPr="004A06AA">
        <w:rPr>
          <w:rFonts w:ascii="Arial" w:eastAsia="Calibri" w:hAnsi="Arial" w:cs="Arial"/>
          <w:color w:val="000000" w:themeColor="text1"/>
          <w:sz w:val="22"/>
        </w:rPr>
        <w:t xml:space="preserve"> </w:t>
      </w:r>
    </w:p>
    <w:p w14:paraId="48B78D9E" w14:textId="543B7B42" w:rsidR="003E01D4" w:rsidRPr="004A06AA" w:rsidRDefault="00DF41A6" w:rsidP="00DF41A6">
      <w:pPr>
        <w:spacing w:after="120"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Por su parte</w:t>
      </w:r>
      <w:r w:rsidR="0056120E" w:rsidRPr="004A06AA">
        <w:rPr>
          <w:rFonts w:ascii="Arial" w:eastAsia="Calibri" w:hAnsi="Arial" w:cs="Arial"/>
          <w:color w:val="000000" w:themeColor="text1"/>
          <w:sz w:val="22"/>
        </w:rPr>
        <w:t xml:space="preserve"> el Decreto 1082 de 2015 «Por medio del cual se expide el Decreto único reglamentario del sector administrativo de planeación nacional», calificó a los convenios o contratos interadministrativos como la contratación realizada entre entidades estatales</w:t>
      </w:r>
      <w:r w:rsidR="0056120E" w:rsidRPr="004A06AA">
        <w:rPr>
          <w:rStyle w:val="Refdenotaalpie"/>
          <w:rFonts w:ascii="Arial" w:eastAsia="Calibri" w:hAnsi="Arial" w:cs="Arial"/>
          <w:color w:val="000000" w:themeColor="text1"/>
          <w:sz w:val="22"/>
        </w:rPr>
        <w:footnoteReference w:id="9"/>
      </w:r>
      <w:r w:rsidR="0056120E" w:rsidRPr="004A06AA">
        <w:rPr>
          <w:rFonts w:ascii="Arial" w:eastAsia="Calibri" w:hAnsi="Arial" w:cs="Arial"/>
          <w:color w:val="000000" w:themeColor="text1"/>
          <w:sz w:val="22"/>
        </w:rPr>
        <w:t>.</w:t>
      </w:r>
    </w:p>
    <w:p w14:paraId="704C35FC" w14:textId="60A9006B" w:rsidR="004679C2" w:rsidRPr="004A06AA" w:rsidRDefault="004679C2" w:rsidP="004679C2">
      <w:pPr>
        <w:spacing w:before="120" w:after="120" w:line="276" w:lineRule="auto"/>
        <w:jc w:val="both"/>
        <w:rPr>
          <w:rFonts w:ascii="Arial" w:eastAsia="Calibri" w:hAnsi="Arial" w:cs="Arial"/>
          <w:color w:val="000000" w:themeColor="text1"/>
          <w:sz w:val="22"/>
        </w:rPr>
      </w:pPr>
      <w:r w:rsidRPr="004A06AA">
        <w:rPr>
          <w:rFonts w:ascii="Arial" w:hAnsi="Arial" w:cs="Arial"/>
          <w:color w:val="000000" w:themeColor="text1"/>
          <w:sz w:val="22"/>
        </w:rPr>
        <w:lastRenderedPageBreak/>
        <w:tab/>
      </w:r>
      <w:r w:rsidR="00CF2E68" w:rsidRPr="004A06AA">
        <w:rPr>
          <w:rFonts w:ascii="Arial" w:eastAsia="Calibri" w:hAnsi="Arial" w:cs="Arial"/>
          <w:color w:val="000000" w:themeColor="text1"/>
          <w:sz w:val="22"/>
        </w:rPr>
        <w:t>El</w:t>
      </w:r>
      <w:r w:rsidRPr="004A06AA">
        <w:rPr>
          <w:rFonts w:ascii="Arial" w:eastAsia="Calibri" w:hAnsi="Arial" w:cs="Arial"/>
          <w:color w:val="000000" w:themeColor="text1"/>
          <w:sz w:val="22"/>
        </w:rPr>
        <w:t xml:space="preserve"> contrato o el convenio interadministrativo es </w:t>
      </w:r>
      <w:r w:rsidR="004D62D6" w:rsidRPr="004A06AA">
        <w:rPr>
          <w:rFonts w:ascii="Arial" w:eastAsia="Calibri" w:hAnsi="Arial" w:cs="Arial"/>
          <w:color w:val="000000" w:themeColor="text1"/>
          <w:sz w:val="22"/>
        </w:rPr>
        <w:t xml:space="preserve">entonces </w:t>
      </w:r>
      <w:r w:rsidRPr="004A06AA">
        <w:rPr>
          <w:rFonts w:ascii="Arial" w:eastAsia="Calibri" w:hAnsi="Arial" w:cs="Arial"/>
          <w:color w:val="000000" w:themeColor="text1"/>
          <w:sz w:val="22"/>
        </w:rPr>
        <w:t xml:space="preserve">el acuerdo donde concurre la voluntad de dos o más </w:t>
      </w:r>
      <w:r w:rsidR="00574B0B" w:rsidRPr="004A06AA">
        <w:rPr>
          <w:rFonts w:ascii="Arial" w:eastAsia="Calibri" w:hAnsi="Arial" w:cs="Arial"/>
          <w:color w:val="000000" w:themeColor="text1"/>
          <w:sz w:val="22"/>
        </w:rPr>
        <w:t>entidades estatales</w:t>
      </w:r>
      <w:r w:rsidRPr="004A06AA">
        <w:rPr>
          <w:rFonts w:ascii="Arial" w:eastAsia="Calibri" w:hAnsi="Arial" w:cs="Arial"/>
          <w:color w:val="000000" w:themeColor="text1"/>
          <w:sz w:val="22"/>
        </w:rPr>
        <w:t xml:space="preserve">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6C00965" w14:textId="3E24582C" w:rsidR="004679C2" w:rsidRPr="004A06AA" w:rsidRDefault="00476E69" w:rsidP="00401B3D">
      <w:pPr>
        <w:spacing w:before="120"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Ahora bien,</w:t>
      </w:r>
      <w:r w:rsidR="004679C2" w:rsidRPr="004A06AA">
        <w:rPr>
          <w:rFonts w:ascii="Arial" w:eastAsia="Calibri" w:hAnsi="Arial" w:cs="Arial"/>
          <w:color w:val="000000" w:themeColor="text1"/>
          <w:sz w:val="22"/>
        </w:rPr>
        <w:t xml:space="preserve"> </w:t>
      </w:r>
      <w:r w:rsidR="00C6796A" w:rsidRPr="004A06AA">
        <w:rPr>
          <w:rFonts w:ascii="Arial" w:eastAsia="Calibri" w:hAnsi="Arial" w:cs="Arial"/>
          <w:color w:val="000000" w:themeColor="text1"/>
          <w:sz w:val="22"/>
        </w:rPr>
        <w:t>el hecho de que los</w:t>
      </w:r>
      <w:r w:rsidR="004679C2" w:rsidRPr="004A06AA">
        <w:rPr>
          <w:rFonts w:ascii="Arial" w:eastAsia="Calibri" w:hAnsi="Arial" w:cs="Arial"/>
          <w:color w:val="000000" w:themeColor="text1"/>
          <w:sz w:val="22"/>
        </w:rPr>
        <w:t xml:space="preserve"> contratos o convenios interadministrativos </w:t>
      </w:r>
      <w:r w:rsidR="00C6796A" w:rsidRPr="004A06AA">
        <w:rPr>
          <w:rFonts w:ascii="Arial" w:eastAsia="Calibri" w:hAnsi="Arial" w:cs="Arial"/>
          <w:color w:val="000000" w:themeColor="text1"/>
          <w:sz w:val="22"/>
        </w:rPr>
        <w:t>estén</w:t>
      </w:r>
      <w:r w:rsidR="004679C2" w:rsidRPr="004A06AA">
        <w:rPr>
          <w:rFonts w:ascii="Arial" w:eastAsia="Calibri" w:hAnsi="Arial" w:cs="Arial"/>
          <w:color w:val="000000" w:themeColor="text1"/>
          <w:sz w:val="22"/>
        </w:rPr>
        <w:t xml:space="preserve"> previstos en la Ley 80 de 1993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w:t>
      </w:r>
      <w:r w:rsidR="009E21C3" w:rsidRPr="004A06AA">
        <w:rPr>
          <w:rFonts w:ascii="Arial" w:eastAsia="Calibri" w:hAnsi="Arial" w:cs="Arial"/>
          <w:color w:val="000000" w:themeColor="text1"/>
          <w:sz w:val="22"/>
        </w:rPr>
        <w:t>, conforme</w:t>
      </w:r>
      <w:r w:rsidR="001768A0" w:rsidRPr="004A06AA">
        <w:rPr>
          <w:rFonts w:ascii="Arial" w:eastAsia="Calibri" w:hAnsi="Arial" w:cs="Arial"/>
          <w:color w:val="000000" w:themeColor="text1"/>
          <w:sz w:val="22"/>
        </w:rPr>
        <w:t xml:space="preserve"> </w:t>
      </w:r>
      <w:r w:rsidR="009E21C3" w:rsidRPr="004A06AA">
        <w:rPr>
          <w:rFonts w:ascii="Arial" w:eastAsia="Calibri" w:hAnsi="Arial" w:cs="Arial"/>
          <w:color w:val="000000" w:themeColor="text1"/>
          <w:sz w:val="22"/>
        </w:rPr>
        <w:t xml:space="preserve">lo establecido en el </w:t>
      </w:r>
      <w:r w:rsidR="00851AF1" w:rsidRPr="004A06AA">
        <w:rPr>
          <w:rFonts w:ascii="Arial" w:eastAsia="Calibri" w:hAnsi="Arial" w:cs="Arial"/>
          <w:color w:val="000000" w:themeColor="text1"/>
          <w:sz w:val="22"/>
        </w:rPr>
        <w:t>literal c)</w:t>
      </w:r>
      <w:r w:rsidR="00401B3D" w:rsidRPr="004A06AA">
        <w:rPr>
          <w:rFonts w:ascii="Arial" w:eastAsia="Calibri" w:hAnsi="Arial" w:cs="Arial"/>
          <w:color w:val="000000" w:themeColor="text1"/>
          <w:sz w:val="22"/>
        </w:rPr>
        <w:t xml:space="preserve">, </w:t>
      </w:r>
      <w:r w:rsidR="00851AF1" w:rsidRPr="004A06AA">
        <w:rPr>
          <w:rFonts w:ascii="Arial" w:eastAsia="Calibri" w:hAnsi="Arial" w:cs="Arial"/>
          <w:color w:val="000000" w:themeColor="text1"/>
          <w:sz w:val="22"/>
        </w:rPr>
        <w:t xml:space="preserve">numeral </w:t>
      </w:r>
      <w:r w:rsidR="00161A3C" w:rsidRPr="004A06AA">
        <w:rPr>
          <w:rFonts w:ascii="Arial" w:eastAsia="Calibri" w:hAnsi="Arial" w:cs="Arial"/>
          <w:color w:val="000000" w:themeColor="text1"/>
          <w:sz w:val="22"/>
        </w:rPr>
        <w:t>4 del artículo 2 de la Ley 1150 de 2007:</w:t>
      </w:r>
    </w:p>
    <w:p w14:paraId="348CD495" w14:textId="77777777" w:rsidR="00401B3D" w:rsidRPr="004A06AA" w:rsidRDefault="00401B3D" w:rsidP="00B40785">
      <w:pPr>
        <w:spacing w:line="276" w:lineRule="auto"/>
        <w:ind w:firstLine="708"/>
        <w:jc w:val="both"/>
        <w:rPr>
          <w:rFonts w:ascii="Arial" w:hAnsi="Arial" w:cs="Arial"/>
          <w:color w:val="000000" w:themeColor="text1"/>
          <w:sz w:val="22"/>
        </w:rPr>
      </w:pPr>
    </w:p>
    <w:p w14:paraId="6C138D50" w14:textId="6E2CE4CD" w:rsidR="001D059B" w:rsidRPr="004A06AA" w:rsidRDefault="005A04B8" w:rsidP="00B40785">
      <w:pPr>
        <w:ind w:left="709" w:right="709"/>
        <w:jc w:val="both"/>
        <w:rPr>
          <w:rFonts w:ascii="Arial" w:hAnsi="Arial" w:cs="Arial"/>
          <w:color w:val="000000" w:themeColor="text1"/>
          <w:sz w:val="21"/>
          <w:szCs w:val="21"/>
        </w:rPr>
      </w:pPr>
      <w:r w:rsidRPr="004A06AA">
        <w:rPr>
          <w:rStyle w:val="Textoennegrita"/>
          <w:rFonts w:ascii="Arial" w:hAnsi="Arial" w:cs="Arial"/>
          <w:b w:val="0"/>
          <w:bCs w:val="0"/>
          <w:color w:val="000000" w:themeColor="text1"/>
          <w:sz w:val="21"/>
          <w:szCs w:val="21"/>
        </w:rPr>
        <w:t>Artículo 2</w:t>
      </w:r>
      <w:r w:rsidR="00C236BF" w:rsidRPr="004A06AA">
        <w:rPr>
          <w:rStyle w:val="Textoennegrita"/>
          <w:rFonts w:ascii="Arial" w:hAnsi="Arial" w:cs="Arial"/>
          <w:b w:val="0"/>
          <w:bCs w:val="0"/>
          <w:i/>
          <w:iCs/>
          <w:color w:val="000000" w:themeColor="text1"/>
          <w:sz w:val="21"/>
          <w:szCs w:val="21"/>
        </w:rPr>
        <w:t>°.</w:t>
      </w:r>
      <w:r w:rsidR="00C236BF" w:rsidRPr="004A06AA">
        <w:rPr>
          <w:rStyle w:val="nfasis"/>
          <w:rFonts w:ascii="Arial" w:hAnsi="Arial" w:cs="Arial"/>
          <w:i w:val="0"/>
          <w:iCs w:val="0"/>
          <w:color w:val="000000" w:themeColor="text1"/>
          <w:sz w:val="21"/>
          <w:szCs w:val="21"/>
        </w:rPr>
        <w:t xml:space="preserve"> De</w:t>
      </w:r>
      <w:r w:rsidRPr="004A06AA">
        <w:rPr>
          <w:rStyle w:val="nfasis"/>
          <w:rFonts w:ascii="Arial" w:hAnsi="Arial" w:cs="Arial"/>
          <w:i w:val="0"/>
          <w:iCs w:val="0"/>
          <w:color w:val="000000" w:themeColor="text1"/>
          <w:sz w:val="21"/>
          <w:szCs w:val="21"/>
        </w:rPr>
        <w:t xml:space="preserve"> las modalidades de selección. </w:t>
      </w:r>
      <w:r w:rsidRPr="004A06AA">
        <w:rPr>
          <w:rFonts w:ascii="Arial"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 </w:t>
      </w:r>
      <w:r w:rsidR="001D059B" w:rsidRPr="004A06AA">
        <w:rPr>
          <w:rFonts w:ascii="Arial" w:hAnsi="Arial" w:cs="Arial"/>
          <w:color w:val="000000" w:themeColor="text1"/>
          <w:sz w:val="21"/>
          <w:szCs w:val="21"/>
        </w:rPr>
        <w:t>[…]</w:t>
      </w:r>
    </w:p>
    <w:p w14:paraId="52884374" w14:textId="77777777" w:rsidR="00C236BF" w:rsidRPr="004A06AA" w:rsidRDefault="00C236BF" w:rsidP="00C236BF">
      <w:pPr>
        <w:ind w:left="709" w:right="709"/>
        <w:jc w:val="both"/>
        <w:rPr>
          <w:rFonts w:ascii="Arial" w:hAnsi="Arial" w:cs="Arial"/>
          <w:color w:val="000000" w:themeColor="text1"/>
          <w:sz w:val="21"/>
          <w:szCs w:val="21"/>
        </w:rPr>
      </w:pPr>
    </w:p>
    <w:p w14:paraId="329D10E7" w14:textId="292B715A" w:rsidR="00807C44" w:rsidRPr="004A06AA" w:rsidRDefault="00807C44" w:rsidP="006F3B81">
      <w:pPr>
        <w:ind w:left="709" w:right="709"/>
        <w:jc w:val="both"/>
        <w:rPr>
          <w:rFonts w:ascii="Arial" w:hAnsi="Arial" w:cs="Arial"/>
          <w:color w:val="000000" w:themeColor="text1"/>
          <w:sz w:val="21"/>
          <w:szCs w:val="21"/>
        </w:rPr>
      </w:pPr>
      <w:r w:rsidRPr="004A06AA">
        <w:rPr>
          <w:rFonts w:ascii="Arial" w:hAnsi="Arial" w:cs="Arial"/>
          <w:color w:val="000000" w:themeColor="text1"/>
          <w:sz w:val="21"/>
          <w:szCs w:val="21"/>
        </w:rPr>
        <w:t>4.</w:t>
      </w:r>
      <w:r w:rsidRPr="004A06AA">
        <w:rPr>
          <w:rFonts w:ascii="Arial" w:hAnsi="Arial" w:cs="Arial"/>
          <w:b/>
          <w:bCs/>
          <w:color w:val="000000" w:themeColor="text1"/>
          <w:sz w:val="21"/>
          <w:szCs w:val="21"/>
        </w:rPr>
        <w:t> </w:t>
      </w:r>
      <w:r w:rsidRPr="004A06AA">
        <w:rPr>
          <w:rStyle w:val="Textoennegrita"/>
          <w:rFonts w:ascii="Arial" w:hAnsi="Arial" w:cs="Arial"/>
          <w:b w:val="0"/>
          <w:bCs w:val="0"/>
          <w:color w:val="000000" w:themeColor="text1"/>
          <w:sz w:val="21"/>
          <w:szCs w:val="21"/>
        </w:rPr>
        <w:t>Contratación directa.</w:t>
      </w:r>
      <w:r w:rsidRPr="004A06AA">
        <w:rPr>
          <w:rStyle w:val="Textoennegrita"/>
          <w:rFonts w:ascii="Arial" w:hAnsi="Arial" w:cs="Arial"/>
          <w:color w:val="000000" w:themeColor="text1"/>
          <w:sz w:val="21"/>
          <w:szCs w:val="21"/>
        </w:rPr>
        <w:t> </w:t>
      </w:r>
      <w:r w:rsidRPr="004A06AA">
        <w:rPr>
          <w:rFonts w:ascii="Arial" w:hAnsi="Arial" w:cs="Arial"/>
          <w:color w:val="000000" w:themeColor="text1"/>
          <w:sz w:val="21"/>
          <w:szCs w:val="21"/>
        </w:rPr>
        <w:t>La modalidad de selección de contratación directa, solamente procederá en los siguientes casos: </w:t>
      </w:r>
      <w:r w:rsidR="008B2899" w:rsidRPr="004A06AA">
        <w:rPr>
          <w:rFonts w:ascii="Arial" w:eastAsia="Calibri" w:hAnsi="Arial" w:cs="Arial"/>
          <w:color w:val="000000" w:themeColor="text1"/>
          <w:sz w:val="21"/>
          <w:szCs w:val="21"/>
        </w:rPr>
        <w:t>[…]</w:t>
      </w:r>
    </w:p>
    <w:p w14:paraId="5607517C" w14:textId="77777777" w:rsidR="00C236BF" w:rsidRPr="004A06AA" w:rsidRDefault="00C236BF" w:rsidP="00C236BF">
      <w:pPr>
        <w:ind w:left="709" w:right="709"/>
        <w:jc w:val="both"/>
        <w:rPr>
          <w:rFonts w:ascii="Arial" w:eastAsia="Times New Roman" w:hAnsi="Arial" w:cs="Arial"/>
          <w:color w:val="000000" w:themeColor="text1"/>
          <w:sz w:val="21"/>
          <w:szCs w:val="21"/>
          <w:lang w:val="es-CO" w:eastAsia="es-CO"/>
        </w:rPr>
      </w:pPr>
    </w:p>
    <w:p w14:paraId="501C88F8" w14:textId="50909740"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t>c) Contratos interadministrativos, siempre que las obligaciones derivadas del mismo tengan relación directa con el objeto de la entidad ejecutora señalado en la ley o en sus reglamentos.  </w:t>
      </w:r>
    </w:p>
    <w:p w14:paraId="71BF821C" w14:textId="77777777"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t>  </w:t>
      </w:r>
    </w:p>
    <w:p w14:paraId="5AEF5B37" w14:textId="77777777"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2B8B2E50" w14:textId="77777777"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t>  </w:t>
      </w:r>
    </w:p>
    <w:p w14:paraId="157C8B08" w14:textId="77777777"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5EE6ED2" w14:textId="77777777"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t>  </w:t>
      </w:r>
    </w:p>
    <w:p w14:paraId="071E61FB" w14:textId="580BF14C" w:rsidR="00DA6F62" w:rsidRPr="004A06AA" w:rsidRDefault="00DA6F62" w:rsidP="00C236BF">
      <w:pPr>
        <w:ind w:left="709" w:right="709"/>
        <w:jc w:val="both"/>
        <w:rPr>
          <w:rFonts w:ascii="Arial" w:eastAsia="Times New Roman" w:hAnsi="Arial" w:cs="Arial"/>
          <w:color w:val="000000" w:themeColor="text1"/>
          <w:sz w:val="21"/>
          <w:szCs w:val="21"/>
          <w:lang w:val="es-CO" w:eastAsia="es-CO"/>
        </w:rPr>
      </w:pPr>
      <w:r w:rsidRPr="004A06AA">
        <w:rPr>
          <w:rFonts w:ascii="Arial" w:eastAsia="Times New Roman" w:hAnsi="Arial" w:cs="Arial"/>
          <w:color w:val="000000" w:themeColor="text1"/>
          <w:sz w:val="21"/>
          <w:szCs w:val="21"/>
          <w:lang w:val="es-CO" w:eastAsia="es-CO"/>
        </w:rPr>
        <w:lastRenderedPageBreak/>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5D34D5E9" w14:textId="77777777" w:rsidR="00896A16" w:rsidRPr="004A06AA" w:rsidRDefault="00896A16" w:rsidP="00C236BF">
      <w:pPr>
        <w:ind w:left="709" w:right="709"/>
        <w:jc w:val="both"/>
        <w:rPr>
          <w:rFonts w:ascii="Arial" w:eastAsia="Times New Roman" w:hAnsi="Arial" w:cs="Arial"/>
          <w:color w:val="000000" w:themeColor="text1"/>
          <w:sz w:val="21"/>
          <w:szCs w:val="21"/>
          <w:lang w:val="es-CO" w:eastAsia="es-CO"/>
        </w:rPr>
      </w:pPr>
    </w:p>
    <w:p w14:paraId="0C09D0C2" w14:textId="16821518" w:rsidR="00633D64" w:rsidRPr="004A06AA" w:rsidRDefault="00677659" w:rsidP="001768A0">
      <w:pPr>
        <w:spacing w:after="120" w:line="276" w:lineRule="auto"/>
        <w:ind w:firstLine="708"/>
        <w:jc w:val="both"/>
        <w:rPr>
          <w:rFonts w:ascii="Arial" w:hAnsi="Arial" w:cs="Arial"/>
          <w:color w:val="000000" w:themeColor="text1"/>
          <w:sz w:val="22"/>
        </w:rPr>
      </w:pPr>
      <w:r w:rsidRPr="004A06AA">
        <w:rPr>
          <w:rFonts w:ascii="Arial" w:eastAsia="Calibri" w:hAnsi="Arial" w:cs="Arial"/>
          <w:color w:val="000000" w:themeColor="text1"/>
          <w:sz w:val="22"/>
        </w:rPr>
        <w:t>E</w:t>
      </w:r>
      <w:r w:rsidR="006053AA" w:rsidRPr="004A06AA">
        <w:rPr>
          <w:rFonts w:ascii="Arial" w:eastAsia="Calibri" w:hAnsi="Arial" w:cs="Arial"/>
          <w:color w:val="000000" w:themeColor="text1"/>
          <w:sz w:val="22"/>
        </w:rPr>
        <w:t xml:space="preserve">l artículo </w:t>
      </w:r>
      <w:r w:rsidR="00BC4366" w:rsidRPr="004A06AA">
        <w:rPr>
          <w:rFonts w:ascii="Arial" w:eastAsia="Calibri" w:hAnsi="Arial" w:cs="Arial"/>
          <w:color w:val="000000" w:themeColor="text1"/>
          <w:sz w:val="22"/>
        </w:rPr>
        <w:t xml:space="preserve">2 de la Ley 1150 de 2007 </w:t>
      </w:r>
      <w:r w:rsidR="00274DD1" w:rsidRPr="004A06AA">
        <w:rPr>
          <w:rFonts w:ascii="Arial" w:eastAsia="Calibri" w:hAnsi="Arial" w:cs="Arial"/>
          <w:color w:val="000000" w:themeColor="text1"/>
          <w:sz w:val="22"/>
        </w:rPr>
        <w:t xml:space="preserve">en principio </w:t>
      </w:r>
      <w:r w:rsidR="006B2D75" w:rsidRPr="004A06AA">
        <w:rPr>
          <w:rFonts w:ascii="Arial" w:eastAsia="Calibri" w:hAnsi="Arial" w:cs="Arial"/>
          <w:color w:val="000000" w:themeColor="text1"/>
          <w:sz w:val="22"/>
        </w:rPr>
        <w:t>está</w:t>
      </w:r>
      <w:r w:rsidR="00274DD1" w:rsidRPr="004A06AA">
        <w:rPr>
          <w:rFonts w:ascii="Arial" w:eastAsia="Calibri" w:hAnsi="Arial" w:cs="Arial"/>
          <w:color w:val="000000" w:themeColor="text1"/>
          <w:sz w:val="22"/>
        </w:rPr>
        <w:t xml:space="preserve"> dirigido a regular las modalidades de selección</w:t>
      </w:r>
      <w:r w:rsidR="0027203C" w:rsidRPr="004A06AA">
        <w:rPr>
          <w:rFonts w:ascii="Arial" w:eastAsia="Calibri" w:hAnsi="Arial" w:cs="Arial"/>
          <w:color w:val="000000" w:themeColor="text1"/>
          <w:sz w:val="22"/>
        </w:rPr>
        <w:t xml:space="preserve"> aplicables</w:t>
      </w:r>
      <w:r w:rsidR="00274DD1" w:rsidRPr="004A06AA">
        <w:rPr>
          <w:rFonts w:ascii="Arial" w:eastAsia="Calibri" w:hAnsi="Arial" w:cs="Arial"/>
          <w:color w:val="000000" w:themeColor="text1"/>
          <w:sz w:val="22"/>
        </w:rPr>
        <w:t xml:space="preserve"> </w:t>
      </w:r>
      <w:r w:rsidR="0027203C" w:rsidRPr="004A06AA">
        <w:rPr>
          <w:rFonts w:ascii="Arial" w:eastAsia="Calibri" w:hAnsi="Arial" w:cs="Arial"/>
          <w:color w:val="000000" w:themeColor="text1"/>
          <w:sz w:val="22"/>
        </w:rPr>
        <w:t>a</w:t>
      </w:r>
      <w:r w:rsidR="00274DD1" w:rsidRPr="004A06AA">
        <w:rPr>
          <w:rFonts w:ascii="Arial" w:eastAsia="Calibri" w:hAnsi="Arial" w:cs="Arial"/>
          <w:color w:val="000000" w:themeColor="text1"/>
          <w:sz w:val="22"/>
        </w:rPr>
        <w:t xml:space="preserve"> l</w:t>
      </w:r>
      <w:r w:rsidR="00E57DF4" w:rsidRPr="004A06AA">
        <w:rPr>
          <w:rFonts w:ascii="Arial" w:eastAsia="Calibri" w:hAnsi="Arial" w:cs="Arial"/>
          <w:color w:val="000000" w:themeColor="text1"/>
          <w:sz w:val="22"/>
        </w:rPr>
        <w:t>o</w:t>
      </w:r>
      <w:r w:rsidR="00274DD1" w:rsidRPr="004A06AA">
        <w:rPr>
          <w:rFonts w:ascii="Arial" w:eastAsia="Calibri" w:hAnsi="Arial" w:cs="Arial"/>
          <w:color w:val="000000" w:themeColor="text1"/>
          <w:sz w:val="22"/>
        </w:rPr>
        <w:t>s diferentes</w:t>
      </w:r>
      <w:r w:rsidR="00D8029A" w:rsidRPr="004A06AA">
        <w:rPr>
          <w:rFonts w:ascii="Arial" w:eastAsia="Calibri" w:hAnsi="Arial" w:cs="Arial"/>
          <w:color w:val="000000" w:themeColor="text1"/>
          <w:sz w:val="22"/>
        </w:rPr>
        <w:t xml:space="preserve"> tipo</w:t>
      </w:r>
      <w:r w:rsidR="00E57DF4" w:rsidRPr="004A06AA">
        <w:rPr>
          <w:rFonts w:ascii="Arial" w:eastAsia="Calibri" w:hAnsi="Arial" w:cs="Arial"/>
          <w:color w:val="000000" w:themeColor="text1"/>
          <w:sz w:val="22"/>
        </w:rPr>
        <w:t>s</w:t>
      </w:r>
      <w:r w:rsidR="00D8029A" w:rsidRPr="004A06AA">
        <w:rPr>
          <w:rFonts w:ascii="Arial" w:eastAsia="Calibri" w:hAnsi="Arial" w:cs="Arial"/>
          <w:color w:val="000000" w:themeColor="text1"/>
          <w:sz w:val="22"/>
        </w:rPr>
        <w:t xml:space="preserve"> de</w:t>
      </w:r>
      <w:r w:rsidR="00274DD1" w:rsidRPr="004A06AA">
        <w:rPr>
          <w:rFonts w:ascii="Arial" w:eastAsia="Calibri" w:hAnsi="Arial" w:cs="Arial"/>
          <w:color w:val="000000" w:themeColor="text1"/>
          <w:sz w:val="22"/>
        </w:rPr>
        <w:t xml:space="preserve"> contratos estatales</w:t>
      </w:r>
      <w:r w:rsidR="00E57DF4" w:rsidRPr="004A06AA">
        <w:rPr>
          <w:rFonts w:ascii="Arial" w:eastAsia="Calibri" w:hAnsi="Arial" w:cs="Arial"/>
          <w:color w:val="000000" w:themeColor="text1"/>
          <w:sz w:val="22"/>
        </w:rPr>
        <w:t>,</w:t>
      </w:r>
      <w:r w:rsidR="00E855A1" w:rsidRPr="004A06AA">
        <w:rPr>
          <w:rFonts w:ascii="Arial" w:eastAsia="Calibri" w:hAnsi="Arial" w:cs="Arial"/>
          <w:color w:val="000000" w:themeColor="text1"/>
          <w:sz w:val="22"/>
        </w:rPr>
        <w:t xml:space="preserve"> sin </w:t>
      </w:r>
      <w:r w:rsidR="002D57F8" w:rsidRPr="004A06AA">
        <w:rPr>
          <w:rFonts w:ascii="Arial" w:eastAsia="Calibri" w:hAnsi="Arial" w:cs="Arial"/>
          <w:color w:val="000000" w:themeColor="text1"/>
          <w:sz w:val="22"/>
        </w:rPr>
        <w:t>embargo,</w:t>
      </w:r>
      <w:r w:rsidR="00E57DF4" w:rsidRPr="004A06AA">
        <w:rPr>
          <w:rFonts w:ascii="Arial" w:eastAsia="Calibri" w:hAnsi="Arial" w:cs="Arial"/>
          <w:color w:val="000000" w:themeColor="text1"/>
          <w:sz w:val="22"/>
        </w:rPr>
        <w:t xml:space="preserve"> </w:t>
      </w:r>
      <w:r w:rsidR="0067109B" w:rsidRPr="004A06AA">
        <w:rPr>
          <w:rFonts w:ascii="Arial" w:eastAsia="Calibri" w:hAnsi="Arial" w:cs="Arial"/>
          <w:color w:val="000000" w:themeColor="text1"/>
          <w:sz w:val="22"/>
        </w:rPr>
        <w:t xml:space="preserve">al referirse </w:t>
      </w:r>
      <w:r w:rsidR="00E57DF4" w:rsidRPr="004A06AA">
        <w:rPr>
          <w:rFonts w:ascii="Arial" w:eastAsia="Calibri" w:hAnsi="Arial" w:cs="Arial"/>
          <w:color w:val="000000" w:themeColor="text1"/>
          <w:sz w:val="22"/>
        </w:rPr>
        <w:t xml:space="preserve">a los convenios y contratos interadministrativos </w:t>
      </w:r>
      <w:r w:rsidR="0067109B" w:rsidRPr="004A06AA">
        <w:rPr>
          <w:rFonts w:ascii="Arial" w:eastAsia="Calibri" w:hAnsi="Arial" w:cs="Arial"/>
          <w:color w:val="000000" w:themeColor="text1"/>
          <w:sz w:val="22"/>
        </w:rPr>
        <w:t>no solo</w:t>
      </w:r>
      <w:r w:rsidR="003A1BC1" w:rsidRPr="004A06AA">
        <w:rPr>
          <w:rFonts w:ascii="Arial" w:eastAsia="Calibri" w:hAnsi="Arial" w:cs="Arial"/>
          <w:color w:val="000000" w:themeColor="text1"/>
          <w:sz w:val="22"/>
        </w:rPr>
        <w:t xml:space="preserve"> </w:t>
      </w:r>
      <w:r w:rsidR="000222B6" w:rsidRPr="004A06AA">
        <w:rPr>
          <w:rFonts w:ascii="Arial" w:eastAsia="Calibri" w:hAnsi="Arial" w:cs="Arial"/>
          <w:color w:val="000000" w:themeColor="text1"/>
          <w:sz w:val="22"/>
        </w:rPr>
        <w:t>dispone</w:t>
      </w:r>
      <w:r w:rsidR="00B579F1" w:rsidRPr="004A06AA">
        <w:rPr>
          <w:rFonts w:ascii="Arial" w:eastAsia="Calibri" w:hAnsi="Arial" w:cs="Arial"/>
          <w:color w:val="000000" w:themeColor="text1"/>
          <w:sz w:val="22"/>
        </w:rPr>
        <w:t xml:space="preserve"> reglas de selección</w:t>
      </w:r>
      <w:r w:rsidR="00A54B62" w:rsidRPr="004A06AA">
        <w:rPr>
          <w:rFonts w:ascii="Arial" w:eastAsia="Calibri" w:hAnsi="Arial" w:cs="Arial"/>
          <w:color w:val="000000" w:themeColor="text1"/>
          <w:sz w:val="22"/>
        </w:rPr>
        <w:t>, sino</w:t>
      </w:r>
      <w:r w:rsidR="00E855A1" w:rsidRPr="004A06AA">
        <w:rPr>
          <w:rFonts w:ascii="Arial" w:eastAsia="Calibri" w:hAnsi="Arial" w:cs="Arial"/>
          <w:color w:val="000000" w:themeColor="text1"/>
          <w:sz w:val="22"/>
        </w:rPr>
        <w:t xml:space="preserve"> que también </w:t>
      </w:r>
      <w:r w:rsidR="0015519F" w:rsidRPr="004A06AA">
        <w:rPr>
          <w:rFonts w:ascii="Arial" w:eastAsia="Calibri" w:hAnsi="Arial" w:cs="Arial"/>
          <w:color w:val="000000" w:themeColor="text1"/>
          <w:sz w:val="22"/>
        </w:rPr>
        <w:t xml:space="preserve">establece </w:t>
      </w:r>
      <w:r w:rsidR="00B11962" w:rsidRPr="004A06AA">
        <w:rPr>
          <w:rFonts w:ascii="Arial" w:eastAsia="Calibri" w:hAnsi="Arial" w:cs="Arial"/>
          <w:color w:val="000000" w:themeColor="text1"/>
          <w:sz w:val="22"/>
        </w:rPr>
        <w:t>c</w:t>
      </w:r>
      <w:r w:rsidR="001768A0" w:rsidRPr="004A06AA">
        <w:rPr>
          <w:rFonts w:ascii="Arial" w:eastAsia="Calibri" w:hAnsi="Arial" w:cs="Arial"/>
          <w:color w:val="000000" w:themeColor="text1"/>
          <w:sz w:val="22"/>
        </w:rPr>
        <w:t>ó</w:t>
      </w:r>
      <w:r w:rsidR="00B11962" w:rsidRPr="004A06AA">
        <w:rPr>
          <w:rFonts w:ascii="Arial" w:eastAsia="Calibri" w:hAnsi="Arial" w:cs="Arial"/>
          <w:color w:val="000000" w:themeColor="text1"/>
          <w:sz w:val="22"/>
        </w:rPr>
        <w:t>mo</w:t>
      </w:r>
      <w:r w:rsidR="00EC2F3A" w:rsidRPr="004A06AA">
        <w:rPr>
          <w:rFonts w:ascii="Arial" w:eastAsia="Calibri" w:hAnsi="Arial" w:cs="Arial"/>
          <w:color w:val="000000" w:themeColor="text1"/>
          <w:sz w:val="22"/>
        </w:rPr>
        <w:t xml:space="preserve"> determinar el</w:t>
      </w:r>
      <w:r w:rsidR="00CB74E6" w:rsidRPr="004A06AA">
        <w:rPr>
          <w:rFonts w:ascii="Arial" w:eastAsia="Calibri" w:hAnsi="Arial" w:cs="Arial"/>
          <w:color w:val="000000" w:themeColor="text1"/>
          <w:sz w:val="22"/>
        </w:rPr>
        <w:t xml:space="preserve"> régimen aplica</w:t>
      </w:r>
      <w:r w:rsidR="0015519F" w:rsidRPr="004A06AA">
        <w:rPr>
          <w:rFonts w:ascii="Arial" w:eastAsia="Calibri" w:hAnsi="Arial" w:cs="Arial"/>
          <w:color w:val="000000" w:themeColor="text1"/>
          <w:sz w:val="22"/>
        </w:rPr>
        <w:t>ble a</w:t>
      </w:r>
      <w:r w:rsidR="001C64DA" w:rsidRPr="004A06AA">
        <w:rPr>
          <w:rFonts w:ascii="Arial" w:eastAsia="Calibri" w:hAnsi="Arial" w:cs="Arial"/>
          <w:color w:val="000000" w:themeColor="text1"/>
          <w:sz w:val="22"/>
        </w:rPr>
        <w:t xml:space="preserve"> la ejecución de los pactos celebrados bajo</w:t>
      </w:r>
      <w:r w:rsidR="005902DF" w:rsidRPr="004A06AA">
        <w:rPr>
          <w:rFonts w:ascii="Arial" w:eastAsia="Calibri" w:hAnsi="Arial" w:cs="Arial"/>
          <w:color w:val="000000" w:themeColor="text1"/>
          <w:sz w:val="22"/>
        </w:rPr>
        <w:t xml:space="preserve"> esta modalidad,</w:t>
      </w:r>
      <w:r w:rsidR="00073A4B" w:rsidRPr="004A06AA">
        <w:rPr>
          <w:rFonts w:ascii="Arial" w:eastAsia="Calibri" w:hAnsi="Arial" w:cs="Arial"/>
          <w:color w:val="000000" w:themeColor="text1"/>
          <w:sz w:val="22"/>
        </w:rPr>
        <w:t xml:space="preserve"> </w:t>
      </w:r>
      <w:r w:rsidR="007E5BA2" w:rsidRPr="004A06AA">
        <w:rPr>
          <w:rFonts w:ascii="Arial" w:eastAsia="Calibri" w:hAnsi="Arial" w:cs="Arial"/>
          <w:color w:val="000000" w:themeColor="text1"/>
          <w:sz w:val="22"/>
        </w:rPr>
        <w:t>estatuyendo</w:t>
      </w:r>
      <w:r w:rsidR="00025C89" w:rsidRPr="004A06AA">
        <w:rPr>
          <w:rFonts w:ascii="Arial" w:eastAsia="Calibri" w:hAnsi="Arial" w:cs="Arial"/>
          <w:color w:val="000000" w:themeColor="text1"/>
          <w:sz w:val="22"/>
        </w:rPr>
        <w:t xml:space="preserve"> la regla contenida</w:t>
      </w:r>
      <w:r w:rsidR="00633D64" w:rsidRPr="004A06AA">
        <w:rPr>
          <w:rFonts w:ascii="Arial" w:eastAsia="Calibri" w:hAnsi="Arial" w:cs="Arial"/>
          <w:color w:val="000000" w:themeColor="text1"/>
          <w:sz w:val="22"/>
        </w:rPr>
        <w:t xml:space="preserve"> </w:t>
      </w:r>
      <w:r w:rsidR="007E5BA2" w:rsidRPr="004A06AA">
        <w:rPr>
          <w:rFonts w:ascii="Arial" w:eastAsia="Calibri" w:hAnsi="Arial" w:cs="Arial"/>
          <w:color w:val="000000" w:themeColor="text1"/>
          <w:sz w:val="22"/>
        </w:rPr>
        <w:t xml:space="preserve">en </w:t>
      </w:r>
      <w:r w:rsidR="00633D64" w:rsidRPr="004A06AA">
        <w:rPr>
          <w:rFonts w:ascii="Arial" w:eastAsia="Calibri" w:hAnsi="Arial" w:cs="Arial"/>
          <w:color w:val="000000" w:themeColor="text1"/>
          <w:sz w:val="22"/>
        </w:rPr>
        <w:t xml:space="preserve">el </w:t>
      </w:r>
      <w:r w:rsidR="007E5BA2" w:rsidRPr="004A06AA">
        <w:rPr>
          <w:rFonts w:ascii="Arial" w:eastAsia="Calibri" w:hAnsi="Arial" w:cs="Arial"/>
          <w:color w:val="000000" w:themeColor="text1"/>
          <w:sz w:val="22"/>
        </w:rPr>
        <w:t>numeral 4, literal c)</w:t>
      </w:r>
      <w:r w:rsidR="001768A0" w:rsidRPr="004A06AA">
        <w:rPr>
          <w:rFonts w:ascii="Arial" w:eastAsia="Calibri" w:hAnsi="Arial" w:cs="Arial"/>
          <w:color w:val="000000" w:themeColor="text1"/>
          <w:sz w:val="22"/>
        </w:rPr>
        <w:t>,</w:t>
      </w:r>
      <w:r w:rsidR="007E5BA2" w:rsidRPr="004A06AA">
        <w:rPr>
          <w:rFonts w:ascii="Arial" w:eastAsia="Calibri" w:hAnsi="Arial" w:cs="Arial"/>
          <w:color w:val="000000" w:themeColor="text1"/>
          <w:sz w:val="22"/>
        </w:rPr>
        <w:t xml:space="preserve"> </w:t>
      </w:r>
      <w:r w:rsidR="00633D64" w:rsidRPr="004A06AA">
        <w:rPr>
          <w:rFonts w:ascii="Arial" w:eastAsia="Calibri" w:hAnsi="Arial" w:cs="Arial"/>
          <w:color w:val="000000" w:themeColor="text1"/>
          <w:sz w:val="22"/>
        </w:rPr>
        <w:t>inciso tercero</w:t>
      </w:r>
      <w:r w:rsidR="00F37B2F" w:rsidRPr="004A06AA">
        <w:rPr>
          <w:rFonts w:ascii="Arial" w:eastAsia="Calibri" w:hAnsi="Arial" w:cs="Arial"/>
          <w:color w:val="000000" w:themeColor="text1"/>
          <w:sz w:val="22"/>
        </w:rPr>
        <w:t>,</w:t>
      </w:r>
      <w:r w:rsidR="00025C89" w:rsidRPr="004A06AA">
        <w:rPr>
          <w:rFonts w:ascii="Arial" w:eastAsia="Calibri" w:hAnsi="Arial" w:cs="Arial"/>
          <w:color w:val="000000" w:themeColor="text1"/>
          <w:sz w:val="22"/>
        </w:rPr>
        <w:t xml:space="preserve"> según la cual</w:t>
      </w:r>
      <w:r w:rsidR="00F37B2F" w:rsidRPr="004A06AA">
        <w:rPr>
          <w:rFonts w:ascii="Arial" w:eastAsia="Calibri" w:hAnsi="Arial" w:cs="Arial"/>
          <w:color w:val="000000" w:themeColor="text1"/>
          <w:sz w:val="22"/>
        </w:rPr>
        <w:t xml:space="preserve"> </w:t>
      </w:r>
      <w:r w:rsidR="00025C89" w:rsidRPr="004A06AA">
        <w:rPr>
          <w:rFonts w:ascii="Arial" w:eastAsia="Calibri" w:hAnsi="Arial" w:cs="Arial"/>
          <w:color w:val="000000" w:themeColor="text1"/>
          <w:sz w:val="22"/>
        </w:rPr>
        <w:t xml:space="preserve">en los casos </w:t>
      </w:r>
      <w:r w:rsidR="00025C89" w:rsidRPr="004A06AA">
        <w:rPr>
          <w:rFonts w:ascii="Arial" w:hAnsi="Arial" w:cs="Arial"/>
          <w:color w:val="000000" w:themeColor="text1"/>
          <w:sz w:val="22"/>
        </w:rPr>
        <w:t>en que</w:t>
      </w:r>
      <w:r w:rsidR="00633D64" w:rsidRPr="004A06AA">
        <w:rPr>
          <w:rFonts w:ascii="Arial" w:hAnsi="Arial" w:cs="Arial"/>
          <w:color w:val="000000" w:themeColor="text1"/>
          <w:sz w:val="22"/>
        </w:rPr>
        <w:t xml:space="preserve"> el régimen aplicable a la contratación de la entidad ejecutora no sea el de la Ley 80 de 1993, la ejecución de dichos convenios o contratos estará sometida a dicha ley, salvo que la entidad ejecutora desarrolle su actividad en competencia con el sector privado o cuando la ejecución del contrato interadministrativo tenga relación directa con el desarrollo de la actividad de la entidad ejecutora.</w:t>
      </w:r>
    </w:p>
    <w:p w14:paraId="478351F7" w14:textId="176FE8A0" w:rsidR="001E7530" w:rsidRPr="004A06AA" w:rsidRDefault="001E7530" w:rsidP="001E7530">
      <w:pPr>
        <w:spacing w:after="120"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 xml:space="preserve">En ese orden de ideas, la calidad de interadministrativo de un contrato o convenio no está determinada por la modalidad de selección utilizada para celebrarlo, la cual en los términos de la norma anterior debe ser establecida según el objeto y obligaciones del mismo. Al respecto la anterior disposición establece que pueden celebrarse directamente siempre que las obligaciones derivadas del mismo tengan relación directa con el objeto de la entidad ejecutora señalado en la ley o en sus reglamentos, estableciéndose unas excepciones con relación a ciertos sujetos y objetos contractuales en los cuales debe acudirse a los procesos de licitación pública o selección abreviada regulados en los numerales 1 y 2 del artículo 2 de la Ley 1150 de 2007, supuestos en los que </w:t>
      </w:r>
      <w:r w:rsidR="00E1362D" w:rsidRPr="004A06AA">
        <w:rPr>
          <w:rFonts w:ascii="Arial" w:eastAsia="Calibri" w:hAnsi="Arial" w:cs="Arial"/>
          <w:color w:val="000000" w:themeColor="text1"/>
          <w:sz w:val="22"/>
        </w:rPr>
        <w:t>varía</w:t>
      </w:r>
      <w:r w:rsidRPr="004A06AA">
        <w:rPr>
          <w:rFonts w:ascii="Arial" w:eastAsia="Calibri" w:hAnsi="Arial" w:cs="Arial"/>
          <w:color w:val="000000" w:themeColor="text1"/>
          <w:sz w:val="22"/>
        </w:rPr>
        <w:t xml:space="preserve"> la modalidad de selección y no la naturaleza de</w:t>
      </w:r>
      <w:r w:rsidR="001768A0" w:rsidRPr="004A06AA">
        <w:rPr>
          <w:rFonts w:ascii="Arial" w:eastAsia="Calibri" w:hAnsi="Arial" w:cs="Arial"/>
          <w:color w:val="000000" w:themeColor="text1"/>
          <w:sz w:val="22"/>
        </w:rPr>
        <w:t>l</w:t>
      </w:r>
      <w:r w:rsidRPr="004A06AA">
        <w:rPr>
          <w:rFonts w:ascii="Arial" w:eastAsia="Calibri" w:hAnsi="Arial" w:cs="Arial"/>
          <w:color w:val="000000" w:themeColor="text1"/>
          <w:sz w:val="22"/>
        </w:rPr>
        <w:t xml:space="preserve"> contrato interadministrativo.</w:t>
      </w:r>
    </w:p>
    <w:p w14:paraId="4663D4A7" w14:textId="77777777" w:rsidR="00B239E3" w:rsidRPr="004A06AA" w:rsidRDefault="00B45D06" w:rsidP="004508CD">
      <w:pPr>
        <w:spacing w:before="120" w:after="120" w:line="276" w:lineRule="auto"/>
        <w:ind w:firstLine="708"/>
        <w:jc w:val="both"/>
        <w:rPr>
          <w:rFonts w:ascii="Arial" w:hAnsi="Arial" w:cs="Arial"/>
          <w:color w:val="000000" w:themeColor="text1"/>
          <w:sz w:val="22"/>
        </w:rPr>
      </w:pPr>
      <w:r w:rsidRPr="004A06AA">
        <w:rPr>
          <w:rFonts w:ascii="Arial" w:hAnsi="Arial" w:cs="Arial"/>
          <w:color w:val="000000" w:themeColor="text1"/>
          <w:sz w:val="22"/>
        </w:rPr>
        <w:t xml:space="preserve">Las anteriores consideraciones indican </w:t>
      </w:r>
      <w:r w:rsidR="00B82FB0" w:rsidRPr="004A06AA">
        <w:rPr>
          <w:rFonts w:ascii="Arial" w:hAnsi="Arial" w:cs="Arial"/>
          <w:color w:val="000000" w:themeColor="text1"/>
          <w:sz w:val="22"/>
        </w:rPr>
        <w:t>que,</w:t>
      </w:r>
      <w:r w:rsidR="0062563E" w:rsidRPr="004A06AA">
        <w:rPr>
          <w:rFonts w:ascii="Arial" w:hAnsi="Arial" w:cs="Arial"/>
          <w:color w:val="000000" w:themeColor="text1"/>
          <w:sz w:val="22"/>
        </w:rPr>
        <w:t xml:space="preserve"> </w:t>
      </w:r>
      <w:r w:rsidR="00310C6B" w:rsidRPr="004A06AA">
        <w:rPr>
          <w:rFonts w:ascii="Arial" w:hAnsi="Arial" w:cs="Arial"/>
          <w:color w:val="000000" w:themeColor="text1"/>
          <w:sz w:val="22"/>
        </w:rPr>
        <w:t xml:space="preserve">según </w:t>
      </w:r>
      <w:r w:rsidR="0062563E" w:rsidRPr="004A06AA">
        <w:rPr>
          <w:rFonts w:ascii="Arial" w:hAnsi="Arial" w:cs="Arial"/>
          <w:color w:val="000000" w:themeColor="text1"/>
          <w:sz w:val="22"/>
        </w:rPr>
        <w:t>el Estatuto General de la Contratación de la Administración Pública</w:t>
      </w:r>
      <w:r w:rsidR="00440162" w:rsidRPr="004A06AA">
        <w:rPr>
          <w:rFonts w:ascii="Arial" w:hAnsi="Arial" w:cs="Arial"/>
          <w:color w:val="000000" w:themeColor="text1"/>
          <w:sz w:val="22"/>
        </w:rPr>
        <w:t>,</w:t>
      </w:r>
      <w:r w:rsidR="000B5058" w:rsidRPr="004A06AA">
        <w:rPr>
          <w:rFonts w:ascii="Arial" w:hAnsi="Arial" w:cs="Arial"/>
          <w:color w:val="000000" w:themeColor="text1"/>
          <w:sz w:val="22"/>
        </w:rPr>
        <w:t xml:space="preserve"> </w:t>
      </w:r>
      <w:r w:rsidR="00310C6B" w:rsidRPr="004A06AA">
        <w:rPr>
          <w:rFonts w:ascii="Arial" w:hAnsi="Arial" w:cs="Arial"/>
          <w:color w:val="000000" w:themeColor="text1"/>
          <w:sz w:val="22"/>
        </w:rPr>
        <w:t xml:space="preserve">los </w:t>
      </w:r>
      <w:r w:rsidR="00C054F0" w:rsidRPr="004A06AA">
        <w:rPr>
          <w:rFonts w:ascii="Arial" w:hAnsi="Arial" w:cs="Arial"/>
          <w:color w:val="000000" w:themeColor="text1"/>
          <w:sz w:val="22"/>
        </w:rPr>
        <w:t>convenios interadministrativos son contratos estatales</w:t>
      </w:r>
      <w:r w:rsidR="00440162" w:rsidRPr="004A06AA">
        <w:rPr>
          <w:rFonts w:ascii="Arial" w:hAnsi="Arial" w:cs="Arial"/>
          <w:color w:val="000000" w:themeColor="text1"/>
          <w:sz w:val="22"/>
        </w:rPr>
        <w:t xml:space="preserve"> </w:t>
      </w:r>
      <w:r w:rsidR="00CB2CD6" w:rsidRPr="004A06AA">
        <w:rPr>
          <w:rFonts w:ascii="Arial" w:hAnsi="Arial" w:cs="Arial"/>
          <w:color w:val="000000" w:themeColor="text1"/>
          <w:sz w:val="22"/>
        </w:rPr>
        <w:t>independiente</w:t>
      </w:r>
      <w:r w:rsidR="00802895" w:rsidRPr="004A06AA">
        <w:rPr>
          <w:rFonts w:ascii="Arial" w:hAnsi="Arial" w:cs="Arial"/>
          <w:color w:val="000000" w:themeColor="text1"/>
          <w:sz w:val="22"/>
        </w:rPr>
        <w:t>mente</w:t>
      </w:r>
      <w:r w:rsidR="00CB2CD6" w:rsidRPr="004A06AA">
        <w:rPr>
          <w:rFonts w:ascii="Arial" w:hAnsi="Arial" w:cs="Arial"/>
          <w:color w:val="000000" w:themeColor="text1"/>
          <w:sz w:val="22"/>
        </w:rPr>
        <w:t xml:space="preserve"> del régimen de contratación al que </w:t>
      </w:r>
      <w:r w:rsidR="00742549" w:rsidRPr="004A06AA">
        <w:rPr>
          <w:rFonts w:ascii="Arial" w:hAnsi="Arial" w:cs="Arial"/>
          <w:color w:val="000000" w:themeColor="text1"/>
          <w:sz w:val="22"/>
        </w:rPr>
        <w:t>estén</w:t>
      </w:r>
      <w:r w:rsidR="00CB2CD6" w:rsidRPr="004A06AA">
        <w:rPr>
          <w:rFonts w:ascii="Arial" w:hAnsi="Arial" w:cs="Arial"/>
          <w:color w:val="000000" w:themeColor="text1"/>
          <w:sz w:val="22"/>
        </w:rPr>
        <w:t xml:space="preserve"> sometidas las partes entre quienes se c</w:t>
      </w:r>
      <w:r w:rsidR="00742549" w:rsidRPr="004A06AA">
        <w:rPr>
          <w:rFonts w:ascii="Arial" w:hAnsi="Arial" w:cs="Arial"/>
          <w:color w:val="000000" w:themeColor="text1"/>
          <w:sz w:val="22"/>
        </w:rPr>
        <w:t>elebra</w:t>
      </w:r>
      <w:r w:rsidR="007951BC" w:rsidRPr="004A06AA">
        <w:rPr>
          <w:rFonts w:ascii="Arial" w:hAnsi="Arial" w:cs="Arial"/>
          <w:color w:val="000000" w:themeColor="text1"/>
          <w:sz w:val="22"/>
        </w:rPr>
        <w:t xml:space="preserve"> o de la</w:t>
      </w:r>
      <w:r w:rsidR="000B5058" w:rsidRPr="004A06AA">
        <w:rPr>
          <w:rFonts w:ascii="Arial" w:hAnsi="Arial" w:cs="Arial"/>
          <w:color w:val="000000" w:themeColor="text1"/>
          <w:sz w:val="22"/>
        </w:rPr>
        <w:t>s</w:t>
      </w:r>
      <w:r w:rsidR="007951BC" w:rsidRPr="004A06AA">
        <w:rPr>
          <w:rFonts w:ascii="Arial" w:hAnsi="Arial" w:cs="Arial"/>
          <w:color w:val="000000" w:themeColor="text1"/>
          <w:sz w:val="22"/>
        </w:rPr>
        <w:t xml:space="preserve"> normas por las que deba regirse su ejecución</w:t>
      </w:r>
      <w:r w:rsidR="00742549" w:rsidRPr="004A06AA">
        <w:rPr>
          <w:rFonts w:ascii="Arial" w:hAnsi="Arial" w:cs="Arial"/>
          <w:color w:val="000000" w:themeColor="text1"/>
          <w:sz w:val="22"/>
        </w:rPr>
        <w:t xml:space="preserve">, </w:t>
      </w:r>
      <w:r w:rsidR="00802895" w:rsidRPr="004A06AA">
        <w:rPr>
          <w:rFonts w:ascii="Arial" w:hAnsi="Arial" w:cs="Arial"/>
          <w:color w:val="000000" w:themeColor="text1"/>
          <w:sz w:val="22"/>
        </w:rPr>
        <w:t xml:space="preserve">siempre </w:t>
      </w:r>
      <w:r w:rsidR="00475B2E" w:rsidRPr="004A06AA">
        <w:rPr>
          <w:rFonts w:ascii="Arial" w:hAnsi="Arial" w:cs="Arial"/>
          <w:color w:val="000000" w:themeColor="text1"/>
          <w:sz w:val="22"/>
        </w:rPr>
        <w:t xml:space="preserve">que </w:t>
      </w:r>
      <w:r w:rsidR="007951BC" w:rsidRPr="004A06AA">
        <w:rPr>
          <w:rFonts w:ascii="Arial" w:hAnsi="Arial" w:cs="Arial"/>
          <w:color w:val="000000" w:themeColor="text1"/>
          <w:sz w:val="22"/>
        </w:rPr>
        <w:t>se</w:t>
      </w:r>
      <w:r w:rsidR="00B82FB0" w:rsidRPr="004A06AA">
        <w:rPr>
          <w:rFonts w:ascii="Arial" w:hAnsi="Arial" w:cs="Arial"/>
          <w:color w:val="000000" w:themeColor="text1"/>
          <w:sz w:val="22"/>
        </w:rPr>
        <w:t xml:space="preserve"> suscriban entre entidades que</w:t>
      </w:r>
      <w:r w:rsidR="000B5058" w:rsidRPr="004A06AA">
        <w:rPr>
          <w:rFonts w:ascii="Arial" w:hAnsi="Arial" w:cs="Arial"/>
          <w:color w:val="000000" w:themeColor="text1"/>
          <w:sz w:val="22"/>
        </w:rPr>
        <w:t xml:space="preserve"> ostenten</w:t>
      </w:r>
      <w:r w:rsidR="00B82FB0" w:rsidRPr="004A06AA">
        <w:rPr>
          <w:rFonts w:ascii="Arial" w:hAnsi="Arial" w:cs="Arial"/>
          <w:color w:val="000000" w:themeColor="text1"/>
          <w:sz w:val="22"/>
        </w:rPr>
        <w:t xml:space="preserve"> </w:t>
      </w:r>
      <w:r w:rsidR="00475B2E" w:rsidRPr="004A06AA">
        <w:rPr>
          <w:rFonts w:ascii="Arial" w:hAnsi="Arial" w:cs="Arial"/>
          <w:color w:val="000000" w:themeColor="text1"/>
          <w:sz w:val="22"/>
        </w:rPr>
        <w:t xml:space="preserve">la </w:t>
      </w:r>
      <w:r w:rsidR="00B82FB0" w:rsidRPr="004A06AA">
        <w:rPr>
          <w:rFonts w:ascii="Arial" w:hAnsi="Arial" w:cs="Arial"/>
          <w:color w:val="000000" w:themeColor="text1"/>
          <w:sz w:val="22"/>
        </w:rPr>
        <w:t>calidad</w:t>
      </w:r>
      <w:r w:rsidR="00475B2E" w:rsidRPr="004A06AA">
        <w:rPr>
          <w:rFonts w:ascii="Arial" w:hAnsi="Arial" w:cs="Arial"/>
          <w:color w:val="000000" w:themeColor="text1"/>
          <w:sz w:val="22"/>
        </w:rPr>
        <w:t xml:space="preserve"> de esta</w:t>
      </w:r>
      <w:r w:rsidR="00B82FB0" w:rsidRPr="004A06AA">
        <w:rPr>
          <w:rFonts w:ascii="Arial" w:hAnsi="Arial" w:cs="Arial"/>
          <w:color w:val="000000" w:themeColor="text1"/>
          <w:sz w:val="22"/>
        </w:rPr>
        <w:t>ta</w:t>
      </w:r>
      <w:r w:rsidR="00475B2E" w:rsidRPr="004A06AA">
        <w:rPr>
          <w:rFonts w:ascii="Arial" w:hAnsi="Arial" w:cs="Arial"/>
          <w:color w:val="000000" w:themeColor="text1"/>
          <w:sz w:val="22"/>
        </w:rPr>
        <w:t>les</w:t>
      </w:r>
      <w:r w:rsidR="00BC6229" w:rsidRPr="004A06AA">
        <w:rPr>
          <w:rFonts w:ascii="Arial" w:hAnsi="Arial" w:cs="Arial"/>
          <w:color w:val="000000" w:themeColor="text1"/>
          <w:sz w:val="22"/>
        </w:rPr>
        <w:t xml:space="preserve"> o de derecho público</w:t>
      </w:r>
      <w:r w:rsidR="00B82FB0" w:rsidRPr="004A06AA">
        <w:rPr>
          <w:rFonts w:ascii="Arial" w:hAnsi="Arial" w:cs="Arial"/>
          <w:color w:val="000000" w:themeColor="text1"/>
          <w:sz w:val="22"/>
        </w:rPr>
        <w:t>.</w:t>
      </w:r>
      <w:r w:rsidR="00974317" w:rsidRPr="004A06AA">
        <w:rPr>
          <w:rFonts w:ascii="Arial" w:hAnsi="Arial" w:cs="Arial"/>
          <w:color w:val="000000" w:themeColor="text1"/>
          <w:sz w:val="22"/>
        </w:rPr>
        <w:t xml:space="preserve"> </w:t>
      </w:r>
      <w:r w:rsidR="00BC6229" w:rsidRPr="004A06AA">
        <w:rPr>
          <w:rFonts w:ascii="Arial" w:hAnsi="Arial" w:cs="Arial"/>
          <w:color w:val="000000" w:themeColor="text1"/>
          <w:sz w:val="22"/>
        </w:rPr>
        <w:t xml:space="preserve"> </w:t>
      </w:r>
    </w:p>
    <w:p w14:paraId="11A07161" w14:textId="3776578E" w:rsidR="00386A9F" w:rsidRPr="004A06AA" w:rsidRDefault="001768A0" w:rsidP="00F9072B">
      <w:pPr>
        <w:spacing w:before="120" w:after="120" w:line="276" w:lineRule="auto"/>
        <w:ind w:firstLine="708"/>
        <w:jc w:val="both"/>
        <w:rPr>
          <w:rFonts w:ascii="Arial" w:eastAsia="Calibri" w:hAnsi="Arial" w:cs="Arial"/>
          <w:color w:val="000000" w:themeColor="text1"/>
          <w:sz w:val="22"/>
        </w:rPr>
      </w:pPr>
      <w:r w:rsidRPr="004A06AA">
        <w:rPr>
          <w:rFonts w:ascii="Arial" w:hAnsi="Arial" w:cs="Arial"/>
          <w:color w:val="000000" w:themeColor="text1"/>
          <w:sz w:val="22"/>
        </w:rPr>
        <w:t>E</w:t>
      </w:r>
      <w:r w:rsidR="008411E9" w:rsidRPr="004A06AA">
        <w:rPr>
          <w:rFonts w:ascii="Arial" w:hAnsi="Arial" w:cs="Arial"/>
          <w:color w:val="000000" w:themeColor="text1"/>
          <w:sz w:val="22"/>
        </w:rPr>
        <w:t xml:space="preserve">sto coincide </w:t>
      </w:r>
      <w:r w:rsidRPr="004A06AA">
        <w:rPr>
          <w:rFonts w:ascii="Arial" w:hAnsi="Arial" w:cs="Arial"/>
          <w:color w:val="000000" w:themeColor="text1"/>
          <w:sz w:val="22"/>
        </w:rPr>
        <w:t xml:space="preserve">con </w:t>
      </w:r>
      <w:r w:rsidR="008411E9" w:rsidRPr="004A06AA">
        <w:rPr>
          <w:rFonts w:ascii="Arial" w:hAnsi="Arial" w:cs="Arial"/>
          <w:color w:val="000000" w:themeColor="text1"/>
          <w:sz w:val="22"/>
        </w:rPr>
        <w:t xml:space="preserve">lo </w:t>
      </w:r>
      <w:r w:rsidR="00B239E3" w:rsidRPr="004A06AA">
        <w:rPr>
          <w:rFonts w:ascii="Arial" w:hAnsi="Arial" w:cs="Arial"/>
          <w:color w:val="000000" w:themeColor="text1"/>
          <w:sz w:val="22"/>
        </w:rPr>
        <w:t>expuesto por la</w:t>
      </w:r>
      <w:r w:rsidR="004679C2" w:rsidRPr="004A06AA">
        <w:rPr>
          <w:rFonts w:ascii="Arial" w:eastAsia="Calibri" w:hAnsi="Arial" w:cs="Arial"/>
          <w:color w:val="000000" w:themeColor="text1"/>
          <w:sz w:val="22"/>
        </w:rPr>
        <w:t xml:space="preserve"> Corte Constitucional en la Sentencia C–671 de 2015, con ponencia del Magistrado Alberto Rojas Ríos  ̶</w:t>
      </w:r>
      <w:r w:rsidR="001E232C" w:rsidRPr="004A06AA">
        <w:rPr>
          <w:rFonts w:ascii="Arial" w:eastAsia="Calibri" w:hAnsi="Arial" w:cs="Arial"/>
          <w:color w:val="000000" w:themeColor="text1"/>
          <w:sz w:val="22"/>
        </w:rPr>
        <w:t xml:space="preserve"> </w:t>
      </w:r>
      <w:r w:rsidR="00703527" w:rsidRPr="004A06AA">
        <w:rPr>
          <w:rFonts w:ascii="Arial" w:eastAsia="Calibri" w:hAnsi="Arial" w:cs="Arial"/>
          <w:color w:val="000000" w:themeColor="text1"/>
          <w:sz w:val="22"/>
        </w:rPr>
        <w:t>e</w:t>
      </w:r>
      <w:r w:rsidR="004679C2" w:rsidRPr="004A06AA">
        <w:rPr>
          <w:rFonts w:ascii="Arial" w:eastAsia="Calibri" w:hAnsi="Arial" w:cs="Arial"/>
          <w:color w:val="000000" w:themeColor="text1"/>
          <w:sz w:val="22"/>
        </w:rPr>
        <w:t xml:space="preserve">n control automático de constitucionalidad del Decreto Legislativo 1773 de 2015, «Por el cual se autoriza la celebración de convenios administrativos para la ejecución de recursos públicos por parte de algunas entidades territoriales» ̶ </w:t>
      </w:r>
      <w:r w:rsidR="00482A6D" w:rsidRPr="004A06AA">
        <w:rPr>
          <w:rFonts w:ascii="Arial" w:eastAsia="Calibri" w:hAnsi="Arial" w:cs="Arial"/>
          <w:color w:val="000000" w:themeColor="text1"/>
          <w:sz w:val="22"/>
        </w:rPr>
        <w:t xml:space="preserve"> </w:t>
      </w:r>
      <w:r w:rsidR="00B239E3" w:rsidRPr="004A06AA">
        <w:rPr>
          <w:rFonts w:ascii="Arial" w:eastAsia="Calibri" w:hAnsi="Arial" w:cs="Arial"/>
          <w:color w:val="000000" w:themeColor="text1"/>
          <w:sz w:val="22"/>
        </w:rPr>
        <w:t>al manifestar</w:t>
      </w:r>
      <w:r w:rsidR="00482A6D" w:rsidRPr="004A06AA">
        <w:rPr>
          <w:rFonts w:ascii="Arial" w:eastAsia="Calibri" w:hAnsi="Arial" w:cs="Arial"/>
          <w:color w:val="000000" w:themeColor="text1"/>
          <w:sz w:val="22"/>
        </w:rPr>
        <w:t xml:space="preserve"> </w:t>
      </w:r>
      <w:r w:rsidR="004679C2" w:rsidRPr="004A06AA">
        <w:rPr>
          <w:rFonts w:ascii="Arial" w:eastAsia="Calibri" w:hAnsi="Arial" w:cs="Arial"/>
          <w:color w:val="000000" w:themeColor="text1"/>
          <w:sz w:val="22"/>
        </w:rPr>
        <w:t xml:space="preserve">sobre la naturaleza de los convenios interadministrativos que «Lo que hace interadministrativo a un contrato o convenio no es el procedimiento de selección aplicable, sino la calidad de los sujetos contratantes, esto es </w:t>
      </w:r>
      <w:r w:rsidR="004679C2" w:rsidRPr="004A06AA">
        <w:rPr>
          <w:rFonts w:ascii="Arial" w:eastAsia="Calibri" w:hAnsi="Arial" w:cs="Arial"/>
          <w:color w:val="000000" w:themeColor="text1"/>
          <w:sz w:val="22"/>
        </w:rPr>
        <w:lastRenderedPageBreak/>
        <w:t xml:space="preserve">que las dos partes de la relación jurídica contractual formen parte de la administración pública». </w:t>
      </w:r>
    </w:p>
    <w:p w14:paraId="1CA99587" w14:textId="518BC737" w:rsidR="004679C2" w:rsidRPr="004A06AA" w:rsidRDefault="00FC643D" w:rsidP="00F9072B">
      <w:pPr>
        <w:spacing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A</w:t>
      </w:r>
      <w:r w:rsidR="004679C2" w:rsidRPr="004A06AA">
        <w:rPr>
          <w:rFonts w:ascii="Arial" w:eastAsia="Calibri" w:hAnsi="Arial" w:cs="Arial"/>
          <w:color w:val="000000" w:themeColor="text1"/>
          <w:sz w:val="22"/>
        </w:rPr>
        <w:t>tendiendo a la literalidad de las normas enunciadas, no cabe una interpretación diferente</w:t>
      </w:r>
      <w:r w:rsidR="004679C2" w:rsidRPr="004A06AA">
        <w:rPr>
          <w:rStyle w:val="Refdenotaalpie"/>
          <w:rFonts w:ascii="Arial" w:hAnsi="Arial" w:cs="Arial"/>
          <w:color w:val="000000" w:themeColor="text1"/>
          <w:sz w:val="22"/>
        </w:rPr>
        <w:footnoteReference w:id="10"/>
      </w:r>
      <w:r w:rsidR="004679C2" w:rsidRPr="004A06AA">
        <w:rPr>
          <w:rFonts w:ascii="Arial" w:eastAsia="Calibri" w:hAnsi="Arial" w:cs="Arial"/>
          <w:color w:val="000000" w:themeColor="text1"/>
          <w:sz w:val="22"/>
        </w:rPr>
        <w:t xml:space="preserve">, pues de acuerdo con lo anotado esta clase de </w:t>
      </w:r>
      <w:r w:rsidR="004F4316" w:rsidRPr="004A06AA">
        <w:rPr>
          <w:rFonts w:ascii="Arial" w:eastAsia="Calibri" w:hAnsi="Arial" w:cs="Arial"/>
          <w:color w:val="000000" w:themeColor="text1"/>
          <w:sz w:val="22"/>
        </w:rPr>
        <w:t>contratos</w:t>
      </w:r>
      <w:r w:rsidR="004679C2" w:rsidRPr="004A06AA">
        <w:rPr>
          <w:rFonts w:ascii="Arial" w:eastAsia="Calibri" w:hAnsi="Arial" w:cs="Arial"/>
          <w:color w:val="000000" w:themeColor="text1"/>
          <w:sz w:val="22"/>
        </w:rPr>
        <w:t xml:space="preserve"> se definen por un criterio orgánico, por lo que uno de sus elementos esenciales es que en los extremos de la relación jurídico negocial concurran personas de derecho público</w:t>
      </w:r>
      <w:r w:rsidR="00F20D04" w:rsidRPr="004A06AA">
        <w:rPr>
          <w:rFonts w:ascii="Arial" w:eastAsia="Calibri" w:hAnsi="Arial" w:cs="Arial"/>
          <w:color w:val="000000" w:themeColor="text1"/>
          <w:sz w:val="22"/>
        </w:rPr>
        <w:t xml:space="preserve">, </w:t>
      </w:r>
      <w:r w:rsidR="00796AFF" w:rsidRPr="004A06AA">
        <w:rPr>
          <w:rFonts w:ascii="Arial" w:eastAsia="Calibri" w:hAnsi="Arial" w:cs="Arial"/>
          <w:color w:val="000000" w:themeColor="text1"/>
          <w:sz w:val="22"/>
        </w:rPr>
        <w:t xml:space="preserve">exigiéndose para </w:t>
      </w:r>
      <w:r w:rsidR="00F20D04" w:rsidRPr="004A06AA">
        <w:rPr>
          <w:rFonts w:ascii="Arial" w:eastAsia="Calibri" w:hAnsi="Arial" w:cs="Arial"/>
          <w:color w:val="000000" w:themeColor="text1"/>
          <w:sz w:val="22"/>
        </w:rPr>
        <w:t xml:space="preserve">su perfeccionamiento </w:t>
      </w:r>
      <w:r w:rsidR="004F4316" w:rsidRPr="004A06AA">
        <w:rPr>
          <w:rFonts w:ascii="Arial" w:eastAsia="Calibri" w:hAnsi="Arial" w:cs="Arial"/>
          <w:color w:val="000000" w:themeColor="text1"/>
          <w:sz w:val="22"/>
        </w:rPr>
        <w:t>la existencia de un acuerdo sobre el objeto y la contraprestación elevado a escrito</w:t>
      </w:r>
      <w:r w:rsidR="001768A0" w:rsidRPr="004A06AA">
        <w:rPr>
          <w:rFonts w:ascii="Arial" w:eastAsia="Calibri" w:hAnsi="Arial" w:cs="Arial"/>
          <w:color w:val="000000" w:themeColor="text1"/>
          <w:sz w:val="22"/>
        </w:rPr>
        <w:t>,</w:t>
      </w:r>
      <w:r w:rsidR="00796AFF" w:rsidRPr="004A06AA">
        <w:rPr>
          <w:rFonts w:ascii="Arial" w:eastAsia="Calibri" w:hAnsi="Arial" w:cs="Arial"/>
          <w:color w:val="000000" w:themeColor="text1"/>
          <w:sz w:val="22"/>
        </w:rPr>
        <w:t xml:space="preserve"> de conformidad con el inciso primero del artículo 41 de la Ley 80 de 1993</w:t>
      </w:r>
      <w:r w:rsidR="00796AFF" w:rsidRPr="004A06AA">
        <w:rPr>
          <w:rStyle w:val="Refdenotaalpie"/>
          <w:rFonts w:ascii="Arial" w:eastAsia="Calibri" w:hAnsi="Arial" w:cs="Arial"/>
          <w:color w:val="000000" w:themeColor="text1"/>
          <w:sz w:val="22"/>
        </w:rPr>
        <w:footnoteReference w:id="11"/>
      </w:r>
      <w:r w:rsidR="0065417F" w:rsidRPr="004A06AA">
        <w:rPr>
          <w:rFonts w:ascii="Arial" w:eastAsia="Calibri" w:hAnsi="Arial" w:cs="Arial"/>
          <w:color w:val="000000" w:themeColor="text1"/>
          <w:sz w:val="22"/>
        </w:rPr>
        <w:t>.</w:t>
      </w:r>
      <w:r w:rsidR="00077D94" w:rsidRPr="004A06AA">
        <w:rPr>
          <w:rFonts w:ascii="Arial" w:eastAsia="Calibri" w:hAnsi="Arial" w:cs="Arial"/>
          <w:color w:val="000000" w:themeColor="text1"/>
          <w:sz w:val="22"/>
        </w:rPr>
        <w:t xml:space="preserve"> </w:t>
      </w:r>
      <w:r w:rsidR="004679C2" w:rsidRPr="004A06AA">
        <w:rPr>
          <w:rFonts w:ascii="Arial" w:eastAsia="Calibri" w:hAnsi="Arial" w:cs="Arial"/>
          <w:color w:val="000000" w:themeColor="text1"/>
          <w:sz w:val="22"/>
        </w:rPr>
        <w:t xml:space="preserve">Adicionalmente, el Consejo de Estado </w:t>
      </w:r>
      <w:r w:rsidR="005D627A" w:rsidRPr="004A06AA">
        <w:rPr>
          <w:rFonts w:ascii="Arial" w:eastAsia="Calibri" w:hAnsi="Arial" w:cs="Arial"/>
          <w:color w:val="000000" w:themeColor="text1"/>
          <w:sz w:val="22"/>
        </w:rPr>
        <w:t xml:space="preserve">ha precisado </w:t>
      </w:r>
      <w:r w:rsidR="001768A0" w:rsidRPr="004A06AA">
        <w:rPr>
          <w:rFonts w:ascii="Arial" w:eastAsia="Calibri" w:hAnsi="Arial" w:cs="Arial"/>
          <w:color w:val="000000" w:themeColor="text1"/>
          <w:sz w:val="22"/>
        </w:rPr>
        <w:t>alg</w:t>
      </w:r>
      <w:r w:rsidR="005D627A" w:rsidRPr="004A06AA">
        <w:rPr>
          <w:rFonts w:ascii="Arial" w:eastAsia="Calibri" w:hAnsi="Arial" w:cs="Arial"/>
          <w:color w:val="000000" w:themeColor="text1"/>
          <w:sz w:val="22"/>
        </w:rPr>
        <w:t>un</w:t>
      </w:r>
      <w:r w:rsidR="00077D94" w:rsidRPr="004A06AA">
        <w:rPr>
          <w:rFonts w:ascii="Arial" w:eastAsia="Calibri" w:hAnsi="Arial" w:cs="Arial"/>
          <w:color w:val="000000" w:themeColor="text1"/>
          <w:sz w:val="22"/>
        </w:rPr>
        <w:t>a</w:t>
      </w:r>
      <w:r w:rsidR="004679C2" w:rsidRPr="004A06AA">
        <w:rPr>
          <w:rFonts w:ascii="Arial" w:eastAsia="Calibri" w:hAnsi="Arial" w:cs="Arial"/>
          <w:color w:val="000000" w:themeColor="text1"/>
          <w:sz w:val="22"/>
        </w:rPr>
        <w:t>s características</w:t>
      </w:r>
      <w:r w:rsidR="00BD28FA" w:rsidRPr="004A06AA">
        <w:rPr>
          <w:rFonts w:ascii="Arial" w:eastAsia="Calibri" w:hAnsi="Arial" w:cs="Arial"/>
          <w:color w:val="000000" w:themeColor="text1"/>
          <w:sz w:val="22"/>
        </w:rPr>
        <w:t xml:space="preserve"> relativas al contrato interadministrativo</w:t>
      </w:r>
      <w:r w:rsidR="001768A0" w:rsidRPr="004A06AA">
        <w:rPr>
          <w:rFonts w:ascii="Arial" w:eastAsia="Calibri" w:hAnsi="Arial" w:cs="Arial"/>
          <w:color w:val="000000" w:themeColor="text1"/>
          <w:sz w:val="22"/>
        </w:rPr>
        <w:t>,</w:t>
      </w:r>
      <w:r w:rsidR="00BD28FA" w:rsidRPr="004A06AA">
        <w:rPr>
          <w:rFonts w:ascii="Arial" w:eastAsia="Calibri" w:hAnsi="Arial" w:cs="Arial"/>
          <w:color w:val="000000" w:themeColor="text1"/>
          <w:sz w:val="22"/>
        </w:rPr>
        <w:t xml:space="preserve"> co</w:t>
      </w:r>
      <w:r w:rsidR="005B2DA8" w:rsidRPr="004A06AA">
        <w:rPr>
          <w:rFonts w:ascii="Arial" w:eastAsia="Calibri" w:hAnsi="Arial" w:cs="Arial"/>
          <w:color w:val="000000" w:themeColor="text1"/>
          <w:sz w:val="22"/>
        </w:rPr>
        <w:t>mo</w:t>
      </w:r>
      <w:r w:rsidR="00BD28FA" w:rsidRPr="004A06AA">
        <w:rPr>
          <w:rFonts w:ascii="Arial" w:eastAsia="Calibri" w:hAnsi="Arial" w:cs="Arial"/>
          <w:color w:val="000000" w:themeColor="text1"/>
          <w:sz w:val="22"/>
        </w:rPr>
        <w:t xml:space="preserve"> negocio jurídico </w:t>
      </w:r>
      <w:r w:rsidR="005B2DA8" w:rsidRPr="004A06AA">
        <w:rPr>
          <w:rFonts w:ascii="Arial" w:eastAsia="Calibri" w:hAnsi="Arial" w:cs="Arial"/>
          <w:color w:val="000000" w:themeColor="text1"/>
          <w:sz w:val="22"/>
        </w:rPr>
        <w:t>biliteral</w:t>
      </w:r>
      <w:r w:rsidR="004679C2" w:rsidRPr="004A06AA">
        <w:rPr>
          <w:rFonts w:ascii="Arial" w:eastAsia="Calibri" w:hAnsi="Arial" w:cs="Arial"/>
          <w:color w:val="000000" w:themeColor="text1"/>
          <w:sz w:val="22"/>
        </w:rPr>
        <w:t xml:space="preserve"> que</w:t>
      </w:r>
      <w:r w:rsidR="00426515" w:rsidRPr="004A06AA">
        <w:rPr>
          <w:rFonts w:ascii="Arial" w:eastAsia="Calibri" w:hAnsi="Arial" w:cs="Arial"/>
          <w:color w:val="000000" w:themeColor="text1"/>
          <w:sz w:val="22"/>
        </w:rPr>
        <w:t xml:space="preserve"> </w:t>
      </w:r>
      <w:r w:rsidR="00BD28FA" w:rsidRPr="004A06AA">
        <w:rPr>
          <w:rFonts w:ascii="Arial" w:eastAsia="Calibri" w:hAnsi="Arial" w:cs="Arial"/>
          <w:color w:val="000000" w:themeColor="text1"/>
          <w:sz w:val="22"/>
        </w:rPr>
        <w:t>suman</w:t>
      </w:r>
      <w:r w:rsidR="00426515" w:rsidRPr="004A06AA">
        <w:rPr>
          <w:rFonts w:ascii="Arial" w:eastAsia="Calibri" w:hAnsi="Arial" w:cs="Arial"/>
          <w:color w:val="000000" w:themeColor="text1"/>
          <w:sz w:val="22"/>
        </w:rPr>
        <w:t xml:space="preserve"> </w:t>
      </w:r>
      <w:r w:rsidR="00BD28FA" w:rsidRPr="004A06AA">
        <w:rPr>
          <w:rFonts w:ascii="Arial" w:eastAsia="Calibri" w:hAnsi="Arial" w:cs="Arial"/>
          <w:color w:val="000000" w:themeColor="text1"/>
          <w:sz w:val="22"/>
        </w:rPr>
        <w:t>algunas precisiones</w:t>
      </w:r>
      <w:r w:rsidR="00426515" w:rsidRPr="004A06AA">
        <w:rPr>
          <w:rFonts w:ascii="Arial" w:eastAsia="Calibri" w:hAnsi="Arial" w:cs="Arial"/>
          <w:color w:val="000000" w:themeColor="text1"/>
          <w:sz w:val="22"/>
        </w:rPr>
        <w:t xml:space="preserve"> </w:t>
      </w:r>
      <w:r w:rsidR="00BD28FA" w:rsidRPr="004A06AA">
        <w:rPr>
          <w:rFonts w:ascii="Arial" w:eastAsia="Calibri" w:hAnsi="Arial" w:cs="Arial"/>
          <w:color w:val="000000" w:themeColor="text1"/>
          <w:sz w:val="22"/>
        </w:rPr>
        <w:t>a</w:t>
      </w:r>
      <w:r w:rsidR="00426515" w:rsidRPr="004A06AA">
        <w:rPr>
          <w:rFonts w:ascii="Arial" w:eastAsia="Calibri" w:hAnsi="Arial" w:cs="Arial"/>
          <w:color w:val="000000" w:themeColor="text1"/>
          <w:sz w:val="22"/>
        </w:rPr>
        <w:t xml:space="preserve">l análisis </w:t>
      </w:r>
      <w:r w:rsidR="00180E41" w:rsidRPr="004A06AA">
        <w:rPr>
          <w:rFonts w:ascii="Arial" w:eastAsia="Calibri" w:hAnsi="Arial" w:cs="Arial"/>
          <w:color w:val="000000" w:themeColor="text1"/>
          <w:sz w:val="22"/>
        </w:rPr>
        <w:t>realizad</w:t>
      </w:r>
      <w:r w:rsidR="00204709" w:rsidRPr="004A06AA">
        <w:rPr>
          <w:rFonts w:ascii="Arial" w:eastAsia="Calibri" w:hAnsi="Arial" w:cs="Arial"/>
          <w:color w:val="000000" w:themeColor="text1"/>
          <w:sz w:val="22"/>
        </w:rPr>
        <w:t>o</w:t>
      </w:r>
      <w:r w:rsidR="00F9072B" w:rsidRPr="004A06AA">
        <w:rPr>
          <w:rFonts w:ascii="Arial" w:eastAsia="Calibri" w:hAnsi="Arial" w:cs="Arial"/>
          <w:color w:val="000000" w:themeColor="text1"/>
          <w:sz w:val="22"/>
        </w:rPr>
        <w:t>:</w:t>
      </w:r>
      <w:r w:rsidR="00426515" w:rsidRPr="004A06AA">
        <w:rPr>
          <w:rFonts w:ascii="Arial" w:eastAsia="Calibri" w:hAnsi="Arial" w:cs="Arial"/>
          <w:color w:val="000000" w:themeColor="text1"/>
          <w:sz w:val="22"/>
        </w:rPr>
        <w:t xml:space="preserve"> </w:t>
      </w:r>
    </w:p>
    <w:p w14:paraId="017B787B" w14:textId="77777777" w:rsidR="00F9072B" w:rsidRPr="004A06AA" w:rsidRDefault="00F9072B" w:rsidP="00D55713">
      <w:pPr>
        <w:spacing w:line="276" w:lineRule="auto"/>
        <w:ind w:firstLine="708"/>
        <w:jc w:val="both"/>
        <w:rPr>
          <w:rFonts w:ascii="Arial" w:eastAsia="Calibri" w:hAnsi="Arial" w:cs="Arial"/>
          <w:color w:val="000000" w:themeColor="text1"/>
          <w:sz w:val="22"/>
        </w:rPr>
      </w:pPr>
    </w:p>
    <w:p w14:paraId="30DA1C08" w14:textId="0A411328" w:rsidR="004679C2" w:rsidRPr="004A06AA" w:rsidRDefault="004679C2" w:rsidP="00F9072B">
      <w:pPr>
        <w:ind w:left="709" w:right="709"/>
        <w:jc w:val="both"/>
        <w:rPr>
          <w:rFonts w:ascii="Arial" w:eastAsia="Calibri" w:hAnsi="Arial" w:cs="Arial"/>
          <w:color w:val="000000" w:themeColor="text1"/>
          <w:sz w:val="21"/>
          <w:szCs w:val="21"/>
        </w:rPr>
      </w:pPr>
      <w:r w:rsidRPr="004A06AA">
        <w:rPr>
          <w:rFonts w:ascii="Arial" w:eastAsia="Calibri" w:hAnsi="Arial" w:cs="Arial"/>
          <w:color w:val="000000" w:themeColor="text1"/>
          <w:sz w:val="21"/>
          <w:szCs w:val="21"/>
        </w:rPr>
        <w:t>[…]</w:t>
      </w:r>
      <w:r w:rsidR="00D55713" w:rsidRPr="004A06AA">
        <w:rPr>
          <w:rFonts w:ascii="Arial" w:eastAsia="Calibri" w:hAnsi="Arial" w:cs="Arial"/>
          <w:color w:val="000000" w:themeColor="text1"/>
          <w:sz w:val="21"/>
          <w:szCs w:val="21"/>
        </w:rPr>
        <w:t xml:space="preserve"> </w:t>
      </w:r>
      <w:r w:rsidRPr="004A06AA">
        <w:rPr>
          <w:rFonts w:ascii="Arial" w:eastAsia="Calibri" w:hAnsi="Arial" w:cs="Arial"/>
          <w:color w:val="000000" w:themeColor="text1"/>
          <w:sz w:val="21"/>
          <w:szCs w:val="21"/>
        </w:rPr>
        <w:t>se puede señalar que los convenios o contratos interadministrativos tienen como características principales las siguientes:</w:t>
      </w:r>
    </w:p>
    <w:p w14:paraId="3A723D64" w14:textId="77777777" w:rsidR="004679C2" w:rsidRPr="004A06AA" w:rsidRDefault="004679C2" w:rsidP="004F440F">
      <w:pPr>
        <w:ind w:left="709" w:right="709" w:firstLine="708"/>
        <w:jc w:val="both"/>
        <w:rPr>
          <w:rFonts w:ascii="Arial" w:eastAsia="Calibri" w:hAnsi="Arial" w:cs="Arial"/>
          <w:color w:val="000000" w:themeColor="text1"/>
          <w:sz w:val="21"/>
          <w:szCs w:val="21"/>
        </w:rPr>
      </w:pPr>
    </w:p>
    <w:p w14:paraId="4BAA010A" w14:textId="77777777" w:rsidR="004679C2" w:rsidRPr="004A06AA" w:rsidRDefault="004679C2" w:rsidP="00A74445">
      <w:pPr>
        <w:spacing w:before="120"/>
        <w:ind w:left="709" w:right="709"/>
        <w:jc w:val="both"/>
        <w:rPr>
          <w:rFonts w:ascii="Arial" w:eastAsia="Calibri" w:hAnsi="Arial" w:cs="Arial"/>
          <w:color w:val="000000" w:themeColor="text1"/>
          <w:sz w:val="21"/>
          <w:szCs w:val="21"/>
        </w:rPr>
      </w:pPr>
      <w:r w:rsidRPr="004A06AA">
        <w:rPr>
          <w:rFonts w:ascii="Arial" w:eastAsia="Calibri" w:hAnsi="Arial" w:cs="Arial"/>
          <w:color w:val="000000" w:themeColor="text1"/>
          <w:sz w:val="21"/>
          <w:szCs w:val="21"/>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A06AA">
        <w:rPr>
          <w:rStyle w:val="Refdenotaalpie"/>
          <w:rFonts w:ascii="Arial" w:eastAsia="Calibri" w:hAnsi="Arial" w:cs="Arial"/>
          <w:color w:val="000000" w:themeColor="text1"/>
          <w:sz w:val="21"/>
          <w:szCs w:val="21"/>
        </w:rPr>
        <w:footnoteReference w:id="12"/>
      </w:r>
      <w:r w:rsidRPr="004A06AA">
        <w:rPr>
          <w:rFonts w:ascii="Arial" w:eastAsia="Calibri" w:hAnsi="Arial" w:cs="Arial"/>
          <w:color w:val="000000" w:themeColor="text1"/>
          <w:sz w:val="21"/>
          <w:szCs w:val="21"/>
        </w:rPr>
        <w:t>.</w:t>
      </w:r>
    </w:p>
    <w:p w14:paraId="53F6C30F" w14:textId="77777777" w:rsidR="004679C2" w:rsidRPr="004A06AA" w:rsidRDefault="004679C2" w:rsidP="007B106D">
      <w:pPr>
        <w:ind w:right="709"/>
        <w:jc w:val="both"/>
        <w:rPr>
          <w:rFonts w:ascii="Arial" w:eastAsia="Calibri" w:hAnsi="Arial" w:cs="Arial"/>
          <w:color w:val="000000" w:themeColor="text1"/>
          <w:sz w:val="21"/>
          <w:szCs w:val="21"/>
        </w:rPr>
      </w:pPr>
    </w:p>
    <w:p w14:paraId="4A2172FF" w14:textId="77777777" w:rsidR="008A02AD" w:rsidRPr="004A06AA" w:rsidRDefault="004679C2" w:rsidP="00004638">
      <w:pPr>
        <w:spacing w:before="120"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En ese sentido, los convenios interadministrativos se caracterizan</w:t>
      </w:r>
      <w:r w:rsidR="009305C3" w:rsidRPr="004A06AA">
        <w:rPr>
          <w:rFonts w:ascii="Arial" w:eastAsia="Calibri" w:hAnsi="Arial" w:cs="Arial"/>
          <w:color w:val="000000" w:themeColor="text1"/>
          <w:sz w:val="22"/>
        </w:rPr>
        <w:t xml:space="preserve"> entre otras cosas, </w:t>
      </w:r>
      <w:r w:rsidRPr="004A06AA">
        <w:rPr>
          <w:rFonts w:ascii="Arial" w:eastAsia="Calibri" w:hAnsi="Arial" w:cs="Arial"/>
          <w:color w:val="000000" w:themeColor="text1"/>
          <w:sz w:val="22"/>
        </w:rPr>
        <w:t>por</w:t>
      </w:r>
      <w:r w:rsidR="00843A29" w:rsidRPr="004A06AA">
        <w:rPr>
          <w:rFonts w:ascii="Arial" w:eastAsia="Calibri" w:hAnsi="Arial" w:cs="Arial"/>
          <w:color w:val="000000" w:themeColor="text1"/>
          <w:sz w:val="22"/>
        </w:rPr>
        <w:t>q</w:t>
      </w:r>
      <w:r w:rsidR="009305C3" w:rsidRPr="004A06AA">
        <w:rPr>
          <w:rFonts w:ascii="Arial" w:eastAsia="Calibri" w:hAnsi="Arial" w:cs="Arial"/>
          <w:color w:val="000000" w:themeColor="text1"/>
          <w:sz w:val="22"/>
        </w:rPr>
        <w:t>ue</w:t>
      </w:r>
      <w:r w:rsidRPr="004A06AA">
        <w:rPr>
          <w:rFonts w:ascii="Arial" w:eastAsia="Calibri" w:hAnsi="Arial" w:cs="Arial"/>
          <w:color w:val="000000" w:themeColor="text1"/>
          <w:sz w:val="22"/>
        </w:rPr>
        <w:t xml:space="preserve"> los sujetos que</w:t>
      </w:r>
      <w:r w:rsidR="00BC33FC" w:rsidRPr="004A06AA">
        <w:rPr>
          <w:rFonts w:ascii="Arial" w:eastAsia="Calibri" w:hAnsi="Arial" w:cs="Arial"/>
          <w:color w:val="000000" w:themeColor="text1"/>
          <w:sz w:val="22"/>
        </w:rPr>
        <w:t xml:space="preserve"> en él</w:t>
      </w:r>
      <w:r w:rsidRPr="004A06AA">
        <w:rPr>
          <w:rFonts w:ascii="Arial" w:eastAsia="Calibri" w:hAnsi="Arial" w:cs="Arial"/>
          <w:color w:val="000000" w:themeColor="text1"/>
          <w:sz w:val="22"/>
        </w:rPr>
        <w:t xml:space="preserve"> intervienen</w:t>
      </w:r>
      <w:r w:rsidR="00843A29" w:rsidRPr="004A06AA">
        <w:rPr>
          <w:rFonts w:ascii="Arial" w:eastAsia="Calibri" w:hAnsi="Arial" w:cs="Arial"/>
          <w:color w:val="000000" w:themeColor="text1"/>
          <w:sz w:val="22"/>
        </w:rPr>
        <w:t xml:space="preserve"> </w:t>
      </w:r>
      <w:r w:rsidR="001243C3" w:rsidRPr="004A06AA">
        <w:rPr>
          <w:rFonts w:ascii="Arial" w:eastAsia="Calibri" w:hAnsi="Arial" w:cs="Arial"/>
          <w:color w:val="000000" w:themeColor="text1"/>
          <w:sz w:val="22"/>
        </w:rPr>
        <w:t xml:space="preserve">persiguen una finalidad </w:t>
      </w:r>
      <w:r w:rsidR="0099329F" w:rsidRPr="004A06AA">
        <w:rPr>
          <w:rFonts w:ascii="Arial" w:eastAsia="Calibri" w:hAnsi="Arial" w:cs="Arial"/>
          <w:color w:val="000000" w:themeColor="text1"/>
          <w:sz w:val="22"/>
        </w:rPr>
        <w:t>común</w:t>
      </w:r>
      <w:r w:rsidR="00862505" w:rsidRPr="004A06AA">
        <w:rPr>
          <w:rFonts w:ascii="Arial" w:eastAsia="Calibri" w:hAnsi="Arial" w:cs="Arial"/>
          <w:color w:val="000000" w:themeColor="text1"/>
          <w:sz w:val="22"/>
        </w:rPr>
        <w:t xml:space="preserve">, </w:t>
      </w:r>
      <w:r w:rsidR="009305C3" w:rsidRPr="004A06AA">
        <w:rPr>
          <w:rFonts w:ascii="Arial" w:eastAsia="Calibri" w:hAnsi="Arial" w:cs="Arial"/>
          <w:color w:val="000000" w:themeColor="text1"/>
          <w:sz w:val="22"/>
        </w:rPr>
        <w:t xml:space="preserve">que por tratarse de entidades públicas esta </w:t>
      </w:r>
      <w:r w:rsidR="000E19CE" w:rsidRPr="004A06AA">
        <w:rPr>
          <w:rFonts w:ascii="Arial" w:eastAsia="Calibri" w:hAnsi="Arial" w:cs="Arial"/>
          <w:color w:val="000000" w:themeColor="text1"/>
          <w:sz w:val="22"/>
        </w:rPr>
        <w:t>necesariamente relacionad</w:t>
      </w:r>
      <w:r w:rsidR="00BC33FC" w:rsidRPr="004A06AA">
        <w:rPr>
          <w:rFonts w:ascii="Arial" w:eastAsia="Calibri" w:hAnsi="Arial" w:cs="Arial"/>
          <w:color w:val="000000" w:themeColor="text1"/>
          <w:sz w:val="22"/>
        </w:rPr>
        <w:t>a</w:t>
      </w:r>
      <w:r w:rsidR="000E19CE" w:rsidRPr="004A06AA">
        <w:rPr>
          <w:rFonts w:ascii="Arial" w:eastAsia="Calibri" w:hAnsi="Arial" w:cs="Arial"/>
          <w:color w:val="000000" w:themeColor="text1"/>
          <w:sz w:val="22"/>
        </w:rPr>
        <w:t xml:space="preserve"> con el cumplimiento de los fines del Estado</w:t>
      </w:r>
      <w:r w:rsidR="00A2038D" w:rsidRPr="004A06AA">
        <w:rPr>
          <w:rFonts w:ascii="Arial" w:eastAsia="Calibri" w:hAnsi="Arial" w:cs="Arial"/>
          <w:color w:val="000000" w:themeColor="text1"/>
          <w:sz w:val="22"/>
        </w:rPr>
        <w:t xml:space="preserve"> o de los objetivos </w:t>
      </w:r>
      <w:r w:rsidR="003467D4" w:rsidRPr="004A06AA">
        <w:rPr>
          <w:rFonts w:ascii="Arial" w:eastAsia="Calibri" w:hAnsi="Arial" w:cs="Arial"/>
          <w:color w:val="000000" w:themeColor="text1"/>
          <w:sz w:val="22"/>
        </w:rPr>
        <w:t xml:space="preserve">y funciones administrativas que tienen asignados ya </w:t>
      </w:r>
      <w:r w:rsidR="00004638" w:rsidRPr="004A06AA">
        <w:rPr>
          <w:rFonts w:ascii="Arial" w:eastAsia="Calibri" w:hAnsi="Arial" w:cs="Arial"/>
          <w:color w:val="000000" w:themeColor="text1"/>
          <w:sz w:val="22"/>
        </w:rPr>
        <w:t xml:space="preserve">sea </w:t>
      </w:r>
      <w:r w:rsidR="003467D4" w:rsidRPr="004A06AA">
        <w:rPr>
          <w:rFonts w:ascii="Arial" w:eastAsia="Calibri" w:hAnsi="Arial" w:cs="Arial"/>
          <w:color w:val="000000" w:themeColor="text1"/>
          <w:sz w:val="22"/>
        </w:rPr>
        <w:t xml:space="preserve">por la </w:t>
      </w:r>
      <w:r w:rsidR="003467D4" w:rsidRPr="004A06AA">
        <w:rPr>
          <w:rFonts w:ascii="Arial" w:eastAsia="Calibri" w:hAnsi="Arial" w:cs="Arial"/>
          <w:color w:val="000000" w:themeColor="text1"/>
          <w:sz w:val="22"/>
        </w:rPr>
        <w:lastRenderedPageBreak/>
        <w:t>ley</w:t>
      </w:r>
      <w:r w:rsidR="00A7367A" w:rsidRPr="004A06AA">
        <w:rPr>
          <w:rFonts w:ascii="Arial" w:eastAsia="Calibri" w:hAnsi="Arial" w:cs="Arial"/>
          <w:color w:val="000000" w:themeColor="text1"/>
          <w:sz w:val="22"/>
        </w:rPr>
        <w:t xml:space="preserve"> y</w:t>
      </w:r>
      <w:r w:rsidR="005B5A3A" w:rsidRPr="004A06AA">
        <w:rPr>
          <w:rFonts w:ascii="Arial" w:eastAsia="Calibri" w:hAnsi="Arial" w:cs="Arial"/>
          <w:color w:val="000000" w:themeColor="text1"/>
          <w:sz w:val="22"/>
        </w:rPr>
        <w:t xml:space="preserve"> el reglamento</w:t>
      </w:r>
      <w:r w:rsidR="00A7367A" w:rsidRPr="004A06AA">
        <w:rPr>
          <w:rFonts w:ascii="Arial" w:eastAsia="Calibri" w:hAnsi="Arial" w:cs="Arial"/>
          <w:color w:val="000000" w:themeColor="text1"/>
          <w:sz w:val="22"/>
        </w:rPr>
        <w:t xml:space="preserve">, </w:t>
      </w:r>
      <w:r w:rsidR="00093866" w:rsidRPr="004A06AA">
        <w:rPr>
          <w:rFonts w:ascii="Arial" w:eastAsia="Calibri" w:hAnsi="Arial" w:cs="Arial"/>
          <w:color w:val="000000" w:themeColor="text1"/>
          <w:sz w:val="22"/>
        </w:rPr>
        <w:t>o</w:t>
      </w:r>
      <w:r w:rsidR="00A7367A" w:rsidRPr="004A06AA">
        <w:rPr>
          <w:rFonts w:ascii="Arial" w:eastAsia="Calibri" w:hAnsi="Arial" w:cs="Arial"/>
          <w:color w:val="000000" w:themeColor="text1"/>
          <w:sz w:val="22"/>
        </w:rPr>
        <w:t xml:space="preserve"> tratándose de entidades descentralizadas indirectas</w:t>
      </w:r>
      <w:r w:rsidR="00104296" w:rsidRPr="004A06AA">
        <w:rPr>
          <w:rFonts w:ascii="Arial" w:eastAsia="Calibri" w:hAnsi="Arial" w:cs="Arial"/>
          <w:color w:val="000000" w:themeColor="text1"/>
          <w:sz w:val="22"/>
        </w:rPr>
        <w:t xml:space="preserve"> por</w:t>
      </w:r>
      <w:r w:rsidR="00A7367A" w:rsidRPr="004A06AA">
        <w:rPr>
          <w:rFonts w:ascii="Arial" w:eastAsia="Calibri" w:hAnsi="Arial" w:cs="Arial"/>
          <w:color w:val="000000" w:themeColor="text1"/>
          <w:sz w:val="22"/>
        </w:rPr>
        <w:t xml:space="preserve"> </w:t>
      </w:r>
      <w:r w:rsidR="009E39D6" w:rsidRPr="004A06AA">
        <w:rPr>
          <w:rFonts w:ascii="Arial" w:eastAsia="Calibri" w:hAnsi="Arial" w:cs="Arial"/>
          <w:color w:val="000000" w:themeColor="text1"/>
          <w:sz w:val="22"/>
        </w:rPr>
        <w:t>los</w:t>
      </w:r>
      <w:r w:rsidR="00A7367A" w:rsidRPr="004A06AA">
        <w:rPr>
          <w:rFonts w:ascii="Arial" w:eastAsia="Calibri" w:hAnsi="Arial" w:cs="Arial"/>
          <w:color w:val="000000" w:themeColor="text1"/>
          <w:sz w:val="22"/>
        </w:rPr>
        <w:t xml:space="preserve"> acto</w:t>
      </w:r>
      <w:r w:rsidR="009E39D6" w:rsidRPr="004A06AA">
        <w:rPr>
          <w:rFonts w:ascii="Arial" w:eastAsia="Calibri" w:hAnsi="Arial" w:cs="Arial"/>
          <w:color w:val="000000" w:themeColor="text1"/>
          <w:sz w:val="22"/>
        </w:rPr>
        <w:t>s</w:t>
      </w:r>
      <w:r w:rsidR="00104296" w:rsidRPr="004A06AA">
        <w:rPr>
          <w:rFonts w:ascii="Arial" w:eastAsia="Calibri" w:hAnsi="Arial" w:cs="Arial"/>
          <w:color w:val="000000" w:themeColor="text1"/>
          <w:sz w:val="22"/>
        </w:rPr>
        <w:t xml:space="preserve"> que </w:t>
      </w:r>
      <w:r w:rsidR="00CB4154" w:rsidRPr="004A06AA">
        <w:rPr>
          <w:rFonts w:ascii="Arial" w:eastAsia="Calibri" w:hAnsi="Arial" w:cs="Arial"/>
          <w:color w:val="000000" w:themeColor="text1"/>
          <w:sz w:val="22"/>
        </w:rPr>
        <w:t xml:space="preserve">las constituyen o sus estatutos. </w:t>
      </w:r>
    </w:p>
    <w:p w14:paraId="3CA5FBE7" w14:textId="74C1CEA5" w:rsidR="004679C2" w:rsidRPr="004A06AA" w:rsidRDefault="008A02AD" w:rsidP="00004638">
      <w:pPr>
        <w:spacing w:before="120"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 xml:space="preserve">A ello obedece </w:t>
      </w:r>
      <w:r w:rsidR="004679C2" w:rsidRPr="004A06AA">
        <w:rPr>
          <w:rFonts w:ascii="Arial" w:eastAsia="Calibri" w:hAnsi="Arial" w:cs="Arial"/>
          <w:color w:val="000000" w:themeColor="text1"/>
          <w:sz w:val="22"/>
        </w:rPr>
        <w:t>la modalidad de selección que la ley permite aplicar</w:t>
      </w:r>
      <w:r w:rsidRPr="004A06AA">
        <w:rPr>
          <w:rFonts w:ascii="Arial" w:eastAsia="Calibri" w:hAnsi="Arial" w:cs="Arial"/>
          <w:color w:val="000000" w:themeColor="text1"/>
          <w:sz w:val="22"/>
        </w:rPr>
        <w:t xml:space="preserve"> de manera general</w:t>
      </w:r>
      <w:r w:rsidR="004679C2" w:rsidRPr="004A06AA">
        <w:rPr>
          <w:rFonts w:ascii="Arial" w:eastAsia="Calibri" w:hAnsi="Arial" w:cs="Arial"/>
          <w:color w:val="000000" w:themeColor="text1"/>
          <w:sz w:val="22"/>
        </w:rPr>
        <w:t xml:space="preserve"> para su celebración, ya que comporta un grado de excepcionalidad frente a las demás tipologías contractuales, donde los sujetos no están restringidos a una cualificación particular y aplican otras modalidades de selección. </w:t>
      </w:r>
    </w:p>
    <w:p w14:paraId="1A5380D1" w14:textId="200F5C8D" w:rsidR="00F272DE" w:rsidRPr="004A06AA" w:rsidRDefault="008A02AD" w:rsidP="001751CA">
      <w:pPr>
        <w:spacing w:before="120" w:line="276" w:lineRule="auto"/>
        <w:ind w:firstLine="708"/>
        <w:jc w:val="both"/>
        <w:rPr>
          <w:rFonts w:ascii="Arial" w:eastAsia="Calibri" w:hAnsi="Arial" w:cs="Arial"/>
          <w:color w:val="000000" w:themeColor="text1"/>
          <w:sz w:val="22"/>
        </w:rPr>
      </w:pPr>
      <w:r w:rsidRPr="004A06AA">
        <w:rPr>
          <w:rFonts w:ascii="Arial" w:eastAsia="Calibri" w:hAnsi="Arial" w:cs="Arial"/>
          <w:color w:val="000000" w:themeColor="text1"/>
          <w:sz w:val="22"/>
        </w:rPr>
        <w:t>A</w:t>
      </w:r>
      <w:r w:rsidR="00CF3D5A" w:rsidRPr="004A06AA">
        <w:rPr>
          <w:rFonts w:ascii="Arial" w:eastAsia="Calibri" w:hAnsi="Arial" w:cs="Arial"/>
          <w:color w:val="000000" w:themeColor="text1"/>
          <w:sz w:val="22"/>
        </w:rPr>
        <w:t>sí pues</w:t>
      </w:r>
      <w:r w:rsidRPr="004A06AA">
        <w:rPr>
          <w:rFonts w:ascii="Arial" w:eastAsia="Calibri" w:hAnsi="Arial" w:cs="Arial"/>
          <w:color w:val="000000" w:themeColor="text1"/>
          <w:sz w:val="22"/>
        </w:rPr>
        <w:t>, c</w:t>
      </w:r>
      <w:r w:rsidR="005E3E02" w:rsidRPr="004A06AA">
        <w:rPr>
          <w:rFonts w:ascii="Arial" w:eastAsia="Calibri" w:hAnsi="Arial" w:cs="Arial"/>
          <w:color w:val="000000" w:themeColor="text1"/>
          <w:sz w:val="22"/>
        </w:rPr>
        <w:t>onforme a lo expuesto en el acápite anterior,</w:t>
      </w:r>
      <w:r w:rsidR="003233AD" w:rsidRPr="004A06AA">
        <w:rPr>
          <w:rFonts w:ascii="Arial" w:eastAsia="Calibri" w:hAnsi="Arial" w:cs="Arial"/>
          <w:color w:val="000000" w:themeColor="text1"/>
          <w:sz w:val="22"/>
        </w:rPr>
        <w:t xml:space="preserve"> los fondos mixtos al </w:t>
      </w:r>
      <w:r w:rsidR="00E35507" w:rsidRPr="004A06AA">
        <w:rPr>
          <w:rFonts w:ascii="Arial" w:eastAsia="Calibri" w:hAnsi="Arial" w:cs="Arial"/>
          <w:color w:val="000000" w:themeColor="text1"/>
          <w:sz w:val="22"/>
        </w:rPr>
        <w:t>ser entidades</w:t>
      </w:r>
      <w:r w:rsidR="00750BEB" w:rsidRPr="004A06AA">
        <w:rPr>
          <w:rFonts w:ascii="Arial" w:eastAsia="Calibri" w:hAnsi="Arial" w:cs="Arial"/>
          <w:color w:val="000000" w:themeColor="text1"/>
          <w:sz w:val="22"/>
        </w:rPr>
        <w:t xml:space="preserve"> </w:t>
      </w:r>
      <w:r w:rsidR="00E35507" w:rsidRPr="004A06AA">
        <w:rPr>
          <w:rFonts w:ascii="Arial" w:eastAsia="Calibri" w:hAnsi="Arial" w:cs="Arial"/>
          <w:color w:val="000000" w:themeColor="text1"/>
          <w:sz w:val="22"/>
        </w:rPr>
        <w:t xml:space="preserve">descentralizadas </w:t>
      </w:r>
      <w:r w:rsidR="008603D3" w:rsidRPr="004A06AA">
        <w:rPr>
          <w:rFonts w:ascii="Arial" w:eastAsia="Calibri" w:hAnsi="Arial" w:cs="Arial"/>
          <w:color w:val="000000" w:themeColor="text1"/>
          <w:sz w:val="22"/>
        </w:rPr>
        <w:t>indirectas</w:t>
      </w:r>
      <w:r w:rsidR="00790338" w:rsidRPr="004A06AA">
        <w:rPr>
          <w:rFonts w:ascii="Arial" w:eastAsia="Calibri" w:hAnsi="Arial" w:cs="Arial"/>
          <w:color w:val="000000" w:themeColor="text1"/>
          <w:sz w:val="22"/>
        </w:rPr>
        <w:t xml:space="preserve"> </w:t>
      </w:r>
      <w:r w:rsidR="005C2FDA" w:rsidRPr="004A06AA">
        <w:rPr>
          <w:rFonts w:ascii="Arial" w:eastAsia="Calibri" w:hAnsi="Arial" w:cs="Arial"/>
          <w:color w:val="000000" w:themeColor="text1"/>
          <w:sz w:val="22"/>
        </w:rPr>
        <w:t xml:space="preserve">tienen la calidad de entidades </w:t>
      </w:r>
      <w:r w:rsidR="001768A0" w:rsidRPr="004A06AA">
        <w:rPr>
          <w:rFonts w:ascii="Arial" w:eastAsia="Calibri" w:hAnsi="Arial" w:cs="Arial"/>
          <w:color w:val="000000" w:themeColor="text1"/>
          <w:sz w:val="22"/>
        </w:rPr>
        <w:t>estatales</w:t>
      </w:r>
      <w:r w:rsidR="002E5326" w:rsidRPr="004A06AA">
        <w:rPr>
          <w:rFonts w:ascii="Arial" w:eastAsia="Calibri" w:hAnsi="Arial" w:cs="Arial"/>
          <w:color w:val="000000" w:themeColor="text1"/>
          <w:sz w:val="22"/>
        </w:rPr>
        <w:t xml:space="preserve"> de conformidad con el artículo 2 de Ley 80 de 1993</w:t>
      </w:r>
      <w:r w:rsidR="00F90895" w:rsidRPr="004A06AA">
        <w:rPr>
          <w:rStyle w:val="Refdenotaalpie"/>
          <w:rFonts w:ascii="Arial" w:eastAsia="Calibri" w:hAnsi="Arial" w:cs="Arial"/>
          <w:color w:val="000000" w:themeColor="text1"/>
          <w:sz w:val="22"/>
        </w:rPr>
        <w:footnoteReference w:id="13"/>
      </w:r>
      <w:r w:rsidR="005C2FDA" w:rsidRPr="004A06AA">
        <w:rPr>
          <w:rFonts w:ascii="Arial" w:eastAsia="Calibri" w:hAnsi="Arial" w:cs="Arial"/>
          <w:color w:val="000000" w:themeColor="text1"/>
          <w:sz w:val="22"/>
        </w:rPr>
        <w:t>, indi</w:t>
      </w:r>
      <w:r w:rsidR="00A15C3D" w:rsidRPr="004A06AA">
        <w:rPr>
          <w:rFonts w:ascii="Arial" w:eastAsia="Calibri" w:hAnsi="Arial" w:cs="Arial"/>
          <w:color w:val="000000" w:themeColor="text1"/>
          <w:sz w:val="22"/>
        </w:rPr>
        <w:t xml:space="preserve">ferentemente del porcentaje de participación pública que involucren, </w:t>
      </w:r>
      <w:r w:rsidR="00C2456A" w:rsidRPr="004A06AA">
        <w:rPr>
          <w:rFonts w:ascii="Arial" w:eastAsia="Calibri" w:hAnsi="Arial" w:cs="Arial"/>
          <w:color w:val="000000" w:themeColor="text1"/>
          <w:sz w:val="22"/>
        </w:rPr>
        <w:t xml:space="preserve">por lo que estos tienen la posibilidad de suscribir convenios interadministrativos </w:t>
      </w:r>
      <w:r w:rsidR="00A14DCA" w:rsidRPr="004A06AA">
        <w:rPr>
          <w:rFonts w:ascii="Arial" w:eastAsia="Calibri" w:hAnsi="Arial" w:cs="Arial"/>
          <w:color w:val="000000" w:themeColor="text1"/>
          <w:sz w:val="22"/>
        </w:rPr>
        <w:t>con otras entidades pública</w:t>
      </w:r>
      <w:r w:rsidR="001768A0" w:rsidRPr="004A06AA">
        <w:rPr>
          <w:rFonts w:ascii="Arial" w:eastAsia="Calibri" w:hAnsi="Arial" w:cs="Arial"/>
          <w:color w:val="000000" w:themeColor="text1"/>
          <w:sz w:val="22"/>
        </w:rPr>
        <w:t>s</w:t>
      </w:r>
      <w:r w:rsidR="00A37B0E" w:rsidRPr="004A06AA">
        <w:rPr>
          <w:rFonts w:ascii="Arial" w:eastAsia="Calibri" w:hAnsi="Arial" w:cs="Arial"/>
          <w:color w:val="000000" w:themeColor="text1"/>
          <w:sz w:val="22"/>
        </w:rPr>
        <w:t xml:space="preserve"> sin importar cual </w:t>
      </w:r>
      <w:r w:rsidR="00944D43" w:rsidRPr="004A06AA">
        <w:rPr>
          <w:rFonts w:ascii="Arial" w:eastAsia="Calibri" w:hAnsi="Arial" w:cs="Arial"/>
          <w:color w:val="000000" w:themeColor="text1"/>
          <w:sz w:val="22"/>
        </w:rPr>
        <w:t>sea su régimen de contratación</w:t>
      </w:r>
      <w:r w:rsidR="003C697B" w:rsidRPr="004A06AA">
        <w:rPr>
          <w:rFonts w:ascii="Arial" w:eastAsia="Calibri" w:hAnsi="Arial" w:cs="Arial"/>
          <w:color w:val="000000" w:themeColor="text1"/>
          <w:sz w:val="22"/>
        </w:rPr>
        <w:t>.</w:t>
      </w:r>
    </w:p>
    <w:p w14:paraId="10A49907" w14:textId="77777777" w:rsidR="001768A0" w:rsidRPr="004A06AA" w:rsidRDefault="001768A0" w:rsidP="001768A0">
      <w:pPr>
        <w:spacing w:line="276" w:lineRule="auto"/>
        <w:jc w:val="both"/>
        <w:rPr>
          <w:rFonts w:ascii="Arial" w:eastAsia="Calibri" w:hAnsi="Arial" w:cs="Arial"/>
          <w:color w:val="000000" w:themeColor="text1"/>
          <w:sz w:val="22"/>
        </w:rPr>
      </w:pPr>
    </w:p>
    <w:p w14:paraId="3986B3B4" w14:textId="4F4E79D4" w:rsidR="002F4DA1" w:rsidRPr="004A06AA" w:rsidRDefault="005418CB" w:rsidP="001768A0">
      <w:pPr>
        <w:spacing w:line="276" w:lineRule="auto"/>
        <w:jc w:val="both"/>
        <w:rPr>
          <w:rFonts w:ascii="Arial" w:eastAsia="Calibri" w:hAnsi="Arial" w:cs="Arial"/>
          <w:b/>
          <w:bCs/>
          <w:color w:val="000000" w:themeColor="text1"/>
          <w:sz w:val="22"/>
        </w:rPr>
      </w:pPr>
      <w:r w:rsidRPr="004A06AA">
        <w:rPr>
          <w:rFonts w:ascii="Arial" w:eastAsia="Calibri" w:hAnsi="Arial" w:cs="Arial"/>
          <w:b/>
          <w:bCs/>
          <w:color w:val="000000" w:themeColor="text1"/>
          <w:sz w:val="22"/>
        </w:rPr>
        <w:t>2.</w:t>
      </w:r>
      <w:r w:rsidR="00204709" w:rsidRPr="004A06AA">
        <w:rPr>
          <w:rFonts w:ascii="Arial" w:eastAsia="Calibri" w:hAnsi="Arial" w:cs="Arial"/>
          <w:b/>
          <w:bCs/>
          <w:color w:val="000000" w:themeColor="text1"/>
          <w:sz w:val="22"/>
        </w:rPr>
        <w:t xml:space="preserve">3. </w:t>
      </w:r>
      <w:r w:rsidR="005B2DA8" w:rsidRPr="004A06AA">
        <w:rPr>
          <w:rFonts w:ascii="Arial" w:eastAsia="Calibri" w:hAnsi="Arial" w:cs="Arial"/>
          <w:b/>
          <w:bCs/>
          <w:color w:val="000000" w:themeColor="text1"/>
          <w:sz w:val="22"/>
        </w:rPr>
        <w:t>El régimen de los convenios entre el Ministerio de Cultura y los fondos mixtos</w:t>
      </w:r>
    </w:p>
    <w:p w14:paraId="59B7E549" w14:textId="77777777" w:rsidR="002F4DA1" w:rsidRPr="004A06AA" w:rsidRDefault="002F4DA1" w:rsidP="002F4DA1">
      <w:pPr>
        <w:spacing w:line="276" w:lineRule="auto"/>
        <w:ind w:firstLine="708"/>
        <w:jc w:val="both"/>
        <w:rPr>
          <w:rFonts w:ascii="Arial" w:eastAsia="Calibri" w:hAnsi="Arial" w:cs="Arial"/>
          <w:b/>
          <w:bCs/>
          <w:color w:val="000000" w:themeColor="text1"/>
          <w:sz w:val="22"/>
          <w:lang w:val="es-CO"/>
        </w:rPr>
      </w:pPr>
    </w:p>
    <w:p w14:paraId="369F07BA" w14:textId="040C3FBC" w:rsidR="00834618" w:rsidRPr="004A06AA" w:rsidRDefault="00EB6BEB" w:rsidP="002F4DA1">
      <w:pPr>
        <w:spacing w:after="120" w:line="276" w:lineRule="auto"/>
        <w:jc w:val="both"/>
        <w:rPr>
          <w:rFonts w:ascii="Arial" w:hAnsi="Arial" w:cs="Arial"/>
          <w:color w:val="000000" w:themeColor="text1"/>
          <w:sz w:val="22"/>
        </w:rPr>
      </w:pPr>
      <w:r w:rsidRPr="004A06AA">
        <w:rPr>
          <w:rFonts w:ascii="Arial" w:hAnsi="Arial" w:cs="Arial"/>
          <w:color w:val="000000" w:themeColor="text1"/>
          <w:sz w:val="22"/>
        </w:rPr>
        <w:t>Como excepción a</w:t>
      </w:r>
      <w:r w:rsidR="001768A0" w:rsidRPr="004A06AA">
        <w:rPr>
          <w:rFonts w:ascii="Arial" w:hAnsi="Arial" w:cs="Arial"/>
          <w:color w:val="000000" w:themeColor="text1"/>
          <w:sz w:val="22"/>
        </w:rPr>
        <w:t xml:space="preserve"> las ideas anteriores</w:t>
      </w:r>
      <w:r w:rsidR="008E5654" w:rsidRPr="004A06AA">
        <w:rPr>
          <w:rFonts w:ascii="Arial" w:hAnsi="Arial" w:cs="Arial"/>
          <w:color w:val="000000" w:themeColor="text1"/>
          <w:sz w:val="22"/>
        </w:rPr>
        <w:t xml:space="preserve">, encontramos que el artículo </w:t>
      </w:r>
      <w:r w:rsidR="006D051D" w:rsidRPr="004A06AA">
        <w:rPr>
          <w:rFonts w:ascii="Arial" w:hAnsi="Arial" w:cs="Arial"/>
          <w:color w:val="000000" w:themeColor="text1"/>
          <w:sz w:val="22"/>
        </w:rPr>
        <w:t xml:space="preserve">2.2.2.3 del Decreto 1080 de </w:t>
      </w:r>
      <w:r w:rsidR="00D701CC" w:rsidRPr="004A06AA">
        <w:rPr>
          <w:rFonts w:ascii="Arial" w:hAnsi="Arial" w:cs="Arial"/>
          <w:color w:val="000000" w:themeColor="text1"/>
          <w:sz w:val="22"/>
        </w:rPr>
        <w:t>2015</w:t>
      </w:r>
      <w:r w:rsidR="001768A0" w:rsidRPr="004A06AA">
        <w:rPr>
          <w:rFonts w:ascii="Arial" w:hAnsi="Arial" w:cs="Arial"/>
          <w:color w:val="000000" w:themeColor="text1"/>
          <w:sz w:val="22"/>
        </w:rPr>
        <w:t>,</w:t>
      </w:r>
      <w:r w:rsidR="00D701CC" w:rsidRPr="004A06AA">
        <w:rPr>
          <w:rFonts w:ascii="Arial" w:hAnsi="Arial" w:cs="Arial"/>
          <w:color w:val="000000" w:themeColor="text1"/>
          <w:sz w:val="22"/>
        </w:rPr>
        <w:t xml:space="preserve"> relativo al régimen de los convenios suscritos por los fondos </w:t>
      </w:r>
      <w:r w:rsidR="00BC4F1B" w:rsidRPr="004A06AA">
        <w:rPr>
          <w:rFonts w:ascii="Arial" w:hAnsi="Arial" w:cs="Arial"/>
          <w:color w:val="000000" w:themeColor="text1"/>
          <w:sz w:val="22"/>
        </w:rPr>
        <w:t>mixtos para la promoción de la cultura y de las artes</w:t>
      </w:r>
      <w:r w:rsidR="001768A0" w:rsidRPr="004A06AA">
        <w:rPr>
          <w:rFonts w:ascii="Arial" w:hAnsi="Arial" w:cs="Arial"/>
          <w:color w:val="000000" w:themeColor="text1"/>
          <w:sz w:val="22"/>
        </w:rPr>
        <w:t>,</w:t>
      </w:r>
      <w:r w:rsidR="00BC4F1B" w:rsidRPr="004A06AA">
        <w:rPr>
          <w:rFonts w:ascii="Arial" w:hAnsi="Arial" w:cs="Arial"/>
          <w:color w:val="000000" w:themeColor="text1"/>
          <w:sz w:val="22"/>
        </w:rPr>
        <w:t xml:space="preserve"> establece que </w:t>
      </w:r>
      <w:r w:rsidR="00E20444" w:rsidRPr="004A06AA">
        <w:rPr>
          <w:rFonts w:ascii="Arial" w:hAnsi="Arial" w:cs="Arial"/>
          <w:color w:val="000000" w:themeColor="text1"/>
          <w:sz w:val="22"/>
        </w:rPr>
        <w:t>«</w:t>
      </w:r>
      <w:r w:rsidR="006D051D" w:rsidRPr="004A06AA">
        <w:rPr>
          <w:rFonts w:ascii="Arial" w:hAnsi="Arial" w:cs="Arial"/>
          <w:color w:val="000000" w:themeColor="text1"/>
          <w:sz w:val="22"/>
        </w:rPr>
        <w:t>Los convenios que suscriba el Ministerio de Cultura con los fondos mixtos para la promoción de la cultura y de las artes a nivel nacional se regirán por el artículo 355 de la Constitución Política</w:t>
      </w:r>
      <w:r w:rsidR="00E20444" w:rsidRPr="004A06AA">
        <w:rPr>
          <w:rFonts w:ascii="Arial" w:hAnsi="Arial" w:cs="Arial"/>
          <w:color w:val="000000" w:themeColor="text1"/>
          <w:sz w:val="22"/>
        </w:rPr>
        <w:t>»</w:t>
      </w:r>
      <w:r w:rsidR="0007200A" w:rsidRPr="004A06AA">
        <w:rPr>
          <w:rFonts w:ascii="Arial" w:hAnsi="Arial" w:cs="Arial"/>
          <w:color w:val="000000" w:themeColor="text1"/>
          <w:sz w:val="22"/>
        </w:rPr>
        <w:t xml:space="preserve">. </w:t>
      </w:r>
    </w:p>
    <w:p w14:paraId="7562BC2E" w14:textId="3CCA7F11" w:rsidR="0037255C" w:rsidRPr="004A06AA" w:rsidRDefault="00D90BF7" w:rsidP="001751CA">
      <w:pPr>
        <w:spacing w:before="120" w:line="276" w:lineRule="auto"/>
        <w:ind w:firstLine="708"/>
        <w:jc w:val="both"/>
        <w:rPr>
          <w:rFonts w:ascii="Arial" w:hAnsi="Arial" w:cs="Arial"/>
          <w:color w:val="000000" w:themeColor="text1"/>
          <w:sz w:val="22"/>
        </w:rPr>
      </w:pPr>
      <w:r w:rsidRPr="004A06AA">
        <w:rPr>
          <w:rFonts w:ascii="Arial" w:hAnsi="Arial" w:cs="Arial"/>
          <w:color w:val="000000" w:themeColor="text1"/>
          <w:sz w:val="22"/>
        </w:rPr>
        <w:t>La primera consideración que surge de la interpretación del</w:t>
      </w:r>
      <w:r w:rsidR="00FE732D" w:rsidRPr="004A06AA">
        <w:rPr>
          <w:rFonts w:ascii="Arial" w:hAnsi="Arial" w:cs="Arial"/>
          <w:color w:val="000000" w:themeColor="text1"/>
          <w:sz w:val="22"/>
        </w:rPr>
        <w:t xml:space="preserve"> </w:t>
      </w:r>
      <w:r w:rsidR="00540A16" w:rsidRPr="004A06AA">
        <w:rPr>
          <w:rFonts w:ascii="Arial" w:hAnsi="Arial" w:cs="Arial"/>
          <w:color w:val="000000" w:themeColor="text1"/>
          <w:sz w:val="22"/>
        </w:rPr>
        <w:t xml:space="preserve">mencionado </w:t>
      </w:r>
      <w:r w:rsidR="00FE732D" w:rsidRPr="004A06AA">
        <w:rPr>
          <w:rFonts w:ascii="Arial" w:hAnsi="Arial" w:cs="Arial"/>
          <w:color w:val="000000" w:themeColor="text1"/>
          <w:sz w:val="22"/>
        </w:rPr>
        <w:t>artículo</w:t>
      </w:r>
      <w:r w:rsidRPr="004A06AA">
        <w:rPr>
          <w:rFonts w:ascii="Arial" w:hAnsi="Arial" w:cs="Arial"/>
          <w:color w:val="000000" w:themeColor="text1"/>
          <w:sz w:val="22"/>
        </w:rPr>
        <w:t xml:space="preserve"> es que </w:t>
      </w:r>
      <w:r w:rsidR="00C92641" w:rsidRPr="004A06AA">
        <w:rPr>
          <w:rFonts w:ascii="Arial" w:hAnsi="Arial" w:cs="Arial"/>
          <w:color w:val="000000" w:themeColor="text1"/>
          <w:sz w:val="22"/>
        </w:rPr>
        <w:t xml:space="preserve">a </w:t>
      </w:r>
      <w:r w:rsidRPr="004A06AA">
        <w:rPr>
          <w:rFonts w:ascii="Arial" w:hAnsi="Arial" w:cs="Arial"/>
          <w:color w:val="000000" w:themeColor="text1"/>
          <w:sz w:val="22"/>
        </w:rPr>
        <w:t xml:space="preserve">los convenios suscritos </w:t>
      </w:r>
      <w:r w:rsidR="00A01817" w:rsidRPr="004A06AA">
        <w:rPr>
          <w:rFonts w:ascii="Arial" w:hAnsi="Arial" w:cs="Arial"/>
          <w:color w:val="000000" w:themeColor="text1"/>
          <w:sz w:val="22"/>
        </w:rPr>
        <w:t>entre el Ministerio de Cultura y l</w:t>
      </w:r>
      <w:r w:rsidR="00AA44BE" w:rsidRPr="004A06AA">
        <w:rPr>
          <w:rFonts w:ascii="Arial" w:hAnsi="Arial" w:cs="Arial"/>
          <w:color w:val="000000" w:themeColor="text1"/>
          <w:sz w:val="22"/>
        </w:rPr>
        <w:t>o</w:t>
      </w:r>
      <w:r w:rsidR="00A01817" w:rsidRPr="004A06AA">
        <w:rPr>
          <w:rFonts w:ascii="Arial" w:hAnsi="Arial" w:cs="Arial"/>
          <w:color w:val="000000" w:themeColor="text1"/>
          <w:sz w:val="22"/>
        </w:rPr>
        <w:t xml:space="preserve">s fondos mixtos </w:t>
      </w:r>
      <w:r w:rsidR="00B525FD" w:rsidRPr="004A06AA">
        <w:rPr>
          <w:rFonts w:ascii="Arial" w:hAnsi="Arial" w:cs="Arial"/>
          <w:color w:val="000000" w:themeColor="text1"/>
          <w:sz w:val="22"/>
        </w:rPr>
        <w:t xml:space="preserve">para la promoción de la cultura </w:t>
      </w:r>
      <w:r w:rsidR="00C92641" w:rsidRPr="004A06AA">
        <w:rPr>
          <w:rFonts w:ascii="Arial" w:hAnsi="Arial" w:cs="Arial"/>
          <w:color w:val="000000" w:themeColor="text1"/>
          <w:sz w:val="22"/>
        </w:rPr>
        <w:t>no les aplica</w:t>
      </w:r>
      <w:r w:rsidR="001768A0" w:rsidRPr="004A06AA">
        <w:rPr>
          <w:rFonts w:ascii="Arial" w:hAnsi="Arial" w:cs="Arial"/>
          <w:color w:val="000000" w:themeColor="text1"/>
          <w:sz w:val="22"/>
        </w:rPr>
        <w:t>n</w:t>
      </w:r>
      <w:r w:rsidR="00C92641" w:rsidRPr="004A06AA">
        <w:rPr>
          <w:rFonts w:ascii="Arial" w:hAnsi="Arial" w:cs="Arial"/>
          <w:color w:val="000000" w:themeColor="text1"/>
          <w:sz w:val="22"/>
        </w:rPr>
        <w:t xml:space="preserve"> las disposiciones de </w:t>
      </w:r>
      <w:r w:rsidR="007130F5" w:rsidRPr="004A06AA">
        <w:rPr>
          <w:rFonts w:ascii="Arial" w:hAnsi="Arial" w:cs="Arial"/>
          <w:color w:val="000000" w:themeColor="text1"/>
          <w:sz w:val="22"/>
        </w:rPr>
        <w:t>la</w:t>
      </w:r>
      <w:r w:rsidR="00773C32" w:rsidRPr="004A06AA">
        <w:rPr>
          <w:rFonts w:ascii="Arial" w:hAnsi="Arial" w:cs="Arial"/>
          <w:color w:val="000000" w:themeColor="text1"/>
          <w:sz w:val="22"/>
        </w:rPr>
        <w:t>s</w:t>
      </w:r>
      <w:r w:rsidR="007130F5" w:rsidRPr="004A06AA">
        <w:rPr>
          <w:rFonts w:ascii="Arial" w:hAnsi="Arial" w:cs="Arial"/>
          <w:color w:val="000000" w:themeColor="text1"/>
          <w:sz w:val="22"/>
        </w:rPr>
        <w:t xml:space="preserve"> </w:t>
      </w:r>
      <w:r w:rsidR="001768A0" w:rsidRPr="004A06AA">
        <w:rPr>
          <w:rFonts w:ascii="Arial" w:hAnsi="Arial" w:cs="Arial"/>
          <w:color w:val="000000" w:themeColor="text1"/>
          <w:sz w:val="22"/>
        </w:rPr>
        <w:t>L</w:t>
      </w:r>
      <w:r w:rsidR="00773C32" w:rsidRPr="004A06AA">
        <w:rPr>
          <w:rFonts w:ascii="Arial" w:hAnsi="Arial" w:cs="Arial"/>
          <w:color w:val="000000" w:themeColor="text1"/>
          <w:sz w:val="22"/>
        </w:rPr>
        <w:t>eyes</w:t>
      </w:r>
      <w:r w:rsidR="007130F5" w:rsidRPr="004A06AA">
        <w:rPr>
          <w:rFonts w:ascii="Arial" w:hAnsi="Arial" w:cs="Arial"/>
          <w:color w:val="000000" w:themeColor="text1"/>
          <w:sz w:val="22"/>
        </w:rPr>
        <w:t xml:space="preserve"> 80 de 1993</w:t>
      </w:r>
      <w:r w:rsidR="00773C32" w:rsidRPr="004A06AA">
        <w:rPr>
          <w:rFonts w:ascii="Arial" w:hAnsi="Arial" w:cs="Arial"/>
          <w:color w:val="000000" w:themeColor="text1"/>
          <w:sz w:val="22"/>
        </w:rPr>
        <w:t xml:space="preserve"> y 1150 de 2007, </w:t>
      </w:r>
      <w:r w:rsidR="00820021" w:rsidRPr="004A06AA">
        <w:rPr>
          <w:rFonts w:ascii="Arial" w:hAnsi="Arial" w:cs="Arial"/>
          <w:color w:val="000000" w:themeColor="text1"/>
          <w:sz w:val="22"/>
        </w:rPr>
        <w:t xml:space="preserve">al </w:t>
      </w:r>
      <w:r w:rsidR="000B315E" w:rsidRPr="004A06AA">
        <w:rPr>
          <w:rFonts w:ascii="Arial" w:hAnsi="Arial" w:cs="Arial"/>
          <w:color w:val="000000" w:themeColor="text1"/>
          <w:sz w:val="22"/>
        </w:rPr>
        <w:t>estar re</w:t>
      </w:r>
      <w:r w:rsidR="00C92641" w:rsidRPr="004A06AA">
        <w:rPr>
          <w:rFonts w:ascii="Arial" w:hAnsi="Arial" w:cs="Arial"/>
          <w:color w:val="000000" w:themeColor="text1"/>
          <w:sz w:val="22"/>
        </w:rPr>
        <w:t>gidos por el artículo 355</w:t>
      </w:r>
      <w:r w:rsidR="004C658A" w:rsidRPr="004A06AA">
        <w:rPr>
          <w:rFonts w:ascii="Arial" w:hAnsi="Arial" w:cs="Arial"/>
          <w:color w:val="000000" w:themeColor="text1"/>
          <w:sz w:val="22"/>
        </w:rPr>
        <w:t xml:space="preserve"> </w:t>
      </w:r>
      <w:r w:rsidR="004378F4" w:rsidRPr="004A06AA">
        <w:rPr>
          <w:rFonts w:ascii="Arial" w:hAnsi="Arial" w:cs="Arial"/>
          <w:color w:val="000000" w:themeColor="text1"/>
          <w:sz w:val="22"/>
        </w:rPr>
        <w:t xml:space="preserve">de la Constitución </w:t>
      </w:r>
      <w:r w:rsidR="00834EC7" w:rsidRPr="004A06AA">
        <w:rPr>
          <w:rFonts w:ascii="Arial" w:hAnsi="Arial" w:cs="Arial"/>
          <w:color w:val="000000" w:themeColor="text1"/>
          <w:sz w:val="22"/>
        </w:rPr>
        <w:t xml:space="preserve">Política </w:t>
      </w:r>
      <w:r w:rsidR="00E50E7B" w:rsidRPr="004A06AA">
        <w:rPr>
          <w:rFonts w:ascii="Arial" w:hAnsi="Arial" w:cs="Arial"/>
          <w:color w:val="000000" w:themeColor="text1"/>
          <w:sz w:val="22"/>
        </w:rPr>
        <w:t>referente a los convenios de asociación que puede</w:t>
      </w:r>
      <w:r w:rsidR="00540A16" w:rsidRPr="004A06AA">
        <w:rPr>
          <w:rFonts w:ascii="Arial" w:hAnsi="Arial" w:cs="Arial"/>
          <w:color w:val="000000" w:themeColor="text1"/>
          <w:sz w:val="22"/>
        </w:rPr>
        <w:t>n suscribir las entidades</w:t>
      </w:r>
      <w:r w:rsidR="002F4DA1" w:rsidRPr="004A06AA">
        <w:rPr>
          <w:rFonts w:ascii="Arial" w:hAnsi="Arial" w:cs="Arial"/>
          <w:color w:val="000000" w:themeColor="text1"/>
          <w:sz w:val="22"/>
        </w:rPr>
        <w:t xml:space="preserve"> </w:t>
      </w:r>
      <w:r w:rsidR="00540A16" w:rsidRPr="004A06AA">
        <w:rPr>
          <w:rFonts w:ascii="Arial" w:hAnsi="Arial" w:cs="Arial"/>
          <w:color w:val="000000" w:themeColor="text1"/>
          <w:sz w:val="22"/>
        </w:rPr>
        <w:t>d</w:t>
      </w:r>
      <w:r w:rsidR="00F0315A" w:rsidRPr="004A06AA">
        <w:rPr>
          <w:rFonts w:ascii="Arial" w:hAnsi="Arial" w:cs="Arial"/>
          <w:color w:val="000000" w:themeColor="text1"/>
          <w:sz w:val="22"/>
        </w:rPr>
        <w:t>e</w:t>
      </w:r>
      <w:r w:rsidR="00FE7DD3" w:rsidRPr="004A06AA">
        <w:rPr>
          <w:rFonts w:ascii="Arial" w:hAnsi="Arial" w:cs="Arial"/>
          <w:color w:val="000000" w:themeColor="text1"/>
          <w:sz w:val="22"/>
        </w:rPr>
        <w:t xml:space="preserve">l Gobierno </w:t>
      </w:r>
      <w:r w:rsidR="00F0315A" w:rsidRPr="004A06AA">
        <w:rPr>
          <w:rFonts w:ascii="Arial" w:hAnsi="Arial" w:cs="Arial"/>
          <w:color w:val="000000" w:themeColor="text1"/>
          <w:sz w:val="22"/>
        </w:rPr>
        <w:t xml:space="preserve">en sus diferentes </w:t>
      </w:r>
      <w:r w:rsidR="00FE7DD3" w:rsidRPr="004A06AA">
        <w:rPr>
          <w:rFonts w:ascii="Arial" w:hAnsi="Arial" w:cs="Arial"/>
          <w:color w:val="000000" w:themeColor="text1"/>
          <w:sz w:val="22"/>
        </w:rPr>
        <w:t xml:space="preserve">niveles </w:t>
      </w:r>
      <w:r w:rsidR="00F0315A" w:rsidRPr="004A06AA">
        <w:rPr>
          <w:rFonts w:ascii="Arial" w:hAnsi="Arial" w:cs="Arial"/>
          <w:color w:val="000000" w:themeColor="text1"/>
          <w:sz w:val="22"/>
        </w:rPr>
        <w:t>«</w:t>
      </w:r>
      <w:r w:rsidR="00FE7DD3" w:rsidRPr="004A06AA">
        <w:rPr>
          <w:rFonts w:ascii="Arial" w:hAnsi="Arial" w:cs="Arial"/>
          <w:color w:val="000000" w:themeColor="text1"/>
          <w:sz w:val="22"/>
        </w:rPr>
        <w:t>con entidades privadas sin ánimo de lucro y de reconocida idoneidad con el fin de impulsar programas y actividades de interés público</w:t>
      </w:r>
      <w:r w:rsidR="00F0315A" w:rsidRPr="004A06AA">
        <w:rPr>
          <w:rFonts w:ascii="Arial" w:hAnsi="Arial" w:cs="Arial"/>
          <w:color w:val="000000" w:themeColor="text1"/>
          <w:sz w:val="22"/>
        </w:rPr>
        <w:t xml:space="preserve">», </w:t>
      </w:r>
      <w:r w:rsidR="002F4DA1" w:rsidRPr="004A06AA">
        <w:rPr>
          <w:rFonts w:ascii="Arial" w:hAnsi="Arial" w:cs="Arial"/>
          <w:color w:val="000000" w:themeColor="text1"/>
          <w:sz w:val="22"/>
        </w:rPr>
        <w:t>hoy</w:t>
      </w:r>
      <w:r w:rsidR="00F0315A" w:rsidRPr="004A06AA">
        <w:rPr>
          <w:rFonts w:ascii="Arial" w:hAnsi="Arial" w:cs="Arial"/>
          <w:color w:val="000000" w:themeColor="text1"/>
          <w:sz w:val="22"/>
        </w:rPr>
        <w:t xml:space="preserve"> </w:t>
      </w:r>
      <w:r w:rsidR="00834EC7" w:rsidRPr="004A06AA">
        <w:rPr>
          <w:rFonts w:ascii="Arial" w:hAnsi="Arial" w:cs="Arial"/>
          <w:color w:val="000000" w:themeColor="text1"/>
          <w:sz w:val="22"/>
        </w:rPr>
        <w:t>regulado</w:t>
      </w:r>
      <w:r w:rsidR="00F0315A" w:rsidRPr="004A06AA">
        <w:rPr>
          <w:rFonts w:ascii="Arial" w:hAnsi="Arial" w:cs="Arial"/>
          <w:color w:val="000000" w:themeColor="text1"/>
          <w:sz w:val="22"/>
        </w:rPr>
        <w:t>s</w:t>
      </w:r>
      <w:r w:rsidR="00834EC7" w:rsidRPr="004A06AA">
        <w:rPr>
          <w:rFonts w:ascii="Arial" w:hAnsi="Arial" w:cs="Arial"/>
          <w:color w:val="000000" w:themeColor="text1"/>
          <w:sz w:val="22"/>
        </w:rPr>
        <w:t xml:space="preserve"> por el Decreto 092 de 2017</w:t>
      </w:r>
      <w:r w:rsidR="00E50E7B" w:rsidRPr="004A06AA">
        <w:rPr>
          <w:rFonts w:ascii="Arial" w:hAnsi="Arial" w:cs="Arial"/>
          <w:color w:val="000000" w:themeColor="text1"/>
          <w:sz w:val="22"/>
        </w:rPr>
        <w:t xml:space="preserve">. </w:t>
      </w:r>
    </w:p>
    <w:p w14:paraId="1923E111" w14:textId="3EE9F111" w:rsidR="0007200A" w:rsidRPr="004A06AA" w:rsidRDefault="00E87B38" w:rsidP="001751CA">
      <w:pPr>
        <w:spacing w:before="120" w:line="276" w:lineRule="auto"/>
        <w:ind w:firstLine="708"/>
        <w:jc w:val="both"/>
        <w:rPr>
          <w:rFonts w:ascii="Arial" w:hAnsi="Arial" w:cs="Arial"/>
          <w:color w:val="000000" w:themeColor="text1"/>
          <w:sz w:val="22"/>
        </w:rPr>
      </w:pPr>
      <w:r w:rsidRPr="004A06AA">
        <w:rPr>
          <w:rFonts w:ascii="Arial" w:hAnsi="Arial" w:cs="Arial"/>
          <w:color w:val="000000" w:themeColor="text1"/>
          <w:sz w:val="22"/>
        </w:rPr>
        <w:t>No obstante, e</w:t>
      </w:r>
      <w:r w:rsidR="0007200A" w:rsidRPr="004A06AA">
        <w:rPr>
          <w:rFonts w:ascii="Arial" w:hAnsi="Arial" w:cs="Arial"/>
          <w:color w:val="000000" w:themeColor="text1"/>
          <w:sz w:val="22"/>
        </w:rPr>
        <w:t xml:space="preserve">sta disposición no </w:t>
      </w:r>
      <w:r w:rsidR="00CE2645" w:rsidRPr="004A06AA">
        <w:rPr>
          <w:rFonts w:ascii="Arial" w:hAnsi="Arial" w:cs="Arial"/>
          <w:color w:val="000000" w:themeColor="text1"/>
          <w:sz w:val="22"/>
        </w:rPr>
        <w:t>aplica</w:t>
      </w:r>
      <w:r w:rsidR="00B97CCD" w:rsidRPr="004A06AA">
        <w:rPr>
          <w:rFonts w:ascii="Arial" w:hAnsi="Arial" w:cs="Arial"/>
          <w:color w:val="000000" w:themeColor="text1"/>
          <w:sz w:val="22"/>
        </w:rPr>
        <w:t xml:space="preserve"> a todos </w:t>
      </w:r>
      <w:r w:rsidR="001768A0" w:rsidRPr="004A06AA">
        <w:rPr>
          <w:rFonts w:ascii="Arial" w:hAnsi="Arial" w:cs="Arial"/>
          <w:color w:val="000000" w:themeColor="text1"/>
          <w:sz w:val="22"/>
        </w:rPr>
        <w:t xml:space="preserve">los </w:t>
      </w:r>
      <w:r w:rsidR="00B42C35" w:rsidRPr="004A06AA">
        <w:rPr>
          <w:rFonts w:ascii="Arial" w:hAnsi="Arial" w:cs="Arial"/>
          <w:color w:val="000000" w:themeColor="text1"/>
          <w:sz w:val="22"/>
        </w:rPr>
        <w:t xml:space="preserve">eventuales convenios </w:t>
      </w:r>
      <w:r w:rsidR="001768A0" w:rsidRPr="004A06AA">
        <w:rPr>
          <w:rFonts w:ascii="Arial" w:hAnsi="Arial" w:cs="Arial"/>
          <w:color w:val="000000" w:themeColor="text1"/>
          <w:sz w:val="22"/>
        </w:rPr>
        <w:t xml:space="preserve">celebrados </w:t>
      </w:r>
      <w:r w:rsidR="00B42C35" w:rsidRPr="004A06AA">
        <w:rPr>
          <w:rFonts w:ascii="Arial" w:hAnsi="Arial" w:cs="Arial"/>
          <w:color w:val="000000" w:themeColor="text1"/>
          <w:sz w:val="22"/>
        </w:rPr>
        <w:t>entre fondos mixtos de cultura y ent</w:t>
      </w:r>
      <w:r w:rsidR="00310D25" w:rsidRPr="004A06AA">
        <w:rPr>
          <w:rFonts w:ascii="Arial" w:hAnsi="Arial" w:cs="Arial"/>
          <w:color w:val="000000" w:themeColor="text1"/>
          <w:sz w:val="22"/>
        </w:rPr>
        <w:t xml:space="preserve">idades públicas, comoquiera que la norma indica que </w:t>
      </w:r>
      <w:r w:rsidR="00310D25" w:rsidRPr="004A06AA">
        <w:rPr>
          <w:rFonts w:ascii="Arial" w:hAnsi="Arial" w:cs="Arial"/>
          <w:color w:val="000000" w:themeColor="text1"/>
          <w:sz w:val="22"/>
        </w:rPr>
        <w:lastRenderedPageBreak/>
        <w:t>solo est</w:t>
      </w:r>
      <w:r w:rsidR="001768A0" w:rsidRPr="004A06AA">
        <w:rPr>
          <w:rFonts w:ascii="Arial" w:hAnsi="Arial" w:cs="Arial"/>
          <w:color w:val="000000" w:themeColor="text1"/>
          <w:sz w:val="22"/>
        </w:rPr>
        <w:t>án</w:t>
      </w:r>
      <w:r w:rsidR="00310D25" w:rsidRPr="004A06AA">
        <w:rPr>
          <w:rFonts w:ascii="Arial" w:hAnsi="Arial" w:cs="Arial"/>
          <w:color w:val="000000" w:themeColor="text1"/>
          <w:sz w:val="22"/>
        </w:rPr>
        <w:t xml:space="preserve"> regid</w:t>
      </w:r>
      <w:r w:rsidR="001768A0" w:rsidRPr="004A06AA">
        <w:rPr>
          <w:rFonts w:ascii="Arial" w:hAnsi="Arial" w:cs="Arial"/>
          <w:color w:val="000000" w:themeColor="text1"/>
          <w:sz w:val="22"/>
        </w:rPr>
        <w:t>o</w:t>
      </w:r>
      <w:r w:rsidR="00310D25" w:rsidRPr="004A06AA">
        <w:rPr>
          <w:rFonts w:ascii="Arial" w:hAnsi="Arial" w:cs="Arial"/>
          <w:color w:val="000000" w:themeColor="text1"/>
          <w:sz w:val="22"/>
        </w:rPr>
        <w:t xml:space="preserve">s por </w:t>
      </w:r>
      <w:r w:rsidR="00713808" w:rsidRPr="004A06AA">
        <w:rPr>
          <w:rFonts w:ascii="Arial" w:hAnsi="Arial" w:cs="Arial"/>
          <w:color w:val="000000" w:themeColor="text1"/>
          <w:sz w:val="22"/>
        </w:rPr>
        <w:t>el artículo 355</w:t>
      </w:r>
      <w:r w:rsidR="00E620DA" w:rsidRPr="004A06AA">
        <w:rPr>
          <w:color w:val="000000" w:themeColor="text1"/>
          <w:vertAlign w:val="superscript"/>
        </w:rPr>
        <w:footnoteReference w:id="14"/>
      </w:r>
      <w:r w:rsidR="00713808" w:rsidRPr="004A06AA">
        <w:rPr>
          <w:rFonts w:ascii="Arial" w:hAnsi="Arial" w:cs="Arial"/>
          <w:color w:val="000000" w:themeColor="text1"/>
          <w:sz w:val="22"/>
        </w:rPr>
        <w:t xml:space="preserve"> constitucional</w:t>
      </w:r>
      <w:r w:rsidR="006C3216" w:rsidRPr="004A06AA">
        <w:rPr>
          <w:rFonts w:ascii="Arial" w:hAnsi="Arial" w:cs="Arial"/>
          <w:color w:val="000000" w:themeColor="text1"/>
          <w:sz w:val="22"/>
        </w:rPr>
        <w:t xml:space="preserve"> los convenios suscritos entre </w:t>
      </w:r>
      <w:r w:rsidR="002F4DA1" w:rsidRPr="004A06AA">
        <w:rPr>
          <w:rFonts w:ascii="Arial" w:hAnsi="Arial" w:cs="Arial"/>
          <w:color w:val="000000" w:themeColor="text1"/>
          <w:sz w:val="22"/>
        </w:rPr>
        <w:t>e</w:t>
      </w:r>
      <w:r w:rsidR="006C3216" w:rsidRPr="004A06AA">
        <w:rPr>
          <w:rFonts w:ascii="Arial" w:hAnsi="Arial" w:cs="Arial"/>
          <w:color w:val="000000" w:themeColor="text1"/>
          <w:sz w:val="22"/>
        </w:rPr>
        <w:t xml:space="preserve">l Ministerio de Cultura y </w:t>
      </w:r>
      <w:r w:rsidR="002F4DA1" w:rsidRPr="004A06AA">
        <w:rPr>
          <w:rFonts w:ascii="Arial" w:hAnsi="Arial" w:cs="Arial"/>
          <w:color w:val="000000" w:themeColor="text1"/>
          <w:sz w:val="22"/>
        </w:rPr>
        <w:t xml:space="preserve">los </w:t>
      </w:r>
      <w:r w:rsidR="00282AE9" w:rsidRPr="004A06AA">
        <w:rPr>
          <w:rFonts w:ascii="Arial" w:hAnsi="Arial" w:cs="Arial"/>
          <w:color w:val="000000" w:themeColor="text1"/>
          <w:sz w:val="22"/>
        </w:rPr>
        <w:t xml:space="preserve">fondos </w:t>
      </w:r>
      <w:r w:rsidR="00B65101" w:rsidRPr="004A06AA">
        <w:rPr>
          <w:rFonts w:ascii="Arial" w:hAnsi="Arial" w:cs="Arial"/>
          <w:color w:val="000000" w:themeColor="text1"/>
          <w:sz w:val="22"/>
        </w:rPr>
        <w:t>mixtos</w:t>
      </w:r>
      <w:r w:rsidR="002F4DA1" w:rsidRPr="004A06AA">
        <w:rPr>
          <w:rFonts w:ascii="Arial" w:hAnsi="Arial" w:cs="Arial"/>
          <w:color w:val="000000" w:themeColor="text1"/>
          <w:sz w:val="22"/>
        </w:rPr>
        <w:t xml:space="preserve"> de cultura</w:t>
      </w:r>
      <w:r w:rsidR="00282AE9" w:rsidRPr="004A06AA">
        <w:rPr>
          <w:rFonts w:ascii="Arial" w:hAnsi="Arial" w:cs="Arial"/>
          <w:color w:val="000000" w:themeColor="text1"/>
          <w:sz w:val="22"/>
        </w:rPr>
        <w:t xml:space="preserve"> nacional</w:t>
      </w:r>
      <w:r w:rsidR="00B65101" w:rsidRPr="004A06AA">
        <w:rPr>
          <w:rFonts w:ascii="Arial" w:hAnsi="Arial" w:cs="Arial"/>
          <w:color w:val="000000" w:themeColor="text1"/>
          <w:sz w:val="22"/>
        </w:rPr>
        <w:t>es</w:t>
      </w:r>
      <w:r w:rsidR="00282AE9" w:rsidRPr="004A06AA">
        <w:rPr>
          <w:rFonts w:ascii="Arial" w:hAnsi="Arial" w:cs="Arial"/>
          <w:color w:val="000000" w:themeColor="text1"/>
          <w:sz w:val="22"/>
        </w:rPr>
        <w:t>,</w:t>
      </w:r>
      <w:r w:rsidR="0026304B" w:rsidRPr="004A06AA">
        <w:rPr>
          <w:rFonts w:ascii="Arial" w:hAnsi="Arial" w:cs="Arial"/>
          <w:color w:val="000000" w:themeColor="text1"/>
          <w:sz w:val="22"/>
        </w:rPr>
        <w:t xml:space="preserve"> al referirse únicamente</w:t>
      </w:r>
      <w:r w:rsidR="00B65101" w:rsidRPr="004A06AA">
        <w:rPr>
          <w:rFonts w:ascii="Arial" w:hAnsi="Arial" w:cs="Arial"/>
          <w:color w:val="000000" w:themeColor="text1"/>
          <w:sz w:val="22"/>
        </w:rPr>
        <w:t xml:space="preserve"> a</w:t>
      </w:r>
      <w:r w:rsidR="002145D9" w:rsidRPr="004A06AA">
        <w:rPr>
          <w:rFonts w:ascii="Arial" w:hAnsi="Arial" w:cs="Arial"/>
          <w:color w:val="000000" w:themeColor="text1"/>
          <w:sz w:val="22"/>
        </w:rPr>
        <w:t>l nivel nacional,</w:t>
      </w:r>
      <w:r w:rsidR="002C592B" w:rsidRPr="004A06AA">
        <w:rPr>
          <w:rFonts w:ascii="Arial" w:hAnsi="Arial" w:cs="Arial"/>
          <w:color w:val="000000" w:themeColor="text1"/>
          <w:sz w:val="22"/>
        </w:rPr>
        <w:t xml:space="preserve"> </w:t>
      </w:r>
      <w:r w:rsidRPr="004A06AA">
        <w:rPr>
          <w:rFonts w:ascii="Arial" w:hAnsi="Arial" w:cs="Arial"/>
          <w:color w:val="000000" w:themeColor="text1"/>
          <w:sz w:val="22"/>
        </w:rPr>
        <w:t>hipótesis</w:t>
      </w:r>
      <w:r w:rsidR="00282AE9" w:rsidRPr="004A06AA">
        <w:rPr>
          <w:rFonts w:ascii="Arial" w:hAnsi="Arial" w:cs="Arial"/>
          <w:color w:val="000000" w:themeColor="text1"/>
          <w:sz w:val="22"/>
        </w:rPr>
        <w:t xml:space="preserve"> que excluye</w:t>
      </w:r>
      <w:r w:rsidR="00467589" w:rsidRPr="004A06AA">
        <w:rPr>
          <w:rFonts w:ascii="Arial" w:hAnsi="Arial" w:cs="Arial"/>
          <w:color w:val="000000" w:themeColor="text1"/>
          <w:sz w:val="22"/>
        </w:rPr>
        <w:t xml:space="preserve"> a</w:t>
      </w:r>
      <w:r w:rsidR="00C661A5" w:rsidRPr="004A06AA">
        <w:rPr>
          <w:rFonts w:ascii="Arial" w:hAnsi="Arial" w:cs="Arial"/>
          <w:color w:val="000000" w:themeColor="text1"/>
          <w:sz w:val="22"/>
        </w:rPr>
        <w:t>:</w:t>
      </w:r>
      <w:r w:rsidR="00C9789B" w:rsidRPr="004A06AA">
        <w:rPr>
          <w:rFonts w:ascii="Arial" w:hAnsi="Arial" w:cs="Arial"/>
          <w:color w:val="000000" w:themeColor="text1"/>
          <w:sz w:val="22"/>
        </w:rPr>
        <w:t xml:space="preserve"> </w:t>
      </w:r>
      <w:r w:rsidR="00E67CE7" w:rsidRPr="004A06AA">
        <w:rPr>
          <w:rFonts w:ascii="Arial" w:hAnsi="Arial" w:cs="Arial"/>
          <w:color w:val="000000" w:themeColor="text1"/>
          <w:sz w:val="22"/>
        </w:rPr>
        <w:t xml:space="preserve">i) </w:t>
      </w:r>
      <w:r w:rsidR="00C9789B" w:rsidRPr="004A06AA">
        <w:rPr>
          <w:rFonts w:ascii="Arial" w:hAnsi="Arial" w:cs="Arial"/>
          <w:color w:val="000000" w:themeColor="text1"/>
          <w:sz w:val="22"/>
        </w:rPr>
        <w:t xml:space="preserve">los convenios </w:t>
      </w:r>
      <w:r w:rsidR="005F2B6F" w:rsidRPr="004A06AA">
        <w:rPr>
          <w:rFonts w:ascii="Arial" w:hAnsi="Arial" w:cs="Arial"/>
          <w:color w:val="000000" w:themeColor="text1"/>
          <w:sz w:val="22"/>
        </w:rPr>
        <w:t xml:space="preserve">celebrados </w:t>
      </w:r>
      <w:r w:rsidR="00C9789B" w:rsidRPr="004A06AA">
        <w:rPr>
          <w:rFonts w:ascii="Arial" w:hAnsi="Arial" w:cs="Arial"/>
          <w:color w:val="000000" w:themeColor="text1"/>
          <w:sz w:val="22"/>
        </w:rPr>
        <w:t>entre</w:t>
      </w:r>
      <w:r w:rsidR="00783F3C" w:rsidRPr="004A06AA">
        <w:rPr>
          <w:rFonts w:ascii="Arial" w:hAnsi="Arial" w:cs="Arial"/>
          <w:color w:val="000000" w:themeColor="text1"/>
          <w:sz w:val="22"/>
        </w:rPr>
        <w:t xml:space="preserve"> el Ministerio de Cultura y</w:t>
      </w:r>
      <w:r w:rsidR="005F2B6F" w:rsidRPr="004A06AA">
        <w:rPr>
          <w:rFonts w:ascii="Arial" w:hAnsi="Arial" w:cs="Arial"/>
          <w:color w:val="000000" w:themeColor="text1"/>
          <w:sz w:val="22"/>
        </w:rPr>
        <w:t xml:space="preserve"> los</w:t>
      </w:r>
      <w:r w:rsidR="00783F3C" w:rsidRPr="004A06AA">
        <w:rPr>
          <w:rFonts w:ascii="Arial" w:hAnsi="Arial" w:cs="Arial"/>
          <w:color w:val="000000" w:themeColor="text1"/>
          <w:sz w:val="22"/>
        </w:rPr>
        <w:t xml:space="preserve"> fondos mixtos del orden territorial</w:t>
      </w:r>
      <w:r w:rsidR="00E67CE7" w:rsidRPr="004A06AA">
        <w:rPr>
          <w:rFonts w:ascii="Arial" w:hAnsi="Arial" w:cs="Arial"/>
          <w:color w:val="000000" w:themeColor="text1"/>
          <w:sz w:val="22"/>
        </w:rPr>
        <w:t>,</w:t>
      </w:r>
      <w:r w:rsidR="00467589" w:rsidRPr="004A06AA">
        <w:rPr>
          <w:rFonts w:ascii="Arial" w:hAnsi="Arial" w:cs="Arial"/>
          <w:color w:val="000000" w:themeColor="text1"/>
          <w:sz w:val="22"/>
        </w:rPr>
        <w:t xml:space="preserve"> </w:t>
      </w:r>
      <w:r w:rsidR="00E67CE7" w:rsidRPr="004A06AA">
        <w:rPr>
          <w:rFonts w:ascii="Arial" w:hAnsi="Arial" w:cs="Arial"/>
          <w:color w:val="000000" w:themeColor="text1"/>
          <w:sz w:val="22"/>
        </w:rPr>
        <w:t xml:space="preserve">ii) </w:t>
      </w:r>
      <w:r w:rsidR="00467589" w:rsidRPr="004A06AA">
        <w:rPr>
          <w:rFonts w:ascii="Arial" w:hAnsi="Arial" w:cs="Arial"/>
          <w:color w:val="000000" w:themeColor="text1"/>
          <w:sz w:val="22"/>
        </w:rPr>
        <w:t>los convenios suscritos por los fondos</w:t>
      </w:r>
      <w:r w:rsidRPr="004A06AA">
        <w:rPr>
          <w:rFonts w:ascii="Arial" w:hAnsi="Arial" w:cs="Arial"/>
          <w:color w:val="000000" w:themeColor="text1"/>
          <w:sz w:val="22"/>
        </w:rPr>
        <w:t xml:space="preserve"> mixtos</w:t>
      </w:r>
      <w:r w:rsidR="00467589" w:rsidRPr="004A06AA">
        <w:rPr>
          <w:rFonts w:ascii="Arial" w:hAnsi="Arial" w:cs="Arial"/>
          <w:color w:val="000000" w:themeColor="text1"/>
          <w:sz w:val="22"/>
        </w:rPr>
        <w:t xml:space="preserve"> de orden nacional con entidades</w:t>
      </w:r>
      <w:r w:rsidR="00E67CE7" w:rsidRPr="004A06AA">
        <w:rPr>
          <w:rFonts w:ascii="Arial" w:hAnsi="Arial" w:cs="Arial"/>
          <w:color w:val="000000" w:themeColor="text1"/>
          <w:sz w:val="22"/>
        </w:rPr>
        <w:t xml:space="preserve"> públicas distintas del Ministerio de Cultura</w:t>
      </w:r>
      <w:r w:rsidR="00255F08" w:rsidRPr="004A06AA">
        <w:rPr>
          <w:rFonts w:ascii="Arial" w:hAnsi="Arial" w:cs="Arial"/>
          <w:color w:val="000000" w:themeColor="text1"/>
          <w:sz w:val="22"/>
        </w:rPr>
        <w:t>,</w:t>
      </w:r>
      <w:r w:rsidR="00910D7D" w:rsidRPr="004A06AA">
        <w:rPr>
          <w:rFonts w:ascii="Arial" w:hAnsi="Arial" w:cs="Arial"/>
          <w:color w:val="000000" w:themeColor="text1"/>
          <w:sz w:val="22"/>
        </w:rPr>
        <w:t xml:space="preserve"> y </w:t>
      </w:r>
      <w:r w:rsidR="00FC483D" w:rsidRPr="004A06AA">
        <w:rPr>
          <w:rFonts w:ascii="Arial" w:hAnsi="Arial" w:cs="Arial"/>
          <w:color w:val="000000" w:themeColor="text1"/>
          <w:sz w:val="22"/>
        </w:rPr>
        <w:t>iii)</w:t>
      </w:r>
      <w:r w:rsidR="00255F08" w:rsidRPr="004A06AA">
        <w:rPr>
          <w:rFonts w:ascii="Arial" w:hAnsi="Arial" w:cs="Arial"/>
          <w:color w:val="000000" w:themeColor="text1"/>
          <w:sz w:val="22"/>
        </w:rPr>
        <w:t xml:space="preserve"> a los convenios </w:t>
      </w:r>
      <w:r w:rsidR="00D17BE5" w:rsidRPr="004A06AA">
        <w:rPr>
          <w:rFonts w:ascii="Arial" w:hAnsi="Arial" w:cs="Arial"/>
          <w:color w:val="000000" w:themeColor="text1"/>
          <w:sz w:val="22"/>
        </w:rPr>
        <w:t xml:space="preserve">celebrados por los fondos mixtos del orden territorial </w:t>
      </w:r>
      <w:r w:rsidR="00E96CDA" w:rsidRPr="004A06AA">
        <w:rPr>
          <w:rFonts w:ascii="Arial" w:hAnsi="Arial" w:cs="Arial"/>
          <w:color w:val="000000" w:themeColor="text1"/>
          <w:sz w:val="22"/>
        </w:rPr>
        <w:t>con otras entidades públicas.</w:t>
      </w:r>
    </w:p>
    <w:p w14:paraId="7D5B0198" w14:textId="6DCF3ACE" w:rsidR="00407DE3" w:rsidRPr="004A06AA" w:rsidRDefault="00177722" w:rsidP="002F46E4">
      <w:pPr>
        <w:spacing w:before="120" w:after="120" w:line="276" w:lineRule="auto"/>
        <w:ind w:firstLine="709"/>
        <w:jc w:val="both"/>
        <w:rPr>
          <w:rFonts w:ascii="Arial" w:hAnsi="Arial" w:cs="Arial"/>
          <w:color w:val="000000" w:themeColor="text1"/>
          <w:sz w:val="22"/>
        </w:rPr>
      </w:pPr>
      <w:r w:rsidRPr="004A06AA">
        <w:rPr>
          <w:rFonts w:ascii="Arial" w:hAnsi="Arial" w:cs="Arial"/>
          <w:color w:val="000000" w:themeColor="text1"/>
          <w:sz w:val="22"/>
        </w:rPr>
        <w:t>Ahora bien</w:t>
      </w:r>
      <w:r w:rsidR="00C26412" w:rsidRPr="004A06AA">
        <w:rPr>
          <w:rFonts w:ascii="Arial" w:hAnsi="Arial" w:cs="Arial"/>
          <w:color w:val="000000" w:themeColor="text1"/>
          <w:sz w:val="22"/>
        </w:rPr>
        <w:t>, a pesar del restringido ámbito de aplicación del</w:t>
      </w:r>
      <w:r w:rsidR="004C3AD1" w:rsidRPr="004A06AA">
        <w:rPr>
          <w:rFonts w:ascii="Arial" w:hAnsi="Arial" w:cs="Arial"/>
          <w:color w:val="000000" w:themeColor="text1"/>
          <w:sz w:val="22"/>
        </w:rPr>
        <w:t xml:space="preserve"> artículo 9 del Decreto 1493 de 1998, compilado</w:t>
      </w:r>
      <w:r w:rsidR="00BC7985" w:rsidRPr="004A06AA">
        <w:rPr>
          <w:rFonts w:ascii="Arial" w:hAnsi="Arial" w:cs="Arial"/>
          <w:color w:val="000000" w:themeColor="text1"/>
          <w:sz w:val="22"/>
        </w:rPr>
        <w:t xml:space="preserve"> en el</w:t>
      </w:r>
      <w:r w:rsidR="004C3AD1" w:rsidRPr="004A06AA">
        <w:rPr>
          <w:rFonts w:ascii="Arial" w:hAnsi="Arial" w:cs="Arial"/>
          <w:color w:val="000000" w:themeColor="text1"/>
          <w:sz w:val="22"/>
        </w:rPr>
        <w:t xml:space="preserve"> </w:t>
      </w:r>
      <w:r w:rsidR="005701BC" w:rsidRPr="004A06AA">
        <w:rPr>
          <w:rFonts w:ascii="Arial" w:hAnsi="Arial" w:cs="Arial"/>
          <w:color w:val="000000" w:themeColor="text1"/>
          <w:sz w:val="22"/>
        </w:rPr>
        <w:t xml:space="preserve">artículo </w:t>
      </w:r>
      <w:r w:rsidR="00C26412" w:rsidRPr="004A06AA">
        <w:rPr>
          <w:rFonts w:ascii="Arial" w:hAnsi="Arial" w:cs="Arial"/>
          <w:color w:val="000000" w:themeColor="text1"/>
          <w:sz w:val="22"/>
        </w:rPr>
        <w:t xml:space="preserve">2.2.2.3 del Decreto 1080 de 2015, </w:t>
      </w:r>
      <w:r w:rsidR="00BC7985" w:rsidRPr="004A06AA">
        <w:rPr>
          <w:rFonts w:ascii="Arial" w:hAnsi="Arial" w:cs="Arial"/>
          <w:color w:val="000000" w:themeColor="text1"/>
          <w:sz w:val="22"/>
        </w:rPr>
        <w:t>supone</w:t>
      </w:r>
      <w:r w:rsidR="00E96CDA" w:rsidRPr="004A06AA">
        <w:rPr>
          <w:rFonts w:ascii="Arial" w:hAnsi="Arial" w:cs="Arial"/>
          <w:color w:val="000000" w:themeColor="text1"/>
          <w:sz w:val="22"/>
        </w:rPr>
        <w:t xml:space="preserve"> un </w:t>
      </w:r>
      <w:r w:rsidR="00FA539A" w:rsidRPr="004A06AA">
        <w:rPr>
          <w:rFonts w:ascii="Arial" w:hAnsi="Arial" w:cs="Arial"/>
          <w:color w:val="000000" w:themeColor="text1"/>
          <w:sz w:val="22"/>
        </w:rPr>
        <w:t>cambio</w:t>
      </w:r>
      <w:r w:rsidR="00E96CDA" w:rsidRPr="004A06AA">
        <w:rPr>
          <w:rFonts w:ascii="Arial" w:hAnsi="Arial" w:cs="Arial"/>
          <w:color w:val="000000" w:themeColor="text1"/>
          <w:sz w:val="22"/>
        </w:rPr>
        <w:t xml:space="preserve"> </w:t>
      </w:r>
      <w:r w:rsidR="004925BF" w:rsidRPr="004A06AA">
        <w:rPr>
          <w:rFonts w:ascii="Arial" w:hAnsi="Arial" w:cs="Arial"/>
          <w:color w:val="000000" w:themeColor="text1"/>
          <w:sz w:val="22"/>
        </w:rPr>
        <w:t>d</w:t>
      </w:r>
      <w:r w:rsidR="00BB5697" w:rsidRPr="004A06AA">
        <w:rPr>
          <w:rFonts w:ascii="Arial" w:hAnsi="Arial" w:cs="Arial"/>
          <w:color w:val="000000" w:themeColor="text1"/>
          <w:sz w:val="22"/>
        </w:rPr>
        <w:t>el régimen establecido en la Ley 80 de 1993 y la Ley 1150 de 2007</w:t>
      </w:r>
      <w:r w:rsidR="002F4C36" w:rsidRPr="004A06AA">
        <w:rPr>
          <w:rFonts w:ascii="Arial" w:hAnsi="Arial" w:cs="Arial"/>
          <w:color w:val="000000" w:themeColor="text1"/>
          <w:sz w:val="22"/>
        </w:rPr>
        <w:t>, que permite a las entidades públicas celebrar</w:t>
      </w:r>
      <w:r w:rsidR="00C61C9D" w:rsidRPr="004A06AA">
        <w:rPr>
          <w:rFonts w:ascii="Arial" w:hAnsi="Arial" w:cs="Arial"/>
          <w:color w:val="000000" w:themeColor="text1"/>
          <w:sz w:val="22"/>
        </w:rPr>
        <w:t xml:space="preserve"> convenios interadministrativos</w:t>
      </w:r>
      <w:r w:rsidR="00BB5697" w:rsidRPr="004A06AA">
        <w:rPr>
          <w:rFonts w:ascii="Arial" w:hAnsi="Arial" w:cs="Arial"/>
          <w:color w:val="000000" w:themeColor="text1"/>
          <w:sz w:val="22"/>
        </w:rPr>
        <w:t xml:space="preserve"> sin interesar el régimen de contratación de las mismas</w:t>
      </w:r>
      <w:r w:rsidR="00E71FED" w:rsidRPr="004A06AA">
        <w:rPr>
          <w:rFonts w:ascii="Arial" w:hAnsi="Arial" w:cs="Arial"/>
          <w:color w:val="000000" w:themeColor="text1"/>
          <w:sz w:val="22"/>
        </w:rPr>
        <w:t xml:space="preserve"> y de conformidad con </w:t>
      </w:r>
      <w:r w:rsidR="00092722" w:rsidRPr="004A06AA">
        <w:rPr>
          <w:rFonts w:ascii="Arial" w:hAnsi="Arial" w:cs="Arial"/>
          <w:color w:val="000000" w:themeColor="text1"/>
          <w:sz w:val="22"/>
        </w:rPr>
        <w:t xml:space="preserve">las normas pertinentes del Estatuto General de la Contratación de la Administración </w:t>
      </w:r>
      <w:r w:rsidR="00B81A9C" w:rsidRPr="004A06AA">
        <w:rPr>
          <w:rFonts w:ascii="Arial" w:hAnsi="Arial" w:cs="Arial"/>
          <w:color w:val="000000" w:themeColor="text1"/>
          <w:sz w:val="22"/>
        </w:rPr>
        <w:t xml:space="preserve">Pública. </w:t>
      </w:r>
    </w:p>
    <w:p w14:paraId="1BF42495" w14:textId="19686823" w:rsidR="0095503E" w:rsidRPr="004A06AA" w:rsidRDefault="00230B98" w:rsidP="006F3B81">
      <w:pPr>
        <w:spacing w:before="120" w:line="276" w:lineRule="auto"/>
        <w:ind w:firstLine="708"/>
        <w:jc w:val="both"/>
        <w:rPr>
          <w:rFonts w:ascii="Arial" w:hAnsi="Arial" w:cs="Arial"/>
          <w:color w:val="000000" w:themeColor="text1"/>
          <w:sz w:val="22"/>
        </w:rPr>
      </w:pPr>
      <w:r w:rsidRPr="004A06AA">
        <w:rPr>
          <w:rFonts w:ascii="Arial" w:hAnsi="Arial" w:cs="Arial"/>
          <w:color w:val="000000" w:themeColor="text1"/>
          <w:sz w:val="22"/>
        </w:rPr>
        <w:t>Esto</w:t>
      </w:r>
      <w:r w:rsidR="00E8113B" w:rsidRPr="004A06AA">
        <w:rPr>
          <w:rFonts w:ascii="Arial" w:hAnsi="Arial" w:cs="Arial"/>
          <w:color w:val="000000" w:themeColor="text1"/>
          <w:sz w:val="22"/>
        </w:rPr>
        <w:t xml:space="preserve"> </w:t>
      </w:r>
      <w:r w:rsidR="00441829" w:rsidRPr="004A06AA">
        <w:rPr>
          <w:rFonts w:ascii="Arial" w:hAnsi="Arial" w:cs="Arial"/>
          <w:color w:val="000000" w:themeColor="text1"/>
          <w:sz w:val="22"/>
        </w:rPr>
        <w:t xml:space="preserve">implica </w:t>
      </w:r>
      <w:r w:rsidR="00EF351D" w:rsidRPr="004A06AA">
        <w:rPr>
          <w:rFonts w:ascii="Arial" w:hAnsi="Arial" w:cs="Arial"/>
          <w:color w:val="000000" w:themeColor="text1"/>
          <w:sz w:val="22"/>
        </w:rPr>
        <w:t xml:space="preserve">que los convenios suscritos </w:t>
      </w:r>
      <w:r w:rsidR="00476965" w:rsidRPr="004A06AA">
        <w:rPr>
          <w:rFonts w:ascii="Arial" w:hAnsi="Arial" w:cs="Arial"/>
          <w:color w:val="000000" w:themeColor="text1"/>
          <w:sz w:val="22"/>
        </w:rPr>
        <w:t>entre el Ministerio de Cultura y los fondos mixtos del orden nacional no tendr</w:t>
      </w:r>
      <w:r w:rsidR="00BC7985" w:rsidRPr="004A06AA">
        <w:rPr>
          <w:rFonts w:ascii="Arial" w:hAnsi="Arial" w:cs="Arial"/>
          <w:color w:val="000000" w:themeColor="text1"/>
          <w:sz w:val="22"/>
        </w:rPr>
        <w:t>á</w:t>
      </w:r>
      <w:r w:rsidR="00476965" w:rsidRPr="004A06AA">
        <w:rPr>
          <w:rFonts w:ascii="Arial" w:hAnsi="Arial" w:cs="Arial"/>
          <w:color w:val="000000" w:themeColor="text1"/>
          <w:sz w:val="22"/>
        </w:rPr>
        <w:t>n la calidad de interadministrativos</w:t>
      </w:r>
      <w:r w:rsidR="00BC7985" w:rsidRPr="004A06AA">
        <w:rPr>
          <w:rFonts w:ascii="Arial" w:hAnsi="Arial" w:cs="Arial"/>
          <w:color w:val="000000" w:themeColor="text1"/>
          <w:sz w:val="22"/>
        </w:rPr>
        <w:t>,</w:t>
      </w:r>
      <w:r w:rsidR="003B1FA9" w:rsidRPr="004A06AA">
        <w:rPr>
          <w:rFonts w:ascii="Arial" w:hAnsi="Arial" w:cs="Arial"/>
          <w:color w:val="000000" w:themeColor="text1"/>
          <w:sz w:val="22"/>
        </w:rPr>
        <w:t xml:space="preserve"> sino de asociación</w:t>
      </w:r>
      <w:r w:rsidR="00990A77" w:rsidRPr="004A06AA">
        <w:rPr>
          <w:rFonts w:ascii="Arial" w:hAnsi="Arial" w:cs="Arial"/>
          <w:color w:val="000000" w:themeColor="text1"/>
          <w:sz w:val="22"/>
        </w:rPr>
        <w:t>, los cuales</w:t>
      </w:r>
      <w:r w:rsidR="00BC7985" w:rsidRPr="004A06AA">
        <w:rPr>
          <w:rFonts w:ascii="Arial" w:hAnsi="Arial" w:cs="Arial"/>
          <w:color w:val="000000" w:themeColor="text1"/>
          <w:sz w:val="22"/>
        </w:rPr>
        <w:t>,</w:t>
      </w:r>
      <w:r w:rsidR="00990A77" w:rsidRPr="004A06AA">
        <w:rPr>
          <w:rFonts w:ascii="Arial" w:hAnsi="Arial" w:cs="Arial"/>
          <w:color w:val="000000" w:themeColor="text1"/>
          <w:sz w:val="22"/>
        </w:rPr>
        <w:t xml:space="preserve"> </w:t>
      </w:r>
      <w:r w:rsidR="00F961CB" w:rsidRPr="004A06AA">
        <w:rPr>
          <w:rFonts w:ascii="Arial" w:hAnsi="Arial" w:cs="Arial"/>
          <w:color w:val="000000" w:themeColor="text1"/>
          <w:sz w:val="22"/>
        </w:rPr>
        <w:t>en virtud de la regulación contenida en el Decreto 092 de 2017</w:t>
      </w:r>
      <w:r w:rsidR="00BC7985" w:rsidRPr="004A06AA">
        <w:rPr>
          <w:rFonts w:ascii="Arial" w:hAnsi="Arial" w:cs="Arial"/>
          <w:color w:val="000000" w:themeColor="text1"/>
          <w:sz w:val="22"/>
        </w:rPr>
        <w:t>,</w:t>
      </w:r>
      <w:r w:rsidR="00F961CB" w:rsidRPr="004A06AA">
        <w:rPr>
          <w:rFonts w:ascii="Arial" w:hAnsi="Arial" w:cs="Arial"/>
          <w:color w:val="000000" w:themeColor="text1"/>
          <w:sz w:val="22"/>
        </w:rPr>
        <w:t xml:space="preserve"> tienen unas reglas de selección distintas </w:t>
      </w:r>
      <w:r w:rsidR="007F104C" w:rsidRPr="004A06AA">
        <w:rPr>
          <w:rFonts w:ascii="Arial" w:hAnsi="Arial" w:cs="Arial"/>
          <w:color w:val="000000" w:themeColor="text1"/>
          <w:sz w:val="22"/>
        </w:rPr>
        <w:t>a las de l</w:t>
      </w:r>
      <w:r w:rsidR="00985235" w:rsidRPr="004A06AA">
        <w:rPr>
          <w:rFonts w:ascii="Arial" w:hAnsi="Arial" w:cs="Arial"/>
          <w:color w:val="000000" w:themeColor="text1"/>
          <w:sz w:val="22"/>
        </w:rPr>
        <w:t xml:space="preserve">a </w:t>
      </w:r>
      <w:r w:rsidR="00212D99" w:rsidRPr="004A06AA">
        <w:rPr>
          <w:rFonts w:ascii="Arial" w:hAnsi="Arial" w:cs="Arial"/>
          <w:color w:val="000000" w:themeColor="text1"/>
          <w:sz w:val="22"/>
        </w:rPr>
        <w:t>Ley</w:t>
      </w:r>
      <w:r w:rsidR="00985235" w:rsidRPr="004A06AA">
        <w:rPr>
          <w:rFonts w:ascii="Arial" w:hAnsi="Arial" w:cs="Arial"/>
          <w:color w:val="000000" w:themeColor="text1"/>
          <w:sz w:val="22"/>
        </w:rPr>
        <w:t xml:space="preserve"> 1150 de 2007</w:t>
      </w:r>
      <w:r w:rsidR="000103E4" w:rsidRPr="004A06AA">
        <w:rPr>
          <w:rFonts w:ascii="Arial" w:hAnsi="Arial" w:cs="Arial"/>
          <w:color w:val="000000" w:themeColor="text1"/>
          <w:sz w:val="22"/>
        </w:rPr>
        <w:t>, contenidas en los artículo</w:t>
      </w:r>
      <w:r w:rsidR="00C2187E" w:rsidRPr="004A06AA">
        <w:rPr>
          <w:rFonts w:ascii="Arial" w:hAnsi="Arial" w:cs="Arial"/>
          <w:color w:val="000000" w:themeColor="text1"/>
          <w:sz w:val="22"/>
        </w:rPr>
        <w:t>s</w:t>
      </w:r>
      <w:r w:rsidR="00473DDF" w:rsidRPr="004A06AA">
        <w:rPr>
          <w:rFonts w:ascii="Arial" w:hAnsi="Arial" w:cs="Arial"/>
          <w:color w:val="000000" w:themeColor="text1"/>
          <w:sz w:val="22"/>
        </w:rPr>
        <w:t xml:space="preserve"> </w:t>
      </w:r>
      <w:r w:rsidR="000103E4" w:rsidRPr="004A06AA">
        <w:rPr>
          <w:rFonts w:ascii="Arial" w:hAnsi="Arial" w:cs="Arial"/>
          <w:color w:val="000000" w:themeColor="text1"/>
          <w:sz w:val="22"/>
        </w:rPr>
        <w:t>4 y 5 del Decreto 092 de 2017</w:t>
      </w:r>
      <w:r w:rsidR="00A51C8C" w:rsidRPr="004A06AA">
        <w:rPr>
          <w:color w:val="000000" w:themeColor="text1"/>
          <w:vertAlign w:val="superscript"/>
        </w:rPr>
        <w:footnoteReference w:id="15"/>
      </w:r>
      <w:r w:rsidR="0009240A" w:rsidRPr="004A06AA">
        <w:rPr>
          <w:rFonts w:ascii="Arial" w:hAnsi="Arial" w:cs="Arial"/>
          <w:color w:val="000000" w:themeColor="text1"/>
          <w:sz w:val="22"/>
        </w:rPr>
        <w:t xml:space="preserve">, norma expedida en virtud de la reserva reglamentaria </w:t>
      </w:r>
      <w:r w:rsidR="00720D06" w:rsidRPr="004A06AA">
        <w:rPr>
          <w:rFonts w:ascii="Arial" w:hAnsi="Arial" w:cs="Arial"/>
          <w:color w:val="000000" w:themeColor="text1"/>
          <w:sz w:val="22"/>
        </w:rPr>
        <w:t xml:space="preserve">expresamente </w:t>
      </w:r>
      <w:r w:rsidR="0009240A" w:rsidRPr="004A06AA">
        <w:rPr>
          <w:rFonts w:ascii="Arial" w:hAnsi="Arial" w:cs="Arial"/>
          <w:color w:val="000000" w:themeColor="text1"/>
          <w:sz w:val="22"/>
        </w:rPr>
        <w:t xml:space="preserve">establecida en el </w:t>
      </w:r>
      <w:r w:rsidR="00431436" w:rsidRPr="004A06AA">
        <w:rPr>
          <w:rFonts w:ascii="Arial" w:hAnsi="Arial" w:cs="Arial"/>
          <w:color w:val="000000" w:themeColor="text1"/>
          <w:sz w:val="22"/>
        </w:rPr>
        <w:t xml:space="preserve">inciso segundo del </w:t>
      </w:r>
      <w:r w:rsidR="0009240A" w:rsidRPr="004A06AA">
        <w:rPr>
          <w:rFonts w:ascii="Arial" w:hAnsi="Arial" w:cs="Arial"/>
          <w:color w:val="000000" w:themeColor="text1"/>
          <w:sz w:val="22"/>
        </w:rPr>
        <w:t>artículo 355 de la Constitución Política</w:t>
      </w:r>
      <w:r w:rsidR="006F3B81" w:rsidRPr="004A06AA">
        <w:rPr>
          <w:rFonts w:ascii="Arial" w:hAnsi="Arial" w:cs="Arial"/>
          <w:color w:val="000000" w:themeColor="text1"/>
          <w:sz w:val="22"/>
        </w:rPr>
        <w:t>.</w:t>
      </w:r>
      <w:r w:rsidR="00463F27" w:rsidRPr="004A06AA">
        <w:rPr>
          <w:rFonts w:ascii="Arial" w:hAnsi="Arial" w:cs="Arial"/>
          <w:color w:val="000000" w:themeColor="text1"/>
          <w:sz w:val="22"/>
        </w:rPr>
        <w:t xml:space="preserve"> </w:t>
      </w:r>
    </w:p>
    <w:p w14:paraId="0FD40607" w14:textId="52E72E7C" w:rsidR="00BC60D7" w:rsidRPr="004A06AA" w:rsidRDefault="00FB3036" w:rsidP="00BF47A1">
      <w:pPr>
        <w:spacing w:before="120" w:after="120" w:line="276" w:lineRule="auto"/>
        <w:jc w:val="both"/>
        <w:rPr>
          <w:rFonts w:ascii="Arial" w:hAnsi="Arial" w:cs="Arial"/>
          <w:color w:val="000000" w:themeColor="text1"/>
          <w:sz w:val="22"/>
        </w:rPr>
      </w:pPr>
      <w:r w:rsidRPr="004A06AA">
        <w:rPr>
          <w:rFonts w:ascii="Arial" w:eastAsia="Times New Roman" w:hAnsi="Arial" w:cs="Arial"/>
          <w:color w:val="000000" w:themeColor="text1"/>
          <w:sz w:val="22"/>
          <w:lang w:val="es-CO" w:eastAsia="es-CO"/>
        </w:rPr>
        <w:lastRenderedPageBreak/>
        <w:tab/>
        <w:t>En ese sentido, si bien el artículo 63</w:t>
      </w:r>
      <w:r w:rsidR="009A2F32" w:rsidRPr="004A06AA">
        <w:rPr>
          <w:rFonts w:ascii="Arial" w:eastAsia="Times New Roman" w:hAnsi="Arial" w:cs="Arial"/>
          <w:color w:val="000000" w:themeColor="text1"/>
          <w:sz w:val="22"/>
          <w:lang w:val="es-CO" w:eastAsia="es-CO"/>
        </w:rPr>
        <w:t xml:space="preserve"> de la Ley 397 de 1997 establece que los fondos mixtos «</w:t>
      </w:r>
      <w:r w:rsidR="009A2F32" w:rsidRPr="004A06AA">
        <w:rPr>
          <w:rFonts w:ascii="Arial" w:hAnsi="Arial" w:cs="Arial"/>
          <w:color w:val="000000" w:themeColor="text1"/>
          <w:sz w:val="22"/>
        </w:rPr>
        <w:t>son entidades sin ánimo de lucro, dotadas de personería jurídica, constituidas por aportes públicos y privados y regidas en su dirección, administración y contratación por el Derecho Privado» , y autoriza al</w:t>
      </w:r>
      <w:r w:rsidR="00A20D59" w:rsidRPr="004A06AA">
        <w:rPr>
          <w:rFonts w:ascii="Arial" w:hAnsi="Arial" w:cs="Arial"/>
          <w:color w:val="000000" w:themeColor="text1"/>
          <w:sz w:val="22"/>
        </w:rPr>
        <w:t xml:space="preserve"> Ministerio de Cultura</w:t>
      </w:r>
      <w:r w:rsidR="00072DF6" w:rsidRPr="004A06AA">
        <w:rPr>
          <w:rFonts w:ascii="Arial" w:hAnsi="Arial" w:cs="Arial"/>
          <w:color w:val="000000" w:themeColor="text1"/>
          <w:sz w:val="22"/>
        </w:rPr>
        <w:t xml:space="preserve"> «para participar de la creación de los fondos mixtos departamentales, distritales, municipales y de los territorios indígenas conforme a la reglamentación que para tal efecto expida el Gobierno Nacional»</w:t>
      </w:r>
      <w:r w:rsidR="00A349B2" w:rsidRPr="004A06AA">
        <w:rPr>
          <w:rFonts w:ascii="Arial" w:hAnsi="Arial" w:cs="Arial"/>
          <w:color w:val="000000" w:themeColor="text1"/>
          <w:sz w:val="22"/>
        </w:rPr>
        <w:t xml:space="preserve">, </w:t>
      </w:r>
      <w:r w:rsidR="00AD4581" w:rsidRPr="004A06AA">
        <w:rPr>
          <w:rFonts w:ascii="Arial" w:hAnsi="Arial" w:cs="Arial"/>
          <w:color w:val="000000" w:themeColor="text1"/>
          <w:sz w:val="22"/>
        </w:rPr>
        <w:t xml:space="preserve">la norma contenida </w:t>
      </w:r>
      <w:r w:rsidR="00AE1CB7" w:rsidRPr="004A06AA">
        <w:rPr>
          <w:rFonts w:ascii="Arial" w:hAnsi="Arial" w:cs="Arial"/>
          <w:color w:val="000000" w:themeColor="text1"/>
          <w:sz w:val="22"/>
        </w:rPr>
        <w:t>en el</w:t>
      </w:r>
      <w:r w:rsidR="006650CA" w:rsidRPr="004A06AA">
        <w:rPr>
          <w:rFonts w:ascii="Arial" w:hAnsi="Arial" w:cs="Arial"/>
          <w:color w:val="000000" w:themeColor="text1"/>
          <w:sz w:val="22"/>
        </w:rPr>
        <w:t xml:space="preserve"> artículo 2.2.2.</w:t>
      </w:r>
      <w:r w:rsidR="00FE65FD" w:rsidRPr="004A06AA">
        <w:rPr>
          <w:rFonts w:ascii="Arial" w:hAnsi="Arial" w:cs="Arial"/>
          <w:color w:val="000000" w:themeColor="text1"/>
          <w:sz w:val="22"/>
        </w:rPr>
        <w:t>3</w:t>
      </w:r>
      <w:r w:rsidR="006A5E19" w:rsidRPr="004A06AA">
        <w:rPr>
          <w:rFonts w:ascii="Arial" w:hAnsi="Arial" w:cs="Arial"/>
          <w:color w:val="000000" w:themeColor="text1"/>
          <w:sz w:val="22"/>
        </w:rPr>
        <w:t xml:space="preserve"> del Decreto 1080 de 2015</w:t>
      </w:r>
      <w:r w:rsidR="00FE65FD" w:rsidRPr="004A06AA">
        <w:rPr>
          <w:rFonts w:ascii="Arial" w:hAnsi="Arial" w:cs="Arial"/>
          <w:color w:val="000000" w:themeColor="text1"/>
          <w:sz w:val="22"/>
        </w:rPr>
        <w:t xml:space="preserve"> </w:t>
      </w:r>
      <w:r w:rsidR="00A250ED" w:rsidRPr="004A06AA">
        <w:rPr>
          <w:rFonts w:ascii="Arial" w:hAnsi="Arial" w:cs="Arial"/>
          <w:color w:val="000000" w:themeColor="text1"/>
          <w:sz w:val="22"/>
        </w:rPr>
        <w:t xml:space="preserve">lleva </w:t>
      </w:r>
      <w:r w:rsidR="00FB4F5C" w:rsidRPr="004A06AA">
        <w:rPr>
          <w:rFonts w:ascii="Arial" w:hAnsi="Arial" w:cs="Arial"/>
          <w:color w:val="000000" w:themeColor="text1"/>
          <w:sz w:val="22"/>
        </w:rPr>
        <w:t>implícito un cambio</w:t>
      </w:r>
      <w:r w:rsidR="00ED5CC6" w:rsidRPr="004A06AA">
        <w:rPr>
          <w:rFonts w:ascii="Arial" w:hAnsi="Arial" w:cs="Arial"/>
          <w:color w:val="000000" w:themeColor="text1"/>
          <w:sz w:val="22"/>
        </w:rPr>
        <w:t xml:space="preserve"> </w:t>
      </w:r>
      <w:r w:rsidR="00F82E17" w:rsidRPr="004A06AA">
        <w:rPr>
          <w:rFonts w:ascii="Arial" w:hAnsi="Arial" w:cs="Arial"/>
          <w:color w:val="000000" w:themeColor="text1"/>
          <w:sz w:val="22"/>
        </w:rPr>
        <w:t>a</w:t>
      </w:r>
      <w:r w:rsidR="00FB4F5C" w:rsidRPr="004A06AA">
        <w:rPr>
          <w:rFonts w:ascii="Arial" w:hAnsi="Arial" w:cs="Arial"/>
          <w:color w:val="000000" w:themeColor="text1"/>
          <w:sz w:val="22"/>
        </w:rPr>
        <w:t xml:space="preserve"> </w:t>
      </w:r>
      <w:r w:rsidR="00295650" w:rsidRPr="004A06AA">
        <w:rPr>
          <w:rFonts w:ascii="Arial" w:hAnsi="Arial" w:cs="Arial"/>
          <w:color w:val="000000" w:themeColor="text1"/>
          <w:sz w:val="22"/>
        </w:rPr>
        <w:t>las reglas</w:t>
      </w:r>
      <w:r w:rsidR="00ED5CC6" w:rsidRPr="004A06AA">
        <w:rPr>
          <w:rFonts w:ascii="Arial" w:hAnsi="Arial" w:cs="Arial"/>
          <w:color w:val="000000" w:themeColor="text1"/>
          <w:sz w:val="22"/>
        </w:rPr>
        <w:t xml:space="preserve"> de c</w:t>
      </w:r>
      <w:r w:rsidR="00BD6387" w:rsidRPr="004A06AA">
        <w:rPr>
          <w:rFonts w:ascii="Arial" w:hAnsi="Arial" w:cs="Arial"/>
          <w:color w:val="000000" w:themeColor="text1"/>
          <w:sz w:val="22"/>
        </w:rPr>
        <w:t>ontratación que les sería</w:t>
      </w:r>
      <w:r w:rsidR="00295650" w:rsidRPr="004A06AA">
        <w:rPr>
          <w:rFonts w:ascii="Arial" w:hAnsi="Arial" w:cs="Arial"/>
          <w:color w:val="000000" w:themeColor="text1"/>
          <w:sz w:val="22"/>
        </w:rPr>
        <w:t>n</w:t>
      </w:r>
      <w:r w:rsidR="00BD6387" w:rsidRPr="004A06AA">
        <w:rPr>
          <w:rFonts w:ascii="Arial" w:hAnsi="Arial" w:cs="Arial"/>
          <w:color w:val="000000" w:themeColor="text1"/>
          <w:sz w:val="22"/>
        </w:rPr>
        <w:t xml:space="preserve"> aplicable</w:t>
      </w:r>
      <w:r w:rsidR="00295650" w:rsidRPr="004A06AA">
        <w:rPr>
          <w:rFonts w:ascii="Arial" w:hAnsi="Arial" w:cs="Arial"/>
          <w:color w:val="000000" w:themeColor="text1"/>
          <w:sz w:val="22"/>
        </w:rPr>
        <w:t>s</w:t>
      </w:r>
      <w:r w:rsidR="00BD6387" w:rsidRPr="004A06AA">
        <w:rPr>
          <w:rFonts w:ascii="Arial" w:hAnsi="Arial" w:cs="Arial"/>
          <w:color w:val="000000" w:themeColor="text1"/>
          <w:sz w:val="22"/>
        </w:rPr>
        <w:t xml:space="preserve"> </w:t>
      </w:r>
      <w:r w:rsidR="00144E39" w:rsidRPr="004A06AA">
        <w:rPr>
          <w:rFonts w:ascii="Arial" w:hAnsi="Arial" w:cs="Arial"/>
          <w:color w:val="000000" w:themeColor="text1"/>
          <w:sz w:val="22"/>
        </w:rPr>
        <w:t xml:space="preserve">a los convenios </w:t>
      </w:r>
      <w:r w:rsidR="008B3240" w:rsidRPr="004A06AA">
        <w:rPr>
          <w:rFonts w:ascii="Arial" w:hAnsi="Arial" w:cs="Arial"/>
          <w:color w:val="000000" w:themeColor="text1"/>
          <w:sz w:val="22"/>
        </w:rPr>
        <w:t xml:space="preserve">celebrados </w:t>
      </w:r>
      <w:r w:rsidR="006F5DDE" w:rsidRPr="004A06AA">
        <w:rPr>
          <w:rFonts w:ascii="Arial" w:hAnsi="Arial" w:cs="Arial"/>
          <w:color w:val="000000" w:themeColor="text1"/>
          <w:sz w:val="22"/>
        </w:rPr>
        <w:t>entre el Ministerio de Cultura y los fondos mixtos del orden nacional</w:t>
      </w:r>
      <w:r w:rsidR="00047108" w:rsidRPr="004A06AA">
        <w:rPr>
          <w:rFonts w:ascii="Arial" w:hAnsi="Arial" w:cs="Arial"/>
          <w:color w:val="000000" w:themeColor="text1"/>
          <w:sz w:val="22"/>
        </w:rPr>
        <w:t xml:space="preserve"> con ocasión de lo dispuesto en las</w:t>
      </w:r>
      <w:r w:rsidR="00CE2062" w:rsidRPr="004A06AA">
        <w:rPr>
          <w:rFonts w:ascii="Arial" w:hAnsi="Arial" w:cs="Arial"/>
          <w:color w:val="000000" w:themeColor="text1"/>
          <w:sz w:val="22"/>
        </w:rPr>
        <w:t xml:space="preserve"> </w:t>
      </w:r>
      <w:r w:rsidR="00047108" w:rsidRPr="004A06AA">
        <w:rPr>
          <w:rFonts w:ascii="Arial" w:hAnsi="Arial" w:cs="Arial"/>
          <w:color w:val="000000" w:themeColor="text1"/>
          <w:sz w:val="22"/>
        </w:rPr>
        <w:t>Leyes 80</w:t>
      </w:r>
      <w:r w:rsidR="00FD63AB" w:rsidRPr="004A06AA">
        <w:rPr>
          <w:rFonts w:ascii="Arial" w:hAnsi="Arial" w:cs="Arial"/>
          <w:color w:val="000000" w:themeColor="text1"/>
          <w:sz w:val="22"/>
        </w:rPr>
        <w:t xml:space="preserve"> de 1993</w:t>
      </w:r>
      <w:r w:rsidR="00047108" w:rsidRPr="004A06AA">
        <w:rPr>
          <w:rFonts w:ascii="Arial" w:hAnsi="Arial" w:cs="Arial"/>
          <w:color w:val="000000" w:themeColor="text1"/>
          <w:sz w:val="22"/>
        </w:rPr>
        <w:t xml:space="preserve"> y 1150 de 2007, normas de rango </w:t>
      </w:r>
      <w:r w:rsidR="001F506B" w:rsidRPr="004A06AA">
        <w:rPr>
          <w:rFonts w:ascii="Arial" w:hAnsi="Arial" w:cs="Arial"/>
          <w:color w:val="000000" w:themeColor="text1"/>
          <w:sz w:val="22"/>
        </w:rPr>
        <w:t>superior</w:t>
      </w:r>
      <w:r w:rsidR="00ED0997" w:rsidRPr="004A06AA">
        <w:rPr>
          <w:rFonts w:ascii="Arial" w:hAnsi="Arial" w:cs="Arial"/>
          <w:color w:val="000000" w:themeColor="text1"/>
          <w:sz w:val="22"/>
        </w:rPr>
        <w:t xml:space="preserve"> que </w:t>
      </w:r>
      <w:r w:rsidR="006543EC" w:rsidRPr="004A06AA">
        <w:rPr>
          <w:rFonts w:ascii="Arial" w:hAnsi="Arial" w:cs="Arial"/>
          <w:color w:val="000000" w:themeColor="text1"/>
          <w:sz w:val="22"/>
        </w:rPr>
        <w:t>condicionan</w:t>
      </w:r>
      <w:r w:rsidR="00DA1C7C" w:rsidRPr="004A06AA">
        <w:rPr>
          <w:rFonts w:ascii="Arial" w:hAnsi="Arial" w:cs="Arial"/>
          <w:color w:val="000000" w:themeColor="text1"/>
          <w:sz w:val="22"/>
        </w:rPr>
        <w:t xml:space="preserve"> </w:t>
      </w:r>
      <w:r w:rsidR="006543EC" w:rsidRPr="004A06AA">
        <w:rPr>
          <w:rFonts w:ascii="Arial" w:hAnsi="Arial" w:cs="Arial"/>
          <w:color w:val="000000" w:themeColor="text1"/>
          <w:sz w:val="22"/>
        </w:rPr>
        <w:t xml:space="preserve">la </w:t>
      </w:r>
      <w:r w:rsidR="00484B1F" w:rsidRPr="004A06AA">
        <w:rPr>
          <w:rFonts w:ascii="Arial" w:hAnsi="Arial" w:cs="Arial"/>
          <w:color w:val="000000" w:themeColor="text1"/>
          <w:sz w:val="22"/>
        </w:rPr>
        <w:t>expedición del r</w:t>
      </w:r>
      <w:r w:rsidR="006543EC" w:rsidRPr="004A06AA">
        <w:rPr>
          <w:rFonts w:ascii="Arial" w:hAnsi="Arial" w:cs="Arial"/>
          <w:color w:val="000000" w:themeColor="text1"/>
          <w:sz w:val="22"/>
        </w:rPr>
        <w:t>eglamento</w:t>
      </w:r>
      <w:r w:rsidR="00006F32" w:rsidRPr="004A06AA">
        <w:rPr>
          <w:rFonts w:ascii="Arial" w:hAnsi="Arial" w:cs="Arial"/>
          <w:color w:val="000000" w:themeColor="text1"/>
          <w:sz w:val="22"/>
        </w:rPr>
        <w:t xml:space="preserve"> y su contenido</w:t>
      </w:r>
      <w:r w:rsidR="00A4551E" w:rsidRPr="004A06AA">
        <w:rPr>
          <w:rFonts w:ascii="Arial" w:hAnsi="Arial" w:cs="Arial"/>
          <w:color w:val="000000" w:themeColor="text1"/>
          <w:sz w:val="22"/>
        </w:rPr>
        <w:t>, máxi</w:t>
      </w:r>
      <w:r w:rsidR="004D0E50" w:rsidRPr="004A06AA">
        <w:rPr>
          <w:rFonts w:ascii="Arial" w:hAnsi="Arial" w:cs="Arial"/>
          <w:color w:val="000000" w:themeColor="text1"/>
          <w:sz w:val="22"/>
        </w:rPr>
        <w:t xml:space="preserve">me cuando en la Ley 397 </w:t>
      </w:r>
      <w:r w:rsidR="009908E6" w:rsidRPr="004A06AA">
        <w:rPr>
          <w:rFonts w:ascii="Arial" w:hAnsi="Arial" w:cs="Arial"/>
          <w:color w:val="000000" w:themeColor="text1"/>
          <w:sz w:val="22"/>
        </w:rPr>
        <w:t>de 1997 no</w:t>
      </w:r>
      <w:r w:rsidR="00AE7ABA" w:rsidRPr="004A06AA">
        <w:rPr>
          <w:rFonts w:ascii="Arial" w:hAnsi="Arial" w:cs="Arial"/>
          <w:color w:val="000000" w:themeColor="text1"/>
          <w:sz w:val="22"/>
        </w:rPr>
        <w:t xml:space="preserve"> se</w:t>
      </w:r>
      <w:r w:rsidR="009908E6" w:rsidRPr="004A06AA">
        <w:rPr>
          <w:rFonts w:ascii="Arial" w:hAnsi="Arial" w:cs="Arial"/>
          <w:color w:val="000000" w:themeColor="text1"/>
          <w:sz w:val="22"/>
        </w:rPr>
        <w:t xml:space="preserve"> </w:t>
      </w:r>
      <w:r w:rsidR="00AE7ABA" w:rsidRPr="004A06AA">
        <w:rPr>
          <w:rFonts w:ascii="Arial" w:hAnsi="Arial" w:cs="Arial"/>
          <w:color w:val="000000" w:themeColor="text1"/>
          <w:sz w:val="22"/>
        </w:rPr>
        <w:t>incluy</w:t>
      </w:r>
      <w:r w:rsidR="00FD29F6" w:rsidRPr="004A06AA">
        <w:rPr>
          <w:rFonts w:ascii="Arial" w:hAnsi="Arial" w:cs="Arial"/>
          <w:color w:val="000000" w:themeColor="text1"/>
          <w:sz w:val="22"/>
        </w:rPr>
        <w:t xml:space="preserve">ó </w:t>
      </w:r>
      <w:r w:rsidR="004524D0" w:rsidRPr="004A06AA">
        <w:rPr>
          <w:rFonts w:ascii="Arial" w:hAnsi="Arial" w:cs="Arial"/>
          <w:color w:val="000000" w:themeColor="text1"/>
          <w:sz w:val="22"/>
        </w:rPr>
        <w:t>dispo</w:t>
      </w:r>
      <w:r w:rsidR="000E3B05" w:rsidRPr="004A06AA">
        <w:rPr>
          <w:rFonts w:ascii="Arial" w:hAnsi="Arial" w:cs="Arial"/>
          <w:color w:val="000000" w:themeColor="text1"/>
          <w:sz w:val="22"/>
        </w:rPr>
        <w:t>sición</w:t>
      </w:r>
      <w:r w:rsidR="00FD29F6" w:rsidRPr="004A06AA">
        <w:rPr>
          <w:rFonts w:ascii="Arial" w:hAnsi="Arial" w:cs="Arial"/>
          <w:color w:val="000000" w:themeColor="text1"/>
          <w:sz w:val="22"/>
        </w:rPr>
        <w:t xml:space="preserve"> alguna relativ</w:t>
      </w:r>
      <w:r w:rsidR="001B4184" w:rsidRPr="004A06AA">
        <w:rPr>
          <w:rFonts w:ascii="Arial" w:hAnsi="Arial" w:cs="Arial"/>
          <w:color w:val="000000" w:themeColor="text1"/>
          <w:sz w:val="22"/>
        </w:rPr>
        <w:t>a al régimen de estos convenios</w:t>
      </w:r>
      <w:r w:rsidR="00AE7ABA" w:rsidRPr="004A06AA">
        <w:rPr>
          <w:rFonts w:ascii="Arial" w:hAnsi="Arial" w:cs="Arial"/>
          <w:color w:val="000000" w:themeColor="text1"/>
          <w:sz w:val="22"/>
        </w:rPr>
        <w:t>.</w:t>
      </w:r>
    </w:p>
    <w:p w14:paraId="53940E18" w14:textId="53C58530" w:rsidR="007D6E6A" w:rsidRPr="004A06AA" w:rsidRDefault="00BC60D7" w:rsidP="00BF47A1">
      <w:pPr>
        <w:spacing w:before="120" w:line="276" w:lineRule="auto"/>
        <w:jc w:val="both"/>
        <w:rPr>
          <w:rFonts w:ascii="Arial" w:hAnsi="Arial" w:cs="Arial"/>
          <w:color w:val="000000" w:themeColor="text1"/>
          <w:sz w:val="22"/>
        </w:rPr>
      </w:pPr>
      <w:r w:rsidRPr="004A06AA">
        <w:rPr>
          <w:rFonts w:ascii="Arial" w:hAnsi="Arial" w:cs="Arial"/>
          <w:color w:val="000000" w:themeColor="text1"/>
          <w:sz w:val="22"/>
        </w:rPr>
        <w:tab/>
      </w:r>
      <w:r w:rsidR="00D57632" w:rsidRPr="004A06AA">
        <w:rPr>
          <w:rFonts w:ascii="Arial" w:hAnsi="Arial" w:cs="Arial"/>
          <w:color w:val="000000" w:themeColor="text1"/>
          <w:sz w:val="22"/>
        </w:rPr>
        <w:t xml:space="preserve">Al respecto, la Corte Constitucional ha </w:t>
      </w:r>
      <w:r w:rsidR="007D6E6A" w:rsidRPr="004A06AA">
        <w:rPr>
          <w:rFonts w:ascii="Arial" w:hAnsi="Arial" w:cs="Arial"/>
          <w:color w:val="000000" w:themeColor="text1"/>
          <w:sz w:val="22"/>
        </w:rPr>
        <w:t xml:space="preserve">determinado que el ejercicio de la potestad reglamentaria </w:t>
      </w:r>
      <w:r w:rsidR="008B23CC" w:rsidRPr="004A06AA">
        <w:rPr>
          <w:rFonts w:ascii="Arial" w:hAnsi="Arial" w:cs="Arial"/>
          <w:color w:val="000000" w:themeColor="text1"/>
          <w:sz w:val="22"/>
        </w:rPr>
        <w:t xml:space="preserve">derivada </w:t>
      </w:r>
      <w:r w:rsidR="007D6E6A" w:rsidRPr="004A06AA">
        <w:rPr>
          <w:rFonts w:ascii="Arial" w:hAnsi="Arial" w:cs="Arial"/>
          <w:color w:val="000000" w:themeColor="text1"/>
          <w:sz w:val="22"/>
        </w:rPr>
        <w:t>del artículo 189</w:t>
      </w:r>
      <w:r w:rsidR="008C7934" w:rsidRPr="004A06AA">
        <w:rPr>
          <w:rFonts w:ascii="Arial" w:hAnsi="Arial" w:cs="Arial"/>
          <w:color w:val="000000" w:themeColor="text1"/>
          <w:sz w:val="22"/>
        </w:rPr>
        <w:t xml:space="preserve">, </w:t>
      </w:r>
      <w:r w:rsidR="00F82E17" w:rsidRPr="004A06AA">
        <w:rPr>
          <w:rFonts w:ascii="Arial" w:hAnsi="Arial" w:cs="Arial"/>
          <w:color w:val="000000" w:themeColor="text1"/>
          <w:sz w:val="22"/>
        </w:rPr>
        <w:t>numeral</w:t>
      </w:r>
      <w:r w:rsidR="008C7934" w:rsidRPr="004A06AA">
        <w:rPr>
          <w:rFonts w:ascii="Arial" w:hAnsi="Arial" w:cs="Arial"/>
          <w:color w:val="000000" w:themeColor="text1"/>
          <w:sz w:val="22"/>
        </w:rPr>
        <w:t xml:space="preserve"> 11</w:t>
      </w:r>
      <w:r w:rsidR="00342CCC" w:rsidRPr="004A06AA">
        <w:rPr>
          <w:rFonts w:ascii="Arial" w:hAnsi="Arial" w:cs="Arial"/>
          <w:color w:val="000000" w:themeColor="text1"/>
          <w:sz w:val="22"/>
        </w:rPr>
        <w:t xml:space="preserve"> superior, se encuentra sometido a los limites impuestos por la </w:t>
      </w:r>
      <w:r w:rsidR="005A7635" w:rsidRPr="004A06AA">
        <w:rPr>
          <w:rFonts w:ascii="Arial" w:hAnsi="Arial" w:cs="Arial"/>
          <w:color w:val="000000" w:themeColor="text1"/>
          <w:sz w:val="22"/>
        </w:rPr>
        <w:t xml:space="preserve">propia Constitución Política y la </w:t>
      </w:r>
      <w:r w:rsidR="00BC7985" w:rsidRPr="004A06AA">
        <w:rPr>
          <w:rFonts w:ascii="Arial" w:hAnsi="Arial" w:cs="Arial"/>
          <w:color w:val="000000" w:themeColor="text1"/>
          <w:sz w:val="22"/>
        </w:rPr>
        <w:t>l</w:t>
      </w:r>
      <w:r w:rsidR="005A7635" w:rsidRPr="004A06AA">
        <w:rPr>
          <w:rFonts w:ascii="Arial" w:hAnsi="Arial" w:cs="Arial"/>
          <w:color w:val="000000" w:themeColor="text1"/>
          <w:sz w:val="22"/>
        </w:rPr>
        <w:t xml:space="preserve">ey, </w:t>
      </w:r>
      <w:r w:rsidR="00786D04" w:rsidRPr="004A06AA">
        <w:rPr>
          <w:rFonts w:ascii="Arial" w:hAnsi="Arial" w:cs="Arial"/>
          <w:color w:val="000000" w:themeColor="text1"/>
          <w:sz w:val="22"/>
        </w:rPr>
        <w:t>por lo que su ejercicio d</w:t>
      </w:r>
      <w:r w:rsidR="003508FF" w:rsidRPr="004A06AA">
        <w:rPr>
          <w:rFonts w:ascii="Arial" w:hAnsi="Arial" w:cs="Arial"/>
          <w:color w:val="000000" w:themeColor="text1"/>
          <w:sz w:val="22"/>
        </w:rPr>
        <w:t>ebe limitarse a desarrollar las normas de rango constitucional o legal</w:t>
      </w:r>
      <w:r w:rsidR="00722F74" w:rsidRPr="004A06AA">
        <w:rPr>
          <w:rFonts w:ascii="Arial" w:hAnsi="Arial" w:cs="Arial"/>
          <w:color w:val="000000" w:themeColor="text1"/>
          <w:sz w:val="22"/>
        </w:rPr>
        <w:t xml:space="preserve">, no siendo posible </w:t>
      </w:r>
      <w:r w:rsidR="008878A0" w:rsidRPr="004A06AA">
        <w:rPr>
          <w:rFonts w:ascii="Arial" w:hAnsi="Arial" w:cs="Arial"/>
          <w:color w:val="000000" w:themeColor="text1"/>
          <w:sz w:val="22"/>
        </w:rPr>
        <w:t>restringir</w:t>
      </w:r>
      <w:r w:rsidR="00F7473E" w:rsidRPr="004A06AA">
        <w:rPr>
          <w:rFonts w:ascii="Arial" w:hAnsi="Arial" w:cs="Arial"/>
          <w:color w:val="000000" w:themeColor="text1"/>
          <w:sz w:val="22"/>
        </w:rPr>
        <w:t xml:space="preserve">, ampliar o modificar </w:t>
      </w:r>
      <w:r w:rsidR="000006E7" w:rsidRPr="004A06AA">
        <w:rPr>
          <w:rFonts w:ascii="Arial" w:hAnsi="Arial" w:cs="Arial"/>
          <w:color w:val="000000" w:themeColor="text1"/>
          <w:sz w:val="22"/>
        </w:rPr>
        <w:t>el s</w:t>
      </w:r>
      <w:r w:rsidR="00D847F0" w:rsidRPr="004A06AA">
        <w:rPr>
          <w:rFonts w:ascii="Arial" w:hAnsi="Arial" w:cs="Arial"/>
          <w:color w:val="000000" w:themeColor="text1"/>
          <w:sz w:val="22"/>
        </w:rPr>
        <w:t>entido de la ley. Así en la sen</w:t>
      </w:r>
      <w:r w:rsidR="003558D2" w:rsidRPr="004A06AA">
        <w:rPr>
          <w:rFonts w:ascii="Arial" w:hAnsi="Arial" w:cs="Arial"/>
          <w:color w:val="000000" w:themeColor="text1"/>
          <w:sz w:val="22"/>
        </w:rPr>
        <w:t xml:space="preserve">tencia </w:t>
      </w:r>
      <w:r w:rsidR="00705A34" w:rsidRPr="004A06AA">
        <w:rPr>
          <w:rFonts w:ascii="Arial" w:hAnsi="Arial" w:cs="Arial"/>
          <w:color w:val="000000" w:themeColor="text1"/>
          <w:sz w:val="22"/>
        </w:rPr>
        <w:t>C – 1005 de 2008</w:t>
      </w:r>
      <w:r w:rsidR="009B2B6D" w:rsidRPr="004A06AA">
        <w:rPr>
          <w:rFonts w:ascii="Arial" w:hAnsi="Arial" w:cs="Arial"/>
          <w:color w:val="000000" w:themeColor="text1"/>
          <w:sz w:val="22"/>
        </w:rPr>
        <w:t>:</w:t>
      </w:r>
    </w:p>
    <w:p w14:paraId="37ADD56F" w14:textId="22E1DC1E" w:rsidR="005A7635" w:rsidRPr="004A06AA" w:rsidRDefault="005A7635" w:rsidP="008E0322">
      <w:pPr>
        <w:spacing w:line="276" w:lineRule="auto"/>
        <w:jc w:val="both"/>
        <w:rPr>
          <w:rFonts w:ascii="Arial" w:hAnsi="Arial" w:cs="Arial"/>
          <w:color w:val="000000" w:themeColor="text1"/>
          <w:sz w:val="22"/>
        </w:rPr>
      </w:pPr>
    </w:p>
    <w:p w14:paraId="4DC627BD" w14:textId="05548500" w:rsidR="005A7635" w:rsidRPr="004A06AA" w:rsidRDefault="005A7635" w:rsidP="00736BD7">
      <w:pPr>
        <w:ind w:left="709" w:right="709"/>
        <w:jc w:val="both"/>
        <w:rPr>
          <w:rFonts w:ascii="Arial" w:hAnsi="Arial" w:cs="Arial"/>
          <w:color w:val="000000" w:themeColor="text1"/>
          <w:sz w:val="21"/>
          <w:szCs w:val="21"/>
        </w:rPr>
      </w:pPr>
      <w:r w:rsidRPr="004A06AA">
        <w:rPr>
          <w:rFonts w:ascii="Arial" w:hAnsi="Arial" w:cs="Arial"/>
          <w:color w:val="000000" w:themeColor="text1"/>
          <w:sz w:val="21"/>
          <w:szCs w:val="21"/>
          <w:shd w:val="clear" w:color="auto" w:fill="FFFFFF"/>
        </w:rPr>
        <w:t xml:space="preserve">La jurisprudencia constitucional ha insistido en que la potestad reglamentaria contenida en el artículo 189 numeral 11 ha de ejercerse, por mandato de la Norma Fundamental, de conformidad con los preceptos legales y constitucionales. Así, los actos administrativos emitidos como consecuencia del ejercicio de dicha potestad únicamente pueden desarrollar el contenido de la ley. Desde esta perspectiva, al Presidente de la República le está vedado ampliar o restringir el sentido de la Ley. No puede tampoco suprimir o modificar las disposiciones previstas en la Legislación pues con ello estaría excediendo sus atribuciones. Es de desatacar aquí, que no todas las leyes ordinarias requieren ser reglamentadas. Existen leyes que han sido formuladas por el Legislador de manera tan detallada y los temas en ellas contenidos han sido desarrollados en forma tan minuciosa, que prima facie no habría espacio para una regulación ulterior. La facultad reglamentaria no es absoluta y debe ejercerse dentro de las fronteras que marcan la Constitución y la Ley, teniendo por objeto contribuir a la concreción de la ley, encontrándose, por consiguiente, subordinada a lo </w:t>
      </w:r>
      <w:r w:rsidRPr="004A06AA">
        <w:rPr>
          <w:rFonts w:ascii="Arial" w:hAnsi="Arial" w:cs="Arial"/>
          <w:color w:val="000000" w:themeColor="text1"/>
          <w:sz w:val="21"/>
          <w:szCs w:val="21"/>
          <w:shd w:val="clear" w:color="auto" w:fill="FFFFFF"/>
        </w:rPr>
        <w:lastRenderedPageBreak/>
        <w:t>dispuesto por ella sin que sea factible alterar o suprimir su contenido ni tampoco reglamentar materias cuyo contenido esté reservado al Legislador</w:t>
      </w:r>
      <w:r w:rsidR="00960F06" w:rsidRPr="004A06AA">
        <w:rPr>
          <w:rStyle w:val="Refdenotaalpie"/>
          <w:rFonts w:ascii="Arial" w:hAnsi="Arial" w:cs="Arial"/>
          <w:color w:val="000000" w:themeColor="text1"/>
          <w:sz w:val="21"/>
          <w:szCs w:val="21"/>
          <w:shd w:val="clear" w:color="auto" w:fill="FFFFFF"/>
        </w:rPr>
        <w:footnoteReference w:id="16"/>
      </w:r>
      <w:r w:rsidRPr="004A06AA">
        <w:rPr>
          <w:rFonts w:ascii="Arial" w:hAnsi="Arial" w:cs="Arial"/>
          <w:color w:val="000000" w:themeColor="text1"/>
          <w:sz w:val="21"/>
          <w:szCs w:val="21"/>
          <w:shd w:val="clear" w:color="auto" w:fill="FFFFFF"/>
        </w:rPr>
        <w:t>.</w:t>
      </w:r>
    </w:p>
    <w:p w14:paraId="43EF8157" w14:textId="77777777" w:rsidR="007D6E6A" w:rsidRPr="004A06AA" w:rsidRDefault="007D6E6A" w:rsidP="008E0322">
      <w:pPr>
        <w:spacing w:line="276" w:lineRule="auto"/>
        <w:jc w:val="both"/>
        <w:rPr>
          <w:rFonts w:ascii="Arial" w:hAnsi="Arial" w:cs="Arial"/>
          <w:color w:val="000000" w:themeColor="text1"/>
          <w:sz w:val="22"/>
        </w:rPr>
      </w:pPr>
    </w:p>
    <w:p w14:paraId="40352130" w14:textId="7DE4ED3D" w:rsidR="00B80AE5" w:rsidRPr="004A06AA" w:rsidRDefault="00DA1C7C" w:rsidP="006A5E19">
      <w:pPr>
        <w:spacing w:line="276" w:lineRule="auto"/>
        <w:jc w:val="both"/>
        <w:rPr>
          <w:rFonts w:ascii="Arial" w:hAnsi="Arial" w:cs="Arial"/>
          <w:color w:val="000000" w:themeColor="text1"/>
          <w:sz w:val="22"/>
          <w:lang w:val="es-ES"/>
        </w:rPr>
      </w:pPr>
      <w:r w:rsidRPr="004A06AA">
        <w:rPr>
          <w:rFonts w:ascii="Arial" w:hAnsi="Arial" w:cs="Arial"/>
          <w:color w:val="000000" w:themeColor="text1"/>
          <w:sz w:val="22"/>
        </w:rPr>
        <w:t xml:space="preserve"> </w:t>
      </w:r>
      <w:r w:rsidR="006B0363" w:rsidRPr="004A06AA">
        <w:rPr>
          <w:rFonts w:ascii="Arial" w:hAnsi="Arial" w:cs="Arial"/>
          <w:color w:val="000000" w:themeColor="text1"/>
          <w:sz w:val="22"/>
        </w:rPr>
        <w:tab/>
      </w:r>
      <w:r w:rsidR="006324FC" w:rsidRPr="004A06AA">
        <w:rPr>
          <w:rFonts w:ascii="Arial" w:hAnsi="Arial" w:cs="Arial"/>
          <w:color w:val="000000" w:themeColor="text1"/>
          <w:sz w:val="22"/>
        </w:rPr>
        <w:t xml:space="preserve">El Consejo de Estado </w:t>
      </w:r>
      <w:r w:rsidR="00965F0E" w:rsidRPr="004A06AA">
        <w:rPr>
          <w:rFonts w:ascii="Arial" w:hAnsi="Arial" w:cs="Arial"/>
          <w:color w:val="000000" w:themeColor="text1"/>
          <w:sz w:val="22"/>
        </w:rPr>
        <w:t xml:space="preserve">también se ha referido </w:t>
      </w:r>
      <w:r w:rsidR="00D368C3" w:rsidRPr="004A06AA">
        <w:rPr>
          <w:rFonts w:ascii="Arial" w:hAnsi="Arial" w:cs="Arial"/>
          <w:color w:val="000000" w:themeColor="text1"/>
          <w:sz w:val="22"/>
        </w:rPr>
        <w:t>a las limitaciones que comporta el adecuado ejercicio de la potestad reglamentaria</w:t>
      </w:r>
      <w:r w:rsidR="00215406" w:rsidRPr="004A06AA">
        <w:rPr>
          <w:rFonts w:ascii="Arial" w:hAnsi="Arial" w:cs="Arial"/>
          <w:color w:val="000000" w:themeColor="text1"/>
          <w:sz w:val="22"/>
        </w:rPr>
        <w:t xml:space="preserve">, estableciendo que </w:t>
      </w:r>
      <w:r w:rsidR="0020773C" w:rsidRPr="004A06AA">
        <w:rPr>
          <w:rFonts w:ascii="Arial" w:hAnsi="Arial" w:cs="Arial"/>
          <w:color w:val="000000" w:themeColor="text1"/>
          <w:sz w:val="22"/>
        </w:rPr>
        <w:t>es</w:t>
      </w:r>
      <w:r w:rsidR="00626619" w:rsidRPr="004A06AA">
        <w:rPr>
          <w:rFonts w:ascii="Arial" w:hAnsi="Arial" w:cs="Arial"/>
          <w:color w:val="000000" w:themeColor="text1"/>
          <w:sz w:val="22"/>
        </w:rPr>
        <w:t xml:space="preserve">te debe estar orientado a </w:t>
      </w:r>
      <w:r w:rsidR="00BD5C54" w:rsidRPr="004A06AA">
        <w:rPr>
          <w:rFonts w:ascii="Arial" w:hAnsi="Arial" w:cs="Arial"/>
          <w:color w:val="000000" w:themeColor="text1"/>
          <w:sz w:val="22"/>
        </w:rPr>
        <w:t>complementar la ley siempre que ello sea nece</w:t>
      </w:r>
      <w:r w:rsidR="00444722" w:rsidRPr="004A06AA">
        <w:rPr>
          <w:rFonts w:ascii="Arial" w:hAnsi="Arial" w:cs="Arial"/>
          <w:color w:val="000000" w:themeColor="text1"/>
          <w:sz w:val="22"/>
        </w:rPr>
        <w:t>sario para lograr su correcta aplicación</w:t>
      </w:r>
      <w:r w:rsidR="00857506" w:rsidRPr="004A06AA">
        <w:rPr>
          <w:rFonts w:ascii="Arial" w:hAnsi="Arial" w:cs="Arial"/>
          <w:color w:val="000000" w:themeColor="text1"/>
          <w:sz w:val="22"/>
        </w:rPr>
        <w:t>, siendo</w:t>
      </w:r>
      <w:r w:rsidR="00BC7985" w:rsidRPr="004A06AA">
        <w:rPr>
          <w:rFonts w:ascii="Arial" w:hAnsi="Arial" w:cs="Arial"/>
          <w:color w:val="000000" w:themeColor="text1"/>
          <w:sz w:val="22"/>
        </w:rPr>
        <w:t xml:space="preserve"> improcedente que en virtud de dicha potestad se interprete</w:t>
      </w:r>
      <w:r w:rsidR="00857506" w:rsidRPr="004A06AA">
        <w:rPr>
          <w:rFonts w:ascii="Arial" w:hAnsi="Arial" w:cs="Arial"/>
          <w:color w:val="000000" w:themeColor="text1"/>
          <w:sz w:val="22"/>
        </w:rPr>
        <w:t xml:space="preserve"> </w:t>
      </w:r>
      <w:r w:rsidR="00BC7985" w:rsidRPr="004A06AA">
        <w:rPr>
          <w:rFonts w:ascii="Arial" w:hAnsi="Arial" w:cs="Arial"/>
          <w:color w:val="000000" w:themeColor="text1"/>
          <w:sz w:val="22"/>
        </w:rPr>
        <w:t>el contenido de la ley, como</w:t>
      </w:r>
      <w:r w:rsidR="00857506" w:rsidRPr="004A06AA">
        <w:rPr>
          <w:rFonts w:ascii="Arial" w:hAnsi="Arial" w:cs="Arial"/>
          <w:color w:val="000000" w:themeColor="text1"/>
          <w:sz w:val="22"/>
          <w:lang w:val="es-ES"/>
        </w:rPr>
        <w:t xml:space="preserve"> tampoco</w:t>
      </w:r>
      <w:r w:rsidR="00695EB7" w:rsidRPr="004A06AA">
        <w:rPr>
          <w:rFonts w:ascii="Arial" w:hAnsi="Arial" w:cs="Arial"/>
          <w:color w:val="000000" w:themeColor="text1"/>
          <w:sz w:val="22"/>
          <w:lang w:val="es-ES"/>
        </w:rPr>
        <w:t xml:space="preserve"> someter a su regulación</w:t>
      </w:r>
      <w:r w:rsidR="00857506" w:rsidRPr="004A06AA">
        <w:rPr>
          <w:rFonts w:ascii="Arial" w:hAnsi="Arial" w:cs="Arial"/>
          <w:color w:val="000000" w:themeColor="text1"/>
          <w:sz w:val="22"/>
          <w:lang w:val="es-ES"/>
        </w:rPr>
        <w:t xml:space="preserve"> situaciones jurídicas </w:t>
      </w:r>
      <w:r w:rsidR="00D66A89" w:rsidRPr="004A06AA">
        <w:rPr>
          <w:rFonts w:ascii="Arial" w:hAnsi="Arial" w:cs="Arial"/>
          <w:color w:val="000000" w:themeColor="text1"/>
          <w:sz w:val="22"/>
          <w:lang w:val="es-ES"/>
        </w:rPr>
        <w:t xml:space="preserve">distintas a las previstas en </w:t>
      </w:r>
      <w:r w:rsidR="00695EB7" w:rsidRPr="004A06AA">
        <w:rPr>
          <w:rFonts w:ascii="Arial" w:hAnsi="Arial" w:cs="Arial"/>
          <w:color w:val="000000" w:themeColor="text1"/>
          <w:sz w:val="22"/>
          <w:lang w:val="es-ES"/>
        </w:rPr>
        <w:t>ella</w:t>
      </w:r>
      <w:r w:rsidR="0099637F" w:rsidRPr="004A06AA">
        <w:rPr>
          <w:rFonts w:ascii="Arial" w:hAnsi="Arial" w:cs="Arial"/>
          <w:color w:val="000000" w:themeColor="text1"/>
          <w:sz w:val="22"/>
          <w:lang w:val="es-ES"/>
        </w:rPr>
        <w:t xml:space="preserve">. </w:t>
      </w:r>
      <w:r w:rsidR="00D25786" w:rsidRPr="004A06AA">
        <w:rPr>
          <w:rFonts w:ascii="Arial" w:hAnsi="Arial" w:cs="Arial"/>
          <w:color w:val="000000" w:themeColor="text1"/>
          <w:sz w:val="22"/>
          <w:lang w:val="es-ES"/>
        </w:rPr>
        <w:t xml:space="preserve">Así se manifestó en la sentencia de </w:t>
      </w:r>
      <w:r w:rsidR="00212CF7" w:rsidRPr="004A06AA">
        <w:rPr>
          <w:rFonts w:ascii="Arial" w:hAnsi="Arial" w:cs="Arial"/>
          <w:color w:val="000000" w:themeColor="text1"/>
          <w:sz w:val="22"/>
          <w:lang w:val="es-ES"/>
        </w:rPr>
        <w:t xml:space="preserve">6 de </w:t>
      </w:r>
      <w:r w:rsidR="00B80AE5" w:rsidRPr="004A06AA">
        <w:rPr>
          <w:rFonts w:ascii="Arial" w:hAnsi="Arial" w:cs="Arial"/>
          <w:color w:val="000000" w:themeColor="text1"/>
          <w:sz w:val="22"/>
          <w:lang w:val="es-ES"/>
        </w:rPr>
        <w:t>julio de 2017:</w:t>
      </w:r>
    </w:p>
    <w:p w14:paraId="365AA39D" w14:textId="77777777" w:rsidR="00793163" w:rsidRPr="004A06AA" w:rsidRDefault="00793163" w:rsidP="007C03DE">
      <w:pPr>
        <w:ind w:left="709" w:right="709"/>
        <w:jc w:val="both"/>
        <w:rPr>
          <w:rFonts w:ascii="Arial" w:hAnsi="Arial" w:cs="Arial"/>
          <w:color w:val="000000" w:themeColor="text1"/>
          <w:sz w:val="21"/>
          <w:szCs w:val="21"/>
          <w:lang w:val="es-ES"/>
        </w:rPr>
      </w:pPr>
    </w:p>
    <w:p w14:paraId="6C824540" w14:textId="70638E65" w:rsidR="00D368C3" w:rsidRPr="004A06AA" w:rsidRDefault="00B80AE5" w:rsidP="007C03DE">
      <w:pPr>
        <w:ind w:left="709" w:right="709"/>
        <w:jc w:val="both"/>
        <w:rPr>
          <w:rFonts w:ascii="Arial" w:hAnsi="Arial" w:cs="Arial"/>
          <w:color w:val="000000" w:themeColor="text1"/>
          <w:sz w:val="21"/>
          <w:szCs w:val="21"/>
        </w:rPr>
      </w:pPr>
      <w:r w:rsidRPr="004A06AA">
        <w:rPr>
          <w:rFonts w:ascii="Arial" w:hAnsi="Arial" w:cs="Arial"/>
          <w:color w:val="000000" w:themeColor="text1"/>
          <w:sz w:val="21"/>
          <w:szCs w:val="21"/>
          <w:lang w:val="es-ES"/>
        </w:rPr>
        <w:t>La jurisprudencia tanto de la Corte Constitucional como del Consejo de Estado, se ha referido al ejercicio debido y a los límites de dicha atribución. Al respecto, esta Sección señaló que la función que cumple el Gobierno con el ejercicio del poder reglamentario es la de complementar la ley, en la medida en que sea necesario para lograr su cumplida aplicación, cuando se requiera por ejemplo, </w:t>
      </w:r>
      <w:r w:rsidRPr="004A06AA">
        <w:rPr>
          <w:rFonts w:ascii="Arial" w:hAnsi="Arial" w:cs="Arial"/>
          <w:color w:val="000000" w:themeColor="text1"/>
          <w:sz w:val="21"/>
          <w:szCs w:val="21"/>
          <w:shd w:val="clear" w:color="auto" w:fill="FFFFFF"/>
          <w:lang w:val="es-ES"/>
        </w:rPr>
        <w:t>precisar definiciones o aclarar etapas del procedimiento previsto en aquella, con el propósito de permitir su </w:t>
      </w:r>
      <w:r w:rsidRPr="004A06AA">
        <w:rPr>
          <w:rFonts w:ascii="Arial" w:hAnsi="Arial" w:cs="Arial"/>
          <w:color w:val="000000" w:themeColor="text1"/>
          <w:sz w:val="21"/>
          <w:szCs w:val="21"/>
          <w:lang w:val="es-ES"/>
        </w:rPr>
        <w:t>ejecución, pero ello no conlleva la interpretación de los contenidos legislativos, como tampoco el modo de encuadrar las distintas situaciones jurídicas en los supuestos que contiene.</w:t>
      </w:r>
      <w:r w:rsidRPr="004A06AA">
        <w:rPr>
          <w:rFonts w:ascii="Arial" w:hAnsi="Arial" w:cs="Arial"/>
          <w:i/>
          <w:iCs/>
          <w:color w:val="000000" w:themeColor="text1"/>
          <w:sz w:val="21"/>
          <w:szCs w:val="21"/>
          <w:shd w:val="clear" w:color="auto" w:fill="FFFFFF"/>
          <w:lang w:val="es-ES"/>
        </w:rPr>
        <w:t> </w:t>
      </w:r>
      <w:r w:rsidRPr="004A06AA">
        <w:rPr>
          <w:rFonts w:ascii="Arial" w:hAnsi="Arial" w:cs="Arial"/>
          <w:color w:val="000000" w:themeColor="text1"/>
          <w:sz w:val="21"/>
          <w:szCs w:val="21"/>
          <w:lang w:val="es-ES"/>
        </w:rPr>
        <w:t>  Para el ejercicio de la atribución en cuestión, el ejecutivo debe limitarse a </w:t>
      </w:r>
      <w:r w:rsidRPr="004A06AA">
        <w:rPr>
          <w:rFonts w:ascii="Arial" w:hAnsi="Arial" w:cs="Arial"/>
          <w:color w:val="000000" w:themeColor="text1"/>
          <w:sz w:val="21"/>
          <w:szCs w:val="21"/>
          <w:bdr w:val="none" w:sz="0" w:space="0" w:color="auto" w:frame="1"/>
          <w:lang w:val="es-ES"/>
        </w:rPr>
        <w:t>desarrollar la ley y subordinarse a su contenido, en ese orden, no le está dado introducir normas que no se desprendan natural y lógicamente de sus disposiciones, ampliar o restringir el sentido de la ley, como tampoco puede suprimirla o modificarla ni reglamentar materias que estén reservadas a ella, pues excedería sus competencias e invadiría las asignadas por la Constitución al legislador</w:t>
      </w:r>
      <w:r w:rsidR="007C03DE" w:rsidRPr="004A06AA">
        <w:rPr>
          <w:rStyle w:val="Refdenotaalpie"/>
          <w:rFonts w:ascii="Arial" w:hAnsi="Arial" w:cs="Arial"/>
          <w:color w:val="000000" w:themeColor="text1"/>
          <w:sz w:val="21"/>
          <w:szCs w:val="21"/>
          <w:bdr w:val="none" w:sz="0" w:space="0" w:color="auto" w:frame="1"/>
          <w:lang w:val="es-ES"/>
        </w:rPr>
        <w:footnoteReference w:id="17"/>
      </w:r>
      <w:r w:rsidRPr="004A06AA">
        <w:rPr>
          <w:rFonts w:ascii="Arial" w:hAnsi="Arial" w:cs="Arial"/>
          <w:color w:val="000000" w:themeColor="text1"/>
          <w:sz w:val="21"/>
          <w:szCs w:val="21"/>
          <w:bdr w:val="none" w:sz="0" w:space="0" w:color="auto" w:frame="1"/>
          <w:lang w:val="es-ES"/>
        </w:rPr>
        <w:t>.   </w:t>
      </w:r>
      <w:r w:rsidR="00857506" w:rsidRPr="004A06AA">
        <w:rPr>
          <w:rFonts w:ascii="Arial" w:hAnsi="Arial" w:cs="Arial"/>
          <w:i/>
          <w:iCs/>
          <w:color w:val="000000" w:themeColor="text1"/>
          <w:sz w:val="21"/>
          <w:szCs w:val="21"/>
          <w:shd w:val="clear" w:color="auto" w:fill="FFFFFF"/>
          <w:lang w:val="es-ES"/>
        </w:rPr>
        <w:t> </w:t>
      </w:r>
    </w:p>
    <w:p w14:paraId="2D2B6890" w14:textId="2E8D8175" w:rsidR="00072DF6" w:rsidRPr="004A06AA" w:rsidRDefault="00072DF6" w:rsidP="005A7179">
      <w:pPr>
        <w:spacing w:line="254" w:lineRule="atLeast"/>
        <w:jc w:val="both"/>
        <w:rPr>
          <w:rFonts w:ascii="Arial" w:eastAsia="Times New Roman" w:hAnsi="Arial" w:cs="Arial"/>
          <w:color w:val="000000" w:themeColor="text1"/>
          <w:szCs w:val="24"/>
          <w:lang w:val="es-CO" w:eastAsia="es-CO"/>
        </w:rPr>
      </w:pPr>
    </w:p>
    <w:p w14:paraId="05AC33F5" w14:textId="06BD619E" w:rsidR="00924123" w:rsidRPr="004A06AA" w:rsidRDefault="00924123" w:rsidP="00731518">
      <w:pPr>
        <w:spacing w:after="120" w:line="276" w:lineRule="auto"/>
        <w:jc w:val="both"/>
        <w:rPr>
          <w:rFonts w:ascii="Arial" w:eastAsia="Times New Roman" w:hAnsi="Arial" w:cs="Arial"/>
          <w:color w:val="000000" w:themeColor="text1"/>
          <w:sz w:val="22"/>
          <w:lang w:val="es-CO" w:eastAsia="es-CO"/>
        </w:rPr>
      </w:pPr>
      <w:r w:rsidRPr="004A06AA">
        <w:rPr>
          <w:rFonts w:ascii="Arial" w:eastAsia="Times New Roman" w:hAnsi="Arial" w:cs="Arial"/>
          <w:color w:val="000000" w:themeColor="text1"/>
          <w:sz w:val="22"/>
          <w:lang w:val="es-CO" w:eastAsia="es-CO"/>
        </w:rPr>
        <w:tab/>
      </w:r>
      <w:r w:rsidR="00B61719" w:rsidRPr="004A06AA">
        <w:rPr>
          <w:rFonts w:ascii="Arial" w:eastAsia="Times New Roman" w:hAnsi="Arial" w:cs="Arial"/>
          <w:color w:val="000000" w:themeColor="text1"/>
          <w:sz w:val="22"/>
          <w:lang w:val="es-CO" w:eastAsia="es-CO"/>
        </w:rPr>
        <w:t>En tales términos, l</w:t>
      </w:r>
      <w:r w:rsidRPr="004A06AA">
        <w:rPr>
          <w:rFonts w:ascii="Arial" w:eastAsia="Times New Roman" w:hAnsi="Arial" w:cs="Arial"/>
          <w:color w:val="000000" w:themeColor="text1"/>
          <w:sz w:val="22"/>
          <w:lang w:val="es-CO" w:eastAsia="es-CO"/>
        </w:rPr>
        <w:t xml:space="preserve">a </w:t>
      </w:r>
      <w:r w:rsidR="006A5E19" w:rsidRPr="004A06AA">
        <w:rPr>
          <w:rFonts w:ascii="Arial" w:eastAsia="Times New Roman" w:hAnsi="Arial" w:cs="Arial"/>
          <w:color w:val="000000" w:themeColor="text1"/>
          <w:sz w:val="22"/>
          <w:lang w:val="es-CO" w:eastAsia="es-CO"/>
        </w:rPr>
        <w:t xml:space="preserve">disposición contenida en el artículo </w:t>
      </w:r>
      <w:r w:rsidR="006A5E19" w:rsidRPr="004A06AA">
        <w:rPr>
          <w:rFonts w:ascii="Arial" w:hAnsi="Arial" w:cs="Arial"/>
          <w:color w:val="000000" w:themeColor="text1"/>
          <w:sz w:val="22"/>
        </w:rPr>
        <w:t xml:space="preserve">2.2.2.3 </w:t>
      </w:r>
      <w:r w:rsidR="006A5E19" w:rsidRPr="004A06AA">
        <w:rPr>
          <w:rFonts w:ascii="Arial" w:hAnsi="Arial" w:cs="Arial"/>
          <w:i/>
          <w:iCs/>
          <w:color w:val="000000" w:themeColor="text1"/>
          <w:sz w:val="22"/>
        </w:rPr>
        <w:t>ibídem</w:t>
      </w:r>
      <w:r w:rsidR="00807B6C" w:rsidRPr="004A06AA">
        <w:rPr>
          <w:rFonts w:ascii="Arial" w:hAnsi="Arial" w:cs="Arial"/>
          <w:color w:val="000000" w:themeColor="text1"/>
          <w:sz w:val="22"/>
        </w:rPr>
        <w:t xml:space="preserve"> al </w:t>
      </w:r>
      <w:r w:rsidR="009B0A39" w:rsidRPr="004A06AA">
        <w:rPr>
          <w:rFonts w:ascii="Arial" w:hAnsi="Arial" w:cs="Arial"/>
          <w:color w:val="000000" w:themeColor="text1"/>
          <w:sz w:val="22"/>
        </w:rPr>
        <w:t>reglamentar una situación que ya se encontraba regulada por la le</w:t>
      </w:r>
      <w:r w:rsidR="009C5C63" w:rsidRPr="004A06AA">
        <w:rPr>
          <w:rFonts w:ascii="Arial" w:hAnsi="Arial" w:cs="Arial"/>
          <w:color w:val="000000" w:themeColor="text1"/>
          <w:sz w:val="22"/>
        </w:rPr>
        <w:t>y</w:t>
      </w:r>
      <w:r w:rsidR="00B61719" w:rsidRPr="004A06AA">
        <w:rPr>
          <w:rFonts w:ascii="Arial" w:hAnsi="Arial" w:cs="Arial"/>
          <w:color w:val="000000" w:themeColor="text1"/>
          <w:sz w:val="22"/>
        </w:rPr>
        <w:t>,</w:t>
      </w:r>
      <w:r w:rsidR="0004569E" w:rsidRPr="004A06AA">
        <w:rPr>
          <w:rFonts w:ascii="Arial" w:hAnsi="Arial" w:cs="Arial"/>
          <w:color w:val="000000" w:themeColor="text1"/>
          <w:sz w:val="22"/>
        </w:rPr>
        <w:t xml:space="preserve"> </w:t>
      </w:r>
      <w:r w:rsidR="00175538" w:rsidRPr="004A06AA">
        <w:rPr>
          <w:rFonts w:ascii="Arial" w:hAnsi="Arial" w:cs="Arial"/>
          <w:color w:val="000000" w:themeColor="text1"/>
          <w:sz w:val="22"/>
        </w:rPr>
        <w:t>invadió</w:t>
      </w:r>
      <w:r w:rsidR="007504AC" w:rsidRPr="004A06AA">
        <w:rPr>
          <w:rFonts w:ascii="Arial" w:hAnsi="Arial" w:cs="Arial"/>
          <w:color w:val="000000" w:themeColor="text1"/>
          <w:sz w:val="22"/>
        </w:rPr>
        <w:t xml:space="preserve"> una competencia del legislador </w:t>
      </w:r>
      <w:r w:rsidR="00813D46" w:rsidRPr="004A06AA">
        <w:rPr>
          <w:rFonts w:ascii="Arial" w:hAnsi="Arial" w:cs="Arial"/>
          <w:color w:val="000000" w:themeColor="text1"/>
          <w:sz w:val="22"/>
        </w:rPr>
        <w:t>comoquiera que introdujo al ordenamiento jurídico</w:t>
      </w:r>
      <w:r w:rsidR="00F06B89" w:rsidRPr="004A06AA">
        <w:rPr>
          <w:rFonts w:ascii="Arial" w:hAnsi="Arial" w:cs="Arial"/>
          <w:color w:val="000000" w:themeColor="text1"/>
          <w:sz w:val="22"/>
        </w:rPr>
        <w:t xml:space="preserve"> una norma que </w:t>
      </w:r>
      <w:r w:rsidR="00122C17" w:rsidRPr="004A06AA">
        <w:rPr>
          <w:rFonts w:ascii="Arial" w:hAnsi="Arial" w:cs="Arial"/>
          <w:color w:val="000000" w:themeColor="text1"/>
          <w:sz w:val="22"/>
        </w:rPr>
        <w:t>no</w:t>
      </w:r>
      <w:r w:rsidR="00F06B89" w:rsidRPr="004A06AA">
        <w:rPr>
          <w:rFonts w:ascii="Arial" w:hAnsi="Arial" w:cs="Arial"/>
          <w:color w:val="000000" w:themeColor="text1"/>
          <w:sz w:val="22"/>
        </w:rPr>
        <w:t xml:space="preserve"> </w:t>
      </w:r>
      <w:r w:rsidR="002458CE" w:rsidRPr="004A06AA">
        <w:rPr>
          <w:rFonts w:ascii="Arial" w:hAnsi="Arial" w:cs="Arial"/>
          <w:color w:val="000000" w:themeColor="text1"/>
          <w:sz w:val="22"/>
        </w:rPr>
        <w:t>supone u</w:t>
      </w:r>
      <w:r w:rsidR="00122C17" w:rsidRPr="004A06AA">
        <w:rPr>
          <w:rFonts w:ascii="Arial" w:hAnsi="Arial" w:cs="Arial"/>
          <w:color w:val="000000" w:themeColor="text1"/>
          <w:sz w:val="22"/>
        </w:rPr>
        <w:t>na</w:t>
      </w:r>
      <w:r w:rsidR="002458CE" w:rsidRPr="004A06AA">
        <w:rPr>
          <w:rFonts w:ascii="Arial" w:hAnsi="Arial" w:cs="Arial"/>
          <w:color w:val="000000" w:themeColor="text1"/>
          <w:sz w:val="22"/>
        </w:rPr>
        <w:t xml:space="preserve"> aplicación</w:t>
      </w:r>
      <w:r w:rsidR="00B6044B" w:rsidRPr="004A06AA">
        <w:rPr>
          <w:rFonts w:ascii="Arial" w:hAnsi="Arial" w:cs="Arial"/>
          <w:color w:val="000000" w:themeColor="text1"/>
          <w:sz w:val="22"/>
        </w:rPr>
        <w:t xml:space="preserve"> o desa</w:t>
      </w:r>
      <w:r w:rsidR="00A76870" w:rsidRPr="004A06AA">
        <w:rPr>
          <w:rFonts w:ascii="Arial" w:hAnsi="Arial" w:cs="Arial"/>
          <w:color w:val="000000" w:themeColor="text1"/>
          <w:sz w:val="22"/>
        </w:rPr>
        <w:t>rrollo</w:t>
      </w:r>
      <w:r w:rsidR="002458CE" w:rsidRPr="004A06AA">
        <w:rPr>
          <w:rFonts w:ascii="Arial" w:hAnsi="Arial" w:cs="Arial"/>
          <w:color w:val="000000" w:themeColor="text1"/>
          <w:sz w:val="22"/>
        </w:rPr>
        <w:t xml:space="preserve"> de lo dispuesto en el artículo </w:t>
      </w:r>
      <w:r w:rsidR="004514C2" w:rsidRPr="004A06AA">
        <w:rPr>
          <w:rFonts w:ascii="Arial" w:hAnsi="Arial" w:cs="Arial"/>
          <w:color w:val="000000" w:themeColor="text1"/>
          <w:sz w:val="22"/>
        </w:rPr>
        <w:t xml:space="preserve">63 de la Ley 397 de </w:t>
      </w:r>
      <w:r w:rsidR="00122C17" w:rsidRPr="004A06AA">
        <w:rPr>
          <w:rFonts w:ascii="Arial" w:hAnsi="Arial" w:cs="Arial"/>
          <w:color w:val="000000" w:themeColor="text1"/>
          <w:sz w:val="22"/>
        </w:rPr>
        <w:t xml:space="preserve">1997, </w:t>
      </w:r>
      <w:r w:rsidR="00914D30" w:rsidRPr="004A06AA">
        <w:rPr>
          <w:rFonts w:ascii="Arial" w:hAnsi="Arial" w:cs="Arial"/>
          <w:color w:val="000000" w:themeColor="text1"/>
          <w:sz w:val="22"/>
        </w:rPr>
        <w:t>sino una excepción a lo establecido</w:t>
      </w:r>
      <w:r w:rsidR="006734B2" w:rsidRPr="004A06AA">
        <w:rPr>
          <w:rFonts w:ascii="Arial" w:hAnsi="Arial" w:cs="Arial"/>
          <w:color w:val="000000" w:themeColor="text1"/>
          <w:sz w:val="22"/>
        </w:rPr>
        <w:t xml:space="preserve"> en las </w:t>
      </w:r>
      <w:r w:rsidR="00695EB7" w:rsidRPr="004A06AA">
        <w:rPr>
          <w:rFonts w:ascii="Arial" w:hAnsi="Arial" w:cs="Arial"/>
          <w:color w:val="000000" w:themeColor="text1"/>
          <w:sz w:val="22"/>
        </w:rPr>
        <w:t>L</w:t>
      </w:r>
      <w:r w:rsidR="006734B2" w:rsidRPr="004A06AA">
        <w:rPr>
          <w:rFonts w:ascii="Arial" w:hAnsi="Arial" w:cs="Arial"/>
          <w:color w:val="000000" w:themeColor="text1"/>
          <w:sz w:val="22"/>
        </w:rPr>
        <w:t>eyes 80 de 1993 y 1150 de 2007</w:t>
      </w:r>
      <w:r w:rsidR="003B545C" w:rsidRPr="004A06AA">
        <w:rPr>
          <w:rFonts w:ascii="Arial" w:hAnsi="Arial" w:cs="Arial"/>
          <w:color w:val="000000" w:themeColor="text1"/>
          <w:sz w:val="22"/>
        </w:rPr>
        <w:t xml:space="preserve"> respecto del régimen de los convenios interadministrativos</w:t>
      </w:r>
      <w:r w:rsidR="00813D46" w:rsidRPr="004A06AA">
        <w:rPr>
          <w:rFonts w:ascii="Arial" w:hAnsi="Arial" w:cs="Arial"/>
          <w:color w:val="000000" w:themeColor="text1"/>
          <w:sz w:val="22"/>
        </w:rPr>
        <w:t xml:space="preserve">, lo cual </w:t>
      </w:r>
      <w:r w:rsidR="00AE1CB7" w:rsidRPr="004A06AA">
        <w:rPr>
          <w:rFonts w:ascii="Arial" w:hAnsi="Arial" w:cs="Arial"/>
          <w:color w:val="000000" w:themeColor="text1"/>
          <w:sz w:val="22"/>
        </w:rPr>
        <w:t>se considera</w:t>
      </w:r>
      <w:r w:rsidR="00813D46" w:rsidRPr="004A06AA">
        <w:rPr>
          <w:rFonts w:ascii="Arial" w:hAnsi="Arial" w:cs="Arial"/>
          <w:color w:val="000000" w:themeColor="text1"/>
          <w:sz w:val="22"/>
        </w:rPr>
        <w:t xml:space="preserve"> un </w:t>
      </w:r>
      <w:r w:rsidR="003A1EDB" w:rsidRPr="004A06AA">
        <w:rPr>
          <w:rFonts w:ascii="Arial" w:hAnsi="Arial" w:cs="Arial"/>
          <w:color w:val="000000" w:themeColor="text1"/>
          <w:sz w:val="22"/>
        </w:rPr>
        <w:t xml:space="preserve">exceso en el ejercicio de la potestad reglamentaria de conformidad con la jurisprudencia de la Corte Constitucional y </w:t>
      </w:r>
      <w:r w:rsidR="00695EB7" w:rsidRPr="004A06AA">
        <w:rPr>
          <w:rFonts w:ascii="Arial" w:hAnsi="Arial" w:cs="Arial"/>
          <w:color w:val="000000" w:themeColor="text1"/>
          <w:sz w:val="22"/>
        </w:rPr>
        <w:t>d</w:t>
      </w:r>
      <w:r w:rsidR="003A1EDB" w:rsidRPr="004A06AA">
        <w:rPr>
          <w:rFonts w:ascii="Arial" w:hAnsi="Arial" w:cs="Arial"/>
          <w:color w:val="000000" w:themeColor="text1"/>
          <w:sz w:val="22"/>
        </w:rPr>
        <w:t xml:space="preserve">el Consejo de Estado. </w:t>
      </w:r>
      <w:r w:rsidR="00122C17" w:rsidRPr="004A06AA">
        <w:rPr>
          <w:rFonts w:ascii="Arial" w:hAnsi="Arial" w:cs="Arial"/>
          <w:color w:val="000000" w:themeColor="text1"/>
          <w:sz w:val="22"/>
        </w:rPr>
        <w:t xml:space="preserve"> </w:t>
      </w:r>
    </w:p>
    <w:p w14:paraId="200CE0AC" w14:textId="78E0B17E" w:rsidR="007A4F96" w:rsidRPr="004A06AA" w:rsidRDefault="00D5214E" w:rsidP="00731518">
      <w:pPr>
        <w:spacing w:before="120" w:after="120" w:line="276" w:lineRule="auto"/>
        <w:jc w:val="both"/>
        <w:rPr>
          <w:rFonts w:ascii="Arial" w:hAnsi="Arial" w:cs="Arial"/>
          <w:color w:val="000000" w:themeColor="text1"/>
          <w:sz w:val="22"/>
        </w:rPr>
      </w:pPr>
      <w:r w:rsidRPr="004A06AA">
        <w:rPr>
          <w:rFonts w:ascii="Arial" w:eastAsia="Times New Roman" w:hAnsi="Arial" w:cs="Arial"/>
          <w:color w:val="000000" w:themeColor="text1"/>
          <w:sz w:val="22"/>
          <w:lang w:val="es-CO" w:eastAsia="es-CO"/>
        </w:rPr>
        <w:tab/>
      </w:r>
      <w:r w:rsidR="008059B7" w:rsidRPr="004A06AA">
        <w:rPr>
          <w:rFonts w:ascii="Arial" w:eastAsia="Times New Roman" w:hAnsi="Arial" w:cs="Arial"/>
          <w:color w:val="000000" w:themeColor="text1"/>
          <w:sz w:val="22"/>
          <w:lang w:val="es-CO" w:eastAsia="es-CO"/>
        </w:rPr>
        <w:t xml:space="preserve">A pesar de que tal </w:t>
      </w:r>
      <w:r w:rsidR="00AD3EC2" w:rsidRPr="004A06AA">
        <w:rPr>
          <w:rFonts w:ascii="Arial" w:eastAsia="Times New Roman" w:hAnsi="Arial" w:cs="Arial"/>
          <w:color w:val="000000" w:themeColor="text1"/>
          <w:sz w:val="22"/>
          <w:lang w:val="es-CO" w:eastAsia="es-CO"/>
        </w:rPr>
        <w:t xml:space="preserve">invasión de la competencia del </w:t>
      </w:r>
      <w:r w:rsidR="00A73DF4" w:rsidRPr="004A06AA">
        <w:rPr>
          <w:rFonts w:ascii="Arial" w:eastAsia="Times New Roman" w:hAnsi="Arial" w:cs="Arial"/>
          <w:color w:val="000000" w:themeColor="text1"/>
          <w:sz w:val="22"/>
          <w:lang w:val="es-CO" w:eastAsia="es-CO"/>
        </w:rPr>
        <w:t>legislador</w:t>
      </w:r>
      <w:r w:rsidR="00405867" w:rsidRPr="004A06AA">
        <w:rPr>
          <w:rFonts w:ascii="Arial" w:eastAsia="Times New Roman" w:hAnsi="Arial" w:cs="Arial"/>
          <w:color w:val="000000" w:themeColor="text1"/>
          <w:sz w:val="22"/>
          <w:lang w:val="es-CO" w:eastAsia="es-CO"/>
        </w:rPr>
        <w:t xml:space="preserve"> supone</w:t>
      </w:r>
      <w:r w:rsidR="00BA1955" w:rsidRPr="004A06AA">
        <w:rPr>
          <w:rFonts w:ascii="Arial" w:eastAsia="Times New Roman" w:hAnsi="Arial" w:cs="Arial"/>
          <w:color w:val="000000" w:themeColor="text1"/>
          <w:sz w:val="22"/>
          <w:lang w:val="es-CO" w:eastAsia="es-CO"/>
        </w:rPr>
        <w:t xml:space="preserve"> la</w:t>
      </w:r>
      <w:r w:rsidR="00405867" w:rsidRPr="004A06AA">
        <w:rPr>
          <w:rFonts w:ascii="Arial" w:eastAsia="Times New Roman" w:hAnsi="Arial" w:cs="Arial"/>
          <w:color w:val="000000" w:themeColor="text1"/>
          <w:sz w:val="22"/>
          <w:lang w:val="es-CO" w:eastAsia="es-CO"/>
        </w:rPr>
        <w:t xml:space="preserve"> </w:t>
      </w:r>
      <w:r w:rsidR="00DE55E1" w:rsidRPr="004A06AA">
        <w:rPr>
          <w:rFonts w:ascii="Arial" w:eastAsia="Times New Roman" w:hAnsi="Arial" w:cs="Arial"/>
          <w:color w:val="000000" w:themeColor="text1"/>
          <w:sz w:val="22"/>
          <w:lang w:val="es-CO" w:eastAsia="es-CO"/>
        </w:rPr>
        <w:t>no conformidad</w:t>
      </w:r>
      <w:r w:rsidR="00AD719D" w:rsidRPr="004A06AA">
        <w:rPr>
          <w:rFonts w:ascii="Arial" w:eastAsia="Times New Roman" w:hAnsi="Arial" w:cs="Arial"/>
          <w:color w:val="000000" w:themeColor="text1"/>
          <w:sz w:val="22"/>
          <w:lang w:val="es-CO" w:eastAsia="es-CO"/>
        </w:rPr>
        <w:t xml:space="preserve"> del</w:t>
      </w:r>
      <w:r w:rsidR="00C13444" w:rsidRPr="004A06AA">
        <w:rPr>
          <w:rFonts w:ascii="Arial" w:eastAsia="Times New Roman" w:hAnsi="Arial" w:cs="Arial"/>
          <w:color w:val="000000" w:themeColor="text1"/>
          <w:sz w:val="22"/>
          <w:lang w:val="es-CO" w:eastAsia="es-CO"/>
        </w:rPr>
        <w:t xml:space="preserve"> </w:t>
      </w:r>
      <w:r w:rsidR="00D0061F" w:rsidRPr="004A06AA">
        <w:rPr>
          <w:rFonts w:ascii="Arial" w:eastAsia="Times New Roman" w:hAnsi="Arial" w:cs="Arial"/>
          <w:color w:val="000000" w:themeColor="text1"/>
          <w:sz w:val="22"/>
          <w:lang w:val="es-CO" w:eastAsia="es-CO"/>
        </w:rPr>
        <w:t>artículo</w:t>
      </w:r>
      <w:r w:rsidR="007264C2" w:rsidRPr="004A06AA">
        <w:rPr>
          <w:rFonts w:ascii="Arial" w:eastAsia="Times New Roman" w:hAnsi="Arial" w:cs="Arial"/>
          <w:color w:val="000000" w:themeColor="text1"/>
          <w:sz w:val="22"/>
          <w:lang w:val="es-CO" w:eastAsia="es-CO"/>
        </w:rPr>
        <w:t xml:space="preserve"> </w:t>
      </w:r>
      <w:r w:rsidR="007264C2" w:rsidRPr="004A06AA">
        <w:rPr>
          <w:rFonts w:ascii="Arial" w:hAnsi="Arial" w:cs="Arial"/>
          <w:color w:val="000000" w:themeColor="text1"/>
          <w:sz w:val="22"/>
        </w:rPr>
        <w:t xml:space="preserve">2.2.2.3 </w:t>
      </w:r>
      <w:r w:rsidR="007264C2" w:rsidRPr="004A06AA">
        <w:rPr>
          <w:rFonts w:ascii="Arial" w:hAnsi="Arial" w:cs="Arial"/>
          <w:i/>
          <w:iCs/>
          <w:color w:val="000000" w:themeColor="text1"/>
          <w:sz w:val="22"/>
        </w:rPr>
        <w:t>ibídem</w:t>
      </w:r>
      <w:r w:rsidR="00F31C9C" w:rsidRPr="004A06AA">
        <w:rPr>
          <w:rFonts w:ascii="Arial" w:hAnsi="Arial" w:cs="Arial"/>
          <w:i/>
          <w:iCs/>
          <w:color w:val="000000" w:themeColor="text1"/>
          <w:sz w:val="22"/>
        </w:rPr>
        <w:t xml:space="preserve"> </w:t>
      </w:r>
      <w:r w:rsidR="00F31C9C" w:rsidRPr="004A06AA">
        <w:rPr>
          <w:rFonts w:ascii="Arial" w:hAnsi="Arial" w:cs="Arial"/>
          <w:color w:val="000000" w:themeColor="text1"/>
          <w:sz w:val="22"/>
        </w:rPr>
        <w:t>con</w:t>
      </w:r>
      <w:r w:rsidR="00695EB7" w:rsidRPr="004A06AA">
        <w:rPr>
          <w:rFonts w:ascii="Arial" w:hAnsi="Arial" w:cs="Arial"/>
          <w:color w:val="000000" w:themeColor="text1"/>
          <w:sz w:val="22"/>
        </w:rPr>
        <w:t xml:space="preserve"> la</w:t>
      </w:r>
      <w:r w:rsidR="00F31C9C" w:rsidRPr="004A06AA">
        <w:rPr>
          <w:rFonts w:ascii="Arial" w:hAnsi="Arial" w:cs="Arial"/>
          <w:color w:val="000000" w:themeColor="text1"/>
          <w:sz w:val="22"/>
        </w:rPr>
        <w:t xml:space="preserve"> ley</w:t>
      </w:r>
      <w:r w:rsidR="00F34AE3" w:rsidRPr="004A06AA">
        <w:rPr>
          <w:rFonts w:ascii="Arial" w:hAnsi="Arial" w:cs="Arial"/>
          <w:i/>
          <w:iCs/>
          <w:color w:val="000000" w:themeColor="text1"/>
          <w:sz w:val="22"/>
        </w:rPr>
        <w:t xml:space="preserve">, </w:t>
      </w:r>
      <w:r w:rsidR="00BA1955" w:rsidRPr="004A06AA">
        <w:rPr>
          <w:rFonts w:ascii="Arial" w:hAnsi="Arial" w:cs="Arial"/>
          <w:color w:val="000000" w:themeColor="text1"/>
          <w:sz w:val="22"/>
        </w:rPr>
        <w:t xml:space="preserve">al </w:t>
      </w:r>
      <w:r w:rsidR="003C1896" w:rsidRPr="004A06AA">
        <w:rPr>
          <w:rFonts w:ascii="Arial" w:hAnsi="Arial" w:cs="Arial"/>
          <w:color w:val="000000" w:themeColor="text1"/>
          <w:sz w:val="22"/>
        </w:rPr>
        <w:t xml:space="preserve">constituir un vicio </w:t>
      </w:r>
      <w:r w:rsidR="00E076EC" w:rsidRPr="004A06AA">
        <w:rPr>
          <w:rFonts w:ascii="Arial" w:hAnsi="Arial" w:cs="Arial"/>
          <w:color w:val="000000" w:themeColor="text1"/>
          <w:sz w:val="22"/>
        </w:rPr>
        <w:t xml:space="preserve">que afecta </w:t>
      </w:r>
      <w:r w:rsidR="00695EB7" w:rsidRPr="004A06AA">
        <w:rPr>
          <w:rFonts w:ascii="Arial" w:hAnsi="Arial" w:cs="Arial"/>
          <w:color w:val="000000" w:themeColor="text1"/>
          <w:sz w:val="22"/>
        </w:rPr>
        <w:t>la validez</w:t>
      </w:r>
      <w:r w:rsidR="00E076EC" w:rsidRPr="004A06AA">
        <w:rPr>
          <w:rFonts w:ascii="Arial" w:hAnsi="Arial" w:cs="Arial"/>
          <w:color w:val="000000" w:themeColor="text1"/>
          <w:sz w:val="22"/>
        </w:rPr>
        <w:t xml:space="preserve"> de</w:t>
      </w:r>
      <w:r w:rsidR="00A43271" w:rsidRPr="004A06AA">
        <w:rPr>
          <w:rFonts w:ascii="Arial" w:hAnsi="Arial" w:cs="Arial"/>
          <w:color w:val="000000" w:themeColor="text1"/>
          <w:sz w:val="22"/>
        </w:rPr>
        <w:t xml:space="preserve">l </w:t>
      </w:r>
      <w:r w:rsidR="004172DC" w:rsidRPr="004A06AA">
        <w:rPr>
          <w:rFonts w:ascii="Arial" w:hAnsi="Arial" w:cs="Arial"/>
          <w:color w:val="000000" w:themeColor="text1"/>
          <w:sz w:val="22"/>
        </w:rPr>
        <w:t xml:space="preserve">reglamento, </w:t>
      </w:r>
      <w:r w:rsidR="000C3F0F" w:rsidRPr="004A06AA">
        <w:rPr>
          <w:rFonts w:ascii="Arial" w:hAnsi="Arial" w:cs="Arial"/>
          <w:color w:val="000000" w:themeColor="text1"/>
          <w:sz w:val="22"/>
        </w:rPr>
        <w:t>este se encuentra amparado por la presunción de legalidad</w:t>
      </w:r>
      <w:r w:rsidR="00464774" w:rsidRPr="004A06AA">
        <w:rPr>
          <w:rFonts w:ascii="Arial" w:hAnsi="Arial" w:cs="Arial"/>
          <w:color w:val="000000" w:themeColor="text1"/>
          <w:sz w:val="22"/>
        </w:rPr>
        <w:t xml:space="preserve">, </w:t>
      </w:r>
      <w:r w:rsidR="00527FF9" w:rsidRPr="004A06AA">
        <w:rPr>
          <w:rFonts w:ascii="Arial" w:hAnsi="Arial" w:cs="Arial"/>
          <w:color w:val="000000" w:themeColor="text1"/>
          <w:sz w:val="22"/>
        </w:rPr>
        <w:t>en virt</w:t>
      </w:r>
      <w:r w:rsidR="00EC08D4" w:rsidRPr="004A06AA">
        <w:rPr>
          <w:rFonts w:ascii="Arial" w:hAnsi="Arial" w:cs="Arial"/>
          <w:color w:val="000000" w:themeColor="text1"/>
          <w:sz w:val="22"/>
        </w:rPr>
        <w:t xml:space="preserve">ud de la </w:t>
      </w:r>
      <w:r w:rsidR="00EC08D4" w:rsidRPr="004A06AA">
        <w:rPr>
          <w:rFonts w:ascii="Arial" w:hAnsi="Arial" w:cs="Arial"/>
          <w:color w:val="000000" w:themeColor="text1"/>
          <w:sz w:val="22"/>
        </w:rPr>
        <w:lastRenderedPageBreak/>
        <w:t xml:space="preserve">cual </w:t>
      </w:r>
      <w:r w:rsidR="00A80026" w:rsidRPr="004A06AA">
        <w:rPr>
          <w:rFonts w:ascii="Arial" w:hAnsi="Arial" w:cs="Arial"/>
          <w:color w:val="000000" w:themeColor="text1"/>
          <w:sz w:val="22"/>
        </w:rPr>
        <w:t xml:space="preserve">se presume </w:t>
      </w:r>
      <w:r w:rsidR="00926780" w:rsidRPr="004A06AA">
        <w:rPr>
          <w:rFonts w:ascii="Arial" w:hAnsi="Arial" w:cs="Arial"/>
          <w:color w:val="000000" w:themeColor="text1"/>
          <w:sz w:val="22"/>
        </w:rPr>
        <w:t>la</w:t>
      </w:r>
      <w:r w:rsidR="00A80026" w:rsidRPr="004A06AA">
        <w:rPr>
          <w:rFonts w:ascii="Arial" w:hAnsi="Arial" w:cs="Arial"/>
          <w:color w:val="000000" w:themeColor="text1"/>
          <w:sz w:val="22"/>
        </w:rPr>
        <w:t xml:space="preserve"> legalidad </w:t>
      </w:r>
      <w:r w:rsidR="003B7763" w:rsidRPr="004A06AA">
        <w:rPr>
          <w:rFonts w:ascii="Arial" w:hAnsi="Arial" w:cs="Arial"/>
          <w:color w:val="000000" w:themeColor="text1"/>
          <w:sz w:val="22"/>
        </w:rPr>
        <w:t>de la disp</w:t>
      </w:r>
      <w:r w:rsidR="00926780" w:rsidRPr="004A06AA">
        <w:rPr>
          <w:rFonts w:ascii="Arial" w:hAnsi="Arial" w:cs="Arial"/>
          <w:color w:val="000000" w:themeColor="text1"/>
          <w:sz w:val="22"/>
        </w:rPr>
        <w:t>osi</w:t>
      </w:r>
      <w:r w:rsidR="003B7763" w:rsidRPr="004A06AA">
        <w:rPr>
          <w:rFonts w:ascii="Arial" w:hAnsi="Arial" w:cs="Arial"/>
          <w:color w:val="000000" w:themeColor="text1"/>
          <w:sz w:val="22"/>
        </w:rPr>
        <w:t xml:space="preserve">ción comentada hasta tanto esta no sea anulada </w:t>
      </w:r>
      <w:r w:rsidR="00637C80" w:rsidRPr="004A06AA">
        <w:rPr>
          <w:rFonts w:ascii="Arial" w:hAnsi="Arial" w:cs="Arial"/>
          <w:color w:val="000000" w:themeColor="text1"/>
          <w:sz w:val="22"/>
        </w:rPr>
        <w:t xml:space="preserve">por la Jurisdicción </w:t>
      </w:r>
      <w:r w:rsidR="004B2ADC" w:rsidRPr="004A06AA">
        <w:rPr>
          <w:rFonts w:ascii="Arial" w:hAnsi="Arial" w:cs="Arial"/>
          <w:color w:val="000000" w:themeColor="text1"/>
          <w:sz w:val="22"/>
        </w:rPr>
        <w:t>de lo Contencioso Administrativo</w:t>
      </w:r>
      <w:r w:rsidR="00227BF9" w:rsidRPr="004A06AA">
        <w:rPr>
          <w:rStyle w:val="Refdenotaalpie"/>
          <w:rFonts w:ascii="Arial" w:hAnsi="Arial" w:cs="Arial"/>
          <w:color w:val="000000" w:themeColor="text1"/>
          <w:sz w:val="22"/>
        </w:rPr>
        <w:footnoteReference w:id="18"/>
      </w:r>
      <w:r w:rsidR="00227BF9" w:rsidRPr="004A06AA">
        <w:rPr>
          <w:rFonts w:ascii="Arial" w:hAnsi="Arial" w:cs="Arial"/>
          <w:color w:val="000000" w:themeColor="text1"/>
          <w:sz w:val="22"/>
        </w:rPr>
        <w:t xml:space="preserve">. </w:t>
      </w:r>
      <w:r w:rsidR="00464774" w:rsidRPr="004A06AA">
        <w:rPr>
          <w:rFonts w:ascii="Arial" w:hAnsi="Arial" w:cs="Arial"/>
          <w:color w:val="000000" w:themeColor="text1"/>
          <w:sz w:val="22"/>
        </w:rPr>
        <w:t xml:space="preserve"> </w:t>
      </w:r>
    </w:p>
    <w:p w14:paraId="6913955C" w14:textId="070BA44A" w:rsidR="00D35FA6" w:rsidRPr="004A06AA" w:rsidRDefault="00E72401" w:rsidP="00731518">
      <w:pPr>
        <w:spacing w:before="120" w:line="276" w:lineRule="auto"/>
        <w:ind w:firstLine="708"/>
        <w:jc w:val="both"/>
        <w:rPr>
          <w:rFonts w:ascii="Arial" w:hAnsi="Arial" w:cs="Arial"/>
          <w:color w:val="000000" w:themeColor="text1"/>
          <w:sz w:val="22"/>
        </w:rPr>
      </w:pPr>
      <w:r w:rsidRPr="004A06AA">
        <w:rPr>
          <w:rFonts w:ascii="Arial" w:hAnsi="Arial" w:cs="Arial"/>
          <w:color w:val="000000" w:themeColor="text1"/>
          <w:sz w:val="22"/>
        </w:rPr>
        <w:t>Conforme</w:t>
      </w:r>
      <w:r w:rsidR="00695EB7" w:rsidRPr="004A06AA">
        <w:rPr>
          <w:rFonts w:ascii="Arial" w:hAnsi="Arial" w:cs="Arial"/>
          <w:color w:val="000000" w:themeColor="text1"/>
          <w:sz w:val="22"/>
        </w:rPr>
        <w:t xml:space="preserve"> con </w:t>
      </w:r>
      <w:r w:rsidRPr="004A06AA">
        <w:rPr>
          <w:rFonts w:ascii="Arial" w:hAnsi="Arial" w:cs="Arial"/>
          <w:color w:val="000000" w:themeColor="text1"/>
          <w:sz w:val="22"/>
        </w:rPr>
        <w:t>tal presunción</w:t>
      </w:r>
      <w:r w:rsidR="00A6131D" w:rsidRPr="004A06AA">
        <w:rPr>
          <w:rFonts w:ascii="Arial" w:hAnsi="Arial" w:cs="Arial"/>
          <w:color w:val="000000" w:themeColor="text1"/>
          <w:sz w:val="22"/>
        </w:rPr>
        <w:t xml:space="preserve">, </w:t>
      </w:r>
      <w:r w:rsidR="002828B9" w:rsidRPr="004A06AA">
        <w:rPr>
          <w:rFonts w:ascii="Arial" w:hAnsi="Arial" w:cs="Arial"/>
          <w:color w:val="000000" w:themeColor="text1"/>
          <w:sz w:val="22"/>
        </w:rPr>
        <w:t xml:space="preserve">y que el control </w:t>
      </w:r>
      <w:r w:rsidR="003318BF" w:rsidRPr="004A06AA">
        <w:rPr>
          <w:rFonts w:ascii="Arial" w:hAnsi="Arial" w:cs="Arial"/>
          <w:color w:val="000000" w:themeColor="text1"/>
          <w:sz w:val="22"/>
        </w:rPr>
        <w:t xml:space="preserve">de legalidad de los actos administrativos </w:t>
      </w:r>
      <w:r w:rsidR="00407463" w:rsidRPr="004A06AA">
        <w:rPr>
          <w:rFonts w:ascii="Arial" w:hAnsi="Arial" w:cs="Arial"/>
          <w:color w:val="000000" w:themeColor="text1"/>
          <w:sz w:val="22"/>
        </w:rPr>
        <w:t xml:space="preserve">de carácter general </w:t>
      </w:r>
      <w:r w:rsidR="004E7F82" w:rsidRPr="004A06AA">
        <w:rPr>
          <w:rFonts w:ascii="Arial" w:hAnsi="Arial" w:cs="Arial"/>
          <w:color w:val="000000" w:themeColor="text1"/>
          <w:sz w:val="22"/>
        </w:rPr>
        <w:t xml:space="preserve">se encuentra </w:t>
      </w:r>
      <w:r w:rsidR="007A4F96" w:rsidRPr="004A06AA">
        <w:rPr>
          <w:rFonts w:ascii="Arial" w:hAnsi="Arial" w:cs="Arial"/>
          <w:color w:val="000000" w:themeColor="text1"/>
          <w:sz w:val="22"/>
        </w:rPr>
        <w:t xml:space="preserve">de manera excluyente </w:t>
      </w:r>
      <w:r w:rsidR="004E7F82" w:rsidRPr="004A06AA">
        <w:rPr>
          <w:rFonts w:ascii="Arial" w:hAnsi="Arial" w:cs="Arial"/>
          <w:color w:val="000000" w:themeColor="text1"/>
          <w:sz w:val="22"/>
        </w:rPr>
        <w:t>en cabeza</w:t>
      </w:r>
      <w:r w:rsidR="00B0682A" w:rsidRPr="004A06AA">
        <w:rPr>
          <w:rFonts w:ascii="Arial" w:hAnsi="Arial" w:cs="Arial"/>
          <w:color w:val="000000" w:themeColor="text1"/>
          <w:sz w:val="22"/>
        </w:rPr>
        <w:t xml:space="preserve"> de la referida jurisdicción, no resulta posible en sede administrativa </w:t>
      </w:r>
      <w:r w:rsidR="006A6913" w:rsidRPr="004A06AA">
        <w:rPr>
          <w:rFonts w:ascii="Arial" w:hAnsi="Arial" w:cs="Arial"/>
          <w:color w:val="000000" w:themeColor="text1"/>
          <w:sz w:val="22"/>
        </w:rPr>
        <w:t>inaplica</w:t>
      </w:r>
      <w:r w:rsidR="00695EB7" w:rsidRPr="004A06AA">
        <w:rPr>
          <w:rFonts w:ascii="Arial" w:hAnsi="Arial" w:cs="Arial"/>
          <w:color w:val="000000" w:themeColor="text1"/>
          <w:sz w:val="22"/>
        </w:rPr>
        <w:t>r</w:t>
      </w:r>
      <w:r w:rsidR="006A6913" w:rsidRPr="004A06AA">
        <w:rPr>
          <w:rFonts w:ascii="Arial" w:hAnsi="Arial" w:cs="Arial"/>
          <w:color w:val="000000" w:themeColor="text1"/>
          <w:sz w:val="22"/>
        </w:rPr>
        <w:t xml:space="preserve"> </w:t>
      </w:r>
      <w:r w:rsidR="004E724D" w:rsidRPr="004A06AA">
        <w:rPr>
          <w:rFonts w:ascii="Arial" w:hAnsi="Arial" w:cs="Arial"/>
          <w:color w:val="000000" w:themeColor="text1"/>
          <w:sz w:val="22"/>
        </w:rPr>
        <w:t xml:space="preserve">de </w:t>
      </w:r>
      <w:r w:rsidR="00992F4F" w:rsidRPr="004A06AA">
        <w:rPr>
          <w:rFonts w:ascii="Arial" w:hAnsi="Arial" w:cs="Arial"/>
          <w:color w:val="000000" w:themeColor="text1"/>
          <w:sz w:val="22"/>
        </w:rPr>
        <w:t>actos administrativos</w:t>
      </w:r>
      <w:r w:rsidR="00695EB7" w:rsidRPr="004A06AA">
        <w:rPr>
          <w:rFonts w:ascii="Arial" w:hAnsi="Arial" w:cs="Arial"/>
          <w:color w:val="000000" w:themeColor="text1"/>
          <w:sz w:val="22"/>
        </w:rPr>
        <w:t xml:space="preserve"> aparentemente</w:t>
      </w:r>
      <w:r w:rsidR="004E724D" w:rsidRPr="004A06AA">
        <w:rPr>
          <w:rFonts w:ascii="Arial" w:hAnsi="Arial" w:cs="Arial"/>
          <w:color w:val="000000" w:themeColor="text1"/>
          <w:sz w:val="22"/>
        </w:rPr>
        <w:t xml:space="preserve"> </w:t>
      </w:r>
      <w:r w:rsidR="00992F4F" w:rsidRPr="004A06AA">
        <w:rPr>
          <w:rFonts w:ascii="Arial" w:hAnsi="Arial" w:cs="Arial"/>
          <w:color w:val="000000" w:themeColor="text1"/>
          <w:sz w:val="22"/>
        </w:rPr>
        <w:t>contrarios</w:t>
      </w:r>
      <w:r w:rsidR="004E724D" w:rsidRPr="004A06AA">
        <w:rPr>
          <w:rFonts w:ascii="Arial" w:hAnsi="Arial" w:cs="Arial"/>
          <w:color w:val="000000" w:themeColor="text1"/>
          <w:sz w:val="22"/>
        </w:rPr>
        <w:t xml:space="preserve"> a la ley, como si resulta </w:t>
      </w:r>
      <w:r w:rsidR="00CA15A3" w:rsidRPr="004A06AA">
        <w:rPr>
          <w:rFonts w:ascii="Arial" w:hAnsi="Arial" w:cs="Arial"/>
          <w:color w:val="000000" w:themeColor="text1"/>
          <w:sz w:val="22"/>
        </w:rPr>
        <w:t>viable</w:t>
      </w:r>
      <w:r w:rsidR="004E724D" w:rsidRPr="004A06AA">
        <w:rPr>
          <w:rFonts w:ascii="Arial" w:hAnsi="Arial" w:cs="Arial"/>
          <w:color w:val="000000" w:themeColor="text1"/>
          <w:sz w:val="22"/>
        </w:rPr>
        <w:t xml:space="preserve"> con </w:t>
      </w:r>
      <w:r w:rsidR="00992F4F" w:rsidRPr="004A06AA">
        <w:rPr>
          <w:rFonts w:ascii="Arial" w:hAnsi="Arial" w:cs="Arial"/>
          <w:color w:val="000000" w:themeColor="text1"/>
          <w:sz w:val="22"/>
        </w:rPr>
        <w:t>los contrarios a las dispo</w:t>
      </w:r>
      <w:r w:rsidR="00DD0C6A" w:rsidRPr="004A06AA">
        <w:rPr>
          <w:rFonts w:ascii="Arial" w:hAnsi="Arial" w:cs="Arial"/>
          <w:color w:val="000000" w:themeColor="text1"/>
          <w:sz w:val="22"/>
        </w:rPr>
        <w:t>siciones constitucionales</w:t>
      </w:r>
      <w:r w:rsidR="00695EB7" w:rsidRPr="004A06AA">
        <w:rPr>
          <w:rFonts w:ascii="Arial" w:hAnsi="Arial" w:cs="Arial"/>
          <w:color w:val="000000" w:themeColor="text1"/>
          <w:sz w:val="22"/>
        </w:rPr>
        <w:t>,</w:t>
      </w:r>
      <w:r w:rsidR="00DD0C6A" w:rsidRPr="004A06AA">
        <w:rPr>
          <w:rFonts w:ascii="Arial" w:hAnsi="Arial" w:cs="Arial"/>
          <w:color w:val="000000" w:themeColor="text1"/>
          <w:sz w:val="22"/>
        </w:rPr>
        <w:t xml:space="preserve"> en virtud de la habilitación legal</w:t>
      </w:r>
      <w:r w:rsidR="00695EB7" w:rsidRPr="004A06AA">
        <w:rPr>
          <w:rFonts w:ascii="Arial" w:hAnsi="Arial" w:cs="Arial"/>
          <w:color w:val="000000" w:themeColor="text1"/>
          <w:sz w:val="22"/>
        </w:rPr>
        <w:t xml:space="preserve"> expresa </w:t>
      </w:r>
      <w:r w:rsidR="00DD0C6A" w:rsidRPr="004A06AA">
        <w:rPr>
          <w:rFonts w:ascii="Arial" w:hAnsi="Arial" w:cs="Arial"/>
          <w:color w:val="000000" w:themeColor="text1"/>
          <w:sz w:val="22"/>
        </w:rPr>
        <w:t xml:space="preserve">del artículo 4 </w:t>
      </w:r>
      <w:r w:rsidR="00695EB7" w:rsidRPr="004A06AA">
        <w:rPr>
          <w:rFonts w:ascii="Arial" w:hAnsi="Arial" w:cs="Arial"/>
          <w:color w:val="000000" w:themeColor="text1"/>
          <w:sz w:val="22"/>
        </w:rPr>
        <w:t>S</w:t>
      </w:r>
      <w:r w:rsidR="00DD0C6A" w:rsidRPr="004A06AA">
        <w:rPr>
          <w:rFonts w:ascii="Arial" w:hAnsi="Arial" w:cs="Arial"/>
          <w:color w:val="000000" w:themeColor="text1"/>
          <w:sz w:val="22"/>
        </w:rPr>
        <w:t>uperior,</w:t>
      </w:r>
      <w:r w:rsidR="00B90728" w:rsidRPr="004A06AA">
        <w:rPr>
          <w:rFonts w:ascii="Arial" w:hAnsi="Arial" w:cs="Arial"/>
          <w:color w:val="000000" w:themeColor="text1"/>
          <w:sz w:val="22"/>
        </w:rPr>
        <w:t xml:space="preserve"> conforme lo </w:t>
      </w:r>
      <w:r w:rsidR="00D35FA6" w:rsidRPr="004A06AA">
        <w:rPr>
          <w:rFonts w:ascii="Arial" w:hAnsi="Arial" w:cs="Arial"/>
          <w:color w:val="000000" w:themeColor="text1"/>
          <w:sz w:val="22"/>
        </w:rPr>
        <w:t>determinó la Corte Constitucional en la Sentencia C-037 del 2000:</w:t>
      </w:r>
    </w:p>
    <w:p w14:paraId="1252B7A1" w14:textId="77777777" w:rsidR="00731518" w:rsidRPr="004A06AA" w:rsidRDefault="00731518"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32751DD" w14:textId="2048CE4F" w:rsidR="001F78B2" w:rsidRPr="004A06AA"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4A06AA">
        <w:rPr>
          <w:rFonts w:ascii="Arial" w:hAnsi="Arial" w:cs="Arial"/>
          <w:color w:val="000000" w:themeColor="text1"/>
          <w:sz w:val="21"/>
          <w:szCs w:val="21"/>
        </w:rPr>
        <w:t>El orden jerárquico que emana de la Constitución, a pesar de no impedir la penetración de los principios constitucionales en todas las dimensiones del quehacer judicial, da soporte a la existencia de la excepción de ilegalidad y a que su consagración por el legislador resulte acorde con la Carta. Sin embargo, su aplicación o invocación no pueden ser generales, ni la obligatoriedad de los actos administrativos normativos ha sido dejada por el constituyente al libre examen de las autoridades y los particulares. Tal facultad de inaplicar actos administrativos contrarios a las normas superiores, se reserva a la jurisdicción contencioso administrativa. […]</w:t>
      </w:r>
    </w:p>
    <w:p w14:paraId="767C76BB" w14:textId="77777777" w:rsidR="001F78B2" w:rsidRPr="004A06AA"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4A06AA">
        <w:rPr>
          <w:rFonts w:ascii="Arial" w:hAnsi="Arial" w:cs="Arial"/>
          <w:i/>
          <w:iCs/>
          <w:color w:val="000000" w:themeColor="text1"/>
          <w:sz w:val="21"/>
          <w:szCs w:val="21"/>
        </w:rPr>
        <w:t> </w:t>
      </w:r>
    </w:p>
    <w:p w14:paraId="360CB4BF" w14:textId="54AEBEF1" w:rsidR="001F78B2" w:rsidRPr="004A06AA"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4A06AA">
        <w:rPr>
          <w:rFonts w:ascii="Arial" w:hAnsi="Arial" w:cs="Arial"/>
          <w:color w:val="000000" w:themeColor="text1"/>
          <w:sz w:val="21"/>
          <w:szCs w:val="21"/>
        </w:rPr>
        <w:t>[No] hay en la Constitución un texto expreso que se refiera al ejercicio de la excepción de ilegalidad, ni a la posibilidad de que los particulares o la autoridades administrativas, por fuera del contexto de un proceso judicial, invoquen dicha excepción para sustraerse de la obligación de acatar los actos administrativos, sino que la Carta puso en manos de una jurisdicción especializada la facultad de decidir sobre la legalidad de los mismos, ilegalidad que debe ser  decretada en los términos que indica el legislador</w:t>
      </w:r>
      <w:r w:rsidR="00E33D37" w:rsidRPr="004A06AA">
        <w:rPr>
          <w:rFonts w:ascii="Arial" w:hAnsi="Arial" w:cs="Arial"/>
          <w:color w:val="000000" w:themeColor="text1"/>
          <w:sz w:val="21"/>
          <w:szCs w:val="21"/>
        </w:rPr>
        <w:t xml:space="preserve"> </w:t>
      </w:r>
      <w:r w:rsidRPr="004A06AA">
        <w:rPr>
          <w:rFonts w:ascii="Arial" w:hAnsi="Arial" w:cs="Arial"/>
          <w:color w:val="000000" w:themeColor="text1"/>
          <w:sz w:val="21"/>
          <w:szCs w:val="21"/>
        </w:rPr>
        <w:t>[…]</w:t>
      </w:r>
    </w:p>
    <w:p w14:paraId="207EDB6F" w14:textId="77777777" w:rsidR="001F78B2" w:rsidRPr="004A06AA"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3DB4E5D9" w14:textId="550F80CA" w:rsidR="001F78B2" w:rsidRPr="004A06AA" w:rsidRDefault="001F78B2" w:rsidP="001F78B2">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4A06AA">
        <w:rPr>
          <w:rFonts w:ascii="Arial" w:hAnsi="Arial" w:cs="Arial"/>
          <w:color w:val="000000" w:themeColor="text1"/>
          <w:sz w:val="21"/>
          <w:szCs w:val="21"/>
        </w:rPr>
        <w:t>[L]a llamada excepción de ilegalidad se circunscribe entre nosotros a la posibilidad que tiene un juez administrativo de inaplicar, dentro del trámite de una acción sometida a su conocimiento, un acto administrativo que resulta lesivo del orden jurídico superior. Dicha inaplicación puede llevarse a cabo en respuesta a una solicitud de nulidad o de suspensión provisional formulada en la demanda, a una excepción de ilegalidad propiamente tal aducida por el demandado, o aun puede ser pronunciada de oficio. Pero, en virtud de lo dispuesto por la norma </w:t>
      </w:r>
      <w:r w:rsidRPr="004A06AA">
        <w:rPr>
          <w:rFonts w:ascii="Arial" w:hAnsi="Arial" w:cs="Arial"/>
          <w:i/>
          <w:iCs/>
          <w:color w:val="000000" w:themeColor="text1"/>
          <w:sz w:val="21"/>
          <w:szCs w:val="21"/>
        </w:rPr>
        <w:t>sub exámine </w:t>
      </w:r>
      <w:r w:rsidRPr="004A06AA">
        <w:rPr>
          <w:rFonts w:ascii="Arial" w:hAnsi="Arial" w:cs="Arial"/>
          <w:color w:val="000000" w:themeColor="text1"/>
          <w:sz w:val="21"/>
          <w:szCs w:val="21"/>
        </w:rPr>
        <w:t>tal y como ha sido interpretado en la presente decisión,</w:t>
      </w:r>
      <w:r w:rsidRPr="004A06AA">
        <w:rPr>
          <w:rFonts w:ascii="Arial" w:hAnsi="Arial" w:cs="Arial"/>
          <w:i/>
          <w:iCs/>
          <w:color w:val="000000" w:themeColor="text1"/>
          <w:sz w:val="21"/>
          <w:szCs w:val="21"/>
        </w:rPr>
        <w:t> </w:t>
      </w:r>
      <w:r w:rsidRPr="004A06AA">
        <w:rPr>
          <w:rFonts w:ascii="Arial" w:hAnsi="Arial" w:cs="Arial"/>
          <w:color w:val="000000" w:themeColor="text1"/>
          <w:sz w:val="21"/>
          <w:szCs w:val="21"/>
        </w:rPr>
        <w:t>tal inaplicación no puede ser decidida por autoridades administrativas, las cuales, en caso de asumir tal conducta, podrían ser demandadas a través de la acción de cumplimiento, que busca, justamente, hacer efectivo el principio de obligatoriedad y de presunción de legalidad de los actos administrativos</w:t>
      </w:r>
      <w:r w:rsidR="001B0777" w:rsidRPr="004A06AA">
        <w:rPr>
          <w:rStyle w:val="Refdenotaalpie"/>
          <w:rFonts w:ascii="Arial" w:hAnsi="Arial" w:cs="Arial"/>
          <w:color w:val="000000" w:themeColor="text1"/>
          <w:sz w:val="21"/>
          <w:szCs w:val="21"/>
        </w:rPr>
        <w:footnoteReference w:id="19"/>
      </w:r>
      <w:r w:rsidRPr="004A06AA">
        <w:rPr>
          <w:rFonts w:ascii="Arial" w:hAnsi="Arial" w:cs="Arial"/>
          <w:color w:val="000000" w:themeColor="text1"/>
          <w:sz w:val="21"/>
          <w:szCs w:val="21"/>
        </w:rPr>
        <w:t>.</w:t>
      </w:r>
    </w:p>
    <w:p w14:paraId="2CCA75BF" w14:textId="77777777" w:rsidR="001F78B2" w:rsidRPr="004A06AA" w:rsidRDefault="001F78B2" w:rsidP="007A4F96">
      <w:pPr>
        <w:spacing w:line="276" w:lineRule="auto"/>
        <w:ind w:firstLine="708"/>
        <w:jc w:val="both"/>
        <w:rPr>
          <w:rFonts w:ascii="Arial" w:hAnsi="Arial" w:cs="Arial"/>
          <w:color w:val="000000" w:themeColor="text1"/>
          <w:sz w:val="22"/>
        </w:rPr>
      </w:pPr>
    </w:p>
    <w:p w14:paraId="5C09125B" w14:textId="5A2BC291" w:rsidR="00A729F1" w:rsidRPr="004A06AA" w:rsidRDefault="00731518" w:rsidP="000E08B3">
      <w:pPr>
        <w:spacing w:line="276" w:lineRule="auto"/>
        <w:ind w:firstLine="708"/>
        <w:jc w:val="both"/>
        <w:rPr>
          <w:rFonts w:ascii="Arial" w:hAnsi="Arial" w:cs="Arial"/>
          <w:color w:val="000000" w:themeColor="text1"/>
          <w:sz w:val="22"/>
        </w:rPr>
      </w:pPr>
      <w:r w:rsidRPr="004A06AA">
        <w:rPr>
          <w:rFonts w:ascii="Arial" w:hAnsi="Arial" w:cs="Arial"/>
          <w:color w:val="000000" w:themeColor="text1"/>
          <w:sz w:val="22"/>
        </w:rPr>
        <w:t xml:space="preserve">En ese orden de ideas, </w:t>
      </w:r>
      <w:r w:rsidR="00013E6A" w:rsidRPr="004A06AA">
        <w:rPr>
          <w:rFonts w:ascii="Arial" w:hAnsi="Arial" w:cs="Arial"/>
          <w:color w:val="000000" w:themeColor="text1"/>
          <w:sz w:val="22"/>
        </w:rPr>
        <w:t>l</w:t>
      </w:r>
      <w:r w:rsidR="00FB14F3" w:rsidRPr="004A06AA">
        <w:rPr>
          <w:rFonts w:ascii="Arial" w:hAnsi="Arial" w:cs="Arial"/>
          <w:color w:val="000000" w:themeColor="text1"/>
          <w:sz w:val="22"/>
        </w:rPr>
        <w:t xml:space="preserve">a presunción de legalidad </w:t>
      </w:r>
      <w:r w:rsidR="00394E57" w:rsidRPr="004A06AA">
        <w:rPr>
          <w:rFonts w:ascii="Arial" w:hAnsi="Arial" w:cs="Arial"/>
          <w:color w:val="000000" w:themeColor="text1"/>
          <w:sz w:val="22"/>
        </w:rPr>
        <w:t>y la improcedencia de la</w:t>
      </w:r>
      <w:r w:rsidR="004752F8" w:rsidRPr="004A06AA">
        <w:rPr>
          <w:rFonts w:ascii="Arial" w:hAnsi="Arial" w:cs="Arial"/>
          <w:color w:val="000000" w:themeColor="text1"/>
          <w:sz w:val="22"/>
        </w:rPr>
        <w:t xml:space="preserve"> </w:t>
      </w:r>
      <w:r w:rsidR="00394E57" w:rsidRPr="004A06AA">
        <w:rPr>
          <w:rFonts w:ascii="Arial" w:hAnsi="Arial" w:cs="Arial"/>
          <w:color w:val="000000" w:themeColor="text1"/>
          <w:sz w:val="22"/>
        </w:rPr>
        <w:t xml:space="preserve">excepción de </w:t>
      </w:r>
      <w:r w:rsidR="00695EB7" w:rsidRPr="004A06AA">
        <w:rPr>
          <w:rFonts w:ascii="Arial" w:hAnsi="Arial" w:cs="Arial"/>
          <w:color w:val="000000" w:themeColor="text1"/>
          <w:sz w:val="22"/>
        </w:rPr>
        <w:t>i</w:t>
      </w:r>
      <w:r w:rsidR="00394E57" w:rsidRPr="004A06AA">
        <w:rPr>
          <w:rFonts w:ascii="Arial" w:hAnsi="Arial" w:cs="Arial"/>
          <w:color w:val="000000" w:themeColor="text1"/>
          <w:sz w:val="22"/>
        </w:rPr>
        <w:t xml:space="preserve">legalidad </w:t>
      </w:r>
      <w:r w:rsidR="004752F8" w:rsidRPr="004A06AA">
        <w:rPr>
          <w:rFonts w:ascii="Arial" w:hAnsi="Arial" w:cs="Arial"/>
          <w:color w:val="000000" w:themeColor="text1"/>
          <w:sz w:val="22"/>
        </w:rPr>
        <w:t xml:space="preserve">por parte de autoridades </w:t>
      </w:r>
      <w:r w:rsidR="00A729F1" w:rsidRPr="004A06AA">
        <w:rPr>
          <w:rFonts w:ascii="Arial" w:hAnsi="Arial" w:cs="Arial"/>
          <w:color w:val="000000" w:themeColor="text1"/>
          <w:sz w:val="22"/>
        </w:rPr>
        <w:t xml:space="preserve">administrativas, </w:t>
      </w:r>
      <w:r w:rsidR="009777AD" w:rsidRPr="004A06AA">
        <w:rPr>
          <w:rFonts w:ascii="Arial" w:hAnsi="Arial" w:cs="Arial"/>
          <w:color w:val="000000" w:themeColor="text1"/>
          <w:sz w:val="22"/>
        </w:rPr>
        <w:t>implica</w:t>
      </w:r>
      <w:r w:rsidR="00CB033C" w:rsidRPr="004A06AA">
        <w:rPr>
          <w:rFonts w:ascii="Arial" w:hAnsi="Arial" w:cs="Arial"/>
          <w:color w:val="000000" w:themeColor="text1"/>
          <w:sz w:val="22"/>
        </w:rPr>
        <w:t>n</w:t>
      </w:r>
      <w:r w:rsidR="00A729F1" w:rsidRPr="004A06AA">
        <w:rPr>
          <w:rFonts w:ascii="Arial" w:hAnsi="Arial" w:cs="Arial"/>
          <w:color w:val="000000" w:themeColor="text1"/>
          <w:sz w:val="22"/>
        </w:rPr>
        <w:t xml:space="preserve"> que hasta</w:t>
      </w:r>
      <w:r w:rsidR="00CB033C" w:rsidRPr="004A06AA">
        <w:rPr>
          <w:rFonts w:ascii="Arial" w:hAnsi="Arial" w:cs="Arial"/>
          <w:color w:val="000000" w:themeColor="text1"/>
          <w:sz w:val="22"/>
        </w:rPr>
        <w:t xml:space="preserve"> que</w:t>
      </w:r>
      <w:r w:rsidR="00A729F1" w:rsidRPr="004A06AA">
        <w:rPr>
          <w:rFonts w:ascii="Arial" w:hAnsi="Arial" w:cs="Arial"/>
          <w:color w:val="000000" w:themeColor="text1"/>
          <w:sz w:val="22"/>
        </w:rPr>
        <w:t xml:space="preserve"> el artículo 2.2.2.3</w:t>
      </w:r>
      <w:r w:rsidR="00F72049" w:rsidRPr="004A06AA">
        <w:rPr>
          <w:rFonts w:ascii="Arial" w:hAnsi="Arial" w:cs="Arial"/>
          <w:color w:val="000000" w:themeColor="text1"/>
          <w:sz w:val="22"/>
        </w:rPr>
        <w:t xml:space="preserve"> </w:t>
      </w:r>
      <w:r w:rsidR="00A729F1" w:rsidRPr="004A06AA">
        <w:rPr>
          <w:rFonts w:ascii="Arial" w:hAnsi="Arial" w:cs="Arial"/>
          <w:color w:val="000000" w:themeColor="text1"/>
          <w:sz w:val="22"/>
        </w:rPr>
        <w:t xml:space="preserve">del Decreto 1080 de </w:t>
      </w:r>
      <w:r w:rsidR="00C53CD3" w:rsidRPr="004A06AA">
        <w:rPr>
          <w:rFonts w:ascii="Arial" w:hAnsi="Arial" w:cs="Arial"/>
          <w:color w:val="000000" w:themeColor="text1"/>
          <w:sz w:val="22"/>
        </w:rPr>
        <w:t>2015</w:t>
      </w:r>
      <w:r w:rsidR="00A729F1" w:rsidRPr="004A06AA">
        <w:rPr>
          <w:rFonts w:ascii="Arial" w:hAnsi="Arial" w:cs="Arial"/>
          <w:color w:val="000000" w:themeColor="text1"/>
          <w:sz w:val="22"/>
        </w:rPr>
        <w:t xml:space="preserve"> no sea anulado </w:t>
      </w:r>
      <w:r w:rsidR="00C53CD3" w:rsidRPr="004A06AA">
        <w:rPr>
          <w:rFonts w:ascii="Arial" w:hAnsi="Arial" w:cs="Arial"/>
          <w:color w:val="000000" w:themeColor="text1"/>
          <w:sz w:val="22"/>
        </w:rPr>
        <w:t>por la Jurisdicción de lo Contencioso Administrativo</w:t>
      </w:r>
      <w:r w:rsidR="00F8619D" w:rsidRPr="004A06AA">
        <w:rPr>
          <w:rFonts w:ascii="Arial" w:hAnsi="Arial" w:cs="Arial"/>
          <w:color w:val="000000" w:themeColor="text1"/>
          <w:sz w:val="22"/>
        </w:rPr>
        <w:t xml:space="preserve">, los convenios que sean suscritos entre el Ministerio de Cultura </w:t>
      </w:r>
      <w:r w:rsidR="00FE1BCC" w:rsidRPr="004A06AA">
        <w:rPr>
          <w:rFonts w:ascii="Arial" w:hAnsi="Arial" w:cs="Arial"/>
          <w:color w:val="000000" w:themeColor="text1"/>
          <w:sz w:val="22"/>
        </w:rPr>
        <w:t>y los fondos mixtos</w:t>
      </w:r>
      <w:r w:rsidR="00A027A0" w:rsidRPr="004A06AA">
        <w:rPr>
          <w:rFonts w:ascii="Arial" w:hAnsi="Arial" w:cs="Arial"/>
          <w:color w:val="000000" w:themeColor="text1"/>
          <w:sz w:val="22"/>
        </w:rPr>
        <w:t xml:space="preserve"> de cultura</w:t>
      </w:r>
      <w:r w:rsidR="00FE1BCC" w:rsidRPr="004A06AA">
        <w:rPr>
          <w:rFonts w:ascii="Arial" w:hAnsi="Arial" w:cs="Arial"/>
          <w:color w:val="000000" w:themeColor="text1"/>
          <w:sz w:val="22"/>
        </w:rPr>
        <w:t xml:space="preserve"> del orden nacional</w:t>
      </w:r>
      <w:r w:rsidR="00A729F1" w:rsidRPr="004A06AA">
        <w:rPr>
          <w:rFonts w:ascii="Arial" w:hAnsi="Arial" w:cs="Arial"/>
          <w:color w:val="000000" w:themeColor="text1"/>
          <w:sz w:val="22"/>
        </w:rPr>
        <w:t xml:space="preserve"> </w:t>
      </w:r>
      <w:r w:rsidR="00A027A0" w:rsidRPr="004A06AA">
        <w:rPr>
          <w:rFonts w:ascii="Arial" w:hAnsi="Arial" w:cs="Arial"/>
          <w:color w:val="000000" w:themeColor="text1"/>
          <w:sz w:val="22"/>
        </w:rPr>
        <w:t xml:space="preserve">estarán regidos por el artículo </w:t>
      </w:r>
      <w:r w:rsidR="00B56165" w:rsidRPr="004A06AA">
        <w:rPr>
          <w:rFonts w:ascii="Arial" w:hAnsi="Arial" w:cs="Arial"/>
          <w:color w:val="000000" w:themeColor="text1"/>
          <w:sz w:val="22"/>
        </w:rPr>
        <w:t xml:space="preserve">355 constitucional, y que en consecuencia deberán celebrarse </w:t>
      </w:r>
      <w:r w:rsidR="009B6CEE" w:rsidRPr="004A06AA">
        <w:rPr>
          <w:rFonts w:ascii="Arial" w:hAnsi="Arial" w:cs="Arial"/>
          <w:color w:val="000000" w:themeColor="text1"/>
          <w:sz w:val="22"/>
        </w:rPr>
        <w:t xml:space="preserve">de conformidad con la reglamentación </w:t>
      </w:r>
      <w:r w:rsidR="00695EB7" w:rsidRPr="004A06AA">
        <w:rPr>
          <w:rFonts w:ascii="Arial" w:hAnsi="Arial" w:cs="Arial"/>
          <w:color w:val="000000" w:themeColor="text1"/>
          <w:sz w:val="22"/>
        </w:rPr>
        <w:t xml:space="preserve">establecida </w:t>
      </w:r>
      <w:r w:rsidR="003E11BF" w:rsidRPr="004A06AA">
        <w:rPr>
          <w:rFonts w:ascii="Arial" w:hAnsi="Arial" w:cs="Arial"/>
          <w:color w:val="000000" w:themeColor="text1"/>
          <w:sz w:val="22"/>
        </w:rPr>
        <w:t xml:space="preserve">por el Decreto 092 de 2015. </w:t>
      </w:r>
    </w:p>
    <w:p w14:paraId="687F93BA" w14:textId="11ED6CE9" w:rsidR="00F560D0" w:rsidRPr="004A06AA" w:rsidRDefault="00EA1AFB" w:rsidP="00124060">
      <w:pPr>
        <w:spacing w:before="120" w:line="276" w:lineRule="auto"/>
        <w:jc w:val="both"/>
        <w:rPr>
          <w:rFonts w:ascii="Arial" w:hAnsi="Arial" w:cs="Arial"/>
          <w:color w:val="000000" w:themeColor="text1"/>
          <w:sz w:val="22"/>
        </w:rPr>
      </w:pPr>
      <w:r w:rsidRPr="004A06AA">
        <w:rPr>
          <w:rFonts w:ascii="Arial" w:hAnsi="Arial" w:cs="Arial"/>
          <w:color w:val="000000" w:themeColor="text1"/>
          <w:sz w:val="22"/>
        </w:rPr>
        <w:tab/>
        <w:t>Así pues siempre que se ce</w:t>
      </w:r>
      <w:r w:rsidR="00772AA7" w:rsidRPr="004A06AA">
        <w:rPr>
          <w:rFonts w:ascii="Arial" w:hAnsi="Arial" w:cs="Arial"/>
          <w:color w:val="000000" w:themeColor="text1"/>
          <w:sz w:val="22"/>
        </w:rPr>
        <w:t>lebren este tipo de convenios</w:t>
      </w:r>
      <w:r w:rsidR="00D152CB" w:rsidRPr="004A06AA">
        <w:rPr>
          <w:rFonts w:ascii="Arial" w:hAnsi="Arial" w:cs="Arial"/>
          <w:color w:val="000000" w:themeColor="text1"/>
          <w:sz w:val="22"/>
        </w:rPr>
        <w:t xml:space="preserve">, el Ministerio de Cultura y el </w:t>
      </w:r>
      <w:r w:rsidR="00CF3232" w:rsidRPr="004A06AA">
        <w:rPr>
          <w:rFonts w:ascii="Arial" w:hAnsi="Arial" w:cs="Arial"/>
          <w:color w:val="000000" w:themeColor="text1"/>
          <w:sz w:val="22"/>
        </w:rPr>
        <w:t xml:space="preserve">fondo mixto de cultura nacional involucrado </w:t>
      </w:r>
      <w:r w:rsidR="00A93717" w:rsidRPr="004A06AA">
        <w:rPr>
          <w:rFonts w:ascii="Arial" w:hAnsi="Arial" w:cs="Arial"/>
          <w:color w:val="000000" w:themeColor="text1"/>
          <w:sz w:val="22"/>
        </w:rPr>
        <w:t xml:space="preserve">no </w:t>
      </w:r>
      <w:r w:rsidR="00E45329" w:rsidRPr="004A06AA">
        <w:rPr>
          <w:rFonts w:ascii="Arial" w:hAnsi="Arial" w:cs="Arial"/>
          <w:color w:val="000000" w:themeColor="text1"/>
          <w:sz w:val="22"/>
        </w:rPr>
        <w:t>podrán</w:t>
      </w:r>
      <w:r w:rsidR="00A93717" w:rsidRPr="004A06AA">
        <w:rPr>
          <w:rFonts w:ascii="Arial" w:hAnsi="Arial" w:cs="Arial"/>
          <w:color w:val="000000" w:themeColor="text1"/>
          <w:sz w:val="22"/>
        </w:rPr>
        <w:t xml:space="preserve"> sustraerse de la aplicación de las disposiciones vigentes del Decreto 092 de 2017, </w:t>
      </w:r>
      <w:r w:rsidR="00D87DAE" w:rsidRPr="004A06AA">
        <w:rPr>
          <w:rFonts w:ascii="Arial" w:hAnsi="Arial" w:cs="Arial"/>
          <w:color w:val="000000" w:themeColor="text1"/>
          <w:sz w:val="22"/>
        </w:rPr>
        <w:t>dentro de las que se encuent</w:t>
      </w:r>
      <w:r w:rsidR="007E41D7" w:rsidRPr="004A06AA">
        <w:rPr>
          <w:rFonts w:ascii="Arial" w:hAnsi="Arial" w:cs="Arial"/>
          <w:color w:val="000000" w:themeColor="text1"/>
          <w:sz w:val="22"/>
        </w:rPr>
        <w:t>ra la dispuesta en el artículo 4 que exige el adelantamiento de «un proceso competitivo para seleccionar la entidad sin ánimo de lucro contratista, cuando en la etapa de planeación identifique que el programa o actividad de interés público que requiere desarrollar es ofrecido por más de una Entidad sin ánimo de lucro»</w:t>
      </w:r>
      <w:r w:rsidR="00FF626A" w:rsidRPr="004A06AA">
        <w:rPr>
          <w:rFonts w:ascii="Arial" w:hAnsi="Arial" w:cs="Arial"/>
          <w:color w:val="000000" w:themeColor="text1"/>
          <w:sz w:val="22"/>
        </w:rPr>
        <w:t xml:space="preserve">. De igual manera resulta de obligatoria observancia </w:t>
      </w:r>
      <w:r w:rsidR="00D56E82" w:rsidRPr="004A06AA">
        <w:rPr>
          <w:rFonts w:ascii="Arial" w:hAnsi="Arial" w:cs="Arial"/>
          <w:color w:val="000000" w:themeColor="text1"/>
          <w:sz w:val="22"/>
        </w:rPr>
        <w:t xml:space="preserve">lo dispuesto en el artículo 5 </w:t>
      </w:r>
      <w:r w:rsidR="00C11D0D" w:rsidRPr="004A06AA">
        <w:rPr>
          <w:rFonts w:ascii="Arial" w:hAnsi="Arial" w:cs="Arial"/>
          <w:color w:val="000000" w:themeColor="text1"/>
          <w:sz w:val="22"/>
        </w:rPr>
        <w:t xml:space="preserve">respecto de convenios </w:t>
      </w:r>
      <w:r w:rsidR="00D03E6D" w:rsidRPr="004A06AA">
        <w:rPr>
          <w:rFonts w:ascii="Arial" w:hAnsi="Arial" w:cs="Arial"/>
          <w:color w:val="000000" w:themeColor="text1"/>
          <w:sz w:val="22"/>
        </w:rPr>
        <w:t xml:space="preserve">de asociación </w:t>
      </w:r>
      <w:r w:rsidR="00854F91" w:rsidRPr="004A06AA">
        <w:rPr>
          <w:rFonts w:ascii="Arial" w:hAnsi="Arial" w:cs="Arial"/>
          <w:color w:val="000000" w:themeColor="text1"/>
          <w:sz w:val="22"/>
        </w:rPr>
        <w:t>con entidades privadas sin ánimo de lucro para cumplir actividades propias de las entidades estatales</w:t>
      </w:r>
      <w:r w:rsidR="00165C8D" w:rsidRPr="004A06AA">
        <w:rPr>
          <w:rFonts w:ascii="Arial" w:hAnsi="Arial" w:cs="Arial"/>
          <w:color w:val="000000" w:themeColor="text1"/>
          <w:sz w:val="22"/>
        </w:rPr>
        <w:t>, que estable que</w:t>
      </w:r>
      <w:r w:rsidR="00854F91" w:rsidRPr="004A06AA">
        <w:rPr>
          <w:rFonts w:ascii="Arial" w:hAnsi="Arial" w:cs="Arial"/>
          <w:color w:val="000000" w:themeColor="text1"/>
          <w:sz w:val="22"/>
        </w:rPr>
        <w:t xml:space="preserve"> </w:t>
      </w:r>
      <w:r w:rsidR="00915C90" w:rsidRPr="004A06AA">
        <w:rPr>
          <w:rFonts w:ascii="Arial" w:hAnsi="Arial" w:cs="Arial"/>
          <w:color w:val="000000" w:themeColor="text1"/>
          <w:sz w:val="22"/>
        </w:rPr>
        <w:t>«no estarán sujetos a competencia cuando la entidad sin ánimo de lucro comprometa recursos en dinero para la ejecución de esas actividades en una proporción no infer</w:t>
      </w:r>
      <w:r w:rsidR="003D6DC7" w:rsidRPr="004A06AA">
        <w:rPr>
          <w:rFonts w:ascii="Arial" w:hAnsi="Arial" w:cs="Arial"/>
          <w:color w:val="000000" w:themeColor="text1"/>
          <w:sz w:val="22"/>
        </w:rPr>
        <w:t>i</w:t>
      </w:r>
      <w:r w:rsidR="00915C90" w:rsidRPr="004A06AA">
        <w:rPr>
          <w:rFonts w:ascii="Arial" w:hAnsi="Arial" w:cs="Arial"/>
          <w:color w:val="000000" w:themeColor="text1"/>
          <w:sz w:val="22"/>
        </w:rPr>
        <w:t>or al 30% del valor total del convenio»</w:t>
      </w:r>
      <w:r w:rsidR="00165C8D" w:rsidRPr="004A06AA">
        <w:rPr>
          <w:rFonts w:ascii="Arial" w:hAnsi="Arial" w:cs="Arial"/>
          <w:color w:val="000000" w:themeColor="text1"/>
          <w:sz w:val="22"/>
        </w:rPr>
        <w:t>.</w:t>
      </w:r>
    </w:p>
    <w:p w14:paraId="441B04A8" w14:textId="57EB7F08" w:rsidR="00FB7F0E" w:rsidRPr="004A06AA" w:rsidRDefault="00FB7F0E" w:rsidP="008D1462">
      <w:pPr>
        <w:spacing w:before="120" w:line="276" w:lineRule="auto"/>
        <w:jc w:val="both"/>
        <w:rPr>
          <w:rFonts w:ascii="Arial" w:hAnsi="Arial" w:cs="Arial"/>
          <w:color w:val="000000" w:themeColor="text1"/>
          <w:sz w:val="22"/>
        </w:rPr>
      </w:pPr>
      <w:r w:rsidRPr="004A06AA">
        <w:rPr>
          <w:rFonts w:ascii="Arial" w:hAnsi="Arial" w:cs="Arial"/>
          <w:color w:val="000000" w:themeColor="text1"/>
          <w:sz w:val="22"/>
        </w:rPr>
        <w:tab/>
      </w:r>
      <w:r w:rsidR="00E1170F" w:rsidRPr="004A06AA">
        <w:rPr>
          <w:rFonts w:ascii="Arial" w:hAnsi="Arial" w:cs="Arial"/>
          <w:color w:val="000000" w:themeColor="text1"/>
          <w:sz w:val="22"/>
        </w:rPr>
        <w:t>Ahora</w:t>
      </w:r>
      <w:r w:rsidR="006B0ED0" w:rsidRPr="004A06AA">
        <w:rPr>
          <w:rFonts w:ascii="Arial" w:hAnsi="Arial" w:cs="Arial"/>
          <w:color w:val="000000" w:themeColor="text1"/>
          <w:sz w:val="22"/>
        </w:rPr>
        <w:t xml:space="preserve"> bien,</w:t>
      </w:r>
      <w:r w:rsidRPr="004A06AA">
        <w:rPr>
          <w:rFonts w:ascii="Arial" w:hAnsi="Arial" w:cs="Arial"/>
          <w:color w:val="000000" w:themeColor="text1"/>
          <w:sz w:val="22"/>
        </w:rPr>
        <w:t xml:space="preserve"> </w:t>
      </w:r>
      <w:r w:rsidR="006B0ED0" w:rsidRPr="004A06AA">
        <w:rPr>
          <w:rFonts w:ascii="Arial" w:hAnsi="Arial" w:cs="Arial"/>
          <w:color w:val="000000" w:themeColor="text1"/>
          <w:sz w:val="22"/>
        </w:rPr>
        <w:t xml:space="preserve">el </w:t>
      </w:r>
      <w:r w:rsidR="008F1957" w:rsidRPr="004A06AA">
        <w:rPr>
          <w:rFonts w:ascii="Arial" w:hAnsi="Arial" w:cs="Arial"/>
          <w:color w:val="000000" w:themeColor="text1"/>
          <w:sz w:val="22"/>
        </w:rPr>
        <w:t>inciso</w:t>
      </w:r>
      <w:r w:rsidR="00A82F30" w:rsidRPr="004A06AA">
        <w:rPr>
          <w:rFonts w:ascii="Arial" w:hAnsi="Arial" w:cs="Arial"/>
          <w:color w:val="000000" w:themeColor="text1"/>
          <w:sz w:val="22"/>
        </w:rPr>
        <w:t xml:space="preserve"> </w:t>
      </w:r>
      <w:r w:rsidR="002B7E5F" w:rsidRPr="004A06AA">
        <w:rPr>
          <w:rFonts w:ascii="Arial" w:hAnsi="Arial" w:cs="Arial"/>
          <w:color w:val="000000" w:themeColor="text1"/>
          <w:sz w:val="22"/>
        </w:rPr>
        <w:t xml:space="preserve">final </w:t>
      </w:r>
      <w:r w:rsidR="005219F4" w:rsidRPr="004A06AA">
        <w:rPr>
          <w:rFonts w:ascii="Arial" w:hAnsi="Arial" w:cs="Arial"/>
          <w:color w:val="000000" w:themeColor="text1"/>
          <w:sz w:val="22"/>
        </w:rPr>
        <w:t xml:space="preserve">del artículo del artículo 4 del Decreto 092 de 2017 </w:t>
      </w:r>
      <w:r w:rsidR="00BC246E" w:rsidRPr="004A06AA">
        <w:rPr>
          <w:rFonts w:ascii="Arial" w:hAnsi="Arial" w:cs="Arial"/>
          <w:color w:val="000000" w:themeColor="text1"/>
          <w:sz w:val="22"/>
        </w:rPr>
        <w:t>dispone q</w:t>
      </w:r>
      <w:r w:rsidR="0067002F" w:rsidRPr="004A06AA">
        <w:rPr>
          <w:rFonts w:ascii="Arial" w:hAnsi="Arial" w:cs="Arial"/>
          <w:color w:val="000000" w:themeColor="text1"/>
          <w:sz w:val="22"/>
        </w:rPr>
        <w:t>ue</w:t>
      </w:r>
      <w:r w:rsidR="00B4423C" w:rsidRPr="004A06AA">
        <w:rPr>
          <w:rFonts w:ascii="Arial" w:hAnsi="Arial" w:cs="Arial"/>
          <w:color w:val="000000" w:themeColor="text1"/>
          <w:sz w:val="22"/>
        </w:rPr>
        <w:t xml:space="preserve"> </w:t>
      </w:r>
      <w:r w:rsidR="009D5232" w:rsidRPr="004A06AA">
        <w:rPr>
          <w:rFonts w:ascii="Arial" w:hAnsi="Arial" w:cs="Arial"/>
          <w:color w:val="000000" w:themeColor="text1"/>
          <w:sz w:val="22"/>
        </w:rPr>
        <w:t xml:space="preserve">las entidades estatales </w:t>
      </w:r>
      <w:r w:rsidR="00566DE3" w:rsidRPr="004A06AA">
        <w:rPr>
          <w:rFonts w:ascii="Arial" w:hAnsi="Arial" w:cs="Arial"/>
          <w:color w:val="000000" w:themeColor="text1"/>
          <w:sz w:val="22"/>
        </w:rPr>
        <w:t xml:space="preserve">no estarán obligadas a adelantar </w:t>
      </w:r>
      <w:r w:rsidR="002154D0" w:rsidRPr="004A06AA">
        <w:rPr>
          <w:rFonts w:ascii="Arial" w:hAnsi="Arial" w:cs="Arial"/>
          <w:color w:val="000000" w:themeColor="text1"/>
          <w:sz w:val="22"/>
        </w:rPr>
        <w:t xml:space="preserve">proceso competitivo </w:t>
      </w:r>
      <w:r w:rsidR="006B4284" w:rsidRPr="004A06AA">
        <w:rPr>
          <w:rFonts w:ascii="Arial" w:hAnsi="Arial" w:cs="Arial"/>
          <w:color w:val="000000" w:themeColor="text1"/>
          <w:sz w:val="22"/>
        </w:rPr>
        <w:t>cuando</w:t>
      </w:r>
      <w:r w:rsidR="00912A64" w:rsidRPr="004A06AA">
        <w:rPr>
          <w:rFonts w:ascii="Arial" w:hAnsi="Arial" w:cs="Arial"/>
          <w:color w:val="000000" w:themeColor="text1"/>
          <w:sz w:val="22"/>
        </w:rPr>
        <w:t xml:space="preserve"> el objeto del contrato corre</w:t>
      </w:r>
      <w:r w:rsidR="0037741A" w:rsidRPr="004A06AA">
        <w:rPr>
          <w:rFonts w:ascii="Arial" w:hAnsi="Arial" w:cs="Arial"/>
          <w:color w:val="000000" w:themeColor="text1"/>
          <w:sz w:val="22"/>
        </w:rPr>
        <w:t>sponda</w:t>
      </w:r>
      <w:r w:rsidR="00912A64" w:rsidRPr="004A06AA">
        <w:rPr>
          <w:rFonts w:ascii="Arial" w:hAnsi="Arial" w:cs="Arial"/>
          <w:color w:val="000000" w:themeColor="text1"/>
          <w:sz w:val="22"/>
        </w:rPr>
        <w:t xml:space="preserve"> </w:t>
      </w:r>
      <w:r w:rsidR="0037741A" w:rsidRPr="004A06AA">
        <w:rPr>
          <w:rFonts w:ascii="Arial" w:hAnsi="Arial" w:cs="Arial"/>
          <w:color w:val="000000" w:themeColor="text1"/>
          <w:sz w:val="22"/>
        </w:rPr>
        <w:t>a</w:t>
      </w:r>
      <w:r w:rsidR="00670ADC" w:rsidRPr="004A06AA">
        <w:rPr>
          <w:rFonts w:ascii="Arial" w:hAnsi="Arial" w:cs="Arial"/>
          <w:color w:val="000000" w:themeColor="text1"/>
          <w:sz w:val="22"/>
        </w:rPr>
        <w:t xml:space="preserve"> </w:t>
      </w:r>
      <w:r w:rsidR="00920219" w:rsidRPr="004A06AA">
        <w:rPr>
          <w:rFonts w:ascii="Arial" w:hAnsi="Arial" w:cs="Arial"/>
          <w:color w:val="000000" w:themeColor="text1"/>
          <w:sz w:val="22"/>
        </w:rPr>
        <w:t>«</w:t>
      </w:r>
      <w:r w:rsidR="00E524AA" w:rsidRPr="004A06AA">
        <w:rPr>
          <w:rFonts w:ascii="Arial" w:hAnsi="Arial" w:cs="Arial"/>
          <w:color w:val="000000" w:themeColor="text1"/>
          <w:sz w:val="22"/>
        </w:rPr>
        <w:t>actividades artísticas, culturales, deportivas y de promoción de la diversidad étnica colombiana, que solo pueden desarrollar determinadas personas naturales o jurídicas</w:t>
      </w:r>
      <w:r w:rsidR="00A24FC0" w:rsidRPr="004A06AA">
        <w:rPr>
          <w:rFonts w:ascii="Arial" w:hAnsi="Arial" w:cs="Arial"/>
          <w:color w:val="000000" w:themeColor="text1"/>
          <w:sz w:val="22"/>
        </w:rPr>
        <w:t>»</w:t>
      </w:r>
      <w:r w:rsidR="006B6456" w:rsidRPr="004A06AA">
        <w:rPr>
          <w:rFonts w:ascii="Arial" w:hAnsi="Arial" w:cs="Arial"/>
          <w:color w:val="000000" w:themeColor="text1"/>
          <w:sz w:val="22"/>
        </w:rPr>
        <w:t xml:space="preserve">. </w:t>
      </w:r>
      <w:r w:rsidR="00E524AA" w:rsidRPr="004A06AA">
        <w:rPr>
          <w:rFonts w:ascii="Arial" w:hAnsi="Arial" w:cs="Arial"/>
          <w:color w:val="000000" w:themeColor="text1"/>
          <w:sz w:val="22"/>
        </w:rPr>
        <w:t xml:space="preserve"> </w:t>
      </w:r>
      <w:r w:rsidR="000C3C1A" w:rsidRPr="004A06AA">
        <w:rPr>
          <w:rFonts w:ascii="Arial" w:hAnsi="Arial" w:cs="Arial"/>
          <w:color w:val="000000" w:themeColor="text1"/>
          <w:sz w:val="22"/>
        </w:rPr>
        <w:t xml:space="preserve">No </w:t>
      </w:r>
      <w:r w:rsidR="00C124B1" w:rsidRPr="004A06AA">
        <w:rPr>
          <w:rFonts w:ascii="Arial" w:hAnsi="Arial" w:cs="Arial"/>
          <w:color w:val="000000" w:themeColor="text1"/>
          <w:sz w:val="22"/>
        </w:rPr>
        <w:t>obstante,</w:t>
      </w:r>
      <w:r w:rsidR="00187E83" w:rsidRPr="004A06AA">
        <w:rPr>
          <w:rFonts w:ascii="Arial" w:hAnsi="Arial" w:cs="Arial"/>
          <w:color w:val="000000" w:themeColor="text1"/>
          <w:sz w:val="22"/>
        </w:rPr>
        <w:t xml:space="preserve"> la vigencia de </w:t>
      </w:r>
      <w:r w:rsidR="00DC6BE4" w:rsidRPr="004A06AA">
        <w:rPr>
          <w:rFonts w:ascii="Arial" w:hAnsi="Arial" w:cs="Arial"/>
          <w:color w:val="000000" w:themeColor="text1"/>
          <w:sz w:val="22"/>
        </w:rPr>
        <w:t>dicho</w:t>
      </w:r>
      <w:r w:rsidR="00616BE8" w:rsidRPr="004A06AA">
        <w:rPr>
          <w:rFonts w:ascii="Arial" w:hAnsi="Arial" w:cs="Arial"/>
          <w:color w:val="000000" w:themeColor="text1"/>
          <w:sz w:val="22"/>
        </w:rPr>
        <w:t xml:space="preserve"> </w:t>
      </w:r>
      <w:r w:rsidR="00126241" w:rsidRPr="004A06AA">
        <w:rPr>
          <w:rFonts w:ascii="Arial" w:hAnsi="Arial" w:cs="Arial"/>
          <w:color w:val="000000" w:themeColor="text1"/>
          <w:sz w:val="22"/>
        </w:rPr>
        <w:t>inciso</w:t>
      </w:r>
      <w:r w:rsidR="00D675C2" w:rsidRPr="004A06AA">
        <w:rPr>
          <w:rFonts w:ascii="Arial" w:hAnsi="Arial" w:cs="Arial"/>
          <w:color w:val="000000" w:themeColor="text1"/>
          <w:sz w:val="22"/>
        </w:rPr>
        <w:t>,</w:t>
      </w:r>
      <w:r w:rsidR="00187E83" w:rsidRPr="004A06AA">
        <w:rPr>
          <w:rFonts w:ascii="Arial" w:hAnsi="Arial" w:cs="Arial"/>
          <w:color w:val="000000" w:themeColor="text1"/>
          <w:sz w:val="22"/>
        </w:rPr>
        <w:t xml:space="preserve"> </w:t>
      </w:r>
      <w:r w:rsidR="00126241" w:rsidRPr="004A06AA">
        <w:rPr>
          <w:rFonts w:ascii="Arial" w:hAnsi="Arial" w:cs="Arial"/>
          <w:color w:val="000000" w:themeColor="text1"/>
          <w:sz w:val="22"/>
        </w:rPr>
        <w:t xml:space="preserve">al igual que la de los artículos </w:t>
      </w:r>
      <w:r w:rsidR="00126241" w:rsidRPr="004A06AA">
        <w:rPr>
          <w:rFonts w:ascii="Arial" w:eastAsia="Times New Roman" w:hAnsi="Arial" w:cs="Arial"/>
          <w:color w:val="000000" w:themeColor="text1"/>
          <w:sz w:val="22"/>
          <w:lang w:val="es-CO" w:eastAsia="es-CO"/>
        </w:rPr>
        <w:t>1 inciso segundo</w:t>
      </w:r>
      <w:r w:rsidR="00BF1A08" w:rsidRPr="004A06AA">
        <w:rPr>
          <w:rFonts w:ascii="Arial" w:eastAsia="Times New Roman" w:hAnsi="Arial" w:cs="Arial"/>
          <w:color w:val="000000" w:themeColor="text1"/>
          <w:sz w:val="22"/>
          <w:lang w:val="es-CO" w:eastAsia="es-CO"/>
        </w:rPr>
        <w:t>,</w:t>
      </w:r>
      <w:r w:rsidR="00126241" w:rsidRPr="004A06AA">
        <w:rPr>
          <w:rFonts w:ascii="Arial" w:eastAsia="Times New Roman" w:hAnsi="Arial" w:cs="Arial"/>
          <w:color w:val="000000" w:themeColor="text1"/>
          <w:sz w:val="22"/>
          <w:lang w:val="es-CO" w:eastAsia="es-CO"/>
        </w:rPr>
        <w:t xml:space="preserve"> 2 literales </w:t>
      </w:r>
      <w:r w:rsidR="00AF7221" w:rsidRPr="004A06AA">
        <w:rPr>
          <w:rFonts w:ascii="Arial" w:eastAsia="Times New Roman" w:hAnsi="Arial" w:cs="Arial"/>
          <w:color w:val="000000" w:themeColor="text1"/>
          <w:sz w:val="22"/>
          <w:lang w:val="es-CO" w:eastAsia="es-CO"/>
        </w:rPr>
        <w:t>«</w:t>
      </w:r>
      <w:r w:rsidR="00126241" w:rsidRPr="004A06AA">
        <w:rPr>
          <w:rFonts w:ascii="Arial" w:eastAsia="Times New Roman" w:hAnsi="Arial" w:cs="Arial"/>
          <w:color w:val="000000" w:themeColor="text1"/>
          <w:sz w:val="22"/>
          <w:lang w:val="es-CO" w:eastAsia="es-CO"/>
        </w:rPr>
        <w:t>a</w:t>
      </w:r>
      <w:r w:rsidR="00AF7221" w:rsidRPr="004A06AA">
        <w:rPr>
          <w:rFonts w:ascii="Arial" w:eastAsia="Times New Roman" w:hAnsi="Arial" w:cs="Arial"/>
          <w:color w:val="000000" w:themeColor="text1"/>
          <w:sz w:val="22"/>
          <w:lang w:val="es-CO" w:eastAsia="es-CO"/>
        </w:rPr>
        <w:t>»</w:t>
      </w:r>
      <w:r w:rsidR="00126241" w:rsidRPr="004A06AA">
        <w:rPr>
          <w:rFonts w:ascii="Arial" w:eastAsia="Times New Roman" w:hAnsi="Arial" w:cs="Arial"/>
          <w:color w:val="000000" w:themeColor="text1"/>
          <w:sz w:val="22"/>
          <w:lang w:val="es-CO" w:eastAsia="es-CO"/>
        </w:rPr>
        <w:t xml:space="preserve">, </w:t>
      </w:r>
      <w:r w:rsidR="00AF7221" w:rsidRPr="004A06AA">
        <w:rPr>
          <w:rFonts w:ascii="Arial" w:eastAsia="Times New Roman" w:hAnsi="Arial" w:cs="Arial"/>
          <w:color w:val="000000" w:themeColor="text1"/>
          <w:sz w:val="22"/>
          <w:lang w:val="es-CO" w:eastAsia="es-CO"/>
        </w:rPr>
        <w:t>«c»</w:t>
      </w:r>
      <w:r w:rsidR="00126241" w:rsidRPr="004A06AA">
        <w:rPr>
          <w:rFonts w:ascii="Arial" w:eastAsia="Times New Roman" w:hAnsi="Arial" w:cs="Arial"/>
          <w:color w:val="000000" w:themeColor="text1"/>
          <w:sz w:val="22"/>
          <w:lang w:val="es-CO" w:eastAsia="es-CO"/>
        </w:rPr>
        <w:t xml:space="preserve"> e inciso quinto y 3 inciso segundo</w:t>
      </w:r>
      <w:r w:rsidR="008D1462" w:rsidRPr="004A06AA">
        <w:rPr>
          <w:rFonts w:ascii="Arial" w:eastAsia="Times New Roman" w:hAnsi="Arial" w:cs="Arial"/>
          <w:color w:val="000000" w:themeColor="text1"/>
          <w:sz w:val="22"/>
          <w:lang w:val="es-CO" w:eastAsia="es-CO"/>
        </w:rPr>
        <w:t>,</w:t>
      </w:r>
      <w:r w:rsidR="00187E83" w:rsidRPr="004A06AA">
        <w:rPr>
          <w:rFonts w:ascii="Arial" w:hAnsi="Arial" w:cs="Arial"/>
          <w:color w:val="000000" w:themeColor="text1"/>
          <w:sz w:val="22"/>
        </w:rPr>
        <w:t xml:space="preserve"> se</w:t>
      </w:r>
      <w:r w:rsidR="000C4E55" w:rsidRPr="004A06AA">
        <w:rPr>
          <w:rFonts w:ascii="Arial" w:hAnsi="Arial" w:cs="Arial"/>
          <w:color w:val="000000" w:themeColor="text1"/>
          <w:sz w:val="22"/>
        </w:rPr>
        <w:t xml:space="preserve"> </w:t>
      </w:r>
      <w:r w:rsidR="00187E83" w:rsidRPr="004A06AA">
        <w:rPr>
          <w:rFonts w:ascii="Arial" w:hAnsi="Arial" w:cs="Arial"/>
          <w:color w:val="000000" w:themeColor="text1"/>
          <w:sz w:val="22"/>
        </w:rPr>
        <w:t>encuentra</w:t>
      </w:r>
      <w:r w:rsidR="00126241" w:rsidRPr="004A06AA">
        <w:rPr>
          <w:rFonts w:ascii="Arial" w:hAnsi="Arial" w:cs="Arial"/>
          <w:color w:val="000000" w:themeColor="text1"/>
          <w:sz w:val="22"/>
        </w:rPr>
        <w:t>n</w:t>
      </w:r>
      <w:r w:rsidR="00187E83" w:rsidRPr="004A06AA">
        <w:rPr>
          <w:rFonts w:ascii="Arial" w:hAnsi="Arial" w:cs="Arial"/>
          <w:color w:val="000000" w:themeColor="text1"/>
          <w:sz w:val="22"/>
        </w:rPr>
        <w:t xml:space="preserve"> afectada</w:t>
      </w:r>
      <w:r w:rsidR="00126241" w:rsidRPr="004A06AA">
        <w:rPr>
          <w:rFonts w:ascii="Arial" w:hAnsi="Arial" w:cs="Arial"/>
          <w:color w:val="000000" w:themeColor="text1"/>
          <w:sz w:val="22"/>
        </w:rPr>
        <w:t>s</w:t>
      </w:r>
      <w:r w:rsidR="00187E83" w:rsidRPr="004A06AA">
        <w:rPr>
          <w:rFonts w:ascii="Arial" w:hAnsi="Arial" w:cs="Arial"/>
          <w:color w:val="000000" w:themeColor="text1"/>
          <w:sz w:val="22"/>
        </w:rPr>
        <w:t xml:space="preserve"> por</w:t>
      </w:r>
      <w:r w:rsidR="000C4E55" w:rsidRPr="004A06AA">
        <w:rPr>
          <w:rFonts w:ascii="Arial" w:hAnsi="Arial" w:cs="Arial"/>
          <w:color w:val="000000" w:themeColor="text1"/>
          <w:sz w:val="22"/>
        </w:rPr>
        <w:t xml:space="preserve"> la medida cautelar de suspensión provisional</w:t>
      </w:r>
      <w:r w:rsidR="00187E83" w:rsidRPr="004A06AA">
        <w:rPr>
          <w:rFonts w:ascii="Arial" w:hAnsi="Arial" w:cs="Arial"/>
          <w:color w:val="000000" w:themeColor="text1"/>
          <w:sz w:val="22"/>
        </w:rPr>
        <w:t xml:space="preserve"> dispuesta po</w:t>
      </w:r>
      <w:r w:rsidR="00650240" w:rsidRPr="004A06AA">
        <w:rPr>
          <w:rFonts w:ascii="Arial" w:hAnsi="Arial" w:cs="Arial"/>
          <w:color w:val="000000" w:themeColor="text1"/>
          <w:sz w:val="22"/>
        </w:rPr>
        <w:t xml:space="preserve">r el Consejo de Estado </w:t>
      </w:r>
      <w:r w:rsidR="008D1462" w:rsidRPr="004A06AA">
        <w:rPr>
          <w:rFonts w:ascii="Arial" w:hAnsi="Arial" w:cs="Arial"/>
          <w:color w:val="000000" w:themeColor="text1"/>
          <w:sz w:val="22"/>
        </w:rPr>
        <w:t>en</w:t>
      </w:r>
      <w:r w:rsidR="00650240" w:rsidRPr="004A06AA">
        <w:rPr>
          <w:rFonts w:ascii="Arial" w:hAnsi="Arial" w:cs="Arial"/>
          <w:color w:val="000000" w:themeColor="text1"/>
          <w:sz w:val="22"/>
        </w:rPr>
        <w:t xml:space="preserve"> el Auto de</w:t>
      </w:r>
      <w:r w:rsidR="00D675C2" w:rsidRPr="004A06AA">
        <w:rPr>
          <w:rFonts w:ascii="Arial" w:hAnsi="Arial" w:cs="Arial"/>
          <w:color w:val="000000" w:themeColor="text1"/>
          <w:sz w:val="22"/>
        </w:rPr>
        <w:t>l</w:t>
      </w:r>
      <w:r w:rsidR="00650240" w:rsidRPr="004A06AA">
        <w:rPr>
          <w:rFonts w:ascii="Arial" w:hAnsi="Arial" w:cs="Arial"/>
          <w:color w:val="000000" w:themeColor="text1"/>
          <w:sz w:val="22"/>
        </w:rPr>
        <w:t xml:space="preserve"> 6 de agosto de 201</w:t>
      </w:r>
      <w:r w:rsidR="008D1462" w:rsidRPr="004A06AA">
        <w:rPr>
          <w:rFonts w:ascii="Arial" w:hAnsi="Arial" w:cs="Arial"/>
          <w:color w:val="000000" w:themeColor="text1"/>
          <w:sz w:val="22"/>
        </w:rPr>
        <w:t>9</w:t>
      </w:r>
      <w:r w:rsidR="00BC50B2" w:rsidRPr="004A06AA">
        <w:rPr>
          <w:rFonts w:ascii="Arial" w:hAnsi="Arial" w:cs="Arial"/>
          <w:color w:val="000000" w:themeColor="text1"/>
          <w:sz w:val="22"/>
        </w:rPr>
        <w:t xml:space="preserve">, </w:t>
      </w:r>
      <w:r w:rsidR="00C90855" w:rsidRPr="004A06AA">
        <w:rPr>
          <w:rFonts w:ascii="Arial" w:hAnsi="Arial" w:cs="Arial"/>
          <w:color w:val="000000" w:themeColor="text1"/>
          <w:sz w:val="22"/>
        </w:rPr>
        <w:t>expedido por</w:t>
      </w:r>
      <w:r w:rsidR="00BC50B2" w:rsidRPr="004A06AA">
        <w:rPr>
          <w:rFonts w:ascii="Arial" w:hAnsi="Arial" w:cs="Arial"/>
          <w:color w:val="000000" w:themeColor="text1"/>
          <w:sz w:val="22"/>
        </w:rPr>
        <w:t xml:space="preserve"> </w:t>
      </w:r>
      <w:r w:rsidR="00D675C2" w:rsidRPr="004A06AA">
        <w:rPr>
          <w:rFonts w:ascii="Arial" w:hAnsi="Arial" w:cs="Arial"/>
          <w:color w:val="000000" w:themeColor="text1"/>
          <w:sz w:val="22"/>
        </w:rPr>
        <w:t xml:space="preserve">el </w:t>
      </w:r>
      <w:r w:rsidR="00C90855" w:rsidRPr="004A06AA">
        <w:rPr>
          <w:rFonts w:ascii="Arial" w:hAnsi="Arial" w:cs="Arial"/>
          <w:color w:val="000000" w:themeColor="text1"/>
          <w:sz w:val="22"/>
        </w:rPr>
        <w:t xml:space="preserve">Despacho del </w:t>
      </w:r>
      <w:r w:rsidR="00BC50B2" w:rsidRPr="004A06AA">
        <w:rPr>
          <w:rFonts w:ascii="Arial" w:hAnsi="Arial" w:cs="Arial"/>
          <w:color w:val="000000" w:themeColor="text1"/>
          <w:sz w:val="22"/>
        </w:rPr>
        <w:t>Consejero</w:t>
      </w:r>
      <w:r w:rsidR="006573F8" w:rsidRPr="004A06AA">
        <w:rPr>
          <w:rFonts w:ascii="Arial" w:hAnsi="Arial" w:cs="Arial"/>
          <w:color w:val="000000" w:themeColor="text1"/>
          <w:sz w:val="22"/>
        </w:rPr>
        <w:t xml:space="preserve"> Carlos Alberto Zambrano Barrera </w:t>
      </w:r>
      <w:r w:rsidR="007F11B9" w:rsidRPr="004A06AA">
        <w:rPr>
          <w:rFonts w:ascii="Arial" w:hAnsi="Arial" w:cs="Arial"/>
          <w:color w:val="000000" w:themeColor="text1"/>
          <w:sz w:val="22"/>
        </w:rPr>
        <w:t xml:space="preserve">en el marco del proceso de nulidad por inconstitucionalidad </w:t>
      </w:r>
      <w:r w:rsidR="008D1462" w:rsidRPr="004A06AA">
        <w:rPr>
          <w:rFonts w:ascii="Arial" w:hAnsi="Arial" w:cs="Arial"/>
          <w:color w:val="000000" w:themeColor="text1"/>
          <w:sz w:val="22"/>
        </w:rPr>
        <w:t>con radicado 11001-03-26-000-2018-00113-00 (62</w:t>
      </w:r>
      <w:r w:rsidR="00D675C2" w:rsidRPr="004A06AA">
        <w:rPr>
          <w:rFonts w:ascii="Arial" w:hAnsi="Arial" w:cs="Arial"/>
          <w:color w:val="000000" w:themeColor="text1"/>
          <w:sz w:val="22"/>
        </w:rPr>
        <w:t>.</w:t>
      </w:r>
      <w:r w:rsidR="008D1462" w:rsidRPr="004A06AA">
        <w:rPr>
          <w:rFonts w:ascii="Arial" w:hAnsi="Arial" w:cs="Arial"/>
          <w:color w:val="000000" w:themeColor="text1"/>
          <w:sz w:val="22"/>
        </w:rPr>
        <w:t>003)</w:t>
      </w:r>
      <w:r w:rsidR="00AE5289" w:rsidRPr="004A06AA">
        <w:rPr>
          <w:rStyle w:val="Refdenotaalpie"/>
          <w:rFonts w:ascii="Arial" w:hAnsi="Arial" w:cs="Arial"/>
          <w:color w:val="000000" w:themeColor="text1"/>
          <w:sz w:val="22"/>
        </w:rPr>
        <w:footnoteReference w:id="20"/>
      </w:r>
      <w:r w:rsidR="008D1462" w:rsidRPr="004A06AA">
        <w:rPr>
          <w:rFonts w:ascii="Arial" w:hAnsi="Arial" w:cs="Arial"/>
          <w:color w:val="000000" w:themeColor="text1"/>
          <w:sz w:val="22"/>
        </w:rPr>
        <w:t>.</w:t>
      </w:r>
    </w:p>
    <w:p w14:paraId="41133A04" w14:textId="1FC754B6" w:rsidR="00353E36" w:rsidRPr="004A06AA" w:rsidRDefault="00F558E2" w:rsidP="00592FF7">
      <w:pPr>
        <w:spacing w:before="120" w:line="276" w:lineRule="auto"/>
        <w:jc w:val="both"/>
        <w:rPr>
          <w:rFonts w:ascii="Arial" w:hAnsi="Arial" w:cs="Arial"/>
          <w:color w:val="000000" w:themeColor="text1"/>
          <w:sz w:val="22"/>
        </w:rPr>
      </w:pPr>
      <w:r w:rsidRPr="004A06AA">
        <w:rPr>
          <w:rFonts w:ascii="Arial" w:hAnsi="Arial" w:cs="Arial"/>
          <w:color w:val="000000" w:themeColor="text1"/>
          <w:sz w:val="22"/>
        </w:rPr>
        <w:lastRenderedPageBreak/>
        <w:tab/>
        <w:t>En ese orden de idea</w:t>
      </w:r>
      <w:r w:rsidR="001749D1" w:rsidRPr="004A06AA">
        <w:rPr>
          <w:rFonts w:ascii="Arial" w:hAnsi="Arial" w:cs="Arial"/>
          <w:color w:val="000000" w:themeColor="text1"/>
          <w:sz w:val="22"/>
        </w:rPr>
        <w:t>s, al no estar vigente</w:t>
      </w:r>
      <w:r w:rsidR="00781040" w:rsidRPr="004A06AA">
        <w:rPr>
          <w:rFonts w:ascii="Arial" w:hAnsi="Arial" w:cs="Arial"/>
          <w:color w:val="000000" w:themeColor="text1"/>
          <w:sz w:val="22"/>
        </w:rPr>
        <w:t xml:space="preserve"> el incis</w:t>
      </w:r>
      <w:r w:rsidR="00810D07" w:rsidRPr="004A06AA">
        <w:rPr>
          <w:rFonts w:ascii="Arial" w:hAnsi="Arial" w:cs="Arial"/>
          <w:color w:val="000000" w:themeColor="text1"/>
          <w:sz w:val="22"/>
        </w:rPr>
        <w:t>o final del artículo 4</w:t>
      </w:r>
      <w:r w:rsidR="00646A36" w:rsidRPr="004A06AA">
        <w:rPr>
          <w:rFonts w:ascii="Arial" w:hAnsi="Arial" w:cs="Arial"/>
          <w:color w:val="000000" w:themeColor="text1"/>
          <w:sz w:val="22"/>
        </w:rPr>
        <w:t xml:space="preserve"> de</w:t>
      </w:r>
      <w:r w:rsidR="007D51C5" w:rsidRPr="004A06AA">
        <w:rPr>
          <w:rFonts w:ascii="Arial" w:hAnsi="Arial" w:cs="Arial"/>
          <w:color w:val="000000" w:themeColor="text1"/>
          <w:sz w:val="22"/>
        </w:rPr>
        <w:t xml:space="preserve">l Decreto 092, el Ministerio de Cultura para celebrar convenios con fondos mixtos para la promoción de la cultura y de las artes </w:t>
      </w:r>
      <w:r w:rsidR="00567C17" w:rsidRPr="004A06AA">
        <w:rPr>
          <w:rFonts w:ascii="Arial" w:hAnsi="Arial" w:cs="Arial"/>
          <w:color w:val="000000" w:themeColor="text1"/>
          <w:sz w:val="22"/>
        </w:rPr>
        <w:t>del orden nacional, no podrá sustraerse de adelantar los procesos competi</w:t>
      </w:r>
      <w:r w:rsidR="009F2D99" w:rsidRPr="004A06AA">
        <w:rPr>
          <w:rFonts w:ascii="Arial" w:hAnsi="Arial" w:cs="Arial"/>
          <w:color w:val="000000" w:themeColor="text1"/>
          <w:sz w:val="22"/>
        </w:rPr>
        <w:t>tivos</w:t>
      </w:r>
      <w:r w:rsidR="00083186" w:rsidRPr="004A06AA">
        <w:rPr>
          <w:rFonts w:ascii="Arial" w:hAnsi="Arial" w:cs="Arial"/>
          <w:color w:val="000000" w:themeColor="text1"/>
          <w:sz w:val="22"/>
        </w:rPr>
        <w:t xml:space="preserve"> que sean </w:t>
      </w:r>
      <w:r w:rsidR="002024B5" w:rsidRPr="004A06AA">
        <w:rPr>
          <w:rFonts w:ascii="Arial" w:hAnsi="Arial" w:cs="Arial"/>
          <w:color w:val="000000" w:themeColor="text1"/>
          <w:sz w:val="22"/>
        </w:rPr>
        <w:t xml:space="preserve">procedentes de acuerdo a las reglas de los incisos primero </w:t>
      </w:r>
      <w:r w:rsidR="00D675C2" w:rsidRPr="004A06AA">
        <w:rPr>
          <w:rFonts w:ascii="Arial" w:hAnsi="Arial" w:cs="Arial"/>
          <w:color w:val="000000" w:themeColor="text1"/>
          <w:sz w:val="22"/>
        </w:rPr>
        <w:t xml:space="preserve">y </w:t>
      </w:r>
      <w:r w:rsidR="002024B5" w:rsidRPr="004A06AA">
        <w:rPr>
          <w:rFonts w:ascii="Arial" w:hAnsi="Arial" w:cs="Arial"/>
          <w:color w:val="000000" w:themeColor="text1"/>
          <w:sz w:val="22"/>
        </w:rPr>
        <w:t>segundo de</w:t>
      </w:r>
      <w:r w:rsidR="007F13E2" w:rsidRPr="004A06AA">
        <w:rPr>
          <w:rFonts w:ascii="Arial" w:hAnsi="Arial" w:cs="Arial"/>
          <w:color w:val="000000" w:themeColor="text1"/>
          <w:sz w:val="22"/>
        </w:rPr>
        <w:t xml:space="preserve">l artículo 4 y </w:t>
      </w:r>
      <w:r w:rsidR="00680F49" w:rsidRPr="004A06AA">
        <w:rPr>
          <w:rFonts w:ascii="Arial" w:hAnsi="Arial" w:cs="Arial"/>
          <w:color w:val="000000" w:themeColor="text1"/>
          <w:sz w:val="22"/>
        </w:rPr>
        <w:t>5 del Decreto 092 de 2017</w:t>
      </w:r>
      <w:r w:rsidR="00AE5289" w:rsidRPr="004A06AA">
        <w:rPr>
          <w:rFonts w:ascii="Arial" w:hAnsi="Arial" w:cs="Arial"/>
          <w:color w:val="000000" w:themeColor="text1"/>
          <w:sz w:val="22"/>
        </w:rPr>
        <w:t>.</w:t>
      </w:r>
      <w:r w:rsidR="007D1587" w:rsidRPr="004A06AA">
        <w:rPr>
          <w:rFonts w:ascii="Arial" w:hAnsi="Arial" w:cs="Arial"/>
          <w:color w:val="000000" w:themeColor="text1"/>
          <w:sz w:val="22"/>
        </w:rPr>
        <w:t xml:space="preserve"> </w:t>
      </w:r>
    </w:p>
    <w:p w14:paraId="2B198631" w14:textId="77777777" w:rsidR="00092DA1" w:rsidRPr="004A06AA" w:rsidRDefault="00092DA1" w:rsidP="00092DA1">
      <w:pPr>
        <w:spacing w:line="276" w:lineRule="auto"/>
        <w:jc w:val="both"/>
        <w:rPr>
          <w:rFonts w:ascii="Arial" w:eastAsia="Calibri" w:hAnsi="Arial" w:cs="Arial"/>
          <w:color w:val="000000" w:themeColor="text1"/>
          <w:sz w:val="20"/>
          <w:szCs w:val="20"/>
        </w:rPr>
      </w:pPr>
    </w:p>
    <w:p w14:paraId="313E2FCF" w14:textId="71F5EE3A" w:rsidR="00013780" w:rsidRPr="004A06AA" w:rsidRDefault="00013780" w:rsidP="00013780">
      <w:pPr>
        <w:numPr>
          <w:ilvl w:val="0"/>
          <w:numId w:val="7"/>
        </w:numPr>
        <w:contextualSpacing/>
        <w:jc w:val="both"/>
        <w:rPr>
          <w:rFonts w:ascii="Arial" w:eastAsia="Calibri" w:hAnsi="Arial" w:cs="Arial"/>
          <w:color w:val="000000" w:themeColor="text1"/>
          <w:sz w:val="20"/>
          <w:szCs w:val="20"/>
        </w:rPr>
      </w:pPr>
      <w:r w:rsidRPr="004A06AA">
        <w:rPr>
          <w:rFonts w:ascii="Arial" w:eastAsia="Calibri" w:hAnsi="Arial" w:cs="Arial"/>
          <w:b/>
          <w:color w:val="000000" w:themeColor="text1"/>
          <w:sz w:val="22"/>
          <w:szCs w:val="20"/>
        </w:rPr>
        <w:t>Respuesta</w:t>
      </w:r>
    </w:p>
    <w:p w14:paraId="02C12C86" w14:textId="77777777" w:rsidR="00E620DA" w:rsidRPr="004A06AA" w:rsidRDefault="00E620DA" w:rsidP="00E620DA">
      <w:pPr>
        <w:ind w:left="360"/>
        <w:contextualSpacing/>
        <w:jc w:val="both"/>
        <w:rPr>
          <w:rFonts w:ascii="Arial" w:eastAsia="Calibri" w:hAnsi="Arial" w:cs="Arial"/>
          <w:color w:val="000000" w:themeColor="text1"/>
          <w:sz w:val="20"/>
          <w:szCs w:val="20"/>
        </w:rPr>
      </w:pPr>
    </w:p>
    <w:p w14:paraId="0CEF5A7A" w14:textId="561BB395" w:rsidR="00013780" w:rsidRPr="004A06AA" w:rsidRDefault="00124060" w:rsidP="00013780">
      <w:pPr>
        <w:spacing w:line="276" w:lineRule="auto"/>
        <w:ind w:left="709" w:right="709"/>
        <w:jc w:val="both"/>
        <w:rPr>
          <w:rFonts w:ascii="Arial" w:eastAsia="Calibri" w:hAnsi="Arial" w:cs="Arial"/>
          <w:color w:val="000000" w:themeColor="text1"/>
          <w:sz w:val="21"/>
          <w:szCs w:val="21"/>
        </w:rPr>
      </w:pPr>
      <w:r w:rsidRPr="004A06AA">
        <w:rPr>
          <w:rFonts w:ascii="Arial" w:eastAsia="Calibri" w:hAnsi="Arial" w:cs="Arial"/>
          <w:color w:val="000000" w:themeColor="text1"/>
          <w:sz w:val="21"/>
          <w:szCs w:val="21"/>
        </w:rPr>
        <w:t>«</w:t>
      </w:r>
      <w:r w:rsidR="00F03A84" w:rsidRPr="004A06AA">
        <w:rPr>
          <w:rFonts w:ascii="Arial" w:eastAsia="Calibri" w:hAnsi="Arial" w:cs="Arial"/>
          <w:color w:val="000000" w:themeColor="text1"/>
          <w:sz w:val="21"/>
          <w:szCs w:val="21"/>
        </w:rPr>
        <w:t>¿Puede suscribirse convenio interadministrativo entre el Ministerio de Cultura y los Fondos Mixtos sin adelantar proceso competitivo del que trata el Decreto 092 de 2017?</w:t>
      </w:r>
      <w:r w:rsidRPr="004A06AA">
        <w:rPr>
          <w:rFonts w:ascii="Arial" w:eastAsia="Calibri" w:hAnsi="Arial" w:cs="Arial"/>
          <w:color w:val="000000" w:themeColor="text1"/>
          <w:sz w:val="21"/>
          <w:szCs w:val="21"/>
        </w:rPr>
        <w:t>»</w:t>
      </w:r>
    </w:p>
    <w:p w14:paraId="2C2162F9" w14:textId="0AFCBED9" w:rsidR="00F03A84" w:rsidRPr="004A06AA" w:rsidRDefault="00F03A84" w:rsidP="009F6311">
      <w:pPr>
        <w:spacing w:after="120" w:line="276" w:lineRule="auto"/>
        <w:jc w:val="both"/>
        <w:rPr>
          <w:rFonts w:ascii="Arial" w:eastAsia="Calibri" w:hAnsi="Arial" w:cs="Arial"/>
          <w:color w:val="000000" w:themeColor="text1"/>
          <w:sz w:val="22"/>
        </w:rPr>
      </w:pPr>
    </w:p>
    <w:p w14:paraId="60D7E472" w14:textId="1F2F4AAC" w:rsidR="006D5085" w:rsidRPr="004A06AA" w:rsidRDefault="00153A8B" w:rsidP="00F53995">
      <w:pPr>
        <w:spacing w:after="120"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 xml:space="preserve">El Ministerio de Cultura </w:t>
      </w:r>
      <w:r w:rsidR="005F1D5E" w:rsidRPr="004A06AA">
        <w:rPr>
          <w:rFonts w:ascii="Arial" w:eastAsia="Calibri" w:hAnsi="Arial" w:cs="Arial"/>
          <w:color w:val="000000" w:themeColor="text1"/>
          <w:sz w:val="22"/>
        </w:rPr>
        <w:t>tiene la facultad de susc</w:t>
      </w:r>
      <w:r w:rsidR="00D61808" w:rsidRPr="004A06AA">
        <w:rPr>
          <w:rFonts w:ascii="Arial" w:eastAsia="Calibri" w:hAnsi="Arial" w:cs="Arial"/>
          <w:color w:val="000000" w:themeColor="text1"/>
          <w:sz w:val="22"/>
        </w:rPr>
        <w:t xml:space="preserve">ribir convenios interadministrativos con </w:t>
      </w:r>
      <w:r w:rsidR="00CE0274" w:rsidRPr="004A06AA">
        <w:rPr>
          <w:rFonts w:ascii="Arial" w:eastAsia="Calibri" w:hAnsi="Arial" w:cs="Arial"/>
          <w:color w:val="000000" w:themeColor="text1"/>
          <w:sz w:val="22"/>
        </w:rPr>
        <w:t>otras entidades estatales</w:t>
      </w:r>
      <w:r w:rsidR="004F3C1C" w:rsidRPr="004A06AA">
        <w:rPr>
          <w:rFonts w:ascii="Arial" w:eastAsia="Calibri" w:hAnsi="Arial" w:cs="Arial"/>
          <w:color w:val="000000" w:themeColor="text1"/>
          <w:sz w:val="22"/>
        </w:rPr>
        <w:t>,</w:t>
      </w:r>
      <w:r w:rsidR="008D449D" w:rsidRPr="004A06AA">
        <w:rPr>
          <w:rFonts w:ascii="Arial" w:eastAsia="Calibri" w:hAnsi="Arial" w:cs="Arial"/>
          <w:color w:val="000000" w:themeColor="text1"/>
          <w:sz w:val="22"/>
        </w:rPr>
        <w:t xml:space="preserve"> </w:t>
      </w:r>
      <w:r w:rsidR="004F3C1C" w:rsidRPr="004A06AA">
        <w:rPr>
          <w:rFonts w:ascii="Arial" w:eastAsia="Calibri" w:hAnsi="Arial" w:cs="Arial"/>
          <w:color w:val="000000" w:themeColor="text1"/>
          <w:sz w:val="22"/>
        </w:rPr>
        <w:t>inclu</w:t>
      </w:r>
      <w:r w:rsidR="003752A2" w:rsidRPr="004A06AA">
        <w:rPr>
          <w:rFonts w:ascii="Arial" w:eastAsia="Calibri" w:hAnsi="Arial" w:cs="Arial"/>
          <w:color w:val="000000" w:themeColor="text1"/>
          <w:sz w:val="22"/>
        </w:rPr>
        <w:t>so entidades públicas descentralizadas indirectas</w:t>
      </w:r>
      <w:r w:rsidR="0003783B" w:rsidRPr="004A06AA">
        <w:rPr>
          <w:rFonts w:ascii="Arial" w:eastAsia="Calibri" w:hAnsi="Arial" w:cs="Arial"/>
          <w:color w:val="000000" w:themeColor="text1"/>
          <w:sz w:val="22"/>
        </w:rPr>
        <w:t xml:space="preserve"> como los</w:t>
      </w:r>
      <w:r w:rsidR="008D449D" w:rsidRPr="004A06AA">
        <w:rPr>
          <w:rFonts w:ascii="Arial" w:eastAsia="Calibri" w:hAnsi="Arial" w:cs="Arial"/>
          <w:color w:val="000000" w:themeColor="text1"/>
          <w:sz w:val="22"/>
        </w:rPr>
        <w:t xml:space="preserve"> fondos mixtos para la promoción de la cultura y de las artes</w:t>
      </w:r>
      <w:r w:rsidR="003752A2" w:rsidRPr="004A06AA">
        <w:rPr>
          <w:rFonts w:ascii="Arial" w:eastAsia="Calibri" w:hAnsi="Arial" w:cs="Arial"/>
          <w:color w:val="000000" w:themeColor="text1"/>
          <w:sz w:val="22"/>
        </w:rPr>
        <w:t>,</w:t>
      </w:r>
      <w:r w:rsidR="004F3C1C" w:rsidRPr="004A06AA">
        <w:rPr>
          <w:rFonts w:ascii="Arial" w:eastAsia="Calibri" w:hAnsi="Arial" w:cs="Arial"/>
          <w:color w:val="000000" w:themeColor="text1"/>
          <w:sz w:val="22"/>
        </w:rPr>
        <w:t xml:space="preserve"> </w:t>
      </w:r>
      <w:r w:rsidR="00581022" w:rsidRPr="004A06AA">
        <w:rPr>
          <w:rFonts w:ascii="Arial" w:eastAsia="Calibri" w:hAnsi="Arial" w:cs="Arial"/>
          <w:color w:val="000000" w:themeColor="text1"/>
          <w:sz w:val="22"/>
        </w:rPr>
        <w:t xml:space="preserve">sin importar cual sea su régimen de contratación de conformidad con </w:t>
      </w:r>
      <w:r w:rsidR="008E038E" w:rsidRPr="004A06AA">
        <w:rPr>
          <w:rFonts w:ascii="Arial" w:eastAsia="Calibri" w:hAnsi="Arial" w:cs="Arial"/>
          <w:color w:val="000000" w:themeColor="text1"/>
          <w:sz w:val="22"/>
        </w:rPr>
        <w:t>los artículos 63 de la Ley 39</w:t>
      </w:r>
      <w:r w:rsidR="00621C9B" w:rsidRPr="004A06AA">
        <w:rPr>
          <w:rFonts w:ascii="Arial" w:eastAsia="Calibri" w:hAnsi="Arial" w:cs="Arial"/>
          <w:color w:val="000000" w:themeColor="text1"/>
          <w:sz w:val="22"/>
        </w:rPr>
        <w:t>7 de 1997 y</w:t>
      </w:r>
      <w:r w:rsidR="00581022" w:rsidRPr="004A06AA">
        <w:rPr>
          <w:rFonts w:ascii="Arial" w:eastAsia="Calibri" w:hAnsi="Arial" w:cs="Arial"/>
          <w:color w:val="000000" w:themeColor="text1"/>
          <w:sz w:val="22"/>
        </w:rPr>
        <w:t xml:space="preserve"> 2, numeral 4, literal c) de la Ley 1150 de 2007</w:t>
      </w:r>
      <w:r w:rsidR="00685A59" w:rsidRPr="004A06AA">
        <w:rPr>
          <w:rFonts w:ascii="Arial" w:eastAsia="Calibri" w:hAnsi="Arial" w:cs="Arial"/>
          <w:color w:val="000000" w:themeColor="text1"/>
          <w:sz w:val="22"/>
        </w:rPr>
        <w:t xml:space="preserve">. Tales convenios </w:t>
      </w:r>
      <w:r w:rsidR="005D49E5" w:rsidRPr="004A06AA">
        <w:rPr>
          <w:rFonts w:ascii="Arial" w:eastAsia="Calibri" w:hAnsi="Arial" w:cs="Arial"/>
          <w:color w:val="000000" w:themeColor="text1"/>
          <w:sz w:val="22"/>
        </w:rPr>
        <w:t>p</w:t>
      </w:r>
      <w:r w:rsidR="006D5085" w:rsidRPr="004A06AA">
        <w:rPr>
          <w:rFonts w:ascii="Arial" w:eastAsia="Calibri" w:hAnsi="Arial" w:cs="Arial"/>
          <w:color w:val="000000" w:themeColor="text1"/>
          <w:sz w:val="22"/>
        </w:rPr>
        <w:t>ueden celebrarse directamente siempre que las obligaciones derivadas del mismo tengan relación con el objeto de la entidad ejecutora señalado en la ley o en sus reglamentos</w:t>
      </w:r>
      <w:r w:rsidR="0012705D" w:rsidRPr="004A06AA">
        <w:rPr>
          <w:rFonts w:ascii="Arial" w:eastAsia="Calibri" w:hAnsi="Arial" w:cs="Arial"/>
          <w:color w:val="000000" w:themeColor="text1"/>
          <w:sz w:val="22"/>
        </w:rPr>
        <w:t xml:space="preserve">. Cuando el convenio involucre a los sujetos y objetos contractuales establecidos en el </w:t>
      </w:r>
      <w:r w:rsidR="00BE11DD" w:rsidRPr="004A06AA">
        <w:rPr>
          <w:rFonts w:ascii="Arial" w:eastAsia="Calibri" w:hAnsi="Arial" w:cs="Arial"/>
          <w:color w:val="000000" w:themeColor="text1"/>
          <w:sz w:val="22"/>
        </w:rPr>
        <w:t>artículo 2, numeral 4, literal c)</w:t>
      </w:r>
      <w:r w:rsidR="002B1F0D" w:rsidRPr="004A06AA">
        <w:rPr>
          <w:rFonts w:ascii="Arial" w:eastAsia="Calibri" w:hAnsi="Arial" w:cs="Arial"/>
          <w:color w:val="000000" w:themeColor="text1"/>
          <w:sz w:val="22"/>
        </w:rPr>
        <w:t xml:space="preserve"> inciso segundo</w:t>
      </w:r>
      <w:r w:rsidR="00BE11DD" w:rsidRPr="004A06AA">
        <w:rPr>
          <w:rFonts w:ascii="Arial" w:eastAsia="Calibri" w:hAnsi="Arial" w:cs="Arial"/>
          <w:color w:val="000000" w:themeColor="text1"/>
          <w:sz w:val="22"/>
        </w:rPr>
        <w:t xml:space="preserve"> de la Ley 1150 de 2007</w:t>
      </w:r>
      <w:r w:rsidR="006D5085" w:rsidRPr="004A06AA">
        <w:rPr>
          <w:rFonts w:ascii="Arial" w:eastAsia="Calibri" w:hAnsi="Arial" w:cs="Arial"/>
          <w:color w:val="000000" w:themeColor="text1"/>
          <w:sz w:val="22"/>
        </w:rPr>
        <w:t xml:space="preserve"> debe</w:t>
      </w:r>
      <w:r w:rsidR="00792D58" w:rsidRPr="004A06AA">
        <w:rPr>
          <w:rFonts w:ascii="Arial" w:eastAsia="Calibri" w:hAnsi="Arial" w:cs="Arial"/>
          <w:color w:val="000000" w:themeColor="text1"/>
          <w:sz w:val="22"/>
        </w:rPr>
        <w:t>rá</w:t>
      </w:r>
      <w:r w:rsidR="006D5085" w:rsidRPr="004A06AA">
        <w:rPr>
          <w:rFonts w:ascii="Arial" w:eastAsia="Calibri" w:hAnsi="Arial" w:cs="Arial"/>
          <w:color w:val="000000" w:themeColor="text1"/>
          <w:sz w:val="22"/>
        </w:rPr>
        <w:t xml:space="preserve"> acudirse a los procesos de licitación pública o selección abreviada regulados en los numerales 1 y 2 del artículo 2 de la Ley 1150 de 2007.</w:t>
      </w:r>
    </w:p>
    <w:p w14:paraId="5AEB8D29" w14:textId="5BBADEE3" w:rsidR="00124060" w:rsidRPr="004A06AA" w:rsidRDefault="00792D58" w:rsidP="00772404">
      <w:pPr>
        <w:spacing w:after="120" w:line="276" w:lineRule="auto"/>
        <w:jc w:val="both"/>
        <w:rPr>
          <w:rFonts w:ascii="Arial" w:hAnsi="Arial" w:cs="Arial"/>
          <w:color w:val="000000" w:themeColor="text1"/>
          <w:sz w:val="22"/>
        </w:rPr>
      </w:pPr>
      <w:r w:rsidRPr="004A06AA">
        <w:rPr>
          <w:rFonts w:ascii="Arial" w:eastAsia="Calibri" w:hAnsi="Arial" w:cs="Arial"/>
          <w:color w:val="000000" w:themeColor="text1"/>
          <w:sz w:val="22"/>
        </w:rPr>
        <w:tab/>
      </w:r>
      <w:r w:rsidR="00786BE5" w:rsidRPr="004A06AA">
        <w:rPr>
          <w:rFonts w:ascii="Arial" w:eastAsia="Calibri" w:hAnsi="Arial" w:cs="Arial"/>
          <w:color w:val="000000" w:themeColor="text1"/>
          <w:sz w:val="22"/>
        </w:rPr>
        <w:t xml:space="preserve">Como excepción a </w:t>
      </w:r>
      <w:r w:rsidR="00D36E3C" w:rsidRPr="004A06AA">
        <w:rPr>
          <w:rFonts w:ascii="Arial" w:eastAsia="Calibri" w:hAnsi="Arial" w:cs="Arial"/>
          <w:color w:val="000000" w:themeColor="text1"/>
          <w:sz w:val="22"/>
        </w:rPr>
        <w:t xml:space="preserve">esta regla el artículo </w:t>
      </w:r>
      <w:r w:rsidR="00D36E3C" w:rsidRPr="004A06AA">
        <w:rPr>
          <w:rFonts w:ascii="Arial" w:hAnsi="Arial" w:cs="Arial"/>
          <w:color w:val="000000" w:themeColor="text1"/>
          <w:sz w:val="22"/>
        </w:rPr>
        <w:t>2.2.2.3 del Decreto 1080 de 2015</w:t>
      </w:r>
      <w:r w:rsidR="00CD278F" w:rsidRPr="004A06AA">
        <w:rPr>
          <w:rFonts w:ascii="Arial" w:hAnsi="Arial" w:cs="Arial"/>
          <w:color w:val="000000" w:themeColor="text1"/>
          <w:sz w:val="22"/>
        </w:rPr>
        <w:t xml:space="preserve">, dispone que los convenios </w:t>
      </w:r>
      <w:r w:rsidR="005429B9" w:rsidRPr="004A06AA">
        <w:rPr>
          <w:rFonts w:ascii="Arial" w:hAnsi="Arial" w:cs="Arial"/>
          <w:color w:val="000000" w:themeColor="text1"/>
          <w:sz w:val="22"/>
        </w:rPr>
        <w:t xml:space="preserve">que </w:t>
      </w:r>
      <w:r w:rsidR="00F12146" w:rsidRPr="004A06AA">
        <w:rPr>
          <w:rFonts w:ascii="Arial" w:hAnsi="Arial" w:cs="Arial"/>
          <w:color w:val="000000" w:themeColor="text1"/>
          <w:sz w:val="22"/>
        </w:rPr>
        <w:t xml:space="preserve">se </w:t>
      </w:r>
      <w:r w:rsidR="005429B9" w:rsidRPr="004A06AA">
        <w:rPr>
          <w:rFonts w:ascii="Arial" w:hAnsi="Arial" w:cs="Arial"/>
          <w:color w:val="000000" w:themeColor="text1"/>
          <w:sz w:val="22"/>
        </w:rPr>
        <w:t>suscriban entre el Minis</w:t>
      </w:r>
      <w:r w:rsidR="006506B0" w:rsidRPr="004A06AA">
        <w:rPr>
          <w:rFonts w:ascii="Arial" w:hAnsi="Arial" w:cs="Arial"/>
          <w:color w:val="000000" w:themeColor="text1"/>
          <w:sz w:val="22"/>
        </w:rPr>
        <w:t xml:space="preserve">terio de Cultura </w:t>
      </w:r>
      <w:r w:rsidR="00F12146" w:rsidRPr="004A06AA">
        <w:rPr>
          <w:rFonts w:ascii="Arial" w:hAnsi="Arial" w:cs="Arial"/>
          <w:color w:val="000000" w:themeColor="text1"/>
          <w:sz w:val="22"/>
        </w:rPr>
        <w:t>y</w:t>
      </w:r>
      <w:r w:rsidR="006506B0" w:rsidRPr="004A06AA">
        <w:rPr>
          <w:rFonts w:ascii="Arial" w:hAnsi="Arial" w:cs="Arial"/>
          <w:color w:val="000000" w:themeColor="text1"/>
          <w:sz w:val="22"/>
        </w:rPr>
        <w:t xml:space="preserve"> los fondos mixtos para la promoción de la cultura y de las artes del orden nacional</w:t>
      </w:r>
      <w:r w:rsidR="00F12146" w:rsidRPr="004A06AA">
        <w:rPr>
          <w:rFonts w:ascii="Arial" w:hAnsi="Arial" w:cs="Arial"/>
          <w:color w:val="000000" w:themeColor="text1"/>
          <w:sz w:val="22"/>
        </w:rPr>
        <w:t xml:space="preserve">, estarán regidos por lo dispuesto en el artículo 355 </w:t>
      </w:r>
      <w:r w:rsidR="005B7C1D" w:rsidRPr="004A06AA">
        <w:rPr>
          <w:rFonts w:ascii="Arial" w:hAnsi="Arial" w:cs="Arial"/>
          <w:color w:val="000000" w:themeColor="text1"/>
          <w:sz w:val="22"/>
        </w:rPr>
        <w:t>de la Constitución Política</w:t>
      </w:r>
      <w:r w:rsidR="006A38AC" w:rsidRPr="004A06AA">
        <w:rPr>
          <w:rFonts w:ascii="Arial" w:hAnsi="Arial" w:cs="Arial"/>
          <w:color w:val="000000" w:themeColor="text1"/>
          <w:sz w:val="22"/>
        </w:rPr>
        <w:t xml:space="preserve">, </w:t>
      </w:r>
      <w:r w:rsidR="00F13798" w:rsidRPr="004A06AA">
        <w:rPr>
          <w:rFonts w:ascii="Arial" w:hAnsi="Arial" w:cs="Arial"/>
          <w:color w:val="000000" w:themeColor="text1"/>
          <w:sz w:val="22"/>
        </w:rPr>
        <w:t xml:space="preserve">por </w:t>
      </w:r>
      <w:r w:rsidR="00253E76" w:rsidRPr="004A06AA">
        <w:rPr>
          <w:rFonts w:ascii="Arial" w:hAnsi="Arial" w:cs="Arial"/>
          <w:color w:val="000000" w:themeColor="text1"/>
          <w:sz w:val="22"/>
        </w:rPr>
        <w:t xml:space="preserve">lo que </w:t>
      </w:r>
      <w:r w:rsidR="00F13798" w:rsidRPr="004A06AA">
        <w:rPr>
          <w:rFonts w:ascii="Arial" w:hAnsi="Arial" w:cs="Arial"/>
          <w:color w:val="000000" w:themeColor="text1"/>
          <w:sz w:val="22"/>
        </w:rPr>
        <w:t>la celebración de estos convenios</w:t>
      </w:r>
      <w:r w:rsidR="00253E76" w:rsidRPr="004A06AA">
        <w:rPr>
          <w:rFonts w:ascii="Arial" w:hAnsi="Arial" w:cs="Arial"/>
          <w:color w:val="000000" w:themeColor="text1"/>
          <w:sz w:val="22"/>
        </w:rPr>
        <w:t xml:space="preserve"> deberá hacerse en el marco de procesos competitivos de conformidad con los artículo</w:t>
      </w:r>
      <w:r w:rsidR="00D75535" w:rsidRPr="004A06AA">
        <w:rPr>
          <w:rFonts w:ascii="Arial" w:hAnsi="Arial" w:cs="Arial"/>
          <w:color w:val="000000" w:themeColor="text1"/>
          <w:sz w:val="22"/>
        </w:rPr>
        <w:t>s</w:t>
      </w:r>
      <w:r w:rsidR="00253E76" w:rsidRPr="004A06AA">
        <w:rPr>
          <w:rFonts w:ascii="Arial" w:hAnsi="Arial" w:cs="Arial"/>
          <w:color w:val="000000" w:themeColor="text1"/>
          <w:sz w:val="22"/>
        </w:rPr>
        <w:t xml:space="preserve"> 4 y 5 del </w:t>
      </w:r>
      <w:r w:rsidR="00B90366" w:rsidRPr="004A06AA">
        <w:rPr>
          <w:rFonts w:ascii="Arial" w:hAnsi="Arial" w:cs="Arial"/>
          <w:color w:val="000000" w:themeColor="text1"/>
          <w:sz w:val="22"/>
        </w:rPr>
        <w:t xml:space="preserve">Decreto 092 de </w:t>
      </w:r>
      <w:r w:rsidR="00831DB7" w:rsidRPr="004A06AA">
        <w:rPr>
          <w:rFonts w:ascii="Arial" w:hAnsi="Arial" w:cs="Arial"/>
          <w:color w:val="000000" w:themeColor="text1"/>
          <w:sz w:val="22"/>
        </w:rPr>
        <w:t>2017</w:t>
      </w:r>
      <w:r w:rsidR="00772404" w:rsidRPr="004A06AA">
        <w:rPr>
          <w:rFonts w:ascii="Arial" w:hAnsi="Arial" w:cs="Arial"/>
          <w:color w:val="000000" w:themeColor="text1"/>
          <w:sz w:val="22"/>
        </w:rPr>
        <w:t>.</w:t>
      </w:r>
    </w:p>
    <w:p w14:paraId="702F7F85" w14:textId="651E597B" w:rsidR="008961DE" w:rsidRPr="004A06AA" w:rsidRDefault="008961DE" w:rsidP="009F6311">
      <w:pPr>
        <w:spacing w:before="120" w:line="276" w:lineRule="auto"/>
        <w:jc w:val="both"/>
        <w:rPr>
          <w:rFonts w:ascii="Arial" w:hAnsi="Arial" w:cs="Arial"/>
          <w:color w:val="000000" w:themeColor="text1"/>
          <w:sz w:val="22"/>
        </w:rPr>
      </w:pPr>
      <w:r w:rsidRPr="004A06AA">
        <w:rPr>
          <w:rFonts w:ascii="Arial" w:hAnsi="Arial" w:cs="Arial"/>
          <w:color w:val="000000" w:themeColor="text1"/>
          <w:sz w:val="22"/>
        </w:rPr>
        <w:tab/>
      </w:r>
      <w:r w:rsidR="00D75535" w:rsidRPr="004A06AA">
        <w:rPr>
          <w:rFonts w:ascii="Arial" w:eastAsia="Calibri" w:hAnsi="Arial" w:cs="Arial"/>
          <w:color w:val="000000" w:themeColor="text1"/>
          <w:sz w:val="22"/>
        </w:rPr>
        <w:t xml:space="preserve">El artículo </w:t>
      </w:r>
      <w:r w:rsidR="00D75535" w:rsidRPr="004A06AA">
        <w:rPr>
          <w:rFonts w:ascii="Arial" w:hAnsi="Arial" w:cs="Arial"/>
          <w:color w:val="000000" w:themeColor="text1"/>
          <w:sz w:val="22"/>
        </w:rPr>
        <w:t>2.2.2.3 del Decreto 1080 de 201 5</w:t>
      </w:r>
      <w:r w:rsidR="00456819" w:rsidRPr="004A06AA">
        <w:rPr>
          <w:rFonts w:ascii="Arial" w:hAnsi="Arial" w:cs="Arial"/>
          <w:color w:val="000000" w:themeColor="text1"/>
          <w:sz w:val="22"/>
        </w:rPr>
        <w:t xml:space="preserve"> </w:t>
      </w:r>
      <w:r w:rsidR="007E7C04" w:rsidRPr="004A06AA">
        <w:rPr>
          <w:rFonts w:ascii="Arial" w:hAnsi="Arial" w:cs="Arial"/>
          <w:color w:val="000000" w:themeColor="text1"/>
          <w:sz w:val="22"/>
        </w:rPr>
        <w:t>a pesar de</w:t>
      </w:r>
      <w:r w:rsidR="00051D7F" w:rsidRPr="004A06AA">
        <w:rPr>
          <w:rFonts w:ascii="Arial" w:hAnsi="Arial" w:cs="Arial"/>
          <w:color w:val="000000" w:themeColor="text1"/>
          <w:sz w:val="22"/>
        </w:rPr>
        <w:t xml:space="preserve"> </w:t>
      </w:r>
      <w:r w:rsidR="007B00BC" w:rsidRPr="004A06AA">
        <w:rPr>
          <w:rFonts w:ascii="Arial" w:hAnsi="Arial" w:cs="Arial"/>
          <w:color w:val="000000" w:themeColor="text1"/>
          <w:sz w:val="22"/>
        </w:rPr>
        <w:t>considerarse</w:t>
      </w:r>
      <w:r w:rsidR="00051D7F" w:rsidRPr="004A06AA">
        <w:rPr>
          <w:rFonts w:ascii="Arial" w:hAnsi="Arial" w:cs="Arial"/>
          <w:color w:val="000000" w:themeColor="text1"/>
          <w:sz w:val="22"/>
        </w:rPr>
        <w:t xml:space="preserve"> contrar</w:t>
      </w:r>
      <w:r w:rsidR="00D675C2" w:rsidRPr="004A06AA">
        <w:rPr>
          <w:rFonts w:ascii="Arial" w:hAnsi="Arial" w:cs="Arial"/>
          <w:color w:val="000000" w:themeColor="text1"/>
          <w:sz w:val="22"/>
        </w:rPr>
        <w:t>i</w:t>
      </w:r>
      <w:r w:rsidR="00D75535" w:rsidRPr="004A06AA">
        <w:rPr>
          <w:rFonts w:ascii="Arial" w:hAnsi="Arial" w:cs="Arial"/>
          <w:color w:val="000000" w:themeColor="text1"/>
          <w:sz w:val="22"/>
        </w:rPr>
        <w:t>o</w:t>
      </w:r>
      <w:r w:rsidR="00051D7F" w:rsidRPr="004A06AA">
        <w:rPr>
          <w:rFonts w:ascii="Arial" w:hAnsi="Arial" w:cs="Arial"/>
          <w:color w:val="000000" w:themeColor="text1"/>
          <w:sz w:val="22"/>
        </w:rPr>
        <w:t xml:space="preserve"> a</w:t>
      </w:r>
      <w:r w:rsidR="007F064C" w:rsidRPr="004A06AA">
        <w:rPr>
          <w:rFonts w:ascii="Arial" w:hAnsi="Arial" w:cs="Arial"/>
          <w:color w:val="000000" w:themeColor="text1"/>
          <w:sz w:val="22"/>
        </w:rPr>
        <w:t xml:space="preserve"> la</w:t>
      </w:r>
      <w:r w:rsidR="00051D7F" w:rsidRPr="004A06AA">
        <w:rPr>
          <w:rFonts w:ascii="Arial" w:hAnsi="Arial" w:cs="Arial"/>
          <w:color w:val="000000" w:themeColor="text1"/>
          <w:sz w:val="22"/>
        </w:rPr>
        <w:t xml:space="preserve"> Ley 1150 de 2007</w:t>
      </w:r>
      <w:r w:rsidR="00096CAD" w:rsidRPr="004A06AA">
        <w:rPr>
          <w:rFonts w:ascii="Arial" w:hAnsi="Arial" w:cs="Arial"/>
          <w:color w:val="000000" w:themeColor="text1"/>
          <w:sz w:val="22"/>
        </w:rPr>
        <w:t xml:space="preserve"> en los términos expuestos</w:t>
      </w:r>
      <w:r w:rsidR="00D675C2" w:rsidRPr="004A06AA">
        <w:rPr>
          <w:rFonts w:ascii="Arial" w:hAnsi="Arial" w:cs="Arial"/>
          <w:color w:val="000000" w:themeColor="text1"/>
          <w:sz w:val="22"/>
        </w:rPr>
        <w:t xml:space="preserve"> en las consideraciones</w:t>
      </w:r>
      <w:r w:rsidR="00096CAD" w:rsidRPr="004A06AA">
        <w:rPr>
          <w:rFonts w:ascii="Arial" w:hAnsi="Arial" w:cs="Arial"/>
          <w:color w:val="000000" w:themeColor="text1"/>
          <w:sz w:val="22"/>
        </w:rPr>
        <w:t xml:space="preserve">, </w:t>
      </w:r>
      <w:r w:rsidR="008C74AC" w:rsidRPr="004A06AA">
        <w:rPr>
          <w:rFonts w:ascii="Arial" w:hAnsi="Arial" w:cs="Arial"/>
          <w:color w:val="000000" w:themeColor="text1"/>
          <w:sz w:val="22"/>
        </w:rPr>
        <w:t>debe ser aplicad</w:t>
      </w:r>
      <w:r w:rsidR="00456819" w:rsidRPr="004A06AA">
        <w:rPr>
          <w:rFonts w:ascii="Arial" w:hAnsi="Arial" w:cs="Arial"/>
          <w:color w:val="000000" w:themeColor="text1"/>
          <w:sz w:val="22"/>
        </w:rPr>
        <w:t>o</w:t>
      </w:r>
      <w:r w:rsidR="00096CAD" w:rsidRPr="004A06AA">
        <w:rPr>
          <w:rFonts w:ascii="Arial" w:hAnsi="Arial" w:cs="Arial"/>
          <w:color w:val="000000" w:themeColor="text1"/>
          <w:sz w:val="22"/>
        </w:rPr>
        <w:t xml:space="preserve"> </w:t>
      </w:r>
      <w:r w:rsidR="002A3BDF" w:rsidRPr="004A06AA">
        <w:rPr>
          <w:rFonts w:ascii="Arial" w:hAnsi="Arial" w:cs="Arial"/>
          <w:color w:val="000000" w:themeColor="text1"/>
          <w:sz w:val="22"/>
        </w:rPr>
        <w:t xml:space="preserve">en la celebración de convenios entre </w:t>
      </w:r>
      <w:r w:rsidR="00D675C2" w:rsidRPr="004A06AA">
        <w:rPr>
          <w:rFonts w:ascii="Arial" w:hAnsi="Arial" w:cs="Arial"/>
          <w:color w:val="000000" w:themeColor="text1"/>
          <w:sz w:val="22"/>
        </w:rPr>
        <w:t>el</w:t>
      </w:r>
      <w:r w:rsidR="002A3BDF" w:rsidRPr="004A06AA">
        <w:rPr>
          <w:rFonts w:ascii="Arial" w:hAnsi="Arial" w:cs="Arial"/>
          <w:color w:val="000000" w:themeColor="text1"/>
          <w:sz w:val="22"/>
        </w:rPr>
        <w:t xml:space="preserve"> </w:t>
      </w:r>
      <w:r w:rsidR="00456819" w:rsidRPr="004A06AA">
        <w:rPr>
          <w:rFonts w:ascii="Arial" w:hAnsi="Arial" w:cs="Arial"/>
          <w:color w:val="000000" w:themeColor="text1"/>
          <w:sz w:val="22"/>
        </w:rPr>
        <w:t xml:space="preserve">Ministerio de Cultura y los fondos mixtos para la </w:t>
      </w:r>
      <w:r w:rsidR="00456819" w:rsidRPr="004A06AA">
        <w:rPr>
          <w:rFonts w:ascii="Arial" w:hAnsi="Arial" w:cs="Arial"/>
          <w:color w:val="000000" w:themeColor="text1"/>
          <w:sz w:val="22"/>
        </w:rPr>
        <w:lastRenderedPageBreak/>
        <w:t>promoción de la cultura y de las artes del orden nacional</w:t>
      </w:r>
      <w:r w:rsidR="00D675C2" w:rsidRPr="004A06AA">
        <w:rPr>
          <w:rFonts w:ascii="Arial" w:hAnsi="Arial" w:cs="Arial"/>
          <w:color w:val="000000" w:themeColor="text1"/>
          <w:sz w:val="22"/>
        </w:rPr>
        <w:t>,</w:t>
      </w:r>
      <w:r w:rsidR="00456819" w:rsidRPr="004A06AA">
        <w:rPr>
          <w:rFonts w:ascii="Arial" w:hAnsi="Arial" w:cs="Arial"/>
          <w:color w:val="000000" w:themeColor="text1"/>
          <w:sz w:val="22"/>
        </w:rPr>
        <w:t xml:space="preserve"> </w:t>
      </w:r>
      <w:r w:rsidR="006F2A37" w:rsidRPr="004A06AA">
        <w:rPr>
          <w:rFonts w:ascii="Arial" w:hAnsi="Arial" w:cs="Arial"/>
          <w:color w:val="000000" w:themeColor="text1"/>
          <w:sz w:val="22"/>
        </w:rPr>
        <w:t>al estar amparad</w:t>
      </w:r>
      <w:r w:rsidR="00D675C2" w:rsidRPr="004A06AA">
        <w:rPr>
          <w:rFonts w:ascii="Arial" w:hAnsi="Arial" w:cs="Arial"/>
          <w:color w:val="000000" w:themeColor="text1"/>
          <w:sz w:val="22"/>
        </w:rPr>
        <w:t>o</w:t>
      </w:r>
      <w:r w:rsidR="006F2A37" w:rsidRPr="004A06AA">
        <w:rPr>
          <w:rFonts w:ascii="Arial" w:hAnsi="Arial" w:cs="Arial"/>
          <w:color w:val="000000" w:themeColor="text1"/>
          <w:sz w:val="22"/>
        </w:rPr>
        <w:t xml:space="preserve"> por la presunción de legalidad, por lo cual </w:t>
      </w:r>
      <w:r w:rsidR="008C74AC" w:rsidRPr="004A06AA">
        <w:rPr>
          <w:rFonts w:ascii="Arial" w:hAnsi="Arial" w:cs="Arial"/>
          <w:color w:val="000000" w:themeColor="text1"/>
          <w:sz w:val="22"/>
        </w:rPr>
        <w:t>resulta de obligatoria observancia hasta tanto no sea retirad</w:t>
      </w:r>
      <w:r w:rsidR="00D675C2" w:rsidRPr="004A06AA">
        <w:rPr>
          <w:rFonts w:ascii="Arial" w:hAnsi="Arial" w:cs="Arial"/>
          <w:color w:val="000000" w:themeColor="text1"/>
          <w:sz w:val="22"/>
        </w:rPr>
        <w:t>o</w:t>
      </w:r>
      <w:r w:rsidR="008C74AC" w:rsidRPr="004A06AA">
        <w:rPr>
          <w:rFonts w:ascii="Arial" w:hAnsi="Arial" w:cs="Arial"/>
          <w:color w:val="000000" w:themeColor="text1"/>
          <w:sz w:val="22"/>
        </w:rPr>
        <w:t xml:space="preserve"> del ordenamiento jurídico por la Jurisdicción de lo Contencioso Administrativo. </w:t>
      </w:r>
    </w:p>
    <w:p w14:paraId="5A3D723D" w14:textId="77777777" w:rsidR="00DC1DE7" w:rsidRPr="004A06AA" w:rsidRDefault="00DC1DE7" w:rsidP="00DC1DE7">
      <w:pPr>
        <w:spacing w:line="276" w:lineRule="auto"/>
        <w:jc w:val="both"/>
        <w:rPr>
          <w:rFonts w:ascii="Arial" w:eastAsia="Calibri" w:hAnsi="Arial" w:cs="Arial"/>
          <w:color w:val="000000" w:themeColor="text1"/>
          <w:sz w:val="22"/>
        </w:rPr>
      </w:pPr>
    </w:p>
    <w:p w14:paraId="196F31C3" w14:textId="1AA8D699" w:rsidR="00013780" w:rsidRPr="004A06AA" w:rsidRDefault="00013780" w:rsidP="00DC1DE7">
      <w:pPr>
        <w:spacing w:before="120" w:line="276" w:lineRule="auto"/>
        <w:jc w:val="both"/>
        <w:rPr>
          <w:rFonts w:ascii="Arial" w:eastAsia="Calibri" w:hAnsi="Arial" w:cs="Arial"/>
          <w:color w:val="000000" w:themeColor="text1"/>
          <w:sz w:val="22"/>
        </w:rPr>
      </w:pPr>
      <w:r w:rsidRPr="004A06AA">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4A06AA" w:rsidRDefault="00A37FB6" w:rsidP="00D01760">
      <w:pPr>
        <w:spacing w:line="276" w:lineRule="auto"/>
        <w:jc w:val="both"/>
        <w:rPr>
          <w:rFonts w:ascii="Arial" w:eastAsia="Calibri" w:hAnsi="Arial" w:cs="Arial"/>
          <w:color w:val="000000" w:themeColor="text1"/>
          <w:sz w:val="22"/>
        </w:rPr>
      </w:pPr>
    </w:p>
    <w:p w14:paraId="0F8C901F" w14:textId="77777777" w:rsidR="00A37FB6" w:rsidRPr="004A06AA" w:rsidRDefault="00A37FB6" w:rsidP="00D01760">
      <w:pPr>
        <w:jc w:val="both"/>
        <w:rPr>
          <w:rFonts w:ascii="Arial" w:eastAsia="Calibri" w:hAnsi="Arial" w:cs="Arial"/>
          <w:color w:val="000000" w:themeColor="text1"/>
          <w:sz w:val="22"/>
        </w:rPr>
      </w:pPr>
      <w:r w:rsidRPr="004A06AA">
        <w:rPr>
          <w:noProof/>
          <w:color w:val="000000" w:themeColor="text1"/>
          <w:lang w:val="en-US"/>
        </w:rPr>
        <mc:AlternateContent>
          <mc:Choice Requires="wps">
            <w:drawing>
              <wp:anchor distT="0" distB="0" distL="114300" distR="114300" simplePos="0" relativeHeight="251657216"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BDCD68"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BA697CE" w14:textId="713D1F3D" w:rsidR="00E620DA" w:rsidRPr="004A06AA" w:rsidRDefault="00A37FB6" w:rsidP="00DB0E9D">
      <w:pPr>
        <w:rPr>
          <w:rFonts w:ascii="Arial" w:eastAsia="Times New Roman" w:hAnsi="Arial" w:cs="Arial"/>
          <w:color w:val="000000" w:themeColor="text1"/>
          <w:sz w:val="18"/>
          <w:szCs w:val="20"/>
          <w:lang w:eastAsia="es-CO"/>
        </w:rPr>
      </w:pPr>
      <w:r w:rsidRPr="004A06AA">
        <w:rPr>
          <w:rFonts w:ascii="Arial" w:eastAsia="Times New Roman" w:hAnsi="Arial" w:cs="Arial"/>
          <w:color w:val="000000" w:themeColor="text1"/>
          <w:sz w:val="22"/>
          <w:lang w:eastAsia="es-CO"/>
        </w:rPr>
        <w:t>Atentamente,</w:t>
      </w:r>
    </w:p>
    <w:p w14:paraId="02BFEF9C" w14:textId="395F12E8" w:rsidR="00E620DA" w:rsidRPr="004A06AA" w:rsidRDefault="00DB0E9D"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5DAE9156" wp14:editId="0D0A799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0167D62B" w14:textId="77777777" w:rsidR="00E620DA" w:rsidRPr="004A06AA" w:rsidRDefault="00E620DA"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A06AA" w:rsidRPr="004A06AA" w14:paraId="469202AF" w14:textId="77777777" w:rsidTr="00E45329">
        <w:trPr>
          <w:trHeight w:val="315"/>
        </w:trPr>
        <w:tc>
          <w:tcPr>
            <w:tcW w:w="812" w:type="dxa"/>
            <w:vAlign w:val="center"/>
            <w:hideMark/>
          </w:tcPr>
          <w:p w14:paraId="3F62A0B3" w14:textId="77777777" w:rsidR="00746E08" w:rsidRPr="004A06AA" w:rsidRDefault="00746E08">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0C744EE" w:rsidR="00746E08" w:rsidRPr="004A06AA" w:rsidRDefault="00DE2F1D">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Alejandro Sarmiento Cantillo</w:t>
            </w:r>
          </w:p>
          <w:p w14:paraId="51C325E7" w14:textId="422186A6" w:rsidR="00746E08" w:rsidRPr="004A06AA" w:rsidRDefault="00DE2F1D">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Contratista</w:t>
            </w:r>
          </w:p>
        </w:tc>
      </w:tr>
      <w:tr w:rsidR="004A06AA" w:rsidRPr="004A06AA" w14:paraId="10BC78E8" w14:textId="77777777" w:rsidTr="00E45329">
        <w:trPr>
          <w:trHeight w:val="330"/>
        </w:trPr>
        <w:tc>
          <w:tcPr>
            <w:tcW w:w="812" w:type="dxa"/>
            <w:vAlign w:val="center"/>
            <w:hideMark/>
          </w:tcPr>
          <w:p w14:paraId="6A7DBF66" w14:textId="77777777" w:rsidR="00746E08" w:rsidRPr="004A06AA" w:rsidRDefault="00746E08">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DA8DE02" w:rsidR="00746E08" w:rsidRPr="004A06AA" w:rsidRDefault="00E45329" w:rsidP="00746E08">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Sebastián Ramírez Grisales</w:t>
            </w:r>
          </w:p>
          <w:p w14:paraId="19E8BD8D" w14:textId="37CCF70B" w:rsidR="00746E08" w:rsidRPr="004A06AA" w:rsidRDefault="00DE2F1D">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Contratista</w:t>
            </w:r>
          </w:p>
        </w:tc>
      </w:tr>
      <w:tr w:rsidR="00807267" w:rsidRPr="004A06AA" w14:paraId="50741B38" w14:textId="77777777" w:rsidTr="00E45329">
        <w:trPr>
          <w:trHeight w:val="300"/>
        </w:trPr>
        <w:tc>
          <w:tcPr>
            <w:tcW w:w="812" w:type="dxa"/>
            <w:vAlign w:val="center"/>
            <w:hideMark/>
          </w:tcPr>
          <w:p w14:paraId="297715FA" w14:textId="77777777" w:rsidR="00746E08" w:rsidRPr="004A06AA" w:rsidRDefault="00746E08">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A06AA" w:rsidRDefault="00746E08" w:rsidP="00746E08">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Fabián Gonzalo Marín Cortés</w:t>
            </w:r>
          </w:p>
          <w:p w14:paraId="17847B1F" w14:textId="71EB0D70" w:rsidR="00746E08" w:rsidRPr="004A06AA" w:rsidRDefault="00746E08">
            <w:pPr>
              <w:rPr>
                <w:rFonts w:ascii="Arial" w:eastAsia="Times New Roman" w:hAnsi="Arial" w:cs="Arial"/>
                <w:color w:val="000000" w:themeColor="text1"/>
                <w:sz w:val="16"/>
                <w:szCs w:val="16"/>
                <w:lang w:eastAsia="es-ES"/>
              </w:rPr>
            </w:pPr>
            <w:r w:rsidRPr="004A06AA">
              <w:rPr>
                <w:rFonts w:ascii="Arial" w:eastAsia="Times New Roman" w:hAnsi="Arial" w:cs="Arial"/>
                <w:color w:val="000000" w:themeColor="text1"/>
                <w:sz w:val="16"/>
                <w:szCs w:val="16"/>
                <w:lang w:eastAsia="es-ES"/>
              </w:rPr>
              <w:t>Subdirector de Gestión Contractual</w:t>
            </w:r>
          </w:p>
        </w:tc>
      </w:tr>
    </w:tbl>
    <w:p w14:paraId="35B56F46" w14:textId="44597BFA" w:rsidR="00746E08" w:rsidRPr="004A06AA" w:rsidRDefault="00746E08" w:rsidP="00746E08">
      <w:pPr>
        <w:rPr>
          <w:rFonts w:ascii="Arial" w:eastAsia="Times New Roman" w:hAnsi="Arial" w:cs="Arial"/>
          <w:color w:val="000000" w:themeColor="text1"/>
          <w:sz w:val="16"/>
          <w:szCs w:val="16"/>
          <w:lang w:eastAsia="es-ES"/>
        </w:rPr>
      </w:pPr>
    </w:p>
    <w:p w14:paraId="37F60282" w14:textId="73CB0326" w:rsidR="00F23927" w:rsidRPr="004A06AA" w:rsidRDefault="00F23927" w:rsidP="00746E08">
      <w:pPr>
        <w:rPr>
          <w:rFonts w:ascii="Arial" w:eastAsia="Times New Roman" w:hAnsi="Arial" w:cs="Arial"/>
          <w:color w:val="000000" w:themeColor="text1"/>
          <w:sz w:val="16"/>
          <w:szCs w:val="16"/>
          <w:lang w:eastAsia="es-ES"/>
        </w:rPr>
      </w:pPr>
    </w:p>
    <w:p w14:paraId="7888367A" w14:textId="77777777" w:rsidR="00F23927" w:rsidRPr="004A06AA" w:rsidRDefault="00F23927" w:rsidP="00F23927">
      <w:pPr>
        <w:pStyle w:val="NormalWeb"/>
        <w:shd w:val="clear" w:color="auto" w:fill="FFFFFF"/>
        <w:spacing w:before="0" w:beforeAutospacing="0" w:after="150" w:afterAutospacing="0"/>
        <w:ind w:right="-232"/>
        <w:jc w:val="both"/>
        <w:rPr>
          <w:rFonts w:ascii="Arial" w:hAnsi="Arial" w:cs="Arial"/>
          <w:b/>
          <w:bCs/>
          <w:color w:val="000000" w:themeColor="text1"/>
          <w:sz w:val="36"/>
          <w:szCs w:val="36"/>
        </w:rPr>
      </w:pPr>
      <w:r w:rsidRPr="004A06AA">
        <w:rPr>
          <w:rFonts w:ascii="Arial" w:hAnsi="Arial" w:cs="Arial"/>
          <w:b/>
          <w:bCs/>
          <w:color w:val="000000" w:themeColor="text1"/>
          <w:sz w:val="28"/>
          <w:szCs w:val="28"/>
        </w:rPr>
        <w:t> </w:t>
      </w:r>
    </w:p>
    <w:p w14:paraId="4E44C569" w14:textId="77777777" w:rsidR="00F23927" w:rsidRPr="004A06AA" w:rsidRDefault="00F23927" w:rsidP="00746E08">
      <w:pPr>
        <w:rPr>
          <w:rFonts w:ascii="Arial" w:eastAsia="Times New Roman" w:hAnsi="Arial" w:cs="Arial"/>
          <w:color w:val="000000" w:themeColor="text1"/>
          <w:sz w:val="16"/>
          <w:szCs w:val="16"/>
          <w:lang w:eastAsia="es-ES"/>
        </w:rPr>
      </w:pPr>
    </w:p>
    <w:sectPr w:rsidR="00F23927" w:rsidRPr="004A06AA" w:rsidSect="006F3B81">
      <w:headerReference w:type="default" r:id="rId12"/>
      <w:footerReference w:type="default" r:id="rId13"/>
      <w:pgSz w:w="12240" w:h="15840"/>
      <w:pgMar w:top="2041" w:right="1701" w:bottom="158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9112" w14:textId="77777777" w:rsidR="00AB2B0F" w:rsidRDefault="00AB2B0F">
      <w:r>
        <w:separator/>
      </w:r>
    </w:p>
  </w:endnote>
  <w:endnote w:type="continuationSeparator" w:id="0">
    <w:p w14:paraId="03EED8DB" w14:textId="77777777" w:rsidR="00AB2B0F" w:rsidRDefault="00AB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76447E49"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A15678">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A15678">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CE96" w14:textId="77777777" w:rsidR="00AB2B0F" w:rsidRDefault="00AB2B0F">
      <w:r>
        <w:separator/>
      </w:r>
    </w:p>
  </w:footnote>
  <w:footnote w:type="continuationSeparator" w:id="0">
    <w:p w14:paraId="3F2F11BB" w14:textId="77777777" w:rsidR="00AB2B0F" w:rsidRDefault="00AB2B0F">
      <w:r>
        <w:continuationSeparator/>
      </w:r>
    </w:p>
  </w:footnote>
  <w:footnote w:id="1">
    <w:p w14:paraId="5A8F9081" w14:textId="77777777" w:rsidR="00013780" w:rsidRPr="004A06AA" w:rsidRDefault="00013780" w:rsidP="00772404">
      <w:pPr>
        <w:pStyle w:val="Textonotapie"/>
        <w:ind w:firstLine="708"/>
        <w:jc w:val="both"/>
        <w:rPr>
          <w:rFonts w:ascii="Arial" w:hAnsi="Arial" w:cs="Arial"/>
          <w:color w:val="000000" w:themeColor="text1"/>
          <w:sz w:val="18"/>
          <w:szCs w:val="18"/>
          <w:lang w:val="es-CO"/>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Pr="004A06AA">
        <w:rPr>
          <w:rFonts w:ascii="Arial" w:hAnsi="Arial" w:cs="Arial"/>
          <w:iCs/>
          <w:color w:val="000000" w:themeColor="text1"/>
          <w:sz w:val="18"/>
          <w:szCs w:val="18"/>
        </w:rPr>
        <w:t>Artículo 57 de la Ley 397 de 1997.</w:t>
      </w:r>
    </w:p>
    <w:p w14:paraId="50A791A9" w14:textId="77777777" w:rsidR="00013780" w:rsidRPr="004A06AA" w:rsidRDefault="00013780" w:rsidP="00772404">
      <w:pPr>
        <w:pStyle w:val="Textonotapie"/>
        <w:jc w:val="both"/>
        <w:rPr>
          <w:rFonts w:ascii="Arial" w:hAnsi="Arial" w:cs="Arial"/>
          <w:color w:val="000000" w:themeColor="text1"/>
          <w:sz w:val="18"/>
          <w:szCs w:val="18"/>
          <w:lang w:val="es-CO"/>
        </w:rPr>
      </w:pPr>
    </w:p>
  </w:footnote>
  <w:footnote w:id="2">
    <w:p w14:paraId="478BE759" w14:textId="40BFEAA2" w:rsidR="00013780" w:rsidRPr="004A06AA" w:rsidRDefault="00013780"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Sentencia C-671 de 1999. M.P. Alfredo Beltrán Sierra</w:t>
      </w:r>
      <w:r w:rsidR="005246F4" w:rsidRPr="004A06AA">
        <w:rPr>
          <w:rFonts w:ascii="Arial" w:hAnsi="Arial" w:cs="Arial"/>
          <w:color w:val="000000" w:themeColor="text1"/>
          <w:sz w:val="18"/>
          <w:szCs w:val="18"/>
        </w:rPr>
        <w:t>.</w:t>
      </w:r>
    </w:p>
    <w:p w14:paraId="5D370AD6" w14:textId="77777777" w:rsidR="00013780" w:rsidRPr="004A06AA" w:rsidRDefault="00013780" w:rsidP="00772404">
      <w:pPr>
        <w:pStyle w:val="Textonotapie"/>
        <w:jc w:val="both"/>
        <w:rPr>
          <w:rFonts w:ascii="Arial" w:hAnsi="Arial" w:cs="Arial"/>
          <w:color w:val="000000" w:themeColor="text1"/>
          <w:sz w:val="18"/>
          <w:szCs w:val="18"/>
          <w:lang w:val="es-CO"/>
        </w:rPr>
      </w:pPr>
    </w:p>
  </w:footnote>
  <w:footnote w:id="3">
    <w:p w14:paraId="23A794DA" w14:textId="35FB3A38" w:rsidR="00013780" w:rsidRPr="004A06AA" w:rsidRDefault="00013780" w:rsidP="00772404">
      <w:pPr>
        <w:pStyle w:val="Textonotapie"/>
        <w:ind w:firstLine="708"/>
        <w:jc w:val="both"/>
        <w:rPr>
          <w:rFonts w:ascii="Arial" w:hAnsi="Arial" w:cs="Arial"/>
          <w:color w:val="000000" w:themeColor="text1"/>
          <w:sz w:val="18"/>
          <w:szCs w:val="18"/>
          <w:lang w:val="es-CO"/>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5246F4" w:rsidRPr="004A06AA">
        <w:rPr>
          <w:rFonts w:ascii="Arial" w:hAnsi="Arial" w:cs="Arial"/>
          <w:color w:val="000000" w:themeColor="text1"/>
          <w:sz w:val="18"/>
          <w:szCs w:val="18"/>
        </w:rPr>
        <w:t xml:space="preserve">Corte Constitucional. </w:t>
      </w:r>
      <w:r w:rsidRPr="004A06AA">
        <w:rPr>
          <w:rFonts w:ascii="Arial" w:hAnsi="Arial" w:cs="Arial"/>
          <w:iCs/>
          <w:color w:val="000000" w:themeColor="text1"/>
          <w:sz w:val="18"/>
          <w:szCs w:val="18"/>
        </w:rPr>
        <w:t>Sentencia C-617 de 2012, M.P. Luis Ernesto Vargas Silva.</w:t>
      </w:r>
    </w:p>
  </w:footnote>
  <w:footnote w:id="4">
    <w:p w14:paraId="21CC927F" w14:textId="546803C2" w:rsidR="00574B0B" w:rsidRPr="004A06AA" w:rsidRDefault="00B30D42" w:rsidP="00B40785">
      <w:pPr>
        <w:pStyle w:val="Ttulo2"/>
        <w:spacing w:before="0" w:beforeAutospacing="0" w:after="0" w:afterAutospacing="0"/>
        <w:ind w:firstLine="708"/>
        <w:jc w:val="both"/>
        <w:rPr>
          <w:rFonts w:ascii="Arial" w:hAnsi="Arial" w:cs="Arial"/>
          <w:b w:val="0"/>
          <w:bCs w:val="0"/>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iCs/>
          <w:color w:val="000000" w:themeColor="text1"/>
          <w:sz w:val="18"/>
          <w:szCs w:val="18"/>
        </w:rPr>
        <w:t xml:space="preserve"> </w:t>
      </w:r>
      <w:r w:rsidRPr="004A06AA">
        <w:rPr>
          <w:rFonts w:ascii="Arial" w:hAnsi="Arial" w:cs="Arial"/>
          <w:b w:val="0"/>
          <w:bCs w:val="0"/>
          <w:iCs/>
          <w:color w:val="000000" w:themeColor="text1"/>
          <w:sz w:val="18"/>
          <w:szCs w:val="18"/>
        </w:rPr>
        <w:t xml:space="preserve">«De tiempo atrás la Sala de Consulta y Servicio Civil del Consejo de Estado ha diferenciado entre </w:t>
      </w:r>
      <w:r w:rsidR="00574B0B" w:rsidRPr="004A06AA">
        <w:rPr>
          <w:rFonts w:ascii="Arial" w:hAnsi="Arial" w:cs="Arial"/>
          <w:b w:val="0"/>
          <w:bCs w:val="0"/>
          <w:iCs/>
          <w:color w:val="000000" w:themeColor="text1"/>
          <w:sz w:val="18"/>
          <w:szCs w:val="18"/>
        </w:rPr>
        <w:t>“</w:t>
      </w:r>
      <w:r w:rsidRPr="004A06AA">
        <w:rPr>
          <w:rFonts w:ascii="Arial" w:hAnsi="Arial" w:cs="Arial"/>
          <w:b w:val="0"/>
          <w:bCs w:val="0"/>
          <w:iCs/>
          <w:color w:val="000000" w:themeColor="text1"/>
          <w:sz w:val="18"/>
          <w:szCs w:val="18"/>
        </w:rPr>
        <w:t>entidades descentralizadas directas</w:t>
      </w:r>
      <w:r w:rsidR="00574B0B" w:rsidRPr="004A06AA">
        <w:rPr>
          <w:rFonts w:ascii="Arial" w:hAnsi="Arial" w:cs="Arial"/>
          <w:b w:val="0"/>
          <w:bCs w:val="0"/>
          <w:iCs/>
          <w:color w:val="000000" w:themeColor="text1"/>
          <w:sz w:val="18"/>
          <w:szCs w:val="18"/>
        </w:rPr>
        <w:t>”</w:t>
      </w:r>
      <w:r w:rsidRPr="004A06AA">
        <w:rPr>
          <w:rFonts w:ascii="Arial" w:hAnsi="Arial" w:cs="Arial"/>
          <w:b w:val="0"/>
          <w:bCs w:val="0"/>
          <w:iCs/>
          <w:color w:val="000000" w:themeColor="text1"/>
          <w:sz w:val="18"/>
          <w:szCs w:val="18"/>
        </w:rPr>
        <w:t xml:space="preserve">, esto es, aquellas cuya creación es obra de la ley, la ordenanza o el acuerdo y </w:t>
      </w:r>
      <w:r w:rsidR="00574B0B" w:rsidRPr="004A06AA">
        <w:rPr>
          <w:rFonts w:ascii="Arial" w:hAnsi="Arial" w:cs="Arial"/>
          <w:b w:val="0"/>
          <w:bCs w:val="0"/>
          <w:iCs/>
          <w:color w:val="000000" w:themeColor="text1"/>
          <w:sz w:val="18"/>
          <w:szCs w:val="18"/>
        </w:rPr>
        <w:t>“</w:t>
      </w:r>
      <w:r w:rsidRPr="004A06AA">
        <w:rPr>
          <w:rFonts w:ascii="Arial" w:hAnsi="Arial" w:cs="Arial"/>
          <w:b w:val="0"/>
          <w:bCs w:val="0"/>
          <w:iCs/>
          <w:color w:val="000000" w:themeColor="text1"/>
          <w:sz w:val="18"/>
          <w:szCs w:val="18"/>
        </w:rPr>
        <w:t>entidades descentralizadas indirectas</w:t>
      </w:r>
      <w:r w:rsidR="00574B0B" w:rsidRPr="004A06AA">
        <w:rPr>
          <w:rFonts w:ascii="Arial" w:hAnsi="Arial" w:cs="Arial"/>
          <w:b w:val="0"/>
          <w:bCs w:val="0"/>
          <w:iCs/>
          <w:color w:val="000000" w:themeColor="text1"/>
          <w:sz w:val="18"/>
          <w:szCs w:val="18"/>
        </w:rPr>
        <w:t>”</w:t>
      </w:r>
      <w:r w:rsidRPr="004A06AA">
        <w:rPr>
          <w:rFonts w:ascii="Arial" w:hAnsi="Arial" w:cs="Arial"/>
          <w:b w:val="0"/>
          <w:bCs w:val="0"/>
          <w:iCs/>
          <w:color w:val="000000" w:themeColor="text1"/>
          <w:sz w:val="18"/>
          <w:szCs w:val="18"/>
        </w:rPr>
        <w:t>, es decir, las que surgen por la voluntad asociativa de los entes públicos entre sí o con la intervención de particulares, previa autorización legal». Consejo de Estado, Sala de Consulta y Servicios Civil,</w:t>
      </w:r>
      <w:r w:rsidR="00574B0B" w:rsidRPr="004A06AA">
        <w:rPr>
          <w:rFonts w:ascii="Arial" w:hAnsi="Arial" w:cs="Arial"/>
          <w:b w:val="0"/>
          <w:bCs w:val="0"/>
          <w:iCs/>
          <w:color w:val="000000" w:themeColor="text1"/>
          <w:sz w:val="18"/>
          <w:szCs w:val="18"/>
        </w:rPr>
        <w:t xml:space="preserve"> C</w:t>
      </w:r>
      <w:r w:rsidRPr="004A06AA">
        <w:rPr>
          <w:rFonts w:ascii="Arial" w:hAnsi="Arial" w:cs="Arial"/>
          <w:b w:val="0"/>
          <w:bCs w:val="0"/>
          <w:iCs/>
          <w:color w:val="000000" w:themeColor="text1"/>
          <w:sz w:val="18"/>
          <w:szCs w:val="18"/>
        </w:rPr>
        <w:t>oncepto de</w:t>
      </w:r>
      <w:r w:rsidR="00574B0B" w:rsidRPr="004A06AA">
        <w:rPr>
          <w:rFonts w:ascii="Arial" w:hAnsi="Arial" w:cs="Arial"/>
          <w:b w:val="0"/>
          <w:bCs w:val="0"/>
          <w:iCs/>
          <w:color w:val="000000" w:themeColor="text1"/>
          <w:sz w:val="18"/>
          <w:szCs w:val="18"/>
        </w:rPr>
        <w:t>l</w:t>
      </w:r>
      <w:r w:rsidRPr="004A06AA">
        <w:rPr>
          <w:rFonts w:ascii="Arial" w:hAnsi="Arial" w:cs="Arial"/>
          <w:b w:val="0"/>
          <w:bCs w:val="0"/>
          <w:iCs/>
          <w:color w:val="000000" w:themeColor="text1"/>
          <w:sz w:val="18"/>
          <w:szCs w:val="18"/>
        </w:rPr>
        <w:t xml:space="preserve"> 16 de febrero de 2016, </w:t>
      </w:r>
      <w:r w:rsidR="00574B0B" w:rsidRPr="004A06AA">
        <w:rPr>
          <w:rFonts w:ascii="Arial" w:hAnsi="Arial" w:cs="Arial"/>
          <w:b w:val="0"/>
          <w:bCs w:val="0"/>
          <w:iCs/>
          <w:color w:val="000000" w:themeColor="text1"/>
          <w:sz w:val="18"/>
          <w:szCs w:val="18"/>
        </w:rPr>
        <w:t xml:space="preserve">Exp. </w:t>
      </w:r>
      <w:r w:rsidRPr="004A06AA">
        <w:rPr>
          <w:rFonts w:ascii="Arial" w:hAnsi="Arial" w:cs="Arial"/>
          <w:b w:val="0"/>
          <w:bCs w:val="0"/>
          <w:iCs/>
          <w:color w:val="000000" w:themeColor="text1"/>
          <w:sz w:val="18"/>
          <w:szCs w:val="18"/>
        </w:rPr>
        <w:t>2259.</w:t>
      </w:r>
      <w:r w:rsidR="00574B0B" w:rsidRPr="004A06AA">
        <w:rPr>
          <w:rFonts w:ascii="Arial" w:hAnsi="Arial" w:cs="Arial"/>
          <w:b w:val="0"/>
          <w:bCs w:val="0"/>
          <w:iCs/>
          <w:color w:val="000000" w:themeColor="text1"/>
          <w:sz w:val="18"/>
          <w:szCs w:val="18"/>
        </w:rPr>
        <w:t xml:space="preserve"> C.P. </w:t>
      </w:r>
      <w:r w:rsidR="00574B0B" w:rsidRPr="004A06AA">
        <w:rPr>
          <w:rFonts w:ascii="Arial" w:hAnsi="Arial" w:cs="Arial"/>
          <w:b w:val="0"/>
          <w:bCs w:val="0"/>
          <w:color w:val="000000" w:themeColor="text1"/>
          <w:sz w:val="18"/>
          <w:szCs w:val="18"/>
        </w:rPr>
        <w:t> Álvaro Namén Vargas.</w:t>
      </w:r>
    </w:p>
    <w:p w14:paraId="01F9AA60" w14:textId="401CD712" w:rsidR="00B30D42" w:rsidRPr="004A06AA" w:rsidRDefault="00B30D42" w:rsidP="00B30D42">
      <w:pPr>
        <w:pStyle w:val="Textonotapie"/>
        <w:ind w:firstLine="708"/>
        <w:jc w:val="both"/>
        <w:rPr>
          <w:rFonts w:ascii="Arial" w:hAnsi="Arial" w:cs="Arial"/>
          <w:color w:val="000000" w:themeColor="text1"/>
          <w:sz w:val="18"/>
          <w:szCs w:val="18"/>
          <w:lang w:val="es-CO"/>
        </w:rPr>
      </w:pPr>
    </w:p>
  </w:footnote>
  <w:footnote w:id="5">
    <w:p w14:paraId="5BC2D741" w14:textId="473C4B23" w:rsidR="00013780" w:rsidRPr="004A06AA" w:rsidRDefault="00013780"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5246F4" w:rsidRPr="004A06AA">
        <w:rPr>
          <w:rFonts w:ascii="Arial" w:hAnsi="Arial" w:cs="Arial"/>
          <w:color w:val="000000" w:themeColor="text1"/>
          <w:sz w:val="18"/>
          <w:szCs w:val="18"/>
        </w:rPr>
        <w:t xml:space="preserve">Corte Constitucional. </w:t>
      </w:r>
      <w:r w:rsidRPr="004A06AA">
        <w:rPr>
          <w:rFonts w:ascii="Arial" w:hAnsi="Arial" w:cs="Arial"/>
          <w:color w:val="000000" w:themeColor="text1"/>
          <w:sz w:val="18"/>
          <w:szCs w:val="18"/>
        </w:rPr>
        <w:t>Sentencia C-230 de 1995. M.P. Antonio Barrera Carbonell</w:t>
      </w:r>
      <w:r w:rsidR="005246F4" w:rsidRPr="004A06AA">
        <w:rPr>
          <w:rFonts w:ascii="Arial" w:hAnsi="Arial" w:cs="Arial"/>
          <w:color w:val="000000" w:themeColor="text1"/>
          <w:sz w:val="18"/>
          <w:szCs w:val="18"/>
        </w:rPr>
        <w:t>.</w:t>
      </w:r>
    </w:p>
    <w:p w14:paraId="5CC8CB54" w14:textId="77777777" w:rsidR="00013780" w:rsidRPr="004A06AA" w:rsidRDefault="00013780" w:rsidP="00772404">
      <w:pPr>
        <w:pStyle w:val="Textonotapie"/>
        <w:jc w:val="both"/>
        <w:rPr>
          <w:rFonts w:ascii="Arial" w:hAnsi="Arial" w:cs="Arial"/>
          <w:color w:val="000000" w:themeColor="text1"/>
          <w:sz w:val="18"/>
          <w:szCs w:val="18"/>
          <w:lang w:val="es-CO"/>
        </w:rPr>
      </w:pPr>
    </w:p>
  </w:footnote>
  <w:footnote w:id="6">
    <w:p w14:paraId="3E175B2F" w14:textId="56F3E9DA" w:rsidR="00013780" w:rsidRPr="004A06AA" w:rsidRDefault="00013780"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5246F4" w:rsidRPr="004A06AA">
        <w:rPr>
          <w:rFonts w:ascii="Arial" w:hAnsi="Arial" w:cs="Arial"/>
          <w:color w:val="000000" w:themeColor="text1"/>
          <w:sz w:val="18"/>
          <w:szCs w:val="18"/>
        </w:rPr>
        <w:t>.</w:t>
      </w:r>
    </w:p>
    <w:p w14:paraId="2111F9E9" w14:textId="77777777" w:rsidR="00013780" w:rsidRPr="004A06AA" w:rsidRDefault="00013780" w:rsidP="00772404">
      <w:pPr>
        <w:pStyle w:val="Textonotapie"/>
        <w:jc w:val="both"/>
        <w:rPr>
          <w:rFonts w:ascii="Arial" w:hAnsi="Arial" w:cs="Arial"/>
          <w:color w:val="000000" w:themeColor="text1"/>
          <w:sz w:val="18"/>
          <w:szCs w:val="18"/>
          <w:lang w:val="es-CO"/>
        </w:rPr>
      </w:pPr>
    </w:p>
  </w:footnote>
  <w:footnote w:id="7">
    <w:p w14:paraId="49AD1F55" w14:textId="7256E43A" w:rsidR="00013780" w:rsidRPr="004A06AA" w:rsidRDefault="00013780" w:rsidP="00772404">
      <w:pPr>
        <w:pStyle w:val="Textonotapie"/>
        <w:ind w:firstLine="708"/>
        <w:jc w:val="both"/>
        <w:rPr>
          <w:rFonts w:ascii="Arial" w:hAnsi="Arial" w:cs="Arial"/>
          <w:iCs/>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Pr="004A06AA">
        <w:rPr>
          <w:rFonts w:ascii="Arial" w:hAnsi="Arial" w:cs="Arial"/>
          <w:iCs/>
          <w:color w:val="000000" w:themeColor="text1"/>
          <w:sz w:val="18"/>
          <w:szCs w:val="18"/>
        </w:rPr>
        <w:t xml:space="preserve">Al respecto ver: Consejo de Estado, Sección </w:t>
      </w:r>
      <w:r w:rsidR="00574B0B" w:rsidRPr="004A06AA">
        <w:rPr>
          <w:rFonts w:ascii="Arial" w:hAnsi="Arial" w:cs="Arial"/>
          <w:iCs/>
          <w:color w:val="000000" w:themeColor="text1"/>
          <w:sz w:val="18"/>
          <w:szCs w:val="18"/>
        </w:rPr>
        <w:t>Tercera.</w:t>
      </w:r>
      <w:r w:rsidRPr="004A06AA">
        <w:rPr>
          <w:rFonts w:ascii="Arial" w:hAnsi="Arial" w:cs="Arial"/>
          <w:iCs/>
          <w:color w:val="000000" w:themeColor="text1"/>
          <w:sz w:val="18"/>
          <w:szCs w:val="18"/>
        </w:rPr>
        <w:t xml:space="preserve"> </w:t>
      </w:r>
      <w:r w:rsidR="00574B0B" w:rsidRPr="004A06AA">
        <w:rPr>
          <w:rFonts w:ascii="Arial" w:hAnsi="Arial" w:cs="Arial"/>
          <w:iCs/>
          <w:color w:val="000000" w:themeColor="text1"/>
          <w:sz w:val="18"/>
          <w:szCs w:val="18"/>
        </w:rPr>
        <w:t>S</w:t>
      </w:r>
      <w:r w:rsidRPr="004A06AA">
        <w:rPr>
          <w:rFonts w:ascii="Arial" w:hAnsi="Arial" w:cs="Arial"/>
          <w:iCs/>
          <w:color w:val="000000" w:themeColor="text1"/>
          <w:sz w:val="18"/>
          <w:szCs w:val="18"/>
        </w:rPr>
        <w:t>entencia de</w:t>
      </w:r>
      <w:r w:rsidR="00574B0B" w:rsidRPr="004A06AA">
        <w:rPr>
          <w:rFonts w:ascii="Arial" w:hAnsi="Arial" w:cs="Arial"/>
          <w:iCs/>
          <w:color w:val="000000" w:themeColor="text1"/>
          <w:sz w:val="18"/>
          <w:szCs w:val="18"/>
        </w:rPr>
        <w:t>l</w:t>
      </w:r>
      <w:r w:rsidRPr="004A06AA">
        <w:rPr>
          <w:rFonts w:ascii="Arial" w:hAnsi="Arial" w:cs="Arial"/>
          <w:iCs/>
          <w:color w:val="000000" w:themeColor="text1"/>
          <w:sz w:val="18"/>
          <w:szCs w:val="18"/>
        </w:rPr>
        <w:t xml:space="preserve"> 6 de julio de 201</w:t>
      </w:r>
      <w:r w:rsidR="00574B0B" w:rsidRPr="004A06AA">
        <w:rPr>
          <w:rFonts w:ascii="Arial" w:hAnsi="Arial" w:cs="Arial"/>
          <w:iCs/>
          <w:color w:val="000000" w:themeColor="text1"/>
          <w:sz w:val="18"/>
          <w:szCs w:val="18"/>
        </w:rPr>
        <w:t>7. Exp. 51920.</w:t>
      </w:r>
      <w:r w:rsidRPr="004A06AA">
        <w:rPr>
          <w:rFonts w:ascii="Arial" w:hAnsi="Arial" w:cs="Arial"/>
          <w:iCs/>
          <w:color w:val="000000" w:themeColor="text1"/>
          <w:sz w:val="18"/>
          <w:szCs w:val="18"/>
        </w:rPr>
        <w:t xml:space="preserve"> </w:t>
      </w:r>
      <w:r w:rsidR="00574B0B" w:rsidRPr="004A06AA">
        <w:rPr>
          <w:rFonts w:ascii="Arial" w:hAnsi="Arial" w:cs="Arial"/>
          <w:iCs/>
          <w:color w:val="000000" w:themeColor="text1"/>
          <w:sz w:val="18"/>
          <w:szCs w:val="18"/>
        </w:rPr>
        <w:t>C</w:t>
      </w:r>
      <w:r w:rsidRPr="004A06AA">
        <w:rPr>
          <w:rFonts w:ascii="Arial" w:hAnsi="Arial" w:cs="Arial"/>
          <w:iCs/>
          <w:color w:val="000000" w:themeColor="text1"/>
          <w:sz w:val="18"/>
          <w:szCs w:val="18"/>
        </w:rPr>
        <w:t xml:space="preserve">.P. Marta Nubia Velázquez Rico; </w:t>
      </w:r>
      <w:r w:rsidR="00574B0B" w:rsidRPr="004A06AA">
        <w:rPr>
          <w:rFonts w:ascii="Arial" w:hAnsi="Arial" w:cs="Arial"/>
          <w:iCs/>
          <w:color w:val="000000" w:themeColor="text1"/>
          <w:sz w:val="18"/>
          <w:szCs w:val="18"/>
        </w:rPr>
        <w:t>s</w:t>
      </w:r>
      <w:r w:rsidRPr="004A06AA">
        <w:rPr>
          <w:rFonts w:ascii="Arial" w:hAnsi="Arial" w:cs="Arial"/>
          <w:iCs/>
          <w:color w:val="000000" w:themeColor="text1"/>
          <w:sz w:val="18"/>
          <w:szCs w:val="18"/>
        </w:rPr>
        <w:t>entencia de</w:t>
      </w:r>
      <w:r w:rsidR="00574B0B" w:rsidRPr="004A06AA">
        <w:rPr>
          <w:rFonts w:ascii="Arial" w:hAnsi="Arial" w:cs="Arial"/>
          <w:iCs/>
          <w:color w:val="000000" w:themeColor="text1"/>
          <w:sz w:val="18"/>
          <w:szCs w:val="18"/>
        </w:rPr>
        <w:t>l</w:t>
      </w:r>
      <w:r w:rsidRPr="004A06AA">
        <w:rPr>
          <w:rFonts w:ascii="Arial" w:hAnsi="Arial" w:cs="Arial"/>
          <w:iCs/>
          <w:color w:val="000000" w:themeColor="text1"/>
          <w:sz w:val="18"/>
          <w:szCs w:val="18"/>
        </w:rPr>
        <w:t xml:space="preserve"> 13 de abril de 2011</w:t>
      </w:r>
      <w:r w:rsidR="00574B0B" w:rsidRPr="004A06AA">
        <w:rPr>
          <w:rFonts w:ascii="Arial" w:hAnsi="Arial" w:cs="Arial"/>
          <w:iCs/>
          <w:color w:val="000000" w:themeColor="text1"/>
          <w:sz w:val="18"/>
          <w:szCs w:val="18"/>
        </w:rPr>
        <w:t>. Exp. 37.423.</w:t>
      </w:r>
      <w:r w:rsidRPr="004A06AA">
        <w:rPr>
          <w:rFonts w:ascii="Arial" w:hAnsi="Arial" w:cs="Arial"/>
          <w:iCs/>
          <w:color w:val="000000" w:themeColor="text1"/>
          <w:sz w:val="18"/>
          <w:szCs w:val="18"/>
        </w:rPr>
        <w:t xml:space="preserve"> </w:t>
      </w:r>
      <w:r w:rsidR="00574B0B" w:rsidRPr="004A06AA">
        <w:rPr>
          <w:rFonts w:ascii="Arial" w:hAnsi="Arial" w:cs="Arial"/>
          <w:iCs/>
          <w:color w:val="000000" w:themeColor="text1"/>
          <w:sz w:val="18"/>
          <w:szCs w:val="18"/>
        </w:rPr>
        <w:t>C</w:t>
      </w:r>
      <w:r w:rsidRPr="004A06AA">
        <w:rPr>
          <w:rFonts w:ascii="Arial" w:hAnsi="Arial" w:cs="Arial"/>
          <w:iCs/>
          <w:color w:val="000000" w:themeColor="text1"/>
          <w:sz w:val="18"/>
          <w:szCs w:val="18"/>
        </w:rPr>
        <w:t>.P. Jaime Orlando Santofimio Gamboa</w:t>
      </w:r>
      <w:r w:rsidR="00574B0B" w:rsidRPr="004A06AA">
        <w:rPr>
          <w:rFonts w:ascii="Arial" w:hAnsi="Arial" w:cs="Arial"/>
          <w:iCs/>
          <w:color w:val="000000" w:themeColor="text1"/>
          <w:sz w:val="18"/>
          <w:szCs w:val="18"/>
        </w:rPr>
        <w:t>.</w:t>
      </w:r>
      <w:r w:rsidRPr="004A06AA">
        <w:rPr>
          <w:rFonts w:ascii="Arial" w:hAnsi="Arial" w:cs="Arial"/>
          <w:iCs/>
          <w:color w:val="000000" w:themeColor="text1"/>
          <w:sz w:val="18"/>
          <w:szCs w:val="18"/>
        </w:rPr>
        <w:t>; sentencia de</w:t>
      </w:r>
      <w:r w:rsidR="00574B0B" w:rsidRPr="004A06AA">
        <w:rPr>
          <w:rFonts w:ascii="Arial" w:hAnsi="Arial" w:cs="Arial"/>
          <w:iCs/>
          <w:color w:val="000000" w:themeColor="text1"/>
          <w:sz w:val="18"/>
          <w:szCs w:val="18"/>
        </w:rPr>
        <w:t>l</w:t>
      </w:r>
      <w:r w:rsidRPr="004A06AA">
        <w:rPr>
          <w:rFonts w:ascii="Arial" w:hAnsi="Arial" w:cs="Arial"/>
          <w:iCs/>
          <w:color w:val="000000" w:themeColor="text1"/>
          <w:sz w:val="18"/>
          <w:szCs w:val="18"/>
        </w:rPr>
        <w:t xml:space="preserve"> 20 de abril de 2005</w:t>
      </w:r>
      <w:r w:rsidR="00574B0B" w:rsidRPr="004A06AA">
        <w:rPr>
          <w:rFonts w:ascii="Arial" w:hAnsi="Arial" w:cs="Arial"/>
          <w:iCs/>
          <w:color w:val="000000" w:themeColor="text1"/>
          <w:sz w:val="18"/>
          <w:szCs w:val="18"/>
        </w:rPr>
        <w:t>. Exp. 14.519</w:t>
      </w:r>
      <w:r w:rsidRPr="004A06AA">
        <w:rPr>
          <w:rFonts w:ascii="Arial" w:hAnsi="Arial" w:cs="Arial"/>
          <w:iCs/>
          <w:color w:val="000000" w:themeColor="text1"/>
          <w:sz w:val="18"/>
          <w:szCs w:val="18"/>
        </w:rPr>
        <w:t xml:space="preserve"> </w:t>
      </w:r>
      <w:r w:rsidR="00B40785" w:rsidRPr="004A06AA">
        <w:rPr>
          <w:rFonts w:ascii="Arial" w:hAnsi="Arial" w:cs="Arial"/>
          <w:iCs/>
          <w:color w:val="000000" w:themeColor="text1"/>
          <w:sz w:val="18"/>
          <w:szCs w:val="18"/>
        </w:rPr>
        <w:t>C</w:t>
      </w:r>
      <w:r w:rsidRPr="004A06AA">
        <w:rPr>
          <w:rFonts w:ascii="Arial" w:hAnsi="Arial" w:cs="Arial"/>
          <w:iCs/>
          <w:color w:val="000000" w:themeColor="text1"/>
          <w:sz w:val="18"/>
          <w:szCs w:val="18"/>
        </w:rPr>
        <w:t>.P. Ramiro Saavedra Becerra, entre otras.</w:t>
      </w:r>
    </w:p>
    <w:p w14:paraId="2B333F47" w14:textId="77777777" w:rsidR="00574B0B" w:rsidRPr="004A06AA" w:rsidRDefault="00574B0B" w:rsidP="00772404">
      <w:pPr>
        <w:pStyle w:val="Textonotapie"/>
        <w:ind w:firstLine="708"/>
        <w:jc w:val="both"/>
        <w:rPr>
          <w:rFonts w:ascii="Arial" w:hAnsi="Arial" w:cs="Arial"/>
          <w:color w:val="000000" w:themeColor="text1"/>
          <w:sz w:val="18"/>
          <w:szCs w:val="18"/>
        </w:rPr>
      </w:pPr>
    </w:p>
  </w:footnote>
  <w:footnote w:id="8">
    <w:p w14:paraId="13DB26C2" w14:textId="06EF5D63" w:rsidR="00B42795" w:rsidRPr="004A06AA" w:rsidRDefault="00574463" w:rsidP="00772404">
      <w:pPr>
        <w:pStyle w:val="Textonotapie"/>
        <w:ind w:firstLine="709"/>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B42795" w:rsidRPr="004A06AA">
        <w:rPr>
          <w:rFonts w:ascii="Arial" w:hAnsi="Arial" w:cs="Arial"/>
          <w:color w:val="000000" w:themeColor="text1"/>
          <w:sz w:val="18"/>
          <w:szCs w:val="18"/>
        </w:rPr>
        <w:t>«</w:t>
      </w:r>
      <w:r w:rsidR="00ED4D1A" w:rsidRPr="004A06AA">
        <w:rPr>
          <w:rFonts w:ascii="Arial" w:hAnsi="Arial" w:cs="Arial"/>
          <w:color w:val="000000" w:themeColor="text1"/>
          <w:sz w:val="18"/>
          <w:szCs w:val="18"/>
        </w:rPr>
        <w:t>Artículo</w:t>
      </w:r>
      <w:r w:rsidR="00B42795" w:rsidRPr="004A06AA">
        <w:rPr>
          <w:rFonts w:ascii="Arial" w:hAnsi="Arial" w:cs="Arial"/>
          <w:color w:val="000000" w:themeColor="text1"/>
          <w:sz w:val="18"/>
          <w:szCs w:val="18"/>
        </w:rPr>
        <w:t xml:space="preserve"> 14.</w:t>
      </w:r>
      <w:r w:rsidR="00ED4D1A" w:rsidRPr="004A06AA">
        <w:rPr>
          <w:rFonts w:ascii="Arial" w:hAnsi="Arial" w:cs="Arial"/>
          <w:color w:val="000000" w:themeColor="text1"/>
          <w:sz w:val="18"/>
          <w:szCs w:val="18"/>
        </w:rPr>
        <w:t xml:space="preserve"> De los medios que pueden utilizar las entidades estatales para el cumplimiento del objeto contractual</w:t>
      </w:r>
      <w:r w:rsidR="00B42795" w:rsidRPr="004A06AA">
        <w:rPr>
          <w:rFonts w:ascii="Arial" w:hAnsi="Arial" w:cs="Arial"/>
          <w:color w:val="000000" w:themeColor="text1"/>
          <w:sz w:val="18"/>
          <w:szCs w:val="18"/>
        </w:rPr>
        <w:t xml:space="preserve">. Para el cumplimiento de los fines de la contratación, las entidades estatales al celebrar un contrato: </w:t>
      </w:r>
    </w:p>
    <w:p w14:paraId="69212234" w14:textId="6957BAF5" w:rsidR="00B42795" w:rsidRPr="004A06AA" w:rsidRDefault="00ED4D1A" w:rsidP="00772404">
      <w:pPr>
        <w:pStyle w:val="Textonotapie"/>
        <w:ind w:firstLine="709"/>
        <w:jc w:val="both"/>
        <w:rPr>
          <w:rFonts w:ascii="Arial" w:hAnsi="Arial" w:cs="Arial"/>
          <w:color w:val="000000" w:themeColor="text1"/>
          <w:sz w:val="18"/>
          <w:szCs w:val="18"/>
        </w:rPr>
      </w:pPr>
      <w:r w:rsidRPr="004A06AA">
        <w:rPr>
          <w:rFonts w:ascii="Arial" w:hAnsi="Arial" w:cs="Arial"/>
          <w:color w:val="000000" w:themeColor="text1"/>
          <w:sz w:val="18"/>
          <w:szCs w:val="18"/>
        </w:rPr>
        <w:t xml:space="preserve">» </w:t>
      </w:r>
      <w:r w:rsidR="00B42795" w:rsidRPr="004A06AA">
        <w:rPr>
          <w:rFonts w:ascii="Arial" w:hAnsi="Arial" w:cs="Arial"/>
          <w:color w:val="000000" w:themeColor="text1"/>
          <w:sz w:val="18"/>
          <w:szCs w:val="18"/>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65AC2EFB" w14:textId="505BBCC9" w:rsidR="00ED4D1A" w:rsidRPr="004A06AA" w:rsidRDefault="00ED4D1A" w:rsidP="00772404">
      <w:pPr>
        <w:pStyle w:val="Textonotapie"/>
        <w:ind w:firstLine="709"/>
        <w:jc w:val="both"/>
        <w:rPr>
          <w:rFonts w:ascii="Arial" w:hAnsi="Arial" w:cs="Arial"/>
          <w:color w:val="000000" w:themeColor="text1"/>
          <w:sz w:val="18"/>
          <w:szCs w:val="18"/>
        </w:rPr>
      </w:pPr>
      <w:r w:rsidRPr="004A06AA">
        <w:rPr>
          <w:rFonts w:ascii="Arial" w:hAnsi="Arial" w:cs="Arial"/>
          <w:color w:val="000000" w:themeColor="text1"/>
          <w:sz w:val="18"/>
          <w:szCs w:val="18"/>
        </w:rPr>
        <w:t>[…]</w:t>
      </w:r>
    </w:p>
    <w:p w14:paraId="7E1A061F" w14:textId="64E7CA44" w:rsidR="00574463" w:rsidRPr="004A06AA" w:rsidRDefault="00ED4D1A" w:rsidP="00772404">
      <w:pPr>
        <w:pStyle w:val="Textonotapie"/>
        <w:ind w:firstLine="709"/>
        <w:jc w:val="both"/>
        <w:rPr>
          <w:rFonts w:ascii="Arial" w:hAnsi="Arial" w:cs="Arial"/>
          <w:color w:val="000000" w:themeColor="text1"/>
          <w:sz w:val="18"/>
          <w:szCs w:val="18"/>
        </w:rPr>
      </w:pPr>
      <w:r w:rsidRPr="004A06AA">
        <w:rPr>
          <w:rFonts w:ascii="Arial" w:hAnsi="Arial" w:cs="Arial"/>
          <w:color w:val="000000" w:themeColor="text1"/>
          <w:sz w:val="18"/>
          <w:szCs w:val="18"/>
        </w:rPr>
        <w:t xml:space="preserve">» </w:t>
      </w:r>
      <w:r w:rsidR="007C7522" w:rsidRPr="004A06AA">
        <w:rPr>
          <w:rFonts w:ascii="Arial" w:hAnsi="Arial" w:cs="Arial"/>
          <w:color w:val="000000" w:themeColor="text1"/>
          <w:sz w:val="18"/>
          <w:szCs w:val="18"/>
        </w:rPr>
        <w:t xml:space="preserve">Parágrafo. </w:t>
      </w:r>
      <w:r w:rsidR="00B42795" w:rsidRPr="004A06AA">
        <w:rPr>
          <w:rFonts w:ascii="Arial" w:hAnsi="Arial" w:cs="Arial"/>
          <w:color w:val="000000" w:themeColor="text1"/>
          <w:sz w:val="18"/>
          <w:szCs w:val="18"/>
        </w:rPr>
        <w:t>En los contratos que se celebren con personas públicas internacionales, o de cooperación, ayuda o asistencia</w:t>
      </w:r>
      <w:r w:rsidR="00B42795" w:rsidRPr="004A06AA">
        <w:rPr>
          <w:rFonts w:ascii="Arial" w:hAnsi="Arial" w:cs="Arial"/>
          <w:color w:val="000000" w:themeColor="text1"/>
          <w:sz w:val="18"/>
          <w:szCs w:val="18"/>
          <w:u w:val="single"/>
        </w:rPr>
        <w:t>; en los interadministrativos;</w:t>
      </w:r>
      <w:r w:rsidR="00B42795" w:rsidRPr="004A06AA">
        <w:rPr>
          <w:rFonts w:ascii="Arial" w:hAnsi="Arial" w:cs="Arial"/>
          <w:color w:val="000000" w:themeColor="text1"/>
          <w:sz w:val="18"/>
          <w:szCs w:val="18"/>
        </w:rPr>
        <w:t xml:space="preserve">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25BCEB8E" w14:textId="77777777" w:rsidR="00DF41A6" w:rsidRPr="004A06AA" w:rsidRDefault="00DF41A6" w:rsidP="00772404">
      <w:pPr>
        <w:pStyle w:val="Textonotapie"/>
        <w:ind w:firstLine="709"/>
        <w:jc w:val="both"/>
        <w:rPr>
          <w:rFonts w:ascii="Arial" w:hAnsi="Arial" w:cs="Arial"/>
          <w:color w:val="000000" w:themeColor="text1"/>
          <w:sz w:val="18"/>
          <w:szCs w:val="18"/>
          <w:lang w:val="es-CO"/>
        </w:rPr>
      </w:pPr>
    </w:p>
  </w:footnote>
  <w:footnote w:id="9">
    <w:p w14:paraId="4D3BF114" w14:textId="5BA56706" w:rsidR="0056120E" w:rsidRPr="004A06AA" w:rsidRDefault="0056120E"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F9C5DA4" w14:textId="124824D9" w:rsidR="0056120E" w:rsidRPr="004A06AA" w:rsidRDefault="0056120E" w:rsidP="00772404">
      <w:pPr>
        <w:pStyle w:val="Textonotapie"/>
        <w:ind w:firstLine="708"/>
        <w:jc w:val="both"/>
        <w:rPr>
          <w:rFonts w:ascii="Arial" w:hAnsi="Arial" w:cs="Arial"/>
          <w:color w:val="000000" w:themeColor="text1"/>
          <w:sz w:val="18"/>
          <w:szCs w:val="18"/>
        </w:rPr>
      </w:pPr>
      <w:r w:rsidRPr="004A06AA">
        <w:rPr>
          <w:rFonts w:ascii="Arial" w:hAnsi="Arial" w:cs="Arial"/>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7CC11A17" w14:textId="77777777" w:rsidR="0056120E" w:rsidRPr="004A06AA" w:rsidRDefault="0056120E" w:rsidP="00772404">
      <w:pPr>
        <w:pStyle w:val="Textonotapie"/>
        <w:jc w:val="both"/>
        <w:rPr>
          <w:rFonts w:ascii="Arial" w:hAnsi="Arial" w:cs="Arial"/>
          <w:color w:val="000000" w:themeColor="text1"/>
          <w:sz w:val="18"/>
          <w:szCs w:val="18"/>
        </w:rPr>
      </w:pPr>
    </w:p>
  </w:footnote>
  <w:footnote w:id="10">
    <w:p w14:paraId="690B4D85" w14:textId="77777777" w:rsidR="004679C2" w:rsidRPr="004A06AA" w:rsidRDefault="004679C2"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Código Civil: «Artículo 27. Cuando el sentido de la ley sea claro, no se desatenderá su tenor a pretexto de consultar su espíritu».</w:t>
      </w:r>
    </w:p>
    <w:p w14:paraId="71A9C460" w14:textId="77777777" w:rsidR="004679C2" w:rsidRPr="004A06AA" w:rsidRDefault="004679C2" w:rsidP="00772404">
      <w:pPr>
        <w:pStyle w:val="Textonotapie"/>
        <w:ind w:firstLine="708"/>
        <w:jc w:val="both"/>
        <w:rPr>
          <w:rFonts w:ascii="Arial" w:hAnsi="Arial" w:cs="Arial"/>
          <w:color w:val="000000" w:themeColor="text1"/>
          <w:sz w:val="18"/>
          <w:szCs w:val="18"/>
          <w:lang w:val="es-ES"/>
        </w:rPr>
      </w:pPr>
    </w:p>
  </w:footnote>
  <w:footnote w:id="11">
    <w:p w14:paraId="591DDB1F" w14:textId="5998AF59" w:rsidR="00796AFF" w:rsidRPr="004A06AA" w:rsidRDefault="00796AFF" w:rsidP="001768A0">
      <w:pPr>
        <w:pStyle w:val="Textonotapie"/>
        <w:ind w:firstLine="708"/>
        <w:jc w:val="both"/>
        <w:rPr>
          <w:rFonts w:ascii="Arial" w:hAnsi="Arial" w:cs="Arial"/>
          <w:color w:val="000000" w:themeColor="text1"/>
          <w:sz w:val="18"/>
          <w:szCs w:val="18"/>
          <w:lang w:val="es-ES"/>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Ley 80 de 1993: «Artículo 41. Del perfeccionamiento del contrato. Los contratos del Estado se perfeccionan cuando se logre acuerdo sobre el objeto y la contraprestación y éste se eleve a escrito. […]».</w:t>
      </w:r>
    </w:p>
  </w:footnote>
  <w:footnote w:id="12">
    <w:p w14:paraId="477362B8" w14:textId="77777777" w:rsidR="00B34037" w:rsidRPr="004A06AA" w:rsidRDefault="00B34037" w:rsidP="00772404">
      <w:pPr>
        <w:pStyle w:val="Textonotapie"/>
        <w:ind w:firstLine="708"/>
        <w:jc w:val="both"/>
        <w:rPr>
          <w:rFonts w:ascii="Arial" w:hAnsi="Arial" w:cs="Arial"/>
          <w:color w:val="000000" w:themeColor="text1"/>
          <w:sz w:val="18"/>
          <w:szCs w:val="18"/>
        </w:rPr>
      </w:pPr>
    </w:p>
    <w:p w14:paraId="18DF87A5" w14:textId="6A08A67A" w:rsidR="004679C2" w:rsidRPr="004A06AA" w:rsidRDefault="004679C2"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Consejo de Estado. Sección Tercera. Sentencia del 23 de junio de 2010. Radicación No. 66001-23-31-000-1998-00261-01(17.860). C</w:t>
      </w:r>
      <w:r w:rsidR="00B40785" w:rsidRPr="004A06AA">
        <w:rPr>
          <w:rFonts w:ascii="Arial" w:hAnsi="Arial" w:cs="Arial"/>
          <w:color w:val="000000" w:themeColor="text1"/>
          <w:sz w:val="18"/>
          <w:szCs w:val="18"/>
        </w:rPr>
        <w:t>.</w:t>
      </w:r>
      <w:r w:rsidRPr="004A06AA">
        <w:rPr>
          <w:rFonts w:ascii="Arial" w:hAnsi="Arial" w:cs="Arial"/>
          <w:color w:val="000000" w:themeColor="text1"/>
          <w:sz w:val="18"/>
          <w:szCs w:val="18"/>
        </w:rPr>
        <w:t xml:space="preserve"> P</w:t>
      </w:r>
      <w:r w:rsidR="00B40785" w:rsidRPr="004A06AA">
        <w:rPr>
          <w:rFonts w:ascii="Arial" w:hAnsi="Arial" w:cs="Arial"/>
          <w:color w:val="000000" w:themeColor="text1"/>
          <w:sz w:val="18"/>
          <w:szCs w:val="18"/>
        </w:rPr>
        <w:t>.</w:t>
      </w:r>
      <w:r w:rsidRPr="004A06AA">
        <w:rPr>
          <w:rFonts w:ascii="Arial" w:hAnsi="Arial" w:cs="Arial"/>
          <w:color w:val="000000" w:themeColor="text1"/>
          <w:sz w:val="18"/>
          <w:szCs w:val="18"/>
        </w:rPr>
        <w:t xml:space="preserve"> Mauricio Fajardo Gómez.</w:t>
      </w:r>
    </w:p>
    <w:p w14:paraId="526386A7" w14:textId="77777777" w:rsidR="004679C2" w:rsidRPr="004A06AA" w:rsidRDefault="004679C2" w:rsidP="00772404">
      <w:pPr>
        <w:pStyle w:val="Textonotapie"/>
        <w:ind w:firstLine="708"/>
        <w:jc w:val="both"/>
        <w:rPr>
          <w:rFonts w:ascii="Arial" w:hAnsi="Arial" w:cs="Arial"/>
          <w:color w:val="000000" w:themeColor="text1"/>
          <w:sz w:val="18"/>
          <w:szCs w:val="18"/>
          <w:lang w:val="es-ES"/>
        </w:rPr>
      </w:pPr>
    </w:p>
  </w:footnote>
  <w:footnote w:id="13">
    <w:p w14:paraId="529D77A8" w14:textId="5F32999E" w:rsidR="00392AD9" w:rsidRPr="004A06AA" w:rsidRDefault="00F90895" w:rsidP="00772404">
      <w:pPr>
        <w:pStyle w:val="Textonotapie"/>
        <w:ind w:firstLine="708"/>
        <w:jc w:val="both"/>
        <w:rPr>
          <w:rFonts w:ascii="Arial" w:hAnsi="Arial" w:cs="Arial"/>
          <w:color w:val="000000" w:themeColor="text1"/>
          <w:sz w:val="18"/>
          <w:szCs w:val="18"/>
          <w:lang w:val="es-CO"/>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B55223" w:rsidRPr="004A06AA">
        <w:rPr>
          <w:rFonts w:ascii="Arial" w:hAnsi="Arial" w:cs="Arial"/>
          <w:color w:val="000000" w:themeColor="text1"/>
          <w:sz w:val="18"/>
          <w:szCs w:val="18"/>
          <w:lang w:val="es-CO"/>
        </w:rPr>
        <w:t>«</w:t>
      </w:r>
      <w:r w:rsidR="00BB704A" w:rsidRPr="004A06AA">
        <w:rPr>
          <w:rFonts w:ascii="Arial" w:hAnsi="Arial" w:cs="Arial"/>
          <w:color w:val="000000" w:themeColor="text1"/>
          <w:sz w:val="18"/>
          <w:szCs w:val="18"/>
          <w:lang w:val="es-CO"/>
        </w:rPr>
        <w:t>Artículo</w:t>
      </w:r>
      <w:r w:rsidR="00392AD9" w:rsidRPr="004A06AA">
        <w:rPr>
          <w:rFonts w:ascii="Arial" w:hAnsi="Arial" w:cs="Arial"/>
          <w:color w:val="000000" w:themeColor="text1"/>
          <w:sz w:val="18"/>
          <w:szCs w:val="18"/>
          <w:lang w:val="es-CO"/>
        </w:rPr>
        <w:t xml:space="preserve"> 2o. </w:t>
      </w:r>
      <w:r w:rsidR="00B619D2" w:rsidRPr="004A06AA">
        <w:rPr>
          <w:rFonts w:ascii="Arial" w:hAnsi="Arial" w:cs="Arial"/>
          <w:color w:val="000000" w:themeColor="text1"/>
          <w:sz w:val="18"/>
          <w:szCs w:val="18"/>
          <w:lang w:val="es-CO"/>
        </w:rPr>
        <w:t>D</w:t>
      </w:r>
      <w:r w:rsidR="0080590E" w:rsidRPr="004A06AA">
        <w:rPr>
          <w:rFonts w:ascii="Arial" w:hAnsi="Arial" w:cs="Arial"/>
          <w:color w:val="000000" w:themeColor="text1"/>
          <w:sz w:val="18"/>
          <w:szCs w:val="18"/>
          <w:lang w:val="es-CO"/>
        </w:rPr>
        <w:t>e la definici</w:t>
      </w:r>
      <w:r w:rsidR="00BB704A" w:rsidRPr="004A06AA">
        <w:rPr>
          <w:rFonts w:ascii="Arial" w:hAnsi="Arial" w:cs="Arial"/>
          <w:color w:val="000000" w:themeColor="text1"/>
          <w:sz w:val="18"/>
          <w:szCs w:val="18"/>
          <w:lang w:val="es-CO"/>
        </w:rPr>
        <w:t>ó</w:t>
      </w:r>
      <w:r w:rsidR="0080590E" w:rsidRPr="004A06AA">
        <w:rPr>
          <w:rFonts w:ascii="Arial" w:hAnsi="Arial" w:cs="Arial"/>
          <w:color w:val="000000" w:themeColor="text1"/>
          <w:sz w:val="18"/>
          <w:szCs w:val="18"/>
          <w:lang w:val="es-CO"/>
        </w:rPr>
        <w:t>n de entidades, servidores y servicios p</w:t>
      </w:r>
      <w:r w:rsidR="00BB704A" w:rsidRPr="004A06AA">
        <w:rPr>
          <w:rFonts w:ascii="Arial" w:hAnsi="Arial" w:cs="Arial"/>
          <w:color w:val="000000" w:themeColor="text1"/>
          <w:sz w:val="18"/>
          <w:szCs w:val="18"/>
          <w:lang w:val="es-CO"/>
        </w:rPr>
        <w:t>ú</w:t>
      </w:r>
      <w:r w:rsidR="0080590E" w:rsidRPr="004A06AA">
        <w:rPr>
          <w:rFonts w:ascii="Arial" w:hAnsi="Arial" w:cs="Arial"/>
          <w:color w:val="000000" w:themeColor="text1"/>
          <w:sz w:val="18"/>
          <w:szCs w:val="18"/>
          <w:lang w:val="es-CO"/>
        </w:rPr>
        <w:t>blicos</w:t>
      </w:r>
      <w:r w:rsidR="00392AD9" w:rsidRPr="004A06AA">
        <w:rPr>
          <w:rFonts w:ascii="Arial" w:hAnsi="Arial" w:cs="Arial"/>
          <w:color w:val="000000" w:themeColor="text1"/>
          <w:sz w:val="18"/>
          <w:szCs w:val="18"/>
          <w:lang w:val="es-CO"/>
        </w:rPr>
        <w:t xml:space="preserve">. Para los solos efectos de esta ley: </w:t>
      </w:r>
    </w:p>
    <w:p w14:paraId="1AB1B10D" w14:textId="3894DD48" w:rsidR="00392AD9" w:rsidRPr="004A06AA" w:rsidRDefault="00E75702" w:rsidP="00772404">
      <w:pPr>
        <w:pStyle w:val="Textonotapie"/>
        <w:ind w:firstLine="708"/>
        <w:jc w:val="both"/>
        <w:rPr>
          <w:rFonts w:ascii="Arial" w:hAnsi="Arial" w:cs="Arial"/>
          <w:color w:val="000000" w:themeColor="text1"/>
          <w:sz w:val="18"/>
          <w:szCs w:val="18"/>
          <w:lang w:val="es-CO"/>
        </w:rPr>
      </w:pPr>
      <w:r w:rsidRPr="004A06AA">
        <w:rPr>
          <w:rFonts w:ascii="Arial" w:hAnsi="Arial" w:cs="Arial"/>
          <w:color w:val="000000" w:themeColor="text1"/>
          <w:sz w:val="18"/>
          <w:szCs w:val="18"/>
          <w:lang w:val="es-CO"/>
        </w:rPr>
        <w:t>»</w:t>
      </w:r>
      <w:r w:rsidR="00392AD9" w:rsidRPr="004A06AA">
        <w:rPr>
          <w:rFonts w:ascii="Arial" w:hAnsi="Arial" w:cs="Arial"/>
          <w:color w:val="000000" w:themeColor="text1"/>
          <w:sz w:val="18"/>
          <w:szCs w:val="18"/>
          <w:lang w:val="es-CO"/>
        </w:rPr>
        <w:t xml:space="preserve">1o. Se denominan entidades estatales: </w:t>
      </w:r>
    </w:p>
    <w:p w14:paraId="7E0504F2" w14:textId="2A1460F5" w:rsidR="00F90895" w:rsidRPr="004A06AA" w:rsidRDefault="00E75702" w:rsidP="00772404">
      <w:pPr>
        <w:pStyle w:val="Textonotapie"/>
        <w:ind w:firstLine="708"/>
        <w:jc w:val="both"/>
        <w:rPr>
          <w:rFonts w:ascii="Arial" w:hAnsi="Arial" w:cs="Arial"/>
          <w:color w:val="000000" w:themeColor="text1"/>
          <w:sz w:val="18"/>
          <w:szCs w:val="18"/>
          <w:lang w:val="es-CO"/>
        </w:rPr>
      </w:pPr>
      <w:r w:rsidRPr="004A06AA">
        <w:rPr>
          <w:rFonts w:ascii="Arial" w:hAnsi="Arial" w:cs="Arial"/>
          <w:color w:val="000000" w:themeColor="text1"/>
          <w:sz w:val="18"/>
          <w:szCs w:val="18"/>
          <w:lang w:val="es-CO"/>
        </w:rPr>
        <w:t>»</w:t>
      </w:r>
      <w:r w:rsidR="00392AD9" w:rsidRPr="004A06AA">
        <w:rPr>
          <w:rFonts w:ascii="Arial" w:hAnsi="Arial" w:cs="Arial"/>
          <w:color w:val="000000" w:themeColor="text1"/>
          <w:sz w:val="18"/>
          <w:szCs w:val="18"/>
          <w:lang w:val="es-CO"/>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00586337" w:rsidRPr="004A06AA">
        <w:rPr>
          <w:rFonts w:ascii="Arial" w:hAnsi="Arial" w:cs="Arial"/>
          <w:color w:val="000000" w:themeColor="text1"/>
          <w:sz w:val="18"/>
          <w:szCs w:val="18"/>
          <w:lang w:val="es-CO"/>
        </w:rPr>
        <w:t xml:space="preserve"> […]</w:t>
      </w:r>
      <w:r w:rsidR="00B55223" w:rsidRPr="004A06AA">
        <w:rPr>
          <w:rFonts w:ascii="Arial" w:hAnsi="Arial" w:cs="Arial"/>
          <w:color w:val="000000" w:themeColor="text1"/>
          <w:sz w:val="18"/>
          <w:szCs w:val="18"/>
          <w:lang w:val="es-CO"/>
        </w:rPr>
        <w:t>»</w:t>
      </w:r>
      <w:r w:rsidR="003E1457" w:rsidRPr="004A06AA">
        <w:rPr>
          <w:rFonts w:ascii="Arial" w:hAnsi="Arial" w:cs="Arial"/>
          <w:color w:val="000000" w:themeColor="text1"/>
          <w:sz w:val="18"/>
          <w:szCs w:val="18"/>
          <w:lang w:val="es-CO"/>
        </w:rPr>
        <w:t>.</w:t>
      </w:r>
    </w:p>
    <w:p w14:paraId="6AD86095" w14:textId="77777777" w:rsidR="00B40785" w:rsidRPr="004A06AA" w:rsidRDefault="00B40785" w:rsidP="00772404">
      <w:pPr>
        <w:pStyle w:val="Textonotapie"/>
        <w:ind w:firstLine="708"/>
        <w:jc w:val="both"/>
        <w:rPr>
          <w:rFonts w:ascii="Arial" w:hAnsi="Arial" w:cs="Arial"/>
          <w:color w:val="000000" w:themeColor="text1"/>
          <w:sz w:val="18"/>
          <w:szCs w:val="18"/>
          <w:lang w:val="es-CO"/>
        </w:rPr>
      </w:pPr>
    </w:p>
  </w:footnote>
  <w:footnote w:id="14">
    <w:p w14:paraId="21443CEF" w14:textId="77777777" w:rsidR="00E620DA" w:rsidRPr="004A06AA" w:rsidRDefault="00E620DA" w:rsidP="00E620DA">
      <w:pPr>
        <w:pStyle w:val="Textonotapie"/>
        <w:ind w:firstLine="708"/>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«Artículo 355. Ninguna de las ramas u órganos del Poder Público podrá decretar auxilios o donaciones en favor de personas naturales o jurídicas de derecho privado. </w:t>
      </w:r>
    </w:p>
    <w:p w14:paraId="51E24ECD" w14:textId="47D5B120" w:rsidR="00E620DA" w:rsidRPr="004A06AA" w:rsidRDefault="00E620DA" w:rsidP="00E620DA">
      <w:pPr>
        <w:pStyle w:val="Textonotapie"/>
        <w:ind w:firstLine="708"/>
        <w:rPr>
          <w:rFonts w:ascii="Arial" w:hAnsi="Arial" w:cs="Arial"/>
          <w:color w:val="000000" w:themeColor="text1"/>
          <w:sz w:val="18"/>
          <w:szCs w:val="18"/>
        </w:rPr>
      </w:pPr>
      <w:r w:rsidRPr="004A06AA">
        <w:rPr>
          <w:rFonts w:ascii="Arial" w:hAnsi="Arial" w:cs="Arial"/>
          <w:color w:val="000000" w:themeColor="text1"/>
          <w:sz w:val="18"/>
          <w:szCs w:val="18"/>
        </w:rPr>
        <w:t>» El Gobierno, en los niveles nacional, departamental, distrital y municipal podrá, con recursos de los respectivos presupuestos, celebrará contratos con entidades privadas sin ánimo de lucro y de reconocida idoneidad con el fin de impulsar programas y actividades de interés público acordes con el Plan Nacional y con los planes seccionales de Desarrollo. El Gobierno Nacional reglamentará la materia».</w:t>
      </w:r>
    </w:p>
    <w:p w14:paraId="6BF8E50D" w14:textId="77777777" w:rsidR="00E620DA" w:rsidRPr="004A06AA" w:rsidRDefault="00E620DA" w:rsidP="00E620DA">
      <w:pPr>
        <w:pStyle w:val="Textonotapie"/>
        <w:ind w:firstLine="708"/>
        <w:rPr>
          <w:rFonts w:ascii="Arial" w:hAnsi="Arial" w:cs="Arial"/>
          <w:color w:val="000000" w:themeColor="text1"/>
          <w:sz w:val="18"/>
          <w:szCs w:val="18"/>
          <w:lang w:val="es-CO"/>
        </w:rPr>
      </w:pPr>
    </w:p>
  </w:footnote>
  <w:footnote w:id="15">
    <w:p w14:paraId="75B0D87F" w14:textId="6CDFF1D6" w:rsidR="00A51C8C" w:rsidRPr="004A06AA" w:rsidRDefault="00A51C8C"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F13E37" w:rsidRPr="004A06AA">
        <w:rPr>
          <w:rFonts w:ascii="Arial" w:hAnsi="Arial" w:cs="Arial"/>
          <w:color w:val="000000" w:themeColor="text1"/>
          <w:sz w:val="18"/>
          <w:szCs w:val="18"/>
        </w:rPr>
        <w:t>«</w:t>
      </w:r>
      <w:r w:rsidRPr="004A06AA">
        <w:rPr>
          <w:rFonts w:ascii="Arial" w:hAnsi="Arial" w:cs="Arial"/>
          <w:color w:val="000000" w:themeColor="text1"/>
          <w:sz w:val="18"/>
          <w:szCs w:val="18"/>
        </w:rPr>
        <w:t xml:space="preserve">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 </w:t>
      </w:r>
    </w:p>
    <w:p w14:paraId="17FA4C46" w14:textId="3F794F8B" w:rsidR="00A51C8C" w:rsidRPr="004A06AA" w:rsidRDefault="00F13E37" w:rsidP="00772404">
      <w:pPr>
        <w:pStyle w:val="Textonotapie"/>
        <w:ind w:firstLine="708"/>
        <w:jc w:val="both"/>
        <w:rPr>
          <w:rFonts w:ascii="Arial" w:hAnsi="Arial" w:cs="Arial"/>
          <w:color w:val="000000" w:themeColor="text1"/>
          <w:sz w:val="18"/>
          <w:szCs w:val="18"/>
        </w:rPr>
      </w:pPr>
      <w:r w:rsidRPr="004A06AA">
        <w:rPr>
          <w:rFonts w:ascii="Arial" w:hAnsi="Arial" w:cs="Arial"/>
          <w:color w:val="000000" w:themeColor="text1"/>
          <w:sz w:val="18"/>
          <w:szCs w:val="18"/>
        </w:rPr>
        <w:t>»</w:t>
      </w:r>
      <w:r w:rsidR="00A51C8C" w:rsidRPr="004A06AA">
        <w:rPr>
          <w:rFonts w:ascii="Arial" w:hAnsi="Arial" w:cs="Arial"/>
          <w:color w:val="000000" w:themeColor="text1"/>
          <w:sz w:val="18"/>
          <w:szCs w:val="18"/>
        </w:rPr>
        <w:t xml:space="preserve">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 </w:t>
      </w:r>
    </w:p>
    <w:p w14:paraId="1009160D" w14:textId="2BED6AC7" w:rsidR="00A51C8C" w:rsidRPr="004A06AA" w:rsidRDefault="00F13E37" w:rsidP="00772404">
      <w:pPr>
        <w:pStyle w:val="Textonotapie"/>
        <w:ind w:firstLine="708"/>
        <w:jc w:val="both"/>
        <w:rPr>
          <w:rFonts w:ascii="Arial" w:hAnsi="Arial" w:cs="Arial"/>
          <w:color w:val="000000" w:themeColor="text1"/>
          <w:sz w:val="18"/>
          <w:szCs w:val="18"/>
        </w:rPr>
      </w:pPr>
      <w:r w:rsidRPr="004A06AA">
        <w:rPr>
          <w:rFonts w:ascii="Arial" w:hAnsi="Arial" w:cs="Arial"/>
          <w:color w:val="000000" w:themeColor="text1"/>
          <w:sz w:val="18"/>
          <w:szCs w:val="18"/>
        </w:rPr>
        <w:t>»</w:t>
      </w:r>
      <w:r w:rsidR="00A51C8C" w:rsidRPr="004A06AA">
        <w:rPr>
          <w:rFonts w:ascii="Arial" w:hAnsi="Arial" w:cs="Arial"/>
          <w:color w:val="000000" w:themeColor="text1"/>
          <w:sz w:val="18"/>
          <w:szCs w:val="18"/>
        </w:rPr>
        <w:t xml:space="preserve">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 </w:t>
      </w:r>
    </w:p>
    <w:p w14:paraId="774A9810" w14:textId="4E26219E" w:rsidR="00A51C8C" w:rsidRPr="004A06AA" w:rsidRDefault="007458CD" w:rsidP="00772404">
      <w:pPr>
        <w:pStyle w:val="Textonotapie"/>
        <w:jc w:val="both"/>
        <w:rPr>
          <w:rFonts w:ascii="Arial" w:hAnsi="Arial" w:cs="Arial"/>
          <w:color w:val="000000" w:themeColor="text1"/>
          <w:sz w:val="18"/>
          <w:szCs w:val="18"/>
        </w:rPr>
      </w:pPr>
      <w:r w:rsidRPr="004A06AA">
        <w:rPr>
          <w:rFonts w:ascii="Arial" w:hAnsi="Arial" w:cs="Arial"/>
          <w:color w:val="000000" w:themeColor="text1"/>
          <w:sz w:val="18"/>
          <w:szCs w:val="18"/>
        </w:rPr>
        <w:tab/>
      </w:r>
      <w:r w:rsidR="00F13E37" w:rsidRPr="004A06AA">
        <w:rPr>
          <w:rFonts w:ascii="Arial" w:hAnsi="Arial" w:cs="Arial"/>
          <w:color w:val="000000" w:themeColor="text1"/>
          <w:sz w:val="18"/>
          <w:szCs w:val="18"/>
        </w:rPr>
        <w:t>»</w:t>
      </w:r>
      <w:r w:rsidR="00A51C8C" w:rsidRPr="004A06AA">
        <w:rPr>
          <w:rFonts w:ascii="Arial" w:hAnsi="Arial" w:cs="Arial"/>
          <w:color w:val="000000" w:themeColor="text1"/>
          <w:sz w:val="18"/>
          <w:szCs w:val="18"/>
        </w:rPr>
        <w:t>Artículo 5°.</w:t>
      </w:r>
      <w:r w:rsidR="00E620DA" w:rsidRPr="004A06AA">
        <w:rPr>
          <w:rFonts w:ascii="Arial" w:hAnsi="Arial" w:cs="Arial"/>
          <w:color w:val="000000" w:themeColor="text1"/>
          <w:sz w:val="18"/>
          <w:szCs w:val="18"/>
        </w:rPr>
        <w:t xml:space="preserve"> </w:t>
      </w:r>
      <w:r w:rsidR="00A51C8C" w:rsidRPr="004A06AA">
        <w:rPr>
          <w:rFonts w:ascii="Arial" w:hAnsi="Arial" w:cs="Arial"/>
          <w:color w:val="000000" w:themeColor="text1"/>
          <w:sz w:val="18"/>
          <w:szCs w:val="18"/>
        </w:rPr>
        <w:t xml:space="preserve">Asociación con entidades privadas sin ánimo de lucro para cumplir ac­tividades propias de las Entidades Estatales.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 </w:t>
      </w:r>
    </w:p>
    <w:p w14:paraId="421EFBAC" w14:textId="49F9ED9B" w:rsidR="00A51C8C" w:rsidRPr="004A06AA" w:rsidRDefault="00F13E37" w:rsidP="00772404">
      <w:pPr>
        <w:pStyle w:val="Textonotapie"/>
        <w:ind w:firstLine="708"/>
        <w:jc w:val="both"/>
        <w:rPr>
          <w:rFonts w:ascii="Arial" w:hAnsi="Arial" w:cs="Arial"/>
          <w:color w:val="000000" w:themeColor="text1"/>
          <w:sz w:val="18"/>
          <w:szCs w:val="18"/>
        </w:rPr>
      </w:pPr>
      <w:r w:rsidRPr="004A06AA">
        <w:rPr>
          <w:rFonts w:ascii="Arial" w:hAnsi="Arial" w:cs="Arial"/>
          <w:color w:val="000000" w:themeColor="text1"/>
          <w:sz w:val="18"/>
          <w:szCs w:val="18"/>
        </w:rPr>
        <w:t>»</w:t>
      </w:r>
      <w:r w:rsidR="00A51C8C" w:rsidRPr="004A06AA">
        <w:rPr>
          <w:rFonts w:ascii="Arial" w:hAnsi="Arial" w:cs="Arial"/>
          <w:color w:val="000000" w:themeColor="text1"/>
          <w:sz w:val="18"/>
          <w:szCs w:val="18"/>
        </w:rPr>
        <w:t xml:space="preserve">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3EDBF950" w14:textId="141D34A5" w:rsidR="00A51C8C" w:rsidRPr="004A06AA" w:rsidRDefault="00F13E37" w:rsidP="00772404">
      <w:pPr>
        <w:pStyle w:val="Textonotapie"/>
        <w:ind w:firstLine="708"/>
        <w:jc w:val="both"/>
        <w:rPr>
          <w:rFonts w:ascii="Arial" w:hAnsi="Arial" w:cs="Arial"/>
          <w:color w:val="000000" w:themeColor="text1"/>
          <w:sz w:val="18"/>
          <w:szCs w:val="18"/>
        </w:rPr>
      </w:pPr>
      <w:r w:rsidRPr="004A06AA">
        <w:rPr>
          <w:rFonts w:ascii="Arial" w:hAnsi="Arial" w:cs="Arial"/>
          <w:color w:val="000000" w:themeColor="text1"/>
          <w:sz w:val="18"/>
          <w:szCs w:val="18"/>
        </w:rPr>
        <w:t>»</w:t>
      </w:r>
      <w:r w:rsidR="00A51C8C" w:rsidRPr="004A06AA">
        <w:rPr>
          <w:rFonts w:ascii="Arial" w:hAnsi="Arial" w:cs="Arial"/>
          <w:color w:val="000000" w:themeColor="text1"/>
          <w:sz w:val="18"/>
          <w:szCs w:val="18"/>
        </w:rPr>
        <w:t>Estos convenios de asociación son distintos a los contratos a los que hace referencia el artículo 2° y están regidos por el artículo 96 de la Ley 489 de 1998 y los artículos 5°, 6°, 7° y 8° del presente decreto</w:t>
      </w:r>
      <w:r w:rsidRPr="004A06AA">
        <w:rPr>
          <w:rFonts w:ascii="Arial" w:hAnsi="Arial" w:cs="Arial"/>
          <w:color w:val="000000" w:themeColor="text1"/>
          <w:sz w:val="18"/>
          <w:szCs w:val="18"/>
        </w:rPr>
        <w:t>»</w:t>
      </w:r>
      <w:r w:rsidR="00A51C8C" w:rsidRPr="004A06AA">
        <w:rPr>
          <w:rFonts w:ascii="Arial" w:hAnsi="Arial" w:cs="Arial"/>
          <w:color w:val="000000" w:themeColor="text1"/>
          <w:sz w:val="18"/>
          <w:szCs w:val="18"/>
        </w:rPr>
        <w:t>.</w:t>
      </w:r>
    </w:p>
    <w:p w14:paraId="2BD342D4" w14:textId="77777777" w:rsidR="00AA1EB6" w:rsidRPr="004A06AA" w:rsidRDefault="00AA1EB6" w:rsidP="00772404">
      <w:pPr>
        <w:pStyle w:val="Textonotapie"/>
        <w:ind w:firstLine="708"/>
        <w:jc w:val="both"/>
        <w:rPr>
          <w:rFonts w:ascii="Arial" w:hAnsi="Arial" w:cs="Arial"/>
          <w:color w:val="000000" w:themeColor="text1"/>
          <w:sz w:val="18"/>
          <w:szCs w:val="18"/>
          <w:lang w:val="es-CO"/>
        </w:rPr>
      </w:pPr>
    </w:p>
  </w:footnote>
  <w:footnote w:id="16">
    <w:p w14:paraId="167F08E6" w14:textId="27E4959F" w:rsidR="00960F06" w:rsidRPr="004A06AA" w:rsidRDefault="00960F06" w:rsidP="00772404">
      <w:pPr>
        <w:pStyle w:val="Textonotapie"/>
        <w:ind w:firstLine="708"/>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Corte Constitucional</w:t>
      </w:r>
      <w:r w:rsidR="00780276" w:rsidRPr="004A06AA">
        <w:rPr>
          <w:rFonts w:ascii="Arial" w:hAnsi="Arial" w:cs="Arial"/>
          <w:color w:val="000000" w:themeColor="text1"/>
          <w:sz w:val="18"/>
          <w:szCs w:val="18"/>
        </w:rPr>
        <w:t xml:space="preserve">. Sentencia C – 1005 de 2008. M.P. </w:t>
      </w:r>
      <w:r w:rsidR="00BF47A1" w:rsidRPr="004A06AA">
        <w:rPr>
          <w:rFonts w:ascii="Arial" w:hAnsi="Arial" w:cs="Arial"/>
          <w:color w:val="000000" w:themeColor="text1"/>
          <w:sz w:val="18"/>
          <w:szCs w:val="18"/>
        </w:rPr>
        <w:t>Humberto Antonio Sierra Porto.</w:t>
      </w:r>
    </w:p>
    <w:p w14:paraId="074CCBD5" w14:textId="77777777" w:rsidR="00BC7985" w:rsidRPr="004A06AA" w:rsidRDefault="00BC7985" w:rsidP="00772404">
      <w:pPr>
        <w:pStyle w:val="Textonotapie"/>
        <w:ind w:firstLine="708"/>
        <w:rPr>
          <w:rFonts w:ascii="Arial" w:hAnsi="Arial" w:cs="Arial"/>
          <w:color w:val="000000" w:themeColor="text1"/>
          <w:sz w:val="18"/>
          <w:szCs w:val="18"/>
          <w:lang w:val="es-CO"/>
        </w:rPr>
      </w:pPr>
    </w:p>
  </w:footnote>
  <w:footnote w:id="17">
    <w:p w14:paraId="13023D13" w14:textId="5CF16571" w:rsidR="007C03DE" w:rsidRPr="004A06AA" w:rsidRDefault="007C03DE" w:rsidP="00772404">
      <w:pPr>
        <w:pStyle w:val="Textonotapie"/>
        <w:ind w:firstLine="708"/>
        <w:jc w:val="both"/>
        <w:rPr>
          <w:rFonts w:ascii="Arial" w:hAnsi="Arial" w:cs="Arial"/>
          <w:color w:val="000000" w:themeColor="text1"/>
          <w:sz w:val="18"/>
          <w:szCs w:val="18"/>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B22BDC" w:rsidRPr="004A06AA">
        <w:rPr>
          <w:rFonts w:ascii="Arial" w:hAnsi="Arial" w:cs="Arial"/>
          <w:color w:val="000000" w:themeColor="text1"/>
          <w:sz w:val="18"/>
          <w:szCs w:val="18"/>
        </w:rPr>
        <w:t>Consejo de Estado</w:t>
      </w:r>
      <w:r w:rsidR="00695EB7" w:rsidRPr="004A06AA">
        <w:rPr>
          <w:rFonts w:ascii="Arial" w:hAnsi="Arial" w:cs="Arial"/>
          <w:color w:val="000000" w:themeColor="text1"/>
          <w:sz w:val="18"/>
          <w:szCs w:val="18"/>
        </w:rPr>
        <w:t>.</w:t>
      </w:r>
      <w:r w:rsidR="001665BC" w:rsidRPr="004A06AA">
        <w:rPr>
          <w:rFonts w:ascii="Arial" w:hAnsi="Arial" w:cs="Arial"/>
          <w:color w:val="000000" w:themeColor="text1"/>
          <w:sz w:val="18"/>
          <w:szCs w:val="18"/>
        </w:rPr>
        <w:t xml:space="preserve"> </w:t>
      </w:r>
      <w:r w:rsidR="00B22BDC" w:rsidRPr="004A06AA">
        <w:rPr>
          <w:rFonts w:ascii="Arial" w:hAnsi="Arial" w:cs="Arial"/>
          <w:color w:val="000000" w:themeColor="text1"/>
          <w:sz w:val="18"/>
          <w:szCs w:val="18"/>
        </w:rPr>
        <w:t>Sección Segunda</w:t>
      </w:r>
      <w:r w:rsidR="00695EB7" w:rsidRPr="004A06AA">
        <w:rPr>
          <w:rFonts w:ascii="Arial" w:hAnsi="Arial" w:cs="Arial"/>
          <w:color w:val="000000" w:themeColor="text1"/>
          <w:sz w:val="18"/>
          <w:szCs w:val="18"/>
        </w:rPr>
        <w:t>.</w:t>
      </w:r>
      <w:r w:rsidR="001665BC" w:rsidRPr="004A06AA">
        <w:rPr>
          <w:rFonts w:ascii="Arial" w:hAnsi="Arial" w:cs="Arial"/>
          <w:color w:val="000000" w:themeColor="text1"/>
          <w:sz w:val="18"/>
          <w:szCs w:val="18"/>
        </w:rPr>
        <w:t xml:space="preserve"> </w:t>
      </w:r>
      <w:r w:rsidR="00B22BDC" w:rsidRPr="004A06AA">
        <w:rPr>
          <w:rFonts w:ascii="Arial" w:hAnsi="Arial" w:cs="Arial"/>
          <w:color w:val="000000" w:themeColor="text1"/>
          <w:sz w:val="18"/>
          <w:szCs w:val="18"/>
        </w:rPr>
        <w:t>Subsección</w:t>
      </w:r>
      <w:r w:rsidR="001665BC" w:rsidRPr="004A06AA">
        <w:rPr>
          <w:rFonts w:ascii="Arial" w:hAnsi="Arial" w:cs="Arial"/>
          <w:color w:val="000000" w:themeColor="text1"/>
          <w:sz w:val="18"/>
          <w:szCs w:val="18"/>
        </w:rPr>
        <w:t xml:space="preserve"> A</w:t>
      </w:r>
      <w:r w:rsidR="00695EB7" w:rsidRPr="004A06AA">
        <w:rPr>
          <w:rFonts w:ascii="Arial" w:hAnsi="Arial" w:cs="Arial"/>
          <w:color w:val="000000" w:themeColor="text1"/>
          <w:sz w:val="18"/>
          <w:szCs w:val="18"/>
        </w:rPr>
        <w:t>.</w:t>
      </w:r>
      <w:r w:rsidR="001665BC" w:rsidRPr="004A06AA">
        <w:rPr>
          <w:rFonts w:ascii="Arial" w:hAnsi="Arial" w:cs="Arial"/>
          <w:color w:val="000000" w:themeColor="text1"/>
          <w:sz w:val="18"/>
          <w:szCs w:val="18"/>
        </w:rPr>
        <w:t xml:space="preserve"> Sentencia de</w:t>
      </w:r>
      <w:r w:rsidR="00695EB7" w:rsidRPr="004A06AA">
        <w:rPr>
          <w:rFonts w:ascii="Arial" w:hAnsi="Arial" w:cs="Arial"/>
          <w:color w:val="000000" w:themeColor="text1"/>
          <w:sz w:val="18"/>
          <w:szCs w:val="18"/>
        </w:rPr>
        <w:t>l</w:t>
      </w:r>
      <w:r w:rsidR="001665BC" w:rsidRPr="004A06AA">
        <w:rPr>
          <w:rFonts w:ascii="Arial" w:hAnsi="Arial" w:cs="Arial"/>
          <w:color w:val="000000" w:themeColor="text1"/>
          <w:sz w:val="18"/>
          <w:szCs w:val="18"/>
        </w:rPr>
        <w:t xml:space="preserve"> 6 de julio de 2017</w:t>
      </w:r>
      <w:r w:rsidR="00695EB7" w:rsidRPr="004A06AA">
        <w:rPr>
          <w:rFonts w:ascii="Arial" w:hAnsi="Arial" w:cs="Arial"/>
          <w:color w:val="000000" w:themeColor="text1"/>
          <w:sz w:val="18"/>
          <w:szCs w:val="18"/>
        </w:rPr>
        <w:t>.</w:t>
      </w:r>
      <w:r w:rsidR="001665BC" w:rsidRPr="004A06AA">
        <w:rPr>
          <w:rFonts w:ascii="Arial" w:hAnsi="Arial" w:cs="Arial"/>
          <w:color w:val="000000" w:themeColor="text1"/>
          <w:sz w:val="18"/>
          <w:szCs w:val="18"/>
        </w:rPr>
        <w:t xml:space="preserve"> </w:t>
      </w:r>
      <w:r w:rsidR="00B22BDC" w:rsidRPr="004A06AA">
        <w:rPr>
          <w:rFonts w:ascii="Arial" w:hAnsi="Arial" w:cs="Arial"/>
          <w:color w:val="000000" w:themeColor="text1"/>
          <w:sz w:val="18"/>
          <w:szCs w:val="18"/>
        </w:rPr>
        <w:t xml:space="preserve"> </w:t>
      </w:r>
      <w:r w:rsidR="00695EB7" w:rsidRPr="004A06AA">
        <w:rPr>
          <w:rFonts w:ascii="Arial" w:hAnsi="Arial" w:cs="Arial"/>
          <w:color w:val="000000" w:themeColor="text1"/>
          <w:sz w:val="18"/>
          <w:szCs w:val="18"/>
        </w:rPr>
        <w:t xml:space="preserve">Exp. </w:t>
      </w:r>
      <w:r w:rsidR="001665BC" w:rsidRPr="004A06AA">
        <w:rPr>
          <w:rFonts w:ascii="Arial" w:hAnsi="Arial" w:cs="Arial"/>
          <w:color w:val="000000" w:themeColor="text1"/>
          <w:sz w:val="18"/>
          <w:szCs w:val="18"/>
        </w:rPr>
        <w:t>0585-09</w:t>
      </w:r>
      <w:r w:rsidR="00B22BDC" w:rsidRPr="004A06AA">
        <w:rPr>
          <w:rFonts w:ascii="Arial" w:hAnsi="Arial" w:cs="Arial"/>
          <w:color w:val="000000" w:themeColor="text1"/>
          <w:sz w:val="18"/>
          <w:szCs w:val="18"/>
        </w:rPr>
        <w:t>.</w:t>
      </w:r>
      <w:r w:rsidR="00695EB7" w:rsidRPr="004A06AA">
        <w:rPr>
          <w:rFonts w:ascii="Arial" w:hAnsi="Arial" w:cs="Arial"/>
          <w:color w:val="000000" w:themeColor="text1"/>
          <w:sz w:val="18"/>
          <w:szCs w:val="18"/>
        </w:rPr>
        <w:t xml:space="preserve"> C.P. William Hernández Gómez. </w:t>
      </w:r>
    </w:p>
    <w:p w14:paraId="3A53DEF6" w14:textId="77777777" w:rsidR="00FE0341" w:rsidRPr="004A06AA" w:rsidRDefault="00FE0341" w:rsidP="00772404">
      <w:pPr>
        <w:pStyle w:val="Textonotapie"/>
        <w:ind w:firstLine="708"/>
        <w:jc w:val="both"/>
        <w:rPr>
          <w:rFonts w:ascii="Arial" w:hAnsi="Arial" w:cs="Arial"/>
          <w:color w:val="000000" w:themeColor="text1"/>
          <w:sz w:val="18"/>
          <w:szCs w:val="18"/>
          <w:lang w:val="es-CO"/>
        </w:rPr>
      </w:pPr>
    </w:p>
  </w:footnote>
  <w:footnote w:id="18">
    <w:p w14:paraId="3F5E48FE" w14:textId="77777777" w:rsidR="00227BF9" w:rsidRPr="004A06AA" w:rsidRDefault="00227BF9" w:rsidP="00772404">
      <w:pPr>
        <w:pStyle w:val="Textonotapie"/>
        <w:ind w:firstLine="708"/>
        <w:jc w:val="both"/>
        <w:rPr>
          <w:rFonts w:ascii="Arial" w:hAnsi="Arial" w:cs="Arial"/>
          <w:color w:val="000000" w:themeColor="text1"/>
          <w:sz w:val="18"/>
          <w:szCs w:val="18"/>
          <w:lang w:val="es-CO"/>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Ley 1437 de 2011 «Artículo 88. Presunción de legalidad del acto administrativo.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 w:id="19">
    <w:p w14:paraId="3AF2B1F6" w14:textId="77777777" w:rsidR="008770C8" w:rsidRPr="004A06AA" w:rsidRDefault="008770C8" w:rsidP="00772404">
      <w:pPr>
        <w:pStyle w:val="Textonotapie"/>
        <w:ind w:firstLine="708"/>
        <w:rPr>
          <w:rFonts w:ascii="Arial" w:hAnsi="Arial" w:cs="Arial"/>
          <w:color w:val="000000" w:themeColor="text1"/>
          <w:sz w:val="18"/>
          <w:szCs w:val="18"/>
        </w:rPr>
      </w:pPr>
    </w:p>
    <w:p w14:paraId="68E12C82" w14:textId="7F715C66" w:rsidR="001B0777" w:rsidRPr="004A06AA" w:rsidRDefault="001B0777" w:rsidP="00772404">
      <w:pPr>
        <w:pStyle w:val="Textonotapie"/>
        <w:ind w:firstLine="708"/>
        <w:rPr>
          <w:rFonts w:ascii="Arial" w:hAnsi="Arial" w:cs="Arial"/>
          <w:color w:val="000000" w:themeColor="text1"/>
          <w:sz w:val="18"/>
          <w:szCs w:val="18"/>
          <w:lang w:val="es-CO"/>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00731518" w:rsidRPr="004A06AA">
        <w:rPr>
          <w:rFonts w:ascii="Arial" w:hAnsi="Arial" w:cs="Arial"/>
          <w:color w:val="000000" w:themeColor="text1"/>
          <w:sz w:val="18"/>
          <w:szCs w:val="18"/>
          <w:lang w:val="es-CO"/>
        </w:rPr>
        <w:t>Corte Constitucional. Sentencia C-037 de 2000. M.P. Vladimiro Naranjo Mesa.</w:t>
      </w:r>
    </w:p>
  </w:footnote>
  <w:footnote w:id="20">
    <w:p w14:paraId="53141179" w14:textId="00752C61" w:rsidR="001449E9" w:rsidRPr="004A06AA" w:rsidRDefault="00AE5289" w:rsidP="00772404">
      <w:pPr>
        <w:ind w:firstLine="708"/>
        <w:jc w:val="both"/>
        <w:rPr>
          <w:rFonts w:ascii="Arial" w:eastAsia="Times New Roman" w:hAnsi="Arial" w:cs="Arial"/>
          <w:color w:val="000000" w:themeColor="text1"/>
          <w:sz w:val="18"/>
          <w:szCs w:val="18"/>
          <w:lang w:val="es-CO" w:eastAsia="es-CO"/>
        </w:rPr>
      </w:pPr>
      <w:r w:rsidRPr="004A06AA">
        <w:rPr>
          <w:rStyle w:val="Refdenotaalpie"/>
          <w:rFonts w:ascii="Arial" w:hAnsi="Arial" w:cs="Arial"/>
          <w:color w:val="000000" w:themeColor="text1"/>
          <w:sz w:val="18"/>
          <w:szCs w:val="18"/>
        </w:rPr>
        <w:footnoteRef/>
      </w:r>
      <w:r w:rsidRPr="004A06AA">
        <w:rPr>
          <w:rFonts w:ascii="Arial" w:hAnsi="Arial" w:cs="Arial"/>
          <w:color w:val="000000" w:themeColor="text1"/>
          <w:sz w:val="18"/>
          <w:szCs w:val="18"/>
        </w:rPr>
        <w:t xml:space="preserve"> </w:t>
      </w:r>
      <w:r w:rsidRPr="004A06AA">
        <w:rPr>
          <w:rFonts w:ascii="Arial" w:hAnsi="Arial" w:cs="Arial"/>
          <w:color w:val="000000" w:themeColor="text1"/>
          <w:sz w:val="18"/>
          <w:szCs w:val="18"/>
          <w:lang w:val="es-ES"/>
        </w:rPr>
        <w:t>Dentro de las razones expuestas por el Consejo de Estado para declarar la suspensión provisional del inciso final del artículo 4 del Decreto 092 de 2017 se expuso «</w:t>
      </w:r>
      <w:r w:rsidR="001449E9" w:rsidRPr="004A06AA">
        <w:rPr>
          <w:rFonts w:ascii="Arial" w:eastAsia="Times New Roman" w:hAnsi="Arial" w:cs="Arial"/>
          <w:color w:val="000000" w:themeColor="text1"/>
          <w:sz w:val="18"/>
          <w:szCs w:val="18"/>
          <w:lang w:val="es-CO" w:eastAsia="es-CO"/>
        </w:rPr>
        <w:t xml:space="preserve">El Gobierno Nacional privilegió la contratación con determinadas personas naturales o jurídicas (las del sector artístico, cultural, deportivo y de diversidad étnica) y dispuso que, cuando existan varias que ofrezcan prestar el mismo servicio, la entidad pública puede contratar a la que quiera sin adelantar, en tales casos, el proceso competitivo previsto en el decreto acusado. La norma permite prescindir, inclusive, de los procesos de selección con las entidades sin ánimo de lucro que desarrollen dichos objetos contractuales. </w:t>
      </w:r>
    </w:p>
    <w:p w14:paraId="4A83DA31" w14:textId="3D09832D" w:rsidR="001449E9" w:rsidRPr="004A06AA" w:rsidRDefault="00E33D37" w:rsidP="00772404">
      <w:pPr>
        <w:ind w:firstLine="708"/>
        <w:jc w:val="both"/>
        <w:rPr>
          <w:rFonts w:ascii="Arial" w:eastAsia="Times New Roman" w:hAnsi="Arial" w:cs="Arial"/>
          <w:color w:val="000000" w:themeColor="text1"/>
          <w:sz w:val="18"/>
          <w:szCs w:val="18"/>
          <w:lang w:val="es-CO" w:eastAsia="es-CO"/>
        </w:rPr>
      </w:pPr>
      <w:r w:rsidRPr="004A06AA">
        <w:rPr>
          <w:rFonts w:ascii="Arial" w:hAnsi="Arial" w:cs="Arial"/>
          <w:color w:val="000000" w:themeColor="text1"/>
          <w:sz w:val="18"/>
          <w:szCs w:val="18"/>
          <w:lang w:val="es-ES"/>
        </w:rPr>
        <w:t>»</w:t>
      </w:r>
      <w:r w:rsidR="001449E9" w:rsidRPr="004A06AA">
        <w:rPr>
          <w:rFonts w:ascii="Arial" w:eastAsia="Times New Roman" w:hAnsi="Arial" w:cs="Arial"/>
          <w:color w:val="000000" w:themeColor="text1"/>
          <w:sz w:val="18"/>
          <w:szCs w:val="18"/>
          <w:lang w:val="es-CO" w:eastAsia="es-CO"/>
        </w:rPr>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r w:rsidR="00965E98" w:rsidRPr="004A06AA">
        <w:rPr>
          <w:rFonts w:ascii="Arial" w:eastAsia="Times New Roman" w:hAnsi="Arial" w:cs="Arial"/>
          <w:color w:val="000000" w:themeColor="text1"/>
          <w:sz w:val="18"/>
          <w:szCs w:val="18"/>
          <w:lang w:val="es-CO" w:eastAsia="es-CO"/>
        </w:rPr>
        <w:t xml:space="preserve"> </w:t>
      </w:r>
      <w:r w:rsidR="001449E9" w:rsidRPr="004A06AA">
        <w:rPr>
          <w:rFonts w:ascii="Arial" w:eastAsia="Times New Roman" w:hAnsi="Arial" w:cs="Arial"/>
          <w:color w:val="000000" w:themeColor="text1"/>
          <w:sz w:val="18"/>
          <w:szCs w:val="18"/>
          <w:lang w:val="es-CO" w:eastAsia="es-CO"/>
        </w:rPr>
        <w:t>[…]</w:t>
      </w:r>
    </w:p>
    <w:p w14:paraId="6E5B226D" w14:textId="07E7321D" w:rsidR="00AE5289" w:rsidRPr="004A06AA" w:rsidRDefault="00E33D37" w:rsidP="00772404">
      <w:pPr>
        <w:ind w:firstLine="360"/>
        <w:jc w:val="both"/>
        <w:rPr>
          <w:rFonts w:ascii="Arial" w:hAnsi="Arial" w:cs="Arial"/>
          <w:color w:val="000000" w:themeColor="text1"/>
          <w:sz w:val="18"/>
          <w:szCs w:val="18"/>
          <w:lang w:val="es-CO" w:eastAsia="es-CO"/>
        </w:rPr>
      </w:pPr>
      <w:r w:rsidRPr="004A06AA">
        <w:rPr>
          <w:rFonts w:ascii="Arial" w:hAnsi="Arial" w:cs="Arial"/>
          <w:color w:val="000000" w:themeColor="text1"/>
          <w:sz w:val="18"/>
          <w:szCs w:val="18"/>
          <w:lang w:val="es-ES"/>
        </w:rPr>
        <w:t>»</w:t>
      </w:r>
      <w:r w:rsidR="001449E9" w:rsidRPr="004A06AA">
        <w:rPr>
          <w:rFonts w:ascii="Arial" w:eastAsia="Times New Roman" w:hAnsi="Arial" w:cs="Arial"/>
          <w:color w:val="000000" w:themeColor="text1"/>
          <w:sz w:val="18"/>
          <w:szCs w:val="18"/>
          <w:lang w:val="es-CO" w:eastAsia="es-CO"/>
        </w:rPr>
        <w:t>Bajo este panorama, se concluye que la norma impugnada efectivamente desconoce el artículo 13 de la Constitución Política [y por integración normativa el artículo 209 de la misma codificación], pues la función administrativa en todos los eventos se debe desarrollar con fundamento en el principio de igualdad, lo cual no se observa garantizado con disposiciones como la que acá se acusa</w:t>
      </w:r>
      <w:r w:rsidR="00AE5289" w:rsidRPr="004A06AA">
        <w:rPr>
          <w:rFonts w:ascii="Arial" w:hAnsi="Arial" w:cs="Arial"/>
          <w:color w:val="000000" w:themeColor="text1"/>
          <w:sz w:val="18"/>
          <w:szCs w:val="18"/>
          <w:lang w:val="es-ES"/>
        </w:rPr>
        <w:t>»</w:t>
      </w:r>
      <w:r w:rsidR="00965E98" w:rsidRPr="004A06AA">
        <w:rPr>
          <w:rFonts w:ascii="Arial" w:hAnsi="Arial" w:cs="Arial"/>
          <w:color w:val="000000" w:themeColor="text1"/>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A54660E"/>
    <w:multiLevelType w:val="hybridMultilevel"/>
    <w:tmpl w:val="A22E3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3"/>
  </w:num>
  <w:num w:numId="4">
    <w:abstractNumId w:val="4"/>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19"/>
    <w:rsid w:val="000006E7"/>
    <w:rsid w:val="00004638"/>
    <w:rsid w:val="00006F32"/>
    <w:rsid w:val="000103E4"/>
    <w:rsid w:val="00013780"/>
    <w:rsid w:val="00013E6A"/>
    <w:rsid w:val="000222B6"/>
    <w:rsid w:val="00025A1E"/>
    <w:rsid w:val="00025C89"/>
    <w:rsid w:val="00027E9C"/>
    <w:rsid w:val="000339E7"/>
    <w:rsid w:val="00033A8D"/>
    <w:rsid w:val="00035639"/>
    <w:rsid w:val="0003783B"/>
    <w:rsid w:val="00041325"/>
    <w:rsid w:val="000442FD"/>
    <w:rsid w:val="0004569E"/>
    <w:rsid w:val="00047108"/>
    <w:rsid w:val="00051D7F"/>
    <w:rsid w:val="00056AA8"/>
    <w:rsid w:val="0007200A"/>
    <w:rsid w:val="00072DF6"/>
    <w:rsid w:val="00073A4B"/>
    <w:rsid w:val="00075F2C"/>
    <w:rsid w:val="00077D94"/>
    <w:rsid w:val="00083186"/>
    <w:rsid w:val="00084B97"/>
    <w:rsid w:val="000909A7"/>
    <w:rsid w:val="0009240A"/>
    <w:rsid w:val="00092722"/>
    <w:rsid w:val="00092DA1"/>
    <w:rsid w:val="00093866"/>
    <w:rsid w:val="000942EB"/>
    <w:rsid w:val="00094971"/>
    <w:rsid w:val="00096CAD"/>
    <w:rsid w:val="000A4173"/>
    <w:rsid w:val="000A4B2A"/>
    <w:rsid w:val="000A5429"/>
    <w:rsid w:val="000A54B4"/>
    <w:rsid w:val="000B103F"/>
    <w:rsid w:val="000B315E"/>
    <w:rsid w:val="000B5058"/>
    <w:rsid w:val="000B63B0"/>
    <w:rsid w:val="000C3C1A"/>
    <w:rsid w:val="000C3F0F"/>
    <w:rsid w:val="000C4E55"/>
    <w:rsid w:val="000C5845"/>
    <w:rsid w:val="000C5A79"/>
    <w:rsid w:val="000D2C5D"/>
    <w:rsid w:val="000D531B"/>
    <w:rsid w:val="000D7E17"/>
    <w:rsid w:val="000E08B3"/>
    <w:rsid w:val="000E19CE"/>
    <w:rsid w:val="000E3B05"/>
    <w:rsid w:val="000E51A8"/>
    <w:rsid w:val="000F14E8"/>
    <w:rsid w:val="000F3F45"/>
    <w:rsid w:val="000F4F82"/>
    <w:rsid w:val="0010008D"/>
    <w:rsid w:val="00103915"/>
    <w:rsid w:val="001039A1"/>
    <w:rsid w:val="00104296"/>
    <w:rsid w:val="00122B23"/>
    <w:rsid w:val="00122C17"/>
    <w:rsid w:val="00124060"/>
    <w:rsid w:val="001243C3"/>
    <w:rsid w:val="00126241"/>
    <w:rsid w:val="0012705D"/>
    <w:rsid w:val="00127DC8"/>
    <w:rsid w:val="00133F46"/>
    <w:rsid w:val="00137FFA"/>
    <w:rsid w:val="00141F2F"/>
    <w:rsid w:val="001449E9"/>
    <w:rsid w:val="00144B17"/>
    <w:rsid w:val="00144E39"/>
    <w:rsid w:val="00153A8B"/>
    <w:rsid w:val="0015519F"/>
    <w:rsid w:val="00156606"/>
    <w:rsid w:val="00161A3C"/>
    <w:rsid w:val="0016575B"/>
    <w:rsid w:val="00165C8D"/>
    <w:rsid w:val="001665BC"/>
    <w:rsid w:val="00170EBD"/>
    <w:rsid w:val="00171B94"/>
    <w:rsid w:val="00171C2C"/>
    <w:rsid w:val="001737BA"/>
    <w:rsid w:val="00173D3C"/>
    <w:rsid w:val="001749D1"/>
    <w:rsid w:val="001751CA"/>
    <w:rsid w:val="00175538"/>
    <w:rsid w:val="001768A0"/>
    <w:rsid w:val="00177722"/>
    <w:rsid w:val="00180E41"/>
    <w:rsid w:val="00181C31"/>
    <w:rsid w:val="001825BD"/>
    <w:rsid w:val="001835A2"/>
    <w:rsid w:val="00185742"/>
    <w:rsid w:val="00187E83"/>
    <w:rsid w:val="001B0444"/>
    <w:rsid w:val="001B0777"/>
    <w:rsid w:val="001B0DA4"/>
    <w:rsid w:val="001B4184"/>
    <w:rsid w:val="001B68F3"/>
    <w:rsid w:val="001B6B22"/>
    <w:rsid w:val="001B7E56"/>
    <w:rsid w:val="001C0613"/>
    <w:rsid w:val="001C2CF3"/>
    <w:rsid w:val="001C64DA"/>
    <w:rsid w:val="001C7FC1"/>
    <w:rsid w:val="001D0202"/>
    <w:rsid w:val="001D059B"/>
    <w:rsid w:val="001D1AC2"/>
    <w:rsid w:val="001D2260"/>
    <w:rsid w:val="001E232C"/>
    <w:rsid w:val="001E7530"/>
    <w:rsid w:val="001F506B"/>
    <w:rsid w:val="001F78B2"/>
    <w:rsid w:val="001F79F0"/>
    <w:rsid w:val="002024B5"/>
    <w:rsid w:val="0020278E"/>
    <w:rsid w:val="00202DD5"/>
    <w:rsid w:val="00204709"/>
    <w:rsid w:val="002060B3"/>
    <w:rsid w:val="0020632A"/>
    <w:rsid w:val="0020773C"/>
    <w:rsid w:val="00210099"/>
    <w:rsid w:val="002110EB"/>
    <w:rsid w:val="00211338"/>
    <w:rsid w:val="00212CF7"/>
    <w:rsid w:val="00212D99"/>
    <w:rsid w:val="002145D9"/>
    <w:rsid w:val="00215406"/>
    <w:rsid w:val="002154D0"/>
    <w:rsid w:val="00220A38"/>
    <w:rsid w:val="00222637"/>
    <w:rsid w:val="0022517B"/>
    <w:rsid w:val="0022635C"/>
    <w:rsid w:val="00227BF9"/>
    <w:rsid w:val="00230B98"/>
    <w:rsid w:val="00234B84"/>
    <w:rsid w:val="0023648F"/>
    <w:rsid w:val="00241365"/>
    <w:rsid w:val="002414BA"/>
    <w:rsid w:val="00244403"/>
    <w:rsid w:val="00244C68"/>
    <w:rsid w:val="002458CE"/>
    <w:rsid w:val="002512A9"/>
    <w:rsid w:val="00253E76"/>
    <w:rsid w:val="00255F08"/>
    <w:rsid w:val="00256002"/>
    <w:rsid w:val="00262535"/>
    <w:rsid w:val="0026304B"/>
    <w:rsid w:val="002654F0"/>
    <w:rsid w:val="0027203C"/>
    <w:rsid w:val="00274DD1"/>
    <w:rsid w:val="00280773"/>
    <w:rsid w:val="00281EBD"/>
    <w:rsid w:val="002828B9"/>
    <w:rsid w:val="00282AE9"/>
    <w:rsid w:val="00283681"/>
    <w:rsid w:val="00283A28"/>
    <w:rsid w:val="00294EE3"/>
    <w:rsid w:val="00295650"/>
    <w:rsid w:val="0029783D"/>
    <w:rsid w:val="002A01AD"/>
    <w:rsid w:val="002A3BDF"/>
    <w:rsid w:val="002B1F0D"/>
    <w:rsid w:val="002B7103"/>
    <w:rsid w:val="002B747D"/>
    <w:rsid w:val="002B7E5F"/>
    <w:rsid w:val="002C31A7"/>
    <w:rsid w:val="002C4C0C"/>
    <w:rsid w:val="002C592B"/>
    <w:rsid w:val="002D57F8"/>
    <w:rsid w:val="002E2FE3"/>
    <w:rsid w:val="002E5326"/>
    <w:rsid w:val="002F46E4"/>
    <w:rsid w:val="002F4C36"/>
    <w:rsid w:val="002F4DA1"/>
    <w:rsid w:val="002F6168"/>
    <w:rsid w:val="0030227C"/>
    <w:rsid w:val="003033BA"/>
    <w:rsid w:val="003043D0"/>
    <w:rsid w:val="00304873"/>
    <w:rsid w:val="00307B31"/>
    <w:rsid w:val="00310C6B"/>
    <w:rsid w:val="00310D25"/>
    <w:rsid w:val="003134D7"/>
    <w:rsid w:val="003166BA"/>
    <w:rsid w:val="00317164"/>
    <w:rsid w:val="0032257F"/>
    <w:rsid w:val="00322937"/>
    <w:rsid w:val="003233AD"/>
    <w:rsid w:val="0033024C"/>
    <w:rsid w:val="003318BF"/>
    <w:rsid w:val="0034177C"/>
    <w:rsid w:val="00342CCC"/>
    <w:rsid w:val="00343BC4"/>
    <w:rsid w:val="003467D4"/>
    <w:rsid w:val="0034680A"/>
    <w:rsid w:val="003508FF"/>
    <w:rsid w:val="00353DD5"/>
    <w:rsid w:val="00353E36"/>
    <w:rsid w:val="003558D2"/>
    <w:rsid w:val="0035644C"/>
    <w:rsid w:val="00365FB6"/>
    <w:rsid w:val="0036663D"/>
    <w:rsid w:val="00367FEE"/>
    <w:rsid w:val="0037255C"/>
    <w:rsid w:val="003752A2"/>
    <w:rsid w:val="00375EB7"/>
    <w:rsid w:val="0037741A"/>
    <w:rsid w:val="00381085"/>
    <w:rsid w:val="00386456"/>
    <w:rsid w:val="00386A9F"/>
    <w:rsid w:val="00392AD9"/>
    <w:rsid w:val="00394E57"/>
    <w:rsid w:val="003A0878"/>
    <w:rsid w:val="003A1BC1"/>
    <w:rsid w:val="003A1EDB"/>
    <w:rsid w:val="003A4D52"/>
    <w:rsid w:val="003A581E"/>
    <w:rsid w:val="003A7203"/>
    <w:rsid w:val="003B1FA9"/>
    <w:rsid w:val="003B545C"/>
    <w:rsid w:val="003B56F4"/>
    <w:rsid w:val="003B63B5"/>
    <w:rsid w:val="003B7580"/>
    <w:rsid w:val="003B7763"/>
    <w:rsid w:val="003C186D"/>
    <w:rsid w:val="003C1896"/>
    <w:rsid w:val="003C4CE3"/>
    <w:rsid w:val="003C50EE"/>
    <w:rsid w:val="003C697B"/>
    <w:rsid w:val="003D6DC7"/>
    <w:rsid w:val="003E01D4"/>
    <w:rsid w:val="003E11BF"/>
    <w:rsid w:val="003E1457"/>
    <w:rsid w:val="003E40A6"/>
    <w:rsid w:val="003F54A9"/>
    <w:rsid w:val="003F7897"/>
    <w:rsid w:val="00401B3D"/>
    <w:rsid w:val="00405867"/>
    <w:rsid w:val="00407153"/>
    <w:rsid w:val="00407463"/>
    <w:rsid w:val="00407DE3"/>
    <w:rsid w:val="00412292"/>
    <w:rsid w:val="004172DC"/>
    <w:rsid w:val="00423F9F"/>
    <w:rsid w:val="00426515"/>
    <w:rsid w:val="00431436"/>
    <w:rsid w:val="00433431"/>
    <w:rsid w:val="00436D66"/>
    <w:rsid w:val="004378F4"/>
    <w:rsid w:val="00440162"/>
    <w:rsid w:val="00441829"/>
    <w:rsid w:val="004422D6"/>
    <w:rsid w:val="00444722"/>
    <w:rsid w:val="00447D52"/>
    <w:rsid w:val="004508CD"/>
    <w:rsid w:val="004514C2"/>
    <w:rsid w:val="004524D0"/>
    <w:rsid w:val="00452596"/>
    <w:rsid w:val="00456819"/>
    <w:rsid w:val="00463850"/>
    <w:rsid w:val="00463F27"/>
    <w:rsid w:val="00464774"/>
    <w:rsid w:val="00467589"/>
    <w:rsid w:val="004679C2"/>
    <w:rsid w:val="00470258"/>
    <w:rsid w:val="00473479"/>
    <w:rsid w:val="00473DDF"/>
    <w:rsid w:val="004743B4"/>
    <w:rsid w:val="004752F8"/>
    <w:rsid w:val="00475B2E"/>
    <w:rsid w:val="00476965"/>
    <w:rsid w:val="00476E69"/>
    <w:rsid w:val="00476F08"/>
    <w:rsid w:val="00477D57"/>
    <w:rsid w:val="00480963"/>
    <w:rsid w:val="00481678"/>
    <w:rsid w:val="00482A6D"/>
    <w:rsid w:val="00484B1F"/>
    <w:rsid w:val="00487985"/>
    <w:rsid w:val="00487E89"/>
    <w:rsid w:val="00491CB8"/>
    <w:rsid w:val="0049241A"/>
    <w:rsid w:val="004925BF"/>
    <w:rsid w:val="00495E1E"/>
    <w:rsid w:val="004A06AA"/>
    <w:rsid w:val="004A34D2"/>
    <w:rsid w:val="004A36BF"/>
    <w:rsid w:val="004A4429"/>
    <w:rsid w:val="004B2ADC"/>
    <w:rsid w:val="004B33CC"/>
    <w:rsid w:val="004B52F9"/>
    <w:rsid w:val="004B76CD"/>
    <w:rsid w:val="004C32DB"/>
    <w:rsid w:val="004C3AD1"/>
    <w:rsid w:val="004C5C7D"/>
    <w:rsid w:val="004C606E"/>
    <w:rsid w:val="004C60A8"/>
    <w:rsid w:val="004C658A"/>
    <w:rsid w:val="004D0E50"/>
    <w:rsid w:val="004D28C5"/>
    <w:rsid w:val="004D2CDF"/>
    <w:rsid w:val="004D3AF7"/>
    <w:rsid w:val="004D54C5"/>
    <w:rsid w:val="004D62D6"/>
    <w:rsid w:val="004E0FF0"/>
    <w:rsid w:val="004E724D"/>
    <w:rsid w:val="004E7F82"/>
    <w:rsid w:val="004F3C1C"/>
    <w:rsid w:val="004F4316"/>
    <w:rsid w:val="004F440F"/>
    <w:rsid w:val="004F7810"/>
    <w:rsid w:val="00506A3D"/>
    <w:rsid w:val="0051074C"/>
    <w:rsid w:val="00513AF2"/>
    <w:rsid w:val="00516AB3"/>
    <w:rsid w:val="005219F4"/>
    <w:rsid w:val="005246F4"/>
    <w:rsid w:val="00527FF9"/>
    <w:rsid w:val="00532FF4"/>
    <w:rsid w:val="00540A16"/>
    <w:rsid w:val="005418CB"/>
    <w:rsid w:val="00541C09"/>
    <w:rsid w:val="005429B9"/>
    <w:rsid w:val="0054413A"/>
    <w:rsid w:val="00550CCF"/>
    <w:rsid w:val="00554DA0"/>
    <w:rsid w:val="005564CA"/>
    <w:rsid w:val="0056120E"/>
    <w:rsid w:val="0056182B"/>
    <w:rsid w:val="00566DE3"/>
    <w:rsid w:val="00567C17"/>
    <w:rsid w:val="005701BC"/>
    <w:rsid w:val="00574463"/>
    <w:rsid w:val="00574B0B"/>
    <w:rsid w:val="005756AA"/>
    <w:rsid w:val="00581022"/>
    <w:rsid w:val="0058221F"/>
    <w:rsid w:val="00582A55"/>
    <w:rsid w:val="00586337"/>
    <w:rsid w:val="005902DF"/>
    <w:rsid w:val="00592C90"/>
    <w:rsid w:val="00592F31"/>
    <w:rsid w:val="00592FF7"/>
    <w:rsid w:val="005A04B8"/>
    <w:rsid w:val="005A246A"/>
    <w:rsid w:val="005A2607"/>
    <w:rsid w:val="005A5A0A"/>
    <w:rsid w:val="005A5C65"/>
    <w:rsid w:val="005A7179"/>
    <w:rsid w:val="005A7635"/>
    <w:rsid w:val="005B2DA8"/>
    <w:rsid w:val="005B3C5B"/>
    <w:rsid w:val="005B5A3A"/>
    <w:rsid w:val="005B7C1D"/>
    <w:rsid w:val="005C2FDA"/>
    <w:rsid w:val="005C43E3"/>
    <w:rsid w:val="005C5294"/>
    <w:rsid w:val="005C6201"/>
    <w:rsid w:val="005C6D63"/>
    <w:rsid w:val="005D3B20"/>
    <w:rsid w:val="005D49E5"/>
    <w:rsid w:val="005D51FA"/>
    <w:rsid w:val="005D627A"/>
    <w:rsid w:val="005D6B94"/>
    <w:rsid w:val="005D791B"/>
    <w:rsid w:val="005E3E02"/>
    <w:rsid w:val="005F1D5E"/>
    <w:rsid w:val="005F2B6F"/>
    <w:rsid w:val="005F40D5"/>
    <w:rsid w:val="0060050F"/>
    <w:rsid w:val="006053AA"/>
    <w:rsid w:val="00614817"/>
    <w:rsid w:val="00614A33"/>
    <w:rsid w:val="00616BE8"/>
    <w:rsid w:val="00620616"/>
    <w:rsid w:val="00621003"/>
    <w:rsid w:val="00621C9B"/>
    <w:rsid w:val="00621ECD"/>
    <w:rsid w:val="0062563E"/>
    <w:rsid w:val="00626619"/>
    <w:rsid w:val="006324FC"/>
    <w:rsid w:val="00632E5E"/>
    <w:rsid w:val="00633D64"/>
    <w:rsid w:val="00633DBF"/>
    <w:rsid w:val="006350BD"/>
    <w:rsid w:val="00637C80"/>
    <w:rsid w:val="00642B28"/>
    <w:rsid w:val="006457AC"/>
    <w:rsid w:val="00646A36"/>
    <w:rsid w:val="00650240"/>
    <w:rsid w:val="006506B0"/>
    <w:rsid w:val="0065077B"/>
    <w:rsid w:val="0065417F"/>
    <w:rsid w:val="006543EC"/>
    <w:rsid w:val="00655371"/>
    <w:rsid w:val="006573F8"/>
    <w:rsid w:val="00661A58"/>
    <w:rsid w:val="006650CA"/>
    <w:rsid w:val="0067002F"/>
    <w:rsid w:val="0067075C"/>
    <w:rsid w:val="00670ADC"/>
    <w:rsid w:val="0067109B"/>
    <w:rsid w:val="0067240F"/>
    <w:rsid w:val="0067242D"/>
    <w:rsid w:val="006734B2"/>
    <w:rsid w:val="006755DF"/>
    <w:rsid w:val="00677016"/>
    <w:rsid w:val="00677659"/>
    <w:rsid w:val="00680F49"/>
    <w:rsid w:val="00684742"/>
    <w:rsid w:val="00685A59"/>
    <w:rsid w:val="00685BD2"/>
    <w:rsid w:val="00691202"/>
    <w:rsid w:val="00695EB7"/>
    <w:rsid w:val="00697665"/>
    <w:rsid w:val="006A0BBE"/>
    <w:rsid w:val="006A34F7"/>
    <w:rsid w:val="006A38AC"/>
    <w:rsid w:val="006A5E19"/>
    <w:rsid w:val="006A6913"/>
    <w:rsid w:val="006A7CB5"/>
    <w:rsid w:val="006A7FD0"/>
    <w:rsid w:val="006B0363"/>
    <w:rsid w:val="006B0ED0"/>
    <w:rsid w:val="006B2D75"/>
    <w:rsid w:val="006B4284"/>
    <w:rsid w:val="006B6456"/>
    <w:rsid w:val="006B717C"/>
    <w:rsid w:val="006C0FAE"/>
    <w:rsid w:val="006C3216"/>
    <w:rsid w:val="006C632E"/>
    <w:rsid w:val="006D051D"/>
    <w:rsid w:val="006D1DFD"/>
    <w:rsid w:val="006D4249"/>
    <w:rsid w:val="006D5085"/>
    <w:rsid w:val="006D555E"/>
    <w:rsid w:val="006D5FF0"/>
    <w:rsid w:val="006D7687"/>
    <w:rsid w:val="006E0572"/>
    <w:rsid w:val="006F2A37"/>
    <w:rsid w:val="006F3B81"/>
    <w:rsid w:val="006F3D2F"/>
    <w:rsid w:val="006F5DDE"/>
    <w:rsid w:val="006F75E1"/>
    <w:rsid w:val="00702B8B"/>
    <w:rsid w:val="00703527"/>
    <w:rsid w:val="00703F6F"/>
    <w:rsid w:val="00705631"/>
    <w:rsid w:val="00705A11"/>
    <w:rsid w:val="00705A34"/>
    <w:rsid w:val="00705A63"/>
    <w:rsid w:val="007130F5"/>
    <w:rsid w:val="00713808"/>
    <w:rsid w:val="00715EAA"/>
    <w:rsid w:val="00717DC6"/>
    <w:rsid w:val="00720D06"/>
    <w:rsid w:val="00722F74"/>
    <w:rsid w:val="00725F7D"/>
    <w:rsid w:val="007264C2"/>
    <w:rsid w:val="00726F9D"/>
    <w:rsid w:val="00731518"/>
    <w:rsid w:val="00736BD7"/>
    <w:rsid w:val="00742549"/>
    <w:rsid w:val="00742DD2"/>
    <w:rsid w:val="0074466C"/>
    <w:rsid w:val="0074473C"/>
    <w:rsid w:val="007458CD"/>
    <w:rsid w:val="00746964"/>
    <w:rsid w:val="00746E08"/>
    <w:rsid w:val="00747C96"/>
    <w:rsid w:val="007504AC"/>
    <w:rsid w:val="0075094E"/>
    <w:rsid w:val="00750BEB"/>
    <w:rsid w:val="007522E8"/>
    <w:rsid w:val="0075291E"/>
    <w:rsid w:val="0075540E"/>
    <w:rsid w:val="0075647A"/>
    <w:rsid w:val="00757306"/>
    <w:rsid w:val="007608B8"/>
    <w:rsid w:val="00762479"/>
    <w:rsid w:val="00762DFA"/>
    <w:rsid w:val="007634AD"/>
    <w:rsid w:val="00767005"/>
    <w:rsid w:val="00772404"/>
    <w:rsid w:val="00772AA7"/>
    <w:rsid w:val="00773C32"/>
    <w:rsid w:val="00780276"/>
    <w:rsid w:val="00780D95"/>
    <w:rsid w:val="00781040"/>
    <w:rsid w:val="0078122E"/>
    <w:rsid w:val="00783F3C"/>
    <w:rsid w:val="00786BE5"/>
    <w:rsid w:val="00786D04"/>
    <w:rsid w:val="00787A17"/>
    <w:rsid w:val="00790338"/>
    <w:rsid w:val="00792D58"/>
    <w:rsid w:val="00793163"/>
    <w:rsid w:val="007948D8"/>
    <w:rsid w:val="00794E1A"/>
    <w:rsid w:val="007951BC"/>
    <w:rsid w:val="00795647"/>
    <w:rsid w:val="00796AFF"/>
    <w:rsid w:val="007A45AF"/>
    <w:rsid w:val="007A4F96"/>
    <w:rsid w:val="007B00BC"/>
    <w:rsid w:val="007B01C6"/>
    <w:rsid w:val="007B0854"/>
    <w:rsid w:val="007B106D"/>
    <w:rsid w:val="007B314D"/>
    <w:rsid w:val="007B7FE7"/>
    <w:rsid w:val="007C03DE"/>
    <w:rsid w:val="007C7522"/>
    <w:rsid w:val="007C7863"/>
    <w:rsid w:val="007C7D75"/>
    <w:rsid w:val="007D0CC1"/>
    <w:rsid w:val="007D1210"/>
    <w:rsid w:val="007D1587"/>
    <w:rsid w:val="007D15AB"/>
    <w:rsid w:val="007D16ED"/>
    <w:rsid w:val="007D2F80"/>
    <w:rsid w:val="007D4375"/>
    <w:rsid w:val="007D51C5"/>
    <w:rsid w:val="007D6B61"/>
    <w:rsid w:val="007D6E6A"/>
    <w:rsid w:val="007E3218"/>
    <w:rsid w:val="007E41D7"/>
    <w:rsid w:val="007E5BA2"/>
    <w:rsid w:val="007E7C04"/>
    <w:rsid w:val="007F064C"/>
    <w:rsid w:val="007F104C"/>
    <w:rsid w:val="007F11B9"/>
    <w:rsid w:val="007F13E2"/>
    <w:rsid w:val="007F2951"/>
    <w:rsid w:val="007F36FC"/>
    <w:rsid w:val="007F4F3B"/>
    <w:rsid w:val="007F6B46"/>
    <w:rsid w:val="007F72CB"/>
    <w:rsid w:val="00802895"/>
    <w:rsid w:val="008053CD"/>
    <w:rsid w:val="00805773"/>
    <w:rsid w:val="0080590E"/>
    <w:rsid w:val="008059B7"/>
    <w:rsid w:val="00807267"/>
    <w:rsid w:val="008077AE"/>
    <w:rsid w:val="00807B6C"/>
    <w:rsid w:val="00807C44"/>
    <w:rsid w:val="00810D07"/>
    <w:rsid w:val="00810F56"/>
    <w:rsid w:val="00813D46"/>
    <w:rsid w:val="0081758D"/>
    <w:rsid w:val="00817F1B"/>
    <w:rsid w:val="00820021"/>
    <w:rsid w:val="008217B7"/>
    <w:rsid w:val="00822DEB"/>
    <w:rsid w:val="00824532"/>
    <w:rsid w:val="0082584B"/>
    <w:rsid w:val="0083099C"/>
    <w:rsid w:val="0083119B"/>
    <w:rsid w:val="00831DB7"/>
    <w:rsid w:val="00831E79"/>
    <w:rsid w:val="008329C9"/>
    <w:rsid w:val="00834618"/>
    <w:rsid w:val="00834EC7"/>
    <w:rsid w:val="00836EAB"/>
    <w:rsid w:val="008411E9"/>
    <w:rsid w:val="00841ABE"/>
    <w:rsid w:val="00843A29"/>
    <w:rsid w:val="00845E23"/>
    <w:rsid w:val="0085092D"/>
    <w:rsid w:val="00850F79"/>
    <w:rsid w:val="008510E9"/>
    <w:rsid w:val="00851AF1"/>
    <w:rsid w:val="00854F91"/>
    <w:rsid w:val="00857506"/>
    <w:rsid w:val="008603D3"/>
    <w:rsid w:val="00862505"/>
    <w:rsid w:val="00862D1E"/>
    <w:rsid w:val="008712BE"/>
    <w:rsid w:val="00872D29"/>
    <w:rsid w:val="008770C8"/>
    <w:rsid w:val="008776D6"/>
    <w:rsid w:val="00880591"/>
    <w:rsid w:val="00883011"/>
    <w:rsid w:val="008878A0"/>
    <w:rsid w:val="00887EB5"/>
    <w:rsid w:val="008903DF"/>
    <w:rsid w:val="008910BF"/>
    <w:rsid w:val="00895CD7"/>
    <w:rsid w:val="008961DE"/>
    <w:rsid w:val="00896A16"/>
    <w:rsid w:val="0089774F"/>
    <w:rsid w:val="008A02AD"/>
    <w:rsid w:val="008A1102"/>
    <w:rsid w:val="008A7FE9"/>
    <w:rsid w:val="008B15F8"/>
    <w:rsid w:val="008B23CC"/>
    <w:rsid w:val="008B2899"/>
    <w:rsid w:val="008B2B6F"/>
    <w:rsid w:val="008B3240"/>
    <w:rsid w:val="008B48BA"/>
    <w:rsid w:val="008C01F5"/>
    <w:rsid w:val="008C24F7"/>
    <w:rsid w:val="008C74AC"/>
    <w:rsid w:val="008C7934"/>
    <w:rsid w:val="008D13BD"/>
    <w:rsid w:val="008D1462"/>
    <w:rsid w:val="008D2E57"/>
    <w:rsid w:val="008D449D"/>
    <w:rsid w:val="008D471D"/>
    <w:rsid w:val="008E0322"/>
    <w:rsid w:val="008E038E"/>
    <w:rsid w:val="008E1C15"/>
    <w:rsid w:val="008E5654"/>
    <w:rsid w:val="008E60E4"/>
    <w:rsid w:val="008E6F3C"/>
    <w:rsid w:val="008F1957"/>
    <w:rsid w:val="008F538E"/>
    <w:rsid w:val="008F5CDC"/>
    <w:rsid w:val="00902751"/>
    <w:rsid w:val="00903A2B"/>
    <w:rsid w:val="009047C5"/>
    <w:rsid w:val="0090501F"/>
    <w:rsid w:val="00910D7D"/>
    <w:rsid w:val="00912A64"/>
    <w:rsid w:val="00914B35"/>
    <w:rsid w:val="00914D30"/>
    <w:rsid w:val="00915C90"/>
    <w:rsid w:val="0091699D"/>
    <w:rsid w:val="00920219"/>
    <w:rsid w:val="00924123"/>
    <w:rsid w:val="00926780"/>
    <w:rsid w:val="009270E2"/>
    <w:rsid w:val="009305C3"/>
    <w:rsid w:val="00930D10"/>
    <w:rsid w:val="0094158F"/>
    <w:rsid w:val="009415CA"/>
    <w:rsid w:val="00944D43"/>
    <w:rsid w:val="0094583C"/>
    <w:rsid w:val="00945E36"/>
    <w:rsid w:val="00946EB0"/>
    <w:rsid w:val="009474B7"/>
    <w:rsid w:val="0095385A"/>
    <w:rsid w:val="00953D04"/>
    <w:rsid w:val="0095503E"/>
    <w:rsid w:val="00960F06"/>
    <w:rsid w:val="00963334"/>
    <w:rsid w:val="00965799"/>
    <w:rsid w:val="00965E98"/>
    <w:rsid w:val="00965F0E"/>
    <w:rsid w:val="00974317"/>
    <w:rsid w:val="009747CC"/>
    <w:rsid w:val="009749FE"/>
    <w:rsid w:val="00975EC6"/>
    <w:rsid w:val="009777AD"/>
    <w:rsid w:val="00983E4A"/>
    <w:rsid w:val="00984D36"/>
    <w:rsid w:val="00985235"/>
    <w:rsid w:val="009861C3"/>
    <w:rsid w:val="009908E6"/>
    <w:rsid w:val="00990A77"/>
    <w:rsid w:val="00992F4F"/>
    <w:rsid w:val="0099329F"/>
    <w:rsid w:val="0099637F"/>
    <w:rsid w:val="009A2F32"/>
    <w:rsid w:val="009A78E8"/>
    <w:rsid w:val="009B0A39"/>
    <w:rsid w:val="009B2B6D"/>
    <w:rsid w:val="009B6BEC"/>
    <w:rsid w:val="009B6CEE"/>
    <w:rsid w:val="009B6ED4"/>
    <w:rsid w:val="009C3742"/>
    <w:rsid w:val="009C5C63"/>
    <w:rsid w:val="009D5232"/>
    <w:rsid w:val="009E109A"/>
    <w:rsid w:val="009E21C3"/>
    <w:rsid w:val="009E24A6"/>
    <w:rsid w:val="009E2EB6"/>
    <w:rsid w:val="009E39D6"/>
    <w:rsid w:val="009F2D99"/>
    <w:rsid w:val="009F3720"/>
    <w:rsid w:val="009F4F9A"/>
    <w:rsid w:val="009F59C2"/>
    <w:rsid w:val="009F6311"/>
    <w:rsid w:val="009F63B4"/>
    <w:rsid w:val="009F6CFA"/>
    <w:rsid w:val="009F714F"/>
    <w:rsid w:val="00A01817"/>
    <w:rsid w:val="00A027A0"/>
    <w:rsid w:val="00A02E67"/>
    <w:rsid w:val="00A110F5"/>
    <w:rsid w:val="00A14DCA"/>
    <w:rsid w:val="00A15678"/>
    <w:rsid w:val="00A15C3D"/>
    <w:rsid w:val="00A16471"/>
    <w:rsid w:val="00A2038D"/>
    <w:rsid w:val="00A20D59"/>
    <w:rsid w:val="00A24560"/>
    <w:rsid w:val="00A24FC0"/>
    <w:rsid w:val="00A250ED"/>
    <w:rsid w:val="00A25CD6"/>
    <w:rsid w:val="00A30FE9"/>
    <w:rsid w:val="00A32AFA"/>
    <w:rsid w:val="00A34538"/>
    <w:rsid w:val="00A349B2"/>
    <w:rsid w:val="00A35382"/>
    <w:rsid w:val="00A35FB2"/>
    <w:rsid w:val="00A37B0E"/>
    <w:rsid w:val="00A37FB6"/>
    <w:rsid w:val="00A43271"/>
    <w:rsid w:val="00A45291"/>
    <w:rsid w:val="00A4551E"/>
    <w:rsid w:val="00A51C8C"/>
    <w:rsid w:val="00A54B62"/>
    <w:rsid w:val="00A5641D"/>
    <w:rsid w:val="00A60580"/>
    <w:rsid w:val="00A6131D"/>
    <w:rsid w:val="00A620AB"/>
    <w:rsid w:val="00A6303C"/>
    <w:rsid w:val="00A63317"/>
    <w:rsid w:val="00A63955"/>
    <w:rsid w:val="00A66BBB"/>
    <w:rsid w:val="00A729F1"/>
    <w:rsid w:val="00A7367A"/>
    <w:rsid w:val="00A73DF4"/>
    <w:rsid w:val="00A74445"/>
    <w:rsid w:val="00A76870"/>
    <w:rsid w:val="00A80026"/>
    <w:rsid w:val="00A81D4C"/>
    <w:rsid w:val="00A82F30"/>
    <w:rsid w:val="00A84634"/>
    <w:rsid w:val="00A93717"/>
    <w:rsid w:val="00A93D3E"/>
    <w:rsid w:val="00AA08E7"/>
    <w:rsid w:val="00AA1EB6"/>
    <w:rsid w:val="00AA2991"/>
    <w:rsid w:val="00AA442B"/>
    <w:rsid w:val="00AA44BE"/>
    <w:rsid w:val="00AA669D"/>
    <w:rsid w:val="00AB2B0F"/>
    <w:rsid w:val="00AD2620"/>
    <w:rsid w:val="00AD3126"/>
    <w:rsid w:val="00AD3EC2"/>
    <w:rsid w:val="00AD402C"/>
    <w:rsid w:val="00AD4581"/>
    <w:rsid w:val="00AD719D"/>
    <w:rsid w:val="00AE1CB7"/>
    <w:rsid w:val="00AE1FC0"/>
    <w:rsid w:val="00AE5173"/>
    <w:rsid w:val="00AE5289"/>
    <w:rsid w:val="00AE7ABA"/>
    <w:rsid w:val="00AF021A"/>
    <w:rsid w:val="00AF0A26"/>
    <w:rsid w:val="00AF61DB"/>
    <w:rsid w:val="00AF7221"/>
    <w:rsid w:val="00B00ACE"/>
    <w:rsid w:val="00B00D23"/>
    <w:rsid w:val="00B0682A"/>
    <w:rsid w:val="00B107D2"/>
    <w:rsid w:val="00B10F7A"/>
    <w:rsid w:val="00B11962"/>
    <w:rsid w:val="00B1250E"/>
    <w:rsid w:val="00B1369E"/>
    <w:rsid w:val="00B139DB"/>
    <w:rsid w:val="00B13EC0"/>
    <w:rsid w:val="00B22794"/>
    <w:rsid w:val="00B22BDC"/>
    <w:rsid w:val="00B22E22"/>
    <w:rsid w:val="00B239E3"/>
    <w:rsid w:val="00B26630"/>
    <w:rsid w:val="00B27560"/>
    <w:rsid w:val="00B30D42"/>
    <w:rsid w:val="00B31E18"/>
    <w:rsid w:val="00B34037"/>
    <w:rsid w:val="00B35B2F"/>
    <w:rsid w:val="00B40785"/>
    <w:rsid w:val="00B42795"/>
    <w:rsid w:val="00B42C35"/>
    <w:rsid w:val="00B4423C"/>
    <w:rsid w:val="00B45D06"/>
    <w:rsid w:val="00B46DEF"/>
    <w:rsid w:val="00B47CFF"/>
    <w:rsid w:val="00B525CB"/>
    <w:rsid w:val="00B525FD"/>
    <w:rsid w:val="00B55223"/>
    <w:rsid w:val="00B56165"/>
    <w:rsid w:val="00B579F1"/>
    <w:rsid w:val="00B603D8"/>
    <w:rsid w:val="00B6044B"/>
    <w:rsid w:val="00B61719"/>
    <w:rsid w:val="00B619D2"/>
    <w:rsid w:val="00B63872"/>
    <w:rsid w:val="00B63CB2"/>
    <w:rsid w:val="00B64EDB"/>
    <w:rsid w:val="00B65101"/>
    <w:rsid w:val="00B67C96"/>
    <w:rsid w:val="00B7315F"/>
    <w:rsid w:val="00B75F09"/>
    <w:rsid w:val="00B76606"/>
    <w:rsid w:val="00B76B84"/>
    <w:rsid w:val="00B80AE5"/>
    <w:rsid w:val="00B81A1A"/>
    <w:rsid w:val="00B81A9C"/>
    <w:rsid w:val="00B82FB0"/>
    <w:rsid w:val="00B84697"/>
    <w:rsid w:val="00B87A3E"/>
    <w:rsid w:val="00B90366"/>
    <w:rsid w:val="00B90728"/>
    <w:rsid w:val="00B91B8E"/>
    <w:rsid w:val="00B978D9"/>
    <w:rsid w:val="00B97CCD"/>
    <w:rsid w:val="00B97FDD"/>
    <w:rsid w:val="00BA149A"/>
    <w:rsid w:val="00BA1955"/>
    <w:rsid w:val="00BA7C78"/>
    <w:rsid w:val="00BB3F52"/>
    <w:rsid w:val="00BB5697"/>
    <w:rsid w:val="00BB704A"/>
    <w:rsid w:val="00BC246E"/>
    <w:rsid w:val="00BC2DC5"/>
    <w:rsid w:val="00BC33FC"/>
    <w:rsid w:val="00BC4366"/>
    <w:rsid w:val="00BC4F1B"/>
    <w:rsid w:val="00BC50B2"/>
    <w:rsid w:val="00BC60D7"/>
    <w:rsid w:val="00BC6229"/>
    <w:rsid w:val="00BC7985"/>
    <w:rsid w:val="00BD07B2"/>
    <w:rsid w:val="00BD28FA"/>
    <w:rsid w:val="00BD31D4"/>
    <w:rsid w:val="00BD5C54"/>
    <w:rsid w:val="00BD6387"/>
    <w:rsid w:val="00BD78FE"/>
    <w:rsid w:val="00BE09A5"/>
    <w:rsid w:val="00BE11DD"/>
    <w:rsid w:val="00BE1A17"/>
    <w:rsid w:val="00BE5FA7"/>
    <w:rsid w:val="00BF1A08"/>
    <w:rsid w:val="00BF47A1"/>
    <w:rsid w:val="00BF665D"/>
    <w:rsid w:val="00C005A4"/>
    <w:rsid w:val="00C054F0"/>
    <w:rsid w:val="00C11D0D"/>
    <w:rsid w:val="00C123E8"/>
    <w:rsid w:val="00C124B1"/>
    <w:rsid w:val="00C13444"/>
    <w:rsid w:val="00C172A2"/>
    <w:rsid w:val="00C20FBC"/>
    <w:rsid w:val="00C2187E"/>
    <w:rsid w:val="00C21CE6"/>
    <w:rsid w:val="00C236BF"/>
    <w:rsid w:val="00C2373F"/>
    <w:rsid w:val="00C2453C"/>
    <w:rsid w:val="00C2456A"/>
    <w:rsid w:val="00C251FF"/>
    <w:rsid w:val="00C26412"/>
    <w:rsid w:val="00C323F4"/>
    <w:rsid w:val="00C346D7"/>
    <w:rsid w:val="00C35C44"/>
    <w:rsid w:val="00C373C9"/>
    <w:rsid w:val="00C42332"/>
    <w:rsid w:val="00C424B9"/>
    <w:rsid w:val="00C44B22"/>
    <w:rsid w:val="00C528AB"/>
    <w:rsid w:val="00C53CD3"/>
    <w:rsid w:val="00C605FC"/>
    <w:rsid w:val="00C61C9D"/>
    <w:rsid w:val="00C661A5"/>
    <w:rsid w:val="00C6796A"/>
    <w:rsid w:val="00C72BD6"/>
    <w:rsid w:val="00C7324A"/>
    <w:rsid w:val="00C80655"/>
    <w:rsid w:val="00C90855"/>
    <w:rsid w:val="00C92641"/>
    <w:rsid w:val="00C93E75"/>
    <w:rsid w:val="00C9789B"/>
    <w:rsid w:val="00CA15A3"/>
    <w:rsid w:val="00CA4BFC"/>
    <w:rsid w:val="00CA70E5"/>
    <w:rsid w:val="00CB033C"/>
    <w:rsid w:val="00CB2CD6"/>
    <w:rsid w:val="00CB4154"/>
    <w:rsid w:val="00CB4D0D"/>
    <w:rsid w:val="00CB74E6"/>
    <w:rsid w:val="00CC00CD"/>
    <w:rsid w:val="00CC39C0"/>
    <w:rsid w:val="00CC4D6F"/>
    <w:rsid w:val="00CC786C"/>
    <w:rsid w:val="00CD278F"/>
    <w:rsid w:val="00CD3EFE"/>
    <w:rsid w:val="00CE0274"/>
    <w:rsid w:val="00CE2062"/>
    <w:rsid w:val="00CE2645"/>
    <w:rsid w:val="00CE2BA4"/>
    <w:rsid w:val="00CE3FAE"/>
    <w:rsid w:val="00CF2E68"/>
    <w:rsid w:val="00CF3232"/>
    <w:rsid w:val="00CF3D5A"/>
    <w:rsid w:val="00D0061F"/>
    <w:rsid w:val="00D01760"/>
    <w:rsid w:val="00D03E6D"/>
    <w:rsid w:val="00D0517A"/>
    <w:rsid w:val="00D147BC"/>
    <w:rsid w:val="00D152CB"/>
    <w:rsid w:val="00D16E39"/>
    <w:rsid w:val="00D17BE5"/>
    <w:rsid w:val="00D17F4E"/>
    <w:rsid w:val="00D223B6"/>
    <w:rsid w:val="00D25786"/>
    <w:rsid w:val="00D34305"/>
    <w:rsid w:val="00D35FA6"/>
    <w:rsid w:val="00D368C3"/>
    <w:rsid w:val="00D36E3C"/>
    <w:rsid w:val="00D4632B"/>
    <w:rsid w:val="00D5214E"/>
    <w:rsid w:val="00D55713"/>
    <w:rsid w:val="00D56E82"/>
    <w:rsid w:val="00D5738F"/>
    <w:rsid w:val="00D57632"/>
    <w:rsid w:val="00D60327"/>
    <w:rsid w:val="00D61808"/>
    <w:rsid w:val="00D64589"/>
    <w:rsid w:val="00D66A89"/>
    <w:rsid w:val="00D675C2"/>
    <w:rsid w:val="00D701CC"/>
    <w:rsid w:val="00D72E9D"/>
    <w:rsid w:val="00D75535"/>
    <w:rsid w:val="00D75C9F"/>
    <w:rsid w:val="00D764A7"/>
    <w:rsid w:val="00D8029A"/>
    <w:rsid w:val="00D82CE5"/>
    <w:rsid w:val="00D847F0"/>
    <w:rsid w:val="00D87DAE"/>
    <w:rsid w:val="00D87EB7"/>
    <w:rsid w:val="00D90BF7"/>
    <w:rsid w:val="00D9101E"/>
    <w:rsid w:val="00D925A7"/>
    <w:rsid w:val="00D938B0"/>
    <w:rsid w:val="00D93B49"/>
    <w:rsid w:val="00D95D4D"/>
    <w:rsid w:val="00D96659"/>
    <w:rsid w:val="00D97603"/>
    <w:rsid w:val="00DA067C"/>
    <w:rsid w:val="00DA1C7C"/>
    <w:rsid w:val="00DA3C16"/>
    <w:rsid w:val="00DA5AB1"/>
    <w:rsid w:val="00DA6F62"/>
    <w:rsid w:val="00DA7D38"/>
    <w:rsid w:val="00DB0E9D"/>
    <w:rsid w:val="00DB5B11"/>
    <w:rsid w:val="00DC1DE7"/>
    <w:rsid w:val="00DC3117"/>
    <w:rsid w:val="00DC3CAC"/>
    <w:rsid w:val="00DC5CAC"/>
    <w:rsid w:val="00DC62E5"/>
    <w:rsid w:val="00DC6BE4"/>
    <w:rsid w:val="00DD0C6A"/>
    <w:rsid w:val="00DD3207"/>
    <w:rsid w:val="00DD4F4F"/>
    <w:rsid w:val="00DD735D"/>
    <w:rsid w:val="00DD76D5"/>
    <w:rsid w:val="00DD7ADB"/>
    <w:rsid w:val="00DE0341"/>
    <w:rsid w:val="00DE279A"/>
    <w:rsid w:val="00DE2F1D"/>
    <w:rsid w:val="00DE3119"/>
    <w:rsid w:val="00DE55E1"/>
    <w:rsid w:val="00DF0978"/>
    <w:rsid w:val="00DF236B"/>
    <w:rsid w:val="00DF41A6"/>
    <w:rsid w:val="00E047DD"/>
    <w:rsid w:val="00E05829"/>
    <w:rsid w:val="00E076EC"/>
    <w:rsid w:val="00E1170F"/>
    <w:rsid w:val="00E1362D"/>
    <w:rsid w:val="00E13AB8"/>
    <w:rsid w:val="00E149D0"/>
    <w:rsid w:val="00E1579B"/>
    <w:rsid w:val="00E20444"/>
    <w:rsid w:val="00E2191B"/>
    <w:rsid w:val="00E23269"/>
    <w:rsid w:val="00E24DD3"/>
    <w:rsid w:val="00E25CB3"/>
    <w:rsid w:val="00E33B62"/>
    <w:rsid w:val="00E33D37"/>
    <w:rsid w:val="00E35507"/>
    <w:rsid w:val="00E3562C"/>
    <w:rsid w:val="00E4143A"/>
    <w:rsid w:val="00E4156D"/>
    <w:rsid w:val="00E45329"/>
    <w:rsid w:val="00E50E49"/>
    <w:rsid w:val="00E50E7B"/>
    <w:rsid w:val="00E51541"/>
    <w:rsid w:val="00E524AA"/>
    <w:rsid w:val="00E53BEB"/>
    <w:rsid w:val="00E55E9C"/>
    <w:rsid w:val="00E57DF4"/>
    <w:rsid w:val="00E620DA"/>
    <w:rsid w:val="00E648D2"/>
    <w:rsid w:val="00E65ECB"/>
    <w:rsid w:val="00E67CE7"/>
    <w:rsid w:val="00E67DED"/>
    <w:rsid w:val="00E71FED"/>
    <w:rsid w:val="00E72401"/>
    <w:rsid w:val="00E75702"/>
    <w:rsid w:val="00E808C5"/>
    <w:rsid w:val="00E8113B"/>
    <w:rsid w:val="00E8181F"/>
    <w:rsid w:val="00E855A1"/>
    <w:rsid w:val="00E87B38"/>
    <w:rsid w:val="00E87BC1"/>
    <w:rsid w:val="00E9273A"/>
    <w:rsid w:val="00E955B2"/>
    <w:rsid w:val="00E96A32"/>
    <w:rsid w:val="00E96A7F"/>
    <w:rsid w:val="00E96AFE"/>
    <w:rsid w:val="00E96CDA"/>
    <w:rsid w:val="00EA06F0"/>
    <w:rsid w:val="00EA1AFB"/>
    <w:rsid w:val="00EA504B"/>
    <w:rsid w:val="00EB12DD"/>
    <w:rsid w:val="00EB6BEB"/>
    <w:rsid w:val="00EC08D4"/>
    <w:rsid w:val="00EC2F3A"/>
    <w:rsid w:val="00EC4C02"/>
    <w:rsid w:val="00EC4EB5"/>
    <w:rsid w:val="00EC6DBD"/>
    <w:rsid w:val="00ED0997"/>
    <w:rsid w:val="00ED25C5"/>
    <w:rsid w:val="00ED4D1A"/>
    <w:rsid w:val="00ED5CC6"/>
    <w:rsid w:val="00ED6091"/>
    <w:rsid w:val="00ED7C52"/>
    <w:rsid w:val="00EE3298"/>
    <w:rsid w:val="00EE59B5"/>
    <w:rsid w:val="00EF2489"/>
    <w:rsid w:val="00EF351D"/>
    <w:rsid w:val="00F0315A"/>
    <w:rsid w:val="00F03A84"/>
    <w:rsid w:val="00F04CA9"/>
    <w:rsid w:val="00F06B89"/>
    <w:rsid w:val="00F10ED2"/>
    <w:rsid w:val="00F12146"/>
    <w:rsid w:val="00F13798"/>
    <w:rsid w:val="00F13E37"/>
    <w:rsid w:val="00F16B4C"/>
    <w:rsid w:val="00F20D04"/>
    <w:rsid w:val="00F224CB"/>
    <w:rsid w:val="00F23927"/>
    <w:rsid w:val="00F23EA5"/>
    <w:rsid w:val="00F24CCF"/>
    <w:rsid w:val="00F26086"/>
    <w:rsid w:val="00F272DE"/>
    <w:rsid w:val="00F3079A"/>
    <w:rsid w:val="00F30E10"/>
    <w:rsid w:val="00F31C9C"/>
    <w:rsid w:val="00F3306A"/>
    <w:rsid w:val="00F34AE3"/>
    <w:rsid w:val="00F37B2F"/>
    <w:rsid w:val="00F37DA7"/>
    <w:rsid w:val="00F53995"/>
    <w:rsid w:val="00F558E2"/>
    <w:rsid w:val="00F560D0"/>
    <w:rsid w:val="00F56FDA"/>
    <w:rsid w:val="00F72049"/>
    <w:rsid w:val="00F73976"/>
    <w:rsid w:val="00F7473E"/>
    <w:rsid w:val="00F757FB"/>
    <w:rsid w:val="00F75818"/>
    <w:rsid w:val="00F82055"/>
    <w:rsid w:val="00F82E17"/>
    <w:rsid w:val="00F84899"/>
    <w:rsid w:val="00F859F0"/>
    <w:rsid w:val="00F8619D"/>
    <w:rsid w:val="00F871BF"/>
    <w:rsid w:val="00F9072B"/>
    <w:rsid w:val="00F90895"/>
    <w:rsid w:val="00F9285C"/>
    <w:rsid w:val="00F94799"/>
    <w:rsid w:val="00F94F34"/>
    <w:rsid w:val="00F961CB"/>
    <w:rsid w:val="00F96B18"/>
    <w:rsid w:val="00FA3ACF"/>
    <w:rsid w:val="00FA48FC"/>
    <w:rsid w:val="00FA539A"/>
    <w:rsid w:val="00FB0E99"/>
    <w:rsid w:val="00FB14F3"/>
    <w:rsid w:val="00FB3036"/>
    <w:rsid w:val="00FB4F5C"/>
    <w:rsid w:val="00FB7F0E"/>
    <w:rsid w:val="00FC25B6"/>
    <w:rsid w:val="00FC483D"/>
    <w:rsid w:val="00FC643D"/>
    <w:rsid w:val="00FC7458"/>
    <w:rsid w:val="00FD102E"/>
    <w:rsid w:val="00FD29F6"/>
    <w:rsid w:val="00FD3167"/>
    <w:rsid w:val="00FD63AB"/>
    <w:rsid w:val="00FE0341"/>
    <w:rsid w:val="00FE0704"/>
    <w:rsid w:val="00FE141E"/>
    <w:rsid w:val="00FE1BCC"/>
    <w:rsid w:val="00FE3753"/>
    <w:rsid w:val="00FE42ED"/>
    <w:rsid w:val="00FE65FD"/>
    <w:rsid w:val="00FE732D"/>
    <w:rsid w:val="00FE7DD3"/>
    <w:rsid w:val="00FF458F"/>
    <w:rsid w:val="00FF626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link w:val="Ttulo2Car"/>
    <w:uiPriority w:val="9"/>
    <w:qFormat/>
    <w:rsid w:val="00574B0B"/>
    <w:pPr>
      <w:spacing w:before="100" w:beforeAutospacing="1" w:after="100" w:afterAutospacing="1"/>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1825BD"/>
    <w:pPr>
      <w:spacing w:after="160" w:line="259" w:lineRule="auto"/>
      <w:ind w:left="720"/>
      <w:contextualSpacing/>
    </w:pPr>
    <w:rPr>
      <w:rFonts w:ascii="Calibri" w:eastAsia="Calibri" w:hAnsi="Calibri" w:cs="Times New Roman"/>
      <w:sz w:val="22"/>
      <w:lang w:val="es-CO"/>
    </w:rPr>
  </w:style>
  <w:style w:type="paragraph" w:styleId="Textoindependiente">
    <w:name w:val="Body Text"/>
    <w:basedOn w:val="Normal"/>
    <w:link w:val="TextoindependienteCar"/>
    <w:uiPriority w:val="1"/>
    <w:qFormat/>
    <w:rsid w:val="004679C2"/>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679C2"/>
    <w:rPr>
      <w:rFonts w:ascii="Arial" w:eastAsia="Arial" w:hAnsi="Arial" w:cs="Arial"/>
      <w:sz w:val="20"/>
      <w:szCs w:val="20"/>
      <w:lang w:val="es-ES" w:eastAsia="es-ES" w:bidi="es-ES"/>
    </w:rPr>
  </w:style>
  <w:style w:type="character" w:styleId="Textoennegrita">
    <w:name w:val="Strong"/>
    <w:basedOn w:val="Fuentedeprrafopredeter"/>
    <w:uiPriority w:val="22"/>
    <w:qFormat/>
    <w:rsid w:val="005A04B8"/>
    <w:rPr>
      <w:b/>
      <w:bCs/>
    </w:rPr>
  </w:style>
  <w:style w:type="character" w:styleId="nfasis">
    <w:name w:val="Emphasis"/>
    <w:basedOn w:val="Fuentedeprrafopredeter"/>
    <w:uiPriority w:val="20"/>
    <w:qFormat/>
    <w:rsid w:val="005A04B8"/>
    <w:rPr>
      <w:i/>
      <w:iCs/>
    </w:rPr>
  </w:style>
  <w:style w:type="character" w:customStyle="1" w:styleId="Ttulo2Car">
    <w:name w:val="Título 2 Car"/>
    <w:basedOn w:val="Fuentedeprrafopredeter"/>
    <w:link w:val="Ttulo2"/>
    <w:uiPriority w:val="9"/>
    <w:rsid w:val="00574B0B"/>
    <w:rPr>
      <w:rFonts w:ascii="Times New Roman" w:eastAsia="Times New Roman" w:hAnsi="Times New Roman" w:cs="Times New Roman"/>
      <w:b/>
      <w:bCs/>
      <w:sz w:val="36"/>
      <w:szCs w:val="36"/>
      <w:lang w:eastAsia="es-CO"/>
    </w:rPr>
  </w:style>
  <w:style w:type="paragraph" w:customStyle="1" w:styleId="Default">
    <w:name w:val="Default"/>
    <w:rsid w:val="007446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289604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6991642">
      <w:bodyDiv w:val="1"/>
      <w:marLeft w:val="0"/>
      <w:marRight w:val="0"/>
      <w:marTop w:val="0"/>
      <w:marBottom w:val="0"/>
      <w:divBdr>
        <w:top w:val="none" w:sz="0" w:space="0" w:color="auto"/>
        <w:left w:val="none" w:sz="0" w:space="0" w:color="auto"/>
        <w:bottom w:val="none" w:sz="0" w:space="0" w:color="auto"/>
        <w:right w:val="none" w:sz="0" w:space="0" w:color="auto"/>
      </w:divBdr>
    </w:div>
    <w:div w:id="22873611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31138390">
      <w:bodyDiv w:val="1"/>
      <w:marLeft w:val="0"/>
      <w:marRight w:val="0"/>
      <w:marTop w:val="0"/>
      <w:marBottom w:val="0"/>
      <w:divBdr>
        <w:top w:val="none" w:sz="0" w:space="0" w:color="auto"/>
        <w:left w:val="none" w:sz="0" w:space="0" w:color="auto"/>
        <w:bottom w:val="none" w:sz="0" w:space="0" w:color="auto"/>
        <w:right w:val="none" w:sz="0" w:space="0" w:color="auto"/>
      </w:divBdr>
    </w:div>
    <w:div w:id="79136608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14357097">
      <w:bodyDiv w:val="1"/>
      <w:marLeft w:val="0"/>
      <w:marRight w:val="0"/>
      <w:marTop w:val="0"/>
      <w:marBottom w:val="0"/>
      <w:divBdr>
        <w:top w:val="none" w:sz="0" w:space="0" w:color="auto"/>
        <w:left w:val="none" w:sz="0" w:space="0" w:color="auto"/>
        <w:bottom w:val="none" w:sz="0" w:space="0" w:color="auto"/>
        <w:right w:val="none" w:sz="0" w:space="0" w:color="auto"/>
      </w:divBdr>
    </w:div>
    <w:div w:id="1463496586">
      <w:bodyDiv w:val="1"/>
      <w:marLeft w:val="0"/>
      <w:marRight w:val="0"/>
      <w:marTop w:val="0"/>
      <w:marBottom w:val="0"/>
      <w:divBdr>
        <w:top w:val="none" w:sz="0" w:space="0" w:color="auto"/>
        <w:left w:val="none" w:sz="0" w:space="0" w:color="auto"/>
        <w:bottom w:val="none" w:sz="0" w:space="0" w:color="auto"/>
        <w:right w:val="none" w:sz="0" w:space="0" w:color="auto"/>
      </w:divBdr>
    </w:div>
    <w:div w:id="1463500266">
      <w:bodyDiv w:val="1"/>
      <w:marLeft w:val="0"/>
      <w:marRight w:val="0"/>
      <w:marTop w:val="0"/>
      <w:marBottom w:val="0"/>
      <w:divBdr>
        <w:top w:val="none" w:sz="0" w:space="0" w:color="auto"/>
        <w:left w:val="none" w:sz="0" w:space="0" w:color="auto"/>
        <w:bottom w:val="none" w:sz="0" w:space="0" w:color="auto"/>
        <w:right w:val="none" w:sz="0" w:space="0" w:color="auto"/>
      </w:divBdr>
    </w:div>
    <w:div w:id="1666011035">
      <w:bodyDiv w:val="1"/>
      <w:marLeft w:val="0"/>
      <w:marRight w:val="0"/>
      <w:marTop w:val="0"/>
      <w:marBottom w:val="0"/>
      <w:divBdr>
        <w:top w:val="none" w:sz="0" w:space="0" w:color="auto"/>
        <w:left w:val="none" w:sz="0" w:space="0" w:color="auto"/>
        <w:bottom w:val="none" w:sz="0" w:space="0" w:color="auto"/>
        <w:right w:val="none" w:sz="0" w:space="0" w:color="auto"/>
      </w:divBdr>
    </w:div>
    <w:div w:id="1719161540">
      <w:bodyDiv w:val="1"/>
      <w:marLeft w:val="0"/>
      <w:marRight w:val="0"/>
      <w:marTop w:val="0"/>
      <w:marBottom w:val="0"/>
      <w:divBdr>
        <w:top w:val="none" w:sz="0" w:space="0" w:color="auto"/>
        <w:left w:val="none" w:sz="0" w:space="0" w:color="auto"/>
        <w:bottom w:val="none" w:sz="0" w:space="0" w:color="auto"/>
        <w:right w:val="none" w:sz="0" w:space="0" w:color="auto"/>
      </w:divBdr>
    </w:div>
    <w:div w:id="1783302550">
      <w:bodyDiv w:val="1"/>
      <w:marLeft w:val="0"/>
      <w:marRight w:val="0"/>
      <w:marTop w:val="0"/>
      <w:marBottom w:val="0"/>
      <w:divBdr>
        <w:top w:val="none" w:sz="0" w:space="0" w:color="auto"/>
        <w:left w:val="none" w:sz="0" w:space="0" w:color="auto"/>
        <w:bottom w:val="none" w:sz="0" w:space="0" w:color="auto"/>
        <w:right w:val="none" w:sz="0" w:space="0" w:color="auto"/>
      </w:divBdr>
    </w:div>
    <w:div w:id="1929537299">
      <w:bodyDiv w:val="1"/>
      <w:marLeft w:val="0"/>
      <w:marRight w:val="0"/>
      <w:marTop w:val="0"/>
      <w:marBottom w:val="0"/>
      <w:divBdr>
        <w:top w:val="none" w:sz="0" w:space="0" w:color="auto"/>
        <w:left w:val="none" w:sz="0" w:space="0" w:color="auto"/>
        <w:bottom w:val="none" w:sz="0" w:space="0" w:color="auto"/>
        <w:right w:val="none" w:sz="0" w:space="0" w:color="auto"/>
      </w:divBdr>
    </w:div>
    <w:div w:id="2085176371">
      <w:bodyDiv w:val="1"/>
      <w:marLeft w:val="0"/>
      <w:marRight w:val="0"/>
      <w:marTop w:val="0"/>
      <w:marBottom w:val="0"/>
      <w:divBdr>
        <w:top w:val="none" w:sz="0" w:space="0" w:color="auto"/>
        <w:left w:val="none" w:sz="0" w:space="0" w:color="auto"/>
        <w:bottom w:val="none" w:sz="0" w:space="0" w:color="auto"/>
        <w:right w:val="none" w:sz="0" w:space="0" w:color="auto"/>
      </w:divBdr>
      <w:divsChild>
        <w:div w:id="1961915550">
          <w:marLeft w:val="0"/>
          <w:marRight w:val="0"/>
          <w:marTop w:val="0"/>
          <w:marBottom w:val="0"/>
          <w:divBdr>
            <w:top w:val="none" w:sz="0" w:space="0" w:color="auto"/>
            <w:left w:val="none" w:sz="0" w:space="0" w:color="auto"/>
            <w:bottom w:val="none" w:sz="0" w:space="0" w:color="auto"/>
            <w:right w:val="none" w:sz="0" w:space="0" w:color="auto"/>
          </w:divBdr>
          <w:divsChild>
            <w:div w:id="1856655355">
              <w:marLeft w:val="0"/>
              <w:marRight w:val="0"/>
              <w:marTop w:val="0"/>
              <w:marBottom w:val="0"/>
              <w:divBdr>
                <w:top w:val="none" w:sz="0" w:space="0" w:color="auto"/>
                <w:left w:val="none" w:sz="0" w:space="0" w:color="auto"/>
                <w:bottom w:val="none" w:sz="0" w:space="0" w:color="auto"/>
                <w:right w:val="none" w:sz="0" w:space="0" w:color="auto"/>
              </w:divBdr>
            </w:div>
          </w:divsChild>
        </w:div>
        <w:div w:id="1748763671">
          <w:marLeft w:val="0"/>
          <w:marRight w:val="0"/>
          <w:marTop w:val="0"/>
          <w:marBottom w:val="0"/>
          <w:divBdr>
            <w:top w:val="none" w:sz="0" w:space="0" w:color="auto"/>
            <w:left w:val="none" w:sz="0" w:space="0" w:color="auto"/>
            <w:bottom w:val="none" w:sz="0" w:space="0" w:color="auto"/>
            <w:right w:val="none" w:sz="0" w:space="0" w:color="auto"/>
          </w:divBdr>
          <w:divsChild>
            <w:div w:id="17769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D357-1AFF-406F-8801-3B770908BC7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913A09F-AC09-4D21-B3BC-DCDCB300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7A4D614-780E-41F4-8AD1-7CD6A742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20</Pages>
  <Words>7507</Words>
  <Characters>42792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2020-03-09T15:21:00Z</cp:lastPrinted>
  <dcterms:created xsi:type="dcterms:W3CDTF">2020-08-06T22:22:00Z</dcterms:created>
  <dcterms:modified xsi:type="dcterms:W3CDTF">2020-08-06T22:22:00Z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