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E2C9F" w14:textId="77777777" w:rsidR="003B42C0" w:rsidRPr="0014673F" w:rsidRDefault="003B42C0" w:rsidP="003B42C0">
      <w:pPr>
        <w:jc w:val="right"/>
        <w:rPr>
          <w:rFonts w:ascii="Arial" w:hAnsi="Arial" w:cs="Arial"/>
          <w:b/>
          <w:color w:val="000000" w:themeColor="text1"/>
          <w:sz w:val="16"/>
          <w:szCs w:val="16"/>
          <w:lang w:eastAsia="es-ES"/>
        </w:rPr>
      </w:pPr>
      <w:bookmarkStart w:id="0" w:name="_Hlk34041509"/>
      <w:bookmarkStart w:id="1" w:name="_Hlk28946138"/>
      <w:bookmarkStart w:id="2" w:name="_Hlk29548183"/>
      <w:bookmarkEnd w:id="0"/>
      <w:r w:rsidRPr="0014673F">
        <w:rPr>
          <w:rFonts w:ascii="Arial" w:hAnsi="Arial" w:cs="Arial"/>
          <w:b/>
          <w:color w:val="000000" w:themeColor="text1"/>
          <w:sz w:val="16"/>
          <w:szCs w:val="16"/>
          <w:lang w:eastAsia="es-ES"/>
        </w:rPr>
        <w:t>CCE-DES-FM-17</w:t>
      </w:r>
    </w:p>
    <w:p w14:paraId="5886B582" w14:textId="77777777" w:rsidR="003B42C0" w:rsidRPr="00ED0AE0" w:rsidRDefault="003B42C0" w:rsidP="00C0211B">
      <w:pPr>
        <w:jc w:val="both"/>
        <w:rPr>
          <w:rFonts w:ascii="Arial" w:eastAsia="Calibri" w:hAnsi="Arial" w:cs="Arial"/>
          <w:b/>
          <w:color w:val="000000" w:themeColor="text1"/>
          <w:sz w:val="16"/>
          <w:szCs w:val="16"/>
        </w:rPr>
      </w:pPr>
    </w:p>
    <w:p w14:paraId="74CCAA17" w14:textId="41212CF5" w:rsidR="00C0211B" w:rsidRPr="0014673F" w:rsidRDefault="00984A98" w:rsidP="00763859">
      <w:pPr>
        <w:jc w:val="both"/>
        <w:rPr>
          <w:rFonts w:ascii="Arial" w:hAnsi="Arial" w:cs="Arial"/>
          <w:b/>
          <w:color w:val="000000" w:themeColor="text1"/>
          <w:sz w:val="20"/>
          <w:szCs w:val="20"/>
        </w:rPr>
      </w:pPr>
      <w:r w:rsidRPr="0014673F">
        <w:rPr>
          <w:rFonts w:ascii="Arial" w:eastAsia="Calibri" w:hAnsi="Arial" w:cs="Arial"/>
          <w:b/>
          <w:color w:val="000000" w:themeColor="text1"/>
          <w:sz w:val="22"/>
        </w:rPr>
        <w:t>DOCUMENTOS TIPO</w:t>
      </w:r>
      <w:r w:rsidR="00C0211B" w:rsidRPr="0014673F">
        <w:rPr>
          <w:rFonts w:ascii="Arial" w:eastAsia="Calibri" w:hAnsi="Arial" w:cs="Arial"/>
          <w:b/>
          <w:color w:val="000000" w:themeColor="text1"/>
          <w:sz w:val="22"/>
        </w:rPr>
        <w:t xml:space="preserve"> </w:t>
      </w:r>
      <w:r w:rsidR="00443BF2" w:rsidRPr="006C15D5">
        <w:rPr>
          <w:rFonts w:ascii="Arial" w:eastAsia="Calibri" w:hAnsi="Arial" w:cs="Arial"/>
          <w:b/>
          <w:color w:val="000000" w:themeColor="text1"/>
          <w:sz w:val="22"/>
        </w:rPr>
        <w:t>–</w:t>
      </w:r>
      <w:r w:rsidR="00443BF2">
        <w:rPr>
          <w:rFonts w:ascii="Arial" w:eastAsia="Calibri" w:hAnsi="Arial" w:cs="Arial"/>
          <w:b/>
          <w:color w:val="000000" w:themeColor="text1"/>
          <w:sz w:val="22"/>
        </w:rPr>
        <w:t xml:space="preserve"> </w:t>
      </w:r>
      <w:r w:rsidR="00C0211B" w:rsidRPr="0014673F">
        <w:rPr>
          <w:rFonts w:ascii="Arial" w:eastAsia="Calibri" w:hAnsi="Arial" w:cs="Arial"/>
          <w:b/>
          <w:color w:val="000000" w:themeColor="text1"/>
          <w:sz w:val="22"/>
        </w:rPr>
        <w:t xml:space="preserve">Inalterabilidad </w:t>
      </w:r>
      <w:r w:rsidR="00443BF2" w:rsidRPr="006C15D5">
        <w:rPr>
          <w:rFonts w:ascii="Arial" w:eastAsia="Calibri" w:hAnsi="Arial" w:cs="Arial"/>
          <w:b/>
          <w:color w:val="000000" w:themeColor="text1"/>
          <w:sz w:val="22"/>
        </w:rPr>
        <w:t>–</w:t>
      </w:r>
      <w:r w:rsidR="00C0211B" w:rsidRPr="0014673F">
        <w:rPr>
          <w:rFonts w:ascii="Arial" w:eastAsia="Calibri" w:hAnsi="Arial" w:cs="Arial"/>
          <w:b/>
          <w:color w:val="000000" w:themeColor="text1"/>
          <w:sz w:val="22"/>
        </w:rPr>
        <w:t xml:space="preserve"> Informació</w:t>
      </w:r>
      <w:r w:rsidR="00045ECC" w:rsidRPr="0014673F">
        <w:rPr>
          <w:rFonts w:ascii="Arial" w:eastAsia="Calibri" w:hAnsi="Arial" w:cs="Arial"/>
          <w:b/>
          <w:color w:val="000000" w:themeColor="text1"/>
          <w:sz w:val="22"/>
        </w:rPr>
        <w:t xml:space="preserve">n </w:t>
      </w:r>
      <w:r w:rsidR="00C51A1B">
        <w:rPr>
          <w:rFonts w:ascii="Arial" w:eastAsia="Calibri" w:hAnsi="Arial" w:cs="Arial"/>
          <w:b/>
          <w:color w:val="000000" w:themeColor="text1"/>
          <w:sz w:val="22"/>
        </w:rPr>
        <w:t>–</w:t>
      </w:r>
      <w:r w:rsidR="00C51A1B">
        <w:rPr>
          <w:rFonts w:ascii="Arial" w:hAnsi="Arial" w:cs="Arial"/>
          <w:b/>
          <w:bCs/>
          <w:color w:val="000000" w:themeColor="text1"/>
          <w:sz w:val="22"/>
          <w:lang w:val="es-ES_tradnl"/>
        </w:rPr>
        <w:t xml:space="preserve"> </w:t>
      </w:r>
      <w:bookmarkStart w:id="3" w:name="_GoBack"/>
      <w:bookmarkEnd w:id="3"/>
      <w:r w:rsidR="00C51A1B">
        <w:rPr>
          <w:rFonts w:ascii="Arial" w:eastAsia="Calibri" w:hAnsi="Arial" w:cs="Arial"/>
          <w:b/>
          <w:color w:val="000000" w:themeColor="text1"/>
          <w:sz w:val="22"/>
          <w:lang w:val="es-ES_tradnl"/>
        </w:rPr>
        <w:t>C</w:t>
      </w:r>
      <w:r w:rsidR="00045ECC" w:rsidRPr="0014673F">
        <w:rPr>
          <w:rFonts w:ascii="Arial" w:eastAsia="Calibri" w:hAnsi="Arial" w:cs="Arial"/>
          <w:b/>
          <w:color w:val="000000" w:themeColor="text1"/>
          <w:sz w:val="22"/>
        </w:rPr>
        <w:t xml:space="preserve">orchetes </w:t>
      </w:r>
      <w:r w:rsidR="00C51A1B">
        <w:rPr>
          <w:rFonts w:ascii="Arial" w:eastAsia="Calibri" w:hAnsi="Arial" w:cs="Arial"/>
          <w:b/>
          <w:color w:val="000000" w:themeColor="text1"/>
          <w:sz w:val="22"/>
        </w:rPr>
        <w:t>–</w:t>
      </w:r>
      <w:r w:rsidR="00C51A1B">
        <w:rPr>
          <w:rFonts w:ascii="Arial" w:hAnsi="Arial" w:cs="Arial"/>
          <w:b/>
          <w:bCs/>
          <w:color w:val="000000" w:themeColor="text1"/>
          <w:sz w:val="22"/>
          <w:lang w:val="es-ES_tradnl"/>
        </w:rPr>
        <w:t xml:space="preserve"> </w:t>
      </w:r>
      <w:r w:rsidR="00C51A1B">
        <w:rPr>
          <w:rFonts w:ascii="Arial" w:eastAsia="Calibri" w:hAnsi="Arial" w:cs="Arial"/>
          <w:b/>
          <w:color w:val="000000" w:themeColor="text1"/>
          <w:sz w:val="22"/>
          <w:lang w:val="es-ES_tradnl"/>
        </w:rPr>
        <w:t>R</w:t>
      </w:r>
      <w:r w:rsidR="00045ECC" w:rsidRPr="0014673F">
        <w:rPr>
          <w:rFonts w:ascii="Arial" w:eastAsia="Calibri" w:hAnsi="Arial" w:cs="Arial"/>
          <w:b/>
          <w:color w:val="000000" w:themeColor="text1"/>
          <w:sz w:val="22"/>
        </w:rPr>
        <w:t>esaltado gris</w:t>
      </w:r>
    </w:p>
    <w:p w14:paraId="6AA61E01" w14:textId="77777777" w:rsidR="00C0211B" w:rsidRPr="00443BF2" w:rsidRDefault="00C0211B" w:rsidP="00763859">
      <w:pPr>
        <w:rPr>
          <w:rFonts w:ascii="Arial" w:hAnsi="Arial" w:cs="Arial"/>
          <w:color w:val="000000" w:themeColor="text1"/>
          <w:sz w:val="20"/>
          <w:szCs w:val="20"/>
        </w:rPr>
      </w:pPr>
    </w:p>
    <w:p w14:paraId="01D9EAB4" w14:textId="76852BD1" w:rsidR="00C0211B" w:rsidRPr="0014673F" w:rsidRDefault="00C0211B" w:rsidP="00763859">
      <w:pPr>
        <w:jc w:val="both"/>
        <w:rPr>
          <w:rFonts w:ascii="Arial" w:hAnsi="Arial" w:cs="Arial"/>
          <w:bCs/>
          <w:color w:val="000000" w:themeColor="text1"/>
          <w:sz w:val="20"/>
          <w:lang w:val="es-CO"/>
        </w:rPr>
      </w:pPr>
      <w:r w:rsidRPr="0014673F">
        <w:rPr>
          <w:rFonts w:ascii="Arial" w:hAnsi="Arial" w:cs="Arial"/>
          <w:bCs/>
          <w:color w:val="000000" w:themeColor="text1"/>
          <w:sz w:val="20"/>
          <w:lang w:val="es-CO"/>
        </w:rPr>
        <w:t xml:space="preserve">La regla general frente la aplicación del «Documento Base» es su inalterabilidad, y no se podrán incluir o modificar de los Documentos </w:t>
      </w:r>
      <w:r w:rsidR="00FE2447" w:rsidRPr="0014673F">
        <w:rPr>
          <w:rFonts w:ascii="Arial" w:hAnsi="Arial" w:cs="Arial"/>
          <w:bCs/>
          <w:color w:val="000000" w:themeColor="text1"/>
          <w:sz w:val="20"/>
          <w:lang w:val="es-CO"/>
        </w:rPr>
        <w:t xml:space="preserve">Tipo </w:t>
      </w:r>
      <w:r w:rsidRPr="0014673F">
        <w:rPr>
          <w:rFonts w:ascii="Arial" w:hAnsi="Arial" w:cs="Arial"/>
          <w:bCs/>
          <w:color w:val="000000" w:themeColor="text1"/>
          <w:sz w:val="20"/>
          <w:lang w:val="es-CO"/>
        </w:rPr>
        <w:t>las condiciones habilitantes, los factores técnicos y económicos de escogencia y los sistemas de ponderación</w:t>
      </w:r>
      <w:r w:rsidR="00FE2447" w:rsidRPr="0014673F">
        <w:rPr>
          <w:rFonts w:ascii="Arial" w:hAnsi="Arial" w:cs="Arial"/>
          <w:bCs/>
          <w:color w:val="000000" w:themeColor="text1"/>
          <w:sz w:val="20"/>
          <w:lang w:val="es-CO"/>
        </w:rPr>
        <w:t>;</w:t>
      </w:r>
      <w:r w:rsidRPr="0014673F">
        <w:rPr>
          <w:rFonts w:ascii="Arial" w:hAnsi="Arial" w:cs="Arial"/>
          <w:bCs/>
          <w:color w:val="000000" w:themeColor="text1"/>
          <w:sz w:val="20"/>
          <w:lang w:val="es-CO"/>
        </w:rPr>
        <w:t xml:space="preserve">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w:t>
      </w:r>
    </w:p>
    <w:p w14:paraId="0B74F7F5" w14:textId="200DA2CE" w:rsidR="0034177C" w:rsidRPr="0014673F" w:rsidRDefault="00C0211B" w:rsidP="00C0211B">
      <w:pPr>
        <w:jc w:val="both"/>
        <w:rPr>
          <w:rFonts w:ascii="Arial" w:hAnsi="Arial" w:cs="Arial"/>
          <w:color w:val="000000" w:themeColor="text1"/>
          <w:sz w:val="22"/>
        </w:rPr>
      </w:pPr>
      <w:r w:rsidRPr="0014673F">
        <w:rPr>
          <w:rFonts w:ascii="Arial" w:hAnsi="Arial" w:cs="Arial"/>
          <w:bCs/>
          <w:color w:val="000000" w:themeColor="text1"/>
          <w:sz w:val="20"/>
          <w:lang w:val="es-CO"/>
        </w:rPr>
        <w:tab/>
      </w:r>
    </w:p>
    <w:p w14:paraId="0265B80D" w14:textId="77777777" w:rsidR="0014673F" w:rsidRPr="0014673F" w:rsidRDefault="0014673F" w:rsidP="0014673F">
      <w:pPr>
        <w:pStyle w:val="Default"/>
        <w:rPr>
          <w:color w:val="000000" w:themeColor="text1"/>
          <w:sz w:val="20"/>
          <w:szCs w:val="20"/>
        </w:rPr>
      </w:pPr>
    </w:p>
    <w:p w14:paraId="13527D61" w14:textId="58ACDEB6" w:rsidR="0014673F" w:rsidRPr="0014673F" w:rsidRDefault="0014673F" w:rsidP="0014673F">
      <w:pPr>
        <w:pStyle w:val="Default"/>
        <w:rPr>
          <w:color w:val="000000" w:themeColor="text1"/>
          <w:sz w:val="22"/>
          <w:szCs w:val="22"/>
        </w:rPr>
      </w:pPr>
      <w:r w:rsidRPr="0014673F">
        <w:rPr>
          <w:color w:val="000000" w:themeColor="text1"/>
          <w:sz w:val="22"/>
          <w:szCs w:val="22"/>
        </w:rPr>
        <w:t xml:space="preserve">Bogotá D.C., </w:t>
      </w:r>
      <w:r w:rsidRPr="0014673F">
        <w:rPr>
          <w:b/>
          <w:bCs/>
          <w:color w:val="000000" w:themeColor="text1"/>
          <w:sz w:val="22"/>
          <w:szCs w:val="22"/>
        </w:rPr>
        <w:t xml:space="preserve">24/03/2020 Hora 19:29:39s </w:t>
      </w:r>
    </w:p>
    <w:p w14:paraId="7E80B7C1" w14:textId="5EA09D9F" w:rsidR="00A37FB6" w:rsidRPr="00ED0AE0" w:rsidRDefault="0014673F" w:rsidP="0014673F">
      <w:pPr>
        <w:tabs>
          <w:tab w:val="left" w:pos="3374"/>
        </w:tabs>
        <w:jc w:val="right"/>
        <w:rPr>
          <w:rFonts w:ascii="Arial" w:eastAsia="Calibri" w:hAnsi="Arial" w:cs="Arial"/>
          <w:color w:val="000000" w:themeColor="text1"/>
          <w:sz w:val="22"/>
        </w:rPr>
      </w:pPr>
      <w:r w:rsidRPr="00ED0AE0">
        <w:rPr>
          <w:rFonts w:ascii="Arial" w:hAnsi="Arial" w:cs="Arial"/>
          <w:b/>
          <w:bCs/>
          <w:color w:val="000000" w:themeColor="text1"/>
          <w:sz w:val="22"/>
        </w:rPr>
        <w:t>N° Radicado: 2202013000002156</w:t>
      </w:r>
      <w:r w:rsidR="00A37FB6" w:rsidRPr="00ED0AE0">
        <w:rPr>
          <w:rFonts w:ascii="Arial" w:eastAsia="Calibri" w:hAnsi="Arial" w:cs="Arial"/>
          <w:color w:val="000000" w:themeColor="text1"/>
          <w:sz w:val="22"/>
        </w:rPr>
        <w:tab/>
      </w:r>
    </w:p>
    <w:p w14:paraId="2B166DFC" w14:textId="4EE81ADC" w:rsidR="00A37FB6" w:rsidRPr="0014673F" w:rsidRDefault="00C0211B" w:rsidP="00D01760">
      <w:pPr>
        <w:rPr>
          <w:rFonts w:ascii="Arial" w:eastAsia="Calibri" w:hAnsi="Arial" w:cs="Arial"/>
          <w:color w:val="000000" w:themeColor="text1"/>
          <w:sz w:val="22"/>
        </w:rPr>
      </w:pPr>
      <w:r w:rsidRPr="0014673F">
        <w:rPr>
          <w:rFonts w:ascii="Arial" w:eastAsia="Calibri" w:hAnsi="Arial" w:cs="Arial"/>
          <w:color w:val="000000" w:themeColor="text1"/>
          <w:sz w:val="22"/>
        </w:rPr>
        <w:t>Señora</w:t>
      </w:r>
    </w:p>
    <w:p w14:paraId="16863497" w14:textId="0BCCDEF9" w:rsidR="00A37FB6" w:rsidRPr="0014673F" w:rsidRDefault="000100E6" w:rsidP="00D01760">
      <w:pPr>
        <w:rPr>
          <w:rFonts w:ascii="Arial" w:eastAsia="Calibri" w:hAnsi="Arial" w:cs="Arial"/>
          <w:b/>
          <w:color w:val="000000" w:themeColor="text1"/>
          <w:sz w:val="22"/>
        </w:rPr>
      </w:pPr>
      <w:r w:rsidRPr="0014673F">
        <w:rPr>
          <w:rFonts w:ascii="Arial" w:eastAsia="Calibri" w:hAnsi="Arial" w:cs="Arial"/>
          <w:b/>
          <w:color w:val="000000" w:themeColor="text1"/>
          <w:sz w:val="22"/>
        </w:rPr>
        <w:t>Erika Dotor</w:t>
      </w:r>
      <w:r w:rsidR="00A37FB6" w:rsidRPr="0014673F">
        <w:rPr>
          <w:rFonts w:ascii="Arial" w:eastAsia="Calibri" w:hAnsi="Arial" w:cs="Arial"/>
          <w:b/>
          <w:color w:val="000000" w:themeColor="text1"/>
          <w:sz w:val="22"/>
        </w:rPr>
        <w:t xml:space="preserve"> </w:t>
      </w:r>
    </w:p>
    <w:p w14:paraId="359C48BE" w14:textId="77777777" w:rsidR="00A37FB6" w:rsidRPr="0014673F" w:rsidRDefault="00A37FB6" w:rsidP="00D01760">
      <w:pPr>
        <w:rPr>
          <w:rFonts w:ascii="Arial" w:eastAsia="Calibri" w:hAnsi="Arial" w:cs="Arial"/>
          <w:color w:val="000000" w:themeColor="text1"/>
          <w:sz w:val="22"/>
        </w:rPr>
      </w:pPr>
      <w:r w:rsidRPr="0014673F">
        <w:rPr>
          <w:rFonts w:ascii="Arial" w:eastAsia="Calibri" w:hAnsi="Arial" w:cs="Arial"/>
          <w:color w:val="000000" w:themeColor="text1"/>
          <w:sz w:val="22"/>
        </w:rPr>
        <w:t>Ciudad</w:t>
      </w:r>
    </w:p>
    <w:p w14:paraId="479F6A3A" w14:textId="5E270816" w:rsidR="00A37FB6" w:rsidRPr="0014673F" w:rsidRDefault="00F504A1" w:rsidP="00D01760">
      <w:pPr>
        <w:jc w:val="center"/>
        <w:rPr>
          <w:rFonts w:ascii="Arial" w:eastAsia="Calibri" w:hAnsi="Arial" w:cs="Arial"/>
          <w:b/>
          <w:color w:val="000000" w:themeColor="text1"/>
          <w:sz w:val="22"/>
        </w:rPr>
      </w:pPr>
      <w:r w:rsidRPr="0014673F">
        <w:rPr>
          <w:rFonts w:ascii="Arial" w:eastAsia="Calibri" w:hAnsi="Arial" w:cs="Arial"/>
          <w:b/>
          <w:color w:val="000000" w:themeColor="text1"/>
          <w:sz w:val="22"/>
        </w:rPr>
        <w:t>Concepto C ─ 129</w:t>
      </w:r>
      <w:r w:rsidR="00A37FB6" w:rsidRPr="0014673F">
        <w:rPr>
          <w:rFonts w:ascii="Arial" w:eastAsia="Calibri" w:hAnsi="Arial" w:cs="Arial"/>
          <w:b/>
          <w:color w:val="000000" w:themeColor="text1"/>
          <w:sz w:val="22"/>
        </w:rPr>
        <w:t xml:space="preserve"> de 2020</w:t>
      </w:r>
    </w:p>
    <w:p w14:paraId="49BB1EAB" w14:textId="77777777" w:rsidR="00A37FB6" w:rsidRPr="0014673F" w:rsidRDefault="00A37FB6" w:rsidP="00D01760">
      <w:pPr>
        <w:rPr>
          <w:rFonts w:ascii="Arial" w:eastAsia="Calibri" w:hAnsi="Arial" w:cs="Arial"/>
          <w:color w:val="000000" w:themeColor="text1"/>
          <w:sz w:val="22"/>
        </w:rPr>
      </w:pPr>
    </w:p>
    <w:tbl>
      <w:tblPr>
        <w:tblStyle w:val="Tablaconcuadrcula"/>
        <w:tblW w:w="8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49"/>
      </w:tblGrid>
      <w:tr w:rsidR="0014673F" w:rsidRPr="0014673F" w14:paraId="20C2FA60" w14:textId="77777777" w:rsidTr="00C0211B">
        <w:trPr>
          <w:trHeight w:val="311"/>
        </w:trPr>
        <w:tc>
          <w:tcPr>
            <w:tcW w:w="2694" w:type="dxa"/>
            <w:hideMark/>
          </w:tcPr>
          <w:p w14:paraId="1840BCE8" w14:textId="5384D3DE" w:rsidR="00A37FB6" w:rsidRPr="0014673F" w:rsidRDefault="00A37FB6" w:rsidP="00C0211B">
            <w:pPr>
              <w:rPr>
                <w:rFonts w:ascii="Arial" w:eastAsia="Calibri" w:hAnsi="Arial" w:cs="Arial"/>
                <w:color w:val="000000" w:themeColor="text1"/>
                <w:sz w:val="22"/>
              </w:rPr>
            </w:pPr>
            <w:r w:rsidRPr="0014673F">
              <w:rPr>
                <w:rFonts w:ascii="Arial" w:eastAsia="Calibri" w:hAnsi="Arial" w:cs="Arial"/>
                <w:b/>
                <w:color w:val="000000" w:themeColor="text1"/>
                <w:sz w:val="22"/>
              </w:rPr>
              <w:t>Temas:</w:t>
            </w:r>
            <w:r w:rsidRPr="0014673F">
              <w:rPr>
                <w:rFonts w:ascii="Arial" w:eastAsia="Calibri" w:hAnsi="Arial" w:cs="Arial"/>
                <w:color w:val="000000" w:themeColor="text1"/>
                <w:sz w:val="22"/>
              </w:rPr>
              <w:t xml:space="preserve">           </w:t>
            </w:r>
          </w:p>
        </w:tc>
        <w:tc>
          <w:tcPr>
            <w:tcW w:w="6249" w:type="dxa"/>
            <w:hideMark/>
          </w:tcPr>
          <w:p w14:paraId="069BC436" w14:textId="2DB8B15E" w:rsidR="00A37FB6" w:rsidRPr="0014673F" w:rsidRDefault="001F75A5" w:rsidP="00C0211B">
            <w:pPr>
              <w:jc w:val="both"/>
              <w:rPr>
                <w:rFonts w:ascii="Arial" w:eastAsia="Calibri" w:hAnsi="Arial" w:cs="Arial"/>
                <w:color w:val="000000" w:themeColor="text1"/>
                <w:sz w:val="22"/>
              </w:rPr>
            </w:pPr>
            <w:r w:rsidRPr="0014673F">
              <w:rPr>
                <w:rFonts w:ascii="Arial" w:eastAsia="Calibri" w:hAnsi="Arial" w:cs="Arial"/>
                <w:color w:val="000000" w:themeColor="text1"/>
                <w:sz w:val="22"/>
              </w:rPr>
              <w:t>DOCUMENTOS</w:t>
            </w:r>
            <w:r w:rsidR="008F77AD" w:rsidRPr="0014673F">
              <w:rPr>
                <w:rFonts w:ascii="Arial" w:eastAsia="Calibri" w:hAnsi="Arial" w:cs="Arial"/>
                <w:color w:val="000000" w:themeColor="text1"/>
                <w:sz w:val="22"/>
              </w:rPr>
              <w:t xml:space="preserve"> TIPO</w:t>
            </w:r>
            <w:r w:rsidR="00330C5B" w:rsidRPr="0014673F">
              <w:rPr>
                <w:rFonts w:ascii="Arial" w:eastAsia="Calibri" w:hAnsi="Arial" w:cs="Arial"/>
                <w:color w:val="000000" w:themeColor="text1"/>
                <w:sz w:val="22"/>
              </w:rPr>
              <w:t xml:space="preserve"> ─ </w:t>
            </w:r>
            <w:r w:rsidR="00C0211B" w:rsidRPr="0014673F">
              <w:rPr>
                <w:rFonts w:ascii="Arial" w:eastAsia="Calibri" w:hAnsi="Arial" w:cs="Arial"/>
                <w:color w:val="000000" w:themeColor="text1"/>
                <w:sz w:val="22"/>
              </w:rPr>
              <w:t>Inalterabilidad</w:t>
            </w:r>
            <w:r w:rsidR="00330C5B" w:rsidRPr="0014673F">
              <w:rPr>
                <w:rFonts w:ascii="Arial" w:eastAsia="Calibri" w:hAnsi="Arial" w:cs="Arial"/>
                <w:color w:val="000000" w:themeColor="text1"/>
                <w:sz w:val="22"/>
              </w:rPr>
              <w:t xml:space="preserve"> ─ Información en corchetes y resaltado gris</w:t>
            </w:r>
          </w:p>
        </w:tc>
      </w:tr>
      <w:tr w:rsidR="00A37FB6" w:rsidRPr="0014673F" w14:paraId="62473A71" w14:textId="77777777" w:rsidTr="00C0211B">
        <w:trPr>
          <w:trHeight w:val="182"/>
        </w:trPr>
        <w:tc>
          <w:tcPr>
            <w:tcW w:w="2694" w:type="dxa"/>
          </w:tcPr>
          <w:p w14:paraId="730BF589" w14:textId="77777777" w:rsidR="00A37FB6" w:rsidRPr="0014673F" w:rsidRDefault="00A37FB6" w:rsidP="00C0211B">
            <w:pPr>
              <w:rPr>
                <w:rFonts w:ascii="Arial" w:eastAsia="Calibri" w:hAnsi="Arial" w:cs="Arial"/>
                <w:b/>
                <w:color w:val="000000" w:themeColor="text1"/>
                <w:sz w:val="22"/>
              </w:rPr>
            </w:pPr>
            <w:r w:rsidRPr="0014673F">
              <w:rPr>
                <w:rFonts w:ascii="Arial" w:eastAsia="Calibri" w:hAnsi="Arial" w:cs="Arial"/>
                <w:b/>
                <w:color w:val="000000" w:themeColor="text1"/>
                <w:sz w:val="22"/>
              </w:rPr>
              <w:t>Radicación:</w:t>
            </w:r>
            <w:r w:rsidRPr="0014673F">
              <w:rPr>
                <w:rFonts w:ascii="Arial" w:eastAsia="Calibri" w:hAnsi="Arial" w:cs="Arial"/>
                <w:color w:val="000000" w:themeColor="text1"/>
                <w:sz w:val="22"/>
              </w:rPr>
              <w:t xml:space="preserve">                              </w:t>
            </w:r>
          </w:p>
        </w:tc>
        <w:tc>
          <w:tcPr>
            <w:tcW w:w="6249" w:type="dxa"/>
          </w:tcPr>
          <w:p w14:paraId="2CD77F9B" w14:textId="2CED2AB3" w:rsidR="00A37FB6" w:rsidRPr="0014673F" w:rsidRDefault="00A37FB6" w:rsidP="00C0211B">
            <w:pPr>
              <w:jc w:val="both"/>
              <w:rPr>
                <w:rFonts w:ascii="Arial" w:eastAsia="Calibri" w:hAnsi="Arial" w:cs="Arial"/>
                <w:color w:val="000000" w:themeColor="text1"/>
                <w:sz w:val="22"/>
              </w:rPr>
            </w:pPr>
            <w:r w:rsidRPr="0014673F">
              <w:rPr>
                <w:rFonts w:ascii="Arial" w:eastAsia="Calibri" w:hAnsi="Arial" w:cs="Arial"/>
                <w:color w:val="000000" w:themeColor="text1"/>
                <w:sz w:val="22"/>
              </w:rPr>
              <w:t>Respu</w:t>
            </w:r>
            <w:r w:rsidR="00F504A1" w:rsidRPr="0014673F">
              <w:rPr>
                <w:rFonts w:ascii="Arial" w:eastAsia="Calibri" w:hAnsi="Arial" w:cs="Arial"/>
                <w:color w:val="000000" w:themeColor="text1"/>
                <w:sz w:val="22"/>
              </w:rPr>
              <w:t>esta a consulta # 4202012000001027</w:t>
            </w:r>
          </w:p>
        </w:tc>
      </w:tr>
    </w:tbl>
    <w:p w14:paraId="6199F8C9" w14:textId="77777777" w:rsidR="00A37FB6" w:rsidRPr="0014673F" w:rsidRDefault="00A37FB6" w:rsidP="00D01760">
      <w:pPr>
        <w:jc w:val="both"/>
        <w:rPr>
          <w:rFonts w:ascii="Arial" w:eastAsia="Calibri" w:hAnsi="Arial" w:cs="Arial"/>
          <w:color w:val="000000" w:themeColor="text1"/>
          <w:sz w:val="22"/>
        </w:rPr>
      </w:pPr>
    </w:p>
    <w:p w14:paraId="6AEA1AE6" w14:textId="77777777" w:rsidR="00A37FB6" w:rsidRPr="0014673F" w:rsidRDefault="00A37FB6" w:rsidP="00D01760">
      <w:pPr>
        <w:rPr>
          <w:rFonts w:ascii="Arial" w:eastAsia="Calibri" w:hAnsi="Arial" w:cs="Arial"/>
          <w:color w:val="000000" w:themeColor="text1"/>
          <w:sz w:val="22"/>
        </w:rPr>
      </w:pPr>
    </w:p>
    <w:p w14:paraId="3216C844" w14:textId="0E4455F2" w:rsidR="00A37FB6" w:rsidRPr="0014673F" w:rsidRDefault="000100E6" w:rsidP="001843FA">
      <w:pPr>
        <w:spacing w:before="120" w:after="120" w:line="276" w:lineRule="auto"/>
        <w:rPr>
          <w:rFonts w:ascii="Arial" w:eastAsia="Calibri" w:hAnsi="Arial" w:cs="Arial"/>
          <w:color w:val="000000" w:themeColor="text1"/>
          <w:sz w:val="22"/>
        </w:rPr>
      </w:pPr>
      <w:r w:rsidRPr="0014673F">
        <w:rPr>
          <w:rFonts w:ascii="Arial" w:eastAsia="Calibri" w:hAnsi="Arial" w:cs="Arial"/>
          <w:color w:val="000000" w:themeColor="text1"/>
          <w:sz w:val="22"/>
        </w:rPr>
        <w:t>Estimada señora Dotor</w:t>
      </w:r>
      <w:r w:rsidR="00A37FB6" w:rsidRPr="0014673F">
        <w:rPr>
          <w:rFonts w:ascii="Arial" w:eastAsia="Calibri" w:hAnsi="Arial" w:cs="Arial"/>
          <w:color w:val="000000" w:themeColor="text1"/>
          <w:sz w:val="22"/>
        </w:rPr>
        <w:t>,</w:t>
      </w:r>
    </w:p>
    <w:p w14:paraId="39316B12" w14:textId="31695C3C" w:rsidR="00A37FB6" w:rsidRPr="0014673F" w:rsidRDefault="00A37FB6" w:rsidP="001843FA">
      <w:pPr>
        <w:spacing w:before="120" w:after="120" w:line="276" w:lineRule="auto"/>
        <w:ind w:right="49"/>
        <w:jc w:val="both"/>
        <w:rPr>
          <w:rFonts w:ascii="Arial" w:eastAsia="Calibri" w:hAnsi="Arial" w:cs="Arial"/>
          <w:color w:val="000000" w:themeColor="text1"/>
          <w:sz w:val="22"/>
        </w:rPr>
      </w:pPr>
      <w:r w:rsidRPr="0014673F">
        <w:rPr>
          <w:rFonts w:ascii="Arial" w:eastAsia="Calibri" w:hAnsi="Arial" w:cs="Arial"/>
          <w:color w:val="000000" w:themeColor="text1"/>
          <w:sz w:val="22"/>
        </w:rPr>
        <w:t>La Agencia Nacional de Contratación Pública ―Colombia Compra Eficie</w:t>
      </w:r>
      <w:r w:rsidR="000100E6" w:rsidRPr="0014673F">
        <w:rPr>
          <w:rFonts w:ascii="Arial" w:eastAsia="Calibri" w:hAnsi="Arial" w:cs="Arial"/>
          <w:color w:val="000000" w:themeColor="text1"/>
          <w:sz w:val="22"/>
        </w:rPr>
        <w:t>nte― responde su consulta del 12 de febrero de 2020</w:t>
      </w:r>
      <w:r w:rsidRPr="0014673F">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14673F" w:rsidRDefault="00A37FB6" w:rsidP="00763859">
      <w:pPr>
        <w:jc w:val="both"/>
        <w:rPr>
          <w:rFonts w:ascii="Arial" w:eastAsia="Calibri" w:hAnsi="Arial" w:cs="Arial"/>
          <w:color w:val="000000" w:themeColor="text1"/>
          <w:sz w:val="22"/>
        </w:rPr>
      </w:pPr>
    </w:p>
    <w:p w14:paraId="2A995081" w14:textId="5B94EB4A" w:rsidR="00FE5CFB" w:rsidRPr="0014673F" w:rsidRDefault="00A37FB6" w:rsidP="00763859">
      <w:pPr>
        <w:pStyle w:val="Prrafodelista"/>
        <w:numPr>
          <w:ilvl w:val="0"/>
          <w:numId w:val="6"/>
        </w:numPr>
        <w:tabs>
          <w:tab w:val="left" w:pos="284"/>
        </w:tabs>
        <w:ind w:left="0" w:firstLine="0"/>
        <w:jc w:val="both"/>
        <w:rPr>
          <w:rFonts w:ascii="Arial" w:eastAsia="Calibri" w:hAnsi="Arial" w:cs="Arial"/>
          <w:b/>
          <w:color w:val="000000" w:themeColor="text1"/>
          <w:sz w:val="22"/>
        </w:rPr>
      </w:pPr>
      <w:r w:rsidRPr="0014673F">
        <w:rPr>
          <w:rFonts w:ascii="Arial" w:eastAsia="Calibri" w:hAnsi="Arial" w:cs="Arial"/>
          <w:b/>
          <w:color w:val="000000" w:themeColor="text1"/>
          <w:sz w:val="22"/>
        </w:rPr>
        <w:t xml:space="preserve">Problemas planteados </w:t>
      </w:r>
    </w:p>
    <w:p w14:paraId="7B135F01" w14:textId="77777777" w:rsidR="00B12954" w:rsidRPr="0014673F" w:rsidRDefault="00B12954" w:rsidP="00763859">
      <w:pPr>
        <w:pStyle w:val="Prrafodelista"/>
        <w:tabs>
          <w:tab w:val="left" w:pos="284"/>
        </w:tabs>
        <w:ind w:left="0"/>
        <w:jc w:val="both"/>
        <w:rPr>
          <w:rFonts w:ascii="Arial" w:eastAsia="Calibri" w:hAnsi="Arial" w:cs="Arial"/>
          <w:b/>
          <w:color w:val="000000" w:themeColor="text1"/>
          <w:sz w:val="22"/>
        </w:rPr>
      </w:pPr>
    </w:p>
    <w:p w14:paraId="029666A5" w14:textId="5D96E8C6" w:rsidR="000100E6" w:rsidRPr="0014673F" w:rsidRDefault="00A37FB6" w:rsidP="001843FA">
      <w:pPr>
        <w:spacing w:before="120" w:after="120" w:line="276" w:lineRule="auto"/>
        <w:ind w:right="84"/>
        <w:jc w:val="both"/>
        <w:rPr>
          <w:rFonts w:ascii="Arial" w:hAnsi="Arial" w:cs="Arial"/>
          <w:color w:val="000000" w:themeColor="text1"/>
          <w:sz w:val="22"/>
          <w:lang w:val="es-CO"/>
        </w:rPr>
      </w:pPr>
      <w:r w:rsidRPr="0014673F">
        <w:rPr>
          <w:rFonts w:ascii="Arial" w:eastAsia="Calibri" w:hAnsi="Arial" w:cs="Arial"/>
          <w:color w:val="000000" w:themeColor="text1"/>
          <w:sz w:val="22"/>
        </w:rPr>
        <w:t xml:space="preserve">Usted realiza las siguientes preguntas: </w:t>
      </w:r>
      <w:r w:rsidR="000100E6" w:rsidRPr="0014673F">
        <w:rPr>
          <w:rFonts w:ascii="Arial" w:eastAsia="Calibri" w:hAnsi="Arial" w:cs="Arial"/>
          <w:color w:val="000000" w:themeColor="text1"/>
          <w:sz w:val="22"/>
        </w:rPr>
        <w:t>i) ¿«</w:t>
      </w:r>
      <w:r w:rsidR="000100E6" w:rsidRPr="0014673F">
        <w:rPr>
          <w:rFonts w:ascii="Arial" w:hAnsi="Arial" w:cs="Arial"/>
          <w:color w:val="000000" w:themeColor="text1"/>
          <w:sz w:val="22"/>
          <w:lang w:val="es-CO"/>
        </w:rPr>
        <w:t xml:space="preserve">Las </w:t>
      </w:r>
      <w:r w:rsidR="000100E6" w:rsidRPr="0014673F">
        <w:rPr>
          <w:rFonts w:ascii="Arial" w:eastAsia="Arial" w:hAnsi="Arial" w:cs="Arial"/>
          <w:color w:val="000000" w:themeColor="text1"/>
          <w:sz w:val="22"/>
          <w:lang w:val="es-CO"/>
        </w:rPr>
        <w:t xml:space="preserve">entidades pueden adicionar numerales y requerimiento no establecidos en el Pliego Tipo? ii) </w:t>
      </w:r>
      <w:r w:rsidR="000100E6" w:rsidRPr="0014673F">
        <w:rPr>
          <w:rFonts w:ascii="Arial" w:hAnsi="Arial" w:cs="Arial"/>
          <w:color w:val="000000" w:themeColor="text1"/>
          <w:sz w:val="22"/>
          <w:lang w:val="es-CO"/>
        </w:rPr>
        <w:t xml:space="preserve">De acuerdo a la respuesta que dio la entidad frente a la justificación de la inclusión del numeral 2.9 tiene validez jurídica modificar el pliego tipo? iii) Si la respuesta por Colombia Compra es que no se puede adicionar  requisitos adicionales como los mencionados en este oficio y la entidad haga caso omiso y continúe el proceso y mantenga este requerimiento a que se verían abocados y ante que entidades podríamos instalar las denuncias pertinentes?».    </w:t>
      </w:r>
    </w:p>
    <w:p w14:paraId="29C0BE99" w14:textId="2F0619E3" w:rsidR="00C0211B" w:rsidRPr="0014673F" w:rsidRDefault="00C0211B" w:rsidP="00763859">
      <w:pPr>
        <w:tabs>
          <w:tab w:val="left" w:pos="426"/>
        </w:tabs>
        <w:jc w:val="both"/>
        <w:rPr>
          <w:rFonts w:ascii="Arial" w:eastAsia="Calibri" w:hAnsi="Arial" w:cs="Arial"/>
          <w:color w:val="000000" w:themeColor="text1"/>
          <w:sz w:val="22"/>
          <w:lang w:val="es-CO"/>
        </w:rPr>
      </w:pPr>
    </w:p>
    <w:p w14:paraId="2D22DABF" w14:textId="751686F7" w:rsidR="000100E6" w:rsidRPr="0014673F" w:rsidRDefault="000100E6" w:rsidP="00763859">
      <w:pPr>
        <w:jc w:val="both"/>
        <w:rPr>
          <w:rFonts w:ascii="Arial" w:eastAsia="Calibri" w:hAnsi="Arial" w:cs="Arial"/>
          <w:b/>
          <w:color w:val="000000" w:themeColor="text1"/>
          <w:sz w:val="22"/>
        </w:rPr>
      </w:pPr>
      <w:r w:rsidRPr="0014673F">
        <w:rPr>
          <w:rFonts w:ascii="Arial" w:eastAsia="Calibri" w:hAnsi="Arial" w:cs="Arial"/>
          <w:b/>
          <w:color w:val="000000" w:themeColor="text1"/>
          <w:sz w:val="22"/>
        </w:rPr>
        <w:t>2. Consideraciones</w:t>
      </w:r>
    </w:p>
    <w:p w14:paraId="12A27EFA" w14:textId="77777777" w:rsidR="00C0211B" w:rsidRPr="0014673F" w:rsidRDefault="00C0211B" w:rsidP="00763859">
      <w:pPr>
        <w:jc w:val="both"/>
        <w:rPr>
          <w:rFonts w:ascii="Arial" w:eastAsia="Calibri" w:hAnsi="Arial" w:cs="Arial"/>
          <w:b/>
          <w:color w:val="000000" w:themeColor="text1"/>
          <w:sz w:val="22"/>
        </w:rPr>
      </w:pPr>
    </w:p>
    <w:p w14:paraId="208163BE" w14:textId="7B467E0A" w:rsidR="00666E49" w:rsidRPr="0014673F" w:rsidRDefault="00666E49" w:rsidP="008627A3">
      <w:pPr>
        <w:jc w:val="both"/>
        <w:rPr>
          <w:rFonts w:ascii="Arial" w:eastAsia="Calibri" w:hAnsi="Arial" w:cs="Arial"/>
          <w:b/>
          <w:color w:val="000000" w:themeColor="text1"/>
          <w:sz w:val="22"/>
        </w:rPr>
      </w:pPr>
      <w:r w:rsidRPr="0014673F">
        <w:rPr>
          <w:rFonts w:ascii="Arial" w:eastAsia="Calibri" w:hAnsi="Arial" w:cs="Arial"/>
          <w:bCs/>
          <w:color w:val="000000" w:themeColor="text1"/>
          <w:sz w:val="22"/>
        </w:rPr>
        <w:t>La Agencia Nacional de Contratación Pública estudió el tema de la inalterabilidad de los Documentos Tipo en el concepto C ‒ 009 de</w:t>
      </w:r>
      <w:r w:rsidR="00045ECC" w:rsidRPr="0014673F">
        <w:rPr>
          <w:rFonts w:ascii="Arial" w:eastAsia="Calibri" w:hAnsi="Arial" w:cs="Arial"/>
          <w:bCs/>
          <w:color w:val="000000" w:themeColor="text1"/>
          <w:sz w:val="22"/>
        </w:rPr>
        <w:t xml:space="preserve">l </w:t>
      </w:r>
      <w:r w:rsidR="007E001D" w:rsidRPr="0014673F">
        <w:rPr>
          <w:rFonts w:ascii="Arial" w:eastAsia="Calibri" w:hAnsi="Arial" w:cs="Arial"/>
          <w:bCs/>
          <w:color w:val="000000" w:themeColor="text1"/>
          <w:sz w:val="22"/>
        </w:rPr>
        <w:t>14 de enero</w:t>
      </w:r>
      <w:r w:rsidRPr="0014673F">
        <w:rPr>
          <w:rFonts w:ascii="Arial" w:eastAsia="Calibri" w:hAnsi="Arial" w:cs="Arial"/>
          <w:bCs/>
          <w:color w:val="000000" w:themeColor="text1"/>
          <w:sz w:val="22"/>
        </w:rPr>
        <w:t xml:space="preserve"> 2020,</w:t>
      </w:r>
      <w:r w:rsidR="008D445F" w:rsidRPr="0014673F">
        <w:rPr>
          <w:rFonts w:ascii="Arial" w:eastAsia="Calibri" w:hAnsi="Arial" w:cs="Arial"/>
          <w:bCs/>
          <w:color w:val="000000" w:themeColor="text1"/>
          <w:sz w:val="22"/>
        </w:rPr>
        <w:t xml:space="preserve"> C ─ 022 d</w:t>
      </w:r>
      <w:r w:rsidR="00CF2BFF" w:rsidRPr="0014673F">
        <w:rPr>
          <w:rFonts w:ascii="Arial" w:eastAsia="Calibri" w:hAnsi="Arial" w:cs="Arial"/>
          <w:bCs/>
          <w:color w:val="000000" w:themeColor="text1"/>
          <w:sz w:val="22"/>
        </w:rPr>
        <w:t>e</w:t>
      </w:r>
      <w:r w:rsidR="00045ECC" w:rsidRPr="0014673F">
        <w:rPr>
          <w:rFonts w:ascii="Arial" w:eastAsia="Calibri" w:hAnsi="Arial" w:cs="Arial"/>
          <w:bCs/>
          <w:color w:val="000000" w:themeColor="text1"/>
          <w:sz w:val="22"/>
        </w:rPr>
        <w:t>l</w:t>
      </w:r>
      <w:r w:rsidR="00CF2BFF" w:rsidRPr="0014673F">
        <w:rPr>
          <w:rFonts w:ascii="Arial" w:eastAsia="Calibri" w:hAnsi="Arial" w:cs="Arial"/>
          <w:bCs/>
          <w:color w:val="000000" w:themeColor="text1"/>
          <w:sz w:val="22"/>
        </w:rPr>
        <w:t xml:space="preserve"> 20 de enero</w:t>
      </w:r>
      <w:r w:rsidR="00FA3CE0" w:rsidRPr="0014673F">
        <w:rPr>
          <w:rFonts w:ascii="Arial" w:eastAsia="Calibri" w:hAnsi="Arial" w:cs="Arial"/>
          <w:bCs/>
          <w:color w:val="000000" w:themeColor="text1"/>
          <w:sz w:val="22"/>
        </w:rPr>
        <w:t xml:space="preserve"> </w:t>
      </w:r>
      <w:r w:rsidR="00045ECC" w:rsidRPr="0014673F">
        <w:rPr>
          <w:rFonts w:ascii="Arial" w:eastAsia="Calibri" w:hAnsi="Arial" w:cs="Arial"/>
          <w:bCs/>
          <w:color w:val="000000" w:themeColor="text1"/>
          <w:sz w:val="22"/>
        </w:rPr>
        <w:lastRenderedPageBreak/>
        <w:t>de 2020 y</w:t>
      </w:r>
      <w:r w:rsidR="00CF2BFF" w:rsidRPr="0014673F">
        <w:rPr>
          <w:rFonts w:ascii="Arial" w:eastAsia="Calibri" w:hAnsi="Arial" w:cs="Arial"/>
          <w:bCs/>
          <w:color w:val="000000" w:themeColor="text1"/>
          <w:sz w:val="22"/>
        </w:rPr>
        <w:t xml:space="preserve"> </w:t>
      </w:r>
      <w:r w:rsidR="00FA3CE0" w:rsidRPr="0014673F">
        <w:rPr>
          <w:rFonts w:ascii="Arial" w:eastAsia="Calibri" w:hAnsi="Arial" w:cs="Arial"/>
          <w:bCs/>
          <w:color w:val="000000" w:themeColor="text1"/>
          <w:sz w:val="22"/>
        </w:rPr>
        <w:t>C ― 036 de</w:t>
      </w:r>
      <w:r w:rsidR="00045ECC" w:rsidRPr="0014673F">
        <w:rPr>
          <w:rFonts w:ascii="Arial" w:eastAsia="Calibri" w:hAnsi="Arial" w:cs="Arial"/>
          <w:bCs/>
          <w:color w:val="000000" w:themeColor="text1"/>
          <w:sz w:val="22"/>
        </w:rPr>
        <w:t>l</w:t>
      </w:r>
      <w:r w:rsidR="00B87E11" w:rsidRPr="0014673F">
        <w:rPr>
          <w:rFonts w:ascii="Arial" w:eastAsia="Calibri" w:hAnsi="Arial" w:cs="Arial"/>
          <w:bCs/>
          <w:color w:val="000000" w:themeColor="text1"/>
          <w:sz w:val="22"/>
        </w:rPr>
        <w:t xml:space="preserve"> 7 de febrero de 2020</w:t>
      </w:r>
      <w:r w:rsidR="008627A3" w:rsidRPr="0014673F">
        <w:rPr>
          <w:rFonts w:ascii="Arial" w:eastAsia="Calibri" w:hAnsi="Arial" w:cs="Arial"/>
          <w:bCs/>
          <w:color w:val="000000" w:themeColor="text1"/>
          <w:sz w:val="22"/>
        </w:rPr>
        <w:t xml:space="preserve">, </w:t>
      </w:r>
      <w:r w:rsidRPr="0014673F">
        <w:rPr>
          <w:rFonts w:ascii="Arial" w:eastAsia="Calibri" w:hAnsi="Arial" w:cs="Arial"/>
          <w:bCs/>
          <w:color w:val="000000" w:themeColor="text1"/>
          <w:sz w:val="22"/>
        </w:rPr>
        <w:t>en donde sostuvo la idea que se reitera a continuación:</w:t>
      </w:r>
    </w:p>
    <w:p w14:paraId="39CB3B88" w14:textId="4C9D4F12" w:rsidR="000100E6" w:rsidRPr="0014673F" w:rsidRDefault="000100E6" w:rsidP="001843FA">
      <w:pPr>
        <w:spacing w:before="120" w:after="120" w:line="276" w:lineRule="auto"/>
        <w:ind w:firstLine="708"/>
        <w:jc w:val="both"/>
        <w:rPr>
          <w:rFonts w:ascii="Arial" w:eastAsia="Calibri" w:hAnsi="Arial" w:cs="Arial"/>
          <w:color w:val="000000" w:themeColor="text1"/>
          <w:sz w:val="22"/>
        </w:rPr>
      </w:pPr>
      <w:r w:rsidRPr="0014673F">
        <w:rPr>
          <w:rFonts w:ascii="Arial" w:eastAsia="Calibri" w:hAnsi="Arial" w:cs="Arial"/>
          <w:color w:val="000000" w:themeColor="text1"/>
          <w:sz w:val="22"/>
        </w:rPr>
        <w:t>El Decreto 342 de 2019, normativa que adopta los Documentos Tipo para los pliegos de condiciones de los procesos de selección de licitación de obra pública de infraestructura de transporte, en el artículo 2.2.1.2.6</w:t>
      </w:r>
      <w:r w:rsidR="009F259C" w:rsidRPr="0014673F">
        <w:rPr>
          <w:rFonts w:ascii="Arial" w:eastAsia="Calibri" w:hAnsi="Arial" w:cs="Arial"/>
          <w:color w:val="000000" w:themeColor="text1"/>
          <w:sz w:val="22"/>
        </w:rPr>
        <w:t>.1.4</w:t>
      </w:r>
      <w:r w:rsidRPr="0014673F">
        <w:rPr>
          <w:rFonts w:ascii="Arial" w:eastAsia="Calibri" w:hAnsi="Arial" w:cs="Arial"/>
          <w:color w:val="000000" w:themeColor="text1"/>
          <w:sz w:val="22"/>
        </w:rPr>
        <w:t xml:space="preserve"> establece que las entidades contratantes no podrán incluir o modificar dentro de los Documentos del Proceso las condiciones habilitantes, los factores técnicos y económicos de escogencia y los sistemas de ponderación distintos a los señalados en los Documentos Tipo</w:t>
      </w:r>
      <w:r w:rsidRPr="0014673F">
        <w:rPr>
          <w:rStyle w:val="Refdenotaalpie"/>
          <w:rFonts w:ascii="Arial" w:eastAsia="Calibri" w:hAnsi="Arial" w:cs="Arial"/>
          <w:color w:val="000000" w:themeColor="text1"/>
          <w:sz w:val="22"/>
        </w:rPr>
        <w:footnoteReference w:id="1"/>
      </w:r>
      <w:r w:rsidRPr="0014673F">
        <w:rPr>
          <w:rFonts w:ascii="Arial" w:eastAsia="Calibri" w:hAnsi="Arial" w:cs="Arial"/>
          <w:color w:val="000000" w:themeColor="text1"/>
          <w:sz w:val="22"/>
        </w:rPr>
        <w:t xml:space="preserve">. </w:t>
      </w:r>
    </w:p>
    <w:p w14:paraId="44B7B483" w14:textId="7BA40F4B" w:rsidR="000100E6" w:rsidRPr="0014673F" w:rsidRDefault="000100E6" w:rsidP="001843FA">
      <w:pPr>
        <w:spacing w:before="120" w:after="120" w:line="276" w:lineRule="auto"/>
        <w:ind w:firstLine="709"/>
        <w:jc w:val="both"/>
        <w:rPr>
          <w:rFonts w:ascii="Arial" w:eastAsia="Calibri" w:hAnsi="Arial" w:cs="Arial"/>
          <w:color w:val="000000" w:themeColor="text1"/>
          <w:sz w:val="22"/>
        </w:rPr>
      </w:pPr>
      <w:r w:rsidRPr="0014673F">
        <w:rPr>
          <w:rFonts w:ascii="Arial" w:eastAsia="Calibri" w:hAnsi="Arial" w:cs="Arial"/>
          <w:color w:val="000000" w:themeColor="text1"/>
          <w:sz w:val="22"/>
        </w:rPr>
        <w:t xml:space="preserve">Por su parte, en la parte introductoria de los Documentos Tipo se señala que los aspectos incluidos en corchetes y resaltado gris deben ser diligenciados por la entidad. Es así como en cada acápite que esté resaltado en gris, la entidad tendrá la libertad de determinar la información que se diligenciará en los Documentos Tipo, de acuerdo con su necesidad y las instrucciones que precise el </w:t>
      </w:r>
      <w:r w:rsidR="001B5735" w:rsidRPr="0014673F">
        <w:rPr>
          <w:rFonts w:ascii="Arial" w:eastAsia="Calibri" w:hAnsi="Arial" w:cs="Arial"/>
          <w:color w:val="000000" w:themeColor="text1"/>
          <w:sz w:val="22"/>
        </w:rPr>
        <w:t>p</w:t>
      </w:r>
      <w:r w:rsidRPr="0014673F">
        <w:rPr>
          <w:rFonts w:ascii="Arial" w:eastAsia="Calibri" w:hAnsi="Arial" w:cs="Arial"/>
          <w:color w:val="000000" w:themeColor="text1"/>
          <w:sz w:val="22"/>
        </w:rPr>
        <w:t xml:space="preserve">liego. </w:t>
      </w:r>
    </w:p>
    <w:p w14:paraId="5694D2D7" w14:textId="6EFFA78E" w:rsidR="000100E6" w:rsidRPr="0014673F" w:rsidRDefault="000100E6" w:rsidP="001843FA">
      <w:pPr>
        <w:spacing w:before="120" w:after="120" w:line="276" w:lineRule="auto"/>
        <w:ind w:firstLine="709"/>
        <w:jc w:val="both"/>
        <w:rPr>
          <w:rFonts w:ascii="Arial" w:eastAsia="Calibri" w:hAnsi="Arial" w:cs="Arial"/>
          <w:color w:val="000000" w:themeColor="text1"/>
          <w:sz w:val="22"/>
        </w:rPr>
      </w:pPr>
      <w:r w:rsidRPr="0014673F">
        <w:rPr>
          <w:rFonts w:ascii="Arial" w:eastAsia="Calibri" w:hAnsi="Arial" w:cs="Arial"/>
          <w:color w:val="000000" w:themeColor="text1"/>
          <w:sz w:val="22"/>
        </w:rPr>
        <w:t>Asimismo, el artículo 2.2.1.2.6.1.5 del Decreto 342 de 2019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w:t>
      </w:r>
      <w:r w:rsidR="001B5735" w:rsidRPr="0014673F">
        <w:rPr>
          <w:rFonts w:ascii="Arial" w:eastAsia="Calibri" w:hAnsi="Arial" w:cs="Arial"/>
          <w:color w:val="000000" w:themeColor="text1"/>
          <w:sz w:val="22"/>
        </w:rPr>
        <w:t>;</w:t>
      </w:r>
      <w:r w:rsidRPr="0014673F">
        <w:rPr>
          <w:rFonts w:ascii="Arial" w:eastAsia="Calibri" w:hAnsi="Arial" w:cs="Arial"/>
          <w:color w:val="000000" w:themeColor="text1"/>
          <w:sz w:val="22"/>
        </w:rPr>
        <w:t xml:space="preserve">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 </w:t>
      </w:r>
    </w:p>
    <w:p w14:paraId="2669665D" w14:textId="7ABA1D58" w:rsidR="000100E6" w:rsidRPr="0014673F" w:rsidRDefault="000100E6" w:rsidP="001843FA">
      <w:pPr>
        <w:spacing w:before="120" w:after="120" w:line="276" w:lineRule="auto"/>
        <w:ind w:firstLine="709"/>
        <w:jc w:val="both"/>
        <w:rPr>
          <w:rFonts w:ascii="Arial" w:eastAsia="Calibri" w:hAnsi="Arial" w:cs="Arial"/>
          <w:bCs/>
          <w:color w:val="000000" w:themeColor="text1"/>
          <w:sz w:val="22"/>
        </w:rPr>
      </w:pPr>
      <w:r w:rsidRPr="0014673F">
        <w:rPr>
          <w:rFonts w:ascii="Arial" w:eastAsia="Calibri" w:hAnsi="Arial" w:cs="Arial"/>
          <w:bCs/>
          <w:color w:val="000000" w:themeColor="text1"/>
          <w:sz w:val="22"/>
        </w:rPr>
        <w:t xml:space="preserve">Conforme a lo anterior, la regla general frente la aplicación del «Documento Base» es su inalterabilidad, y no se podrán incluir o modificar de los Documentos </w:t>
      </w:r>
      <w:r w:rsidR="007122AB" w:rsidRPr="0014673F">
        <w:rPr>
          <w:rFonts w:ascii="Arial" w:eastAsia="Calibri" w:hAnsi="Arial" w:cs="Arial"/>
          <w:bCs/>
          <w:color w:val="000000" w:themeColor="text1"/>
          <w:sz w:val="22"/>
        </w:rPr>
        <w:t xml:space="preserve">Tipo </w:t>
      </w:r>
      <w:r w:rsidRPr="0014673F">
        <w:rPr>
          <w:rFonts w:ascii="Arial" w:eastAsia="Calibri" w:hAnsi="Arial" w:cs="Arial"/>
          <w:bCs/>
          <w:color w:val="000000" w:themeColor="text1"/>
          <w:sz w:val="22"/>
        </w:rPr>
        <w:t>las condiciones habilitantes, los factores técnicos y económicos de escogencia y los sistemas de ponderación</w:t>
      </w:r>
      <w:r w:rsidR="007122AB" w:rsidRPr="0014673F">
        <w:rPr>
          <w:rFonts w:ascii="Arial" w:eastAsia="Calibri" w:hAnsi="Arial" w:cs="Arial"/>
          <w:bCs/>
          <w:color w:val="000000" w:themeColor="text1"/>
          <w:sz w:val="22"/>
        </w:rPr>
        <w:t>;</w:t>
      </w:r>
      <w:r w:rsidRPr="0014673F">
        <w:rPr>
          <w:rFonts w:ascii="Arial" w:eastAsia="Calibri" w:hAnsi="Arial" w:cs="Arial"/>
          <w:bCs/>
          <w:color w:val="000000" w:themeColor="text1"/>
          <w:sz w:val="22"/>
        </w:rPr>
        <w:t xml:space="preserve">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 </w:t>
      </w:r>
    </w:p>
    <w:p w14:paraId="5104BD5E" w14:textId="77777777" w:rsidR="00763859" w:rsidRPr="0014673F" w:rsidRDefault="00763859" w:rsidP="00763859">
      <w:pPr>
        <w:ind w:firstLine="709"/>
        <w:jc w:val="both"/>
        <w:rPr>
          <w:rFonts w:ascii="Arial" w:eastAsia="Calibri" w:hAnsi="Arial" w:cs="Arial"/>
          <w:bCs/>
          <w:color w:val="000000" w:themeColor="text1"/>
          <w:sz w:val="22"/>
        </w:rPr>
      </w:pPr>
    </w:p>
    <w:p w14:paraId="7864D101" w14:textId="1CEE1F7C" w:rsidR="001843FA" w:rsidRPr="0014673F" w:rsidRDefault="001843FA" w:rsidP="00763859">
      <w:pPr>
        <w:jc w:val="both"/>
        <w:rPr>
          <w:rFonts w:ascii="Arial" w:eastAsia="Calibri" w:hAnsi="Arial" w:cs="Arial"/>
          <w:b/>
          <w:bCs/>
          <w:color w:val="000000" w:themeColor="text1"/>
          <w:sz w:val="22"/>
        </w:rPr>
      </w:pPr>
      <w:r w:rsidRPr="0014673F">
        <w:rPr>
          <w:rFonts w:ascii="Arial" w:eastAsia="Calibri" w:hAnsi="Arial" w:cs="Arial"/>
          <w:b/>
          <w:bCs/>
          <w:color w:val="000000" w:themeColor="text1"/>
          <w:sz w:val="22"/>
        </w:rPr>
        <w:lastRenderedPageBreak/>
        <w:t>3. Respuestas.</w:t>
      </w:r>
    </w:p>
    <w:p w14:paraId="41350C43" w14:textId="77777777" w:rsidR="001843FA" w:rsidRPr="0014673F" w:rsidRDefault="001843FA" w:rsidP="00763859">
      <w:pPr>
        <w:jc w:val="both"/>
        <w:rPr>
          <w:rFonts w:ascii="Arial" w:eastAsia="Calibri" w:hAnsi="Arial" w:cs="Arial"/>
          <w:bCs/>
          <w:color w:val="000000" w:themeColor="text1"/>
          <w:sz w:val="22"/>
        </w:rPr>
      </w:pPr>
    </w:p>
    <w:p w14:paraId="11DF7DD6" w14:textId="7246D48B" w:rsidR="00F608AF" w:rsidRPr="0014673F" w:rsidRDefault="00F608AF" w:rsidP="00763859">
      <w:pPr>
        <w:pStyle w:val="Prrafodelista"/>
        <w:ind w:left="709" w:right="709"/>
        <w:jc w:val="both"/>
        <w:rPr>
          <w:rFonts w:ascii="Arial" w:eastAsia="Arial" w:hAnsi="Arial" w:cs="Arial"/>
          <w:color w:val="000000" w:themeColor="text1"/>
          <w:sz w:val="22"/>
          <w:lang w:val="es-CO"/>
        </w:rPr>
      </w:pPr>
      <w:r w:rsidRPr="0014673F">
        <w:rPr>
          <w:rFonts w:ascii="Arial" w:hAnsi="Arial" w:cs="Arial"/>
          <w:color w:val="000000" w:themeColor="text1"/>
          <w:sz w:val="22"/>
          <w:lang w:val="es-CO"/>
        </w:rPr>
        <w:t xml:space="preserve">i) </w:t>
      </w:r>
      <w:r w:rsidR="00C0211B" w:rsidRPr="0014673F">
        <w:rPr>
          <w:rFonts w:ascii="Arial" w:hAnsi="Arial" w:cs="Arial"/>
          <w:color w:val="000000" w:themeColor="text1"/>
          <w:sz w:val="22"/>
          <w:lang w:val="es-CO"/>
        </w:rPr>
        <w:t>¿</w:t>
      </w:r>
      <w:r w:rsidRPr="0014673F">
        <w:rPr>
          <w:rFonts w:ascii="Arial" w:hAnsi="Arial" w:cs="Arial"/>
          <w:color w:val="000000" w:themeColor="text1"/>
          <w:sz w:val="22"/>
          <w:lang w:val="es-CO"/>
        </w:rPr>
        <w:t xml:space="preserve">«Las </w:t>
      </w:r>
      <w:r w:rsidRPr="0014673F">
        <w:rPr>
          <w:rFonts w:ascii="Arial" w:eastAsia="Arial" w:hAnsi="Arial" w:cs="Arial"/>
          <w:color w:val="000000" w:themeColor="text1"/>
          <w:sz w:val="22"/>
          <w:lang w:val="es-CO"/>
        </w:rPr>
        <w:t>entidades pueden adicionar numerales y requerimiento no</w:t>
      </w:r>
      <w:r w:rsidR="001843FA" w:rsidRPr="0014673F">
        <w:rPr>
          <w:rFonts w:ascii="Arial" w:eastAsia="Arial" w:hAnsi="Arial" w:cs="Arial"/>
          <w:color w:val="000000" w:themeColor="text1"/>
          <w:sz w:val="22"/>
          <w:lang w:val="es-CO"/>
        </w:rPr>
        <w:t xml:space="preserve"> establecidos en el Pliego Tipo?</w:t>
      </w:r>
      <w:r w:rsidRPr="0014673F">
        <w:rPr>
          <w:rFonts w:ascii="Arial" w:eastAsia="Arial" w:hAnsi="Arial" w:cs="Arial"/>
          <w:color w:val="000000" w:themeColor="text1"/>
          <w:sz w:val="22"/>
          <w:lang w:val="es-CO"/>
        </w:rPr>
        <w:t xml:space="preserve">». </w:t>
      </w:r>
    </w:p>
    <w:p w14:paraId="4ECCBE20" w14:textId="77777777" w:rsidR="001843FA" w:rsidRPr="0014673F" w:rsidRDefault="001843FA" w:rsidP="00B37D76">
      <w:pPr>
        <w:pStyle w:val="Prrafodelista"/>
        <w:ind w:left="709" w:right="709"/>
        <w:jc w:val="both"/>
        <w:rPr>
          <w:rFonts w:ascii="Arial" w:hAnsi="Arial" w:cs="Arial"/>
          <w:color w:val="000000" w:themeColor="text1"/>
          <w:sz w:val="22"/>
          <w:lang w:val="es-CO"/>
        </w:rPr>
      </w:pPr>
    </w:p>
    <w:p w14:paraId="7F9EEA62" w14:textId="77777777" w:rsidR="003E3176" w:rsidRPr="0014673F" w:rsidRDefault="003E3176" w:rsidP="00B37D76">
      <w:pPr>
        <w:spacing w:line="276" w:lineRule="auto"/>
        <w:ind w:firstLine="709"/>
        <w:jc w:val="both"/>
        <w:rPr>
          <w:rFonts w:ascii="Arial" w:hAnsi="Arial" w:cs="Arial"/>
          <w:bCs/>
          <w:color w:val="000000" w:themeColor="text1"/>
          <w:sz w:val="22"/>
          <w:lang w:val="es-CO"/>
        </w:rPr>
      </w:pPr>
      <w:r w:rsidRPr="0014673F">
        <w:rPr>
          <w:rFonts w:ascii="Arial" w:hAnsi="Arial" w:cs="Arial"/>
          <w:bCs/>
          <w:color w:val="000000" w:themeColor="text1"/>
          <w:sz w:val="22"/>
          <w:lang w:val="es-CO"/>
        </w:rPr>
        <w:t>La regla general frente la aplicación del «Documento Base» es su inalterabilidad, y no se podrán incluir o modificar de los Documentos del Proceso las condiciones habilitantes, los factores técnicos y económicos de escogencia y los sistemas de ponderación distintos a los señalados en los Documentos Tipo; salvo si el objeto contractual incluye bienes o servicios ajenos a la obra pública de infraestructura de transporte se podrá incluir experiencia adicional; y además, cuando el pliego tipo de forma expresa lo incluya, es decir, en los aspectos incluidos en corchetes y resaltados en gris.</w:t>
      </w:r>
    </w:p>
    <w:p w14:paraId="4E00FF5C" w14:textId="77777777" w:rsidR="00F608AF" w:rsidRPr="0014673F" w:rsidRDefault="00F608AF" w:rsidP="00B37D76">
      <w:pPr>
        <w:tabs>
          <w:tab w:val="left" w:pos="426"/>
        </w:tabs>
        <w:jc w:val="both"/>
        <w:rPr>
          <w:rFonts w:ascii="Arial" w:eastAsia="Calibri" w:hAnsi="Arial" w:cs="Arial"/>
          <w:color w:val="000000" w:themeColor="text1"/>
          <w:sz w:val="22"/>
        </w:rPr>
      </w:pPr>
    </w:p>
    <w:p w14:paraId="02E453DE" w14:textId="169EB72F" w:rsidR="00F608AF" w:rsidRPr="0014673F" w:rsidRDefault="00F608AF" w:rsidP="00B37D76">
      <w:pPr>
        <w:tabs>
          <w:tab w:val="left" w:pos="426"/>
        </w:tabs>
        <w:ind w:left="709" w:right="709"/>
        <w:jc w:val="both"/>
        <w:rPr>
          <w:rFonts w:ascii="Arial" w:hAnsi="Arial" w:cs="Arial"/>
          <w:color w:val="000000" w:themeColor="text1"/>
          <w:sz w:val="21"/>
          <w:szCs w:val="21"/>
          <w:lang w:val="es-CO"/>
        </w:rPr>
      </w:pPr>
      <w:r w:rsidRPr="0014673F">
        <w:rPr>
          <w:rFonts w:ascii="Arial" w:eastAsia="Arial" w:hAnsi="Arial" w:cs="Arial"/>
          <w:color w:val="000000" w:themeColor="text1"/>
          <w:sz w:val="21"/>
          <w:szCs w:val="21"/>
          <w:lang w:val="es-CO"/>
        </w:rPr>
        <w:t>ii)</w:t>
      </w:r>
      <w:r w:rsidR="001843FA" w:rsidRPr="0014673F">
        <w:rPr>
          <w:rFonts w:ascii="Arial" w:eastAsia="Arial" w:hAnsi="Arial" w:cs="Arial"/>
          <w:color w:val="000000" w:themeColor="text1"/>
          <w:sz w:val="21"/>
          <w:szCs w:val="21"/>
          <w:lang w:val="es-CO"/>
        </w:rPr>
        <w:t xml:space="preserve"> «</w:t>
      </w:r>
      <w:r w:rsidRPr="0014673F">
        <w:rPr>
          <w:rFonts w:ascii="Arial" w:hAnsi="Arial" w:cs="Arial"/>
          <w:color w:val="000000" w:themeColor="text1"/>
          <w:sz w:val="21"/>
          <w:szCs w:val="21"/>
          <w:lang w:val="es-CO"/>
        </w:rPr>
        <w:t>De acuerdo a la respuesta que dio la entidad frente a la justificación de la inclusión del numeral 2.9 tiene validez jurídica modificar el pliego tipo?</w:t>
      </w:r>
      <w:r w:rsidR="001843FA" w:rsidRPr="0014673F">
        <w:rPr>
          <w:rFonts w:ascii="Arial" w:hAnsi="Arial" w:cs="Arial"/>
          <w:color w:val="000000" w:themeColor="text1"/>
          <w:sz w:val="21"/>
          <w:szCs w:val="21"/>
          <w:lang w:val="es-CO"/>
        </w:rPr>
        <w:t xml:space="preserve">». </w:t>
      </w:r>
    </w:p>
    <w:p w14:paraId="494EB59E" w14:textId="77777777" w:rsidR="001843FA" w:rsidRPr="0014673F" w:rsidRDefault="001843FA" w:rsidP="00B37D76">
      <w:pPr>
        <w:tabs>
          <w:tab w:val="left" w:pos="426"/>
        </w:tabs>
        <w:ind w:left="709" w:right="709"/>
        <w:jc w:val="both"/>
        <w:rPr>
          <w:rFonts w:ascii="Arial" w:hAnsi="Arial" w:cs="Arial"/>
          <w:color w:val="000000" w:themeColor="text1"/>
          <w:sz w:val="22"/>
          <w:lang w:val="es-CO"/>
        </w:rPr>
      </w:pPr>
    </w:p>
    <w:p w14:paraId="26350264" w14:textId="6CCC584D" w:rsidR="00666E49" w:rsidRPr="0014673F" w:rsidRDefault="00666E49" w:rsidP="008724A3">
      <w:pPr>
        <w:autoSpaceDE w:val="0"/>
        <w:autoSpaceDN w:val="0"/>
        <w:adjustRightInd w:val="0"/>
        <w:spacing w:before="120" w:after="120" w:line="276" w:lineRule="auto"/>
        <w:ind w:firstLine="709"/>
        <w:jc w:val="both"/>
        <w:rPr>
          <w:rFonts w:ascii="Arial" w:eastAsia="Times New Roman" w:hAnsi="Arial" w:cs="Arial"/>
          <w:color w:val="000000" w:themeColor="text1"/>
          <w:sz w:val="22"/>
          <w:lang w:val="es-CO" w:eastAsia="es-ES_tradnl"/>
        </w:rPr>
      </w:pPr>
      <w:r w:rsidRPr="0014673F">
        <w:rPr>
          <w:rFonts w:ascii="Arial" w:eastAsia="Times New Roman" w:hAnsi="Arial" w:cs="Arial"/>
          <w:color w:val="000000" w:themeColor="text1"/>
          <w:sz w:val="22"/>
          <w:lang w:val="es-CO" w:eastAsia="es-ES_tradnl"/>
        </w:rPr>
        <w:t xml:space="preserve">De conformidad con la competencia otorgada por el numeral 5 del artículo 3 y el numeral 8 del artículo 11 del Decreto 4170 de 2011, la Agencia Nacional de Contratación Pública </w:t>
      </w:r>
      <w:r w:rsidR="00521FD9" w:rsidRPr="0014673F">
        <w:rPr>
          <w:rFonts w:ascii="Arial" w:eastAsia="Times New Roman" w:hAnsi="Arial" w:cs="Arial"/>
          <w:color w:val="000000" w:themeColor="text1"/>
          <w:sz w:val="22"/>
          <w:lang w:val="es-CO" w:eastAsia="es-ES_tradnl"/>
        </w:rPr>
        <w:t>―</w:t>
      </w:r>
      <w:r w:rsidRPr="0014673F">
        <w:rPr>
          <w:rFonts w:ascii="Arial" w:eastAsia="Times New Roman" w:hAnsi="Arial" w:cs="Arial"/>
          <w:color w:val="000000" w:themeColor="text1"/>
          <w:sz w:val="22"/>
          <w:lang w:val="es-CO" w:eastAsia="es-ES_tradnl"/>
        </w:rPr>
        <w:t xml:space="preserve"> Colombia Compra Eficiente tiene competencia para atender consultas relativas a temas contractuales, pero solo para «absolver consultas sobre la aplicación de normas de carácter general»</w:t>
      </w:r>
      <w:r w:rsidRPr="0014673F">
        <w:rPr>
          <w:rFonts w:ascii="Arial" w:eastAsia="Times New Roman" w:hAnsi="Arial" w:cs="Arial"/>
          <w:color w:val="000000" w:themeColor="text1"/>
          <w:sz w:val="22"/>
          <w:vertAlign w:val="superscript"/>
          <w:lang w:val="es-CO" w:eastAsia="es-ES_tradnl"/>
        </w:rPr>
        <w:footnoteReference w:id="2"/>
      </w:r>
      <w:r w:rsidRPr="0014673F">
        <w:rPr>
          <w:rFonts w:ascii="Arial" w:eastAsia="Times New Roman" w:hAnsi="Arial" w:cs="Arial"/>
          <w:color w:val="000000" w:themeColor="text1"/>
          <w:sz w:val="22"/>
          <w:lang w:val="es-CO" w:eastAsia="es-ES_tradnl"/>
        </w:rPr>
        <w:t xml:space="preserve">. Esto significa que no podemos pronunciarnos sobre casos particulares o sobre preguntas que no contengan dudas sobre la aplicación de una norma general en materia de contratación pública. </w:t>
      </w:r>
    </w:p>
    <w:p w14:paraId="2FEC2B94" w14:textId="59F3B507" w:rsidR="00D478E5" w:rsidRPr="0014673F" w:rsidRDefault="00666E49" w:rsidP="00D478E5">
      <w:pPr>
        <w:autoSpaceDE w:val="0"/>
        <w:autoSpaceDN w:val="0"/>
        <w:adjustRightInd w:val="0"/>
        <w:spacing w:before="120" w:after="120" w:line="276" w:lineRule="auto"/>
        <w:ind w:firstLine="708"/>
        <w:jc w:val="both"/>
        <w:rPr>
          <w:rFonts w:ascii="Arial" w:eastAsia="Times New Roman" w:hAnsi="Arial" w:cs="Arial"/>
          <w:color w:val="000000" w:themeColor="text1"/>
          <w:sz w:val="22"/>
          <w:lang w:val="es-CO" w:eastAsia="es-ES_tradnl"/>
        </w:rPr>
      </w:pPr>
      <w:r w:rsidRPr="0014673F">
        <w:rPr>
          <w:rFonts w:ascii="Arial" w:eastAsia="Times New Roman" w:hAnsi="Arial" w:cs="Arial"/>
          <w:color w:val="000000" w:themeColor="text1"/>
          <w:sz w:val="22"/>
          <w:lang w:val="es-CO" w:eastAsia="es-ES_tradnl"/>
        </w:rPr>
        <w:t xml:space="preserve">Teniendo en cuenta que usted quiere </w:t>
      </w:r>
      <w:r w:rsidR="002A3FBE" w:rsidRPr="0014673F">
        <w:rPr>
          <w:rFonts w:ascii="Arial" w:eastAsia="Times New Roman" w:hAnsi="Arial" w:cs="Arial"/>
          <w:color w:val="000000" w:themeColor="text1"/>
          <w:sz w:val="22"/>
          <w:lang w:val="es-CO" w:eastAsia="es-ES_tradnl"/>
        </w:rPr>
        <w:t xml:space="preserve">que se defina la </w:t>
      </w:r>
      <w:r w:rsidRPr="0014673F">
        <w:rPr>
          <w:rFonts w:ascii="Arial" w:eastAsia="Times New Roman" w:hAnsi="Arial" w:cs="Arial"/>
          <w:color w:val="000000" w:themeColor="text1"/>
          <w:sz w:val="22"/>
          <w:lang w:val="es-CO" w:eastAsia="es-ES_tradnl"/>
        </w:rPr>
        <w:t>validez jurídica de la modificación de los pliegos tipo</w:t>
      </w:r>
      <w:r w:rsidR="00CB27F9" w:rsidRPr="0014673F">
        <w:rPr>
          <w:rFonts w:ascii="Arial" w:eastAsia="Times New Roman" w:hAnsi="Arial" w:cs="Arial"/>
          <w:color w:val="000000" w:themeColor="text1"/>
          <w:sz w:val="22"/>
          <w:lang w:val="es-CO" w:eastAsia="es-ES_tradnl"/>
        </w:rPr>
        <w:t>,</w:t>
      </w:r>
      <w:r w:rsidRPr="0014673F">
        <w:rPr>
          <w:rFonts w:ascii="Arial" w:eastAsia="Times New Roman" w:hAnsi="Arial" w:cs="Arial"/>
          <w:color w:val="000000" w:themeColor="text1"/>
          <w:sz w:val="22"/>
          <w:lang w:val="es-CO" w:eastAsia="es-ES_tradnl"/>
        </w:rPr>
        <w:t xml:space="preserve"> de acuerdo a la respuesta que le suministró una entidad, desafortunadamente no podemos darle respuesta a su segunda pregunta, pues lo que usted</w:t>
      </w:r>
      <w:r w:rsidR="00557010" w:rsidRPr="0014673F">
        <w:rPr>
          <w:rFonts w:ascii="Arial" w:eastAsia="Times New Roman" w:hAnsi="Arial" w:cs="Arial"/>
          <w:color w:val="000000" w:themeColor="text1"/>
          <w:sz w:val="22"/>
          <w:lang w:val="es-CO" w:eastAsia="es-ES_tradnl"/>
        </w:rPr>
        <w:t xml:space="preserve"> </w:t>
      </w:r>
      <w:r w:rsidR="00CB27F9" w:rsidRPr="0014673F">
        <w:rPr>
          <w:rFonts w:ascii="Arial" w:eastAsia="Times New Roman" w:hAnsi="Arial" w:cs="Arial"/>
          <w:color w:val="000000" w:themeColor="text1"/>
          <w:sz w:val="22"/>
          <w:lang w:val="es-CO" w:eastAsia="es-ES_tradnl"/>
        </w:rPr>
        <w:t>pregunta</w:t>
      </w:r>
      <w:r w:rsidRPr="0014673F">
        <w:rPr>
          <w:rFonts w:ascii="Arial" w:eastAsia="Times New Roman" w:hAnsi="Arial" w:cs="Arial"/>
          <w:color w:val="000000" w:themeColor="text1"/>
          <w:sz w:val="22"/>
          <w:lang w:val="es-CO" w:eastAsia="es-ES_tradnl"/>
        </w:rPr>
        <w:t xml:space="preserve">, no se refiere al alcance de alguna norma que rija la contratación de las entidades públicas, sino </w:t>
      </w:r>
      <w:r w:rsidR="00C0211B" w:rsidRPr="0014673F">
        <w:rPr>
          <w:rFonts w:ascii="Arial" w:eastAsia="Times New Roman" w:hAnsi="Arial" w:cs="Arial"/>
          <w:color w:val="000000" w:themeColor="text1"/>
          <w:sz w:val="22"/>
          <w:lang w:val="es-CO" w:eastAsia="es-ES_tradnl"/>
        </w:rPr>
        <w:t xml:space="preserve">a </w:t>
      </w:r>
      <w:r w:rsidR="00CB27F9" w:rsidRPr="0014673F">
        <w:rPr>
          <w:rFonts w:ascii="Arial" w:eastAsia="Times New Roman" w:hAnsi="Arial" w:cs="Arial"/>
          <w:color w:val="000000" w:themeColor="text1"/>
          <w:sz w:val="22"/>
          <w:lang w:val="es-CO" w:eastAsia="es-ES_tradnl"/>
        </w:rPr>
        <w:t xml:space="preserve">que se resuelva </w:t>
      </w:r>
      <w:r w:rsidRPr="0014673F">
        <w:rPr>
          <w:rFonts w:ascii="Arial" w:eastAsia="Times New Roman" w:hAnsi="Arial" w:cs="Arial"/>
          <w:color w:val="000000" w:themeColor="text1"/>
          <w:sz w:val="22"/>
          <w:lang w:val="es-CO" w:eastAsia="es-ES_tradnl"/>
        </w:rPr>
        <w:t>un caso particular</w:t>
      </w:r>
      <w:r w:rsidR="00C0211B" w:rsidRPr="0014673F">
        <w:rPr>
          <w:rFonts w:ascii="Arial" w:eastAsia="Times New Roman" w:hAnsi="Arial" w:cs="Arial"/>
          <w:color w:val="000000" w:themeColor="text1"/>
          <w:sz w:val="22"/>
          <w:lang w:val="es-CO" w:eastAsia="es-ES_tradnl"/>
        </w:rPr>
        <w:t>.</w:t>
      </w:r>
    </w:p>
    <w:p w14:paraId="7574BF5B" w14:textId="77777777" w:rsidR="00B37D76" w:rsidRPr="0014673F" w:rsidRDefault="00B37D76" w:rsidP="00B37D76">
      <w:pPr>
        <w:jc w:val="both"/>
        <w:rPr>
          <w:rFonts w:ascii="Arial" w:eastAsia="Calibri" w:hAnsi="Arial" w:cs="Arial"/>
          <w:bCs/>
          <w:color w:val="000000" w:themeColor="text1"/>
          <w:sz w:val="22"/>
        </w:rPr>
      </w:pPr>
    </w:p>
    <w:p w14:paraId="25EFB3C5" w14:textId="0C8717C4" w:rsidR="00F608AF" w:rsidRPr="0014673F" w:rsidRDefault="00F608AF" w:rsidP="00B37D76">
      <w:pPr>
        <w:tabs>
          <w:tab w:val="left" w:pos="426"/>
        </w:tabs>
        <w:ind w:left="709" w:right="709"/>
        <w:jc w:val="both"/>
        <w:rPr>
          <w:rFonts w:ascii="Arial" w:hAnsi="Arial" w:cs="Arial"/>
          <w:color w:val="000000" w:themeColor="text1"/>
          <w:sz w:val="21"/>
          <w:szCs w:val="21"/>
          <w:lang w:val="es-CO"/>
        </w:rPr>
      </w:pPr>
      <w:r w:rsidRPr="0014673F">
        <w:rPr>
          <w:rFonts w:ascii="Arial" w:hAnsi="Arial" w:cs="Arial"/>
          <w:color w:val="000000" w:themeColor="text1"/>
          <w:sz w:val="21"/>
          <w:szCs w:val="21"/>
          <w:lang w:val="es-CO"/>
        </w:rPr>
        <w:t xml:space="preserve">iii) </w:t>
      </w:r>
      <w:r w:rsidR="00C0211B" w:rsidRPr="0014673F">
        <w:rPr>
          <w:rFonts w:ascii="Arial" w:hAnsi="Arial" w:cs="Arial"/>
          <w:color w:val="000000" w:themeColor="text1"/>
          <w:sz w:val="21"/>
          <w:szCs w:val="21"/>
          <w:lang w:val="es-CO"/>
        </w:rPr>
        <w:t>«</w:t>
      </w:r>
      <w:r w:rsidRPr="0014673F">
        <w:rPr>
          <w:rFonts w:ascii="Arial" w:hAnsi="Arial" w:cs="Arial"/>
          <w:color w:val="000000" w:themeColor="text1"/>
          <w:sz w:val="21"/>
          <w:szCs w:val="21"/>
          <w:lang w:val="es-CO"/>
        </w:rPr>
        <w:t xml:space="preserve">Si la respuesta por Colombia Compra es que no se puede </w:t>
      </w:r>
      <w:r w:rsidR="00E723C8" w:rsidRPr="0014673F">
        <w:rPr>
          <w:rFonts w:ascii="Arial" w:hAnsi="Arial" w:cs="Arial"/>
          <w:color w:val="000000" w:themeColor="text1"/>
          <w:sz w:val="21"/>
          <w:szCs w:val="21"/>
          <w:lang w:val="es-CO"/>
        </w:rPr>
        <w:t>adicionar requisitos</w:t>
      </w:r>
      <w:r w:rsidRPr="0014673F">
        <w:rPr>
          <w:rFonts w:ascii="Arial" w:hAnsi="Arial" w:cs="Arial"/>
          <w:color w:val="000000" w:themeColor="text1"/>
          <w:sz w:val="21"/>
          <w:szCs w:val="21"/>
          <w:lang w:val="es-CO"/>
        </w:rPr>
        <w:t xml:space="preserve"> adicionales como los mencionados en este oficio y la entidad haga caso omiso y continúe el proceso y mantenga este requerimiento a que se verían abocados y ante que entidades podríamos instalar las denuncias pertinentes?</w:t>
      </w:r>
      <w:r w:rsidR="00C0211B" w:rsidRPr="0014673F">
        <w:rPr>
          <w:rFonts w:ascii="Arial" w:hAnsi="Arial" w:cs="Arial"/>
          <w:color w:val="000000" w:themeColor="text1"/>
          <w:sz w:val="21"/>
          <w:szCs w:val="21"/>
          <w:lang w:val="es-CO"/>
        </w:rPr>
        <w:t xml:space="preserve">». </w:t>
      </w:r>
    </w:p>
    <w:p w14:paraId="5100F15D" w14:textId="77777777" w:rsidR="001843FA" w:rsidRPr="0014673F" w:rsidRDefault="001843FA" w:rsidP="00B37D76">
      <w:pPr>
        <w:jc w:val="both"/>
        <w:rPr>
          <w:rFonts w:ascii="Arial" w:eastAsia="Calibri" w:hAnsi="Arial" w:cs="Arial"/>
          <w:bCs/>
          <w:color w:val="000000" w:themeColor="text1"/>
          <w:sz w:val="22"/>
        </w:rPr>
      </w:pPr>
    </w:p>
    <w:p w14:paraId="6A982790" w14:textId="6D9B9535" w:rsidR="00A37FB6" w:rsidRPr="0014673F" w:rsidRDefault="001843FA" w:rsidP="008724A3">
      <w:pPr>
        <w:tabs>
          <w:tab w:val="left" w:pos="426"/>
        </w:tabs>
        <w:spacing w:before="120" w:after="120" w:line="276" w:lineRule="auto"/>
        <w:ind w:firstLine="425"/>
        <w:jc w:val="both"/>
        <w:rPr>
          <w:rFonts w:ascii="Arial" w:eastAsia="Calibri" w:hAnsi="Arial" w:cs="Arial"/>
          <w:color w:val="000000" w:themeColor="text1"/>
          <w:sz w:val="22"/>
          <w:lang w:val="es-CO"/>
        </w:rPr>
      </w:pPr>
      <w:r w:rsidRPr="0014673F">
        <w:rPr>
          <w:rFonts w:ascii="Arial" w:eastAsia="Calibri" w:hAnsi="Arial" w:cs="Arial"/>
          <w:color w:val="000000" w:themeColor="text1"/>
          <w:sz w:val="22"/>
          <w:lang w:val="es-CO"/>
        </w:rPr>
        <w:t>De acuerdo con las respuestas dadas con anterioridad</w:t>
      </w:r>
      <w:r w:rsidR="006E6E26" w:rsidRPr="0014673F">
        <w:rPr>
          <w:rFonts w:ascii="Arial" w:eastAsia="Calibri" w:hAnsi="Arial" w:cs="Arial"/>
          <w:color w:val="000000" w:themeColor="text1"/>
          <w:sz w:val="22"/>
          <w:lang w:val="es-CO"/>
        </w:rPr>
        <w:t xml:space="preserve">, debe ser </w:t>
      </w:r>
      <w:r w:rsidRPr="0014673F">
        <w:rPr>
          <w:rFonts w:ascii="Arial" w:eastAsia="Calibri" w:hAnsi="Arial" w:cs="Arial"/>
          <w:color w:val="000000" w:themeColor="text1"/>
          <w:sz w:val="22"/>
          <w:lang w:val="es-CO"/>
        </w:rPr>
        <w:t>la persona</w:t>
      </w:r>
      <w:r w:rsidR="006E6E26" w:rsidRPr="0014673F">
        <w:rPr>
          <w:rFonts w:ascii="Arial" w:eastAsia="Calibri" w:hAnsi="Arial" w:cs="Arial"/>
          <w:color w:val="000000" w:themeColor="text1"/>
          <w:sz w:val="22"/>
          <w:lang w:val="es-CO"/>
        </w:rPr>
        <w:t xml:space="preserve"> que eleva la consulta a esta entidad la</w:t>
      </w:r>
      <w:r w:rsidRPr="0014673F">
        <w:rPr>
          <w:rFonts w:ascii="Arial" w:eastAsia="Calibri" w:hAnsi="Arial" w:cs="Arial"/>
          <w:color w:val="000000" w:themeColor="text1"/>
          <w:sz w:val="22"/>
          <w:lang w:val="es-CO"/>
        </w:rPr>
        <w:t xml:space="preserve"> encargada de subsumir la información </w:t>
      </w:r>
      <w:r w:rsidRPr="0014673F">
        <w:rPr>
          <w:rFonts w:ascii="Arial" w:eastAsia="Times New Roman" w:hAnsi="Arial" w:cs="Arial"/>
          <w:color w:val="000000" w:themeColor="text1"/>
          <w:sz w:val="22"/>
          <w:lang w:val="es-CO" w:eastAsia="es-ES_tradnl"/>
        </w:rPr>
        <w:t>a su problema jurídico particular</w:t>
      </w:r>
      <w:r w:rsidR="00045123" w:rsidRPr="0014673F">
        <w:rPr>
          <w:rFonts w:ascii="Arial" w:eastAsia="Times New Roman" w:hAnsi="Arial" w:cs="Arial"/>
          <w:color w:val="000000" w:themeColor="text1"/>
          <w:sz w:val="22"/>
          <w:lang w:val="es-CO" w:eastAsia="es-ES_tradnl"/>
        </w:rPr>
        <w:t>,</w:t>
      </w:r>
      <w:r w:rsidRPr="0014673F">
        <w:rPr>
          <w:rFonts w:ascii="Arial" w:eastAsia="Times New Roman" w:hAnsi="Arial" w:cs="Arial"/>
          <w:color w:val="000000" w:themeColor="text1"/>
          <w:sz w:val="22"/>
          <w:lang w:val="es-CO" w:eastAsia="es-ES_tradnl"/>
        </w:rPr>
        <w:t xml:space="preserve"> y en caso de cons</w:t>
      </w:r>
      <w:r w:rsidR="00045ECC" w:rsidRPr="0014673F">
        <w:rPr>
          <w:rFonts w:ascii="Arial" w:eastAsia="Times New Roman" w:hAnsi="Arial" w:cs="Arial"/>
          <w:color w:val="000000" w:themeColor="text1"/>
          <w:sz w:val="22"/>
          <w:lang w:val="es-CO" w:eastAsia="es-ES_tradnl"/>
        </w:rPr>
        <w:t>iderarlo pertinente acudir ante</w:t>
      </w:r>
      <w:r w:rsidRPr="0014673F">
        <w:rPr>
          <w:rFonts w:ascii="Arial" w:eastAsia="Times New Roman" w:hAnsi="Arial" w:cs="Arial"/>
          <w:color w:val="000000" w:themeColor="text1"/>
          <w:sz w:val="22"/>
          <w:lang w:val="es-CO" w:eastAsia="es-ES_tradnl"/>
        </w:rPr>
        <w:t xml:space="preserve"> las autoridades de control respectivas.</w:t>
      </w:r>
    </w:p>
    <w:bookmarkEnd w:id="1"/>
    <w:bookmarkEnd w:id="2"/>
    <w:p w14:paraId="47DEA7AA" w14:textId="77777777" w:rsidR="00A37FB6" w:rsidRPr="0014673F" w:rsidRDefault="00A37FB6" w:rsidP="001F75A5">
      <w:pPr>
        <w:spacing w:before="120" w:after="120" w:line="276" w:lineRule="auto"/>
        <w:ind w:firstLine="708"/>
        <w:jc w:val="both"/>
        <w:rPr>
          <w:rFonts w:ascii="Arial" w:eastAsia="Calibri" w:hAnsi="Arial" w:cs="Arial"/>
          <w:color w:val="000000" w:themeColor="text1"/>
          <w:sz w:val="22"/>
        </w:rPr>
      </w:pPr>
      <w:r w:rsidRPr="0014673F">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14673F" w:rsidRDefault="00A37FB6" w:rsidP="00D01760">
      <w:pPr>
        <w:spacing w:line="276" w:lineRule="auto"/>
        <w:jc w:val="both"/>
        <w:rPr>
          <w:rFonts w:ascii="Arial" w:eastAsia="Calibri" w:hAnsi="Arial" w:cs="Arial"/>
          <w:color w:val="000000" w:themeColor="text1"/>
          <w:sz w:val="22"/>
        </w:rPr>
      </w:pPr>
    </w:p>
    <w:p w14:paraId="0F8C901F" w14:textId="77777777" w:rsidR="00A37FB6" w:rsidRPr="0014673F" w:rsidRDefault="00A37FB6" w:rsidP="00D01760">
      <w:pPr>
        <w:jc w:val="both"/>
        <w:rPr>
          <w:rFonts w:ascii="Arial" w:eastAsia="Calibri" w:hAnsi="Arial" w:cs="Arial"/>
          <w:color w:val="000000" w:themeColor="text1"/>
          <w:sz w:val="22"/>
        </w:rPr>
      </w:pPr>
      <w:r w:rsidRPr="0014673F">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BEB935"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14673F" w:rsidRDefault="00A37FB6" w:rsidP="00D01760">
      <w:pPr>
        <w:rPr>
          <w:rFonts w:ascii="Arial" w:eastAsia="Times New Roman" w:hAnsi="Arial" w:cs="Arial"/>
          <w:color w:val="000000" w:themeColor="text1"/>
          <w:sz w:val="22"/>
          <w:lang w:eastAsia="es-CO"/>
        </w:rPr>
      </w:pPr>
      <w:r w:rsidRPr="0014673F">
        <w:rPr>
          <w:rFonts w:ascii="Arial" w:eastAsia="Times New Roman" w:hAnsi="Arial" w:cs="Arial"/>
          <w:color w:val="000000" w:themeColor="text1"/>
          <w:sz w:val="22"/>
          <w:lang w:eastAsia="es-CO"/>
        </w:rPr>
        <w:t>Atentamente,</w:t>
      </w:r>
    </w:p>
    <w:p w14:paraId="57DD1EBD" w14:textId="12DE3801" w:rsidR="00746E08" w:rsidRPr="0014673F" w:rsidRDefault="00BF59CD"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72174A43" wp14:editId="0288EC9F">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4673F" w:rsidRPr="0014673F" w14:paraId="469202AF" w14:textId="77777777" w:rsidTr="006E6E26">
        <w:trPr>
          <w:trHeight w:val="315"/>
        </w:trPr>
        <w:tc>
          <w:tcPr>
            <w:tcW w:w="812" w:type="dxa"/>
            <w:vAlign w:val="center"/>
            <w:hideMark/>
          </w:tcPr>
          <w:p w14:paraId="3F62A0B3" w14:textId="77777777" w:rsidR="00746E08" w:rsidRPr="0014673F" w:rsidRDefault="00746E08">
            <w:pPr>
              <w:rPr>
                <w:rFonts w:ascii="Arial" w:eastAsia="Times New Roman" w:hAnsi="Arial" w:cs="Arial"/>
                <w:color w:val="000000" w:themeColor="text1"/>
                <w:sz w:val="16"/>
                <w:szCs w:val="16"/>
                <w:lang w:eastAsia="es-ES"/>
              </w:rPr>
            </w:pPr>
            <w:r w:rsidRPr="0014673F">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7BD174BD" w:rsidR="00746E08" w:rsidRPr="0014673F" w:rsidRDefault="006E6E26">
            <w:pPr>
              <w:rPr>
                <w:rFonts w:ascii="Arial" w:eastAsia="Times New Roman" w:hAnsi="Arial" w:cs="Arial"/>
                <w:color w:val="000000" w:themeColor="text1"/>
                <w:sz w:val="16"/>
                <w:szCs w:val="16"/>
                <w:lang w:eastAsia="es-ES"/>
              </w:rPr>
            </w:pPr>
            <w:r w:rsidRPr="0014673F">
              <w:rPr>
                <w:rFonts w:ascii="Arial" w:eastAsia="Times New Roman" w:hAnsi="Arial" w:cs="Arial"/>
                <w:color w:val="000000" w:themeColor="text1"/>
                <w:sz w:val="16"/>
                <w:szCs w:val="16"/>
                <w:lang w:eastAsia="es-ES"/>
              </w:rPr>
              <w:t xml:space="preserve">Carlos Mario </w:t>
            </w:r>
            <w:r w:rsidR="00045ECC" w:rsidRPr="0014673F">
              <w:rPr>
                <w:rFonts w:ascii="Arial" w:eastAsia="Times New Roman" w:hAnsi="Arial" w:cs="Arial"/>
                <w:color w:val="000000" w:themeColor="text1"/>
                <w:sz w:val="16"/>
                <w:szCs w:val="16"/>
                <w:lang w:eastAsia="es-ES"/>
              </w:rPr>
              <w:t>Castrillón</w:t>
            </w:r>
            <w:r w:rsidRPr="0014673F">
              <w:rPr>
                <w:rFonts w:ascii="Arial" w:eastAsia="Times New Roman" w:hAnsi="Arial" w:cs="Arial"/>
                <w:color w:val="000000" w:themeColor="text1"/>
                <w:sz w:val="16"/>
                <w:szCs w:val="16"/>
                <w:lang w:eastAsia="es-ES"/>
              </w:rPr>
              <w:t xml:space="preserve"> Endo</w:t>
            </w:r>
          </w:p>
          <w:p w14:paraId="51C325E7" w14:textId="08870023" w:rsidR="00746E08" w:rsidRPr="0014673F" w:rsidRDefault="006E6E26">
            <w:pPr>
              <w:rPr>
                <w:rFonts w:ascii="Arial" w:eastAsia="Times New Roman" w:hAnsi="Arial" w:cs="Arial"/>
                <w:color w:val="000000" w:themeColor="text1"/>
                <w:sz w:val="16"/>
                <w:szCs w:val="16"/>
                <w:lang w:eastAsia="es-ES"/>
              </w:rPr>
            </w:pPr>
            <w:r w:rsidRPr="0014673F">
              <w:rPr>
                <w:rFonts w:ascii="Arial" w:eastAsia="Times New Roman" w:hAnsi="Arial" w:cs="Arial"/>
                <w:color w:val="000000" w:themeColor="text1"/>
                <w:sz w:val="16"/>
                <w:szCs w:val="16"/>
                <w:lang w:eastAsia="es-ES"/>
              </w:rPr>
              <w:t>Contratista</w:t>
            </w:r>
          </w:p>
        </w:tc>
      </w:tr>
      <w:tr w:rsidR="0014673F" w:rsidRPr="0014673F" w14:paraId="10BC78E8" w14:textId="77777777" w:rsidTr="006E6E26">
        <w:trPr>
          <w:trHeight w:val="330"/>
        </w:trPr>
        <w:tc>
          <w:tcPr>
            <w:tcW w:w="812" w:type="dxa"/>
            <w:vAlign w:val="center"/>
            <w:hideMark/>
          </w:tcPr>
          <w:p w14:paraId="6A7DBF66" w14:textId="77777777" w:rsidR="00746E08" w:rsidRPr="0014673F" w:rsidRDefault="00746E08">
            <w:pPr>
              <w:rPr>
                <w:rFonts w:ascii="Arial" w:eastAsia="Times New Roman" w:hAnsi="Arial" w:cs="Arial"/>
                <w:color w:val="000000" w:themeColor="text1"/>
                <w:sz w:val="16"/>
                <w:szCs w:val="16"/>
                <w:lang w:eastAsia="es-ES"/>
              </w:rPr>
            </w:pPr>
            <w:r w:rsidRPr="0014673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FBE3F0" w14:textId="49C3F8D1" w:rsidR="00746E08" w:rsidRPr="0014673F" w:rsidRDefault="00045123">
            <w:pPr>
              <w:rPr>
                <w:rFonts w:ascii="Arial" w:eastAsia="Times New Roman" w:hAnsi="Arial" w:cs="Arial"/>
                <w:color w:val="000000" w:themeColor="text1"/>
                <w:sz w:val="16"/>
                <w:szCs w:val="16"/>
                <w:lang w:eastAsia="es-ES"/>
              </w:rPr>
            </w:pPr>
            <w:r w:rsidRPr="0014673F">
              <w:rPr>
                <w:rFonts w:ascii="Arial" w:eastAsia="Times New Roman" w:hAnsi="Arial" w:cs="Arial"/>
                <w:color w:val="000000" w:themeColor="text1"/>
                <w:sz w:val="16"/>
                <w:szCs w:val="16"/>
                <w:lang w:eastAsia="es-ES"/>
              </w:rPr>
              <w:t>Sebastián Ramírez Grisales</w:t>
            </w:r>
          </w:p>
          <w:p w14:paraId="19E8BD8D" w14:textId="2A3C6442" w:rsidR="00045123" w:rsidRPr="0014673F" w:rsidRDefault="00045123">
            <w:pPr>
              <w:rPr>
                <w:rFonts w:ascii="Arial" w:eastAsia="Times New Roman" w:hAnsi="Arial" w:cs="Arial"/>
                <w:color w:val="000000" w:themeColor="text1"/>
                <w:sz w:val="16"/>
                <w:szCs w:val="16"/>
                <w:lang w:eastAsia="es-ES"/>
              </w:rPr>
            </w:pPr>
            <w:r w:rsidRPr="0014673F">
              <w:rPr>
                <w:rFonts w:ascii="Arial" w:eastAsia="Times New Roman" w:hAnsi="Arial" w:cs="Arial"/>
                <w:color w:val="000000" w:themeColor="text1"/>
                <w:sz w:val="16"/>
                <w:szCs w:val="16"/>
                <w:lang w:eastAsia="es-ES"/>
              </w:rPr>
              <w:t>Contratista</w:t>
            </w:r>
          </w:p>
        </w:tc>
      </w:tr>
      <w:tr w:rsidR="00746E08" w:rsidRPr="0014673F" w14:paraId="50741B38" w14:textId="77777777" w:rsidTr="006E6E26">
        <w:trPr>
          <w:trHeight w:val="300"/>
        </w:trPr>
        <w:tc>
          <w:tcPr>
            <w:tcW w:w="812" w:type="dxa"/>
            <w:vAlign w:val="center"/>
            <w:hideMark/>
          </w:tcPr>
          <w:p w14:paraId="297715FA" w14:textId="77777777" w:rsidR="00746E08" w:rsidRPr="0014673F" w:rsidRDefault="00746E08">
            <w:pPr>
              <w:rPr>
                <w:rFonts w:ascii="Arial" w:eastAsia="Times New Roman" w:hAnsi="Arial" w:cs="Arial"/>
                <w:color w:val="000000" w:themeColor="text1"/>
                <w:sz w:val="16"/>
                <w:szCs w:val="16"/>
                <w:lang w:eastAsia="es-ES"/>
              </w:rPr>
            </w:pPr>
            <w:r w:rsidRPr="0014673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14673F" w:rsidRDefault="00746E08" w:rsidP="00746E08">
            <w:pPr>
              <w:rPr>
                <w:rFonts w:ascii="Arial" w:eastAsia="Times New Roman" w:hAnsi="Arial" w:cs="Arial"/>
                <w:color w:val="000000" w:themeColor="text1"/>
                <w:sz w:val="16"/>
                <w:szCs w:val="16"/>
                <w:lang w:eastAsia="es-ES"/>
              </w:rPr>
            </w:pPr>
            <w:r w:rsidRPr="0014673F">
              <w:rPr>
                <w:rFonts w:ascii="Arial" w:eastAsia="Times New Roman" w:hAnsi="Arial" w:cs="Arial"/>
                <w:color w:val="000000" w:themeColor="text1"/>
                <w:sz w:val="16"/>
                <w:szCs w:val="16"/>
                <w:lang w:eastAsia="es-ES"/>
              </w:rPr>
              <w:t>Fabián Gonzalo Marín Cortés</w:t>
            </w:r>
          </w:p>
          <w:p w14:paraId="17847B1F" w14:textId="71EB0D70" w:rsidR="00746E08" w:rsidRPr="0014673F" w:rsidRDefault="00746E08">
            <w:pPr>
              <w:rPr>
                <w:rFonts w:ascii="Arial" w:eastAsia="Times New Roman" w:hAnsi="Arial" w:cs="Arial"/>
                <w:color w:val="000000" w:themeColor="text1"/>
                <w:sz w:val="16"/>
                <w:szCs w:val="16"/>
                <w:lang w:eastAsia="es-ES"/>
              </w:rPr>
            </w:pPr>
            <w:r w:rsidRPr="0014673F">
              <w:rPr>
                <w:rFonts w:ascii="Arial" w:eastAsia="Times New Roman" w:hAnsi="Arial" w:cs="Arial"/>
                <w:color w:val="000000" w:themeColor="text1"/>
                <w:sz w:val="16"/>
                <w:szCs w:val="16"/>
                <w:lang w:eastAsia="es-ES"/>
              </w:rPr>
              <w:t>Subdirector de Gestión Contractual</w:t>
            </w:r>
          </w:p>
        </w:tc>
      </w:tr>
    </w:tbl>
    <w:p w14:paraId="35B56F46" w14:textId="77777777" w:rsidR="00746E08" w:rsidRPr="0014673F" w:rsidRDefault="00746E08" w:rsidP="00746E08">
      <w:pPr>
        <w:rPr>
          <w:rFonts w:ascii="Arial" w:eastAsia="Times New Roman" w:hAnsi="Arial" w:cs="Arial"/>
          <w:color w:val="000000" w:themeColor="text1"/>
          <w:sz w:val="16"/>
          <w:szCs w:val="16"/>
          <w:lang w:eastAsia="es-ES"/>
        </w:rPr>
      </w:pPr>
    </w:p>
    <w:sectPr w:rsidR="00746E08" w:rsidRPr="0014673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AFCE1" w14:textId="77777777" w:rsidR="00F36B8E" w:rsidRDefault="00F36B8E">
      <w:r>
        <w:separator/>
      </w:r>
    </w:p>
  </w:endnote>
  <w:endnote w:type="continuationSeparator" w:id="0">
    <w:p w14:paraId="72A971AC" w14:textId="77777777" w:rsidR="00F36B8E" w:rsidRDefault="00F3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2592A0D6"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C51A1B">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C51A1B">
      <w:rPr>
        <w:rFonts w:ascii="Arial" w:hAnsi="Arial" w:cs="Arial"/>
        <w:b/>
        <w:bCs/>
        <w:noProof/>
        <w:color w:val="7F7F7F" w:themeColor="text1" w:themeTint="80"/>
        <w:sz w:val="16"/>
        <w:szCs w:val="16"/>
      </w:rPr>
      <w:t>4</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4BB8E" w14:textId="77777777" w:rsidR="00F36B8E" w:rsidRDefault="00F36B8E">
      <w:r>
        <w:separator/>
      </w:r>
    </w:p>
  </w:footnote>
  <w:footnote w:type="continuationSeparator" w:id="0">
    <w:p w14:paraId="4B3DC459" w14:textId="77777777" w:rsidR="00F36B8E" w:rsidRDefault="00F36B8E">
      <w:r>
        <w:continuationSeparator/>
      </w:r>
    </w:p>
  </w:footnote>
  <w:footnote w:id="1">
    <w:p w14:paraId="3488B29C" w14:textId="230ABF9B" w:rsidR="000100E6" w:rsidRPr="0014673F" w:rsidRDefault="000100E6" w:rsidP="000100E6">
      <w:pPr>
        <w:pStyle w:val="Textonotapie"/>
        <w:ind w:firstLine="708"/>
        <w:jc w:val="both"/>
        <w:rPr>
          <w:rFonts w:ascii="Arial" w:hAnsi="Arial" w:cs="Arial"/>
          <w:color w:val="000000" w:themeColor="text1"/>
          <w:sz w:val="19"/>
          <w:szCs w:val="19"/>
        </w:rPr>
      </w:pPr>
      <w:r w:rsidRPr="0014673F">
        <w:rPr>
          <w:rStyle w:val="Refdenotaalpie"/>
          <w:color w:val="000000" w:themeColor="text1"/>
        </w:rPr>
        <w:footnoteRef/>
      </w:r>
      <w:r w:rsidRPr="0014673F">
        <w:rPr>
          <w:color w:val="000000" w:themeColor="text1"/>
        </w:rPr>
        <w:t xml:space="preserve"> </w:t>
      </w:r>
      <w:r w:rsidRPr="0014673F">
        <w:rPr>
          <w:rFonts w:ascii="Arial" w:hAnsi="Arial" w:cs="Arial"/>
          <w:color w:val="000000" w:themeColor="text1"/>
          <w:sz w:val="19"/>
          <w:szCs w:val="19"/>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2">
    <w:p w14:paraId="6382E72E" w14:textId="6AF44BF1" w:rsidR="00095B0D" w:rsidRPr="0014673F" w:rsidRDefault="00666E49" w:rsidP="00666E49">
      <w:pPr>
        <w:pStyle w:val="Textonotapie"/>
        <w:ind w:firstLine="708"/>
        <w:jc w:val="both"/>
        <w:rPr>
          <w:rFonts w:ascii="Arial" w:hAnsi="Arial" w:cs="Arial"/>
          <w:color w:val="000000" w:themeColor="text1"/>
          <w:sz w:val="19"/>
          <w:szCs w:val="19"/>
          <w:lang w:val="es-ES"/>
        </w:rPr>
      </w:pPr>
      <w:r w:rsidRPr="0014673F">
        <w:rPr>
          <w:rStyle w:val="Refdenotaalpie"/>
          <w:rFonts w:ascii="Arial" w:hAnsi="Arial" w:cs="Arial"/>
          <w:color w:val="000000" w:themeColor="text1"/>
          <w:sz w:val="19"/>
          <w:szCs w:val="19"/>
        </w:rPr>
        <w:footnoteRef/>
      </w:r>
      <w:r w:rsidRPr="0014673F">
        <w:rPr>
          <w:rFonts w:ascii="Arial" w:hAnsi="Arial" w:cs="Arial"/>
          <w:color w:val="000000" w:themeColor="text1"/>
          <w:sz w:val="19"/>
          <w:szCs w:val="19"/>
        </w:rPr>
        <w:t xml:space="preserve"> «Artículo 3°. Funciones. La Agencia Nacional de Contratación Pública –Colombia Compra Eficiente– ejercerá las siguientes funciones:</w:t>
      </w:r>
    </w:p>
    <w:p w14:paraId="2F7801F9" w14:textId="5BA5043A" w:rsidR="00095B0D" w:rsidRPr="0014673F" w:rsidRDefault="00095B0D" w:rsidP="00666E49">
      <w:pPr>
        <w:pStyle w:val="Textonotapie"/>
        <w:ind w:firstLine="708"/>
        <w:jc w:val="both"/>
        <w:rPr>
          <w:rFonts w:ascii="Arial" w:hAnsi="Arial" w:cs="Arial"/>
          <w:color w:val="000000" w:themeColor="text1"/>
          <w:sz w:val="19"/>
          <w:szCs w:val="19"/>
          <w:lang w:val="es-ES"/>
        </w:rPr>
      </w:pPr>
      <w:r w:rsidRPr="0014673F">
        <w:rPr>
          <w:rFonts w:ascii="Arial" w:hAnsi="Arial" w:cs="Arial"/>
          <w:color w:val="000000" w:themeColor="text1"/>
          <w:sz w:val="19"/>
          <w:szCs w:val="19"/>
          <w:lang w:val="es-ES"/>
        </w:rPr>
        <w:t>[…]</w:t>
      </w:r>
    </w:p>
    <w:p w14:paraId="5AA9757E" w14:textId="3EC53B12" w:rsidR="00666E49" w:rsidRPr="0014673F" w:rsidRDefault="00095B0D" w:rsidP="00666E49">
      <w:pPr>
        <w:pStyle w:val="Textonotapie"/>
        <w:ind w:firstLine="708"/>
        <w:jc w:val="both"/>
        <w:rPr>
          <w:rFonts w:ascii="Arial" w:hAnsi="Arial" w:cs="Arial"/>
          <w:color w:val="000000" w:themeColor="text1"/>
          <w:sz w:val="19"/>
          <w:szCs w:val="19"/>
          <w:lang w:val="es-ES"/>
        </w:rPr>
      </w:pPr>
      <w:r w:rsidRPr="0014673F">
        <w:rPr>
          <w:rFonts w:ascii="Arial" w:hAnsi="Arial" w:cs="Arial"/>
          <w:color w:val="000000" w:themeColor="text1"/>
          <w:sz w:val="19"/>
          <w:szCs w:val="19"/>
          <w:lang w:val="es-ES"/>
        </w:rPr>
        <w:t>»</w:t>
      </w:r>
      <w:r w:rsidR="00666E49" w:rsidRPr="0014673F">
        <w:rPr>
          <w:rFonts w:ascii="Arial" w:hAnsi="Arial" w:cs="Arial"/>
          <w:color w:val="000000" w:themeColor="text1"/>
          <w:sz w:val="19"/>
          <w:szCs w:val="19"/>
          <w:lang w:val="es-ES"/>
        </w:rPr>
        <w:t>5. Absolver consultas sobre la aplicación de normas de carácter general y expedir circulares externas en materia de compras y contratación pública».</w:t>
      </w:r>
    </w:p>
    <w:p w14:paraId="50591726" w14:textId="77777777" w:rsidR="00095B0D" w:rsidRPr="0014673F" w:rsidRDefault="00666E49" w:rsidP="00666E49">
      <w:pPr>
        <w:pStyle w:val="Textonotapie"/>
        <w:ind w:firstLine="708"/>
        <w:jc w:val="both"/>
        <w:rPr>
          <w:rFonts w:ascii="Arial" w:hAnsi="Arial" w:cs="Arial"/>
          <w:color w:val="000000" w:themeColor="text1"/>
          <w:sz w:val="19"/>
          <w:szCs w:val="19"/>
          <w:lang w:val="es-ES"/>
        </w:rPr>
      </w:pPr>
      <w:r w:rsidRPr="0014673F">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14:paraId="379D0C2A" w14:textId="65CD450A" w:rsidR="00095B0D" w:rsidRPr="0014673F" w:rsidRDefault="00095B0D" w:rsidP="00666E49">
      <w:pPr>
        <w:pStyle w:val="Textonotapie"/>
        <w:ind w:firstLine="708"/>
        <w:jc w:val="both"/>
        <w:rPr>
          <w:rFonts w:ascii="Arial" w:hAnsi="Arial" w:cs="Arial"/>
          <w:color w:val="000000" w:themeColor="text1"/>
          <w:sz w:val="19"/>
          <w:szCs w:val="19"/>
          <w:lang w:val="es-ES"/>
        </w:rPr>
      </w:pPr>
      <w:r w:rsidRPr="0014673F">
        <w:rPr>
          <w:rFonts w:ascii="Arial" w:hAnsi="Arial" w:cs="Arial"/>
          <w:color w:val="000000" w:themeColor="text1"/>
          <w:sz w:val="19"/>
          <w:szCs w:val="19"/>
          <w:lang w:val="es-ES"/>
        </w:rPr>
        <w:t>[…]</w:t>
      </w:r>
    </w:p>
    <w:p w14:paraId="320D4156" w14:textId="062041D7" w:rsidR="00666E49" w:rsidRPr="0014673F" w:rsidRDefault="00095B0D" w:rsidP="00666E49">
      <w:pPr>
        <w:pStyle w:val="Textonotapie"/>
        <w:ind w:firstLine="708"/>
        <w:jc w:val="both"/>
        <w:rPr>
          <w:color w:val="000000" w:themeColor="text1"/>
          <w:sz w:val="19"/>
          <w:szCs w:val="19"/>
          <w:lang w:val="es-ES"/>
        </w:rPr>
      </w:pPr>
      <w:r w:rsidRPr="0014673F">
        <w:rPr>
          <w:rFonts w:ascii="Arial" w:hAnsi="Arial" w:cs="Arial"/>
          <w:color w:val="000000" w:themeColor="text1"/>
          <w:sz w:val="19"/>
          <w:szCs w:val="19"/>
          <w:lang w:val="es-ES"/>
        </w:rPr>
        <w:t>»</w:t>
      </w:r>
      <w:r w:rsidR="00666E49" w:rsidRPr="0014673F">
        <w:rPr>
          <w:rFonts w:ascii="Arial" w:hAnsi="Arial" w:cs="Arial"/>
          <w:color w:val="000000" w:themeColor="text1"/>
          <w:sz w:val="19"/>
          <w:szCs w:val="19"/>
          <w:lang w:val="es-ES"/>
        </w:rPr>
        <w:t xml:space="preserve">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0D4C66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C3927E6"/>
    <w:multiLevelType w:val="hybridMultilevel"/>
    <w:tmpl w:val="AA12DF9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00E6"/>
    <w:rsid w:val="00045123"/>
    <w:rsid w:val="00045ECC"/>
    <w:rsid w:val="00084533"/>
    <w:rsid w:val="00084B97"/>
    <w:rsid w:val="000942EB"/>
    <w:rsid w:val="00095B0D"/>
    <w:rsid w:val="000B103F"/>
    <w:rsid w:val="000F14E8"/>
    <w:rsid w:val="000F6824"/>
    <w:rsid w:val="00103915"/>
    <w:rsid w:val="001076DD"/>
    <w:rsid w:val="00122B23"/>
    <w:rsid w:val="00137FFA"/>
    <w:rsid w:val="0014673F"/>
    <w:rsid w:val="001843FA"/>
    <w:rsid w:val="001B0444"/>
    <w:rsid w:val="001B1397"/>
    <w:rsid w:val="001B5735"/>
    <w:rsid w:val="001F75A5"/>
    <w:rsid w:val="0020632A"/>
    <w:rsid w:val="002110EB"/>
    <w:rsid w:val="00211338"/>
    <w:rsid w:val="00234B84"/>
    <w:rsid w:val="002A3FBE"/>
    <w:rsid w:val="002C4C0C"/>
    <w:rsid w:val="002C54AC"/>
    <w:rsid w:val="003033BA"/>
    <w:rsid w:val="00322937"/>
    <w:rsid w:val="00330C5B"/>
    <w:rsid w:val="0034177C"/>
    <w:rsid w:val="0034680A"/>
    <w:rsid w:val="00353DD5"/>
    <w:rsid w:val="00386456"/>
    <w:rsid w:val="00393188"/>
    <w:rsid w:val="003A0878"/>
    <w:rsid w:val="003A581E"/>
    <w:rsid w:val="003B42C0"/>
    <w:rsid w:val="003E3176"/>
    <w:rsid w:val="00423F9F"/>
    <w:rsid w:val="004422D6"/>
    <w:rsid w:val="00443BF2"/>
    <w:rsid w:val="0049241A"/>
    <w:rsid w:val="004A34D2"/>
    <w:rsid w:val="004B65F6"/>
    <w:rsid w:val="0051074C"/>
    <w:rsid w:val="00513AF2"/>
    <w:rsid w:val="00521FD9"/>
    <w:rsid w:val="00542AD4"/>
    <w:rsid w:val="0054413A"/>
    <w:rsid w:val="005447F4"/>
    <w:rsid w:val="005564CA"/>
    <w:rsid w:val="00557010"/>
    <w:rsid w:val="0056182B"/>
    <w:rsid w:val="005756AA"/>
    <w:rsid w:val="005D51FA"/>
    <w:rsid w:val="005D791B"/>
    <w:rsid w:val="005E3099"/>
    <w:rsid w:val="00614817"/>
    <w:rsid w:val="00633DBF"/>
    <w:rsid w:val="00655371"/>
    <w:rsid w:val="00666E49"/>
    <w:rsid w:val="00697665"/>
    <w:rsid w:val="006A7CB5"/>
    <w:rsid w:val="006A7FD0"/>
    <w:rsid w:val="006D7687"/>
    <w:rsid w:val="006E0572"/>
    <w:rsid w:val="006E6E26"/>
    <w:rsid w:val="00705631"/>
    <w:rsid w:val="007122AB"/>
    <w:rsid w:val="00715EAA"/>
    <w:rsid w:val="00742DD2"/>
    <w:rsid w:val="00746E08"/>
    <w:rsid w:val="00747C96"/>
    <w:rsid w:val="0075094E"/>
    <w:rsid w:val="007522E8"/>
    <w:rsid w:val="0075647A"/>
    <w:rsid w:val="007634AD"/>
    <w:rsid w:val="00763859"/>
    <w:rsid w:val="0078122E"/>
    <w:rsid w:val="00795647"/>
    <w:rsid w:val="007B0854"/>
    <w:rsid w:val="007E001D"/>
    <w:rsid w:val="007F6B46"/>
    <w:rsid w:val="007F72CB"/>
    <w:rsid w:val="008217B7"/>
    <w:rsid w:val="0083119B"/>
    <w:rsid w:val="00836EAB"/>
    <w:rsid w:val="0085092D"/>
    <w:rsid w:val="00850F79"/>
    <w:rsid w:val="008627A3"/>
    <w:rsid w:val="008724A3"/>
    <w:rsid w:val="0089774F"/>
    <w:rsid w:val="008D445F"/>
    <w:rsid w:val="008E1C15"/>
    <w:rsid w:val="008F538E"/>
    <w:rsid w:val="008F77AD"/>
    <w:rsid w:val="009047C5"/>
    <w:rsid w:val="009361FD"/>
    <w:rsid w:val="0095385A"/>
    <w:rsid w:val="00984A98"/>
    <w:rsid w:val="009B5A63"/>
    <w:rsid w:val="009C78E7"/>
    <w:rsid w:val="009F259C"/>
    <w:rsid w:val="009F59C2"/>
    <w:rsid w:val="00A24560"/>
    <w:rsid w:val="00A2759C"/>
    <w:rsid w:val="00A34538"/>
    <w:rsid w:val="00A37FB6"/>
    <w:rsid w:val="00A9331F"/>
    <w:rsid w:val="00AA08E7"/>
    <w:rsid w:val="00AA442B"/>
    <w:rsid w:val="00AA669D"/>
    <w:rsid w:val="00B12954"/>
    <w:rsid w:val="00B13EC0"/>
    <w:rsid w:val="00B22E22"/>
    <w:rsid w:val="00B37D76"/>
    <w:rsid w:val="00B525CB"/>
    <w:rsid w:val="00B63872"/>
    <w:rsid w:val="00B63CB2"/>
    <w:rsid w:val="00B64EDB"/>
    <w:rsid w:val="00B7315F"/>
    <w:rsid w:val="00B87E11"/>
    <w:rsid w:val="00B91B8E"/>
    <w:rsid w:val="00BB2178"/>
    <w:rsid w:val="00BD78FE"/>
    <w:rsid w:val="00BF59CD"/>
    <w:rsid w:val="00C0211B"/>
    <w:rsid w:val="00C51A1B"/>
    <w:rsid w:val="00C671C7"/>
    <w:rsid w:val="00CB27F9"/>
    <w:rsid w:val="00CC00CD"/>
    <w:rsid w:val="00CF2BFF"/>
    <w:rsid w:val="00D01760"/>
    <w:rsid w:val="00D16E39"/>
    <w:rsid w:val="00D223B6"/>
    <w:rsid w:val="00D478E5"/>
    <w:rsid w:val="00D60327"/>
    <w:rsid w:val="00D72E9D"/>
    <w:rsid w:val="00D82CE5"/>
    <w:rsid w:val="00DA5AB1"/>
    <w:rsid w:val="00DC62E5"/>
    <w:rsid w:val="00DD735D"/>
    <w:rsid w:val="00DE3119"/>
    <w:rsid w:val="00DF236B"/>
    <w:rsid w:val="00E06EE5"/>
    <w:rsid w:val="00E13AB8"/>
    <w:rsid w:val="00E25CB3"/>
    <w:rsid w:val="00E33B62"/>
    <w:rsid w:val="00E4143A"/>
    <w:rsid w:val="00E723C8"/>
    <w:rsid w:val="00ED0AE0"/>
    <w:rsid w:val="00ED61A1"/>
    <w:rsid w:val="00EE59B5"/>
    <w:rsid w:val="00F36B8E"/>
    <w:rsid w:val="00F504A1"/>
    <w:rsid w:val="00F608AF"/>
    <w:rsid w:val="00F84899"/>
    <w:rsid w:val="00F859F0"/>
    <w:rsid w:val="00FA3CE0"/>
    <w:rsid w:val="00FE141E"/>
    <w:rsid w:val="00FE2447"/>
    <w:rsid w:val="00FE42ED"/>
    <w:rsid w:val="00FE5CF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67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2D5A-AE89-40C8-88FC-07250185690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D457473-ADFD-4649-8DC7-43E1641DD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6C269A-FF62-4186-B27C-BF74AFF6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4</Pages>
  <Words>1114</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2020-08-10T09:26:00Z</dcterms:created>
  <dcterms:modified xsi:type="dcterms:W3CDTF">2020-08-10T09:26:00Z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