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A7727" w14:textId="435E2C3A" w:rsidR="00DA4A82" w:rsidRDefault="009F59C2" w:rsidP="00F10FDF">
      <w:pPr>
        <w:spacing w:line="276" w:lineRule="auto"/>
        <w:jc w:val="right"/>
        <w:rPr>
          <w:rFonts w:ascii="Arial" w:hAnsi="Arial" w:cs="Arial"/>
          <w:b/>
          <w:color w:val="000000" w:themeColor="text1"/>
          <w:sz w:val="16"/>
          <w:szCs w:val="16"/>
          <w:lang w:eastAsia="es-ES"/>
        </w:rPr>
      </w:pPr>
      <w:bookmarkStart w:id="0" w:name="_Hlk28946138"/>
      <w:bookmarkStart w:id="1" w:name="_Hlk29548183"/>
      <w:r w:rsidRPr="0006147E">
        <w:rPr>
          <w:rFonts w:ascii="Arial" w:hAnsi="Arial" w:cs="Arial"/>
          <w:b/>
          <w:color w:val="000000" w:themeColor="text1"/>
          <w:sz w:val="16"/>
          <w:szCs w:val="16"/>
          <w:lang w:eastAsia="es-ES"/>
        </w:rPr>
        <w:tab/>
      </w:r>
      <w:r w:rsidR="0034177C" w:rsidRPr="0006147E">
        <w:rPr>
          <w:rFonts w:ascii="Arial" w:hAnsi="Arial" w:cs="Arial"/>
          <w:b/>
          <w:color w:val="000000" w:themeColor="text1"/>
          <w:sz w:val="16"/>
          <w:szCs w:val="16"/>
          <w:lang w:eastAsia="es-ES"/>
        </w:rPr>
        <w:t>CCE-DES-FM-17</w:t>
      </w:r>
    </w:p>
    <w:p w14:paraId="7057BEE2" w14:textId="77777777" w:rsidR="00F10FDF" w:rsidRPr="00F10FDF" w:rsidRDefault="00F10FDF" w:rsidP="00F10FDF">
      <w:pPr>
        <w:jc w:val="both"/>
        <w:rPr>
          <w:rFonts w:ascii="Arial" w:eastAsia="Calibri" w:hAnsi="Arial" w:cs="Arial"/>
          <w:b/>
          <w:color w:val="000000" w:themeColor="text1"/>
          <w:sz w:val="16"/>
          <w:szCs w:val="16"/>
        </w:rPr>
      </w:pPr>
    </w:p>
    <w:p w14:paraId="7E1E017F" w14:textId="1C97384E" w:rsidR="001364BD" w:rsidRPr="00DA4A82" w:rsidRDefault="005071BE" w:rsidP="00F10FDF">
      <w:pPr>
        <w:jc w:val="both"/>
        <w:rPr>
          <w:rFonts w:ascii="Arial" w:eastAsia="Calibri" w:hAnsi="Arial" w:cs="Arial"/>
          <w:b/>
          <w:color w:val="000000" w:themeColor="text1"/>
          <w:sz w:val="22"/>
        </w:rPr>
      </w:pPr>
      <w:r w:rsidRPr="00DA4A82">
        <w:rPr>
          <w:rFonts w:ascii="Arial" w:eastAsia="Calibri" w:hAnsi="Arial" w:cs="Arial"/>
          <w:b/>
          <w:color w:val="000000" w:themeColor="text1"/>
          <w:sz w:val="22"/>
        </w:rPr>
        <w:t>DOCUMENTOS TIPO</w:t>
      </w:r>
      <w:r w:rsidR="001364BD" w:rsidRPr="00DA4A82">
        <w:rPr>
          <w:rFonts w:ascii="Arial" w:eastAsia="Calibri" w:hAnsi="Arial" w:cs="Arial"/>
          <w:b/>
          <w:color w:val="000000" w:themeColor="text1"/>
          <w:sz w:val="22"/>
        </w:rPr>
        <w:t xml:space="preserve"> </w:t>
      </w:r>
      <w:r w:rsidR="00B40261" w:rsidRPr="00DA4A82">
        <w:rPr>
          <w:rFonts w:ascii="Arial" w:eastAsia="Calibri" w:hAnsi="Arial" w:cs="Arial"/>
          <w:b/>
          <w:color w:val="000000" w:themeColor="text1"/>
          <w:sz w:val="22"/>
        </w:rPr>
        <w:t>–</w:t>
      </w:r>
      <w:r w:rsidR="001364BD" w:rsidRPr="00DA4A82">
        <w:rPr>
          <w:rFonts w:ascii="Arial" w:eastAsia="Calibri" w:hAnsi="Arial" w:cs="Arial"/>
          <w:b/>
          <w:color w:val="000000" w:themeColor="text1"/>
          <w:sz w:val="22"/>
        </w:rPr>
        <w:t xml:space="preserve"> Evolución normativa </w:t>
      </w:r>
    </w:p>
    <w:p w14:paraId="602C736D" w14:textId="77777777" w:rsidR="001364BD" w:rsidRPr="0006147E" w:rsidRDefault="001364BD" w:rsidP="0006147E">
      <w:pPr>
        <w:jc w:val="both"/>
        <w:rPr>
          <w:rFonts w:ascii="Arial" w:eastAsia="Calibri" w:hAnsi="Arial" w:cs="Arial"/>
          <w:b/>
          <w:color w:val="000000" w:themeColor="text1"/>
          <w:sz w:val="20"/>
          <w:szCs w:val="20"/>
        </w:rPr>
      </w:pPr>
    </w:p>
    <w:p w14:paraId="79BED257" w14:textId="302ABBD4" w:rsidR="00147EA5" w:rsidRDefault="001364BD" w:rsidP="00147EA5">
      <w:pPr>
        <w:spacing w:after="120"/>
        <w:jc w:val="both"/>
        <w:rPr>
          <w:rFonts w:ascii="Arial" w:hAnsi="Arial" w:cs="Arial"/>
          <w:color w:val="000000" w:themeColor="text1"/>
          <w:sz w:val="20"/>
          <w:szCs w:val="20"/>
          <w:lang w:val="es-ES"/>
        </w:rPr>
      </w:pPr>
      <w:r w:rsidRPr="7507E639">
        <w:rPr>
          <w:rFonts w:ascii="Arial" w:hAnsi="Arial" w:cs="Arial"/>
          <w:color w:val="000000" w:themeColor="text1"/>
          <w:sz w:val="20"/>
          <w:szCs w:val="20"/>
          <w:lang w:val="es-ES"/>
        </w:rPr>
        <w:t>[</w:t>
      </w:r>
      <w:r w:rsidR="0079097D" w:rsidRPr="7507E639">
        <w:rPr>
          <w:rFonts w:ascii="Arial" w:hAnsi="Arial" w:cs="Arial"/>
          <w:color w:val="000000" w:themeColor="text1"/>
          <w:sz w:val="20"/>
          <w:szCs w:val="20"/>
          <w:lang w:val="es-ES"/>
        </w:rPr>
        <w:t>…</w:t>
      </w:r>
      <w:r w:rsidRPr="7507E639">
        <w:rPr>
          <w:rFonts w:ascii="Arial" w:hAnsi="Arial" w:cs="Arial"/>
          <w:color w:val="000000" w:themeColor="text1"/>
          <w:sz w:val="20"/>
          <w:szCs w:val="20"/>
          <w:lang w:val="es-ES"/>
        </w:rPr>
        <w:t>]</w:t>
      </w:r>
      <w:r w:rsidR="0079097D" w:rsidRPr="7507E639">
        <w:rPr>
          <w:rFonts w:ascii="Arial" w:hAnsi="Arial" w:cs="Arial"/>
          <w:color w:val="000000" w:themeColor="text1"/>
          <w:sz w:val="20"/>
          <w:szCs w:val="20"/>
          <w:lang w:val="es-ES"/>
        </w:rPr>
        <w:t xml:space="preserve"> </w:t>
      </w:r>
      <w:r w:rsidR="72C969E0" w:rsidRPr="7507E639">
        <w:rPr>
          <w:rFonts w:ascii="Arial" w:hAnsi="Arial" w:cs="Arial"/>
          <w:color w:val="000000" w:themeColor="text1"/>
          <w:sz w:val="20"/>
          <w:szCs w:val="20"/>
          <w:lang w:val="es-ES"/>
        </w:rPr>
        <w:t>l</w:t>
      </w:r>
      <w:r w:rsidRPr="7507E639">
        <w:rPr>
          <w:rFonts w:ascii="Arial" w:hAnsi="Arial" w:cs="Arial"/>
          <w:color w:val="000000" w:themeColor="text1"/>
          <w:sz w:val="20"/>
          <w:szCs w:val="20"/>
          <w:lang w:val="es-ES"/>
        </w:rPr>
        <w:t>os llamados «Pliegos Tipo» aparecieron en nuestro ordenamiento jurídico en 2007, cuando el legislador facultó al Gobierno Nacional para adoptarlos en los eventos de compra o suministro de bienes de características técnicas uniformes</w:t>
      </w:r>
      <w:r w:rsidR="00147EA5" w:rsidRPr="7507E639">
        <w:rPr>
          <w:rFonts w:ascii="Arial" w:hAnsi="Arial" w:cs="Arial"/>
          <w:color w:val="000000" w:themeColor="text1"/>
          <w:sz w:val="20"/>
          <w:szCs w:val="20"/>
          <w:lang w:val="es-ES"/>
        </w:rPr>
        <w:t>.</w:t>
      </w:r>
    </w:p>
    <w:p w14:paraId="2454F40A" w14:textId="40F0812D" w:rsidR="001364BD" w:rsidRPr="0006147E" w:rsidRDefault="001364BD" w:rsidP="0006147E">
      <w:pPr>
        <w:jc w:val="both"/>
        <w:rPr>
          <w:rFonts w:ascii="Arial" w:hAnsi="Arial" w:cs="Arial"/>
          <w:color w:val="000000" w:themeColor="text1"/>
          <w:sz w:val="20"/>
          <w:szCs w:val="20"/>
          <w:lang w:val="es-ES"/>
        </w:rPr>
      </w:pPr>
      <w:r w:rsidRPr="0006147E">
        <w:rPr>
          <w:rFonts w:ascii="Arial" w:hAnsi="Arial" w:cs="Arial"/>
          <w:color w:val="000000" w:themeColor="text1"/>
          <w:sz w:val="20"/>
          <w:szCs w:val="20"/>
          <w:lang w:val="es-ES"/>
        </w:rPr>
        <w:t>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w:t>
      </w:r>
    </w:p>
    <w:p w14:paraId="6A22FC7F" w14:textId="77777777" w:rsidR="001364BD" w:rsidRPr="0006147E" w:rsidRDefault="001364BD" w:rsidP="0006147E">
      <w:pPr>
        <w:jc w:val="both"/>
        <w:rPr>
          <w:rFonts w:ascii="Arial" w:hAnsi="Arial" w:cs="Arial"/>
          <w:color w:val="000000" w:themeColor="text1"/>
          <w:sz w:val="20"/>
          <w:szCs w:val="20"/>
          <w:lang w:val="es-ES"/>
        </w:rPr>
      </w:pPr>
    </w:p>
    <w:p w14:paraId="5B3D7E4F" w14:textId="2A4BD6D1" w:rsidR="001364BD" w:rsidRPr="00DA4A82" w:rsidRDefault="001364BD" w:rsidP="0006147E">
      <w:pPr>
        <w:jc w:val="both"/>
        <w:rPr>
          <w:rFonts w:ascii="Arial" w:eastAsia="Calibri" w:hAnsi="Arial" w:cs="Arial"/>
          <w:b/>
          <w:color w:val="000000" w:themeColor="text1"/>
          <w:sz w:val="22"/>
        </w:rPr>
      </w:pPr>
      <w:r w:rsidRPr="00DA4A82">
        <w:rPr>
          <w:rFonts w:ascii="Arial" w:eastAsia="Calibri" w:hAnsi="Arial" w:cs="Arial"/>
          <w:b/>
          <w:color w:val="000000" w:themeColor="text1"/>
          <w:sz w:val="22"/>
        </w:rPr>
        <w:t xml:space="preserve">DOCUMENTOS TIPO </w:t>
      </w:r>
      <w:r w:rsidR="00B40261" w:rsidRPr="00DA4A82">
        <w:rPr>
          <w:rFonts w:ascii="Arial" w:eastAsia="Calibri" w:hAnsi="Arial" w:cs="Arial"/>
          <w:b/>
          <w:color w:val="000000" w:themeColor="text1"/>
          <w:sz w:val="22"/>
        </w:rPr>
        <w:t xml:space="preserve">– </w:t>
      </w:r>
      <w:r w:rsidRPr="00DA4A82">
        <w:rPr>
          <w:rFonts w:ascii="Arial" w:eastAsia="Calibri" w:hAnsi="Arial" w:cs="Arial"/>
          <w:b/>
          <w:color w:val="000000" w:themeColor="text1"/>
          <w:sz w:val="22"/>
        </w:rPr>
        <w:t xml:space="preserve">Licitación pública </w:t>
      </w:r>
      <w:r w:rsidR="00B40261" w:rsidRPr="00DA4A82">
        <w:rPr>
          <w:rFonts w:ascii="Arial" w:eastAsia="Calibri" w:hAnsi="Arial" w:cs="Arial"/>
          <w:b/>
          <w:color w:val="000000" w:themeColor="text1"/>
          <w:sz w:val="22"/>
        </w:rPr>
        <w:t xml:space="preserve">– </w:t>
      </w:r>
      <w:r w:rsidR="00D031BB">
        <w:rPr>
          <w:rFonts w:ascii="Arial" w:eastAsia="Calibri" w:hAnsi="Arial" w:cs="Arial"/>
          <w:b/>
          <w:color w:val="000000" w:themeColor="text1"/>
          <w:sz w:val="22"/>
        </w:rPr>
        <w:t xml:space="preserve">Adopción </w:t>
      </w:r>
      <w:r w:rsidR="00D031BB" w:rsidRPr="00DA4A82">
        <w:rPr>
          <w:rFonts w:ascii="Arial" w:eastAsia="Calibri" w:hAnsi="Arial" w:cs="Arial"/>
          <w:b/>
          <w:color w:val="000000" w:themeColor="text1"/>
          <w:sz w:val="22"/>
        </w:rPr>
        <w:t xml:space="preserve">– </w:t>
      </w:r>
      <w:r w:rsidR="00D031BB">
        <w:rPr>
          <w:rFonts w:ascii="Arial" w:eastAsia="Calibri" w:hAnsi="Arial" w:cs="Arial"/>
          <w:b/>
          <w:color w:val="000000" w:themeColor="text1"/>
          <w:sz w:val="22"/>
        </w:rPr>
        <w:t>Implementación</w:t>
      </w:r>
      <w:r w:rsidRPr="00DA4A82">
        <w:rPr>
          <w:rFonts w:ascii="Arial" w:eastAsia="Calibri" w:hAnsi="Arial" w:cs="Arial"/>
          <w:b/>
          <w:color w:val="000000" w:themeColor="text1"/>
          <w:sz w:val="22"/>
        </w:rPr>
        <w:t xml:space="preserve"> </w:t>
      </w:r>
      <w:r w:rsidR="00D031BB" w:rsidRPr="00DA4A82">
        <w:rPr>
          <w:rFonts w:ascii="Arial" w:eastAsia="Calibri" w:hAnsi="Arial" w:cs="Arial"/>
          <w:b/>
          <w:color w:val="000000" w:themeColor="text1"/>
          <w:sz w:val="22"/>
        </w:rPr>
        <w:t xml:space="preserve">– </w:t>
      </w:r>
      <w:r w:rsidR="00D031BB">
        <w:rPr>
          <w:rFonts w:ascii="Arial" w:eastAsia="Calibri" w:hAnsi="Arial" w:cs="Arial"/>
          <w:b/>
          <w:color w:val="000000" w:themeColor="text1"/>
          <w:sz w:val="22"/>
        </w:rPr>
        <w:t>D</w:t>
      </w:r>
      <w:r w:rsidRPr="00DA4A82">
        <w:rPr>
          <w:rFonts w:ascii="Arial" w:eastAsia="Calibri" w:hAnsi="Arial" w:cs="Arial"/>
          <w:b/>
          <w:color w:val="000000" w:themeColor="text1"/>
          <w:sz w:val="22"/>
        </w:rPr>
        <w:t xml:space="preserve">esarrollo </w:t>
      </w:r>
      <w:r w:rsidR="00DA4A82" w:rsidRPr="00DA4A82">
        <w:rPr>
          <w:rFonts w:ascii="Arial" w:eastAsia="Calibri" w:hAnsi="Arial" w:cs="Arial"/>
          <w:b/>
          <w:color w:val="000000" w:themeColor="text1"/>
          <w:sz w:val="22"/>
        </w:rPr>
        <w:t>– Vigencia</w:t>
      </w:r>
    </w:p>
    <w:p w14:paraId="6123854C" w14:textId="77777777" w:rsidR="001364BD" w:rsidRPr="0006147E" w:rsidRDefault="001364BD" w:rsidP="0006147E">
      <w:pPr>
        <w:jc w:val="both"/>
        <w:rPr>
          <w:rFonts w:ascii="Arial" w:eastAsia="Calibri" w:hAnsi="Arial" w:cs="Arial"/>
          <w:b/>
          <w:color w:val="000000" w:themeColor="text1"/>
          <w:sz w:val="20"/>
          <w:szCs w:val="20"/>
        </w:rPr>
      </w:pPr>
    </w:p>
    <w:p w14:paraId="56F0C3E0" w14:textId="77777777" w:rsidR="00DB368A" w:rsidRDefault="001364BD" w:rsidP="00DB368A">
      <w:pPr>
        <w:spacing w:after="120"/>
        <w:jc w:val="both"/>
        <w:rPr>
          <w:rFonts w:ascii="Arial" w:hAnsi="Arial" w:cs="Arial"/>
          <w:color w:val="000000" w:themeColor="text1"/>
          <w:sz w:val="20"/>
          <w:szCs w:val="20"/>
        </w:rPr>
      </w:pPr>
      <w:r w:rsidRPr="0006147E">
        <w:rPr>
          <w:rFonts w:ascii="Arial" w:hAnsi="Arial" w:cs="Arial"/>
          <w:color w:val="000000" w:themeColor="text1"/>
          <w:sz w:val="20"/>
          <w:szCs w:val="20"/>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06147E">
        <w:rPr>
          <w:rFonts w:ascii="Arial" w:hAnsi="Arial" w:cs="Arial"/>
          <w:color w:val="000000" w:themeColor="text1"/>
          <w:sz w:val="20"/>
          <w:szCs w:val="20"/>
        </w:rPr>
        <w:t>la Sección 6 y la Subsección 1 al Capítulo 2 del Título 1 de la Parte 2 del Libro 2 del Decreto 1082 de 2015, Decreto Único Reglamentario del Sector Administrativo de Planeación Nacional</w:t>
      </w:r>
      <w:r w:rsidR="00DB368A">
        <w:rPr>
          <w:rFonts w:ascii="Arial" w:hAnsi="Arial" w:cs="Arial"/>
          <w:color w:val="000000" w:themeColor="text1"/>
          <w:sz w:val="20"/>
          <w:szCs w:val="20"/>
        </w:rPr>
        <w:t>.</w:t>
      </w:r>
    </w:p>
    <w:p w14:paraId="07695B17" w14:textId="77777777" w:rsidR="004F2EC8" w:rsidRDefault="001364BD" w:rsidP="00DB368A">
      <w:pPr>
        <w:spacing w:after="120"/>
        <w:jc w:val="both"/>
        <w:rPr>
          <w:rFonts w:ascii="Arial" w:hAnsi="Arial" w:cs="Arial"/>
          <w:color w:val="000000" w:themeColor="text1"/>
          <w:sz w:val="20"/>
          <w:szCs w:val="20"/>
        </w:rPr>
      </w:pPr>
      <w:r w:rsidRPr="0006147E">
        <w:rPr>
          <w:rFonts w:ascii="Arial" w:hAnsi="Arial" w:cs="Arial"/>
          <w:color w:val="000000" w:themeColor="text1"/>
          <w:sz w:val="20"/>
          <w:szCs w:val="20"/>
          <w:lang w:val="es-ES"/>
        </w:rPr>
        <w:t xml:space="preserve">El Gobierno Nacional […]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 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06147E">
        <w:rPr>
          <w:rFonts w:ascii="Arial" w:hAnsi="Arial" w:cs="Arial"/>
          <w:color w:val="000000" w:themeColor="text1"/>
          <w:sz w:val="20"/>
          <w:szCs w:val="20"/>
        </w:rPr>
        <w:t>fortalecerlos y adaptarlos a la realidad de la contratación del país, implementó la Versión 2 de los mismos expidiendo la Resolución No. 0045 del 14 de febrero de 2020</w:t>
      </w:r>
      <w:r w:rsidR="004F2EC8">
        <w:rPr>
          <w:rFonts w:ascii="Arial" w:hAnsi="Arial" w:cs="Arial"/>
          <w:color w:val="000000" w:themeColor="text1"/>
          <w:sz w:val="20"/>
          <w:szCs w:val="20"/>
        </w:rPr>
        <w:t>.</w:t>
      </w:r>
    </w:p>
    <w:p w14:paraId="2ABDA454" w14:textId="3BEC2C05" w:rsidR="001364BD" w:rsidRPr="0006147E" w:rsidRDefault="001364BD" w:rsidP="004F2EC8">
      <w:pPr>
        <w:jc w:val="both"/>
        <w:rPr>
          <w:rFonts w:ascii="Arial" w:hAnsi="Arial" w:cs="Arial"/>
          <w:color w:val="000000" w:themeColor="text1"/>
          <w:sz w:val="20"/>
          <w:szCs w:val="20"/>
        </w:rPr>
      </w:pPr>
      <w:r w:rsidRPr="0006147E">
        <w:rPr>
          <w:rFonts w:ascii="Arial" w:hAnsi="Arial" w:cs="Arial"/>
          <w:color w:val="000000" w:themeColor="text1"/>
          <w:sz w:val="20"/>
          <w:szCs w:val="20"/>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 </w:t>
      </w:r>
    </w:p>
    <w:p w14:paraId="4855FDB0" w14:textId="77777777" w:rsidR="001364BD" w:rsidRPr="0006147E" w:rsidRDefault="001364BD" w:rsidP="0006147E">
      <w:pPr>
        <w:jc w:val="both"/>
        <w:rPr>
          <w:rFonts w:ascii="Arial" w:hAnsi="Arial" w:cs="Arial"/>
          <w:color w:val="000000" w:themeColor="text1"/>
          <w:sz w:val="20"/>
          <w:szCs w:val="20"/>
        </w:rPr>
      </w:pPr>
    </w:p>
    <w:p w14:paraId="25F2143E" w14:textId="18840C49" w:rsidR="001364BD" w:rsidRPr="00DA4A82" w:rsidRDefault="001364BD" w:rsidP="0006147E">
      <w:pPr>
        <w:jc w:val="both"/>
        <w:rPr>
          <w:rFonts w:ascii="Arial" w:eastAsia="Calibri" w:hAnsi="Arial" w:cs="Arial"/>
          <w:b/>
          <w:color w:val="000000" w:themeColor="text1"/>
          <w:sz w:val="22"/>
        </w:rPr>
      </w:pPr>
      <w:r w:rsidRPr="00DA4A82">
        <w:rPr>
          <w:rFonts w:ascii="Arial" w:eastAsia="Calibri" w:hAnsi="Arial" w:cs="Arial"/>
          <w:b/>
          <w:color w:val="000000" w:themeColor="text1"/>
          <w:sz w:val="22"/>
        </w:rPr>
        <w:t xml:space="preserve">DOCUMENTOS TIPO </w:t>
      </w:r>
      <w:r w:rsidR="00B40261" w:rsidRPr="00DA4A82">
        <w:rPr>
          <w:rFonts w:ascii="Arial" w:eastAsia="Calibri" w:hAnsi="Arial" w:cs="Arial"/>
          <w:b/>
          <w:color w:val="000000" w:themeColor="text1"/>
          <w:sz w:val="22"/>
        </w:rPr>
        <w:t xml:space="preserve">– </w:t>
      </w:r>
      <w:r w:rsidRPr="00DA4A82">
        <w:rPr>
          <w:rFonts w:ascii="Arial" w:eastAsia="Calibri" w:hAnsi="Arial" w:cs="Arial"/>
          <w:b/>
          <w:color w:val="000000" w:themeColor="text1"/>
          <w:sz w:val="22"/>
        </w:rPr>
        <w:t xml:space="preserve">Selección abreviada de menor cuantía </w:t>
      </w:r>
      <w:r w:rsidR="00DA4A82" w:rsidRPr="00DA4A82">
        <w:rPr>
          <w:rFonts w:ascii="Arial" w:eastAsia="Calibri" w:hAnsi="Arial" w:cs="Arial"/>
          <w:b/>
          <w:color w:val="000000" w:themeColor="text1"/>
          <w:sz w:val="22"/>
        </w:rPr>
        <w:t>–</w:t>
      </w:r>
      <w:r w:rsidRPr="00DA4A82">
        <w:rPr>
          <w:rFonts w:ascii="Arial" w:eastAsia="Calibri" w:hAnsi="Arial" w:cs="Arial"/>
          <w:b/>
          <w:color w:val="000000" w:themeColor="text1"/>
          <w:sz w:val="22"/>
        </w:rPr>
        <w:t xml:space="preserve"> Adopción</w:t>
      </w:r>
      <w:r w:rsidR="00D031BB">
        <w:rPr>
          <w:rFonts w:ascii="Arial" w:eastAsia="Calibri" w:hAnsi="Arial" w:cs="Arial"/>
          <w:b/>
          <w:color w:val="000000" w:themeColor="text1"/>
          <w:sz w:val="22"/>
        </w:rPr>
        <w:t xml:space="preserve"> </w:t>
      </w:r>
      <w:r w:rsidR="00D031BB" w:rsidRPr="00DA4A82">
        <w:rPr>
          <w:rFonts w:ascii="Arial" w:eastAsia="Calibri" w:hAnsi="Arial" w:cs="Arial"/>
          <w:b/>
          <w:color w:val="000000" w:themeColor="text1"/>
          <w:sz w:val="22"/>
        </w:rPr>
        <w:t xml:space="preserve">– </w:t>
      </w:r>
      <w:r w:rsidRPr="00DA4A82">
        <w:rPr>
          <w:rFonts w:ascii="Arial" w:eastAsia="Calibri" w:hAnsi="Arial" w:cs="Arial"/>
          <w:b/>
          <w:color w:val="000000" w:themeColor="text1"/>
          <w:sz w:val="22"/>
        </w:rPr>
        <w:t xml:space="preserve"> implementación </w:t>
      </w:r>
      <w:r w:rsidR="00D031BB" w:rsidRPr="00DA4A82">
        <w:rPr>
          <w:rFonts w:ascii="Arial" w:eastAsia="Calibri" w:hAnsi="Arial" w:cs="Arial"/>
          <w:b/>
          <w:color w:val="000000" w:themeColor="text1"/>
          <w:sz w:val="22"/>
        </w:rPr>
        <w:t xml:space="preserve">– </w:t>
      </w:r>
      <w:r w:rsidR="00D031BB">
        <w:rPr>
          <w:rFonts w:ascii="Arial" w:eastAsia="Calibri" w:hAnsi="Arial" w:cs="Arial"/>
          <w:b/>
          <w:color w:val="000000" w:themeColor="text1"/>
          <w:sz w:val="22"/>
        </w:rPr>
        <w:t xml:space="preserve"> D</w:t>
      </w:r>
      <w:bookmarkStart w:id="2" w:name="_GoBack"/>
      <w:bookmarkEnd w:id="2"/>
      <w:r w:rsidRPr="00DA4A82">
        <w:rPr>
          <w:rFonts w:ascii="Arial" w:eastAsia="Calibri" w:hAnsi="Arial" w:cs="Arial"/>
          <w:b/>
          <w:color w:val="000000" w:themeColor="text1"/>
          <w:sz w:val="22"/>
        </w:rPr>
        <w:t xml:space="preserve">esarrollo </w:t>
      </w:r>
      <w:r w:rsidR="00DA4A82" w:rsidRPr="00DA4A82">
        <w:rPr>
          <w:rFonts w:ascii="Arial" w:eastAsia="Calibri" w:hAnsi="Arial" w:cs="Arial"/>
          <w:b/>
          <w:color w:val="000000" w:themeColor="text1"/>
          <w:sz w:val="22"/>
        </w:rPr>
        <w:t>–</w:t>
      </w:r>
      <w:r w:rsidRPr="00DA4A82">
        <w:rPr>
          <w:rFonts w:ascii="Arial" w:eastAsia="Calibri" w:hAnsi="Arial" w:cs="Arial"/>
          <w:b/>
          <w:color w:val="000000" w:themeColor="text1"/>
          <w:sz w:val="22"/>
        </w:rPr>
        <w:t xml:space="preserve"> Vigencia</w:t>
      </w:r>
    </w:p>
    <w:p w14:paraId="52FF570E" w14:textId="77777777" w:rsidR="001364BD" w:rsidRPr="0006147E" w:rsidRDefault="001364BD" w:rsidP="0006147E">
      <w:pPr>
        <w:jc w:val="both"/>
        <w:rPr>
          <w:rFonts w:ascii="Arial" w:eastAsia="Calibri" w:hAnsi="Arial" w:cs="Arial"/>
          <w:b/>
          <w:color w:val="000000" w:themeColor="text1"/>
          <w:sz w:val="20"/>
          <w:szCs w:val="20"/>
        </w:rPr>
      </w:pPr>
    </w:p>
    <w:p w14:paraId="7BA1C87E" w14:textId="1C1BACB3" w:rsidR="00522A38" w:rsidRDefault="001364BD" w:rsidP="00522A38">
      <w:pPr>
        <w:spacing w:after="120"/>
        <w:jc w:val="both"/>
        <w:rPr>
          <w:rFonts w:ascii="Arial" w:hAnsi="Arial" w:cs="Arial"/>
          <w:color w:val="000000" w:themeColor="text1"/>
          <w:sz w:val="20"/>
          <w:szCs w:val="20"/>
          <w:lang w:val="es-ES"/>
        </w:rPr>
      </w:pPr>
      <w:r w:rsidRPr="7507E639">
        <w:rPr>
          <w:rFonts w:ascii="Arial" w:hAnsi="Arial" w:cs="Arial"/>
          <w:color w:val="000000" w:themeColor="text1"/>
          <w:sz w:val="20"/>
          <w:szCs w:val="20"/>
          <w:lang w:val="es-ES"/>
        </w:rPr>
        <w:t>[</w:t>
      </w:r>
      <w:r w:rsidR="004F2EC8" w:rsidRPr="7507E639">
        <w:rPr>
          <w:rFonts w:ascii="Arial" w:hAnsi="Arial" w:cs="Arial"/>
          <w:color w:val="000000" w:themeColor="text1"/>
          <w:sz w:val="20"/>
          <w:szCs w:val="20"/>
          <w:lang w:val="es-ES"/>
        </w:rPr>
        <w:t>…</w:t>
      </w:r>
      <w:r w:rsidRPr="7507E639">
        <w:rPr>
          <w:rFonts w:ascii="Arial" w:hAnsi="Arial" w:cs="Arial"/>
          <w:color w:val="000000" w:themeColor="text1"/>
          <w:sz w:val="20"/>
          <w:szCs w:val="20"/>
          <w:lang w:val="es-ES"/>
        </w:rPr>
        <w:t>]</w:t>
      </w:r>
      <w:r w:rsidR="004F2EC8" w:rsidRPr="7507E639">
        <w:rPr>
          <w:rFonts w:ascii="Arial" w:hAnsi="Arial" w:cs="Arial"/>
          <w:color w:val="000000" w:themeColor="text1"/>
          <w:sz w:val="20"/>
          <w:szCs w:val="20"/>
          <w:lang w:val="es-ES"/>
        </w:rPr>
        <w:t xml:space="preserve"> </w:t>
      </w:r>
      <w:r w:rsidR="6A9263C4" w:rsidRPr="7507E639">
        <w:rPr>
          <w:rFonts w:ascii="Arial" w:hAnsi="Arial" w:cs="Arial"/>
          <w:color w:val="000000" w:themeColor="text1"/>
          <w:sz w:val="20"/>
          <w:szCs w:val="20"/>
          <w:lang w:val="es-ES"/>
        </w:rPr>
        <w:t>e</w:t>
      </w:r>
      <w:r w:rsidRPr="7507E639">
        <w:rPr>
          <w:rFonts w:ascii="Arial" w:hAnsi="Arial" w:cs="Arial"/>
          <w:color w:val="000000" w:themeColor="text1"/>
          <w:sz w:val="20"/>
          <w:szCs w:val="20"/>
          <w:lang w:val="es-ES"/>
        </w:rPr>
        <w:t>l Decreto 2096 de 2019 desarrolló la regulación de los Documentos Tipo aplicables a la contratación de obra pública de infraestructura de transporte en la modalidad de selección abreviada de menor cuantía</w:t>
      </w:r>
      <w:r w:rsidR="00522A38" w:rsidRPr="7507E639">
        <w:rPr>
          <w:rFonts w:ascii="Arial" w:hAnsi="Arial" w:cs="Arial"/>
          <w:color w:val="000000" w:themeColor="text1"/>
          <w:sz w:val="20"/>
          <w:szCs w:val="20"/>
          <w:lang w:val="es-ES"/>
        </w:rPr>
        <w:t>.</w:t>
      </w:r>
    </w:p>
    <w:p w14:paraId="28BB8755" w14:textId="2ED34F9B" w:rsidR="001364BD" w:rsidRPr="0006147E" w:rsidRDefault="001364BD" w:rsidP="0006147E">
      <w:pPr>
        <w:jc w:val="both"/>
        <w:rPr>
          <w:rFonts w:ascii="Times New Roman" w:hAnsi="Times New Roman" w:cs="Times New Roman"/>
          <w:color w:val="000000" w:themeColor="text1"/>
          <w:sz w:val="20"/>
          <w:szCs w:val="20"/>
          <w:lang w:val="es-CO" w:eastAsia="es-CO"/>
        </w:rPr>
      </w:pPr>
      <w:r w:rsidRPr="0006147E">
        <w:rPr>
          <w:rFonts w:ascii="Arial" w:eastAsia="Calibri" w:hAnsi="Arial" w:cs="Arial"/>
          <w:bCs/>
          <w:color w:val="000000" w:themeColor="text1"/>
          <w:sz w:val="20"/>
          <w:szCs w:val="20"/>
        </w:rPr>
        <w:t xml:space="preserve">Dentro de las normas adicionadas al Decreto 1082 de 2015 por el Decreto 2096 de 2019 se encuentra el artículo 2.2.1.2.6.2.2 que contiene el listado de los Documentos Tipo aplicables a los </w:t>
      </w:r>
      <w:r w:rsidRPr="0006147E">
        <w:rPr>
          <w:rFonts w:ascii="Arial" w:hAnsi="Arial" w:cs="Arial"/>
          <w:color w:val="000000" w:themeColor="text1"/>
          <w:sz w:val="20"/>
          <w:szCs w:val="20"/>
        </w:rPr>
        <w:t>procesos de selección abreviada de menor cuantía para la contratación de obra pública de infraestructura de transporte</w:t>
      </w:r>
      <w:r w:rsidRPr="0006147E">
        <w:rPr>
          <w:rFonts w:ascii="Arial" w:eastAsia="Calibri" w:hAnsi="Arial" w:cs="Arial"/>
          <w:bCs/>
          <w:color w:val="000000" w:themeColor="text1"/>
          <w:sz w:val="20"/>
          <w:szCs w:val="20"/>
        </w:rPr>
        <w:t xml:space="preserve">, mientras que el </w:t>
      </w:r>
      <w:r w:rsidRPr="0006147E">
        <w:rPr>
          <w:rFonts w:ascii="Arial" w:hAnsi="Arial" w:cs="Arial"/>
          <w:color w:val="000000" w:themeColor="text1"/>
          <w:sz w:val="20"/>
          <w:szCs w:val="20"/>
        </w:rPr>
        <w:t xml:space="preserve">2.2.1.2.6.2.3 </w:t>
      </w:r>
      <w:r w:rsidRPr="0006147E">
        <w:rPr>
          <w:rFonts w:ascii="Arial" w:hAnsi="Arial" w:cs="Arial"/>
          <w:color w:val="000000" w:themeColor="text1"/>
          <w:sz w:val="20"/>
          <w:szCs w:val="20"/>
          <w:lang w:val="es-ES"/>
        </w:rPr>
        <w:t xml:space="preserve">facultó a la Agencia Nacional de </w:t>
      </w:r>
      <w:r w:rsidRPr="0006147E">
        <w:rPr>
          <w:rFonts w:ascii="Arial" w:hAnsi="Arial" w:cs="Arial"/>
          <w:color w:val="000000" w:themeColor="text1"/>
          <w:sz w:val="20"/>
          <w:szCs w:val="20"/>
          <w:lang w:val="es-ES"/>
        </w:rPr>
        <w:lastRenderedPageBreak/>
        <w:t xml:space="preserve">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06147E">
        <w:rPr>
          <w:rFonts w:ascii="Arial" w:eastAsia="Calibri" w:hAnsi="Arial" w:cs="Arial"/>
          <w:bCs/>
          <w:color w:val="000000" w:themeColor="text1"/>
          <w:sz w:val="20"/>
          <w:szCs w:val="20"/>
        </w:rPr>
        <w:t xml:space="preserve">del Decreto 2096 de 2019 deberán ser aplicados en </w:t>
      </w:r>
      <w:r w:rsidRPr="0006147E">
        <w:rPr>
          <w:rFonts w:ascii="Arial" w:hAnsi="Arial" w:cs="Arial"/>
          <w:color w:val="000000" w:themeColor="text1"/>
          <w:sz w:val="20"/>
          <w:szCs w:val="20"/>
        </w:rPr>
        <w:t>«los procesos de contratación de selección abreviada de menor cuantía cuyo aviso de convocatoria sea publicado a partir del 17 de febrero de 2020</w:t>
      </w:r>
      <w:r w:rsidRPr="0006147E">
        <w:rPr>
          <w:rFonts w:ascii="Arial" w:eastAsia="Calibri" w:hAnsi="Arial" w:cs="Arial"/>
          <w:bCs/>
          <w:color w:val="000000" w:themeColor="text1"/>
          <w:sz w:val="20"/>
          <w:szCs w:val="20"/>
        </w:rPr>
        <w:t>».</w:t>
      </w:r>
      <w:r w:rsidRPr="0006147E">
        <w:rPr>
          <w:rFonts w:ascii="Times New Roman" w:hAnsi="Times New Roman" w:cs="Times New Roman"/>
          <w:color w:val="000000" w:themeColor="text1"/>
          <w:sz w:val="20"/>
          <w:szCs w:val="20"/>
          <w:lang w:val="es-CO" w:eastAsia="es-CO"/>
        </w:rPr>
        <w:t xml:space="preserve"> </w:t>
      </w:r>
    </w:p>
    <w:p w14:paraId="7C637FB6" w14:textId="102765A7" w:rsidR="001364BD" w:rsidRPr="00147EA5" w:rsidRDefault="001364BD" w:rsidP="003B7B0D">
      <w:pPr>
        <w:jc w:val="both"/>
        <w:rPr>
          <w:rFonts w:ascii="Arial" w:hAnsi="Arial" w:cs="Arial"/>
          <w:color w:val="000000" w:themeColor="text1"/>
          <w:sz w:val="20"/>
          <w:szCs w:val="20"/>
        </w:rPr>
      </w:pPr>
    </w:p>
    <w:p w14:paraId="657F7DC8" w14:textId="77777777" w:rsidR="0006147E" w:rsidRPr="00147EA5" w:rsidRDefault="0006147E" w:rsidP="0006147E">
      <w:pPr>
        <w:pStyle w:val="Default"/>
        <w:rPr>
          <w:color w:val="000000" w:themeColor="text1"/>
          <w:sz w:val="20"/>
          <w:szCs w:val="20"/>
        </w:rPr>
      </w:pPr>
    </w:p>
    <w:p w14:paraId="670950D9" w14:textId="1913656C" w:rsidR="0006147E" w:rsidRPr="0006147E" w:rsidRDefault="0006147E" w:rsidP="0006147E">
      <w:pPr>
        <w:pStyle w:val="Default"/>
        <w:rPr>
          <w:color w:val="000000" w:themeColor="text1"/>
          <w:sz w:val="22"/>
          <w:szCs w:val="22"/>
        </w:rPr>
      </w:pPr>
      <w:r w:rsidRPr="0006147E">
        <w:rPr>
          <w:color w:val="000000" w:themeColor="text1"/>
          <w:sz w:val="22"/>
          <w:szCs w:val="22"/>
        </w:rPr>
        <w:t xml:space="preserve">Bogotá D.C., </w:t>
      </w:r>
      <w:r w:rsidRPr="0006147E">
        <w:rPr>
          <w:b/>
          <w:bCs/>
          <w:color w:val="000000" w:themeColor="text1"/>
          <w:sz w:val="22"/>
          <w:szCs w:val="22"/>
        </w:rPr>
        <w:t xml:space="preserve">16/03/2020 Hora 15:27:55s </w:t>
      </w:r>
    </w:p>
    <w:p w14:paraId="1D508405" w14:textId="77777777" w:rsidR="0006147E" w:rsidRPr="00F10FDF" w:rsidRDefault="0006147E" w:rsidP="0006147E">
      <w:pPr>
        <w:tabs>
          <w:tab w:val="left" w:pos="3374"/>
        </w:tabs>
        <w:jc w:val="right"/>
        <w:rPr>
          <w:rFonts w:ascii="Arial" w:hAnsi="Arial" w:cs="Arial"/>
          <w:b/>
          <w:bCs/>
          <w:color w:val="000000" w:themeColor="text1"/>
          <w:sz w:val="22"/>
        </w:rPr>
      </w:pPr>
      <w:r w:rsidRPr="00F10FDF">
        <w:rPr>
          <w:rFonts w:ascii="Arial" w:hAnsi="Arial" w:cs="Arial"/>
          <w:b/>
          <w:bCs/>
          <w:color w:val="000000" w:themeColor="text1"/>
          <w:sz w:val="22"/>
        </w:rPr>
        <w:t>N° Radicado: 2202013000001917</w:t>
      </w:r>
    </w:p>
    <w:p w14:paraId="7E80B7C1" w14:textId="1826A339" w:rsidR="00A37FB6" w:rsidRPr="0006147E" w:rsidRDefault="00A37FB6" w:rsidP="0006147E">
      <w:pPr>
        <w:tabs>
          <w:tab w:val="left" w:pos="3374"/>
        </w:tabs>
        <w:jc w:val="right"/>
        <w:rPr>
          <w:rFonts w:ascii="Arial" w:eastAsia="Calibri" w:hAnsi="Arial" w:cs="Arial"/>
          <w:color w:val="000000" w:themeColor="text1"/>
          <w:sz w:val="22"/>
        </w:rPr>
      </w:pPr>
      <w:r w:rsidRPr="0006147E">
        <w:rPr>
          <w:rFonts w:ascii="Arial" w:eastAsia="Calibri" w:hAnsi="Arial" w:cs="Arial"/>
          <w:color w:val="000000" w:themeColor="text1"/>
          <w:sz w:val="22"/>
        </w:rPr>
        <w:tab/>
      </w:r>
    </w:p>
    <w:p w14:paraId="2B166DFC" w14:textId="6DC4DDA3" w:rsidR="00A37FB6" w:rsidRPr="0006147E" w:rsidRDefault="00A37FB6" w:rsidP="003B7B0D">
      <w:pPr>
        <w:rPr>
          <w:rFonts w:ascii="Arial" w:eastAsia="Calibri" w:hAnsi="Arial" w:cs="Arial"/>
          <w:color w:val="000000" w:themeColor="text1"/>
          <w:sz w:val="22"/>
        </w:rPr>
      </w:pPr>
      <w:r w:rsidRPr="0006147E">
        <w:rPr>
          <w:rFonts w:ascii="Arial" w:eastAsia="Calibri" w:hAnsi="Arial" w:cs="Arial"/>
          <w:color w:val="000000" w:themeColor="text1"/>
          <w:sz w:val="22"/>
        </w:rPr>
        <w:t>Seño</w:t>
      </w:r>
      <w:r w:rsidR="00F34CCA" w:rsidRPr="0006147E">
        <w:rPr>
          <w:rFonts w:ascii="Arial" w:eastAsia="Calibri" w:hAnsi="Arial" w:cs="Arial"/>
          <w:color w:val="000000" w:themeColor="text1"/>
          <w:sz w:val="22"/>
        </w:rPr>
        <w:t>r</w:t>
      </w:r>
    </w:p>
    <w:p w14:paraId="16863497" w14:textId="3BCEAACC" w:rsidR="00A37FB6" w:rsidRPr="0006147E" w:rsidRDefault="00A96524" w:rsidP="003B7B0D">
      <w:pPr>
        <w:rPr>
          <w:rFonts w:ascii="Arial" w:eastAsia="Calibri" w:hAnsi="Arial" w:cs="Arial"/>
          <w:b/>
          <w:color w:val="000000" w:themeColor="text1"/>
          <w:sz w:val="22"/>
        </w:rPr>
      </w:pPr>
      <w:r w:rsidRPr="0006147E">
        <w:rPr>
          <w:rFonts w:ascii="Arial" w:eastAsia="Calibri" w:hAnsi="Arial" w:cs="Arial"/>
          <w:b/>
          <w:color w:val="000000" w:themeColor="text1"/>
          <w:sz w:val="22"/>
        </w:rPr>
        <w:t>DUMAR P</w:t>
      </w:r>
      <w:r w:rsidR="00B66007" w:rsidRPr="0006147E">
        <w:rPr>
          <w:rFonts w:ascii="Arial" w:eastAsia="Calibri" w:hAnsi="Arial" w:cs="Arial"/>
          <w:b/>
          <w:color w:val="000000" w:themeColor="text1"/>
          <w:sz w:val="22"/>
        </w:rPr>
        <w:t>Á</w:t>
      </w:r>
      <w:r w:rsidRPr="0006147E">
        <w:rPr>
          <w:rFonts w:ascii="Arial" w:eastAsia="Calibri" w:hAnsi="Arial" w:cs="Arial"/>
          <w:b/>
          <w:color w:val="000000" w:themeColor="text1"/>
          <w:sz w:val="22"/>
        </w:rPr>
        <w:t>EZ</w:t>
      </w:r>
    </w:p>
    <w:p w14:paraId="359C48BE" w14:textId="09620C80" w:rsidR="00A37FB6" w:rsidRPr="0006147E" w:rsidRDefault="0007069E" w:rsidP="003B7B0D">
      <w:pPr>
        <w:rPr>
          <w:rFonts w:ascii="Arial" w:eastAsia="Calibri" w:hAnsi="Arial" w:cs="Arial"/>
          <w:color w:val="000000" w:themeColor="text1"/>
          <w:sz w:val="22"/>
        </w:rPr>
      </w:pPr>
      <w:r w:rsidRPr="0006147E">
        <w:rPr>
          <w:rFonts w:ascii="Arial" w:eastAsia="Calibri" w:hAnsi="Arial" w:cs="Arial"/>
          <w:color w:val="000000" w:themeColor="text1"/>
          <w:sz w:val="22"/>
        </w:rPr>
        <w:t xml:space="preserve">Buenavista </w:t>
      </w:r>
      <w:r w:rsidR="00D855F7" w:rsidRPr="0006147E">
        <w:rPr>
          <w:rFonts w:ascii="Arial" w:eastAsia="Calibri" w:hAnsi="Arial" w:cs="Arial"/>
          <w:color w:val="000000" w:themeColor="text1"/>
          <w:sz w:val="22"/>
        </w:rPr>
        <w:t>–</w:t>
      </w:r>
      <w:r w:rsidRPr="0006147E">
        <w:rPr>
          <w:rFonts w:ascii="Arial" w:eastAsia="Calibri" w:hAnsi="Arial" w:cs="Arial"/>
          <w:color w:val="000000" w:themeColor="text1"/>
          <w:sz w:val="22"/>
        </w:rPr>
        <w:t xml:space="preserve"> Boyacá </w:t>
      </w:r>
    </w:p>
    <w:p w14:paraId="0D9180BF" w14:textId="77777777" w:rsidR="007F46DC" w:rsidRPr="0006147E" w:rsidRDefault="007F46DC" w:rsidP="003B7B0D">
      <w:pPr>
        <w:jc w:val="center"/>
        <w:rPr>
          <w:rFonts w:ascii="Arial" w:eastAsia="Calibri" w:hAnsi="Arial" w:cs="Arial"/>
          <w:b/>
          <w:color w:val="000000" w:themeColor="text1"/>
          <w:sz w:val="22"/>
        </w:rPr>
      </w:pPr>
    </w:p>
    <w:p w14:paraId="479F6A3A" w14:textId="61785B2B" w:rsidR="00A37FB6" w:rsidRPr="0006147E" w:rsidRDefault="00A37FB6" w:rsidP="003B7B0D">
      <w:pPr>
        <w:jc w:val="center"/>
        <w:rPr>
          <w:rFonts w:ascii="Arial" w:eastAsia="Calibri" w:hAnsi="Arial" w:cs="Arial"/>
          <w:b/>
          <w:color w:val="000000" w:themeColor="text1"/>
          <w:sz w:val="22"/>
        </w:rPr>
      </w:pPr>
      <w:r w:rsidRPr="0006147E">
        <w:rPr>
          <w:rFonts w:ascii="Arial" w:eastAsia="Calibri" w:hAnsi="Arial" w:cs="Arial"/>
          <w:b/>
          <w:color w:val="000000" w:themeColor="text1"/>
          <w:sz w:val="22"/>
        </w:rPr>
        <w:t>Concepto</w:t>
      </w:r>
      <w:r w:rsidR="00931FF6" w:rsidRPr="0006147E">
        <w:rPr>
          <w:rFonts w:ascii="Arial" w:eastAsia="Calibri" w:hAnsi="Arial" w:cs="Arial"/>
          <w:b/>
          <w:color w:val="000000" w:themeColor="text1"/>
          <w:sz w:val="22"/>
        </w:rPr>
        <w:t xml:space="preserve"> C</w:t>
      </w:r>
      <w:r w:rsidRPr="0006147E">
        <w:rPr>
          <w:rFonts w:ascii="Arial" w:eastAsia="Calibri" w:hAnsi="Arial" w:cs="Arial"/>
          <w:b/>
          <w:color w:val="000000" w:themeColor="text1"/>
          <w:sz w:val="22"/>
        </w:rPr>
        <w:t xml:space="preserve"> ─ </w:t>
      </w:r>
      <w:r w:rsidR="00E4236B" w:rsidRPr="0006147E">
        <w:rPr>
          <w:rFonts w:ascii="Arial" w:eastAsia="Calibri" w:hAnsi="Arial" w:cs="Arial"/>
          <w:b/>
          <w:color w:val="000000" w:themeColor="text1"/>
          <w:sz w:val="22"/>
        </w:rPr>
        <w:t>136</w:t>
      </w:r>
      <w:r w:rsidRPr="0006147E">
        <w:rPr>
          <w:rFonts w:ascii="Arial" w:eastAsia="Calibri" w:hAnsi="Arial" w:cs="Arial"/>
          <w:b/>
          <w:color w:val="000000" w:themeColor="text1"/>
          <w:sz w:val="22"/>
        </w:rPr>
        <w:t xml:space="preserve"> de 2020</w:t>
      </w:r>
    </w:p>
    <w:p w14:paraId="49BB1EAB" w14:textId="77777777" w:rsidR="00A37FB6" w:rsidRPr="0006147E" w:rsidRDefault="00A37FB6" w:rsidP="003B7B0D">
      <w:pPr>
        <w:rPr>
          <w:rFonts w:ascii="Arial" w:eastAsia="Calibri" w:hAnsi="Arial" w:cs="Arial"/>
          <w:color w:val="000000" w:themeColor="text1"/>
          <w:sz w:val="22"/>
        </w:rPr>
      </w:pPr>
    </w:p>
    <w:tbl>
      <w:tblPr>
        <w:tblStyle w:val="Tablaconcuadrcula"/>
        <w:tblW w:w="8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5"/>
        <w:gridCol w:w="6158"/>
      </w:tblGrid>
      <w:tr w:rsidR="0006147E" w:rsidRPr="0006147E" w14:paraId="20C2FA60" w14:textId="77777777" w:rsidTr="0006147E">
        <w:trPr>
          <w:trHeight w:val="726"/>
        </w:trPr>
        <w:tc>
          <w:tcPr>
            <w:tcW w:w="2655" w:type="dxa"/>
            <w:hideMark/>
          </w:tcPr>
          <w:p w14:paraId="2A9459AB" w14:textId="77777777" w:rsidR="00A37FB6" w:rsidRPr="0006147E" w:rsidRDefault="00A37FB6" w:rsidP="003B7B0D">
            <w:pPr>
              <w:rPr>
                <w:rFonts w:ascii="Arial" w:eastAsia="Calibri" w:hAnsi="Arial" w:cs="Arial"/>
                <w:color w:val="000000" w:themeColor="text1"/>
                <w:sz w:val="22"/>
              </w:rPr>
            </w:pPr>
            <w:r w:rsidRPr="0006147E">
              <w:rPr>
                <w:rFonts w:ascii="Arial" w:eastAsia="Calibri" w:hAnsi="Arial" w:cs="Arial"/>
                <w:b/>
                <w:color w:val="000000" w:themeColor="text1"/>
                <w:sz w:val="22"/>
              </w:rPr>
              <w:t>Temas:</w:t>
            </w:r>
            <w:r w:rsidRPr="0006147E">
              <w:rPr>
                <w:rFonts w:ascii="Arial" w:eastAsia="Calibri" w:hAnsi="Arial" w:cs="Arial"/>
                <w:color w:val="000000" w:themeColor="text1"/>
                <w:sz w:val="22"/>
              </w:rPr>
              <w:t xml:space="preserve">           </w:t>
            </w:r>
          </w:p>
          <w:p w14:paraId="1840BCE8" w14:textId="77777777" w:rsidR="00A37FB6" w:rsidRPr="0006147E" w:rsidRDefault="00A37FB6" w:rsidP="003B7B0D">
            <w:pPr>
              <w:rPr>
                <w:rFonts w:ascii="Arial" w:eastAsia="Calibri" w:hAnsi="Arial" w:cs="Arial"/>
                <w:color w:val="000000" w:themeColor="text1"/>
                <w:sz w:val="22"/>
              </w:rPr>
            </w:pPr>
            <w:r w:rsidRPr="0006147E">
              <w:rPr>
                <w:rFonts w:ascii="Arial" w:eastAsia="Calibri" w:hAnsi="Arial" w:cs="Arial"/>
                <w:color w:val="000000" w:themeColor="text1"/>
                <w:sz w:val="22"/>
              </w:rPr>
              <w:t xml:space="preserve">                           </w:t>
            </w:r>
          </w:p>
        </w:tc>
        <w:tc>
          <w:tcPr>
            <w:tcW w:w="6158" w:type="dxa"/>
            <w:hideMark/>
          </w:tcPr>
          <w:p w14:paraId="1D4515EE" w14:textId="59B3974C" w:rsidR="005071BE" w:rsidRPr="0006147E" w:rsidRDefault="005071BE" w:rsidP="005071BE">
            <w:pPr>
              <w:jc w:val="both"/>
              <w:rPr>
                <w:rFonts w:ascii="Arial" w:eastAsia="Calibri" w:hAnsi="Arial" w:cs="Arial"/>
                <w:bCs/>
                <w:color w:val="000000" w:themeColor="text1"/>
                <w:sz w:val="20"/>
                <w:szCs w:val="20"/>
              </w:rPr>
            </w:pPr>
            <w:r w:rsidRPr="0006147E">
              <w:rPr>
                <w:rFonts w:ascii="Arial" w:eastAsia="Calibri" w:hAnsi="Arial" w:cs="Arial"/>
                <w:bCs/>
                <w:color w:val="000000" w:themeColor="text1"/>
                <w:sz w:val="20"/>
                <w:szCs w:val="20"/>
              </w:rPr>
              <w:t xml:space="preserve">DOCUMENTOS TIPO </w:t>
            </w:r>
            <w:r w:rsidR="00ED75B8" w:rsidRPr="0006147E">
              <w:rPr>
                <w:rFonts w:ascii="Arial" w:eastAsia="Calibri" w:hAnsi="Arial" w:cs="Arial"/>
                <w:bCs/>
                <w:color w:val="000000" w:themeColor="text1"/>
                <w:sz w:val="20"/>
                <w:szCs w:val="20"/>
              </w:rPr>
              <w:t>─</w:t>
            </w:r>
            <w:r w:rsidRPr="0006147E">
              <w:rPr>
                <w:rFonts w:ascii="Arial" w:eastAsia="Calibri" w:hAnsi="Arial" w:cs="Arial"/>
                <w:bCs/>
                <w:color w:val="000000" w:themeColor="text1"/>
                <w:sz w:val="20"/>
                <w:szCs w:val="20"/>
              </w:rPr>
              <w:t xml:space="preserve"> Evolución normativa</w:t>
            </w:r>
            <w:r w:rsidR="00252442" w:rsidRPr="0006147E">
              <w:rPr>
                <w:rFonts w:ascii="Arial" w:eastAsia="Calibri" w:hAnsi="Arial" w:cs="Arial"/>
                <w:bCs/>
                <w:color w:val="000000" w:themeColor="text1"/>
                <w:sz w:val="20"/>
                <w:szCs w:val="20"/>
              </w:rPr>
              <w:t xml:space="preserve"> ─ Licitación pública ─ Selección abreviada de menor cuantía ─</w:t>
            </w:r>
            <w:r w:rsidRPr="0006147E">
              <w:rPr>
                <w:rFonts w:ascii="Arial" w:eastAsia="Calibri" w:hAnsi="Arial" w:cs="Arial"/>
                <w:bCs/>
                <w:color w:val="000000" w:themeColor="text1"/>
                <w:sz w:val="20"/>
                <w:szCs w:val="20"/>
              </w:rPr>
              <w:t xml:space="preserve"> </w:t>
            </w:r>
            <w:r w:rsidR="00252442" w:rsidRPr="0006147E">
              <w:rPr>
                <w:rFonts w:ascii="Arial" w:eastAsia="Calibri" w:hAnsi="Arial" w:cs="Arial"/>
                <w:bCs/>
                <w:color w:val="000000" w:themeColor="text1"/>
                <w:sz w:val="20"/>
                <w:szCs w:val="20"/>
              </w:rPr>
              <w:t xml:space="preserve">Adopción, implementación y desarrollo </w:t>
            </w:r>
            <w:r w:rsidR="00ED75B8" w:rsidRPr="0006147E">
              <w:rPr>
                <w:rFonts w:ascii="Arial" w:eastAsia="Calibri" w:hAnsi="Arial" w:cs="Arial"/>
                <w:bCs/>
                <w:color w:val="000000" w:themeColor="text1"/>
                <w:sz w:val="20"/>
                <w:szCs w:val="20"/>
              </w:rPr>
              <w:t>─</w:t>
            </w:r>
            <w:r w:rsidR="00252442" w:rsidRPr="0006147E">
              <w:rPr>
                <w:rFonts w:ascii="Arial" w:eastAsia="Calibri" w:hAnsi="Arial" w:cs="Arial"/>
                <w:bCs/>
                <w:color w:val="000000" w:themeColor="text1"/>
                <w:sz w:val="20"/>
                <w:szCs w:val="20"/>
              </w:rPr>
              <w:t xml:space="preserve"> Vigencia</w:t>
            </w:r>
          </w:p>
          <w:p w14:paraId="069BC436" w14:textId="118641A6" w:rsidR="00A37FB6" w:rsidRPr="0006147E" w:rsidRDefault="00A37FB6" w:rsidP="003B7B0D">
            <w:pPr>
              <w:jc w:val="both"/>
              <w:rPr>
                <w:rFonts w:ascii="Arial" w:eastAsia="Calibri" w:hAnsi="Arial" w:cs="Arial"/>
                <w:color w:val="000000" w:themeColor="text1"/>
                <w:sz w:val="22"/>
              </w:rPr>
            </w:pPr>
          </w:p>
        </w:tc>
      </w:tr>
      <w:tr w:rsidR="0006147E" w:rsidRPr="0006147E" w14:paraId="62473A71" w14:textId="77777777" w:rsidTr="0006147E">
        <w:trPr>
          <w:trHeight w:val="263"/>
        </w:trPr>
        <w:tc>
          <w:tcPr>
            <w:tcW w:w="2655" w:type="dxa"/>
          </w:tcPr>
          <w:p w14:paraId="730BF589" w14:textId="77777777" w:rsidR="00A37FB6" w:rsidRPr="0006147E" w:rsidRDefault="00A37FB6" w:rsidP="00B66007">
            <w:pPr>
              <w:rPr>
                <w:rFonts w:ascii="Arial" w:eastAsia="Calibri" w:hAnsi="Arial" w:cs="Arial"/>
                <w:b/>
                <w:color w:val="000000" w:themeColor="text1"/>
                <w:sz w:val="22"/>
              </w:rPr>
            </w:pPr>
            <w:r w:rsidRPr="0006147E">
              <w:rPr>
                <w:rFonts w:ascii="Arial" w:eastAsia="Calibri" w:hAnsi="Arial" w:cs="Arial"/>
                <w:b/>
                <w:color w:val="000000" w:themeColor="text1"/>
                <w:sz w:val="22"/>
              </w:rPr>
              <w:t>Radicación:</w:t>
            </w:r>
            <w:r w:rsidRPr="0006147E">
              <w:rPr>
                <w:rFonts w:ascii="Arial" w:eastAsia="Calibri" w:hAnsi="Arial" w:cs="Arial"/>
                <w:color w:val="000000" w:themeColor="text1"/>
                <w:sz w:val="22"/>
              </w:rPr>
              <w:t xml:space="preserve">                              </w:t>
            </w:r>
          </w:p>
        </w:tc>
        <w:tc>
          <w:tcPr>
            <w:tcW w:w="6158" w:type="dxa"/>
          </w:tcPr>
          <w:p w14:paraId="2CD77F9B" w14:textId="26A41BED" w:rsidR="00A37FB6" w:rsidRPr="0006147E" w:rsidRDefault="00A37FB6" w:rsidP="00B66007">
            <w:pPr>
              <w:jc w:val="both"/>
              <w:rPr>
                <w:rFonts w:ascii="Arial" w:eastAsia="Calibri" w:hAnsi="Arial" w:cs="Arial"/>
                <w:color w:val="000000" w:themeColor="text1"/>
                <w:sz w:val="22"/>
              </w:rPr>
            </w:pPr>
            <w:r w:rsidRPr="0006147E">
              <w:rPr>
                <w:rFonts w:ascii="Arial" w:eastAsia="Calibri" w:hAnsi="Arial" w:cs="Arial"/>
                <w:color w:val="000000" w:themeColor="text1"/>
                <w:sz w:val="22"/>
              </w:rPr>
              <w:t>Respuesta a consulta # 420</w:t>
            </w:r>
            <w:r w:rsidR="00E4236B" w:rsidRPr="0006147E">
              <w:rPr>
                <w:rFonts w:ascii="Arial" w:eastAsia="Calibri" w:hAnsi="Arial" w:cs="Arial"/>
                <w:color w:val="000000" w:themeColor="text1"/>
                <w:sz w:val="22"/>
              </w:rPr>
              <w:t>2012000</w:t>
            </w:r>
            <w:r w:rsidR="00F27777" w:rsidRPr="0006147E">
              <w:rPr>
                <w:rFonts w:ascii="Arial" w:eastAsia="Calibri" w:hAnsi="Arial" w:cs="Arial"/>
                <w:color w:val="000000" w:themeColor="text1"/>
                <w:sz w:val="22"/>
              </w:rPr>
              <w:t>001047</w:t>
            </w:r>
          </w:p>
        </w:tc>
      </w:tr>
    </w:tbl>
    <w:p w14:paraId="6AEA1AE6" w14:textId="50608B78" w:rsidR="00A37FB6" w:rsidRPr="0006147E" w:rsidRDefault="00A37FB6" w:rsidP="00B66007">
      <w:pPr>
        <w:spacing w:line="276" w:lineRule="auto"/>
        <w:rPr>
          <w:rFonts w:ascii="Arial" w:eastAsia="Calibri" w:hAnsi="Arial" w:cs="Arial"/>
          <w:color w:val="000000" w:themeColor="text1"/>
          <w:sz w:val="22"/>
        </w:rPr>
      </w:pPr>
    </w:p>
    <w:p w14:paraId="22D3546F" w14:textId="77777777" w:rsidR="00B66007" w:rsidRPr="0006147E" w:rsidRDefault="00B66007" w:rsidP="00B66007">
      <w:pPr>
        <w:spacing w:line="276" w:lineRule="auto"/>
        <w:rPr>
          <w:rFonts w:ascii="Arial" w:eastAsia="Calibri" w:hAnsi="Arial" w:cs="Arial"/>
          <w:color w:val="000000" w:themeColor="text1"/>
          <w:sz w:val="22"/>
        </w:rPr>
      </w:pPr>
    </w:p>
    <w:p w14:paraId="3216C844" w14:textId="01152EE7" w:rsidR="00A37FB6" w:rsidRPr="0006147E" w:rsidRDefault="00A37FB6" w:rsidP="00B66007">
      <w:pPr>
        <w:spacing w:line="276" w:lineRule="auto"/>
        <w:rPr>
          <w:rFonts w:ascii="Arial" w:eastAsia="Calibri" w:hAnsi="Arial" w:cs="Arial"/>
          <w:color w:val="000000" w:themeColor="text1"/>
          <w:sz w:val="22"/>
        </w:rPr>
      </w:pPr>
      <w:r w:rsidRPr="0006147E">
        <w:rPr>
          <w:rFonts w:ascii="Arial" w:eastAsia="Calibri" w:hAnsi="Arial" w:cs="Arial"/>
          <w:color w:val="000000" w:themeColor="text1"/>
          <w:sz w:val="22"/>
        </w:rPr>
        <w:t>Estimado</w:t>
      </w:r>
      <w:r w:rsidR="003A31B9" w:rsidRPr="0006147E">
        <w:rPr>
          <w:rFonts w:ascii="Arial" w:eastAsia="Calibri" w:hAnsi="Arial" w:cs="Arial"/>
          <w:color w:val="000000" w:themeColor="text1"/>
          <w:sz w:val="22"/>
        </w:rPr>
        <w:t xml:space="preserve"> señor</w:t>
      </w:r>
      <w:r w:rsidR="001A1253" w:rsidRPr="0006147E">
        <w:rPr>
          <w:rFonts w:ascii="Arial" w:eastAsia="Calibri" w:hAnsi="Arial" w:cs="Arial"/>
          <w:color w:val="000000" w:themeColor="text1"/>
          <w:sz w:val="22"/>
        </w:rPr>
        <w:t xml:space="preserve"> Páez</w:t>
      </w:r>
      <w:r w:rsidR="003A31B9" w:rsidRPr="0006147E">
        <w:rPr>
          <w:rFonts w:ascii="Arial" w:eastAsia="Calibri" w:hAnsi="Arial" w:cs="Arial"/>
          <w:color w:val="000000" w:themeColor="text1"/>
          <w:sz w:val="22"/>
        </w:rPr>
        <w:t>,</w:t>
      </w:r>
    </w:p>
    <w:p w14:paraId="2F0DA2F5" w14:textId="77777777" w:rsidR="00A37FB6" w:rsidRPr="0006147E" w:rsidRDefault="00A37FB6" w:rsidP="00B66007">
      <w:pPr>
        <w:spacing w:line="276" w:lineRule="auto"/>
        <w:rPr>
          <w:rFonts w:ascii="Arial" w:eastAsia="Calibri" w:hAnsi="Arial" w:cs="Arial"/>
          <w:color w:val="000000" w:themeColor="text1"/>
          <w:sz w:val="22"/>
        </w:rPr>
      </w:pPr>
    </w:p>
    <w:p w14:paraId="39316B12" w14:textId="046E59C0" w:rsidR="00A37FB6" w:rsidRPr="0006147E" w:rsidRDefault="00A37FB6" w:rsidP="00B66007">
      <w:pPr>
        <w:spacing w:line="276" w:lineRule="auto"/>
        <w:ind w:right="51"/>
        <w:jc w:val="both"/>
        <w:rPr>
          <w:rFonts w:ascii="Arial" w:eastAsia="Calibri" w:hAnsi="Arial" w:cs="Arial"/>
          <w:color w:val="000000" w:themeColor="text1"/>
          <w:sz w:val="22"/>
        </w:rPr>
      </w:pPr>
      <w:r w:rsidRPr="0006147E">
        <w:rPr>
          <w:rFonts w:ascii="Arial" w:eastAsia="Calibri" w:hAnsi="Arial" w:cs="Arial"/>
          <w:color w:val="000000" w:themeColor="text1"/>
          <w:sz w:val="22"/>
        </w:rPr>
        <w:t xml:space="preserve">La Agencia Nacional de Contratación Pública ―Colombia Compra Eficiente― responde su consulta del </w:t>
      </w:r>
      <w:r w:rsidR="00F27777" w:rsidRPr="0006147E">
        <w:rPr>
          <w:rFonts w:ascii="Arial" w:eastAsia="Calibri" w:hAnsi="Arial" w:cs="Arial"/>
          <w:color w:val="000000" w:themeColor="text1"/>
          <w:sz w:val="22"/>
        </w:rPr>
        <w:t>13</w:t>
      </w:r>
      <w:r w:rsidRPr="0006147E">
        <w:rPr>
          <w:rFonts w:ascii="Arial" w:eastAsia="Calibri" w:hAnsi="Arial" w:cs="Arial"/>
          <w:color w:val="000000" w:themeColor="text1"/>
          <w:sz w:val="22"/>
        </w:rPr>
        <w:t xml:space="preserve"> de</w:t>
      </w:r>
      <w:r w:rsidR="00F27777" w:rsidRPr="0006147E">
        <w:rPr>
          <w:rFonts w:ascii="Arial" w:eastAsia="Calibri" w:hAnsi="Arial" w:cs="Arial"/>
          <w:color w:val="000000" w:themeColor="text1"/>
          <w:sz w:val="22"/>
        </w:rPr>
        <w:t xml:space="preserve"> febrero</w:t>
      </w:r>
      <w:r w:rsidRPr="0006147E">
        <w:rPr>
          <w:rFonts w:ascii="Arial" w:eastAsia="Calibri" w:hAnsi="Arial" w:cs="Arial"/>
          <w:color w:val="000000" w:themeColor="text1"/>
          <w:sz w:val="22"/>
        </w:rPr>
        <w:t xml:space="preserve"> de 20</w:t>
      </w:r>
      <w:r w:rsidR="00F27777" w:rsidRPr="0006147E">
        <w:rPr>
          <w:rFonts w:ascii="Arial" w:eastAsia="Calibri" w:hAnsi="Arial" w:cs="Arial"/>
          <w:color w:val="000000" w:themeColor="text1"/>
          <w:sz w:val="22"/>
        </w:rPr>
        <w:t>20</w:t>
      </w:r>
      <w:r w:rsidRPr="0006147E">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137D495" w14:textId="77777777" w:rsidR="009166FC" w:rsidRPr="0006147E" w:rsidRDefault="009166FC" w:rsidP="003A31B9">
      <w:pPr>
        <w:pStyle w:val="Prrafodelista"/>
        <w:tabs>
          <w:tab w:val="left" w:pos="284"/>
        </w:tabs>
        <w:spacing w:line="276" w:lineRule="auto"/>
        <w:ind w:left="0"/>
        <w:jc w:val="both"/>
        <w:rPr>
          <w:rFonts w:ascii="Arial" w:eastAsia="Calibri" w:hAnsi="Arial" w:cs="Arial"/>
          <w:b/>
          <w:color w:val="000000" w:themeColor="text1"/>
          <w:sz w:val="22"/>
        </w:rPr>
      </w:pPr>
    </w:p>
    <w:p w14:paraId="737E2623" w14:textId="56C11A0F" w:rsidR="00A37FB6" w:rsidRPr="0006147E" w:rsidRDefault="00A37FB6" w:rsidP="00742B90">
      <w:pPr>
        <w:pStyle w:val="Prrafodelista"/>
        <w:numPr>
          <w:ilvl w:val="0"/>
          <w:numId w:val="9"/>
        </w:numPr>
        <w:tabs>
          <w:tab w:val="left" w:pos="284"/>
        </w:tabs>
        <w:spacing w:line="276" w:lineRule="auto"/>
        <w:ind w:left="0" w:firstLine="0"/>
        <w:jc w:val="both"/>
        <w:rPr>
          <w:rFonts w:ascii="Arial" w:eastAsia="Calibri" w:hAnsi="Arial" w:cs="Arial"/>
          <w:b/>
          <w:color w:val="000000" w:themeColor="text1"/>
          <w:sz w:val="22"/>
        </w:rPr>
      </w:pPr>
      <w:r w:rsidRPr="0006147E">
        <w:rPr>
          <w:rFonts w:ascii="Arial" w:eastAsia="Calibri" w:hAnsi="Arial" w:cs="Arial"/>
          <w:b/>
          <w:color w:val="000000" w:themeColor="text1"/>
          <w:sz w:val="22"/>
        </w:rPr>
        <w:t xml:space="preserve">Problemas planteados </w:t>
      </w:r>
    </w:p>
    <w:p w14:paraId="498A026D" w14:textId="77777777" w:rsidR="00A37FB6" w:rsidRPr="0006147E" w:rsidRDefault="00A37FB6" w:rsidP="00B66007">
      <w:pPr>
        <w:tabs>
          <w:tab w:val="left" w:pos="426"/>
        </w:tabs>
        <w:spacing w:line="276" w:lineRule="auto"/>
        <w:jc w:val="both"/>
        <w:rPr>
          <w:rFonts w:ascii="Arial" w:eastAsia="Calibri" w:hAnsi="Arial" w:cs="Arial"/>
          <w:b/>
          <w:color w:val="000000" w:themeColor="text1"/>
          <w:sz w:val="22"/>
        </w:rPr>
      </w:pPr>
    </w:p>
    <w:p w14:paraId="4E8BF739" w14:textId="7DDD7508" w:rsidR="00A37FB6" w:rsidRPr="0006147E" w:rsidRDefault="00A37FB6" w:rsidP="004C0565">
      <w:pPr>
        <w:tabs>
          <w:tab w:val="left" w:pos="426"/>
        </w:tabs>
        <w:spacing w:line="276" w:lineRule="auto"/>
        <w:jc w:val="both"/>
        <w:rPr>
          <w:rFonts w:ascii="Arial" w:eastAsia="Calibri" w:hAnsi="Arial" w:cs="Arial"/>
          <w:color w:val="000000" w:themeColor="text1"/>
          <w:sz w:val="22"/>
        </w:rPr>
      </w:pPr>
      <w:r w:rsidRPr="0006147E">
        <w:rPr>
          <w:rFonts w:ascii="Arial" w:eastAsia="Calibri" w:hAnsi="Arial" w:cs="Arial"/>
          <w:color w:val="000000" w:themeColor="text1"/>
          <w:sz w:val="22"/>
        </w:rPr>
        <w:t>Usted</w:t>
      </w:r>
      <w:r w:rsidR="00427392" w:rsidRPr="0006147E">
        <w:rPr>
          <w:rFonts w:ascii="Arial" w:eastAsia="Calibri" w:hAnsi="Arial" w:cs="Arial"/>
          <w:color w:val="000000" w:themeColor="text1"/>
          <w:sz w:val="22"/>
        </w:rPr>
        <w:t xml:space="preserve"> </w:t>
      </w:r>
      <w:r w:rsidR="005A0CEF" w:rsidRPr="0006147E">
        <w:rPr>
          <w:rFonts w:ascii="Arial" w:eastAsia="Calibri" w:hAnsi="Arial" w:cs="Arial"/>
          <w:color w:val="000000" w:themeColor="text1"/>
          <w:sz w:val="22"/>
        </w:rPr>
        <w:t>r</w:t>
      </w:r>
      <w:r w:rsidRPr="0006147E">
        <w:rPr>
          <w:rFonts w:ascii="Arial" w:eastAsia="Calibri" w:hAnsi="Arial" w:cs="Arial"/>
          <w:color w:val="000000" w:themeColor="text1"/>
          <w:sz w:val="22"/>
        </w:rPr>
        <w:t>ealiza las siguientes preguntas:</w:t>
      </w:r>
    </w:p>
    <w:p w14:paraId="33DFAB0B" w14:textId="26B197A5" w:rsidR="00832298" w:rsidRPr="0006147E" w:rsidRDefault="00832298" w:rsidP="004C0565">
      <w:pPr>
        <w:tabs>
          <w:tab w:val="left" w:pos="426"/>
        </w:tabs>
        <w:spacing w:line="276" w:lineRule="auto"/>
        <w:jc w:val="both"/>
        <w:rPr>
          <w:rFonts w:ascii="Arial" w:eastAsia="Calibri" w:hAnsi="Arial" w:cs="Arial"/>
          <w:color w:val="000000" w:themeColor="text1"/>
          <w:sz w:val="22"/>
        </w:rPr>
      </w:pPr>
    </w:p>
    <w:p w14:paraId="061355D5" w14:textId="4144C172" w:rsidR="00832298" w:rsidRPr="0006147E" w:rsidRDefault="004C0565" w:rsidP="00B66007">
      <w:pPr>
        <w:tabs>
          <w:tab w:val="left" w:pos="426"/>
        </w:tabs>
        <w:ind w:left="709" w:right="709"/>
        <w:jc w:val="both"/>
        <w:rPr>
          <w:rFonts w:ascii="Arial" w:eastAsia="Calibri" w:hAnsi="Arial" w:cs="Arial"/>
          <w:color w:val="000000" w:themeColor="text1"/>
          <w:sz w:val="21"/>
          <w:szCs w:val="21"/>
        </w:rPr>
      </w:pPr>
      <w:r w:rsidRPr="0006147E">
        <w:rPr>
          <w:rFonts w:ascii="Arial" w:eastAsia="Calibri" w:hAnsi="Arial" w:cs="Arial"/>
          <w:color w:val="000000" w:themeColor="text1"/>
          <w:sz w:val="21"/>
          <w:szCs w:val="21"/>
        </w:rPr>
        <w:t>DESDE QUE FECHA ENTRA EN VIGENCIA PLIEGO TIPO PARA VÍAS, SI ANTES DE ENTRAR EN VIGENCIA EL PLIEGO TIPO, SE PUEDE HACER DE LA FORMA QUE SE ENCUENTRA ACTUALMENTE ESTABLECIDO PARA MENOR CUANTÍA, ANTES DE LA ENTRADA EN VIGENCIA DE ESE PLEIGOSI EL PROCESO DE CONTRATACION SE ENCUENTRA EN PAGINA ADOPTANDO LOS PLIEGOS ACTUALES Y ESE PLAZO DE CONTRATACION ENTREA EN VIGENCIA EL PLIEGO TIPO SE DEBE ADOPTAR EN RESTO DEL PROCESO AL NUEVO PLIEGOO SE FINALIZA CON EL PROCESO INICIAL QUE SE MONTO EN PAGINA. (sic)</w:t>
      </w:r>
    </w:p>
    <w:p w14:paraId="42DA5F32" w14:textId="77777777" w:rsidR="00427392" w:rsidRPr="0006147E" w:rsidRDefault="00427392" w:rsidP="00B66007">
      <w:pPr>
        <w:tabs>
          <w:tab w:val="left" w:pos="426"/>
        </w:tabs>
        <w:spacing w:line="276" w:lineRule="auto"/>
        <w:jc w:val="both"/>
        <w:rPr>
          <w:rFonts w:ascii="Arial" w:eastAsia="Calibri" w:hAnsi="Arial" w:cs="Arial"/>
          <w:color w:val="000000" w:themeColor="text1"/>
          <w:sz w:val="22"/>
        </w:rPr>
      </w:pPr>
    </w:p>
    <w:p w14:paraId="6A32A1B1" w14:textId="7B224233" w:rsidR="00A37FB6" w:rsidRPr="0006147E" w:rsidRDefault="00A37FB6" w:rsidP="00B66007">
      <w:pPr>
        <w:pStyle w:val="Prrafodelista"/>
        <w:numPr>
          <w:ilvl w:val="0"/>
          <w:numId w:val="9"/>
        </w:numPr>
        <w:spacing w:line="276" w:lineRule="auto"/>
        <w:ind w:left="0" w:firstLine="0"/>
        <w:jc w:val="both"/>
        <w:rPr>
          <w:rFonts w:ascii="Arial" w:eastAsia="Calibri" w:hAnsi="Arial" w:cs="Arial"/>
          <w:b/>
          <w:color w:val="000000" w:themeColor="text1"/>
          <w:sz w:val="22"/>
        </w:rPr>
      </w:pPr>
      <w:r w:rsidRPr="0006147E">
        <w:rPr>
          <w:rFonts w:ascii="Arial" w:eastAsia="Calibri" w:hAnsi="Arial" w:cs="Arial"/>
          <w:b/>
          <w:color w:val="000000" w:themeColor="text1"/>
          <w:sz w:val="22"/>
        </w:rPr>
        <w:t>Consideraciones</w:t>
      </w:r>
    </w:p>
    <w:bookmarkEnd w:id="0"/>
    <w:p w14:paraId="717C4CD8" w14:textId="77777777" w:rsidR="00742B90" w:rsidRPr="0006147E" w:rsidRDefault="00742B90" w:rsidP="00B66007">
      <w:pPr>
        <w:spacing w:line="276" w:lineRule="auto"/>
        <w:jc w:val="both"/>
        <w:rPr>
          <w:rFonts w:ascii="Arial" w:hAnsi="Arial" w:cs="Arial"/>
          <w:color w:val="000000" w:themeColor="text1"/>
          <w:sz w:val="22"/>
        </w:rPr>
      </w:pPr>
    </w:p>
    <w:p w14:paraId="3514BF08" w14:textId="6A2004E9" w:rsidR="00A37FB6" w:rsidRPr="0006147E" w:rsidRDefault="00A37FB6" w:rsidP="00B66007">
      <w:pPr>
        <w:spacing w:line="276" w:lineRule="auto"/>
        <w:jc w:val="both"/>
        <w:rPr>
          <w:rFonts w:ascii="Arial" w:eastAsia="Calibri" w:hAnsi="Arial" w:cs="Arial"/>
          <w:color w:val="000000" w:themeColor="text1"/>
          <w:sz w:val="22"/>
        </w:rPr>
      </w:pPr>
      <w:r w:rsidRPr="0006147E">
        <w:rPr>
          <w:rFonts w:ascii="Arial" w:hAnsi="Arial" w:cs="Arial"/>
          <w:color w:val="000000" w:themeColor="text1"/>
          <w:sz w:val="22"/>
        </w:rPr>
        <w:t xml:space="preserve">La Agencia Nacional de Contratación Pública ― Colombia Compra Eficiente </w:t>
      </w:r>
      <w:r w:rsidRPr="0006147E">
        <w:rPr>
          <w:rFonts w:ascii="Arial" w:eastAsia="Calibri" w:hAnsi="Arial" w:cs="Arial"/>
          <w:color w:val="000000" w:themeColor="text1"/>
          <w:sz w:val="22"/>
        </w:rPr>
        <w:t>en el concepto con radicado</w:t>
      </w:r>
      <w:r w:rsidR="00AB3D41" w:rsidRPr="0006147E">
        <w:rPr>
          <w:rFonts w:ascii="Arial" w:eastAsia="Calibri" w:hAnsi="Arial" w:cs="Arial"/>
          <w:color w:val="000000" w:themeColor="text1"/>
          <w:sz w:val="22"/>
        </w:rPr>
        <w:t xml:space="preserve">s números </w:t>
      </w:r>
      <w:r w:rsidR="000E746E" w:rsidRPr="0006147E">
        <w:rPr>
          <w:rFonts w:ascii="Arial" w:eastAsia="Calibri" w:hAnsi="Arial" w:cs="Arial"/>
          <w:color w:val="000000" w:themeColor="text1"/>
          <w:sz w:val="22"/>
        </w:rPr>
        <w:t>C ─ 013</w:t>
      </w:r>
      <w:r w:rsidR="00444BAA" w:rsidRPr="0006147E">
        <w:rPr>
          <w:rFonts w:ascii="Arial" w:eastAsia="Calibri" w:hAnsi="Arial" w:cs="Arial"/>
          <w:color w:val="000000" w:themeColor="text1"/>
          <w:sz w:val="22"/>
        </w:rPr>
        <w:t xml:space="preserve"> del </w:t>
      </w:r>
      <w:r w:rsidR="008C6572" w:rsidRPr="0006147E">
        <w:rPr>
          <w:rFonts w:ascii="Arial" w:eastAsia="Calibri" w:hAnsi="Arial" w:cs="Arial"/>
          <w:color w:val="000000" w:themeColor="text1"/>
          <w:sz w:val="22"/>
        </w:rPr>
        <w:t>27 de enero de 2020</w:t>
      </w:r>
      <w:r w:rsidRPr="0006147E">
        <w:rPr>
          <w:rFonts w:ascii="Arial" w:eastAsia="Calibri" w:hAnsi="Arial" w:cs="Arial"/>
          <w:color w:val="000000" w:themeColor="text1"/>
          <w:sz w:val="22"/>
        </w:rPr>
        <w:t xml:space="preserve">, reiterado y desarrollado en </w:t>
      </w:r>
      <w:r w:rsidR="008C6572" w:rsidRPr="0006147E">
        <w:rPr>
          <w:rFonts w:ascii="Arial" w:eastAsia="Calibri" w:hAnsi="Arial" w:cs="Arial"/>
          <w:color w:val="000000" w:themeColor="text1"/>
          <w:sz w:val="22"/>
        </w:rPr>
        <w:t>e</w:t>
      </w:r>
      <w:r w:rsidRPr="0006147E">
        <w:rPr>
          <w:rFonts w:ascii="Arial" w:eastAsia="Calibri" w:hAnsi="Arial" w:cs="Arial"/>
          <w:color w:val="000000" w:themeColor="text1"/>
          <w:sz w:val="22"/>
        </w:rPr>
        <w:t xml:space="preserve">l concepto identificado con radicado </w:t>
      </w:r>
      <w:r w:rsidR="00A549D8" w:rsidRPr="0006147E">
        <w:rPr>
          <w:rFonts w:ascii="Arial" w:eastAsia="Calibri" w:hAnsi="Arial" w:cs="Arial"/>
          <w:color w:val="000000" w:themeColor="text1"/>
          <w:sz w:val="22"/>
        </w:rPr>
        <w:t>C ─ 080</w:t>
      </w:r>
      <w:r w:rsidR="008B2F73" w:rsidRPr="0006147E">
        <w:rPr>
          <w:rFonts w:ascii="Arial" w:eastAsia="Calibri" w:hAnsi="Arial" w:cs="Arial"/>
          <w:color w:val="000000" w:themeColor="text1"/>
          <w:sz w:val="22"/>
        </w:rPr>
        <w:t xml:space="preserve"> </w:t>
      </w:r>
      <w:r w:rsidR="00A549D8" w:rsidRPr="0006147E">
        <w:rPr>
          <w:rFonts w:ascii="Arial" w:eastAsia="Calibri" w:hAnsi="Arial" w:cs="Arial"/>
          <w:color w:val="000000" w:themeColor="text1"/>
          <w:sz w:val="22"/>
        </w:rPr>
        <w:t>del</w:t>
      </w:r>
      <w:r w:rsidR="008B1464" w:rsidRPr="0006147E">
        <w:rPr>
          <w:rFonts w:ascii="Arial" w:eastAsia="Calibri" w:hAnsi="Arial" w:cs="Arial"/>
          <w:color w:val="000000" w:themeColor="text1"/>
          <w:sz w:val="22"/>
        </w:rPr>
        <w:t xml:space="preserve"> </w:t>
      </w:r>
      <w:r w:rsidR="00162FE7" w:rsidRPr="0006147E">
        <w:rPr>
          <w:rFonts w:ascii="Arial" w:eastAsia="Calibri" w:hAnsi="Arial" w:cs="Arial"/>
          <w:color w:val="000000" w:themeColor="text1"/>
          <w:sz w:val="22"/>
        </w:rPr>
        <w:t>5 de marzo de 2020</w:t>
      </w:r>
      <w:r w:rsidRPr="0006147E">
        <w:rPr>
          <w:rFonts w:ascii="Arial" w:eastAsia="Calibri" w:hAnsi="Arial" w:cs="Arial"/>
          <w:color w:val="000000" w:themeColor="text1"/>
          <w:sz w:val="22"/>
        </w:rPr>
        <w:t xml:space="preserve">, estudió </w:t>
      </w:r>
      <w:r w:rsidR="00A82411" w:rsidRPr="0006147E">
        <w:rPr>
          <w:rFonts w:ascii="Arial" w:eastAsia="Calibri" w:hAnsi="Arial" w:cs="Arial"/>
          <w:color w:val="000000" w:themeColor="text1"/>
          <w:sz w:val="22"/>
        </w:rPr>
        <w:t xml:space="preserve">la adopción, implementación, desarrollo y vigencia de los Documentos Tipo </w:t>
      </w:r>
      <w:r w:rsidR="00501AC6" w:rsidRPr="0006147E">
        <w:rPr>
          <w:rFonts w:ascii="Arial" w:eastAsia="Calibri" w:hAnsi="Arial" w:cs="Arial"/>
          <w:color w:val="000000" w:themeColor="text1"/>
          <w:sz w:val="22"/>
        </w:rPr>
        <w:t>relativos a los procesos de licitación y selección abreviada de menor cuantía para la contratación de obras públicas de infraestructura de transporte</w:t>
      </w:r>
      <w:r w:rsidRPr="0006147E">
        <w:rPr>
          <w:rFonts w:ascii="Arial" w:eastAsia="Calibri" w:hAnsi="Arial" w:cs="Arial"/>
          <w:color w:val="000000" w:themeColor="text1"/>
          <w:sz w:val="22"/>
        </w:rPr>
        <w:t>. La tesis desarrollada en estos conceptos es la que se expone</w:t>
      </w:r>
      <w:r w:rsidR="00616553" w:rsidRPr="0006147E">
        <w:rPr>
          <w:rFonts w:ascii="Arial" w:eastAsia="Calibri" w:hAnsi="Arial" w:cs="Arial"/>
          <w:color w:val="000000" w:themeColor="text1"/>
          <w:sz w:val="22"/>
        </w:rPr>
        <w:t xml:space="preserve"> y reitera</w:t>
      </w:r>
      <w:r w:rsidRPr="0006147E">
        <w:rPr>
          <w:rFonts w:ascii="Arial" w:eastAsia="Calibri" w:hAnsi="Arial" w:cs="Arial"/>
          <w:color w:val="000000" w:themeColor="text1"/>
          <w:sz w:val="22"/>
        </w:rPr>
        <w:t xml:space="preserve"> a continuación.</w:t>
      </w:r>
    </w:p>
    <w:p w14:paraId="0F5EDC52" w14:textId="77777777" w:rsidR="00E668BA" w:rsidRPr="0006147E" w:rsidRDefault="00E668BA" w:rsidP="00B66007">
      <w:pPr>
        <w:spacing w:line="276" w:lineRule="auto"/>
        <w:jc w:val="both"/>
        <w:rPr>
          <w:rFonts w:ascii="Arial" w:eastAsia="Calibri" w:hAnsi="Arial" w:cs="Arial"/>
          <w:color w:val="000000" w:themeColor="text1"/>
          <w:sz w:val="22"/>
        </w:rPr>
      </w:pPr>
    </w:p>
    <w:bookmarkEnd w:id="1"/>
    <w:p w14:paraId="1C6B283E" w14:textId="2E8C55D9" w:rsidR="00E668BA" w:rsidRPr="0006147E" w:rsidRDefault="00E668BA" w:rsidP="00B66007">
      <w:pPr>
        <w:pStyle w:val="Prrafodelista"/>
        <w:numPr>
          <w:ilvl w:val="1"/>
          <w:numId w:val="9"/>
        </w:numPr>
        <w:spacing w:line="276" w:lineRule="auto"/>
        <w:ind w:left="0" w:firstLine="0"/>
        <w:jc w:val="both"/>
        <w:rPr>
          <w:rFonts w:ascii="Arial" w:hAnsi="Arial" w:cs="Arial"/>
          <w:b/>
          <w:color w:val="000000" w:themeColor="text1"/>
          <w:sz w:val="22"/>
          <w:lang w:val="es-ES"/>
        </w:rPr>
      </w:pPr>
      <w:r w:rsidRPr="0006147E">
        <w:rPr>
          <w:rFonts w:ascii="Arial" w:hAnsi="Arial" w:cs="Arial"/>
          <w:b/>
          <w:color w:val="000000" w:themeColor="text1"/>
          <w:sz w:val="22"/>
          <w:lang w:val="es-ES"/>
        </w:rPr>
        <w:t>Documentos Tipo para Infraestructura de Transporte</w:t>
      </w:r>
    </w:p>
    <w:p w14:paraId="1704874D" w14:textId="77777777" w:rsidR="00E668BA" w:rsidRPr="0006147E" w:rsidRDefault="00E668BA" w:rsidP="00B66007">
      <w:pPr>
        <w:spacing w:line="276" w:lineRule="auto"/>
        <w:jc w:val="both"/>
        <w:rPr>
          <w:rFonts w:ascii="Arial" w:hAnsi="Arial" w:cs="Arial"/>
          <w:b/>
          <w:color w:val="000000" w:themeColor="text1"/>
          <w:sz w:val="22"/>
          <w:lang w:val="es-ES"/>
        </w:rPr>
      </w:pPr>
    </w:p>
    <w:p w14:paraId="7E22D4BB" w14:textId="22139AD7" w:rsidR="00E668BA" w:rsidRPr="0006147E" w:rsidRDefault="00E668BA" w:rsidP="00B66007">
      <w:pPr>
        <w:spacing w:line="276" w:lineRule="auto"/>
        <w:jc w:val="both"/>
        <w:rPr>
          <w:rFonts w:ascii="Arial" w:hAnsi="Arial" w:cs="Arial"/>
          <w:color w:val="000000" w:themeColor="text1"/>
          <w:sz w:val="22"/>
          <w:lang w:val="es-ES"/>
        </w:rPr>
      </w:pPr>
      <w:r w:rsidRPr="0006147E">
        <w:rPr>
          <w:rFonts w:ascii="Arial" w:hAnsi="Arial" w:cs="Arial"/>
          <w:color w:val="000000" w:themeColor="text1"/>
          <w:sz w:val="22"/>
          <w:lang w:val="es-ES"/>
        </w:rPr>
        <w:t>El parágrafo 3</w:t>
      </w:r>
      <w:r w:rsidR="00742B90" w:rsidRPr="0006147E">
        <w:rPr>
          <w:rFonts w:ascii="Arial" w:hAnsi="Arial" w:cs="Arial"/>
          <w:color w:val="000000" w:themeColor="text1"/>
          <w:sz w:val="22"/>
          <w:lang w:val="es-ES"/>
        </w:rPr>
        <w:t>º</w:t>
      </w:r>
      <w:r w:rsidRPr="0006147E">
        <w:rPr>
          <w:rFonts w:ascii="Arial" w:hAnsi="Arial" w:cs="Arial"/>
          <w:color w:val="000000" w:themeColor="text1"/>
          <w:sz w:val="22"/>
          <w:lang w:val="es-ES"/>
        </w:rPr>
        <w:t xml:space="preserve"> del artículo 2</w:t>
      </w:r>
      <w:r w:rsidR="00742B90" w:rsidRPr="0006147E">
        <w:rPr>
          <w:rFonts w:ascii="Arial" w:hAnsi="Arial" w:cs="Arial"/>
          <w:color w:val="000000" w:themeColor="text1"/>
          <w:sz w:val="22"/>
          <w:lang w:val="es-ES"/>
        </w:rPr>
        <w:t xml:space="preserve">º </w:t>
      </w:r>
      <w:r w:rsidRPr="0006147E">
        <w:rPr>
          <w:rFonts w:ascii="Arial" w:hAnsi="Arial" w:cs="Arial"/>
          <w:color w:val="000000" w:themeColor="text1"/>
          <w:sz w:val="22"/>
          <w:lang w:val="es-ES"/>
        </w:rPr>
        <w:t>de la Ley 1150 de 2007 facultó por primera vez al Gobierno Nacional para adoptar estándares generales en los pliegos de condiciones en estos términos:</w:t>
      </w:r>
    </w:p>
    <w:p w14:paraId="19481694" w14:textId="77777777" w:rsidR="00E668BA" w:rsidRPr="0006147E" w:rsidRDefault="00E668BA" w:rsidP="00B66007">
      <w:pPr>
        <w:jc w:val="both"/>
        <w:rPr>
          <w:rFonts w:ascii="Arial" w:hAnsi="Arial" w:cs="Arial"/>
          <w:color w:val="000000" w:themeColor="text1"/>
          <w:sz w:val="22"/>
          <w:lang w:val="es-ES"/>
        </w:rPr>
      </w:pPr>
    </w:p>
    <w:p w14:paraId="7D96DCFD" w14:textId="77777777" w:rsidR="00E668BA" w:rsidRPr="0006147E" w:rsidRDefault="00E668BA" w:rsidP="00B66007">
      <w:pPr>
        <w:ind w:left="708" w:right="709"/>
        <w:jc w:val="both"/>
        <w:rPr>
          <w:rFonts w:ascii="Arial" w:hAnsi="Arial" w:cs="Arial"/>
          <w:color w:val="000000" w:themeColor="text1"/>
          <w:sz w:val="21"/>
          <w:szCs w:val="21"/>
          <w:lang w:val="es-ES"/>
        </w:rPr>
      </w:pPr>
      <w:r w:rsidRPr="0006147E">
        <w:rPr>
          <w:rFonts w:ascii="Arial" w:hAnsi="Arial" w:cs="Arial"/>
          <w:bCs/>
          <w:color w:val="000000" w:themeColor="text1"/>
          <w:sz w:val="21"/>
          <w:szCs w:val="21"/>
          <w:lang w:val="es-ES"/>
        </w:rPr>
        <w:t>Parágrafo 3°.</w:t>
      </w:r>
      <w:r w:rsidRPr="0006147E">
        <w:rPr>
          <w:rFonts w:ascii="Arial" w:hAnsi="Arial" w:cs="Arial"/>
          <w:color w:val="000000" w:themeColor="text1"/>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1FA8E314" w14:textId="77777777" w:rsidR="00E668BA" w:rsidRPr="0006147E" w:rsidRDefault="00E668BA" w:rsidP="00B66007">
      <w:pPr>
        <w:jc w:val="both"/>
        <w:rPr>
          <w:rFonts w:ascii="Arial" w:hAnsi="Arial" w:cs="Arial"/>
          <w:color w:val="000000" w:themeColor="text1"/>
          <w:sz w:val="22"/>
          <w:lang w:val="es-ES"/>
        </w:rPr>
      </w:pPr>
    </w:p>
    <w:p w14:paraId="2D1C31D6" w14:textId="77777777" w:rsidR="00E668BA" w:rsidRPr="0006147E" w:rsidRDefault="00E668BA" w:rsidP="00B66007">
      <w:pPr>
        <w:spacing w:line="276" w:lineRule="auto"/>
        <w:ind w:firstLine="708"/>
        <w:jc w:val="both"/>
        <w:rPr>
          <w:color w:val="000000" w:themeColor="text1"/>
        </w:rPr>
      </w:pPr>
      <w:r w:rsidRPr="0006147E">
        <w:rPr>
          <w:rFonts w:ascii="Arial" w:hAnsi="Arial" w:cs="Arial"/>
          <w:color w:val="000000" w:themeColor="text1"/>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06147E">
        <w:rPr>
          <w:rStyle w:val="Refdenotaalpie"/>
          <w:rFonts w:ascii="Arial" w:hAnsi="Arial" w:cs="Arial"/>
          <w:color w:val="000000" w:themeColor="text1"/>
          <w:sz w:val="22"/>
          <w:lang w:val="es-ES"/>
        </w:rPr>
        <w:footnoteReference w:id="1"/>
      </w:r>
      <w:r w:rsidRPr="0006147E">
        <w:rPr>
          <w:rFonts w:ascii="Arial" w:hAnsi="Arial" w:cs="Arial"/>
          <w:color w:val="000000" w:themeColor="text1"/>
          <w:sz w:val="22"/>
          <w:lang w:val="es-ES"/>
        </w:rPr>
        <w:t>.</w:t>
      </w:r>
    </w:p>
    <w:p w14:paraId="2DB0A1BB" w14:textId="0466D342" w:rsidR="00E668BA" w:rsidRPr="0006147E" w:rsidRDefault="00E668BA" w:rsidP="00FD026B">
      <w:pPr>
        <w:spacing w:before="120" w:line="276" w:lineRule="auto"/>
        <w:jc w:val="both"/>
        <w:rPr>
          <w:rFonts w:ascii="Arial" w:hAnsi="Arial" w:cs="Arial"/>
          <w:color w:val="000000" w:themeColor="text1"/>
          <w:sz w:val="22"/>
          <w:lang w:val="es-ES"/>
        </w:rPr>
      </w:pPr>
      <w:r w:rsidRPr="0006147E">
        <w:rPr>
          <w:color w:val="000000" w:themeColor="text1"/>
        </w:rPr>
        <w:tab/>
      </w:r>
      <w:r w:rsidRPr="0006147E">
        <w:rPr>
          <w:rFonts w:ascii="Arial" w:hAnsi="Arial" w:cs="Arial"/>
          <w:color w:val="000000" w:themeColor="text1"/>
          <w:sz w:val="22"/>
          <w:lang w:val="es-ES"/>
        </w:rPr>
        <w:t>La intención de esta medida era agilizar y darle</w:t>
      </w:r>
      <w:r w:rsidR="00BD5939" w:rsidRPr="0006147E">
        <w:rPr>
          <w:rFonts w:ascii="Arial" w:hAnsi="Arial" w:cs="Arial"/>
          <w:color w:val="000000" w:themeColor="text1"/>
          <w:sz w:val="22"/>
          <w:lang w:val="es-ES"/>
        </w:rPr>
        <w:t>s</w:t>
      </w:r>
      <w:r w:rsidRPr="0006147E">
        <w:rPr>
          <w:rFonts w:ascii="Arial" w:hAnsi="Arial" w:cs="Arial"/>
          <w:color w:val="000000" w:themeColor="text1"/>
          <w:sz w:val="22"/>
          <w:lang w:val="es-ES"/>
        </w:rPr>
        <w:t xml:space="preserve"> mayor transparencia a los procesos de selección y evitar el direccionamiento de los pliegos de condiciones: «De manera complementaria a lo anterior y en general al desarrollo de los procesos de selección, en este mismo artículo, por una parte, se asigna al Gobierno Nacional la facultad de estandarizar los pliegos de condiciones y términos de referencia de los contratos, medida que redundará en la agilidad y claridad de los procedimientos»</w:t>
      </w:r>
      <w:r w:rsidR="004F5E27" w:rsidRPr="0006147E">
        <w:rPr>
          <w:rStyle w:val="Refdenotaalpie"/>
          <w:rFonts w:ascii="Arial" w:hAnsi="Arial" w:cs="Arial"/>
          <w:color w:val="000000" w:themeColor="text1"/>
          <w:sz w:val="22"/>
          <w:lang w:val="es-ES"/>
        </w:rPr>
        <w:footnoteReference w:id="2"/>
      </w:r>
      <w:r w:rsidRPr="0006147E">
        <w:rPr>
          <w:rFonts w:ascii="Arial" w:hAnsi="Arial" w:cs="Arial"/>
          <w:color w:val="000000" w:themeColor="text1"/>
          <w:sz w:val="22"/>
          <w:vertAlign w:val="superscript"/>
          <w:lang w:val="es-ES"/>
        </w:rPr>
        <w:t>.</w:t>
      </w:r>
      <w:r w:rsidRPr="0006147E">
        <w:rPr>
          <w:rFonts w:ascii="Arial" w:hAnsi="Arial" w:cs="Arial"/>
          <w:color w:val="000000" w:themeColor="text1"/>
          <w:sz w:val="22"/>
          <w:lang w:val="es-ES"/>
        </w:rPr>
        <w:t>. Sin embargo, en el texto aprobado</w:t>
      </w:r>
      <w:r w:rsidR="00BD5939" w:rsidRPr="0006147E">
        <w:rPr>
          <w:rFonts w:ascii="Arial" w:hAnsi="Arial" w:cs="Arial"/>
          <w:color w:val="000000" w:themeColor="text1"/>
          <w:sz w:val="22"/>
          <w:lang w:val="es-ES"/>
        </w:rPr>
        <w:t>,</w:t>
      </w:r>
      <w:r w:rsidRPr="0006147E">
        <w:rPr>
          <w:rFonts w:ascii="Arial" w:hAnsi="Arial" w:cs="Arial"/>
          <w:color w:val="000000" w:themeColor="text1"/>
          <w:sz w:val="22"/>
          <w:lang w:val="es-ES"/>
        </w:rPr>
        <w:t xml:space="preserve"> los Pliegos Tipo se limitaron a la adquisición o suministro de bienes de características técnicas uniformes: </w:t>
      </w:r>
    </w:p>
    <w:p w14:paraId="6C39453E" w14:textId="77777777" w:rsidR="00E668BA" w:rsidRPr="0006147E" w:rsidRDefault="00E668BA" w:rsidP="00C43E94">
      <w:pPr>
        <w:jc w:val="both"/>
        <w:rPr>
          <w:rFonts w:ascii="Arial" w:hAnsi="Arial" w:cs="Arial"/>
          <w:color w:val="000000" w:themeColor="text1"/>
          <w:sz w:val="22"/>
          <w:lang w:val="es-ES"/>
        </w:rPr>
      </w:pPr>
    </w:p>
    <w:p w14:paraId="6C225235" w14:textId="002CB0C1" w:rsidR="00E668BA" w:rsidRPr="0006147E" w:rsidRDefault="00E668BA" w:rsidP="00C43E94">
      <w:pPr>
        <w:ind w:left="708" w:right="709"/>
        <w:jc w:val="both"/>
        <w:rPr>
          <w:rFonts w:ascii="Arial" w:hAnsi="Arial" w:cs="Arial"/>
          <w:color w:val="000000" w:themeColor="text1"/>
          <w:sz w:val="21"/>
          <w:szCs w:val="21"/>
          <w:lang w:val="es-ES"/>
        </w:rPr>
      </w:pPr>
      <w:r w:rsidRPr="0006147E">
        <w:rPr>
          <w:rFonts w:ascii="Arial" w:hAnsi="Arial" w:cs="Arial"/>
          <w:color w:val="000000" w:themeColor="text1"/>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00AE2AC8" w:rsidRPr="0006147E">
        <w:rPr>
          <w:rStyle w:val="Refdenotaalpie"/>
          <w:rFonts w:ascii="Arial" w:hAnsi="Arial" w:cs="Arial"/>
          <w:color w:val="000000" w:themeColor="text1"/>
          <w:sz w:val="21"/>
          <w:szCs w:val="21"/>
          <w:lang w:val="es-ES"/>
        </w:rPr>
        <w:footnoteReference w:id="3"/>
      </w:r>
    </w:p>
    <w:p w14:paraId="7BB8B0AA" w14:textId="77777777" w:rsidR="00E668BA" w:rsidRPr="0006147E" w:rsidRDefault="00E668BA" w:rsidP="00C43E94">
      <w:pPr>
        <w:spacing w:line="276" w:lineRule="auto"/>
        <w:jc w:val="both"/>
        <w:rPr>
          <w:rFonts w:ascii="Arial" w:hAnsi="Arial" w:cs="Arial"/>
          <w:color w:val="000000" w:themeColor="text1"/>
          <w:sz w:val="22"/>
          <w:lang w:val="es-ES"/>
        </w:rPr>
      </w:pPr>
    </w:p>
    <w:p w14:paraId="775E5BDF" w14:textId="68CA6EAE" w:rsidR="00E668BA" w:rsidRPr="0006147E" w:rsidRDefault="00E668BA" w:rsidP="00C43E94">
      <w:pPr>
        <w:spacing w:line="276" w:lineRule="auto"/>
        <w:ind w:firstLine="709"/>
        <w:jc w:val="both"/>
        <w:rPr>
          <w:rFonts w:ascii="Arial" w:hAnsi="Arial" w:cs="Arial"/>
          <w:color w:val="000000" w:themeColor="text1"/>
          <w:sz w:val="22"/>
          <w:lang w:val="es-ES"/>
        </w:rPr>
      </w:pPr>
      <w:r w:rsidRPr="0006147E">
        <w:rPr>
          <w:rFonts w:ascii="Arial" w:hAnsi="Arial" w:cs="Arial"/>
          <w:color w:val="000000" w:themeColor="text1"/>
          <w:sz w:val="22"/>
          <w:lang w:val="es-ES"/>
        </w:rPr>
        <w:t>Posteriormente, el artículo 4</w:t>
      </w:r>
      <w:r w:rsidR="00BD5939" w:rsidRPr="0006147E">
        <w:rPr>
          <w:rFonts w:ascii="Arial" w:hAnsi="Arial" w:cs="Arial"/>
          <w:color w:val="000000" w:themeColor="text1"/>
          <w:sz w:val="22"/>
          <w:lang w:val="es-ES"/>
        </w:rPr>
        <w:t>º</w:t>
      </w:r>
      <w:r w:rsidRPr="0006147E">
        <w:rPr>
          <w:rFonts w:ascii="Arial" w:hAnsi="Arial" w:cs="Arial"/>
          <w:color w:val="000000" w:themeColor="text1"/>
          <w:sz w:val="22"/>
          <w:lang w:val="es-ES"/>
        </w:rPr>
        <w:t xml:space="preserve"> de la Ley 1882 de 2018 adicionó el parágrafo 7</w:t>
      </w:r>
      <w:r w:rsidR="00BD5939" w:rsidRPr="0006147E">
        <w:rPr>
          <w:rFonts w:ascii="Arial" w:hAnsi="Arial" w:cs="Arial"/>
          <w:color w:val="000000" w:themeColor="text1"/>
          <w:sz w:val="22"/>
          <w:lang w:val="es-ES"/>
        </w:rPr>
        <w:t>º</w:t>
      </w:r>
      <w:r w:rsidRPr="0006147E">
        <w:rPr>
          <w:rFonts w:ascii="Arial" w:hAnsi="Arial" w:cs="Arial"/>
          <w:color w:val="000000" w:themeColor="text1"/>
          <w:sz w:val="22"/>
          <w:lang w:val="es-ES"/>
        </w:rPr>
        <w:t xml:space="preserve"> al artículo 2</w:t>
      </w:r>
      <w:r w:rsidR="00BD5939" w:rsidRPr="0006147E">
        <w:rPr>
          <w:rFonts w:ascii="Arial" w:hAnsi="Arial" w:cs="Arial"/>
          <w:color w:val="000000" w:themeColor="text1"/>
          <w:sz w:val="22"/>
          <w:lang w:val="es-ES"/>
        </w:rPr>
        <w:t>º</w:t>
      </w:r>
      <w:r w:rsidRPr="0006147E">
        <w:rPr>
          <w:rFonts w:ascii="Arial" w:hAnsi="Arial" w:cs="Arial"/>
          <w:color w:val="000000" w:themeColor="text1"/>
          <w:sz w:val="22"/>
          <w:lang w:val="es-ES"/>
        </w:rPr>
        <w:t xml:space="preserve"> de la Ley 1150 de 2007, </w:t>
      </w:r>
      <w:r w:rsidR="00BD5939" w:rsidRPr="0006147E">
        <w:rPr>
          <w:rFonts w:ascii="Arial" w:hAnsi="Arial" w:cs="Arial"/>
          <w:color w:val="000000" w:themeColor="text1"/>
          <w:sz w:val="22"/>
          <w:lang w:val="es-ES"/>
        </w:rPr>
        <w:t>ampliando</w:t>
      </w:r>
      <w:r w:rsidRPr="0006147E">
        <w:rPr>
          <w:rFonts w:ascii="Arial" w:hAnsi="Arial" w:cs="Arial"/>
          <w:color w:val="000000" w:themeColor="text1"/>
          <w:sz w:val="22"/>
          <w:lang w:val="es-ES"/>
        </w:rPr>
        <w:t xml:space="preserve"> la facultad de adopción de Pliegos Tipo por parte del Gobierno Nacional. La nueva norma determinó que</w:t>
      </w:r>
      <w:r w:rsidR="00BD5939" w:rsidRPr="0006147E">
        <w:rPr>
          <w:rFonts w:ascii="Arial" w:hAnsi="Arial" w:cs="Arial"/>
          <w:color w:val="000000" w:themeColor="text1"/>
          <w:sz w:val="22"/>
          <w:lang w:val="es-ES"/>
        </w:rPr>
        <w:t>,</w:t>
      </w:r>
      <w:r w:rsidRPr="0006147E">
        <w:rPr>
          <w:rFonts w:ascii="Arial" w:hAnsi="Arial" w:cs="Arial"/>
          <w:color w:val="000000" w:themeColor="text1"/>
          <w:sz w:val="22"/>
          <w:lang w:val="es-ES"/>
        </w:rPr>
        <w:t xml:space="preserve"> el Gobierno Nacional debía adoptar los Pliegos Tipo para procesos de selección de obra pública y relacionados:</w:t>
      </w:r>
    </w:p>
    <w:p w14:paraId="3904F735" w14:textId="0E8C8F9D" w:rsidR="0029182F" w:rsidRPr="0006147E" w:rsidRDefault="0029182F" w:rsidP="002A080F">
      <w:pPr>
        <w:ind w:firstLine="709"/>
        <w:jc w:val="both"/>
        <w:rPr>
          <w:rFonts w:ascii="Arial" w:hAnsi="Arial" w:cs="Arial"/>
          <w:color w:val="000000" w:themeColor="text1"/>
          <w:sz w:val="22"/>
          <w:lang w:val="es-ES"/>
        </w:rPr>
      </w:pPr>
    </w:p>
    <w:p w14:paraId="24077986" w14:textId="77777777" w:rsidR="00E668BA" w:rsidRPr="0006147E" w:rsidRDefault="00E668BA" w:rsidP="00FD026B">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6147E">
        <w:rPr>
          <w:rFonts w:ascii="Arial" w:eastAsiaTheme="minorHAnsi" w:hAnsi="Arial" w:cs="Arial"/>
          <w:color w:val="000000" w:themeColor="text1"/>
          <w:sz w:val="21"/>
          <w:szCs w:val="21"/>
          <w:lang w:eastAsia="en-US"/>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DCDE11F" w14:textId="77777777" w:rsidR="00E668BA" w:rsidRPr="0006147E" w:rsidRDefault="00E668BA" w:rsidP="00FD026B">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6147E">
        <w:rPr>
          <w:rFonts w:ascii="Arial" w:eastAsiaTheme="minorHAnsi" w:hAnsi="Arial" w:cs="Arial"/>
          <w:color w:val="000000" w:themeColor="text1"/>
          <w:sz w:val="21"/>
          <w:szCs w:val="21"/>
          <w:lang w:eastAsia="en-US"/>
        </w:rPr>
        <w:t> </w:t>
      </w:r>
    </w:p>
    <w:p w14:paraId="6E423B20" w14:textId="73E6F0D6" w:rsidR="00E668BA" w:rsidRPr="0006147E" w:rsidRDefault="00E668BA" w:rsidP="00FD026B">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6147E">
        <w:rPr>
          <w:rFonts w:ascii="Arial" w:eastAsiaTheme="minorHAnsi" w:hAnsi="Arial" w:cs="Arial"/>
          <w:color w:val="000000" w:themeColor="text1"/>
          <w:sz w:val="21"/>
          <w:szCs w:val="21"/>
          <w:lang w:eastAsia="en-US"/>
        </w:rPr>
        <w:t>La facultad de adoptar documentos tipo la tendrá el Gobierno nacional, cuando lo considere necesario, en relación con otros contratos o procesos de selección.</w:t>
      </w:r>
    </w:p>
    <w:p w14:paraId="7DE324CC" w14:textId="77777777" w:rsidR="00E668BA" w:rsidRPr="0006147E" w:rsidRDefault="00E668BA" w:rsidP="00FD026B">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6147E">
        <w:rPr>
          <w:rFonts w:ascii="Arial" w:eastAsiaTheme="minorHAnsi" w:hAnsi="Arial" w:cs="Arial"/>
          <w:color w:val="000000" w:themeColor="text1"/>
          <w:sz w:val="21"/>
          <w:szCs w:val="21"/>
          <w:lang w:eastAsia="en-US"/>
        </w:rPr>
        <w:t> </w:t>
      </w:r>
    </w:p>
    <w:p w14:paraId="0E078ECA" w14:textId="7DB23B6C" w:rsidR="00E668BA" w:rsidRPr="0006147E" w:rsidRDefault="00E668BA" w:rsidP="00FD026B">
      <w:pPr>
        <w:pStyle w:val="pa22"/>
        <w:spacing w:before="0" w:beforeAutospacing="0" w:after="0" w:afterAutospacing="0"/>
        <w:ind w:left="709" w:right="709"/>
        <w:jc w:val="both"/>
        <w:rPr>
          <w:rFonts w:ascii="Arial" w:eastAsiaTheme="minorHAnsi" w:hAnsi="Arial" w:cs="Arial"/>
          <w:color w:val="000000" w:themeColor="text1"/>
          <w:sz w:val="21"/>
          <w:szCs w:val="21"/>
          <w:lang w:eastAsia="en-US"/>
        </w:rPr>
      </w:pPr>
      <w:r w:rsidRPr="0006147E">
        <w:rPr>
          <w:rFonts w:ascii="Arial" w:eastAsiaTheme="minorHAnsi" w:hAnsi="Arial" w:cs="Arial"/>
          <w:color w:val="000000" w:themeColor="text1"/>
          <w:sz w:val="21"/>
          <w:szCs w:val="21"/>
          <w:lang w:eastAsia="en-US"/>
        </w:rPr>
        <w:t>Los pliegos tipo se adoptarán por categorías de acuerdo con la cuantía de la contratación, según la reglamentación que expida el Gobierno nacional.</w:t>
      </w:r>
    </w:p>
    <w:p w14:paraId="52FD856B" w14:textId="77777777" w:rsidR="00E668BA" w:rsidRPr="0006147E" w:rsidRDefault="00E668BA" w:rsidP="002A080F">
      <w:pPr>
        <w:pStyle w:val="pa22"/>
        <w:spacing w:before="0" w:beforeAutospacing="0" w:after="0" w:afterAutospacing="0"/>
        <w:ind w:left="703" w:right="425"/>
        <w:jc w:val="both"/>
        <w:rPr>
          <w:rFonts w:ascii="Arial" w:eastAsiaTheme="minorHAnsi" w:hAnsi="Arial" w:cs="Arial"/>
          <w:color w:val="000000" w:themeColor="text1"/>
          <w:sz w:val="21"/>
          <w:szCs w:val="21"/>
          <w:lang w:eastAsia="en-US"/>
        </w:rPr>
      </w:pPr>
    </w:p>
    <w:p w14:paraId="62F42FE3" w14:textId="77777777" w:rsidR="00E668BA" w:rsidRPr="0006147E" w:rsidRDefault="00E668BA" w:rsidP="00C041E0">
      <w:pPr>
        <w:spacing w:line="276" w:lineRule="auto"/>
        <w:ind w:firstLine="703"/>
        <w:jc w:val="both"/>
        <w:rPr>
          <w:rFonts w:ascii="Arial" w:hAnsi="Arial" w:cs="Arial"/>
          <w:color w:val="000000" w:themeColor="text1"/>
          <w:sz w:val="22"/>
          <w:lang w:val="es-ES"/>
        </w:rPr>
      </w:pPr>
      <w:r w:rsidRPr="0006147E">
        <w:rPr>
          <w:rFonts w:ascii="Arial" w:hAnsi="Arial" w:cs="Arial"/>
          <w:color w:val="000000" w:themeColor="text1"/>
          <w:sz w:val="22"/>
          <w:lang w:val="es-ES"/>
        </w:rPr>
        <w:t xml:space="preserve">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es una medida eficaz contra la corrupción y permite una administración pública más eficiente y moderna: </w:t>
      </w:r>
    </w:p>
    <w:p w14:paraId="4CDE0562" w14:textId="77777777" w:rsidR="00E668BA" w:rsidRPr="0006147E" w:rsidRDefault="00E668BA" w:rsidP="002A080F">
      <w:pPr>
        <w:jc w:val="both"/>
        <w:rPr>
          <w:rFonts w:ascii="Arial" w:hAnsi="Arial" w:cs="Arial"/>
          <w:color w:val="000000" w:themeColor="text1"/>
          <w:sz w:val="22"/>
          <w:lang w:val="es-ES"/>
        </w:rPr>
      </w:pPr>
    </w:p>
    <w:p w14:paraId="151A0179" w14:textId="77777777" w:rsidR="005F0B2D" w:rsidRPr="0006147E" w:rsidRDefault="00E668BA" w:rsidP="00C041E0">
      <w:pPr>
        <w:ind w:left="708" w:right="426"/>
        <w:jc w:val="both"/>
        <w:rPr>
          <w:rFonts w:ascii="Arial" w:hAnsi="Arial" w:cs="Arial"/>
          <w:color w:val="000000" w:themeColor="text1"/>
          <w:sz w:val="21"/>
          <w:szCs w:val="21"/>
          <w:lang w:val="es-ES"/>
        </w:rPr>
      </w:pPr>
      <w:r w:rsidRPr="0006147E">
        <w:rPr>
          <w:rFonts w:ascii="Arial" w:hAnsi="Arial" w:cs="Arial"/>
          <w:color w:val="000000" w:themeColor="text1"/>
          <w:sz w:val="21"/>
          <w:szCs w:val="21"/>
          <w:lang w:val="es-ES"/>
        </w:rPr>
        <w:t xml:space="preserve">Es necesario destacar que este proceso de estandarización no es nuevo en los sistemas de compras públicas foráneos. En el mundo, varios países han optado </w:t>
      </w:r>
      <w:r w:rsidRPr="0006147E">
        <w:rPr>
          <w:rFonts w:ascii="Arial" w:hAnsi="Arial" w:cs="Arial"/>
          <w:color w:val="000000" w:themeColor="text1"/>
          <w:sz w:val="21"/>
          <w:szCs w:val="21"/>
          <w:lang w:val="es-ES"/>
        </w:rPr>
        <w:lastRenderedPageBreak/>
        <w:t>por la obligatoriedad en el uso de documentos estándar en los procesos de contratación pública, siendo así un deber de las autoridades contratantes implementar dichos documentos. Un claro ejemplo de esta tendencia mundial es el caso de los «Documentos Estándar de la Licitación Pública (LPN)» en la contratación de obras menores o adquisición de bienes, exigido por el Banco Interamericano de Desarrollo (en adelante BID) y el Banco Mundial (en adelante BIRF) para aquellos proyectos financiados total o parcialmente por estos organismos internacionales.</w:t>
      </w:r>
    </w:p>
    <w:p w14:paraId="7C816C58" w14:textId="399E9DD7" w:rsidR="00E668BA" w:rsidRPr="0006147E" w:rsidRDefault="00E668BA" w:rsidP="00C041E0">
      <w:pPr>
        <w:ind w:left="708" w:right="426"/>
        <w:jc w:val="both"/>
        <w:rPr>
          <w:rFonts w:ascii="Arial" w:hAnsi="Arial" w:cs="Arial"/>
          <w:color w:val="000000" w:themeColor="text1"/>
          <w:sz w:val="21"/>
          <w:szCs w:val="21"/>
          <w:lang w:val="es-ES"/>
        </w:rPr>
      </w:pPr>
      <w:r w:rsidRPr="0006147E">
        <w:rPr>
          <w:rFonts w:ascii="Arial" w:hAnsi="Arial" w:cs="Arial"/>
          <w:color w:val="000000" w:themeColor="text1"/>
          <w:sz w:val="21"/>
          <w:szCs w:val="21"/>
          <w:lang w:val="es-ES"/>
        </w:rPr>
        <w:t xml:space="preserve"> </w:t>
      </w:r>
    </w:p>
    <w:p w14:paraId="0C2673D1" w14:textId="21B7338F" w:rsidR="00E668BA" w:rsidRPr="0006147E" w:rsidRDefault="00E668BA" w:rsidP="00C041E0">
      <w:pPr>
        <w:ind w:right="426" w:firstLine="708"/>
        <w:jc w:val="both"/>
        <w:rPr>
          <w:rFonts w:ascii="Arial" w:hAnsi="Arial" w:cs="Arial"/>
          <w:color w:val="000000" w:themeColor="text1"/>
          <w:sz w:val="21"/>
          <w:szCs w:val="21"/>
          <w:lang w:val="es-ES"/>
        </w:rPr>
      </w:pPr>
      <w:r w:rsidRPr="0006147E">
        <w:rPr>
          <w:rFonts w:ascii="Arial" w:hAnsi="Arial" w:cs="Arial"/>
          <w:color w:val="000000" w:themeColor="text1"/>
          <w:sz w:val="21"/>
          <w:szCs w:val="21"/>
          <w:lang w:val="es-ES"/>
        </w:rPr>
        <w:t xml:space="preserve">[…] </w:t>
      </w:r>
    </w:p>
    <w:p w14:paraId="0C41BC0F" w14:textId="77777777" w:rsidR="005F0B2D" w:rsidRPr="0006147E" w:rsidRDefault="005F0B2D" w:rsidP="00C041E0">
      <w:pPr>
        <w:ind w:right="426" w:firstLine="708"/>
        <w:jc w:val="both"/>
        <w:rPr>
          <w:rFonts w:ascii="Arial" w:hAnsi="Arial" w:cs="Arial"/>
          <w:color w:val="000000" w:themeColor="text1"/>
          <w:sz w:val="21"/>
          <w:szCs w:val="21"/>
          <w:lang w:val="es-ES"/>
        </w:rPr>
      </w:pPr>
    </w:p>
    <w:p w14:paraId="3A35D88A" w14:textId="77777777" w:rsidR="00E668BA" w:rsidRPr="0006147E" w:rsidRDefault="00E668BA" w:rsidP="00C041E0">
      <w:pPr>
        <w:ind w:left="708" w:right="426"/>
        <w:jc w:val="both"/>
        <w:rPr>
          <w:rFonts w:ascii="Arial" w:hAnsi="Arial" w:cs="Arial"/>
          <w:color w:val="000000" w:themeColor="text1"/>
          <w:sz w:val="21"/>
          <w:szCs w:val="21"/>
          <w:lang w:val="es-ES"/>
        </w:rPr>
      </w:pPr>
      <w:r w:rsidRPr="0006147E">
        <w:rPr>
          <w:rFonts w:ascii="Arial" w:hAnsi="Arial" w:cs="Arial"/>
          <w:color w:val="000000" w:themeColor="text1"/>
          <w:sz w:val="21"/>
          <w:szCs w:val="21"/>
          <w:lang w:val="es-ES"/>
        </w:rPr>
        <w:t>Estos documentos estándar para aquellas licitaciones de obra pública, financiados por cualquiera de estos organismos internacionales, obedecen ciertamente a una política de transparencia a nivel mundial que pretenden hacer de la contratación un asunto meramente objetivo. Colombia, en atención a dichos requerimientos internacionales, debe propender por hacer de los documentos de contratación pública nacional un estándar de eficiencia y objetividad atendiendo a las necesidades contractuales de cada caso</w:t>
      </w:r>
      <w:r w:rsidRPr="0006147E">
        <w:rPr>
          <w:rStyle w:val="Refdenotaalpie"/>
          <w:rFonts w:ascii="Arial" w:hAnsi="Arial" w:cs="Arial"/>
          <w:color w:val="000000" w:themeColor="text1"/>
          <w:sz w:val="21"/>
          <w:szCs w:val="21"/>
          <w:lang w:val="es-ES"/>
        </w:rPr>
        <w:footnoteReference w:id="4"/>
      </w:r>
      <w:r w:rsidRPr="0006147E">
        <w:rPr>
          <w:rFonts w:ascii="Arial" w:hAnsi="Arial" w:cs="Arial"/>
          <w:color w:val="000000" w:themeColor="text1"/>
          <w:sz w:val="21"/>
          <w:szCs w:val="21"/>
          <w:lang w:val="es-ES"/>
        </w:rPr>
        <w:t xml:space="preserve">. </w:t>
      </w:r>
    </w:p>
    <w:p w14:paraId="3EC10824" w14:textId="77777777" w:rsidR="00E668BA" w:rsidRPr="0006147E" w:rsidRDefault="00E668BA" w:rsidP="00E65956">
      <w:pPr>
        <w:spacing w:line="276" w:lineRule="auto"/>
        <w:jc w:val="both"/>
        <w:rPr>
          <w:rFonts w:ascii="Arial" w:hAnsi="Arial" w:cs="Arial"/>
          <w:b/>
          <w:color w:val="000000" w:themeColor="text1"/>
          <w:sz w:val="22"/>
          <w:lang w:val="es-ES"/>
        </w:rPr>
      </w:pPr>
    </w:p>
    <w:p w14:paraId="031835BC" w14:textId="77777777" w:rsidR="002A080F" w:rsidRPr="0006147E" w:rsidRDefault="002A080F" w:rsidP="00E65956">
      <w:pPr>
        <w:spacing w:after="120" w:line="276" w:lineRule="auto"/>
        <w:ind w:firstLine="703"/>
        <w:jc w:val="both"/>
        <w:rPr>
          <w:rFonts w:ascii="Arial" w:hAnsi="Arial" w:cs="Arial"/>
          <w:color w:val="000000" w:themeColor="text1"/>
          <w:sz w:val="22"/>
          <w:lang w:val="es-ES"/>
        </w:rPr>
      </w:pPr>
      <w:r w:rsidRPr="0006147E">
        <w:rPr>
          <w:rFonts w:ascii="Arial" w:hAnsi="Arial" w:cs="Arial"/>
          <w:color w:val="000000" w:themeColor="text1"/>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06147E">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06147E">
        <w:rPr>
          <w:rFonts w:ascii="Arial" w:hAnsi="Arial" w:cs="Arial"/>
          <w:color w:val="000000" w:themeColor="text1"/>
          <w:sz w:val="22"/>
          <w:lang w:val="es-ES"/>
        </w:rPr>
        <w:t xml:space="preserve"> </w:t>
      </w:r>
    </w:p>
    <w:p w14:paraId="52D22AF6" w14:textId="77777777" w:rsidR="002A080F" w:rsidRPr="0006147E" w:rsidRDefault="002A080F" w:rsidP="00B10D32">
      <w:pPr>
        <w:spacing w:before="120" w:after="120" w:line="276" w:lineRule="auto"/>
        <w:jc w:val="both"/>
        <w:rPr>
          <w:rFonts w:ascii="Arial" w:hAnsi="Arial" w:cs="Arial"/>
          <w:color w:val="000000" w:themeColor="text1"/>
          <w:sz w:val="22"/>
          <w:lang w:val="es-ES"/>
        </w:rPr>
      </w:pPr>
      <w:r w:rsidRPr="0006147E">
        <w:rPr>
          <w:rFonts w:ascii="Arial" w:hAnsi="Arial" w:cs="Arial"/>
          <w:color w:val="000000" w:themeColor="text1"/>
          <w:sz w:val="22"/>
          <w:lang w:val="es-ES"/>
        </w:rPr>
        <w:tab/>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63C70C04" w14:textId="77777777" w:rsidR="002A080F" w:rsidRPr="0006147E" w:rsidRDefault="002A080F" w:rsidP="00B10D32">
      <w:pPr>
        <w:spacing w:before="120" w:after="120" w:line="276" w:lineRule="auto"/>
        <w:jc w:val="both"/>
        <w:rPr>
          <w:color w:val="000000" w:themeColor="text1"/>
        </w:rPr>
      </w:pPr>
      <w:r w:rsidRPr="0006147E">
        <w:rPr>
          <w:rFonts w:ascii="Arial" w:hAnsi="Arial" w:cs="Arial"/>
          <w:color w:val="000000" w:themeColor="text1"/>
          <w:sz w:val="22"/>
          <w:lang w:val="es-ES"/>
        </w:rPr>
        <w:tab/>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06147E">
        <w:rPr>
          <w:rStyle w:val="Refdenotaalpie"/>
          <w:rFonts w:ascii="Arial" w:hAnsi="Arial" w:cs="Arial"/>
          <w:color w:val="000000" w:themeColor="text1"/>
          <w:sz w:val="22"/>
          <w:lang w:val="es-ES"/>
        </w:rPr>
        <w:footnoteReference w:id="5"/>
      </w:r>
      <w:r w:rsidRPr="0006147E">
        <w:rPr>
          <w:rFonts w:ascii="Arial" w:hAnsi="Arial" w:cs="Arial"/>
          <w:color w:val="000000" w:themeColor="text1"/>
          <w:sz w:val="22"/>
          <w:lang w:val="es-ES"/>
        </w:rPr>
        <w:t>.</w:t>
      </w:r>
      <w:r w:rsidRPr="0006147E">
        <w:rPr>
          <w:color w:val="000000" w:themeColor="text1"/>
          <w:lang w:val="es-ES"/>
        </w:rPr>
        <w:t xml:space="preserve"> </w:t>
      </w:r>
    </w:p>
    <w:p w14:paraId="6624CE77" w14:textId="53078399" w:rsidR="002A080F" w:rsidRPr="0006147E" w:rsidRDefault="002A080F" w:rsidP="00B10D32">
      <w:pPr>
        <w:spacing w:before="120" w:after="120" w:line="276" w:lineRule="auto"/>
        <w:jc w:val="both"/>
        <w:rPr>
          <w:rFonts w:ascii="Arial" w:hAnsi="Arial" w:cs="Arial"/>
          <w:color w:val="000000" w:themeColor="text1"/>
          <w:sz w:val="22"/>
          <w:lang w:val="es-ES"/>
        </w:rPr>
      </w:pPr>
      <w:r w:rsidRPr="0006147E">
        <w:rPr>
          <w:rFonts w:ascii="Arial" w:hAnsi="Arial" w:cs="Arial"/>
          <w:color w:val="000000" w:themeColor="text1"/>
          <w:sz w:val="22"/>
          <w:lang w:val="es-ES"/>
        </w:rPr>
        <w:lastRenderedPageBreak/>
        <w:tab/>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w:t>
      </w:r>
      <w:r w:rsidR="0069114E" w:rsidRPr="0006147E">
        <w:rPr>
          <w:rFonts w:ascii="Arial" w:hAnsi="Arial" w:cs="Arial"/>
          <w:color w:val="000000" w:themeColor="text1"/>
          <w:sz w:val="22"/>
          <w:lang w:val="es-ES"/>
        </w:rPr>
        <w:t>[</w:t>
      </w:r>
      <w:r w:rsidRPr="0006147E">
        <w:rPr>
          <w:rFonts w:ascii="Arial" w:hAnsi="Arial" w:cs="Arial"/>
          <w:color w:val="000000" w:themeColor="text1"/>
          <w:sz w:val="22"/>
          <w:lang w:val="es-ES"/>
        </w:rPr>
        <w:t>DNP</w:t>
      </w:r>
      <w:r w:rsidR="0069114E" w:rsidRPr="0006147E">
        <w:rPr>
          <w:rFonts w:ascii="Arial" w:hAnsi="Arial" w:cs="Arial"/>
          <w:color w:val="000000" w:themeColor="text1"/>
          <w:sz w:val="22"/>
          <w:lang w:val="es-ES"/>
        </w:rPr>
        <w:t>]</w:t>
      </w:r>
      <w:r w:rsidRPr="0006147E">
        <w:rPr>
          <w:rFonts w:ascii="Arial" w:hAnsi="Arial" w:cs="Arial"/>
          <w:color w:val="000000" w:themeColor="text1"/>
          <w:sz w:val="22"/>
          <w:lang w:val="es-ES"/>
        </w:rPr>
        <w:t xml:space="preserve">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2D11A358" w14:textId="77777777" w:rsidR="002A080F" w:rsidRPr="0006147E" w:rsidRDefault="002A080F" w:rsidP="00B10D32">
      <w:pPr>
        <w:spacing w:before="120" w:after="120" w:line="276" w:lineRule="auto"/>
        <w:jc w:val="both"/>
        <w:rPr>
          <w:rFonts w:ascii="Arial" w:hAnsi="Arial" w:cs="Arial"/>
          <w:color w:val="000000" w:themeColor="text1"/>
          <w:sz w:val="22"/>
        </w:rPr>
      </w:pPr>
      <w:r w:rsidRPr="0006147E">
        <w:rPr>
          <w:rFonts w:ascii="Arial" w:hAnsi="Arial" w:cs="Arial"/>
          <w:color w:val="000000" w:themeColor="text1"/>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06147E">
        <w:rPr>
          <w:rFonts w:ascii="Arial" w:hAnsi="Arial" w:cs="Arial"/>
          <w:color w:val="000000" w:themeColor="text1"/>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14:paraId="18B420F7" w14:textId="77777777" w:rsidR="002A080F" w:rsidRPr="0006147E" w:rsidRDefault="002A080F" w:rsidP="00B10D32">
      <w:pPr>
        <w:spacing w:before="120" w:after="120" w:line="276" w:lineRule="auto"/>
        <w:ind w:firstLine="708"/>
        <w:jc w:val="both"/>
        <w:rPr>
          <w:rFonts w:ascii="Arial" w:hAnsi="Arial" w:cs="Arial"/>
          <w:color w:val="000000" w:themeColor="text1"/>
          <w:sz w:val="22"/>
        </w:rPr>
      </w:pPr>
      <w:r w:rsidRPr="0006147E">
        <w:rPr>
          <w:rFonts w:ascii="Arial" w:hAnsi="Arial" w:cs="Arial"/>
          <w:color w:val="000000" w:themeColor="text1"/>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14:paraId="51616DD5" w14:textId="77777777" w:rsidR="002A080F" w:rsidRPr="0006147E" w:rsidRDefault="002A080F" w:rsidP="00B10D32">
      <w:pPr>
        <w:spacing w:before="120" w:after="120" w:line="276" w:lineRule="auto"/>
        <w:ind w:firstLine="708"/>
        <w:jc w:val="both"/>
        <w:rPr>
          <w:rFonts w:ascii="Arial" w:hAnsi="Arial" w:cs="Arial"/>
          <w:color w:val="000000" w:themeColor="text1"/>
          <w:sz w:val="22"/>
          <w:lang w:val="es-ES"/>
        </w:rPr>
      </w:pPr>
      <w:r w:rsidRPr="0006147E">
        <w:rPr>
          <w:rFonts w:ascii="Arial" w:hAnsi="Arial" w:cs="Arial"/>
          <w:color w:val="000000" w:themeColor="text1"/>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06147E">
        <w:rPr>
          <w:rFonts w:ascii="Arial" w:hAnsi="Arial" w:cs="Arial"/>
          <w:color w:val="000000" w:themeColor="text1"/>
          <w:sz w:val="22"/>
        </w:rPr>
        <w:t xml:space="preserve">del Capítulo 2 del Título 1 de la parte 2 del Libro 2 </w:t>
      </w:r>
      <w:r w:rsidRPr="0006147E">
        <w:rPr>
          <w:rFonts w:ascii="Arial" w:hAnsi="Arial" w:cs="Arial"/>
          <w:color w:val="000000" w:themeColor="text1"/>
          <w:sz w:val="22"/>
          <w:lang w:val="es-ES"/>
        </w:rPr>
        <w:t xml:space="preserve">del Decreto 1082 de 2015. </w:t>
      </w:r>
    </w:p>
    <w:p w14:paraId="21BF76DF" w14:textId="77777777" w:rsidR="002A080F" w:rsidRPr="0006147E" w:rsidRDefault="002A080F" w:rsidP="00B10D32">
      <w:pPr>
        <w:spacing w:before="120" w:after="120" w:line="276" w:lineRule="auto"/>
        <w:ind w:firstLine="709"/>
        <w:jc w:val="both"/>
        <w:rPr>
          <w:rFonts w:ascii="Arial" w:hAnsi="Arial" w:cs="Arial"/>
          <w:color w:val="000000" w:themeColor="text1"/>
          <w:sz w:val="22"/>
          <w:lang w:val="es-ES"/>
        </w:rPr>
      </w:pPr>
      <w:r w:rsidRPr="0006147E">
        <w:rPr>
          <w:rFonts w:ascii="Arial" w:hAnsi="Arial" w:cs="Arial"/>
          <w:color w:val="000000" w:themeColor="text1"/>
          <w:sz w:val="22"/>
          <w:lang w:val="es-ES"/>
        </w:rPr>
        <w:lastRenderedPageBreak/>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06147E">
        <w:rPr>
          <w:rFonts w:ascii="Arial" w:hAnsi="Arial" w:cs="Arial"/>
          <w:color w:val="000000" w:themeColor="text1"/>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06147E">
        <w:rPr>
          <w:rStyle w:val="Refdenotaalpie"/>
          <w:rFonts w:ascii="Arial" w:hAnsi="Arial" w:cs="Arial"/>
          <w:color w:val="000000" w:themeColor="text1"/>
          <w:sz w:val="22"/>
        </w:rPr>
        <w:footnoteReference w:id="6"/>
      </w:r>
      <w:r w:rsidRPr="0006147E">
        <w:rPr>
          <w:rFonts w:ascii="Arial" w:hAnsi="Arial" w:cs="Arial"/>
          <w:color w:val="000000" w:themeColor="text1"/>
          <w:sz w:val="22"/>
        </w:rPr>
        <w:t>.</w:t>
      </w:r>
    </w:p>
    <w:p w14:paraId="23ABF127" w14:textId="6D3E10B7" w:rsidR="00D90BD4" w:rsidRPr="0006147E" w:rsidRDefault="002A080F" w:rsidP="00E65956">
      <w:pPr>
        <w:spacing w:before="120" w:line="276" w:lineRule="auto"/>
        <w:jc w:val="both"/>
        <w:rPr>
          <w:rFonts w:ascii="Arial" w:hAnsi="Arial" w:cs="Arial"/>
          <w:color w:val="000000" w:themeColor="text1"/>
          <w:sz w:val="22"/>
          <w:lang w:val="es-ES"/>
        </w:rPr>
      </w:pPr>
      <w:r w:rsidRPr="0006147E">
        <w:rPr>
          <w:rFonts w:ascii="Arial" w:eastAsia="Calibri" w:hAnsi="Arial" w:cs="Arial"/>
          <w:bCs/>
          <w:color w:val="000000" w:themeColor="text1"/>
          <w:sz w:val="22"/>
        </w:rPr>
        <w:tab/>
        <w:t>Dentro de las normas adicionadas al Decreto 1082 de 2015 por el Decreto 2096 de 2019 se encuentra el artículo 2.2.1.2.6.2.2</w:t>
      </w:r>
      <w:r w:rsidRPr="0006147E">
        <w:rPr>
          <w:rStyle w:val="Refdenotaalpie"/>
          <w:rFonts w:ascii="Arial" w:eastAsia="Calibri" w:hAnsi="Arial" w:cs="Arial"/>
          <w:bCs/>
          <w:color w:val="000000" w:themeColor="text1"/>
          <w:sz w:val="22"/>
        </w:rPr>
        <w:footnoteReference w:id="7"/>
      </w:r>
      <w:r w:rsidRPr="0006147E">
        <w:rPr>
          <w:rFonts w:ascii="Arial" w:eastAsia="Calibri" w:hAnsi="Arial" w:cs="Arial"/>
          <w:bCs/>
          <w:color w:val="000000" w:themeColor="text1"/>
          <w:sz w:val="22"/>
        </w:rPr>
        <w:t xml:space="preserve"> que contiene el listado de los Documentos Tipo aplicables a los </w:t>
      </w:r>
      <w:r w:rsidRPr="0006147E">
        <w:rPr>
          <w:rFonts w:ascii="Arial" w:hAnsi="Arial" w:cs="Arial"/>
          <w:color w:val="000000" w:themeColor="text1"/>
          <w:sz w:val="22"/>
        </w:rPr>
        <w:t>procesos de selección abreviada de menor cuantía para la contratación de obra pública de infraestructura de transporte</w:t>
      </w:r>
      <w:r w:rsidRPr="0006147E">
        <w:rPr>
          <w:rFonts w:ascii="Arial" w:eastAsia="Calibri" w:hAnsi="Arial" w:cs="Arial"/>
          <w:bCs/>
          <w:color w:val="000000" w:themeColor="text1"/>
          <w:sz w:val="22"/>
        </w:rPr>
        <w:t xml:space="preserve">, mientras que el </w:t>
      </w:r>
      <w:r w:rsidRPr="0006147E">
        <w:rPr>
          <w:rFonts w:ascii="Arial" w:hAnsi="Arial" w:cs="Arial"/>
          <w:color w:val="000000" w:themeColor="text1"/>
          <w:sz w:val="22"/>
        </w:rPr>
        <w:t xml:space="preserve">2.2.1.2.6.2.3 </w:t>
      </w:r>
      <w:r w:rsidRPr="0006147E">
        <w:rPr>
          <w:rFonts w:ascii="Arial" w:hAnsi="Arial" w:cs="Arial"/>
          <w:color w:val="000000" w:themeColor="text1"/>
          <w:sz w:val="22"/>
          <w:lang w:val="es-ES"/>
        </w:rPr>
        <w:t xml:space="preserve">facultó a la Agencia Nacional de Contratación Pública ― Colombia Compra Eficiente, para que en coordinación con el Departamento Nacional de Planeación </w:t>
      </w:r>
      <w:r w:rsidR="00882218" w:rsidRPr="0006147E">
        <w:rPr>
          <w:rFonts w:ascii="Arial" w:hAnsi="Arial" w:cs="Arial"/>
          <w:color w:val="000000" w:themeColor="text1"/>
          <w:sz w:val="22"/>
          <w:lang w:val="es-ES"/>
        </w:rPr>
        <w:t>[</w:t>
      </w:r>
      <w:r w:rsidRPr="0006147E">
        <w:rPr>
          <w:rFonts w:ascii="Arial" w:hAnsi="Arial" w:cs="Arial"/>
          <w:color w:val="000000" w:themeColor="text1"/>
          <w:sz w:val="22"/>
          <w:lang w:val="es-ES"/>
        </w:rPr>
        <w:t>DNP</w:t>
      </w:r>
      <w:r w:rsidR="00882218" w:rsidRPr="0006147E">
        <w:rPr>
          <w:rFonts w:ascii="Arial" w:hAnsi="Arial" w:cs="Arial"/>
          <w:color w:val="000000" w:themeColor="text1"/>
          <w:sz w:val="22"/>
          <w:lang w:val="es-ES"/>
        </w:rPr>
        <w:t>]</w:t>
      </w:r>
      <w:r w:rsidRPr="0006147E">
        <w:rPr>
          <w:rFonts w:ascii="Arial" w:hAnsi="Arial" w:cs="Arial"/>
          <w:color w:val="000000" w:themeColor="text1"/>
          <w:sz w:val="22"/>
          <w:lang w:val="es-ES"/>
        </w:rPr>
        <w:t xml:space="preserve">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06147E">
        <w:rPr>
          <w:rFonts w:ascii="Arial" w:eastAsia="Calibri" w:hAnsi="Arial" w:cs="Arial"/>
          <w:bCs/>
          <w:color w:val="000000" w:themeColor="text1"/>
          <w:sz w:val="22"/>
        </w:rPr>
        <w:t xml:space="preserve">del Decreto 2096 de 2019 deberán ser aplicados en </w:t>
      </w:r>
      <w:r w:rsidRPr="0006147E">
        <w:rPr>
          <w:rFonts w:ascii="Arial" w:hAnsi="Arial" w:cs="Arial"/>
          <w:color w:val="000000" w:themeColor="text1"/>
          <w:sz w:val="22"/>
        </w:rPr>
        <w:t>«los procesos de contratación de selección abreviada de menor cuantía cuyo aviso de convocatoria sea publicado a partir del 17 de febrero de 2020</w:t>
      </w:r>
      <w:r w:rsidRPr="0006147E">
        <w:rPr>
          <w:rFonts w:ascii="Arial" w:eastAsia="Calibri" w:hAnsi="Arial" w:cs="Arial"/>
          <w:bCs/>
          <w:color w:val="000000" w:themeColor="text1"/>
          <w:sz w:val="22"/>
        </w:rPr>
        <w:t>».</w:t>
      </w:r>
    </w:p>
    <w:p w14:paraId="369E6DCD" w14:textId="77777777" w:rsidR="00D86051" w:rsidRPr="0006147E" w:rsidRDefault="00D86051" w:rsidP="00E65956">
      <w:pPr>
        <w:pStyle w:val="Prrafodelista"/>
        <w:spacing w:line="276" w:lineRule="auto"/>
        <w:ind w:left="0"/>
        <w:jc w:val="both"/>
        <w:rPr>
          <w:rFonts w:ascii="Arial" w:eastAsia="Calibri" w:hAnsi="Arial" w:cs="Arial"/>
          <w:b/>
          <w:color w:val="000000" w:themeColor="text1"/>
          <w:sz w:val="22"/>
        </w:rPr>
      </w:pPr>
    </w:p>
    <w:p w14:paraId="687CB649" w14:textId="34C98F11" w:rsidR="00A37FB6" w:rsidRPr="0006147E" w:rsidRDefault="00A37FB6" w:rsidP="00E65956">
      <w:pPr>
        <w:pStyle w:val="Prrafodelista"/>
        <w:numPr>
          <w:ilvl w:val="0"/>
          <w:numId w:val="9"/>
        </w:numPr>
        <w:spacing w:line="276" w:lineRule="auto"/>
        <w:ind w:left="0" w:firstLine="0"/>
        <w:jc w:val="both"/>
        <w:rPr>
          <w:rFonts w:ascii="Arial" w:eastAsia="Calibri" w:hAnsi="Arial" w:cs="Arial"/>
          <w:color w:val="000000" w:themeColor="text1"/>
          <w:sz w:val="22"/>
        </w:rPr>
      </w:pPr>
      <w:r w:rsidRPr="0006147E">
        <w:rPr>
          <w:rFonts w:ascii="Arial" w:eastAsia="Calibri" w:hAnsi="Arial" w:cs="Arial"/>
          <w:b/>
          <w:color w:val="000000" w:themeColor="text1"/>
          <w:sz w:val="22"/>
        </w:rPr>
        <w:t>Respuestas</w:t>
      </w:r>
    </w:p>
    <w:p w14:paraId="338247B5" w14:textId="77777777" w:rsidR="00F25E08" w:rsidRPr="0006147E" w:rsidRDefault="00F25E08" w:rsidP="00E65956">
      <w:pPr>
        <w:pStyle w:val="Prrafodelista"/>
        <w:spacing w:line="276" w:lineRule="auto"/>
        <w:ind w:left="0"/>
        <w:jc w:val="both"/>
        <w:rPr>
          <w:rFonts w:ascii="Arial" w:eastAsia="Calibri" w:hAnsi="Arial" w:cs="Arial"/>
          <w:color w:val="000000" w:themeColor="text1"/>
          <w:sz w:val="22"/>
        </w:rPr>
      </w:pPr>
    </w:p>
    <w:p w14:paraId="5D6BD6FA" w14:textId="78801F2E" w:rsidR="00D60A0D" w:rsidRPr="0006147E" w:rsidRDefault="00CF013E" w:rsidP="00E65956">
      <w:pPr>
        <w:ind w:left="709" w:right="709"/>
        <w:jc w:val="both"/>
        <w:rPr>
          <w:rFonts w:ascii="Arial" w:eastAsia="Calibri" w:hAnsi="Arial" w:cs="Arial"/>
          <w:color w:val="000000" w:themeColor="text1"/>
          <w:sz w:val="21"/>
          <w:szCs w:val="21"/>
        </w:rPr>
      </w:pPr>
      <w:r w:rsidRPr="0006147E">
        <w:rPr>
          <w:rFonts w:ascii="Arial" w:eastAsia="Calibri" w:hAnsi="Arial" w:cs="Arial"/>
          <w:color w:val="000000" w:themeColor="text1"/>
          <w:sz w:val="21"/>
          <w:szCs w:val="21"/>
        </w:rPr>
        <w:t>DESDE QUE FECHA ENTRA EN VIGENCIA PLIEGO TIPO PARA VÍAS</w:t>
      </w:r>
      <w:r w:rsidR="00E50675" w:rsidRPr="0006147E">
        <w:rPr>
          <w:rFonts w:ascii="Arial" w:eastAsia="Calibri" w:hAnsi="Arial" w:cs="Arial"/>
          <w:color w:val="000000" w:themeColor="text1"/>
          <w:sz w:val="21"/>
          <w:szCs w:val="21"/>
        </w:rPr>
        <w:t xml:space="preserve"> […]</w:t>
      </w:r>
      <w:r w:rsidR="00D60A0D" w:rsidRPr="0006147E">
        <w:rPr>
          <w:rFonts w:ascii="Arial" w:eastAsia="Calibri" w:hAnsi="Arial" w:cs="Arial"/>
          <w:color w:val="000000" w:themeColor="text1"/>
          <w:sz w:val="21"/>
          <w:szCs w:val="21"/>
        </w:rPr>
        <w:t xml:space="preserve"> (sic)</w:t>
      </w:r>
    </w:p>
    <w:p w14:paraId="190C8BFF" w14:textId="66375FCB" w:rsidR="00D60A0D" w:rsidRPr="0006147E" w:rsidRDefault="00D60A0D" w:rsidP="00E65956">
      <w:pPr>
        <w:spacing w:line="276" w:lineRule="auto"/>
        <w:jc w:val="both"/>
        <w:rPr>
          <w:rFonts w:ascii="Arial" w:eastAsia="Calibri" w:hAnsi="Arial" w:cs="Arial"/>
          <w:color w:val="000000" w:themeColor="text1"/>
          <w:sz w:val="21"/>
          <w:szCs w:val="21"/>
        </w:rPr>
      </w:pPr>
    </w:p>
    <w:p w14:paraId="5578288A" w14:textId="28F314F2" w:rsidR="00FC7B98" w:rsidRPr="0006147E" w:rsidRDefault="00FC7B98" w:rsidP="00E65956">
      <w:pPr>
        <w:spacing w:after="120" w:line="276" w:lineRule="auto"/>
        <w:ind w:firstLine="709"/>
        <w:jc w:val="both"/>
        <w:rPr>
          <w:rFonts w:ascii="Arial" w:eastAsia="Calibri" w:hAnsi="Arial" w:cs="Arial"/>
          <w:color w:val="000000" w:themeColor="text1"/>
          <w:sz w:val="22"/>
        </w:rPr>
      </w:pPr>
      <w:r w:rsidRPr="0006147E">
        <w:rPr>
          <w:rFonts w:ascii="Arial" w:eastAsia="Calibri" w:hAnsi="Arial" w:cs="Arial"/>
          <w:color w:val="000000" w:themeColor="text1"/>
          <w:sz w:val="22"/>
        </w:rPr>
        <w:t xml:space="preserve">La Vigencia de los Documentos Tipo, aplicables a los procesos de contratación de obra de infraestructura </w:t>
      </w:r>
      <w:r w:rsidR="00FB08C3" w:rsidRPr="0006147E">
        <w:rPr>
          <w:rFonts w:ascii="Arial" w:eastAsia="Calibri" w:hAnsi="Arial" w:cs="Arial"/>
          <w:color w:val="000000" w:themeColor="text1"/>
          <w:sz w:val="22"/>
        </w:rPr>
        <w:t xml:space="preserve">de transporte tanto en la modalidad de licitación como en la </w:t>
      </w:r>
      <w:r w:rsidR="00FB08C3" w:rsidRPr="0006147E">
        <w:rPr>
          <w:rFonts w:ascii="Arial" w:eastAsia="Calibri" w:hAnsi="Arial" w:cs="Arial"/>
          <w:color w:val="000000" w:themeColor="text1"/>
          <w:sz w:val="22"/>
        </w:rPr>
        <w:lastRenderedPageBreak/>
        <w:t>modalidad de selección abreviada de menor cuantía, fue determinad</w:t>
      </w:r>
      <w:r w:rsidR="00A106A4" w:rsidRPr="0006147E">
        <w:rPr>
          <w:rFonts w:ascii="Arial" w:eastAsia="Calibri" w:hAnsi="Arial" w:cs="Arial"/>
          <w:color w:val="000000" w:themeColor="text1"/>
          <w:sz w:val="22"/>
        </w:rPr>
        <w:t>a</w:t>
      </w:r>
      <w:r w:rsidR="00FB08C3" w:rsidRPr="0006147E">
        <w:rPr>
          <w:rFonts w:ascii="Arial" w:eastAsia="Calibri" w:hAnsi="Arial" w:cs="Arial"/>
          <w:color w:val="000000" w:themeColor="text1"/>
          <w:sz w:val="22"/>
        </w:rPr>
        <w:t xml:space="preserve"> </w:t>
      </w:r>
      <w:r w:rsidR="00A106A4" w:rsidRPr="0006147E">
        <w:rPr>
          <w:rFonts w:ascii="Arial" w:eastAsia="Calibri" w:hAnsi="Arial" w:cs="Arial"/>
          <w:color w:val="000000" w:themeColor="text1"/>
          <w:sz w:val="22"/>
        </w:rPr>
        <w:t>por esta entidad pública con la expedición de los correspondientes actos administrativos</w:t>
      </w:r>
      <w:r w:rsidR="001B2303" w:rsidRPr="0006147E">
        <w:rPr>
          <w:rFonts w:ascii="Arial" w:eastAsia="Calibri" w:hAnsi="Arial" w:cs="Arial"/>
          <w:color w:val="000000" w:themeColor="text1"/>
          <w:sz w:val="22"/>
        </w:rPr>
        <w:t>, así:</w:t>
      </w:r>
    </w:p>
    <w:p w14:paraId="7562D253" w14:textId="685D9DE5" w:rsidR="00D60A0D" w:rsidRPr="0006147E" w:rsidRDefault="001B2303" w:rsidP="00B90BF9">
      <w:pPr>
        <w:spacing w:before="120" w:after="120" w:line="276" w:lineRule="auto"/>
        <w:ind w:firstLine="709"/>
        <w:jc w:val="both"/>
        <w:rPr>
          <w:rFonts w:ascii="Arial" w:eastAsia="Calibri" w:hAnsi="Arial" w:cs="Arial"/>
          <w:color w:val="000000" w:themeColor="text1"/>
          <w:sz w:val="22"/>
        </w:rPr>
      </w:pPr>
      <w:r w:rsidRPr="0006147E">
        <w:rPr>
          <w:rFonts w:ascii="Arial" w:eastAsia="Calibri" w:hAnsi="Arial" w:cs="Arial"/>
          <w:color w:val="000000" w:themeColor="text1"/>
          <w:sz w:val="22"/>
        </w:rPr>
        <w:t xml:space="preserve">i) </w:t>
      </w:r>
      <w:r w:rsidR="00E5394B" w:rsidRPr="0006147E">
        <w:rPr>
          <w:rFonts w:ascii="Arial" w:eastAsia="Calibri" w:hAnsi="Arial" w:cs="Arial"/>
          <w:i/>
          <w:iCs/>
          <w:color w:val="000000" w:themeColor="text1"/>
          <w:sz w:val="22"/>
        </w:rPr>
        <w:t xml:space="preserve">Los Documentos Tipo </w:t>
      </w:r>
      <w:r w:rsidR="0033742B" w:rsidRPr="0006147E">
        <w:rPr>
          <w:rFonts w:ascii="Arial" w:eastAsia="Calibri" w:hAnsi="Arial" w:cs="Arial"/>
          <w:i/>
          <w:iCs/>
          <w:color w:val="000000" w:themeColor="text1"/>
          <w:sz w:val="22"/>
        </w:rPr>
        <w:t xml:space="preserve">para licitación </w:t>
      </w:r>
      <w:r w:rsidR="00306513" w:rsidRPr="0006147E">
        <w:rPr>
          <w:rFonts w:ascii="Arial" w:eastAsia="Calibri" w:hAnsi="Arial" w:cs="Arial"/>
          <w:i/>
          <w:iCs/>
          <w:color w:val="000000" w:themeColor="text1"/>
          <w:sz w:val="22"/>
        </w:rPr>
        <w:t>[</w:t>
      </w:r>
      <w:r w:rsidR="005C6007" w:rsidRPr="0006147E">
        <w:rPr>
          <w:rFonts w:ascii="Arial" w:eastAsia="Calibri" w:hAnsi="Arial" w:cs="Arial"/>
          <w:i/>
          <w:iCs/>
          <w:color w:val="000000" w:themeColor="text1"/>
          <w:sz w:val="22"/>
        </w:rPr>
        <w:t>V</w:t>
      </w:r>
      <w:r w:rsidR="00306513" w:rsidRPr="0006147E">
        <w:rPr>
          <w:rFonts w:ascii="Arial" w:eastAsia="Calibri" w:hAnsi="Arial" w:cs="Arial"/>
          <w:i/>
          <w:iCs/>
          <w:color w:val="000000" w:themeColor="text1"/>
          <w:sz w:val="22"/>
        </w:rPr>
        <w:t>ersión 1]</w:t>
      </w:r>
      <w:r w:rsidR="00456D41" w:rsidRPr="0006147E">
        <w:rPr>
          <w:rFonts w:ascii="Arial" w:eastAsia="Calibri" w:hAnsi="Arial" w:cs="Arial"/>
          <w:color w:val="000000" w:themeColor="text1"/>
          <w:sz w:val="22"/>
        </w:rPr>
        <w:t>,</w:t>
      </w:r>
      <w:r w:rsidR="00306513" w:rsidRPr="0006147E">
        <w:rPr>
          <w:rFonts w:ascii="Arial" w:eastAsia="Calibri" w:hAnsi="Arial" w:cs="Arial"/>
          <w:color w:val="000000" w:themeColor="text1"/>
          <w:sz w:val="22"/>
        </w:rPr>
        <w:t xml:space="preserve"> </w:t>
      </w:r>
      <w:r w:rsidR="00ED0D28" w:rsidRPr="0006147E">
        <w:rPr>
          <w:rFonts w:ascii="Arial" w:eastAsia="Calibri" w:hAnsi="Arial" w:cs="Arial"/>
          <w:color w:val="000000" w:themeColor="text1"/>
          <w:sz w:val="22"/>
        </w:rPr>
        <w:t xml:space="preserve">acorde con lo establecido en la Resolución número </w:t>
      </w:r>
      <w:r w:rsidR="00CB3745" w:rsidRPr="0006147E">
        <w:rPr>
          <w:rFonts w:ascii="Arial" w:eastAsia="Calibri" w:hAnsi="Arial" w:cs="Arial"/>
          <w:color w:val="000000" w:themeColor="text1"/>
          <w:sz w:val="22"/>
        </w:rPr>
        <w:t xml:space="preserve">1798 de 2019 </w:t>
      </w:r>
      <w:r w:rsidR="005A6885" w:rsidRPr="0006147E">
        <w:rPr>
          <w:rFonts w:ascii="Arial" w:eastAsia="Calibri" w:hAnsi="Arial" w:cs="Arial"/>
          <w:color w:val="000000" w:themeColor="text1"/>
          <w:sz w:val="22"/>
        </w:rPr>
        <w:t>«[…] se aplicará a los procesos de contratación de licitación de obra pública de infraestructura de transporte, cuyo aviso de convocatoria sea publicado a partir del 1º de abril de 2019.»</w:t>
      </w:r>
    </w:p>
    <w:p w14:paraId="29009C84" w14:textId="2CC7D701" w:rsidR="0065092A" w:rsidRPr="0006147E" w:rsidRDefault="001B2303" w:rsidP="00B90BF9">
      <w:pPr>
        <w:spacing w:before="120" w:after="120" w:line="276" w:lineRule="auto"/>
        <w:ind w:firstLine="709"/>
        <w:jc w:val="both"/>
        <w:rPr>
          <w:rFonts w:ascii="Arial" w:eastAsia="Calibri" w:hAnsi="Arial" w:cs="Arial"/>
          <w:color w:val="000000" w:themeColor="text1"/>
          <w:sz w:val="22"/>
        </w:rPr>
      </w:pPr>
      <w:r w:rsidRPr="0006147E">
        <w:rPr>
          <w:rFonts w:ascii="Arial" w:eastAsia="Calibri" w:hAnsi="Arial" w:cs="Arial"/>
          <w:color w:val="000000" w:themeColor="text1"/>
          <w:sz w:val="22"/>
        </w:rPr>
        <w:t xml:space="preserve">ii) </w:t>
      </w:r>
      <w:r w:rsidR="0065092A" w:rsidRPr="0006147E">
        <w:rPr>
          <w:rFonts w:ascii="Arial" w:eastAsia="Calibri" w:hAnsi="Arial" w:cs="Arial"/>
          <w:i/>
          <w:iCs/>
          <w:color w:val="000000" w:themeColor="text1"/>
          <w:sz w:val="22"/>
        </w:rPr>
        <w:t xml:space="preserve">Los Documentos Tipo para licitación </w:t>
      </w:r>
      <w:r w:rsidR="00AE5774" w:rsidRPr="0006147E">
        <w:rPr>
          <w:rFonts w:ascii="Arial" w:eastAsia="Calibri" w:hAnsi="Arial" w:cs="Arial"/>
          <w:i/>
          <w:iCs/>
          <w:color w:val="000000" w:themeColor="text1"/>
          <w:sz w:val="22"/>
        </w:rPr>
        <w:t>[</w:t>
      </w:r>
      <w:r w:rsidR="005C6007" w:rsidRPr="0006147E">
        <w:rPr>
          <w:rFonts w:ascii="Arial" w:eastAsia="Calibri" w:hAnsi="Arial" w:cs="Arial"/>
          <w:i/>
          <w:iCs/>
          <w:color w:val="000000" w:themeColor="text1"/>
          <w:sz w:val="22"/>
        </w:rPr>
        <w:t>V</w:t>
      </w:r>
      <w:r w:rsidR="00AE5774" w:rsidRPr="0006147E">
        <w:rPr>
          <w:rFonts w:ascii="Arial" w:eastAsia="Calibri" w:hAnsi="Arial" w:cs="Arial"/>
          <w:i/>
          <w:iCs/>
          <w:color w:val="000000" w:themeColor="text1"/>
          <w:sz w:val="22"/>
        </w:rPr>
        <w:t>ersión 2]</w:t>
      </w:r>
      <w:r w:rsidR="00AE5774" w:rsidRPr="0006147E">
        <w:rPr>
          <w:rFonts w:ascii="Arial" w:eastAsia="Calibri" w:hAnsi="Arial" w:cs="Arial"/>
          <w:color w:val="000000" w:themeColor="text1"/>
          <w:sz w:val="22"/>
        </w:rPr>
        <w:t>, acorde con lo establecido en la Resolución número 0045 de 2020</w:t>
      </w:r>
      <w:r w:rsidR="00F40A1F" w:rsidRPr="0006147E">
        <w:rPr>
          <w:rFonts w:ascii="Arial" w:eastAsia="Calibri" w:hAnsi="Arial" w:cs="Arial"/>
          <w:color w:val="000000" w:themeColor="text1"/>
          <w:sz w:val="22"/>
        </w:rPr>
        <w:t xml:space="preserve">, </w:t>
      </w:r>
      <w:r w:rsidR="005B6167" w:rsidRPr="0006147E">
        <w:rPr>
          <w:rFonts w:ascii="Arial" w:eastAsia="Calibri" w:hAnsi="Arial" w:cs="Arial"/>
          <w:color w:val="000000" w:themeColor="text1"/>
          <w:sz w:val="22"/>
        </w:rPr>
        <w:t xml:space="preserve">se </w:t>
      </w:r>
      <w:r w:rsidR="00211A59" w:rsidRPr="0006147E">
        <w:rPr>
          <w:rFonts w:ascii="Arial" w:eastAsia="Calibri" w:hAnsi="Arial" w:cs="Arial"/>
          <w:color w:val="000000" w:themeColor="text1"/>
          <w:sz w:val="22"/>
        </w:rPr>
        <w:t>aplicarán</w:t>
      </w:r>
      <w:r w:rsidR="005B6167" w:rsidRPr="0006147E">
        <w:rPr>
          <w:rFonts w:ascii="Arial" w:eastAsia="Calibri" w:hAnsi="Arial" w:cs="Arial"/>
          <w:color w:val="000000" w:themeColor="text1"/>
          <w:sz w:val="22"/>
        </w:rPr>
        <w:t xml:space="preserve"> a los procesos de contratación de licitación de obra pública de infraestructura de transporte</w:t>
      </w:r>
      <w:r w:rsidR="00BE0E49" w:rsidRPr="0006147E">
        <w:rPr>
          <w:rFonts w:ascii="Arial" w:eastAsia="Calibri" w:hAnsi="Arial" w:cs="Arial"/>
          <w:color w:val="000000" w:themeColor="text1"/>
          <w:sz w:val="22"/>
        </w:rPr>
        <w:t xml:space="preserve"> «</w:t>
      </w:r>
      <w:r w:rsidR="003B2FEC" w:rsidRPr="0006147E">
        <w:rPr>
          <w:rFonts w:ascii="Arial" w:eastAsia="Calibri" w:hAnsi="Arial" w:cs="Arial"/>
          <w:color w:val="000000" w:themeColor="text1"/>
          <w:sz w:val="22"/>
        </w:rPr>
        <w:t>[…]</w:t>
      </w:r>
      <w:r w:rsidR="00BE0E49" w:rsidRPr="0006147E">
        <w:rPr>
          <w:rFonts w:ascii="Arial" w:eastAsia="Calibri" w:hAnsi="Arial" w:cs="Arial"/>
          <w:color w:val="000000" w:themeColor="text1"/>
          <w:sz w:val="22"/>
        </w:rPr>
        <w:t xml:space="preserve"> desde el 10 de ma</w:t>
      </w:r>
      <w:r w:rsidR="000B7E8B" w:rsidRPr="0006147E">
        <w:rPr>
          <w:rFonts w:ascii="Arial" w:eastAsia="Calibri" w:hAnsi="Arial" w:cs="Arial"/>
          <w:color w:val="000000" w:themeColor="text1"/>
          <w:sz w:val="22"/>
        </w:rPr>
        <w:t>r</w:t>
      </w:r>
      <w:r w:rsidR="00BE0E49" w:rsidRPr="0006147E">
        <w:rPr>
          <w:rFonts w:ascii="Arial" w:eastAsia="Calibri" w:hAnsi="Arial" w:cs="Arial"/>
          <w:color w:val="000000" w:themeColor="text1"/>
          <w:sz w:val="22"/>
        </w:rPr>
        <w:t>zo de</w:t>
      </w:r>
      <w:r w:rsidR="000E5111" w:rsidRPr="0006147E">
        <w:rPr>
          <w:rFonts w:ascii="Arial" w:eastAsia="Calibri" w:hAnsi="Arial" w:cs="Arial"/>
          <w:color w:val="000000" w:themeColor="text1"/>
          <w:sz w:val="22"/>
        </w:rPr>
        <w:t xml:space="preserve"> </w:t>
      </w:r>
      <w:r w:rsidR="00BE0E49" w:rsidRPr="0006147E">
        <w:rPr>
          <w:rFonts w:ascii="Arial" w:eastAsia="Calibri" w:hAnsi="Arial" w:cs="Arial"/>
          <w:color w:val="000000" w:themeColor="text1"/>
          <w:sz w:val="22"/>
        </w:rPr>
        <w:t>2020</w:t>
      </w:r>
      <w:r w:rsidR="000B7E8B" w:rsidRPr="0006147E">
        <w:rPr>
          <w:rFonts w:ascii="Arial" w:eastAsia="Calibri" w:hAnsi="Arial" w:cs="Arial"/>
          <w:color w:val="000000" w:themeColor="text1"/>
          <w:sz w:val="22"/>
        </w:rPr>
        <w:t xml:space="preserve"> […] </w:t>
      </w:r>
      <w:r w:rsidR="000E5111" w:rsidRPr="0006147E">
        <w:rPr>
          <w:rFonts w:ascii="Arial" w:eastAsia="Calibri" w:hAnsi="Arial" w:cs="Arial"/>
          <w:color w:val="000000" w:themeColor="text1"/>
          <w:sz w:val="22"/>
        </w:rPr>
        <w:t>Los procedimientos de licitación que antes del 10 de marzo de 2020 hayan publicado aviso de convocatoria, continuarán rigiéndose por los Documentos Tipo - Versión 1 […]</w:t>
      </w:r>
      <w:r w:rsidR="005C6007" w:rsidRPr="0006147E">
        <w:rPr>
          <w:rFonts w:ascii="Arial" w:eastAsia="Calibri" w:hAnsi="Arial" w:cs="Arial"/>
          <w:color w:val="000000" w:themeColor="text1"/>
          <w:sz w:val="22"/>
        </w:rPr>
        <w:t>»</w:t>
      </w:r>
      <w:r w:rsidR="00826B1A" w:rsidRPr="0006147E">
        <w:rPr>
          <w:rFonts w:ascii="Arial" w:eastAsia="Calibri" w:hAnsi="Arial" w:cs="Arial"/>
          <w:color w:val="000000" w:themeColor="text1"/>
          <w:sz w:val="22"/>
        </w:rPr>
        <w:t>. En tal sentido, esta versión aplica para las licitaciones cuyo aviso de convocatoria se publique desde el 10 de marzo de 2020.</w:t>
      </w:r>
    </w:p>
    <w:p w14:paraId="5F206847" w14:textId="779BB521" w:rsidR="00D60A0D" w:rsidRPr="0006147E" w:rsidRDefault="001B2303" w:rsidP="001E7232">
      <w:pPr>
        <w:spacing w:before="120" w:line="276" w:lineRule="auto"/>
        <w:ind w:firstLine="709"/>
        <w:jc w:val="both"/>
        <w:rPr>
          <w:rFonts w:ascii="Arial" w:eastAsia="Calibri" w:hAnsi="Arial" w:cs="Arial"/>
          <w:color w:val="000000" w:themeColor="text1"/>
          <w:sz w:val="21"/>
          <w:szCs w:val="21"/>
        </w:rPr>
      </w:pPr>
      <w:r w:rsidRPr="0006147E">
        <w:rPr>
          <w:rFonts w:ascii="Arial" w:eastAsia="Calibri" w:hAnsi="Arial" w:cs="Arial"/>
          <w:color w:val="000000" w:themeColor="text1"/>
          <w:sz w:val="22"/>
        </w:rPr>
        <w:t xml:space="preserve">iii) </w:t>
      </w:r>
      <w:r w:rsidR="00C37539" w:rsidRPr="0006147E">
        <w:rPr>
          <w:rFonts w:ascii="Arial" w:eastAsia="Calibri" w:hAnsi="Arial" w:cs="Arial"/>
          <w:i/>
          <w:iCs/>
          <w:color w:val="000000" w:themeColor="text1"/>
          <w:sz w:val="22"/>
        </w:rPr>
        <w:t>Los Documentos Tipo</w:t>
      </w:r>
      <w:r w:rsidR="00211A59" w:rsidRPr="0006147E">
        <w:rPr>
          <w:rFonts w:ascii="Arial" w:eastAsia="Calibri" w:hAnsi="Arial" w:cs="Arial"/>
          <w:i/>
          <w:iCs/>
          <w:color w:val="000000" w:themeColor="text1"/>
          <w:sz w:val="22"/>
        </w:rPr>
        <w:t xml:space="preserve"> para selección abreviada de menor cuantía</w:t>
      </w:r>
      <w:r w:rsidR="009A47DC" w:rsidRPr="0006147E">
        <w:rPr>
          <w:rFonts w:ascii="Arial" w:eastAsia="Calibri" w:hAnsi="Arial" w:cs="Arial"/>
          <w:color w:val="000000" w:themeColor="text1"/>
          <w:sz w:val="22"/>
        </w:rPr>
        <w:t>, acorde con lo establecido en la Resolución número 044 de 2020</w:t>
      </w:r>
      <w:r w:rsidR="00AD201D" w:rsidRPr="0006147E">
        <w:rPr>
          <w:rFonts w:ascii="Arial" w:eastAsia="Calibri" w:hAnsi="Arial" w:cs="Arial"/>
          <w:color w:val="000000" w:themeColor="text1"/>
          <w:sz w:val="22"/>
        </w:rPr>
        <w:t xml:space="preserve"> «[…] aplica a los procedimientos de selección</w:t>
      </w:r>
      <w:r w:rsidR="00911F87" w:rsidRPr="0006147E">
        <w:rPr>
          <w:rFonts w:ascii="Arial" w:eastAsia="Calibri" w:hAnsi="Arial" w:cs="Arial"/>
          <w:color w:val="000000" w:themeColor="text1"/>
          <w:sz w:val="22"/>
        </w:rPr>
        <w:t xml:space="preserve"> </w:t>
      </w:r>
      <w:r w:rsidR="00AD201D" w:rsidRPr="0006147E">
        <w:rPr>
          <w:rFonts w:ascii="Arial" w:eastAsia="Calibri" w:hAnsi="Arial" w:cs="Arial"/>
          <w:color w:val="000000" w:themeColor="text1"/>
          <w:sz w:val="22"/>
        </w:rPr>
        <w:t>abreviada de menor cuantía para la contratación de obra pública de infraest</w:t>
      </w:r>
      <w:r w:rsidR="00911F87" w:rsidRPr="0006147E">
        <w:rPr>
          <w:rFonts w:ascii="Arial" w:eastAsia="Calibri" w:hAnsi="Arial" w:cs="Arial"/>
          <w:color w:val="000000" w:themeColor="text1"/>
          <w:sz w:val="22"/>
        </w:rPr>
        <w:t>ruc</w:t>
      </w:r>
      <w:r w:rsidR="00AD201D" w:rsidRPr="0006147E">
        <w:rPr>
          <w:rFonts w:ascii="Arial" w:eastAsia="Calibri" w:hAnsi="Arial" w:cs="Arial"/>
          <w:color w:val="000000" w:themeColor="text1"/>
          <w:sz w:val="22"/>
        </w:rPr>
        <w:t>tura de transporte, cuyo aviso de</w:t>
      </w:r>
      <w:r w:rsidR="00911F87" w:rsidRPr="0006147E">
        <w:rPr>
          <w:rFonts w:ascii="Arial" w:eastAsia="Calibri" w:hAnsi="Arial" w:cs="Arial"/>
          <w:color w:val="000000" w:themeColor="text1"/>
          <w:sz w:val="22"/>
        </w:rPr>
        <w:t xml:space="preserve"> </w:t>
      </w:r>
      <w:r w:rsidR="00AD201D" w:rsidRPr="0006147E">
        <w:rPr>
          <w:rFonts w:ascii="Arial" w:eastAsia="Calibri" w:hAnsi="Arial" w:cs="Arial"/>
          <w:color w:val="000000" w:themeColor="text1"/>
          <w:sz w:val="22"/>
        </w:rPr>
        <w:t>convocatoria sea pub</w:t>
      </w:r>
      <w:r w:rsidR="00911F87" w:rsidRPr="0006147E">
        <w:rPr>
          <w:rFonts w:ascii="Arial" w:eastAsia="Calibri" w:hAnsi="Arial" w:cs="Arial"/>
          <w:color w:val="000000" w:themeColor="text1"/>
          <w:sz w:val="22"/>
        </w:rPr>
        <w:t>lica</w:t>
      </w:r>
      <w:r w:rsidR="00AD201D" w:rsidRPr="0006147E">
        <w:rPr>
          <w:rFonts w:ascii="Arial" w:eastAsia="Calibri" w:hAnsi="Arial" w:cs="Arial"/>
          <w:color w:val="000000" w:themeColor="text1"/>
          <w:sz w:val="22"/>
        </w:rPr>
        <w:t>do a partir del 17 de febrero de 2020</w:t>
      </w:r>
      <w:r w:rsidR="00911F87" w:rsidRPr="0006147E">
        <w:rPr>
          <w:rFonts w:ascii="Arial" w:eastAsia="Calibri" w:hAnsi="Arial" w:cs="Arial"/>
          <w:color w:val="000000" w:themeColor="text1"/>
          <w:sz w:val="22"/>
        </w:rPr>
        <w:t>»</w:t>
      </w:r>
      <w:r w:rsidR="00826B1A" w:rsidRPr="0006147E">
        <w:rPr>
          <w:rFonts w:ascii="Arial" w:eastAsia="Calibri" w:hAnsi="Arial" w:cs="Arial"/>
          <w:color w:val="000000" w:themeColor="text1"/>
          <w:sz w:val="22"/>
        </w:rPr>
        <w:t>.</w:t>
      </w:r>
    </w:p>
    <w:p w14:paraId="614A4C00" w14:textId="77777777" w:rsidR="00D60A0D" w:rsidRPr="0006147E" w:rsidRDefault="00D60A0D" w:rsidP="001E7232">
      <w:pPr>
        <w:jc w:val="both"/>
        <w:rPr>
          <w:rFonts w:ascii="Arial" w:eastAsia="Calibri" w:hAnsi="Arial" w:cs="Arial"/>
          <w:color w:val="000000" w:themeColor="text1"/>
          <w:sz w:val="21"/>
          <w:szCs w:val="21"/>
        </w:rPr>
      </w:pPr>
    </w:p>
    <w:p w14:paraId="22D370D6" w14:textId="3332F373" w:rsidR="003C55AA" w:rsidRPr="0006147E" w:rsidRDefault="00E50675" w:rsidP="001E7232">
      <w:pPr>
        <w:ind w:left="709" w:right="709"/>
        <w:jc w:val="both"/>
        <w:rPr>
          <w:rFonts w:ascii="Arial" w:eastAsia="Calibri" w:hAnsi="Arial" w:cs="Arial"/>
          <w:color w:val="000000" w:themeColor="text1"/>
          <w:sz w:val="21"/>
          <w:szCs w:val="21"/>
        </w:rPr>
      </w:pPr>
      <w:r w:rsidRPr="0006147E">
        <w:rPr>
          <w:rFonts w:ascii="Arial" w:eastAsia="Calibri" w:hAnsi="Arial" w:cs="Arial"/>
          <w:color w:val="000000" w:themeColor="text1"/>
          <w:sz w:val="21"/>
          <w:szCs w:val="21"/>
        </w:rPr>
        <w:t xml:space="preserve">[…] </w:t>
      </w:r>
      <w:r w:rsidR="00CF013E" w:rsidRPr="0006147E">
        <w:rPr>
          <w:rFonts w:ascii="Arial" w:eastAsia="Calibri" w:hAnsi="Arial" w:cs="Arial"/>
          <w:color w:val="000000" w:themeColor="text1"/>
          <w:sz w:val="21"/>
          <w:szCs w:val="21"/>
        </w:rPr>
        <w:t>SI ANTES DE ENTRAR EN VIGENCIA EL PLIEGO TIPO, SE PUEDE HACER DE LA FORMA QUE SE ENCUENTRA ACTUALMENTE ESTABLECIDO PARA MENOR CUANTÍA</w:t>
      </w:r>
      <w:r w:rsidRPr="0006147E">
        <w:rPr>
          <w:rFonts w:ascii="Arial" w:eastAsia="Calibri" w:hAnsi="Arial" w:cs="Arial"/>
          <w:color w:val="000000" w:themeColor="text1"/>
          <w:sz w:val="21"/>
          <w:szCs w:val="21"/>
        </w:rPr>
        <w:t xml:space="preserve"> […]</w:t>
      </w:r>
      <w:r w:rsidR="005B7D14" w:rsidRPr="0006147E">
        <w:rPr>
          <w:rFonts w:ascii="Arial" w:eastAsia="Calibri" w:hAnsi="Arial" w:cs="Arial"/>
          <w:color w:val="000000" w:themeColor="text1"/>
          <w:sz w:val="21"/>
          <w:szCs w:val="21"/>
        </w:rPr>
        <w:t xml:space="preserve"> (sic)</w:t>
      </w:r>
    </w:p>
    <w:p w14:paraId="2201AEBE" w14:textId="3BFB3CD5" w:rsidR="003C55AA" w:rsidRPr="0006147E" w:rsidRDefault="003C55AA" w:rsidP="001E7232">
      <w:pPr>
        <w:jc w:val="both"/>
        <w:rPr>
          <w:rFonts w:ascii="Arial" w:eastAsia="Calibri" w:hAnsi="Arial" w:cs="Arial"/>
          <w:color w:val="000000" w:themeColor="text1"/>
          <w:sz w:val="22"/>
        </w:rPr>
      </w:pPr>
    </w:p>
    <w:p w14:paraId="58E379AF" w14:textId="3FD2ACD0" w:rsidR="00FB7053" w:rsidRPr="0006147E" w:rsidRDefault="00CF5AEE" w:rsidP="001E7232">
      <w:pPr>
        <w:spacing w:after="120" w:line="276" w:lineRule="auto"/>
        <w:ind w:firstLine="709"/>
        <w:jc w:val="both"/>
        <w:rPr>
          <w:rFonts w:ascii="Arial" w:eastAsia="Calibri" w:hAnsi="Arial" w:cs="Arial"/>
          <w:color w:val="000000" w:themeColor="text1"/>
          <w:sz w:val="22"/>
        </w:rPr>
      </w:pPr>
      <w:r w:rsidRPr="0006147E">
        <w:rPr>
          <w:rFonts w:ascii="Arial" w:eastAsia="Calibri" w:hAnsi="Arial" w:cs="Arial"/>
          <w:color w:val="000000" w:themeColor="text1"/>
          <w:sz w:val="22"/>
        </w:rPr>
        <w:t xml:space="preserve">Los Documentos Tipo, </w:t>
      </w:r>
      <w:r w:rsidR="00881D5F" w:rsidRPr="0006147E">
        <w:rPr>
          <w:rFonts w:ascii="Arial" w:eastAsia="Calibri" w:hAnsi="Arial" w:cs="Arial"/>
          <w:color w:val="000000" w:themeColor="text1"/>
          <w:sz w:val="22"/>
        </w:rPr>
        <w:t xml:space="preserve">relativos </w:t>
      </w:r>
      <w:r w:rsidR="00FB7053" w:rsidRPr="0006147E">
        <w:rPr>
          <w:rFonts w:ascii="Arial" w:eastAsia="Calibri" w:hAnsi="Arial" w:cs="Arial"/>
          <w:color w:val="000000" w:themeColor="text1"/>
          <w:sz w:val="22"/>
        </w:rPr>
        <w:t>a los procesos</w:t>
      </w:r>
      <w:r w:rsidR="00383078" w:rsidRPr="0006147E">
        <w:rPr>
          <w:rFonts w:ascii="Arial" w:eastAsia="Calibri" w:hAnsi="Arial" w:cs="Arial"/>
          <w:color w:val="000000" w:themeColor="text1"/>
          <w:sz w:val="22"/>
        </w:rPr>
        <w:t xml:space="preserve"> de contratación</w:t>
      </w:r>
      <w:r w:rsidR="00FB7053" w:rsidRPr="0006147E">
        <w:rPr>
          <w:rFonts w:ascii="Arial" w:eastAsia="Calibri" w:hAnsi="Arial" w:cs="Arial"/>
          <w:color w:val="000000" w:themeColor="text1"/>
          <w:sz w:val="22"/>
        </w:rPr>
        <w:t xml:space="preserve"> de obra pública de infraestructura de transporte que se adelanten </w:t>
      </w:r>
      <w:r w:rsidR="001B2303" w:rsidRPr="0006147E">
        <w:rPr>
          <w:rFonts w:ascii="Arial" w:eastAsia="Calibri" w:hAnsi="Arial" w:cs="Arial"/>
          <w:color w:val="000000" w:themeColor="text1"/>
          <w:sz w:val="22"/>
        </w:rPr>
        <w:t>bajo</w:t>
      </w:r>
      <w:r w:rsidR="00FB7053" w:rsidRPr="0006147E">
        <w:rPr>
          <w:rFonts w:ascii="Arial" w:eastAsia="Calibri" w:hAnsi="Arial" w:cs="Arial"/>
          <w:color w:val="000000" w:themeColor="text1"/>
          <w:sz w:val="22"/>
        </w:rPr>
        <w:t xml:space="preserve"> la modalidad de selección abreviada de menor cuantía, que fueron adoptados por el Decreto 2096 de 2020, solamente son de obligatoria aplicación</w:t>
      </w:r>
      <w:r w:rsidR="00826B1A" w:rsidRPr="0006147E">
        <w:rPr>
          <w:rFonts w:ascii="Arial" w:eastAsia="Calibri" w:hAnsi="Arial" w:cs="Arial"/>
          <w:color w:val="000000" w:themeColor="text1"/>
          <w:sz w:val="22"/>
        </w:rPr>
        <w:t xml:space="preserve"> para los procesos cuyo aviso de convocatoria se haya publicado</w:t>
      </w:r>
      <w:r w:rsidR="00FB7053" w:rsidRPr="0006147E">
        <w:rPr>
          <w:rFonts w:ascii="Arial" w:eastAsia="Calibri" w:hAnsi="Arial" w:cs="Arial"/>
          <w:color w:val="000000" w:themeColor="text1"/>
          <w:sz w:val="22"/>
        </w:rPr>
        <w:t xml:space="preserve"> a partir del 17 de febrero de 2020, </w:t>
      </w:r>
      <w:r w:rsidR="006B649B" w:rsidRPr="0006147E">
        <w:rPr>
          <w:rFonts w:ascii="Arial" w:eastAsia="Calibri" w:hAnsi="Arial" w:cs="Arial"/>
          <w:color w:val="000000" w:themeColor="text1"/>
          <w:sz w:val="22"/>
        </w:rPr>
        <w:t>tal como fue establecido en líneas anteriores.</w:t>
      </w:r>
    </w:p>
    <w:p w14:paraId="78201126" w14:textId="4803AC6D" w:rsidR="006B649B" w:rsidRPr="0006147E" w:rsidRDefault="006B649B" w:rsidP="001E7232">
      <w:pPr>
        <w:spacing w:before="120" w:line="276" w:lineRule="auto"/>
        <w:ind w:firstLine="709"/>
        <w:jc w:val="both"/>
        <w:rPr>
          <w:rFonts w:ascii="Arial" w:eastAsia="Calibri" w:hAnsi="Arial" w:cs="Arial"/>
          <w:color w:val="000000" w:themeColor="text1"/>
          <w:sz w:val="22"/>
        </w:rPr>
      </w:pPr>
      <w:r w:rsidRPr="0006147E">
        <w:rPr>
          <w:rFonts w:ascii="Arial" w:eastAsia="Calibri" w:hAnsi="Arial" w:cs="Arial"/>
          <w:color w:val="000000" w:themeColor="text1"/>
          <w:sz w:val="22"/>
        </w:rPr>
        <w:t>En consecuencia</w:t>
      </w:r>
      <w:r w:rsidR="00682C40" w:rsidRPr="0006147E">
        <w:rPr>
          <w:rFonts w:ascii="Arial" w:eastAsia="Calibri" w:hAnsi="Arial" w:cs="Arial"/>
          <w:color w:val="000000" w:themeColor="text1"/>
          <w:sz w:val="22"/>
        </w:rPr>
        <w:t xml:space="preserve">, esta clase de procesos de contratación, cuyo aviso de convocatoria fue publicado antes de esa fecha, se regirán por los pliegos de condiciones </w:t>
      </w:r>
      <w:r w:rsidR="00DF6D59" w:rsidRPr="0006147E">
        <w:rPr>
          <w:rFonts w:ascii="Arial" w:eastAsia="Calibri" w:hAnsi="Arial" w:cs="Arial"/>
          <w:color w:val="000000" w:themeColor="text1"/>
          <w:sz w:val="22"/>
        </w:rPr>
        <w:t xml:space="preserve">que la entidad estatal contratante </w:t>
      </w:r>
      <w:r w:rsidR="00F031D4" w:rsidRPr="0006147E">
        <w:rPr>
          <w:rFonts w:ascii="Arial" w:eastAsia="Calibri" w:hAnsi="Arial" w:cs="Arial"/>
          <w:color w:val="000000" w:themeColor="text1"/>
          <w:sz w:val="22"/>
        </w:rPr>
        <w:t>haya elaborado para tal efecto</w:t>
      </w:r>
      <w:r w:rsidR="00E6174A" w:rsidRPr="0006147E">
        <w:rPr>
          <w:rFonts w:ascii="Arial" w:eastAsia="Calibri" w:hAnsi="Arial" w:cs="Arial"/>
          <w:color w:val="000000" w:themeColor="text1"/>
          <w:sz w:val="22"/>
        </w:rPr>
        <w:t>,</w:t>
      </w:r>
      <w:r w:rsidR="00DF6D59" w:rsidRPr="0006147E">
        <w:rPr>
          <w:rFonts w:ascii="Arial" w:eastAsia="Calibri" w:hAnsi="Arial" w:cs="Arial"/>
          <w:color w:val="000000" w:themeColor="text1"/>
          <w:sz w:val="22"/>
        </w:rPr>
        <w:t xml:space="preserve"> </w:t>
      </w:r>
      <w:r w:rsidR="00E6174A" w:rsidRPr="0006147E">
        <w:rPr>
          <w:rFonts w:ascii="Arial" w:eastAsia="Calibri" w:hAnsi="Arial" w:cs="Arial"/>
          <w:color w:val="000000" w:themeColor="text1"/>
          <w:sz w:val="22"/>
        </w:rPr>
        <w:t>conforme a las disposiciones normativas que regulan el proceso de selección abreviada de menor cuantía</w:t>
      </w:r>
      <w:r w:rsidR="00753F10" w:rsidRPr="0006147E">
        <w:rPr>
          <w:rFonts w:ascii="Arial" w:eastAsia="Calibri" w:hAnsi="Arial" w:cs="Arial"/>
          <w:color w:val="000000" w:themeColor="text1"/>
          <w:sz w:val="22"/>
        </w:rPr>
        <w:t>.</w:t>
      </w:r>
    </w:p>
    <w:p w14:paraId="590B52AB" w14:textId="77777777" w:rsidR="003C55AA" w:rsidRPr="0006147E" w:rsidRDefault="003C55AA" w:rsidP="001E7232">
      <w:pPr>
        <w:jc w:val="both"/>
        <w:rPr>
          <w:rFonts w:ascii="Arial" w:eastAsia="Calibri" w:hAnsi="Arial" w:cs="Arial"/>
          <w:color w:val="000000" w:themeColor="text1"/>
          <w:sz w:val="21"/>
          <w:szCs w:val="21"/>
        </w:rPr>
      </w:pPr>
    </w:p>
    <w:p w14:paraId="1CB9C890" w14:textId="3500CC3F" w:rsidR="00CF013E" w:rsidRPr="0006147E" w:rsidRDefault="005B7D14" w:rsidP="001E7232">
      <w:pPr>
        <w:ind w:left="709" w:right="709"/>
        <w:jc w:val="both"/>
        <w:rPr>
          <w:rFonts w:ascii="Arial" w:eastAsia="Calibri" w:hAnsi="Arial" w:cs="Arial"/>
          <w:iCs/>
          <w:color w:val="000000" w:themeColor="text1"/>
          <w:sz w:val="22"/>
        </w:rPr>
      </w:pPr>
      <w:r w:rsidRPr="0006147E">
        <w:rPr>
          <w:rFonts w:ascii="Arial" w:eastAsia="Calibri" w:hAnsi="Arial" w:cs="Arial"/>
          <w:color w:val="000000" w:themeColor="text1"/>
          <w:sz w:val="21"/>
          <w:szCs w:val="21"/>
        </w:rPr>
        <w:t xml:space="preserve">[…] </w:t>
      </w:r>
      <w:r w:rsidR="00CF013E" w:rsidRPr="0006147E">
        <w:rPr>
          <w:rFonts w:ascii="Arial" w:eastAsia="Calibri" w:hAnsi="Arial" w:cs="Arial"/>
          <w:color w:val="000000" w:themeColor="text1"/>
          <w:sz w:val="21"/>
          <w:szCs w:val="21"/>
        </w:rPr>
        <w:t>ANTES DE LA ENTRADA EN VIGENCIA DE ESE PLEIGO</w:t>
      </w:r>
      <w:r w:rsidR="008870ED" w:rsidRPr="0006147E">
        <w:rPr>
          <w:rFonts w:ascii="Arial" w:eastAsia="Calibri" w:hAnsi="Arial" w:cs="Arial"/>
          <w:color w:val="000000" w:themeColor="text1"/>
          <w:sz w:val="21"/>
          <w:szCs w:val="21"/>
        </w:rPr>
        <w:t xml:space="preserve"> </w:t>
      </w:r>
      <w:r w:rsidR="00CF013E" w:rsidRPr="0006147E">
        <w:rPr>
          <w:rFonts w:ascii="Arial" w:eastAsia="Calibri" w:hAnsi="Arial" w:cs="Arial"/>
          <w:color w:val="000000" w:themeColor="text1"/>
          <w:sz w:val="21"/>
          <w:szCs w:val="21"/>
        </w:rPr>
        <w:t>SI</w:t>
      </w:r>
      <w:r w:rsidRPr="0006147E">
        <w:rPr>
          <w:rFonts w:ascii="Arial" w:eastAsia="Calibri" w:hAnsi="Arial" w:cs="Arial"/>
          <w:color w:val="000000" w:themeColor="text1"/>
          <w:sz w:val="21"/>
          <w:szCs w:val="21"/>
        </w:rPr>
        <w:t xml:space="preserve"> </w:t>
      </w:r>
      <w:r w:rsidR="00CF013E" w:rsidRPr="0006147E">
        <w:rPr>
          <w:rFonts w:ascii="Arial" w:eastAsia="Calibri" w:hAnsi="Arial" w:cs="Arial"/>
          <w:color w:val="000000" w:themeColor="text1"/>
          <w:sz w:val="21"/>
          <w:szCs w:val="21"/>
        </w:rPr>
        <w:t>EL PROCESO DE CONTRATACION SE ENCUENTRA EN PAGINA ADOPTANDO LOS PLIEGOS ACTUALES Y ESE PLAZO DE CONTRATACION ENTREA</w:t>
      </w:r>
      <w:r w:rsidR="005B45E0" w:rsidRPr="0006147E">
        <w:rPr>
          <w:rFonts w:ascii="Arial" w:eastAsia="Calibri" w:hAnsi="Arial" w:cs="Arial"/>
          <w:color w:val="000000" w:themeColor="text1"/>
          <w:sz w:val="21"/>
          <w:szCs w:val="21"/>
        </w:rPr>
        <w:t xml:space="preserve"> (sic)</w:t>
      </w:r>
      <w:r w:rsidR="00CF013E" w:rsidRPr="0006147E">
        <w:rPr>
          <w:rFonts w:ascii="Arial" w:eastAsia="Calibri" w:hAnsi="Arial" w:cs="Arial"/>
          <w:color w:val="000000" w:themeColor="text1"/>
          <w:sz w:val="21"/>
          <w:szCs w:val="21"/>
        </w:rPr>
        <w:t xml:space="preserve"> EN VIGENCIA EL PLIEGO TIPO SE DEBE ADOPTAR EN RESTO DEL PROCESO AL NUEVO PLIEGOO SE FINALIZA CON EL PROCESO INICIAL QUE SE MONTO EN PAGINA.</w:t>
      </w:r>
      <w:r w:rsidR="00383078" w:rsidRPr="0006147E">
        <w:rPr>
          <w:rFonts w:ascii="Arial" w:eastAsia="Calibri" w:hAnsi="Arial" w:cs="Arial"/>
          <w:color w:val="000000" w:themeColor="text1"/>
          <w:sz w:val="21"/>
          <w:szCs w:val="21"/>
        </w:rPr>
        <w:t xml:space="preserve"> (sic)</w:t>
      </w:r>
    </w:p>
    <w:p w14:paraId="7E412C70" w14:textId="77777777" w:rsidR="00CF013E" w:rsidRPr="0006147E" w:rsidRDefault="00CF013E" w:rsidP="001E7232">
      <w:pPr>
        <w:ind w:firstLine="709"/>
        <w:jc w:val="both"/>
        <w:rPr>
          <w:rFonts w:ascii="Arial" w:eastAsia="Calibri" w:hAnsi="Arial" w:cs="Arial"/>
          <w:iCs/>
          <w:color w:val="000000" w:themeColor="text1"/>
          <w:sz w:val="22"/>
        </w:rPr>
      </w:pPr>
    </w:p>
    <w:p w14:paraId="6FD47920" w14:textId="235F1020" w:rsidR="00CF013E" w:rsidRPr="0006147E" w:rsidRDefault="00383078" w:rsidP="001E7232">
      <w:pPr>
        <w:spacing w:after="120" w:line="276" w:lineRule="auto"/>
        <w:ind w:firstLine="709"/>
        <w:jc w:val="both"/>
        <w:rPr>
          <w:rFonts w:ascii="Arial" w:eastAsia="Calibri" w:hAnsi="Arial" w:cs="Arial"/>
          <w:iCs/>
          <w:color w:val="000000" w:themeColor="text1"/>
          <w:sz w:val="22"/>
        </w:rPr>
      </w:pPr>
      <w:r w:rsidRPr="0006147E">
        <w:rPr>
          <w:rFonts w:ascii="Arial" w:eastAsia="Calibri" w:hAnsi="Arial" w:cs="Arial"/>
          <w:iCs/>
          <w:color w:val="000000" w:themeColor="text1"/>
          <w:sz w:val="22"/>
        </w:rPr>
        <w:lastRenderedPageBreak/>
        <w:t xml:space="preserve">Tal como fue determinado en la respuesta a la pregunta anterior, se reitera, los procesos de </w:t>
      </w:r>
      <w:r w:rsidR="00753F10" w:rsidRPr="0006147E">
        <w:rPr>
          <w:rFonts w:ascii="Arial" w:eastAsia="Calibri" w:hAnsi="Arial" w:cs="Arial"/>
          <w:iCs/>
          <w:color w:val="000000" w:themeColor="text1"/>
          <w:sz w:val="22"/>
        </w:rPr>
        <w:t xml:space="preserve">contratación de obra de infraestructura de transporte </w:t>
      </w:r>
      <w:r w:rsidR="00C93B97" w:rsidRPr="0006147E">
        <w:rPr>
          <w:rFonts w:ascii="Arial" w:eastAsia="Calibri" w:hAnsi="Arial" w:cs="Arial"/>
          <w:iCs/>
          <w:color w:val="000000" w:themeColor="text1"/>
          <w:sz w:val="22"/>
        </w:rPr>
        <w:t>adelantados bajo de la modalidad de selección abreviada de menor cuantía, cuyo aviso de convocatoria fue publicado antes del 17 de febrero de 2020, inician y culminan con los pliegos de condiciones elaborados por la entidad estatal contrata</w:t>
      </w:r>
      <w:r w:rsidR="002809E0" w:rsidRPr="0006147E">
        <w:rPr>
          <w:rFonts w:ascii="Arial" w:eastAsia="Calibri" w:hAnsi="Arial" w:cs="Arial"/>
          <w:iCs/>
          <w:color w:val="000000" w:themeColor="text1"/>
          <w:sz w:val="22"/>
        </w:rPr>
        <w:t>nte</w:t>
      </w:r>
      <w:r w:rsidR="00465EEE" w:rsidRPr="0006147E">
        <w:rPr>
          <w:rFonts w:ascii="Arial" w:eastAsia="Calibri" w:hAnsi="Arial" w:cs="Arial"/>
          <w:iCs/>
          <w:color w:val="000000" w:themeColor="text1"/>
          <w:sz w:val="22"/>
        </w:rPr>
        <w:t xml:space="preserve">, mas no con los Documentos Tipo. </w:t>
      </w:r>
    </w:p>
    <w:p w14:paraId="10FA5DA4" w14:textId="77777777" w:rsidR="005B45E0" w:rsidRPr="0006147E" w:rsidRDefault="005B45E0" w:rsidP="001E7232">
      <w:pPr>
        <w:spacing w:after="120" w:line="276" w:lineRule="auto"/>
        <w:ind w:firstLine="709"/>
        <w:jc w:val="both"/>
        <w:rPr>
          <w:rFonts w:ascii="Arial" w:eastAsia="Calibri" w:hAnsi="Arial" w:cs="Arial"/>
          <w:iCs/>
          <w:color w:val="000000" w:themeColor="text1"/>
          <w:sz w:val="22"/>
        </w:rPr>
      </w:pPr>
    </w:p>
    <w:p w14:paraId="47DEA7AA" w14:textId="77777777" w:rsidR="00A37FB6" w:rsidRPr="0006147E" w:rsidRDefault="00A37FB6" w:rsidP="00AB685C">
      <w:pPr>
        <w:spacing w:before="120" w:line="276" w:lineRule="auto"/>
        <w:ind w:firstLine="709"/>
        <w:jc w:val="both"/>
        <w:rPr>
          <w:rFonts w:ascii="Arial" w:eastAsia="Calibri" w:hAnsi="Arial" w:cs="Arial"/>
          <w:color w:val="000000" w:themeColor="text1"/>
          <w:sz w:val="22"/>
        </w:rPr>
      </w:pPr>
      <w:r w:rsidRPr="0006147E">
        <w:rPr>
          <w:rFonts w:ascii="Arial" w:eastAsia="Calibri" w:hAnsi="Arial" w:cs="Arial"/>
          <w:color w:val="000000" w:themeColor="text1"/>
          <w:sz w:val="22"/>
        </w:rPr>
        <w:t>Este concepto tiene el alcance previsto en el artículo 28 del Código de Procedimiento Administrativo y de lo Contencioso Administrativo.</w:t>
      </w:r>
    </w:p>
    <w:p w14:paraId="616DB8EF" w14:textId="77777777" w:rsidR="00AB685C" w:rsidRPr="0006147E" w:rsidRDefault="00AB685C" w:rsidP="00AB685C">
      <w:pPr>
        <w:spacing w:line="276" w:lineRule="auto"/>
        <w:jc w:val="both"/>
        <w:rPr>
          <w:rFonts w:ascii="Arial" w:eastAsia="Calibri" w:hAnsi="Arial" w:cs="Arial"/>
          <w:color w:val="000000" w:themeColor="text1"/>
          <w:sz w:val="22"/>
        </w:rPr>
      </w:pPr>
    </w:p>
    <w:p w14:paraId="0F8C901F" w14:textId="6C17A04E" w:rsidR="00A37FB6" w:rsidRPr="0006147E" w:rsidRDefault="00A37FB6" w:rsidP="00AB685C">
      <w:pPr>
        <w:spacing w:line="276" w:lineRule="auto"/>
        <w:jc w:val="both"/>
        <w:rPr>
          <w:rFonts w:ascii="Arial" w:eastAsia="Calibri" w:hAnsi="Arial" w:cs="Arial"/>
          <w:color w:val="000000" w:themeColor="text1"/>
          <w:sz w:val="22"/>
        </w:rPr>
      </w:pPr>
      <w:r w:rsidRPr="0006147E">
        <w:rPr>
          <w:rFonts w:ascii="Arial" w:hAnsi="Arial" w:cs="Arial"/>
          <w:noProof/>
          <w:color w:val="000000" w:themeColor="text1"/>
          <w:sz w:val="22"/>
          <w:lang w:val="en-US"/>
        </w:rPr>
        <mc:AlternateContent>
          <mc:Choice Requires="wps">
            <w:drawing>
              <wp:anchor distT="0" distB="0" distL="114300" distR="114300" simplePos="0" relativeHeight="251657216"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208DB9"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06147E" w:rsidRDefault="00A37FB6" w:rsidP="00AB685C">
      <w:pPr>
        <w:spacing w:after="120" w:line="276" w:lineRule="auto"/>
        <w:rPr>
          <w:rFonts w:ascii="Arial" w:eastAsia="Times New Roman" w:hAnsi="Arial" w:cs="Arial"/>
          <w:color w:val="000000" w:themeColor="text1"/>
          <w:sz w:val="22"/>
          <w:lang w:eastAsia="es-CO"/>
        </w:rPr>
      </w:pPr>
      <w:r w:rsidRPr="0006147E">
        <w:rPr>
          <w:rFonts w:ascii="Arial" w:eastAsia="Times New Roman" w:hAnsi="Arial" w:cs="Arial"/>
          <w:color w:val="000000" w:themeColor="text1"/>
          <w:sz w:val="22"/>
          <w:lang w:eastAsia="es-CO"/>
        </w:rPr>
        <w:t>Atentamente,</w:t>
      </w:r>
    </w:p>
    <w:p w14:paraId="57DD1EBD" w14:textId="49541DD1" w:rsidR="00746E08" w:rsidRPr="0006147E" w:rsidRDefault="00F45942" w:rsidP="00091EAE">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3B08C6E6" wp14:editId="5AC3359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147E" w:rsidRPr="0006147E" w14:paraId="469202AF" w14:textId="77777777" w:rsidTr="00746E08">
        <w:trPr>
          <w:trHeight w:val="315"/>
        </w:trPr>
        <w:tc>
          <w:tcPr>
            <w:tcW w:w="488" w:type="dxa"/>
            <w:vAlign w:val="center"/>
            <w:hideMark/>
          </w:tcPr>
          <w:p w14:paraId="3F62A0B3" w14:textId="77777777" w:rsidR="00746E08" w:rsidRPr="0006147E" w:rsidRDefault="00746E08"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92B6A38" w14:textId="77777777" w:rsidR="001B2883" w:rsidRPr="0006147E" w:rsidRDefault="001B2883" w:rsidP="001B2883">
            <w:pPr>
              <w:rPr>
                <w:rFonts w:ascii="Arial" w:eastAsia="Times New Roman" w:hAnsi="Arial" w:cs="Arial"/>
                <w:color w:val="000000" w:themeColor="text1"/>
                <w:sz w:val="16"/>
                <w:szCs w:val="16"/>
                <w:lang w:eastAsia="es-ES"/>
              </w:rPr>
            </w:pPr>
          </w:p>
          <w:p w14:paraId="45BBD40F" w14:textId="2D5536FE" w:rsidR="00746E08" w:rsidRPr="0006147E" w:rsidRDefault="008B0A52"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Juan Manuel Castillo López</w:t>
            </w:r>
          </w:p>
          <w:p w14:paraId="51C325E7" w14:textId="58BBAE52" w:rsidR="00746E08" w:rsidRPr="0006147E" w:rsidRDefault="00495E36"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Contratis</w:t>
            </w:r>
            <w:r w:rsidR="00222974" w:rsidRPr="0006147E">
              <w:rPr>
                <w:rFonts w:ascii="Arial" w:eastAsia="Times New Roman" w:hAnsi="Arial" w:cs="Arial"/>
                <w:color w:val="000000" w:themeColor="text1"/>
                <w:sz w:val="16"/>
                <w:szCs w:val="16"/>
                <w:lang w:eastAsia="es-ES"/>
              </w:rPr>
              <w:t>ta – Subdirección de Gestión Contractual</w:t>
            </w:r>
          </w:p>
        </w:tc>
      </w:tr>
      <w:tr w:rsidR="0006147E" w:rsidRPr="0006147E" w14:paraId="10BC78E8" w14:textId="77777777" w:rsidTr="00746E08">
        <w:trPr>
          <w:trHeight w:val="330"/>
        </w:trPr>
        <w:tc>
          <w:tcPr>
            <w:tcW w:w="488" w:type="dxa"/>
            <w:vAlign w:val="center"/>
            <w:hideMark/>
          </w:tcPr>
          <w:p w14:paraId="6A7DBF66" w14:textId="77777777" w:rsidR="00746E08" w:rsidRPr="0006147E" w:rsidRDefault="00746E08"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366298D0" w:rsidR="00746E08" w:rsidRPr="0006147E" w:rsidRDefault="005B45E0"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Sebastián Ramírez Grisales</w:t>
            </w:r>
          </w:p>
          <w:p w14:paraId="19E8BD8D" w14:textId="1B7645C3" w:rsidR="00746E08" w:rsidRPr="0006147E" w:rsidRDefault="005B45E0"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Contratista – Subdirección de Gestión Contractual</w:t>
            </w:r>
          </w:p>
        </w:tc>
      </w:tr>
      <w:tr w:rsidR="004C0565" w:rsidRPr="0006147E" w14:paraId="50741B38" w14:textId="77777777" w:rsidTr="00746E08">
        <w:trPr>
          <w:trHeight w:val="300"/>
        </w:trPr>
        <w:tc>
          <w:tcPr>
            <w:tcW w:w="488" w:type="dxa"/>
            <w:vAlign w:val="center"/>
            <w:hideMark/>
          </w:tcPr>
          <w:p w14:paraId="297715FA" w14:textId="77777777" w:rsidR="00746E08" w:rsidRPr="0006147E" w:rsidRDefault="00746E08"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06147E" w:rsidRDefault="00746E08"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Fabián Gonzalo Marín Cortés</w:t>
            </w:r>
          </w:p>
          <w:p w14:paraId="17847B1F" w14:textId="71EB0D70" w:rsidR="00746E08" w:rsidRPr="0006147E" w:rsidRDefault="00746E08" w:rsidP="001B2883">
            <w:pPr>
              <w:rPr>
                <w:rFonts w:ascii="Arial" w:eastAsia="Times New Roman" w:hAnsi="Arial" w:cs="Arial"/>
                <w:color w:val="000000" w:themeColor="text1"/>
                <w:sz w:val="16"/>
                <w:szCs w:val="16"/>
                <w:lang w:eastAsia="es-ES"/>
              </w:rPr>
            </w:pPr>
            <w:r w:rsidRPr="0006147E">
              <w:rPr>
                <w:rFonts w:ascii="Arial" w:eastAsia="Times New Roman" w:hAnsi="Arial" w:cs="Arial"/>
                <w:color w:val="000000" w:themeColor="text1"/>
                <w:sz w:val="16"/>
                <w:szCs w:val="16"/>
                <w:lang w:eastAsia="es-ES"/>
              </w:rPr>
              <w:t>Subdirector de Gestión Contractual</w:t>
            </w:r>
          </w:p>
        </w:tc>
      </w:tr>
    </w:tbl>
    <w:p w14:paraId="35B56F46" w14:textId="77777777" w:rsidR="00746E08" w:rsidRPr="0006147E" w:rsidRDefault="00746E08" w:rsidP="001B2883">
      <w:pPr>
        <w:rPr>
          <w:rFonts w:ascii="Arial" w:eastAsia="Times New Roman" w:hAnsi="Arial" w:cs="Arial"/>
          <w:color w:val="000000" w:themeColor="text1"/>
          <w:sz w:val="16"/>
          <w:szCs w:val="16"/>
          <w:lang w:eastAsia="es-ES"/>
        </w:rPr>
      </w:pPr>
    </w:p>
    <w:sectPr w:rsidR="00746E08" w:rsidRPr="0006147E" w:rsidSect="00885864">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7602" w14:textId="77777777" w:rsidR="00B746B3" w:rsidRDefault="00B746B3">
      <w:r>
        <w:separator/>
      </w:r>
    </w:p>
  </w:endnote>
  <w:endnote w:type="continuationSeparator" w:id="0">
    <w:p w14:paraId="565CCBA8" w14:textId="77777777" w:rsidR="00B746B3" w:rsidRDefault="00B7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0D5F60B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031BB">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031BB">
      <w:rPr>
        <w:rFonts w:ascii="Arial" w:hAnsi="Arial" w:cs="Arial"/>
        <w:b/>
        <w:bCs/>
        <w:noProof/>
        <w:color w:val="7F7F7F" w:themeColor="text1" w:themeTint="80"/>
        <w:sz w:val="16"/>
        <w:szCs w:val="16"/>
      </w:rPr>
      <w:t>9</w:t>
    </w:r>
    <w:r w:rsidR="00FE42ED" w:rsidRPr="00084B97">
      <w:rPr>
        <w:rFonts w:ascii="Arial" w:hAnsi="Arial" w:cs="Arial"/>
        <w:b/>
        <w:bCs/>
        <w:color w:val="7F7F7F" w:themeColor="text1" w:themeTint="80"/>
        <w:sz w:val="16"/>
        <w:szCs w:val="16"/>
      </w:rPr>
      <w:fldChar w:fldCharType="end"/>
    </w:r>
  </w:p>
  <w:p w14:paraId="48FC6A04" w14:textId="5FD1A7C9" w:rsidR="009047C5" w:rsidRDefault="7507E639" w:rsidP="00322937">
    <w:pPr>
      <w:pStyle w:val="Piedepgina"/>
      <w:jc w:val="center"/>
      <w:rPr>
        <w:lang w:val="es-ES"/>
      </w:rPr>
    </w:pPr>
    <w:r>
      <w:rPr>
        <w:noProof/>
        <w:lang w:val="en-US"/>
      </w:rPr>
      <w:drawing>
        <wp:inline distT="0" distB="0" distL="0" distR="0" wp14:anchorId="608B196D" wp14:editId="41AAC7C8">
          <wp:extent cx="3700130" cy="519139"/>
          <wp:effectExtent l="0" t="0" r="0" b="0"/>
          <wp:docPr id="1296907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DCA9" w14:textId="77777777" w:rsidR="00B746B3" w:rsidRDefault="00B746B3">
      <w:r>
        <w:separator/>
      </w:r>
    </w:p>
  </w:footnote>
  <w:footnote w:type="continuationSeparator" w:id="0">
    <w:p w14:paraId="09D0A41A" w14:textId="77777777" w:rsidR="00B746B3" w:rsidRDefault="00B746B3">
      <w:r>
        <w:continuationSeparator/>
      </w:r>
    </w:p>
  </w:footnote>
  <w:footnote w:id="1">
    <w:p w14:paraId="4184B00F" w14:textId="77777777" w:rsidR="00E668BA" w:rsidRPr="0006147E" w:rsidRDefault="00E668BA" w:rsidP="00C43E94">
      <w:pPr>
        <w:pStyle w:val="Textonotapie"/>
        <w:ind w:firstLine="709"/>
        <w:rPr>
          <w:rFonts w:ascii="Arial" w:eastAsia="Calibri" w:hAnsi="Arial" w:cs="Arial"/>
          <w:color w:val="000000" w:themeColor="text1"/>
          <w:sz w:val="19"/>
          <w:szCs w:val="19"/>
        </w:rPr>
      </w:pPr>
      <w:r w:rsidRPr="0006147E">
        <w:rPr>
          <w:rStyle w:val="Refdenotaalpie"/>
          <w:rFonts w:ascii="Arial" w:hAnsi="Arial" w:cs="Arial"/>
          <w:color w:val="000000" w:themeColor="text1"/>
          <w:sz w:val="19"/>
          <w:szCs w:val="19"/>
        </w:rPr>
        <w:footnoteRef/>
      </w:r>
      <w:r w:rsidRPr="0006147E">
        <w:rPr>
          <w:rFonts w:ascii="Arial" w:hAnsi="Arial" w:cs="Arial"/>
          <w:color w:val="000000" w:themeColor="text1"/>
          <w:sz w:val="19"/>
          <w:szCs w:val="19"/>
        </w:rPr>
        <w:t xml:space="preserve"> </w:t>
      </w:r>
      <w:r w:rsidRPr="0006147E">
        <w:rPr>
          <w:rFonts w:ascii="Arial" w:eastAsia="Calibri" w:hAnsi="Arial" w:cs="Arial"/>
          <w:color w:val="000000" w:themeColor="text1"/>
          <w:sz w:val="19"/>
          <w:szCs w:val="19"/>
        </w:rPr>
        <w:t xml:space="preserve">Diario Oficial. Gaceta del Congreso 458 de 2005. </w:t>
      </w:r>
    </w:p>
    <w:p w14:paraId="1A6318F3" w14:textId="77777777" w:rsidR="00E668BA" w:rsidRPr="0006147E" w:rsidRDefault="00E668BA" w:rsidP="00E668BA">
      <w:pPr>
        <w:pStyle w:val="Textonotapie"/>
        <w:ind w:firstLine="708"/>
        <w:rPr>
          <w:rFonts w:ascii="Arial" w:hAnsi="Arial" w:cs="Arial"/>
          <w:color w:val="000000" w:themeColor="text1"/>
          <w:sz w:val="19"/>
          <w:szCs w:val="19"/>
          <w:lang w:val="es-ES"/>
        </w:rPr>
      </w:pPr>
    </w:p>
  </w:footnote>
  <w:footnote w:id="2">
    <w:p w14:paraId="24DE4401" w14:textId="234011BE" w:rsidR="004F5E27" w:rsidRPr="0006147E" w:rsidRDefault="004F5E27" w:rsidP="00C43E94">
      <w:pPr>
        <w:pStyle w:val="Textonotapie"/>
        <w:ind w:firstLine="709"/>
        <w:rPr>
          <w:rFonts w:ascii="Arial" w:hAnsi="Arial" w:cs="Arial"/>
          <w:i/>
          <w:iCs/>
          <w:color w:val="000000" w:themeColor="text1"/>
          <w:sz w:val="19"/>
          <w:szCs w:val="19"/>
        </w:rPr>
      </w:pPr>
      <w:r w:rsidRPr="0006147E">
        <w:rPr>
          <w:rStyle w:val="Refdenotaalpie"/>
          <w:rFonts w:ascii="Arial" w:hAnsi="Arial" w:cs="Arial"/>
          <w:color w:val="000000" w:themeColor="text1"/>
          <w:sz w:val="19"/>
          <w:szCs w:val="19"/>
        </w:rPr>
        <w:footnoteRef/>
      </w:r>
      <w:r w:rsidRPr="0006147E">
        <w:rPr>
          <w:rFonts w:ascii="Arial" w:hAnsi="Arial" w:cs="Arial"/>
          <w:color w:val="000000" w:themeColor="text1"/>
          <w:sz w:val="19"/>
          <w:szCs w:val="19"/>
        </w:rPr>
        <w:t xml:space="preserve"> </w:t>
      </w:r>
      <w:r w:rsidRPr="0006147E">
        <w:rPr>
          <w:rFonts w:ascii="Arial" w:hAnsi="Arial" w:cs="Arial"/>
          <w:i/>
          <w:iCs/>
          <w:color w:val="000000" w:themeColor="text1"/>
          <w:sz w:val="19"/>
          <w:szCs w:val="19"/>
        </w:rPr>
        <w:t>Ibidem</w:t>
      </w:r>
    </w:p>
    <w:p w14:paraId="6BF5736C" w14:textId="77777777" w:rsidR="009242F6" w:rsidRPr="0006147E" w:rsidRDefault="009242F6" w:rsidP="00C43E94">
      <w:pPr>
        <w:pStyle w:val="Textonotapie"/>
        <w:ind w:firstLine="709"/>
        <w:rPr>
          <w:rFonts w:ascii="Arial" w:hAnsi="Arial" w:cs="Arial"/>
          <w:i/>
          <w:iCs/>
          <w:color w:val="000000" w:themeColor="text1"/>
          <w:sz w:val="19"/>
          <w:szCs w:val="19"/>
          <w:lang w:val="es-CO"/>
        </w:rPr>
      </w:pPr>
    </w:p>
  </w:footnote>
  <w:footnote w:id="3">
    <w:p w14:paraId="2CC149D9" w14:textId="4CF6C04C" w:rsidR="00AE2AC8" w:rsidRPr="0006147E" w:rsidRDefault="00AE2AC8" w:rsidP="00AE2AC8">
      <w:pPr>
        <w:pStyle w:val="Textonotapie"/>
        <w:ind w:firstLine="709"/>
        <w:rPr>
          <w:rFonts w:ascii="Arial" w:hAnsi="Arial" w:cs="Arial"/>
          <w:color w:val="000000" w:themeColor="text1"/>
          <w:sz w:val="19"/>
          <w:szCs w:val="19"/>
          <w:lang w:val="es-CO"/>
        </w:rPr>
      </w:pPr>
      <w:r w:rsidRPr="0006147E">
        <w:rPr>
          <w:rStyle w:val="Refdenotaalpie"/>
          <w:rFonts w:ascii="Arial" w:hAnsi="Arial" w:cs="Arial"/>
          <w:color w:val="000000" w:themeColor="text1"/>
          <w:sz w:val="19"/>
          <w:szCs w:val="19"/>
        </w:rPr>
        <w:footnoteRef/>
      </w:r>
      <w:r w:rsidRPr="0006147E">
        <w:rPr>
          <w:rFonts w:ascii="Arial" w:hAnsi="Arial" w:cs="Arial"/>
          <w:color w:val="000000" w:themeColor="text1"/>
          <w:sz w:val="19"/>
          <w:szCs w:val="19"/>
        </w:rPr>
        <w:t xml:space="preserve"> </w:t>
      </w:r>
      <w:r w:rsidRPr="0006147E">
        <w:rPr>
          <w:rFonts w:ascii="Arial" w:hAnsi="Arial" w:cs="Arial"/>
          <w:color w:val="000000" w:themeColor="text1"/>
          <w:sz w:val="19"/>
          <w:szCs w:val="19"/>
          <w:lang w:val="es-ES"/>
        </w:rPr>
        <w:t>Diario Oficial. Gaceta del Congreso 416 de 2007, Informe de Conciliación Senado.</w:t>
      </w:r>
    </w:p>
  </w:footnote>
  <w:footnote w:id="4">
    <w:p w14:paraId="2B7B7E3C" w14:textId="7F613461" w:rsidR="00E668BA" w:rsidRPr="0006147E" w:rsidRDefault="00E668BA" w:rsidP="00E668BA">
      <w:pPr>
        <w:pStyle w:val="Textonotapie"/>
        <w:ind w:firstLine="708"/>
        <w:rPr>
          <w:rFonts w:ascii="Arial" w:hAnsi="Arial" w:cs="Arial"/>
          <w:color w:val="000000" w:themeColor="text1"/>
          <w:sz w:val="19"/>
          <w:szCs w:val="19"/>
          <w:lang w:val="es-ES"/>
        </w:rPr>
      </w:pPr>
      <w:r w:rsidRPr="0006147E">
        <w:rPr>
          <w:rStyle w:val="Refdenotaalpie"/>
          <w:rFonts w:ascii="Arial" w:hAnsi="Arial" w:cs="Arial"/>
          <w:color w:val="000000" w:themeColor="text1"/>
          <w:sz w:val="19"/>
          <w:szCs w:val="19"/>
        </w:rPr>
        <w:footnoteRef/>
      </w:r>
      <w:r w:rsidRPr="0006147E">
        <w:rPr>
          <w:rFonts w:ascii="Arial" w:hAnsi="Arial" w:cs="Arial"/>
          <w:color w:val="000000" w:themeColor="text1"/>
          <w:sz w:val="19"/>
          <w:szCs w:val="19"/>
        </w:rPr>
        <w:t xml:space="preserve"> </w:t>
      </w:r>
      <w:r w:rsidRPr="0006147E">
        <w:rPr>
          <w:rFonts w:ascii="Arial" w:hAnsi="Arial" w:cs="Arial"/>
          <w:color w:val="000000" w:themeColor="text1"/>
          <w:sz w:val="19"/>
          <w:szCs w:val="19"/>
          <w:lang w:val="es-ES"/>
        </w:rPr>
        <w:t>Diario Oficial. Gaceta del Congreso 605 de 2016.</w:t>
      </w:r>
    </w:p>
    <w:p w14:paraId="4F235709" w14:textId="77777777" w:rsidR="002A080F" w:rsidRPr="0006147E" w:rsidRDefault="002A080F" w:rsidP="00E668BA">
      <w:pPr>
        <w:pStyle w:val="Textonotapie"/>
        <w:ind w:firstLine="708"/>
        <w:rPr>
          <w:rFonts w:ascii="Arial" w:hAnsi="Arial" w:cs="Arial"/>
          <w:color w:val="000000" w:themeColor="text1"/>
          <w:sz w:val="19"/>
          <w:szCs w:val="19"/>
          <w:lang w:val="es-ES"/>
        </w:rPr>
      </w:pPr>
    </w:p>
  </w:footnote>
  <w:footnote w:id="5">
    <w:p w14:paraId="39EAF4DF" w14:textId="77777777" w:rsidR="002A080F" w:rsidRPr="0006147E" w:rsidRDefault="002A080F" w:rsidP="002A080F">
      <w:pPr>
        <w:pStyle w:val="NormalWeb"/>
        <w:spacing w:before="0" w:beforeAutospacing="0" w:after="0" w:afterAutospacing="0"/>
        <w:ind w:firstLine="708"/>
        <w:jc w:val="both"/>
        <w:rPr>
          <w:rFonts w:ascii="Arial" w:hAnsi="Arial" w:cs="Arial"/>
          <w:color w:val="000000" w:themeColor="text1"/>
          <w:sz w:val="19"/>
          <w:szCs w:val="19"/>
        </w:rPr>
      </w:pPr>
      <w:r w:rsidRPr="0006147E">
        <w:rPr>
          <w:rStyle w:val="Refdenotaalpie"/>
          <w:rFonts w:ascii="Arial" w:hAnsi="Arial" w:cs="Arial"/>
          <w:color w:val="000000" w:themeColor="text1"/>
          <w:sz w:val="19"/>
          <w:szCs w:val="19"/>
        </w:rPr>
        <w:footnoteRef/>
      </w:r>
      <w:r w:rsidRPr="0006147E">
        <w:rPr>
          <w:rFonts w:ascii="Arial" w:hAnsi="Arial" w:cs="Arial"/>
          <w:color w:val="000000" w:themeColor="text1"/>
          <w:sz w:val="19"/>
          <w:szCs w:val="19"/>
        </w:rPr>
        <w:t xml:space="preserve"> «</w:t>
      </w:r>
      <w:r w:rsidRPr="0006147E">
        <w:rPr>
          <w:rStyle w:val="Textoennegrita"/>
          <w:rFonts w:ascii="Arial" w:hAnsi="Arial" w:cs="Arial"/>
          <w:b w:val="0"/>
          <w:bCs w:val="0"/>
          <w:color w:val="000000" w:themeColor="text1"/>
          <w:sz w:val="19"/>
          <w:szCs w:val="19"/>
        </w:rPr>
        <w:t>2.2.1.2.6.1.2.</w:t>
      </w:r>
      <w:r w:rsidRPr="0006147E">
        <w:rPr>
          <w:rStyle w:val="Textoennegrita"/>
          <w:rFonts w:ascii="Arial" w:hAnsi="Arial" w:cs="Arial"/>
          <w:color w:val="000000" w:themeColor="text1"/>
          <w:sz w:val="19"/>
          <w:szCs w:val="19"/>
        </w:rPr>
        <w:t> </w:t>
      </w:r>
      <w:r w:rsidRPr="0006147E">
        <w:rPr>
          <w:rStyle w:val="nfasis"/>
          <w:rFonts w:ascii="Arial" w:hAnsi="Arial" w:cs="Arial"/>
          <w:color w:val="000000" w:themeColor="text1"/>
          <w:sz w:val="19"/>
          <w:szCs w:val="19"/>
        </w:rPr>
        <w:t>Alcance</w:t>
      </w:r>
      <w:r w:rsidRPr="0006147E">
        <w:rPr>
          <w:rFonts w:ascii="Arial" w:hAnsi="Arial" w:cs="Arial"/>
          <w:color w:val="000000" w:themeColor="text1"/>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05C0E568" w14:textId="49735883" w:rsidR="002A080F" w:rsidRPr="0006147E" w:rsidRDefault="002A080F" w:rsidP="002A080F">
      <w:pPr>
        <w:pStyle w:val="NormalWeb"/>
        <w:spacing w:before="0" w:beforeAutospacing="0" w:after="0" w:afterAutospacing="0"/>
        <w:ind w:firstLine="708"/>
        <w:jc w:val="both"/>
        <w:rPr>
          <w:rFonts w:ascii="Arial" w:hAnsi="Arial" w:cs="Arial"/>
          <w:i/>
          <w:iCs/>
          <w:color w:val="000000" w:themeColor="text1"/>
          <w:sz w:val="19"/>
          <w:szCs w:val="19"/>
        </w:rPr>
      </w:pPr>
      <w:r w:rsidRPr="0006147E">
        <w:rPr>
          <w:rFonts w:ascii="Arial" w:hAnsi="Arial" w:cs="Arial"/>
          <w:b/>
          <w:bCs/>
          <w:color w:val="000000" w:themeColor="text1"/>
          <w:sz w:val="19"/>
          <w:szCs w:val="19"/>
        </w:rPr>
        <w:t>»</w:t>
      </w:r>
      <w:r w:rsidRPr="0006147E">
        <w:rPr>
          <w:rStyle w:val="Textoennegrita"/>
          <w:rFonts w:ascii="Arial" w:hAnsi="Arial" w:cs="Arial"/>
          <w:b w:val="0"/>
          <w:bCs w:val="0"/>
          <w:i/>
          <w:iCs/>
          <w:color w:val="000000" w:themeColor="text1"/>
          <w:sz w:val="19"/>
          <w:szCs w:val="19"/>
        </w:rPr>
        <w:t xml:space="preserve">A) Documento Base del Pliego Tipo; B) ANEXOS: </w:t>
      </w:r>
      <w:r w:rsidRPr="0006147E">
        <w:rPr>
          <w:rFonts w:ascii="Arial" w:hAnsi="Arial" w:cs="Arial"/>
          <w:i/>
          <w:iCs/>
          <w:color w:val="000000" w:themeColor="text1"/>
          <w:sz w:val="19"/>
          <w:szCs w:val="19"/>
        </w:rPr>
        <w:t xml:space="preserve">1. Anexo 1- Anexo Técnico, 2. Anexo 2- Cronograma, 3. Anexo 3- Glosario, 4. Anexo 4- Pacto de Transparencia, 5. Anexo 5- Minuta del Contrato; </w:t>
      </w:r>
      <w:r w:rsidRPr="0006147E">
        <w:rPr>
          <w:rStyle w:val="Textoennegrita"/>
          <w:rFonts w:ascii="Arial" w:hAnsi="Arial" w:cs="Arial"/>
          <w:i/>
          <w:iCs/>
          <w:color w:val="000000" w:themeColor="text1"/>
          <w:sz w:val="19"/>
          <w:szCs w:val="19"/>
        </w:rPr>
        <w:t xml:space="preserve">C) </w:t>
      </w:r>
      <w:r w:rsidRPr="0006147E">
        <w:rPr>
          <w:rStyle w:val="Textoennegrita"/>
          <w:rFonts w:ascii="Arial" w:hAnsi="Arial" w:cs="Arial"/>
          <w:b w:val="0"/>
          <w:bCs w:val="0"/>
          <w:i/>
          <w:iCs/>
          <w:color w:val="000000" w:themeColor="text1"/>
          <w:sz w:val="19"/>
          <w:szCs w:val="19"/>
        </w:rPr>
        <w:t>FORMATOS:</w:t>
      </w:r>
      <w:r w:rsidR="0029185C" w:rsidRPr="0006147E">
        <w:rPr>
          <w:rStyle w:val="Textoennegrita"/>
          <w:rFonts w:ascii="Arial" w:hAnsi="Arial" w:cs="Arial"/>
          <w:b w:val="0"/>
          <w:bCs w:val="0"/>
          <w:i/>
          <w:iCs/>
          <w:color w:val="000000" w:themeColor="text1"/>
          <w:sz w:val="19"/>
          <w:szCs w:val="19"/>
        </w:rPr>
        <w:t xml:space="preserve"> </w:t>
      </w:r>
      <w:r w:rsidRPr="0006147E">
        <w:rPr>
          <w:rFonts w:ascii="Arial" w:hAnsi="Arial" w:cs="Arial"/>
          <w:i/>
          <w:iCs/>
          <w:color w:val="000000" w:themeColor="text1"/>
          <w:sz w:val="19"/>
          <w:szCs w:val="19"/>
        </w:rPr>
        <w:t>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w:t>
      </w:r>
      <w:r w:rsidRPr="0006147E">
        <w:rPr>
          <w:rFonts w:ascii="Arial" w:hAnsi="Arial" w:cs="Arial"/>
          <w:b/>
          <w:bCs/>
          <w:i/>
          <w:iCs/>
          <w:color w:val="000000" w:themeColor="text1"/>
          <w:sz w:val="19"/>
          <w:szCs w:val="19"/>
        </w:rPr>
        <w:t xml:space="preserve"> </w:t>
      </w:r>
      <w:r w:rsidRPr="0006147E">
        <w:rPr>
          <w:rStyle w:val="Textoennegrita"/>
          <w:rFonts w:ascii="Arial" w:hAnsi="Arial" w:cs="Arial"/>
          <w:b w:val="0"/>
          <w:bCs w:val="0"/>
          <w:i/>
          <w:iCs/>
          <w:color w:val="000000" w:themeColor="text1"/>
          <w:sz w:val="19"/>
          <w:szCs w:val="19"/>
        </w:rPr>
        <w:t xml:space="preserve">D) MATRICES: </w:t>
      </w:r>
      <w:r w:rsidRPr="0006147E">
        <w:rPr>
          <w:rFonts w:ascii="Arial" w:hAnsi="Arial" w:cs="Arial"/>
          <w:bCs/>
          <w:i/>
          <w:iCs/>
          <w:color w:val="000000" w:themeColor="text1"/>
          <w:sz w:val="19"/>
          <w:szCs w:val="19"/>
        </w:rPr>
        <w:t>1.</w:t>
      </w:r>
      <w:r w:rsidRPr="0006147E">
        <w:rPr>
          <w:rFonts w:ascii="Arial" w:hAnsi="Arial" w:cs="Arial"/>
          <w:i/>
          <w:iCs/>
          <w:color w:val="000000" w:themeColor="text1"/>
          <w:sz w:val="19"/>
          <w:szCs w:val="19"/>
        </w:rPr>
        <w:t xml:space="preserve"> Matriz 1 – Experiencia, 2. Matriz 2 - Indicadores financieros y organizacionales, 3. Matriz 3 – Riesgos;</w:t>
      </w:r>
      <w:r w:rsidRPr="0006147E">
        <w:rPr>
          <w:rFonts w:ascii="Arial" w:hAnsi="Arial" w:cs="Arial"/>
          <w:b/>
          <w:bCs/>
          <w:i/>
          <w:iCs/>
          <w:color w:val="000000" w:themeColor="text1"/>
          <w:sz w:val="19"/>
          <w:szCs w:val="19"/>
        </w:rPr>
        <w:t xml:space="preserve"> </w:t>
      </w:r>
      <w:r w:rsidRPr="0006147E">
        <w:rPr>
          <w:rStyle w:val="Textoennegrita"/>
          <w:rFonts w:ascii="Arial" w:hAnsi="Arial" w:cs="Arial"/>
          <w:b w:val="0"/>
          <w:bCs w:val="0"/>
          <w:i/>
          <w:iCs/>
          <w:color w:val="000000" w:themeColor="text1"/>
          <w:sz w:val="19"/>
          <w:szCs w:val="19"/>
        </w:rPr>
        <w:t>E) FORMULARIOS:</w:t>
      </w:r>
      <w:r w:rsidRPr="0006147E">
        <w:rPr>
          <w:rStyle w:val="Textoennegrita"/>
          <w:rFonts w:ascii="Arial" w:hAnsi="Arial" w:cs="Arial"/>
          <w:i/>
          <w:iCs/>
          <w:color w:val="000000" w:themeColor="text1"/>
          <w:sz w:val="19"/>
          <w:szCs w:val="19"/>
        </w:rPr>
        <w:t xml:space="preserve"> </w:t>
      </w:r>
      <w:r w:rsidRPr="0006147E">
        <w:rPr>
          <w:rFonts w:ascii="Arial" w:hAnsi="Arial" w:cs="Arial"/>
          <w:i/>
          <w:iCs/>
          <w:color w:val="000000" w:themeColor="text1"/>
          <w:sz w:val="19"/>
          <w:szCs w:val="19"/>
        </w:rPr>
        <w:t xml:space="preserve">1. Formulario 1- Formulario de Presupuesto Oficial. </w:t>
      </w:r>
    </w:p>
    <w:p w14:paraId="542D8AD1" w14:textId="76F28763" w:rsidR="002A080F" w:rsidRPr="0006147E" w:rsidRDefault="002A080F" w:rsidP="002A080F">
      <w:pPr>
        <w:pStyle w:val="NormalWeb"/>
        <w:spacing w:before="0" w:beforeAutospacing="0" w:after="0" w:afterAutospacing="0"/>
        <w:ind w:firstLine="708"/>
        <w:jc w:val="both"/>
        <w:rPr>
          <w:rFonts w:ascii="Arial" w:hAnsi="Arial" w:cs="Arial"/>
          <w:color w:val="000000" w:themeColor="text1"/>
          <w:sz w:val="19"/>
          <w:szCs w:val="19"/>
        </w:rPr>
      </w:pPr>
      <w:r w:rsidRPr="0006147E">
        <w:rPr>
          <w:rFonts w:ascii="Arial" w:hAnsi="Arial" w:cs="Arial"/>
          <w:i/>
          <w:iCs/>
          <w:color w:val="000000" w:themeColor="text1"/>
          <w:sz w:val="19"/>
          <w:szCs w:val="19"/>
        </w:rPr>
        <w:t>»Parágrafo. Cuando la entidad estatal utilice SECOP II, o el sistema que haga sus veces, debe adaptar el contenido de los Documentos Tipo a esta plataforma».</w:t>
      </w:r>
      <w:r w:rsidR="00F03961" w:rsidRPr="0006147E">
        <w:rPr>
          <w:rFonts w:ascii="Arial" w:hAnsi="Arial" w:cs="Arial"/>
          <w:color w:val="000000" w:themeColor="text1"/>
          <w:sz w:val="19"/>
          <w:szCs w:val="19"/>
        </w:rPr>
        <w:t xml:space="preserve"> (Cursiva fuera del texto)</w:t>
      </w:r>
    </w:p>
    <w:p w14:paraId="72334B11" w14:textId="77777777" w:rsidR="002A080F" w:rsidRPr="0006147E" w:rsidRDefault="002A080F" w:rsidP="002A080F">
      <w:pPr>
        <w:pStyle w:val="Textonotapie"/>
        <w:rPr>
          <w:rFonts w:ascii="Arial" w:hAnsi="Arial" w:cs="Arial"/>
          <w:color w:val="000000" w:themeColor="text1"/>
          <w:sz w:val="18"/>
          <w:szCs w:val="18"/>
          <w:lang w:val="es-CO"/>
        </w:rPr>
      </w:pPr>
    </w:p>
  </w:footnote>
  <w:footnote w:id="6">
    <w:p w14:paraId="34D3AE88" w14:textId="77777777" w:rsidR="002A080F" w:rsidRPr="0006147E" w:rsidRDefault="002A080F" w:rsidP="002A080F">
      <w:pPr>
        <w:pStyle w:val="Textonotapie"/>
        <w:ind w:firstLine="708"/>
        <w:rPr>
          <w:rFonts w:ascii="Arial" w:hAnsi="Arial" w:cs="Arial"/>
          <w:color w:val="000000" w:themeColor="text1"/>
          <w:sz w:val="18"/>
          <w:szCs w:val="18"/>
          <w:lang w:val="es-CO"/>
        </w:rPr>
      </w:pPr>
      <w:r w:rsidRPr="0006147E">
        <w:rPr>
          <w:rStyle w:val="Refdenotaalpie"/>
          <w:rFonts w:ascii="Arial" w:hAnsi="Arial" w:cs="Arial"/>
          <w:color w:val="000000" w:themeColor="text1"/>
          <w:sz w:val="18"/>
          <w:szCs w:val="18"/>
        </w:rPr>
        <w:footnoteRef/>
      </w:r>
      <w:r w:rsidRPr="0006147E">
        <w:rPr>
          <w:rFonts w:ascii="Arial" w:hAnsi="Arial" w:cs="Arial"/>
          <w:color w:val="000000" w:themeColor="text1"/>
          <w:sz w:val="18"/>
          <w:szCs w:val="18"/>
        </w:rPr>
        <w:t xml:space="preserve"> </w:t>
      </w:r>
      <w:r w:rsidRPr="0006147E">
        <w:rPr>
          <w:rFonts w:ascii="Arial" w:hAnsi="Arial" w:cs="Arial"/>
          <w:color w:val="000000" w:themeColor="text1"/>
          <w:sz w:val="18"/>
          <w:szCs w:val="18"/>
          <w:lang w:val="es-CO"/>
        </w:rPr>
        <w:t xml:space="preserve">Artículo </w:t>
      </w:r>
      <w:r w:rsidRPr="0006147E">
        <w:rPr>
          <w:rFonts w:ascii="Arial" w:hAnsi="Arial" w:cs="Arial"/>
          <w:color w:val="000000" w:themeColor="text1"/>
          <w:sz w:val="18"/>
          <w:szCs w:val="18"/>
        </w:rPr>
        <w:t>2.2.1.2.6.2.2 del Decreto 1082 de 2015, adicionado por el artículo 1 del Decreto 2096 de 2019.</w:t>
      </w:r>
    </w:p>
  </w:footnote>
  <w:footnote w:id="7">
    <w:p w14:paraId="37DB6BDA" w14:textId="77777777" w:rsidR="002A080F" w:rsidRPr="0006147E" w:rsidRDefault="002A080F" w:rsidP="002A080F">
      <w:pPr>
        <w:pStyle w:val="Textonotapie"/>
        <w:ind w:firstLine="709"/>
        <w:jc w:val="both"/>
        <w:rPr>
          <w:rFonts w:ascii="Arial" w:hAnsi="Arial" w:cs="Arial"/>
          <w:color w:val="000000" w:themeColor="text1"/>
          <w:sz w:val="18"/>
          <w:szCs w:val="18"/>
        </w:rPr>
      </w:pPr>
      <w:r w:rsidRPr="0006147E">
        <w:rPr>
          <w:rStyle w:val="Refdenotaalpie"/>
          <w:rFonts w:ascii="Arial" w:hAnsi="Arial" w:cs="Arial"/>
          <w:color w:val="000000" w:themeColor="text1"/>
          <w:sz w:val="18"/>
          <w:szCs w:val="18"/>
        </w:rPr>
        <w:footnoteRef/>
      </w:r>
      <w:r w:rsidRPr="0006147E">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77C558DE" w14:textId="77777777" w:rsidR="002A080F" w:rsidRPr="0006147E" w:rsidRDefault="002A080F" w:rsidP="002A080F">
      <w:pPr>
        <w:pStyle w:val="Textonotapie"/>
        <w:ind w:firstLine="709"/>
        <w:jc w:val="both"/>
        <w:rPr>
          <w:rFonts w:ascii="Arial" w:hAnsi="Arial" w:cs="Arial"/>
          <w:color w:val="000000" w:themeColor="text1"/>
          <w:sz w:val="18"/>
          <w:szCs w:val="18"/>
        </w:rPr>
      </w:pPr>
      <w:r w:rsidRPr="0006147E">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68EF3235" w14:textId="77777777" w:rsidR="002A080F" w:rsidRPr="0006147E" w:rsidRDefault="002A080F" w:rsidP="002A080F">
      <w:pPr>
        <w:pStyle w:val="Textonotapie"/>
        <w:ind w:firstLine="709"/>
        <w:jc w:val="both"/>
        <w:rPr>
          <w:rFonts w:ascii="Arial" w:hAnsi="Arial" w:cs="Arial"/>
          <w:color w:val="000000" w:themeColor="text1"/>
          <w:sz w:val="18"/>
          <w:szCs w:val="18"/>
          <w:lang w:val="es-CO"/>
        </w:rPr>
      </w:pPr>
      <w:r w:rsidRPr="0006147E">
        <w:rPr>
          <w:rFonts w:ascii="Arial" w:hAnsi="Arial" w:cs="Arial"/>
          <w:color w:val="000000" w:themeColor="text1"/>
          <w:sz w:val="18"/>
          <w:szCs w:val="18"/>
        </w:rPr>
        <w:t>»Parágrafo. Cuando la Entidad Estatal utilice SECOP II, o el sistema que haga sus veces, debe adaptar el contenido de los Documentos Tipo a esta plataforma».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1040C8"/>
    <w:multiLevelType w:val="multilevel"/>
    <w:tmpl w:val="933605C4"/>
    <w:lvl w:ilvl="0">
      <w:start w:val="1"/>
      <w:numFmt w:val="decimal"/>
      <w:lvlText w:val="%1."/>
      <w:lvlJc w:val="left"/>
      <w:pPr>
        <w:ind w:left="720" w:hanging="360"/>
      </w:pPr>
      <w:rPr>
        <w:rFonts w:hint="default"/>
        <w:b/>
        <w:bCs/>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F76F84"/>
    <w:multiLevelType w:val="hybridMultilevel"/>
    <w:tmpl w:val="CA3AAD66"/>
    <w:lvl w:ilvl="0" w:tplc="C5FAB4A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EA"/>
    <w:rsid w:val="000158F5"/>
    <w:rsid w:val="000238DC"/>
    <w:rsid w:val="000259FB"/>
    <w:rsid w:val="00025C91"/>
    <w:rsid w:val="00037562"/>
    <w:rsid w:val="00041089"/>
    <w:rsid w:val="00047B6C"/>
    <w:rsid w:val="0006147E"/>
    <w:rsid w:val="0007026C"/>
    <w:rsid w:val="0007069E"/>
    <w:rsid w:val="00084B97"/>
    <w:rsid w:val="000866B2"/>
    <w:rsid w:val="00091EAE"/>
    <w:rsid w:val="000942EB"/>
    <w:rsid w:val="000B103F"/>
    <w:rsid w:val="000B7E8B"/>
    <w:rsid w:val="000D1342"/>
    <w:rsid w:val="000D394E"/>
    <w:rsid w:val="000E5111"/>
    <w:rsid w:val="000E746E"/>
    <w:rsid w:val="000F14E8"/>
    <w:rsid w:val="00103915"/>
    <w:rsid w:val="001072C3"/>
    <w:rsid w:val="00111D65"/>
    <w:rsid w:val="00115176"/>
    <w:rsid w:val="00122B23"/>
    <w:rsid w:val="00130958"/>
    <w:rsid w:val="001311F8"/>
    <w:rsid w:val="00133CD9"/>
    <w:rsid w:val="001364BD"/>
    <w:rsid w:val="00137E28"/>
    <w:rsid w:val="00137FFA"/>
    <w:rsid w:val="00147EA5"/>
    <w:rsid w:val="00153039"/>
    <w:rsid w:val="00162FE7"/>
    <w:rsid w:val="00164BA0"/>
    <w:rsid w:val="0017183E"/>
    <w:rsid w:val="001812F8"/>
    <w:rsid w:val="00191674"/>
    <w:rsid w:val="001A1253"/>
    <w:rsid w:val="001B0444"/>
    <w:rsid w:val="001B0A53"/>
    <w:rsid w:val="001B2303"/>
    <w:rsid w:val="001B2883"/>
    <w:rsid w:val="001D39BE"/>
    <w:rsid w:val="001E6447"/>
    <w:rsid w:val="001E7232"/>
    <w:rsid w:val="0020632A"/>
    <w:rsid w:val="002070F7"/>
    <w:rsid w:val="002110EB"/>
    <w:rsid w:val="00211338"/>
    <w:rsid w:val="00211A59"/>
    <w:rsid w:val="00215E9D"/>
    <w:rsid w:val="00222974"/>
    <w:rsid w:val="00227726"/>
    <w:rsid w:val="00233040"/>
    <w:rsid w:val="00234B84"/>
    <w:rsid w:val="00252442"/>
    <w:rsid w:val="002638A1"/>
    <w:rsid w:val="00265475"/>
    <w:rsid w:val="00275BEC"/>
    <w:rsid w:val="002809E0"/>
    <w:rsid w:val="00287918"/>
    <w:rsid w:val="0029182F"/>
    <w:rsid w:val="0029185C"/>
    <w:rsid w:val="00294170"/>
    <w:rsid w:val="002A080F"/>
    <w:rsid w:val="002A536A"/>
    <w:rsid w:val="002B501D"/>
    <w:rsid w:val="002C4C0C"/>
    <w:rsid w:val="003033BA"/>
    <w:rsid w:val="00306513"/>
    <w:rsid w:val="00322937"/>
    <w:rsid w:val="00322D9C"/>
    <w:rsid w:val="00334A7E"/>
    <w:rsid w:val="0033742B"/>
    <w:rsid w:val="0034177C"/>
    <w:rsid w:val="0034680A"/>
    <w:rsid w:val="00353DD5"/>
    <w:rsid w:val="00356219"/>
    <w:rsid w:val="00383078"/>
    <w:rsid w:val="00386456"/>
    <w:rsid w:val="00393819"/>
    <w:rsid w:val="003962B6"/>
    <w:rsid w:val="003A0878"/>
    <w:rsid w:val="003A31B9"/>
    <w:rsid w:val="003A581E"/>
    <w:rsid w:val="003B2FEC"/>
    <w:rsid w:val="003B3194"/>
    <w:rsid w:val="003B692D"/>
    <w:rsid w:val="003B7B0D"/>
    <w:rsid w:val="003C55AA"/>
    <w:rsid w:val="003D3AD1"/>
    <w:rsid w:val="003D5D8A"/>
    <w:rsid w:val="003D6EFB"/>
    <w:rsid w:val="003F5311"/>
    <w:rsid w:val="0041074F"/>
    <w:rsid w:val="00412356"/>
    <w:rsid w:val="00416817"/>
    <w:rsid w:val="004239A0"/>
    <w:rsid w:val="00423F9F"/>
    <w:rsid w:val="00427392"/>
    <w:rsid w:val="004422D6"/>
    <w:rsid w:val="00444BAA"/>
    <w:rsid w:val="00456D41"/>
    <w:rsid w:val="00465EEE"/>
    <w:rsid w:val="0046728D"/>
    <w:rsid w:val="00483EBD"/>
    <w:rsid w:val="0049241A"/>
    <w:rsid w:val="00495E36"/>
    <w:rsid w:val="004A34D2"/>
    <w:rsid w:val="004B055C"/>
    <w:rsid w:val="004C0565"/>
    <w:rsid w:val="004E53C0"/>
    <w:rsid w:val="004F2EC8"/>
    <w:rsid w:val="004F5E27"/>
    <w:rsid w:val="00501AC6"/>
    <w:rsid w:val="005071BE"/>
    <w:rsid w:val="00507E39"/>
    <w:rsid w:val="0051074C"/>
    <w:rsid w:val="00513AF2"/>
    <w:rsid w:val="00522A38"/>
    <w:rsid w:val="0054413A"/>
    <w:rsid w:val="005564CA"/>
    <w:rsid w:val="0056182B"/>
    <w:rsid w:val="005624D3"/>
    <w:rsid w:val="005756AA"/>
    <w:rsid w:val="00580D00"/>
    <w:rsid w:val="00585493"/>
    <w:rsid w:val="00590A22"/>
    <w:rsid w:val="005A0CEF"/>
    <w:rsid w:val="005A6885"/>
    <w:rsid w:val="005B45E0"/>
    <w:rsid w:val="005B6167"/>
    <w:rsid w:val="005B7D14"/>
    <w:rsid w:val="005C6007"/>
    <w:rsid w:val="005D51FA"/>
    <w:rsid w:val="005D791B"/>
    <w:rsid w:val="005F0B2D"/>
    <w:rsid w:val="005F1702"/>
    <w:rsid w:val="006063BD"/>
    <w:rsid w:val="00614817"/>
    <w:rsid w:val="00615C84"/>
    <w:rsid w:val="00616553"/>
    <w:rsid w:val="00633DBF"/>
    <w:rsid w:val="00635226"/>
    <w:rsid w:val="0065092A"/>
    <w:rsid w:val="006527AB"/>
    <w:rsid w:val="00655371"/>
    <w:rsid w:val="0066635F"/>
    <w:rsid w:val="00682697"/>
    <w:rsid w:val="00682C40"/>
    <w:rsid w:val="0069114E"/>
    <w:rsid w:val="00692D22"/>
    <w:rsid w:val="00697665"/>
    <w:rsid w:val="006A201F"/>
    <w:rsid w:val="006A4886"/>
    <w:rsid w:val="006A7CB5"/>
    <w:rsid w:val="006A7FD0"/>
    <w:rsid w:val="006B649B"/>
    <w:rsid w:val="006B68BD"/>
    <w:rsid w:val="006D7687"/>
    <w:rsid w:val="006E0572"/>
    <w:rsid w:val="00705164"/>
    <w:rsid w:val="00705631"/>
    <w:rsid w:val="0071160B"/>
    <w:rsid w:val="00715EAA"/>
    <w:rsid w:val="00731192"/>
    <w:rsid w:val="00731A6F"/>
    <w:rsid w:val="007367FC"/>
    <w:rsid w:val="00742B90"/>
    <w:rsid w:val="00742DD2"/>
    <w:rsid w:val="00746E08"/>
    <w:rsid w:val="00747C96"/>
    <w:rsid w:val="0075094E"/>
    <w:rsid w:val="007522E8"/>
    <w:rsid w:val="00753F10"/>
    <w:rsid w:val="0075647A"/>
    <w:rsid w:val="007634AD"/>
    <w:rsid w:val="00771FA9"/>
    <w:rsid w:val="0078026C"/>
    <w:rsid w:val="0078122E"/>
    <w:rsid w:val="0079097D"/>
    <w:rsid w:val="00793C0A"/>
    <w:rsid w:val="00795647"/>
    <w:rsid w:val="007B0854"/>
    <w:rsid w:val="007B7EFD"/>
    <w:rsid w:val="007C271B"/>
    <w:rsid w:val="007D4E04"/>
    <w:rsid w:val="007F46DC"/>
    <w:rsid w:val="007F6B46"/>
    <w:rsid w:val="007F72CB"/>
    <w:rsid w:val="007F72D3"/>
    <w:rsid w:val="008061D8"/>
    <w:rsid w:val="008074B6"/>
    <w:rsid w:val="00810929"/>
    <w:rsid w:val="008137AE"/>
    <w:rsid w:val="008217B7"/>
    <w:rsid w:val="00826B1A"/>
    <w:rsid w:val="0083119B"/>
    <w:rsid w:val="00832298"/>
    <w:rsid w:val="00836EAB"/>
    <w:rsid w:val="0085092D"/>
    <w:rsid w:val="00850F79"/>
    <w:rsid w:val="0086559E"/>
    <w:rsid w:val="008775C5"/>
    <w:rsid w:val="00881316"/>
    <w:rsid w:val="00881D5F"/>
    <w:rsid w:val="00882218"/>
    <w:rsid w:val="00882FDC"/>
    <w:rsid w:val="00885864"/>
    <w:rsid w:val="008870ED"/>
    <w:rsid w:val="00897093"/>
    <w:rsid w:val="0089774F"/>
    <w:rsid w:val="008A4FA2"/>
    <w:rsid w:val="008B0A52"/>
    <w:rsid w:val="008B1464"/>
    <w:rsid w:val="008B2F73"/>
    <w:rsid w:val="008C6572"/>
    <w:rsid w:val="008D267A"/>
    <w:rsid w:val="008D2F41"/>
    <w:rsid w:val="008E1C15"/>
    <w:rsid w:val="008F538E"/>
    <w:rsid w:val="008F735B"/>
    <w:rsid w:val="0090067A"/>
    <w:rsid w:val="009047C5"/>
    <w:rsid w:val="00911F87"/>
    <w:rsid w:val="009166FC"/>
    <w:rsid w:val="009242F6"/>
    <w:rsid w:val="00931FF6"/>
    <w:rsid w:val="00932BF7"/>
    <w:rsid w:val="00933B23"/>
    <w:rsid w:val="009368E2"/>
    <w:rsid w:val="0095385A"/>
    <w:rsid w:val="00983056"/>
    <w:rsid w:val="009A47DC"/>
    <w:rsid w:val="009C6244"/>
    <w:rsid w:val="009D3CB8"/>
    <w:rsid w:val="009E5238"/>
    <w:rsid w:val="009F59C2"/>
    <w:rsid w:val="00A03EC0"/>
    <w:rsid w:val="00A106A4"/>
    <w:rsid w:val="00A2335B"/>
    <w:rsid w:val="00A24560"/>
    <w:rsid w:val="00A25F9C"/>
    <w:rsid w:val="00A3354D"/>
    <w:rsid w:val="00A34538"/>
    <w:rsid w:val="00A37FB6"/>
    <w:rsid w:val="00A549D8"/>
    <w:rsid w:val="00A637BE"/>
    <w:rsid w:val="00A72CB6"/>
    <w:rsid w:val="00A82411"/>
    <w:rsid w:val="00A96524"/>
    <w:rsid w:val="00AA08E7"/>
    <w:rsid w:val="00AA442B"/>
    <w:rsid w:val="00AA669D"/>
    <w:rsid w:val="00AA7A6E"/>
    <w:rsid w:val="00AB3D41"/>
    <w:rsid w:val="00AB44B3"/>
    <w:rsid w:val="00AB685C"/>
    <w:rsid w:val="00AC421A"/>
    <w:rsid w:val="00AD201D"/>
    <w:rsid w:val="00AE2AC8"/>
    <w:rsid w:val="00AE5774"/>
    <w:rsid w:val="00AF1A11"/>
    <w:rsid w:val="00B052AD"/>
    <w:rsid w:val="00B10D32"/>
    <w:rsid w:val="00B11666"/>
    <w:rsid w:val="00B13EC0"/>
    <w:rsid w:val="00B1720E"/>
    <w:rsid w:val="00B177BB"/>
    <w:rsid w:val="00B17902"/>
    <w:rsid w:val="00B22E22"/>
    <w:rsid w:val="00B26811"/>
    <w:rsid w:val="00B40261"/>
    <w:rsid w:val="00B45300"/>
    <w:rsid w:val="00B525CB"/>
    <w:rsid w:val="00B63872"/>
    <w:rsid w:val="00B63CB2"/>
    <w:rsid w:val="00B64EDB"/>
    <w:rsid w:val="00B66007"/>
    <w:rsid w:val="00B7315F"/>
    <w:rsid w:val="00B746B3"/>
    <w:rsid w:val="00B90BF9"/>
    <w:rsid w:val="00B91B8E"/>
    <w:rsid w:val="00BD425C"/>
    <w:rsid w:val="00BD5939"/>
    <w:rsid w:val="00BD78FE"/>
    <w:rsid w:val="00BE0E49"/>
    <w:rsid w:val="00C00AED"/>
    <w:rsid w:val="00C023FC"/>
    <w:rsid w:val="00C041E0"/>
    <w:rsid w:val="00C14CBC"/>
    <w:rsid w:val="00C16016"/>
    <w:rsid w:val="00C35DDA"/>
    <w:rsid w:val="00C36722"/>
    <w:rsid w:val="00C369BA"/>
    <w:rsid w:val="00C37539"/>
    <w:rsid w:val="00C41DB5"/>
    <w:rsid w:val="00C43E94"/>
    <w:rsid w:val="00C55242"/>
    <w:rsid w:val="00C5573C"/>
    <w:rsid w:val="00C67EFA"/>
    <w:rsid w:val="00C7284C"/>
    <w:rsid w:val="00C91C98"/>
    <w:rsid w:val="00C93B97"/>
    <w:rsid w:val="00C94540"/>
    <w:rsid w:val="00CB2D50"/>
    <w:rsid w:val="00CB3745"/>
    <w:rsid w:val="00CC00CD"/>
    <w:rsid w:val="00CE398C"/>
    <w:rsid w:val="00CE7F58"/>
    <w:rsid w:val="00CF013E"/>
    <w:rsid w:val="00CF1331"/>
    <w:rsid w:val="00CF5AEE"/>
    <w:rsid w:val="00D01760"/>
    <w:rsid w:val="00D025A5"/>
    <w:rsid w:val="00D031BB"/>
    <w:rsid w:val="00D10D21"/>
    <w:rsid w:val="00D16E39"/>
    <w:rsid w:val="00D20EEF"/>
    <w:rsid w:val="00D223B6"/>
    <w:rsid w:val="00D32A4A"/>
    <w:rsid w:val="00D60327"/>
    <w:rsid w:val="00D604A4"/>
    <w:rsid w:val="00D60A0D"/>
    <w:rsid w:val="00D61B65"/>
    <w:rsid w:val="00D72E9D"/>
    <w:rsid w:val="00D76735"/>
    <w:rsid w:val="00D81BF4"/>
    <w:rsid w:val="00D82CE5"/>
    <w:rsid w:val="00D830AD"/>
    <w:rsid w:val="00D855F7"/>
    <w:rsid w:val="00D86051"/>
    <w:rsid w:val="00D90BD4"/>
    <w:rsid w:val="00D91D19"/>
    <w:rsid w:val="00DA4A82"/>
    <w:rsid w:val="00DA5AB1"/>
    <w:rsid w:val="00DB1CE0"/>
    <w:rsid w:val="00DB368A"/>
    <w:rsid w:val="00DC62E5"/>
    <w:rsid w:val="00DD735D"/>
    <w:rsid w:val="00DE3119"/>
    <w:rsid w:val="00DE7EC7"/>
    <w:rsid w:val="00DF236B"/>
    <w:rsid w:val="00DF6D59"/>
    <w:rsid w:val="00E02AEB"/>
    <w:rsid w:val="00E13AB8"/>
    <w:rsid w:val="00E25CB3"/>
    <w:rsid w:val="00E33B62"/>
    <w:rsid w:val="00E4143A"/>
    <w:rsid w:val="00E4236B"/>
    <w:rsid w:val="00E500DC"/>
    <w:rsid w:val="00E50675"/>
    <w:rsid w:val="00E51320"/>
    <w:rsid w:val="00E5394B"/>
    <w:rsid w:val="00E56D73"/>
    <w:rsid w:val="00E6174A"/>
    <w:rsid w:val="00E65956"/>
    <w:rsid w:val="00E66424"/>
    <w:rsid w:val="00E668BA"/>
    <w:rsid w:val="00E743D0"/>
    <w:rsid w:val="00E82077"/>
    <w:rsid w:val="00ED0D28"/>
    <w:rsid w:val="00ED75B8"/>
    <w:rsid w:val="00EE59B5"/>
    <w:rsid w:val="00EE6333"/>
    <w:rsid w:val="00F031D4"/>
    <w:rsid w:val="00F03961"/>
    <w:rsid w:val="00F061B5"/>
    <w:rsid w:val="00F10FDF"/>
    <w:rsid w:val="00F14F30"/>
    <w:rsid w:val="00F200A7"/>
    <w:rsid w:val="00F25E08"/>
    <w:rsid w:val="00F27777"/>
    <w:rsid w:val="00F34CCA"/>
    <w:rsid w:val="00F409F5"/>
    <w:rsid w:val="00F40A1F"/>
    <w:rsid w:val="00F40C70"/>
    <w:rsid w:val="00F45942"/>
    <w:rsid w:val="00F84899"/>
    <w:rsid w:val="00F853A0"/>
    <w:rsid w:val="00F859F0"/>
    <w:rsid w:val="00FB08C3"/>
    <w:rsid w:val="00FB7053"/>
    <w:rsid w:val="00FC7B98"/>
    <w:rsid w:val="00FD026B"/>
    <w:rsid w:val="00FD2A05"/>
    <w:rsid w:val="00FD481D"/>
    <w:rsid w:val="00FE141E"/>
    <w:rsid w:val="00FE42ED"/>
    <w:rsid w:val="6A9263C4"/>
    <w:rsid w:val="72C969E0"/>
    <w:rsid w:val="7507E6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Normal"/>
    <w:rsid w:val="00E668BA"/>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2A080F"/>
    <w:rPr>
      <w:b/>
      <w:bCs/>
    </w:rPr>
  </w:style>
  <w:style w:type="character" w:styleId="nfasis">
    <w:name w:val="Emphasis"/>
    <w:basedOn w:val="Fuentedeprrafopredeter"/>
    <w:uiPriority w:val="20"/>
    <w:qFormat/>
    <w:rsid w:val="002A080F"/>
    <w:rPr>
      <w:i/>
      <w:iCs/>
    </w:rPr>
  </w:style>
  <w:style w:type="paragraph" w:customStyle="1" w:styleId="Default">
    <w:name w:val="Default"/>
    <w:rsid w:val="000614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13567707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395187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E63FDBC-1A9F-48B4-83BA-3B65C2080DE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506A1E1-E22A-4A86-BE53-7B6E5200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CB41A-F48A-43A4-A54C-78C59E5C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3067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2020-08-10T09:33:00Z</dcterms:created>
  <dcterms:modified xsi:type="dcterms:W3CDTF">2020-08-10T09:33:00Z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