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9D3A9" w14:textId="4F1691FC" w:rsidR="00DE5124" w:rsidRPr="00A94A99" w:rsidRDefault="00DE5124" w:rsidP="00DE5124">
      <w:pPr>
        <w:jc w:val="right"/>
        <w:rPr>
          <w:rFonts w:ascii="Arial" w:hAnsi="Arial" w:cs="Arial"/>
          <w:b/>
          <w:color w:val="000000" w:themeColor="text1"/>
          <w:sz w:val="16"/>
          <w:szCs w:val="16"/>
          <w:lang w:eastAsia="es-ES"/>
        </w:rPr>
      </w:pPr>
      <w:bookmarkStart w:id="0" w:name="_Hlk29548183"/>
      <w:bookmarkStart w:id="1" w:name="_Hlk28946138"/>
      <w:r w:rsidRPr="00A94A99">
        <w:rPr>
          <w:rFonts w:ascii="Arial" w:hAnsi="Arial" w:cs="Arial"/>
          <w:b/>
          <w:color w:val="000000" w:themeColor="text1"/>
          <w:sz w:val="16"/>
          <w:szCs w:val="16"/>
          <w:lang w:eastAsia="es-ES"/>
        </w:rPr>
        <w:t>CCE-DES-FM-17</w:t>
      </w:r>
      <w:bookmarkEnd w:id="0"/>
      <w:bookmarkEnd w:id="1"/>
    </w:p>
    <w:p w14:paraId="2FEB4DFC" w14:textId="77777777" w:rsidR="00A41E3C" w:rsidRPr="00A94A99" w:rsidRDefault="00A41E3C" w:rsidP="00DE5124">
      <w:pPr>
        <w:jc w:val="right"/>
        <w:rPr>
          <w:rFonts w:ascii="Arial" w:hAnsi="Arial" w:cs="Arial"/>
          <w:b/>
          <w:color w:val="000000" w:themeColor="text1"/>
          <w:sz w:val="16"/>
          <w:szCs w:val="16"/>
          <w:lang w:eastAsia="es-ES"/>
        </w:rPr>
      </w:pPr>
    </w:p>
    <w:p w14:paraId="2D8FF075" w14:textId="11359EA3" w:rsidR="001A2559" w:rsidRPr="00A94A99" w:rsidRDefault="001A2559" w:rsidP="001A2559">
      <w:pPr>
        <w:spacing w:line="276" w:lineRule="auto"/>
        <w:jc w:val="both"/>
        <w:rPr>
          <w:rFonts w:ascii="Arial" w:eastAsia="Calibri" w:hAnsi="Arial" w:cs="Arial"/>
          <w:bCs/>
          <w:color w:val="000000" w:themeColor="text1"/>
          <w:sz w:val="22"/>
        </w:rPr>
      </w:pPr>
      <w:r w:rsidRPr="00A94A99">
        <w:rPr>
          <w:rFonts w:ascii="Arial" w:eastAsia="Calibri" w:hAnsi="Arial" w:cs="Arial"/>
          <w:b/>
          <w:color w:val="000000" w:themeColor="text1"/>
          <w:sz w:val="22"/>
        </w:rPr>
        <w:t xml:space="preserve">SECOP – Publicidad – Entidades de régimen especial – Reiteración </w:t>
      </w:r>
      <w:r w:rsidR="00690701">
        <w:rPr>
          <w:rFonts w:ascii="Arial" w:eastAsia="Calibri" w:hAnsi="Arial" w:cs="Arial"/>
          <w:b/>
          <w:color w:val="000000" w:themeColor="text1"/>
          <w:sz w:val="22"/>
        </w:rPr>
        <w:t>–</w:t>
      </w:r>
      <w:r w:rsidR="00690701">
        <w:rPr>
          <w:rFonts w:ascii="Arial" w:eastAsia="Calibri" w:hAnsi="Arial" w:cs="Arial"/>
          <w:b/>
          <w:color w:val="000000" w:themeColor="text1"/>
          <w:sz w:val="22"/>
        </w:rPr>
        <w:t xml:space="preserve"> </w:t>
      </w:r>
      <w:r w:rsidRPr="00A94A99">
        <w:rPr>
          <w:rFonts w:ascii="Arial" w:eastAsia="Calibri" w:hAnsi="Arial" w:cs="Arial"/>
          <w:b/>
          <w:color w:val="000000" w:themeColor="text1"/>
          <w:sz w:val="22"/>
        </w:rPr>
        <w:t xml:space="preserve">Concepto unificado </w:t>
      </w:r>
      <w:r w:rsidR="00690701">
        <w:rPr>
          <w:rFonts w:ascii="Arial" w:eastAsia="Calibri" w:hAnsi="Arial" w:cs="Arial"/>
          <w:b/>
          <w:color w:val="000000" w:themeColor="text1"/>
          <w:sz w:val="22"/>
        </w:rPr>
        <w:t>–</w:t>
      </w:r>
      <w:r w:rsidR="00690701">
        <w:rPr>
          <w:rFonts w:ascii="Arial" w:eastAsia="Calibri" w:hAnsi="Arial" w:cs="Arial"/>
          <w:b/>
          <w:color w:val="000000" w:themeColor="text1"/>
          <w:sz w:val="22"/>
        </w:rPr>
        <w:t xml:space="preserve"> </w:t>
      </w:r>
      <w:r w:rsidRPr="00A94A99">
        <w:rPr>
          <w:rFonts w:ascii="Arial" w:eastAsia="Calibri" w:hAnsi="Arial" w:cs="Arial"/>
          <w:b/>
          <w:color w:val="000000" w:themeColor="text1"/>
          <w:sz w:val="22"/>
        </w:rPr>
        <w:t>CU-</w:t>
      </w:r>
      <w:bookmarkStart w:id="2" w:name="_GoBack"/>
      <w:bookmarkEnd w:id="2"/>
      <w:r w:rsidRPr="00A94A99">
        <w:rPr>
          <w:rFonts w:ascii="Arial" w:eastAsia="Calibri" w:hAnsi="Arial" w:cs="Arial"/>
          <w:b/>
          <w:color w:val="000000" w:themeColor="text1"/>
          <w:sz w:val="22"/>
        </w:rPr>
        <w:t>003 de 2020</w:t>
      </w:r>
    </w:p>
    <w:p w14:paraId="06087D71" w14:textId="77777777" w:rsidR="001A2559" w:rsidRPr="00A94A99" w:rsidRDefault="001A2559" w:rsidP="001A2559">
      <w:pPr>
        <w:spacing w:line="276" w:lineRule="auto"/>
        <w:jc w:val="both"/>
        <w:rPr>
          <w:rFonts w:ascii="Arial" w:hAnsi="Arial" w:cs="Arial"/>
          <w:color w:val="000000" w:themeColor="text1"/>
          <w:sz w:val="22"/>
        </w:rPr>
      </w:pPr>
    </w:p>
    <w:p w14:paraId="0EC10FBA" w14:textId="77777777" w:rsidR="001A2559" w:rsidRPr="00A94A99" w:rsidRDefault="001A2559" w:rsidP="001A2559">
      <w:pPr>
        <w:jc w:val="both"/>
        <w:rPr>
          <w:rFonts w:ascii="Arial" w:eastAsia="Calibri" w:hAnsi="Arial" w:cs="Arial"/>
          <w:color w:val="000000" w:themeColor="text1"/>
          <w:sz w:val="20"/>
          <w:szCs w:val="20"/>
          <w:lang w:val="es-ES"/>
        </w:rPr>
      </w:pPr>
      <w:r w:rsidRPr="00A94A99">
        <w:rPr>
          <w:rFonts w:ascii="Arial" w:eastAsia="Calibri" w:hAnsi="Arial" w:cs="Arial"/>
          <w:color w:val="000000" w:themeColor="text1"/>
          <w:sz w:val="20"/>
          <w:szCs w:val="20"/>
        </w:rPr>
        <w:t xml:space="preserve">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 Así también lo indicó la Agencia Nacional de Contratación Pública en Concepto unificado CU-003 de 2020, que se reitera en esta oportunidad. </w:t>
      </w:r>
    </w:p>
    <w:p w14:paraId="1F85047A" w14:textId="77777777" w:rsidR="001A2559" w:rsidRPr="00A94A99" w:rsidRDefault="001A2559" w:rsidP="001A2559">
      <w:pPr>
        <w:pStyle w:val="Prrafodelista"/>
        <w:spacing w:line="276" w:lineRule="auto"/>
        <w:ind w:left="0"/>
        <w:jc w:val="both"/>
        <w:rPr>
          <w:rFonts w:ascii="Arial" w:eastAsia="Calibri" w:hAnsi="Arial" w:cs="Arial"/>
          <w:color w:val="000000" w:themeColor="text1"/>
          <w:sz w:val="20"/>
          <w:szCs w:val="20"/>
        </w:rPr>
      </w:pPr>
    </w:p>
    <w:p w14:paraId="4D096EBF" w14:textId="434ED916" w:rsidR="001A2559" w:rsidRPr="00A94A99" w:rsidRDefault="001A2559" w:rsidP="001A2559">
      <w:pPr>
        <w:pStyle w:val="Prrafodelista"/>
        <w:spacing w:line="276" w:lineRule="auto"/>
        <w:ind w:left="0"/>
        <w:jc w:val="both"/>
        <w:rPr>
          <w:rFonts w:ascii="Arial" w:eastAsia="Calibri" w:hAnsi="Arial" w:cs="Arial"/>
          <w:b/>
          <w:color w:val="000000" w:themeColor="text1"/>
          <w:sz w:val="22"/>
          <w:szCs w:val="20"/>
        </w:rPr>
      </w:pPr>
      <w:r w:rsidRPr="00A94A99">
        <w:rPr>
          <w:rFonts w:ascii="Arial" w:eastAsia="Calibri" w:hAnsi="Arial" w:cs="Arial"/>
          <w:b/>
          <w:color w:val="000000" w:themeColor="text1"/>
          <w:sz w:val="22"/>
          <w:szCs w:val="20"/>
        </w:rPr>
        <w:t xml:space="preserve">SECOP – Publicidad – Documentos </w:t>
      </w:r>
    </w:p>
    <w:p w14:paraId="7DEA7897" w14:textId="77777777" w:rsidR="001A2559" w:rsidRPr="00A94A99" w:rsidRDefault="001A2559" w:rsidP="001A2559">
      <w:pPr>
        <w:pStyle w:val="Prrafodelista"/>
        <w:spacing w:line="276" w:lineRule="auto"/>
        <w:ind w:left="0"/>
        <w:jc w:val="both"/>
        <w:rPr>
          <w:rFonts w:ascii="Arial" w:eastAsia="Calibri" w:hAnsi="Arial" w:cs="Arial"/>
          <w:color w:val="000000" w:themeColor="text1"/>
          <w:sz w:val="20"/>
          <w:szCs w:val="20"/>
        </w:rPr>
      </w:pPr>
    </w:p>
    <w:p w14:paraId="27212594" w14:textId="262370D2" w:rsidR="001A2559" w:rsidRPr="00A94A99" w:rsidRDefault="001A2559" w:rsidP="001A2559">
      <w:pPr>
        <w:pStyle w:val="Prrafodelista"/>
        <w:ind w:left="0"/>
        <w:jc w:val="both"/>
        <w:rPr>
          <w:rFonts w:ascii="Arial" w:eastAsia="Calibri" w:hAnsi="Arial" w:cs="Arial"/>
          <w:color w:val="000000" w:themeColor="text1"/>
          <w:sz w:val="20"/>
          <w:szCs w:val="20"/>
        </w:rPr>
      </w:pPr>
      <w:r w:rsidRPr="00A94A99">
        <w:rPr>
          <w:rFonts w:ascii="Arial" w:eastAsia="Calibri" w:hAnsi="Arial" w:cs="Arial"/>
          <w:color w:val="000000" w:themeColor="text1"/>
          <w:sz w:val="20"/>
          <w:szCs w:val="20"/>
        </w:rPr>
        <w:t xml:space="preserve">El Decreto 103 de 2015 señala que los documentos que deberán publicar las entidades estatales, entre estas las empresas sociales del Estado, son: i) las autorizaciones, requerimientos, aprobaciones o informes del supervisor o del interventor, que prueben la ejecución del contrato, ii) en relación con los procedimientos, lineamientos y políticas en materia de adquisición se deberán publicar los documentos previstos en el manual de contratación de la entidad y, finalmente, iii) el plan anual de adquisiciones. Frente al segundo grupo de documentos, debido a que estas entidades están sometidas al derecho privado, y por lo tanto no </w:t>
      </w:r>
      <w:r w:rsidR="00677D80" w:rsidRPr="00A94A99">
        <w:rPr>
          <w:rFonts w:ascii="Arial" w:eastAsia="Calibri" w:hAnsi="Arial" w:cs="Arial"/>
          <w:color w:val="000000" w:themeColor="text1"/>
          <w:sz w:val="20"/>
          <w:szCs w:val="20"/>
        </w:rPr>
        <w:t xml:space="preserve">realizan </w:t>
      </w:r>
      <w:r w:rsidRPr="00A94A99">
        <w:rPr>
          <w:rFonts w:ascii="Arial" w:eastAsia="Calibri" w:hAnsi="Arial" w:cs="Arial"/>
          <w:color w:val="000000" w:themeColor="text1"/>
          <w:sz w:val="20"/>
          <w:szCs w:val="20"/>
        </w:rPr>
        <w:t xml:space="preserve">sus procesos de contratación con las modalidades de contratación previstas en la Ley 80 de 1993; cada una definirá en su manual de contratación el procedimiento para la contratación de sus bienes y servicios. </w:t>
      </w:r>
    </w:p>
    <w:p w14:paraId="31626472" w14:textId="5A6306C8" w:rsidR="003144A3" w:rsidRPr="00A94A99" w:rsidRDefault="003144A3" w:rsidP="003144A3">
      <w:pPr>
        <w:jc w:val="both"/>
        <w:rPr>
          <w:rFonts w:ascii="Arial" w:hAnsi="Arial" w:cs="Arial"/>
          <w:b/>
          <w:bCs/>
          <w:color w:val="000000" w:themeColor="text1"/>
          <w:sz w:val="20"/>
          <w:szCs w:val="20"/>
          <w:lang w:val="es-ES_tradnl"/>
        </w:rPr>
      </w:pPr>
      <w:bookmarkStart w:id="3" w:name="_Hlk38283712"/>
    </w:p>
    <w:p w14:paraId="21744B3A" w14:textId="77777777" w:rsidR="00484790" w:rsidRPr="00CF0641" w:rsidRDefault="00484790" w:rsidP="00484790">
      <w:pPr>
        <w:autoSpaceDE w:val="0"/>
        <w:autoSpaceDN w:val="0"/>
        <w:adjustRightInd w:val="0"/>
        <w:rPr>
          <w:rFonts w:ascii="Arial" w:hAnsi="Arial" w:cs="Arial"/>
          <w:color w:val="000000"/>
          <w:sz w:val="20"/>
          <w:szCs w:val="20"/>
          <w:lang w:val="es-CO"/>
        </w:rPr>
      </w:pPr>
      <w:bookmarkStart w:id="4" w:name="_Hlk38449610"/>
    </w:p>
    <w:p w14:paraId="0576C4D1" w14:textId="3C2F7090" w:rsidR="00484790" w:rsidRPr="00484790" w:rsidRDefault="00484790" w:rsidP="18DB3101">
      <w:pPr>
        <w:autoSpaceDE w:val="0"/>
        <w:autoSpaceDN w:val="0"/>
        <w:adjustRightInd w:val="0"/>
        <w:rPr>
          <w:rFonts w:ascii="Arial" w:hAnsi="Arial" w:cs="Arial"/>
          <w:color w:val="000000"/>
          <w:sz w:val="22"/>
          <w:lang w:val="es-CO"/>
        </w:rPr>
      </w:pPr>
      <w:r w:rsidRPr="18DB3101">
        <w:rPr>
          <w:rFonts w:ascii="Arial" w:hAnsi="Arial" w:cs="Arial"/>
          <w:color w:val="000000" w:themeColor="text1"/>
          <w:sz w:val="22"/>
          <w:lang w:val="es-CO"/>
        </w:rPr>
        <w:t xml:space="preserve">Bogotá D.C., </w:t>
      </w:r>
      <w:r w:rsidRPr="18DB3101">
        <w:rPr>
          <w:rFonts w:ascii="Arial" w:hAnsi="Arial" w:cs="Arial"/>
          <w:b/>
          <w:bCs/>
          <w:color w:val="000000" w:themeColor="text1"/>
          <w:sz w:val="22"/>
          <w:lang w:val="es-CO"/>
        </w:rPr>
        <w:t xml:space="preserve">26/05/2020 Hora 9:51:20s </w:t>
      </w:r>
    </w:p>
    <w:p w14:paraId="39C90A81" w14:textId="38694A1C" w:rsidR="000D6359" w:rsidRPr="00A94A99" w:rsidRDefault="00484790" w:rsidP="00484790">
      <w:pPr>
        <w:jc w:val="right"/>
        <w:rPr>
          <w:rFonts w:ascii="Arial" w:eastAsia="Calibri" w:hAnsi="Arial" w:cs="Arial"/>
          <w:color w:val="000000" w:themeColor="text1"/>
          <w:sz w:val="22"/>
        </w:rPr>
      </w:pPr>
      <w:r w:rsidRPr="00484790">
        <w:rPr>
          <w:rFonts w:ascii="Arial" w:hAnsi="Arial" w:cs="Arial"/>
          <w:b/>
          <w:bCs/>
          <w:color w:val="000000"/>
          <w:sz w:val="22"/>
          <w:lang w:val="es-CO"/>
        </w:rPr>
        <w:t>N° Radicado: 2202013000004121</w:t>
      </w:r>
    </w:p>
    <w:p w14:paraId="61FA099F" w14:textId="77777777" w:rsidR="000D6359" w:rsidRPr="00A94A99" w:rsidRDefault="000D6359" w:rsidP="00B10353">
      <w:pPr>
        <w:rPr>
          <w:rFonts w:ascii="Arial" w:eastAsia="Calibri" w:hAnsi="Arial" w:cs="Arial"/>
          <w:color w:val="000000" w:themeColor="text1"/>
          <w:sz w:val="22"/>
        </w:rPr>
      </w:pPr>
    </w:p>
    <w:p w14:paraId="20147739" w14:textId="584638C3" w:rsidR="00BA22A9" w:rsidRPr="00A94A99" w:rsidRDefault="00BA22A9" w:rsidP="00B10353">
      <w:pPr>
        <w:rPr>
          <w:rFonts w:ascii="Arial" w:eastAsia="Calibri" w:hAnsi="Arial" w:cs="Arial"/>
          <w:color w:val="000000" w:themeColor="text1"/>
          <w:sz w:val="22"/>
        </w:rPr>
      </w:pPr>
      <w:r w:rsidRPr="00A94A99">
        <w:rPr>
          <w:rFonts w:ascii="Arial" w:eastAsia="Calibri" w:hAnsi="Arial" w:cs="Arial"/>
          <w:color w:val="000000" w:themeColor="text1"/>
          <w:sz w:val="22"/>
        </w:rPr>
        <w:t>Señor</w:t>
      </w:r>
    </w:p>
    <w:p w14:paraId="7C15AD01" w14:textId="5C9A090D" w:rsidR="00875469" w:rsidRPr="00A94A99" w:rsidRDefault="00495C06" w:rsidP="00B10353">
      <w:pPr>
        <w:rPr>
          <w:rFonts w:ascii="Arial" w:eastAsia="Calibri" w:hAnsi="Arial" w:cs="Arial"/>
          <w:b/>
          <w:color w:val="000000" w:themeColor="text1"/>
          <w:sz w:val="22"/>
        </w:rPr>
      </w:pPr>
      <w:r w:rsidRPr="00A94A99">
        <w:rPr>
          <w:rFonts w:ascii="Arial" w:eastAsia="Calibri" w:hAnsi="Arial" w:cs="Arial"/>
          <w:b/>
          <w:color w:val="000000" w:themeColor="text1"/>
          <w:sz w:val="22"/>
        </w:rPr>
        <w:t>Javier Camacho</w:t>
      </w:r>
    </w:p>
    <w:p w14:paraId="31138D68" w14:textId="4B6CF68E" w:rsidR="00BA22A9" w:rsidRPr="00A94A99" w:rsidRDefault="00495C06" w:rsidP="00B10353">
      <w:pPr>
        <w:rPr>
          <w:rFonts w:ascii="Arial" w:eastAsia="Calibri" w:hAnsi="Arial" w:cs="Arial"/>
          <w:color w:val="000000" w:themeColor="text1"/>
          <w:sz w:val="22"/>
        </w:rPr>
      </w:pPr>
      <w:r w:rsidRPr="00A94A99">
        <w:rPr>
          <w:rFonts w:ascii="Arial" w:eastAsia="Calibri" w:hAnsi="Arial" w:cs="Arial"/>
          <w:color w:val="000000" w:themeColor="text1"/>
          <w:sz w:val="22"/>
        </w:rPr>
        <w:t>Aipe, Huila</w:t>
      </w:r>
    </w:p>
    <w:p w14:paraId="1C76F001" w14:textId="4876DFB9" w:rsidR="00765694" w:rsidRPr="00A94A99" w:rsidRDefault="00765694" w:rsidP="00B10353">
      <w:pPr>
        <w:rPr>
          <w:rFonts w:ascii="Arial" w:eastAsia="Calibri" w:hAnsi="Arial" w:cs="Arial"/>
          <w:color w:val="000000" w:themeColor="text1"/>
          <w:sz w:val="22"/>
        </w:rPr>
      </w:pPr>
    </w:p>
    <w:p w14:paraId="56435A7F" w14:textId="33FE9E43" w:rsidR="00BA22A9" w:rsidRPr="00A94A99" w:rsidRDefault="00BA22A9" w:rsidP="00B10353">
      <w:pPr>
        <w:jc w:val="center"/>
        <w:rPr>
          <w:rFonts w:ascii="Arial" w:eastAsia="Calibri" w:hAnsi="Arial" w:cs="Arial"/>
          <w:b/>
          <w:color w:val="000000" w:themeColor="text1"/>
          <w:sz w:val="22"/>
        </w:rPr>
      </w:pPr>
      <w:r w:rsidRPr="00A94A99">
        <w:rPr>
          <w:rFonts w:ascii="Arial" w:eastAsia="Calibri" w:hAnsi="Arial" w:cs="Arial"/>
          <w:b/>
          <w:color w:val="000000" w:themeColor="text1"/>
          <w:sz w:val="22"/>
        </w:rPr>
        <w:t>Concepto C</w:t>
      </w:r>
      <w:r w:rsidR="00FA3B3B" w:rsidRPr="00A94A99">
        <w:rPr>
          <w:rFonts w:ascii="Arial" w:eastAsia="Calibri" w:hAnsi="Arial" w:cs="Arial"/>
          <w:b/>
          <w:color w:val="000000" w:themeColor="text1"/>
          <w:sz w:val="22"/>
        </w:rPr>
        <w:t xml:space="preserve"> ― </w:t>
      </w:r>
      <w:r w:rsidR="00495C06" w:rsidRPr="00A94A99">
        <w:rPr>
          <w:rFonts w:ascii="Arial" w:eastAsia="Calibri" w:hAnsi="Arial" w:cs="Arial"/>
          <w:b/>
          <w:color w:val="000000" w:themeColor="text1"/>
          <w:sz w:val="22"/>
        </w:rPr>
        <w:t>035</w:t>
      </w:r>
      <w:r w:rsidR="001468EF" w:rsidRPr="00A94A99">
        <w:rPr>
          <w:rFonts w:ascii="Arial" w:eastAsia="Calibri" w:hAnsi="Arial" w:cs="Arial"/>
          <w:b/>
          <w:color w:val="000000" w:themeColor="text1"/>
          <w:sz w:val="22"/>
        </w:rPr>
        <w:t xml:space="preserve"> </w:t>
      </w:r>
      <w:r w:rsidRPr="00A94A99">
        <w:rPr>
          <w:rFonts w:ascii="Arial" w:eastAsia="Calibri" w:hAnsi="Arial" w:cs="Arial"/>
          <w:b/>
          <w:color w:val="000000" w:themeColor="text1"/>
          <w:sz w:val="22"/>
        </w:rPr>
        <w:t>de 2020</w:t>
      </w:r>
    </w:p>
    <w:p w14:paraId="70F38DC1" w14:textId="7AEBF63B" w:rsidR="00BA22A9" w:rsidRPr="00A94A99" w:rsidRDefault="00BA22A9" w:rsidP="00B10353">
      <w:pPr>
        <w:rPr>
          <w:rFonts w:ascii="Arial" w:eastAsia="Calibri" w:hAnsi="Arial" w:cs="Arial"/>
          <w:color w:val="000000" w:themeColor="text1"/>
          <w:sz w:val="22"/>
        </w:rPr>
      </w:pPr>
    </w:p>
    <w:p w14:paraId="49523BB4" w14:textId="72C95569" w:rsidR="000D6359" w:rsidRPr="00A94A99" w:rsidRDefault="000D6359" w:rsidP="00B10353">
      <w:pPr>
        <w:rPr>
          <w:rFonts w:ascii="Arial" w:eastAsia="Calibri" w:hAnsi="Arial" w:cs="Arial"/>
          <w:color w:val="000000" w:themeColor="text1"/>
          <w:sz w:val="22"/>
        </w:rPr>
      </w:pPr>
    </w:p>
    <w:p w14:paraId="30DE8200" w14:textId="77777777" w:rsidR="000D6359" w:rsidRPr="00A94A99" w:rsidRDefault="000D6359" w:rsidP="00B1035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D1750" w:rsidRPr="001D1750" w14:paraId="73DD4E85" w14:textId="77777777" w:rsidTr="007B2D62">
        <w:trPr>
          <w:trHeight w:val="1029"/>
        </w:trPr>
        <w:tc>
          <w:tcPr>
            <w:tcW w:w="2689" w:type="dxa"/>
            <w:hideMark/>
          </w:tcPr>
          <w:p w14:paraId="4A921A3A" w14:textId="77777777" w:rsidR="00BA22A9" w:rsidRPr="00A94A99" w:rsidRDefault="00BA22A9" w:rsidP="00BA22A9">
            <w:pPr>
              <w:rPr>
                <w:rFonts w:ascii="Arial" w:eastAsia="Calibri" w:hAnsi="Arial" w:cs="Arial"/>
                <w:color w:val="000000" w:themeColor="text1"/>
                <w:sz w:val="22"/>
              </w:rPr>
            </w:pPr>
            <w:r w:rsidRPr="00A94A99">
              <w:rPr>
                <w:rFonts w:ascii="Arial" w:eastAsia="Calibri" w:hAnsi="Arial" w:cs="Arial"/>
                <w:b/>
                <w:color w:val="000000" w:themeColor="text1"/>
                <w:sz w:val="22"/>
              </w:rPr>
              <w:t>Temas:</w:t>
            </w:r>
            <w:r w:rsidRPr="00A94A99">
              <w:rPr>
                <w:rFonts w:ascii="Arial" w:eastAsia="Calibri" w:hAnsi="Arial" w:cs="Arial"/>
                <w:color w:val="000000" w:themeColor="text1"/>
                <w:sz w:val="22"/>
              </w:rPr>
              <w:t xml:space="preserve">              </w:t>
            </w:r>
          </w:p>
        </w:tc>
        <w:tc>
          <w:tcPr>
            <w:tcW w:w="6237" w:type="dxa"/>
            <w:hideMark/>
          </w:tcPr>
          <w:p w14:paraId="6204F950" w14:textId="5C4BBB45" w:rsidR="00BA22A9" w:rsidRPr="00A94A99" w:rsidRDefault="00A41E3C" w:rsidP="00FB781F">
            <w:pPr>
              <w:jc w:val="both"/>
              <w:rPr>
                <w:rFonts w:ascii="Arial" w:eastAsia="Calibri" w:hAnsi="Arial" w:cs="Arial"/>
                <w:color w:val="000000" w:themeColor="text1"/>
                <w:sz w:val="22"/>
              </w:rPr>
            </w:pPr>
            <w:r w:rsidRPr="00A94A99">
              <w:rPr>
                <w:rFonts w:ascii="Arial" w:eastAsia="Calibri" w:hAnsi="Arial" w:cs="Arial"/>
                <w:color w:val="000000" w:themeColor="text1"/>
                <w:sz w:val="22"/>
              </w:rPr>
              <w:t>SECOP – Publicidad – Entidades de régimen especial – Reiteración de Concepto unificado CU-003 de 2020 – Publicidad – Documentos</w:t>
            </w:r>
          </w:p>
        </w:tc>
      </w:tr>
      <w:tr w:rsidR="00A41E3C" w:rsidRPr="001D1750" w14:paraId="53A30614" w14:textId="77777777" w:rsidTr="00C313BC">
        <w:trPr>
          <w:trHeight w:val="225"/>
        </w:trPr>
        <w:tc>
          <w:tcPr>
            <w:tcW w:w="2689" w:type="dxa"/>
          </w:tcPr>
          <w:p w14:paraId="0C1A4A11" w14:textId="77777777" w:rsidR="00BA22A9" w:rsidRPr="00A94A99" w:rsidRDefault="00BA22A9" w:rsidP="00BA22A9">
            <w:pPr>
              <w:rPr>
                <w:rFonts w:ascii="Arial" w:eastAsia="Calibri" w:hAnsi="Arial" w:cs="Arial"/>
                <w:b/>
                <w:color w:val="000000" w:themeColor="text1"/>
                <w:sz w:val="22"/>
              </w:rPr>
            </w:pPr>
            <w:r w:rsidRPr="00A94A99">
              <w:rPr>
                <w:rFonts w:ascii="Arial" w:eastAsia="Calibri" w:hAnsi="Arial" w:cs="Arial"/>
                <w:b/>
                <w:color w:val="000000" w:themeColor="text1"/>
                <w:sz w:val="22"/>
              </w:rPr>
              <w:t>Radicación:</w:t>
            </w:r>
            <w:r w:rsidRPr="00A94A99">
              <w:rPr>
                <w:rFonts w:ascii="Arial" w:eastAsia="Calibri" w:hAnsi="Arial" w:cs="Arial"/>
                <w:color w:val="000000" w:themeColor="text1"/>
                <w:sz w:val="22"/>
              </w:rPr>
              <w:t xml:space="preserve">                              </w:t>
            </w:r>
          </w:p>
        </w:tc>
        <w:tc>
          <w:tcPr>
            <w:tcW w:w="6237" w:type="dxa"/>
          </w:tcPr>
          <w:p w14:paraId="67982A7E" w14:textId="2EFC3E9D" w:rsidR="00BA22A9" w:rsidRPr="00A94A99" w:rsidRDefault="00BA22A9" w:rsidP="00BA22A9">
            <w:pPr>
              <w:jc w:val="both"/>
              <w:rPr>
                <w:rFonts w:ascii="Arial" w:eastAsia="Calibri" w:hAnsi="Arial" w:cs="Arial"/>
                <w:color w:val="000000" w:themeColor="text1"/>
                <w:sz w:val="22"/>
              </w:rPr>
            </w:pPr>
            <w:r w:rsidRPr="00A94A99">
              <w:rPr>
                <w:rFonts w:ascii="Arial" w:eastAsia="Calibri" w:hAnsi="Arial" w:cs="Arial"/>
                <w:color w:val="000000" w:themeColor="text1"/>
                <w:sz w:val="22"/>
              </w:rPr>
              <w:t xml:space="preserve">Respuesta consulta # </w:t>
            </w:r>
            <w:r w:rsidR="00495C06" w:rsidRPr="00A94A99">
              <w:rPr>
                <w:rFonts w:ascii="Arial" w:eastAsia="Calibri" w:hAnsi="Arial" w:cs="Arial"/>
                <w:color w:val="000000" w:themeColor="text1"/>
                <w:sz w:val="22"/>
              </w:rPr>
              <w:t>4202012000003203</w:t>
            </w:r>
          </w:p>
        </w:tc>
      </w:tr>
    </w:tbl>
    <w:p w14:paraId="73ABF9D4" w14:textId="279C308E" w:rsidR="001A2559" w:rsidRPr="00A94A99" w:rsidRDefault="001A2559" w:rsidP="00E549E9">
      <w:pPr>
        <w:spacing w:before="120" w:line="276" w:lineRule="auto"/>
        <w:rPr>
          <w:rFonts w:ascii="Arial" w:eastAsia="Calibri" w:hAnsi="Arial" w:cs="Arial"/>
          <w:color w:val="000000" w:themeColor="text1"/>
          <w:sz w:val="22"/>
        </w:rPr>
      </w:pPr>
    </w:p>
    <w:p w14:paraId="4C4253CA" w14:textId="235DD132" w:rsidR="00BA22A9" w:rsidRPr="00A94A99" w:rsidRDefault="00BA22A9" w:rsidP="00E549E9">
      <w:pPr>
        <w:spacing w:before="120" w:line="276" w:lineRule="auto"/>
        <w:rPr>
          <w:rFonts w:ascii="Arial" w:eastAsia="Calibri" w:hAnsi="Arial" w:cs="Arial"/>
          <w:color w:val="000000" w:themeColor="text1"/>
          <w:sz w:val="22"/>
        </w:rPr>
      </w:pPr>
      <w:r w:rsidRPr="00A94A99">
        <w:rPr>
          <w:rFonts w:ascii="Arial" w:eastAsia="Calibri" w:hAnsi="Arial" w:cs="Arial"/>
          <w:color w:val="000000" w:themeColor="text1"/>
          <w:sz w:val="22"/>
        </w:rPr>
        <w:t>Estimad</w:t>
      </w:r>
      <w:r w:rsidR="007B2D62" w:rsidRPr="00A94A99">
        <w:rPr>
          <w:rFonts w:ascii="Arial" w:eastAsia="Calibri" w:hAnsi="Arial" w:cs="Arial"/>
          <w:color w:val="000000" w:themeColor="text1"/>
          <w:sz w:val="22"/>
        </w:rPr>
        <w:t>o</w:t>
      </w:r>
      <w:r w:rsidRPr="00A94A99">
        <w:rPr>
          <w:rFonts w:ascii="Arial" w:eastAsia="Calibri" w:hAnsi="Arial" w:cs="Arial"/>
          <w:color w:val="000000" w:themeColor="text1"/>
          <w:sz w:val="22"/>
        </w:rPr>
        <w:t xml:space="preserve"> señ</w:t>
      </w:r>
      <w:r w:rsidR="003F1E6F" w:rsidRPr="00A94A99">
        <w:rPr>
          <w:rFonts w:ascii="Arial" w:eastAsia="Calibri" w:hAnsi="Arial" w:cs="Arial"/>
          <w:color w:val="000000" w:themeColor="text1"/>
          <w:sz w:val="22"/>
        </w:rPr>
        <w:t xml:space="preserve">or </w:t>
      </w:r>
      <w:r w:rsidR="007B2D62" w:rsidRPr="00A94A99">
        <w:rPr>
          <w:rFonts w:ascii="Arial" w:eastAsia="Calibri" w:hAnsi="Arial" w:cs="Arial"/>
          <w:color w:val="000000" w:themeColor="text1"/>
          <w:sz w:val="22"/>
        </w:rPr>
        <w:t>Ca</w:t>
      </w:r>
      <w:r w:rsidR="00495C06" w:rsidRPr="00A94A99">
        <w:rPr>
          <w:rFonts w:ascii="Arial" w:eastAsia="Calibri" w:hAnsi="Arial" w:cs="Arial"/>
          <w:color w:val="000000" w:themeColor="text1"/>
          <w:sz w:val="22"/>
        </w:rPr>
        <w:t>macho</w:t>
      </w:r>
    </w:p>
    <w:p w14:paraId="7E0DDA0E" w14:textId="77777777" w:rsidR="00D2522E" w:rsidRPr="00A94A99" w:rsidRDefault="00D2522E" w:rsidP="00D2522E">
      <w:pPr>
        <w:spacing w:line="276" w:lineRule="auto"/>
        <w:jc w:val="both"/>
        <w:rPr>
          <w:rFonts w:ascii="Arial" w:eastAsia="Calibri" w:hAnsi="Arial" w:cs="Arial"/>
          <w:color w:val="000000" w:themeColor="text1"/>
          <w:sz w:val="22"/>
        </w:rPr>
      </w:pPr>
    </w:p>
    <w:p w14:paraId="27953E95" w14:textId="1236ECC3" w:rsidR="00BA22A9" w:rsidRPr="00A94A99" w:rsidRDefault="00BA22A9" w:rsidP="00D2522E">
      <w:pPr>
        <w:spacing w:line="276" w:lineRule="auto"/>
        <w:jc w:val="both"/>
        <w:rPr>
          <w:rFonts w:ascii="Arial" w:eastAsia="Calibri" w:hAnsi="Arial" w:cs="Arial"/>
          <w:color w:val="000000" w:themeColor="text1"/>
          <w:sz w:val="22"/>
        </w:rPr>
      </w:pPr>
      <w:r w:rsidRPr="00A94A99">
        <w:rPr>
          <w:rFonts w:ascii="Arial" w:eastAsia="Calibri" w:hAnsi="Arial" w:cs="Arial"/>
          <w:color w:val="000000" w:themeColor="text1"/>
          <w:sz w:val="22"/>
        </w:rPr>
        <w:lastRenderedPageBreak/>
        <w:t>La Agencia Nacional de Contratación Pública — Colombia Compra Eficiente responde su</w:t>
      </w:r>
      <w:r w:rsidR="00017D43" w:rsidRPr="00A94A99">
        <w:rPr>
          <w:rFonts w:ascii="Arial" w:eastAsia="Calibri" w:hAnsi="Arial" w:cs="Arial"/>
          <w:color w:val="000000" w:themeColor="text1"/>
          <w:sz w:val="22"/>
        </w:rPr>
        <w:t>s</w:t>
      </w:r>
      <w:r w:rsidRPr="00A94A99">
        <w:rPr>
          <w:rFonts w:ascii="Arial" w:eastAsia="Calibri" w:hAnsi="Arial" w:cs="Arial"/>
          <w:color w:val="000000" w:themeColor="text1"/>
          <w:sz w:val="22"/>
        </w:rPr>
        <w:t xml:space="preserve"> consulta</w:t>
      </w:r>
      <w:r w:rsidR="00A219D9" w:rsidRPr="00A94A99">
        <w:rPr>
          <w:rFonts w:ascii="Arial" w:eastAsia="Calibri" w:hAnsi="Arial" w:cs="Arial"/>
          <w:color w:val="000000" w:themeColor="text1"/>
          <w:sz w:val="22"/>
        </w:rPr>
        <w:t>s</w:t>
      </w:r>
      <w:r w:rsidR="00B4236B" w:rsidRPr="00A94A99">
        <w:rPr>
          <w:rFonts w:ascii="Arial" w:eastAsia="Calibri" w:hAnsi="Arial" w:cs="Arial"/>
          <w:color w:val="000000" w:themeColor="text1"/>
          <w:sz w:val="22"/>
        </w:rPr>
        <w:t xml:space="preserve"> </w:t>
      </w:r>
      <w:r w:rsidRPr="00A94A99">
        <w:rPr>
          <w:rFonts w:ascii="Arial" w:eastAsia="Calibri" w:hAnsi="Arial" w:cs="Arial"/>
          <w:color w:val="000000" w:themeColor="text1"/>
          <w:sz w:val="22"/>
        </w:rPr>
        <w:t>con radicado</w:t>
      </w:r>
      <w:r w:rsidR="00B4236B" w:rsidRPr="00A94A99">
        <w:rPr>
          <w:rFonts w:ascii="Arial" w:eastAsia="Calibri" w:hAnsi="Arial" w:cs="Arial"/>
          <w:color w:val="000000" w:themeColor="text1"/>
          <w:sz w:val="22"/>
        </w:rPr>
        <w:t>s</w:t>
      </w:r>
      <w:r w:rsidRPr="00A94A99">
        <w:rPr>
          <w:rFonts w:ascii="Arial" w:eastAsia="Calibri" w:hAnsi="Arial" w:cs="Arial"/>
          <w:color w:val="000000" w:themeColor="text1"/>
          <w:sz w:val="22"/>
        </w:rPr>
        <w:t xml:space="preserve"> No. </w:t>
      </w:r>
      <w:r w:rsidR="00A90C55" w:rsidRPr="00A94A99">
        <w:rPr>
          <w:rFonts w:ascii="Arial" w:eastAsia="Calibri" w:hAnsi="Arial" w:cs="Arial"/>
          <w:color w:val="000000" w:themeColor="text1"/>
          <w:sz w:val="22"/>
        </w:rPr>
        <w:t>420201</w:t>
      </w:r>
      <w:r w:rsidR="00495C06" w:rsidRPr="00A94A99">
        <w:rPr>
          <w:rFonts w:ascii="Arial" w:eastAsia="Calibri" w:hAnsi="Arial" w:cs="Arial"/>
          <w:color w:val="000000" w:themeColor="text1"/>
          <w:sz w:val="22"/>
        </w:rPr>
        <w:t>2</w:t>
      </w:r>
      <w:r w:rsidR="00A90C55" w:rsidRPr="00A94A99">
        <w:rPr>
          <w:rFonts w:ascii="Arial" w:eastAsia="Calibri" w:hAnsi="Arial" w:cs="Arial"/>
          <w:color w:val="000000" w:themeColor="text1"/>
          <w:sz w:val="22"/>
        </w:rPr>
        <w:t>00000</w:t>
      </w:r>
      <w:r w:rsidR="00495C06" w:rsidRPr="00A94A99">
        <w:rPr>
          <w:rFonts w:ascii="Arial" w:eastAsia="Calibri" w:hAnsi="Arial" w:cs="Arial"/>
          <w:color w:val="000000" w:themeColor="text1"/>
          <w:sz w:val="22"/>
        </w:rPr>
        <w:t>3203</w:t>
      </w:r>
      <w:r w:rsidR="00A90C55" w:rsidRPr="00A94A99">
        <w:rPr>
          <w:rFonts w:ascii="Arial" w:eastAsia="Calibri" w:hAnsi="Arial" w:cs="Arial"/>
          <w:color w:val="000000" w:themeColor="text1"/>
          <w:sz w:val="22"/>
        </w:rPr>
        <w:t xml:space="preserve"> </w:t>
      </w:r>
      <w:r w:rsidRPr="00A94A99">
        <w:rPr>
          <w:rFonts w:ascii="Arial" w:eastAsia="Calibri" w:hAnsi="Arial" w:cs="Arial"/>
          <w:color w:val="000000" w:themeColor="text1"/>
          <w:sz w:val="22"/>
        </w:rPr>
        <w:t>de</w:t>
      </w:r>
      <w:r w:rsidR="00495C06" w:rsidRPr="00A94A99">
        <w:rPr>
          <w:rFonts w:ascii="Arial" w:eastAsia="Calibri" w:hAnsi="Arial" w:cs="Arial"/>
          <w:color w:val="000000" w:themeColor="text1"/>
          <w:sz w:val="22"/>
        </w:rPr>
        <w:t>l</w:t>
      </w:r>
      <w:r w:rsidR="007E6773" w:rsidRPr="00A94A99">
        <w:rPr>
          <w:rFonts w:ascii="Arial" w:eastAsia="Calibri" w:hAnsi="Arial" w:cs="Arial"/>
          <w:color w:val="000000" w:themeColor="text1"/>
          <w:sz w:val="22"/>
        </w:rPr>
        <w:t xml:space="preserve"> </w:t>
      </w:r>
      <w:r w:rsidR="00495C06" w:rsidRPr="00A94A99">
        <w:rPr>
          <w:rFonts w:ascii="Arial" w:eastAsia="Calibri" w:hAnsi="Arial" w:cs="Arial"/>
          <w:color w:val="000000" w:themeColor="text1"/>
          <w:sz w:val="22"/>
        </w:rPr>
        <w:t>29</w:t>
      </w:r>
      <w:r w:rsidRPr="00A94A99">
        <w:rPr>
          <w:rFonts w:ascii="Arial" w:eastAsia="Calibri" w:hAnsi="Arial" w:cs="Arial"/>
          <w:color w:val="000000" w:themeColor="text1"/>
          <w:sz w:val="22"/>
        </w:rPr>
        <w:t xml:space="preserve"> de </w:t>
      </w:r>
      <w:r w:rsidR="00EC268B" w:rsidRPr="00A94A99">
        <w:rPr>
          <w:rFonts w:ascii="Arial" w:eastAsia="Calibri" w:hAnsi="Arial" w:cs="Arial"/>
          <w:color w:val="000000" w:themeColor="text1"/>
          <w:sz w:val="22"/>
        </w:rPr>
        <w:t>abril</w:t>
      </w:r>
      <w:r w:rsidRPr="00A94A99">
        <w:rPr>
          <w:rFonts w:ascii="Arial" w:eastAsia="Calibri" w:hAnsi="Arial" w:cs="Arial"/>
          <w:color w:val="000000" w:themeColor="text1"/>
          <w:sz w:val="22"/>
        </w:rPr>
        <w:t xml:space="preserve"> de 2020</w:t>
      </w:r>
      <w:r w:rsidR="0035671F" w:rsidRPr="00A94A99">
        <w:rPr>
          <w:rFonts w:ascii="Arial" w:eastAsia="Calibri" w:hAnsi="Arial" w:cs="Arial"/>
          <w:color w:val="000000" w:themeColor="text1"/>
          <w:sz w:val="22"/>
        </w:rPr>
        <w:t>,</w:t>
      </w:r>
      <w:r w:rsidR="00C25D13" w:rsidRPr="00A94A99">
        <w:rPr>
          <w:rFonts w:ascii="Arial" w:eastAsia="Calibri" w:hAnsi="Arial" w:cs="Arial"/>
          <w:color w:val="000000" w:themeColor="text1"/>
          <w:sz w:val="22"/>
        </w:rPr>
        <w:t xml:space="preserve"> en ejercicio de la competencia otorgada por el numeral</w:t>
      </w:r>
      <w:r w:rsidR="003A6C1F" w:rsidRPr="00A94A99">
        <w:rPr>
          <w:rFonts w:ascii="Arial" w:eastAsia="Calibri" w:hAnsi="Arial" w:cs="Arial"/>
          <w:color w:val="000000" w:themeColor="text1"/>
          <w:sz w:val="22"/>
        </w:rPr>
        <w:t xml:space="preserve"> 5 del </w:t>
      </w:r>
      <w:r w:rsidR="00F55B6E" w:rsidRPr="00A94A99">
        <w:rPr>
          <w:rFonts w:ascii="Arial" w:eastAsia="Calibri" w:hAnsi="Arial" w:cs="Arial"/>
          <w:color w:val="000000" w:themeColor="text1"/>
          <w:sz w:val="22"/>
        </w:rPr>
        <w:t xml:space="preserve">artículo </w:t>
      </w:r>
      <w:r w:rsidR="00AF2089" w:rsidRPr="00A94A99">
        <w:rPr>
          <w:rFonts w:ascii="Arial" w:eastAsia="Calibri" w:hAnsi="Arial" w:cs="Arial"/>
          <w:color w:val="000000" w:themeColor="text1"/>
          <w:sz w:val="22"/>
        </w:rPr>
        <w:t xml:space="preserve">3 y </w:t>
      </w:r>
      <w:r w:rsidR="00BB4E71" w:rsidRPr="00A94A99">
        <w:rPr>
          <w:rFonts w:ascii="Arial" w:eastAsia="Calibri" w:hAnsi="Arial" w:cs="Arial"/>
          <w:color w:val="000000" w:themeColor="text1"/>
          <w:sz w:val="22"/>
        </w:rPr>
        <w:t xml:space="preserve">por </w:t>
      </w:r>
      <w:r w:rsidR="00AF2089" w:rsidRPr="00A94A99">
        <w:rPr>
          <w:rFonts w:ascii="Arial" w:eastAsia="Calibri" w:hAnsi="Arial" w:cs="Arial"/>
          <w:color w:val="000000" w:themeColor="text1"/>
          <w:sz w:val="22"/>
        </w:rPr>
        <w:t>el numeral 8 del artículo</w:t>
      </w:r>
      <w:r w:rsidR="0038689A" w:rsidRPr="00A94A99">
        <w:rPr>
          <w:rFonts w:ascii="Arial" w:eastAsia="Calibri" w:hAnsi="Arial" w:cs="Arial"/>
          <w:color w:val="000000" w:themeColor="text1"/>
          <w:sz w:val="22"/>
        </w:rPr>
        <w:t xml:space="preserve"> 11</w:t>
      </w:r>
      <w:r w:rsidR="005C5EB0" w:rsidRPr="00A94A99">
        <w:rPr>
          <w:rFonts w:ascii="Arial" w:eastAsia="Calibri" w:hAnsi="Arial" w:cs="Arial"/>
          <w:color w:val="000000" w:themeColor="text1"/>
          <w:sz w:val="22"/>
        </w:rPr>
        <w:t xml:space="preserve"> del Decreto 4170 de 2011.</w:t>
      </w:r>
    </w:p>
    <w:p w14:paraId="0E342EE3" w14:textId="77777777" w:rsidR="00A90C55" w:rsidRPr="00A94A99" w:rsidRDefault="00A90C55" w:rsidP="00610361">
      <w:pPr>
        <w:spacing w:line="276" w:lineRule="auto"/>
        <w:jc w:val="both"/>
        <w:rPr>
          <w:rFonts w:ascii="Arial" w:eastAsia="Calibri" w:hAnsi="Arial" w:cs="Arial"/>
          <w:color w:val="000000" w:themeColor="text1"/>
          <w:sz w:val="22"/>
        </w:rPr>
      </w:pPr>
    </w:p>
    <w:p w14:paraId="238E9792" w14:textId="7CEB934A" w:rsidR="00BA22A9" w:rsidRPr="00A94A99" w:rsidRDefault="00BA22A9" w:rsidP="006B4A03">
      <w:pPr>
        <w:pStyle w:val="Prrafodelista"/>
        <w:numPr>
          <w:ilvl w:val="0"/>
          <w:numId w:val="8"/>
        </w:numPr>
        <w:tabs>
          <w:tab w:val="left" w:pos="284"/>
        </w:tabs>
        <w:spacing w:line="276" w:lineRule="auto"/>
        <w:ind w:left="0" w:firstLine="0"/>
        <w:rPr>
          <w:rFonts w:ascii="Arial" w:eastAsia="Calibri" w:hAnsi="Arial" w:cs="Arial"/>
          <w:b/>
          <w:color w:val="000000" w:themeColor="text1"/>
          <w:sz w:val="22"/>
        </w:rPr>
      </w:pPr>
      <w:r w:rsidRPr="00A94A99">
        <w:rPr>
          <w:rFonts w:ascii="Arial" w:eastAsia="Calibri" w:hAnsi="Arial" w:cs="Arial"/>
          <w:b/>
          <w:color w:val="000000" w:themeColor="text1"/>
          <w:sz w:val="22"/>
        </w:rPr>
        <w:t>Problemas planteados</w:t>
      </w:r>
    </w:p>
    <w:p w14:paraId="747E8055" w14:textId="77777777" w:rsidR="00EC268B" w:rsidRPr="00A94A99" w:rsidRDefault="00EC268B" w:rsidP="00EC268B">
      <w:pPr>
        <w:pStyle w:val="Prrafodelista"/>
        <w:tabs>
          <w:tab w:val="left" w:pos="284"/>
        </w:tabs>
        <w:spacing w:line="276" w:lineRule="auto"/>
        <w:ind w:left="0"/>
        <w:rPr>
          <w:rFonts w:ascii="Arial" w:eastAsia="Calibri" w:hAnsi="Arial" w:cs="Arial"/>
          <w:b/>
          <w:color w:val="000000" w:themeColor="text1"/>
          <w:sz w:val="22"/>
        </w:rPr>
      </w:pPr>
    </w:p>
    <w:p w14:paraId="0006845D" w14:textId="76DB4113" w:rsidR="00CD4F65" w:rsidRPr="00A94A99" w:rsidRDefault="007E6773" w:rsidP="003D4E6B">
      <w:pPr>
        <w:pStyle w:val="Default"/>
        <w:spacing w:line="276" w:lineRule="auto"/>
        <w:jc w:val="both"/>
        <w:rPr>
          <w:color w:val="000000" w:themeColor="text1"/>
          <w:sz w:val="22"/>
          <w:szCs w:val="22"/>
        </w:rPr>
      </w:pPr>
      <w:r w:rsidRPr="00A94A99">
        <w:rPr>
          <w:rFonts w:eastAsia="Calibri"/>
          <w:color w:val="000000" w:themeColor="text1"/>
          <w:sz w:val="22"/>
          <w:szCs w:val="22"/>
        </w:rPr>
        <w:t xml:space="preserve">Usted plantea </w:t>
      </w:r>
      <w:r w:rsidR="00495C06" w:rsidRPr="00A94A99">
        <w:rPr>
          <w:rFonts w:eastAsia="Calibri"/>
          <w:color w:val="000000" w:themeColor="text1"/>
          <w:sz w:val="22"/>
          <w:szCs w:val="22"/>
        </w:rPr>
        <w:t>los</w:t>
      </w:r>
      <w:r w:rsidR="00A90C55" w:rsidRPr="00A94A99">
        <w:rPr>
          <w:rFonts w:eastAsia="Calibri"/>
          <w:color w:val="000000" w:themeColor="text1"/>
          <w:sz w:val="22"/>
          <w:szCs w:val="22"/>
        </w:rPr>
        <w:t xml:space="preserve"> </w:t>
      </w:r>
      <w:r w:rsidRPr="00A94A99">
        <w:rPr>
          <w:rFonts w:eastAsia="Calibri"/>
          <w:color w:val="000000" w:themeColor="text1"/>
          <w:sz w:val="22"/>
          <w:szCs w:val="22"/>
        </w:rPr>
        <w:t>siguiente</w:t>
      </w:r>
      <w:r w:rsidR="00495C06" w:rsidRPr="00A94A99">
        <w:rPr>
          <w:rFonts w:eastAsia="Calibri"/>
          <w:color w:val="000000" w:themeColor="text1"/>
          <w:sz w:val="22"/>
          <w:szCs w:val="22"/>
        </w:rPr>
        <w:t>s</w:t>
      </w:r>
      <w:r w:rsidRPr="00A94A99">
        <w:rPr>
          <w:rFonts w:eastAsia="Calibri"/>
          <w:color w:val="000000" w:themeColor="text1"/>
          <w:sz w:val="22"/>
          <w:szCs w:val="22"/>
        </w:rPr>
        <w:t xml:space="preserve"> interrogante</w:t>
      </w:r>
      <w:r w:rsidR="00495C06" w:rsidRPr="00A94A99">
        <w:rPr>
          <w:rFonts w:eastAsia="Calibri"/>
          <w:color w:val="000000" w:themeColor="text1"/>
          <w:sz w:val="22"/>
          <w:szCs w:val="22"/>
        </w:rPr>
        <w:t xml:space="preserve">s: i) </w:t>
      </w:r>
      <w:r w:rsidR="00A90C55" w:rsidRPr="00A94A99">
        <w:rPr>
          <w:rFonts w:eastAsia="Calibri"/>
          <w:color w:val="000000" w:themeColor="text1"/>
          <w:sz w:val="22"/>
          <w:szCs w:val="22"/>
        </w:rPr>
        <w:t>«</w:t>
      </w:r>
      <w:r w:rsidR="00495C06" w:rsidRPr="00A94A99">
        <w:rPr>
          <w:color w:val="000000" w:themeColor="text1"/>
          <w:sz w:val="22"/>
          <w:szCs w:val="22"/>
        </w:rPr>
        <w:t>¿LAS E.S.E. HOSPITALES Y EMPRESAS PÚBLICAS HASTA QUE PUNTO DEBEN ACOMPAÑAR EL PROCESO DENTRO DEL SECOP (CONVOCADO-CELEBRADO-LIQUIDADO), SIENDO CONTRATADOS POR MEDIO DE UN REGIMEN ESPECIAL?», ii) «¿QUE DOCUMENTOS SON OBLIGATORIOS CARGAR COMO SOPORTE DENTRO DE CADA CONTRATO (ESTUDIOS PREVIOS, CONTRATO, ACTA DE INICIO, INFORMES, ACTA FINAL O LIQUIDACIÓN)?», iii) ¿QUE PENALIZACIÓN TENDRÍAN LAS ENTIDADES CON EL INCUMPLIMIENTO DE OMITIR SOPORTES Y EL CAMBIO DE ESTADO DENTRO DE CADA PROCESO?</w:t>
      </w:r>
      <w:r w:rsidR="009D531C" w:rsidRPr="00A94A99">
        <w:rPr>
          <w:color w:val="000000" w:themeColor="text1"/>
          <w:sz w:val="22"/>
          <w:szCs w:val="22"/>
        </w:rPr>
        <w:t>»</w:t>
      </w:r>
      <w:r w:rsidR="00B41937" w:rsidRPr="00A94A99">
        <w:rPr>
          <w:color w:val="000000" w:themeColor="text1"/>
          <w:sz w:val="22"/>
          <w:szCs w:val="22"/>
        </w:rPr>
        <w:t xml:space="preserve">. </w:t>
      </w:r>
    </w:p>
    <w:p w14:paraId="4A33A6E6" w14:textId="77777777" w:rsidR="00EE22BA" w:rsidRPr="00A94A99" w:rsidRDefault="00EE22BA" w:rsidP="009A2449">
      <w:pPr>
        <w:spacing w:line="276" w:lineRule="auto"/>
        <w:ind w:left="709" w:right="709"/>
        <w:jc w:val="both"/>
        <w:rPr>
          <w:rFonts w:ascii="Arial" w:eastAsia="Calibri" w:hAnsi="Arial" w:cs="Arial"/>
          <w:color w:val="000000" w:themeColor="text1"/>
          <w:sz w:val="21"/>
          <w:szCs w:val="21"/>
        </w:rPr>
      </w:pPr>
    </w:p>
    <w:p w14:paraId="6D620AD0" w14:textId="77777777" w:rsidR="00BA22A9" w:rsidRPr="00A94A99" w:rsidRDefault="00BA22A9" w:rsidP="00BA22A9">
      <w:pPr>
        <w:pStyle w:val="Prrafodelista"/>
        <w:numPr>
          <w:ilvl w:val="0"/>
          <w:numId w:val="8"/>
        </w:numPr>
        <w:tabs>
          <w:tab w:val="left" w:pos="284"/>
        </w:tabs>
        <w:spacing w:line="276" w:lineRule="auto"/>
        <w:ind w:left="0" w:firstLine="0"/>
        <w:rPr>
          <w:rFonts w:ascii="Arial" w:eastAsia="Calibri" w:hAnsi="Arial" w:cs="Arial"/>
          <w:b/>
          <w:color w:val="000000" w:themeColor="text1"/>
          <w:sz w:val="22"/>
        </w:rPr>
      </w:pPr>
      <w:r w:rsidRPr="00A94A99">
        <w:rPr>
          <w:rFonts w:ascii="Arial" w:eastAsia="Calibri" w:hAnsi="Arial" w:cs="Arial"/>
          <w:b/>
          <w:color w:val="000000" w:themeColor="text1"/>
          <w:sz w:val="22"/>
        </w:rPr>
        <w:t>Consideraciones</w:t>
      </w:r>
    </w:p>
    <w:p w14:paraId="272943D1" w14:textId="23FC15B7" w:rsidR="00484856" w:rsidRPr="00A94A99" w:rsidRDefault="00484856" w:rsidP="00B10353">
      <w:pPr>
        <w:spacing w:line="276" w:lineRule="auto"/>
        <w:jc w:val="both"/>
        <w:rPr>
          <w:rFonts w:ascii="Arial" w:eastAsia="Calibri" w:hAnsi="Arial" w:cs="Arial"/>
          <w:color w:val="000000" w:themeColor="text1"/>
          <w:sz w:val="22"/>
        </w:rPr>
      </w:pPr>
    </w:p>
    <w:p w14:paraId="75484855" w14:textId="21F85E77" w:rsidR="00CD4F65" w:rsidRPr="00A94A99" w:rsidRDefault="00CD4F65" w:rsidP="001A2559">
      <w:pPr>
        <w:spacing w:line="276" w:lineRule="auto"/>
        <w:jc w:val="both"/>
        <w:rPr>
          <w:rFonts w:ascii="Arial" w:eastAsia="Calibri" w:hAnsi="Arial" w:cs="Arial"/>
          <w:color w:val="000000" w:themeColor="text1"/>
          <w:sz w:val="22"/>
        </w:rPr>
      </w:pPr>
      <w:r w:rsidRPr="00A94A99">
        <w:rPr>
          <w:rFonts w:ascii="Arial" w:eastAsia="Calibri" w:hAnsi="Arial" w:cs="Arial"/>
          <w:color w:val="000000" w:themeColor="text1"/>
          <w:sz w:val="22"/>
        </w:rPr>
        <w:t xml:space="preserve">Para desarrollar los problemas planteados se explicará, en primer lugar, cómo el SECOP es la plataforma que las entidades deben utilizar para publicar la actividad contractual, para luego determinar los documentos contractuales que deben publicar las Empresas </w:t>
      </w:r>
      <w:r w:rsidR="001A2559" w:rsidRPr="00A94A99">
        <w:rPr>
          <w:rFonts w:ascii="Arial" w:eastAsia="Calibri" w:hAnsi="Arial" w:cs="Arial"/>
          <w:color w:val="000000" w:themeColor="text1"/>
          <w:sz w:val="22"/>
        </w:rPr>
        <w:t>Sociales</w:t>
      </w:r>
      <w:r w:rsidRPr="00A94A99">
        <w:rPr>
          <w:rFonts w:ascii="Arial" w:eastAsia="Calibri" w:hAnsi="Arial" w:cs="Arial"/>
          <w:color w:val="000000" w:themeColor="text1"/>
          <w:sz w:val="22"/>
        </w:rPr>
        <w:t xml:space="preserve"> del Estado en el SECOP I, y por último, indicar el momento de su publicación. </w:t>
      </w:r>
    </w:p>
    <w:p w14:paraId="710BCADB" w14:textId="77777777" w:rsidR="00CD4F65" w:rsidRPr="00A94A99" w:rsidRDefault="00CD4F65" w:rsidP="00CD4F65">
      <w:pPr>
        <w:spacing w:line="276" w:lineRule="auto"/>
        <w:rPr>
          <w:rFonts w:ascii="Arial" w:eastAsia="Calibri" w:hAnsi="Arial" w:cs="Arial"/>
          <w:color w:val="000000" w:themeColor="text1"/>
          <w:sz w:val="22"/>
        </w:rPr>
      </w:pPr>
    </w:p>
    <w:p w14:paraId="6C7215A3" w14:textId="77777777" w:rsidR="00CD4F65" w:rsidRPr="00A94A99" w:rsidRDefault="00CD4F65" w:rsidP="00CD4F65">
      <w:pPr>
        <w:tabs>
          <w:tab w:val="left" w:pos="426"/>
        </w:tabs>
        <w:spacing w:line="276" w:lineRule="auto"/>
        <w:rPr>
          <w:rFonts w:ascii="Arial" w:eastAsia="Calibri" w:hAnsi="Arial" w:cs="Arial"/>
          <w:b/>
          <w:color w:val="000000" w:themeColor="text1"/>
          <w:sz w:val="22"/>
        </w:rPr>
      </w:pPr>
      <w:r w:rsidRPr="00A94A99">
        <w:rPr>
          <w:rFonts w:ascii="Arial" w:eastAsia="Calibri" w:hAnsi="Arial" w:cs="Arial"/>
          <w:b/>
          <w:color w:val="000000" w:themeColor="text1"/>
          <w:sz w:val="22"/>
        </w:rPr>
        <w:t>2.1. Publicidad de los contratos en el Sistema Electrónico de Contratación Pública –SECOP–</w:t>
      </w:r>
    </w:p>
    <w:p w14:paraId="6FB50593" w14:textId="77777777" w:rsidR="00CD4F65" w:rsidRPr="00A94A99" w:rsidRDefault="00CD4F65" w:rsidP="00CD4F65">
      <w:pPr>
        <w:pStyle w:val="Prrafodelista"/>
        <w:spacing w:line="276" w:lineRule="auto"/>
        <w:ind w:left="0" w:firstLine="709"/>
        <w:rPr>
          <w:rFonts w:ascii="Arial" w:eastAsia="Calibri" w:hAnsi="Arial" w:cs="Arial"/>
          <w:b/>
          <w:color w:val="000000" w:themeColor="text1"/>
          <w:sz w:val="22"/>
        </w:rPr>
      </w:pPr>
    </w:p>
    <w:p w14:paraId="0EA3BFE2" w14:textId="19716DC0" w:rsidR="00CD4F65" w:rsidRPr="00A94A99" w:rsidRDefault="00CD4F65" w:rsidP="001A2559">
      <w:pPr>
        <w:spacing w:line="276" w:lineRule="auto"/>
        <w:jc w:val="both"/>
        <w:rPr>
          <w:rFonts w:ascii="Arial" w:hAnsi="Arial" w:cs="Arial"/>
          <w:color w:val="000000" w:themeColor="text1"/>
          <w:sz w:val="22"/>
        </w:rPr>
      </w:pPr>
      <w:r w:rsidRPr="00A94A99">
        <w:rPr>
          <w:rFonts w:ascii="Arial" w:eastAsia="Calibri" w:hAnsi="Arial" w:cs="Arial"/>
          <w:bCs/>
          <w:color w:val="000000" w:themeColor="text1"/>
          <w:sz w:val="22"/>
        </w:rPr>
        <w:t>La Agencia Nacional de Contratación Pública estudió por primera vez este tema en la consulta No. 4201913000005397 del 9 de agosto de 2019 y reiteró la posición en las siguientes consultas: 4201912000006611 del 25 de septiembre de</w:t>
      </w:r>
      <w:r w:rsidR="001A2559" w:rsidRPr="00A94A99">
        <w:rPr>
          <w:rFonts w:ascii="Arial" w:eastAsia="Calibri" w:hAnsi="Arial" w:cs="Arial"/>
          <w:bCs/>
          <w:color w:val="000000" w:themeColor="text1"/>
          <w:sz w:val="22"/>
        </w:rPr>
        <w:t xml:space="preserve"> </w:t>
      </w:r>
      <w:r w:rsidRPr="00A94A99">
        <w:rPr>
          <w:rFonts w:ascii="Arial" w:eastAsia="Calibri" w:hAnsi="Arial" w:cs="Arial"/>
          <w:bCs/>
          <w:color w:val="000000" w:themeColor="text1"/>
          <w:sz w:val="22"/>
        </w:rPr>
        <w:t>2019,</w:t>
      </w:r>
      <w:r w:rsidR="001A2559" w:rsidRPr="00A94A99">
        <w:rPr>
          <w:rFonts w:ascii="Arial" w:eastAsia="Calibri" w:hAnsi="Arial" w:cs="Arial"/>
          <w:bCs/>
          <w:color w:val="000000" w:themeColor="text1"/>
          <w:sz w:val="22"/>
        </w:rPr>
        <w:t xml:space="preserve"> </w:t>
      </w:r>
      <w:r w:rsidRPr="00A94A99">
        <w:rPr>
          <w:rFonts w:ascii="Arial" w:hAnsi="Arial" w:cs="Arial"/>
          <w:color w:val="000000" w:themeColor="text1"/>
          <w:sz w:val="22"/>
        </w:rPr>
        <w:t xml:space="preserve">4201913000006847 del 4 de octubre de 2019, </w:t>
      </w:r>
      <w:r w:rsidRPr="00A94A99">
        <w:rPr>
          <w:rFonts w:ascii="Arial" w:eastAsia="Calibri" w:hAnsi="Arial" w:cs="Arial"/>
          <w:bCs/>
          <w:color w:val="000000" w:themeColor="text1"/>
          <w:sz w:val="22"/>
        </w:rPr>
        <w:t>4201912000007762 del 18 de noviembre de 2019, la consulta 4201912000007828 del 13 de noviembre de 2019</w:t>
      </w:r>
      <w:r w:rsidR="001A2559" w:rsidRPr="00A94A99">
        <w:rPr>
          <w:rFonts w:ascii="Arial" w:hAnsi="Arial" w:cs="Arial"/>
          <w:color w:val="000000" w:themeColor="text1"/>
          <w:sz w:val="22"/>
        </w:rPr>
        <w:t>, las cuales fueron unificadas en el concepto CU — 003 de 3 de enero de 2020, confirmado en radicado C— 061 de 21 de enero de 2020, C — 115 de 11 de febrero de 2020 y C — 149 de 14 de febrero de 2020.</w:t>
      </w:r>
      <w:r w:rsidRPr="00A94A99">
        <w:rPr>
          <w:rFonts w:ascii="Arial" w:hAnsi="Arial" w:cs="Arial"/>
          <w:color w:val="000000" w:themeColor="text1"/>
          <w:sz w:val="22"/>
        </w:rPr>
        <w:t xml:space="preserve"> </w:t>
      </w:r>
      <w:r w:rsidRPr="00A94A99">
        <w:rPr>
          <w:rFonts w:ascii="Arial" w:eastAsia="Calibri" w:hAnsi="Arial" w:cs="Arial"/>
          <w:color w:val="000000" w:themeColor="text1"/>
          <w:sz w:val="22"/>
        </w:rPr>
        <w:t>En todas sostuvo la idea que se reitera a</w:t>
      </w:r>
      <w:r w:rsidR="001A2559" w:rsidRPr="00A94A99">
        <w:rPr>
          <w:rFonts w:ascii="Arial" w:eastAsia="Calibri" w:hAnsi="Arial" w:cs="Arial"/>
          <w:color w:val="000000" w:themeColor="text1"/>
          <w:sz w:val="22"/>
        </w:rPr>
        <w:t xml:space="preserve"> </w:t>
      </w:r>
      <w:r w:rsidRPr="00A94A99">
        <w:rPr>
          <w:rFonts w:ascii="Arial" w:eastAsia="Calibri" w:hAnsi="Arial" w:cs="Arial"/>
          <w:color w:val="000000" w:themeColor="text1"/>
          <w:sz w:val="22"/>
        </w:rPr>
        <w:t>continuación:</w:t>
      </w:r>
      <w:r w:rsidRPr="00A94A99">
        <w:rPr>
          <w:rFonts w:ascii="Arial" w:hAnsi="Arial" w:cs="Arial"/>
          <w:color w:val="000000" w:themeColor="text1"/>
          <w:sz w:val="22"/>
        </w:rPr>
        <w:t xml:space="preserve"> </w:t>
      </w:r>
    </w:p>
    <w:p w14:paraId="172104B4" w14:textId="77777777" w:rsidR="006A52CE" w:rsidRPr="00A94A99" w:rsidRDefault="006A52CE" w:rsidP="001A2559">
      <w:pPr>
        <w:tabs>
          <w:tab w:val="left" w:pos="426"/>
        </w:tabs>
        <w:spacing w:line="276" w:lineRule="auto"/>
        <w:jc w:val="both"/>
        <w:rPr>
          <w:rFonts w:ascii="Arial" w:eastAsia="Calibri" w:hAnsi="Arial" w:cs="Arial"/>
          <w:color w:val="000000" w:themeColor="text1"/>
          <w:sz w:val="22"/>
        </w:rPr>
      </w:pPr>
    </w:p>
    <w:p w14:paraId="17E9CC64" w14:textId="42EAE6E7" w:rsidR="001A2559" w:rsidRPr="00A94A99" w:rsidRDefault="001A2559" w:rsidP="001A2559">
      <w:pPr>
        <w:tabs>
          <w:tab w:val="left" w:pos="426"/>
        </w:tabs>
        <w:spacing w:line="276" w:lineRule="auto"/>
        <w:jc w:val="both"/>
        <w:rPr>
          <w:rFonts w:ascii="Arial" w:eastAsia="Calibri" w:hAnsi="Arial" w:cs="Arial"/>
          <w:b/>
          <w:color w:val="000000" w:themeColor="text1"/>
          <w:sz w:val="22"/>
        </w:rPr>
      </w:pPr>
      <w:r w:rsidRPr="00A94A99">
        <w:rPr>
          <w:rFonts w:ascii="Arial" w:eastAsia="Calibri" w:hAnsi="Arial" w:cs="Arial"/>
          <w:color w:val="000000" w:themeColor="text1"/>
          <w:sz w:val="22"/>
        </w:rPr>
        <w:t xml:space="preserve">Para la Corte Constitucional el principio de publicidad es la garantía de las personas de conocer las actuaciones judiciales y administrativas y con base en ese conocimiento tener la posibilidad de exigir que se surtan conforme a la ley: </w:t>
      </w:r>
    </w:p>
    <w:p w14:paraId="7F52D83D" w14:textId="77777777" w:rsidR="001A2559" w:rsidRPr="00A94A99" w:rsidRDefault="001A2559" w:rsidP="001A2559">
      <w:pPr>
        <w:ind w:firstLine="709"/>
        <w:jc w:val="both"/>
        <w:rPr>
          <w:rFonts w:ascii="Arial" w:eastAsia="Calibri" w:hAnsi="Arial" w:cs="Arial"/>
          <w:color w:val="000000" w:themeColor="text1"/>
          <w:sz w:val="22"/>
        </w:rPr>
      </w:pPr>
    </w:p>
    <w:p w14:paraId="283E9A0B" w14:textId="77777777" w:rsidR="001A2559" w:rsidRPr="00A94A99" w:rsidRDefault="001A2559" w:rsidP="001A2559">
      <w:pPr>
        <w:tabs>
          <w:tab w:val="left" w:pos="3885"/>
        </w:tabs>
        <w:ind w:left="709" w:right="709"/>
        <w:jc w:val="both"/>
        <w:rPr>
          <w:rFonts w:ascii="Arial" w:hAnsi="Arial" w:cs="Arial"/>
          <w:color w:val="000000" w:themeColor="text1"/>
          <w:sz w:val="21"/>
          <w:szCs w:val="21"/>
          <w:lang w:val="es-ES"/>
        </w:rPr>
      </w:pPr>
      <w:r w:rsidRPr="00A94A99">
        <w:rPr>
          <w:rFonts w:ascii="Arial" w:hAnsi="Arial" w:cs="Arial"/>
          <w:color w:val="000000" w:themeColor="text1"/>
          <w:sz w:val="21"/>
          <w:szCs w:val="21"/>
          <w:lang w:val="es-ES"/>
        </w:rPr>
        <w:t xml:space="preserve">El principio de publicidad se encuentra consagrado en el artículo 209 de la Constitución Política, que señala que la función administrativa está al servicio de </w:t>
      </w:r>
      <w:r w:rsidRPr="00A94A99">
        <w:rPr>
          <w:rFonts w:ascii="Arial" w:hAnsi="Arial" w:cs="Arial"/>
          <w:color w:val="000000" w:themeColor="text1"/>
          <w:sz w:val="21"/>
          <w:szCs w:val="21"/>
          <w:lang w:val="es-ES"/>
        </w:rPr>
        <w:lastRenderedPageBreak/>
        <w:t>los intereses generales y se desarrolla con fundamento entre otros, en el «principio de publicidad», el cual se evidencia en dos dimensiones.</w:t>
      </w:r>
    </w:p>
    <w:p w14:paraId="04A85178" w14:textId="77777777" w:rsidR="001A2559" w:rsidRPr="00A94A99" w:rsidRDefault="001A2559" w:rsidP="001A2559">
      <w:pPr>
        <w:tabs>
          <w:tab w:val="left" w:pos="3885"/>
        </w:tabs>
        <w:ind w:left="709" w:right="709"/>
        <w:jc w:val="both"/>
        <w:rPr>
          <w:rFonts w:ascii="Arial" w:hAnsi="Arial" w:cs="Arial"/>
          <w:color w:val="000000" w:themeColor="text1"/>
          <w:sz w:val="21"/>
          <w:szCs w:val="21"/>
          <w:lang w:val="es-ES"/>
        </w:rPr>
      </w:pPr>
    </w:p>
    <w:p w14:paraId="484A2848" w14:textId="77777777" w:rsidR="001A2559" w:rsidRPr="00A94A99" w:rsidRDefault="001A2559" w:rsidP="001A2559">
      <w:pPr>
        <w:tabs>
          <w:tab w:val="left" w:pos="3885"/>
          <w:tab w:val="left" w:pos="8222"/>
        </w:tabs>
        <w:ind w:left="709" w:right="709"/>
        <w:jc w:val="both"/>
        <w:rPr>
          <w:rFonts w:ascii="Arial" w:hAnsi="Arial" w:cs="Arial"/>
          <w:color w:val="000000" w:themeColor="text1"/>
          <w:sz w:val="22"/>
          <w:lang w:val="es-ES"/>
        </w:rPr>
      </w:pPr>
      <w:r w:rsidRPr="00A94A99">
        <w:rPr>
          <w:rFonts w:ascii="Arial" w:hAnsi="Arial" w:cs="Arial"/>
          <w:color w:val="000000" w:themeColor="text1"/>
          <w:sz w:val="21"/>
          <w:szCs w:val="21"/>
          <w:lang w:val="es-ES"/>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A94A99">
        <w:rPr>
          <w:rStyle w:val="Refdenotaalpie"/>
          <w:rFonts w:ascii="Arial" w:eastAsia="Calibri" w:hAnsi="Arial" w:cs="Arial"/>
          <w:color w:val="000000" w:themeColor="text1"/>
          <w:sz w:val="21"/>
          <w:szCs w:val="21"/>
        </w:rPr>
        <w:footnoteReference w:id="1"/>
      </w:r>
      <w:r w:rsidRPr="00A94A99">
        <w:rPr>
          <w:rFonts w:ascii="Arial" w:eastAsia="Calibri" w:hAnsi="Arial" w:cs="Arial"/>
          <w:color w:val="000000" w:themeColor="text1"/>
          <w:sz w:val="21"/>
          <w:szCs w:val="21"/>
        </w:rPr>
        <w:t>.</w:t>
      </w:r>
    </w:p>
    <w:p w14:paraId="5FF83B21" w14:textId="77777777" w:rsidR="001A2559" w:rsidRPr="00A94A99" w:rsidRDefault="001A2559" w:rsidP="001A2559">
      <w:pPr>
        <w:spacing w:line="276" w:lineRule="auto"/>
        <w:ind w:right="709"/>
        <w:jc w:val="both"/>
        <w:rPr>
          <w:rFonts w:ascii="Arial" w:eastAsia="Calibri" w:hAnsi="Arial" w:cs="Arial"/>
          <w:color w:val="000000" w:themeColor="text1"/>
          <w:sz w:val="22"/>
        </w:rPr>
      </w:pPr>
    </w:p>
    <w:p w14:paraId="51014D2F" w14:textId="77777777" w:rsidR="001A2559" w:rsidRPr="00A94A99" w:rsidRDefault="001A2559" w:rsidP="001A2559">
      <w:pPr>
        <w:spacing w:line="276" w:lineRule="auto"/>
        <w:ind w:firstLine="709"/>
        <w:jc w:val="both"/>
        <w:rPr>
          <w:rFonts w:ascii="Arial" w:eastAsia="Calibri" w:hAnsi="Arial" w:cs="Arial"/>
          <w:color w:val="000000" w:themeColor="text1"/>
          <w:sz w:val="22"/>
        </w:rPr>
      </w:pPr>
      <w:r w:rsidRPr="00A94A99">
        <w:rPr>
          <w:rFonts w:ascii="Arial" w:eastAsia="Calibri" w:hAnsi="Arial" w:cs="Arial"/>
          <w:color w:val="000000" w:themeColor="text1"/>
          <w:sz w:val="22"/>
        </w:rPr>
        <w:t xml:space="preserve">El principio de publicidad impone a las autoridades administrativas el deber de dar a conocer sus actos, contratos y decisiones, para que se divulguen y eventualmente se controlen las actuaciones. </w:t>
      </w:r>
    </w:p>
    <w:p w14:paraId="39FAE901" w14:textId="77777777" w:rsidR="001A2559" w:rsidRPr="00A94A99" w:rsidRDefault="001A2559" w:rsidP="001A2559">
      <w:pPr>
        <w:spacing w:before="120" w:after="120" w:line="276" w:lineRule="auto"/>
        <w:ind w:firstLine="709"/>
        <w:jc w:val="both"/>
        <w:rPr>
          <w:rFonts w:ascii="Arial" w:eastAsia="Calibri" w:hAnsi="Arial" w:cs="Arial"/>
          <w:color w:val="000000" w:themeColor="text1"/>
          <w:sz w:val="22"/>
        </w:rPr>
      </w:pPr>
      <w:r w:rsidRPr="00A94A99">
        <w:rPr>
          <w:rFonts w:ascii="Arial" w:eastAsia="Calibri" w:hAnsi="Arial" w:cs="Arial"/>
          <w:color w:val="000000" w:themeColor="text1"/>
          <w:sz w:val="22"/>
        </w:rPr>
        <w:t>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A94A99">
        <w:rPr>
          <w:rStyle w:val="Refdenotaalpie"/>
          <w:rFonts w:ascii="Arial" w:eastAsia="Calibri" w:hAnsi="Arial" w:cs="Arial"/>
          <w:color w:val="000000" w:themeColor="text1"/>
          <w:sz w:val="22"/>
        </w:rPr>
        <w:footnoteReference w:id="2"/>
      </w:r>
      <w:r w:rsidRPr="00A94A99">
        <w:rPr>
          <w:rFonts w:ascii="Arial" w:eastAsia="Calibri" w:hAnsi="Arial" w:cs="Arial"/>
          <w:color w:val="000000" w:themeColor="text1"/>
          <w:sz w:val="22"/>
        </w:rPr>
        <w:t xml:space="preserve">. </w:t>
      </w:r>
    </w:p>
    <w:p w14:paraId="69C9988A" w14:textId="77777777" w:rsidR="001A2559" w:rsidRPr="00A94A99" w:rsidRDefault="001A2559" w:rsidP="001A2559">
      <w:pPr>
        <w:spacing w:before="120" w:after="120" w:line="276" w:lineRule="auto"/>
        <w:ind w:firstLine="709"/>
        <w:jc w:val="both"/>
        <w:rPr>
          <w:rFonts w:ascii="Arial" w:eastAsia="Calibri" w:hAnsi="Arial" w:cs="Arial"/>
          <w:color w:val="000000" w:themeColor="text1"/>
          <w:sz w:val="22"/>
        </w:rPr>
      </w:pPr>
      <w:r w:rsidRPr="00A94A99">
        <w:rPr>
          <w:rFonts w:ascii="Arial" w:hAnsi="Arial" w:cs="Arial"/>
          <w:color w:val="000000" w:themeColor="text1"/>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A94A99">
        <w:rPr>
          <w:rStyle w:val="Refdenotaalpie"/>
          <w:rFonts w:ascii="Arial" w:hAnsi="Arial" w:cs="Arial"/>
          <w:color w:val="000000" w:themeColor="text1"/>
          <w:sz w:val="22"/>
        </w:rPr>
        <w:footnoteReference w:id="3"/>
      </w:r>
      <w:r w:rsidRPr="00A94A99">
        <w:rPr>
          <w:rFonts w:ascii="Arial" w:hAnsi="Arial" w:cs="Arial"/>
          <w:color w:val="000000" w:themeColor="text1"/>
          <w:sz w:val="22"/>
        </w:rPr>
        <w:t xml:space="preserve">. El principio de transparencia en la información alude al deber de </w:t>
      </w:r>
      <w:r w:rsidRPr="00A94A99">
        <w:rPr>
          <w:rFonts w:ascii="Arial" w:hAnsi="Arial" w:cs="Arial"/>
          <w:color w:val="000000" w:themeColor="text1"/>
          <w:sz w:val="22"/>
        </w:rPr>
        <w:lastRenderedPageBreak/>
        <w:t xml:space="preserve">los sujetos de proporcionar y facilitar el acceso a la misma en los términos más amplios posibles, y a través de los medios y procedimientos que establezca la ley. </w:t>
      </w:r>
    </w:p>
    <w:p w14:paraId="75EDC36A" w14:textId="48A8F174" w:rsidR="001A2559" w:rsidRPr="00A94A99" w:rsidRDefault="001A2559" w:rsidP="001A2559">
      <w:pPr>
        <w:pStyle w:val="NormalWeb"/>
        <w:spacing w:before="120" w:beforeAutospacing="0" w:after="120" w:afterAutospacing="0" w:line="276" w:lineRule="auto"/>
        <w:ind w:firstLine="709"/>
        <w:jc w:val="both"/>
        <w:rPr>
          <w:rFonts w:ascii="Arial" w:eastAsiaTheme="minorHAnsi" w:hAnsi="Arial" w:cs="Arial"/>
          <w:color w:val="000000" w:themeColor="text1"/>
          <w:sz w:val="22"/>
          <w:szCs w:val="22"/>
          <w:lang w:val="es-MX" w:eastAsia="en-US"/>
        </w:rPr>
      </w:pPr>
      <w:r w:rsidRPr="00A94A99">
        <w:rPr>
          <w:rFonts w:ascii="Arial" w:eastAsiaTheme="minorHAnsi" w:hAnsi="Arial" w:cs="Arial"/>
          <w:color w:val="000000" w:themeColor="text1"/>
          <w:sz w:val="22"/>
          <w:szCs w:val="22"/>
          <w:lang w:val="es-MX" w:eastAsia="en-US"/>
        </w:rPr>
        <w:t>La ley citada establece, en el literal e) del artículo 9, que los sujetos obligados, que son todas las entidades públicas</w:t>
      </w:r>
      <w:r w:rsidRPr="00A94A99">
        <w:rPr>
          <w:rStyle w:val="Refdenotaalpie"/>
          <w:rFonts w:ascii="Arial" w:eastAsiaTheme="minorHAnsi" w:hAnsi="Arial" w:cs="Arial"/>
          <w:color w:val="000000" w:themeColor="text1"/>
          <w:sz w:val="22"/>
          <w:szCs w:val="22"/>
          <w:lang w:val="es-MX" w:eastAsia="en-US"/>
        </w:rPr>
        <w:footnoteReference w:id="4"/>
      </w:r>
      <w:r w:rsidRPr="00A94A99">
        <w:rPr>
          <w:rFonts w:ascii="Arial" w:eastAsiaTheme="minorHAnsi" w:hAnsi="Arial" w:cs="Arial"/>
          <w:color w:val="000000" w:themeColor="text1"/>
          <w:sz w:val="22"/>
          <w:szCs w:val="22"/>
          <w:lang w:val="es-MX" w:eastAsia="en-US"/>
        </w:rPr>
        <w:t>, deben publicar la información relativa a su contratación. Esta obligación fue desarrollada por el Decreto Único Reglamentario 1081 de 2015</w:t>
      </w:r>
      <w:r w:rsidRPr="00A94A99">
        <w:rPr>
          <w:rStyle w:val="Refdenotaalpie"/>
          <w:rFonts w:ascii="Arial" w:eastAsiaTheme="minorHAnsi" w:hAnsi="Arial" w:cs="Arial"/>
          <w:color w:val="000000" w:themeColor="text1"/>
          <w:sz w:val="22"/>
          <w:szCs w:val="22"/>
          <w:lang w:val="es-MX" w:eastAsia="en-US"/>
        </w:rPr>
        <w:footnoteReference w:id="5"/>
      </w:r>
      <w:r w:rsidRPr="00A94A99">
        <w:rPr>
          <w:rFonts w:ascii="Arial" w:eastAsiaTheme="minorHAnsi" w:hAnsi="Arial" w:cs="Arial"/>
          <w:color w:val="000000" w:themeColor="text1"/>
          <w:sz w:val="22"/>
          <w:szCs w:val="22"/>
          <w:lang w:val="es-MX" w:eastAsia="en-US"/>
        </w:rPr>
        <w:t>, el cual dispuso que la publicación de la información contractual de los sujetos obligados, que contratan con cargo a recursos públicos, debe hacerse en el Sistema Electrónico de Contratación Pública ─</w:t>
      </w:r>
      <w:r w:rsidRPr="00A94A99">
        <w:rPr>
          <w:rFonts w:ascii="Arial" w:eastAsiaTheme="minorHAnsi" w:hAnsi="Arial" w:cs="Arial"/>
          <w:color w:val="000000" w:themeColor="text1"/>
          <w:sz w:val="22"/>
          <w:szCs w:val="22"/>
          <w:lang w:val="es-MX" w:eastAsia="en-US"/>
        </w:rPr>
        <w:softHyphen/>
        <w:t>SECOP.</w:t>
      </w:r>
    </w:p>
    <w:p w14:paraId="3D6EBF2E" w14:textId="77777777" w:rsidR="001A2559" w:rsidRPr="00A94A99" w:rsidRDefault="001A2559" w:rsidP="001A2559">
      <w:pPr>
        <w:spacing w:before="120" w:after="120" w:line="276" w:lineRule="auto"/>
        <w:ind w:firstLine="709"/>
        <w:jc w:val="both"/>
        <w:rPr>
          <w:rFonts w:ascii="Arial" w:hAnsi="Arial" w:cs="Arial"/>
          <w:color w:val="000000" w:themeColor="text1"/>
          <w:sz w:val="22"/>
          <w:lang w:val="es-ES"/>
        </w:rPr>
      </w:pPr>
      <w:r w:rsidRPr="00A94A99">
        <w:rPr>
          <w:rFonts w:ascii="Arial" w:hAnsi="Arial" w:cs="Arial"/>
          <w:color w:val="000000" w:themeColor="text1"/>
          <w:sz w:val="22"/>
        </w:rPr>
        <w:t xml:space="preserve">Asimismo, de </w:t>
      </w:r>
      <w:r w:rsidRPr="00A94A99">
        <w:rPr>
          <w:rFonts w:ascii="Arial" w:hAnsi="Arial" w:cs="Arial"/>
          <w:color w:val="000000" w:themeColor="text1"/>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5CA92359" w14:textId="77777777" w:rsidR="001A2559" w:rsidRPr="00A94A99" w:rsidRDefault="001A2559" w:rsidP="001A2559">
      <w:pPr>
        <w:spacing w:before="120" w:after="120" w:line="276" w:lineRule="auto"/>
        <w:ind w:firstLine="709"/>
        <w:jc w:val="both"/>
        <w:rPr>
          <w:rFonts w:ascii="Arial" w:eastAsia="Calibri" w:hAnsi="Arial" w:cs="Arial"/>
          <w:color w:val="000000" w:themeColor="text1"/>
          <w:sz w:val="22"/>
        </w:rPr>
      </w:pPr>
      <w:r w:rsidRPr="00A94A99">
        <w:rPr>
          <w:rFonts w:ascii="Arial" w:eastAsia="Calibri" w:hAnsi="Arial" w:cs="Arial"/>
          <w:color w:val="000000" w:themeColor="text1"/>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A94A99">
        <w:rPr>
          <w:rStyle w:val="Refdenotaalpie"/>
          <w:rFonts w:ascii="Arial" w:eastAsia="Calibri" w:hAnsi="Arial" w:cs="Arial"/>
          <w:color w:val="000000" w:themeColor="text1"/>
          <w:sz w:val="22"/>
        </w:rPr>
        <w:footnoteReference w:id="6"/>
      </w:r>
      <w:r w:rsidRPr="00A94A99">
        <w:rPr>
          <w:rFonts w:ascii="Arial" w:eastAsia="Calibri" w:hAnsi="Arial" w:cs="Arial"/>
          <w:color w:val="000000" w:themeColor="text1"/>
          <w:sz w:val="22"/>
        </w:rPr>
        <w:t>.</w:t>
      </w:r>
    </w:p>
    <w:p w14:paraId="5FBDECCA" w14:textId="77777777" w:rsidR="001A2559" w:rsidRPr="00A94A99" w:rsidRDefault="001A2559" w:rsidP="001A2559">
      <w:pPr>
        <w:spacing w:before="120" w:after="120" w:line="276" w:lineRule="auto"/>
        <w:ind w:firstLine="709"/>
        <w:jc w:val="both"/>
        <w:rPr>
          <w:rFonts w:ascii="Arial" w:hAnsi="Arial" w:cs="Arial"/>
          <w:color w:val="000000" w:themeColor="text1"/>
          <w:sz w:val="22"/>
          <w:lang w:val="es-ES"/>
        </w:rPr>
      </w:pPr>
      <w:r w:rsidRPr="00A94A99">
        <w:rPr>
          <w:rFonts w:ascii="Arial" w:hAnsi="Arial" w:cs="Arial"/>
          <w:color w:val="000000" w:themeColor="text1"/>
          <w:sz w:val="22"/>
          <w:lang w:val="es-ES"/>
        </w:rPr>
        <w:t>Para el año 2013, la Agencia Nacional de Contratación Pública ─ Colombia Compra Eficiente, mediante la Circular Externa No 1 del</w:t>
      </w:r>
      <w:r w:rsidRPr="00A94A99">
        <w:rPr>
          <w:color w:val="000000" w:themeColor="text1"/>
          <w:sz w:val="22"/>
        </w:rPr>
        <w:t xml:space="preserve"> </w:t>
      </w:r>
      <w:r w:rsidRPr="00A94A99">
        <w:rPr>
          <w:rFonts w:ascii="Arial" w:hAnsi="Arial" w:cs="Arial"/>
          <w:color w:val="000000" w:themeColor="text1"/>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A94A99">
        <w:rPr>
          <w:rStyle w:val="Refdenotaalpie"/>
          <w:rFonts w:ascii="Arial" w:hAnsi="Arial" w:cs="Arial"/>
          <w:color w:val="000000" w:themeColor="text1"/>
          <w:sz w:val="22"/>
          <w:lang w:val="es-ES"/>
        </w:rPr>
        <w:footnoteReference w:id="7"/>
      </w:r>
      <w:r w:rsidRPr="00A94A99">
        <w:rPr>
          <w:rFonts w:ascii="Arial" w:hAnsi="Arial" w:cs="Arial"/>
          <w:color w:val="000000" w:themeColor="text1"/>
          <w:sz w:val="22"/>
          <w:lang w:val="es-ES"/>
        </w:rPr>
        <w:t xml:space="preserve">. Además, la </w:t>
      </w:r>
      <w:r w:rsidRPr="00A94A99">
        <w:rPr>
          <w:rFonts w:ascii="Arial" w:hAnsi="Arial" w:cs="Arial"/>
          <w:color w:val="000000" w:themeColor="text1"/>
          <w:sz w:val="22"/>
          <w:lang w:val="es-ES"/>
        </w:rPr>
        <w:lastRenderedPageBreak/>
        <w:t>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1431EAF6" w14:textId="77777777" w:rsidR="001A2559" w:rsidRPr="00A94A99" w:rsidRDefault="001A2559" w:rsidP="001A2559">
      <w:pPr>
        <w:spacing w:line="276" w:lineRule="auto"/>
        <w:ind w:firstLine="709"/>
        <w:jc w:val="both"/>
        <w:rPr>
          <w:rFonts w:ascii="Arial" w:hAnsi="Arial" w:cs="Arial"/>
          <w:color w:val="000000" w:themeColor="text1"/>
          <w:sz w:val="22"/>
          <w:lang w:val="es-ES"/>
        </w:rPr>
      </w:pPr>
      <w:r w:rsidRPr="00A94A99">
        <w:rPr>
          <w:rFonts w:ascii="Arial" w:hAnsi="Arial" w:cs="Arial"/>
          <w:color w:val="000000" w:themeColor="text1"/>
          <w:sz w:val="22"/>
          <w:lang w:val="es-ES"/>
        </w:rPr>
        <w:t>El debate sobre la obligatoriedad o no de publicar en el SECOP, para las entidades con régimen especial de contratación, ya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p>
    <w:p w14:paraId="5A0F9038" w14:textId="77777777" w:rsidR="001A2559" w:rsidRPr="00A94A99" w:rsidRDefault="001A2559" w:rsidP="001A2559">
      <w:pPr>
        <w:spacing w:line="276" w:lineRule="auto"/>
        <w:jc w:val="both"/>
        <w:rPr>
          <w:rFonts w:ascii="Arial" w:hAnsi="Arial" w:cs="Arial"/>
          <w:color w:val="000000" w:themeColor="text1"/>
          <w:sz w:val="22"/>
          <w:lang w:val="es-ES"/>
        </w:rPr>
      </w:pPr>
    </w:p>
    <w:p w14:paraId="221C9EAB" w14:textId="77777777" w:rsidR="001A2559" w:rsidRPr="00A94A99" w:rsidRDefault="001A2559" w:rsidP="001A2559">
      <w:pPr>
        <w:tabs>
          <w:tab w:val="left" w:pos="3885"/>
        </w:tabs>
        <w:ind w:left="709" w:right="709"/>
        <w:jc w:val="both"/>
        <w:rPr>
          <w:rFonts w:ascii="Arial" w:hAnsi="Arial" w:cs="Arial"/>
          <w:color w:val="000000" w:themeColor="text1"/>
          <w:sz w:val="21"/>
          <w:szCs w:val="21"/>
          <w:lang w:val="es-ES"/>
        </w:rPr>
      </w:pPr>
      <w:r w:rsidRPr="00A94A99">
        <w:rPr>
          <w:rFonts w:ascii="Arial" w:hAnsi="Arial" w:cs="Arial"/>
          <w:color w:val="000000" w:themeColor="text1"/>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3EFFD64B" w14:textId="77777777" w:rsidR="001A2559" w:rsidRPr="00A94A99" w:rsidRDefault="001A2559" w:rsidP="001A2559">
      <w:pPr>
        <w:tabs>
          <w:tab w:val="left" w:pos="3885"/>
        </w:tabs>
        <w:ind w:left="709" w:right="709"/>
        <w:jc w:val="both"/>
        <w:rPr>
          <w:rFonts w:ascii="Arial" w:hAnsi="Arial" w:cs="Arial"/>
          <w:color w:val="000000" w:themeColor="text1"/>
          <w:sz w:val="21"/>
          <w:szCs w:val="21"/>
          <w:lang w:val="es-ES"/>
        </w:rPr>
      </w:pPr>
    </w:p>
    <w:p w14:paraId="77CCE2B8" w14:textId="77777777" w:rsidR="001A2559" w:rsidRPr="00A94A99" w:rsidRDefault="001A2559" w:rsidP="001A2559">
      <w:pPr>
        <w:tabs>
          <w:tab w:val="left" w:pos="3885"/>
        </w:tabs>
        <w:ind w:left="709" w:right="709"/>
        <w:jc w:val="both"/>
        <w:rPr>
          <w:rFonts w:ascii="Arial" w:hAnsi="Arial" w:cs="Arial"/>
          <w:color w:val="000000" w:themeColor="text1"/>
          <w:sz w:val="21"/>
          <w:szCs w:val="21"/>
          <w:lang w:val="es-ES"/>
        </w:rPr>
      </w:pPr>
      <w:r w:rsidRPr="00A94A99">
        <w:rPr>
          <w:rFonts w:ascii="Arial" w:hAnsi="Arial" w:cs="Arial"/>
          <w:color w:val="000000" w:themeColor="text1"/>
          <w:sz w:val="21"/>
          <w:szCs w:val="21"/>
          <w:lang w:val="es-ES"/>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0A22A721" w14:textId="77777777" w:rsidR="001A2559" w:rsidRPr="00A94A99" w:rsidRDefault="001A2559" w:rsidP="001A2559">
      <w:pPr>
        <w:tabs>
          <w:tab w:val="left" w:pos="3885"/>
        </w:tabs>
        <w:ind w:left="709" w:right="709"/>
        <w:jc w:val="both"/>
        <w:rPr>
          <w:rFonts w:ascii="Arial" w:hAnsi="Arial" w:cs="Arial"/>
          <w:color w:val="000000" w:themeColor="text1"/>
          <w:sz w:val="21"/>
          <w:szCs w:val="21"/>
          <w:lang w:val="es-ES"/>
        </w:rPr>
      </w:pPr>
      <w:r w:rsidRPr="00A94A99">
        <w:rPr>
          <w:rFonts w:ascii="Arial" w:hAnsi="Arial" w:cs="Arial"/>
          <w:color w:val="000000" w:themeColor="text1"/>
          <w:sz w:val="21"/>
          <w:szCs w:val="21"/>
          <w:lang w:val="es-ES"/>
        </w:rPr>
        <w:t>[…]</w:t>
      </w:r>
    </w:p>
    <w:p w14:paraId="6E72613F" w14:textId="77777777" w:rsidR="001A2559" w:rsidRPr="00A94A99" w:rsidRDefault="001A2559" w:rsidP="001A2559">
      <w:pPr>
        <w:tabs>
          <w:tab w:val="left" w:pos="3885"/>
        </w:tabs>
        <w:ind w:left="709" w:right="709"/>
        <w:jc w:val="both"/>
        <w:rPr>
          <w:rFonts w:ascii="Arial" w:hAnsi="Arial" w:cs="Arial"/>
          <w:color w:val="000000" w:themeColor="text1"/>
          <w:sz w:val="21"/>
          <w:szCs w:val="21"/>
          <w:lang w:val="es-ES"/>
        </w:rPr>
      </w:pPr>
    </w:p>
    <w:p w14:paraId="350999EF" w14:textId="77777777" w:rsidR="001A2559" w:rsidRPr="00A94A99" w:rsidRDefault="001A2559" w:rsidP="001A2559">
      <w:pPr>
        <w:tabs>
          <w:tab w:val="left" w:pos="3885"/>
        </w:tabs>
        <w:ind w:left="709" w:right="709"/>
        <w:jc w:val="both"/>
        <w:rPr>
          <w:rFonts w:ascii="Arial" w:hAnsi="Arial" w:cs="Arial"/>
          <w:color w:val="000000" w:themeColor="text1"/>
          <w:sz w:val="21"/>
          <w:szCs w:val="21"/>
          <w:lang w:val="es-ES"/>
        </w:rPr>
      </w:pPr>
      <w:r w:rsidRPr="00A94A99">
        <w:rPr>
          <w:rFonts w:ascii="Arial" w:hAnsi="Arial" w:cs="Arial"/>
          <w:color w:val="000000" w:themeColor="text1"/>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A94A99">
        <w:rPr>
          <w:rStyle w:val="Refdenotaalpie"/>
          <w:rFonts w:ascii="Arial" w:hAnsi="Arial" w:cs="Arial"/>
          <w:color w:val="000000" w:themeColor="text1"/>
          <w:sz w:val="21"/>
          <w:szCs w:val="21"/>
        </w:rPr>
        <w:footnoteReference w:id="8"/>
      </w:r>
      <w:r w:rsidRPr="00A94A99">
        <w:rPr>
          <w:rStyle w:val="Refdenotaalpie"/>
          <w:rFonts w:ascii="Arial" w:hAnsi="Arial" w:cs="Arial"/>
          <w:color w:val="000000" w:themeColor="text1"/>
          <w:sz w:val="21"/>
          <w:szCs w:val="21"/>
        </w:rPr>
        <w:t>.</w:t>
      </w:r>
    </w:p>
    <w:p w14:paraId="4C633CF7" w14:textId="77777777" w:rsidR="001A2559" w:rsidRPr="00A94A99" w:rsidRDefault="001A2559" w:rsidP="001A2559">
      <w:pPr>
        <w:tabs>
          <w:tab w:val="left" w:pos="3885"/>
        </w:tabs>
        <w:spacing w:line="276" w:lineRule="auto"/>
        <w:ind w:left="709" w:right="709"/>
        <w:jc w:val="both"/>
        <w:rPr>
          <w:rFonts w:ascii="Arial" w:eastAsia="Calibri" w:hAnsi="Arial" w:cs="Arial"/>
          <w:color w:val="000000" w:themeColor="text1"/>
          <w:sz w:val="22"/>
        </w:rPr>
      </w:pPr>
    </w:p>
    <w:p w14:paraId="1626B317" w14:textId="77777777" w:rsidR="001A2559" w:rsidRPr="00A94A99" w:rsidRDefault="001A2559" w:rsidP="001A2559">
      <w:pPr>
        <w:spacing w:line="276" w:lineRule="auto"/>
        <w:ind w:firstLine="708"/>
        <w:jc w:val="both"/>
        <w:rPr>
          <w:rFonts w:ascii="Arial" w:hAnsi="Arial" w:cs="Arial"/>
          <w:color w:val="000000" w:themeColor="text1"/>
          <w:sz w:val="22"/>
          <w:lang w:val="es-ES"/>
        </w:rPr>
      </w:pPr>
      <w:r w:rsidRPr="00A94A99">
        <w:rPr>
          <w:rFonts w:ascii="Arial" w:hAnsi="Arial" w:cs="Arial"/>
          <w:color w:val="000000" w:themeColor="text1"/>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w:t>
      </w:r>
      <w:r w:rsidRPr="00A94A99">
        <w:rPr>
          <w:rFonts w:ascii="Arial" w:hAnsi="Arial" w:cs="Arial"/>
          <w:color w:val="000000" w:themeColor="text1"/>
          <w:sz w:val="22"/>
          <w:lang w:val="es-ES"/>
        </w:rPr>
        <w:lastRenderedPageBreak/>
        <w:t xml:space="preserve">exceptuados. En particular, sobre el deber de publicidad de estos, el Consejo de Estado sostuvo: </w:t>
      </w:r>
    </w:p>
    <w:p w14:paraId="65B12749" w14:textId="77777777" w:rsidR="001A2559" w:rsidRPr="00A94A99" w:rsidRDefault="001A2559" w:rsidP="001A2559">
      <w:pPr>
        <w:ind w:leftChars="709" w:left="1702" w:right="709" w:firstLine="2"/>
        <w:jc w:val="both"/>
        <w:rPr>
          <w:rFonts w:ascii="Arial" w:hAnsi="Arial" w:cs="Arial"/>
          <w:color w:val="000000" w:themeColor="text1"/>
          <w:sz w:val="21"/>
          <w:szCs w:val="21"/>
          <w:lang w:val="es-ES"/>
        </w:rPr>
      </w:pPr>
    </w:p>
    <w:p w14:paraId="583D029F" w14:textId="77777777" w:rsidR="001A2559" w:rsidRPr="00A94A99" w:rsidRDefault="001A2559" w:rsidP="001A2559">
      <w:pPr>
        <w:ind w:leftChars="295" w:left="708" w:right="709"/>
        <w:jc w:val="both"/>
        <w:rPr>
          <w:rFonts w:ascii="Arial" w:hAnsi="Arial" w:cs="Arial"/>
          <w:color w:val="000000" w:themeColor="text1"/>
          <w:sz w:val="21"/>
          <w:szCs w:val="21"/>
          <w:lang w:val="es-ES"/>
        </w:rPr>
      </w:pPr>
      <w:r w:rsidRPr="00A94A99">
        <w:rPr>
          <w:rFonts w:ascii="Arial" w:hAnsi="Arial" w:cs="Arial"/>
          <w:color w:val="000000" w:themeColor="text1"/>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379A6534" w14:textId="77777777" w:rsidR="001A2559" w:rsidRPr="00A94A99" w:rsidRDefault="001A2559" w:rsidP="001A2559">
      <w:pPr>
        <w:spacing w:line="276" w:lineRule="auto"/>
        <w:ind w:leftChars="709" w:left="1702" w:right="709"/>
        <w:jc w:val="both"/>
        <w:rPr>
          <w:rFonts w:ascii="Arial" w:hAnsi="Arial" w:cs="Arial"/>
          <w:color w:val="000000" w:themeColor="text1"/>
          <w:sz w:val="21"/>
          <w:szCs w:val="21"/>
          <w:lang w:val="es-ES"/>
        </w:rPr>
      </w:pPr>
    </w:p>
    <w:p w14:paraId="392954C2" w14:textId="77777777" w:rsidR="001A2559" w:rsidRPr="00A94A99" w:rsidRDefault="001A2559" w:rsidP="001A2559">
      <w:pPr>
        <w:spacing w:line="276" w:lineRule="auto"/>
        <w:ind w:firstLine="708"/>
        <w:jc w:val="both"/>
        <w:rPr>
          <w:rFonts w:ascii="Arial" w:hAnsi="Arial" w:cs="Arial"/>
          <w:color w:val="000000" w:themeColor="text1"/>
          <w:sz w:val="22"/>
          <w:lang w:val="es-ES"/>
        </w:rPr>
      </w:pPr>
      <w:r w:rsidRPr="00A94A99">
        <w:rPr>
          <w:rFonts w:ascii="Arial" w:hAnsi="Arial" w:cs="Arial"/>
          <w:color w:val="000000" w:themeColor="text1"/>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01A55A4A" w14:textId="77777777" w:rsidR="001A2559" w:rsidRPr="00A94A99" w:rsidRDefault="001A2559" w:rsidP="001A2559">
      <w:pPr>
        <w:spacing w:line="276" w:lineRule="auto"/>
        <w:jc w:val="both"/>
        <w:rPr>
          <w:rFonts w:ascii="Arial" w:hAnsi="Arial" w:cs="Arial"/>
          <w:color w:val="000000" w:themeColor="text1"/>
          <w:sz w:val="22"/>
          <w:lang w:val="es-ES"/>
        </w:rPr>
      </w:pPr>
    </w:p>
    <w:p w14:paraId="3F858B1F" w14:textId="77777777" w:rsidR="001A2559" w:rsidRPr="00A94A99" w:rsidRDefault="001A2559" w:rsidP="001A2559">
      <w:pPr>
        <w:tabs>
          <w:tab w:val="left" w:pos="284"/>
          <w:tab w:val="left" w:pos="426"/>
        </w:tabs>
        <w:spacing w:line="276" w:lineRule="auto"/>
        <w:jc w:val="both"/>
        <w:rPr>
          <w:rFonts w:ascii="Arial" w:hAnsi="Arial" w:cs="Arial"/>
          <w:b/>
          <w:color w:val="000000" w:themeColor="text1"/>
          <w:sz w:val="22"/>
          <w:lang w:val="es-ES"/>
        </w:rPr>
      </w:pPr>
      <w:r w:rsidRPr="00A94A99">
        <w:rPr>
          <w:rFonts w:ascii="Arial" w:hAnsi="Arial" w:cs="Arial"/>
          <w:b/>
          <w:color w:val="000000" w:themeColor="text1"/>
          <w:sz w:val="22"/>
          <w:lang w:val="es-ES"/>
        </w:rPr>
        <w:t xml:space="preserve">2.2. Precedentes de Colombia Compra Eficiente sobre los documentos que deben publicar en el SECOP las entidades de régimen especial </w:t>
      </w:r>
    </w:p>
    <w:p w14:paraId="0136ED9F" w14:textId="77777777" w:rsidR="001A2559" w:rsidRPr="00A94A99" w:rsidRDefault="001A2559" w:rsidP="001A2559">
      <w:pPr>
        <w:pStyle w:val="Prrafodelista"/>
        <w:spacing w:line="276" w:lineRule="auto"/>
        <w:ind w:left="0"/>
        <w:jc w:val="both"/>
        <w:rPr>
          <w:rFonts w:ascii="Arial" w:hAnsi="Arial" w:cs="Arial"/>
          <w:b/>
          <w:color w:val="000000" w:themeColor="text1"/>
          <w:sz w:val="22"/>
          <w:lang w:val="es-ES"/>
        </w:rPr>
      </w:pPr>
    </w:p>
    <w:p w14:paraId="3346A509" w14:textId="77777777" w:rsidR="001A2559" w:rsidRPr="00A94A99" w:rsidRDefault="001A2559" w:rsidP="001A2559">
      <w:pPr>
        <w:pStyle w:val="Prrafodelista"/>
        <w:spacing w:line="276" w:lineRule="auto"/>
        <w:ind w:left="0"/>
        <w:jc w:val="both"/>
        <w:rPr>
          <w:rFonts w:ascii="Arial" w:eastAsia="Calibri" w:hAnsi="Arial" w:cs="Arial"/>
          <w:color w:val="000000" w:themeColor="text1"/>
          <w:sz w:val="22"/>
          <w:lang w:val="es-ES"/>
        </w:rPr>
      </w:pPr>
      <w:r w:rsidRPr="00A94A99">
        <w:rPr>
          <w:rFonts w:ascii="Arial" w:eastAsia="Calibri" w:hAnsi="Arial" w:cs="Arial"/>
          <w:color w:val="000000" w:themeColor="text1"/>
          <w:sz w:val="22"/>
          <w:lang w:val="es-ES"/>
        </w:rPr>
        <w:t>Determinada la obligación que tienen las entidades sujetas a un régimen especial de publicar su actividad contractual en el SECOP, a continuación se identificarán los documentos que deben publicar, n</w:t>
      </w:r>
      <w:r w:rsidRPr="00A94A99">
        <w:rPr>
          <w:rFonts w:ascii="Arial" w:hAnsi="Arial" w:cs="Arial"/>
          <w:bCs/>
          <w:color w:val="000000" w:themeColor="text1"/>
          <w:sz w:val="22"/>
          <w:lang w:val="es-ES"/>
        </w:rPr>
        <w:t>o sin antes explicar la posición que la Agencia Nacional de Contratación Pública ─ Colombia Compra Eficiente ha adoptado desde el 2016 hasta el 2019.</w:t>
      </w:r>
    </w:p>
    <w:p w14:paraId="38360D8F" w14:textId="77777777" w:rsidR="001A2559" w:rsidRPr="00A94A99" w:rsidRDefault="001A2559" w:rsidP="001A2559">
      <w:pPr>
        <w:spacing w:before="120" w:after="120" w:line="276" w:lineRule="auto"/>
        <w:ind w:firstLine="709"/>
        <w:jc w:val="both"/>
        <w:rPr>
          <w:rFonts w:ascii="Arial" w:hAnsi="Arial" w:cs="Arial"/>
          <w:bCs/>
          <w:color w:val="000000" w:themeColor="text1"/>
          <w:sz w:val="22"/>
          <w:lang w:val="es-ES"/>
        </w:rPr>
      </w:pPr>
      <w:r w:rsidRPr="00A94A99">
        <w:rPr>
          <w:rFonts w:ascii="Arial" w:hAnsi="Arial" w:cs="Arial"/>
          <w:bCs/>
          <w:color w:val="000000" w:themeColor="text1"/>
          <w:sz w:val="22"/>
          <w:lang w:val="es-ES"/>
        </w:rPr>
        <w:t>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A94A99">
        <w:rPr>
          <w:rStyle w:val="Refdenotaalpie"/>
          <w:rFonts w:ascii="Arial" w:hAnsi="Arial" w:cs="Arial"/>
          <w:bCs/>
          <w:color w:val="000000" w:themeColor="text1"/>
          <w:sz w:val="22"/>
          <w:lang w:val="es-ES"/>
        </w:rPr>
        <w:footnoteReference w:id="9"/>
      </w:r>
      <w:r w:rsidRPr="00A94A99">
        <w:rPr>
          <w:rFonts w:ascii="Arial" w:hAnsi="Arial" w:cs="Arial"/>
          <w:bCs/>
          <w:color w:val="000000" w:themeColor="text1"/>
          <w:sz w:val="22"/>
          <w:lang w:val="es-ES"/>
        </w:rPr>
        <w:t>.</w:t>
      </w:r>
    </w:p>
    <w:p w14:paraId="0CB2EA47" w14:textId="77777777" w:rsidR="001A2559" w:rsidRPr="00A94A99" w:rsidRDefault="001A2559" w:rsidP="001A2559">
      <w:pPr>
        <w:pStyle w:val="Prrafodelista"/>
        <w:spacing w:before="120" w:after="120" w:line="276" w:lineRule="auto"/>
        <w:ind w:left="0" w:firstLine="709"/>
        <w:jc w:val="both"/>
        <w:rPr>
          <w:rFonts w:ascii="Arial" w:eastAsia="Calibri" w:hAnsi="Arial" w:cs="Arial"/>
          <w:color w:val="000000" w:themeColor="text1"/>
          <w:sz w:val="22"/>
          <w:lang w:val="es-ES"/>
        </w:rPr>
      </w:pPr>
      <w:r w:rsidRPr="00A94A99">
        <w:rPr>
          <w:rFonts w:ascii="Arial" w:hAnsi="Arial" w:cs="Arial"/>
          <w:color w:val="000000" w:themeColor="text1"/>
          <w:sz w:val="22"/>
          <w:lang w:val="es-ES"/>
        </w:rPr>
        <w:lastRenderedPageBreak/>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A94A99">
        <w:rPr>
          <w:rFonts w:ascii="Arial" w:eastAsia="Calibri" w:hAnsi="Arial" w:cs="Arial"/>
          <w:color w:val="000000" w:themeColor="text1"/>
          <w:sz w:val="22"/>
          <w:lang w:val="es-ES"/>
        </w:rPr>
        <w:t xml:space="preserve">documentos del proceso que se debían publicar. </w:t>
      </w:r>
    </w:p>
    <w:p w14:paraId="46D24DF4" w14:textId="77777777" w:rsidR="001A2559" w:rsidRPr="00A94A99" w:rsidRDefault="001A2559" w:rsidP="001A2559">
      <w:pPr>
        <w:spacing w:before="120" w:after="120" w:line="276" w:lineRule="auto"/>
        <w:ind w:firstLine="709"/>
        <w:jc w:val="both"/>
        <w:rPr>
          <w:rFonts w:ascii="Arial" w:eastAsia="Calibri" w:hAnsi="Arial" w:cs="Arial"/>
          <w:color w:val="000000" w:themeColor="text1"/>
          <w:sz w:val="22"/>
          <w:lang w:val="es-ES"/>
        </w:rPr>
      </w:pPr>
      <w:r w:rsidRPr="00A94A99">
        <w:rPr>
          <w:rFonts w:ascii="Arial" w:eastAsia="Calibri" w:hAnsi="Arial" w:cs="Arial"/>
          <w:color w:val="000000" w:themeColor="text1"/>
          <w:sz w:val="22"/>
          <w:lang w:val="es-ES"/>
        </w:rPr>
        <w:t xml:space="preserve">Posteriormente, en el año 2018, cambió el fundamento normativo que define los </w:t>
      </w:r>
      <w:r w:rsidRPr="00A94A99">
        <w:rPr>
          <w:rFonts w:ascii="Arial" w:hAnsi="Arial" w:cs="Arial"/>
          <w:color w:val="000000" w:themeColor="text1"/>
          <w:sz w:val="22"/>
          <w:lang w:val="es-ES"/>
        </w:rPr>
        <w:t>documentos</w:t>
      </w:r>
      <w:r w:rsidRPr="00A94A99">
        <w:rPr>
          <w:rFonts w:ascii="Arial" w:eastAsia="Calibri" w:hAnsi="Arial" w:cs="Arial"/>
          <w:color w:val="000000" w:themeColor="text1"/>
          <w:sz w:val="22"/>
          <w:lang w:val="es-ES"/>
        </w:rPr>
        <w:t xml:space="preserve">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A94A99">
        <w:rPr>
          <w:rStyle w:val="Refdenotaalpie"/>
          <w:rFonts w:ascii="Arial" w:eastAsia="Calibri" w:hAnsi="Arial" w:cs="Arial"/>
          <w:color w:val="000000" w:themeColor="text1"/>
          <w:sz w:val="22"/>
          <w:lang w:val="es-ES"/>
        </w:rPr>
        <w:footnoteReference w:id="10"/>
      </w:r>
      <w:r w:rsidRPr="00A94A99">
        <w:rPr>
          <w:rFonts w:ascii="Arial" w:eastAsia="Calibri" w:hAnsi="Arial" w:cs="Arial"/>
          <w:color w:val="000000" w:themeColor="text1"/>
          <w:sz w:val="22"/>
          <w:lang w:val="es-ES"/>
        </w:rPr>
        <w:t xml:space="preserve">. </w:t>
      </w:r>
    </w:p>
    <w:p w14:paraId="0D057145" w14:textId="77777777" w:rsidR="001A2559" w:rsidRPr="00A94A99" w:rsidRDefault="001A2559" w:rsidP="001A2559">
      <w:pPr>
        <w:spacing w:before="120" w:after="120" w:line="276" w:lineRule="auto"/>
        <w:ind w:firstLine="709"/>
        <w:jc w:val="both"/>
        <w:rPr>
          <w:rFonts w:ascii="Arial" w:eastAsia="Calibri" w:hAnsi="Arial" w:cs="Arial"/>
          <w:color w:val="000000" w:themeColor="text1"/>
          <w:sz w:val="22"/>
          <w:lang w:val="es-ES"/>
        </w:rPr>
      </w:pPr>
      <w:r w:rsidRPr="00A94A99">
        <w:rPr>
          <w:rFonts w:ascii="Arial" w:eastAsia="Calibri" w:hAnsi="Arial" w:cs="Arial"/>
          <w:color w:val="000000" w:themeColor="text1"/>
          <w:sz w:val="22"/>
          <w:lang w:val="es-ES"/>
        </w:rPr>
        <w:t xml:space="preserve">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14:paraId="24D71F90" w14:textId="77777777" w:rsidR="001A2559" w:rsidRPr="00A94A99" w:rsidRDefault="001A2559" w:rsidP="001A2559">
      <w:pPr>
        <w:spacing w:before="120" w:after="120" w:line="276" w:lineRule="auto"/>
        <w:ind w:firstLine="709"/>
        <w:jc w:val="both"/>
        <w:rPr>
          <w:rFonts w:ascii="Arial" w:eastAsia="Calibri" w:hAnsi="Arial" w:cs="Arial"/>
          <w:color w:val="000000" w:themeColor="text1"/>
          <w:sz w:val="22"/>
        </w:rPr>
      </w:pPr>
      <w:r w:rsidRPr="00A94A99">
        <w:rPr>
          <w:rFonts w:ascii="Arial" w:eastAsia="Calibri" w:hAnsi="Arial" w:cs="Arial"/>
          <w:color w:val="000000" w:themeColor="text1"/>
          <w:sz w:val="22"/>
        </w:rPr>
        <w:t xml:space="preserve">En efecto, la Ley 1712 de 2014, normativa que creó la Ley de Transparencia y del Derecho de Acceso a la Información Pública, señala en el literal g), artículo 11, que todo sujeto obligado debe publicar sus procedimientos, lineamientos, políticas en materia de adquisiciones y </w:t>
      </w:r>
      <w:r w:rsidRPr="00A94A99">
        <w:rPr>
          <w:rFonts w:ascii="Arial" w:eastAsia="Calibri" w:hAnsi="Arial" w:cs="Arial"/>
          <w:color w:val="000000" w:themeColor="text1"/>
          <w:sz w:val="22"/>
          <w:lang w:val="es-ES"/>
        </w:rPr>
        <w:t>compras</w:t>
      </w:r>
      <w:r w:rsidRPr="00A94A99">
        <w:rPr>
          <w:rFonts w:ascii="Arial" w:eastAsia="Calibri" w:hAnsi="Arial" w:cs="Arial"/>
          <w:color w:val="000000" w:themeColor="text1"/>
          <w:sz w:val="22"/>
        </w:rPr>
        <w:t xml:space="preserve">, así como todos los datos de adjudicación y ejecución de sus contratos. Lo anterior implica que se deberá publicar cada procedimiento para la adquisición de un producto o servicio, incluidos los datos de adjudicación y ejecución del contrato. </w:t>
      </w:r>
    </w:p>
    <w:p w14:paraId="27866A60" w14:textId="77777777" w:rsidR="00BB3ECA" w:rsidRPr="00A94A99" w:rsidRDefault="00BB3ECA" w:rsidP="00BB3ECA">
      <w:pPr>
        <w:spacing w:before="120" w:after="120" w:line="276" w:lineRule="auto"/>
        <w:ind w:firstLine="709"/>
        <w:jc w:val="both"/>
        <w:rPr>
          <w:rFonts w:ascii="Arial" w:eastAsia="Calibri" w:hAnsi="Arial" w:cs="Arial"/>
          <w:color w:val="000000" w:themeColor="text1"/>
          <w:sz w:val="22"/>
        </w:rPr>
      </w:pPr>
      <w:r w:rsidRPr="00A94A99">
        <w:rPr>
          <w:rFonts w:ascii="Arial" w:eastAsia="Calibri" w:hAnsi="Arial" w:cs="Arial"/>
          <w:color w:val="000000" w:themeColor="text1"/>
          <w:sz w:val="22"/>
        </w:rPr>
        <w:lastRenderedPageBreak/>
        <w:t>Luego, el Decreto 1081 de 2015, «Por medio del cual se expide el Decreto Reglamentario Único del Sector Presidencia de la República», y en el cual quedó compilado el Decreto 103 de 2015, reglamentario de la Ley 1712 de 2014, en el artículo 2.1.1.2.1.8, señala, de forma enunciativa, que se debe publicar la información relativa a la ejecución del contrato, como las aprobaciones, autorizaciones, requerimientos o informes del supervisor o interventor, que aprueben la ejecución del contrato</w:t>
      </w:r>
      <w:r w:rsidRPr="00A94A99">
        <w:rPr>
          <w:rStyle w:val="Refdenotaalpie"/>
          <w:rFonts w:ascii="Arial" w:eastAsia="Calibri" w:hAnsi="Arial" w:cs="Arial"/>
          <w:color w:val="000000" w:themeColor="text1"/>
          <w:sz w:val="22"/>
        </w:rPr>
        <w:footnoteReference w:id="11"/>
      </w:r>
      <w:r w:rsidRPr="00A94A99">
        <w:rPr>
          <w:rFonts w:ascii="Arial" w:eastAsia="Calibri" w:hAnsi="Arial" w:cs="Arial"/>
          <w:color w:val="000000" w:themeColor="text1"/>
          <w:sz w:val="22"/>
        </w:rPr>
        <w:t>. Por su parte, el artículo 2.1.1.2.1.9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A94A99">
        <w:rPr>
          <w:rStyle w:val="Refdenotaalpie"/>
          <w:rFonts w:ascii="Arial" w:eastAsia="Calibri" w:hAnsi="Arial" w:cs="Arial"/>
          <w:color w:val="000000" w:themeColor="text1"/>
          <w:sz w:val="22"/>
        </w:rPr>
        <w:footnoteReference w:id="12"/>
      </w:r>
      <w:r w:rsidRPr="00A94A99">
        <w:rPr>
          <w:rFonts w:ascii="Arial" w:eastAsia="Calibri" w:hAnsi="Arial" w:cs="Arial"/>
          <w:color w:val="000000" w:themeColor="text1"/>
          <w:sz w:val="22"/>
        </w:rPr>
        <w:t>. Finalmente, el artículo 2.1.1.2.1.10 establece la obligación que tienen las entidades de publicar en el SECOP el Plan Anual de Adquisiciones</w:t>
      </w:r>
      <w:r w:rsidRPr="00A94A99">
        <w:rPr>
          <w:rStyle w:val="Refdenotaalpie"/>
          <w:rFonts w:ascii="Arial" w:eastAsia="Calibri" w:hAnsi="Arial" w:cs="Arial"/>
          <w:color w:val="000000" w:themeColor="text1"/>
          <w:sz w:val="22"/>
        </w:rPr>
        <w:footnoteReference w:id="13"/>
      </w:r>
      <w:r w:rsidRPr="00A94A99">
        <w:rPr>
          <w:rFonts w:ascii="Arial" w:eastAsia="Calibri" w:hAnsi="Arial" w:cs="Arial"/>
          <w:color w:val="000000" w:themeColor="text1"/>
          <w:sz w:val="22"/>
        </w:rPr>
        <w:t xml:space="preserve">. </w:t>
      </w:r>
    </w:p>
    <w:p w14:paraId="6E3AEA4F" w14:textId="06D439EE" w:rsidR="001A2559" w:rsidRPr="00A94A99" w:rsidRDefault="001A2559" w:rsidP="001A2559">
      <w:pPr>
        <w:spacing w:before="120" w:after="120" w:line="276" w:lineRule="auto"/>
        <w:ind w:firstLine="709"/>
        <w:jc w:val="both"/>
        <w:rPr>
          <w:rFonts w:ascii="Arial" w:eastAsia="Calibri" w:hAnsi="Arial" w:cs="Arial"/>
          <w:color w:val="000000" w:themeColor="text1"/>
          <w:sz w:val="22"/>
        </w:rPr>
      </w:pPr>
      <w:r w:rsidRPr="00A94A99">
        <w:rPr>
          <w:rFonts w:ascii="Arial" w:eastAsia="Calibri" w:hAnsi="Arial" w:cs="Arial"/>
          <w:color w:val="000000" w:themeColor="text1"/>
          <w:sz w:val="22"/>
        </w:rPr>
        <w:t>De conformidad con lo anterior, el Decreto 10</w:t>
      </w:r>
      <w:r w:rsidR="00BB3ECA" w:rsidRPr="00A94A99">
        <w:rPr>
          <w:rFonts w:ascii="Arial" w:eastAsia="Calibri" w:hAnsi="Arial" w:cs="Arial"/>
          <w:color w:val="000000" w:themeColor="text1"/>
          <w:sz w:val="22"/>
        </w:rPr>
        <w:t>81</w:t>
      </w:r>
      <w:r w:rsidRPr="00A94A99">
        <w:rPr>
          <w:rFonts w:ascii="Arial" w:eastAsia="Calibri" w:hAnsi="Arial" w:cs="Arial"/>
          <w:color w:val="000000" w:themeColor="text1"/>
          <w:sz w:val="22"/>
        </w:rPr>
        <w:t xml:space="preserve"> de 2015 señala que los documentos que deben publicar las entidades estatales, entre estas las empresas sociales del Estado exceptuadas, independientemente de su régimen contractual aplicable,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 </w:t>
      </w:r>
    </w:p>
    <w:p w14:paraId="653BCF02" w14:textId="77777777" w:rsidR="001A2559" w:rsidRPr="00A94A99" w:rsidRDefault="001A2559" w:rsidP="001A2559">
      <w:pPr>
        <w:spacing w:before="120" w:after="120" w:line="276" w:lineRule="auto"/>
        <w:ind w:firstLine="709"/>
        <w:jc w:val="both"/>
        <w:rPr>
          <w:rFonts w:ascii="Arial" w:eastAsia="Calibri" w:hAnsi="Arial" w:cs="Arial"/>
          <w:color w:val="000000" w:themeColor="text1"/>
          <w:sz w:val="22"/>
        </w:rPr>
      </w:pPr>
      <w:r w:rsidRPr="00A94A99">
        <w:rPr>
          <w:rFonts w:ascii="Arial" w:eastAsia="Calibri" w:hAnsi="Arial" w:cs="Arial"/>
          <w:color w:val="000000" w:themeColor="text1"/>
          <w:sz w:val="22"/>
        </w:rPr>
        <w:t xml:space="preserve">Frente al segundo grupo de documentos, debido a que estas entidades están sometidas al derecho privado, y por lo tanto no celebran sus procesos de contratación </w:t>
      </w:r>
      <w:r w:rsidRPr="00A94A99">
        <w:rPr>
          <w:rFonts w:ascii="Arial" w:eastAsia="Calibri" w:hAnsi="Arial" w:cs="Arial"/>
          <w:color w:val="000000" w:themeColor="text1"/>
          <w:sz w:val="22"/>
        </w:rPr>
        <w:lastRenderedPageBreak/>
        <w:t xml:space="preserve">mediante las modalidades previstas en la Ley 80 de 1993, cada una definirá en su manual el procedimiento para contratar sus bienes y servicios. </w:t>
      </w:r>
    </w:p>
    <w:p w14:paraId="428178BC" w14:textId="77777777" w:rsidR="001A2559" w:rsidRPr="00A94A99" w:rsidRDefault="001A2559" w:rsidP="001A2559">
      <w:pPr>
        <w:pStyle w:val="Prrafodelista"/>
        <w:spacing w:before="120" w:after="120" w:line="276" w:lineRule="auto"/>
        <w:ind w:left="0" w:firstLine="709"/>
        <w:jc w:val="both"/>
        <w:rPr>
          <w:rFonts w:ascii="Arial" w:eastAsia="Calibri" w:hAnsi="Arial" w:cs="Arial"/>
          <w:color w:val="000000" w:themeColor="text1"/>
          <w:sz w:val="22"/>
        </w:rPr>
      </w:pPr>
      <w:r w:rsidRPr="00A94A99">
        <w:rPr>
          <w:rFonts w:ascii="Arial" w:eastAsia="Calibri" w:hAnsi="Arial" w:cs="Arial"/>
          <w:color w:val="000000" w:themeColor="text1"/>
          <w:sz w:val="22"/>
        </w:rPr>
        <w:t xml:space="preserve">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se publicarán en la plataforma del SECOP para cada procedimiento de contratación que se adelante, incluido el acto de adjudicación, por expresa disposición del literal g) del artículo 11 de la Ley 1712 de 2014. </w:t>
      </w:r>
    </w:p>
    <w:p w14:paraId="7C01AB8B" w14:textId="3B921C3D" w:rsidR="001A2559" w:rsidRPr="00A94A99" w:rsidRDefault="001A2559" w:rsidP="001A2559">
      <w:pPr>
        <w:shd w:val="clear" w:color="auto" w:fill="FFFFFF"/>
        <w:spacing w:before="120" w:after="120" w:line="276" w:lineRule="auto"/>
        <w:ind w:firstLine="709"/>
        <w:jc w:val="both"/>
        <w:rPr>
          <w:rFonts w:ascii="Arial" w:hAnsi="Arial" w:cs="Arial"/>
          <w:color w:val="000000" w:themeColor="text1"/>
          <w:sz w:val="22"/>
          <w:lang w:eastAsia="es-CO"/>
        </w:rPr>
      </w:pPr>
      <w:r w:rsidRPr="00A94A99">
        <w:rPr>
          <w:rFonts w:ascii="Arial" w:eastAsia="Calibri" w:hAnsi="Arial" w:cs="Arial"/>
          <w:color w:val="000000" w:themeColor="text1"/>
          <w:sz w:val="22"/>
        </w:rPr>
        <w:t>Por lo tanto, en estos casos aplica la Ley 1712 de 2014 y el Decreto 10</w:t>
      </w:r>
      <w:r w:rsidR="00E505CF" w:rsidRPr="00A94A99">
        <w:rPr>
          <w:rFonts w:ascii="Arial" w:eastAsia="Calibri" w:hAnsi="Arial" w:cs="Arial"/>
          <w:color w:val="000000" w:themeColor="text1"/>
          <w:sz w:val="22"/>
        </w:rPr>
        <w:t>81</w:t>
      </w:r>
      <w:r w:rsidRPr="00A94A99">
        <w:rPr>
          <w:rFonts w:ascii="Arial" w:eastAsia="Calibri" w:hAnsi="Arial" w:cs="Arial"/>
          <w:color w:val="000000" w:themeColor="text1"/>
          <w:sz w:val="22"/>
        </w:rPr>
        <w:t xml:space="preserve"> de 2015, no el Decreto 1082 de 2015, porque esta última norma rige a las entidades sometidas al Estatuto General de Contratación de la Administración Pública, y, por lo tanto, no aplica a las empresas sociales del Estado; ya que en tales casos se rigen por el derecho privado</w:t>
      </w:r>
      <w:r w:rsidRPr="00A94A99">
        <w:rPr>
          <w:rStyle w:val="Refdenotaalpie"/>
          <w:rFonts w:ascii="Arial" w:eastAsia="Calibri" w:hAnsi="Arial" w:cs="Arial"/>
          <w:color w:val="000000" w:themeColor="text1"/>
          <w:sz w:val="22"/>
        </w:rPr>
        <w:footnoteReference w:id="14"/>
      </w:r>
      <w:r w:rsidRPr="00A94A99">
        <w:rPr>
          <w:rFonts w:ascii="Arial" w:eastAsia="Calibri" w:hAnsi="Arial" w:cs="Arial"/>
          <w:color w:val="000000" w:themeColor="text1"/>
          <w:sz w:val="22"/>
        </w:rPr>
        <w:t>. Por su parte, la Ley 1712 de 2014 y el Decreto reglamentario 103 de 2015 rigen a cualquier entidad pública, incluyendo</w:t>
      </w:r>
      <w:r w:rsidRPr="00A94A99">
        <w:rPr>
          <w:rFonts w:ascii="Arial" w:hAnsi="Arial" w:cs="Arial"/>
          <w:color w:val="000000" w:themeColor="text1"/>
          <w:sz w:val="22"/>
        </w:rPr>
        <w:t xml:space="preserve"> </w:t>
      </w:r>
      <w:r w:rsidRPr="00A94A99">
        <w:rPr>
          <w:rFonts w:ascii="Arial" w:hAnsi="Arial" w:cs="Arial"/>
          <w:color w:val="000000" w:themeColor="text1"/>
          <w:sz w:val="22"/>
          <w:lang w:eastAsia="es-CO"/>
        </w:rPr>
        <w:t>las pertenecientes a todas las Ramas del Poder Público, en todos los niveles de la estructura estatal, central o descentralizada por servicios o territorialmente, en los órdenes nacional, departamental, municipal y distrital.</w:t>
      </w:r>
    </w:p>
    <w:p w14:paraId="671EFF3C" w14:textId="77777777" w:rsidR="001A2559" w:rsidRPr="00A94A99" w:rsidRDefault="001A2559" w:rsidP="001A2559">
      <w:pPr>
        <w:pStyle w:val="Prrafodelista"/>
        <w:spacing w:before="120" w:after="120" w:line="276" w:lineRule="auto"/>
        <w:ind w:left="0" w:firstLine="709"/>
        <w:jc w:val="both"/>
        <w:rPr>
          <w:rFonts w:ascii="Arial" w:eastAsia="Calibri" w:hAnsi="Arial" w:cs="Arial"/>
          <w:color w:val="000000" w:themeColor="text1"/>
          <w:sz w:val="22"/>
        </w:rPr>
      </w:pPr>
      <w:r w:rsidRPr="00A94A99">
        <w:rPr>
          <w:rFonts w:ascii="Arial" w:eastAsia="Calibri" w:hAnsi="Arial" w:cs="Arial"/>
          <w:color w:val="000000" w:themeColor="text1"/>
          <w:sz w:val="22"/>
        </w:rPr>
        <w:t xml:space="preserve">Identificados los documentos que deben publicar las entidades de régimen especial y su fundamento normativo, a continuación se explicará cuando se deben publicar, no sin antes explicar la posición que Colombia Compra Eficiente ha tenido en relación con este asunto. </w:t>
      </w:r>
    </w:p>
    <w:p w14:paraId="2B3297DC" w14:textId="77777777" w:rsidR="001A2559" w:rsidRPr="00A94A99" w:rsidRDefault="001A2559" w:rsidP="001A2559">
      <w:pPr>
        <w:spacing w:before="120" w:after="120" w:line="276" w:lineRule="auto"/>
        <w:ind w:firstLine="709"/>
        <w:jc w:val="both"/>
        <w:rPr>
          <w:rFonts w:ascii="Arial" w:eastAsia="Calibri" w:hAnsi="Arial" w:cs="Arial"/>
          <w:color w:val="000000" w:themeColor="text1"/>
          <w:sz w:val="22"/>
        </w:rPr>
      </w:pPr>
      <w:r w:rsidRPr="00A94A99">
        <w:rPr>
          <w:rFonts w:ascii="Arial" w:eastAsia="Calibri" w:hAnsi="Arial" w:cs="Arial"/>
          <w:color w:val="000000" w:themeColor="text1"/>
          <w:sz w:val="22"/>
        </w:rPr>
        <w:t>En el año 2017, en la consulta con radicado No. 4201713000005390 se prevé que: el plazo para publicar por parte de las entidades de régimen especial es el que se fije en el manual de contratación de la entidad»</w:t>
      </w:r>
      <w:r w:rsidRPr="00A94A99">
        <w:rPr>
          <w:rStyle w:val="Refdenotaalpie"/>
          <w:rFonts w:ascii="Arial" w:eastAsia="Calibri" w:hAnsi="Arial" w:cs="Arial"/>
          <w:color w:val="000000" w:themeColor="text1"/>
          <w:sz w:val="22"/>
        </w:rPr>
        <w:footnoteReference w:id="15"/>
      </w:r>
      <w:r w:rsidRPr="00A94A99">
        <w:rPr>
          <w:rFonts w:ascii="Arial" w:eastAsia="Calibri" w:hAnsi="Arial" w:cs="Arial"/>
          <w:color w:val="000000" w:themeColor="text1"/>
          <w:sz w:val="22"/>
        </w:rPr>
        <w:t xml:space="preserve">. Por su parte, en el año 2018, con la expedición de la Circular Externa Única, se cambió la postura y se indica: «las entidades que aun utilizan el SECOP I están obligadas a publicar los documentos del proceso dentro de los tres (3) </w:t>
      </w:r>
      <w:r w:rsidRPr="00A94A99">
        <w:rPr>
          <w:rFonts w:ascii="Arial" w:eastAsia="Calibri" w:hAnsi="Arial" w:cs="Arial"/>
          <w:color w:val="000000" w:themeColor="text1"/>
          <w:sz w:val="22"/>
        </w:rPr>
        <w:lastRenderedPageBreak/>
        <w:t>días siguientes a su expedición</w:t>
      </w:r>
      <w:r w:rsidRPr="00A94A99">
        <w:rPr>
          <w:rStyle w:val="Refdenotaalpie"/>
          <w:rFonts w:ascii="Arial" w:eastAsia="Calibri" w:hAnsi="Arial" w:cs="Arial"/>
          <w:color w:val="000000" w:themeColor="text1"/>
          <w:sz w:val="22"/>
        </w:rPr>
        <w:footnoteReference w:id="16"/>
      </w:r>
      <w:r w:rsidRPr="00A94A99">
        <w:rPr>
          <w:rFonts w:ascii="Arial" w:eastAsia="Calibri" w:hAnsi="Arial" w:cs="Arial"/>
          <w:color w:val="000000" w:themeColor="text1"/>
          <w:sz w:val="22"/>
        </w:rPr>
        <w:t xml:space="preserve"> […]». De lo regulado en la Circular Externa Única se infiere que se otorga un tratamiento igualitario a las entidades, independientemente de su régimen de contratación, por lo tanto, aplica el artículo 2.2.1.1.1.7.1. del Decreto 1082 de 2015. </w:t>
      </w:r>
    </w:p>
    <w:p w14:paraId="4EF89E73" w14:textId="77777777" w:rsidR="001A2559" w:rsidRPr="00A94A99" w:rsidRDefault="001A2559" w:rsidP="001A2559">
      <w:pPr>
        <w:spacing w:before="120" w:after="120" w:line="276" w:lineRule="auto"/>
        <w:ind w:firstLine="709"/>
        <w:jc w:val="both"/>
        <w:rPr>
          <w:rFonts w:ascii="Arial" w:eastAsia="Calibri" w:hAnsi="Arial" w:cs="Arial"/>
          <w:color w:val="000000" w:themeColor="text1"/>
          <w:sz w:val="22"/>
        </w:rPr>
      </w:pPr>
      <w:r w:rsidRPr="00A94A99">
        <w:rPr>
          <w:rFonts w:ascii="Arial" w:eastAsia="Calibri" w:hAnsi="Arial" w:cs="Arial"/>
          <w:color w:val="000000" w:themeColor="text1"/>
          <w:sz w:val="22"/>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14:paraId="32E37F37" w14:textId="3D26351F" w:rsidR="001A2559" w:rsidRPr="00A94A99" w:rsidRDefault="001A2559" w:rsidP="001A2559">
      <w:pPr>
        <w:spacing w:before="120" w:after="120" w:line="276" w:lineRule="auto"/>
        <w:ind w:firstLine="709"/>
        <w:jc w:val="both"/>
        <w:rPr>
          <w:rFonts w:ascii="Arial" w:eastAsia="Calibri" w:hAnsi="Arial" w:cs="Arial"/>
          <w:color w:val="000000" w:themeColor="text1"/>
          <w:sz w:val="22"/>
        </w:rPr>
      </w:pPr>
      <w:r w:rsidRPr="00A94A99">
        <w:rPr>
          <w:rFonts w:ascii="Arial" w:eastAsia="Calibri" w:hAnsi="Arial" w:cs="Arial"/>
          <w:color w:val="000000" w:themeColor="text1"/>
          <w:sz w:val="22"/>
        </w:rPr>
        <w:t>La Ley 1712 de 2014 y el Decreto reglamentario 1</w:t>
      </w:r>
      <w:r w:rsidR="00E505CF" w:rsidRPr="00A94A99">
        <w:rPr>
          <w:rFonts w:ascii="Arial" w:eastAsia="Calibri" w:hAnsi="Arial" w:cs="Arial"/>
          <w:color w:val="000000" w:themeColor="text1"/>
          <w:sz w:val="22"/>
        </w:rPr>
        <w:t>081</w:t>
      </w:r>
      <w:r w:rsidRPr="00A94A99">
        <w:rPr>
          <w:rFonts w:ascii="Arial" w:eastAsia="Calibri" w:hAnsi="Arial" w:cs="Arial"/>
          <w:color w:val="000000" w:themeColor="text1"/>
          <w:sz w:val="22"/>
        </w:rPr>
        <w:t xml:space="preserve"> de 2015, normativas que indican los documentos que se deben publicar, no señalan el momento para su divulgación, y en ese sentido existe un vacío normativo. En los casos </w:t>
      </w:r>
      <w:r w:rsidR="003545DB">
        <w:rPr>
          <w:rFonts w:ascii="Arial" w:eastAsia="Calibri" w:hAnsi="Arial" w:cs="Arial"/>
          <w:color w:val="000000" w:themeColor="text1"/>
          <w:sz w:val="22"/>
        </w:rPr>
        <w:t xml:space="preserve">en </w:t>
      </w:r>
      <w:r w:rsidRPr="00A94A99">
        <w:rPr>
          <w:rFonts w:ascii="Arial" w:eastAsia="Calibri" w:hAnsi="Arial" w:cs="Arial"/>
          <w:color w:val="000000" w:themeColor="text1"/>
          <w:sz w:val="22"/>
        </w:rPr>
        <w:t>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w:t>
      </w:r>
      <w:r w:rsidRPr="00A94A99">
        <w:rPr>
          <w:rFonts w:ascii="Arial" w:eastAsia="Calibri" w:hAnsi="Arial" w:cs="Arial"/>
          <w:i/>
          <w:color w:val="000000" w:themeColor="text1"/>
          <w:sz w:val="22"/>
        </w:rPr>
        <w:t xml:space="preserve"> </w:t>
      </w:r>
      <w:r w:rsidRPr="00A94A99">
        <w:rPr>
          <w:rFonts w:ascii="Arial" w:eastAsia="Calibri" w:hAnsi="Arial" w:cs="Arial"/>
          <w:color w:val="000000" w:themeColor="text1"/>
          <w:sz w:val="22"/>
        </w:rPr>
        <w:t>razón de ser de la norma»</w:t>
      </w:r>
      <w:r w:rsidRPr="00A94A99">
        <w:rPr>
          <w:rStyle w:val="Refdenotaalpie"/>
          <w:rFonts w:ascii="Arial" w:eastAsia="Calibri" w:hAnsi="Arial" w:cs="Arial"/>
          <w:color w:val="000000" w:themeColor="text1"/>
          <w:sz w:val="22"/>
        </w:rPr>
        <w:footnoteReference w:id="17"/>
      </w:r>
      <w:r w:rsidRPr="00A94A99">
        <w:rPr>
          <w:rFonts w:ascii="Arial" w:eastAsia="Calibri" w:hAnsi="Arial" w:cs="Arial"/>
          <w:color w:val="000000" w:themeColor="text1"/>
          <w:sz w:val="22"/>
        </w:rPr>
        <w:t xml:space="preserve">. En este sentido, el juez razona por analogía, cuando aplica una ley frente una situación no contemplada explícitamente en ella, a partir del estudio de situaciones fácticas que fueron tratadas por el legislador y guardan similitud con el asunto tratado. </w:t>
      </w:r>
    </w:p>
    <w:p w14:paraId="5C9427DC" w14:textId="77777777" w:rsidR="001A2559" w:rsidRPr="00A94A99" w:rsidRDefault="001A2559" w:rsidP="001A2559">
      <w:pPr>
        <w:spacing w:before="120" w:after="120" w:line="276" w:lineRule="auto"/>
        <w:ind w:firstLine="709"/>
        <w:jc w:val="both"/>
        <w:rPr>
          <w:rFonts w:ascii="Arial" w:eastAsia="Calibri" w:hAnsi="Arial" w:cs="Arial"/>
          <w:color w:val="000000" w:themeColor="text1"/>
          <w:sz w:val="22"/>
        </w:rPr>
      </w:pPr>
      <w:r w:rsidRPr="00A94A99">
        <w:rPr>
          <w:rFonts w:ascii="Arial" w:eastAsia="Calibri" w:hAnsi="Arial" w:cs="Arial"/>
          <w:color w:val="000000" w:themeColor="text1"/>
          <w:sz w:val="22"/>
        </w:rPr>
        <w:t xml:space="preserve">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w:t>
      </w:r>
      <w:r w:rsidRPr="00A94A99">
        <w:rPr>
          <w:rFonts w:ascii="Arial" w:eastAsia="Calibri" w:hAnsi="Arial" w:cs="Arial"/>
          <w:color w:val="000000" w:themeColor="text1"/>
          <w:sz w:val="22"/>
        </w:rPr>
        <w:lastRenderedPageBreak/>
        <w:t>que presenten observaciones o soliciten aclaraciones</w:t>
      </w:r>
      <w:r w:rsidRPr="00A94A99">
        <w:rPr>
          <w:rStyle w:val="Refdenotaalpie"/>
          <w:rFonts w:ascii="Arial" w:eastAsia="Calibri" w:hAnsi="Arial" w:cs="Arial"/>
          <w:color w:val="000000" w:themeColor="text1"/>
          <w:sz w:val="22"/>
        </w:rPr>
        <w:footnoteReference w:id="18"/>
      </w:r>
      <w:r w:rsidRPr="00A94A99">
        <w:rPr>
          <w:rFonts w:ascii="Arial" w:eastAsia="Calibri" w:hAnsi="Arial" w:cs="Arial"/>
          <w:color w:val="000000" w:themeColor="text1"/>
          <w:sz w:val="22"/>
        </w:rPr>
        <w:t xml:space="preserve">. En este sentido, las entidades sometidas al régimen de contratación de Ley 80 de 1993 publicarán en el SECOP sus documentos dentro de los 3 días siguientes a su expedición. </w:t>
      </w:r>
    </w:p>
    <w:p w14:paraId="3ACA1CAE" w14:textId="5F19024B" w:rsidR="001A2559" w:rsidRPr="00A94A99" w:rsidRDefault="001A2559" w:rsidP="001A2559">
      <w:pPr>
        <w:spacing w:before="120" w:after="120" w:line="276" w:lineRule="auto"/>
        <w:ind w:firstLine="709"/>
        <w:jc w:val="both"/>
        <w:rPr>
          <w:rFonts w:ascii="Arial" w:eastAsia="Calibri" w:hAnsi="Arial" w:cs="Arial"/>
          <w:color w:val="000000" w:themeColor="text1"/>
          <w:sz w:val="22"/>
        </w:rPr>
      </w:pPr>
      <w:r w:rsidRPr="00A94A99">
        <w:rPr>
          <w:rFonts w:ascii="Arial" w:eastAsia="Calibri" w:hAnsi="Arial" w:cs="Arial"/>
          <w:color w:val="000000" w:themeColor="text1"/>
          <w:sz w:val="22"/>
        </w:rPr>
        <w:t>Si bien, como se mencionó en el acápite anterior, el Decreto 1082 de 2015 no aplica a las empresas sociales del Estado, porque su régimen de contratación es el derecho privado, será posible aplicarle</w:t>
      </w:r>
      <w:r w:rsidR="001E32BE">
        <w:rPr>
          <w:rFonts w:ascii="Arial" w:eastAsia="Calibri" w:hAnsi="Arial" w:cs="Arial"/>
          <w:color w:val="000000" w:themeColor="text1"/>
          <w:sz w:val="22"/>
        </w:rPr>
        <w:t>s</w:t>
      </w:r>
      <w:r w:rsidRPr="00A94A99">
        <w:rPr>
          <w:rFonts w:ascii="Arial" w:eastAsia="Calibri" w:hAnsi="Arial" w:cs="Arial"/>
          <w:color w:val="000000" w:themeColor="text1"/>
          <w:sz w:val="22"/>
        </w:rPr>
        <w:t xml:space="preserve"> esta norma en virtud de la analogía. Lo anterior, debido a que esta norma guarda similitud con el asunto tratado</w:t>
      </w:r>
      <w:r w:rsidR="001E32BE">
        <w:rPr>
          <w:rFonts w:ascii="Arial" w:eastAsia="Calibri" w:hAnsi="Arial" w:cs="Arial"/>
          <w:color w:val="000000" w:themeColor="text1"/>
          <w:sz w:val="22"/>
        </w:rPr>
        <w:t>,</w:t>
      </w:r>
      <w:r w:rsidRPr="00A94A99">
        <w:rPr>
          <w:rFonts w:ascii="Arial" w:eastAsia="Calibri" w:hAnsi="Arial" w:cs="Arial"/>
          <w:color w:val="000000" w:themeColor="text1"/>
          <w:sz w:val="22"/>
        </w:rPr>
        <w:t xml:space="preserve"> ya que regula la publicidad de los documentos del SECOP y, por lo tanto, es viable aplicarle</w:t>
      </w:r>
      <w:r w:rsidR="001E32BE">
        <w:rPr>
          <w:rFonts w:ascii="Arial" w:eastAsia="Calibri" w:hAnsi="Arial" w:cs="Arial"/>
          <w:color w:val="000000" w:themeColor="text1"/>
          <w:sz w:val="22"/>
        </w:rPr>
        <w:t>s</w:t>
      </w:r>
      <w:r w:rsidRPr="00A94A99">
        <w:rPr>
          <w:rFonts w:ascii="Arial" w:eastAsia="Calibri" w:hAnsi="Arial" w:cs="Arial"/>
          <w:color w:val="000000" w:themeColor="text1"/>
          <w:sz w:val="22"/>
        </w:rPr>
        <w:t xml:space="preserve"> la consecuencia jurídica de esta norma a las entidades de régimen especial. </w:t>
      </w:r>
    </w:p>
    <w:p w14:paraId="76BB1F6A" w14:textId="77777777" w:rsidR="001A2559" w:rsidRPr="00A94A99" w:rsidRDefault="001A2559" w:rsidP="001A2559">
      <w:pPr>
        <w:tabs>
          <w:tab w:val="left" w:pos="426"/>
        </w:tabs>
        <w:spacing w:before="120" w:line="276" w:lineRule="auto"/>
        <w:ind w:firstLine="425"/>
        <w:jc w:val="both"/>
        <w:rPr>
          <w:rFonts w:ascii="Arial" w:eastAsia="Calibri" w:hAnsi="Arial" w:cs="Arial"/>
          <w:color w:val="000000" w:themeColor="text1"/>
          <w:sz w:val="22"/>
          <w:lang w:val="es-ES_tradnl"/>
        </w:rPr>
      </w:pPr>
      <w:r w:rsidRPr="00A94A99">
        <w:rPr>
          <w:rFonts w:ascii="Arial" w:eastAsia="Calibri" w:hAnsi="Arial" w:cs="Arial"/>
          <w:color w:val="000000" w:themeColor="text1"/>
          <w:sz w:val="22"/>
        </w:rPr>
        <w:t xml:space="preserve">A su vez, no es posible que las entidades definan el momento en el cual publicarán sus documentos contractuales en su manual de contratación, porque este es un asunto que debe definir el legislador o el gobierno por medio de un Decreto reglamentario. Si bien en concepto emitido en respuesta a la consulta con radicado </w:t>
      </w:r>
      <w:r w:rsidRPr="00A94A99">
        <w:rPr>
          <w:rFonts w:ascii="Arial" w:eastAsia="Calibri" w:hAnsi="Arial" w:cs="Arial"/>
          <w:color w:val="000000" w:themeColor="text1"/>
          <w:sz w:val="22"/>
          <w:lang w:val="es-ES_tradnl"/>
        </w:rPr>
        <w:t xml:space="preserve">No. 4201814000001443 del 16 de febrero de 2018, la Subdirección de Gestión Contractual afirmó, a modo de </w:t>
      </w:r>
      <w:r w:rsidRPr="00A94A99">
        <w:rPr>
          <w:rFonts w:ascii="Arial" w:eastAsia="Calibri" w:hAnsi="Arial" w:cs="Arial"/>
          <w:i/>
          <w:color w:val="000000" w:themeColor="text1"/>
          <w:sz w:val="22"/>
          <w:lang w:val="es-ES_tradnl"/>
        </w:rPr>
        <w:t>obiter dicta</w:t>
      </w:r>
      <w:r w:rsidRPr="00A94A99">
        <w:rPr>
          <w:rFonts w:ascii="Arial" w:eastAsia="Calibri" w:hAnsi="Arial" w:cs="Arial"/>
          <w:color w:val="000000" w:themeColor="text1"/>
          <w:sz w:val="22"/>
          <w:lang w:val="es-ES_tradnl"/>
        </w:rPr>
        <w:t xml:space="preserve">, que «Las Entidades Estatales de régimen especial deben publicar su actividad contractual en el SECOP a más tardar en los tres días siguientes a la expedición del documento o en el término establecido en su Manual de Contratación, salvo que este último defina un plazo menor al establecido en el Decreto 1082 de 2015», en conceptos posteriores, como el expedido en respuesta a las consultas con radicado No. </w:t>
      </w:r>
      <w:r w:rsidRPr="00A94A99">
        <w:rPr>
          <w:rFonts w:ascii="Arial" w:eastAsia="Calibri" w:hAnsi="Arial" w:cs="Arial"/>
          <w:color w:val="000000" w:themeColor="text1"/>
          <w:sz w:val="22"/>
        </w:rPr>
        <w:t>4201912000008073 del 2 de diciembre de 2019, 420201200000029 del 3 de diciembre de 2019 y</w:t>
      </w:r>
      <w:r w:rsidRPr="00A94A99">
        <w:rPr>
          <w:rFonts w:ascii="Arial" w:eastAsia="Calibri" w:hAnsi="Arial" w:cs="Arial"/>
          <w:color w:val="000000" w:themeColor="text1"/>
          <w:sz w:val="22"/>
          <w:lang w:val="es-ES_tradnl"/>
        </w:rPr>
        <w:t xml:space="preserve"> 4202012000000944 del 10 de febrero de 2020, esta Subdirección varió dicha consideración, decantándose por la reserva legal y reglamentaria –en decretos del gobierno nacional– que existe sobre esta materia. </w:t>
      </w:r>
    </w:p>
    <w:p w14:paraId="03B12E68" w14:textId="77777777" w:rsidR="001A2559" w:rsidRPr="00A94A99" w:rsidRDefault="001A2559" w:rsidP="001A2559">
      <w:pPr>
        <w:tabs>
          <w:tab w:val="left" w:pos="426"/>
        </w:tabs>
        <w:spacing w:before="120" w:line="276" w:lineRule="auto"/>
        <w:ind w:firstLine="425"/>
        <w:jc w:val="both"/>
        <w:rPr>
          <w:rFonts w:ascii="Arial" w:eastAsia="Calibri" w:hAnsi="Arial" w:cs="Arial"/>
          <w:color w:val="000000" w:themeColor="text1"/>
          <w:sz w:val="22"/>
          <w:lang w:val="es-ES_tradnl"/>
        </w:rPr>
      </w:pPr>
      <w:r w:rsidRPr="00A94A99">
        <w:rPr>
          <w:rFonts w:ascii="Arial" w:eastAsia="Calibri" w:hAnsi="Arial" w:cs="Arial"/>
          <w:color w:val="000000" w:themeColor="text1"/>
          <w:sz w:val="22"/>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3F4DF9DD" w14:textId="50DB9993" w:rsidR="001A2559" w:rsidRPr="00A94A99" w:rsidRDefault="001A2559" w:rsidP="001A2559">
      <w:pPr>
        <w:spacing w:before="120" w:after="120" w:line="276" w:lineRule="auto"/>
        <w:ind w:firstLine="709"/>
        <w:jc w:val="both"/>
        <w:rPr>
          <w:rFonts w:ascii="Arial" w:eastAsia="Calibri" w:hAnsi="Arial" w:cs="Arial"/>
          <w:color w:val="000000" w:themeColor="text1"/>
          <w:sz w:val="22"/>
        </w:rPr>
      </w:pPr>
      <w:r w:rsidRPr="00A94A99">
        <w:rPr>
          <w:rFonts w:ascii="Arial" w:eastAsia="Calibri" w:hAnsi="Arial" w:cs="Arial"/>
          <w:color w:val="000000" w:themeColor="text1"/>
          <w:sz w:val="22"/>
        </w:rPr>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w:t>
      </w:r>
      <w:r w:rsidRPr="00A94A99">
        <w:rPr>
          <w:rFonts w:ascii="Arial" w:eastAsia="Calibri" w:hAnsi="Arial" w:cs="Arial"/>
          <w:color w:val="000000" w:themeColor="text1"/>
          <w:sz w:val="22"/>
        </w:rPr>
        <w:lastRenderedPageBreak/>
        <w:t>entidad, porque el Decreto 1082 de 2015 reglamenta el artículo 3 de la Ley 1150 de 2007, se aplicaría el artículo 2.2.1.1.1.7.1.</w:t>
      </w:r>
      <w:r w:rsidR="00A55E73" w:rsidRPr="00A94A99">
        <w:rPr>
          <w:rFonts w:ascii="Arial" w:eastAsia="Calibri" w:hAnsi="Arial" w:cs="Arial"/>
          <w:color w:val="000000" w:themeColor="text1"/>
          <w:sz w:val="22"/>
        </w:rPr>
        <w:t xml:space="preserve"> </w:t>
      </w:r>
      <w:r w:rsidRPr="00A94A99">
        <w:rPr>
          <w:rFonts w:ascii="Arial" w:eastAsia="Calibri" w:hAnsi="Arial" w:cs="Arial"/>
          <w:color w:val="000000" w:themeColor="text1"/>
          <w:sz w:val="22"/>
        </w:rPr>
        <w:t xml:space="preserve"> </w:t>
      </w:r>
    </w:p>
    <w:p w14:paraId="66F1E2C2" w14:textId="38ABEA87" w:rsidR="00A55E73" w:rsidRPr="00A94A99" w:rsidRDefault="006B2480" w:rsidP="001A2559">
      <w:pPr>
        <w:spacing w:before="120" w:after="120" w:line="276" w:lineRule="auto"/>
        <w:ind w:firstLine="709"/>
        <w:jc w:val="both"/>
        <w:rPr>
          <w:rFonts w:ascii="Arial" w:eastAsia="Calibri" w:hAnsi="Arial" w:cs="Arial"/>
          <w:color w:val="000000" w:themeColor="text1"/>
          <w:sz w:val="22"/>
        </w:rPr>
      </w:pPr>
      <w:r w:rsidRPr="00A94A99">
        <w:rPr>
          <w:rFonts w:ascii="Arial" w:eastAsia="Calibri" w:hAnsi="Arial" w:cs="Arial"/>
          <w:color w:val="000000" w:themeColor="text1"/>
          <w:sz w:val="22"/>
        </w:rPr>
        <w:t>En relación con el tercer interrogante</w:t>
      </w:r>
      <w:r w:rsidR="00A55E73" w:rsidRPr="00A94A99">
        <w:rPr>
          <w:rFonts w:ascii="Arial" w:eastAsia="Calibri" w:hAnsi="Arial" w:cs="Arial"/>
          <w:color w:val="000000" w:themeColor="text1"/>
          <w:sz w:val="22"/>
        </w:rPr>
        <w:t>,</w:t>
      </w:r>
      <w:r w:rsidRPr="00A94A99">
        <w:rPr>
          <w:rFonts w:ascii="Arial" w:eastAsia="Calibri" w:hAnsi="Arial" w:cs="Arial"/>
          <w:color w:val="000000" w:themeColor="text1"/>
          <w:sz w:val="22"/>
        </w:rPr>
        <w:t xml:space="preserve"> es preciso aclarar que</w:t>
      </w:r>
      <w:r w:rsidR="005E0373" w:rsidRPr="00A94A99">
        <w:rPr>
          <w:rFonts w:ascii="Arial" w:eastAsia="Calibri" w:hAnsi="Arial" w:cs="Arial"/>
          <w:color w:val="000000" w:themeColor="text1"/>
          <w:sz w:val="22"/>
        </w:rPr>
        <w:t xml:space="preserve"> </w:t>
      </w:r>
      <w:r w:rsidRPr="00A94A99">
        <w:rPr>
          <w:rFonts w:ascii="Arial" w:eastAsia="Calibri" w:hAnsi="Arial" w:cs="Arial"/>
          <w:color w:val="000000" w:themeColor="text1"/>
          <w:sz w:val="22"/>
        </w:rPr>
        <w:t xml:space="preserve">ni </w:t>
      </w:r>
      <w:r w:rsidR="005E0373" w:rsidRPr="00A94A99">
        <w:rPr>
          <w:rFonts w:ascii="Arial" w:eastAsia="Calibri" w:hAnsi="Arial" w:cs="Arial"/>
          <w:color w:val="000000" w:themeColor="text1"/>
          <w:sz w:val="22"/>
        </w:rPr>
        <w:t xml:space="preserve">en el Estatuto General de Contratación de la Administración Pública, </w:t>
      </w:r>
      <w:r w:rsidRPr="00A94A99">
        <w:rPr>
          <w:rFonts w:ascii="Arial" w:eastAsia="Calibri" w:hAnsi="Arial" w:cs="Arial"/>
          <w:color w:val="000000" w:themeColor="text1"/>
          <w:sz w:val="22"/>
        </w:rPr>
        <w:t>ni en la Ley 1712 de 2014 o en el Decreto 1081 de 2015, se contemplan penalizaciones o sanciones específicas para las entidades, por el incumplimiento del deber de publicación en el SECOP I de los documentos relacionados con la gestión contractual. No obstante, conforme lo hasta aquí desarrollado con relación al artículo 3 de la Ley 1150 de 2007, los</w:t>
      </w:r>
      <w:r w:rsidR="007922B8">
        <w:rPr>
          <w:rFonts w:ascii="Arial" w:eastAsia="Calibri" w:hAnsi="Arial" w:cs="Arial"/>
          <w:color w:val="000000" w:themeColor="text1"/>
          <w:sz w:val="22"/>
        </w:rPr>
        <w:t xml:space="preserve"> artículos</w:t>
      </w:r>
      <w:r w:rsidRPr="00A94A99">
        <w:rPr>
          <w:rFonts w:ascii="Arial" w:eastAsia="Calibri" w:hAnsi="Arial" w:cs="Arial"/>
          <w:color w:val="000000" w:themeColor="text1"/>
          <w:sz w:val="22"/>
        </w:rPr>
        <w:t xml:space="preserve"> 5, 9 y 11 de la Ley 1712 de 2014</w:t>
      </w:r>
      <w:r w:rsidR="007922B8">
        <w:rPr>
          <w:rFonts w:ascii="Arial" w:eastAsia="Calibri" w:hAnsi="Arial" w:cs="Arial"/>
          <w:color w:val="000000" w:themeColor="text1"/>
          <w:sz w:val="22"/>
        </w:rPr>
        <w:t>,</w:t>
      </w:r>
      <w:r w:rsidRPr="00A94A99">
        <w:rPr>
          <w:rFonts w:ascii="Arial" w:eastAsia="Calibri" w:hAnsi="Arial" w:cs="Arial"/>
          <w:color w:val="000000" w:themeColor="text1"/>
          <w:sz w:val="22"/>
        </w:rPr>
        <w:t xml:space="preserve"> los</w:t>
      </w:r>
      <w:r w:rsidR="007922B8">
        <w:rPr>
          <w:rFonts w:ascii="Arial" w:eastAsia="Calibri" w:hAnsi="Arial" w:cs="Arial"/>
          <w:color w:val="000000" w:themeColor="text1"/>
          <w:sz w:val="22"/>
        </w:rPr>
        <w:t xml:space="preserve"> artículos</w:t>
      </w:r>
      <w:r w:rsidRPr="00A94A99">
        <w:rPr>
          <w:rFonts w:ascii="Arial" w:eastAsia="Calibri" w:hAnsi="Arial" w:cs="Arial"/>
          <w:color w:val="000000" w:themeColor="text1"/>
          <w:sz w:val="22"/>
        </w:rPr>
        <w:t xml:space="preserve"> 2.1.1.2.1.8, </w:t>
      </w:r>
      <w:r w:rsidR="00A612B6" w:rsidRPr="00A94A99">
        <w:rPr>
          <w:rFonts w:ascii="Arial" w:eastAsia="Calibri" w:hAnsi="Arial" w:cs="Arial"/>
          <w:color w:val="000000" w:themeColor="text1"/>
          <w:sz w:val="22"/>
        </w:rPr>
        <w:t xml:space="preserve">2.1.1.2.1.9 y 2.1.1.2.1.10 </w:t>
      </w:r>
      <w:r w:rsidRPr="00A94A99">
        <w:rPr>
          <w:rFonts w:ascii="Arial" w:eastAsia="Calibri" w:hAnsi="Arial" w:cs="Arial"/>
          <w:color w:val="000000" w:themeColor="text1"/>
          <w:sz w:val="22"/>
        </w:rPr>
        <w:t>del Decreto 10</w:t>
      </w:r>
      <w:r w:rsidR="00A612B6" w:rsidRPr="00A94A99">
        <w:rPr>
          <w:rFonts w:ascii="Arial" w:eastAsia="Calibri" w:hAnsi="Arial" w:cs="Arial"/>
          <w:color w:val="000000" w:themeColor="text1"/>
          <w:sz w:val="22"/>
        </w:rPr>
        <w:t>81</w:t>
      </w:r>
      <w:r w:rsidRPr="00A94A99">
        <w:rPr>
          <w:rFonts w:ascii="Arial" w:eastAsia="Calibri" w:hAnsi="Arial" w:cs="Arial"/>
          <w:color w:val="000000" w:themeColor="text1"/>
          <w:sz w:val="22"/>
        </w:rPr>
        <w:t xml:space="preserve"> de 2015</w:t>
      </w:r>
      <w:r w:rsidR="00A612B6" w:rsidRPr="00A94A99">
        <w:rPr>
          <w:rFonts w:ascii="Arial" w:eastAsia="Calibri" w:hAnsi="Arial" w:cs="Arial"/>
          <w:color w:val="000000" w:themeColor="text1"/>
          <w:sz w:val="22"/>
        </w:rPr>
        <w:t xml:space="preserve"> y 2.2.1.1.1.7.1 del Decreto 1082 de 2015, es claro que de tales normas surge un deber de dar publicidad a las actuaciones contractuales a través de SECOP I, el cual constituye un desarrollo del principio de publicidad de la función administrativa</w:t>
      </w:r>
      <w:r w:rsidR="008F5C25" w:rsidRPr="00A94A99">
        <w:rPr>
          <w:rFonts w:ascii="Arial" w:eastAsia="Calibri" w:hAnsi="Arial" w:cs="Arial"/>
          <w:color w:val="000000" w:themeColor="text1"/>
          <w:sz w:val="22"/>
        </w:rPr>
        <w:t xml:space="preserve">, intrínsecamente ligado con </w:t>
      </w:r>
      <w:r w:rsidR="00EB66C7" w:rsidRPr="00A94A99">
        <w:rPr>
          <w:rFonts w:ascii="Arial" w:eastAsia="Calibri" w:hAnsi="Arial" w:cs="Arial"/>
          <w:color w:val="000000" w:themeColor="text1"/>
          <w:sz w:val="22"/>
        </w:rPr>
        <w:t>a la tr</w:t>
      </w:r>
      <w:r w:rsidR="008F5C25" w:rsidRPr="00A94A99">
        <w:rPr>
          <w:rFonts w:ascii="Arial" w:eastAsia="Calibri" w:hAnsi="Arial" w:cs="Arial"/>
          <w:color w:val="000000" w:themeColor="text1"/>
          <w:sz w:val="22"/>
        </w:rPr>
        <w:t xml:space="preserve">ansparencia </w:t>
      </w:r>
      <w:r w:rsidR="00EB66C7" w:rsidRPr="00A94A99">
        <w:rPr>
          <w:rFonts w:ascii="Arial" w:eastAsia="Calibri" w:hAnsi="Arial" w:cs="Arial"/>
          <w:color w:val="000000" w:themeColor="text1"/>
          <w:sz w:val="22"/>
        </w:rPr>
        <w:t>en</w:t>
      </w:r>
      <w:r w:rsidR="008F5C25" w:rsidRPr="00A94A99">
        <w:rPr>
          <w:rFonts w:ascii="Arial" w:eastAsia="Calibri" w:hAnsi="Arial" w:cs="Arial"/>
          <w:color w:val="000000" w:themeColor="text1"/>
          <w:sz w:val="22"/>
        </w:rPr>
        <w:t xml:space="preserve"> la contratación estatal</w:t>
      </w:r>
      <w:r w:rsidR="00EB0899" w:rsidRPr="00A94A99">
        <w:rPr>
          <w:rFonts w:ascii="Arial" w:eastAsia="Calibri" w:hAnsi="Arial" w:cs="Arial"/>
          <w:color w:val="000000" w:themeColor="text1"/>
          <w:sz w:val="22"/>
        </w:rPr>
        <w:t>,</w:t>
      </w:r>
      <w:r w:rsidR="00EB66C7" w:rsidRPr="00A94A99">
        <w:rPr>
          <w:rFonts w:ascii="Arial" w:eastAsia="Calibri" w:hAnsi="Arial" w:cs="Arial"/>
          <w:color w:val="000000" w:themeColor="text1"/>
          <w:sz w:val="22"/>
          <w:vertAlign w:val="superscript"/>
        </w:rPr>
        <w:footnoteReference w:id="19"/>
      </w:r>
      <w:r w:rsidR="00EB66C7" w:rsidRPr="00A94A99">
        <w:rPr>
          <w:rFonts w:ascii="Arial" w:eastAsia="Calibri" w:hAnsi="Arial" w:cs="Arial"/>
          <w:color w:val="000000" w:themeColor="text1"/>
          <w:sz w:val="22"/>
        </w:rPr>
        <w:t xml:space="preserve"> </w:t>
      </w:r>
      <w:r w:rsidR="00EB66C7" w:rsidRPr="00A94A99">
        <w:rPr>
          <w:rStyle w:val="Refdenotaalpie"/>
          <w:rFonts w:ascii="Arial" w:eastAsia="Calibri" w:hAnsi="Arial" w:cs="Arial"/>
          <w:color w:val="000000" w:themeColor="text1"/>
          <w:sz w:val="22"/>
        </w:rPr>
        <w:footnoteReference w:id="20"/>
      </w:r>
      <w:r w:rsidR="00EB0899" w:rsidRPr="00A94A99">
        <w:rPr>
          <w:rFonts w:ascii="Arial" w:eastAsia="Calibri" w:hAnsi="Arial" w:cs="Arial"/>
          <w:color w:val="000000" w:themeColor="text1"/>
          <w:sz w:val="22"/>
        </w:rPr>
        <w:t xml:space="preserve"> cuya pretermisión podría dar lugar a la </w:t>
      </w:r>
      <w:r w:rsidR="008F5C25" w:rsidRPr="00A94A99">
        <w:rPr>
          <w:rFonts w:ascii="Arial" w:eastAsia="Calibri" w:hAnsi="Arial" w:cs="Arial"/>
          <w:color w:val="000000" w:themeColor="text1"/>
          <w:sz w:val="22"/>
        </w:rPr>
        <w:t xml:space="preserve"> </w:t>
      </w:r>
      <w:r w:rsidR="00EB0899" w:rsidRPr="00A94A99">
        <w:rPr>
          <w:rFonts w:ascii="Arial" w:eastAsia="Calibri" w:hAnsi="Arial" w:cs="Arial"/>
          <w:color w:val="000000" w:themeColor="text1"/>
          <w:sz w:val="22"/>
        </w:rPr>
        <w:t>configuración de faltas disciplinarias</w:t>
      </w:r>
      <w:r w:rsidR="007922B8">
        <w:rPr>
          <w:rFonts w:ascii="Arial" w:eastAsia="Calibri" w:hAnsi="Arial" w:cs="Arial"/>
          <w:color w:val="000000" w:themeColor="text1"/>
          <w:sz w:val="22"/>
        </w:rPr>
        <w:t>,</w:t>
      </w:r>
      <w:r w:rsidR="00EB0899" w:rsidRPr="00A94A99">
        <w:rPr>
          <w:rFonts w:ascii="Arial" w:eastAsia="Calibri" w:hAnsi="Arial" w:cs="Arial"/>
          <w:color w:val="000000" w:themeColor="text1"/>
          <w:sz w:val="22"/>
        </w:rPr>
        <w:t xml:space="preserve"> en los términos de las leyes 734 de 2002 y 1952 de 2019, así como a hallazgos fiscales que comprometan la responsabilidad de los involucrados en los hechos de los que se deriva el incumplimiento de las normas estudiadas.</w:t>
      </w:r>
    </w:p>
    <w:p w14:paraId="57F5E991" w14:textId="65FC5B0A" w:rsidR="001A2559" w:rsidRPr="00A94A99" w:rsidRDefault="001A2559" w:rsidP="001A2559">
      <w:pPr>
        <w:pStyle w:val="Prrafodelista"/>
        <w:tabs>
          <w:tab w:val="left" w:pos="284"/>
        </w:tabs>
        <w:spacing w:line="276" w:lineRule="auto"/>
        <w:ind w:left="0"/>
        <w:jc w:val="both"/>
        <w:rPr>
          <w:rFonts w:ascii="Arial" w:eastAsia="Calibri" w:hAnsi="Arial" w:cs="Arial"/>
          <w:color w:val="000000" w:themeColor="text1"/>
          <w:sz w:val="22"/>
          <w:lang w:val="es-ES_tradnl"/>
        </w:rPr>
      </w:pPr>
      <w:r w:rsidRPr="00A94A99">
        <w:rPr>
          <w:rFonts w:ascii="Arial" w:eastAsia="Calibri" w:hAnsi="Arial" w:cs="Arial"/>
          <w:b/>
          <w:color w:val="000000" w:themeColor="text1"/>
          <w:sz w:val="22"/>
          <w:lang w:val="es-ES_tradnl"/>
        </w:rPr>
        <w:t>3. Respuesta</w:t>
      </w:r>
    </w:p>
    <w:p w14:paraId="100E394B" w14:textId="77777777" w:rsidR="001A2559" w:rsidRPr="00A94A99" w:rsidRDefault="001A2559" w:rsidP="001A2559">
      <w:pPr>
        <w:spacing w:line="276" w:lineRule="auto"/>
        <w:ind w:left="709" w:right="709"/>
        <w:jc w:val="both"/>
        <w:rPr>
          <w:rFonts w:ascii="Arial" w:eastAsia="Calibri" w:hAnsi="Arial" w:cs="Arial"/>
          <w:i/>
          <w:color w:val="000000" w:themeColor="text1"/>
          <w:sz w:val="22"/>
          <w:lang w:val="es-ES_tradnl"/>
        </w:rPr>
      </w:pPr>
    </w:p>
    <w:p w14:paraId="421275E7" w14:textId="7BDE1A29" w:rsidR="00BB3ECA" w:rsidRPr="00A94A99" w:rsidRDefault="0006131E" w:rsidP="00BB3ECA">
      <w:pPr>
        <w:ind w:left="709" w:right="709"/>
        <w:jc w:val="both"/>
        <w:rPr>
          <w:rFonts w:eastAsia="Calibri"/>
          <w:color w:val="000000" w:themeColor="text1"/>
          <w:sz w:val="22"/>
        </w:rPr>
      </w:pPr>
      <w:r w:rsidRPr="00A94A99">
        <w:rPr>
          <w:rFonts w:eastAsia="Calibri"/>
          <w:color w:val="000000" w:themeColor="text1"/>
          <w:sz w:val="22"/>
        </w:rPr>
        <w:t xml:space="preserve"> </w:t>
      </w:r>
      <w:r w:rsidRPr="00A94A99">
        <w:rPr>
          <w:rFonts w:eastAsia="Calibri"/>
          <w:color w:val="000000" w:themeColor="text1"/>
          <w:sz w:val="22"/>
          <w:lang w:val="es-CO"/>
        </w:rPr>
        <w:t>i) «¿LAS E.S.E. HOSPITALES Y EMPRESAS PÚBLICAS HASTA QUE PUNTO DEBEN ACOMPAÑAR EL PROCESO DENTRO DEL SECOP (CONVOCADO-CELEBRADO-LIQUIDADO), SIENDO CONTRATADOS POR MEDIO DE UN REGIMEN ESPECIAL?»</w:t>
      </w:r>
    </w:p>
    <w:p w14:paraId="241EEBD8" w14:textId="77777777" w:rsidR="001A2559" w:rsidRPr="00A94A99" w:rsidRDefault="001A2559" w:rsidP="001A2559">
      <w:pPr>
        <w:spacing w:line="276" w:lineRule="auto"/>
        <w:ind w:firstLine="709"/>
        <w:jc w:val="both"/>
        <w:rPr>
          <w:rFonts w:ascii="Arial" w:eastAsia="Calibri" w:hAnsi="Arial" w:cs="Arial"/>
          <w:color w:val="000000" w:themeColor="text1"/>
          <w:sz w:val="22"/>
          <w:lang w:val="es-ES_tradnl"/>
        </w:rPr>
      </w:pPr>
    </w:p>
    <w:p w14:paraId="54B2CB21" w14:textId="240BFE75" w:rsidR="006A52CE" w:rsidRPr="00A94A99" w:rsidRDefault="006A52CE" w:rsidP="00A94A99">
      <w:pPr>
        <w:spacing w:before="120" w:after="120" w:line="276" w:lineRule="auto"/>
        <w:jc w:val="both"/>
        <w:rPr>
          <w:rFonts w:ascii="Arial" w:eastAsia="Calibri" w:hAnsi="Arial" w:cs="Arial"/>
          <w:color w:val="000000" w:themeColor="text1"/>
          <w:sz w:val="22"/>
        </w:rPr>
      </w:pPr>
      <w:r w:rsidRPr="00A94A99">
        <w:rPr>
          <w:rFonts w:ascii="Arial" w:eastAsia="Calibri" w:hAnsi="Arial" w:cs="Arial"/>
          <w:color w:val="000000" w:themeColor="text1"/>
          <w:sz w:val="22"/>
        </w:rPr>
        <w:t>La obligatoriedad de publicar las actuaciones contractuales de las entidades no depende de su régimen de contratación, sino de la ejecución de recursos públicos. Es</w:t>
      </w:r>
      <w:r w:rsidR="006B4131" w:rsidRPr="00A94A99">
        <w:rPr>
          <w:rFonts w:ascii="Arial" w:eastAsia="Calibri" w:hAnsi="Arial" w:cs="Arial"/>
          <w:color w:val="000000" w:themeColor="text1"/>
          <w:sz w:val="22"/>
        </w:rPr>
        <w:t>t</w:t>
      </w:r>
      <w:r w:rsidRPr="00A94A99">
        <w:rPr>
          <w:rFonts w:ascii="Arial" w:eastAsia="Calibri" w:hAnsi="Arial" w:cs="Arial"/>
          <w:color w:val="000000" w:themeColor="text1"/>
          <w:sz w:val="22"/>
        </w:rPr>
        <w:t xml:space="preserve">e deber no atiende a las condiciones fácticas que tengan las entidades excluidas del régimen de contratación estatal, sino ─se reitera─ al hecho de que la contratación implique la ejecución de recursos públicos. Dicho deber además se fundamenta en la Ley 1712 de 2014 y el Decreto reglamentario </w:t>
      </w:r>
      <w:r w:rsidR="00E505CF" w:rsidRPr="00A94A99">
        <w:rPr>
          <w:rFonts w:ascii="Arial" w:eastAsia="Calibri" w:hAnsi="Arial" w:cs="Arial"/>
          <w:color w:val="000000" w:themeColor="text1"/>
          <w:sz w:val="22"/>
        </w:rPr>
        <w:t>1081</w:t>
      </w:r>
      <w:r w:rsidRPr="00A94A99">
        <w:rPr>
          <w:rFonts w:ascii="Arial" w:eastAsia="Calibri" w:hAnsi="Arial" w:cs="Arial"/>
          <w:color w:val="000000" w:themeColor="text1"/>
          <w:sz w:val="22"/>
        </w:rPr>
        <w:t xml:space="preserve"> de 2015, en los términos desarrollados en las consideraciones.</w:t>
      </w:r>
    </w:p>
    <w:p w14:paraId="48B94D35" w14:textId="7B2D8559" w:rsidR="002F255C" w:rsidRPr="00A94A99" w:rsidRDefault="002F255C" w:rsidP="006A52CE">
      <w:pPr>
        <w:spacing w:before="120" w:after="120" w:line="276" w:lineRule="auto"/>
        <w:ind w:firstLine="709"/>
        <w:jc w:val="both"/>
        <w:rPr>
          <w:rFonts w:ascii="Arial" w:eastAsia="Calibri" w:hAnsi="Arial" w:cs="Arial"/>
          <w:color w:val="000000" w:themeColor="text1"/>
          <w:sz w:val="22"/>
        </w:rPr>
      </w:pPr>
      <w:r w:rsidRPr="00A94A99">
        <w:rPr>
          <w:rFonts w:ascii="Arial" w:eastAsia="Calibri" w:hAnsi="Arial" w:cs="Arial"/>
          <w:color w:val="000000" w:themeColor="text1"/>
          <w:sz w:val="22"/>
        </w:rPr>
        <w:t xml:space="preserve">En ese sentido, de conformidad con lo dispuesto el artículo 2.1.1.2.1.7 del Decreto 1081 de 2015, el deber de dar publicidad a la información contractual a través de SECOP I, que asiste a las entidades públicas con régimen especial de contratación, se extiende a lo largo de la gestión contractual, desde la creación, </w:t>
      </w:r>
      <w:r w:rsidR="00CB7E54">
        <w:rPr>
          <w:rFonts w:ascii="Arial" w:eastAsia="Calibri" w:hAnsi="Arial" w:cs="Arial"/>
          <w:color w:val="000000" w:themeColor="text1"/>
          <w:sz w:val="22"/>
        </w:rPr>
        <w:t xml:space="preserve">hasta la </w:t>
      </w:r>
      <w:r w:rsidRPr="00A94A99">
        <w:rPr>
          <w:rFonts w:ascii="Arial" w:eastAsia="Calibri" w:hAnsi="Arial" w:cs="Arial"/>
          <w:color w:val="000000" w:themeColor="text1"/>
          <w:sz w:val="22"/>
        </w:rPr>
        <w:t>ejecución y liquidación del contrato.</w:t>
      </w:r>
    </w:p>
    <w:p w14:paraId="64F0BD8A" w14:textId="129E9288" w:rsidR="002F255C" w:rsidRPr="00A94A99" w:rsidRDefault="002F255C" w:rsidP="006A52CE">
      <w:pPr>
        <w:spacing w:before="120" w:after="120" w:line="276" w:lineRule="auto"/>
        <w:ind w:firstLine="709"/>
        <w:jc w:val="both"/>
        <w:rPr>
          <w:rFonts w:ascii="Arial" w:eastAsia="Calibri" w:hAnsi="Arial" w:cs="Arial"/>
          <w:color w:val="000000" w:themeColor="text1"/>
          <w:sz w:val="22"/>
        </w:rPr>
      </w:pPr>
    </w:p>
    <w:p w14:paraId="686813CA" w14:textId="7F17BDD7" w:rsidR="002F255C" w:rsidRPr="00A94A99" w:rsidRDefault="002F255C" w:rsidP="002F255C">
      <w:pPr>
        <w:spacing w:line="276" w:lineRule="auto"/>
        <w:ind w:left="709" w:right="709"/>
        <w:jc w:val="both"/>
        <w:rPr>
          <w:rFonts w:ascii="Arial" w:eastAsia="Calibri" w:hAnsi="Arial" w:cs="Arial"/>
          <w:color w:val="000000" w:themeColor="text1"/>
          <w:sz w:val="21"/>
          <w:szCs w:val="21"/>
        </w:rPr>
      </w:pPr>
      <w:r w:rsidRPr="00A94A99">
        <w:rPr>
          <w:rFonts w:ascii="Arial" w:eastAsia="Calibri" w:hAnsi="Arial" w:cs="Arial"/>
          <w:color w:val="000000" w:themeColor="text1"/>
          <w:sz w:val="21"/>
          <w:szCs w:val="21"/>
          <w:lang w:val="es-CO"/>
        </w:rPr>
        <w:t>ii) «¿QUE DOCUMENTOS SON OBLIGATORIOS CARGAR COMO SOPORTE DENTRO DE CADA CONTRATO (ESTUDIOS PREVIOS, CONTRATO, ACTA DE INICIO, INFORMES, ACTA FINAL O LIQUIDACIÓN)?»</w:t>
      </w:r>
    </w:p>
    <w:p w14:paraId="37C46587" w14:textId="77777777" w:rsidR="005E0373" w:rsidRPr="00A94A99" w:rsidRDefault="005E0373" w:rsidP="005E0373">
      <w:pPr>
        <w:spacing w:line="276" w:lineRule="auto"/>
        <w:ind w:firstLine="708"/>
        <w:jc w:val="both"/>
        <w:rPr>
          <w:rFonts w:ascii="Arial" w:eastAsia="Calibri" w:hAnsi="Arial" w:cs="Arial"/>
          <w:color w:val="000000" w:themeColor="text1"/>
          <w:sz w:val="22"/>
        </w:rPr>
      </w:pPr>
    </w:p>
    <w:p w14:paraId="6A278594" w14:textId="1C61A60A" w:rsidR="006A52CE" w:rsidRPr="00A94A99" w:rsidRDefault="006A52CE" w:rsidP="00A94A99">
      <w:pPr>
        <w:spacing w:before="120" w:after="120" w:line="276" w:lineRule="auto"/>
        <w:jc w:val="both"/>
        <w:rPr>
          <w:rFonts w:ascii="Arial" w:eastAsia="Calibri" w:hAnsi="Arial" w:cs="Arial"/>
          <w:color w:val="000000" w:themeColor="text1"/>
          <w:sz w:val="22"/>
        </w:rPr>
      </w:pPr>
      <w:r w:rsidRPr="00A94A99">
        <w:rPr>
          <w:rFonts w:ascii="Arial" w:eastAsia="Calibri" w:hAnsi="Arial" w:cs="Arial"/>
          <w:color w:val="000000" w:themeColor="text1"/>
          <w:sz w:val="22"/>
        </w:rPr>
        <w:t>Ahora, el Decreto 10</w:t>
      </w:r>
      <w:r w:rsidR="00E505CF" w:rsidRPr="00A94A99">
        <w:rPr>
          <w:rFonts w:ascii="Arial" w:eastAsia="Calibri" w:hAnsi="Arial" w:cs="Arial"/>
          <w:color w:val="000000" w:themeColor="text1"/>
          <w:sz w:val="22"/>
        </w:rPr>
        <w:t xml:space="preserve">81 </w:t>
      </w:r>
      <w:r w:rsidRPr="00A94A99">
        <w:rPr>
          <w:rFonts w:ascii="Arial" w:eastAsia="Calibri" w:hAnsi="Arial" w:cs="Arial"/>
          <w:color w:val="000000" w:themeColor="text1"/>
          <w:sz w:val="22"/>
        </w:rPr>
        <w:t>de 2015 señala que los documentos que deberán publicar las entidades estatales, entre estas las empresas sociales del Estado, son: i) las autorizaciones, requerimientos, aprobaciones o informes del supervisor o del interventor, que prueben la ejecución del contrato, ii) en relación con los procedimientos, lineamientos y políticas en materia de adquisición</w:t>
      </w:r>
      <w:r w:rsidR="0053423B">
        <w:rPr>
          <w:rFonts w:ascii="Arial" w:eastAsia="Calibri" w:hAnsi="Arial" w:cs="Arial"/>
          <w:color w:val="000000" w:themeColor="text1"/>
          <w:sz w:val="22"/>
        </w:rPr>
        <w:t>,</w:t>
      </w:r>
      <w:r w:rsidRPr="00A94A99">
        <w:rPr>
          <w:rFonts w:ascii="Arial" w:eastAsia="Calibri" w:hAnsi="Arial" w:cs="Arial"/>
          <w:color w:val="000000" w:themeColor="text1"/>
          <w:sz w:val="22"/>
        </w:rPr>
        <w:t xml:space="preserve"> se deberán publicar los documentos previstos en el manual de contratación de la entidad y, finalmente, iii) el plan anual de adquisiciones. Estos deben publicarse </w:t>
      </w:r>
      <w:r w:rsidRPr="00A94A99">
        <w:rPr>
          <w:rFonts w:ascii="Arial" w:eastAsia="Calibri" w:hAnsi="Arial" w:cs="Arial"/>
          <w:color w:val="000000" w:themeColor="text1"/>
          <w:sz w:val="22"/>
          <w:lang w:val="es-ES_tradnl"/>
        </w:rPr>
        <w:t>dentro de los tres (3) días siguientes a su expedición.</w:t>
      </w:r>
    </w:p>
    <w:p w14:paraId="093C81BE" w14:textId="36510666" w:rsidR="006A52CE" w:rsidRPr="00A94A99" w:rsidRDefault="006A52CE" w:rsidP="006A52CE">
      <w:pPr>
        <w:spacing w:before="120" w:after="120" w:line="276" w:lineRule="auto"/>
        <w:ind w:firstLine="708"/>
        <w:jc w:val="both"/>
        <w:rPr>
          <w:rFonts w:ascii="Arial" w:eastAsia="Calibri" w:hAnsi="Arial" w:cs="Arial"/>
          <w:color w:val="000000" w:themeColor="text1"/>
          <w:sz w:val="22"/>
        </w:rPr>
      </w:pPr>
      <w:r w:rsidRPr="00A94A99">
        <w:rPr>
          <w:rFonts w:ascii="Arial" w:eastAsia="Calibri" w:hAnsi="Arial" w:cs="Arial"/>
          <w:color w:val="000000" w:themeColor="text1"/>
          <w:sz w:val="22"/>
        </w:rPr>
        <w:t xml:space="preserve">Frente al segundo grupo de documentos, debido a que estas entidades están sometidas al derecho privado, y por lo tanto no </w:t>
      </w:r>
      <w:r w:rsidR="00FD40E2">
        <w:rPr>
          <w:rFonts w:ascii="Arial" w:eastAsia="Calibri" w:hAnsi="Arial" w:cs="Arial"/>
          <w:color w:val="000000" w:themeColor="text1"/>
          <w:sz w:val="22"/>
        </w:rPr>
        <w:t>realizan</w:t>
      </w:r>
      <w:r w:rsidR="00FD40E2" w:rsidRPr="00A94A99">
        <w:rPr>
          <w:rFonts w:ascii="Arial" w:eastAsia="Calibri" w:hAnsi="Arial" w:cs="Arial"/>
          <w:color w:val="000000" w:themeColor="text1"/>
          <w:sz w:val="22"/>
        </w:rPr>
        <w:t xml:space="preserve"> </w:t>
      </w:r>
      <w:r w:rsidRPr="00A94A99">
        <w:rPr>
          <w:rFonts w:ascii="Arial" w:eastAsia="Calibri" w:hAnsi="Arial" w:cs="Arial"/>
          <w:color w:val="000000" w:themeColor="text1"/>
          <w:sz w:val="22"/>
        </w:rPr>
        <w:t>sus procesos de selección con las modalidades previstas en la Ley 80 de 1993; cada una definirá en su Manual de contratación el procedimiento y los documentos que emita para la contratación de sus bienes, obras y servicios, frente a los cuales aplica el deber de publicidad.</w:t>
      </w:r>
    </w:p>
    <w:p w14:paraId="44C36521" w14:textId="77777777" w:rsidR="002F255C" w:rsidRPr="00A94A99" w:rsidRDefault="002F255C" w:rsidP="0006131E">
      <w:pPr>
        <w:spacing w:line="276" w:lineRule="auto"/>
        <w:ind w:left="709" w:right="709"/>
        <w:jc w:val="both"/>
        <w:rPr>
          <w:rFonts w:ascii="Arial" w:eastAsia="Calibri" w:hAnsi="Arial" w:cs="Arial"/>
          <w:color w:val="000000" w:themeColor="text1"/>
          <w:sz w:val="21"/>
          <w:szCs w:val="21"/>
          <w:lang w:val="es-CO"/>
        </w:rPr>
      </w:pPr>
    </w:p>
    <w:p w14:paraId="5E936EB1" w14:textId="3EF7D56C" w:rsidR="0006131E" w:rsidRPr="00A94A99" w:rsidRDefault="0006131E" w:rsidP="0006131E">
      <w:pPr>
        <w:spacing w:line="276" w:lineRule="auto"/>
        <w:ind w:left="709" w:right="709"/>
        <w:jc w:val="both"/>
        <w:rPr>
          <w:rFonts w:ascii="Arial" w:eastAsia="Calibri" w:hAnsi="Arial" w:cs="Arial"/>
          <w:color w:val="000000" w:themeColor="text1"/>
          <w:sz w:val="21"/>
          <w:szCs w:val="21"/>
        </w:rPr>
      </w:pPr>
      <w:r w:rsidRPr="00A94A99">
        <w:rPr>
          <w:rFonts w:ascii="Arial" w:eastAsia="Calibri" w:hAnsi="Arial" w:cs="Arial"/>
          <w:color w:val="000000" w:themeColor="text1"/>
          <w:sz w:val="21"/>
          <w:szCs w:val="21"/>
          <w:lang w:val="es-CO"/>
        </w:rPr>
        <w:t>iii) ¿QUE PENALIZACIÓN TENDRÍAN LAS ENTIDADES CON EL INCUMPLIMIENTO DE OMITIR SOPORTES Y EL CAMBIO DE ESTADO DENTRO DE CADA PROCESO?».</w:t>
      </w:r>
    </w:p>
    <w:p w14:paraId="4F8CEBDE" w14:textId="7953F947" w:rsidR="00EB76C1" w:rsidRPr="00A94A99" w:rsidRDefault="00EB76C1" w:rsidP="003D4E6B">
      <w:pPr>
        <w:spacing w:line="276" w:lineRule="auto"/>
        <w:jc w:val="both"/>
        <w:rPr>
          <w:rFonts w:ascii="Arial" w:eastAsia="Calibri" w:hAnsi="Arial" w:cs="Arial"/>
          <w:color w:val="000000" w:themeColor="text1"/>
          <w:sz w:val="22"/>
        </w:rPr>
      </w:pPr>
    </w:p>
    <w:p w14:paraId="6927720B" w14:textId="692B871A" w:rsidR="00EB0899" w:rsidRPr="00A94A99" w:rsidRDefault="00EB0899" w:rsidP="00A94A99">
      <w:pPr>
        <w:spacing w:line="276" w:lineRule="auto"/>
        <w:jc w:val="both"/>
        <w:rPr>
          <w:rFonts w:ascii="Arial" w:eastAsia="Calibri" w:hAnsi="Arial" w:cs="Arial"/>
          <w:color w:val="000000" w:themeColor="text1"/>
          <w:sz w:val="22"/>
        </w:rPr>
      </w:pPr>
      <w:r w:rsidRPr="00A94A99">
        <w:rPr>
          <w:rFonts w:ascii="Arial" w:eastAsia="Calibri" w:hAnsi="Arial" w:cs="Arial"/>
          <w:color w:val="000000" w:themeColor="text1"/>
          <w:sz w:val="22"/>
        </w:rPr>
        <w:t>Ni en el Estatuto General de Contratación de la Administración Pública, ni en la Ley 1712 de 2014, ni en el Decreto 1081 de 2015</w:t>
      </w:r>
      <w:r w:rsidR="00172B45">
        <w:rPr>
          <w:rFonts w:ascii="Arial" w:eastAsia="Calibri" w:hAnsi="Arial" w:cs="Arial"/>
          <w:color w:val="000000" w:themeColor="text1"/>
          <w:sz w:val="22"/>
        </w:rPr>
        <w:t>,</w:t>
      </w:r>
      <w:r w:rsidRPr="00A94A99">
        <w:rPr>
          <w:rFonts w:ascii="Arial" w:eastAsia="Calibri" w:hAnsi="Arial" w:cs="Arial"/>
          <w:color w:val="000000" w:themeColor="text1"/>
          <w:sz w:val="22"/>
        </w:rPr>
        <w:t xml:space="preserve"> se contemplan sanciones por la omisión en la publicación de soportes y actualización de información contractual en el SECOP por parte de entidades públicas con régimen especial de contratación. </w:t>
      </w:r>
      <w:r w:rsidR="002C0D6C" w:rsidRPr="00A94A99">
        <w:rPr>
          <w:rFonts w:ascii="Arial" w:eastAsia="Calibri" w:hAnsi="Arial" w:cs="Arial"/>
          <w:color w:val="000000" w:themeColor="text1"/>
          <w:sz w:val="22"/>
        </w:rPr>
        <w:t xml:space="preserve">No obstante, el incumplimiento </w:t>
      </w:r>
      <w:r w:rsidR="002C0D6C" w:rsidRPr="00A94A99">
        <w:rPr>
          <w:rFonts w:ascii="Arial" w:eastAsia="Calibri" w:hAnsi="Arial" w:cs="Arial"/>
          <w:color w:val="000000" w:themeColor="text1"/>
          <w:sz w:val="22"/>
        </w:rPr>
        <w:lastRenderedPageBreak/>
        <w:t>del deber de publicación de dichos documentos e información podría dar lugar a hallazgos fiscales y disciplinarios que comprometan la responsabilidad de los involucrados en la omisión.</w:t>
      </w:r>
    </w:p>
    <w:p w14:paraId="55537AB5" w14:textId="77777777" w:rsidR="00EB0899" w:rsidRPr="00A94A99" w:rsidRDefault="00EB0899" w:rsidP="008F6ABB">
      <w:pPr>
        <w:spacing w:line="276" w:lineRule="auto"/>
        <w:jc w:val="both"/>
        <w:rPr>
          <w:rFonts w:ascii="Arial" w:eastAsia="Calibri" w:hAnsi="Arial" w:cs="Arial"/>
          <w:color w:val="000000" w:themeColor="text1"/>
          <w:sz w:val="22"/>
        </w:rPr>
      </w:pPr>
    </w:p>
    <w:p w14:paraId="12038E8E" w14:textId="783CF36C" w:rsidR="00BA22A9" w:rsidRPr="00A94A99" w:rsidRDefault="00BA22A9" w:rsidP="008F6ABB">
      <w:pPr>
        <w:spacing w:line="276" w:lineRule="auto"/>
        <w:jc w:val="both"/>
        <w:rPr>
          <w:rFonts w:ascii="Arial" w:eastAsia="Calibri" w:hAnsi="Arial" w:cs="Arial"/>
          <w:color w:val="000000" w:themeColor="text1"/>
          <w:sz w:val="22"/>
        </w:rPr>
      </w:pPr>
      <w:r w:rsidRPr="00A94A99">
        <w:rPr>
          <w:rFonts w:ascii="Arial" w:eastAsia="Calibri" w:hAnsi="Arial" w:cs="Arial"/>
          <w:color w:val="000000" w:themeColor="text1"/>
          <w:sz w:val="22"/>
        </w:rPr>
        <w:t>Este concepto tiene el alcance previsto en el artículo 28 del Código de Procedimiento Administrativo y de lo Contencioso Administrativo.</w:t>
      </w:r>
    </w:p>
    <w:p w14:paraId="0F12EF82" w14:textId="1605891B" w:rsidR="00BA22A9" w:rsidRPr="00A94A99" w:rsidRDefault="009D5015" w:rsidP="62B537AF">
      <w:pPr>
        <w:spacing w:line="276" w:lineRule="auto"/>
        <w:jc w:val="both"/>
        <w:rPr>
          <w:rFonts w:ascii="Arial" w:eastAsia="Times New Roman" w:hAnsi="Arial" w:cs="Arial"/>
          <w:color w:val="000000" w:themeColor="text1"/>
          <w:sz w:val="22"/>
          <w:lang w:eastAsia="es-CO"/>
        </w:rPr>
      </w:pPr>
      <w:r w:rsidRPr="00A94A99">
        <w:rPr>
          <w:rFonts w:ascii="Arial" w:eastAsia="Calibri" w:hAnsi="Arial" w:cs="Arial"/>
          <w:noProof/>
          <w:color w:val="000000" w:themeColor="text1"/>
          <w:sz w:val="22"/>
          <w:lang w:val="en-US"/>
        </w:rPr>
        <mc:AlternateContent>
          <mc:Choice Requires="wps">
            <w:drawing>
              <wp:anchor distT="0" distB="0" distL="114300" distR="114300" simplePos="0" relativeHeight="251659264" behindDoc="0" locked="0" layoutInCell="1" allowOverlap="1" wp14:anchorId="1E0127D7" wp14:editId="0ADEB913">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Conector recto 5"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05pt" to="488.25pt,-.05pt" w14:anchorId="38B2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w10:wrap anchorx="page"/>
              </v:line>
            </w:pict>
          </mc:Fallback>
        </mc:AlternateContent>
      </w:r>
    </w:p>
    <w:p w14:paraId="6743677D" w14:textId="6141EFD1" w:rsidR="006B4A03" w:rsidRPr="00A94A99" w:rsidRDefault="00BA22A9" w:rsidP="62B537AF">
      <w:pPr>
        <w:spacing w:after="18" w:line="276" w:lineRule="auto"/>
        <w:jc w:val="both"/>
        <w:rPr>
          <w:rFonts w:ascii="Arial" w:hAnsi="Arial" w:cs="Arial"/>
          <w:color w:val="000000" w:themeColor="text1"/>
          <w:sz w:val="22"/>
          <w:lang w:eastAsia="es-CO"/>
        </w:rPr>
      </w:pPr>
      <w:r w:rsidRPr="62B537AF">
        <w:rPr>
          <w:rFonts w:ascii="Arial" w:eastAsia="Times New Roman" w:hAnsi="Arial" w:cs="Arial"/>
          <w:color w:val="000000" w:themeColor="text1"/>
          <w:sz w:val="22"/>
          <w:lang w:eastAsia="es-CO"/>
        </w:rPr>
        <w:t>Atentamente,</w:t>
      </w:r>
    </w:p>
    <w:p w14:paraId="4004C20E" w14:textId="11F95A4F" w:rsidR="00BA22A9" w:rsidRPr="00A94A99" w:rsidRDefault="1CEE6FC9" w:rsidP="62B537AF">
      <w:pPr>
        <w:spacing w:after="18"/>
        <w:jc w:val="center"/>
      </w:pPr>
      <w:r>
        <w:rPr>
          <w:noProof/>
          <w:lang w:val="en-US"/>
        </w:rPr>
        <w:drawing>
          <wp:inline distT="0" distB="0" distL="0" distR="0" wp14:anchorId="095F411C" wp14:editId="27BFE76A">
            <wp:extent cx="2771775" cy="990600"/>
            <wp:effectExtent l="0" t="0" r="0" b="0"/>
            <wp:docPr id="166691045" name="Imagen 16669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047E3D22" w14:textId="481C1FE8" w:rsidR="62B537AF" w:rsidRDefault="62B537AF" w:rsidP="62B537AF">
      <w:pPr>
        <w:spacing w:after="18"/>
        <w:jc w:val="center"/>
      </w:pPr>
    </w:p>
    <w:tbl>
      <w:tblPr>
        <w:tblStyle w:val="Tablaconcuadrcula"/>
        <w:tblpPr w:leftFromText="141" w:rightFromText="141" w:vertAnchor="text" w:horzAnchor="page" w:tblpX="1265"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1D1750" w:rsidRPr="001D1750" w14:paraId="02A3E25B" w14:textId="77777777" w:rsidTr="008A0BE8">
        <w:trPr>
          <w:trHeight w:val="286"/>
        </w:trPr>
        <w:tc>
          <w:tcPr>
            <w:tcW w:w="817" w:type="dxa"/>
            <w:vAlign w:val="center"/>
          </w:tcPr>
          <w:p w14:paraId="22DCB2FF" w14:textId="77777777" w:rsidR="008A0BE8" w:rsidRPr="00A94A99" w:rsidRDefault="008A0BE8" w:rsidP="008A0BE8">
            <w:pPr>
              <w:rPr>
                <w:rFonts w:ascii="Arial" w:eastAsia="Times New Roman" w:hAnsi="Arial" w:cs="Arial"/>
                <w:color w:val="000000" w:themeColor="text1"/>
                <w:sz w:val="14"/>
                <w:szCs w:val="14"/>
                <w:lang w:eastAsia="es-ES"/>
              </w:rPr>
            </w:pPr>
            <w:r w:rsidRPr="00A94A99">
              <w:rPr>
                <w:rFonts w:ascii="Arial" w:eastAsia="Times New Roman" w:hAnsi="Arial" w:cs="Arial"/>
                <w:color w:val="000000" w:themeColor="text1"/>
                <w:sz w:val="14"/>
                <w:szCs w:val="14"/>
                <w:lang w:eastAsia="es-ES"/>
              </w:rPr>
              <w:t>Elaboró:</w:t>
            </w:r>
          </w:p>
        </w:tc>
        <w:tc>
          <w:tcPr>
            <w:tcW w:w="4445" w:type="dxa"/>
            <w:tcBorders>
              <w:bottom w:val="dotted" w:sz="4" w:space="0" w:color="7F7F7F" w:themeColor="text1" w:themeTint="80"/>
            </w:tcBorders>
            <w:vAlign w:val="center"/>
          </w:tcPr>
          <w:p w14:paraId="07CB9F48" w14:textId="77777777" w:rsidR="008A0BE8" w:rsidRPr="00A94A99" w:rsidRDefault="008A0BE8" w:rsidP="008A0BE8">
            <w:pPr>
              <w:rPr>
                <w:rFonts w:ascii="Arial" w:eastAsia="Times New Roman" w:hAnsi="Arial" w:cs="Arial"/>
                <w:color w:val="000000" w:themeColor="text1"/>
                <w:sz w:val="14"/>
                <w:szCs w:val="14"/>
                <w:lang w:eastAsia="es-ES"/>
              </w:rPr>
            </w:pPr>
            <w:r w:rsidRPr="00A94A99">
              <w:rPr>
                <w:rFonts w:ascii="Arial" w:eastAsia="Times New Roman" w:hAnsi="Arial" w:cs="Arial"/>
                <w:color w:val="000000" w:themeColor="text1"/>
                <w:sz w:val="14"/>
                <w:szCs w:val="14"/>
                <w:lang w:eastAsia="es-ES"/>
              </w:rPr>
              <w:t>Alejandro Sarmiento Cantillo</w:t>
            </w:r>
          </w:p>
          <w:p w14:paraId="29AA3AF0" w14:textId="77777777" w:rsidR="008A0BE8" w:rsidRPr="00A94A99" w:rsidRDefault="008A0BE8" w:rsidP="008A0BE8">
            <w:pPr>
              <w:rPr>
                <w:rFonts w:ascii="Arial" w:eastAsia="Times New Roman" w:hAnsi="Arial" w:cs="Arial"/>
                <w:color w:val="000000" w:themeColor="text1"/>
                <w:sz w:val="14"/>
                <w:szCs w:val="14"/>
                <w:lang w:eastAsia="es-ES"/>
              </w:rPr>
            </w:pPr>
            <w:r w:rsidRPr="00A94A99">
              <w:rPr>
                <w:rFonts w:ascii="Arial" w:eastAsia="Times New Roman" w:hAnsi="Arial" w:cs="Arial"/>
                <w:color w:val="000000" w:themeColor="text1"/>
                <w:sz w:val="14"/>
                <w:szCs w:val="14"/>
                <w:lang w:eastAsia="es-ES"/>
              </w:rPr>
              <w:t>Contratista</w:t>
            </w:r>
          </w:p>
        </w:tc>
      </w:tr>
      <w:tr w:rsidR="001D1750" w:rsidRPr="001D1750" w14:paraId="0CA35E64" w14:textId="77777777" w:rsidTr="008A0BE8">
        <w:trPr>
          <w:trHeight w:val="299"/>
        </w:trPr>
        <w:tc>
          <w:tcPr>
            <w:tcW w:w="817" w:type="dxa"/>
            <w:vAlign w:val="center"/>
          </w:tcPr>
          <w:p w14:paraId="642F7660" w14:textId="77777777" w:rsidR="008A0BE8" w:rsidRPr="00A94A99" w:rsidRDefault="008A0BE8" w:rsidP="008A0BE8">
            <w:pPr>
              <w:rPr>
                <w:rFonts w:ascii="Arial" w:eastAsia="Times New Roman" w:hAnsi="Arial" w:cs="Arial"/>
                <w:color w:val="000000" w:themeColor="text1"/>
                <w:sz w:val="14"/>
                <w:szCs w:val="14"/>
                <w:lang w:eastAsia="es-ES"/>
              </w:rPr>
            </w:pPr>
            <w:r w:rsidRPr="00A94A99">
              <w:rPr>
                <w:rFonts w:ascii="Arial" w:eastAsia="Times New Roman" w:hAnsi="Arial" w:cs="Arial"/>
                <w:color w:val="000000" w:themeColor="text1"/>
                <w:sz w:val="14"/>
                <w:szCs w:val="14"/>
                <w:lang w:eastAsia="es-ES"/>
              </w:rPr>
              <w:t>Revisó:</w:t>
            </w:r>
          </w:p>
        </w:tc>
        <w:tc>
          <w:tcPr>
            <w:tcW w:w="4445" w:type="dxa"/>
            <w:tcBorders>
              <w:top w:val="dotted" w:sz="4" w:space="0" w:color="7F7F7F" w:themeColor="text1" w:themeTint="80"/>
              <w:bottom w:val="dotted" w:sz="4" w:space="0" w:color="7F7F7F" w:themeColor="text1" w:themeTint="80"/>
            </w:tcBorders>
            <w:vAlign w:val="center"/>
          </w:tcPr>
          <w:p w14:paraId="0BDD3F5C" w14:textId="6DE56253" w:rsidR="008A0BE8" w:rsidRPr="00A94A99" w:rsidRDefault="00871F53" w:rsidP="008A0BE8">
            <w:pPr>
              <w:rPr>
                <w:rFonts w:ascii="Arial" w:eastAsia="Times New Roman" w:hAnsi="Arial" w:cs="Arial"/>
                <w:color w:val="000000" w:themeColor="text1"/>
                <w:sz w:val="14"/>
                <w:szCs w:val="14"/>
                <w:lang w:eastAsia="es-ES"/>
              </w:rPr>
            </w:pPr>
            <w:r>
              <w:rPr>
                <w:rFonts w:ascii="Arial" w:eastAsia="Times New Roman" w:hAnsi="Arial" w:cs="Arial"/>
                <w:color w:val="000000" w:themeColor="text1"/>
                <w:sz w:val="14"/>
                <w:szCs w:val="14"/>
                <w:lang w:eastAsia="es-ES"/>
              </w:rPr>
              <w:t>Cristian Andrés Díaz Díez</w:t>
            </w:r>
          </w:p>
          <w:p w14:paraId="41D467EA" w14:textId="7CEA09F3" w:rsidR="008A0BE8" w:rsidRPr="00A94A99" w:rsidRDefault="00FD7BFD" w:rsidP="008A0BE8">
            <w:pPr>
              <w:rPr>
                <w:rFonts w:ascii="Arial" w:eastAsia="Times New Roman" w:hAnsi="Arial" w:cs="Arial"/>
                <w:color w:val="000000" w:themeColor="text1"/>
                <w:sz w:val="14"/>
                <w:szCs w:val="14"/>
                <w:lang w:eastAsia="es-ES"/>
              </w:rPr>
            </w:pPr>
            <w:r w:rsidRPr="00A94A99">
              <w:rPr>
                <w:rFonts w:ascii="Arial" w:eastAsia="Times New Roman" w:hAnsi="Arial" w:cs="Arial"/>
                <w:color w:val="000000" w:themeColor="text1"/>
                <w:sz w:val="14"/>
                <w:szCs w:val="14"/>
                <w:lang w:eastAsia="es-ES"/>
              </w:rPr>
              <w:t xml:space="preserve">Contratista, </w:t>
            </w:r>
            <w:r w:rsidR="008A0BE8" w:rsidRPr="00A94A99">
              <w:rPr>
                <w:rFonts w:ascii="Arial" w:eastAsia="Times New Roman" w:hAnsi="Arial" w:cs="Arial"/>
                <w:color w:val="000000" w:themeColor="text1"/>
                <w:sz w:val="14"/>
                <w:szCs w:val="14"/>
                <w:lang w:eastAsia="es-ES"/>
              </w:rPr>
              <w:t>Subdirec</w:t>
            </w:r>
            <w:r w:rsidRPr="00A94A99">
              <w:rPr>
                <w:rFonts w:ascii="Arial" w:eastAsia="Times New Roman" w:hAnsi="Arial" w:cs="Arial"/>
                <w:color w:val="000000" w:themeColor="text1"/>
                <w:sz w:val="14"/>
                <w:szCs w:val="14"/>
                <w:lang w:eastAsia="es-ES"/>
              </w:rPr>
              <w:t>ción</w:t>
            </w:r>
            <w:r w:rsidR="008A0BE8" w:rsidRPr="00A94A99">
              <w:rPr>
                <w:rFonts w:ascii="Arial" w:eastAsia="Times New Roman" w:hAnsi="Arial" w:cs="Arial"/>
                <w:color w:val="000000" w:themeColor="text1"/>
                <w:sz w:val="14"/>
                <w:szCs w:val="14"/>
                <w:lang w:eastAsia="es-ES"/>
              </w:rPr>
              <w:t xml:space="preserve"> de Gestión Contractual</w:t>
            </w:r>
          </w:p>
        </w:tc>
      </w:tr>
      <w:tr w:rsidR="001D1750" w:rsidRPr="001D1750" w14:paraId="1C7A7BCC" w14:textId="77777777" w:rsidTr="008A0BE8">
        <w:trPr>
          <w:trHeight w:val="272"/>
        </w:trPr>
        <w:tc>
          <w:tcPr>
            <w:tcW w:w="817" w:type="dxa"/>
            <w:vAlign w:val="center"/>
          </w:tcPr>
          <w:p w14:paraId="7268E8C2" w14:textId="77777777" w:rsidR="008A0BE8" w:rsidRPr="00A94A99" w:rsidRDefault="008A0BE8" w:rsidP="008A0BE8">
            <w:pPr>
              <w:rPr>
                <w:rFonts w:ascii="Arial" w:eastAsia="Times New Roman" w:hAnsi="Arial" w:cs="Arial"/>
                <w:color w:val="000000" w:themeColor="text1"/>
                <w:sz w:val="14"/>
                <w:szCs w:val="14"/>
                <w:lang w:eastAsia="es-ES"/>
              </w:rPr>
            </w:pPr>
            <w:r w:rsidRPr="00A94A99">
              <w:rPr>
                <w:rFonts w:ascii="Arial" w:eastAsia="Times New Roman" w:hAnsi="Arial" w:cs="Arial"/>
                <w:color w:val="000000" w:themeColor="text1"/>
                <w:sz w:val="14"/>
                <w:szCs w:val="14"/>
                <w:lang w:eastAsia="es-ES"/>
              </w:rPr>
              <w:t>Aprobó:</w:t>
            </w:r>
          </w:p>
        </w:tc>
        <w:tc>
          <w:tcPr>
            <w:tcW w:w="4445" w:type="dxa"/>
            <w:tcBorders>
              <w:top w:val="dotted" w:sz="4" w:space="0" w:color="7F7F7F" w:themeColor="text1" w:themeTint="80"/>
              <w:bottom w:val="dotted" w:sz="4" w:space="0" w:color="7F7F7F" w:themeColor="text1" w:themeTint="80"/>
            </w:tcBorders>
            <w:vAlign w:val="center"/>
          </w:tcPr>
          <w:p w14:paraId="3DB650CA" w14:textId="77777777" w:rsidR="008A0BE8" w:rsidRPr="00A94A99" w:rsidRDefault="008A0BE8" w:rsidP="008A0BE8">
            <w:pPr>
              <w:rPr>
                <w:rFonts w:ascii="Arial" w:eastAsia="Times New Roman" w:hAnsi="Arial" w:cs="Arial"/>
                <w:color w:val="000000" w:themeColor="text1"/>
                <w:sz w:val="14"/>
                <w:szCs w:val="14"/>
                <w:lang w:eastAsia="es-ES"/>
              </w:rPr>
            </w:pPr>
            <w:r w:rsidRPr="00A94A99">
              <w:rPr>
                <w:rFonts w:ascii="Arial" w:eastAsia="Times New Roman" w:hAnsi="Arial" w:cs="Arial"/>
                <w:color w:val="000000" w:themeColor="text1"/>
                <w:sz w:val="14"/>
                <w:szCs w:val="14"/>
                <w:lang w:eastAsia="es-ES"/>
              </w:rPr>
              <w:t>Fabián Gonzalo Marín Cortés</w:t>
            </w:r>
          </w:p>
          <w:p w14:paraId="16462808" w14:textId="77777777" w:rsidR="008A0BE8" w:rsidRPr="00A94A99" w:rsidRDefault="008A0BE8" w:rsidP="008A0BE8">
            <w:pPr>
              <w:rPr>
                <w:rFonts w:ascii="Arial" w:eastAsia="Times New Roman" w:hAnsi="Arial" w:cs="Arial"/>
                <w:color w:val="000000" w:themeColor="text1"/>
                <w:sz w:val="14"/>
                <w:szCs w:val="14"/>
                <w:lang w:eastAsia="es-ES"/>
              </w:rPr>
            </w:pPr>
            <w:r w:rsidRPr="00A94A99">
              <w:rPr>
                <w:rFonts w:ascii="Arial" w:eastAsia="Times New Roman" w:hAnsi="Arial" w:cs="Arial"/>
                <w:color w:val="000000" w:themeColor="text1"/>
                <w:sz w:val="14"/>
                <w:szCs w:val="14"/>
                <w:lang w:eastAsia="es-ES"/>
              </w:rPr>
              <w:t>Subdirector de Gestión Contractual</w:t>
            </w:r>
          </w:p>
        </w:tc>
      </w:tr>
      <w:bookmarkEnd w:id="3"/>
      <w:bookmarkEnd w:id="4"/>
    </w:tbl>
    <w:p w14:paraId="35B56F46" w14:textId="77777777" w:rsidR="00746E08" w:rsidRPr="00A94A99" w:rsidRDefault="00746E08" w:rsidP="00746E08">
      <w:pPr>
        <w:rPr>
          <w:rFonts w:ascii="Arial" w:eastAsia="Times New Roman" w:hAnsi="Arial" w:cs="Arial"/>
          <w:color w:val="000000" w:themeColor="text1"/>
          <w:sz w:val="16"/>
          <w:szCs w:val="16"/>
          <w:lang w:eastAsia="es-ES"/>
        </w:rPr>
      </w:pPr>
    </w:p>
    <w:sectPr w:rsidR="00746E08" w:rsidRPr="00A94A99" w:rsidSect="00015765">
      <w:headerReference w:type="default" r:id="rId12"/>
      <w:footerReference w:type="default" r:id="rId13"/>
      <w:pgSz w:w="12240" w:h="15840"/>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1424B" w14:textId="77777777" w:rsidR="0020109B" w:rsidRDefault="0020109B">
      <w:r>
        <w:separator/>
      </w:r>
    </w:p>
  </w:endnote>
  <w:endnote w:type="continuationSeparator" w:id="0">
    <w:p w14:paraId="7FD78287" w14:textId="77777777" w:rsidR="0020109B" w:rsidRDefault="0020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A43FA8" w:rsidRDefault="00A43FA8" w:rsidP="00322937">
    <w:pPr>
      <w:pStyle w:val="Sinespaciado"/>
      <w:jc w:val="right"/>
      <w:rPr>
        <w:rFonts w:ascii="Arial" w:hAnsi="Arial" w:cs="Arial"/>
        <w:sz w:val="18"/>
        <w:szCs w:val="18"/>
      </w:rPr>
    </w:pPr>
  </w:p>
  <w:p w14:paraId="7A3785F3" w14:textId="410D1A3A" w:rsidR="00A43FA8" w:rsidRPr="008217B7" w:rsidRDefault="00A43FA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90701">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90701">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48FC6A04" w14:textId="5FD1A7C9" w:rsidR="00A43FA8" w:rsidRDefault="62B537AF" w:rsidP="00322937">
    <w:pPr>
      <w:pStyle w:val="Piedepgina"/>
      <w:jc w:val="center"/>
      <w:rPr>
        <w:lang w:val="es-ES"/>
      </w:rPr>
    </w:pPr>
    <w:r>
      <w:rPr>
        <w:noProof/>
        <w:lang w:val="en-US"/>
      </w:rPr>
      <w:drawing>
        <wp:inline distT="0" distB="0" distL="0" distR="0" wp14:anchorId="608B196D" wp14:editId="212095A4">
          <wp:extent cx="3700130" cy="519139"/>
          <wp:effectExtent l="0" t="0" r="0" b="0"/>
          <wp:docPr id="112484050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A43FA8" w:rsidRDefault="00A43FA8" w:rsidP="007B0854">
    <w:pPr>
      <w:pStyle w:val="Piedepgina"/>
      <w:jc w:val="center"/>
      <w:rPr>
        <w:lang w:val="es-ES"/>
      </w:rPr>
    </w:pPr>
  </w:p>
  <w:p w14:paraId="6C0EFC49" w14:textId="77777777" w:rsidR="00A43FA8" w:rsidRPr="007B0854" w:rsidRDefault="00A43FA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D213E" w14:textId="77777777" w:rsidR="0020109B" w:rsidRDefault="0020109B">
      <w:r>
        <w:separator/>
      </w:r>
    </w:p>
  </w:footnote>
  <w:footnote w:type="continuationSeparator" w:id="0">
    <w:p w14:paraId="02E3ADDA" w14:textId="77777777" w:rsidR="0020109B" w:rsidRDefault="0020109B">
      <w:r>
        <w:continuationSeparator/>
      </w:r>
    </w:p>
  </w:footnote>
  <w:footnote w:id="1">
    <w:p w14:paraId="33B2D95C"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Style w:val="Refdenotaalpie"/>
          <w:rFonts w:ascii="Arial" w:hAnsi="Arial" w:cs="Arial"/>
          <w:color w:val="000000" w:themeColor="text1"/>
          <w:sz w:val="18"/>
          <w:szCs w:val="18"/>
        </w:rPr>
        <w:footnoteRef/>
      </w:r>
      <w:r w:rsidRPr="00A94A99">
        <w:rPr>
          <w:rFonts w:ascii="Arial" w:hAnsi="Arial" w:cs="Arial"/>
          <w:color w:val="000000" w:themeColor="text1"/>
          <w:sz w:val="18"/>
          <w:szCs w:val="18"/>
        </w:rPr>
        <w:t xml:space="preserve"> Corte Constitucional. Sentencia C- 341 del 4 de junio de 2014. M. P. Mauricio González Cuervo.</w:t>
      </w:r>
    </w:p>
    <w:p w14:paraId="6F495B7C" w14:textId="77777777" w:rsidR="001A2559" w:rsidRPr="00A94A99" w:rsidRDefault="001A2559" w:rsidP="00EB66C7">
      <w:pPr>
        <w:pStyle w:val="Textonotapie"/>
        <w:ind w:firstLine="709"/>
        <w:jc w:val="both"/>
        <w:rPr>
          <w:rFonts w:ascii="Arial" w:hAnsi="Arial" w:cs="Arial"/>
          <w:color w:val="000000" w:themeColor="text1"/>
          <w:sz w:val="18"/>
          <w:szCs w:val="18"/>
        </w:rPr>
      </w:pPr>
    </w:p>
  </w:footnote>
  <w:footnote w:id="2">
    <w:p w14:paraId="6C47A5AC"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Style w:val="Refdenotaalpie"/>
          <w:rFonts w:ascii="Arial" w:hAnsi="Arial" w:cs="Arial"/>
          <w:color w:val="000000" w:themeColor="text1"/>
          <w:sz w:val="18"/>
          <w:szCs w:val="18"/>
        </w:rPr>
        <w:footnoteRef/>
      </w:r>
      <w:r w:rsidRPr="00A94A99">
        <w:rPr>
          <w:rFonts w:ascii="Arial" w:hAnsi="Arial" w:cs="Arial"/>
          <w:color w:val="000000" w:themeColor="text1"/>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13AB9A9E"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Fonts w:ascii="Arial" w:hAnsi="Arial" w:cs="Arial"/>
          <w:color w:val="000000" w:themeColor="text1"/>
          <w:sz w:val="18"/>
          <w:szCs w:val="18"/>
        </w:rPr>
        <w:t>»Lo anterior, sin perjuicio de las publicaciones previstas en el numeral 3 del artículo 30 de la Ley 80 de 1993.</w:t>
      </w:r>
    </w:p>
    <w:p w14:paraId="39575EDD"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Fonts w:ascii="Arial" w:hAnsi="Arial" w:cs="Arial"/>
          <w:color w:val="000000" w:themeColor="text1"/>
          <w:sz w:val="18"/>
          <w:szCs w:val="18"/>
        </w:rPr>
        <w:t xml:space="preserve">»Con el fin de materializar los objetivos a que se refiere el inciso anterior, el Gobierno Nacional desarrollará el Sistema Electrónico para la Contratación Pública, Secop, el cual: </w:t>
      </w:r>
    </w:p>
    <w:p w14:paraId="67DF185A"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Fonts w:ascii="Arial" w:hAnsi="Arial" w:cs="Arial"/>
          <w:color w:val="000000" w:themeColor="text1"/>
          <w:sz w:val="18"/>
          <w:szCs w:val="18"/>
        </w:rPr>
        <w:t>[…]</w:t>
      </w:r>
    </w:p>
    <w:p w14:paraId="74B62D41"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Fonts w:ascii="Arial" w:hAnsi="Arial" w:cs="Arial"/>
          <w:color w:val="000000" w:themeColor="text1"/>
          <w:sz w:val="18"/>
          <w:szCs w:val="18"/>
        </w:rPr>
        <w:t xml:space="preserve">»c) Contará con la información oficial de la contratación realizada con dineros públicos, para lo cual establecerá los patrones a que haya lugar y se encargará de su difusión a través de canales electrónico». </w:t>
      </w:r>
    </w:p>
    <w:p w14:paraId="0BF2FA6C" w14:textId="77777777" w:rsidR="001A2559" w:rsidRPr="00A94A99" w:rsidRDefault="001A2559" w:rsidP="00EB66C7">
      <w:pPr>
        <w:pStyle w:val="Textonotapie"/>
        <w:jc w:val="both"/>
        <w:rPr>
          <w:rFonts w:ascii="Arial" w:hAnsi="Arial" w:cs="Arial"/>
          <w:color w:val="000000" w:themeColor="text1"/>
          <w:sz w:val="18"/>
          <w:szCs w:val="18"/>
        </w:rPr>
      </w:pPr>
    </w:p>
  </w:footnote>
  <w:footnote w:id="3">
    <w:p w14:paraId="037DB29E"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Style w:val="Refdenotaalpie"/>
          <w:rFonts w:ascii="Arial" w:hAnsi="Arial" w:cs="Arial"/>
          <w:color w:val="000000" w:themeColor="text1"/>
          <w:sz w:val="18"/>
          <w:szCs w:val="18"/>
        </w:rPr>
        <w:footnoteRef/>
      </w:r>
      <w:r w:rsidRPr="00A94A99">
        <w:rPr>
          <w:rFonts w:ascii="Arial" w:hAnsi="Arial" w:cs="Arial"/>
          <w:color w:val="000000" w:themeColor="text1"/>
          <w:sz w:val="18"/>
          <w:szCs w:val="18"/>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0839FF6A" w14:textId="77777777" w:rsidR="001A2559" w:rsidRPr="00A94A99" w:rsidRDefault="001A2559" w:rsidP="00EB66C7">
      <w:pPr>
        <w:pStyle w:val="Textonotapie"/>
        <w:ind w:firstLine="709"/>
        <w:jc w:val="both"/>
        <w:rPr>
          <w:rFonts w:ascii="Arial" w:hAnsi="Arial" w:cs="Arial"/>
          <w:color w:val="000000" w:themeColor="text1"/>
          <w:sz w:val="18"/>
          <w:szCs w:val="18"/>
        </w:rPr>
      </w:pPr>
    </w:p>
  </w:footnote>
  <w:footnote w:id="4">
    <w:p w14:paraId="340838D6"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Style w:val="Refdenotaalpie"/>
          <w:rFonts w:ascii="Arial" w:hAnsi="Arial" w:cs="Arial"/>
          <w:color w:val="000000" w:themeColor="text1"/>
          <w:sz w:val="18"/>
          <w:szCs w:val="18"/>
        </w:rPr>
        <w:footnoteRef/>
      </w:r>
      <w:r w:rsidRPr="00A94A99">
        <w:rPr>
          <w:rFonts w:ascii="Arial" w:hAnsi="Arial" w:cs="Arial"/>
          <w:color w:val="000000" w:themeColor="text1"/>
          <w:sz w:val="18"/>
          <w:szCs w:val="18"/>
        </w:rPr>
        <w:t xml:space="preserve"> Ley 1712 de 2014: «Artículo 5. Ámbito de aplicación. Las disposiciones de esta ley serán aplicables a las siguientes personas en calidad de sujetos obligados: </w:t>
      </w:r>
    </w:p>
    <w:p w14:paraId="3A792D7A"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Fonts w:ascii="Arial" w:hAnsi="Arial" w:cs="Arial"/>
          <w:color w:val="000000" w:themeColor="text1"/>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55D282F3" w14:textId="77777777" w:rsidR="001A2559" w:rsidRPr="00A94A99" w:rsidRDefault="001A2559" w:rsidP="00EB66C7">
      <w:pPr>
        <w:pStyle w:val="Textonotapie"/>
        <w:ind w:firstLine="709"/>
        <w:jc w:val="both"/>
        <w:rPr>
          <w:rFonts w:ascii="Arial" w:hAnsi="Arial" w:cs="Arial"/>
          <w:color w:val="000000" w:themeColor="text1"/>
          <w:sz w:val="18"/>
          <w:szCs w:val="18"/>
        </w:rPr>
      </w:pPr>
    </w:p>
  </w:footnote>
  <w:footnote w:id="5">
    <w:p w14:paraId="07F6981F"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Fonts w:ascii="Arial" w:hAnsi="Arial" w:cs="Arial"/>
          <w:color w:val="000000" w:themeColor="text1"/>
          <w:sz w:val="18"/>
          <w:szCs w:val="18"/>
          <w:vertAlign w:val="superscript"/>
          <w:lang w:val="es-ES" w:eastAsia="es-ES"/>
        </w:rPr>
        <w:footnoteRef/>
      </w:r>
      <w:r w:rsidRPr="00A94A99">
        <w:rPr>
          <w:rFonts w:ascii="Arial" w:hAnsi="Arial" w:cs="Arial"/>
          <w:color w:val="000000" w:themeColor="text1"/>
          <w:sz w:val="18"/>
          <w:szCs w:val="18"/>
          <w:vertAlign w:val="superscript"/>
          <w:lang w:val="es-ES" w:eastAsia="es-ES"/>
        </w:rPr>
        <w:t xml:space="preserve"> </w:t>
      </w:r>
      <w:r w:rsidRPr="00A94A99">
        <w:rPr>
          <w:rFonts w:ascii="Arial" w:hAnsi="Arial" w:cs="Arial"/>
          <w:color w:val="000000" w:themeColor="text1"/>
          <w:sz w:val="18"/>
          <w:szCs w:val="18"/>
          <w:lang w:val="es-ES" w:eastAsia="es-ES"/>
        </w:rPr>
        <w:t>«</w:t>
      </w:r>
      <w:r w:rsidRPr="00A94A99">
        <w:rPr>
          <w:rFonts w:ascii="Arial" w:hAnsi="Arial" w:cs="Arial"/>
          <w:color w:val="000000" w:themeColor="text1"/>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1A3689B2" w14:textId="77777777" w:rsidR="001A2559" w:rsidRPr="00A94A99" w:rsidRDefault="001A2559" w:rsidP="00EB66C7">
      <w:pPr>
        <w:pStyle w:val="Textonotapie"/>
        <w:ind w:firstLine="709"/>
        <w:jc w:val="both"/>
        <w:rPr>
          <w:rFonts w:ascii="Arial" w:hAnsi="Arial" w:cs="Arial"/>
          <w:color w:val="000000" w:themeColor="text1"/>
          <w:sz w:val="18"/>
          <w:szCs w:val="18"/>
          <w:lang w:val="es-ES" w:eastAsia="es-ES"/>
        </w:rPr>
      </w:pPr>
      <w:r w:rsidRPr="00A94A99">
        <w:rPr>
          <w:rFonts w:ascii="Arial" w:hAnsi="Arial" w:cs="Arial"/>
          <w:color w:val="000000" w:themeColor="text1"/>
          <w:sz w:val="18"/>
          <w:szCs w:val="18"/>
        </w:rPr>
        <w:t>[…].</w:t>
      </w:r>
    </w:p>
    <w:p w14:paraId="394D407D" w14:textId="77777777" w:rsidR="001A2559" w:rsidRPr="00A94A99" w:rsidRDefault="001A2559" w:rsidP="00EB66C7">
      <w:pPr>
        <w:pStyle w:val="Textonotapie"/>
        <w:ind w:firstLine="709"/>
        <w:jc w:val="both"/>
        <w:rPr>
          <w:rFonts w:ascii="Arial" w:hAnsi="Arial" w:cs="Arial"/>
          <w:color w:val="000000" w:themeColor="text1"/>
          <w:sz w:val="18"/>
          <w:szCs w:val="18"/>
          <w:lang w:val="es-ES" w:eastAsia="es-ES"/>
        </w:rPr>
      </w:pPr>
      <w:r w:rsidRPr="00A94A99">
        <w:rPr>
          <w:rFonts w:ascii="Arial" w:hAnsi="Arial" w:cs="Arial"/>
          <w:color w:val="000000" w:themeColor="text1"/>
          <w:sz w:val="18"/>
          <w:szCs w:val="18"/>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63AFD88B" w14:textId="77777777" w:rsidR="001A2559" w:rsidRPr="00A94A99" w:rsidRDefault="001A2559" w:rsidP="00EB66C7">
      <w:pPr>
        <w:pStyle w:val="Textonotapie"/>
        <w:ind w:firstLine="709"/>
        <w:jc w:val="both"/>
        <w:rPr>
          <w:rFonts w:ascii="Arial" w:hAnsi="Arial" w:cs="Arial"/>
          <w:color w:val="000000" w:themeColor="text1"/>
          <w:sz w:val="18"/>
          <w:szCs w:val="18"/>
          <w:lang w:val="es-ES" w:eastAsia="es-ES"/>
        </w:rPr>
      </w:pPr>
    </w:p>
  </w:footnote>
  <w:footnote w:id="6">
    <w:p w14:paraId="6C13443B"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Style w:val="Refdenotaalpie"/>
          <w:rFonts w:ascii="Arial" w:hAnsi="Arial" w:cs="Arial"/>
          <w:color w:val="000000" w:themeColor="text1"/>
          <w:sz w:val="18"/>
          <w:szCs w:val="18"/>
        </w:rPr>
        <w:footnoteRef/>
      </w:r>
      <w:r w:rsidRPr="00A94A99">
        <w:rPr>
          <w:rFonts w:ascii="Arial" w:hAnsi="Arial" w:cs="Arial"/>
          <w:color w:val="000000" w:themeColor="text1"/>
          <w:sz w:val="18"/>
          <w:szCs w:val="18"/>
        </w:rPr>
        <w:t xml:space="preserve"> C</w:t>
      </w:r>
      <w:r w:rsidRPr="00A94A99">
        <w:rPr>
          <w:rFonts w:ascii="Arial" w:hAnsi="Arial" w:cs="Arial"/>
          <w:color w:val="000000" w:themeColor="text1"/>
          <w:sz w:val="18"/>
          <w:szCs w:val="18"/>
          <w:lang w:val="es-ES" w:eastAsia="es-ES"/>
        </w:rPr>
        <w:t xml:space="preserve">orte Constitucional. Sentencia C-274 de 9 de mayo de 2013. M.P. María Victoria Calle Correa. </w:t>
      </w:r>
    </w:p>
    <w:p w14:paraId="3A2D6F50" w14:textId="77777777" w:rsidR="001A2559" w:rsidRPr="00A94A99" w:rsidRDefault="001A2559" w:rsidP="00EB66C7">
      <w:pPr>
        <w:pStyle w:val="Textonotapie"/>
        <w:ind w:firstLine="709"/>
        <w:jc w:val="both"/>
        <w:rPr>
          <w:rFonts w:ascii="Arial" w:hAnsi="Arial" w:cs="Arial"/>
          <w:color w:val="000000" w:themeColor="text1"/>
          <w:sz w:val="18"/>
          <w:szCs w:val="18"/>
        </w:rPr>
      </w:pPr>
    </w:p>
  </w:footnote>
  <w:footnote w:id="7">
    <w:p w14:paraId="7C142ED8"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Style w:val="Refdenotaalpie"/>
          <w:rFonts w:ascii="Arial" w:hAnsi="Arial" w:cs="Arial"/>
          <w:color w:val="000000" w:themeColor="text1"/>
          <w:sz w:val="18"/>
          <w:szCs w:val="18"/>
        </w:rPr>
        <w:footnoteRef/>
      </w:r>
      <w:r w:rsidRPr="00A94A99">
        <w:rPr>
          <w:rFonts w:ascii="Arial" w:hAnsi="Arial" w:cs="Arial"/>
          <w:color w:val="000000" w:themeColor="text1"/>
          <w:sz w:val="18"/>
          <w:szCs w:val="18"/>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2D560C0E" w14:textId="77777777" w:rsidR="001A2559" w:rsidRPr="00A94A99" w:rsidRDefault="001A2559" w:rsidP="00EB66C7">
      <w:pPr>
        <w:pStyle w:val="Textonotapie"/>
        <w:ind w:firstLine="709"/>
        <w:jc w:val="both"/>
        <w:rPr>
          <w:rFonts w:ascii="Arial" w:hAnsi="Arial" w:cs="Arial"/>
          <w:color w:val="000000" w:themeColor="text1"/>
          <w:sz w:val="18"/>
          <w:szCs w:val="18"/>
        </w:rPr>
      </w:pPr>
    </w:p>
  </w:footnote>
  <w:footnote w:id="8">
    <w:p w14:paraId="59194B07"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Style w:val="Refdenotaalpie"/>
          <w:rFonts w:ascii="Arial" w:hAnsi="Arial" w:cs="Arial"/>
          <w:color w:val="000000" w:themeColor="text1"/>
          <w:sz w:val="18"/>
          <w:szCs w:val="18"/>
        </w:rPr>
        <w:footnoteRef/>
      </w:r>
      <w:r w:rsidRPr="00A94A99">
        <w:rPr>
          <w:rFonts w:ascii="Arial" w:hAnsi="Arial" w:cs="Arial"/>
          <w:color w:val="000000" w:themeColor="text1"/>
          <w:sz w:val="18"/>
          <w:szCs w:val="18"/>
        </w:rPr>
        <w:t xml:space="preserve"> Consejo de Estado. Sección Tercera. Subsección C. Auto del 14 de agosto de 2017. Exp. 58.820. C.P. Jaime Orlando Santofimio Gamboa. </w:t>
      </w:r>
    </w:p>
    <w:p w14:paraId="3A60327F" w14:textId="77777777" w:rsidR="001A2559" w:rsidRPr="00A94A99" w:rsidRDefault="001A2559" w:rsidP="00EB66C7">
      <w:pPr>
        <w:pStyle w:val="Textonotapie"/>
        <w:ind w:firstLine="709"/>
        <w:jc w:val="both"/>
        <w:rPr>
          <w:rFonts w:ascii="Arial" w:hAnsi="Arial" w:cs="Arial"/>
          <w:color w:val="000000" w:themeColor="text1"/>
          <w:sz w:val="18"/>
          <w:szCs w:val="18"/>
        </w:rPr>
      </w:pPr>
    </w:p>
  </w:footnote>
  <w:footnote w:id="9">
    <w:p w14:paraId="177DFBA5" w14:textId="77777777" w:rsidR="001A2559" w:rsidRPr="00A94A99" w:rsidRDefault="001A2559" w:rsidP="00EB66C7">
      <w:pPr>
        <w:pStyle w:val="Prrafodelista"/>
        <w:ind w:left="0" w:firstLine="709"/>
        <w:jc w:val="both"/>
        <w:rPr>
          <w:rFonts w:ascii="Arial" w:hAnsi="Arial" w:cs="Arial"/>
          <w:bCs/>
          <w:color w:val="000000" w:themeColor="text1"/>
          <w:sz w:val="18"/>
          <w:szCs w:val="18"/>
          <w:lang w:val="es-ES"/>
        </w:rPr>
      </w:pPr>
      <w:r w:rsidRPr="00A94A99">
        <w:rPr>
          <w:rStyle w:val="Refdenotaalpie"/>
          <w:rFonts w:ascii="Arial" w:hAnsi="Arial" w:cs="Arial"/>
          <w:color w:val="000000" w:themeColor="text1"/>
          <w:sz w:val="18"/>
          <w:szCs w:val="18"/>
        </w:rPr>
        <w:footnoteRef/>
      </w:r>
      <w:r w:rsidRPr="00A94A99">
        <w:rPr>
          <w:rFonts w:ascii="Arial" w:hAnsi="Arial" w:cs="Arial"/>
          <w:color w:val="000000" w:themeColor="text1"/>
          <w:sz w:val="18"/>
          <w:szCs w:val="18"/>
        </w:rPr>
        <w:t xml:space="preserve"> </w:t>
      </w:r>
      <w:r w:rsidRPr="00A94A99">
        <w:rPr>
          <w:rFonts w:ascii="Arial" w:hAnsi="Arial" w:cs="Arial"/>
          <w:bCs/>
          <w:color w:val="000000" w:themeColor="text1"/>
          <w:sz w:val="18"/>
          <w:szCs w:val="18"/>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572BA3AF" w14:textId="77777777" w:rsidR="001A2559" w:rsidRPr="00A94A99" w:rsidRDefault="001A2559" w:rsidP="00EB66C7">
      <w:pPr>
        <w:pStyle w:val="Textonotapie"/>
        <w:ind w:firstLine="709"/>
        <w:jc w:val="both"/>
        <w:rPr>
          <w:rFonts w:ascii="Arial" w:hAnsi="Arial" w:cs="Arial"/>
          <w:color w:val="000000" w:themeColor="text1"/>
          <w:sz w:val="18"/>
          <w:szCs w:val="18"/>
          <w:lang w:val="es-ES"/>
        </w:rPr>
      </w:pPr>
    </w:p>
  </w:footnote>
  <w:footnote w:id="10">
    <w:p w14:paraId="40335A00"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Style w:val="Refdenotaalpie"/>
          <w:rFonts w:ascii="Arial" w:hAnsi="Arial" w:cs="Arial"/>
          <w:color w:val="000000" w:themeColor="text1"/>
          <w:sz w:val="18"/>
          <w:szCs w:val="18"/>
        </w:rPr>
        <w:footnoteRef/>
      </w:r>
      <w:r w:rsidRPr="00A94A99">
        <w:rPr>
          <w:rFonts w:ascii="Arial" w:hAnsi="Arial" w:cs="Arial"/>
          <w:color w:val="000000" w:themeColor="text1"/>
          <w:sz w:val="18"/>
          <w:szCs w:val="18"/>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0D107B49"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Fonts w:ascii="Arial" w:hAnsi="Arial" w:cs="Arial"/>
          <w:color w:val="000000" w:themeColor="text1"/>
          <w:sz w:val="18"/>
          <w:szCs w:val="18"/>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4C56455C" w14:textId="77777777" w:rsidR="001A2559" w:rsidRPr="00A94A99" w:rsidRDefault="001A2559" w:rsidP="00EB66C7">
      <w:pPr>
        <w:pStyle w:val="Textonotapie"/>
        <w:ind w:firstLine="709"/>
        <w:jc w:val="both"/>
        <w:rPr>
          <w:rFonts w:ascii="Arial" w:hAnsi="Arial" w:cs="Arial"/>
          <w:color w:val="000000" w:themeColor="text1"/>
          <w:sz w:val="18"/>
          <w:szCs w:val="18"/>
        </w:rPr>
      </w:pPr>
    </w:p>
  </w:footnote>
  <w:footnote w:id="11">
    <w:p w14:paraId="6AABADC7" w14:textId="77777777" w:rsidR="00BB3ECA" w:rsidRPr="00A94A99" w:rsidRDefault="00BB3ECA" w:rsidP="00EB66C7">
      <w:pPr>
        <w:pStyle w:val="Textonotapie"/>
        <w:ind w:firstLine="709"/>
        <w:jc w:val="both"/>
        <w:rPr>
          <w:rFonts w:ascii="Arial" w:hAnsi="Arial" w:cs="Arial"/>
          <w:color w:val="000000" w:themeColor="text1"/>
          <w:sz w:val="18"/>
          <w:szCs w:val="18"/>
        </w:rPr>
      </w:pPr>
      <w:r w:rsidRPr="00A94A99">
        <w:rPr>
          <w:rStyle w:val="Refdenotaalpie"/>
          <w:rFonts w:ascii="Arial" w:hAnsi="Arial" w:cs="Arial"/>
          <w:color w:val="000000" w:themeColor="text1"/>
          <w:sz w:val="18"/>
          <w:szCs w:val="18"/>
        </w:rPr>
        <w:footnoteRef/>
      </w:r>
      <w:r w:rsidRPr="00A94A99">
        <w:rPr>
          <w:rFonts w:ascii="Arial" w:hAnsi="Arial" w:cs="Arial"/>
          <w:color w:val="000000" w:themeColor="text1"/>
          <w:sz w:val="18"/>
          <w:szCs w:val="18"/>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 ».</w:t>
      </w:r>
    </w:p>
    <w:p w14:paraId="5736A161" w14:textId="77777777" w:rsidR="00BB3ECA" w:rsidRPr="00A94A99" w:rsidRDefault="00BB3ECA" w:rsidP="00EB66C7">
      <w:pPr>
        <w:pStyle w:val="Textonotapie"/>
        <w:ind w:firstLine="709"/>
        <w:jc w:val="both"/>
        <w:rPr>
          <w:rFonts w:ascii="Arial" w:hAnsi="Arial" w:cs="Arial"/>
          <w:color w:val="000000" w:themeColor="text1"/>
          <w:sz w:val="18"/>
          <w:szCs w:val="18"/>
        </w:rPr>
      </w:pPr>
    </w:p>
  </w:footnote>
  <w:footnote w:id="12">
    <w:p w14:paraId="65D9EA44" w14:textId="77777777" w:rsidR="00BB3ECA" w:rsidRPr="00A94A99" w:rsidRDefault="00BB3ECA" w:rsidP="00EB66C7">
      <w:pPr>
        <w:pStyle w:val="Textonotapie"/>
        <w:ind w:firstLine="709"/>
        <w:jc w:val="both"/>
        <w:rPr>
          <w:rFonts w:ascii="Arial" w:hAnsi="Arial" w:cs="Arial"/>
          <w:color w:val="000000" w:themeColor="text1"/>
          <w:sz w:val="18"/>
          <w:szCs w:val="18"/>
        </w:rPr>
      </w:pPr>
      <w:r w:rsidRPr="00A94A99">
        <w:rPr>
          <w:rStyle w:val="Refdenotaalpie"/>
          <w:rFonts w:ascii="Arial" w:hAnsi="Arial" w:cs="Arial"/>
          <w:color w:val="000000" w:themeColor="text1"/>
          <w:sz w:val="18"/>
          <w:szCs w:val="18"/>
        </w:rPr>
        <w:footnoteRef/>
      </w:r>
      <w:r w:rsidRPr="00A94A99">
        <w:rPr>
          <w:rFonts w:ascii="Arial" w:hAnsi="Arial" w:cs="Arial"/>
          <w:color w:val="000000" w:themeColor="text1"/>
          <w:sz w:val="18"/>
          <w:szCs w:val="18"/>
        </w:rPr>
        <w:t xml:space="preserve"> Decreto 1081 de 2015: «Artículo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 ».</w:t>
      </w:r>
    </w:p>
    <w:p w14:paraId="73FD1F59" w14:textId="77777777" w:rsidR="00BB3ECA" w:rsidRPr="00A94A99" w:rsidRDefault="00BB3ECA" w:rsidP="00EB66C7">
      <w:pPr>
        <w:pStyle w:val="Textonotapie"/>
        <w:ind w:firstLine="709"/>
        <w:jc w:val="both"/>
        <w:rPr>
          <w:rFonts w:ascii="Arial" w:hAnsi="Arial" w:cs="Arial"/>
          <w:color w:val="000000" w:themeColor="text1"/>
          <w:sz w:val="18"/>
          <w:szCs w:val="18"/>
        </w:rPr>
      </w:pPr>
    </w:p>
  </w:footnote>
  <w:footnote w:id="13">
    <w:p w14:paraId="50A881B5" w14:textId="77777777" w:rsidR="00BB3ECA" w:rsidRPr="00A94A99" w:rsidRDefault="00BB3ECA" w:rsidP="00EB66C7">
      <w:pPr>
        <w:pStyle w:val="Textonotapie"/>
        <w:ind w:firstLine="709"/>
        <w:jc w:val="both"/>
        <w:rPr>
          <w:rFonts w:ascii="Arial" w:hAnsi="Arial" w:cs="Arial"/>
          <w:color w:val="000000" w:themeColor="text1"/>
          <w:sz w:val="18"/>
          <w:szCs w:val="18"/>
        </w:rPr>
      </w:pPr>
      <w:r w:rsidRPr="00A94A99">
        <w:rPr>
          <w:rStyle w:val="Refdenotaalpie"/>
          <w:rFonts w:ascii="Arial" w:hAnsi="Arial" w:cs="Arial"/>
          <w:color w:val="000000" w:themeColor="text1"/>
          <w:sz w:val="18"/>
          <w:szCs w:val="18"/>
        </w:rPr>
        <w:footnoteRef/>
      </w:r>
      <w:r w:rsidRPr="00A94A99">
        <w:rPr>
          <w:rFonts w:ascii="Arial" w:hAnsi="Arial" w:cs="Arial"/>
          <w:color w:val="000000" w:themeColor="text1"/>
          <w:sz w:val="18"/>
          <w:szCs w:val="18"/>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6B84D7A4" w14:textId="77777777" w:rsidR="00BB3ECA" w:rsidRPr="00A94A99" w:rsidRDefault="00BB3ECA" w:rsidP="00EB66C7">
      <w:pPr>
        <w:pStyle w:val="Textonotapie"/>
        <w:ind w:firstLine="709"/>
        <w:jc w:val="both"/>
        <w:rPr>
          <w:rFonts w:ascii="Arial" w:hAnsi="Arial" w:cs="Arial"/>
          <w:color w:val="000000" w:themeColor="text1"/>
          <w:sz w:val="18"/>
          <w:szCs w:val="18"/>
        </w:rPr>
      </w:pPr>
      <w:r w:rsidRPr="00A94A99">
        <w:rPr>
          <w:rFonts w:ascii="Arial" w:hAnsi="Arial" w:cs="Arial"/>
          <w:color w:val="000000" w:themeColor="text1"/>
          <w:sz w:val="18"/>
          <w:szCs w:val="18"/>
        </w:rPr>
        <w:t xml:space="preserve">»Los sujetos obligados que no contratan con cargo a recursos públicos no están obligados a publicar su Plan Anual de Adquisiciones. </w:t>
      </w:r>
    </w:p>
    <w:p w14:paraId="62519514" w14:textId="77777777" w:rsidR="00BB3ECA" w:rsidRPr="00A94A99" w:rsidRDefault="00BB3ECA" w:rsidP="00EB66C7">
      <w:pPr>
        <w:pStyle w:val="Textonotapie"/>
        <w:ind w:firstLine="709"/>
        <w:jc w:val="both"/>
        <w:rPr>
          <w:rFonts w:ascii="Arial" w:hAnsi="Arial" w:cs="Arial"/>
          <w:color w:val="000000" w:themeColor="text1"/>
          <w:sz w:val="18"/>
          <w:szCs w:val="18"/>
        </w:rPr>
      </w:pPr>
      <w:r w:rsidRPr="00A94A99">
        <w:rPr>
          <w:rFonts w:ascii="Arial" w:hAnsi="Arial" w:cs="Arial"/>
          <w:color w:val="000000" w:themeColor="text1"/>
          <w:sz w:val="18"/>
          <w:szCs w:val="18"/>
        </w:rPr>
        <w:t xml:space="preserve">»Los sujetos obligados que contratan con cargo a recursos públicos y recursos privados, deben publicar en su página web y en el SECOP el Plan Anual de Adquisiciones para los recursos de carácter público que ejecutarán en el año. </w:t>
      </w:r>
    </w:p>
    <w:p w14:paraId="6ED10CAF" w14:textId="77777777" w:rsidR="00BB3ECA" w:rsidRPr="00A94A99" w:rsidRDefault="00BB3ECA" w:rsidP="00EB66C7">
      <w:pPr>
        <w:pStyle w:val="Textonotapie"/>
        <w:ind w:firstLine="709"/>
        <w:jc w:val="both"/>
        <w:rPr>
          <w:rFonts w:ascii="Arial" w:hAnsi="Arial" w:cs="Arial"/>
          <w:color w:val="000000" w:themeColor="text1"/>
          <w:sz w:val="18"/>
          <w:szCs w:val="18"/>
        </w:rPr>
      </w:pPr>
      <w:r w:rsidRPr="00A94A99">
        <w:rPr>
          <w:rFonts w:ascii="Arial" w:hAnsi="Arial" w:cs="Arial"/>
          <w:color w:val="000000" w:themeColor="text1"/>
          <w:sz w:val="18"/>
          <w:szCs w:val="18"/>
        </w:rPr>
        <w:t>»Se entenderá como definición de Plan Anual de Adquisiciones respecto a todos los sujetos obligados que contratan con recursos públicos, la prevista en el artículo 3° del Decreto 1510 de 2013, o el que lo modifique, sustituya o adicione».</w:t>
      </w:r>
    </w:p>
    <w:p w14:paraId="64E08F68" w14:textId="77777777" w:rsidR="00BB3ECA" w:rsidRPr="00A94A99" w:rsidRDefault="00BB3ECA" w:rsidP="00EB66C7">
      <w:pPr>
        <w:pStyle w:val="Textonotapie"/>
        <w:ind w:firstLine="709"/>
        <w:jc w:val="both"/>
        <w:rPr>
          <w:rFonts w:ascii="Arial" w:hAnsi="Arial" w:cs="Arial"/>
          <w:color w:val="000000" w:themeColor="text1"/>
          <w:sz w:val="18"/>
          <w:szCs w:val="18"/>
        </w:rPr>
      </w:pPr>
    </w:p>
  </w:footnote>
  <w:footnote w:id="14">
    <w:p w14:paraId="215C5797"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Style w:val="Refdenotaalpie"/>
          <w:rFonts w:ascii="Arial" w:hAnsi="Arial" w:cs="Arial"/>
          <w:color w:val="000000" w:themeColor="text1"/>
          <w:sz w:val="18"/>
          <w:szCs w:val="18"/>
        </w:rPr>
        <w:footnoteRef/>
      </w:r>
      <w:r w:rsidRPr="00A94A99">
        <w:rPr>
          <w:rFonts w:ascii="Arial" w:hAnsi="Arial" w:cs="Arial"/>
          <w:color w:val="000000" w:themeColor="text1"/>
          <w:sz w:val="18"/>
          <w:szCs w:val="18"/>
        </w:rPr>
        <w:t xml:space="preserve"> En efecto, el artículo 195, numeral 6 de la Ley 100 de 1993 establece que «Las Empresas Sociales de Salud se someterán al siguiente régimen jurídico:</w:t>
      </w:r>
    </w:p>
    <w:p w14:paraId="6E98EEE1"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Fonts w:ascii="Arial" w:hAnsi="Arial" w:cs="Arial"/>
          <w:color w:val="000000" w:themeColor="text1"/>
          <w:sz w:val="18"/>
          <w:szCs w:val="18"/>
        </w:rPr>
        <w:t>»[…]</w:t>
      </w:r>
    </w:p>
    <w:p w14:paraId="7C112253"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Fonts w:ascii="Arial" w:hAnsi="Arial" w:cs="Arial"/>
          <w:color w:val="000000" w:themeColor="text1"/>
          <w:sz w:val="18"/>
          <w:szCs w:val="18"/>
        </w:rPr>
        <w:t xml:space="preserve">»En materia contractual se regirá por el derecho privado, pero podrá discrecionalmente utilizar las cláusulas exorbitantes previstas en el estatuto general de contratación de la administración pública». </w:t>
      </w:r>
    </w:p>
  </w:footnote>
  <w:footnote w:id="15">
    <w:p w14:paraId="385EBC45"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Style w:val="Refdenotaalpie"/>
          <w:rFonts w:ascii="Arial" w:hAnsi="Arial" w:cs="Arial"/>
          <w:color w:val="000000" w:themeColor="text1"/>
          <w:sz w:val="18"/>
          <w:szCs w:val="18"/>
        </w:rPr>
        <w:footnoteRef/>
      </w:r>
      <w:r w:rsidRPr="00A94A99">
        <w:rPr>
          <w:rFonts w:ascii="Arial" w:hAnsi="Arial" w:cs="Arial"/>
          <w:color w:val="000000" w:themeColor="text1"/>
          <w:sz w:val="18"/>
          <w:szCs w:val="18"/>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25696F1F"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Fonts w:ascii="Arial" w:hAnsi="Arial" w:cs="Arial"/>
          <w:color w:val="000000" w:themeColor="text1"/>
          <w:sz w:val="18"/>
          <w:szCs w:val="18"/>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58D8B9BF" w14:textId="77777777" w:rsidR="001A2559" w:rsidRPr="00A94A99" w:rsidRDefault="001A2559" w:rsidP="00EB66C7">
      <w:pPr>
        <w:pStyle w:val="Textonotapie"/>
        <w:ind w:firstLine="709"/>
        <w:jc w:val="both"/>
        <w:rPr>
          <w:rFonts w:ascii="Arial" w:hAnsi="Arial" w:cs="Arial"/>
          <w:color w:val="000000" w:themeColor="text1"/>
          <w:sz w:val="18"/>
          <w:szCs w:val="18"/>
        </w:rPr>
      </w:pPr>
    </w:p>
  </w:footnote>
  <w:footnote w:id="16">
    <w:p w14:paraId="0D5ACB27"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Style w:val="Refdenotaalpie"/>
          <w:rFonts w:ascii="Arial" w:hAnsi="Arial" w:cs="Arial"/>
          <w:color w:val="000000" w:themeColor="text1"/>
          <w:sz w:val="18"/>
          <w:szCs w:val="18"/>
        </w:rPr>
        <w:footnoteRef/>
      </w:r>
      <w:r w:rsidRPr="00A94A99">
        <w:rPr>
          <w:rFonts w:ascii="Arial" w:hAnsi="Arial" w:cs="Arial"/>
          <w:color w:val="000000" w:themeColor="text1"/>
          <w:sz w:val="18"/>
          <w:szCs w:val="18"/>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6F3046D2"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Fonts w:ascii="Arial" w:hAnsi="Arial" w:cs="Arial"/>
          <w:color w:val="000000" w:themeColor="text1"/>
          <w:sz w:val="18"/>
          <w:szCs w:val="18"/>
        </w:rPr>
        <w:t xml:space="preserve">»La información registrada por las Entidades en el SECOP II y en la Tienda Virtual del Estado Colombiano, está disponible en tiempo real en razón a que las actuaciones del Proceso de Contratación tienen lugar electrónicamente a través de dichas plataformas transaccionales. </w:t>
      </w:r>
    </w:p>
    <w:p w14:paraId="2A19D436"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Fonts w:ascii="Arial" w:hAnsi="Arial" w:cs="Arial"/>
          <w:color w:val="000000" w:themeColor="text1"/>
          <w:sz w:val="18"/>
          <w:szCs w:val="18"/>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footnote>
  <w:footnote w:id="17">
    <w:p w14:paraId="3BEEE114"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Style w:val="Refdenotaalpie"/>
          <w:rFonts w:ascii="Arial" w:hAnsi="Arial" w:cs="Arial"/>
          <w:color w:val="000000" w:themeColor="text1"/>
          <w:sz w:val="18"/>
          <w:szCs w:val="18"/>
        </w:rPr>
        <w:footnoteRef/>
      </w:r>
      <w:r w:rsidRPr="00A94A99">
        <w:rPr>
          <w:rFonts w:ascii="Arial" w:hAnsi="Arial" w:cs="Arial"/>
          <w:color w:val="000000" w:themeColor="text1"/>
          <w:sz w:val="18"/>
          <w:szCs w:val="18"/>
        </w:rPr>
        <w:t xml:space="preserve"> Corte Constitucional. Sentencia C- 083 del 1 de marzo de 1995. M.P. Carlos Gaviria Díaz.</w:t>
      </w:r>
    </w:p>
    <w:p w14:paraId="563D7E5A" w14:textId="77777777" w:rsidR="001A2559" w:rsidRPr="00A94A99" w:rsidRDefault="001A2559" w:rsidP="00EB66C7">
      <w:pPr>
        <w:pStyle w:val="Textonotapie"/>
        <w:ind w:firstLine="709"/>
        <w:jc w:val="both"/>
        <w:rPr>
          <w:rFonts w:ascii="Arial" w:hAnsi="Arial" w:cs="Arial"/>
          <w:color w:val="000000" w:themeColor="text1"/>
          <w:sz w:val="18"/>
          <w:szCs w:val="18"/>
        </w:rPr>
      </w:pPr>
    </w:p>
  </w:footnote>
  <w:footnote w:id="18">
    <w:p w14:paraId="1025247B"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Style w:val="Refdenotaalpie"/>
          <w:rFonts w:ascii="Arial" w:hAnsi="Arial" w:cs="Arial"/>
          <w:color w:val="000000" w:themeColor="text1"/>
          <w:sz w:val="18"/>
          <w:szCs w:val="18"/>
        </w:rPr>
        <w:footnoteRef/>
      </w:r>
      <w:r w:rsidRPr="00A94A99">
        <w:rPr>
          <w:rFonts w:ascii="Arial" w:hAnsi="Arial" w:cs="Arial"/>
          <w:color w:val="000000" w:themeColor="text1"/>
          <w:sz w:val="18"/>
          <w:szCs w:val="18"/>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7BF537BB" w14:textId="77777777" w:rsidR="001A2559" w:rsidRPr="00A94A99" w:rsidRDefault="001A2559" w:rsidP="00EB66C7">
      <w:pPr>
        <w:pStyle w:val="Textonotapie"/>
        <w:ind w:firstLine="709"/>
        <w:jc w:val="both"/>
        <w:rPr>
          <w:rFonts w:ascii="Arial" w:hAnsi="Arial" w:cs="Arial"/>
          <w:color w:val="000000" w:themeColor="text1"/>
          <w:sz w:val="18"/>
          <w:szCs w:val="18"/>
        </w:rPr>
      </w:pPr>
      <w:r w:rsidRPr="00A94A99">
        <w:rPr>
          <w:rFonts w:ascii="Arial" w:hAnsi="Arial" w:cs="Arial"/>
          <w:color w:val="000000" w:themeColor="text1"/>
          <w:sz w:val="18"/>
          <w:szCs w:val="18"/>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 w:id="19">
    <w:p w14:paraId="1EC5FCB8" w14:textId="77777777" w:rsidR="00EB66C7" w:rsidRPr="00A94A99" w:rsidRDefault="00EB66C7" w:rsidP="00EB66C7">
      <w:pPr>
        <w:pStyle w:val="Textonotapie"/>
        <w:ind w:firstLine="708"/>
        <w:jc w:val="both"/>
        <w:rPr>
          <w:rFonts w:ascii="Arial" w:hAnsi="Arial" w:cs="Arial"/>
          <w:color w:val="000000" w:themeColor="text1"/>
          <w:sz w:val="18"/>
          <w:szCs w:val="18"/>
        </w:rPr>
      </w:pPr>
      <w:r w:rsidRPr="00A94A99">
        <w:rPr>
          <w:rStyle w:val="Refdenotaalpie"/>
          <w:rFonts w:ascii="Arial" w:hAnsi="Arial" w:cs="Arial"/>
          <w:color w:val="000000" w:themeColor="text1"/>
          <w:sz w:val="18"/>
          <w:szCs w:val="18"/>
        </w:rPr>
        <w:footnoteRef/>
      </w:r>
      <w:r w:rsidRPr="00A94A99">
        <w:rPr>
          <w:rFonts w:ascii="Arial" w:hAnsi="Arial" w:cs="Arial"/>
          <w:color w:val="000000" w:themeColor="text1"/>
          <w:sz w:val="18"/>
          <w:szCs w:val="18"/>
        </w:rPr>
        <w:t xml:space="preserve"> Artículo 24. Del principio de transparencia. En virtud de este principio: </w:t>
      </w:r>
    </w:p>
    <w:p w14:paraId="2C7CEF51" w14:textId="77777777" w:rsidR="00EB66C7" w:rsidRPr="00A94A99" w:rsidRDefault="00EB66C7" w:rsidP="00EB66C7">
      <w:pPr>
        <w:pStyle w:val="Textonotapie"/>
        <w:ind w:firstLine="708"/>
        <w:jc w:val="both"/>
        <w:rPr>
          <w:rFonts w:ascii="Arial" w:hAnsi="Arial" w:cs="Arial"/>
          <w:color w:val="000000" w:themeColor="text1"/>
          <w:sz w:val="18"/>
          <w:szCs w:val="18"/>
        </w:rPr>
      </w:pPr>
      <w:r w:rsidRPr="00A94A99">
        <w:rPr>
          <w:rFonts w:ascii="Arial" w:hAnsi="Arial" w:cs="Arial"/>
          <w:color w:val="000000" w:themeColor="text1"/>
          <w:sz w:val="18"/>
          <w:szCs w:val="18"/>
        </w:rPr>
        <w:t xml:space="preserve">2o.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 </w:t>
      </w:r>
    </w:p>
    <w:p w14:paraId="4FF5D369" w14:textId="77777777" w:rsidR="00EB66C7" w:rsidRPr="00A94A99" w:rsidRDefault="00EB66C7" w:rsidP="00EB66C7">
      <w:pPr>
        <w:pStyle w:val="Textonotapie"/>
        <w:ind w:firstLine="708"/>
        <w:jc w:val="both"/>
        <w:rPr>
          <w:rFonts w:ascii="Arial" w:hAnsi="Arial" w:cs="Arial"/>
          <w:color w:val="000000" w:themeColor="text1"/>
          <w:sz w:val="18"/>
          <w:szCs w:val="18"/>
          <w:lang w:val="es-CO"/>
        </w:rPr>
      </w:pPr>
      <w:r w:rsidRPr="00A94A99">
        <w:rPr>
          <w:rFonts w:ascii="Arial" w:hAnsi="Arial" w:cs="Arial"/>
          <w:color w:val="000000" w:themeColor="text1"/>
          <w:sz w:val="18"/>
          <w:szCs w:val="18"/>
        </w:rPr>
        <w:t>3o. Las actuaciones de las autoridades serán públicas y los expedientes que las contengan estarán abiertos al público, permitiendo en el caso de licitación el ejercicio del derecho de que trata el artículo 273 de la Constitución Política […]».</w:t>
      </w:r>
    </w:p>
  </w:footnote>
  <w:footnote w:id="20">
    <w:p w14:paraId="442D044B" w14:textId="77777777" w:rsidR="00EB66C7" w:rsidRPr="00A94A99" w:rsidRDefault="00EB66C7" w:rsidP="00EB66C7">
      <w:pPr>
        <w:pStyle w:val="Textonotapie"/>
        <w:jc w:val="both"/>
        <w:rPr>
          <w:rFonts w:ascii="Arial" w:hAnsi="Arial" w:cs="Arial"/>
          <w:color w:val="000000" w:themeColor="text1"/>
          <w:sz w:val="18"/>
          <w:szCs w:val="18"/>
        </w:rPr>
      </w:pPr>
    </w:p>
    <w:p w14:paraId="0F620761" w14:textId="0AAD9A03" w:rsidR="00EB66C7" w:rsidRPr="00A94A99" w:rsidRDefault="00EB66C7" w:rsidP="00EB0899">
      <w:pPr>
        <w:pStyle w:val="Textonotapie"/>
        <w:ind w:firstLine="708"/>
        <w:jc w:val="both"/>
        <w:rPr>
          <w:rFonts w:ascii="Arial" w:hAnsi="Arial" w:cs="Arial"/>
          <w:color w:val="000000" w:themeColor="text1"/>
          <w:sz w:val="18"/>
          <w:szCs w:val="18"/>
          <w:lang w:val="es-CO"/>
        </w:rPr>
      </w:pPr>
      <w:r w:rsidRPr="00A94A99">
        <w:rPr>
          <w:rStyle w:val="Refdenotaalpie"/>
          <w:rFonts w:ascii="Arial" w:hAnsi="Arial" w:cs="Arial"/>
          <w:color w:val="000000" w:themeColor="text1"/>
          <w:sz w:val="18"/>
          <w:szCs w:val="18"/>
        </w:rPr>
        <w:footnoteRef/>
      </w:r>
      <w:r w:rsidRPr="00A94A99">
        <w:rPr>
          <w:rFonts w:ascii="Arial" w:hAnsi="Arial" w:cs="Arial"/>
          <w:color w:val="000000" w:themeColor="text1"/>
          <w:sz w:val="18"/>
          <w:szCs w:val="18"/>
        </w:rPr>
        <w:t xml:space="preserve"> </w:t>
      </w:r>
      <w:r w:rsidR="002C0D6C" w:rsidRPr="00A94A99">
        <w:rPr>
          <w:rFonts w:ascii="Arial" w:hAnsi="Arial" w:cs="Arial"/>
          <w:color w:val="000000" w:themeColor="text1"/>
          <w:sz w:val="18"/>
          <w:szCs w:val="18"/>
        </w:rPr>
        <w:t xml:space="preserve">Sobre la relación del principio de publicidad con la transparencia en la contratación estatal y el uso de medios electrónicos la Corte Constitucional en la sentencia C-259 de 2008 con ponencia del magistrado. Jaime Córdoba Triviño expuso lo siguiente </w:t>
      </w:r>
      <w:r w:rsidRPr="00A94A99">
        <w:rPr>
          <w:rFonts w:ascii="Arial" w:hAnsi="Arial" w:cs="Arial"/>
          <w:color w:val="000000" w:themeColor="text1"/>
          <w:sz w:val="18"/>
          <w:szCs w:val="18"/>
        </w:rPr>
        <w:t>«</w:t>
      </w:r>
      <w:r w:rsidRPr="00A94A99">
        <w:rPr>
          <w:rFonts w:ascii="Arial" w:hAnsi="Arial" w:cs="Arial"/>
          <w:color w:val="000000" w:themeColor="text1"/>
          <w:sz w:val="18"/>
          <w:szCs w:val="18"/>
          <w:shd w:val="clear" w:color="auto" w:fill="FFFFFF"/>
        </w:rPr>
        <w:t>El principio de publicidad de la función administrativa resulta en un alto grado pertinente a la aplicación de sistemas electrónicos de información dentro de la actividad de las autoridades públicas, en el asunto bajo análisis referida a la contratación pública.  Ello en tanto la aplicación de dicho principio permite que los ciudadanos conozcan y observen las actuaciones de la administración y estén por ende capacitados para impugnarlas, a través de los recursos y acciones correspondientes, ubicándose de esta manera en el ámbito expansivo del principio democrático participativo.   Al respecto, conforme a la jurisprudencia constitucional sobre la materia,</w:t>
      </w:r>
      <w:bookmarkStart w:id="5" w:name="_ftnref18"/>
      <w:r w:rsidRPr="00484790">
        <w:rPr>
          <w:rFonts w:ascii="Arial" w:hAnsi="Arial" w:cs="Arial"/>
          <w:color w:val="000000" w:themeColor="text1"/>
          <w:sz w:val="18"/>
          <w:szCs w:val="18"/>
        </w:rPr>
        <w:fldChar w:fldCharType="begin"/>
      </w:r>
      <w:r w:rsidRPr="00A94A99">
        <w:rPr>
          <w:rFonts w:ascii="Arial" w:hAnsi="Arial" w:cs="Arial"/>
          <w:color w:val="000000" w:themeColor="text1"/>
          <w:sz w:val="18"/>
          <w:szCs w:val="18"/>
        </w:rPr>
        <w:instrText xml:space="preserve"> HYPERLINK "https://www.corteconstitucional.gov.co/RELATORIA/2008/C-259-08.htm" \l "_ftn18" \o "" </w:instrText>
      </w:r>
      <w:r w:rsidRPr="00484790">
        <w:rPr>
          <w:rFonts w:ascii="Arial" w:hAnsi="Arial" w:cs="Arial"/>
          <w:color w:val="000000" w:themeColor="text1"/>
          <w:sz w:val="18"/>
          <w:szCs w:val="18"/>
        </w:rPr>
        <w:fldChar w:fldCharType="separate"/>
      </w:r>
      <w:r w:rsidRPr="00A94A99">
        <w:rPr>
          <w:rFonts w:ascii="Arial" w:hAnsi="Arial" w:cs="Arial"/>
          <w:color w:val="000000" w:themeColor="text1"/>
          <w:sz w:val="18"/>
          <w:szCs w:val="18"/>
          <w:u w:val="single"/>
          <w:shd w:val="clear" w:color="auto" w:fill="FFFFFF"/>
          <w:vertAlign w:val="superscript"/>
        </w:rPr>
        <w:t>[18]</w:t>
      </w:r>
      <w:r w:rsidRPr="00484790">
        <w:rPr>
          <w:rFonts w:ascii="Arial" w:hAnsi="Arial" w:cs="Arial"/>
          <w:color w:val="000000" w:themeColor="text1"/>
          <w:sz w:val="18"/>
          <w:szCs w:val="18"/>
        </w:rPr>
        <w:fldChar w:fldCharType="end"/>
      </w:r>
      <w:bookmarkEnd w:id="5"/>
      <w:r w:rsidRPr="00A94A99">
        <w:rPr>
          <w:rFonts w:ascii="Arial" w:hAnsi="Arial" w:cs="Arial"/>
          <w:color w:val="000000" w:themeColor="text1"/>
          <w:sz w:val="18"/>
          <w:szCs w:val="18"/>
          <w:shd w:val="clear" w:color="auto" w:fill="FFFFFF"/>
        </w:rPr>
        <w:t> la Corte considera que un sistema automatizado de información sobre la contratación estatal debe, para mostrarse ajustado a los postulados constitucionales, contar con instancias tecnológicas que aseguren, entre otros objetivos, </w:t>
      </w:r>
      <w:r w:rsidRPr="00A94A99">
        <w:rPr>
          <w:rFonts w:ascii="Arial" w:hAnsi="Arial" w:cs="Arial"/>
          <w:i/>
          <w:iCs/>
          <w:color w:val="000000" w:themeColor="text1"/>
          <w:sz w:val="18"/>
          <w:szCs w:val="18"/>
          <w:shd w:val="clear" w:color="auto" w:fill="FFFFFF"/>
        </w:rPr>
        <w:t>(i) </w:t>
      </w:r>
      <w:r w:rsidRPr="00A94A99">
        <w:rPr>
          <w:rFonts w:ascii="Arial" w:hAnsi="Arial" w:cs="Arial"/>
          <w:color w:val="000000" w:themeColor="text1"/>
          <w:sz w:val="18"/>
          <w:szCs w:val="18"/>
          <w:shd w:val="clear" w:color="auto" w:fill="FFFFFF"/>
        </w:rPr>
        <w:t> la imparcialidad y la transparencia en el manejo y publicación de la información, en especial las decisiones adoptadas por la administración; </w:t>
      </w:r>
      <w:r w:rsidRPr="00A94A99">
        <w:rPr>
          <w:rFonts w:ascii="Arial" w:hAnsi="Arial" w:cs="Arial"/>
          <w:i/>
          <w:iCs/>
          <w:color w:val="000000" w:themeColor="text1"/>
          <w:sz w:val="18"/>
          <w:szCs w:val="18"/>
          <w:shd w:val="clear" w:color="auto" w:fill="FFFFFF"/>
        </w:rPr>
        <w:t>(ii) </w:t>
      </w:r>
      <w:r w:rsidRPr="00A94A99">
        <w:rPr>
          <w:rFonts w:ascii="Arial" w:hAnsi="Arial" w:cs="Arial"/>
          <w:color w:val="000000" w:themeColor="text1"/>
          <w:sz w:val="18"/>
          <w:szCs w:val="18"/>
          <w:shd w:val="clear" w:color="auto" w:fill="FFFFFF"/>
        </w:rPr>
        <w:t>la participación oportuna y suficiente de los interesados en el proceso contractual, al igual que los organismos de control; y </w:t>
      </w:r>
      <w:r w:rsidRPr="00A94A99">
        <w:rPr>
          <w:rFonts w:ascii="Arial" w:hAnsi="Arial" w:cs="Arial"/>
          <w:i/>
          <w:iCs/>
          <w:color w:val="000000" w:themeColor="text1"/>
          <w:sz w:val="18"/>
          <w:szCs w:val="18"/>
          <w:shd w:val="clear" w:color="auto" w:fill="FFFFFF"/>
        </w:rPr>
        <w:t>(iii) </w:t>
      </w:r>
      <w:r w:rsidRPr="00A94A99">
        <w:rPr>
          <w:rFonts w:ascii="Arial" w:hAnsi="Arial" w:cs="Arial"/>
          <w:color w:val="000000" w:themeColor="text1"/>
          <w:sz w:val="18"/>
          <w:szCs w:val="18"/>
          <w:shd w:val="clear" w:color="auto" w:fill="FFFFFF"/>
        </w:rPr>
        <w:t>el conocimiento oportuno de la información atinente en la contratación estatal, a fin de garantizar los derechos constitucionales a la defensa, el debido proceso y el acceso a los documentos públicos, al igual que la preservación del principio de seguridad jurídica»</w:t>
      </w:r>
      <w:r w:rsidRPr="00A94A99">
        <w:rPr>
          <w:rFonts w:ascii="Arial" w:hAnsi="Arial" w:cs="Arial"/>
          <w:color w:val="000000" w:themeColor="text1"/>
          <w:sz w:val="18"/>
          <w:szCs w:val="18"/>
        </w:rPr>
        <w:t xml:space="preserve"> </w:t>
      </w:r>
      <w:r w:rsidR="002C0D6C" w:rsidRPr="00A94A99">
        <w:rPr>
          <w:rFonts w:ascii="Arial" w:hAnsi="Arial" w:cs="Arial"/>
          <w:color w:val="000000" w:themeColor="text1"/>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A43FA8" w:rsidRDefault="00A43FA8">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5"/>
  </w:num>
  <w:num w:numId="2">
    <w:abstractNumId w:val="4"/>
  </w:num>
  <w:num w:numId="3">
    <w:abstractNumId w:val="8"/>
  </w:num>
  <w:num w:numId="4">
    <w:abstractNumId w:val="9"/>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16"/>
  </w:num>
  <w:num w:numId="10">
    <w:abstractNumId w:val="2"/>
  </w:num>
  <w:num w:numId="11">
    <w:abstractNumId w:val="6"/>
  </w:num>
  <w:num w:numId="12">
    <w:abstractNumId w:val="14"/>
  </w:num>
  <w:num w:numId="13">
    <w:abstractNumId w:val="7"/>
  </w:num>
  <w:num w:numId="14">
    <w:abstractNumId w:val="12"/>
  </w:num>
  <w:num w:numId="15">
    <w:abstractNumId w:val="15"/>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42A"/>
    <w:rsid w:val="000020D3"/>
    <w:rsid w:val="00002C6B"/>
    <w:rsid w:val="00003F7C"/>
    <w:rsid w:val="000048CA"/>
    <w:rsid w:val="00004DBF"/>
    <w:rsid w:val="00004F00"/>
    <w:rsid w:val="0000562F"/>
    <w:rsid w:val="0000655E"/>
    <w:rsid w:val="000078A0"/>
    <w:rsid w:val="00007D2A"/>
    <w:rsid w:val="0001127D"/>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786"/>
    <w:rsid w:val="00020D91"/>
    <w:rsid w:val="00020F00"/>
    <w:rsid w:val="00021744"/>
    <w:rsid w:val="00022AB6"/>
    <w:rsid w:val="000230F6"/>
    <w:rsid w:val="00023516"/>
    <w:rsid w:val="0002419B"/>
    <w:rsid w:val="0002473E"/>
    <w:rsid w:val="00024F08"/>
    <w:rsid w:val="00025437"/>
    <w:rsid w:val="0002698E"/>
    <w:rsid w:val="00026ED4"/>
    <w:rsid w:val="00027148"/>
    <w:rsid w:val="00030433"/>
    <w:rsid w:val="000311E0"/>
    <w:rsid w:val="000318B0"/>
    <w:rsid w:val="000330B0"/>
    <w:rsid w:val="000339C2"/>
    <w:rsid w:val="00035138"/>
    <w:rsid w:val="00035582"/>
    <w:rsid w:val="00040F8F"/>
    <w:rsid w:val="00041ECA"/>
    <w:rsid w:val="00041EFC"/>
    <w:rsid w:val="00041F59"/>
    <w:rsid w:val="00042092"/>
    <w:rsid w:val="00042CFF"/>
    <w:rsid w:val="00042F27"/>
    <w:rsid w:val="00043143"/>
    <w:rsid w:val="00043878"/>
    <w:rsid w:val="00043FC3"/>
    <w:rsid w:val="000459D0"/>
    <w:rsid w:val="00046036"/>
    <w:rsid w:val="00047723"/>
    <w:rsid w:val="000478A9"/>
    <w:rsid w:val="00050838"/>
    <w:rsid w:val="00050CEE"/>
    <w:rsid w:val="00050E0F"/>
    <w:rsid w:val="000518AA"/>
    <w:rsid w:val="000519C1"/>
    <w:rsid w:val="00052533"/>
    <w:rsid w:val="00052A34"/>
    <w:rsid w:val="00052FE5"/>
    <w:rsid w:val="0005313E"/>
    <w:rsid w:val="00053583"/>
    <w:rsid w:val="00054590"/>
    <w:rsid w:val="00054B19"/>
    <w:rsid w:val="00055DFA"/>
    <w:rsid w:val="000562F0"/>
    <w:rsid w:val="00060FA9"/>
    <w:rsid w:val="0006116C"/>
    <w:rsid w:val="000611E8"/>
    <w:rsid w:val="0006131E"/>
    <w:rsid w:val="0006194B"/>
    <w:rsid w:val="00061AC0"/>
    <w:rsid w:val="00062739"/>
    <w:rsid w:val="00062CC1"/>
    <w:rsid w:val="00063ED3"/>
    <w:rsid w:val="00064538"/>
    <w:rsid w:val="000656E6"/>
    <w:rsid w:val="00065A0E"/>
    <w:rsid w:val="00065B67"/>
    <w:rsid w:val="000663AB"/>
    <w:rsid w:val="0006677D"/>
    <w:rsid w:val="00066E28"/>
    <w:rsid w:val="00067D96"/>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EFF"/>
    <w:rsid w:val="00084B97"/>
    <w:rsid w:val="0008657D"/>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2EB"/>
    <w:rsid w:val="0009735A"/>
    <w:rsid w:val="00097C6C"/>
    <w:rsid w:val="000A0439"/>
    <w:rsid w:val="000A064C"/>
    <w:rsid w:val="000A09D2"/>
    <w:rsid w:val="000A2BAB"/>
    <w:rsid w:val="000A3C4E"/>
    <w:rsid w:val="000A3CBD"/>
    <w:rsid w:val="000A426B"/>
    <w:rsid w:val="000A4AAE"/>
    <w:rsid w:val="000A502E"/>
    <w:rsid w:val="000A511D"/>
    <w:rsid w:val="000A5BD3"/>
    <w:rsid w:val="000A6122"/>
    <w:rsid w:val="000A628F"/>
    <w:rsid w:val="000A66F3"/>
    <w:rsid w:val="000A7B03"/>
    <w:rsid w:val="000B0465"/>
    <w:rsid w:val="000B0F5D"/>
    <w:rsid w:val="000B0FB0"/>
    <w:rsid w:val="000B103F"/>
    <w:rsid w:val="000B258E"/>
    <w:rsid w:val="000B2850"/>
    <w:rsid w:val="000B2CB3"/>
    <w:rsid w:val="000B359C"/>
    <w:rsid w:val="000B38BD"/>
    <w:rsid w:val="000B41A7"/>
    <w:rsid w:val="000B49DF"/>
    <w:rsid w:val="000B4D45"/>
    <w:rsid w:val="000B5E82"/>
    <w:rsid w:val="000B626B"/>
    <w:rsid w:val="000B70B5"/>
    <w:rsid w:val="000B7851"/>
    <w:rsid w:val="000B7F0E"/>
    <w:rsid w:val="000C1102"/>
    <w:rsid w:val="000C1707"/>
    <w:rsid w:val="000C1873"/>
    <w:rsid w:val="000C190D"/>
    <w:rsid w:val="000C26DF"/>
    <w:rsid w:val="000C44C9"/>
    <w:rsid w:val="000C4AA1"/>
    <w:rsid w:val="000C6BC4"/>
    <w:rsid w:val="000C6E4B"/>
    <w:rsid w:val="000C739C"/>
    <w:rsid w:val="000C73C7"/>
    <w:rsid w:val="000C7A3B"/>
    <w:rsid w:val="000D0ACC"/>
    <w:rsid w:val="000D22FB"/>
    <w:rsid w:val="000D30A6"/>
    <w:rsid w:val="000D343E"/>
    <w:rsid w:val="000D479C"/>
    <w:rsid w:val="000D4C50"/>
    <w:rsid w:val="000D5B32"/>
    <w:rsid w:val="000D6318"/>
    <w:rsid w:val="000D6359"/>
    <w:rsid w:val="000D65F5"/>
    <w:rsid w:val="000D6AFB"/>
    <w:rsid w:val="000E0A73"/>
    <w:rsid w:val="000E0D1E"/>
    <w:rsid w:val="000E14F6"/>
    <w:rsid w:val="000E15ED"/>
    <w:rsid w:val="000E3937"/>
    <w:rsid w:val="000E43A0"/>
    <w:rsid w:val="000E4D78"/>
    <w:rsid w:val="000E4DFD"/>
    <w:rsid w:val="000E4F7B"/>
    <w:rsid w:val="000F0697"/>
    <w:rsid w:val="000F07CE"/>
    <w:rsid w:val="000F09BB"/>
    <w:rsid w:val="000F0D68"/>
    <w:rsid w:val="000F0F07"/>
    <w:rsid w:val="000F14E8"/>
    <w:rsid w:val="000F2436"/>
    <w:rsid w:val="000F7072"/>
    <w:rsid w:val="0010274B"/>
    <w:rsid w:val="00102E6B"/>
    <w:rsid w:val="00103915"/>
    <w:rsid w:val="001039BF"/>
    <w:rsid w:val="00103A69"/>
    <w:rsid w:val="00104161"/>
    <w:rsid w:val="001054A2"/>
    <w:rsid w:val="00107A30"/>
    <w:rsid w:val="0011003B"/>
    <w:rsid w:val="001104F6"/>
    <w:rsid w:val="00111CD1"/>
    <w:rsid w:val="00113B52"/>
    <w:rsid w:val="00115B65"/>
    <w:rsid w:val="00115FC9"/>
    <w:rsid w:val="00116DD5"/>
    <w:rsid w:val="00117502"/>
    <w:rsid w:val="00117513"/>
    <w:rsid w:val="00120422"/>
    <w:rsid w:val="0012068A"/>
    <w:rsid w:val="00121B07"/>
    <w:rsid w:val="001221CB"/>
    <w:rsid w:val="00122B23"/>
    <w:rsid w:val="00125559"/>
    <w:rsid w:val="00126752"/>
    <w:rsid w:val="00126BB4"/>
    <w:rsid w:val="00126E35"/>
    <w:rsid w:val="001273A7"/>
    <w:rsid w:val="00130DC6"/>
    <w:rsid w:val="00131ABE"/>
    <w:rsid w:val="0013213A"/>
    <w:rsid w:val="00132D3B"/>
    <w:rsid w:val="0013442F"/>
    <w:rsid w:val="00134E99"/>
    <w:rsid w:val="00134F34"/>
    <w:rsid w:val="0013525C"/>
    <w:rsid w:val="0013543D"/>
    <w:rsid w:val="001356ED"/>
    <w:rsid w:val="0013612A"/>
    <w:rsid w:val="00137D19"/>
    <w:rsid w:val="00137FFA"/>
    <w:rsid w:val="00141293"/>
    <w:rsid w:val="001436C6"/>
    <w:rsid w:val="00143855"/>
    <w:rsid w:val="001444AE"/>
    <w:rsid w:val="0014671C"/>
    <w:rsid w:val="001468EF"/>
    <w:rsid w:val="001470D6"/>
    <w:rsid w:val="00150664"/>
    <w:rsid w:val="001513DE"/>
    <w:rsid w:val="001519CE"/>
    <w:rsid w:val="0015261D"/>
    <w:rsid w:val="00152F23"/>
    <w:rsid w:val="00152F4E"/>
    <w:rsid w:val="0015312F"/>
    <w:rsid w:val="00156953"/>
    <w:rsid w:val="00156B65"/>
    <w:rsid w:val="0015752F"/>
    <w:rsid w:val="00160334"/>
    <w:rsid w:val="00160D40"/>
    <w:rsid w:val="0016229B"/>
    <w:rsid w:val="00163A2E"/>
    <w:rsid w:val="00163BA4"/>
    <w:rsid w:val="0016431F"/>
    <w:rsid w:val="00165B9C"/>
    <w:rsid w:val="00166859"/>
    <w:rsid w:val="0017053E"/>
    <w:rsid w:val="0017092C"/>
    <w:rsid w:val="00170B6D"/>
    <w:rsid w:val="00170D41"/>
    <w:rsid w:val="00171201"/>
    <w:rsid w:val="00171527"/>
    <w:rsid w:val="00171EA0"/>
    <w:rsid w:val="00172946"/>
    <w:rsid w:val="00172B45"/>
    <w:rsid w:val="00174E00"/>
    <w:rsid w:val="001752C6"/>
    <w:rsid w:val="0017578E"/>
    <w:rsid w:val="0017651B"/>
    <w:rsid w:val="0017669C"/>
    <w:rsid w:val="00177618"/>
    <w:rsid w:val="0018028E"/>
    <w:rsid w:val="00180CAE"/>
    <w:rsid w:val="00181312"/>
    <w:rsid w:val="00181B42"/>
    <w:rsid w:val="00181CA0"/>
    <w:rsid w:val="0018230E"/>
    <w:rsid w:val="00184602"/>
    <w:rsid w:val="001868F6"/>
    <w:rsid w:val="00186FD1"/>
    <w:rsid w:val="00187267"/>
    <w:rsid w:val="001876F7"/>
    <w:rsid w:val="0019180F"/>
    <w:rsid w:val="00193107"/>
    <w:rsid w:val="00193E9B"/>
    <w:rsid w:val="001945BB"/>
    <w:rsid w:val="00194762"/>
    <w:rsid w:val="00195D3C"/>
    <w:rsid w:val="00195EB8"/>
    <w:rsid w:val="00195F16"/>
    <w:rsid w:val="00196172"/>
    <w:rsid w:val="00196F5B"/>
    <w:rsid w:val="00197E27"/>
    <w:rsid w:val="001A0C18"/>
    <w:rsid w:val="001A1BA8"/>
    <w:rsid w:val="001A21C4"/>
    <w:rsid w:val="001A23EA"/>
    <w:rsid w:val="001A2559"/>
    <w:rsid w:val="001A284A"/>
    <w:rsid w:val="001A29B7"/>
    <w:rsid w:val="001A3705"/>
    <w:rsid w:val="001A3E11"/>
    <w:rsid w:val="001A50BF"/>
    <w:rsid w:val="001A5222"/>
    <w:rsid w:val="001A59AC"/>
    <w:rsid w:val="001A5BD9"/>
    <w:rsid w:val="001A6036"/>
    <w:rsid w:val="001A650A"/>
    <w:rsid w:val="001A6CA1"/>
    <w:rsid w:val="001A7116"/>
    <w:rsid w:val="001B0444"/>
    <w:rsid w:val="001B0B4F"/>
    <w:rsid w:val="001B1203"/>
    <w:rsid w:val="001B34CF"/>
    <w:rsid w:val="001B39D9"/>
    <w:rsid w:val="001B4048"/>
    <w:rsid w:val="001B5CE7"/>
    <w:rsid w:val="001B666C"/>
    <w:rsid w:val="001B6906"/>
    <w:rsid w:val="001B731D"/>
    <w:rsid w:val="001B7466"/>
    <w:rsid w:val="001B7F08"/>
    <w:rsid w:val="001C1F9C"/>
    <w:rsid w:val="001C4350"/>
    <w:rsid w:val="001C4593"/>
    <w:rsid w:val="001C4DED"/>
    <w:rsid w:val="001C61C0"/>
    <w:rsid w:val="001C62A1"/>
    <w:rsid w:val="001C79BB"/>
    <w:rsid w:val="001D0FF9"/>
    <w:rsid w:val="001D1750"/>
    <w:rsid w:val="001D17D9"/>
    <w:rsid w:val="001D1E85"/>
    <w:rsid w:val="001D262B"/>
    <w:rsid w:val="001D3276"/>
    <w:rsid w:val="001D32CB"/>
    <w:rsid w:val="001D3846"/>
    <w:rsid w:val="001D46FE"/>
    <w:rsid w:val="001D4AE9"/>
    <w:rsid w:val="001D60D3"/>
    <w:rsid w:val="001D69DD"/>
    <w:rsid w:val="001E0375"/>
    <w:rsid w:val="001E10A7"/>
    <w:rsid w:val="001E175B"/>
    <w:rsid w:val="001E1C24"/>
    <w:rsid w:val="001E26AB"/>
    <w:rsid w:val="001E2B0B"/>
    <w:rsid w:val="001E30AB"/>
    <w:rsid w:val="001E32BE"/>
    <w:rsid w:val="001E69F5"/>
    <w:rsid w:val="001E7D67"/>
    <w:rsid w:val="001F04AC"/>
    <w:rsid w:val="001F140C"/>
    <w:rsid w:val="001F1E12"/>
    <w:rsid w:val="001F4453"/>
    <w:rsid w:val="001F4D79"/>
    <w:rsid w:val="001F4E27"/>
    <w:rsid w:val="001F569D"/>
    <w:rsid w:val="001F5C1B"/>
    <w:rsid w:val="001F73AD"/>
    <w:rsid w:val="001F744E"/>
    <w:rsid w:val="0020109B"/>
    <w:rsid w:val="00202718"/>
    <w:rsid w:val="002031C1"/>
    <w:rsid w:val="00203D28"/>
    <w:rsid w:val="00204DB3"/>
    <w:rsid w:val="00205BD8"/>
    <w:rsid w:val="0020632A"/>
    <w:rsid w:val="00206AE9"/>
    <w:rsid w:val="002072DF"/>
    <w:rsid w:val="00210605"/>
    <w:rsid w:val="002110EB"/>
    <w:rsid w:val="00211338"/>
    <w:rsid w:val="0021180F"/>
    <w:rsid w:val="00211BB0"/>
    <w:rsid w:val="00212888"/>
    <w:rsid w:val="002139DE"/>
    <w:rsid w:val="00213A09"/>
    <w:rsid w:val="00215255"/>
    <w:rsid w:val="00216F80"/>
    <w:rsid w:val="0021710C"/>
    <w:rsid w:val="0022149D"/>
    <w:rsid w:val="0022247B"/>
    <w:rsid w:val="002225BB"/>
    <w:rsid w:val="002238F9"/>
    <w:rsid w:val="00224F1E"/>
    <w:rsid w:val="0022670B"/>
    <w:rsid w:val="0022729A"/>
    <w:rsid w:val="002275F8"/>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870"/>
    <w:rsid w:val="00244521"/>
    <w:rsid w:val="00244BBC"/>
    <w:rsid w:val="00244C0A"/>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93D"/>
    <w:rsid w:val="00265A81"/>
    <w:rsid w:val="00265F17"/>
    <w:rsid w:val="00266B26"/>
    <w:rsid w:val="002678A0"/>
    <w:rsid w:val="00267B8E"/>
    <w:rsid w:val="00270EAA"/>
    <w:rsid w:val="00271891"/>
    <w:rsid w:val="0027322D"/>
    <w:rsid w:val="00273832"/>
    <w:rsid w:val="00273978"/>
    <w:rsid w:val="00273AAE"/>
    <w:rsid w:val="002740C5"/>
    <w:rsid w:val="002758CB"/>
    <w:rsid w:val="00275E80"/>
    <w:rsid w:val="00277DDC"/>
    <w:rsid w:val="00280DF5"/>
    <w:rsid w:val="00282FE2"/>
    <w:rsid w:val="00283532"/>
    <w:rsid w:val="00284184"/>
    <w:rsid w:val="0028487F"/>
    <w:rsid w:val="00286186"/>
    <w:rsid w:val="00286B7A"/>
    <w:rsid w:val="00287C56"/>
    <w:rsid w:val="00291A19"/>
    <w:rsid w:val="00291A2C"/>
    <w:rsid w:val="002924CD"/>
    <w:rsid w:val="00292579"/>
    <w:rsid w:val="00292E93"/>
    <w:rsid w:val="0029342E"/>
    <w:rsid w:val="00293FA8"/>
    <w:rsid w:val="00293FBF"/>
    <w:rsid w:val="0029401E"/>
    <w:rsid w:val="002941B8"/>
    <w:rsid w:val="00295308"/>
    <w:rsid w:val="00295E32"/>
    <w:rsid w:val="00295E57"/>
    <w:rsid w:val="00296460"/>
    <w:rsid w:val="00296463"/>
    <w:rsid w:val="002969BC"/>
    <w:rsid w:val="00297C23"/>
    <w:rsid w:val="002A0043"/>
    <w:rsid w:val="002A0D45"/>
    <w:rsid w:val="002A195D"/>
    <w:rsid w:val="002A2269"/>
    <w:rsid w:val="002A23F7"/>
    <w:rsid w:val="002A5C49"/>
    <w:rsid w:val="002A6616"/>
    <w:rsid w:val="002B0068"/>
    <w:rsid w:val="002B0C19"/>
    <w:rsid w:val="002B1137"/>
    <w:rsid w:val="002B1235"/>
    <w:rsid w:val="002B16D4"/>
    <w:rsid w:val="002B1D91"/>
    <w:rsid w:val="002B26D6"/>
    <w:rsid w:val="002B2E33"/>
    <w:rsid w:val="002B353D"/>
    <w:rsid w:val="002B53B8"/>
    <w:rsid w:val="002B56A6"/>
    <w:rsid w:val="002B5A46"/>
    <w:rsid w:val="002B690C"/>
    <w:rsid w:val="002B69EA"/>
    <w:rsid w:val="002B763B"/>
    <w:rsid w:val="002C00F3"/>
    <w:rsid w:val="002C0D6C"/>
    <w:rsid w:val="002C0F45"/>
    <w:rsid w:val="002C119D"/>
    <w:rsid w:val="002C1446"/>
    <w:rsid w:val="002C1B67"/>
    <w:rsid w:val="002C1D5F"/>
    <w:rsid w:val="002C2452"/>
    <w:rsid w:val="002C24D5"/>
    <w:rsid w:val="002C2C00"/>
    <w:rsid w:val="002C3900"/>
    <w:rsid w:val="002C4C0C"/>
    <w:rsid w:val="002C65CE"/>
    <w:rsid w:val="002C66CD"/>
    <w:rsid w:val="002C6E18"/>
    <w:rsid w:val="002D0829"/>
    <w:rsid w:val="002D1383"/>
    <w:rsid w:val="002D1632"/>
    <w:rsid w:val="002D1C0C"/>
    <w:rsid w:val="002D3F19"/>
    <w:rsid w:val="002D522E"/>
    <w:rsid w:val="002D569D"/>
    <w:rsid w:val="002D5F6B"/>
    <w:rsid w:val="002D67DC"/>
    <w:rsid w:val="002D79E9"/>
    <w:rsid w:val="002E00E3"/>
    <w:rsid w:val="002E066B"/>
    <w:rsid w:val="002E0960"/>
    <w:rsid w:val="002E18B5"/>
    <w:rsid w:val="002E385F"/>
    <w:rsid w:val="002E3BE9"/>
    <w:rsid w:val="002E56E8"/>
    <w:rsid w:val="002E6EB8"/>
    <w:rsid w:val="002E7165"/>
    <w:rsid w:val="002F0029"/>
    <w:rsid w:val="002F0294"/>
    <w:rsid w:val="002F1553"/>
    <w:rsid w:val="002F1759"/>
    <w:rsid w:val="002F255C"/>
    <w:rsid w:val="002F2B2E"/>
    <w:rsid w:val="002F2BDD"/>
    <w:rsid w:val="002F2F1D"/>
    <w:rsid w:val="002F3CE9"/>
    <w:rsid w:val="002F4849"/>
    <w:rsid w:val="002F4F42"/>
    <w:rsid w:val="002F605B"/>
    <w:rsid w:val="002F6B43"/>
    <w:rsid w:val="002F7BEF"/>
    <w:rsid w:val="002F7F83"/>
    <w:rsid w:val="0030041A"/>
    <w:rsid w:val="003033BA"/>
    <w:rsid w:val="00303F20"/>
    <w:rsid w:val="003049D5"/>
    <w:rsid w:val="00304EC8"/>
    <w:rsid w:val="003057B2"/>
    <w:rsid w:val="0030664E"/>
    <w:rsid w:val="00307459"/>
    <w:rsid w:val="00310F6E"/>
    <w:rsid w:val="00312877"/>
    <w:rsid w:val="00313382"/>
    <w:rsid w:val="003138FF"/>
    <w:rsid w:val="0031396A"/>
    <w:rsid w:val="00313A60"/>
    <w:rsid w:val="003144A3"/>
    <w:rsid w:val="00317691"/>
    <w:rsid w:val="0032017B"/>
    <w:rsid w:val="003204D3"/>
    <w:rsid w:val="00320603"/>
    <w:rsid w:val="0032206C"/>
    <w:rsid w:val="00322271"/>
    <w:rsid w:val="00322937"/>
    <w:rsid w:val="00322BA2"/>
    <w:rsid w:val="0032311F"/>
    <w:rsid w:val="0032519A"/>
    <w:rsid w:val="003252D8"/>
    <w:rsid w:val="003259F0"/>
    <w:rsid w:val="00325A3A"/>
    <w:rsid w:val="00327BDD"/>
    <w:rsid w:val="00332005"/>
    <w:rsid w:val="003323C9"/>
    <w:rsid w:val="00332516"/>
    <w:rsid w:val="00332D62"/>
    <w:rsid w:val="00333368"/>
    <w:rsid w:val="003333FB"/>
    <w:rsid w:val="003334E7"/>
    <w:rsid w:val="00334999"/>
    <w:rsid w:val="003349A5"/>
    <w:rsid w:val="00334B47"/>
    <w:rsid w:val="00334F9D"/>
    <w:rsid w:val="00335F0E"/>
    <w:rsid w:val="00336712"/>
    <w:rsid w:val="00336897"/>
    <w:rsid w:val="00337945"/>
    <w:rsid w:val="0034177C"/>
    <w:rsid w:val="0034268A"/>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431C"/>
    <w:rsid w:val="00354482"/>
    <w:rsid w:val="003545DB"/>
    <w:rsid w:val="003545EF"/>
    <w:rsid w:val="00354D4B"/>
    <w:rsid w:val="0035533F"/>
    <w:rsid w:val="00355B83"/>
    <w:rsid w:val="003564A6"/>
    <w:rsid w:val="0035653A"/>
    <w:rsid w:val="0035671F"/>
    <w:rsid w:val="0035753D"/>
    <w:rsid w:val="0036037E"/>
    <w:rsid w:val="00362275"/>
    <w:rsid w:val="00362B65"/>
    <w:rsid w:val="00362E84"/>
    <w:rsid w:val="003630DA"/>
    <w:rsid w:val="003649DE"/>
    <w:rsid w:val="0036505D"/>
    <w:rsid w:val="003658F8"/>
    <w:rsid w:val="00365E12"/>
    <w:rsid w:val="003662A4"/>
    <w:rsid w:val="00366C70"/>
    <w:rsid w:val="00366CC3"/>
    <w:rsid w:val="00372A00"/>
    <w:rsid w:val="00372FA7"/>
    <w:rsid w:val="003731A5"/>
    <w:rsid w:val="003735D3"/>
    <w:rsid w:val="0037412D"/>
    <w:rsid w:val="00374467"/>
    <w:rsid w:val="00375331"/>
    <w:rsid w:val="00377431"/>
    <w:rsid w:val="0038037B"/>
    <w:rsid w:val="0038198E"/>
    <w:rsid w:val="003828E4"/>
    <w:rsid w:val="00384C21"/>
    <w:rsid w:val="00384E46"/>
    <w:rsid w:val="003851F6"/>
    <w:rsid w:val="003852EA"/>
    <w:rsid w:val="00386456"/>
    <w:rsid w:val="0038689A"/>
    <w:rsid w:val="00387205"/>
    <w:rsid w:val="003879DA"/>
    <w:rsid w:val="00391570"/>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14F0"/>
    <w:rsid w:val="003A1700"/>
    <w:rsid w:val="003A24C2"/>
    <w:rsid w:val="003A317B"/>
    <w:rsid w:val="003A39E3"/>
    <w:rsid w:val="003A4BFE"/>
    <w:rsid w:val="003A4C50"/>
    <w:rsid w:val="003A581E"/>
    <w:rsid w:val="003A61EC"/>
    <w:rsid w:val="003A64BF"/>
    <w:rsid w:val="003A6C1F"/>
    <w:rsid w:val="003A70A2"/>
    <w:rsid w:val="003A78E0"/>
    <w:rsid w:val="003B0348"/>
    <w:rsid w:val="003B1B0F"/>
    <w:rsid w:val="003B2884"/>
    <w:rsid w:val="003B309D"/>
    <w:rsid w:val="003B3206"/>
    <w:rsid w:val="003B39DA"/>
    <w:rsid w:val="003B4371"/>
    <w:rsid w:val="003B4C76"/>
    <w:rsid w:val="003B4DDA"/>
    <w:rsid w:val="003B50BD"/>
    <w:rsid w:val="003B51CB"/>
    <w:rsid w:val="003B5432"/>
    <w:rsid w:val="003B608E"/>
    <w:rsid w:val="003B67A2"/>
    <w:rsid w:val="003B6DC7"/>
    <w:rsid w:val="003B71D8"/>
    <w:rsid w:val="003B74FA"/>
    <w:rsid w:val="003C22CA"/>
    <w:rsid w:val="003C26D5"/>
    <w:rsid w:val="003C3690"/>
    <w:rsid w:val="003C3A6B"/>
    <w:rsid w:val="003C426A"/>
    <w:rsid w:val="003C4422"/>
    <w:rsid w:val="003C6131"/>
    <w:rsid w:val="003C7A5F"/>
    <w:rsid w:val="003C7DAE"/>
    <w:rsid w:val="003D3093"/>
    <w:rsid w:val="003D3C2E"/>
    <w:rsid w:val="003D3E2D"/>
    <w:rsid w:val="003D4456"/>
    <w:rsid w:val="003D4467"/>
    <w:rsid w:val="003D4E6B"/>
    <w:rsid w:val="003E001D"/>
    <w:rsid w:val="003E14BA"/>
    <w:rsid w:val="003E23EA"/>
    <w:rsid w:val="003E3695"/>
    <w:rsid w:val="003E3BC4"/>
    <w:rsid w:val="003E4C6C"/>
    <w:rsid w:val="003E657C"/>
    <w:rsid w:val="003E7355"/>
    <w:rsid w:val="003E73F1"/>
    <w:rsid w:val="003E7F15"/>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4D7A"/>
    <w:rsid w:val="00404F7E"/>
    <w:rsid w:val="0040503E"/>
    <w:rsid w:val="00406553"/>
    <w:rsid w:val="00407A8A"/>
    <w:rsid w:val="00407EFE"/>
    <w:rsid w:val="00410806"/>
    <w:rsid w:val="004110C1"/>
    <w:rsid w:val="00411FA4"/>
    <w:rsid w:val="00412F7D"/>
    <w:rsid w:val="00413E4A"/>
    <w:rsid w:val="0041629E"/>
    <w:rsid w:val="00416CE1"/>
    <w:rsid w:val="00416F9D"/>
    <w:rsid w:val="00423AD3"/>
    <w:rsid w:val="00423F9F"/>
    <w:rsid w:val="00425CA8"/>
    <w:rsid w:val="00426DF2"/>
    <w:rsid w:val="00430285"/>
    <w:rsid w:val="00431738"/>
    <w:rsid w:val="00432555"/>
    <w:rsid w:val="0043379B"/>
    <w:rsid w:val="0043379F"/>
    <w:rsid w:val="00434D34"/>
    <w:rsid w:val="00436487"/>
    <w:rsid w:val="00436701"/>
    <w:rsid w:val="0043673A"/>
    <w:rsid w:val="00436CF2"/>
    <w:rsid w:val="00436EE1"/>
    <w:rsid w:val="0044094B"/>
    <w:rsid w:val="00441949"/>
    <w:rsid w:val="00441E6D"/>
    <w:rsid w:val="0044219E"/>
    <w:rsid w:val="0044228D"/>
    <w:rsid w:val="004422D6"/>
    <w:rsid w:val="00446012"/>
    <w:rsid w:val="00446133"/>
    <w:rsid w:val="00446954"/>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499B"/>
    <w:rsid w:val="004558DD"/>
    <w:rsid w:val="004568C7"/>
    <w:rsid w:val="00457A81"/>
    <w:rsid w:val="00457BC1"/>
    <w:rsid w:val="00460729"/>
    <w:rsid w:val="004613DB"/>
    <w:rsid w:val="004616A9"/>
    <w:rsid w:val="004617CF"/>
    <w:rsid w:val="004625D0"/>
    <w:rsid w:val="00462C5C"/>
    <w:rsid w:val="00463469"/>
    <w:rsid w:val="00463CBF"/>
    <w:rsid w:val="00464836"/>
    <w:rsid w:val="00464867"/>
    <w:rsid w:val="00464BE7"/>
    <w:rsid w:val="004651EF"/>
    <w:rsid w:val="00466DD2"/>
    <w:rsid w:val="0047017D"/>
    <w:rsid w:val="004705A2"/>
    <w:rsid w:val="004709D9"/>
    <w:rsid w:val="00470D26"/>
    <w:rsid w:val="0047137B"/>
    <w:rsid w:val="00471F23"/>
    <w:rsid w:val="00472E62"/>
    <w:rsid w:val="0047438D"/>
    <w:rsid w:val="00476670"/>
    <w:rsid w:val="004772DA"/>
    <w:rsid w:val="004772E9"/>
    <w:rsid w:val="00477ABF"/>
    <w:rsid w:val="00481F31"/>
    <w:rsid w:val="00482235"/>
    <w:rsid w:val="004823D1"/>
    <w:rsid w:val="00484790"/>
    <w:rsid w:val="00484856"/>
    <w:rsid w:val="00484A3A"/>
    <w:rsid w:val="00484B0A"/>
    <w:rsid w:val="004858BC"/>
    <w:rsid w:val="004866BF"/>
    <w:rsid w:val="00486E19"/>
    <w:rsid w:val="00487936"/>
    <w:rsid w:val="004902ED"/>
    <w:rsid w:val="00491BA4"/>
    <w:rsid w:val="00491F1C"/>
    <w:rsid w:val="0049241A"/>
    <w:rsid w:val="004926EF"/>
    <w:rsid w:val="00493E5B"/>
    <w:rsid w:val="0049440E"/>
    <w:rsid w:val="00494646"/>
    <w:rsid w:val="00495C06"/>
    <w:rsid w:val="004A06D8"/>
    <w:rsid w:val="004A0D1E"/>
    <w:rsid w:val="004A1030"/>
    <w:rsid w:val="004A194E"/>
    <w:rsid w:val="004A1C01"/>
    <w:rsid w:val="004A1D82"/>
    <w:rsid w:val="004A2579"/>
    <w:rsid w:val="004A26B5"/>
    <w:rsid w:val="004A2777"/>
    <w:rsid w:val="004A34D2"/>
    <w:rsid w:val="004A396E"/>
    <w:rsid w:val="004A3E56"/>
    <w:rsid w:val="004A41C5"/>
    <w:rsid w:val="004A627A"/>
    <w:rsid w:val="004A7062"/>
    <w:rsid w:val="004A7BC6"/>
    <w:rsid w:val="004B0381"/>
    <w:rsid w:val="004B0502"/>
    <w:rsid w:val="004B09FE"/>
    <w:rsid w:val="004B0C80"/>
    <w:rsid w:val="004B0EF1"/>
    <w:rsid w:val="004B323E"/>
    <w:rsid w:val="004B4965"/>
    <w:rsid w:val="004B680F"/>
    <w:rsid w:val="004B708C"/>
    <w:rsid w:val="004B72C6"/>
    <w:rsid w:val="004B7962"/>
    <w:rsid w:val="004C0F66"/>
    <w:rsid w:val="004C2076"/>
    <w:rsid w:val="004C32B5"/>
    <w:rsid w:val="004C4DAC"/>
    <w:rsid w:val="004C54DA"/>
    <w:rsid w:val="004C58D0"/>
    <w:rsid w:val="004C6A5A"/>
    <w:rsid w:val="004C72F9"/>
    <w:rsid w:val="004C7664"/>
    <w:rsid w:val="004C7D8B"/>
    <w:rsid w:val="004D1B34"/>
    <w:rsid w:val="004D1E36"/>
    <w:rsid w:val="004D22F5"/>
    <w:rsid w:val="004D2C56"/>
    <w:rsid w:val="004D4CD7"/>
    <w:rsid w:val="004D6024"/>
    <w:rsid w:val="004D6B1A"/>
    <w:rsid w:val="004D7167"/>
    <w:rsid w:val="004D7247"/>
    <w:rsid w:val="004E1522"/>
    <w:rsid w:val="004E1AFE"/>
    <w:rsid w:val="004E1D7D"/>
    <w:rsid w:val="004E2121"/>
    <w:rsid w:val="004E24B4"/>
    <w:rsid w:val="004E376E"/>
    <w:rsid w:val="004E3CCA"/>
    <w:rsid w:val="004E4412"/>
    <w:rsid w:val="004E74C0"/>
    <w:rsid w:val="004F0D23"/>
    <w:rsid w:val="004F1329"/>
    <w:rsid w:val="004F262A"/>
    <w:rsid w:val="004F2B88"/>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C30"/>
    <w:rsid w:val="00504CFE"/>
    <w:rsid w:val="005056EE"/>
    <w:rsid w:val="0050666F"/>
    <w:rsid w:val="0051074C"/>
    <w:rsid w:val="00510814"/>
    <w:rsid w:val="00510D99"/>
    <w:rsid w:val="00510FCA"/>
    <w:rsid w:val="00511E1C"/>
    <w:rsid w:val="0051256D"/>
    <w:rsid w:val="00512F6A"/>
    <w:rsid w:val="00513A64"/>
    <w:rsid w:val="00513AF2"/>
    <w:rsid w:val="00514118"/>
    <w:rsid w:val="00514281"/>
    <w:rsid w:val="0051450C"/>
    <w:rsid w:val="005148D7"/>
    <w:rsid w:val="005158B4"/>
    <w:rsid w:val="0051637C"/>
    <w:rsid w:val="005174FC"/>
    <w:rsid w:val="00517B77"/>
    <w:rsid w:val="00521105"/>
    <w:rsid w:val="00524F09"/>
    <w:rsid w:val="0052547D"/>
    <w:rsid w:val="005278E6"/>
    <w:rsid w:val="00527B56"/>
    <w:rsid w:val="00527FB0"/>
    <w:rsid w:val="005310DF"/>
    <w:rsid w:val="00531103"/>
    <w:rsid w:val="005317FA"/>
    <w:rsid w:val="00531BFC"/>
    <w:rsid w:val="0053299A"/>
    <w:rsid w:val="0053339B"/>
    <w:rsid w:val="00533C19"/>
    <w:rsid w:val="0053423B"/>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FD"/>
    <w:rsid w:val="00547D71"/>
    <w:rsid w:val="00554B18"/>
    <w:rsid w:val="005564CA"/>
    <w:rsid w:val="005570A8"/>
    <w:rsid w:val="0055743D"/>
    <w:rsid w:val="00557C62"/>
    <w:rsid w:val="00557FDD"/>
    <w:rsid w:val="0056055D"/>
    <w:rsid w:val="00560C72"/>
    <w:rsid w:val="0056182B"/>
    <w:rsid w:val="0056283E"/>
    <w:rsid w:val="00563A5C"/>
    <w:rsid w:val="00564FC2"/>
    <w:rsid w:val="00565877"/>
    <w:rsid w:val="00567928"/>
    <w:rsid w:val="00571FD6"/>
    <w:rsid w:val="00572591"/>
    <w:rsid w:val="005728F1"/>
    <w:rsid w:val="00572C3A"/>
    <w:rsid w:val="00572F5F"/>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D75"/>
    <w:rsid w:val="005B15CA"/>
    <w:rsid w:val="005B1993"/>
    <w:rsid w:val="005B3CD8"/>
    <w:rsid w:val="005B4756"/>
    <w:rsid w:val="005B5AD6"/>
    <w:rsid w:val="005B5B57"/>
    <w:rsid w:val="005C0AE8"/>
    <w:rsid w:val="005C162D"/>
    <w:rsid w:val="005C1AC6"/>
    <w:rsid w:val="005C2779"/>
    <w:rsid w:val="005C2EF4"/>
    <w:rsid w:val="005C3A6A"/>
    <w:rsid w:val="005C3EA4"/>
    <w:rsid w:val="005C4AB8"/>
    <w:rsid w:val="005C4B97"/>
    <w:rsid w:val="005C5EB0"/>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373"/>
    <w:rsid w:val="005E0888"/>
    <w:rsid w:val="005E3D00"/>
    <w:rsid w:val="005E529C"/>
    <w:rsid w:val="005E5B57"/>
    <w:rsid w:val="005E6118"/>
    <w:rsid w:val="005E640D"/>
    <w:rsid w:val="005E7395"/>
    <w:rsid w:val="005F197B"/>
    <w:rsid w:val="005F1B4D"/>
    <w:rsid w:val="005F1F78"/>
    <w:rsid w:val="005F2102"/>
    <w:rsid w:val="005F26E3"/>
    <w:rsid w:val="005F3AEA"/>
    <w:rsid w:val="005F48AA"/>
    <w:rsid w:val="005F48C8"/>
    <w:rsid w:val="005F4FAB"/>
    <w:rsid w:val="005F6740"/>
    <w:rsid w:val="005F67B3"/>
    <w:rsid w:val="00600C3F"/>
    <w:rsid w:val="0060167D"/>
    <w:rsid w:val="00602939"/>
    <w:rsid w:val="006032CA"/>
    <w:rsid w:val="00604809"/>
    <w:rsid w:val="00604E35"/>
    <w:rsid w:val="006053B5"/>
    <w:rsid w:val="00606400"/>
    <w:rsid w:val="00606CC8"/>
    <w:rsid w:val="00606D1C"/>
    <w:rsid w:val="00606EAE"/>
    <w:rsid w:val="006072D1"/>
    <w:rsid w:val="00607888"/>
    <w:rsid w:val="00610361"/>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F19"/>
    <w:rsid w:val="00627BEE"/>
    <w:rsid w:val="00630258"/>
    <w:rsid w:val="00630A35"/>
    <w:rsid w:val="00630B32"/>
    <w:rsid w:val="00630FDF"/>
    <w:rsid w:val="006313F4"/>
    <w:rsid w:val="006317D9"/>
    <w:rsid w:val="00632269"/>
    <w:rsid w:val="0063261F"/>
    <w:rsid w:val="006338A8"/>
    <w:rsid w:val="00633DBF"/>
    <w:rsid w:val="00633E03"/>
    <w:rsid w:val="00633EC0"/>
    <w:rsid w:val="00634350"/>
    <w:rsid w:val="0063508B"/>
    <w:rsid w:val="006350E6"/>
    <w:rsid w:val="00636D35"/>
    <w:rsid w:val="0064058D"/>
    <w:rsid w:val="006441E9"/>
    <w:rsid w:val="00644ADC"/>
    <w:rsid w:val="006453C1"/>
    <w:rsid w:val="00645CF8"/>
    <w:rsid w:val="006464BC"/>
    <w:rsid w:val="0064734D"/>
    <w:rsid w:val="00647C3A"/>
    <w:rsid w:val="00650FDB"/>
    <w:rsid w:val="0065118A"/>
    <w:rsid w:val="006511A5"/>
    <w:rsid w:val="0065154D"/>
    <w:rsid w:val="00651659"/>
    <w:rsid w:val="00654AD5"/>
    <w:rsid w:val="00655371"/>
    <w:rsid w:val="00655552"/>
    <w:rsid w:val="00656997"/>
    <w:rsid w:val="00656BD3"/>
    <w:rsid w:val="00656C7D"/>
    <w:rsid w:val="006609AB"/>
    <w:rsid w:val="006613B1"/>
    <w:rsid w:val="00662F65"/>
    <w:rsid w:val="00663314"/>
    <w:rsid w:val="0066452D"/>
    <w:rsid w:val="00664556"/>
    <w:rsid w:val="00664EBA"/>
    <w:rsid w:val="00665553"/>
    <w:rsid w:val="006660FA"/>
    <w:rsid w:val="00666303"/>
    <w:rsid w:val="0066696D"/>
    <w:rsid w:val="006676AA"/>
    <w:rsid w:val="00670AFD"/>
    <w:rsid w:val="006715BC"/>
    <w:rsid w:val="00672379"/>
    <w:rsid w:val="006726C7"/>
    <w:rsid w:val="006732EF"/>
    <w:rsid w:val="006745D9"/>
    <w:rsid w:val="00675DAA"/>
    <w:rsid w:val="0067671D"/>
    <w:rsid w:val="0067719F"/>
    <w:rsid w:val="00677428"/>
    <w:rsid w:val="00677D80"/>
    <w:rsid w:val="00680ACA"/>
    <w:rsid w:val="00680CD0"/>
    <w:rsid w:val="00680EE3"/>
    <w:rsid w:val="006811A6"/>
    <w:rsid w:val="00681957"/>
    <w:rsid w:val="0068678E"/>
    <w:rsid w:val="00690195"/>
    <w:rsid w:val="006905C1"/>
    <w:rsid w:val="006905D6"/>
    <w:rsid w:val="00690701"/>
    <w:rsid w:val="0069122A"/>
    <w:rsid w:val="00691277"/>
    <w:rsid w:val="00693363"/>
    <w:rsid w:val="00693EB0"/>
    <w:rsid w:val="00694390"/>
    <w:rsid w:val="00694523"/>
    <w:rsid w:val="00695596"/>
    <w:rsid w:val="00695B23"/>
    <w:rsid w:val="00696669"/>
    <w:rsid w:val="006966AB"/>
    <w:rsid w:val="0069763C"/>
    <w:rsid w:val="00697665"/>
    <w:rsid w:val="006A0BB2"/>
    <w:rsid w:val="006A0BC3"/>
    <w:rsid w:val="006A0F37"/>
    <w:rsid w:val="006A14C3"/>
    <w:rsid w:val="006A1B54"/>
    <w:rsid w:val="006A490E"/>
    <w:rsid w:val="006A4CD0"/>
    <w:rsid w:val="006A52CE"/>
    <w:rsid w:val="006A667D"/>
    <w:rsid w:val="006A6C98"/>
    <w:rsid w:val="006A7CB5"/>
    <w:rsid w:val="006A7FD0"/>
    <w:rsid w:val="006B02DD"/>
    <w:rsid w:val="006B0A01"/>
    <w:rsid w:val="006B1211"/>
    <w:rsid w:val="006B2480"/>
    <w:rsid w:val="006B2D2D"/>
    <w:rsid w:val="006B340F"/>
    <w:rsid w:val="006B4131"/>
    <w:rsid w:val="006B419C"/>
    <w:rsid w:val="006B4A03"/>
    <w:rsid w:val="006B4BC9"/>
    <w:rsid w:val="006B5469"/>
    <w:rsid w:val="006B5E52"/>
    <w:rsid w:val="006B6D5F"/>
    <w:rsid w:val="006B7C79"/>
    <w:rsid w:val="006C02B8"/>
    <w:rsid w:val="006C12D6"/>
    <w:rsid w:val="006C16C4"/>
    <w:rsid w:val="006C1A9B"/>
    <w:rsid w:val="006C3315"/>
    <w:rsid w:val="006C34C1"/>
    <w:rsid w:val="006C40B0"/>
    <w:rsid w:val="006C4865"/>
    <w:rsid w:val="006C4FB6"/>
    <w:rsid w:val="006C55B0"/>
    <w:rsid w:val="006C59F1"/>
    <w:rsid w:val="006C5CBB"/>
    <w:rsid w:val="006C5FF8"/>
    <w:rsid w:val="006D05F7"/>
    <w:rsid w:val="006D0944"/>
    <w:rsid w:val="006D1A6C"/>
    <w:rsid w:val="006D316E"/>
    <w:rsid w:val="006D391A"/>
    <w:rsid w:val="006D4D3E"/>
    <w:rsid w:val="006D50BE"/>
    <w:rsid w:val="006D524B"/>
    <w:rsid w:val="006D6BBC"/>
    <w:rsid w:val="006D7687"/>
    <w:rsid w:val="006E0572"/>
    <w:rsid w:val="006E178E"/>
    <w:rsid w:val="006E321E"/>
    <w:rsid w:val="006E3401"/>
    <w:rsid w:val="006E3C68"/>
    <w:rsid w:val="006E4184"/>
    <w:rsid w:val="006E4ED6"/>
    <w:rsid w:val="006E5518"/>
    <w:rsid w:val="006E691B"/>
    <w:rsid w:val="006E7BD4"/>
    <w:rsid w:val="006F0339"/>
    <w:rsid w:val="006F1C0D"/>
    <w:rsid w:val="006F2A0F"/>
    <w:rsid w:val="006F2C91"/>
    <w:rsid w:val="006F3DDD"/>
    <w:rsid w:val="006F5452"/>
    <w:rsid w:val="006F77C0"/>
    <w:rsid w:val="006F7B98"/>
    <w:rsid w:val="00700094"/>
    <w:rsid w:val="0070018D"/>
    <w:rsid w:val="00700C40"/>
    <w:rsid w:val="00702675"/>
    <w:rsid w:val="007027E7"/>
    <w:rsid w:val="00702B8B"/>
    <w:rsid w:val="00703A0F"/>
    <w:rsid w:val="00703B28"/>
    <w:rsid w:val="00705631"/>
    <w:rsid w:val="0070611C"/>
    <w:rsid w:val="007065A8"/>
    <w:rsid w:val="00706A51"/>
    <w:rsid w:val="00710305"/>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6A61"/>
    <w:rsid w:val="00726E84"/>
    <w:rsid w:val="00727520"/>
    <w:rsid w:val="00727F26"/>
    <w:rsid w:val="00730618"/>
    <w:rsid w:val="00731222"/>
    <w:rsid w:val="00731CBB"/>
    <w:rsid w:val="0073322B"/>
    <w:rsid w:val="00733F5A"/>
    <w:rsid w:val="00734286"/>
    <w:rsid w:val="007346C5"/>
    <w:rsid w:val="00734F7F"/>
    <w:rsid w:val="00735685"/>
    <w:rsid w:val="00735C4B"/>
    <w:rsid w:val="00736DE3"/>
    <w:rsid w:val="0073748A"/>
    <w:rsid w:val="00737765"/>
    <w:rsid w:val="00740500"/>
    <w:rsid w:val="007407BE"/>
    <w:rsid w:val="00741A2C"/>
    <w:rsid w:val="00742A69"/>
    <w:rsid w:val="00742DD2"/>
    <w:rsid w:val="0074303C"/>
    <w:rsid w:val="0074669E"/>
    <w:rsid w:val="00746E08"/>
    <w:rsid w:val="007479F8"/>
    <w:rsid w:val="00747C96"/>
    <w:rsid w:val="0075094E"/>
    <w:rsid w:val="007509D3"/>
    <w:rsid w:val="00751421"/>
    <w:rsid w:val="00751E94"/>
    <w:rsid w:val="007522E8"/>
    <w:rsid w:val="007526B2"/>
    <w:rsid w:val="007559ED"/>
    <w:rsid w:val="0075604B"/>
    <w:rsid w:val="0075647A"/>
    <w:rsid w:val="00756A3D"/>
    <w:rsid w:val="00757208"/>
    <w:rsid w:val="00760526"/>
    <w:rsid w:val="00762634"/>
    <w:rsid w:val="00762AEC"/>
    <w:rsid w:val="007634AD"/>
    <w:rsid w:val="00764D4E"/>
    <w:rsid w:val="00764E67"/>
    <w:rsid w:val="00765694"/>
    <w:rsid w:val="00765B48"/>
    <w:rsid w:val="00767F50"/>
    <w:rsid w:val="00770CEE"/>
    <w:rsid w:val="00770F51"/>
    <w:rsid w:val="0077377C"/>
    <w:rsid w:val="0077470A"/>
    <w:rsid w:val="00775007"/>
    <w:rsid w:val="007759E8"/>
    <w:rsid w:val="00776709"/>
    <w:rsid w:val="0078122E"/>
    <w:rsid w:val="00781331"/>
    <w:rsid w:val="00782053"/>
    <w:rsid w:val="00782878"/>
    <w:rsid w:val="00783027"/>
    <w:rsid w:val="007839BF"/>
    <w:rsid w:val="007843B6"/>
    <w:rsid w:val="00785913"/>
    <w:rsid w:val="00786353"/>
    <w:rsid w:val="007866FF"/>
    <w:rsid w:val="00786CB0"/>
    <w:rsid w:val="00786E20"/>
    <w:rsid w:val="00787DC5"/>
    <w:rsid w:val="0079028F"/>
    <w:rsid w:val="00790AC4"/>
    <w:rsid w:val="00791E28"/>
    <w:rsid w:val="007922B8"/>
    <w:rsid w:val="007934AE"/>
    <w:rsid w:val="0079381B"/>
    <w:rsid w:val="00793EC8"/>
    <w:rsid w:val="00794171"/>
    <w:rsid w:val="00795647"/>
    <w:rsid w:val="007963B2"/>
    <w:rsid w:val="007A05B2"/>
    <w:rsid w:val="007A07E4"/>
    <w:rsid w:val="007A179D"/>
    <w:rsid w:val="007A3612"/>
    <w:rsid w:val="007A3911"/>
    <w:rsid w:val="007A399C"/>
    <w:rsid w:val="007A3D08"/>
    <w:rsid w:val="007A53EF"/>
    <w:rsid w:val="007A6DE0"/>
    <w:rsid w:val="007A7761"/>
    <w:rsid w:val="007B0854"/>
    <w:rsid w:val="007B204E"/>
    <w:rsid w:val="007B2571"/>
    <w:rsid w:val="007B2D62"/>
    <w:rsid w:val="007B3524"/>
    <w:rsid w:val="007B3CCE"/>
    <w:rsid w:val="007B4540"/>
    <w:rsid w:val="007B495B"/>
    <w:rsid w:val="007B5414"/>
    <w:rsid w:val="007B58F4"/>
    <w:rsid w:val="007B6EA2"/>
    <w:rsid w:val="007B7CED"/>
    <w:rsid w:val="007C097B"/>
    <w:rsid w:val="007C256E"/>
    <w:rsid w:val="007C3FAF"/>
    <w:rsid w:val="007C552A"/>
    <w:rsid w:val="007C5D1C"/>
    <w:rsid w:val="007C643C"/>
    <w:rsid w:val="007C72EC"/>
    <w:rsid w:val="007C755B"/>
    <w:rsid w:val="007D0056"/>
    <w:rsid w:val="007D02FD"/>
    <w:rsid w:val="007D0313"/>
    <w:rsid w:val="007D0FED"/>
    <w:rsid w:val="007D2D49"/>
    <w:rsid w:val="007D2E15"/>
    <w:rsid w:val="007D2FC7"/>
    <w:rsid w:val="007D319C"/>
    <w:rsid w:val="007D543F"/>
    <w:rsid w:val="007D5A5A"/>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6773"/>
    <w:rsid w:val="007E6A88"/>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2BF5"/>
    <w:rsid w:val="00802FA2"/>
    <w:rsid w:val="008035BB"/>
    <w:rsid w:val="0080413E"/>
    <w:rsid w:val="00805341"/>
    <w:rsid w:val="00805892"/>
    <w:rsid w:val="00805C47"/>
    <w:rsid w:val="00805E3B"/>
    <w:rsid w:val="00807177"/>
    <w:rsid w:val="0080720B"/>
    <w:rsid w:val="00807754"/>
    <w:rsid w:val="00807D70"/>
    <w:rsid w:val="00807F70"/>
    <w:rsid w:val="0081079D"/>
    <w:rsid w:val="00810E94"/>
    <w:rsid w:val="00811198"/>
    <w:rsid w:val="00812889"/>
    <w:rsid w:val="008128E6"/>
    <w:rsid w:val="00812CF7"/>
    <w:rsid w:val="0081319D"/>
    <w:rsid w:val="00815C43"/>
    <w:rsid w:val="008161A0"/>
    <w:rsid w:val="00817A08"/>
    <w:rsid w:val="00820AAA"/>
    <w:rsid w:val="00820B4A"/>
    <w:rsid w:val="008217B7"/>
    <w:rsid w:val="00821A69"/>
    <w:rsid w:val="008236D2"/>
    <w:rsid w:val="0082471E"/>
    <w:rsid w:val="00824BA7"/>
    <w:rsid w:val="008255B9"/>
    <w:rsid w:val="0082606C"/>
    <w:rsid w:val="00827521"/>
    <w:rsid w:val="0083119B"/>
    <w:rsid w:val="008317CC"/>
    <w:rsid w:val="008325CA"/>
    <w:rsid w:val="00833494"/>
    <w:rsid w:val="0083389E"/>
    <w:rsid w:val="00833D10"/>
    <w:rsid w:val="00836AC5"/>
    <w:rsid w:val="00836EAB"/>
    <w:rsid w:val="0084011C"/>
    <w:rsid w:val="00840625"/>
    <w:rsid w:val="0084146C"/>
    <w:rsid w:val="008415E3"/>
    <w:rsid w:val="008422C6"/>
    <w:rsid w:val="008434CF"/>
    <w:rsid w:val="00843A94"/>
    <w:rsid w:val="00843B34"/>
    <w:rsid w:val="00844611"/>
    <w:rsid w:val="00845FC8"/>
    <w:rsid w:val="008502CC"/>
    <w:rsid w:val="008502F9"/>
    <w:rsid w:val="0085092D"/>
    <w:rsid w:val="00850F79"/>
    <w:rsid w:val="0085136E"/>
    <w:rsid w:val="0085175C"/>
    <w:rsid w:val="00851933"/>
    <w:rsid w:val="00853B4B"/>
    <w:rsid w:val="00853CE7"/>
    <w:rsid w:val="00854029"/>
    <w:rsid w:val="00854370"/>
    <w:rsid w:val="008548AC"/>
    <w:rsid w:val="00855F56"/>
    <w:rsid w:val="00856420"/>
    <w:rsid w:val="008605DD"/>
    <w:rsid w:val="00861CBE"/>
    <w:rsid w:val="008629DE"/>
    <w:rsid w:val="00863B45"/>
    <w:rsid w:val="00864F2E"/>
    <w:rsid w:val="00866D4C"/>
    <w:rsid w:val="00867267"/>
    <w:rsid w:val="0086772B"/>
    <w:rsid w:val="00867FA2"/>
    <w:rsid w:val="00870445"/>
    <w:rsid w:val="00870F97"/>
    <w:rsid w:val="0087139E"/>
    <w:rsid w:val="00871F53"/>
    <w:rsid w:val="0087255F"/>
    <w:rsid w:val="00872B3B"/>
    <w:rsid w:val="0087326A"/>
    <w:rsid w:val="008741CF"/>
    <w:rsid w:val="00874D55"/>
    <w:rsid w:val="00875469"/>
    <w:rsid w:val="0087549E"/>
    <w:rsid w:val="00877050"/>
    <w:rsid w:val="00877A16"/>
    <w:rsid w:val="00877D34"/>
    <w:rsid w:val="00880023"/>
    <w:rsid w:val="008800ED"/>
    <w:rsid w:val="008807A6"/>
    <w:rsid w:val="00880C7D"/>
    <w:rsid w:val="008820EF"/>
    <w:rsid w:val="0088288B"/>
    <w:rsid w:val="0088292E"/>
    <w:rsid w:val="00883014"/>
    <w:rsid w:val="0088373F"/>
    <w:rsid w:val="00883844"/>
    <w:rsid w:val="00884680"/>
    <w:rsid w:val="008847A7"/>
    <w:rsid w:val="00890A55"/>
    <w:rsid w:val="00890A9A"/>
    <w:rsid w:val="00891993"/>
    <w:rsid w:val="00891DEC"/>
    <w:rsid w:val="00894248"/>
    <w:rsid w:val="008948DF"/>
    <w:rsid w:val="00894E41"/>
    <w:rsid w:val="00895565"/>
    <w:rsid w:val="00895A22"/>
    <w:rsid w:val="00896B8A"/>
    <w:rsid w:val="0089774F"/>
    <w:rsid w:val="008977E5"/>
    <w:rsid w:val="00897CFE"/>
    <w:rsid w:val="008A0392"/>
    <w:rsid w:val="008A0BE8"/>
    <w:rsid w:val="008A0D56"/>
    <w:rsid w:val="008A113A"/>
    <w:rsid w:val="008A22FB"/>
    <w:rsid w:val="008A24D7"/>
    <w:rsid w:val="008A265E"/>
    <w:rsid w:val="008A2781"/>
    <w:rsid w:val="008A36B6"/>
    <w:rsid w:val="008A4788"/>
    <w:rsid w:val="008A5F52"/>
    <w:rsid w:val="008A66DC"/>
    <w:rsid w:val="008A6EB9"/>
    <w:rsid w:val="008A7F4C"/>
    <w:rsid w:val="008B1B8A"/>
    <w:rsid w:val="008B2228"/>
    <w:rsid w:val="008B2CF7"/>
    <w:rsid w:val="008B365E"/>
    <w:rsid w:val="008B423D"/>
    <w:rsid w:val="008B6CE8"/>
    <w:rsid w:val="008B721F"/>
    <w:rsid w:val="008B7830"/>
    <w:rsid w:val="008B7AE1"/>
    <w:rsid w:val="008B7C7F"/>
    <w:rsid w:val="008C0576"/>
    <w:rsid w:val="008C0E1F"/>
    <w:rsid w:val="008C1250"/>
    <w:rsid w:val="008C193F"/>
    <w:rsid w:val="008C33B6"/>
    <w:rsid w:val="008C39D2"/>
    <w:rsid w:val="008C66F3"/>
    <w:rsid w:val="008C73D8"/>
    <w:rsid w:val="008C75C7"/>
    <w:rsid w:val="008C7FE6"/>
    <w:rsid w:val="008D294A"/>
    <w:rsid w:val="008D47C2"/>
    <w:rsid w:val="008D53A2"/>
    <w:rsid w:val="008D6624"/>
    <w:rsid w:val="008D6EC1"/>
    <w:rsid w:val="008D7089"/>
    <w:rsid w:val="008E023A"/>
    <w:rsid w:val="008E0826"/>
    <w:rsid w:val="008E11F9"/>
    <w:rsid w:val="008E121F"/>
    <w:rsid w:val="008E1A00"/>
    <w:rsid w:val="008E1C15"/>
    <w:rsid w:val="008E365E"/>
    <w:rsid w:val="008E3A2A"/>
    <w:rsid w:val="008E52A4"/>
    <w:rsid w:val="008E705D"/>
    <w:rsid w:val="008E70DB"/>
    <w:rsid w:val="008E7BB9"/>
    <w:rsid w:val="008F0098"/>
    <w:rsid w:val="008F08FE"/>
    <w:rsid w:val="008F1E12"/>
    <w:rsid w:val="008F25EF"/>
    <w:rsid w:val="008F331A"/>
    <w:rsid w:val="008F3623"/>
    <w:rsid w:val="008F4074"/>
    <w:rsid w:val="008F534C"/>
    <w:rsid w:val="008F538E"/>
    <w:rsid w:val="008F5BE0"/>
    <w:rsid w:val="008F5BFC"/>
    <w:rsid w:val="008F5C25"/>
    <w:rsid w:val="008F6ABB"/>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6046"/>
    <w:rsid w:val="009161B3"/>
    <w:rsid w:val="009167D7"/>
    <w:rsid w:val="00916BC7"/>
    <w:rsid w:val="009201F3"/>
    <w:rsid w:val="009209D7"/>
    <w:rsid w:val="0092194E"/>
    <w:rsid w:val="0092226D"/>
    <w:rsid w:val="00923BC1"/>
    <w:rsid w:val="009242FF"/>
    <w:rsid w:val="0092483A"/>
    <w:rsid w:val="00925E4F"/>
    <w:rsid w:val="00927679"/>
    <w:rsid w:val="00930062"/>
    <w:rsid w:val="00934A68"/>
    <w:rsid w:val="00934C73"/>
    <w:rsid w:val="00935C90"/>
    <w:rsid w:val="009371C8"/>
    <w:rsid w:val="009403A7"/>
    <w:rsid w:val="00940C04"/>
    <w:rsid w:val="009415ED"/>
    <w:rsid w:val="009420E0"/>
    <w:rsid w:val="00942F3F"/>
    <w:rsid w:val="00944F0D"/>
    <w:rsid w:val="00944F8A"/>
    <w:rsid w:val="0094508D"/>
    <w:rsid w:val="00945684"/>
    <w:rsid w:val="00946F67"/>
    <w:rsid w:val="00947A1C"/>
    <w:rsid w:val="00947A56"/>
    <w:rsid w:val="00950059"/>
    <w:rsid w:val="0095044E"/>
    <w:rsid w:val="00950CD9"/>
    <w:rsid w:val="009525B7"/>
    <w:rsid w:val="009528AE"/>
    <w:rsid w:val="009530E8"/>
    <w:rsid w:val="0095335C"/>
    <w:rsid w:val="00953647"/>
    <w:rsid w:val="0095385A"/>
    <w:rsid w:val="00954553"/>
    <w:rsid w:val="00954EA8"/>
    <w:rsid w:val="00955930"/>
    <w:rsid w:val="00955B7F"/>
    <w:rsid w:val="009578E8"/>
    <w:rsid w:val="00960168"/>
    <w:rsid w:val="009602A1"/>
    <w:rsid w:val="00961252"/>
    <w:rsid w:val="00962706"/>
    <w:rsid w:val="0096275E"/>
    <w:rsid w:val="00962DAD"/>
    <w:rsid w:val="009646C1"/>
    <w:rsid w:val="00964E57"/>
    <w:rsid w:val="009650ED"/>
    <w:rsid w:val="009651B8"/>
    <w:rsid w:val="00966AFD"/>
    <w:rsid w:val="00966E63"/>
    <w:rsid w:val="00970386"/>
    <w:rsid w:val="00970B51"/>
    <w:rsid w:val="00971CDC"/>
    <w:rsid w:val="00973B5E"/>
    <w:rsid w:val="00973D37"/>
    <w:rsid w:val="00975E8B"/>
    <w:rsid w:val="00975EC6"/>
    <w:rsid w:val="009764E0"/>
    <w:rsid w:val="00976599"/>
    <w:rsid w:val="009779D4"/>
    <w:rsid w:val="00977C8E"/>
    <w:rsid w:val="00980899"/>
    <w:rsid w:val="00980FE9"/>
    <w:rsid w:val="00981341"/>
    <w:rsid w:val="00981AEC"/>
    <w:rsid w:val="009836D0"/>
    <w:rsid w:val="0098580C"/>
    <w:rsid w:val="009865B6"/>
    <w:rsid w:val="0098671F"/>
    <w:rsid w:val="00987147"/>
    <w:rsid w:val="00987301"/>
    <w:rsid w:val="00990126"/>
    <w:rsid w:val="00990AEE"/>
    <w:rsid w:val="00990BFE"/>
    <w:rsid w:val="009910EF"/>
    <w:rsid w:val="009916DA"/>
    <w:rsid w:val="00992F84"/>
    <w:rsid w:val="00993FD7"/>
    <w:rsid w:val="009945BB"/>
    <w:rsid w:val="009947DB"/>
    <w:rsid w:val="00995357"/>
    <w:rsid w:val="00995F97"/>
    <w:rsid w:val="0099782E"/>
    <w:rsid w:val="009978AB"/>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2874"/>
    <w:rsid w:val="009B2EFC"/>
    <w:rsid w:val="009B3329"/>
    <w:rsid w:val="009C117E"/>
    <w:rsid w:val="009C1D7D"/>
    <w:rsid w:val="009C4ADA"/>
    <w:rsid w:val="009C50EC"/>
    <w:rsid w:val="009C5F58"/>
    <w:rsid w:val="009C75FC"/>
    <w:rsid w:val="009C7E94"/>
    <w:rsid w:val="009D01FA"/>
    <w:rsid w:val="009D1D2F"/>
    <w:rsid w:val="009D38B3"/>
    <w:rsid w:val="009D4730"/>
    <w:rsid w:val="009D5015"/>
    <w:rsid w:val="009D5269"/>
    <w:rsid w:val="009D531C"/>
    <w:rsid w:val="009D62C3"/>
    <w:rsid w:val="009D68DA"/>
    <w:rsid w:val="009E1D2D"/>
    <w:rsid w:val="009E405A"/>
    <w:rsid w:val="009E4B65"/>
    <w:rsid w:val="009E4C76"/>
    <w:rsid w:val="009E4EDE"/>
    <w:rsid w:val="009E6031"/>
    <w:rsid w:val="009E680D"/>
    <w:rsid w:val="009E721A"/>
    <w:rsid w:val="009E754A"/>
    <w:rsid w:val="009F0250"/>
    <w:rsid w:val="009F0BD0"/>
    <w:rsid w:val="009F228F"/>
    <w:rsid w:val="009F2950"/>
    <w:rsid w:val="009F2B05"/>
    <w:rsid w:val="009F4A5A"/>
    <w:rsid w:val="009F5299"/>
    <w:rsid w:val="009F59C2"/>
    <w:rsid w:val="009F70B9"/>
    <w:rsid w:val="009F739F"/>
    <w:rsid w:val="009F74DF"/>
    <w:rsid w:val="009F7B0A"/>
    <w:rsid w:val="00A0089B"/>
    <w:rsid w:val="00A01EAA"/>
    <w:rsid w:val="00A02035"/>
    <w:rsid w:val="00A02AD6"/>
    <w:rsid w:val="00A03AEC"/>
    <w:rsid w:val="00A04EE8"/>
    <w:rsid w:val="00A054E0"/>
    <w:rsid w:val="00A06104"/>
    <w:rsid w:val="00A11AF8"/>
    <w:rsid w:val="00A11E7B"/>
    <w:rsid w:val="00A11E97"/>
    <w:rsid w:val="00A131B4"/>
    <w:rsid w:val="00A13947"/>
    <w:rsid w:val="00A14083"/>
    <w:rsid w:val="00A147D1"/>
    <w:rsid w:val="00A14C37"/>
    <w:rsid w:val="00A155F8"/>
    <w:rsid w:val="00A16471"/>
    <w:rsid w:val="00A167C9"/>
    <w:rsid w:val="00A16841"/>
    <w:rsid w:val="00A16A18"/>
    <w:rsid w:val="00A211E3"/>
    <w:rsid w:val="00A219D9"/>
    <w:rsid w:val="00A229B7"/>
    <w:rsid w:val="00A22FBC"/>
    <w:rsid w:val="00A24560"/>
    <w:rsid w:val="00A24CAD"/>
    <w:rsid w:val="00A26BF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1E3C"/>
    <w:rsid w:val="00A42001"/>
    <w:rsid w:val="00A43175"/>
    <w:rsid w:val="00A4320E"/>
    <w:rsid w:val="00A43FA8"/>
    <w:rsid w:val="00A44B90"/>
    <w:rsid w:val="00A457F7"/>
    <w:rsid w:val="00A45ACF"/>
    <w:rsid w:val="00A47045"/>
    <w:rsid w:val="00A5091A"/>
    <w:rsid w:val="00A5131D"/>
    <w:rsid w:val="00A51711"/>
    <w:rsid w:val="00A52C97"/>
    <w:rsid w:val="00A52D0B"/>
    <w:rsid w:val="00A52E90"/>
    <w:rsid w:val="00A53286"/>
    <w:rsid w:val="00A541CC"/>
    <w:rsid w:val="00A54E33"/>
    <w:rsid w:val="00A55E73"/>
    <w:rsid w:val="00A575B0"/>
    <w:rsid w:val="00A57EB8"/>
    <w:rsid w:val="00A610B8"/>
    <w:rsid w:val="00A612B6"/>
    <w:rsid w:val="00A6162B"/>
    <w:rsid w:val="00A619B9"/>
    <w:rsid w:val="00A62496"/>
    <w:rsid w:val="00A64056"/>
    <w:rsid w:val="00A64B27"/>
    <w:rsid w:val="00A65D14"/>
    <w:rsid w:val="00A67017"/>
    <w:rsid w:val="00A7024A"/>
    <w:rsid w:val="00A705DE"/>
    <w:rsid w:val="00A7084E"/>
    <w:rsid w:val="00A70E24"/>
    <w:rsid w:val="00A714F9"/>
    <w:rsid w:val="00A73795"/>
    <w:rsid w:val="00A73C36"/>
    <w:rsid w:val="00A73FD1"/>
    <w:rsid w:val="00A74CAD"/>
    <w:rsid w:val="00A75CEF"/>
    <w:rsid w:val="00A775B0"/>
    <w:rsid w:val="00A77BDA"/>
    <w:rsid w:val="00A82ECC"/>
    <w:rsid w:val="00A83510"/>
    <w:rsid w:val="00A83E3E"/>
    <w:rsid w:val="00A8551A"/>
    <w:rsid w:val="00A85C29"/>
    <w:rsid w:val="00A85F56"/>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483A"/>
    <w:rsid w:val="00A94A99"/>
    <w:rsid w:val="00A956BC"/>
    <w:rsid w:val="00A962F0"/>
    <w:rsid w:val="00A96C55"/>
    <w:rsid w:val="00A97447"/>
    <w:rsid w:val="00A975FF"/>
    <w:rsid w:val="00AA0462"/>
    <w:rsid w:val="00AA08E7"/>
    <w:rsid w:val="00AA0BF6"/>
    <w:rsid w:val="00AA1836"/>
    <w:rsid w:val="00AA292E"/>
    <w:rsid w:val="00AA29F7"/>
    <w:rsid w:val="00AA304E"/>
    <w:rsid w:val="00AA3312"/>
    <w:rsid w:val="00AA3615"/>
    <w:rsid w:val="00AA3648"/>
    <w:rsid w:val="00AA3E1F"/>
    <w:rsid w:val="00AA442B"/>
    <w:rsid w:val="00AA44AF"/>
    <w:rsid w:val="00AA669D"/>
    <w:rsid w:val="00AA7234"/>
    <w:rsid w:val="00AA7C55"/>
    <w:rsid w:val="00AB1F97"/>
    <w:rsid w:val="00AB1FB9"/>
    <w:rsid w:val="00AB3860"/>
    <w:rsid w:val="00AB4107"/>
    <w:rsid w:val="00AB509E"/>
    <w:rsid w:val="00AB5620"/>
    <w:rsid w:val="00AB5E69"/>
    <w:rsid w:val="00AB5F26"/>
    <w:rsid w:val="00AB6124"/>
    <w:rsid w:val="00AB70AD"/>
    <w:rsid w:val="00AB7289"/>
    <w:rsid w:val="00AB7572"/>
    <w:rsid w:val="00AB788C"/>
    <w:rsid w:val="00AB7CAA"/>
    <w:rsid w:val="00AC08D3"/>
    <w:rsid w:val="00AC15D9"/>
    <w:rsid w:val="00AC2143"/>
    <w:rsid w:val="00AC28A7"/>
    <w:rsid w:val="00AC2FC3"/>
    <w:rsid w:val="00AC3C8A"/>
    <w:rsid w:val="00AC3E67"/>
    <w:rsid w:val="00AC48F1"/>
    <w:rsid w:val="00AC52D9"/>
    <w:rsid w:val="00AC56ED"/>
    <w:rsid w:val="00AC621D"/>
    <w:rsid w:val="00AD0A12"/>
    <w:rsid w:val="00AD1929"/>
    <w:rsid w:val="00AD37FA"/>
    <w:rsid w:val="00AD4542"/>
    <w:rsid w:val="00AD580B"/>
    <w:rsid w:val="00AD665A"/>
    <w:rsid w:val="00AD6FF9"/>
    <w:rsid w:val="00AD77F3"/>
    <w:rsid w:val="00AD7B8F"/>
    <w:rsid w:val="00AD7F28"/>
    <w:rsid w:val="00AE020D"/>
    <w:rsid w:val="00AE08DA"/>
    <w:rsid w:val="00AE13FC"/>
    <w:rsid w:val="00AE1AA0"/>
    <w:rsid w:val="00AE3F3A"/>
    <w:rsid w:val="00AE4236"/>
    <w:rsid w:val="00AE47F2"/>
    <w:rsid w:val="00AE5421"/>
    <w:rsid w:val="00AE5765"/>
    <w:rsid w:val="00AE5C0E"/>
    <w:rsid w:val="00AE6C4D"/>
    <w:rsid w:val="00AE7AE2"/>
    <w:rsid w:val="00AF04FE"/>
    <w:rsid w:val="00AF051E"/>
    <w:rsid w:val="00AF14AC"/>
    <w:rsid w:val="00AF1BDF"/>
    <w:rsid w:val="00AF2089"/>
    <w:rsid w:val="00AF2347"/>
    <w:rsid w:val="00AF2EDF"/>
    <w:rsid w:val="00AF3EEF"/>
    <w:rsid w:val="00AF5AE0"/>
    <w:rsid w:val="00AF6FB3"/>
    <w:rsid w:val="00AF7517"/>
    <w:rsid w:val="00B0190E"/>
    <w:rsid w:val="00B025C2"/>
    <w:rsid w:val="00B041C7"/>
    <w:rsid w:val="00B04E78"/>
    <w:rsid w:val="00B071E7"/>
    <w:rsid w:val="00B07667"/>
    <w:rsid w:val="00B0787E"/>
    <w:rsid w:val="00B07C17"/>
    <w:rsid w:val="00B10353"/>
    <w:rsid w:val="00B1150B"/>
    <w:rsid w:val="00B11581"/>
    <w:rsid w:val="00B11815"/>
    <w:rsid w:val="00B12932"/>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965"/>
    <w:rsid w:val="00B270CF"/>
    <w:rsid w:val="00B27C1A"/>
    <w:rsid w:val="00B305CD"/>
    <w:rsid w:val="00B306B1"/>
    <w:rsid w:val="00B30B5D"/>
    <w:rsid w:val="00B30DAD"/>
    <w:rsid w:val="00B30EEA"/>
    <w:rsid w:val="00B3111A"/>
    <w:rsid w:val="00B313D5"/>
    <w:rsid w:val="00B31FB3"/>
    <w:rsid w:val="00B32C12"/>
    <w:rsid w:val="00B3327E"/>
    <w:rsid w:val="00B33898"/>
    <w:rsid w:val="00B33F01"/>
    <w:rsid w:val="00B3580D"/>
    <w:rsid w:val="00B363DE"/>
    <w:rsid w:val="00B36F3E"/>
    <w:rsid w:val="00B37A62"/>
    <w:rsid w:val="00B37FB6"/>
    <w:rsid w:val="00B40230"/>
    <w:rsid w:val="00B41937"/>
    <w:rsid w:val="00B42327"/>
    <w:rsid w:val="00B4236B"/>
    <w:rsid w:val="00B43546"/>
    <w:rsid w:val="00B43603"/>
    <w:rsid w:val="00B445F5"/>
    <w:rsid w:val="00B4532B"/>
    <w:rsid w:val="00B46EB2"/>
    <w:rsid w:val="00B473D9"/>
    <w:rsid w:val="00B47BB9"/>
    <w:rsid w:val="00B47D1A"/>
    <w:rsid w:val="00B52581"/>
    <w:rsid w:val="00B525CB"/>
    <w:rsid w:val="00B52E18"/>
    <w:rsid w:val="00B53385"/>
    <w:rsid w:val="00B53868"/>
    <w:rsid w:val="00B53B68"/>
    <w:rsid w:val="00B5535C"/>
    <w:rsid w:val="00B5621C"/>
    <w:rsid w:val="00B56B4F"/>
    <w:rsid w:val="00B5777D"/>
    <w:rsid w:val="00B57868"/>
    <w:rsid w:val="00B61183"/>
    <w:rsid w:val="00B61C7A"/>
    <w:rsid w:val="00B63872"/>
    <w:rsid w:val="00B63CB2"/>
    <w:rsid w:val="00B643CE"/>
    <w:rsid w:val="00B6452D"/>
    <w:rsid w:val="00B64811"/>
    <w:rsid w:val="00B64DEB"/>
    <w:rsid w:val="00B64EDB"/>
    <w:rsid w:val="00B66A26"/>
    <w:rsid w:val="00B66A9E"/>
    <w:rsid w:val="00B6750E"/>
    <w:rsid w:val="00B67669"/>
    <w:rsid w:val="00B676FB"/>
    <w:rsid w:val="00B679A1"/>
    <w:rsid w:val="00B67B81"/>
    <w:rsid w:val="00B71B01"/>
    <w:rsid w:val="00B7273F"/>
    <w:rsid w:val="00B7315F"/>
    <w:rsid w:val="00B740B1"/>
    <w:rsid w:val="00B744EF"/>
    <w:rsid w:val="00B7453A"/>
    <w:rsid w:val="00B75CDE"/>
    <w:rsid w:val="00B7700A"/>
    <w:rsid w:val="00B774FD"/>
    <w:rsid w:val="00B80451"/>
    <w:rsid w:val="00B822A7"/>
    <w:rsid w:val="00B85762"/>
    <w:rsid w:val="00B8638A"/>
    <w:rsid w:val="00B8652C"/>
    <w:rsid w:val="00B87D98"/>
    <w:rsid w:val="00B9068D"/>
    <w:rsid w:val="00B90BE1"/>
    <w:rsid w:val="00B91B8E"/>
    <w:rsid w:val="00B936F3"/>
    <w:rsid w:val="00B94EDD"/>
    <w:rsid w:val="00B96F29"/>
    <w:rsid w:val="00BA010A"/>
    <w:rsid w:val="00BA0355"/>
    <w:rsid w:val="00BA0FCE"/>
    <w:rsid w:val="00BA129F"/>
    <w:rsid w:val="00BA1474"/>
    <w:rsid w:val="00BA1AB9"/>
    <w:rsid w:val="00BA22A9"/>
    <w:rsid w:val="00BA2829"/>
    <w:rsid w:val="00BA2D67"/>
    <w:rsid w:val="00BA369B"/>
    <w:rsid w:val="00BA36EE"/>
    <w:rsid w:val="00BA4319"/>
    <w:rsid w:val="00BA47FF"/>
    <w:rsid w:val="00BA6769"/>
    <w:rsid w:val="00BA6CAD"/>
    <w:rsid w:val="00BA6E6A"/>
    <w:rsid w:val="00BA75DE"/>
    <w:rsid w:val="00BB00EC"/>
    <w:rsid w:val="00BB061D"/>
    <w:rsid w:val="00BB07A4"/>
    <w:rsid w:val="00BB17F0"/>
    <w:rsid w:val="00BB18AE"/>
    <w:rsid w:val="00BB21F4"/>
    <w:rsid w:val="00BB2914"/>
    <w:rsid w:val="00BB29E9"/>
    <w:rsid w:val="00BB3081"/>
    <w:rsid w:val="00BB331F"/>
    <w:rsid w:val="00BB3ECA"/>
    <w:rsid w:val="00BB4E71"/>
    <w:rsid w:val="00BB5D66"/>
    <w:rsid w:val="00BB6307"/>
    <w:rsid w:val="00BB63FA"/>
    <w:rsid w:val="00BB658E"/>
    <w:rsid w:val="00BB7EE5"/>
    <w:rsid w:val="00BC03B3"/>
    <w:rsid w:val="00BC0CD1"/>
    <w:rsid w:val="00BC143E"/>
    <w:rsid w:val="00BC1A00"/>
    <w:rsid w:val="00BC25CD"/>
    <w:rsid w:val="00BC294A"/>
    <w:rsid w:val="00BC2EB7"/>
    <w:rsid w:val="00BC3513"/>
    <w:rsid w:val="00BC3633"/>
    <w:rsid w:val="00BD0148"/>
    <w:rsid w:val="00BD0442"/>
    <w:rsid w:val="00BD1EDA"/>
    <w:rsid w:val="00BD22F7"/>
    <w:rsid w:val="00BD247A"/>
    <w:rsid w:val="00BD25A7"/>
    <w:rsid w:val="00BD434A"/>
    <w:rsid w:val="00BD57DB"/>
    <w:rsid w:val="00BD5A8C"/>
    <w:rsid w:val="00BD66F4"/>
    <w:rsid w:val="00BD75B7"/>
    <w:rsid w:val="00BD78FE"/>
    <w:rsid w:val="00BD7AEF"/>
    <w:rsid w:val="00BE0628"/>
    <w:rsid w:val="00BE2416"/>
    <w:rsid w:val="00BE3274"/>
    <w:rsid w:val="00BE35B3"/>
    <w:rsid w:val="00BE5BCB"/>
    <w:rsid w:val="00BE5D41"/>
    <w:rsid w:val="00BE5F24"/>
    <w:rsid w:val="00BE62B7"/>
    <w:rsid w:val="00BE6C2C"/>
    <w:rsid w:val="00BE7664"/>
    <w:rsid w:val="00BF04BA"/>
    <w:rsid w:val="00BF17D3"/>
    <w:rsid w:val="00BF188A"/>
    <w:rsid w:val="00BF2833"/>
    <w:rsid w:val="00BF4219"/>
    <w:rsid w:val="00BF5623"/>
    <w:rsid w:val="00BF5CBC"/>
    <w:rsid w:val="00BF7DB0"/>
    <w:rsid w:val="00C00969"/>
    <w:rsid w:val="00C00BB1"/>
    <w:rsid w:val="00C01378"/>
    <w:rsid w:val="00C03ACB"/>
    <w:rsid w:val="00C03EFE"/>
    <w:rsid w:val="00C07794"/>
    <w:rsid w:val="00C113FE"/>
    <w:rsid w:val="00C11A27"/>
    <w:rsid w:val="00C1281E"/>
    <w:rsid w:val="00C149B0"/>
    <w:rsid w:val="00C15753"/>
    <w:rsid w:val="00C17545"/>
    <w:rsid w:val="00C227EF"/>
    <w:rsid w:val="00C22A2F"/>
    <w:rsid w:val="00C22BD5"/>
    <w:rsid w:val="00C24368"/>
    <w:rsid w:val="00C252EE"/>
    <w:rsid w:val="00C25D13"/>
    <w:rsid w:val="00C260FC"/>
    <w:rsid w:val="00C30364"/>
    <w:rsid w:val="00C30E74"/>
    <w:rsid w:val="00C313BC"/>
    <w:rsid w:val="00C3362A"/>
    <w:rsid w:val="00C33983"/>
    <w:rsid w:val="00C34032"/>
    <w:rsid w:val="00C40657"/>
    <w:rsid w:val="00C407B5"/>
    <w:rsid w:val="00C431CD"/>
    <w:rsid w:val="00C435A3"/>
    <w:rsid w:val="00C43CE3"/>
    <w:rsid w:val="00C45E88"/>
    <w:rsid w:val="00C47864"/>
    <w:rsid w:val="00C47AAC"/>
    <w:rsid w:val="00C500EE"/>
    <w:rsid w:val="00C50145"/>
    <w:rsid w:val="00C53019"/>
    <w:rsid w:val="00C546B8"/>
    <w:rsid w:val="00C55BA5"/>
    <w:rsid w:val="00C57C56"/>
    <w:rsid w:val="00C57E7A"/>
    <w:rsid w:val="00C607AA"/>
    <w:rsid w:val="00C63B28"/>
    <w:rsid w:val="00C643F8"/>
    <w:rsid w:val="00C64A18"/>
    <w:rsid w:val="00C65237"/>
    <w:rsid w:val="00C653FB"/>
    <w:rsid w:val="00C65C9D"/>
    <w:rsid w:val="00C65E43"/>
    <w:rsid w:val="00C6620B"/>
    <w:rsid w:val="00C6688A"/>
    <w:rsid w:val="00C6755C"/>
    <w:rsid w:val="00C718C1"/>
    <w:rsid w:val="00C73E8A"/>
    <w:rsid w:val="00C8034E"/>
    <w:rsid w:val="00C80665"/>
    <w:rsid w:val="00C80741"/>
    <w:rsid w:val="00C81223"/>
    <w:rsid w:val="00C82114"/>
    <w:rsid w:val="00C82E66"/>
    <w:rsid w:val="00C84E96"/>
    <w:rsid w:val="00C854BD"/>
    <w:rsid w:val="00C87152"/>
    <w:rsid w:val="00C87C7E"/>
    <w:rsid w:val="00C91051"/>
    <w:rsid w:val="00C917EA"/>
    <w:rsid w:val="00C91A60"/>
    <w:rsid w:val="00C9247E"/>
    <w:rsid w:val="00C940BE"/>
    <w:rsid w:val="00C95E8B"/>
    <w:rsid w:val="00C9605A"/>
    <w:rsid w:val="00C964EC"/>
    <w:rsid w:val="00C966DA"/>
    <w:rsid w:val="00C96CF7"/>
    <w:rsid w:val="00C9701D"/>
    <w:rsid w:val="00CA0620"/>
    <w:rsid w:val="00CA1BB7"/>
    <w:rsid w:val="00CA2ADB"/>
    <w:rsid w:val="00CA30D7"/>
    <w:rsid w:val="00CA3113"/>
    <w:rsid w:val="00CA3A50"/>
    <w:rsid w:val="00CA3BB4"/>
    <w:rsid w:val="00CA4180"/>
    <w:rsid w:val="00CA4715"/>
    <w:rsid w:val="00CA74A2"/>
    <w:rsid w:val="00CA7C99"/>
    <w:rsid w:val="00CB0879"/>
    <w:rsid w:val="00CB1BDC"/>
    <w:rsid w:val="00CB2348"/>
    <w:rsid w:val="00CB68F4"/>
    <w:rsid w:val="00CB7E5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E6"/>
    <w:rsid w:val="00CD34CF"/>
    <w:rsid w:val="00CD3FD2"/>
    <w:rsid w:val="00CD4F65"/>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7183"/>
    <w:rsid w:val="00CE776A"/>
    <w:rsid w:val="00CE79D0"/>
    <w:rsid w:val="00CF0641"/>
    <w:rsid w:val="00CF0724"/>
    <w:rsid w:val="00CF1774"/>
    <w:rsid w:val="00CF27F8"/>
    <w:rsid w:val="00CF2DCA"/>
    <w:rsid w:val="00CF33F3"/>
    <w:rsid w:val="00CF5C30"/>
    <w:rsid w:val="00CF5DBF"/>
    <w:rsid w:val="00CF74E8"/>
    <w:rsid w:val="00D00C29"/>
    <w:rsid w:val="00D01760"/>
    <w:rsid w:val="00D02423"/>
    <w:rsid w:val="00D02462"/>
    <w:rsid w:val="00D02736"/>
    <w:rsid w:val="00D03FDC"/>
    <w:rsid w:val="00D04ADE"/>
    <w:rsid w:val="00D054B8"/>
    <w:rsid w:val="00D0571D"/>
    <w:rsid w:val="00D07D4A"/>
    <w:rsid w:val="00D07FC4"/>
    <w:rsid w:val="00D100F4"/>
    <w:rsid w:val="00D10F1C"/>
    <w:rsid w:val="00D11160"/>
    <w:rsid w:val="00D1196A"/>
    <w:rsid w:val="00D11CEB"/>
    <w:rsid w:val="00D11DF5"/>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67A0"/>
    <w:rsid w:val="00D27895"/>
    <w:rsid w:val="00D310A9"/>
    <w:rsid w:val="00D31281"/>
    <w:rsid w:val="00D331A2"/>
    <w:rsid w:val="00D334D9"/>
    <w:rsid w:val="00D3476C"/>
    <w:rsid w:val="00D34F4B"/>
    <w:rsid w:val="00D35039"/>
    <w:rsid w:val="00D3511E"/>
    <w:rsid w:val="00D369EF"/>
    <w:rsid w:val="00D373B8"/>
    <w:rsid w:val="00D37524"/>
    <w:rsid w:val="00D37619"/>
    <w:rsid w:val="00D37A35"/>
    <w:rsid w:val="00D40007"/>
    <w:rsid w:val="00D40DF8"/>
    <w:rsid w:val="00D427FB"/>
    <w:rsid w:val="00D42868"/>
    <w:rsid w:val="00D43481"/>
    <w:rsid w:val="00D436D7"/>
    <w:rsid w:val="00D4505E"/>
    <w:rsid w:val="00D4544E"/>
    <w:rsid w:val="00D461FA"/>
    <w:rsid w:val="00D46FBE"/>
    <w:rsid w:val="00D514F0"/>
    <w:rsid w:val="00D55DB3"/>
    <w:rsid w:val="00D56875"/>
    <w:rsid w:val="00D60327"/>
    <w:rsid w:val="00D60BFB"/>
    <w:rsid w:val="00D61A5A"/>
    <w:rsid w:val="00D61ACF"/>
    <w:rsid w:val="00D61C81"/>
    <w:rsid w:val="00D65156"/>
    <w:rsid w:val="00D6550B"/>
    <w:rsid w:val="00D6637B"/>
    <w:rsid w:val="00D66605"/>
    <w:rsid w:val="00D67081"/>
    <w:rsid w:val="00D67B67"/>
    <w:rsid w:val="00D67ED5"/>
    <w:rsid w:val="00D702F9"/>
    <w:rsid w:val="00D7064D"/>
    <w:rsid w:val="00D71B8E"/>
    <w:rsid w:val="00D71FCE"/>
    <w:rsid w:val="00D72332"/>
    <w:rsid w:val="00D72E9D"/>
    <w:rsid w:val="00D7355B"/>
    <w:rsid w:val="00D7365B"/>
    <w:rsid w:val="00D737D8"/>
    <w:rsid w:val="00D74178"/>
    <w:rsid w:val="00D744C2"/>
    <w:rsid w:val="00D7509A"/>
    <w:rsid w:val="00D762D6"/>
    <w:rsid w:val="00D77217"/>
    <w:rsid w:val="00D77451"/>
    <w:rsid w:val="00D82C7C"/>
    <w:rsid w:val="00D82CE5"/>
    <w:rsid w:val="00D83799"/>
    <w:rsid w:val="00D83F17"/>
    <w:rsid w:val="00D850E6"/>
    <w:rsid w:val="00D861D6"/>
    <w:rsid w:val="00D86DC5"/>
    <w:rsid w:val="00D9148F"/>
    <w:rsid w:val="00D92BBB"/>
    <w:rsid w:val="00D944DD"/>
    <w:rsid w:val="00D960C0"/>
    <w:rsid w:val="00DA0BD3"/>
    <w:rsid w:val="00DA1356"/>
    <w:rsid w:val="00DA18BE"/>
    <w:rsid w:val="00DA1D25"/>
    <w:rsid w:val="00DA218C"/>
    <w:rsid w:val="00DA2A01"/>
    <w:rsid w:val="00DA2B96"/>
    <w:rsid w:val="00DA41D6"/>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5AB"/>
    <w:rsid w:val="00DB47B5"/>
    <w:rsid w:val="00DB52FA"/>
    <w:rsid w:val="00DB5D13"/>
    <w:rsid w:val="00DB618D"/>
    <w:rsid w:val="00DB68B9"/>
    <w:rsid w:val="00DB75D6"/>
    <w:rsid w:val="00DB763A"/>
    <w:rsid w:val="00DB7B8E"/>
    <w:rsid w:val="00DB7CD8"/>
    <w:rsid w:val="00DC056E"/>
    <w:rsid w:val="00DC056F"/>
    <w:rsid w:val="00DC0BB4"/>
    <w:rsid w:val="00DC144C"/>
    <w:rsid w:val="00DC1DCA"/>
    <w:rsid w:val="00DC2A15"/>
    <w:rsid w:val="00DC3CAC"/>
    <w:rsid w:val="00DC3D1E"/>
    <w:rsid w:val="00DC4048"/>
    <w:rsid w:val="00DC5E43"/>
    <w:rsid w:val="00DC5F0C"/>
    <w:rsid w:val="00DC62A3"/>
    <w:rsid w:val="00DC62E5"/>
    <w:rsid w:val="00DC67B0"/>
    <w:rsid w:val="00DC681B"/>
    <w:rsid w:val="00DC7F2E"/>
    <w:rsid w:val="00DD0A21"/>
    <w:rsid w:val="00DD14A5"/>
    <w:rsid w:val="00DD1DD9"/>
    <w:rsid w:val="00DD2D43"/>
    <w:rsid w:val="00DD4882"/>
    <w:rsid w:val="00DD51BC"/>
    <w:rsid w:val="00DD5670"/>
    <w:rsid w:val="00DD734A"/>
    <w:rsid w:val="00DD735D"/>
    <w:rsid w:val="00DD78C4"/>
    <w:rsid w:val="00DE0938"/>
    <w:rsid w:val="00DE1016"/>
    <w:rsid w:val="00DE1175"/>
    <w:rsid w:val="00DE182A"/>
    <w:rsid w:val="00DE1B6D"/>
    <w:rsid w:val="00DE2690"/>
    <w:rsid w:val="00DE2F1D"/>
    <w:rsid w:val="00DE3119"/>
    <w:rsid w:val="00DE39B3"/>
    <w:rsid w:val="00DE3BAA"/>
    <w:rsid w:val="00DE3C78"/>
    <w:rsid w:val="00DE3D72"/>
    <w:rsid w:val="00DE41CD"/>
    <w:rsid w:val="00DE43DA"/>
    <w:rsid w:val="00DE5124"/>
    <w:rsid w:val="00DE5D06"/>
    <w:rsid w:val="00DE7692"/>
    <w:rsid w:val="00DE770A"/>
    <w:rsid w:val="00DF05E1"/>
    <w:rsid w:val="00DF1AF7"/>
    <w:rsid w:val="00DF236B"/>
    <w:rsid w:val="00DF35ED"/>
    <w:rsid w:val="00DF3701"/>
    <w:rsid w:val="00DF395B"/>
    <w:rsid w:val="00DF5138"/>
    <w:rsid w:val="00DF6159"/>
    <w:rsid w:val="00DF6328"/>
    <w:rsid w:val="00DF6566"/>
    <w:rsid w:val="00DF7A6C"/>
    <w:rsid w:val="00DF7F96"/>
    <w:rsid w:val="00E026BB"/>
    <w:rsid w:val="00E060C4"/>
    <w:rsid w:val="00E06860"/>
    <w:rsid w:val="00E10178"/>
    <w:rsid w:val="00E1071A"/>
    <w:rsid w:val="00E125D0"/>
    <w:rsid w:val="00E13306"/>
    <w:rsid w:val="00E13AB8"/>
    <w:rsid w:val="00E13BC5"/>
    <w:rsid w:val="00E13F51"/>
    <w:rsid w:val="00E14E0D"/>
    <w:rsid w:val="00E152E0"/>
    <w:rsid w:val="00E164E5"/>
    <w:rsid w:val="00E170F8"/>
    <w:rsid w:val="00E17401"/>
    <w:rsid w:val="00E20C03"/>
    <w:rsid w:val="00E2184C"/>
    <w:rsid w:val="00E21A8B"/>
    <w:rsid w:val="00E21FD3"/>
    <w:rsid w:val="00E2279C"/>
    <w:rsid w:val="00E231C8"/>
    <w:rsid w:val="00E23217"/>
    <w:rsid w:val="00E23B63"/>
    <w:rsid w:val="00E23C67"/>
    <w:rsid w:val="00E24218"/>
    <w:rsid w:val="00E24AB7"/>
    <w:rsid w:val="00E24CC0"/>
    <w:rsid w:val="00E25706"/>
    <w:rsid w:val="00E25CB3"/>
    <w:rsid w:val="00E27C20"/>
    <w:rsid w:val="00E304DC"/>
    <w:rsid w:val="00E30AE3"/>
    <w:rsid w:val="00E30EFF"/>
    <w:rsid w:val="00E311BA"/>
    <w:rsid w:val="00E314E6"/>
    <w:rsid w:val="00E31A9F"/>
    <w:rsid w:val="00E31D3A"/>
    <w:rsid w:val="00E32180"/>
    <w:rsid w:val="00E32C94"/>
    <w:rsid w:val="00E32E87"/>
    <w:rsid w:val="00E33A7D"/>
    <w:rsid w:val="00E33B62"/>
    <w:rsid w:val="00E35C0F"/>
    <w:rsid w:val="00E36C74"/>
    <w:rsid w:val="00E36ED1"/>
    <w:rsid w:val="00E37230"/>
    <w:rsid w:val="00E377D9"/>
    <w:rsid w:val="00E377FA"/>
    <w:rsid w:val="00E4143A"/>
    <w:rsid w:val="00E435F2"/>
    <w:rsid w:val="00E437AB"/>
    <w:rsid w:val="00E4422A"/>
    <w:rsid w:val="00E44938"/>
    <w:rsid w:val="00E44E85"/>
    <w:rsid w:val="00E45C4E"/>
    <w:rsid w:val="00E472CA"/>
    <w:rsid w:val="00E505CF"/>
    <w:rsid w:val="00E508D3"/>
    <w:rsid w:val="00E52850"/>
    <w:rsid w:val="00E52CEF"/>
    <w:rsid w:val="00E52FCE"/>
    <w:rsid w:val="00E53BEB"/>
    <w:rsid w:val="00E549E9"/>
    <w:rsid w:val="00E609BD"/>
    <w:rsid w:val="00E6136C"/>
    <w:rsid w:val="00E61D16"/>
    <w:rsid w:val="00E622FB"/>
    <w:rsid w:val="00E62F4F"/>
    <w:rsid w:val="00E631D8"/>
    <w:rsid w:val="00E63AE5"/>
    <w:rsid w:val="00E63CDB"/>
    <w:rsid w:val="00E63D0C"/>
    <w:rsid w:val="00E66B9A"/>
    <w:rsid w:val="00E6749B"/>
    <w:rsid w:val="00E67609"/>
    <w:rsid w:val="00E71A84"/>
    <w:rsid w:val="00E72B16"/>
    <w:rsid w:val="00E737E5"/>
    <w:rsid w:val="00E74705"/>
    <w:rsid w:val="00E76729"/>
    <w:rsid w:val="00E7782E"/>
    <w:rsid w:val="00E77D59"/>
    <w:rsid w:val="00E814AA"/>
    <w:rsid w:val="00E81A62"/>
    <w:rsid w:val="00E81A75"/>
    <w:rsid w:val="00E830A2"/>
    <w:rsid w:val="00E8343C"/>
    <w:rsid w:val="00E84207"/>
    <w:rsid w:val="00E85D4E"/>
    <w:rsid w:val="00E85ECA"/>
    <w:rsid w:val="00E86D96"/>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22A5"/>
    <w:rsid w:val="00EA3271"/>
    <w:rsid w:val="00EA40A3"/>
    <w:rsid w:val="00EA477B"/>
    <w:rsid w:val="00EA4CA9"/>
    <w:rsid w:val="00EA5137"/>
    <w:rsid w:val="00EA572E"/>
    <w:rsid w:val="00EA5C4C"/>
    <w:rsid w:val="00EA63D2"/>
    <w:rsid w:val="00EA666F"/>
    <w:rsid w:val="00EB0899"/>
    <w:rsid w:val="00EB0DE5"/>
    <w:rsid w:val="00EB27F2"/>
    <w:rsid w:val="00EB340D"/>
    <w:rsid w:val="00EB5921"/>
    <w:rsid w:val="00EB5C48"/>
    <w:rsid w:val="00EB5CEA"/>
    <w:rsid w:val="00EB66C7"/>
    <w:rsid w:val="00EB76C1"/>
    <w:rsid w:val="00EB7A25"/>
    <w:rsid w:val="00EC268B"/>
    <w:rsid w:val="00EC33B9"/>
    <w:rsid w:val="00EC628B"/>
    <w:rsid w:val="00EC7EFE"/>
    <w:rsid w:val="00ED068F"/>
    <w:rsid w:val="00ED149A"/>
    <w:rsid w:val="00ED2BE0"/>
    <w:rsid w:val="00ED41B2"/>
    <w:rsid w:val="00ED52D1"/>
    <w:rsid w:val="00ED54D6"/>
    <w:rsid w:val="00ED5626"/>
    <w:rsid w:val="00ED60DF"/>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584"/>
    <w:rsid w:val="00EF0F3E"/>
    <w:rsid w:val="00EF14B9"/>
    <w:rsid w:val="00EF21B8"/>
    <w:rsid w:val="00EF23ED"/>
    <w:rsid w:val="00EF35C2"/>
    <w:rsid w:val="00EF5227"/>
    <w:rsid w:val="00EF52E7"/>
    <w:rsid w:val="00EF57D2"/>
    <w:rsid w:val="00EF61CE"/>
    <w:rsid w:val="00EF6427"/>
    <w:rsid w:val="00EF7152"/>
    <w:rsid w:val="00EF7CD9"/>
    <w:rsid w:val="00F00E98"/>
    <w:rsid w:val="00F01A5F"/>
    <w:rsid w:val="00F02556"/>
    <w:rsid w:val="00F02C21"/>
    <w:rsid w:val="00F02F6D"/>
    <w:rsid w:val="00F048BC"/>
    <w:rsid w:val="00F04E37"/>
    <w:rsid w:val="00F05E93"/>
    <w:rsid w:val="00F05F36"/>
    <w:rsid w:val="00F068F4"/>
    <w:rsid w:val="00F07626"/>
    <w:rsid w:val="00F078DF"/>
    <w:rsid w:val="00F107DE"/>
    <w:rsid w:val="00F10CAD"/>
    <w:rsid w:val="00F10ED2"/>
    <w:rsid w:val="00F119DE"/>
    <w:rsid w:val="00F12855"/>
    <w:rsid w:val="00F12E8C"/>
    <w:rsid w:val="00F13209"/>
    <w:rsid w:val="00F1320C"/>
    <w:rsid w:val="00F1332C"/>
    <w:rsid w:val="00F13633"/>
    <w:rsid w:val="00F1486A"/>
    <w:rsid w:val="00F15490"/>
    <w:rsid w:val="00F1555A"/>
    <w:rsid w:val="00F16446"/>
    <w:rsid w:val="00F1773B"/>
    <w:rsid w:val="00F17886"/>
    <w:rsid w:val="00F20068"/>
    <w:rsid w:val="00F206D5"/>
    <w:rsid w:val="00F20726"/>
    <w:rsid w:val="00F22404"/>
    <w:rsid w:val="00F22646"/>
    <w:rsid w:val="00F22D50"/>
    <w:rsid w:val="00F22D7A"/>
    <w:rsid w:val="00F23493"/>
    <w:rsid w:val="00F246D6"/>
    <w:rsid w:val="00F249B4"/>
    <w:rsid w:val="00F249B5"/>
    <w:rsid w:val="00F254CC"/>
    <w:rsid w:val="00F25ED5"/>
    <w:rsid w:val="00F260BA"/>
    <w:rsid w:val="00F267EE"/>
    <w:rsid w:val="00F270A5"/>
    <w:rsid w:val="00F303EC"/>
    <w:rsid w:val="00F316F5"/>
    <w:rsid w:val="00F31A1D"/>
    <w:rsid w:val="00F324C0"/>
    <w:rsid w:val="00F3472E"/>
    <w:rsid w:val="00F357E7"/>
    <w:rsid w:val="00F3693B"/>
    <w:rsid w:val="00F36BB5"/>
    <w:rsid w:val="00F37157"/>
    <w:rsid w:val="00F372D2"/>
    <w:rsid w:val="00F402FD"/>
    <w:rsid w:val="00F40599"/>
    <w:rsid w:val="00F4094F"/>
    <w:rsid w:val="00F42B15"/>
    <w:rsid w:val="00F430A9"/>
    <w:rsid w:val="00F43C2D"/>
    <w:rsid w:val="00F43C80"/>
    <w:rsid w:val="00F442F0"/>
    <w:rsid w:val="00F44379"/>
    <w:rsid w:val="00F443D6"/>
    <w:rsid w:val="00F45A81"/>
    <w:rsid w:val="00F460D4"/>
    <w:rsid w:val="00F47665"/>
    <w:rsid w:val="00F52F83"/>
    <w:rsid w:val="00F5311E"/>
    <w:rsid w:val="00F5386C"/>
    <w:rsid w:val="00F53BE5"/>
    <w:rsid w:val="00F54939"/>
    <w:rsid w:val="00F552A6"/>
    <w:rsid w:val="00F5536F"/>
    <w:rsid w:val="00F555BE"/>
    <w:rsid w:val="00F5587E"/>
    <w:rsid w:val="00F55B6E"/>
    <w:rsid w:val="00F56AE4"/>
    <w:rsid w:val="00F56CA8"/>
    <w:rsid w:val="00F56CB7"/>
    <w:rsid w:val="00F60C30"/>
    <w:rsid w:val="00F61336"/>
    <w:rsid w:val="00F62306"/>
    <w:rsid w:val="00F62E7E"/>
    <w:rsid w:val="00F631BE"/>
    <w:rsid w:val="00F64EB8"/>
    <w:rsid w:val="00F65686"/>
    <w:rsid w:val="00F65850"/>
    <w:rsid w:val="00F675BE"/>
    <w:rsid w:val="00F70A57"/>
    <w:rsid w:val="00F7112F"/>
    <w:rsid w:val="00F712ED"/>
    <w:rsid w:val="00F716B8"/>
    <w:rsid w:val="00F717B7"/>
    <w:rsid w:val="00F72A15"/>
    <w:rsid w:val="00F72F33"/>
    <w:rsid w:val="00F737DB"/>
    <w:rsid w:val="00F7412B"/>
    <w:rsid w:val="00F7432F"/>
    <w:rsid w:val="00F745A5"/>
    <w:rsid w:val="00F762C6"/>
    <w:rsid w:val="00F80305"/>
    <w:rsid w:val="00F8048F"/>
    <w:rsid w:val="00F82893"/>
    <w:rsid w:val="00F83838"/>
    <w:rsid w:val="00F83FF2"/>
    <w:rsid w:val="00F842D9"/>
    <w:rsid w:val="00F84691"/>
    <w:rsid w:val="00F84899"/>
    <w:rsid w:val="00F859F0"/>
    <w:rsid w:val="00F87254"/>
    <w:rsid w:val="00F87C3E"/>
    <w:rsid w:val="00F911D4"/>
    <w:rsid w:val="00F9128C"/>
    <w:rsid w:val="00F915D0"/>
    <w:rsid w:val="00F91C32"/>
    <w:rsid w:val="00F91F95"/>
    <w:rsid w:val="00F925F7"/>
    <w:rsid w:val="00F9299C"/>
    <w:rsid w:val="00F92AB5"/>
    <w:rsid w:val="00F952F9"/>
    <w:rsid w:val="00F961C4"/>
    <w:rsid w:val="00F962BF"/>
    <w:rsid w:val="00F967BB"/>
    <w:rsid w:val="00F971E7"/>
    <w:rsid w:val="00FA120E"/>
    <w:rsid w:val="00FA121E"/>
    <w:rsid w:val="00FA14DE"/>
    <w:rsid w:val="00FA19B8"/>
    <w:rsid w:val="00FA3AEE"/>
    <w:rsid w:val="00FA3B3B"/>
    <w:rsid w:val="00FA3E29"/>
    <w:rsid w:val="00FA4333"/>
    <w:rsid w:val="00FA4BFC"/>
    <w:rsid w:val="00FA508A"/>
    <w:rsid w:val="00FA553E"/>
    <w:rsid w:val="00FA61F3"/>
    <w:rsid w:val="00FA6D8A"/>
    <w:rsid w:val="00FB01E5"/>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4C3C"/>
    <w:rsid w:val="00FC4FE8"/>
    <w:rsid w:val="00FC6CFA"/>
    <w:rsid w:val="00FC6E77"/>
    <w:rsid w:val="00FC7795"/>
    <w:rsid w:val="00FD0EF2"/>
    <w:rsid w:val="00FD101F"/>
    <w:rsid w:val="00FD1137"/>
    <w:rsid w:val="00FD365C"/>
    <w:rsid w:val="00FD40E2"/>
    <w:rsid w:val="00FD458C"/>
    <w:rsid w:val="00FD4943"/>
    <w:rsid w:val="00FD4B00"/>
    <w:rsid w:val="00FD5759"/>
    <w:rsid w:val="00FD63FB"/>
    <w:rsid w:val="00FD699E"/>
    <w:rsid w:val="00FD6A5D"/>
    <w:rsid w:val="00FD7BFD"/>
    <w:rsid w:val="00FD7F5B"/>
    <w:rsid w:val="00FE08A6"/>
    <w:rsid w:val="00FE0E65"/>
    <w:rsid w:val="00FE100D"/>
    <w:rsid w:val="00FE141E"/>
    <w:rsid w:val="00FE1B89"/>
    <w:rsid w:val="00FE3617"/>
    <w:rsid w:val="00FE3CA5"/>
    <w:rsid w:val="00FE42ED"/>
    <w:rsid w:val="00FE68CC"/>
    <w:rsid w:val="00FE6B6C"/>
    <w:rsid w:val="00FE7785"/>
    <w:rsid w:val="00FE7983"/>
    <w:rsid w:val="00FF216D"/>
    <w:rsid w:val="00FF286F"/>
    <w:rsid w:val="00FF29F6"/>
    <w:rsid w:val="00FF3176"/>
    <w:rsid w:val="00FF4081"/>
    <w:rsid w:val="00FF435B"/>
    <w:rsid w:val="00FF479C"/>
    <w:rsid w:val="00FF543C"/>
    <w:rsid w:val="00FF5A12"/>
    <w:rsid w:val="00FF660C"/>
    <w:rsid w:val="00FF6E90"/>
    <w:rsid w:val="00FF755E"/>
    <w:rsid w:val="18DB3101"/>
    <w:rsid w:val="1CEE6FC9"/>
    <w:rsid w:val="60DDF17C"/>
    <w:rsid w:val="62B537A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 w:type="character" w:customStyle="1" w:styleId="NormalWebCar">
    <w:name w:val="Normal (Web) Car"/>
    <w:link w:val="NormalWeb"/>
    <w:uiPriority w:val="99"/>
    <w:rsid w:val="00CD4F65"/>
    <w:rPr>
      <w:rFonts w:ascii="Times New Roman" w:eastAsia="Times New Roman" w:hAnsi="Times New Roman" w:cs="Times New Roman"/>
      <w:sz w:val="24"/>
      <w:szCs w:val="24"/>
      <w:lang w:eastAsia="es-CO"/>
    </w:rPr>
  </w:style>
  <w:style w:type="paragraph" w:customStyle="1" w:styleId="m1280678090329625985xmsonormal">
    <w:name w:val="m_1280678090329625985xmsonormal"/>
    <w:basedOn w:val="Normal"/>
    <w:rsid w:val="001D1E85"/>
    <w:pPr>
      <w:spacing w:before="100" w:beforeAutospacing="1" w:after="100" w:afterAutospacing="1"/>
    </w:pPr>
    <w:rPr>
      <w:rFonts w:ascii="Times New Roman" w:hAnsi="Times New Roman" w:cs="Times New Roman"/>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11483194">
      <w:bodyDiv w:val="1"/>
      <w:marLeft w:val="0"/>
      <w:marRight w:val="0"/>
      <w:marTop w:val="0"/>
      <w:marBottom w:val="0"/>
      <w:divBdr>
        <w:top w:val="none" w:sz="0" w:space="0" w:color="auto"/>
        <w:left w:val="none" w:sz="0" w:space="0" w:color="auto"/>
        <w:bottom w:val="none" w:sz="0" w:space="0" w:color="auto"/>
        <w:right w:val="none" w:sz="0" w:space="0" w:color="auto"/>
      </w:divBdr>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997103245">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E08BEEA0-C8AC-4A27-9B73-94EB3CBB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492BD-0C06-429E-90DC-E65713642BF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C1E5B63-DA00-4E13-832E-8CD4F423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4321</Words>
  <Characters>24636</Characters>
  <Application>Microsoft Office Word</Application>
  <DocSecurity>0</DocSecurity>
  <Lines>205</Lines>
  <Paragraphs>57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2020-08-11T13:15:00Z</dcterms:created>
  <dcterms:modified xsi:type="dcterms:W3CDTF">2020-08-11T13:15:00Z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