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56549" w14:textId="406015EE" w:rsidR="00E50EBD" w:rsidRPr="00890CFA" w:rsidRDefault="00E50EBD" w:rsidP="004E455A">
      <w:pPr>
        <w:jc w:val="right"/>
        <w:rPr>
          <w:rFonts w:ascii="Arial" w:hAnsi="Arial" w:cs="Arial"/>
          <w:b/>
          <w:sz w:val="16"/>
          <w:szCs w:val="16"/>
          <w:lang w:eastAsia="es-ES"/>
        </w:rPr>
      </w:pPr>
      <w:bookmarkStart w:id="0" w:name="_Hlk28946138"/>
      <w:bookmarkStart w:id="1" w:name="_Hlk29548183"/>
      <w:bookmarkStart w:id="2" w:name="_Hlk31622574"/>
      <w:bookmarkStart w:id="3" w:name="_Hlk29890381"/>
      <w:r w:rsidRPr="00890CFA">
        <w:rPr>
          <w:rFonts w:ascii="Arial" w:hAnsi="Arial" w:cs="Arial"/>
          <w:b/>
          <w:sz w:val="16"/>
          <w:szCs w:val="16"/>
          <w:lang w:eastAsia="es-ES"/>
        </w:rPr>
        <w:tab/>
        <w:t>CCE-DES-FM-17</w:t>
      </w:r>
    </w:p>
    <w:p w14:paraId="41361C75" w14:textId="77777777" w:rsidR="00BB3B4E" w:rsidRPr="00890CFA" w:rsidRDefault="00BB3B4E" w:rsidP="004E455A">
      <w:pPr>
        <w:jc w:val="right"/>
        <w:rPr>
          <w:rFonts w:ascii="Arial" w:hAnsi="Arial" w:cs="Arial"/>
          <w:b/>
          <w:sz w:val="16"/>
          <w:szCs w:val="16"/>
          <w:lang w:eastAsia="es-ES"/>
        </w:rPr>
      </w:pPr>
    </w:p>
    <w:bookmarkEnd w:id="0"/>
    <w:bookmarkEnd w:id="1"/>
    <w:p w14:paraId="3C2B6ACD" w14:textId="24E34C40" w:rsidR="00E50EBD" w:rsidRPr="00890CFA" w:rsidRDefault="00E50EBD" w:rsidP="004E455A">
      <w:pPr>
        <w:jc w:val="both"/>
        <w:rPr>
          <w:rFonts w:ascii="Arial" w:eastAsia="Calibri" w:hAnsi="Arial" w:cs="Arial"/>
          <w:sz w:val="22"/>
        </w:rPr>
      </w:pPr>
      <w:r w:rsidRPr="00890CFA">
        <w:rPr>
          <w:rFonts w:ascii="Arial" w:eastAsia="Calibri" w:hAnsi="Arial" w:cs="Arial"/>
          <w:b/>
          <w:sz w:val="22"/>
        </w:rPr>
        <w:t xml:space="preserve">CONVENIO INTERADMINISTRATIVO </w:t>
      </w:r>
      <w:r w:rsidR="00AF29EF" w:rsidRPr="00890CFA">
        <w:rPr>
          <w:rFonts w:ascii="Arial" w:eastAsia="Calibri" w:hAnsi="Arial" w:cs="Arial"/>
          <w:b/>
          <w:sz w:val="22"/>
        </w:rPr>
        <w:t>–</w:t>
      </w:r>
      <w:r w:rsidRPr="00890CFA">
        <w:rPr>
          <w:rFonts w:ascii="Arial" w:eastAsia="Calibri" w:hAnsi="Arial" w:cs="Arial"/>
          <w:b/>
          <w:sz w:val="22"/>
        </w:rPr>
        <w:t xml:space="preserve"> Definición</w:t>
      </w:r>
    </w:p>
    <w:p w14:paraId="68AD06AC" w14:textId="77777777" w:rsidR="00E50EBD" w:rsidRPr="00890CFA" w:rsidRDefault="00E50EBD" w:rsidP="00DA1B6E">
      <w:pPr>
        <w:jc w:val="both"/>
        <w:rPr>
          <w:rFonts w:ascii="Arial" w:eastAsia="Calibri" w:hAnsi="Arial" w:cs="Arial"/>
          <w:sz w:val="20"/>
          <w:szCs w:val="20"/>
        </w:rPr>
      </w:pPr>
    </w:p>
    <w:p w14:paraId="50E5EA45" w14:textId="77777777" w:rsidR="00E50EBD" w:rsidRPr="00890CFA" w:rsidRDefault="00E50EBD" w:rsidP="00DA1B6E">
      <w:pPr>
        <w:jc w:val="both"/>
        <w:rPr>
          <w:rFonts w:ascii="Arial" w:eastAsia="Calibri" w:hAnsi="Arial" w:cs="Arial"/>
          <w:sz w:val="20"/>
          <w:szCs w:val="20"/>
        </w:rPr>
      </w:pPr>
      <w:r w:rsidRPr="00890CFA">
        <w:rPr>
          <w:rFonts w:ascii="Arial" w:eastAsia="Calibri" w:hAnsi="Arial" w:cs="Arial"/>
          <w:sz w:val="20"/>
          <w:szCs w:val="20"/>
        </w:rPr>
        <w:t>De acuerdo con lo anterior, el contrato o el convenio interadministrativo es aquel acuerdo en el que concurre la voluntad de dos o más personas jurídicas de derecho público con la finalidad de cumplir, en el marco de sus objetivos misionales y sus competencias, con los fines del Estado. Es decir que, los contratos o convenios interadministrativos nominados en la Ley 80 de 1993, están determinados por un criterio orgánico, pues es necesario que los extremos de la relación contractual sean entidades estatales.</w:t>
      </w:r>
    </w:p>
    <w:p w14:paraId="1F594797" w14:textId="77777777" w:rsidR="00E50EBD" w:rsidRPr="00890CFA" w:rsidRDefault="00E50EBD" w:rsidP="00DA1B6E">
      <w:pPr>
        <w:jc w:val="both"/>
        <w:rPr>
          <w:rFonts w:ascii="Arial" w:eastAsia="Calibri" w:hAnsi="Arial" w:cs="Arial"/>
          <w:sz w:val="20"/>
          <w:szCs w:val="20"/>
          <w:highlight w:val="yellow"/>
        </w:rPr>
      </w:pPr>
    </w:p>
    <w:p w14:paraId="3F1C1C42" w14:textId="29ACBE6B" w:rsidR="00E50EBD" w:rsidRPr="00890CFA" w:rsidRDefault="00E50EBD" w:rsidP="00DA1B6E">
      <w:pPr>
        <w:jc w:val="both"/>
        <w:rPr>
          <w:rFonts w:ascii="Arial" w:eastAsia="Calibri" w:hAnsi="Arial" w:cs="Arial"/>
          <w:sz w:val="22"/>
        </w:rPr>
      </w:pPr>
      <w:r w:rsidRPr="00890CFA">
        <w:rPr>
          <w:rFonts w:ascii="Arial" w:eastAsia="Calibri" w:hAnsi="Arial" w:cs="Arial"/>
          <w:b/>
          <w:sz w:val="22"/>
        </w:rPr>
        <w:t>CON</w:t>
      </w:r>
      <w:r w:rsidR="00CC7E8F">
        <w:rPr>
          <w:rFonts w:ascii="Arial" w:eastAsia="Calibri" w:hAnsi="Arial" w:cs="Arial"/>
          <w:b/>
          <w:sz w:val="22"/>
        </w:rPr>
        <w:t xml:space="preserve">TRATO </w:t>
      </w:r>
      <w:r w:rsidR="00E00D16">
        <w:rPr>
          <w:rFonts w:ascii="Arial" w:eastAsia="Calibri" w:hAnsi="Arial" w:cs="Arial"/>
          <w:b/>
          <w:sz w:val="22"/>
        </w:rPr>
        <w:t>INTERADMINISTRATIVO</w:t>
      </w:r>
      <w:r w:rsidRPr="00890CFA">
        <w:rPr>
          <w:rFonts w:ascii="Arial" w:eastAsia="Calibri" w:hAnsi="Arial" w:cs="Arial"/>
          <w:b/>
          <w:sz w:val="22"/>
        </w:rPr>
        <w:t xml:space="preserve"> </w:t>
      </w:r>
      <w:r w:rsidR="00AF29EF" w:rsidRPr="00890CFA">
        <w:rPr>
          <w:rFonts w:ascii="Arial" w:eastAsia="Calibri" w:hAnsi="Arial" w:cs="Arial"/>
          <w:b/>
          <w:sz w:val="22"/>
        </w:rPr>
        <w:t>–</w:t>
      </w:r>
      <w:r w:rsidRPr="00890CFA">
        <w:rPr>
          <w:rFonts w:ascii="Arial" w:eastAsia="Calibri" w:hAnsi="Arial" w:cs="Arial"/>
          <w:b/>
          <w:sz w:val="22"/>
        </w:rPr>
        <w:t xml:space="preserve"> Modalidad de selección</w:t>
      </w:r>
      <w:r w:rsidR="00E05E81" w:rsidRPr="00890CFA">
        <w:rPr>
          <w:rFonts w:ascii="Arial" w:eastAsia="Calibri" w:hAnsi="Arial" w:cs="Arial"/>
          <w:b/>
          <w:sz w:val="22"/>
        </w:rPr>
        <w:t xml:space="preserve"> – Relación directa – Objeto de la entidad </w:t>
      </w:r>
    </w:p>
    <w:p w14:paraId="3474F6DB" w14:textId="77777777" w:rsidR="00E50EBD" w:rsidRPr="00890CFA" w:rsidRDefault="00E50EBD" w:rsidP="00DA1B6E">
      <w:pPr>
        <w:jc w:val="both"/>
        <w:rPr>
          <w:rFonts w:ascii="Arial" w:eastAsia="Calibri" w:hAnsi="Arial" w:cs="Arial"/>
          <w:sz w:val="20"/>
          <w:szCs w:val="20"/>
          <w:highlight w:val="yellow"/>
        </w:rPr>
      </w:pPr>
    </w:p>
    <w:p w14:paraId="520A67F2" w14:textId="60B6988F" w:rsidR="00E50EBD" w:rsidRPr="00890CFA" w:rsidRDefault="00E50EBD" w:rsidP="00DA1B6E">
      <w:pPr>
        <w:jc w:val="both"/>
        <w:rPr>
          <w:rFonts w:ascii="Arial" w:eastAsia="Calibri" w:hAnsi="Arial" w:cs="Arial"/>
          <w:sz w:val="20"/>
          <w:szCs w:val="20"/>
        </w:rPr>
      </w:pPr>
      <w:r w:rsidRPr="00890CFA">
        <w:rPr>
          <w:rFonts w:ascii="Arial" w:eastAsia="Calibri" w:hAnsi="Arial" w:cs="Arial"/>
          <w:sz w:val="20"/>
          <w:szCs w:val="20"/>
        </w:rPr>
        <w:t>La calidad de un contrato o convenio interadministrativo no está determinada por la modalidad de selección utilizada para celebrar el respectivo acuerdo de voluntades entre entidades de derecho público. La Ley 1150 de 2007 establece que los contratos interadministrativos pueden celebrarse directamente, siempre que las obligaciones derivadas del mismo tengan relación directa con el objeto de la entidad ejecutora señalado en la ley o en sus reglamentos, a menos que, según las excepciones previstas en dicha Ley, deba adelantarse un proceso abierto y que cualquier interesado pueda presentar oferta. Nótese que, en este caso, lo que cambia es la modalidad de selección y no la naturaleza de contrato interadministrativo.</w:t>
      </w:r>
    </w:p>
    <w:p w14:paraId="457CD2FA" w14:textId="77777777" w:rsidR="00E50EBD" w:rsidRPr="00890CFA" w:rsidRDefault="00E50EBD" w:rsidP="00DA1B6E">
      <w:pPr>
        <w:jc w:val="both"/>
        <w:rPr>
          <w:rFonts w:ascii="Arial" w:eastAsia="Calibri" w:hAnsi="Arial" w:cs="Arial"/>
          <w:sz w:val="20"/>
          <w:szCs w:val="20"/>
        </w:rPr>
      </w:pPr>
    </w:p>
    <w:p w14:paraId="744297F6" w14:textId="6661A2A2" w:rsidR="00E50EBD" w:rsidRPr="00890CFA" w:rsidRDefault="00E50EBD" w:rsidP="00DA1B6E">
      <w:pPr>
        <w:jc w:val="both"/>
        <w:rPr>
          <w:rFonts w:ascii="Arial" w:eastAsia="Calibri" w:hAnsi="Arial" w:cs="Arial"/>
          <w:b/>
          <w:sz w:val="22"/>
        </w:rPr>
      </w:pPr>
      <w:r w:rsidRPr="00890CFA">
        <w:rPr>
          <w:rFonts w:ascii="Arial" w:eastAsia="Calibri" w:hAnsi="Arial" w:cs="Arial"/>
          <w:b/>
          <w:sz w:val="22"/>
        </w:rPr>
        <w:t xml:space="preserve">CONTRATACIÓN DIRECTA </w:t>
      </w:r>
      <w:r w:rsidR="00AF29EF" w:rsidRPr="00890CFA">
        <w:rPr>
          <w:rFonts w:ascii="Arial" w:eastAsia="Calibri" w:hAnsi="Arial" w:cs="Arial"/>
          <w:b/>
          <w:sz w:val="22"/>
        </w:rPr>
        <w:t>–</w:t>
      </w:r>
      <w:r w:rsidRPr="00890CFA">
        <w:rPr>
          <w:rFonts w:ascii="Arial" w:eastAsia="Calibri" w:hAnsi="Arial" w:cs="Arial"/>
          <w:b/>
          <w:sz w:val="22"/>
        </w:rPr>
        <w:t xml:space="preserve"> Definición</w:t>
      </w:r>
    </w:p>
    <w:p w14:paraId="39CCAB88" w14:textId="77777777" w:rsidR="00E50EBD" w:rsidRPr="00890CFA" w:rsidRDefault="00E50EBD" w:rsidP="00DA1B6E">
      <w:pPr>
        <w:jc w:val="both"/>
        <w:rPr>
          <w:rFonts w:ascii="Arial" w:eastAsia="Calibri" w:hAnsi="Arial" w:cs="Arial"/>
          <w:sz w:val="20"/>
          <w:szCs w:val="20"/>
        </w:rPr>
      </w:pPr>
    </w:p>
    <w:p w14:paraId="7BDD6149" w14:textId="77777777" w:rsidR="00E50EBD" w:rsidRPr="00890CFA" w:rsidRDefault="00E50EBD" w:rsidP="00DA1B6E">
      <w:pPr>
        <w:jc w:val="both"/>
        <w:rPr>
          <w:rFonts w:ascii="Arial" w:eastAsia="Calibri" w:hAnsi="Arial" w:cs="Arial"/>
          <w:sz w:val="20"/>
          <w:szCs w:val="20"/>
        </w:rPr>
      </w:pPr>
      <w:r w:rsidRPr="00890CFA">
        <w:rPr>
          <w:rFonts w:ascii="Arial" w:eastAsia="Calibri" w:hAnsi="Arial" w:cs="Arial"/>
          <w:sz w:val="20"/>
          <w:szCs w:val="20"/>
        </w:rPr>
        <w:t xml:space="preserve">La contratación directa es una modalidad de contratación de aplicación restrictiva, esto es, solo procede por las causales señaladas taxativamente en el numeral 4 del artículo 2 de la Ley 1150 de 2007, ya que es una excepción al principio de </w:t>
      </w:r>
      <w:proofErr w:type="gramStart"/>
      <w:r w:rsidRPr="00890CFA">
        <w:rPr>
          <w:rFonts w:ascii="Arial" w:eastAsia="Calibri" w:hAnsi="Arial" w:cs="Arial"/>
          <w:sz w:val="20"/>
          <w:szCs w:val="20"/>
        </w:rPr>
        <w:t>libre concurrencia y libre competencia</w:t>
      </w:r>
      <w:proofErr w:type="gramEnd"/>
      <w:r w:rsidRPr="00890CFA">
        <w:rPr>
          <w:rFonts w:ascii="Arial" w:eastAsia="Calibri" w:hAnsi="Arial" w:cs="Arial"/>
          <w:sz w:val="20"/>
          <w:szCs w:val="20"/>
        </w:rPr>
        <w:t xml:space="preserve"> que aplica a los procedimientos de contratación, para que cualquier persona interesada en satisfacer la necesidad de una entidad pueda presentar una oferta. En la contratación directa no es necesario que la entidad reciba más de una oferta, la cual proviene de la persona que la entidad señala directamente y la invita a ofertar el servicio que se requiere.</w:t>
      </w:r>
    </w:p>
    <w:p w14:paraId="76EA2866" w14:textId="77777777" w:rsidR="00E50EBD" w:rsidRPr="00890CFA" w:rsidRDefault="00E50EBD" w:rsidP="00DA1B6E">
      <w:pPr>
        <w:jc w:val="both"/>
        <w:rPr>
          <w:rFonts w:ascii="Arial" w:eastAsia="Calibri" w:hAnsi="Arial" w:cs="Arial"/>
          <w:sz w:val="20"/>
          <w:szCs w:val="20"/>
        </w:rPr>
      </w:pPr>
    </w:p>
    <w:p w14:paraId="101CCD10" w14:textId="0D39EF37" w:rsidR="00E50EBD" w:rsidRPr="00890CFA" w:rsidRDefault="00E50EBD" w:rsidP="00DA1B6E">
      <w:pPr>
        <w:jc w:val="both"/>
        <w:rPr>
          <w:rFonts w:ascii="Arial" w:eastAsia="Calibri" w:hAnsi="Arial" w:cs="Arial"/>
          <w:b/>
          <w:sz w:val="22"/>
        </w:rPr>
      </w:pPr>
      <w:r w:rsidRPr="00890CFA">
        <w:rPr>
          <w:rFonts w:ascii="Arial" w:eastAsia="Calibri" w:hAnsi="Arial" w:cs="Arial"/>
          <w:b/>
          <w:sz w:val="22"/>
        </w:rPr>
        <w:t xml:space="preserve">CONTRATACIÓN DIRECTA </w:t>
      </w:r>
      <w:r w:rsidR="00AF29EF" w:rsidRPr="00890CFA">
        <w:rPr>
          <w:rFonts w:ascii="Arial" w:eastAsia="Calibri" w:hAnsi="Arial" w:cs="Arial"/>
          <w:b/>
          <w:sz w:val="22"/>
        </w:rPr>
        <w:t>–</w:t>
      </w:r>
      <w:r w:rsidRPr="00890CFA">
        <w:rPr>
          <w:rFonts w:ascii="Arial" w:eastAsia="Calibri" w:hAnsi="Arial" w:cs="Arial"/>
          <w:b/>
          <w:sz w:val="22"/>
        </w:rPr>
        <w:t xml:space="preserve"> Garantías</w:t>
      </w:r>
    </w:p>
    <w:p w14:paraId="3BF3A9F7" w14:textId="77777777" w:rsidR="00E50EBD" w:rsidRPr="00890CFA" w:rsidRDefault="00E50EBD" w:rsidP="00DA1B6E">
      <w:pPr>
        <w:jc w:val="both"/>
        <w:rPr>
          <w:rFonts w:ascii="Arial" w:eastAsia="Calibri" w:hAnsi="Arial" w:cs="Arial"/>
          <w:b/>
          <w:sz w:val="20"/>
          <w:szCs w:val="20"/>
          <w:highlight w:val="yellow"/>
        </w:rPr>
      </w:pPr>
    </w:p>
    <w:p w14:paraId="0DCC49B1" w14:textId="39F8F5F4" w:rsidR="00E50EBD" w:rsidRPr="00890CFA" w:rsidRDefault="00E50EBD" w:rsidP="00DA1B6E">
      <w:pPr>
        <w:jc w:val="both"/>
        <w:rPr>
          <w:rFonts w:ascii="Arial" w:eastAsia="Calibri" w:hAnsi="Arial" w:cs="Arial"/>
          <w:sz w:val="20"/>
          <w:szCs w:val="20"/>
        </w:rPr>
      </w:pPr>
      <w:r w:rsidRPr="00890CFA">
        <w:rPr>
          <w:rFonts w:ascii="Arial" w:eastAsia="Calibri" w:hAnsi="Arial" w:cs="Arial"/>
          <w:sz w:val="20"/>
          <w:szCs w:val="20"/>
        </w:rPr>
        <w:t>El artículo 7 de la Ley 1150 de 2007, establece que en los contratos interadministrativos las garantías no serán obligatorias. En el mismo sentido, el Decreto 1082 de 2015 prevé que en la contratación directa la exigencia de garantías no es obligatoria, y la justificación para exigirlas o no debe estar en los estudios previos.</w:t>
      </w:r>
    </w:p>
    <w:p w14:paraId="1F006616" w14:textId="7A6DE72C" w:rsidR="00AF29EF" w:rsidRPr="00890CFA" w:rsidRDefault="00AF29EF" w:rsidP="00BE5771">
      <w:pPr>
        <w:jc w:val="both"/>
        <w:rPr>
          <w:rFonts w:ascii="Arial" w:eastAsia="Calibri" w:hAnsi="Arial" w:cs="Arial"/>
          <w:sz w:val="20"/>
          <w:szCs w:val="20"/>
        </w:rPr>
      </w:pPr>
    </w:p>
    <w:p w14:paraId="5DC2C95C" w14:textId="77777777" w:rsidR="008A7C89" w:rsidRPr="00890CFA" w:rsidRDefault="008A7C89" w:rsidP="008A7C89">
      <w:pPr>
        <w:pStyle w:val="Default"/>
        <w:rPr>
          <w:color w:val="auto"/>
          <w:sz w:val="20"/>
          <w:szCs w:val="20"/>
        </w:rPr>
      </w:pPr>
    </w:p>
    <w:p w14:paraId="14B3C5C9" w14:textId="6240DD35" w:rsidR="008A7C89" w:rsidRPr="00890CFA" w:rsidRDefault="008A7C89" w:rsidP="008A7C89">
      <w:pPr>
        <w:pStyle w:val="Default"/>
        <w:rPr>
          <w:color w:val="auto"/>
          <w:sz w:val="22"/>
          <w:szCs w:val="22"/>
        </w:rPr>
      </w:pPr>
      <w:r w:rsidRPr="00890CFA">
        <w:rPr>
          <w:color w:val="auto"/>
          <w:sz w:val="22"/>
          <w:szCs w:val="22"/>
        </w:rPr>
        <w:t xml:space="preserve">Bogotá D.C., </w:t>
      </w:r>
      <w:r w:rsidRPr="00890CFA">
        <w:rPr>
          <w:b/>
          <w:bCs/>
          <w:color w:val="auto"/>
          <w:sz w:val="22"/>
          <w:szCs w:val="22"/>
        </w:rPr>
        <w:t xml:space="preserve">13/02/2020 Hora 21:42:14s </w:t>
      </w:r>
    </w:p>
    <w:p w14:paraId="4C3130E1" w14:textId="4FB7710F" w:rsidR="00E50EBD" w:rsidRPr="00890CFA" w:rsidRDefault="008A7C89" w:rsidP="008A7C89">
      <w:pPr>
        <w:spacing w:before="120" w:after="120"/>
        <w:jc w:val="right"/>
        <w:rPr>
          <w:rFonts w:ascii="Arial" w:eastAsia="Calibri" w:hAnsi="Arial" w:cs="Arial"/>
          <w:sz w:val="22"/>
        </w:rPr>
      </w:pPr>
      <w:proofErr w:type="spellStart"/>
      <w:r w:rsidRPr="00890CFA">
        <w:rPr>
          <w:rFonts w:ascii="Arial" w:hAnsi="Arial" w:cs="Arial"/>
          <w:b/>
          <w:bCs/>
          <w:sz w:val="22"/>
        </w:rPr>
        <w:t>N°</w:t>
      </w:r>
      <w:proofErr w:type="spellEnd"/>
      <w:r w:rsidRPr="00890CFA">
        <w:rPr>
          <w:rFonts w:ascii="Arial" w:hAnsi="Arial" w:cs="Arial"/>
          <w:b/>
          <w:bCs/>
          <w:sz w:val="22"/>
        </w:rPr>
        <w:t xml:space="preserve"> Radicado: 2202013000000963</w:t>
      </w:r>
    </w:p>
    <w:p w14:paraId="50E7190A" w14:textId="3F76D0B3" w:rsidR="00E50EBD" w:rsidRPr="00890CFA" w:rsidRDefault="00E50EBD" w:rsidP="007B3D25">
      <w:pPr>
        <w:spacing w:before="120" w:after="120"/>
        <w:rPr>
          <w:rFonts w:ascii="Arial" w:eastAsia="Calibri" w:hAnsi="Arial" w:cs="Arial"/>
          <w:sz w:val="22"/>
        </w:rPr>
      </w:pPr>
      <w:r w:rsidRPr="00890CFA">
        <w:rPr>
          <w:rFonts w:ascii="Arial" w:eastAsia="Calibri" w:hAnsi="Arial" w:cs="Arial"/>
          <w:sz w:val="22"/>
        </w:rPr>
        <w:t>Señor</w:t>
      </w:r>
    </w:p>
    <w:p w14:paraId="4CB86721" w14:textId="77777777" w:rsidR="00E50EBD" w:rsidRPr="00890CFA" w:rsidRDefault="00E50EBD" w:rsidP="007B3D25">
      <w:pPr>
        <w:spacing w:before="120" w:after="120"/>
        <w:rPr>
          <w:rFonts w:ascii="Arial" w:eastAsia="Calibri" w:hAnsi="Arial" w:cs="Arial"/>
          <w:b/>
          <w:sz w:val="22"/>
        </w:rPr>
      </w:pPr>
      <w:r w:rsidRPr="00890CFA">
        <w:rPr>
          <w:rFonts w:ascii="Arial" w:eastAsia="Calibri" w:hAnsi="Arial" w:cs="Arial"/>
          <w:b/>
          <w:sz w:val="22"/>
        </w:rPr>
        <w:t>Edwin Fierro Monje</w:t>
      </w:r>
    </w:p>
    <w:p w14:paraId="6D537A31" w14:textId="7221F94A" w:rsidR="00E50EBD" w:rsidRPr="00890CFA" w:rsidRDefault="00E50EBD" w:rsidP="004B2B0F">
      <w:pPr>
        <w:spacing w:before="120" w:after="120"/>
        <w:rPr>
          <w:rFonts w:ascii="Arial" w:eastAsia="Calibri" w:hAnsi="Arial" w:cs="Arial"/>
          <w:b/>
          <w:sz w:val="22"/>
        </w:rPr>
      </w:pPr>
      <w:r w:rsidRPr="00890CFA">
        <w:rPr>
          <w:rFonts w:ascii="Arial" w:eastAsia="Calibri" w:hAnsi="Arial" w:cs="Arial"/>
          <w:sz w:val="22"/>
        </w:rPr>
        <w:t>Ciudad</w:t>
      </w:r>
    </w:p>
    <w:p w14:paraId="368392ED" w14:textId="77777777" w:rsidR="00E50EBD" w:rsidRPr="00890CFA" w:rsidRDefault="00E50EBD" w:rsidP="007B3D25">
      <w:pPr>
        <w:spacing w:before="120" w:after="120"/>
        <w:jc w:val="center"/>
        <w:rPr>
          <w:rFonts w:ascii="Arial" w:eastAsia="Calibri" w:hAnsi="Arial" w:cs="Arial"/>
          <w:b/>
          <w:sz w:val="22"/>
        </w:rPr>
      </w:pPr>
      <w:r w:rsidRPr="00890CFA">
        <w:rPr>
          <w:rFonts w:ascii="Arial" w:eastAsia="Calibri" w:hAnsi="Arial" w:cs="Arial"/>
          <w:b/>
          <w:sz w:val="22"/>
        </w:rPr>
        <w:t>Concepto C ─ 023 de 2020</w:t>
      </w:r>
    </w:p>
    <w:p w14:paraId="64D94135" w14:textId="77777777" w:rsidR="00E50EBD" w:rsidRPr="00890CFA" w:rsidRDefault="00E50EBD" w:rsidP="007B3D25">
      <w:pPr>
        <w:spacing w:before="120" w:after="120"/>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90CFA" w:rsidRPr="00890CFA" w14:paraId="5730B0EF" w14:textId="77777777" w:rsidTr="00736CF2">
        <w:tc>
          <w:tcPr>
            <w:tcW w:w="2689" w:type="dxa"/>
            <w:hideMark/>
          </w:tcPr>
          <w:p w14:paraId="7DA772CE" w14:textId="77777777" w:rsidR="00E50EBD" w:rsidRPr="00890CFA" w:rsidRDefault="00E50EBD" w:rsidP="007B3D25">
            <w:pPr>
              <w:spacing w:before="120" w:after="120"/>
              <w:rPr>
                <w:rFonts w:ascii="Arial" w:eastAsia="Calibri" w:hAnsi="Arial" w:cs="Arial"/>
                <w:sz w:val="22"/>
              </w:rPr>
            </w:pPr>
            <w:r w:rsidRPr="00890CFA">
              <w:rPr>
                <w:rFonts w:ascii="Arial" w:eastAsia="Calibri" w:hAnsi="Arial" w:cs="Arial"/>
                <w:b/>
                <w:sz w:val="22"/>
              </w:rPr>
              <w:lastRenderedPageBreak/>
              <w:t>Temas:</w:t>
            </w:r>
            <w:r w:rsidRPr="00890CFA">
              <w:rPr>
                <w:rFonts w:ascii="Arial" w:eastAsia="Calibri" w:hAnsi="Arial" w:cs="Arial"/>
                <w:sz w:val="22"/>
              </w:rPr>
              <w:t xml:space="preserve">           </w:t>
            </w:r>
          </w:p>
          <w:p w14:paraId="1BEC3FE6" w14:textId="77777777" w:rsidR="00E50EBD" w:rsidRPr="00890CFA" w:rsidRDefault="00E50EBD" w:rsidP="007B3D25">
            <w:pPr>
              <w:spacing w:before="120" w:after="120"/>
              <w:rPr>
                <w:rFonts w:ascii="Arial" w:eastAsia="Calibri" w:hAnsi="Arial" w:cs="Arial"/>
                <w:sz w:val="22"/>
              </w:rPr>
            </w:pPr>
            <w:r w:rsidRPr="00890CFA">
              <w:rPr>
                <w:rFonts w:ascii="Arial" w:eastAsia="Calibri" w:hAnsi="Arial" w:cs="Arial"/>
                <w:sz w:val="22"/>
              </w:rPr>
              <w:t xml:space="preserve">                           </w:t>
            </w:r>
          </w:p>
        </w:tc>
        <w:tc>
          <w:tcPr>
            <w:tcW w:w="6237" w:type="dxa"/>
            <w:hideMark/>
          </w:tcPr>
          <w:p w14:paraId="515C2628" w14:textId="4A0B6C3E" w:rsidR="00E50EBD" w:rsidRPr="00890CFA" w:rsidRDefault="00E50EBD" w:rsidP="007B3D25">
            <w:pPr>
              <w:spacing w:before="120" w:after="120"/>
              <w:jc w:val="both"/>
              <w:rPr>
                <w:rFonts w:ascii="Arial" w:eastAsia="Calibri" w:hAnsi="Arial" w:cs="Arial"/>
                <w:sz w:val="22"/>
              </w:rPr>
            </w:pPr>
            <w:r w:rsidRPr="00890CFA">
              <w:rPr>
                <w:rFonts w:ascii="Arial" w:eastAsia="Calibri" w:hAnsi="Arial" w:cs="Arial"/>
                <w:sz w:val="22"/>
              </w:rPr>
              <w:t xml:space="preserve">CONVENIO INTERADMINISTRATIVO ― Definición / CONVENIO INTERADMINISTRATIVO ― </w:t>
            </w:r>
            <w:r w:rsidR="00E05E81" w:rsidRPr="00890CFA">
              <w:rPr>
                <w:rFonts w:ascii="Arial" w:eastAsia="Calibri" w:hAnsi="Arial" w:cs="Arial"/>
                <w:sz w:val="22"/>
              </w:rPr>
              <w:t xml:space="preserve">Modalidad de selección – Relación directa – Objeto de la </w:t>
            </w:r>
            <w:proofErr w:type="gramStart"/>
            <w:r w:rsidR="00E05E81" w:rsidRPr="00890CFA">
              <w:rPr>
                <w:rFonts w:ascii="Arial" w:eastAsia="Calibri" w:hAnsi="Arial" w:cs="Arial"/>
                <w:sz w:val="22"/>
              </w:rPr>
              <w:t xml:space="preserve">entidad </w:t>
            </w:r>
            <w:r w:rsidRPr="00890CFA">
              <w:rPr>
                <w:rFonts w:ascii="Arial" w:eastAsia="Calibri" w:hAnsi="Arial" w:cs="Arial"/>
                <w:sz w:val="22"/>
              </w:rPr>
              <w:t xml:space="preserve"> /</w:t>
            </w:r>
            <w:proofErr w:type="gramEnd"/>
            <w:r w:rsidRPr="00890CFA">
              <w:rPr>
                <w:rFonts w:ascii="Arial" w:eastAsia="Calibri" w:hAnsi="Arial" w:cs="Arial"/>
                <w:sz w:val="22"/>
              </w:rPr>
              <w:t xml:space="preserve"> CONTRATACIÓN DIRECTA ― Definición / CONTRATACIÓN DIRECTA ― Garantías</w:t>
            </w:r>
          </w:p>
        </w:tc>
      </w:tr>
      <w:tr w:rsidR="00890CFA" w:rsidRPr="00890CFA" w14:paraId="716FE00C" w14:textId="77777777" w:rsidTr="00736CF2">
        <w:tc>
          <w:tcPr>
            <w:tcW w:w="2689" w:type="dxa"/>
          </w:tcPr>
          <w:p w14:paraId="0200A9F4" w14:textId="77777777" w:rsidR="00E50EBD" w:rsidRPr="00890CFA" w:rsidRDefault="00E50EBD" w:rsidP="007B3D25">
            <w:pPr>
              <w:spacing w:before="120" w:after="120"/>
              <w:rPr>
                <w:rFonts w:ascii="Arial" w:eastAsia="Calibri" w:hAnsi="Arial" w:cs="Arial"/>
                <w:b/>
                <w:sz w:val="22"/>
              </w:rPr>
            </w:pPr>
            <w:r w:rsidRPr="00890CFA">
              <w:rPr>
                <w:rFonts w:ascii="Arial" w:eastAsia="Calibri" w:hAnsi="Arial" w:cs="Arial"/>
                <w:b/>
                <w:sz w:val="22"/>
              </w:rPr>
              <w:t>Radicación:</w:t>
            </w:r>
            <w:r w:rsidRPr="00890CFA">
              <w:rPr>
                <w:rFonts w:ascii="Arial" w:eastAsia="Calibri" w:hAnsi="Arial" w:cs="Arial"/>
                <w:sz w:val="22"/>
              </w:rPr>
              <w:t xml:space="preserve">                              </w:t>
            </w:r>
          </w:p>
        </w:tc>
        <w:tc>
          <w:tcPr>
            <w:tcW w:w="6237" w:type="dxa"/>
          </w:tcPr>
          <w:p w14:paraId="6E84A30B" w14:textId="77777777" w:rsidR="00E50EBD" w:rsidRPr="00890CFA" w:rsidRDefault="00E50EBD" w:rsidP="007B3D25">
            <w:pPr>
              <w:spacing w:before="120" w:after="120"/>
              <w:jc w:val="both"/>
              <w:rPr>
                <w:rFonts w:ascii="Arial" w:eastAsia="Calibri" w:hAnsi="Arial" w:cs="Arial"/>
                <w:sz w:val="22"/>
              </w:rPr>
            </w:pPr>
            <w:r w:rsidRPr="00890CFA">
              <w:rPr>
                <w:rFonts w:ascii="Arial" w:eastAsia="Calibri" w:hAnsi="Arial" w:cs="Arial"/>
                <w:sz w:val="22"/>
              </w:rPr>
              <w:t>Respuesta a consulta # 4202012000000001</w:t>
            </w:r>
          </w:p>
        </w:tc>
      </w:tr>
    </w:tbl>
    <w:p w14:paraId="2534DA5E" w14:textId="77777777" w:rsidR="00E50EBD" w:rsidRPr="00890CFA" w:rsidRDefault="00E50EBD" w:rsidP="007B3D25">
      <w:pPr>
        <w:spacing w:before="120" w:after="120"/>
        <w:rPr>
          <w:rFonts w:ascii="Arial" w:eastAsia="Calibri" w:hAnsi="Arial" w:cs="Arial"/>
          <w:sz w:val="22"/>
        </w:rPr>
      </w:pPr>
      <w:r w:rsidRPr="00890CFA">
        <w:rPr>
          <w:rFonts w:ascii="Arial" w:eastAsia="Calibri" w:hAnsi="Arial" w:cs="Arial"/>
          <w:sz w:val="22"/>
        </w:rPr>
        <w:t>Estimado señor Fierro,</w:t>
      </w:r>
    </w:p>
    <w:p w14:paraId="549BFBF2" w14:textId="77777777" w:rsidR="00E50EBD" w:rsidRPr="00890CFA" w:rsidRDefault="00E50EBD" w:rsidP="007B3D25">
      <w:pPr>
        <w:spacing w:before="120" w:after="120" w:line="276" w:lineRule="auto"/>
        <w:ind w:right="49"/>
        <w:jc w:val="both"/>
        <w:rPr>
          <w:rFonts w:ascii="Arial" w:eastAsia="Calibri" w:hAnsi="Arial" w:cs="Arial"/>
          <w:sz w:val="22"/>
        </w:rPr>
      </w:pPr>
      <w:r w:rsidRPr="00890CFA">
        <w:rPr>
          <w:rFonts w:ascii="Arial" w:eastAsia="Calibri" w:hAnsi="Arial" w:cs="Arial"/>
          <w:sz w:val="22"/>
        </w:rPr>
        <w:t xml:space="preserve">La Agencia Nacional de Contratación Pública - Colombia Compra Eficiente responde su consulta del 1 de enero de 2020, en ejercicio de la competencia otorgada por el numeral 8 del artículo 11 y el numeral 5 del artículo 3 del Decreto Ley 4170 de 2011. </w:t>
      </w:r>
    </w:p>
    <w:p w14:paraId="4CBF3D2F" w14:textId="77777777" w:rsidR="004B2B0F" w:rsidRPr="00890CFA" w:rsidRDefault="004B2B0F" w:rsidP="007B3D25">
      <w:pPr>
        <w:pStyle w:val="Prrafodelista"/>
        <w:tabs>
          <w:tab w:val="left" w:pos="284"/>
        </w:tabs>
        <w:spacing w:before="120" w:after="120" w:line="276" w:lineRule="auto"/>
        <w:ind w:left="0"/>
        <w:jc w:val="both"/>
        <w:rPr>
          <w:rFonts w:ascii="Arial" w:eastAsia="Calibri" w:hAnsi="Arial" w:cs="Arial"/>
          <w:b/>
          <w:sz w:val="22"/>
        </w:rPr>
      </w:pPr>
    </w:p>
    <w:p w14:paraId="136C2C67" w14:textId="3DE6DD5D" w:rsidR="00E50EBD" w:rsidRPr="00890CFA" w:rsidRDefault="00E50EBD" w:rsidP="007B3D25">
      <w:pPr>
        <w:pStyle w:val="Prrafodelista"/>
        <w:tabs>
          <w:tab w:val="left" w:pos="284"/>
        </w:tabs>
        <w:spacing w:before="120" w:after="120" w:line="276" w:lineRule="auto"/>
        <w:ind w:left="0"/>
        <w:jc w:val="both"/>
        <w:rPr>
          <w:rFonts w:ascii="Arial" w:eastAsia="Calibri" w:hAnsi="Arial" w:cs="Arial"/>
          <w:b/>
          <w:sz w:val="22"/>
        </w:rPr>
      </w:pPr>
      <w:r w:rsidRPr="00890CFA">
        <w:rPr>
          <w:rFonts w:ascii="Arial" w:eastAsia="Calibri" w:hAnsi="Arial" w:cs="Arial"/>
          <w:b/>
          <w:sz w:val="22"/>
        </w:rPr>
        <w:t xml:space="preserve">1. Problema planteado </w:t>
      </w:r>
    </w:p>
    <w:p w14:paraId="5CC712C6" w14:textId="77777777" w:rsidR="004B2B0F" w:rsidRPr="00890CFA" w:rsidRDefault="004B2B0F" w:rsidP="007B3D25">
      <w:pPr>
        <w:pStyle w:val="Prrafodelista"/>
        <w:tabs>
          <w:tab w:val="left" w:pos="284"/>
        </w:tabs>
        <w:spacing w:before="120" w:after="120" w:line="276" w:lineRule="auto"/>
        <w:ind w:left="0"/>
        <w:jc w:val="both"/>
        <w:rPr>
          <w:rFonts w:ascii="Arial" w:eastAsia="Calibri" w:hAnsi="Arial" w:cs="Arial"/>
          <w:b/>
          <w:sz w:val="22"/>
        </w:rPr>
      </w:pPr>
    </w:p>
    <w:p w14:paraId="15E31A91" w14:textId="34E9EA20" w:rsidR="00E50EBD" w:rsidRPr="00890CFA" w:rsidRDefault="00E50EBD" w:rsidP="007B3D25">
      <w:pPr>
        <w:tabs>
          <w:tab w:val="left" w:pos="426"/>
        </w:tabs>
        <w:spacing w:before="120" w:after="120" w:line="276" w:lineRule="auto"/>
        <w:jc w:val="both"/>
        <w:rPr>
          <w:rFonts w:ascii="Arial" w:eastAsia="Calibri" w:hAnsi="Arial" w:cs="Arial"/>
          <w:sz w:val="22"/>
        </w:rPr>
      </w:pPr>
      <w:r w:rsidRPr="00890CFA">
        <w:rPr>
          <w:rFonts w:ascii="Arial" w:eastAsia="Calibri" w:hAnsi="Arial" w:cs="Arial"/>
          <w:sz w:val="22"/>
        </w:rPr>
        <w:t xml:space="preserve">Usted </w:t>
      </w:r>
      <w:r w:rsidR="00D261FD" w:rsidRPr="00890CFA">
        <w:rPr>
          <w:rFonts w:ascii="Arial" w:eastAsia="Calibri" w:hAnsi="Arial" w:cs="Arial"/>
          <w:sz w:val="22"/>
        </w:rPr>
        <w:t>formula</w:t>
      </w:r>
      <w:r w:rsidRPr="00890CFA">
        <w:rPr>
          <w:rFonts w:ascii="Arial" w:eastAsia="Calibri" w:hAnsi="Arial" w:cs="Arial"/>
          <w:sz w:val="22"/>
        </w:rPr>
        <w:t xml:space="preserve"> la siguiente pregunta: i) ¿Es obligatorio solicitar la garantía de seriedad de la oferta en un convenio interadministrativo?</w:t>
      </w:r>
    </w:p>
    <w:p w14:paraId="447EF488" w14:textId="77777777" w:rsidR="00E50EBD" w:rsidRPr="00890CFA" w:rsidRDefault="00E50EBD" w:rsidP="007B3D25">
      <w:pPr>
        <w:tabs>
          <w:tab w:val="left" w:pos="426"/>
        </w:tabs>
        <w:spacing w:before="120" w:after="120" w:line="276" w:lineRule="auto"/>
        <w:jc w:val="both"/>
        <w:rPr>
          <w:rFonts w:ascii="Arial" w:eastAsia="Calibri" w:hAnsi="Arial" w:cs="Arial"/>
          <w:sz w:val="22"/>
        </w:rPr>
      </w:pPr>
    </w:p>
    <w:p w14:paraId="5577E6AA" w14:textId="77777777" w:rsidR="00E50EBD" w:rsidRPr="00890CFA" w:rsidRDefault="00E50EBD" w:rsidP="007B3D25">
      <w:pPr>
        <w:tabs>
          <w:tab w:val="left" w:pos="426"/>
        </w:tabs>
        <w:spacing w:before="120" w:after="120" w:line="276" w:lineRule="auto"/>
        <w:jc w:val="both"/>
        <w:rPr>
          <w:rFonts w:ascii="Arial" w:eastAsia="Calibri" w:hAnsi="Arial" w:cs="Arial"/>
          <w:b/>
          <w:sz w:val="22"/>
        </w:rPr>
      </w:pPr>
      <w:r w:rsidRPr="00890CFA">
        <w:rPr>
          <w:rFonts w:ascii="Arial" w:eastAsia="Calibri" w:hAnsi="Arial" w:cs="Arial"/>
          <w:b/>
          <w:sz w:val="22"/>
        </w:rPr>
        <w:t>2. Consideraciones</w:t>
      </w:r>
    </w:p>
    <w:p w14:paraId="73D8D8C1" w14:textId="77777777" w:rsidR="00E50EBD" w:rsidRPr="00890CFA" w:rsidRDefault="00E50EBD" w:rsidP="007B3D25">
      <w:pPr>
        <w:spacing w:before="120" w:after="120" w:line="276" w:lineRule="auto"/>
        <w:jc w:val="both"/>
        <w:rPr>
          <w:rFonts w:ascii="Arial" w:eastAsia="Calibri" w:hAnsi="Arial" w:cs="Arial"/>
          <w:b/>
          <w:sz w:val="22"/>
        </w:rPr>
      </w:pPr>
    </w:p>
    <w:p w14:paraId="61004B83" w14:textId="1A143F6F" w:rsidR="00E50EBD" w:rsidRPr="00890CFA" w:rsidRDefault="00E50EBD" w:rsidP="007B3D25">
      <w:pPr>
        <w:spacing w:before="120" w:after="120" w:line="276" w:lineRule="auto"/>
        <w:jc w:val="both"/>
        <w:rPr>
          <w:rFonts w:ascii="Arial" w:eastAsia="Calibri" w:hAnsi="Arial" w:cs="Arial"/>
          <w:sz w:val="22"/>
        </w:rPr>
      </w:pPr>
      <w:r w:rsidRPr="00890CFA">
        <w:rPr>
          <w:rFonts w:ascii="Arial" w:eastAsia="Calibri" w:hAnsi="Arial" w:cs="Arial"/>
          <w:sz w:val="22"/>
        </w:rPr>
        <w:t>La Agencia Nacional de Contratación Pública - Colombia Compra Eficiente</w:t>
      </w:r>
      <w:r w:rsidR="00D261FD" w:rsidRPr="00890CFA">
        <w:rPr>
          <w:rFonts w:ascii="Arial" w:eastAsia="Calibri" w:hAnsi="Arial" w:cs="Arial"/>
          <w:sz w:val="22"/>
        </w:rPr>
        <w:t>,</w:t>
      </w:r>
      <w:r w:rsidRPr="00890CFA">
        <w:rPr>
          <w:rFonts w:ascii="Arial" w:eastAsia="Calibri" w:hAnsi="Arial" w:cs="Arial"/>
          <w:sz w:val="22"/>
        </w:rPr>
        <w:t xml:space="preserve"> en el concepto con radicado No. 4201913000004536 del 22 de julio de 2019, reiterado y desarrollado en los conceptos identificados con radicado No. 4201913000004446 del 13 de agosto de 2019, radicado No. 4201912000004954 del 5 de septiembre de 2019 y radicado No. 4201913000007429 del 25 de noviembre de 2019, estudió los convenios interadministrativos. La tesis desarrollada se expone a continuación. </w:t>
      </w:r>
    </w:p>
    <w:p w14:paraId="635DD3E7" w14:textId="080F13F9" w:rsidR="00E50EBD" w:rsidRPr="00890CFA" w:rsidRDefault="00E50EBD"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t xml:space="preserve">Los procedimientos contractuales, mediante los cuales las entidades ejecutan recursos públicos y satisfacen el interés general se rigen por la normativa de contratación pública ―Ley 80 de 1993, Ley 1150 de 2007 y Decreto 1082 de 2015―, que contiene los principios, reglas y procedimientos que rigen los contratos de las entidades estatales. Específicamente, el Estatuto General de Contratación de la Contratación Pública </w:t>
      </w:r>
      <w:r w:rsidR="00D261FD" w:rsidRPr="00890CFA">
        <w:rPr>
          <w:rFonts w:ascii="Arial" w:eastAsia="Calibri" w:hAnsi="Arial" w:cs="Arial"/>
          <w:sz w:val="22"/>
        </w:rPr>
        <w:t>―</w:t>
      </w:r>
      <w:r w:rsidRPr="00890CFA">
        <w:rPr>
          <w:rFonts w:ascii="Arial" w:eastAsia="Calibri" w:hAnsi="Arial" w:cs="Arial"/>
          <w:sz w:val="22"/>
        </w:rPr>
        <w:t>Ley 80 de 1993</w:t>
      </w:r>
      <w:r w:rsidR="00D261FD" w:rsidRPr="00890CFA">
        <w:rPr>
          <w:rFonts w:ascii="Arial" w:eastAsia="Calibri" w:hAnsi="Arial" w:cs="Arial"/>
          <w:sz w:val="22"/>
        </w:rPr>
        <w:t>―</w:t>
      </w:r>
      <w:r w:rsidRPr="00890CFA">
        <w:rPr>
          <w:rFonts w:ascii="Arial" w:eastAsia="Calibri" w:hAnsi="Arial" w:cs="Arial"/>
          <w:sz w:val="22"/>
        </w:rPr>
        <w:t xml:space="preserve"> se dirige a las entidades estatales relacionadas en </w:t>
      </w:r>
      <w:r w:rsidR="00D261FD" w:rsidRPr="00890CFA">
        <w:rPr>
          <w:rFonts w:ascii="Arial" w:eastAsia="Calibri" w:hAnsi="Arial" w:cs="Arial"/>
          <w:sz w:val="22"/>
        </w:rPr>
        <w:t>el</w:t>
      </w:r>
      <w:r w:rsidRPr="00890CFA">
        <w:rPr>
          <w:rFonts w:ascii="Arial" w:eastAsia="Calibri" w:hAnsi="Arial" w:cs="Arial"/>
          <w:sz w:val="22"/>
        </w:rPr>
        <w:t xml:space="preserve"> artículo 2</w:t>
      </w:r>
      <w:r w:rsidRPr="00890CFA">
        <w:rPr>
          <w:rStyle w:val="Refdenotaalpie"/>
          <w:rFonts w:ascii="Arial" w:eastAsia="Calibri" w:hAnsi="Arial" w:cs="Arial"/>
          <w:sz w:val="22"/>
        </w:rPr>
        <w:footnoteReference w:id="1"/>
      </w:r>
      <w:r w:rsidRPr="00890CFA">
        <w:rPr>
          <w:rFonts w:ascii="Arial" w:eastAsia="Calibri" w:hAnsi="Arial" w:cs="Arial"/>
          <w:sz w:val="22"/>
        </w:rPr>
        <w:t xml:space="preserve">, con lo cual se </w:t>
      </w:r>
      <w:r w:rsidRPr="00890CFA">
        <w:rPr>
          <w:rFonts w:ascii="Arial" w:eastAsia="Calibri" w:hAnsi="Arial" w:cs="Arial"/>
          <w:sz w:val="22"/>
        </w:rPr>
        <w:lastRenderedPageBreak/>
        <w:t xml:space="preserve">puede determinar quiénes deben cumplir los principios y obligaciones señalados en las normas citadas. </w:t>
      </w:r>
    </w:p>
    <w:p w14:paraId="40A5C611" w14:textId="1DAE3AF9" w:rsidR="00E50EBD" w:rsidRPr="00890CFA" w:rsidRDefault="0046096C"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t>L</w:t>
      </w:r>
      <w:r w:rsidR="00E50EBD" w:rsidRPr="00890CFA">
        <w:rPr>
          <w:rFonts w:ascii="Arial" w:eastAsia="Calibri" w:hAnsi="Arial" w:cs="Arial"/>
          <w:sz w:val="22"/>
        </w:rPr>
        <w:t xml:space="preserve">os procedimientos de contratación se estructuran a partir de las modalidades de selección, y al hacer una revisión de las normas citadas se observa que contienen los </w:t>
      </w:r>
      <w:r w:rsidRPr="00890CFA">
        <w:rPr>
          <w:rFonts w:ascii="Arial" w:eastAsia="Calibri" w:hAnsi="Arial" w:cs="Arial"/>
          <w:sz w:val="22"/>
        </w:rPr>
        <w:t>pr</w:t>
      </w:r>
      <w:r w:rsidR="00E50EBD" w:rsidRPr="00890CFA">
        <w:rPr>
          <w:rFonts w:ascii="Arial" w:eastAsia="Calibri" w:hAnsi="Arial" w:cs="Arial"/>
          <w:sz w:val="22"/>
        </w:rPr>
        <w:t>ocedimientos para adelantarlas y las reglas de cada modalidad: licitación pública, selección abreviada, concurso de méritos, contratación directa y mínima cuantía</w:t>
      </w:r>
      <w:r w:rsidR="00E50EBD" w:rsidRPr="00890CFA">
        <w:rPr>
          <w:rStyle w:val="Refdenotaalpie"/>
          <w:rFonts w:ascii="Arial" w:eastAsia="Calibri" w:hAnsi="Arial" w:cs="Arial"/>
          <w:sz w:val="22"/>
        </w:rPr>
        <w:footnoteReference w:id="2"/>
      </w:r>
      <w:r w:rsidR="00E50EBD" w:rsidRPr="00890CFA">
        <w:rPr>
          <w:rFonts w:ascii="Arial" w:eastAsia="Calibri" w:hAnsi="Arial" w:cs="Arial"/>
          <w:sz w:val="22"/>
        </w:rPr>
        <w:t xml:space="preserve">. </w:t>
      </w:r>
    </w:p>
    <w:p w14:paraId="32AC54B1" w14:textId="77777777" w:rsidR="00E50EBD" w:rsidRPr="00890CFA" w:rsidRDefault="00E50EBD"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t xml:space="preserve">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w:t>
      </w:r>
      <w:proofErr w:type="gramStart"/>
      <w:r w:rsidRPr="00890CFA">
        <w:rPr>
          <w:rFonts w:ascii="Arial" w:eastAsia="Calibri" w:hAnsi="Arial" w:cs="Arial"/>
          <w:sz w:val="22"/>
        </w:rPr>
        <w:t>eficiente,</w:t>
      </w:r>
      <w:proofErr w:type="gramEnd"/>
      <w:r w:rsidRPr="00890CFA">
        <w:rPr>
          <w:rFonts w:ascii="Arial" w:eastAsia="Calibri" w:hAnsi="Arial" w:cs="Arial"/>
          <w:sz w:val="22"/>
        </w:rPr>
        <w:t xml:space="preserve"> es el de modular las modalidades de selección en razón a las características del objeto». </w:t>
      </w:r>
    </w:p>
    <w:p w14:paraId="1839CDF7" w14:textId="019C990F" w:rsidR="00E50EBD" w:rsidRPr="00890CFA" w:rsidRDefault="00E50EBD" w:rsidP="007B3D25">
      <w:pPr>
        <w:spacing w:before="120" w:after="120" w:line="276" w:lineRule="auto"/>
        <w:ind w:firstLine="709"/>
        <w:jc w:val="both"/>
        <w:rPr>
          <w:rFonts w:ascii="Arial" w:eastAsia="Calibri" w:hAnsi="Arial" w:cs="Arial"/>
          <w:sz w:val="22"/>
        </w:rPr>
      </w:pPr>
      <w:r w:rsidRPr="00890CFA">
        <w:rPr>
          <w:rFonts w:ascii="Arial" w:eastAsia="Calibri" w:hAnsi="Arial" w:cs="Arial"/>
          <w:sz w:val="22"/>
        </w:rPr>
        <w:t>Para resolver su consulta relacionada con las garantías en los convenios interadministrativos: i) en primer lugar se definirá</w:t>
      </w:r>
      <w:r w:rsidR="0046096C" w:rsidRPr="00890CFA">
        <w:rPr>
          <w:rFonts w:ascii="Arial" w:eastAsia="Calibri" w:hAnsi="Arial" w:cs="Arial"/>
          <w:sz w:val="22"/>
        </w:rPr>
        <w:t xml:space="preserve"> qué es</w:t>
      </w:r>
      <w:r w:rsidRPr="00890CFA">
        <w:rPr>
          <w:rFonts w:ascii="Arial" w:eastAsia="Calibri" w:hAnsi="Arial" w:cs="Arial"/>
          <w:sz w:val="22"/>
        </w:rPr>
        <w:t xml:space="preserve"> el convenio interadministrativo, </w:t>
      </w:r>
      <w:proofErr w:type="spellStart"/>
      <w:r w:rsidRPr="00890CFA">
        <w:rPr>
          <w:rFonts w:ascii="Arial" w:eastAsia="Calibri" w:hAnsi="Arial" w:cs="Arial"/>
          <w:sz w:val="22"/>
        </w:rPr>
        <w:t>ii</w:t>
      </w:r>
      <w:proofErr w:type="spellEnd"/>
      <w:r w:rsidRPr="00890CFA">
        <w:rPr>
          <w:rFonts w:ascii="Arial" w:eastAsia="Calibri" w:hAnsi="Arial" w:cs="Arial"/>
          <w:sz w:val="22"/>
        </w:rPr>
        <w:t xml:space="preserve">) se establecerá su modalidad de selección, y </w:t>
      </w:r>
      <w:proofErr w:type="spellStart"/>
      <w:r w:rsidRPr="00890CFA">
        <w:rPr>
          <w:rFonts w:ascii="Arial" w:eastAsia="Calibri" w:hAnsi="Arial" w:cs="Arial"/>
          <w:sz w:val="22"/>
        </w:rPr>
        <w:t>iii</w:t>
      </w:r>
      <w:proofErr w:type="spellEnd"/>
      <w:r w:rsidRPr="00890CFA">
        <w:rPr>
          <w:rFonts w:ascii="Arial" w:eastAsia="Calibri" w:hAnsi="Arial" w:cs="Arial"/>
          <w:sz w:val="22"/>
        </w:rPr>
        <w:t>) cuáles garantías se deben solicitar.</w:t>
      </w:r>
    </w:p>
    <w:p w14:paraId="7C9F3107" w14:textId="77777777" w:rsidR="00E50EBD" w:rsidRPr="00890CFA" w:rsidRDefault="00E50EBD" w:rsidP="007B3D25">
      <w:pPr>
        <w:spacing w:before="120" w:after="120" w:line="276" w:lineRule="auto"/>
        <w:jc w:val="both"/>
        <w:rPr>
          <w:rFonts w:ascii="Arial" w:eastAsia="Calibri" w:hAnsi="Arial" w:cs="Arial"/>
          <w:sz w:val="22"/>
        </w:rPr>
      </w:pPr>
    </w:p>
    <w:p w14:paraId="0228D182" w14:textId="6A87853F" w:rsidR="00E50EBD" w:rsidRPr="00890CFA" w:rsidRDefault="00E50EBD" w:rsidP="007B3D25">
      <w:pPr>
        <w:spacing w:before="120" w:after="120" w:line="276" w:lineRule="auto"/>
        <w:jc w:val="both"/>
        <w:rPr>
          <w:rFonts w:ascii="Arial" w:eastAsia="Calibri" w:hAnsi="Arial" w:cs="Arial"/>
          <w:b/>
          <w:sz w:val="22"/>
        </w:rPr>
      </w:pPr>
      <w:r w:rsidRPr="00890CFA">
        <w:rPr>
          <w:rFonts w:ascii="Arial" w:eastAsia="Calibri" w:hAnsi="Arial" w:cs="Arial"/>
          <w:b/>
          <w:sz w:val="22"/>
        </w:rPr>
        <w:t xml:space="preserve">2.1 </w:t>
      </w:r>
      <w:r w:rsidR="0046096C" w:rsidRPr="00890CFA">
        <w:rPr>
          <w:rFonts w:ascii="Arial" w:eastAsia="Calibri" w:hAnsi="Arial" w:cs="Arial"/>
          <w:b/>
          <w:sz w:val="22"/>
        </w:rPr>
        <w:t>C</w:t>
      </w:r>
      <w:r w:rsidRPr="00890CFA">
        <w:rPr>
          <w:rFonts w:ascii="Arial" w:eastAsia="Calibri" w:hAnsi="Arial" w:cs="Arial"/>
          <w:b/>
          <w:sz w:val="22"/>
        </w:rPr>
        <w:t>onvenio interadministrativo, regulación y modalidad de selección</w:t>
      </w:r>
    </w:p>
    <w:p w14:paraId="004F0A7E" w14:textId="67E776D2" w:rsidR="00E50EBD" w:rsidRPr="00890CFA" w:rsidRDefault="00E50EBD" w:rsidP="007B3D25">
      <w:pPr>
        <w:spacing w:before="120" w:after="120" w:line="276" w:lineRule="auto"/>
        <w:jc w:val="both"/>
        <w:rPr>
          <w:rFonts w:ascii="Arial" w:eastAsia="Calibri" w:hAnsi="Arial" w:cs="Arial"/>
          <w:sz w:val="22"/>
        </w:rPr>
      </w:pPr>
      <w:r w:rsidRPr="00890CFA">
        <w:rPr>
          <w:rFonts w:ascii="Arial" w:eastAsia="Calibri" w:hAnsi="Arial" w:cs="Arial"/>
          <w:sz w:val="22"/>
        </w:rPr>
        <w:t>Sobre la tipología de convenio interadministrativ</w:t>
      </w:r>
      <w:r w:rsidR="0046096C" w:rsidRPr="00890CFA">
        <w:rPr>
          <w:rFonts w:ascii="Arial" w:eastAsia="Calibri" w:hAnsi="Arial" w:cs="Arial"/>
          <w:sz w:val="22"/>
        </w:rPr>
        <w:t>o,</w:t>
      </w:r>
      <w:r w:rsidRPr="00890CFA">
        <w:rPr>
          <w:rFonts w:ascii="Arial" w:eastAsia="Calibri" w:hAnsi="Arial" w:cs="Arial"/>
          <w:sz w:val="22"/>
        </w:rPr>
        <w:t xml:space="preserve"> fue cread</w:t>
      </w:r>
      <w:r w:rsidR="0046096C" w:rsidRPr="00890CFA">
        <w:rPr>
          <w:rFonts w:ascii="Arial" w:eastAsia="Calibri" w:hAnsi="Arial" w:cs="Arial"/>
          <w:sz w:val="22"/>
        </w:rPr>
        <w:t>o</w:t>
      </w:r>
      <w:r w:rsidRPr="00890CFA">
        <w:rPr>
          <w:rFonts w:ascii="Arial" w:eastAsia="Calibri" w:hAnsi="Arial" w:cs="Arial"/>
          <w:sz w:val="22"/>
        </w:rPr>
        <w:t xml:space="preserve"> en la Ley 80 de 1993</w:t>
      </w:r>
      <w:r w:rsidR="0046096C" w:rsidRPr="00890CFA">
        <w:rPr>
          <w:rFonts w:ascii="Arial" w:eastAsia="Calibri" w:hAnsi="Arial" w:cs="Arial"/>
          <w:sz w:val="22"/>
        </w:rPr>
        <w:t>,</w:t>
      </w:r>
      <w:r w:rsidRPr="00890CFA">
        <w:rPr>
          <w:rFonts w:ascii="Arial" w:eastAsia="Calibri" w:hAnsi="Arial" w:cs="Arial"/>
          <w:sz w:val="22"/>
        </w:rPr>
        <w:t xml:space="preserve"> y aunque no l</w:t>
      </w:r>
      <w:r w:rsidR="0046096C" w:rsidRPr="00890CFA">
        <w:rPr>
          <w:rFonts w:ascii="Arial" w:eastAsia="Calibri" w:hAnsi="Arial" w:cs="Arial"/>
          <w:sz w:val="22"/>
        </w:rPr>
        <w:t>o</w:t>
      </w:r>
      <w:r w:rsidRPr="00890CFA">
        <w:rPr>
          <w:rFonts w:ascii="Arial" w:eastAsia="Calibri" w:hAnsi="Arial" w:cs="Arial"/>
          <w:sz w:val="22"/>
        </w:rPr>
        <w:t xml:space="preserve"> definió ni desarrolló, el Decreto 1082 de 2015</w:t>
      </w:r>
      <w:r w:rsidR="0046096C" w:rsidRPr="00890CFA">
        <w:rPr>
          <w:rFonts w:ascii="Arial" w:eastAsia="Calibri" w:hAnsi="Arial" w:cs="Arial"/>
          <w:sz w:val="22"/>
        </w:rPr>
        <w:t>,</w:t>
      </w:r>
      <w:r w:rsidRPr="00890CFA">
        <w:rPr>
          <w:rFonts w:ascii="Arial" w:eastAsia="Calibri" w:hAnsi="Arial" w:cs="Arial"/>
          <w:sz w:val="22"/>
        </w:rPr>
        <w:t xml:space="preserve"> «Por medio del cual se expide el Decreto único reglamentario del sector administrativo de planeación nacional», califica a los con</w:t>
      </w:r>
      <w:r w:rsidR="0046096C" w:rsidRPr="00890CFA">
        <w:rPr>
          <w:rFonts w:ascii="Arial" w:eastAsia="Calibri" w:hAnsi="Arial" w:cs="Arial"/>
          <w:sz w:val="22"/>
        </w:rPr>
        <w:t>venios</w:t>
      </w:r>
      <w:r w:rsidRPr="00890CFA">
        <w:rPr>
          <w:rFonts w:ascii="Arial" w:eastAsia="Calibri" w:hAnsi="Arial" w:cs="Arial"/>
          <w:sz w:val="22"/>
        </w:rPr>
        <w:t xml:space="preserve"> o contratos interadministrativos como aquella contratación entre entidades estatales</w:t>
      </w:r>
      <w:r w:rsidRPr="00890CFA">
        <w:rPr>
          <w:rStyle w:val="Refdenotaalpie"/>
          <w:rFonts w:ascii="Arial" w:eastAsia="Calibri" w:hAnsi="Arial" w:cs="Arial"/>
          <w:sz w:val="22"/>
        </w:rPr>
        <w:footnoteReference w:id="3"/>
      </w:r>
      <w:r w:rsidRPr="00890CFA">
        <w:rPr>
          <w:rFonts w:ascii="Arial" w:eastAsia="Calibri" w:hAnsi="Arial" w:cs="Arial"/>
          <w:sz w:val="22"/>
        </w:rPr>
        <w:t>.</w:t>
      </w:r>
    </w:p>
    <w:p w14:paraId="73522CAE" w14:textId="22108403" w:rsidR="00E50EBD" w:rsidRPr="00890CFA" w:rsidRDefault="00E50EBD" w:rsidP="007B3D25">
      <w:pPr>
        <w:spacing w:before="120" w:after="120" w:line="276" w:lineRule="auto"/>
        <w:jc w:val="both"/>
        <w:rPr>
          <w:rFonts w:ascii="Arial" w:eastAsia="Calibri" w:hAnsi="Arial" w:cs="Arial"/>
          <w:sz w:val="22"/>
        </w:rPr>
      </w:pPr>
      <w:r w:rsidRPr="00890CFA">
        <w:rPr>
          <w:rFonts w:ascii="Arial" w:hAnsi="Arial" w:cs="Arial"/>
          <w:sz w:val="22"/>
        </w:rPr>
        <w:lastRenderedPageBreak/>
        <w:tab/>
      </w:r>
      <w:r w:rsidRPr="00890CFA">
        <w:rPr>
          <w:rFonts w:ascii="Arial" w:eastAsia="Calibri" w:hAnsi="Arial" w:cs="Arial"/>
          <w:sz w:val="22"/>
        </w:rPr>
        <w:t xml:space="preserve">De acuerdo con lo anterior, el contrato o el convenio interadministrativo es el acuerdo </w:t>
      </w:r>
      <w:r w:rsidR="0046096C" w:rsidRPr="00890CFA">
        <w:rPr>
          <w:rFonts w:ascii="Arial" w:eastAsia="Calibri" w:hAnsi="Arial" w:cs="Arial"/>
          <w:sz w:val="22"/>
        </w:rPr>
        <w:t>donde</w:t>
      </w:r>
      <w:r w:rsidRPr="00890CFA">
        <w:rPr>
          <w:rFonts w:ascii="Arial" w:eastAsia="Calibri" w:hAnsi="Arial" w:cs="Arial"/>
          <w:sz w:val="22"/>
        </w:rPr>
        <w:t xml:space="preserv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32891629" w14:textId="651A9381" w:rsidR="00E50EBD" w:rsidRPr="00890CFA" w:rsidRDefault="00E50EBD" w:rsidP="007B3D25">
      <w:pPr>
        <w:spacing w:before="120" w:after="120" w:line="276" w:lineRule="auto"/>
        <w:ind w:firstLine="708"/>
        <w:jc w:val="both"/>
        <w:rPr>
          <w:rFonts w:ascii="Arial" w:hAnsi="Arial" w:cs="Arial"/>
          <w:sz w:val="22"/>
        </w:rPr>
      </w:pPr>
      <w:r w:rsidRPr="00890CFA">
        <w:rPr>
          <w:rFonts w:ascii="Arial" w:eastAsia="Calibri" w:hAnsi="Arial" w:cs="Arial"/>
          <w:sz w:val="22"/>
        </w:rPr>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 a menos que la entidad ejecutora </w:t>
      </w:r>
      <w:r w:rsidR="0046096C" w:rsidRPr="00890CFA">
        <w:rPr>
          <w:rFonts w:ascii="Arial" w:eastAsia="Calibri" w:hAnsi="Arial" w:cs="Arial"/>
          <w:sz w:val="22"/>
        </w:rPr>
        <w:t xml:space="preserve"> ̶ </w:t>
      </w:r>
      <w:r w:rsidRPr="00890CFA">
        <w:rPr>
          <w:rFonts w:ascii="Arial" w:eastAsia="Calibri" w:hAnsi="Arial" w:cs="Arial"/>
          <w:sz w:val="22"/>
        </w:rPr>
        <w:t>entidad con régimen especial</w:t>
      </w:r>
      <w:r w:rsidR="0046096C" w:rsidRPr="00890CFA">
        <w:rPr>
          <w:rFonts w:ascii="Arial" w:eastAsia="Calibri" w:hAnsi="Arial" w:cs="Arial"/>
          <w:sz w:val="22"/>
        </w:rPr>
        <w:t xml:space="preserve"> ̶ </w:t>
      </w:r>
      <w:r w:rsidRPr="00890CFA">
        <w:rPr>
          <w:rFonts w:ascii="Arial" w:eastAsia="Calibri" w:hAnsi="Arial" w:cs="Arial"/>
          <w:sz w:val="22"/>
        </w:rPr>
        <w:t>desarrolle su actividad en competencia con el sector privado</w:t>
      </w:r>
      <w:r w:rsidRPr="00890CFA">
        <w:rPr>
          <w:rStyle w:val="Refdenotaalpie"/>
          <w:rFonts w:ascii="Arial" w:eastAsia="Calibri" w:hAnsi="Arial" w:cs="Arial"/>
          <w:sz w:val="22"/>
        </w:rPr>
        <w:footnoteReference w:id="4"/>
      </w:r>
      <w:r w:rsidRPr="00890CFA">
        <w:rPr>
          <w:rFonts w:ascii="Arial" w:eastAsia="Calibri" w:hAnsi="Arial" w:cs="Arial"/>
          <w:sz w:val="22"/>
        </w:rPr>
        <w:t>.</w:t>
      </w:r>
    </w:p>
    <w:p w14:paraId="5023EA00" w14:textId="3D4E8513" w:rsidR="00E50EBD" w:rsidRPr="00890CFA" w:rsidRDefault="0046096C"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t>U</w:t>
      </w:r>
      <w:r w:rsidR="00E50EBD" w:rsidRPr="00890CFA">
        <w:rPr>
          <w:rFonts w:ascii="Arial" w:eastAsia="Calibri" w:hAnsi="Arial" w:cs="Arial"/>
          <w:sz w:val="22"/>
        </w:rPr>
        <w:t>n contrato o convenio interadministrativo no está determinad</w:t>
      </w:r>
      <w:r w:rsidRPr="00890CFA">
        <w:rPr>
          <w:rFonts w:ascii="Arial" w:eastAsia="Calibri" w:hAnsi="Arial" w:cs="Arial"/>
          <w:sz w:val="22"/>
        </w:rPr>
        <w:t>o</w:t>
      </w:r>
      <w:r w:rsidR="00E50EBD" w:rsidRPr="00890CFA">
        <w:rPr>
          <w:rFonts w:ascii="Arial" w:eastAsia="Calibri" w:hAnsi="Arial" w:cs="Arial"/>
          <w:sz w:val="22"/>
        </w:rPr>
        <w:t xml:space="preserve"> por la modalidad de selección utilizada para celebrar</w:t>
      </w:r>
      <w:r w:rsidRPr="00890CFA">
        <w:rPr>
          <w:rFonts w:ascii="Arial" w:eastAsia="Calibri" w:hAnsi="Arial" w:cs="Arial"/>
          <w:sz w:val="22"/>
        </w:rPr>
        <w:t>lo</w:t>
      </w:r>
      <w:r w:rsidR="00E50EBD" w:rsidRPr="00890CFA">
        <w:rPr>
          <w:rFonts w:ascii="Arial" w:eastAsia="Calibri" w:hAnsi="Arial" w:cs="Arial"/>
          <w:sz w:val="22"/>
        </w:rPr>
        <w:t>. La Ley 1150 de 2007 establece que pueden celebrarse directamente, siempre que las obligaciones derivadas del mismo tengan relación directa con el objeto de la entidad ejecutora</w:t>
      </w:r>
      <w:r w:rsidRPr="00890CFA">
        <w:rPr>
          <w:rFonts w:ascii="Arial" w:eastAsia="Calibri" w:hAnsi="Arial" w:cs="Arial"/>
          <w:sz w:val="22"/>
        </w:rPr>
        <w:t>,</w:t>
      </w:r>
      <w:r w:rsidR="00E50EBD" w:rsidRPr="00890CFA">
        <w:rPr>
          <w:rFonts w:ascii="Arial" w:eastAsia="Calibri" w:hAnsi="Arial" w:cs="Arial"/>
          <w:sz w:val="22"/>
        </w:rPr>
        <w:t xml:space="preserve"> señalado en la ley o en sus reglamentos, a menos que, según las excepciones previstas en dicha Ley, deba adelantarse un proce</w:t>
      </w:r>
      <w:r w:rsidRPr="00890CFA">
        <w:rPr>
          <w:rFonts w:ascii="Arial" w:eastAsia="Calibri" w:hAnsi="Arial" w:cs="Arial"/>
          <w:sz w:val="22"/>
        </w:rPr>
        <w:t>dimiento</w:t>
      </w:r>
      <w:r w:rsidR="00E50EBD" w:rsidRPr="00890CFA">
        <w:rPr>
          <w:rFonts w:ascii="Arial" w:eastAsia="Calibri" w:hAnsi="Arial" w:cs="Arial"/>
          <w:sz w:val="22"/>
        </w:rPr>
        <w:t xml:space="preserve"> a</w:t>
      </w:r>
      <w:r w:rsidRPr="00890CFA">
        <w:rPr>
          <w:rFonts w:ascii="Arial" w:eastAsia="Calibri" w:hAnsi="Arial" w:cs="Arial"/>
          <w:sz w:val="22"/>
        </w:rPr>
        <w:t>mpli</w:t>
      </w:r>
      <w:r w:rsidR="00E50EBD" w:rsidRPr="00890CFA">
        <w:rPr>
          <w:rFonts w:ascii="Arial" w:eastAsia="Calibri" w:hAnsi="Arial" w:cs="Arial"/>
          <w:sz w:val="22"/>
        </w:rPr>
        <w:t>o</w:t>
      </w:r>
      <w:r w:rsidR="00E50EBD" w:rsidRPr="00890CFA">
        <w:rPr>
          <w:rStyle w:val="Refdenotaalpie"/>
          <w:rFonts w:ascii="Arial" w:eastAsia="Calibri" w:hAnsi="Arial" w:cs="Arial"/>
          <w:sz w:val="22"/>
        </w:rPr>
        <w:footnoteReference w:id="5"/>
      </w:r>
      <w:r w:rsidR="00E50EBD" w:rsidRPr="00890CFA">
        <w:rPr>
          <w:rFonts w:ascii="Arial" w:eastAsia="Calibri" w:hAnsi="Arial" w:cs="Arial"/>
          <w:sz w:val="22"/>
        </w:rPr>
        <w:t>. Nótese que, en este caso, lo que cambia es la modalidad de selección y no la naturaleza de contrato interadministrativo.</w:t>
      </w:r>
    </w:p>
    <w:p w14:paraId="0CD4EA4E" w14:textId="565E0820" w:rsidR="00E50EBD" w:rsidRPr="00890CFA" w:rsidRDefault="00E50EBD"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t xml:space="preserve">Además, es necesario tener en cuenta que para que un contrato o convenio interadministrativo exista debe cumplir con los siguientes elementos: acuerdo sobre el objeto y la contraprestación y que </w:t>
      </w:r>
      <w:r w:rsidR="0046096C" w:rsidRPr="00890CFA">
        <w:rPr>
          <w:rFonts w:ascii="Arial" w:eastAsia="Calibri" w:hAnsi="Arial" w:cs="Arial"/>
          <w:sz w:val="22"/>
        </w:rPr>
        <w:t>conste por</w:t>
      </w:r>
      <w:r w:rsidRPr="00890CFA">
        <w:rPr>
          <w:rFonts w:ascii="Arial" w:eastAsia="Calibri" w:hAnsi="Arial" w:cs="Arial"/>
          <w:sz w:val="22"/>
        </w:rPr>
        <w:t xml:space="preserve"> escrito</w:t>
      </w:r>
      <w:r w:rsidRPr="00890CFA">
        <w:rPr>
          <w:rStyle w:val="Refdenotaalpie"/>
          <w:rFonts w:ascii="Arial" w:eastAsia="Calibri" w:hAnsi="Arial" w:cs="Arial"/>
          <w:sz w:val="22"/>
        </w:rPr>
        <w:footnoteReference w:id="6"/>
      </w:r>
      <w:r w:rsidRPr="00890CFA">
        <w:rPr>
          <w:rFonts w:ascii="Arial" w:eastAsia="Calibri" w:hAnsi="Arial" w:cs="Arial"/>
          <w:sz w:val="22"/>
        </w:rPr>
        <w:t xml:space="preserve">. Entonces, si ambas partes </w:t>
      </w:r>
      <w:r w:rsidR="0046096C" w:rsidRPr="00890CFA">
        <w:rPr>
          <w:rFonts w:ascii="Arial" w:eastAsia="Calibri" w:hAnsi="Arial" w:cs="Arial"/>
          <w:sz w:val="22"/>
        </w:rPr>
        <w:t>son</w:t>
      </w:r>
      <w:r w:rsidRPr="00890CFA">
        <w:rPr>
          <w:rFonts w:ascii="Arial" w:eastAsia="Calibri" w:hAnsi="Arial" w:cs="Arial"/>
          <w:sz w:val="22"/>
        </w:rPr>
        <w:t xml:space="preserve"> entidad</w:t>
      </w:r>
      <w:r w:rsidR="0046096C" w:rsidRPr="00890CFA">
        <w:rPr>
          <w:rFonts w:ascii="Arial" w:eastAsia="Calibri" w:hAnsi="Arial" w:cs="Arial"/>
          <w:sz w:val="22"/>
        </w:rPr>
        <w:t>es</w:t>
      </w:r>
      <w:r w:rsidRPr="00890CFA">
        <w:rPr>
          <w:rFonts w:ascii="Arial" w:eastAsia="Calibri" w:hAnsi="Arial" w:cs="Arial"/>
          <w:sz w:val="22"/>
        </w:rPr>
        <w:t xml:space="preserve"> estatal</w:t>
      </w:r>
      <w:r w:rsidR="0046096C" w:rsidRPr="00890CFA">
        <w:rPr>
          <w:rFonts w:ascii="Arial" w:eastAsia="Calibri" w:hAnsi="Arial" w:cs="Arial"/>
          <w:sz w:val="22"/>
        </w:rPr>
        <w:t>es</w:t>
      </w:r>
      <w:r w:rsidRPr="00890CFA">
        <w:rPr>
          <w:rFonts w:ascii="Arial" w:eastAsia="Calibri" w:hAnsi="Arial" w:cs="Arial"/>
          <w:sz w:val="22"/>
        </w:rPr>
        <w:t xml:space="preserve">, pueden celebrar convenios interadministrativos </w:t>
      </w:r>
      <w:r w:rsidR="0046096C" w:rsidRPr="00890CFA">
        <w:rPr>
          <w:rFonts w:ascii="Arial" w:eastAsia="Calibri" w:hAnsi="Arial" w:cs="Arial"/>
          <w:sz w:val="22"/>
        </w:rPr>
        <w:t>por</w:t>
      </w:r>
      <w:r w:rsidRPr="00890CFA">
        <w:rPr>
          <w:rFonts w:ascii="Arial" w:eastAsia="Calibri" w:hAnsi="Arial" w:cs="Arial"/>
          <w:sz w:val="22"/>
        </w:rPr>
        <w:t>que las disposiciones que regulan esta tipología hacen referencia a la calidad de los sujetos que intervienen en la contratación, que deben ser entidades estatales o de derecho público.</w:t>
      </w:r>
    </w:p>
    <w:p w14:paraId="5F2D5FD1" w14:textId="0CF31D58" w:rsidR="00E50EBD" w:rsidRPr="00890CFA" w:rsidRDefault="0046096C"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lastRenderedPageBreak/>
        <w:t>La</w:t>
      </w:r>
      <w:r w:rsidR="00E50EBD" w:rsidRPr="00890CFA">
        <w:rPr>
          <w:rFonts w:ascii="Arial" w:eastAsia="Calibri" w:hAnsi="Arial" w:cs="Arial"/>
          <w:sz w:val="22"/>
        </w:rPr>
        <w:t xml:space="preserve"> Corte Constitucional</w:t>
      </w:r>
      <w:r w:rsidRPr="00890CFA">
        <w:rPr>
          <w:rFonts w:ascii="Arial" w:eastAsia="Calibri" w:hAnsi="Arial" w:cs="Arial"/>
          <w:sz w:val="22"/>
        </w:rPr>
        <w:t xml:space="preserve"> expresó</w:t>
      </w:r>
      <w:r w:rsidR="00E50EBD" w:rsidRPr="00890CFA">
        <w:rPr>
          <w:rFonts w:ascii="Arial" w:eastAsia="Calibri" w:hAnsi="Arial" w:cs="Arial"/>
          <w:sz w:val="22"/>
        </w:rPr>
        <w:t xml:space="preserve"> en la Sentencia C–671 </w:t>
      </w:r>
      <w:r w:rsidRPr="00890CFA">
        <w:rPr>
          <w:rFonts w:ascii="Arial" w:eastAsia="Calibri" w:hAnsi="Arial" w:cs="Arial"/>
          <w:sz w:val="22"/>
        </w:rPr>
        <w:t>de</w:t>
      </w:r>
      <w:r w:rsidR="00E50EBD" w:rsidRPr="00890CFA">
        <w:rPr>
          <w:rFonts w:ascii="Arial" w:eastAsia="Calibri" w:hAnsi="Arial" w:cs="Arial"/>
          <w:sz w:val="22"/>
        </w:rPr>
        <w:t xml:space="preserve"> 2015, con ponencia del Magistrado Alberto Rojas Ríos</w:t>
      </w:r>
      <w:r w:rsidRPr="00890CFA">
        <w:rPr>
          <w:rFonts w:ascii="Arial" w:eastAsia="Calibri" w:hAnsi="Arial" w:cs="Arial"/>
          <w:sz w:val="22"/>
        </w:rPr>
        <w:t xml:space="preserve">  ̶</w:t>
      </w:r>
      <w:r w:rsidR="00E50EBD" w:rsidRPr="00890CFA">
        <w:rPr>
          <w:rFonts w:ascii="Arial" w:eastAsia="Calibri" w:hAnsi="Arial" w:cs="Arial"/>
          <w:sz w:val="22"/>
        </w:rPr>
        <w:t xml:space="preserve"> en control automático de constitucionalidad del Decreto Legislativo 1773 de 2015, «Por el cual se autoriza la celebración de convenios administrativos para la ejecución de recursos públicos por parte de algunas entidades territoriales»</w:t>
      </w:r>
      <w:r w:rsidRPr="00890CFA">
        <w:rPr>
          <w:rFonts w:ascii="Arial" w:eastAsia="Calibri" w:hAnsi="Arial" w:cs="Arial"/>
          <w:sz w:val="22"/>
        </w:rPr>
        <w:t xml:space="preserve"> ̶ sobre</w:t>
      </w:r>
      <w:r w:rsidR="00E50EBD" w:rsidRPr="00890CFA">
        <w:rPr>
          <w:rFonts w:ascii="Arial" w:eastAsia="Calibri" w:hAnsi="Arial" w:cs="Arial"/>
          <w:sz w:val="22"/>
        </w:rPr>
        <w:t xml:space="preserve"> la naturaleza de los convenios interadministrativos, </w:t>
      </w:r>
      <w:r w:rsidR="008D2B7C" w:rsidRPr="00890CFA">
        <w:rPr>
          <w:rFonts w:ascii="Arial" w:eastAsia="Calibri" w:hAnsi="Arial" w:cs="Arial"/>
          <w:sz w:val="22"/>
        </w:rPr>
        <w:t>q</w:t>
      </w:r>
      <w:r w:rsidR="00E50EBD" w:rsidRPr="00890CFA">
        <w:rPr>
          <w:rFonts w:ascii="Arial" w:eastAsia="Calibri" w:hAnsi="Arial" w:cs="Arial"/>
          <w:sz w:val="22"/>
        </w:rPr>
        <w:t xml:space="preserve">ue «Lo que hace interadministrativo a un contrato o convenio no es el procedimiento de selección aplicable, sino la calidad de los sujetos contratantes, esto es que las dos partes de la relación jurídica contractual formen parte de la administración pública». </w:t>
      </w:r>
    </w:p>
    <w:p w14:paraId="6AC1B894" w14:textId="5460DE58" w:rsidR="00E50EBD" w:rsidRPr="00890CFA" w:rsidRDefault="00E50EBD"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t xml:space="preserve">Así las cosas, y atendiendo a la literalidad de las normas enunciadas, no </w:t>
      </w:r>
      <w:r w:rsidR="008D2B7C" w:rsidRPr="00890CFA">
        <w:rPr>
          <w:rFonts w:ascii="Arial" w:eastAsia="Calibri" w:hAnsi="Arial" w:cs="Arial"/>
          <w:sz w:val="22"/>
        </w:rPr>
        <w:t>cabe</w:t>
      </w:r>
      <w:r w:rsidRPr="00890CFA">
        <w:rPr>
          <w:rFonts w:ascii="Arial" w:eastAsia="Calibri" w:hAnsi="Arial" w:cs="Arial"/>
          <w:sz w:val="22"/>
        </w:rPr>
        <w:t xml:space="preserve"> una interpretación diferente</w:t>
      </w:r>
      <w:r w:rsidRPr="00890CFA">
        <w:rPr>
          <w:rStyle w:val="Refdenotaalpie"/>
          <w:rFonts w:ascii="Arial" w:hAnsi="Arial" w:cs="Arial"/>
          <w:sz w:val="22"/>
        </w:rPr>
        <w:footnoteReference w:id="7"/>
      </w:r>
      <w:r w:rsidRPr="00890CFA">
        <w:rPr>
          <w:rFonts w:ascii="Arial" w:eastAsia="Calibri" w:hAnsi="Arial" w:cs="Arial"/>
          <w:sz w:val="22"/>
        </w:rPr>
        <w:t>, pues de acuerdo con lo anotado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24D2F5EF" w14:textId="77777777" w:rsidR="00E50EBD" w:rsidRPr="00890CFA" w:rsidRDefault="00E50EBD" w:rsidP="007B3D25">
      <w:pPr>
        <w:spacing w:before="120" w:after="120" w:line="276" w:lineRule="auto"/>
        <w:ind w:firstLine="708"/>
        <w:jc w:val="both"/>
        <w:rPr>
          <w:rFonts w:ascii="Arial" w:eastAsia="Calibri" w:hAnsi="Arial" w:cs="Arial"/>
          <w:sz w:val="22"/>
        </w:rPr>
      </w:pPr>
    </w:p>
    <w:p w14:paraId="34930E0E" w14:textId="4CD16FF7" w:rsidR="00E50EBD" w:rsidRPr="00890CFA" w:rsidRDefault="00E50EBD" w:rsidP="007B3D25">
      <w:pPr>
        <w:spacing w:before="120" w:after="120"/>
        <w:ind w:left="709" w:right="709"/>
        <w:jc w:val="both"/>
        <w:rPr>
          <w:rFonts w:ascii="Arial" w:eastAsia="Calibri" w:hAnsi="Arial" w:cs="Arial"/>
          <w:sz w:val="21"/>
          <w:szCs w:val="21"/>
        </w:rPr>
      </w:pPr>
      <w:r w:rsidRPr="00890CFA">
        <w:rPr>
          <w:rFonts w:ascii="Arial" w:eastAsia="Calibri" w:hAnsi="Arial" w:cs="Arial"/>
          <w:sz w:val="21"/>
          <w:szCs w:val="21"/>
        </w:rPr>
        <w:t>[…]se puede señalar que los convenios o contratos interadministrativos tienen como características principales las siguientes:</w:t>
      </w:r>
    </w:p>
    <w:p w14:paraId="088EED35" w14:textId="77777777" w:rsidR="00E50EBD" w:rsidRPr="00890CFA" w:rsidRDefault="00E50EBD" w:rsidP="007B3D25">
      <w:pPr>
        <w:spacing w:before="120" w:after="120"/>
        <w:ind w:left="709" w:right="709" w:firstLine="708"/>
        <w:jc w:val="both"/>
        <w:rPr>
          <w:rFonts w:ascii="Arial" w:eastAsia="Calibri" w:hAnsi="Arial" w:cs="Arial"/>
          <w:sz w:val="21"/>
          <w:szCs w:val="21"/>
        </w:rPr>
      </w:pPr>
    </w:p>
    <w:p w14:paraId="6E2EAD9E" w14:textId="77777777" w:rsidR="00E50EBD" w:rsidRPr="00890CFA" w:rsidRDefault="00E50EBD" w:rsidP="007B3D25">
      <w:pPr>
        <w:spacing w:before="120" w:after="120"/>
        <w:ind w:left="709" w:right="709"/>
        <w:jc w:val="both"/>
        <w:rPr>
          <w:rFonts w:ascii="Arial" w:eastAsia="Calibri" w:hAnsi="Arial" w:cs="Arial"/>
          <w:sz w:val="21"/>
          <w:szCs w:val="21"/>
        </w:rPr>
      </w:pPr>
      <w:r w:rsidRPr="00890CFA">
        <w:rPr>
          <w:rFonts w:ascii="Arial" w:eastAsia="Calibri" w:hAnsi="Arial" w:cs="Arial"/>
          <w:sz w:val="21"/>
          <w:szCs w:val="21"/>
        </w:rPr>
        <w:t>(i) constituyen verdaderos contratos en los términos del Código de Comercio cuando su objeto lo constituyen obligaciones patrimoniales; (</w:t>
      </w:r>
      <w:proofErr w:type="spellStart"/>
      <w:r w:rsidRPr="00890CFA">
        <w:rPr>
          <w:rFonts w:ascii="Arial" w:eastAsia="Calibri" w:hAnsi="Arial" w:cs="Arial"/>
          <w:sz w:val="21"/>
          <w:szCs w:val="21"/>
        </w:rPr>
        <w:t>ii</w:t>
      </w:r>
      <w:proofErr w:type="spellEnd"/>
      <w:r w:rsidRPr="00890CFA">
        <w:rPr>
          <w:rFonts w:ascii="Arial" w:eastAsia="Calibri" w:hAnsi="Arial" w:cs="Arial"/>
          <w:sz w:val="21"/>
          <w:szCs w:val="21"/>
        </w:rPr>
        <w:t>) tienen como fuente la autonomía contractual; (</w:t>
      </w:r>
      <w:proofErr w:type="spellStart"/>
      <w:r w:rsidRPr="00890CFA">
        <w:rPr>
          <w:rFonts w:ascii="Arial" w:eastAsia="Calibri" w:hAnsi="Arial" w:cs="Arial"/>
          <w:sz w:val="21"/>
          <w:szCs w:val="21"/>
        </w:rPr>
        <w:t>iii</w:t>
      </w:r>
      <w:proofErr w:type="spellEnd"/>
      <w:r w:rsidRPr="00890CFA">
        <w:rPr>
          <w:rFonts w:ascii="Arial" w:eastAsia="Calibri" w:hAnsi="Arial" w:cs="Arial"/>
          <w:sz w:val="21"/>
          <w:szCs w:val="21"/>
        </w:rPr>
        <w:t>) son contratos nominados puesto que están mencionados en la ley; (</w:t>
      </w:r>
      <w:proofErr w:type="spellStart"/>
      <w:r w:rsidRPr="00890CFA">
        <w:rPr>
          <w:rFonts w:ascii="Arial" w:eastAsia="Calibri" w:hAnsi="Arial" w:cs="Arial"/>
          <w:sz w:val="21"/>
          <w:szCs w:val="21"/>
        </w:rPr>
        <w:t>iv</w:t>
      </w:r>
      <w:proofErr w:type="spellEnd"/>
      <w:r w:rsidRPr="00890CFA">
        <w:rPr>
          <w:rFonts w:ascii="Arial" w:eastAsia="Calibri" w:hAnsi="Arial" w:cs="Arial"/>
          <w:sz w:val="21"/>
          <w:szCs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890CFA">
        <w:rPr>
          <w:rFonts w:ascii="Arial" w:eastAsia="Calibri" w:hAnsi="Arial" w:cs="Arial"/>
          <w:sz w:val="21"/>
          <w:szCs w:val="21"/>
        </w:rPr>
        <w:t>vii</w:t>
      </w:r>
      <w:proofErr w:type="spellEnd"/>
      <w:r w:rsidRPr="00890CFA">
        <w:rPr>
          <w:rFonts w:ascii="Arial" w:eastAsia="Calibri" w:hAnsi="Arial" w:cs="Arial"/>
          <w:sz w:val="21"/>
          <w:szCs w:val="21"/>
        </w:rPr>
        <w:t>) persiguen una finalidad común a través de la realización de intereses compartidos entre las entidades vinculadas; (</w:t>
      </w:r>
      <w:proofErr w:type="spellStart"/>
      <w:r w:rsidRPr="00890CFA">
        <w:rPr>
          <w:rFonts w:ascii="Arial" w:eastAsia="Calibri" w:hAnsi="Arial" w:cs="Arial"/>
          <w:sz w:val="21"/>
          <w:szCs w:val="21"/>
        </w:rPr>
        <w:t>viii</w:t>
      </w:r>
      <w:proofErr w:type="spellEnd"/>
      <w:r w:rsidRPr="00890CFA">
        <w:rPr>
          <w:rFonts w:ascii="Arial" w:eastAsia="Calibri" w:hAnsi="Arial" w:cs="Arial"/>
          <w:sz w:val="21"/>
          <w:szCs w:val="21"/>
        </w:rPr>
        <w:t>) la acción mediante la cual se deben ventilar las diferencias que sobre el particular surjan es la de controversias contractuales</w:t>
      </w:r>
      <w:r w:rsidRPr="00890CFA">
        <w:rPr>
          <w:rStyle w:val="Refdenotaalpie"/>
          <w:rFonts w:ascii="Arial" w:eastAsia="Calibri" w:hAnsi="Arial" w:cs="Arial"/>
          <w:sz w:val="21"/>
          <w:szCs w:val="21"/>
        </w:rPr>
        <w:footnoteReference w:id="8"/>
      </w:r>
      <w:r w:rsidRPr="00890CFA">
        <w:rPr>
          <w:rFonts w:ascii="Arial" w:eastAsia="Calibri" w:hAnsi="Arial" w:cs="Arial"/>
          <w:sz w:val="21"/>
          <w:szCs w:val="21"/>
        </w:rPr>
        <w:t>.</w:t>
      </w:r>
    </w:p>
    <w:p w14:paraId="0FC77C6A" w14:textId="77777777" w:rsidR="00E50EBD" w:rsidRPr="00890CFA" w:rsidRDefault="00E50EBD" w:rsidP="007B3D25">
      <w:pPr>
        <w:spacing w:before="120" w:after="120"/>
        <w:ind w:right="709"/>
        <w:jc w:val="both"/>
        <w:rPr>
          <w:rFonts w:ascii="Arial" w:eastAsia="Calibri" w:hAnsi="Arial" w:cs="Arial"/>
          <w:sz w:val="21"/>
          <w:szCs w:val="21"/>
        </w:rPr>
      </w:pPr>
    </w:p>
    <w:p w14:paraId="72FCA547" w14:textId="0D2EFE40" w:rsidR="00E50EBD" w:rsidRPr="00890CFA" w:rsidRDefault="00E50EBD"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t>En ese sentido, los convenios interadministrativos</w:t>
      </w:r>
      <w:r w:rsidR="008D2B7C" w:rsidRPr="00890CFA">
        <w:rPr>
          <w:rFonts w:ascii="Arial" w:eastAsia="Calibri" w:hAnsi="Arial" w:cs="Arial"/>
          <w:sz w:val="22"/>
        </w:rPr>
        <w:t xml:space="preserve"> </w:t>
      </w:r>
      <w:r w:rsidRPr="00890CFA">
        <w:rPr>
          <w:rFonts w:ascii="Arial" w:eastAsia="Calibri" w:hAnsi="Arial" w:cs="Arial"/>
          <w:sz w:val="22"/>
        </w:rPr>
        <w:t xml:space="preserve">se caracterizan por los sujetos que intervienen y por la modalidad de selección que la </w:t>
      </w:r>
      <w:r w:rsidR="008D2B7C" w:rsidRPr="00890CFA">
        <w:rPr>
          <w:rFonts w:ascii="Arial" w:eastAsia="Calibri" w:hAnsi="Arial" w:cs="Arial"/>
          <w:sz w:val="22"/>
        </w:rPr>
        <w:t>l</w:t>
      </w:r>
      <w:r w:rsidRPr="00890CFA">
        <w:rPr>
          <w:rFonts w:ascii="Arial" w:eastAsia="Calibri" w:hAnsi="Arial" w:cs="Arial"/>
          <w:sz w:val="22"/>
        </w:rPr>
        <w:t xml:space="preserve">ey permite aplicar para su </w:t>
      </w:r>
      <w:r w:rsidRPr="00890CFA">
        <w:rPr>
          <w:rFonts w:ascii="Arial" w:eastAsia="Calibri" w:hAnsi="Arial" w:cs="Arial"/>
          <w:sz w:val="22"/>
        </w:rPr>
        <w:lastRenderedPageBreak/>
        <w:t xml:space="preserve">celebración, ya que comporta un grado de excepcionalidad frente a las demás tipologías contractuales, donde los sujetos no están restringidos a una cualificación particular y aplican otras modalidades de selección. </w:t>
      </w:r>
    </w:p>
    <w:p w14:paraId="615D8C87" w14:textId="77777777" w:rsidR="00E50EBD" w:rsidRPr="00890CFA" w:rsidRDefault="00E50EBD" w:rsidP="007B3D25">
      <w:pPr>
        <w:spacing w:before="120" w:after="120" w:line="276" w:lineRule="auto"/>
        <w:jc w:val="both"/>
        <w:rPr>
          <w:rFonts w:ascii="Arial" w:eastAsia="Calibri" w:hAnsi="Arial" w:cs="Arial"/>
          <w:sz w:val="22"/>
        </w:rPr>
      </w:pPr>
    </w:p>
    <w:p w14:paraId="5CE4FB12" w14:textId="77777777" w:rsidR="00E50EBD" w:rsidRPr="00890CFA" w:rsidRDefault="00E50EBD" w:rsidP="007B3D25">
      <w:pPr>
        <w:spacing w:before="120" w:after="120" w:line="276" w:lineRule="auto"/>
        <w:jc w:val="both"/>
        <w:rPr>
          <w:rFonts w:ascii="Arial" w:eastAsia="Calibri" w:hAnsi="Arial" w:cs="Arial"/>
          <w:b/>
          <w:sz w:val="22"/>
        </w:rPr>
      </w:pPr>
      <w:r w:rsidRPr="00890CFA">
        <w:rPr>
          <w:rFonts w:ascii="Arial" w:eastAsia="Calibri" w:hAnsi="Arial" w:cs="Arial"/>
          <w:b/>
          <w:sz w:val="22"/>
        </w:rPr>
        <w:t>b) Contratación directa y la obligatoriedad de las garantías</w:t>
      </w:r>
    </w:p>
    <w:p w14:paraId="5780CE2F" w14:textId="77777777" w:rsidR="00E50EBD" w:rsidRPr="00890CFA" w:rsidRDefault="00E50EBD" w:rsidP="007B3D25">
      <w:pPr>
        <w:pStyle w:val="Prrafodelista"/>
        <w:tabs>
          <w:tab w:val="left" w:pos="284"/>
        </w:tabs>
        <w:spacing w:before="120" w:after="120" w:line="276" w:lineRule="auto"/>
        <w:ind w:left="0"/>
        <w:jc w:val="both"/>
        <w:rPr>
          <w:rFonts w:ascii="Arial" w:eastAsia="Calibri" w:hAnsi="Arial" w:cs="Arial"/>
          <w:sz w:val="22"/>
        </w:rPr>
      </w:pPr>
    </w:p>
    <w:p w14:paraId="1D8AC403" w14:textId="77777777" w:rsidR="008D2B7C" w:rsidRPr="00890CFA" w:rsidRDefault="00E50EBD" w:rsidP="007B3D25">
      <w:pPr>
        <w:spacing w:before="120" w:after="120" w:line="276" w:lineRule="auto"/>
        <w:jc w:val="both"/>
        <w:rPr>
          <w:rFonts w:ascii="Arial" w:eastAsia="Calibri" w:hAnsi="Arial" w:cs="Arial"/>
          <w:sz w:val="22"/>
        </w:rPr>
      </w:pPr>
      <w:r w:rsidRPr="00890CFA">
        <w:rPr>
          <w:rFonts w:ascii="Arial" w:eastAsia="Calibri" w:hAnsi="Arial" w:cs="Arial"/>
          <w:sz w:val="22"/>
        </w:rPr>
        <w:t>E</w:t>
      </w:r>
      <w:r w:rsidR="008D2B7C" w:rsidRPr="00890CFA">
        <w:rPr>
          <w:rFonts w:ascii="Arial" w:eastAsia="Calibri" w:hAnsi="Arial" w:cs="Arial"/>
          <w:sz w:val="22"/>
        </w:rPr>
        <w:t xml:space="preserve">s </w:t>
      </w:r>
      <w:r w:rsidRPr="00890CFA">
        <w:rPr>
          <w:rFonts w:ascii="Arial" w:eastAsia="Calibri" w:hAnsi="Arial" w:cs="Arial"/>
          <w:sz w:val="22"/>
        </w:rPr>
        <w:t>necesario analizar</w:t>
      </w:r>
      <w:r w:rsidR="008D2B7C" w:rsidRPr="00890CFA">
        <w:rPr>
          <w:rFonts w:ascii="Arial" w:eastAsia="Calibri" w:hAnsi="Arial" w:cs="Arial"/>
          <w:sz w:val="22"/>
        </w:rPr>
        <w:t xml:space="preserve"> </w:t>
      </w:r>
      <w:r w:rsidRPr="00890CFA">
        <w:rPr>
          <w:rFonts w:ascii="Arial" w:eastAsia="Calibri" w:hAnsi="Arial" w:cs="Arial"/>
          <w:sz w:val="22"/>
        </w:rPr>
        <w:t xml:space="preserve">la modalidad de selección de contratación directa y sus causales, </w:t>
      </w:r>
      <w:r w:rsidR="008D2B7C" w:rsidRPr="00890CFA">
        <w:rPr>
          <w:rFonts w:ascii="Arial" w:eastAsia="Calibri" w:hAnsi="Arial" w:cs="Arial"/>
          <w:sz w:val="22"/>
        </w:rPr>
        <w:t>para</w:t>
      </w:r>
      <w:r w:rsidRPr="00890CFA">
        <w:rPr>
          <w:rFonts w:ascii="Arial" w:eastAsia="Calibri" w:hAnsi="Arial" w:cs="Arial"/>
          <w:sz w:val="22"/>
        </w:rPr>
        <w:t xml:space="preserve"> de determinar si es aplicable a la celebración de convenios interadministrativos y qué garantías se deben solicitar. </w:t>
      </w:r>
    </w:p>
    <w:p w14:paraId="0372C974" w14:textId="6F8E685A" w:rsidR="00E50EBD" w:rsidRPr="00890CFA" w:rsidRDefault="00E50EBD"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t xml:space="preserve">La contratación directa es una modalidad de aplicación restrictiva, esto es, solo procede por las causales señaladas taxativamente en el numeral 4 del artículo 2 de la Ley 1150 de 2007, ya que es una excepción al principio de </w:t>
      </w:r>
      <w:proofErr w:type="gramStart"/>
      <w:r w:rsidRPr="00890CFA">
        <w:rPr>
          <w:rFonts w:ascii="Arial" w:eastAsia="Calibri" w:hAnsi="Arial" w:cs="Arial"/>
          <w:sz w:val="22"/>
        </w:rPr>
        <w:t>libre concurrencia y libre competencia</w:t>
      </w:r>
      <w:proofErr w:type="gramEnd"/>
      <w:r w:rsidRPr="00890CFA">
        <w:rPr>
          <w:rFonts w:ascii="Arial" w:eastAsia="Calibri" w:hAnsi="Arial" w:cs="Arial"/>
          <w:sz w:val="22"/>
        </w:rPr>
        <w:t xml:space="preserve"> que aplica a los procedimientos de contratación, para que cualquier persona interesada en satisfacer la necesidad de una entidad pueda presentar una oferta. En la contratación directa no es necesario que la entidad reciba más de una oferta, la cual proviene de la persona que la entidad señala directamente y la invita a ofertar el servicio que se requiere.</w:t>
      </w:r>
    </w:p>
    <w:p w14:paraId="65A71B97" w14:textId="3AF5A525" w:rsidR="00E50EBD" w:rsidRPr="00890CFA" w:rsidRDefault="00E50EBD"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t xml:space="preserve">Lo anterior puede </w:t>
      </w:r>
      <w:r w:rsidR="008D2B7C" w:rsidRPr="00890CFA">
        <w:rPr>
          <w:rFonts w:ascii="Arial" w:eastAsia="Calibri" w:hAnsi="Arial" w:cs="Arial"/>
          <w:sz w:val="22"/>
        </w:rPr>
        <w:t>obedecer a</w:t>
      </w:r>
      <w:r w:rsidRPr="00890CFA">
        <w:rPr>
          <w:rFonts w:ascii="Arial" w:eastAsia="Calibri" w:hAnsi="Arial" w:cs="Arial"/>
          <w:sz w:val="22"/>
        </w:rPr>
        <w:t xml:space="preserve"> que el proponente es único, o </w:t>
      </w:r>
      <w:r w:rsidR="008D2B7C" w:rsidRPr="00890CFA">
        <w:rPr>
          <w:rFonts w:ascii="Arial" w:eastAsia="Calibri" w:hAnsi="Arial" w:cs="Arial"/>
          <w:sz w:val="22"/>
        </w:rPr>
        <w:t>a</w:t>
      </w:r>
      <w:r w:rsidRPr="00890CFA">
        <w:rPr>
          <w:rFonts w:ascii="Arial" w:eastAsia="Calibri" w:hAnsi="Arial" w:cs="Arial"/>
          <w:sz w:val="22"/>
        </w:rPr>
        <w:t xml:space="preserve"> que el legislador privilegió algunos objetos contractuales u oferentes para contratarlos de manera directa, lo cual implica que el procedimiento </w:t>
      </w:r>
      <w:r w:rsidR="008D2B7C" w:rsidRPr="00890CFA">
        <w:rPr>
          <w:rFonts w:ascii="Arial" w:eastAsia="Calibri" w:hAnsi="Arial" w:cs="Arial"/>
          <w:sz w:val="22"/>
        </w:rPr>
        <w:t xml:space="preserve">es </w:t>
      </w:r>
      <w:r w:rsidRPr="00890CFA">
        <w:rPr>
          <w:rFonts w:ascii="Arial" w:eastAsia="Calibri" w:hAnsi="Arial" w:cs="Arial"/>
          <w:sz w:val="22"/>
        </w:rPr>
        <w:t xml:space="preserve">simplificado, corto, ágil y expedito, por no exigir una convocatoria pública, sin que esto </w:t>
      </w:r>
      <w:r w:rsidR="008D2B7C" w:rsidRPr="00890CFA">
        <w:rPr>
          <w:rFonts w:ascii="Arial" w:eastAsia="Calibri" w:hAnsi="Arial" w:cs="Arial"/>
          <w:sz w:val="22"/>
        </w:rPr>
        <w:t>obvie</w:t>
      </w:r>
      <w:r w:rsidRPr="00890CFA">
        <w:rPr>
          <w:rFonts w:ascii="Arial" w:eastAsia="Calibri" w:hAnsi="Arial" w:cs="Arial"/>
          <w:sz w:val="22"/>
        </w:rPr>
        <w:t xml:space="preserve"> garantizar los principios rectores de la contratación pública.</w:t>
      </w:r>
    </w:p>
    <w:p w14:paraId="56DA4F63" w14:textId="6BBD5200" w:rsidR="00E50EBD" w:rsidRPr="00890CFA" w:rsidRDefault="00E50EBD"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t xml:space="preserve">En todo caso, las entidades deben escoger a sus contratistas a través de procesos </w:t>
      </w:r>
      <w:r w:rsidR="00FD4038" w:rsidRPr="00890CFA">
        <w:rPr>
          <w:rFonts w:ascii="Arial" w:eastAsia="Calibri" w:hAnsi="Arial" w:cs="Arial"/>
          <w:sz w:val="22"/>
        </w:rPr>
        <w:t>en los que participe una pluralidad de oferentes</w:t>
      </w:r>
      <w:r w:rsidRPr="00890CFA">
        <w:rPr>
          <w:rFonts w:ascii="Arial" w:eastAsia="Calibri" w:hAnsi="Arial" w:cs="Arial"/>
          <w:sz w:val="22"/>
        </w:rPr>
        <w:t xml:space="preserve">, prevaleciendo entre ellos, como regla general, la licitación pública, y dependiendo de las características o especialidad del bien o servicio o su cuantía, adelantarán un proceso </w:t>
      </w:r>
      <w:r w:rsidR="00EB4AF1" w:rsidRPr="00890CFA">
        <w:rPr>
          <w:rFonts w:ascii="Arial" w:eastAsia="Calibri" w:hAnsi="Arial" w:cs="Arial"/>
          <w:sz w:val="22"/>
        </w:rPr>
        <w:t>en el que exista</w:t>
      </w:r>
      <w:r w:rsidR="00404467" w:rsidRPr="00890CFA">
        <w:rPr>
          <w:rFonts w:ascii="Arial" w:eastAsia="Calibri" w:hAnsi="Arial" w:cs="Arial"/>
          <w:sz w:val="22"/>
        </w:rPr>
        <w:t>n varias ofertas</w:t>
      </w:r>
      <w:r w:rsidRPr="00890CFA">
        <w:rPr>
          <w:rFonts w:ascii="Arial" w:eastAsia="Calibri" w:hAnsi="Arial" w:cs="Arial"/>
          <w:sz w:val="22"/>
        </w:rPr>
        <w:t xml:space="preserve"> por las modalidades de selección de abreviada, concurso de méritos o mínima cuantía; y solo de manera excepcional escogerán al contratista a través de la modalidad de selección de contratación directa. Al respecto, el Consejo de Estado</w:t>
      </w:r>
      <w:r w:rsidR="008D2B7C" w:rsidRPr="00890CFA">
        <w:rPr>
          <w:rFonts w:ascii="Arial" w:eastAsia="Calibri" w:hAnsi="Arial" w:cs="Arial"/>
          <w:sz w:val="22"/>
        </w:rPr>
        <w:t xml:space="preserve"> </w:t>
      </w:r>
      <w:r w:rsidRPr="00890CFA">
        <w:rPr>
          <w:rFonts w:ascii="Arial" w:eastAsia="Calibri" w:hAnsi="Arial" w:cs="Arial"/>
          <w:sz w:val="22"/>
        </w:rPr>
        <w:t>indicó frente a la modalidad de selección de contratación directa que:</w:t>
      </w:r>
    </w:p>
    <w:p w14:paraId="10247983" w14:textId="77777777" w:rsidR="00E50EBD" w:rsidRPr="00890CFA" w:rsidRDefault="00E50EBD" w:rsidP="007B3D25">
      <w:pPr>
        <w:pStyle w:val="Textoindependiente"/>
        <w:spacing w:before="120" w:after="120"/>
      </w:pPr>
    </w:p>
    <w:p w14:paraId="13310711" w14:textId="77777777" w:rsidR="00E50EBD" w:rsidRPr="00890CFA" w:rsidRDefault="00E50EBD" w:rsidP="007B3D25">
      <w:pPr>
        <w:pStyle w:val="Textoindependiente"/>
        <w:spacing w:before="120" w:after="120"/>
        <w:ind w:left="709" w:right="709"/>
        <w:jc w:val="both"/>
        <w:rPr>
          <w:sz w:val="21"/>
          <w:szCs w:val="21"/>
        </w:rPr>
      </w:pPr>
      <w:r w:rsidRPr="00890CFA">
        <w:rPr>
          <w:sz w:val="21"/>
          <w:szCs w:val="21"/>
        </w:rPr>
        <w:t xml:space="preserve">[...] No obstante, si bien la administración tiene la posibilidad de celebrar este tipo de contratos, sin acudir a licitación o concurso público, tal libertad no es absoluta, toda vez que en la selección del contratista se “deberá garantizar el cumplimiento de los principios de economía, transparencia y en especial el deber de selección objetiva, establecidos en la Ley 80 de 1993”. En efecto, en la contratación, ya sea de manera directa o a través de licitación o concurso públicos, la administración está obligada a respetar principios que rigen la contratación estatal y, especialmente, ciertos criterios de selección objetiva a la </w:t>
      </w:r>
      <w:r w:rsidRPr="00890CFA">
        <w:rPr>
          <w:sz w:val="21"/>
          <w:szCs w:val="21"/>
        </w:rPr>
        <w:lastRenderedPageBreak/>
        <w:t xml:space="preserve">hora de escoger el contratista al que se le adjudicará el contrato. Respecto a la contratación directa, en interpretación de la norma precitada, la Sala observa </w:t>
      </w:r>
      <w:proofErr w:type="gramStart"/>
      <w:r w:rsidRPr="00890CFA">
        <w:rPr>
          <w:sz w:val="21"/>
          <w:szCs w:val="21"/>
        </w:rPr>
        <w:t>que</w:t>
      </w:r>
      <w:proofErr w:type="gramEnd"/>
      <w:r w:rsidRPr="00890CFA">
        <w:rPr>
          <w:sz w:val="21"/>
          <w:szCs w:val="21"/>
        </w:rPr>
        <w:t xml:space="preserve"> con anterioridad a la suscripción del contrato, es deber de la administración hacer un análisis previo a la suscripción del contrato, análisis en el cual se deberán examinar factores tales como experiencia, equipos, capacidad económica, precios, entre otros, con el fin de determinar si la propuesta presentada resulta ser la más ventajosa para la entidad que contrata</w:t>
      </w:r>
      <w:r w:rsidRPr="00890CFA">
        <w:rPr>
          <w:spacing w:val="-4"/>
          <w:sz w:val="21"/>
          <w:szCs w:val="21"/>
        </w:rPr>
        <w:t xml:space="preserve"> </w:t>
      </w:r>
      <w:r w:rsidRPr="00890CFA">
        <w:rPr>
          <w:sz w:val="21"/>
          <w:szCs w:val="21"/>
        </w:rPr>
        <w:t>[...]</w:t>
      </w:r>
      <w:r w:rsidRPr="00890CFA">
        <w:rPr>
          <w:rStyle w:val="Refdenotaalpie"/>
          <w:sz w:val="21"/>
          <w:szCs w:val="21"/>
        </w:rPr>
        <w:footnoteReference w:id="9"/>
      </w:r>
      <w:r w:rsidRPr="00890CFA">
        <w:rPr>
          <w:sz w:val="21"/>
          <w:szCs w:val="21"/>
        </w:rPr>
        <w:t>.</w:t>
      </w:r>
    </w:p>
    <w:p w14:paraId="5AE8C3AF" w14:textId="77777777" w:rsidR="00E50EBD" w:rsidRPr="00890CFA" w:rsidRDefault="00E50EBD" w:rsidP="007B3D25">
      <w:pPr>
        <w:spacing w:before="120" w:after="120" w:line="276" w:lineRule="auto"/>
        <w:ind w:firstLine="708"/>
        <w:jc w:val="both"/>
        <w:rPr>
          <w:rFonts w:ascii="Arial" w:eastAsia="Calibri" w:hAnsi="Arial" w:cs="Arial"/>
          <w:sz w:val="22"/>
          <w:lang w:val="es-ES"/>
        </w:rPr>
      </w:pPr>
    </w:p>
    <w:p w14:paraId="2EA7E65E" w14:textId="0A4E8667" w:rsidR="00E50EBD" w:rsidRPr="00890CFA" w:rsidRDefault="008D2B7C"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t>E</w:t>
      </w:r>
      <w:r w:rsidR="00E50EBD" w:rsidRPr="00890CFA">
        <w:rPr>
          <w:rFonts w:ascii="Arial" w:eastAsia="Calibri" w:hAnsi="Arial" w:cs="Arial"/>
          <w:sz w:val="22"/>
        </w:rPr>
        <w:t xml:space="preserve">xiste una diferencia fundamental con otras modalidades de selección, y es que en la contratación directa no se otorga puntaje a las ofertas para ponderarlas y elegir el ofrecimiento más favorable, ya que la entidad recibe solo una. Lo anterior </w:t>
      </w:r>
      <w:r w:rsidR="007B3D25" w:rsidRPr="00890CFA">
        <w:rPr>
          <w:rFonts w:ascii="Arial" w:eastAsia="Calibri" w:hAnsi="Arial" w:cs="Arial"/>
          <w:sz w:val="22"/>
        </w:rPr>
        <w:t>es complementado por</w:t>
      </w:r>
      <w:r w:rsidR="00E50EBD" w:rsidRPr="00890CFA">
        <w:rPr>
          <w:rFonts w:ascii="Arial" w:eastAsia="Calibri" w:hAnsi="Arial" w:cs="Arial"/>
          <w:sz w:val="22"/>
        </w:rPr>
        <w:t xml:space="preserve"> el Consejo de Estado</w:t>
      </w:r>
      <w:r w:rsidR="007B3D25" w:rsidRPr="00890CFA">
        <w:rPr>
          <w:rFonts w:ascii="Arial" w:eastAsia="Calibri" w:hAnsi="Arial" w:cs="Arial"/>
          <w:sz w:val="22"/>
        </w:rPr>
        <w:t>, al definir qué significa contratación directa</w:t>
      </w:r>
      <w:r w:rsidR="00E50EBD" w:rsidRPr="00890CFA">
        <w:rPr>
          <w:rFonts w:ascii="Arial" w:eastAsia="Calibri" w:hAnsi="Arial" w:cs="Arial"/>
          <w:sz w:val="22"/>
        </w:rPr>
        <w:t xml:space="preserve">: </w:t>
      </w:r>
    </w:p>
    <w:p w14:paraId="7A3D7D29" w14:textId="77777777" w:rsidR="00E50EBD" w:rsidRPr="00890CFA" w:rsidRDefault="00E50EBD" w:rsidP="007B3D25">
      <w:pPr>
        <w:spacing w:before="120" w:after="120"/>
        <w:jc w:val="both"/>
        <w:rPr>
          <w:rFonts w:ascii="Arial" w:hAnsi="Arial" w:cs="Arial"/>
          <w:sz w:val="20"/>
          <w:szCs w:val="20"/>
        </w:rPr>
      </w:pPr>
    </w:p>
    <w:p w14:paraId="23F78602" w14:textId="77777777" w:rsidR="00E50EBD" w:rsidRPr="00890CFA" w:rsidRDefault="00E50EBD" w:rsidP="007B3D25">
      <w:pPr>
        <w:spacing w:before="120" w:after="120"/>
        <w:ind w:left="708" w:right="709"/>
        <w:jc w:val="both"/>
        <w:rPr>
          <w:rFonts w:ascii="Arial" w:hAnsi="Arial" w:cs="Arial"/>
          <w:sz w:val="21"/>
          <w:szCs w:val="21"/>
        </w:rPr>
      </w:pPr>
      <w:r w:rsidRPr="00890CFA">
        <w:rPr>
          <w:rFonts w:ascii="Arial" w:hAnsi="Arial" w:cs="Arial"/>
          <w:sz w:val="21"/>
          <w:szCs w:val="21"/>
        </w:rPr>
        <w:t xml:space="preserve">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w:t>
      </w:r>
      <w:proofErr w:type="gramStart"/>
      <w:r w:rsidRPr="00890CFA">
        <w:rPr>
          <w:rFonts w:ascii="Arial" w:hAnsi="Arial" w:cs="Arial"/>
          <w:sz w:val="21"/>
          <w:szCs w:val="21"/>
        </w:rPr>
        <w:t>en razón del</w:t>
      </w:r>
      <w:proofErr w:type="gramEnd"/>
      <w:r w:rsidRPr="00890CFA">
        <w:rPr>
          <w:rFonts w:ascii="Arial" w:hAnsi="Arial" w:cs="Arial"/>
          <w:sz w:val="21"/>
          <w:szCs w:val="21"/>
        </w:rPr>
        <w:t xml:space="preserve">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r w:rsidRPr="00890CFA">
        <w:rPr>
          <w:rStyle w:val="Refdenotaalpie"/>
          <w:rFonts w:ascii="Arial" w:hAnsi="Arial" w:cs="Arial"/>
          <w:sz w:val="21"/>
          <w:szCs w:val="21"/>
        </w:rPr>
        <w:footnoteReference w:id="10"/>
      </w:r>
      <w:r w:rsidRPr="00890CFA">
        <w:rPr>
          <w:rFonts w:ascii="Arial" w:hAnsi="Arial" w:cs="Arial"/>
          <w:sz w:val="21"/>
          <w:szCs w:val="21"/>
        </w:rPr>
        <w:t>.</w:t>
      </w:r>
    </w:p>
    <w:p w14:paraId="69DCB4CB" w14:textId="77777777" w:rsidR="00E50EBD" w:rsidRPr="00890CFA" w:rsidRDefault="00E50EBD" w:rsidP="007B3D25">
      <w:pPr>
        <w:spacing w:before="120" w:after="120"/>
        <w:jc w:val="both"/>
        <w:rPr>
          <w:rFonts w:ascii="Arial" w:hAnsi="Arial" w:cs="Arial"/>
          <w:sz w:val="20"/>
          <w:szCs w:val="20"/>
        </w:rPr>
      </w:pPr>
    </w:p>
    <w:p w14:paraId="45B61E15" w14:textId="4E734690" w:rsidR="00E50EBD" w:rsidRPr="00890CFA" w:rsidRDefault="00E50EBD"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t>Por su parte, el artículo 2, numeral 4, literal c) de la Ley 1150 de 2007, señala que, de manera excepcional, las entidades estatales pueden contratar directamente, entre otras</w:t>
      </w:r>
      <w:r w:rsidR="007B3D25" w:rsidRPr="00890CFA">
        <w:rPr>
          <w:rFonts w:ascii="Arial" w:eastAsia="Calibri" w:hAnsi="Arial" w:cs="Arial"/>
          <w:sz w:val="22"/>
        </w:rPr>
        <w:t>,</w:t>
      </w:r>
      <w:r w:rsidRPr="00890CFA">
        <w:rPr>
          <w:rFonts w:ascii="Arial" w:eastAsia="Calibri" w:hAnsi="Arial" w:cs="Arial"/>
          <w:sz w:val="22"/>
        </w:rPr>
        <w:t xml:space="preserve"> los «Contratos interadministrativos, siempre que las obligaciones derivadas del mismo tengan relación directa con el objeto de la entidad ejecutora señalado en la ley o en sus reglamentos».</w:t>
      </w:r>
      <w:r w:rsidR="007B3D25" w:rsidRPr="00890CFA">
        <w:rPr>
          <w:rFonts w:ascii="Arial" w:eastAsia="Calibri" w:hAnsi="Arial" w:cs="Arial"/>
          <w:sz w:val="22"/>
        </w:rPr>
        <w:t xml:space="preserve"> </w:t>
      </w:r>
      <w:r w:rsidRPr="00890CFA">
        <w:rPr>
          <w:rFonts w:ascii="Arial" w:eastAsia="Calibri" w:hAnsi="Arial" w:cs="Arial"/>
          <w:sz w:val="22"/>
        </w:rPr>
        <w:t xml:space="preserve">No obstante, esta disposición exceptuó celebrar de manera directa contratos o convenios interadministrativos cuando se trate de un contrato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w:t>
      </w:r>
      <w:r w:rsidR="00404467" w:rsidRPr="00890CFA">
        <w:rPr>
          <w:rFonts w:ascii="Arial" w:eastAsia="Calibri" w:hAnsi="Arial" w:cs="Arial"/>
          <w:sz w:val="22"/>
        </w:rPr>
        <w:t>abierto y con la participación de una pluralidad de oferentes</w:t>
      </w:r>
      <w:r w:rsidRPr="00890CFA">
        <w:rPr>
          <w:rFonts w:ascii="Arial" w:eastAsia="Calibri" w:hAnsi="Arial" w:cs="Arial"/>
          <w:sz w:val="22"/>
        </w:rPr>
        <w:t xml:space="preserve">, </w:t>
      </w:r>
      <w:r w:rsidRPr="00890CFA">
        <w:rPr>
          <w:rFonts w:ascii="Arial" w:eastAsia="Calibri" w:hAnsi="Arial" w:cs="Arial"/>
          <w:sz w:val="22"/>
        </w:rPr>
        <w:lastRenderedPageBreak/>
        <w:t>pues en dichos casos la entidad estatal que así lo requiera deberá adelantar una licitación pública, concurso de méritos o selección abreviada</w:t>
      </w:r>
      <w:r w:rsidRPr="00890CFA">
        <w:rPr>
          <w:rStyle w:val="Refdenotaalpie"/>
          <w:rFonts w:ascii="Arial" w:eastAsia="Calibri" w:hAnsi="Arial" w:cs="Arial"/>
          <w:sz w:val="22"/>
        </w:rPr>
        <w:footnoteReference w:id="11"/>
      </w:r>
      <w:r w:rsidRPr="00890CFA">
        <w:rPr>
          <w:rFonts w:ascii="Arial" w:eastAsia="Calibri" w:hAnsi="Arial" w:cs="Arial"/>
          <w:sz w:val="22"/>
        </w:rPr>
        <w:t>.</w:t>
      </w:r>
    </w:p>
    <w:p w14:paraId="76ACD475" w14:textId="06ECA2A9" w:rsidR="00E50EBD" w:rsidRPr="00890CFA" w:rsidRDefault="00E50EBD"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t>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 tipologías contractuales sean ejecutadas por las entidades estatales allí previstas. Nótese que, pese a tratarse de entidades del Estado, la Ley no restringió su denominación de contrato interadministrativo, sino</w:t>
      </w:r>
      <w:r w:rsidR="007B3D25" w:rsidRPr="00890CFA">
        <w:rPr>
          <w:rFonts w:ascii="Arial" w:eastAsia="Calibri" w:hAnsi="Arial" w:cs="Arial"/>
          <w:sz w:val="22"/>
        </w:rPr>
        <w:t xml:space="preserve"> que</w:t>
      </w:r>
      <w:r w:rsidRPr="00890CFA">
        <w:rPr>
          <w:rFonts w:ascii="Arial" w:eastAsia="Calibri" w:hAnsi="Arial" w:cs="Arial"/>
          <w:sz w:val="22"/>
        </w:rPr>
        <w:t xml:space="preserve"> exceptuó el procedimiento de selección del contratista. Asimismo, hay otras excepciones a la celebración de contratos interadministrativos, como la contemplada en el último párrafo del literal c, numeral 4, artículo 2 ibidem</w:t>
      </w:r>
      <w:r w:rsidR="007B3D25" w:rsidRPr="00890CFA">
        <w:rPr>
          <w:rFonts w:ascii="Arial" w:eastAsia="Calibri" w:hAnsi="Arial" w:cs="Arial"/>
          <w:sz w:val="22"/>
        </w:rPr>
        <w:t>:</w:t>
      </w:r>
      <w:r w:rsidRPr="00890CFA">
        <w:rPr>
          <w:rFonts w:ascii="Arial" w:eastAsia="Calibri" w:hAnsi="Arial" w:cs="Arial"/>
          <w:sz w:val="22"/>
        </w:rPr>
        <w:t xml:space="preserve"> «Estarán exceptuados de la figura del contrato interadministrativo, los contratos de seguro de las entidades estatales».</w:t>
      </w:r>
    </w:p>
    <w:p w14:paraId="5F5F7B9F" w14:textId="689248F1" w:rsidR="00E50EBD" w:rsidRPr="00890CFA" w:rsidRDefault="00E50EBD"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t>Así las cosas, la Ley no limitó la celebración de contratos interadministrativos a la modalidad de selección de contratación directa, solo estableció, excepcionalmente, su celebración de manera directa cuando dos o más entidades del Estado</w:t>
      </w:r>
      <w:r w:rsidR="007B3D25" w:rsidRPr="00890CFA">
        <w:rPr>
          <w:rFonts w:ascii="Arial" w:eastAsia="Calibri" w:hAnsi="Arial" w:cs="Arial"/>
          <w:sz w:val="22"/>
        </w:rPr>
        <w:t>,</w:t>
      </w:r>
      <w:r w:rsidRPr="00890CFA">
        <w:rPr>
          <w:rFonts w:ascii="Arial" w:eastAsia="Calibri" w:hAnsi="Arial" w:cs="Arial"/>
          <w:sz w:val="22"/>
        </w:rPr>
        <w:t xml:space="preserve"> con el fin de materializar funciones administrativas de interés común para ambas partes</w:t>
      </w:r>
      <w:r w:rsidR="007B3D25" w:rsidRPr="00890CFA">
        <w:rPr>
          <w:rFonts w:ascii="Arial" w:eastAsia="Calibri" w:hAnsi="Arial" w:cs="Arial"/>
          <w:sz w:val="22"/>
        </w:rPr>
        <w:t>,</w:t>
      </w:r>
      <w:r w:rsidRPr="00890CFA">
        <w:rPr>
          <w:rFonts w:ascii="Arial" w:eastAsia="Calibri" w:hAnsi="Arial" w:cs="Arial"/>
          <w:sz w:val="22"/>
        </w:rPr>
        <w:t xml:space="preserve"> celebra</w:t>
      </w:r>
      <w:r w:rsidR="007B3D25" w:rsidRPr="00890CFA">
        <w:rPr>
          <w:rFonts w:ascii="Arial" w:eastAsia="Calibri" w:hAnsi="Arial" w:cs="Arial"/>
          <w:sz w:val="22"/>
        </w:rPr>
        <w:t>n</w:t>
      </w:r>
      <w:r w:rsidRPr="00890CFA">
        <w:rPr>
          <w:rFonts w:ascii="Arial" w:eastAsia="Calibri" w:hAnsi="Arial" w:cs="Arial"/>
          <w:sz w:val="22"/>
        </w:rPr>
        <w:t xml:space="preserve"> un negocio jurídico. No obstante, es posible que se celebren contratos interadministrativos en el marco de un proceso </w:t>
      </w:r>
      <w:r w:rsidR="00404467" w:rsidRPr="00890CFA">
        <w:rPr>
          <w:rFonts w:ascii="Arial" w:eastAsia="Calibri" w:hAnsi="Arial" w:cs="Arial"/>
          <w:sz w:val="22"/>
        </w:rPr>
        <w:t>en el que sea posible la participación de los interesados en ofertar</w:t>
      </w:r>
      <w:r w:rsidRPr="00890CFA">
        <w:rPr>
          <w:rFonts w:ascii="Arial" w:eastAsia="Calibri" w:hAnsi="Arial" w:cs="Arial"/>
          <w:sz w:val="22"/>
        </w:rPr>
        <w:t xml:space="preserve">, es decir, a través de las otras modalidades de selección previstas en la Ley 1150 de 2007 diferentes a la de contratación directa, pues, como </w:t>
      </w:r>
      <w:r w:rsidR="007B3D25" w:rsidRPr="00890CFA">
        <w:rPr>
          <w:rFonts w:ascii="Arial" w:eastAsia="Calibri" w:hAnsi="Arial" w:cs="Arial"/>
          <w:sz w:val="22"/>
        </w:rPr>
        <w:t>se indicó</w:t>
      </w:r>
      <w:r w:rsidRPr="00890CFA">
        <w:rPr>
          <w:rFonts w:ascii="Arial" w:eastAsia="Calibri" w:hAnsi="Arial" w:cs="Arial"/>
          <w:sz w:val="22"/>
        </w:rPr>
        <w:t xml:space="preserve">, la existencia de un contrato interadministrativo no está </w:t>
      </w:r>
      <w:r w:rsidR="007B3D25" w:rsidRPr="00890CFA">
        <w:rPr>
          <w:rFonts w:ascii="Arial" w:eastAsia="Calibri" w:hAnsi="Arial" w:cs="Arial"/>
          <w:sz w:val="22"/>
        </w:rPr>
        <w:t>determinada por</w:t>
      </w:r>
      <w:r w:rsidRPr="00890CFA">
        <w:rPr>
          <w:rFonts w:ascii="Arial" w:eastAsia="Calibri" w:hAnsi="Arial" w:cs="Arial"/>
          <w:sz w:val="22"/>
        </w:rPr>
        <w:t xml:space="preserve"> la modalidad de selección sino, entre otras cosas, de la calidad de las partes que lo suscriben, es decir, debe </w:t>
      </w:r>
      <w:r w:rsidR="007B3D25" w:rsidRPr="00890CFA">
        <w:rPr>
          <w:rFonts w:ascii="Arial" w:eastAsia="Calibri" w:hAnsi="Arial" w:cs="Arial"/>
          <w:sz w:val="22"/>
        </w:rPr>
        <w:t>t</w:t>
      </w:r>
      <w:r w:rsidRPr="00890CFA">
        <w:rPr>
          <w:rFonts w:ascii="Arial" w:eastAsia="Calibri" w:hAnsi="Arial" w:cs="Arial"/>
          <w:sz w:val="22"/>
        </w:rPr>
        <w:t>r</w:t>
      </w:r>
      <w:r w:rsidR="007B3D25" w:rsidRPr="00890CFA">
        <w:rPr>
          <w:rFonts w:ascii="Arial" w:eastAsia="Calibri" w:hAnsi="Arial" w:cs="Arial"/>
          <w:sz w:val="22"/>
        </w:rPr>
        <w:t>atarse de</w:t>
      </w:r>
      <w:r w:rsidRPr="00890CFA">
        <w:rPr>
          <w:rFonts w:ascii="Arial" w:eastAsia="Calibri" w:hAnsi="Arial" w:cs="Arial"/>
          <w:sz w:val="22"/>
        </w:rPr>
        <w:t xml:space="preserve"> entidades estatales.</w:t>
      </w:r>
    </w:p>
    <w:p w14:paraId="6D166AFC" w14:textId="7BE9B561" w:rsidR="00E50EBD" w:rsidRPr="00890CFA" w:rsidRDefault="00E50EBD"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t>Finalmente, el artículo 7 de la Ley 1150 de 2007 establece que en los contratos interadministrativos las garantías no serán obligatorias</w:t>
      </w:r>
      <w:r w:rsidRPr="00890CFA">
        <w:rPr>
          <w:rStyle w:val="Refdenotaalpie"/>
          <w:rFonts w:ascii="Arial" w:eastAsia="Calibri" w:hAnsi="Arial" w:cs="Arial"/>
          <w:sz w:val="22"/>
        </w:rPr>
        <w:footnoteReference w:id="12"/>
      </w:r>
      <w:r w:rsidRPr="00890CFA">
        <w:rPr>
          <w:rFonts w:ascii="Arial" w:eastAsia="Calibri" w:hAnsi="Arial" w:cs="Arial"/>
          <w:sz w:val="22"/>
        </w:rPr>
        <w:t xml:space="preserve">. En el mismo sentido, el Decreto </w:t>
      </w:r>
      <w:r w:rsidRPr="00890CFA">
        <w:rPr>
          <w:rFonts w:ascii="Arial" w:eastAsia="Calibri" w:hAnsi="Arial" w:cs="Arial"/>
          <w:sz w:val="22"/>
        </w:rPr>
        <w:lastRenderedPageBreak/>
        <w:t xml:space="preserve">1082 de 2015 prevé que en </w:t>
      </w:r>
      <w:r w:rsidR="00C00320" w:rsidRPr="00890CFA">
        <w:rPr>
          <w:rFonts w:ascii="Arial" w:eastAsia="Calibri" w:hAnsi="Arial" w:cs="Arial"/>
          <w:sz w:val="22"/>
        </w:rPr>
        <w:t>los convenios interadministrativos</w:t>
      </w:r>
      <w:r w:rsidRPr="00890CFA">
        <w:rPr>
          <w:rFonts w:ascii="Arial" w:eastAsia="Calibri" w:hAnsi="Arial" w:cs="Arial"/>
          <w:sz w:val="22"/>
        </w:rPr>
        <w:t xml:space="preserve"> la exigencia de garantías no es obligatoria, y la justificación para exigirlas o no debe estar en los estudios previos</w:t>
      </w:r>
      <w:r w:rsidRPr="00890CFA">
        <w:rPr>
          <w:rStyle w:val="Refdenotaalpie"/>
          <w:rFonts w:ascii="Arial" w:eastAsia="Calibri" w:hAnsi="Arial" w:cs="Arial"/>
          <w:sz w:val="22"/>
        </w:rPr>
        <w:footnoteReference w:id="13"/>
      </w:r>
      <w:r w:rsidRPr="00890CFA">
        <w:rPr>
          <w:rFonts w:ascii="Arial" w:eastAsia="Calibri" w:hAnsi="Arial" w:cs="Arial"/>
          <w:sz w:val="22"/>
        </w:rPr>
        <w:t>.</w:t>
      </w:r>
    </w:p>
    <w:p w14:paraId="101338CA" w14:textId="77777777" w:rsidR="00E50EBD" w:rsidRPr="00890CFA" w:rsidRDefault="00E50EBD" w:rsidP="007B3D25">
      <w:pPr>
        <w:pStyle w:val="Prrafodelista"/>
        <w:tabs>
          <w:tab w:val="left" w:pos="284"/>
        </w:tabs>
        <w:spacing w:before="120" w:after="120" w:line="276" w:lineRule="auto"/>
        <w:ind w:left="0"/>
        <w:jc w:val="both"/>
        <w:rPr>
          <w:rFonts w:ascii="Arial" w:eastAsia="Calibri" w:hAnsi="Arial" w:cs="Arial"/>
          <w:b/>
          <w:sz w:val="22"/>
        </w:rPr>
      </w:pPr>
    </w:p>
    <w:p w14:paraId="25079618" w14:textId="77777777" w:rsidR="00E50EBD" w:rsidRPr="00890CFA" w:rsidRDefault="00E50EBD" w:rsidP="007B3D25">
      <w:pPr>
        <w:pStyle w:val="Prrafodelista"/>
        <w:tabs>
          <w:tab w:val="left" w:pos="284"/>
        </w:tabs>
        <w:spacing w:before="120" w:after="120" w:line="276" w:lineRule="auto"/>
        <w:ind w:left="0"/>
        <w:jc w:val="both"/>
        <w:rPr>
          <w:rFonts w:ascii="Arial" w:eastAsia="Calibri" w:hAnsi="Arial" w:cs="Arial"/>
          <w:sz w:val="22"/>
        </w:rPr>
      </w:pPr>
      <w:r w:rsidRPr="00890CFA">
        <w:rPr>
          <w:rFonts w:ascii="Arial" w:eastAsia="Calibri" w:hAnsi="Arial" w:cs="Arial"/>
          <w:b/>
          <w:sz w:val="22"/>
        </w:rPr>
        <w:t>3. Respuesta</w:t>
      </w:r>
    </w:p>
    <w:p w14:paraId="2F15DF8D" w14:textId="77777777" w:rsidR="00E50EBD" w:rsidRPr="00890CFA" w:rsidRDefault="00E50EBD" w:rsidP="007B3D25">
      <w:pPr>
        <w:spacing w:before="120" w:after="120" w:line="276" w:lineRule="auto"/>
        <w:ind w:left="709" w:right="709"/>
        <w:jc w:val="both"/>
        <w:rPr>
          <w:rFonts w:ascii="Arial" w:eastAsia="Calibri" w:hAnsi="Arial" w:cs="Arial"/>
          <w:i/>
          <w:sz w:val="22"/>
        </w:rPr>
      </w:pPr>
    </w:p>
    <w:p w14:paraId="752DECFA" w14:textId="0753D403" w:rsidR="00E50EBD" w:rsidRPr="00890CFA" w:rsidRDefault="00E50EBD" w:rsidP="007B3D25">
      <w:pPr>
        <w:spacing w:before="120" w:after="120" w:line="276" w:lineRule="auto"/>
        <w:jc w:val="both"/>
        <w:rPr>
          <w:rFonts w:ascii="Arial" w:eastAsia="Calibri" w:hAnsi="Arial" w:cs="Arial"/>
          <w:sz w:val="22"/>
        </w:rPr>
      </w:pPr>
      <w:r w:rsidRPr="00890CFA">
        <w:rPr>
          <w:rFonts w:ascii="Arial" w:eastAsia="Calibri" w:hAnsi="Arial" w:cs="Arial"/>
          <w:sz w:val="22"/>
        </w:rPr>
        <w:t xml:space="preserve">Los convenios interadministrativos se celebran mediante la modalidad de selección de contratación directa, por expresa disposición legal, contenida en el literal c), numeral 4 del artículo 2 de la Ley 1150 de 2007. La norma citada fue reglamentada por el Decreto 1082 de 2015 que, en el artículo 2.2.1.2.1.4.5., dispuso la no obligatoriedad de las garantías en </w:t>
      </w:r>
      <w:r w:rsidR="00B13C51" w:rsidRPr="00890CFA">
        <w:rPr>
          <w:rFonts w:ascii="Arial" w:eastAsia="Calibri" w:hAnsi="Arial" w:cs="Arial"/>
          <w:sz w:val="22"/>
        </w:rPr>
        <w:t>los convenios interadministrativos</w:t>
      </w:r>
      <w:r w:rsidRPr="00890CFA">
        <w:rPr>
          <w:rFonts w:ascii="Arial" w:eastAsia="Calibri" w:hAnsi="Arial" w:cs="Arial"/>
          <w:sz w:val="22"/>
        </w:rPr>
        <w:t>, por lo cual la decisión de solicitar garantías es discrecional de las entidades, quienes deberán justificar</w:t>
      </w:r>
      <w:r w:rsidR="00B13C51" w:rsidRPr="00890CFA">
        <w:rPr>
          <w:rFonts w:ascii="Arial" w:eastAsia="Calibri" w:hAnsi="Arial" w:cs="Arial"/>
          <w:sz w:val="22"/>
        </w:rPr>
        <w:t xml:space="preserve">la </w:t>
      </w:r>
      <w:r w:rsidRPr="00890CFA">
        <w:rPr>
          <w:rFonts w:ascii="Arial" w:eastAsia="Calibri" w:hAnsi="Arial" w:cs="Arial"/>
          <w:sz w:val="22"/>
        </w:rPr>
        <w:t>en los estudios y documentos previos.</w:t>
      </w:r>
    </w:p>
    <w:p w14:paraId="7DE91AF8" w14:textId="77777777" w:rsidR="00E50EBD" w:rsidRPr="00890CFA" w:rsidRDefault="00E50EBD" w:rsidP="007B3D25">
      <w:pPr>
        <w:spacing w:before="120" w:after="120" w:line="276" w:lineRule="auto"/>
        <w:ind w:firstLine="708"/>
        <w:jc w:val="both"/>
        <w:rPr>
          <w:rFonts w:ascii="Arial" w:eastAsia="Calibri" w:hAnsi="Arial" w:cs="Arial"/>
          <w:sz w:val="22"/>
        </w:rPr>
      </w:pPr>
      <w:r w:rsidRPr="00890CFA">
        <w:rPr>
          <w:rFonts w:ascii="Arial" w:eastAsia="Calibri" w:hAnsi="Arial" w:cs="Arial"/>
          <w:sz w:val="22"/>
        </w:rPr>
        <w:t>Este concepto tiene el alcance previsto en el artículo 28 del Código de Procedimiento Administrativo y de lo Contencioso Administrativo.</w:t>
      </w:r>
    </w:p>
    <w:p w14:paraId="72BC8883" w14:textId="77777777" w:rsidR="00E50EBD" w:rsidRPr="00890CFA" w:rsidRDefault="00E50EBD" w:rsidP="007B3D25">
      <w:pPr>
        <w:spacing w:before="120" w:after="120" w:line="276" w:lineRule="auto"/>
        <w:jc w:val="both"/>
        <w:rPr>
          <w:rFonts w:ascii="Arial" w:eastAsia="Calibri" w:hAnsi="Arial" w:cs="Arial"/>
          <w:sz w:val="22"/>
        </w:rPr>
      </w:pPr>
    </w:p>
    <w:p w14:paraId="45CE0380" w14:textId="77777777" w:rsidR="00E50EBD" w:rsidRPr="00890CFA" w:rsidRDefault="00E50EBD" w:rsidP="007B3D25">
      <w:pPr>
        <w:spacing w:before="120" w:after="120"/>
        <w:jc w:val="both"/>
        <w:rPr>
          <w:rFonts w:ascii="Arial" w:eastAsia="Calibri" w:hAnsi="Arial" w:cs="Arial"/>
          <w:sz w:val="22"/>
        </w:rPr>
      </w:pPr>
      <w:r w:rsidRPr="00890CFA">
        <w:rPr>
          <w:noProof/>
        </w:rPr>
        <mc:AlternateContent>
          <mc:Choice Requires="wps">
            <w:drawing>
              <wp:anchor distT="0" distB="0" distL="114300" distR="114300" simplePos="0" relativeHeight="251657728" behindDoc="0" locked="0" layoutInCell="1" allowOverlap="1" wp14:anchorId="74E75670" wp14:editId="69EBEBB0">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C7D76F" id="Conector recto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0B690D5C" w14:textId="77777777" w:rsidR="00E50EBD" w:rsidRPr="00890CFA" w:rsidRDefault="00E50EBD" w:rsidP="007B3D25">
      <w:pPr>
        <w:spacing w:before="120" w:after="120"/>
        <w:rPr>
          <w:rFonts w:ascii="Arial" w:eastAsia="Times New Roman" w:hAnsi="Arial" w:cs="Arial"/>
          <w:sz w:val="22"/>
          <w:lang w:eastAsia="es-CO"/>
        </w:rPr>
      </w:pPr>
      <w:r w:rsidRPr="00890CFA">
        <w:rPr>
          <w:rFonts w:ascii="Arial" w:eastAsia="Times New Roman" w:hAnsi="Arial" w:cs="Arial"/>
          <w:sz w:val="22"/>
          <w:lang w:eastAsia="es-CO"/>
        </w:rPr>
        <w:t>Atentamente,</w:t>
      </w:r>
    </w:p>
    <w:p w14:paraId="58323D50" w14:textId="65970BB0" w:rsidR="00E50EBD" w:rsidRPr="00890CFA" w:rsidRDefault="00803138" w:rsidP="007B3D25">
      <w:pPr>
        <w:spacing w:before="120" w:after="120"/>
        <w:jc w:val="center"/>
        <w:rPr>
          <w:rFonts w:ascii="Arial" w:eastAsia="Times New Roman" w:hAnsi="Arial" w:cs="Arial"/>
          <w:sz w:val="18"/>
          <w:szCs w:val="20"/>
          <w:lang w:eastAsia="es-CO"/>
        </w:rPr>
      </w:pPr>
      <w:r w:rsidRPr="00890CFA">
        <w:rPr>
          <w:noProof/>
        </w:rPr>
        <w:drawing>
          <wp:inline distT="0" distB="0" distL="0" distR="0" wp14:anchorId="6EA85971" wp14:editId="4B7C4394">
            <wp:extent cx="2773045" cy="988695"/>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90CFA" w:rsidRPr="00890CFA" w14:paraId="6B4CAE22" w14:textId="77777777" w:rsidTr="00736CF2">
        <w:trPr>
          <w:trHeight w:val="315"/>
        </w:trPr>
        <w:tc>
          <w:tcPr>
            <w:tcW w:w="812" w:type="dxa"/>
            <w:vAlign w:val="center"/>
          </w:tcPr>
          <w:p w14:paraId="00E09FA4" w14:textId="77777777" w:rsidR="00E50EBD" w:rsidRPr="00890CFA" w:rsidRDefault="00E50EBD" w:rsidP="00C00320">
            <w:pPr>
              <w:rPr>
                <w:rFonts w:ascii="Arial" w:eastAsia="Times New Roman" w:hAnsi="Arial" w:cs="Arial"/>
                <w:sz w:val="16"/>
                <w:szCs w:val="16"/>
                <w:lang w:eastAsia="es-ES"/>
              </w:rPr>
            </w:pPr>
            <w:r w:rsidRPr="00890CFA">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4458FD2B" w14:textId="77777777" w:rsidR="00E50EBD" w:rsidRPr="00890CFA" w:rsidRDefault="00E50EBD" w:rsidP="00C00320">
            <w:pPr>
              <w:rPr>
                <w:rFonts w:ascii="Arial" w:eastAsia="Times New Roman" w:hAnsi="Arial" w:cs="Arial"/>
                <w:sz w:val="16"/>
                <w:szCs w:val="16"/>
                <w:lang w:eastAsia="es-ES"/>
              </w:rPr>
            </w:pPr>
            <w:r w:rsidRPr="00890CFA">
              <w:rPr>
                <w:rFonts w:ascii="Arial" w:eastAsia="Times New Roman" w:hAnsi="Arial" w:cs="Arial"/>
                <w:sz w:val="16"/>
                <w:szCs w:val="16"/>
                <w:lang w:eastAsia="es-ES"/>
              </w:rPr>
              <w:t>Ximena Ríos López</w:t>
            </w:r>
          </w:p>
          <w:p w14:paraId="24F52301" w14:textId="77777777" w:rsidR="00E50EBD" w:rsidRPr="00890CFA" w:rsidRDefault="00E50EBD" w:rsidP="00C00320">
            <w:pPr>
              <w:rPr>
                <w:rFonts w:ascii="Arial" w:eastAsia="Times New Roman" w:hAnsi="Arial" w:cs="Arial"/>
                <w:sz w:val="16"/>
                <w:szCs w:val="16"/>
                <w:lang w:eastAsia="es-ES"/>
              </w:rPr>
            </w:pPr>
            <w:r w:rsidRPr="00890CFA">
              <w:rPr>
                <w:rFonts w:ascii="Arial" w:eastAsia="Times New Roman" w:hAnsi="Arial" w:cs="Arial"/>
                <w:sz w:val="16"/>
                <w:szCs w:val="16"/>
                <w:lang w:eastAsia="es-ES"/>
              </w:rPr>
              <w:t>Gestor T1-11</w:t>
            </w:r>
          </w:p>
        </w:tc>
      </w:tr>
      <w:tr w:rsidR="00890CFA" w:rsidRPr="00890CFA" w14:paraId="446F4A44" w14:textId="77777777" w:rsidTr="00736CF2">
        <w:trPr>
          <w:trHeight w:val="330"/>
        </w:trPr>
        <w:tc>
          <w:tcPr>
            <w:tcW w:w="812" w:type="dxa"/>
            <w:vAlign w:val="center"/>
          </w:tcPr>
          <w:p w14:paraId="77C14735" w14:textId="77777777" w:rsidR="00E50EBD" w:rsidRPr="00890CFA" w:rsidRDefault="00E50EBD" w:rsidP="00C00320">
            <w:pPr>
              <w:rPr>
                <w:rFonts w:ascii="Arial" w:eastAsia="Times New Roman" w:hAnsi="Arial" w:cs="Arial"/>
                <w:sz w:val="16"/>
                <w:szCs w:val="16"/>
                <w:lang w:eastAsia="es-ES"/>
              </w:rPr>
            </w:pPr>
            <w:r w:rsidRPr="00890CFA">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4CD5BC02" w14:textId="77777777" w:rsidR="00E50EBD" w:rsidRPr="00890CFA" w:rsidRDefault="00E50EBD" w:rsidP="00C00320">
            <w:pPr>
              <w:rPr>
                <w:rFonts w:ascii="Arial" w:eastAsia="Times New Roman" w:hAnsi="Arial" w:cs="Arial"/>
                <w:sz w:val="16"/>
                <w:szCs w:val="16"/>
                <w:lang w:eastAsia="es-ES"/>
              </w:rPr>
            </w:pPr>
            <w:r w:rsidRPr="00890CFA">
              <w:rPr>
                <w:rFonts w:ascii="Arial" w:eastAsia="Times New Roman" w:hAnsi="Arial" w:cs="Arial"/>
                <w:sz w:val="16"/>
                <w:szCs w:val="16"/>
                <w:lang w:eastAsia="es-ES"/>
              </w:rPr>
              <w:t>Fabián Gonzalo Marín Cortés</w:t>
            </w:r>
          </w:p>
          <w:p w14:paraId="3E9A6707" w14:textId="77777777" w:rsidR="00E50EBD" w:rsidRPr="00890CFA" w:rsidRDefault="00E50EBD" w:rsidP="00C00320">
            <w:pPr>
              <w:rPr>
                <w:rFonts w:ascii="Arial" w:eastAsia="Times New Roman" w:hAnsi="Arial" w:cs="Arial"/>
                <w:sz w:val="16"/>
                <w:szCs w:val="16"/>
                <w:lang w:eastAsia="es-ES"/>
              </w:rPr>
            </w:pPr>
            <w:r w:rsidRPr="00890CFA">
              <w:rPr>
                <w:rFonts w:ascii="Arial" w:eastAsia="Times New Roman" w:hAnsi="Arial" w:cs="Arial"/>
                <w:sz w:val="16"/>
                <w:szCs w:val="16"/>
                <w:lang w:eastAsia="es-ES"/>
              </w:rPr>
              <w:t>Subdirector de Gestión Contractual</w:t>
            </w:r>
          </w:p>
        </w:tc>
      </w:tr>
      <w:tr w:rsidR="00E50EBD" w:rsidRPr="00890CFA" w14:paraId="608A0177" w14:textId="77777777" w:rsidTr="00736CF2">
        <w:trPr>
          <w:trHeight w:val="300"/>
        </w:trPr>
        <w:tc>
          <w:tcPr>
            <w:tcW w:w="812" w:type="dxa"/>
            <w:vAlign w:val="center"/>
          </w:tcPr>
          <w:p w14:paraId="7C80DA8E" w14:textId="77777777" w:rsidR="00E50EBD" w:rsidRPr="00890CFA" w:rsidRDefault="00E50EBD" w:rsidP="00C00320">
            <w:pPr>
              <w:rPr>
                <w:rFonts w:ascii="Arial" w:eastAsia="Times New Roman" w:hAnsi="Arial" w:cs="Arial"/>
                <w:sz w:val="16"/>
                <w:szCs w:val="16"/>
                <w:lang w:eastAsia="es-ES"/>
              </w:rPr>
            </w:pPr>
            <w:r w:rsidRPr="00890CFA">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764D8134" w14:textId="77777777" w:rsidR="00E50EBD" w:rsidRPr="00890CFA" w:rsidRDefault="00E50EBD" w:rsidP="00C00320">
            <w:pPr>
              <w:rPr>
                <w:rFonts w:ascii="Arial" w:eastAsia="Times New Roman" w:hAnsi="Arial" w:cs="Arial"/>
                <w:sz w:val="16"/>
                <w:szCs w:val="16"/>
                <w:lang w:eastAsia="es-ES"/>
              </w:rPr>
            </w:pPr>
            <w:r w:rsidRPr="00890CFA">
              <w:rPr>
                <w:rFonts w:ascii="Arial" w:eastAsia="Times New Roman" w:hAnsi="Arial" w:cs="Arial"/>
                <w:sz w:val="16"/>
                <w:szCs w:val="16"/>
                <w:lang w:eastAsia="es-ES"/>
              </w:rPr>
              <w:t>Fabián Gonzalo Marín Cortés</w:t>
            </w:r>
          </w:p>
          <w:p w14:paraId="16629F67" w14:textId="77777777" w:rsidR="00E50EBD" w:rsidRPr="00890CFA" w:rsidRDefault="00E50EBD" w:rsidP="00C00320">
            <w:pPr>
              <w:rPr>
                <w:rFonts w:ascii="Arial" w:eastAsia="Times New Roman" w:hAnsi="Arial" w:cs="Arial"/>
                <w:sz w:val="16"/>
                <w:szCs w:val="16"/>
                <w:lang w:eastAsia="es-ES"/>
              </w:rPr>
            </w:pPr>
            <w:r w:rsidRPr="00890CFA">
              <w:rPr>
                <w:rFonts w:ascii="Arial" w:eastAsia="Times New Roman" w:hAnsi="Arial" w:cs="Arial"/>
                <w:sz w:val="16"/>
                <w:szCs w:val="16"/>
                <w:lang w:eastAsia="es-ES"/>
              </w:rPr>
              <w:t>Subdirector de Gestión Contractual</w:t>
            </w:r>
          </w:p>
        </w:tc>
      </w:tr>
      <w:bookmarkEnd w:id="2"/>
    </w:tbl>
    <w:p w14:paraId="29672446" w14:textId="77777777" w:rsidR="00E50EBD" w:rsidRPr="00890CFA" w:rsidRDefault="00E50EBD" w:rsidP="007B3D25">
      <w:pPr>
        <w:spacing w:before="120" w:after="120" w:line="276" w:lineRule="auto"/>
        <w:jc w:val="both"/>
        <w:rPr>
          <w:rFonts w:ascii="Arial" w:eastAsia="Times New Roman" w:hAnsi="Arial" w:cs="Arial"/>
          <w:sz w:val="18"/>
          <w:szCs w:val="18"/>
          <w:lang w:val="es-ES_tradnl" w:eastAsia="es-CO"/>
        </w:rPr>
      </w:pPr>
    </w:p>
    <w:bookmarkEnd w:id="3"/>
    <w:p w14:paraId="7EBF297E" w14:textId="2637758D" w:rsidR="007B0854" w:rsidRPr="00890CFA" w:rsidRDefault="007B0854" w:rsidP="007B3D25">
      <w:pPr>
        <w:spacing w:before="120" w:after="120"/>
        <w:rPr>
          <w:lang w:val="es-ES_tradnl"/>
        </w:rPr>
      </w:pPr>
    </w:p>
    <w:sectPr w:rsidR="007B0854" w:rsidRPr="00890CFA" w:rsidSect="00E50EBD">
      <w:headerReference w:type="even" r:id="rId12"/>
      <w:headerReference w:type="default" r:id="rId13"/>
      <w:footerReference w:type="even" r:id="rId14"/>
      <w:footerReference w:type="default" r:id="rId15"/>
      <w:headerReference w:type="first" r:id="rId16"/>
      <w:footerReference w:type="first" r:id="rId17"/>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6D959" w14:textId="77777777" w:rsidR="008164BF" w:rsidRDefault="008164BF">
      <w:r>
        <w:separator/>
      </w:r>
    </w:p>
  </w:endnote>
  <w:endnote w:type="continuationSeparator" w:id="0">
    <w:p w14:paraId="4F05358A" w14:textId="77777777" w:rsidR="008164BF" w:rsidRDefault="0081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DB7F" w14:textId="77777777" w:rsidR="004B2B0F" w:rsidRDefault="004B2B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00D09" w14:textId="77777777" w:rsidR="00E50EBD" w:rsidRDefault="00E50EBD" w:rsidP="00E50EBD">
    <w:pPr>
      <w:pStyle w:val="Sinespaciado"/>
      <w:jc w:val="right"/>
      <w:rPr>
        <w:rFonts w:ascii="Arial" w:hAnsi="Arial" w:cs="Arial"/>
        <w:sz w:val="18"/>
        <w:szCs w:val="18"/>
      </w:rPr>
    </w:pPr>
  </w:p>
  <w:p w14:paraId="02D0D256" w14:textId="77777777" w:rsidR="00E50EBD" w:rsidRPr="008217B7" w:rsidRDefault="00E50EBD" w:rsidP="00E50EB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6C0EFC49" w14:textId="5F0AC538" w:rsidR="004A34D2" w:rsidRDefault="00E50EBD" w:rsidP="00E50EBD">
    <w:pPr>
      <w:pStyle w:val="Piedepgina"/>
      <w:jc w:val="center"/>
      <w:rPr>
        <w:lang w:val="es-ES"/>
      </w:rPr>
    </w:pPr>
    <w:r>
      <w:rPr>
        <w:noProof/>
      </w:rPr>
      <w:drawing>
        <wp:inline distT="0" distB="0" distL="0" distR="0" wp14:anchorId="46E3193A" wp14:editId="114BB19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3B3CCD16" w14:textId="77777777" w:rsidR="004B2B0F" w:rsidRPr="00E50EBD" w:rsidRDefault="004B2B0F" w:rsidP="00E50EBD">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25CE4" w14:textId="77777777" w:rsidR="004B2B0F" w:rsidRDefault="004B2B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C1E9F" w14:textId="77777777" w:rsidR="008164BF" w:rsidRDefault="008164BF">
      <w:r>
        <w:separator/>
      </w:r>
    </w:p>
  </w:footnote>
  <w:footnote w:type="continuationSeparator" w:id="0">
    <w:p w14:paraId="31F1EF56" w14:textId="77777777" w:rsidR="008164BF" w:rsidRDefault="008164BF">
      <w:r>
        <w:continuationSeparator/>
      </w:r>
    </w:p>
  </w:footnote>
  <w:footnote w:id="1">
    <w:p w14:paraId="7DE1C472" w14:textId="77777777" w:rsidR="00E50EBD" w:rsidRPr="005E30AE" w:rsidRDefault="00E50EBD" w:rsidP="00E50EBD">
      <w:pPr>
        <w:pStyle w:val="Textonotapie"/>
        <w:ind w:firstLine="708"/>
        <w:jc w:val="both"/>
        <w:rPr>
          <w:rFonts w:ascii="Arial" w:hAnsi="Arial" w:cs="Arial"/>
          <w:sz w:val="19"/>
          <w:szCs w:val="19"/>
        </w:rPr>
      </w:pPr>
      <w:r w:rsidRPr="005E30AE">
        <w:rPr>
          <w:rStyle w:val="Refdenotaalpie"/>
          <w:rFonts w:ascii="Arial" w:hAnsi="Arial" w:cs="Arial"/>
          <w:sz w:val="19"/>
          <w:szCs w:val="19"/>
        </w:rPr>
        <w:footnoteRef/>
      </w:r>
      <w:r w:rsidRPr="005E30AE">
        <w:rPr>
          <w:rFonts w:ascii="Arial" w:hAnsi="Arial" w:cs="Arial"/>
          <w:sz w:val="19"/>
          <w:szCs w:val="19"/>
        </w:rPr>
        <w:t xml:space="preserve"> Ley 80 de 1993: «Artículo 2. De la definición de entidades, servidores y servicios públicos. Para los solos efectos de esta ley:</w:t>
      </w:r>
    </w:p>
    <w:p w14:paraId="2BE7C6FE" w14:textId="77777777" w:rsidR="00E50EBD" w:rsidRPr="005E30AE" w:rsidRDefault="00E50EBD" w:rsidP="007B3D25">
      <w:pPr>
        <w:pStyle w:val="Textonotapie"/>
        <w:ind w:firstLine="708"/>
        <w:jc w:val="both"/>
        <w:rPr>
          <w:rFonts w:ascii="Arial" w:hAnsi="Arial" w:cs="Arial"/>
          <w:sz w:val="19"/>
          <w:szCs w:val="19"/>
        </w:rPr>
      </w:pPr>
      <w:r w:rsidRPr="005E30AE">
        <w:rPr>
          <w:rFonts w:ascii="Arial" w:hAnsi="Arial" w:cs="Arial"/>
          <w:sz w:val="19"/>
          <w:szCs w:val="19"/>
        </w:rPr>
        <w:t>»1. Se denominan entidades estatales:</w:t>
      </w:r>
    </w:p>
    <w:p w14:paraId="58C5A11D" w14:textId="77777777" w:rsidR="00E50EBD" w:rsidRPr="005E30AE" w:rsidRDefault="00E50EBD" w:rsidP="007B3D25">
      <w:pPr>
        <w:pStyle w:val="Textonotapie"/>
        <w:ind w:firstLine="708"/>
        <w:jc w:val="both"/>
        <w:rPr>
          <w:rFonts w:ascii="Arial" w:hAnsi="Arial" w:cs="Arial"/>
          <w:sz w:val="19"/>
          <w:szCs w:val="19"/>
        </w:rPr>
      </w:pPr>
      <w:r w:rsidRPr="005E30AE">
        <w:rPr>
          <w:rFonts w:ascii="Arial" w:hAnsi="Arial" w:cs="Arial"/>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3BA01B94" w14:textId="77777777" w:rsidR="00E50EBD" w:rsidRPr="005E30AE" w:rsidRDefault="00E50EBD" w:rsidP="007B3D25">
      <w:pPr>
        <w:pStyle w:val="Textonotapie"/>
        <w:ind w:firstLine="708"/>
        <w:jc w:val="both"/>
        <w:rPr>
          <w:rFonts w:ascii="Arial" w:hAnsi="Arial" w:cs="Arial"/>
          <w:sz w:val="19"/>
          <w:szCs w:val="19"/>
        </w:rPr>
      </w:pPr>
      <w:r w:rsidRPr="005E30AE">
        <w:rPr>
          <w:rFonts w:ascii="Arial" w:hAnsi="Arial" w:cs="Arial"/>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084EC214" w14:textId="77777777" w:rsidR="00E50EBD" w:rsidRPr="005E30AE" w:rsidRDefault="00E50EBD" w:rsidP="00E50EBD">
      <w:pPr>
        <w:pStyle w:val="Textonotapie"/>
        <w:jc w:val="both"/>
        <w:rPr>
          <w:rFonts w:ascii="Arial" w:hAnsi="Arial" w:cs="Arial"/>
          <w:sz w:val="19"/>
          <w:szCs w:val="19"/>
        </w:rPr>
      </w:pPr>
    </w:p>
  </w:footnote>
  <w:footnote w:id="2">
    <w:p w14:paraId="50782D6A" w14:textId="77777777" w:rsidR="00E50EBD" w:rsidRPr="005E30AE" w:rsidRDefault="00E50EBD" w:rsidP="00E50EBD">
      <w:pPr>
        <w:pStyle w:val="Textonotapie"/>
        <w:ind w:firstLine="708"/>
        <w:jc w:val="both"/>
        <w:rPr>
          <w:rFonts w:ascii="Arial" w:hAnsi="Arial" w:cs="Arial"/>
          <w:sz w:val="19"/>
          <w:szCs w:val="19"/>
        </w:rPr>
      </w:pPr>
      <w:r w:rsidRPr="005E30AE">
        <w:rPr>
          <w:rStyle w:val="Refdenotaalpie"/>
          <w:rFonts w:ascii="Arial" w:hAnsi="Arial" w:cs="Arial"/>
          <w:sz w:val="19"/>
          <w:szCs w:val="19"/>
        </w:rPr>
        <w:footnoteRef/>
      </w:r>
      <w:r w:rsidRPr="005E30AE">
        <w:rPr>
          <w:rFonts w:ascii="Arial" w:hAnsi="Arial" w:cs="Arial"/>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2D732588" w14:textId="77777777" w:rsidR="00E50EBD" w:rsidRPr="005E30AE" w:rsidRDefault="00E50EBD" w:rsidP="00E50EBD">
      <w:pPr>
        <w:pStyle w:val="Textonotapie"/>
        <w:ind w:firstLine="708"/>
        <w:jc w:val="both"/>
        <w:rPr>
          <w:rFonts w:ascii="Arial" w:hAnsi="Arial" w:cs="Arial"/>
          <w:sz w:val="19"/>
          <w:szCs w:val="19"/>
          <w:lang w:val="es-ES"/>
        </w:rPr>
      </w:pPr>
    </w:p>
  </w:footnote>
  <w:footnote w:id="3">
    <w:p w14:paraId="3573AD12" w14:textId="77777777" w:rsidR="00E50EBD" w:rsidRPr="005E30AE" w:rsidRDefault="00E50EBD" w:rsidP="00E50EBD">
      <w:pPr>
        <w:pStyle w:val="Textonotapie"/>
        <w:ind w:firstLine="708"/>
        <w:jc w:val="both"/>
        <w:rPr>
          <w:rFonts w:ascii="Arial" w:hAnsi="Arial" w:cs="Arial"/>
          <w:sz w:val="19"/>
          <w:szCs w:val="19"/>
        </w:rPr>
      </w:pPr>
      <w:r w:rsidRPr="005E30AE">
        <w:rPr>
          <w:rStyle w:val="Refdenotaalpie"/>
          <w:rFonts w:ascii="Arial" w:hAnsi="Arial" w:cs="Arial"/>
          <w:sz w:val="19"/>
          <w:szCs w:val="19"/>
        </w:rPr>
        <w:footnoteRef/>
      </w:r>
      <w:r w:rsidRPr="005E30AE">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w:t>
      </w:r>
      <w:r w:rsidRPr="005E30AE">
        <w:rPr>
          <w:rFonts w:ascii="Arial" w:hAnsi="Arial" w:cs="Arial"/>
          <w:sz w:val="19"/>
          <w:szCs w:val="19"/>
        </w:rPr>
        <w:t>y en consecuencia, le es aplicable lo establecido en el artículo 2.2.1.2.1.4.1 del presente decreto.</w:t>
      </w:r>
    </w:p>
    <w:p w14:paraId="2ED8DA23" w14:textId="77777777" w:rsidR="00E50EBD" w:rsidRPr="005E30AE" w:rsidRDefault="00E50EBD" w:rsidP="007B3D25">
      <w:pPr>
        <w:pStyle w:val="Textonotapie"/>
        <w:ind w:firstLine="708"/>
        <w:jc w:val="both"/>
        <w:rPr>
          <w:rFonts w:ascii="Arial" w:hAnsi="Arial" w:cs="Arial"/>
          <w:sz w:val="19"/>
          <w:szCs w:val="19"/>
        </w:rPr>
      </w:pPr>
      <w:r w:rsidRPr="005E30AE">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5035430F" w14:textId="77777777" w:rsidR="00E50EBD" w:rsidRPr="005E30AE" w:rsidRDefault="00E50EBD" w:rsidP="00E50EBD">
      <w:pPr>
        <w:pStyle w:val="Textonotapie"/>
        <w:jc w:val="both"/>
        <w:rPr>
          <w:rFonts w:ascii="Arial" w:hAnsi="Arial" w:cs="Arial"/>
          <w:sz w:val="19"/>
          <w:szCs w:val="19"/>
        </w:rPr>
      </w:pPr>
    </w:p>
  </w:footnote>
  <w:footnote w:id="4">
    <w:p w14:paraId="265A8831" w14:textId="77777777" w:rsidR="00E50EBD" w:rsidRPr="005E30AE" w:rsidRDefault="00E50EBD" w:rsidP="00E50EBD">
      <w:pPr>
        <w:ind w:firstLine="708"/>
        <w:jc w:val="both"/>
        <w:rPr>
          <w:rFonts w:ascii="Arial" w:hAnsi="Arial" w:cs="Arial"/>
          <w:sz w:val="19"/>
          <w:szCs w:val="19"/>
        </w:rPr>
      </w:pPr>
      <w:r w:rsidRPr="005E30AE">
        <w:rPr>
          <w:rStyle w:val="Refdenotaalpie"/>
          <w:rFonts w:ascii="Arial" w:hAnsi="Arial" w:cs="Arial"/>
          <w:sz w:val="19"/>
          <w:szCs w:val="19"/>
        </w:rPr>
        <w:footnoteRef/>
      </w:r>
      <w:r w:rsidRPr="005E30AE">
        <w:rPr>
          <w:rStyle w:val="Refdenotaalpie"/>
          <w:rFonts w:ascii="Arial" w:hAnsi="Arial" w:cs="Arial"/>
          <w:sz w:val="19"/>
          <w:szCs w:val="19"/>
        </w:rPr>
        <w:t xml:space="preserve"> </w:t>
      </w:r>
      <w:r w:rsidRPr="005E30AE">
        <w:rPr>
          <w:rFonts w:ascii="Arial" w:hAnsi="Arial" w:cs="Arial"/>
          <w:sz w:val="19"/>
          <w:szCs w:val="19"/>
        </w:rPr>
        <w:t>Ley 1150 de 2007, artículo 2, literal 4, numeral c, modificada por el artículo 92 de la Ley 1474 de 2011.</w:t>
      </w:r>
    </w:p>
    <w:p w14:paraId="7A278F4C" w14:textId="77777777" w:rsidR="00E50EBD" w:rsidRPr="005E30AE" w:rsidRDefault="00E50EBD" w:rsidP="00E50EBD">
      <w:pPr>
        <w:ind w:firstLine="708"/>
        <w:jc w:val="both"/>
        <w:rPr>
          <w:rFonts w:ascii="Arial" w:hAnsi="Arial" w:cs="Arial"/>
          <w:sz w:val="19"/>
          <w:szCs w:val="19"/>
        </w:rPr>
      </w:pPr>
    </w:p>
  </w:footnote>
  <w:footnote w:id="5">
    <w:p w14:paraId="5AB14C18" w14:textId="77777777" w:rsidR="00E50EBD" w:rsidRPr="005E30AE" w:rsidRDefault="00E50EBD" w:rsidP="00E50EBD">
      <w:pPr>
        <w:ind w:firstLine="708"/>
        <w:jc w:val="both"/>
        <w:rPr>
          <w:rFonts w:ascii="Arial" w:hAnsi="Arial" w:cs="Arial"/>
          <w:sz w:val="19"/>
          <w:szCs w:val="19"/>
        </w:rPr>
      </w:pPr>
      <w:r w:rsidRPr="005E30AE">
        <w:rPr>
          <w:rStyle w:val="Refdenotaalpie"/>
          <w:rFonts w:ascii="Arial" w:hAnsi="Arial" w:cs="Arial"/>
          <w:sz w:val="19"/>
          <w:szCs w:val="19"/>
        </w:rPr>
        <w:footnoteRef/>
      </w:r>
      <w:r w:rsidRPr="005E30AE">
        <w:rPr>
          <w:rStyle w:val="Refdenotaalpie"/>
          <w:rFonts w:ascii="Arial" w:hAnsi="Arial" w:cs="Arial"/>
          <w:sz w:val="19"/>
          <w:szCs w:val="19"/>
        </w:rPr>
        <w:t xml:space="preserve"> </w:t>
      </w:r>
      <w:r w:rsidRPr="005E30AE">
        <w:rPr>
          <w:rFonts w:ascii="Arial" w:hAnsi="Arial" w:cs="Arial"/>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5EC12DBA" w14:textId="77777777" w:rsidR="00E50EBD" w:rsidRPr="005E30AE" w:rsidRDefault="00E50EBD" w:rsidP="00E50EBD">
      <w:pPr>
        <w:ind w:firstLine="708"/>
        <w:jc w:val="both"/>
        <w:rPr>
          <w:rFonts w:ascii="Arial" w:hAnsi="Arial" w:cs="Arial"/>
          <w:sz w:val="19"/>
          <w:szCs w:val="19"/>
        </w:rPr>
      </w:pPr>
    </w:p>
  </w:footnote>
  <w:footnote w:id="6">
    <w:p w14:paraId="34041FD3" w14:textId="77777777" w:rsidR="00E50EBD" w:rsidRPr="005E30AE" w:rsidRDefault="00E50EBD" w:rsidP="00E50EBD">
      <w:pPr>
        <w:pStyle w:val="Textonotapie"/>
        <w:ind w:firstLine="708"/>
        <w:jc w:val="both"/>
        <w:rPr>
          <w:rFonts w:ascii="Arial" w:hAnsi="Arial" w:cs="Arial"/>
          <w:sz w:val="19"/>
          <w:szCs w:val="19"/>
        </w:rPr>
      </w:pPr>
      <w:r w:rsidRPr="005E30AE">
        <w:rPr>
          <w:rStyle w:val="Refdenotaalpie"/>
          <w:rFonts w:ascii="Arial" w:hAnsi="Arial" w:cs="Arial"/>
          <w:sz w:val="19"/>
          <w:szCs w:val="19"/>
        </w:rPr>
        <w:footnoteRef/>
      </w:r>
      <w:r w:rsidRPr="005E30AE">
        <w:rPr>
          <w:rFonts w:ascii="Arial" w:hAnsi="Arial" w:cs="Arial"/>
          <w:sz w:val="19"/>
          <w:szCs w:val="19"/>
        </w:rPr>
        <w:t xml:space="preserve"> Ley 80 de 1993: «Artículo 41. Del perfeccionamiento del contrato. Los contratos del Estado se perfeccionan cuando se logre acuerdo sobre el objeto y la contraprestación y éste se eleve a escrito.</w:t>
      </w:r>
    </w:p>
    <w:p w14:paraId="1D45A0AB" w14:textId="764A80A7" w:rsidR="00E50EBD" w:rsidRDefault="00E50EBD" w:rsidP="00E50EBD">
      <w:pPr>
        <w:pStyle w:val="Textonotapie"/>
        <w:jc w:val="both"/>
        <w:rPr>
          <w:rFonts w:ascii="Arial" w:hAnsi="Arial" w:cs="Arial"/>
          <w:sz w:val="19"/>
          <w:szCs w:val="19"/>
        </w:rPr>
      </w:pPr>
      <w:r w:rsidRPr="005E30AE">
        <w:rPr>
          <w:rFonts w:ascii="Arial" w:hAnsi="Arial" w:cs="Arial"/>
          <w:sz w:val="19"/>
          <w:szCs w:val="19"/>
        </w:rPr>
        <w:t>[…]».</w:t>
      </w:r>
    </w:p>
    <w:p w14:paraId="233672DE" w14:textId="77777777" w:rsidR="008D2B7C" w:rsidRPr="005E30AE" w:rsidRDefault="008D2B7C" w:rsidP="00E50EBD">
      <w:pPr>
        <w:pStyle w:val="Textonotapie"/>
        <w:jc w:val="both"/>
        <w:rPr>
          <w:rFonts w:ascii="Arial" w:hAnsi="Arial" w:cs="Arial"/>
          <w:sz w:val="19"/>
          <w:szCs w:val="19"/>
          <w:lang w:val="es-ES"/>
        </w:rPr>
      </w:pPr>
    </w:p>
  </w:footnote>
  <w:footnote w:id="7">
    <w:p w14:paraId="133190BF" w14:textId="233EB5CE" w:rsidR="00E50EBD" w:rsidRDefault="00E50EBD" w:rsidP="00E50EBD">
      <w:pPr>
        <w:pStyle w:val="Textonotapie"/>
        <w:ind w:firstLine="708"/>
        <w:jc w:val="both"/>
        <w:rPr>
          <w:rFonts w:ascii="Arial" w:hAnsi="Arial" w:cs="Arial"/>
          <w:sz w:val="19"/>
          <w:szCs w:val="19"/>
        </w:rPr>
      </w:pPr>
      <w:r w:rsidRPr="005E30AE">
        <w:rPr>
          <w:rStyle w:val="Refdenotaalpie"/>
          <w:rFonts w:ascii="Arial" w:hAnsi="Arial" w:cs="Arial"/>
          <w:sz w:val="19"/>
          <w:szCs w:val="19"/>
        </w:rPr>
        <w:footnoteRef/>
      </w:r>
      <w:r w:rsidRPr="005E30AE">
        <w:rPr>
          <w:rFonts w:ascii="Arial" w:hAnsi="Arial" w:cs="Arial"/>
          <w:sz w:val="19"/>
          <w:szCs w:val="19"/>
        </w:rPr>
        <w:t xml:space="preserve"> Código Civil: «Artículo 27. Cuando el sentido de la ley sea claro, no se desatenderá su tenor a pretexto de consultar su espíritu».</w:t>
      </w:r>
    </w:p>
    <w:p w14:paraId="37D15F87" w14:textId="77777777" w:rsidR="008D2B7C" w:rsidRPr="005E30AE" w:rsidRDefault="008D2B7C" w:rsidP="00E50EBD">
      <w:pPr>
        <w:pStyle w:val="Textonotapie"/>
        <w:ind w:firstLine="708"/>
        <w:jc w:val="both"/>
        <w:rPr>
          <w:rFonts w:ascii="Arial" w:hAnsi="Arial" w:cs="Arial"/>
          <w:sz w:val="19"/>
          <w:szCs w:val="19"/>
          <w:lang w:val="es-ES"/>
        </w:rPr>
      </w:pPr>
    </w:p>
  </w:footnote>
  <w:footnote w:id="8">
    <w:p w14:paraId="6F8AB3F2" w14:textId="3D833585" w:rsidR="00E50EBD" w:rsidRPr="005E30AE" w:rsidRDefault="00E50EBD" w:rsidP="00E50EBD">
      <w:pPr>
        <w:pStyle w:val="Textonotapie"/>
        <w:ind w:firstLine="708"/>
        <w:jc w:val="both"/>
        <w:rPr>
          <w:rFonts w:ascii="Arial" w:hAnsi="Arial" w:cs="Arial"/>
          <w:sz w:val="19"/>
          <w:szCs w:val="19"/>
        </w:rPr>
      </w:pPr>
      <w:r w:rsidRPr="005E30AE">
        <w:rPr>
          <w:rStyle w:val="Refdenotaalpie"/>
          <w:rFonts w:ascii="Arial" w:hAnsi="Arial" w:cs="Arial"/>
          <w:sz w:val="19"/>
          <w:szCs w:val="19"/>
        </w:rPr>
        <w:footnoteRef/>
      </w:r>
      <w:r w:rsidRPr="005E30AE">
        <w:rPr>
          <w:rFonts w:ascii="Arial" w:hAnsi="Arial" w:cs="Arial"/>
          <w:sz w:val="19"/>
          <w:szCs w:val="19"/>
        </w:rPr>
        <w:t xml:space="preserve"> Consejo de Estado</w:t>
      </w:r>
      <w:r w:rsidR="008D2B7C">
        <w:rPr>
          <w:rFonts w:ascii="Arial" w:hAnsi="Arial" w:cs="Arial"/>
          <w:sz w:val="19"/>
          <w:szCs w:val="19"/>
        </w:rPr>
        <w:t>.</w:t>
      </w:r>
      <w:r w:rsidRPr="005E30AE">
        <w:rPr>
          <w:rFonts w:ascii="Arial" w:hAnsi="Arial" w:cs="Arial"/>
          <w:sz w:val="19"/>
          <w:szCs w:val="19"/>
        </w:rPr>
        <w:t xml:space="preserve"> Sección Tercera</w:t>
      </w:r>
      <w:r w:rsidR="008D2B7C">
        <w:rPr>
          <w:rFonts w:ascii="Arial" w:hAnsi="Arial" w:cs="Arial"/>
          <w:sz w:val="19"/>
          <w:szCs w:val="19"/>
        </w:rPr>
        <w:t>.</w:t>
      </w:r>
      <w:r w:rsidRPr="005E30AE">
        <w:rPr>
          <w:rFonts w:ascii="Arial" w:hAnsi="Arial" w:cs="Arial"/>
          <w:sz w:val="19"/>
          <w:szCs w:val="19"/>
        </w:rPr>
        <w:t xml:space="preserve"> </w:t>
      </w:r>
      <w:r w:rsidR="008D2B7C">
        <w:rPr>
          <w:rFonts w:ascii="Arial" w:hAnsi="Arial" w:cs="Arial"/>
          <w:sz w:val="19"/>
          <w:szCs w:val="19"/>
        </w:rPr>
        <w:t>S</w:t>
      </w:r>
      <w:r w:rsidRPr="005E30AE">
        <w:rPr>
          <w:rFonts w:ascii="Arial" w:hAnsi="Arial" w:cs="Arial"/>
          <w:sz w:val="19"/>
          <w:szCs w:val="19"/>
        </w:rPr>
        <w:t>entencia del 23 de junio de 2010</w:t>
      </w:r>
      <w:r w:rsidR="008D2B7C">
        <w:rPr>
          <w:rFonts w:ascii="Arial" w:hAnsi="Arial" w:cs="Arial"/>
          <w:sz w:val="19"/>
          <w:szCs w:val="19"/>
        </w:rPr>
        <w:t>.</w:t>
      </w:r>
      <w:r w:rsidRPr="005E30AE">
        <w:rPr>
          <w:rFonts w:ascii="Arial" w:hAnsi="Arial" w:cs="Arial"/>
          <w:sz w:val="19"/>
          <w:szCs w:val="19"/>
        </w:rPr>
        <w:t xml:space="preserve"> </w:t>
      </w:r>
      <w:r w:rsidR="008D2B7C">
        <w:rPr>
          <w:rFonts w:ascii="Arial" w:hAnsi="Arial" w:cs="Arial"/>
          <w:sz w:val="19"/>
          <w:szCs w:val="19"/>
        </w:rPr>
        <w:t>R</w:t>
      </w:r>
      <w:r w:rsidRPr="005E30AE">
        <w:rPr>
          <w:rFonts w:ascii="Arial" w:hAnsi="Arial" w:cs="Arial"/>
          <w:sz w:val="19"/>
          <w:szCs w:val="19"/>
        </w:rPr>
        <w:t>adicación No. 66001-23-31-000-1998-00261-01(17.860)</w:t>
      </w:r>
      <w:r w:rsidR="008D2B7C">
        <w:rPr>
          <w:rFonts w:ascii="Arial" w:hAnsi="Arial" w:cs="Arial"/>
          <w:sz w:val="19"/>
          <w:szCs w:val="19"/>
        </w:rPr>
        <w:t>.</w:t>
      </w:r>
      <w:r w:rsidRPr="005E30AE">
        <w:rPr>
          <w:rFonts w:ascii="Arial" w:hAnsi="Arial" w:cs="Arial"/>
          <w:sz w:val="19"/>
          <w:szCs w:val="19"/>
        </w:rPr>
        <w:t xml:space="preserve"> Consejero</w:t>
      </w:r>
      <w:r w:rsidR="008D2B7C">
        <w:rPr>
          <w:rFonts w:ascii="Arial" w:hAnsi="Arial" w:cs="Arial"/>
          <w:sz w:val="19"/>
          <w:szCs w:val="19"/>
        </w:rPr>
        <w:t xml:space="preserve"> Ponente:</w:t>
      </w:r>
      <w:r w:rsidRPr="005E30AE">
        <w:rPr>
          <w:rFonts w:ascii="Arial" w:hAnsi="Arial" w:cs="Arial"/>
          <w:sz w:val="19"/>
          <w:szCs w:val="19"/>
        </w:rPr>
        <w:t xml:space="preserve"> Mauricio Fajardo Gómez.</w:t>
      </w:r>
    </w:p>
    <w:p w14:paraId="37262C79" w14:textId="77777777" w:rsidR="00E50EBD" w:rsidRPr="005E30AE" w:rsidRDefault="00E50EBD" w:rsidP="00E50EBD">
      <w:pPr>
        <w:pStyle w:val="Textonotapie"/>
        <w:ind w:firstLine="708"/>
        <w:jc w:val="both"/>
        <w:rPr>
          <w:rFonts w:ascii="Arial" w:hAnsi="Arial" w:cs="Arial"/>
          <w:sz w:val="19"/>
          <w:szCs w:val="19"/>
          <w:lang w:val="es-ES"/>
        </w:rPr>
      </w:pPr>
    </w:p>
  </w:footnote>
  <w:footnote w:id="9">
    <w:p w14:paraId="4E84E49D" w14:textId="72DB0B26" w:rsidR="00E50EBD" w:rsidRDefault="00E50EBD" w:rsidP="00E50EBD">
      <w:pPr>
        <w:pStyle w:val="Textonotapie"/>
        <w:ind w:firstLine="708"/>
        <w:jc w:val="both"/>
        <w:rPr>
          <w:rFonts w:ascii="Arial" w:hAnsi="Arial" w:cs="Arial"/>
          <w:sz w:val="19"/>
          <w:szCs w:val="19"/>
        </w:rPr>
      </w:pPr>
      <w:r w:rsidRPr="005E30AE">
        <w:rPr>
          <w:rStyle w:val="Refdenotaalpie"/>
          <w:rFonts w:ascii="Arial" w:hAnsi="Arial" w:cs="Arial"/>
          <w:sz w:val="19"/>
          <w:szCs w:val="19"/>
        </w:rPr>
        <w:footnoteRef/>
      </w:r>
      <w:r w:rsidRPr="005E30AE">
        <w:rPr>
          <w:rFonts w:ascii="Arial" w:hAnsi="Arial" w:cs="Arial"/>
          <w:sz w:val="19"/>
          <w:szCs w:val="19"/>
        </w:rPr>
        <w:t xml:space="preserve"> Consejo de Estado</w:t>
      </w:r>
      <w:r w:rsidR="007B3D25">
        <w:rPr>
          <w:rFonts w:ascii="Arial" w:hAnsi="Arial" w:cs="Arial"/>
          <w:sz w:val="19"/>
          <w:szCs w:val="19"/>
        </w:rPr>
        <w:t>. S</w:t>
      </w:r>
      <w:r w:rsidRPr="005E30AE">
        <w:rPr>
          <w:rFonts w:ascii="Arial" w:hAnsi="Arial" w:cs="Arial"/>
          <w:sz w:val="19"/>
          <w:szCs w:val="19"/>
        </w:rPr>
        <w:t>entencia del 29 de agosto de 2007</w:t>
      </w:r>
      <w:r w:rsidR="007B3D25">
        <w:rPr>
          <w:rFonts w:ascii="Arial" w:hAnsi="Arial" w:cs="Arial"/>
          <w:sz w:val="19"/>
          <w:szCs w:val="19"/>
        </w:rPr>
        <w:t>. R</w:t>
      </w:r>
      <w:r w:rsidRPr="005E30AE">
        <w:rPr>
          <w:rFonts w:ascii="Arial" w:hAnsi="Arial" w:cs="Arial"/>
          <w:sz w:val="19"/>
          <w:szCs w:val="19"/>
        </w:rPr>
        <w:t xml:space="preserve">adicado </w:t>
      </w:r>
      <w:r>
        <w:rPr>
          <w:rFonts w:ascii="Arial" w:hAnsi="Arial" w:cs="Arial"/>
          <w:sz w:val="19"/>
          <w:szCs w:val="19"/>
        </w:rPr>
        <w:t xml:space="preserve">No. </w:t>
      </w:r>
      <w:r w:rsidRPr="005E30AE">
        <w:rPr>
          <w:rFonts w:ascii="Arial" w:hAnsi="Arial" w:cs="Arial"/>
          <w:sz w:val="19"/>
          <w:szCs w:val="19"/>
        </w:rPr>
        <w:t>15.305</w:t>
      </w:r>
      <w:r w:rsidR="007B3D25">
        <w:rPr>
          <w:rFonts w:ascii="Arial" w:hAnsi="Arial" w:cs="Arial"/>
          <w:sz w:val="19"/>
          <w:szCs w:val="19"/>
        </w:rPr>
        <w:t>.</w:t>
      </w:r>
      <w:r>
        <w:rPr>
          <w:rFonts w:ascii="Arial" w:hAnsi="Arial" w:cs="Arial"/>
          <w:sz w:val="19"/>
          <w:szCs w:val="19"/>
        </w:rPr>
        <w:t xml:space="preserve"> C</w:t>
      </w:r>
      <w:r w:rsidRPr="005E30AE">
        <w:rPr>
          <w:rFonts w:ascii="Arial" w:hAnsi="Arial" w:cs="Arial"/>
          <w:sz w:val="19"/>
          <w:szCs w:val="19"/>
        </w:rPr>
        <w:t>onsejero</w:t>
      </w:r>
      <w:r>
        <w:rPr>
          <w:rFonts w:ascii="Arial" w:hAnsi="Arial" w:cs="Arial"/>
          <w:sz w:val="19"/>
          <w:szCs w:val="19"/>
        </w:rPr>
        <w:t xml:space="preserve"> Ponente</w:t>
      </w:r>
      <w:r w:rsidR="007B3D25">
        <w:rPr>
          <w:rFonts w:ascii="Arial" w:hAnsi="Arial" w:cs="Arial"/>
          <w:sz w:val="19"/>
          <w:szCs w:val="19"/>
        </w:rPr>
        <w:t>:</w:t>
      </w:r>
      <w:r w:rsidRPr="005E30AE">
        <w:rPr>
          <w:rFonts w:ascii="Arial" w:hAnsi="Arial" w:cs="Arial"/>
          <w:sz w:val="19"/>
          <w:szCs w:val="19"/>
        </w:rPr>
        <w:t xml:space="preserve"> Mauricio Fajardo Gómez</w:t>
      </w:r>
      <w:r>
        <w:rPr>
          <w:rFonts w:ascii="Arial" w:hAnsi="Arial" w:cs="Arial"/>
          <w:sz w:val="19"/>
          <w:szCs w:val="19"/>
        </w:rPr>
        <w:t>.</w:t>
      </w:r>
    </w:p>
    <w:p w14:paraId="5B433FE3" w14:textId="77777777" w:rsidR="00E50EBD" w:rsidRPr="005E30AE" w:rsidRDefault="00E50EBD" w:rsidP="00E50EBD">
      <w:pPr>
        <w:pStyle w:val="Textonotapie"/>
        <w:ind w:firstLine="708"/>
        <w:jc w:val="both"/>
        <w:rPr>
          <w:rFonts w:ascii="Arial" w:hAnsi="Arial" w:cs="Arial"/>
          <w:sz w:val="19"/>
          <w:szCs w:val="19"/>
        </w:rPr>
      </w:pPr>
    </w:p>
  </w:footnote>
  <w:footnote w:id="10">
    <w:p w14:paraId="3DF6D409" w14:textId="21E028DB" w:rsidR="00E50EBD" w:rsidRPr="005E30AE" w:rsidRDefault="00E50EBD" w:rsidP="00E50EBD">
      <w:pPr>
        <w:pStyle w:val="Textonotapie"/>
        <w:ind w:firstLine="708"/>
        <w:jc w:val="both"/>
        <w:rPr>
          <w:rFonts w:ascii="Arial" w:hAnsi="Arial" w:cs="Arial"/>
          <w:sz w:val="19"/>
          <w:szCs w:val="19"/>
        </w:rPr>
      </w:pPr>
      <w:r w:rsidRPr="005E30AE">
        <w:rPr>
          <w:rStyle w:val="Refdenotaalpie"/>
          <w:rFonts w:ascii="Arial" w:hAnsi="Arial" w:cs="Arial"/>
          <w:sz w:val="19"/>
          <w:szCs w:val="19"/>
        </w:rPr>
        <w:footnoteRef/>
      </w:r>
      <w:r w:rsidRPr="005E30AE">
        <w:rPr>
          <w:rFonts w:ascii="Arial" w:hAnsi="Arial" w:cs="Arial"/>
          <w:sz w:val="19"/>
          <w:szCs w:val="19"/>
        </w:rPr>
        <w:t xml:space="preserve"> Consejo de Estado</w:t>
      </w:r>
      <w:r w:rsidR="007B3D25">
        <w:rPr>
          <w:rFonts w:ascii="Arial" w:hAnsi="Arial" w:cs="Arial"/>
          <w:sz w:val="19"/>
          <w:szCs w:val="19"/>
        </w:rPr>
        <w:t>.</w:t>
      </w:r>
      <w:r w:rsidRPr="005E30AE">
        <w:rPr>
          <w:rFonts w:ascii="Arial" w:hAnsi="Arial" w:cs="Arial"/>
          <w:sz w:val="19"/>
          <w:szCs w:val="19"/>
        </w:rPr>
        <w:t xml:space="preserve"> Sala de consulta y servicio civil</w:t>
      </w:r>
      <w:r w:rsidR="007B3D25">
        <w:rPr>
          <w:rFonts w:ascii="Arial" w:hAnsi="Arial" w:cs="Arial"/>
          <w:sz w:val="19"/>
          <w:szCs w:val="19"/>
        </w:rPr>
        <w:t>. S</w:t>
      </w:r>
      <w:r>
        <w:rPr>
          <w:rFonts w:ascii="Arial" w:hAnsi="Arial" w:cs="Arial"/>
          <w:sz w:val="19"/>
          <w:szCs w:val="19"/>
        </w:rPr>
        <w:t xml:space="preserve">entencia </w:t>
      </w:r>
      <w:r w:rsidRPr="005E30AE">
        <w:rPr>
          <w:rFonts w:ascii="Arial" w:hAnsi="Arial" w:cs="Arial"/>
          <w:sz w:val="19"/>
          <w:szCs w:val="19"/>
        </w:rPr>
        <w:t>del 20 de febrero de 2006</w:t>
      </w:r>
      <w:r w:rsidR="007B3D25">
        <w:rPr>
          <w:rFonts w:ascii="Arial" w:hAnsi="Arial" w:cs="Arial"/>
          <w:sz w:val="19"/>
          <w:szCs w:val="19"/>
        </w:rPr>
        <w:t>.</w:t>
      </w:r>
      <w:r w:rsidRPr="005E30AE">
        <w:rPr>
          <w:rFonts w:ascii="Arial" w:hAnsi="Arial" w:cs="Arial"/>
          <w:sz w:val="19"/>
          <w:szCs w:val="19"/>
        </w:rPr>
        <w:t xml:space="preserve"> </w:t>
      </w:r>
      <w:r w:rsidR="007B3D25">
        <w:rPr>
          <w:rFonts w:ascii="Arial" w:hAnsi="Arial" w:cs="Arial"/>
          <w:sz w:val="19"/>
          <w:szCs w:val="19"/>
        </w:rPr>
        <w:t>R</w:t>
      </w:r>
      <w:r w:rsidRPr="005E30AE">
        <w:rPr>
          <w:rFonts w:ascii="Arial" w:hAnsi="Arial" w:cs="Arial"/>
          <w:sz w:val="19"/>
          <w:szCs w:val="19"/>
        </w:rPr>
        <w:t>adicado No. 1.727</w:t>
      </w:r>
      <w:r w:rsidR="007B3D25">
        <w:rPr>
          <w:rFonts w:ascii="Arial" w:hAnsi="Arial" w:cs="Arial"/>
          <w:sz w:val="19"/>
          <w:szCs w:val="19"/>
        </w:rPr>
        <w:t>.</w:t>
      </w:r>
      <w:r w:rsidRPr="005E30AE">
        <w:rPr>
          <w:rFonts w:ascii="Arial" w:hAnsi="Arial" w:cs="Arial"/>
          <w:sz w:val="19"/>
          <w:szCs w:val="19"/>
        </w:rPr>
        <w:t xml:space="preserve"> Consejero Ponente</w:t>
      </w:r>
      <w:r w:rsidR="007B3D25">
        <w:rPr>
          <w:rFonts w:ascii="Arial" w:hAnsi="Arial" w:cs="Arial"/>
          <w:sz w:val="19"/>
          <w:szCs w:val="19"/>
        </w:rPr>
        <w:t>:</w:t>
      </w:r>
      <w:r w:rsidRPr="005E30AE">
        <w:rPr>
          <w:rFonts w:ascii="Arial" w:hAnsi="Arial" w:cs="Arial"/>
          <w:sz w:val="19"/>
          <w:szCs w:val="19"/>
        </w:rPr>
        <w:t xml:space="preserve"> Enrique José Arboleda Perdomo.</w:t>
      </w:r>
    </w:p>
    <w:p w14:paraId="41313EAD" w14:textId="77777777" w:rsidR="00E50EBD" w:rsidRPr="005E30AE" w:rsidRDefault="00E50EBD" w:rsidP="00E50EBD">
      <w:pPr>
        <w:pStyle w:val="Textonotapie"/>
        <w:ind w:firstLine="708"/>
        <w:jc w:val="both"/>
        <w:rPr>
          <w:rFonts w:ascii="Arial" w:hAnsi="Arial" w:cs="Arial"/>
          <w:sz w:val="19"/>
          <w:szCs w:val="19"/>
        </w:rPr>
      </w:pPr>
    </w:p>
  </w:footnote>
  <w:footnote w:id="11">
    <w:p w14:paraId="193E51C9" w14:textId="77777777" w:rsidR="00E50EBD" w:rsidRPr="005E30AE" w:rsidRDefault="00E50EBD" w:rsidP="00E50EBD">
      <w:pPr>
        <w:pStyle w:val="Textonotapie"/>
        <w:ind w:firstLine="708"/>
        <w:jc w:val="both"/>
        <w:rPr>
          <w:rFonts w:ascii="Arial" w:hAnsi="Arial" w:cs="Arial"/>
          <w:sz w:val="19"/>
          <w:szCs w:val="19"/>
        </w:rPr>
      </w:pPr>
      <w:r w:rsidRPr="005E30AE">
        <w:rPr>
          <w:rStyle w:val="Refdenotaalpie"/>
          <w:rFonts w:ascii="Arial" w:hAnsi="Arial" w:cs="Arial"/>
          <w:sz w:val="19"/>
          <w:szCs w:val="19"/>
        </w:rPr>
        <w:footnoteRef/>
      </w:r>
      <w:r w:rsidRPr="005E30AE">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06D444D2" w14:textId="3A3868CB" w:rsidR="00E50EBD" w:rsidRDefault="00E50EBD" w:rsidP="00E50EBD">
      <w:pPr>
        <w:pStyle w:val="Textonotapie"/>
        <w:jc w:val="both"/>
        <w:rPr>
          <w:rFonts w:ascii="Arial" w:hAnsi="Arial" w:cs="Arial"/>
          <w:sz w:val="19"/>
          <w:szCs w:val="19"/>
        </w:rPr>
      </w:pPr>
      <w:r w:rsidRPr="005E30AE">
        <w:rPr>
          <w:rFonts w:ascii="Arial" w:hAnsi="Arial" w:cs="Arial"/>
          <w:sz w:val="19"/>
          <w:szCs w:val="19"/>
        </w:rPr>
        <w:t>[...]».</w:t>
      </w:r>
    </w:p>
    <w:p w14:paraId="1860D3A1" w14:textId="77777777" w:rsidR="00E50EBD" w:rsidRPr="005E30AE" w:rsidRDefault="00E50EBD" w:rsidP="00E50EBD">
      <w:pPr>
        <w:pStyle w:val="Textonotapie"/>
        <w:jc w:val="both"/>
        <w:rPr>
          <w:rFonts w:ascii="Arial" w:hAnsi="Arial" w:cs="Arial"/>
          <w:sz w:val="19"/>
          <w:szCs w:val="19"/>
        </w:rPr>
      </w:pPr>
    </w:p>
  </w:footnote>
  <w:footnote w:id="12">
    <w:p w14:paraId="6A8EE30E" w14:textId="08A9C147" w:rsidR="00C00320" w:rsidRDefault="00E50EBD" w:rsidP="00E50EBD">
      <w:pPr>
        <w:pStyle w:val="Textonotapie"/>
        <w:ind w:firstLine="708"/>
        <w:jc w:val="both"/>
        <w:rPr>
          <w:rFonts w:ascii="Arial" w:hAnsi="Arial" w:cs="Arial"/>
          <w:sz w:val="19"/>
          <w:szCs w:val="19"/>
        </w:rPr>
      </w:pPr>
      <w:r w:rsidRPr="005E30AE">
        <w:rPr>
          <w:rStyle w:val="Refdenotaalpie"/>
          <w:rFonts w:ascii="Arial" w:hAnsi="Arial" w:cs="Arial"/>
          <w:sz w:val="19"/>
          <w:szCs w:val="19"/>
        </w:rPr>
        <w:footnoteRef/>
      </w:r>
      <w:r w:rsidRPr="005E30AE">
        <w:rPr>
          <w:rFonts w:ascii="Arial" w:hAnsi="Arial" w:cs="Arial"/>
          <w:sz w:val="19"/>
          <w:szCs w:val="19"/>
        </w:rPr>
        <w:t xml:space="preserve"> </w:t>
      </w:r>
      <w:r w:rsidR="00C00320">
        <w:rPr>
          <w:rFonts w:ascii="Arial" w:hAnsi="Arial" w:cs="Arial"/>
          <w:sz w:val="19"/>
          <w:szCs w:val="19"/>
        </w:rPr>
        <w:t xml:space="preserve">Ley 150 de 2007: </w:t>
      </w:r>
      <w:r w:rsidR="00C00320" w:rsidRPr="005E30AE">
        <w:rPr>
          <w:rFonts w:ascii="Arial" w:hAnsi="Arial" w:cs="Arial"/>
          <w:sz w:val="19"/>
          <w:szCs w:val="19"/>
        </w:rPr>
        <w:t>«</w:t>
      </w:r>
      <w:r w:rsidR="00C00320">
        <w:rPr>
          <w:rFonts w:ascii="Arial" w:hAnsi="Arial" w:cs="Arial"/>
          <w:sz w:val="19"/>
          <w:szCs w:val="19"/>
        </w:rPr>
        <w:t xml:space="preserve">Artículo 7. </w:t>
      </w:r>
      <w:r w:rsidRPr="005E30AE">
        <w:rPr>
          <w:rFonts w:ascii="Arial" w:hAnsi="Arial" w:cs="Arial"/>
          <w:sz w:val="19"/>
          <w:szCs w:val="19"/>
        </w:rPr>
        <w:t xml:space="preserve">De las garantías en la contratación. </w:t>
      </w:r>
    </w:p>
    <w:p w14:paraId="2E87C14B" w14:textId="77777777" w:rsidR="00C00320" w:rsidRDefault="00E50EBD" w:rsidP="00E50EBD">
      <w:pPr>
        <w:pStyle w:val="Textonotapie"/>
        <w:ind w:firstLine="708"/>
        <w:jc w:val="both"/>
        <w:rPr>
          <w:rFonts w:ascii="Arial" w:hAnsi="Arial" w:cs="Arial"/>
          <w:sz w:val="19"/>
          <w:szCs w:val="19"/>
        </w:rPr>
      </w:pPr>
      <w:r w:rsidRPr="005E30AE">
        <w:rPr>
          <w:rFonts w:ascii="Arial" w:hAnsi="Arial" w:cs="Arial"/>
          <w:sz w:val="19"/>
          <w:szCs w:val="19"/>
        </w:rPr>
        <w:t xml:space="preserve">[…] </w:t>
      </w:r>
    </w:p>
    <w:p w14:paraId="55A388D3" w14:textId="4027DFE1" w:rsidR="00E50EBD" w:rsidRPr="005E30AE" w:rsidRDefault="00C00320" w:rsidP="00E50EBD">
      <w:pPr>
        <w:pStyle w:val="Textonotapie"/>
        <w:ind w:firstLine="708"/>
        <w:jc w:val="both"/>
        <w:rPr>
          <w:rFonts w:ascii="Arial" w:hAnsi="Arial" w:cs="Arial"/>
          <w:sz w:val="19"/>
          <w:szCs w:val="19"/>
        </w:rPr>
      </w:pPr>
      <w:r w:rsidRPr="005E30AE">
        <w:rPr>
          <w:rFonts w:ascii="Arial" w:hAnsi="Arial" w:cs="Arial"/>
          <w:sz w:val="19"/>
          <w:szCs w:val="19"/>
        </w:rPr>
        <w:t>»</w:t>
      </w:r>
      <w:r w:rsidR="00E50EBD" w:rsidRPr="005E30AE">
        <w:rPr>
          <w:rFonts w:ascii="Arial" w:hAnsi="Arial" w:cs="Arial"/>
          <w:sz w:val="19"/>
          <w:szCs w:val="19"/>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14:paraId="7DC4EF79" w14:textId="77777777" w:rsidR="00E50EBD" w:rsidRPr="005E30AE" w:rsidRDefault="00E50EBD" w:rsidP="00E50EBD">
      <w:pPr>
        <w:pStyle w:val="Textonotapie"/>
        <w:jc w:val="both"/>
        <w:rPr>
          <w:rFonts w:ascii="Arial" w:hAnsi="Arial" w:cs="Arial"/>
          <w:sz w:val="19"/>
          <w:szCs w:val="19"/>
        </w:rPr>
      </w:pPr>
      <w:r w:rsidRPr="005E30AE">
        <w:rPr>
          <w:rFonts w:ascii="Arial" w:hAnsi="Arial" w:cs="Arial"/>
          <w:sz w:val="19"/>
          <w:szCs w:val="19"/>
        </w:rPr>
        <w:t>[…]».</w:t>
      </w:r>
    </w:p>
  </w:footnote>
  <w:footnote w:id="13">
    <w:p w14:paraId="0723F995" w14:textId="77777777" w:rsidR="00E50EBD" w:rsidRPr="005E30AE" w:rsidRDefault="00E50EBD" w:rsidP="00E50EBD">
      <w:pPr>
        <w:pStyle w:val="Textonotapie"/>
        <w:ind w:firstLine="708"/>
        <w:jc w:val="both"/>
        <w:rPr>
          <w:rFonts w:ascii="Arial" w:hAnsi="Arial" w:cs="Arial"/>
          <w:sz w:val="19"/>
          <w:szCs w:val="19"/>
        </w:rPr>
      </w:pPr>
    </w:p>
    <w:p w14:paraId="0A2A9017" w14:textId="23464A93" w:rsidR="00E50EBD" w:rsidRPr="005E30AE" w:rsidRDefault="00E50EBD" w:rsidP="00E50EBD">
      <w:pPr>
        <w:pStyle w:val="Textonotapie"/>
        <w:ind w:firstLine="708"/>
        <w:jc w:val="both"/>
        <w:rPr>
          <w:rFonts w:ascii="Arial" w:hAnsi="Arial" w:cs="Arial"/>
          <w:sz w:val="19"/>
          <w:szCs w:val="19"/>
          <w:lang w:val="es-ES"/>
        </w:rPr>
      </w:pPr>
      <w:r w:rsidRPr="005E30AE">
        <w:rPr>
          <w:rStyle w:val="Refdenotaalpie"/>
          <w:rFonts w:ascii="Arial" w:hAnsi="Arial" w:cs="Arial"/>
          <w:sz w:val="19"/>
          <w:szCs w:val="19"/>
        </w:rPr>
        <w:footnoteRef/>
      </w:r>
      <w:r w:rsidRPr="005E30AE">
        <w:rPr>
          <w:rFonts w:ascii="Arial" w:hAnsi="Arial" w:cs="Arial"/>
          <w:sz w:val="19"/>
          <w:szCs w:val="19"/>
        </w:rPr>
        <w:t xml:space="preserve">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r w:rsidR="007B3D25">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67E4" w14:textId="77777777" w:rsidR="004B2B0F" w:rsidRDefault="004B2B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D965" w14:textId="44A8F25E" w:rsidR="00E50EBD" w:rsidRDefault="00EC737B" w:rsidP="00E50EBD">
    <w:pPr>
      <w:pStyle w:val="Encabezado"/>
    </w:pPr>
    <w:bookmarkStart w:id="4" w:name="_Hlk31622655"/>
    <w:bookmarkStart w:id="5" w:name="_Hlk31622656"/>
    <w:r>
      <w:rPr>
        <w:noProof/>
        <w:lang w:val="es-CO" w:eastAsia="es-CO"/>
      </w:rPr>
      <w:drawing>
        <wp:anchor distT="0" distB="0" distL="114300" distR="114300" simplePos="0" relativeHeight="251659776" behindDoc="1" locked="0" layoutInCell="1" allowOverlap="1" wp14:anchorId="748BDE0A" wp14:editId="5414458F">
          <wp:simplePos x="0" y="0"/>
          <wp:positionH relativeFrom="column">
            <wp:posOffset>4358170</wp:posOffset>
          </wp:positionH>
          <wp:positionV relativeFrom="paragraph">
            <wp:posOffset>426500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17C2B" w14:textId="77777777" w:rsidR="004B2B0F" w:rsidRDefault="004B2B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66154"/>
    <w:rsid w:val="00080C2D"/>
    <w:rsid w:val="000942EB"/>
    <w:rsid w:val="000B103F"/>
    <w:rsid w:val="000E4A75"/>
    <w:rsid w:val="000E6AA9"/>
    <w:rsid w:val="000F14E8"/>
    <w:rsid w:val="00103915"/>
    <w:rsid w:val="001067DB"/>
    <w:rsid w:val="00122B23"/>
    <w:rsid w:val="00137FFA"/>
    <w:rsid w:val="00140698"/>
    <w:rsid w:val="001465BB"/>
    <w:rsid w:val="001A1774"/>
    <w:rsid w:val="00234B84"/>
    <w:rsid w:val="002665E2"/>
    <w:rsid w:val="00272E44"/>
    <w:rsid w:val="0028341E"/>
    <w:rsid w:val="00290E19"/>
    <w:rsid w:val="002A7585"/>
    <w:rsid w:val="002E21CD"/>
    <w:rsid w:val="003033BA"/>
    <w:rsid w:val="00306854"/>
    <w:rsid w:val="00315CF9"/>
    <w:rsid w:val="003366A3"/>
    <w:rsid w:val="0034680A"/>
    <w:rsid w:val="00386456"/>
    <w:rsid w:val="003925E5"/>
    <w:rsid w:val="003A581E"/>
    <w:rsid w:val="003A6315"/>
    <w:rsid w:val="003E5618"/>
    <w:rsid w:val="003F4A92"/>
    <w:rsid w:val="00404467"/>
    <w:rsid w:val="00420808"/>
    <w:rsid w:val="004351BF"/>
    <w:rsid w:val="004422D6"/>
    <w:rsid w:val="0046096C"/>
    <w:rsid w:val="00471BE7"/>
    <w:rsid w:val="00494C48"/>
    <w:rsid w:val="004A34D2"/>
    <w:rsid w:val="004A6AD1"/>
    <w:rsid w:val="004A75D8"/>
    <w:rsid w:val="004B2B0F"/>
    <w:rsid w:val="004C728B"/>
    <w:rsid w:val="004E0835"/>
    <w:rsid w:val="004E455A"/>
    <w:rsid w:val="004F0ED8"/>
    <w:rsid w:val="004F2F54"/>
    <w:rsid w:val="0051074C"/>
    <w:rsid w:val="00513AF2"/>
    <w:rsid w:val="0054413A"/>
    <w:rsid w:val="00547421"/>
    <w:rsid w:val="005564CA"/>
    <w:rsid w:val="0056000D"/>
    <w:rsid w:val="005E30AE"/>
    <w:rsid w:val="00613666"/>
    <w:rsid w:val="00647C1A"/>
    <w:rsid w:val="00655371"/>
    <w:rsid w:val="00697665"/>
    <w:rsid w:val="006A7FD0"/>
    <w:rsid w:val="006C4659"/>
    <w:rsid w:val="006D7687"/>
    <w:rsid w:val="006E0572"/>
    <w:rsid w:val="00701E5C"/>
    <w:rsid w:val="00705631"/>
    <w:rsid w:val="00713F70"/>
    <w:rsid w:val="00716CCC"/>
    <w:rsid w:val="0073113F"/>
    <w:rsid w:val="00742DD2"/>
    <w:rsid w:val="0075647A"/>
    <w:rsid w:val="007634AD"/>
    <w:rsid w:val="00774C99"/>
    <w:rsid w:val="0078122E"/>
    <w:rsid w:val="00792B72"/>
    <w:rsid w:val="007A0AF8"/>
    <w:rsid w:val="007B0854"/>
    <w:rsid w:val="007B3D25"/>
    <w:rsid w:val="007F72CB"/>
    <w:rsid w:val="00803138"/>
    <w:rsid w:val="008164BF"/>
    <w:rsid w:val="0082762F"/>
    <w:rsid w:val="0083119B"/>
    <w:rsid w:val="00836EAB"/>
    <w:rsid w:val="0085092D"/>
    <w:rsid w:val="0085592B"/>
    <w:rsid w:val="00855F8D"/>
    <w:rsid w:val="00890CFA"/>
    <w:rsid w:val="008A7C89"/>
    <w:rsid w:val="008C59DD"/>
    <w:rsid w:val="008D2B7C"/>
    <w:rsid w:val="008D7683"/>
    <w:rsid w:val="008E1C15"/>
    <w:rsid w:val="009047C5"/>
    <w:rsid w:val="009225DB"/>
    <w:rsid w:val="009446D7"/>
    <w:rsid w:val="00946EEC"/>
    <w:rsid w:val="0095385A"/>
    <w:rsid w:val="009569F9"/>
    <w:rsid w:val="009C38F2"/>
    <w:rsid w:val="009C75EE"/>
    <w:rsid w:val="009D6517"/>
    <w:rsid w:val="00A24560"/>
    <w:rsid w:val="00A34538"/>
    <w:rsid w:val="00A5743F"/>
    <w:rsid w:val="00A71332"/>
    <w:rsid w:val="00AA442B"/>
    <w:rsid w:val="00AE32EE"/>
    <w:rsid w:val="00AF29EF"/>
    <w:rsid w:val="00AF7E53"/>
    <w:rsid w:val="00B13C51"/>
    <w:rsid w:val="00B22E22"/>
    <w:rsid w:val="00B515A5"/>
    <w:rsid w:val="00B525CB"/>
    <w:rsid w:val="00B63CB2"/>
    <w:rsid w:val="00B74432"/>
    <w:rsid w:val="00B9699D"/>
    <w:rsid w:val="00BB3B4E"/>
    <w:rsid w:val="00BD78FE"/>
    <w:rsid w:val="00BE5771"/>
    <w:rsid w:val="00BE6E1A"/>
    <w:rsid w:val="00BF3630"/>
    <w:rsid w:val="00C00320"/>
    <w:rsid w:val="00C06A14"/>
    <w:rsid w:val="00C33D4B"/>
    <w:rsid w:val="00CA4772"/>
    <w:rsid w:val="00CB1612"/>
    <w:rsid w:val="00CB633A"/>
    <w:rsid w:val="00CC00CD"/>
    <w:rsid w:val="00CC7E8F"/>
    <w:rsid w:val="00CD27BC"/>
    <w:rsid w:val="00D062DC"/>
    <w:rsid w:val="00D06F84"/>
    <w:rsid w:val="00D16E39"/>
    <w:rsid w:val="00D170DA"/>
    <w:rsid w:val="00D261FD"/>
    <w:rsid w:val="00D41F0D"/>
    <w:rsid w:val="00D50A2E"/>
    <w:rsid w:val="00D72E9D"/>
    <w:rsid w:val="00D81F2D"/>
    <w:rsid w:val="00D82066"/>
    <w:rsid w:val="00D82CE5"/>
    <w:rsid w:val="00DA1B6E"/>
    <w:rsid w:val="00DA5AB1"/>
    <w:rsid w:val="00DB4A56"/>
    <w:rsid w:val="00DC03D5"/>
    <w:rsid w:val="00DC62E5"/>
    <w:rsid w:val="00DD735D"/>
    <w:rsid w:val="00DE1ADC"/>
    <w:rsid w:val="00DE3119"/>
    <w:rsid w:val="00DF236B"/>
    <w:rsid w:val="00E00D16"/>
    <w:rsid w:val="00E05E81"/>
    <w:rsid w:val="00E10977"/>
    <w:rsid w:val="00E13AB8"/>
    <w:rsid w:val="00E2191C"/>
    <w:rsid w:val="00E33B62"/>
    <w:rsid w:val="00E37BCC"/>
    <w:rsid w:val="00E50EBD"/>
    <w:rsid w:val="00E76307"/>
    <w:rsid w:val="00E8064B"/>
    <w:rsid w:val="00EB4AF1"/>
    <w:rsid w:val="00EC3C6D"/>
    <w:rsid w:val="00EC737B"/>
    <w:rsid w:val="00F12B9B"/>
    <w:rsid w:val="00F52D4A"/>
    <w:rsid w:val="00F84899"/>
    <w:rsid w:val="00F859F0"/>
    <w:rsid w:val="00FD4038"/>
    <w:rsid w:val="00FE141E"/>
    <w:rsid w:val="00FE4191"/>
    <w:rsid w:val="00FF1ABF"/>
    <w:rsid w:val="00FF21F0"/>
    <w:rsid w:val="00FF7CF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qFormat/>
    <w:rsid w:val="00DC03D5"/>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C03D5"/>
    <w:rPr>
      <w:rFonts w:ascii="Arial" w:eastAsia="Arial" w:hAnsi="Arial" w:cs="Arial"/>
      <w:sz w:val="20"/>
      <w:szCs w:val="20"/>
      <w:lang w:val="es-ES" w:eastAsia="es-ES" w:bidi="es-ES"/>
    </w:rPr>
  </w:style>
  <w:style w:type="paragraph" w:customStyle="1" w:styleId="Default">
    <w:name w:val="Default"/>
    <w:rsid w:val="008A7C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40287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DB2DB38-A4D4-4F49-994C-2ECE485D1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730689AE-E049-480E-BAF2-CBBC18DD5A1B}">
  <ds:schemaRefs>
    <ds:schemaRef ds:uri="http://schemas.openxmlformats.org/officeDocument/2006/bibliography"/>
  </ds:schemaRefs>
</ds:datastoreItem>
</file>

<file path=customXml/itemProps4.xml><?xml version="1.0" encoding="utf-8"?>
<ds:datastoreItem xmlns:ds="http://schemas.openxmlformats.org/officeDocument/2006/customXml" ds:itemID="{9FC66F9C-9E14-4BD4-8084-533CAECD50A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62</TotalTime>
  <Pages>9</Pages>
  <Words>2982</Words>
  <Characters>16406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17</cp:revision>
  <cp:lastPrinted>2020-01-21T13:47:00Z</cp:lastPrinted>
  <dcterms:created xsi:type="dcterms:W3CDTF">2020-02-13T01:47:00Z</dcterms:created>
  <dcterms:modified xsi:type="dcterms:W3CDTF">2020-08-03T14:32:00Z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