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E957B" w14:textId="768D39FC" w:rsidR="0034177C" w:rsidRPr="001779DC" w:rsidRDefault="009F59C2" w:rsidP="00D66CC3">
      <w:pPr>
        <w:jc w:val="right"/>
        <w:rPr>
          <w:rFonts w:ascii="Arial" w:hAnsi="Arial" w:cs="Arial"/>
          <w:b/>
          <w:color w:val="000000" w:themeColor="text1"/>
          <w:sz w:val="16"/>
          <w:szCs w:val="16"/>
          <w:lang w:val="es-ES_tradnl" w:eastAsia="es-ES"/>
        </w:rPr>
      </w:pPr>
      <w:bookmarkStart w:id="0" w:name="_Hlk28946138"/>
      <w:bookmarkStart w:id="1" w:name="_Hlk29548183"/>
      <w:r w:rsidRPr="00963B42">
        <w:rPr>
          <w:rFonts w:ascii="Arial" w:hAnsi="Arial" w:cs="Arial"/>
          <w:b/>
          <w:color w:val="000000" w:themeColor="text1"/>
          <w:sz w:val="20"/>
          <w:szCs w:val="20"/>
          <w:lang w:val="es-ES_tradnl" w:eastAsia="es-ES"/>
        </w:rPr>
        <w:tab/>
      </w:r>
      <w:r w:rsidR="0034177C" w:rsidRPr="001779DC">
        <w:rPr>
          <w:rFonts w:ascii="Arial" w:hAnsi="Arial" w:cs="Arial"/>
          <w:b/>
          <w:color w:val="000000" w:themeColor="text1"/>
          <w:sz w:val="16"/>
          <w:szCs w:val="16"/>
          <w:lang w:val="es-ES_tradnl" w:eastAsia="es-ES"/>
        </w:rPr>
        <w:t>CCE-DES-FM-17</w:t>
      </w:r>
    </w:p>
    <w:p w14:paraId="33FF83A2" w14:textId="77777777" w:rsidR="0034177C" w:rsidRPr="005D4769" w:rsidRDefault="0034177C" w:rsidP="00D66CC3">
      <w:pPr>
        <w:jc w:val="both"/>
        <w:rPr>
          <w:rFonts w:ascii="Arial" w:eastAsia="Calibri" w:hAnsi="Arial" w:cs="Arial"/>
          <w:b/>
          <w:color w:val="000000" w:themeColor="text1"/>
          <w:sz w:val="16"/>
          <w:szCs w:val="16"/>
          <w:lang w:val="es-ES_tradnl"/>
        </w:rPr>
      </w:pPr>
    </w:p>
    <w:p w14:paraId="04FCC0B7" w14:textId="6CFC72D4" w:rsidR="00F73D90" w:rsidRPr="00963B42" w:rsidRDefault="00E13459" w:rsidP="1360114B">
      <w:pPr>
        <w:jc w:val="both"/>
        <w:rPr>
          <w:rFonts w:ascii="Arial" w:eastAsia="Calibri" w:hAnsi="Arial" w:cs="Arial"/>
          <w:b/>
          <w:bCs/>
          <w:color w:val="000000" w:themeColor="text1"/>
          <w:sz w:val="22"/>
          <w:szCs w:val="22"/>
          <w:lang w:val="es-ES"/>
        </w:rPr>
      </w:pPr>
      <w:r>
        <w:rPr>
          <w:rFonts w:ascii="Arial" w:eastAsia="Calibri" w:hAnsi="Arial" w:cs="Arial"/>
          <w:b/>
          <w:bCs/>
          <w:color w:val="000000" w:themeColor="text1"/>
          <w:sz w:val="22"/>
          <w:szCs w:val="22"/>
          <w:lang w:val="es-ES"/>
        </w:rPr>
        <w:t>ENTIDADES CON</w:t>
      </w:r>
      <w:r w:rsidR="00F73D90" w:rsidRPr="1360114B">
        <w:rPr>
          <w:rFonts w:ascii="Arial" w:eastAsia="Calibri" w:hAnsi="Arial" w:cs="Arial"/>
          <w:b/>
          <w:bCs/>
          <w:color w:val="000000" w:themeColor="text1"/>
          <w:sz w:val="22"/>
          <w:szCs w:val="22"/>
          <w:lang w:val="es-ES"/>
        </w:rPr>
        <w:t xml:space="preserve"> RÉGIMEN ESPECIAL </w:t>
      </w:r>
      <w:r w:rsidR="5C77B371" w:rsidRPr="1360114B">
        <w:rPr>
          <w:rFonts w:ascii="Arial" w:eastAsia="Arial" w:hAnsi="Arial" w:cs="Arial"/>
          <w:b/>
          <w:bCs/>
          <w:sz w:val="22"/>
          <w:szCs w:val="22"/>
          <w:lang w:val="es-ES"/>
        </w:rPr>
        <w:t>–</w:t>
      </w:r>
      <w:r w:rsidR="00F73D90" w:rsidRPr="1360114B">
        <w:rPr>
          <w:rFonts w:ascii="Arial" w:eastAsia="Calibri" w:hAnsi="Arial" w:cs="Arial"/>
          <w:b/>
          <w:bCs/>
          <w:color w:val="000000" w:themeColor="text1"/>
          <w:sz w:val="22"/>
          <w:szCs w:val="22"/>
          <w:lang w:val="es-ES"/>
        </w:rPr>
        <w:t xml:space="preserve"> Definición</w:t>
      </w:r>
      <w:r w:rsidR="005C5840" w:rsidRPr="1360114B">
        <w:rPr>
          <w:rFonts w:ascii="Arial" w:eastAsia="Calibri" w:hAnsi="Arial" w:cs="Arial"/>
          <w:b/>
          <w:bCs/>
          <w:color w:val="000000" w:themeColor="text1"/>
          <w:sz w:val="22"/>
          <w:szCs w:val="22"/>
          <w:lang w:val="es-ES"/>
        </w:rPr>
        <w:t xml:space="preserve"> </w:t>
      </w:r>
      <w:r w:rsidR="42E28AAD" w:rsidRPr="1360114B">
        <w:rPr>
          <w:rFonts w:ascii="Arial" w:eastAsia="Arial" w:hAnsi="Arial" w:cs="Arial"/>
          <w:b/>
          <w:bCs/>
          <w:sz w:val="22"/>
          <w:szCs w:val="22"/>
          <w:lang w:val="es-ES"/>
        </w:rPr>
        <w:t>–</w:t>
      </w:r>
      <w:r w:rsidR="005C5840" w:rsidRPr="1360114B">
        <w:rPr>
          <w:rFonts w:ascii="Arial" w:eastAsia="Calibri" w:hAnsi="Arial" w:cs="Arial"/>
          <w:b/>
          <w:bCs/>
          <w:color w:val="000000" w:themeColor="text1"/>
          <w:sz w:val="22"/>
          <w:szCs w:val="22"/>
          <w:lang w:val="es-ES"/>
        </w:rPr>
        <w:t xml:space="preserve"> Régimen</w:t>
      </w:r>
    </w:p>
    <w:p w14:paraId="6F79EA25" w14:textId="77777777" w:rsidR="00F73D90" w:rsidRPr="00963B42" w:rsidRDefault="00F73D90" w:rsidP="00CC2733">
      <w:pPr>
        <w:jc w:val="both"/>
        <w:rPr>
          <w:rFonts w:ascii="Arial" w:eastAsia="Calibri" w:hAnsi="Arial" w:cs="Arial"/>
          <w:color w:val="000000" w:themeColor="text1"/>
          <w:sz w:val="20"/>
          <w:szCs w:val="20"/>
          <w:lang w:val="es-ES_tradnl"/>
        </w:rPr>
      </w:pPr>
    </w:p>
    <w:p w14:paraId="33187A17" w14:textId="77777777" w:rsidR="00F73D90" w:rsidRPr="00963B42" w:rsidRDefault="00F73D90" w:rsidP="005C7B94">
      <w:pPr>
        <w:jc w:val="both"/>
        <w:rPr>
          <w:rFonts w:ascii="Arial" w:eastAsia="Calibri" w:hAnsi="Arial" w:cs="Arial"/>
          <w:color w:val="000000" w:themeColor="text1"/>
          <w:sz w:val="20"/>
          <w:szCs w:val="20"/>
          <w:lang w:val="es-ES_tradnl"/>
        </w:rPr>
      </w:pPr>
      <w:r w:rsidRPr="00963B42">
        <w:rPr>
          <w:rFonts w:ascii="Arial" w:eastAsia="Calibri" w:hAnsi="Arial" w:cs="Arial"/>
          <w:color w:val="000000" w:themeColor="text1"/>
          <w:sz w:val="20"/>
          <w:szCs w:val="20"/>
          <w:lang w:val="es-ES_tradnl"/>
        </w:rPr>
        <w:t>Las entidades de régimen especial son aquellas que, por expresa disposición legal y por su naturaleza o situación de competencia, tienen condiciones diferenciales respecto de la normativa de contratación pública. Esto quiere decir que no están sometidas al Estatuto General de Contratación de la Administración Pública, y por ende sus procedimientos contractuales tienen su propia normativa para su desarrollo, esto es, el derecho privado, lo cual está determinado en las normas de creación de las entidades de régimen especial y en sus manuales de contratación.</w:t>
      </w:r>
    </w:p>
    <w:p w14:paraId="4D108684" w14:textId="77777777" w:rsidR="00F73D90" w:rsidRPr="00963B42" w:rsidRDefault="00F73D90" w:rsidP="00CC2733">
      <w:pPr>
        <w:jc w:val="both"/>
        <w:rPr>
          <w:rFonts w:ascii="Arial" w:eastAsia="Calibri" w:hAnsi="Arial" w:cs="Arial"/>
          <w:color w:val="000000" w:themeColor="text1"/>
          <w:sz w:val="20"/>
          <w:szCs w:val="20"/>
          <w:lang w:val="es-ES_tradnl"/>
        </w:rPr>
      </w:pPr>
    </w:p>
    <w:p w14:paraId="0E055EB5" w14:textId="20DE2C9C" w:rsidR="00F73D90" w:rsidRPr="00963B42" w:rsidRDefault="00E13459" w:rsidP="1360114B">
      <w:pPr>
        <w:jc w:val="both"/>
        <w:rPr>
          <w:rFonts w:ascii="Arial" w:eastAsia="Calibri" w:hAnsi="Arial" w:cs="Arial"/>
          <w:b/>
          <w:bCs/>
          <w:color w:val="000000" w:themeColor="text1"/>
          <w:sz w:val="22"/>
          <w:szCs w:val="22"/>
          <w:lang w:val="es-ES"/>
        </w:rPr>
      </w:pPr>
      <w:r>
        <w:rPr>
          <w:rFonts w:ascii="Arial" w:eastAsia="Calibri" w:hAnsi="Arial" w:cs="Arial"/>
          <w:b/>
          <w:bCs/>
          <w:color w:val="000000" w:themeColor="text1"/>
          <w:sz w:val="22"/>
          <w:szCs w:val="22"/>
          <w:lang w:val="es-ES"/>
        </w:rPr>
        <w:t>ENTIDADES CON</w:t>
      </w:r>
      <w:r w:rsidR="00F73D90" w:rsidRPr="1360114B">
        <w:rPr>
          <w:rFonts w:ascii="Arial" w:eastAsia="Calibri" w:hAnsi="Arial" w:cs="Arial"/>
          <w:b/>
          <w:bCs/>
          <w:color w:val="000000" w:themeColor="text1"/>
          <w:sz w:val="22"/>
          <w:szCs w:val="22"/>
          <w:lang w:val="es-ES"/>
        </w:rPr>
        <w:t xml:space="preserve"> RÉGIMEN ESPECIAL </w:t>
      </w:r>
      <w:r w:rsidR="12EB7211" w:rsidRPr="1360114B">
        <w:rPr>
          <w:rFonts w:ascii="Arial" w:eastAsia="Arial" w:hAnsi="Arial" w:cs="Arial"/>
          <w:b/>
          <w:bCs/>
          <w:sz w:val="22"/>
          <w:szCs w:val="22"/>
          <w:lang w:val="es-ES"/>
        </w:rPr>
        <w:t>–</w:t>
      </w:r>
      <w:r w:rsidR="00F73D90" w:rsidRPr="1360114B">
        <w:rPr>
          <w:rFonts w:ascii="Arial" w:eastAsia="Calibri" w:hAnsi="Arial" w:cs="Arial"/>
          <w:b/>
          <w:bCs/>
          <w:color w:val="000000" w:themeColor="text1"/>
          <w:sz w:val="22"/>
          <w:szCs w:val="22"/>
          <w:lang w:val="es-ES"/>
        </w:rPr>
        <w:t xml:space="preserve"> Reglas aplicables</w:t>
      </w:r>
    </w:p>
    <w:p w14:paraId="7F0EF6AE" w14:textId="77777777" w:rsidR="00F73D90" w:rsidRPr="00963B42" w:rsidRDefault="00F73D90" w:rsidP="00CC2733">
      <w:pPr>
        <w:jc w:val="both"/>
        <w:rPr>
          <w:rFonts w:ascii="Arial" w:eastAsia="Calibri" w:hAnsi="Arial" w:cs="Arial"/>
          <w:color w:val="000000" w:themeColor="text1"/>
          <w:sz w:val="20"/>
          <w:szCs w:val="20"/>
          <w:highlight w:val="yellow"/>
          <w:lang w:val="es-ES_tradnl"/>
        </w:rPr>
      </w:pPr>
    </w:p>
    <w:p w14:paraId="787110A3" w14:textId="45FAF3D6" w:rsidR="00CC2733" w:rsidRPr="00963B42" w:rsidRDefault="00F73D90" w:rsidP="00CC2733">
      <w:pPr>
        <w:jc w:val="both"/>
        <w:rPr>
          <w:rFonts w:ascii="Arial" w:eastAsia="Calibri" w:hAnsi="Arial" w:cs="Arial"/>
          <w:color w:val="000000" w:themeColor="text1"/>
          <w:sz w:val="20"/>
          <w:szCs w:val="20"/>
          <w:lang w:val="es-ES_tradnl"/>
        </w:rPr>
      </w:pPr>
      <w:r w:rsidRPr="00963B42">
        <w:rPr>
          <w:rFonts w:ascii="Arial" w:eastAsia="Calibri" w:hAnsi="Arial" w:cs="Arial"/>
          <w:color w:val="000000" w:themeColor="text1"/>
          <w:sz w:val="20"/>
          <w:szCs w:val="20"/>
          <w:lang w:val="es-ES_tradnl"/>
        </w:rPr>
        <w:t xml:space="preserve">No obstante, las entidades de régimen especial </w:t>
      </w:r>
      <w:r w:rsidR="005C7B94" w:rsidRPr="00963B42">
        <w:rPr>
          <w:rFonts w:ascii="Arial" w:eastAsia="Calibri" w:hAnsi="Arial" w:cs="Arial"/>
          <w:color w:val="000000" w:themeColor="text1"/>
          <w:sz w:val="20"/>
          <w:szCs w:val="20"/>
          <w:lang w:val="es-ES_tradnl"/>
        </w:rPr>
        <w:t>deben garantizar el interés general</w:t>
      </w:r>
      <w:r w:rsidRPr="00963B42">
        <w:rPr>
          <w:rFonts w:ascii="Arial" w:eastAsia="Calibri" w:hAnsi="Arial" w:cs="Arial"/>
          <w:color w:val="000000" w:themeColor="text1"/>
          <w:sz w:val="20"/>
          <w:szCs w:val="20"/>
          <w:lang w:val="es-ES_tradnl"/>
        </w:rPr>
        <w:t xml:space="preserve"> y utilizan recursos públicos para lograrlo, por lo que no son ajenas a los principios de la función administrativa y el control fiscal, entre otras reglas dispuestas en la normativa de contratación pública que son trasversales a todas las entidades, sin importar su régimen legal, </w:t>
      </w:r>
      <w:r w:rsidR="009B4118" w:rsidRPr="00963B42">
        <w:rPr>
          <w:rFonts w:ascii="Arial" w:eastAsia="Calibri" w:hAnsi="Arial" w:cs="Arial"/>
          <w:color w:val="000000" w:themeColor="text1"/>
          <w:sz w:val="20"/>
          <w:szCs w:val="20"/>
          <w:lang w:val="es-ES_tradnl"/>
        </w:rPr>
        <w:t>como las que regulan</w:t>
      </w:r>
      <w:r w:rsidRPr="00963B42">
        <w:rPr>
          <w:rFonts w:ascii="Arial" w:eastAsia="Calibri" w:hAnsi="Arial" w:cs="Arial"/>
          <w:color w:val="000000" w:themeColor="text1"/>
          <w:sz w:val="20"/>
          <w:szCs w:val="20"/>
          <w:lang w:val="es-ES_tradnl"/>
        </w:rPr>
        <w:t xml:space="preserve"> las inhabilidades e incompatibilidades</w:t>
      </w:r>
      <w:r w:rsidR="009B4118" w:rsidRPr="00963B42">
        <w:rPr>
          <w:rFonts w:ascii="Arial" w:eastAsia="Calibri" w:hAnsi="Arial" w:cs="Arial"/>
          <w:color w:val="000000" w:themeColor="text1"/>
          <w:sz w:val="20"/>
          <w:szCs w:val="20"/>
          <w:lang w:val="es-ES_tradnl"/>
        </w:rPr>
        <w:t xml:space="preserve">. </w:t>
      </w:r>
      <w:r w:rsidRPr="00963B42">
        <w:rPr>
          <w:rFonts w:ascii="Arial" w:eastAsia="Calibri" w:hAnsi="Arial" w:cs="Arial"/>
          <w:color w:val="000000" w:themeColor="text1"/>
          <w:sz w:val="20"/>
          <w:szCs w:val="20"/>
          <w:lang w:val="es-ES_tradnl"/>
        </w:rPr>
        <w:t>Lo anterior es reafirmado por el Consejo de Estado, que destaca las reglas que sigue la contratación de las entidades de régimen especial.</w:t>
      </w:r>
    </w:p>
    <w:p w14:paraId="0143E8CF" w14:textId="77777777" w:rsidR="005543E6" w:rsidRPr="00963B42" w:rsidRDefault="005543E6" w:rsidP="00CC2733">
      <w:pPr>
        <w:jc w:val="both"/>
        <w:rPr>
          <w:rFonts w:ascii="Arial" w:eastAsia="Calibri" w:hAnsi="Arial" w:cs="Arial"/>
          <w:color w:val="000000" w:themeColor="text1"/>
          <w:sz w:val="20"/>
          <w:szCs w:val="20"/>
          <w:lang w:val="es-ES_tradnl"/>
        </w:rPr>
      </w:pPr>
    </w:p>
    <w:p w14:paraId="02ED5A87" w14:textId="64D504C9" w:rsidR="005543E6" w:rsidRPr="00963B42" w:rsidRDefault="005543E6" w:rsidP="1360114B">
      <w:pPr>
        <w:jc w:val="both"/>
        <w:rPr>
          <w:rFonts w:ascii="Arial" w:eastAsia="Calibri" w:hAnsi="Arial" w:cs="Arial"/>
          <w:b/>
          <w:bCs/>
          <w:color w:val="000000" w:themeColor="text1"/>
          <w:sz w:val="22"/>
          <w:szCs w:val="22"/>
          <w:lang w:val="es-ES"/>
        </w:rPr>
      </w:pPr>
      <w:r w:rsidRPr="1360114B">
        <w:rPr>
          <w:rFonts w:ascii="Arial" w:eastAsia="Calibri" w:hAnsi="Arial" w:cs="Arial"/>
          <w:b/>
          <w:bCs/>
          <w:color w:val="000000" w:themeColor="text1"/>
          <w:sz w:val="22"/>
          <w:szCs w:val="22"/>
          <w:lang w:val="es-ES"/>
        </w:rPr>
        <w:t xml:space="preserve">ENTIDADES </w:t>
      </w:r>
      <w:r w:rsidR="00E13459">
        <w:rPr>
          <w:rFonts w:ascii="Arial" w:eastAsia="Calibri" w:hAnsi="Arial" w:cs="Arial"/>
          <w:b/>
          <w:bCs/>
          <w:color w:val="000000" w:themeColor="text1"/>
          <w:sz w:val="22"/>
          <w:szCs w:val="22"/>
          <w:lang w:val="es-ES"/>
        </w:rPr>
        <w:t>CON</w:t>
      </w:r>
      <w:r w:rsidRPr="1360114B">
        <w:rPr>
          <w:rFonts w:ascii="Arial" w:eastAsia="Calibri" w:hAnsi="Arial" w:cs="Arial"/>
          <w:b/>
          <w:bCs/>
          <w:color w:val="000000" w:themeColor="text1"/>
          <w:sz w:val="22"/>
          <w:szCs w:val="22"/>
          <w:lang w:val="es-ES"/>
        </w:rPr>
        <w:t xml:space="preserve"> RÉGIMEN ESPECIAL </w:t>
      </w:r>
      <w:r w:rsidR="6838BE49" w:rsidRPr="1360114B">
        <w:rPr>
          <w:rFonts w:ascii="Arial" w:eastAsia="Arial" w:hAnsi="Arial" w:cs="Arial"/>
          <w:b/>
          <w:bCs/>
          <w:sz w:val="22"/>
          <w:szCs w:val="22"/>
          <w:lang w:val="es-ES"/>
        </w:rPr>
        <w:t>–</w:t>
      </w:r>
      <w:r w:rsidRPr="1360114B">
        <w:rPr>
          <w:rFonts w:ascii="Arial" w:eastAsia="Calibri" w:hAnsi="Arial" w:cs="Arial"/>
          <w:b/>
          <w:bCs/>
          <w:color w:val="000000" w:themeColor="text1"/>
          <w:sz w:val="22"/>
          <w:szCs w:val="22"/>
          <w:lang w:val="es-ES"/>
        </w:rPr>
        <w:t xml:space="preserve"> Manual de Contratación </w:t>
      </w:r>
      <w:r w:rsidR="22D730B7" w:rsidRPr="1360114B">
        <w:rPr>
          <w:rFonts w:ascii="Arial" w:eastAsia="Arial" w:hAnsi="Arial" w:cs="Arial"/>
          <w:b/>
          <w:bCs/>
          <w:sz w:val="22"/>
          <w:szCs w:val="22"/>
          <w:lang w:val="es-ES"/>
        </w:rPr>
        <w:t>–</w:t>
      </w:r>
      <w:r w:rsidRPr="1360114B">
        <w:rPr>
          <w:rFonts w:ascii="Arial" w:eastAsia="Calibri" w:hAnsi="Arial" w:cs="Arial"/>
          <w:b/>
          <w:bCs/>
          <w:color w:val="000000" w:themeColor="text1"/>
          <w:sz w:val="22"/>
          <w:szCs w:val="22"/>
          <w:lang w:val="es-ES"/>
        </w:rPr>
        <w:t xml:space="preserve"> Contenido</w:t>
      </w:r>
    </w:p>
    <w:p w14:paraId="66B6AFE1" w14:textId="77777777" w:rsidR="005543E6" w:rsidRPr="00963B42" w:rsidRDefault="005543E6" w:rsidP="005543E6">
      <w:pPr>
        <w:jc w:val="both"/>
        <w:rPr>
          <w:rFonts w:ascii="Arial" w:eastAsia="Calibri" w:hAnsi="Arial" w:cs="Arial"/>
          <w:color w:val="000000" w:themeColor="text1"/>
          <w:sz w:val="20"/>
          <w:szCs w:val="20"/>
          <w:lang w:val="es-ES_tradnl"/>
        </w:rPr>
      </w:pPr>
    </w:p>
    <w:p w14:paraId="0986257C" w14:textId="2AEB829C" w:rsidR="005543E6" w:rsidRPr="00963B42" w:rsidRDefault="005543E6" w:rsidP="005543E6">
      <w:pPr>
        <w:jc w:val="both"/>
        <w:rPr>
          <w:rFonts w:ascii="Arial" w:eastAsia="Calibri" w:hAnsi="Arial" w:cs="Arial"/>
          <w:color w:val="000000" w:themeColor="text1"/>
          <w:sz w:val="20"/>
          <w:szCs w:val="20"/>
          <w:lang w:val="es-ES_tradnl"/>
        </w:rPr>
      </w:pPr>
      <w:r w:rsidRPr="00963B42">
        <w:rPr>
          <w:rFonts w:ascii="Arial" w:eastAsia="Calibri" w:hAnsi="Arial" w:cs="Arial"/>
          <w:color w:val="000000" w:themeColor="text1"/>
          <w:sz w:val="20"/>
          <w:szCs w:val="20"/>
          <w:lang w:val="es-ES_tradnl"/>
        </w:rPr>
        <w:t>Toda vez que las entidades de régimen especial administran recursos públicos, sus manuales de contratación deben ceñirse a unas reglas mínimas que garanticen el cumplimiento de los principios de la función pública, el control fiscal y los principios rectores de la contratación estatal. Dentro de estas reglas mínimas deben:</w:t>
      </w:r>
      <w:r w:rsidR="009B4118" w:rsidRPr="00963B42">
        <w:rPr>
          <w:rFonts w:ascii="Arial" w:eastAsia="Calibri" w:hAnsi="Arial" w:cs="Arial"/>
          <w:color w:val="000000" w:themeColor="text1"/>
          <w:sz w:val="20"/>
          <w:szCs w:val="20"/>
          <w:lang w:val="es-ES_tradnl"/>
        </w:rPr>
        <w:t xml:space="preserve"> </w:t>
      </w:r>
      <w:r w:rsidRPr="00963B42">
        <w:rPr>
          <w:rFonts w:ascii="Arial" w:eastAsia="Calibri" w:hAnsi="Arial" w:cs="Arial"/>
          <w:color w:val="000000" w:themeColor="text1"/>
          <w:sz w:val="20"/>
          <w:szCs w:val="20"/>
          <w:lang w:val="es-ES_tradnl"/>
        </w:rPr>
        <w:t>indicar el contenido de las propuestas y los procedimientos de selección, llevar una descripción precisa del procedimiento, los plazos de las etapas y los criterios de evaluación y desempate, y todos los criterios necesarios para garantizar la selección objetiva, la protección del interés general y el valor por dinero.</w:t>
      </w:r>
    </w:p>
    <w:p w14:paraId="7A58A8E3" w14:textId="77777777" w:rsidR="005543E6" w:rsidRPr="00963B42" w:rsidRDefault="005543E6" w:rsidP="005543E6">
      <w:pPr>
        <w:jc w:val="both"/>
        <w:rPr>
          <w:rFonts w:ascii="Arial" w:eastAsia="Calibri" w:hAnsi="Arial" w:cs="Arial"/>
          <w:color w:val="000000" w:themeColor="text1"/>
          <w:sz w:val="20"/>
          <w:szCs w:val="20"/>
          <w:lang w:val="es-ES_tradnl"/>
        </w:rPr>
      </w:pPr>
    </w:p>
    <w:p w14:paraId="3653F810" w14:textId="030D1EF4" w:rsidR="005543E6" w:rsidRPr="00963B42" w:rsidRDefault="005543E6" w:rsidP="1360114B">
      <w:pPr>
        <w:jc w:val="both"/>
        <w:rPr>
          <w:rFonts w:ascii="Arial" w:eastAsia="Calibri" w:hAnsi="Arial" w:cs="Arial"/>
          <w:b/>
          <w:bCs/>
          <w:color w:val="000000" w:themeColor="text1"/>
          <w:sz w:val="22"/>
          <w:szCs w:val="22"/>
          <w:lang w:val="es-ES"/>
        </w:rPr>
      </w:pPr>
      <w:r w:rsidRPr="1360114B">
        <w:rPr>
          <w:rFonts w:ascii="Arial" w:eastAsia="Calibri" w:hAnsi="Arial" w:cs="Arial"/>
          <w:b/>
          <w:bCs/>
          <w:color w:val="000000" w:themeColor="text1"/>
          <w:sz w:val="22"/>
          <w:szCs w:val="22"/>
          <w:lang w:val="es-ES"/>
        </w:rPr>
        <w:t xml:space="preserve">ENTIDADES </w:t>
      </w:r>
      <w:r w:rsidR="00E13459">
        <w:rPr>
          <w:rFonts w:ascii="Arial" w:eastAsia="Calibri" w:hAnsi="Arial" w:cs="Arial"/>
          <w:b/>
          <w:bCs/>
          <w:color w:val="000000" w:themeColor="text1"/>
          <w:sz w:val="22"/>
          <w:szCs w:val="22"/>
          <w:lang w:val="es-ES"/>
        </w:rPr>
        <w:t>CON</w:t>
      </w:r>
      <w:bookmarkStart w:id="2" w:name="_GoBack"/>
      <w:bookmarkEnd w:id="2"/>
      <w:r w:rsidRPr="1360114B">
        <w:rPr>
          <w:rFonts w:ascii="Arial" w:eastAsia="Calibri" w:hAnsi="Arial" w:cs="Arial"/>
          <w:b/>
          <w:bCs/>
          <w:color w:val="000000" w:themeColor="text1"/>
          <w:sz w:val="22"/>
          <w:szCs w:val="22"/>
          <w:lang w:val="es-ES"/>
        </w:rPr>
        <w:t xml:space="preserve"> RÉGIMEN ESPECIAL </w:t>
      </w:r>
      <w:r w:rsidR="1C06EAC7" w:rsidRPr="1360114B">
        <w:rPr>
          <w:rFonts w:ascii="Arial" w:eastAsia="Arial" w:hAnsi="Arial" w:cs="Arial"/>
          <w:b/>
          <w:bCs/>
          <w:sz w:val="22"/>
          <w:szCs w:val="22"/>
          <w:lang w:val="es-ES"/>
        </w:rPr>
        <w:t>–</w:t>
      </w:r>
      <w:r w:rsidRPr="1360114B">
        <w:rPr>
          <w:rFonts w:ascii="Arial" w:eastAsia="Calibri" w:hAnsi="Arial" w:cs="Arial"/>
          <w:b/>
          <w:bCs/>
          <w:color w:val="000000" w:themeColor="text1"/>
          <w:sz w:val="22"/>
          <w:szCs w:val="22"/>
          <w:lang w:val="es-ES"/>
        </w:rPr>
        <w:t xml:space="preserve"> Obligaciones trasversales </w:t>
      </w:r>
      <w:r w:rsidR="004F11CD">
        <w:rPr>
          <w:rFonts w:ascii="Arial" w:eastAsia="Calibri" w:hAnsi="Arial" w:cs="Arial"/>
          <w:b/>
          <w:color w:val="000000" w:themeColor="text1"/>
          <w:sz w:val="22"/>
        </w:rPr>
        <w:t xml:space="preserve">– </w:t>
      </w:r>
      <w:r w:rsidR="004F11CD">
        <w:rPr>
          <w:rFonts w:ascii="Arial" w:eastAsia="Calibri" w:hAnsi="Arial" w:cs="Arial"/>
          <w:b/>
          <w:bCs/>
          <w:color w:val="000000" w:themeColor="text1"/>
          <w:sz w:val="22"/>
          <w:szCs w:val="22"/>
        </w:rPr>
        <w:t>E</w:t>
      </w:r>
      <w:r w:rsidRPr="1360114B">
        <w:rPr>
          <w:rFonts w:ascii="Arial" w:eastAsia="Calibri" w:hAnsi="Arial" w:cs="Arial"/>
          <w:b/>
          <w:bCs/>
          <w:color w:val="000000" w:themeColor="text1"/>
          <w:sz w:val="22"/>
          <w:szCs w:val="22"/>
          <w:lang w:val="es-ES"/>
        </w:rPr>
        <w:t>ntidades</w:t>
      </w:r>
      <w:r w:rsidR="004F11CD">
        <w:rPr>
          <w:rFonts w:ascii="Arial" w:eastAsia="Calibri" w:hAnsi="Arial" w:cs="Arial"/>
          <w:b/>
          <w:bCs/>
          <w:color w:val="000000" w:themeColor="text1"/>
          <w:sz w:val="22"/>
          <w:szCs w:val="22"/>
          <w:lang w:val="es-ES"/>
        </w:rPr>
        <w:t xml:space="preserve"> estatales </w:t>
      </w:r>
    </w:p>
    <w:p w14:paraId="4E60515B" w14:textId="77777777" w:rsidR="005543E6" w:rsidRPr="00963B42" w:rsidRDefault="005543E6" w:rsidP="005543E6">
      <w:pPr>
        <w:jc w:val="both"/>
        <w:rPr>
          <w:rFonts w:ascii="Arial" w:eastAsia="Calibri" w:hAnsi="Arial" w:cs="Arial"/>
          <w:color w:val="000000" w:themeColor="text1"/>
          <w:sz w:val="20"/>
          <w:szCs w:val="20"/>
          <w:lang w:val="es-ES_tradnl"/>
        </w:rPr>
      </w:pPr>
    </w:p>
    <w:p w14:paraId="601DFE34" w14:textId="0903B0FC" w:rsidR="005543E6" w:rsidRPr="00963B42" w:rsidRDefault="005543E6" w:rsidP="005543E6">
      <w:pPr>
        <w:jc w:val="both"/>
        <w:rPr>
          <w:rFonts w:ascii="Arial" w:eastAsia="Calibri" w:hAnsi="Arial" w:cs="Arial"/>
          <w:color w:val="000000" w:themeColor="text1"/>
          <w:sz w:val="20"/>
          <w:szCs w:val="20"/>
          <w:lang w:val="es-ES_tradnl"/>
        </w:rPr>
      </w:pPr>
      <w:r w:rsidRPr="00963B42">
        <w:rPr>
          <w:rFonts w:ascii="Arial" w:eastAsia="Calibri" w:hAnsi="Arial" w:cs="Arial"/>
          <w:color w:val="000000" w:themeColor="text1"/>
          <w:sz w:val="20"/>
          <w:szCs w:val="20"/>
          <w:lang w:val="es-ES_tradnl"/>
        </w:rPr>
        <w:t>Así mismo, estas entidades deben cumplir con unas obligaciones transversales a la contratación pública, entre ellas la elaboración del Plan Anual de Adquisiciones, la publicación de sus procedimientos de selección a través de la herramienta SECOP —en la sección Régimen Especial—, hacer uso del clasificador de bienes y servicios de las Naciones Unidas, reportar las sanciones, multas, inhabilidades e incompatibilidades de los proveedores de la entidad y analizar el sector económico de los oferentes, entre otras.</w:t>
      </w:r>
    </w:p>
    <w:p w14:paraId="6DA95B08" w14:textId="1516378C" w:rsidR="00FF683C" w:rsidRPr="00963B42" w:rsidRDefault="00FF683C" w:rsidP="005543E6">
      <w:pPr>
        <w:jc w:val="both"/>
        <w:rPr>
          <w:rFonts w:ascii="Arial" w:eastAsia="Calibri" w:hAnsi="Arial" w:cs="Arial"/>
          <w:color w:val="000000" w:themeColor="text1"/>
          <w:sz w:val="20"/>
          <w:szCs w:val="20"/>
          <w:lang w:val="es-ES_tradnl"/>
        </w:rPr>
      </w:pPr>
    </w:p>
    <w:p w14:paraId="753E8E03" w14:textId="08A1E6DA" w:rsidR="00FF683C" w:rsidRPr="00963B42" w:rsidRDefault="00FF683C" w:rsidP="1360114B">
      <w:pPr>
        <w:jc w:val="both"/>
        <w:rPr>
          <w:rFonts w:ascii="Arial" w:eastAsia="Calibri" w:hAnsi="Arial" w:cs="Arial"/>
          <w:b/>
          <w:bCs/>
          <w:color w:val="000000" w:themeColor="text1"/>
          <w:sz w:val="22"/>
          <w:szCs w:val="22"/>
          <w:lang w:val="es-ES"/>
        </w:rPr>
      </w:pPr>
      <w:r w:rsidRPr="1360114B">
        <w:rPr>
          <w:rFonts w:ascii="Arial" w:eastAsia="Calibri" w:hAnsi="Arial" w:cs="Arial"/>
          <w:b/>
          <w:bCs/>
          <w:color w:val="000000" w:themeColor="text1"/>
          <w:sz w:val="22"/>
          <w:szCs w:val="22"/>
          <w:lang w:val="es-ES"/>
        </w:rPr>
        <w:t xml:space="preserve">CONTRATO INTERADMINISTRATIVO </w:t>
      </w:r>
      <w:r w:rsidR="279D2134" w:rsidRPr="1360114B">
        <w:rPr>
          <w:rFonts w:ascii="Arial" w:eastAsia="Arial" w:hAnsi="Arial" w:cs="Arial"/>
          <w:b/>
          <w:bCs/>
          <w:sz w:val="22"/>
          <w:szCs w:val="22"/>
          <w:lang w:val="es-ES"/>
        </w:rPr>
        <w:t>–</w:t>
      </w:r>
      <w:r w:rsidRPr="1360114B">
        <w:rPr>
          <w:rFonts w:ascii="Arial" w:eastAsia="Calibri" w:hAnsi="Arial" w:cs="Arial"/>
          <w:b/>
          <w:bCs/>
          <w:color w:val="000000" w:themeColor="text1"/>
          <w:sz w:val="22"/>
          <w:szCs w:val="22"/>
          <w:lang w:val="es-ES"/>
        </w:rPr>
        <w:t xml:space="preserve"> Concepto </w:t>
      </w:r>
      <w:r w:rsidR="50114455" w:rsidRPr="1360114B">
        <w:rPr>
          <w:rFonts w:ascii="Arial" w:eastAsia="Arial" w:hAnsi="Arial" w:cs="Arial"/>
          <w:b/>
          <w:bCs/>
          <w:sz w:val="22"/>
          <w:szCs w:val="22"/>
          <w:lang w:val="es-ES"/>
        </w:rPr>
        <w:t>–</w:t>
      </w:r>
      <w:r w:rsidR="50114455" w:rsidRPr="1360114B">
        <w:rPr>
          <w:rFonts w:ascii="Arial" w:eastAsia="Calibri" w:hAnsi="Arial" w:cs="Arial"/>
          <w:b/>
          <w:bCs/>
          <w:color w:val="000000" w:themeColor="text1"/>
          <w:sz w:val="22"/>
          <w:szCs w:val="22"/>
          <w:lang w:val="es-ES"/>
        </w:rPr>
        <w:t xml:space="preserve"> </w:t>
      </w:r>
      <w:r w:rsidRPr="1360114B">
        <w:rPr>
          <w:rFonts w:ascii="Arial" w:eastAsia="Calibri" w:hAnsi="Arial" w:cs="Arial"/>
          <w:b/>
          <w:bCs/>
          <w:color w:val="000000" w:themeColor="text1"/>
          <w:sz w:val="22"/>
          <w:szCs w:val="22"/>
          <w:lang w:val="es-ES"/>
        </w:rPr>
        <w:t>Régimen jurídico</w:t>
      </w:r>
    </w:p>
    <w:p w14:paraId="7BDB0D56" w14:textId="77777777" w:rsidR="00FF683C" w:rsidRPr="00963B42" w:rsidRDefault="00FF683C" w:rsidP="00FF683C">
      <w:pPr>
        <w:jc w:val="both"/>
        <w:rPr>
          <w:rFonts w:ascii="Arial" w:eastAsia="Calibri" w:hAnsi="Arial" w:cs="Arial"/>
          <w:color w:val="000000" w:themeColor="text1"/>
          <w:sz w:val="20"/>
          <w:szCs w:val="20"/>
          <w:lang w:val="es-ES_tradnl"/>
        </w:rPr>
      </w:pPr>
    </w:p>
    <w:p w14:paraId="105DB03B" w14:textId="0640F30A" w:rsidR="00FF683C" w:rsidRPr="00963B42" w:rsidRDefault="007A6C15" w:rsidP="007A6C15">
      <w:pPr>
        <w:jc w:val="both"/>
        <w:rPr>
          <w:rFonts w:ascii="Arial" w:eastAsia="Calibri" w:hAnsi="Arial" w:cs="Arial"/>
          <w:color w:val="000000" w:themeColor="text1"/>
          <w:sz w:val="20"/>
          <w:szCs w:val="20"/>
          <w:lang w:val="es-ES_tradnl"/>
        </w:rPr>
      </w:pPr>
      <w:r w:rsidRPr="00963B42">
        <w:rPr>
          <w:rFonts w:ascii="Arial" w:eastAsia="Calibri" w:hAnsi="Arial" w:cs="Arial"/>
          <w:color w:val="000000" w:themeColor="text1"/>
          <w:sz w:val="20"/>
          <w:szCs w:val="20"/>
          <w:lang w:val="es-ES_tradnl"/>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de Ley 80 de 1993 celebrar esta clase de convenios con una entidad estatal de régimen especial y no por ello dejará de ser un contrato o convenio interadministrativo, caso en el cual su ejecución  estará sometida a la Ley 80 de 1993</w:t>
      </w:r>
      <w:r w:rsidR="00B2139A" w:rsidRPr="00963B42">
        <w:rPr>
          <w:rFonts w:ascii="Arial" w:eastAsia="Calibri" w:hAnsi="Arial" w:cs="Arial"/>
          <w:color w:val="000000" w:themeColor="text1"/>
          <w:sz w:val="20"/>
          <w:szCs w:val="20"/>
          <w:lang w:val="es-ES_tradnl"/>
        </w:rPr>
        <w:t>,</w:t>
      </w:r>
      <w:r w:rsidRPr="00963B42">
        <w:rPr>
          <w:rFonts w:ascii="Arial" w:eastAsia="Calibri" w:hAnsi="Arial" w:cs="Arial"/>
          <w:color w:val="000000" w:themeColor="text1"/>
          <w:sz w:val="20"/>
          <w:szCs w:val="20"/>
          <w:lang w:val="es-ES_tradnl"/>
        </w:rPr>
        <w:t xml:space="preserve"> a menos que la entidad ejecutora  ̶ entidad con régimen especial ̶ </w:t>
      </w:r>
      <w:r w:rsidR="00B2139A" w:rsidRPr="00963B42">
        <w:rPr>
          <w:rFonts w:ascii="Arial" w:eastAsia="Calibri" w:hAnsi="Arial" w:cs="Arial"/>
          <w:color w:val="000000" w:themeColor="text1"/>
          <w:sz w:val="20"/>
          <w:szCs w:val="20"/>
          <w:lang w:val="es-ES_tradnl"/>
        </w:rPr>
        <w:t xml:space="preserve"> realice </w:t>
      </w:r>
      <w:r w:rsidRPr="00963B42">
        <w:rPr>
          <w:rFonts w:ascii="Arial" w:eastAsia="Calibri" w:hAnsi="Arial" w:cs="Arial"/>
          <w:color w:val="000000" w:themeColor="text1"/>
          <w:sz w:val="20"/>
          <w:szCs w:val="20"/>
          <w:lang w:val="es-ES_tradnl"/>
        </w:rPr>
        <w:t>su actividad en competencia con el sector privado</w:t>
      </w:r>
      <w:r w:rsidR="00B2139A" w:rsidRPr="00963B42">
        <w:rPr>
          <w:rFonts w:ascii="Arial" w:eastAsia="Calibri" w:hAnsi="Arial" w:cs="Arial"/>
          <w:color w:val="000000" w:themeColor="text1"/>
          <w:sz w:val="20"/>
          <w:szCs w:val="20"/>
          <w:lang w:val="es-ES_tradnl"/>
        </w:rPr>
        <w:t xml:space="preserve"> o cuando la ejecución del contrato interadministrativo tenga relación directa con el desarrollo de su actividad</w:t>
      </w:r>
      <w:r w:rsidRPr="00963B42">
        <w:rPr>
          <w:rFonts w:ascii="Arial" w:eastAsia="Calibri" w:hAnsi="Arial" w:cs="Arial"/>
          <w:color w:val="000000" w:themeColor="text1"/>
          <w:sz w:val="20"/>
          <w:szCs w:val="20"/>
          <w:lang w:val="es-ES_tradnl"/>
        </w:rPr>
        <w:t xml:space="preserve">. Un contrato o convenio interadministrativo no está determinado por la modalidad de selección utilizada </w:t>
      </w:r>
      <w:r w:rsidRPr="00963B42">
        <w:rPr>
          <w:rFonts w:ascii="Arial" w:eastAsia="Calibri" w:hAnsi="Arial" w:cs="Arial"/>
          <w:color w:val="000000" w:themeColor="text1"/>
          <w:sz w:val="20"/>
          <w:szCs w:val="20"/>
          <w:lang w:val="es-ES_tradnl"/>
        </w:rPr>
        <w:lastRenderedPageBreak/>
        <w:t>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amplio. Nótese que, en este caso, lo que cambia es la modalidad de selección y no la naturaleza de contrato interadministrativo.</w:t>
      </w:r>
    </w:p>
    <w:p w14:paraId="04B88CD8" w14:textId="36FFF583" w:rsidR="00390211" w:rsidRPr="00963B42" w:rsidRDefault="00390211" w:rsidP="007A6C15">
      <w:pPr>
        <w:jc w:val="both"/>
        <w:rPr>
          <w:rFonts w:ascii="Arial" w:eastAsia="Calibri" w:hAnsi="Arial" w:cs="Arial"/>
          <w:color w:val="000000" w:themeColor="text1"/>
          <w:sz w:val="20"/>
          <w:szCs w:val="20"/>
          <w:lang w:val="es-ES_tradnl"/>
        </w:rPr>
      </w:pPr>
    </w:p>
    <w:p w14:paraId="3AC7D0D7" w14:textId="77777777" w:rsidR="00390211" w:rsidRPr="00963B42" w:rsidRDefault="00390211" w:rsidP="00390211">
      <w:pPr>
        <w:spacing w:line="276" w:lineRule="auto"/>
        <w:jc w:val="both"/>
        <w:rPr>
          <w:rFonts w:ascii="Arial" w:eastAsia="Calibri" w:hAnsi="Arial" w:cs="Arial"/>
          <w:b/>
          <w:color w:val="000000" w:themeColor="text1"/>
          <w:sz w:val="22"/>
          <w:lang w:val="es-ES_tradnl"/>
        </w:rPr>
      </w:pPr>
      <w:r w:rsidRPr="00963B42">
        <w:rPr>
          <w:rFonts w:ascii="Arial" w:eastAsia="Calibri" w:hAnsi="Arial" w:cs="Arial"/>
          <w:b/>
          <w:color w:val="000000" w:themeColor="text1"/>
          <w:sz w:val="22"/>
          <w:lang w:val="es-ES_tradnl"/>
        </w:rPr>
        <w:t xml:space="preserve">SERVICIOS PÚBLICOS DOMICILIARIOS – Liberalización – Operadores </w:t>
      </w:r>
    </w:p>
    <w:p w14:paraId="4C8573AE" w14:textId="77777777" w:rsidR="00390211" w:rsidRPr="00963B42" w:rsidRDefault="00390211" w:rsidP="00390211">
      <w:pPr>
        <w:jc w:val="both"/>
        <w:rPr>
          <w:rFonts w:ascii="Arial" w:hAnsi="Arial" w:cs="Arial"/>
          <w:color w:val="000000" w:themeColor="text1"/>
          <w:sz w:val="22"/>
          <w:lang w:val="es-ES_tradnl"/>
        </w:rPr>
      </w:pPr>
    </w:p>
    <w:p w14:paraId="04B6E78A" w14:textId="0D1DD51D" w:rsidR="00390211" w:rsidRPr="00963B42" w:rsidRDefault="00390211" w:rsidP="00390211">
      <w:pPr>
        <w:jc w:val="both"/>
        <w:rPr>
          <w:rFonts w:ascii="Arial" w:eastAsia="Calibri" w:hAnsi="Arial" w:cs="Arial"/>
          <w:color w:val="000000" w:themeColor="text1"/>
          <w:sz w:val="20"/>
          <w:szCs w:val="20"/>
          <w:lang w:val="es-ES_tradnl"/>
        </w:rPr>
      </w:pPr>
      <w:r w:rsidRPr="00963B42">
        <w:rPr>
          <w:rFonts w:ascii="Arial" w:eastAsia="Calibri" w:hAnsi="Arial" w:cs="Arial"/>
          <w:color w:val="000000" w:themeColor="text1"/>
          <w:sz w:val="20"/>
          <w:szCs w:val="20"/>
          <w:lang w:val="es-ES_tradnl"/>
        </w:rPr>
        <w:t>En la Constitución Política de 1991 se previó un régimen de liberalización de los servicios públicos. En tal contexto, el artículo 365 de la Carta establece que los servicios públicos domiciliarios «podrán ser prestados por el Estado, directa o indirectamente, por comunidades organizadas, o por particulares», pero que «[e]n todo caso, el Estado mantendrá la regulación, el control y la vigilancia de dichos servicios». En desarrollo de esta habilitación superior, el artículo 15 de la Ley 142 de 1994 dispone que pueden actuar como operadores de servicios públicos domiciliarios: i) «Las empresas de servicios públicos» –oficiales, mixtas y privadas–, ii) «Las personas naturales o jurídicas que produzcan para ellas mismas, o como consecuencia o complemento de su actividad principal, los bienes y servicios propios del objeto de las empresas de servicios públicos, iii) «Los municipios cuando asuman en forma directa, a través de su administración central, la prestación de los servicios públicos, conforme a lo dispuesto en esta Ley», y iv) «Las organizaciones autorizadas conforme a esta Ley para prestar servicios públicos en municipios menores en zonas rurales y en áreas o zonas urbanas específicas».</w:t>
      </w:r>
    </w:p>
    <w:p w14:paraId="020FB47C" w14:textId="77777777" w:rsidR="00390211" w:rsidRPr="00963B42" w:rsidRDefault="00390211" w:rsidP="00390211">
      <w:pPr>
        <w:pStyle w:val="Prrafodelista"/>
        <w:spacing w:line="276" w:lineRule="auto"/>
        <w:ind w:left="0"/>
        <w:jc w:val="both"/>
        <w:rPr>
          <w:rFonts w:ascii="Arial" w:eastAsia="Calibri" w:hAnsi="Arial" w:cs="Arial"/>
          <w:color w:val="000000" w:themeColor="text1"/>
          <w:sz w:val="20"/>
          <w:szCs w:val="20"/>
          <w:lang w:val="es-ES_tradnl"/>
        </w:rPr>
      </w:pPr>
    </w:p>
    <w:p w14:paraId="199202F2" w14:textId="01798F12" w:rsidR="00390211" w:rsidRPr="00963B42" w:rsidRDefault="00390211" w:rsidP="00390211">
      <w:pPr>
        <w:spacing w:line="276" w:lineRule="auto"/>
        <w:jc w:val="both"/>
        <w:rPr>
          <w:rFonts w:ascii="Arial" w:eastAsia="Calibri" w:hAnsi="Arial" w:cs="Arial"/>
          <w:b/>
          <w:color w:val="000000" w:themeColor="text1"/>
          <w:sz w:val="22"/>
          <w:lang w:val="es-ES_tradnl"/>
        </w:rPr>
      </w:pPr>
      <w:r w:rsidRPr="00963B42">
        <w:rPr>
          <w:rFonts w:ascii="Arial" w:eastAsia="Calibri" w:hAnsi="Arial" w:cs="Arial"/>
          <w:b/>
          <w:color w:val="000000" w:themeColor="text1"/>
          <w:sz w:val="22"/>
          <w:lang w:val="es-ES_tradnl"/>
        </w:rPr>
        <w:t xml:space="preserve">SERVICIOS PÚBLICOS DOMICILIARIOS – Régimen contractual – Derecho privado </w:t>
      </w:r>
    </w:p>
    <w:p w14:paraId="4DD55B56" w14:textId="77777777" w:rsidR="00390211" w:rsidRPr="00963B42" w:rsidRDefault="00390211" w:rsidP="00390211">
      <w:pPr>
        <w:jc w:val="both"/>
        <w:rPr>
          <w:rFonts w:ascii="Arial" w:eastAsia="Calibri" w:hAnsi="Arial" w:cs="Arial"/>
          <w:color w:val="000000" w:themeColor="text1"/>
          <w:sz w:val="20"/>
          <w:szCs w:val="20"/>
          <w:lang w:val="es-ES_tradnl"/>
        </w:rPr>
      </w:pPr>
    </w:p>
    <w:p w14:paraId="1187CAA5" w14:textId="2F724532" w:rsidR="00390211" w:rsidRPr="00963B42" w:rsidRDefault="00390211" w:rsidP="00390211">
      <w:pPr>
        <w:jc w:val="both"/>
        <w:rPr>
          <w:rFonts w:ascii="Arial" w:eastAsia="Calibri" w:hAnsi="Arial" w:cs="Arial"/>
          <w:color w:val="000000" w:themeColor="text1"/>
          <w:sz w:val="20"/>
          <w:szCs w:val="20"/>
          <w:lang w:val="es-ES_tradnl"/>
        </w:rPr>
      </w:pPr>
      <w:r w:rsidRPr="00963B42">
        <w:rPr>
          <w:rFonts w:ascii="Arial" w:eastAsia="Calibri" w:hAnsi="Arial" w:cs="Arial"/>
          <w:color w:val="000000" w:themeColor="text1"/>
          <w:sz w:val="20"/>
          <w:szCs w:val="20"/>
          <w:lang w:val="es-ES_tradnl"/>
        </w:rPr>
        <w:t xml:space="preserve">En desarrollo de su libertad de configuración legislativa y en virtud de la naturaleza de la actividad ejercida por los operadores, el Congreso de la República dispuso en la Ley 142 de 1994 que el régimen contractual aplicable a las empresas prestadoras de servicios públicos domiciliarios es el derecho privado. En tal sentido, el primer inciso del artículo 31 de dicha Ley prevé que «Los contratos que celebren las entidades estatales que prestan los servicios públicos a los que se refiere esta ley no estarán sujetos a las disposiciones del Estatuto General de Contratación de la Administración Pública, salvo en lo que la presente ley disponga otra cosa» y, de igual modo, el inciso inicial del artículo 32 del mismo cuerpo normativo establece que «Salvo en cuanto la Constitución Política o esta Ley dispongan expresamente lo contrario, la constitución, y los actos de todas las empresas de servicios públicos, así como los requeridos para la administración y el ejercicio de los derechos de todas las personas que sean socias de ellas, en lo no dispuesto en esta Ley, se regirán exclusivamente por las reglas del derecho privado». Lo anterior significa que, salvo los casos especiales en los que la Constitución Política o la Ley establezcan expresamente que los actos y contratos de las empresas prestadoras de servicios públicos domiciliarios deban regularse por el Estatuto General de Contratación de la Administración Pública –Ley 80 de 1993, Ley 1150 de 2007 y normas complementarias–, la actividad contractual de aquellas se rige por el derecho privado, es decir, por las normas civiles y comerciales, las cuales, en todo caso, deben aplicarse en armonía con su manual o reglamento interno de contratación, así como con los principios de la función administrativa y de la gestión fiscal, consagrados, respectivamente, en los artículos 209 y 267 de la Constitución, más el régimen de inhabilidades e incompatibilidades previsto para la contratación estatal, tal como se infiere de la eficacia directa de la norma superior y del artículo 13 de la Ley 1150 de 2007.  </w:t>
      </w:r>
    </w:p>
    <w:p w14:paraId="20D16FDA" w14:textId="77777777" w:rsidR="00CB1148" w:rsidRPr="00963B42" w:rsidRDefault="00CB1148" w:rsidP="003C32C2">
      <w:pPr>
        <w:jc w:val="both"/>
        <w:rPr>
          <w:rFonts w:ascii="Arial" w:eastAsia="Calibri" w:hAnsi="Arial" w:cs="Arial"/>
          <w:b/>
          <w:bCs/>
          <w:color w:val="000000" w:themeColor="text1"/>
          <w:sz w:val="22"/>
          <w:lang w:val="es-ES_tradnl"/>
        </w:rPr>
      </w:pPr>
    </w:p>
    <w:p w14:paraId="5167ACCA" w14:textId="1273ABD5" w:rsidR="003C32C2" w:rsidRPr="00963B42" w:rsidRDefault="003C32C2" w:rsidP="1360114B">
      <w:pPr>
        <w:jc w:val="both"/>
        <w:rPr>
          <w:rFonts w:ascii="Arial" w:eastAsia="Calibri" w:hAnsi="Arial" w:cs="Arial"/>
          <w:b/>
          <w:bCs/>
          <w:color w:val="000000" w:themeColor="text1"/>
          <w:sz w:val="22"/>
          <w:szCs w:val="22"/>
          <w:lang w:val="es-ES"/>
        </w:rPr>
      </w:pPr>
      <w:r w:rsidRPr="1360114B">
        <w:rPr>
          <w:rFonts w:ascii="Arial" w:eastAsia="Calibri" w:hAnsi="Arial" w:cs="Arial"/>
          <w:b/>
          <w:bCs/>
          <w:color w:val="000000" w:themeColor="text1"/>
          <w:sz w:val="22"/>
          <w:szCs w:val="22"/>
          <w:lang w:val="es-ES"/>
        </w:rPr>
        <w:t xml:space="preserve">INHABILIDADES E INCOMPATIBILIDADES </w:t>
      </w:r>
      <w:r w:rsidR="3CAB921C" w:rsidRPr="1360114B">
        <w:rPr>
          <w:rFonts w:ascii="Arial" w:eastAsia="Arial" w:hAnsi="Arial" w:cs="Arial"/>
          <w:b/>
          <w:bCs/>
          <w:sz w:val="22"/>
          <w:szCs w:val="22"/>
          <w:lang w:val="es-ES"/>
        </w:rPr>
        <w:t>–</w:t>
      </w:r>
      <w:r w:rsidRPr="1360114B">
        <w:rPr>
          <w:rFonts w:ascii="Arial" w:eastAsia="Calibri" w:hAnsi="Arial" w:cs="Arial"/>
          <w:b/>
          <w:bCs/>
          <w:color w:val="000000" w:themeColor="text1"/>
          <w:sz w:val="22"/>
          <w:szCs w:val="22"/>
          <w:lang w:val="es-ES"/>
        </w:rPr>
        <w:t xml:space="preserve"> Concepto ― Principio de legalidad </w:t>
      </w:r>
      <w:r w:rsidR="7EE29648" w:rsidRPr="1360114B">
        <w:rPr>
          <w:rFonts w:ascii="Arial" w:eastAsia="Arial" w:hAnsi="Arial" w:cs="Arial"/>
          <w:b/>
          <w:bCs/>
          <w:sz w:val="22"/>
          <w:szCs w:val="22"/>
          <w:lang w:val="es-ES"/>
        </w:rPr>
        <w:t>–</w:t>
      </w:r>
      <w:r w:rsidRPr="1360114B">
        <w:rPr>
          <w:rFonts w:ascii="Arial" w:eastAsia="Calibri" w:hAnsi="Arial" w:cs="Arial"/>
          <w:b/>
          <w:bCs/>
          <w:color w:val="000000" w:themeColor="text1"/>
          <w:sz w:val="22"/>
          <w:szCs w:val="22"/>
          <w:lang w:val="es-ES"/>
        </w:rPr>
        <w:t xml:space="preserve"> Interpretación restrictiva</w:t>
      </w:r>
    </w:p>
    <w:p w14:paraId="115C9502" w14:textId="77777777" w:rsidR="003C32C2" w:rsidRPr="00963B42" w:rsidRDefault="003C32C2" w:rsidP="003C32C2">
      <w:pPr>
        <w:jc w:val="both"/>
        <w:rPr>
          <w:rFonts w:ascii="Arial" w:eastAsia="Calibri" w:hAnsi="Arial" w:cs="Arial"/>
          <w:b/>
          <w:bCs/>
          <w:color w:val="000000" w:themeColor="text1"/>
          <w:sz w:val="22"/>
          <w:lang w:val="es-ES_tradnl"/>
        </w:rPr>
      </w:pPr>
    </w:p>
    <w:p w14:paraId="27CD161D" w14:textId="77777777" w:rsidR="003C32C2" w:rsidRPr="00963B42" w:rsidRDefault="003C32C2" w:rsidP="003C32C2">
      <w:pPr>
        <w:jc w:val="both"/>
        <w:rPr>
          <w:rFonts w:ascii="Arial" w:eastAsia="Calibri" w:hAnsi="Arial" w:cs="Arial"/>
          <w:color w:val="000000" w:themeColor="text1"/>
          <w:sz w:val="20"/>
          <w:szCs w:val="20"/>
          <w:lang w:val="es-ES_tradnl"/>
        </w:rPr>
      </w:pPr>
      <w:r w:rsidRPr="00963B42">
        <w:rPr>
          <w:rFonts w:ascii="Arial" w:eastAsia="Calibri" w:hAnsi="Arial" w:cs="Arial"/>
          <w:color w:val="000000" w:themeColor="text1"/>
          <w:sz w:val="20"/>
          <w:szCs w:val="20"/>
          <w:lang w:val="es-ES_tradnl"/>
        </w:rPr>
        <w:lastRenderedPageBreak/>
        <w:t xml:space="preserve">El régimen de inhabilidades e incompatibilidades opera como un límite o restricción a la capacidad para presentar ofertas en los procedimientos de selección y para celebrar contratos estatales, que busca salvaguardar principios como la probidad y la transparencia en la actividad de adquisición de bienes y servicios por parte de las entidades públicas. Las </w:t>
      </w:r>
      <w:r w:rsidRPr="00963B42">
        <w:rPr>
          <w:rFonts w:ascii="Arial" w:eastAsia="Calibri" w:hAnsi="Arial" w:cs="Arial"/>
          <w:i/>
          <w:iCs/>
          <w:color w:val="000000" w:themeColor="text1"/>
          <w:sz w:val="20"/>
          <w:szCs w:val="20"/>
          <w:lang w:val="es-ES_tradnl"/>
        </w:rPr>
        <w:t>inhabilidades</w:t>
      </w:r>
      <w:r w:rsidRPr="00963B42">
        <w:rPr>
          <w:rFonts w:ascii="Arial" w:eastAsia="Calibri" w:hAnsi="Arial" w:cs="Arial"/>
          <w:color w:val="000000" w:themeColor="text1"/>
          <w:sz w:val="20"/>
          <w:szCs w:val="20"/>
          <w:lang w:val="es-ES_tradnl"/>
        </w:rPr>
        <w:t xml:space="preserve"> son prohibiciones para concurrir a los procedimientos de selección y para contratar con el Estado, que se derivan i) de la existencia de comportamientos reprochables o de sanciones anteriormente impuestas, ii) de vínculos personales relativos al parentesco o al estado civil o iii) de una actividad u oficio que se desempeñó en el pasado. De otro lado, las </w:t>
      </w:r>
      <w:r w:rsidRPr="00963B42">
        <w:rPr>
          <w:rFonts w:ascii="Arial" w:eastAsia="Calibri" w:hAnsi="Arial" w:cs="Arial"/>
          <w:i/>
          <w:iCs/>
          <w:color w:val="000000" w:themeColor="text1"/>
          <w:sz w:val="20"/>
          <w:szCs w:val="20"/>
          <w:lang w:val="es-ES_tradnl"/>
        </w:rPr>
        <w:t>incompatibilidades</w:t>
      </w:r>
      <w:r w:rsidRPr="00963B42">
        <w:rPr>
          <w:rFonts w:ascii="Arial" w:eastAsia="Calibri" w:hAnsi="Arial" w:cs="Arial"/>
          <w:color w:val="000000" w:themeColor="text1"/>
          <w:sz w:val="20"/>
          <w:szCs w:val="20"/>
          <w:lang w:val="es-ES_tradnl"/>
        </w:rPr>
        <w:t xml:space="preserve">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 Ahora bien, al ser las inhabilidades e incompatibilidades –como ya se dijo– restricciones o límites especiales a la capacidad para presentar ofertas y celebrar contratos estatales, la interpretación de las causales que las integran debe ser restrictiva, pues si se admitiera una interpretación amplia, extensiva o finalista de las mismas, tales enunciados normativos podrían cobijar múltiples supuestos indeterminados, según el parecer o el sentido común de los operadores jurídicos, poniendo en riesgo principios como la igualdad, el debido proceso, la libre concurrencia y el ejercicio de la profesión u oficio.</w:t>
      </w:r>
    </w:p>
    <w:p w14:paraId="2FDD21D5" w14:textId="77777777" w:rsidR="003C32C2" w:rsidRPr="00963B42" w:rsidRDefault="003C32C2" w:rsidP="007A6C15">
      <w:pPr>
        <w:jc w:val="both"/>
        <w:rPr>
          <w:rFonts w:ascii="Arial" w:eastAsia="Calibri" w:hAnsi="Arial" w:cs="Arial"/>
          <w:color w:val="000000" w:themeColor="text1"/>
          <w:sz w:val="20"/>
          <w:szCs w:val="20"/>
          <w:lang w:val="es-ES_tradnl"/>
        </w:rPr>
      </w:pPr>
    </w:p>
    <w:p w14:paraId="02D6B20F" w14:textId="44DD239C" w:rsidR="00390211" w:rsidRPr="00963B42" w:rsidRDefault="00D523AC" w:rsidP="00390211">
      <w:pPr>
        <w:pStyle w:val="Prrafodelista"/>
        <w:ind w:left="0"/>
        <w:jc w:val="both"/>
        <w:rPr>
          <w:rFonts w:ascii="Arial" w:eastAsia="Calibri" w:hAnsi="Arial" w:cs="Arial"/>
          <w:color w:val="000000" w:themeColor="text1"/>
          <w:sz w:val="20"/>
          <w:szCs w:val="20"/>
          <w:lang w:val="es-ES_tradnl"/>
        </w:rPr>
      </w:pPr>
      <w:r w:rsidRPr="00963B42">
        <w:rPr>
          <w:rFonts w:ascii="Arial" w:eastAsia="Calibri" w:hAnsi="Arial" w:cs="Arial"/>
          <w:color w:val="000000" w:themeColor="text1"/>
          <w:sz w:val="20"/>
          <w:szCs w:val="20"/>
          <w:lang w:val="es-ES_tradnl"/>
        </w:rPr>
        <w:t xml:space="preserve"> </w:t>
      </w:r>
    </w:p>
    <w:p w14:paraId="120879D0" w14:textId="77777777" w:rsidR="00C526C7" w:rsidRPr="00C526C7" w:rsidRDefault="00C526C7" w:rsidP="00C526C7">
      <w:pPr>
        <w:pStyle w:val="Default"/>
        <w:rPr>
          <w:sz w:val="22"/>
          <w:szCs w:val="22"/>
        </w:rPr>
      </w:pPr>
      <w:r w:rsidRPr="00C526C7">
        <w:rPr>
          <w:sz w:val="22"/>
          <w:szCs w:val="22"/>
        </w:rPr>
        <w:t xml:space="preserve">Bogotá D.C., </w:t>
      </w:r>
      <w:r w:rsidRPr="00C526C7">
        <w:rPr>
          <w:b/>
          <w:bCs/>
          <w:sz w:val="22"/>
          <w:szCs w:val="22"/>
        </w:rPr>
        <w:t xml:space="preserve">17/03/2020 Hora 11:29:45s </w:t>
      </w:r>
    </w:p>
    <w:p w14:paraId="7E80B7C1" w14:textId="09335E76" w:rsidR="00A37FB6" w:rsidRPr="00C526C7" w:rsidRDefault="00C526C7" w:rsidP="00C526C7">
      <w:pPr>
        <w:tabs>
          <w:tab w:val="left" w:pos="3374"/>
        </w:tabs>
        <w:spacing w:line="276" w:lineRule="auto"/>
        <w:jc w:val="right"/>
        <w:rPr>
          <w:rFonts w:ascii="Arial" w:eastAsia="Calibri" w:hAnsi="Arial" w:cs="Arial"/>
          <w:color w:val="000000" w:themeColor="text1"/>
          <w:sz w:val="22"/>
          <w:lang w:val="es-ES_tradnl"/>
        </w:rPr>
      </w:pPr>
      <w:r w:rsidRPr="00C526C7">
        <w:rPr>
          <w:rFonts w:ascii="Arial" w:hAnsi="Arial" w:cs="Arial"/>
          <w:b/>
          <w:bCs/>
          <w:sz w:val="22"/>
          <w:szCs w:val="22"/>
        </w:rPr>
        <w:t>N° Radicado: 2202013000001970</w:t>
      </w:r>
      <w:r w:rsidR="00A37FB6" w:rsidRPr="00C526C7">
        <w:rPr>
          <w:rFonts w:ascii="Arial" w:eastAsia="Calibri" w:hAnsi="Arial" w:cs="Arial"/>
          <w:color w:val="000000" w:themeColor="text1"/>
          <w:sz w:val="22"/>
          <w:lang w:val="es-ES_tradnl"/>
        </w:rPr>
        <w:tab/>
      </w:r>
    </w:p>
    <w:p w14:paraId="12BB8A72" w14:textId="77777777" w:rsidR="00C526C7" w:rsidRPr="00963B42" w:rsidRDefault="00C526C7" w:rsidP="00C526C7">
      <w:pPr>
        <w:tabs>
          <w:tab w:val="left" w:pos="3374"/>
        </w:tabs>
        <w:spacing w:line="276" w:lineRule="auto"/>
        <w:jc w:val="right"/>
        <w:rPr>
          <w:rFonts w:ascii="Arial" w:eastAsia="Calibri" w:hAnsi="Arial" w:cs="Arial"/>
          <w:color w:val="000000" w:themeColor="text1"/>
          <w:sz w:val="22"/>
          <w:lang w:val="es-ES_tradnl"/>
        </w:rPr>
      </w:pPr>
    </w:p>
    <w:p w14:paraId="2B166DFC" w14:textId="33CAB541" w:rsidR="00A37FB6" w:rsidRPr="00963B42" w:rsidRDefault="00A37FB6" w:rsidP="00F23E3A">
      <w:pPr>
        <w:spacing w:line="276" w:lineRule="auto"/>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t>Señor</w:t>
      </w:r>
    </w:p>
    <w:p w14:paraId="24FC396E" w14:textId="3248B695" w:rsidR="00ED137B" w:rsidRPr="00963B42" w:rsidRDefault="001B64A3" w:rsidP="00F23E3A">
      <w:pPr>
        <w:spacing w:line="276" w:lineRule="auto"/>
        <w:rPr>
          <w:rFonts w:ascii="Arial" w:eastAsia="Calibri" w:hAnsi="Arial" w:cs="Arial"/>
          <w:b/>
          <w:color w:val="000000" w:themeColor="text1"/>
          <w:sz w:val="22"/>
          <w:lang w:val="es-ES_tradnl"/>
        </w:rPr>
      </w:pPr>
      <w:r w:rsidRPr="00963B42">
        <w:rPr>
          <w:rFonts w:ascii="Arial" w:eastAsia="Calibri" w:hAnsi="Arial" w:cs="Arial"/>
          <w:b/>
          <w:color w:val="000000" w:themeColor="text1"/>
          <w:sz w:val="22"/>
          <w:lang w:val="es-ES_tradnl"/>
        </w:rPr>
        <w:t>Andrés Mauricio Quiceno Quiceno</w:t>
      </w:r>
    </w:p>
    <w:p w14:paraId="359C48BE" w14:textId="7007EFE3" w:rsidR="00A37FB6" w:rsidRPr="00963B42" w:rsidRDefault="00A37FB6" w:rsidP="00F23E3A">
      <w:pPr>
        <w:spacing w:line="276" w:lineRule="auto"/>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t>Ciudad</w:t>
      </w:r>
    </w:p>
    <w:p w14:paraId="479F6A3A" w14:textId="7F703F06" w:rsidR="00A37FB6" w:rsidRPr="00963B42" w:rsidRDefault="00A37FB6" w:rsidP="00F23E3A">
      <w:pPr>
        <w:spacing w:line="276" w:lineRule="auto"/>
        <w:jc w:val="center"/>
        <w:rPr>
          <w:rFonts w:ascii="Arial" w:eastAsia="Calibri" w:hAnsi="Arial" w:cs="Arial"/>
          <w:b/>
          <w:color w:val="000000" w:themeColor="text1"/>
          <w:sz w:val="22"/>
          <w:lang w:val="es-ES_tradnl"/>
        </w:rPr>
      </w:pPr>
      <w:r w:rsidRPr="00963B42">
        <w:rPr>
          <w:rFonts w:ascii="Arial" w:eastAsia="Calibri" w:hAnsi="Arial" w:cs="Arial"/>
          <w:b/>
          <w:color w:val="000000" w:themeColor="text1"/>
          <w:sz w:val="22"/>
          <w:lang w:val="es-ES_tradnl"/>
        </w:rPr>
        <w:t xml:space="preserve">Concepto C ─ </w:t>
      </w:r>
      <w:r w:rsidR="004B669F" w:rsidRPr="00963B42">
        <w:rPr>
          <w:rFonts w:ascii="Arial" w:eastAsia="Calibri" w:hAnsi="Arial" w:cs="Arial"/>
          <w:b/>
          <w:color w:val="000000" w:themeColor="text1"/>
          <w:sz w:val="22"/>
          <w:lang w:val="es-ES_tradnl"/>
        </w:rPr>
        <w:t>15</w:t>
      </w:r>
      <w:r w:rsidR="009F6639" w:rsidRPr="00963B42">
        <w:rPr>
          <w:rFonts w:ascii="Arial" w:eastAsia="Calibri" w:hAnsi="Arial" w:cs="Arial"/>
          <w:b/>
          <w:color w:val="000000" w:themeColor="text1"/>
          <w:sz w:val="22"/>
          <w:lang w:val="es-ES_tradnl"/>
        </w:rPr>
        <w:t>7</w:t>
      </w:r>
      <w:r w:rsidRPr="00963B42">
        <w:rPr>
          <w:rFonts w:ascii="Arial" w:eastAsia="Calibri" w:hAnsi="Arial" w:cs="Arial"/>
          <w:b/>
          <w:color w:val="000000" w:themeColor="text1"/>
          <w:sz w:val="22"/>
          <w:lang w:val="es-ES_tradnl"/>
        </w:rPr>
        <w:t xml:space="preserve"> de 2020</w:t>
      </w:r>
    </w:p>
    <w:p w14:paraId="49BB1EAB" w14:textId="77777777" w:rsidR="00A37FB6" w:rsidRPr="00963B42" w:rsidRDefault="00A37FB6" w:rsidP="00F23E3A">
      <w:pPr>
        <w:spacing w:line="276" w:lineRule="auto"/>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63B42" w:rsidRPr="00963B42" w14:paraId="20C2FA60" w14:textId="77777777" w:rsidTr="00F84D74">
        <w:tc>
          <w:tcPr>
            <w:tcW w:w="2689" w:type="dxa"/>
            <w:hideMark/>
          </w:tcPr>
          <w:p w14:paraId="2A9459AB" w14:textId="77777777" w:rsidR="00A37FB6" w:rsidRPr="00963B42" w:rsidRDefault="00A37FB6" w:rsidP="00F23E3A">
            <w:pPr>
              <w:spacing w:line="276" w:lineRule="auto"/>
              <w:rPr>
                <w:rFonts w:ascii="Arial" w:eastAsia="Calibri" w:hAnsi="Arial" w:cs="Arial"/>
                <w:color w:val="000000" w:themeColor="text1"/>
                <w:sz w:val="22"/>
                <w:lang w:val="es-ES_tradnl"/>
              </w:rPr>
            </w:pPr>
            <w:r w:rsidRPr="00963B42">
              <w:rPr>
                <w:rFonts w:ascii="Arial" w:eastAsia="Calibri" w:hAnsi="Arial" w:cs="Arial"/>
                <w:b/>
                <w:color w:val="000000" w:themeColor="text1"/>
                <w:sz w:val="22"/>
                <w:lang w:val="es-ES_tradnl"/>
              </w:rPr>
              <w:t>Temas:</w:t>
            </w:r>
            <w:r w:rsidRPr="00963B42">
              <w:rPr>
                <w:rFonts w:ascii="Arial" w:eastAsia="Calibri" w:hAnsi="Arial" w:cs="Arial"/>
                <w:color w:val="000000" w:themeColor="text1"/>
                <w:sz w:val="22"/>
                <w:lang w:val="es-ES_tradnl"/>
              </w:rPr>
              <w:t xml:space="preserve">           </w:t>
            </w:r>
          </w:p>
          <w:p w14:paraId="1840BCE8" w14:textId="77777777" w:rsidR="00A37FB6" w:rsidRPr="00963B42" w:rsidRDefault="00A37FB6" w:rsidP="00F23E3A">
            <w:pPr>
              <w:spacing w:line="276" w:lineRule="auto"/>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t xml:space="preserve">                           </w:t>
            </w:r>
          </w:p>
        </w:tc>
        <w:tc>
          <w:tcPr>
            <w:tcW w:w="6237" w:type="dxa"/>
            <w:hideMark/>
          </w:tcPr>
          <w:p w14:paraId="069BC436" w14:textId="30F99263" w:rsidR="00A37FB6" w:rsidRPr="00963B42" w:rsidRDefault="00BD61F5" w:rsidP="00F23E3A">
            <w:pPr>
              <w:spacing w:line="276" w:lineRule="auto"/>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t>ENTIDADES DE RÉGIMEN ESPECIAL ― Definición</w:t>
            </w:r>
            <w:r w:rsidR="00FD75E0" w:rsidRPr="00963B42">
              <w:rPr>
                <w:rFonts w:ascii="Arial" w:eastAsia="Calibri" w:hAnsi="Arial" w:cs="Arial"/>
                <w:color w:val="000000" w:themeColor="text1"/>
                <w:sz w:val="22"/>
                <w:lang w:val="es-ES_tradnl"/>
              </w:rPr>
              <w:t xml:space="preserve"> / </w:t>
            </w:r>
            <w:r w:rsidRPr="00963B42">
              <w:rPr>
                <w:rFonts w:ascii="Arial" w:eastAsia="Calibri" w:hAnsi="Arial" w:cs="Arial"/>
                <w:color w:val="000000" w:themeColor="text1"/>
                <w:sz w:val="22"/>
                <w:lang w:val="es-ES_tradnl"/>
              </w:rPr>
              <w:t>ENTIDADES DE RÉGIMEN ESPECIAL ― Reglas aplicables</w:t>
            </w:r>
            <w:r w:rsidR="007F7757" w:rsidRPr="00963B42">
              <w:rPr>
                <w:rFonts w:ascii="Arial" w:eastAsia="Calibri" w:hAnsi="Arial" w:cs="Arial"/>
                <w:color w:val="000000" w:themeColor="text1"/>
                <w:sz w:val="22"/>
                <w:lang w:val="es-ES_tradnl"/>
              </w:rPr>
              <w:t xml:space="preserve"> / </w:t>
            </w:r>
            <w:r w:rsidRPr="00963B42">
              <w:rPr>
                <w:rFonts w:ascii="Arial" w:eastAsia="Calibri" w:hAnsi="Arial" w:cs="Arial"/>
                <w:color w:val="000000" w:themeColor="text1"/>
                <w:sz w:val="22"/>
                <w:lang w:val="es-ES_tradnl"/>
              </w:rPr>
              <w:t xml:space="preserve">ENTIDADES DE RÉGIMEN ESPECIAL ― Manual de Contratación ― Contenido / </w:t>
            </w:r>
            <w:r w:rsidR="00B13233" w:rsidRPr="00963B42">
              <w:rPr>
                <w:rFonts w:ascii="Arial" w:eastAsia="Calibri" w:hAnsi="Arial" w:cs="Arial"/>
                <w:color w:val="000000" w:themeColor="text1"/>
                <w:sz w:val="22"/>
                <w:lang w:val="es-ES_tradnl"/>
              </w:rPr>
              <w:t xml:space="preserve">ENTIDADES DE RÉGIMEN ESPECIAL ― Obligaciones trasversales a las entidades / </w:t>
            </w:r>
            <w:r w:rsidR="001B64A3" w:rsidRPr="00963B42">
              <w:rPr>
                <w:rFonts w:ascii="Arial" w:eastAsia="Calibri" w:hAnsi="Arial" w:cs="Arial"/>
                <w:color w:val="000000" w:themeColor="text1"/>
                <w:sz w:val="22"/>
                <w:lang w:val="es-ES_tradnl"/>
              </w:rPr>
              <w:t>CONTRATO INTERADMINISTRATIVO ― Concepto ― Régimen jurídico</w:t>
            </w:r>
            <w:r w:rsidR="00AA2E64" w:rsidRPr="00963B42">
              <w:rPr>
                <w:rFonts w:ascii="Arial" w:eastAsia="Calibri" w:hAnsi="Arial" w:cs="Arial"/>
                <w:color w:val="000000" w:themeColor="text1"/>
                <w:sz w:val="22"/>
                <w:lang w:val="es-ES_tradnl"/>
              </w:rPr>
              <w:t xml:space="preserve"> / SERVICIOS PÚBLICOS DOMICILIARIOS – Liberalización – Operadores / SERVICIOS PÚBLICOS DOMICILIARIOS – Régimen contractual – Derecho privado  </w:t>
            </w:r>
            <w:r w:rsidR="00155B70" w:rsidRPr="00963B42">
              <w:rPr>
                <w:rFonts w:ascii="Arial" w:eastAsia="Calibri" w:hAnsi="Arial" w:cs="Arial"/>
                <w:color w:val="000000" w:themeColor="text1"/>
                <w:sz w:val="22"/>
                <w:lang w:val="es-ES_tradnl"/>
              </w:rPr>
              <w:t xml:space="preserve"> </w:t>
            </w:r>
          </w:p>
        </w:tc>
      </w:tr>
      <w:tr w:rsidR="000F119B" w:rsidRPr="00963B42" w14:paraId="62473A71" w14:textId="77777777" w:rsidTr="00F84D74">
        <w:tc>
          <w:tcPr>
            <w:tcW w:w="2689" w:type="dxa"/>
          </w:tcPr>
          <w:p w14:paraId="730BF589" w14:textId="77777777" w:rsidR="00A37FB6" w:rsidRPr="00963B42" w:rsidRDefault="00A37FB6" w:rsidP="00F23E3A">
            <w:pPr>
              <w:spacing w:line="276" w:lineRule="auto"/>
              <w:rPr>
                <w:rFonts w:ascii="Arial" w:eastAsia="Calibri" w:hAnsi="Arial" w:cs="Arial"/>
                <w:b/>
                <w:color w:val="000000" w:themeColor="text1"/>
                <w:sz w:val="22"/>
                <w:lang w:val="es-ES_tradnl"/>
              </w:rPr>
            </w:pPr>
            <w:r w:rsidRPr="00963B42">
              <w:rPr>
                <w:rFonts w:ascii="Arial" w:eastAsia="Calibri" w:hAnsi="Arial" w:cs="Arial"/>
                <w:b/>
                <w:color w:val="000000" w:themeColor="text1"/>
                <w:sz w:val="22"/>
                <w:lang w:val="es-ES_tradnl"/>
              </w:rPr>
              <w:t>Radicación:</w:t>
            </w:r>
            <w:r w:rsidRPr="00963B42">
              <w:rPr>
                <w:rFonts w:ascii="Arial" w:eastAsia="Calibri" w:hAnsi="Arial" w:cs="Arial"/>
                <w:color w:val="000000" w:themeColor="text1"/>
                <w:sz w:val="22"/>
                <w:lang w:val="es-ES_tradnl"/>
              </w:rPr>
              <w:t xml:space="preserve">                              </w:t>
            </w:r>
          </w:p>
        </w:tc>
        <w:tc>
          <w:tcPr>
            <w:tcW w:w="6237" w:type="dxa"/>
          </w:tcPr>
          <w:p w14:paraId="2CD77F9B" w14:textId="27630B89" w:rsidR="00A37FB6" w:rsidRPr="00963B42" w:rsidRDefault="00A37FB6" w:rsidP="00F23E3A">
            <w:pPr>
              <w:spacing w:line="276" w:lineRule="auto"/>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t xml:space="preserve">Respuesta a consulta # </w:t>
            </w:r>
            <w:r w:rsidR="00E91649" w:rsidRPr="00963B42">
              <w:rPr>
                <w:rFonts w:ascii="Arial" w:hAnsi="Arial" w:cs="Arial"/>
                <w:color w:val="000000" w:themeColor="text1"/>
                <w:sz w:val="22"/>
                <w:lang w:val="es-ES_tradnl"/>
              </w:rPr>
              <w:t>4202013000001239</w:t>
            </w:r>
          </w:p>
        </w:tc>
      </w:tr>
    </w:tbl>
    <w:p w14:paraId="6199F8C9" w14:textId="77777777" w:rsidR="00A37FB6" w:rsidRPr="00963B42" w:rsidRDefault="00A37FB6" w:rsidP="00F23E3A">
      <w:pPr>
        <w:spacing w:line="276" w:lineRule="auto"/>
        <w:jc w:val="both"/>
        <w:rPr>
          <w:rFonts w:ascii="Arial" w:eastAsia="Calibri" w:hAnsi="Arial" w:cs="Arial"/>
          <w:color w:val="000000" w:themeColor="text1"/>
          <w:sz w:val="22"/>
          <w:lang w:val="es-ES_tradnl"/>
        </w:rPr>
      </w:pPr>
    </w:p>
    <w:p w14:paraId="6AEA1AE6" w14:textId="77777777" w:rsidR="00A37FB6" w:rsidRPr="00963B42" w:rsidRDefault="00A37FB6" w:rsidP="00F23E3A">
      <w:pPr>
        <w:spacing w:line="276" w:lineRule="auto"/>
        <w:rPr>
          <w:rFonts w:ascii="Arial" w:eastAsia="Calibri" w:hAnsi="Arial" w:cs="Arial"/>
          <w:color w:val="000000" w:themeColor="text1"/>
          <w:sz w:val="22"/>
          <w:lang w:val="es-ES_tradnl"/>
        </w:rPr>
      </w:pPr>
    </w:p>
    <w:p w14:paraId="2F0DA2F5" w14:textId="15A835BA" w:rsidR="00A37FB6" w:rsidRPr="00963B42" w:rsidRDefault="006C1C9E" w:rsidP="00F23E3A">
      <w:pPr>
        <w:spacing w:line="276" w:lineRule="auto"/>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t>Estimad</w:t>
      </w:r>
      <w:r w:rsidR="002601EB" w:rsidRPr="00963B42">
        <w:rPr>
          <w:rFonts w:ascii="Arial" w:eastAsia="Calibri" w:hAnsi="Arial" w:cs="Arial"/>
          <w:color w:val="000000" w:themeColor="text1"/>
          <w:sz w:val="22"/>
          <w:lang w:val="es-ES_tradnl"/>
        </w:rPr>
        <w:t>o</w:t>
      </w:r>
      <w:r w:rsidRPr="00963B42">
        <w:rPr>
          <w:rFonts w:ascii="Arial" w:eastAsia="Calibri" w:hAnsi="Arial" w:cs="Arial"/>
          <w:color w:val="000000" w:themeColor="text1"/>
          <w:sz w:val="22"/>
          <w:lang w:val="es-ES_tradnl"/>
        </w:rPr>
        <w:t xml:space="preserve"> señor </w:t>
      </w:r>
      <w:r w:rsidR="00E00FD4" w:rsidRPr="00963B42">
        <w:rPr>
          <w:rFonts w:ascii="Arial" w:eastAsia="Calibri" w:hAnsi="Arial" w:cs="Arial"/>
          <w:color w:val="000000" w:themeColor="text1"/>
          <w:sz w:val="22"/>
          <w:lang w:val="es-ES_tradnl"/>
        </w:rPr>
        <w:t>Quiceno</w:t>
      </w:r>
      <w:r w:rsidRPr="00963B42">
        <w:rPr>
          <w:rFonts w:ascii="Arial" w:eastAsia="Calibri" w:hAnsi="Arial" w:cs="Arial"/>
          <w:color w:val="000000" w:themeColor="text1"/>
          <w:sz w:val="22"/>
          <w:lang w:val="es-ES_tradnl"/>
        </w:rPr>
        <w:t>,</w:t>
      </w:r>
    </w:p>
    <w:p w14:paraId="3CAF7803" w14:textId="77777777" w:rsidR="006C1C9E" w:rsidRPr="00963B42" w:rsidRDefault="006C1C9E" w:rsidP="00F23E3A">
      <w:pPr>
        <w:spacing w:line="276" w:lineRule="auto"/>
        <w:rPr>
          <w:rFonts w:ascii="Arial" w:eastAsia="Calibri" w:hAnsi="Arial" w:cs="Arial"/>
          <w:color w:val="000000" w:themeColor="text1"/>
          <w:sz w:val="22"/>
          <w:lang w:val="es-ES_tradnl"/>
        </w:rPr>
      </w:pPr>
    </w:p>
    <w:p w14:paraId="032894D3" w14:textId="09BAAE7F" w:rsidR="006D6321" w:rsidRPr="00963B42" w:rsidRDefault="006C1C9E" w:rsidP="00544348">
      <w:pPr>
        <w:tabs>
          <w:tab w:val="left" w:pos="426"/>
        </w:tabs>
        <w:spacing w:line="276" w:lineRule="auto"/>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t>La Agencia Nacional de Contratación Pública ―</w:t>
      </w:r>
      <w:r w:rsidR="00AE70B1" w:rsidRPr="00963B42">
        <w:rPr>
          <w:rFonts w:ascii="Arial" w:eastAsia="Calibri" w:hAnsi="Arial" w:cs="Arial"/>
          <w:color w:val="000000" w:themeColor="text1"/>
          <w:sz w:val="22"/>
          <w:lang w:val="es-ES_tradnl"/>
        </w:rPr>
        <w:t xml:space="preserve"> </w:t>
      </w:r>
      <w:r w:rsidRPr="00963B42">
        <w:rPr>
          <w:rFonts w:ascii="Arial" w:eastAsia="Calibri" w:hAnsi="Arial" w:cs="Arial"/>
          <w:color w:val="000000" w:themeColor="text1"/>
          <w:sz w:val="22"/>
          <w:lang w:val="es-ES_tradnl"/>
        </w:rPr>
        <w:t>Colombia Compra Eficiente</w:t>
      </w:r>
      <w:r w:rsidR="00AE70B1" w:rsidRPr="00963B42">
        <w:rPr>
          <w:rFonts w:ascii="Arial" w:eastAsia="Calibri" w:hAnsi="Arial" w:cs="Arial"/>
          <w:color w:val="000000" w:themeColor="text1"/>
          <w:sz w:val="22"/>
          <w:lang w:val="es-ES_tradnl"/>
        </w:rPr>
        <w:t xml:space="preserve"> </w:t>
      </w:r>
      <w:r w:rsidRPr="00963B42">
        <w:rPr>
          <w:rFonts w:ascii="Arial" w:eastAsia="Calibri" w:hAnsi="Arial" w:cs="Arial"/>
          <w:color w:val="000000" w:themeColor="text1"/>
          <w:sz w:val="22"/>
          <w:lang w:val="es-ES_tradnl"/>
        </w:rPr>
        <w:t xml:space="preserve">responde su consulta del </w:t>
      </w:r>
      <w:r w:rsidR="00177E3D" w:rsidRPr="00963B42">
        <w:rPr>
          <w:rFonts w:ascii="Arial" w:eastAsia="Calibri" w:hAnsi="Arial" w:cs="Arial"/>
          <w:color w:val="000000" w:themeColor="text1"/>
          <w:sz w:val="22"/>
          <w:lang w:val="es-ES_tradnl"/>
        </w:rPr>
        <w:t>20</w:t>
      </w:r>
      <w:r w:rsidRPr="00963B42">
        <w:rPr>
          <w:rFonts w:ascii="Arial" w:eastAsia="Calibri" w:hAnsi="Arial" w:cs="Arial"/>
          <w:color w:val="000000" w:themeColor="text1"/>
          <w:sz w:val="22"/>
          <w:lang w:val="es-ES_tradnl"/>
        </w:rPr>
        <w:t xml:space="preserve"> de </w:t>
      </w:r>
      <w:r w:rsidR="00B46D74" w:rsidRPr="00963B42">
        <w:rPr>
          <w:rFonts w:ascii="Arial" w:eastAsia="Calibri" w:hAnsi="Arial" w:cs="Arial"/>
          <w:color w:val="000000" w:themeColor="text1"/>
          <w:sz w:val="22"/>
          <w:lang w:val="es-ES_tradnl"/>
        </w:rPr>
        <w:t>febrero</w:t>
      </w:r>
      <w:r w:rsidRPr="00963B42">
        <w:rPr>
          <w:rFonts w:ascii="Arial" w:eastAsia="Calibri" w:hAnsi="Arial" w:cs="Arial"/>
          <w:color w:val="000000" w:themeColor="text1"/>
          <w:sz w:val="22"/>
          <w:lang w:val="es-ES_tradnl"/>
        </w:rPr>
        <w:t xml:space="preserve"> de 20</w:t>
      </w:r>
      <w:r w:rsidR="00B46D74" w:rsidRPr="00963B42">
        <w:rPr>
          <w:rFonts w:ascii="Arial" w:eastAsia="Calibri" w:hAnsi="Arial" w:cs="Arial"/>
          <w:color w:val="000000" w:themeColor="text1"/>
          <w:sz w:val="22"/>
          <w:lang w:val="es-ES_tradnl"/>
        </w:rPr>
        <w:t>20</w:t>
      </w:r>
      <w:r w:rsidR="003C32BF" w:rsidRPr="00963B42">
        <w:rPr>
          <w:rFonts w:ascii="Arial" w:eastAsia="Calibri" w:hAnsi="Arial" w:cs="Arial"/>
          <w:color w:val="000000" w:themeColor="text1"/>
          <w:sz w:val="22"/>
          <w:lang w:val="es-ES_tradnl"/>
        </w:rPr>
        <w:t xml:space="preserve">, </w:t>
      </w:r>
      <w:r w:rsidRPr="00963B42">
        <w:rPr>
          <w:rFonts w:ascii="Arial" w:eastAsia="Calibri" w:hAnsi="Arial" w:cs="Arial"/>
          <w:color w:val="000000" w:themeColor="text1"/>
          <w:sz w:val="22"/>
          <w:lang w:val="es-ES_tradnl"/>
        </w:rPr>
        <w:t>en ejercicio de la competencia otorgada por el numeral 8 del artículo 11 y el numeral 5 del artículo 3 del Decreto Ley 4170 de 2011.</w:t>
      </w:r>
    </w:p>
    <w:p w14:paraId="4A373876" w14:textId="77777777" w:rsidR="006F3295" w:rsidRPr="00963B42" w:rsidRDefault="006F3295" w:rsidP="006F3295">
      <w:pPr>
        <w:pStyle w:val="Prrafodelista"/>
        <w:tabs>
          <w:tab w:val="left" w:pos="284"/>
        </w:tabs>
        <w:spacing w:line="276" w:lineRule="auto"/>
        <w:ind w:left="0"/>
        <w:jc w:val="both"/>
        <w:rPr>
          <w:rFonts w:ascii="Arial" w:eastAsia="Calibri" w:hAnsi="Arial" w:cs="Arial"/>
          <w:color w:val="000000" w:themeColor="text1"/>
          <w:sz w:val="22"/>
          <w:lang w:val="es-ES_tradnl"/>
        </w:rPr>
      </w:pPr>
    </w:p>
    <w:p w14:paraId="737E2623" w14:textId="437DF024" w:rsidR="00A37FB6" w:rsidRPr="00963B42" w:rsidRDefault="006F3295" w:rsidP="006F3295">
      <w:pPr>
        <w:pStyle w:val="Prrafodelista"/>
        <w:tabs>
          <w:tab w:val="left" w:pos="284"/>
        </w:tabs>
        <w:spacing w:line="276" w:lineRule="auto"/>
        <w:ind w:left="0"/>
        <w:jc w:val="both"/>
        <w:rPr>
          <w:rFonts w:ascii="Arial" w:eastAsia="Calibri" w:hAnsi="Arial" w:cs="Arial"/>
          <w:b/>
          <w:color w:val="000000" w:themeColor="text1"/>
          <w:sz w:val="22"/>
          <w:lang w:val="es-ES_tradnl"/>
        </w:rPr>
      </w:pPr>
      <w:r w:rsidRPr="00963B42">
        <w:rPr>
          <w:rFonts w:ascii="Arial" w:eastAsia="Calibri" w:hAnsi="Arial" w:cs="Arial"/>
          <w:b/>
          <w:color w:val="000000" w:themeColor="text1"/>
          <w:sz w:val="22"/>
          <w:lang w:val="es-ES_tradnl"/>
        </w:rPr>
        <w:t xml:space="preserve">1. </w:t>
      </w:r>
      <w:r w:rsidR="00A37FB6" w:rsidRPr="00963B42">
        <w:rPr>
          <w:rFonts w:ascii="Arial" w:eastAsia="Calibri" w:hAnsi="Arial" w:cs="Arial"/>
          <w:b/>
          <w:color w:val="000000" w:themeColor="text1"/>
          <w:sz w:val="22"/>
          <w:lang w:val="es-ES_tradnl"/>
        </w:rPr>
        <w:t xml:space="preserve">Problemas planteados </w:t>
      </w:r>
    </w:p>
    <w:p w14:paraId="498A026D" w14:textId="77777777" w:rsidR="00A37FB6" w:rsidRPr="00963B42" w:rsidRDefault="00A37FB6" w:rsidP="00F23E3A">
      <w:pPr>
        <w:tabs>
          <w:tab w:val="left" w:pos="426"/>
        </w:tabs>
        <w:spacing w:line="276" w:lineRule="auto"/>
        <w:jc w:val="both"/>
        <w:rPr>
          <w:rFonts w:ascii="Arial" w:eastAsia="Calibri" w:hAnsi="Arial" w:cs="Arial"/>
          <w:b/>
          <w:color w:val="000000" w:themeColor="text1"/>
          <w:sz w:val="22"/>
          <w:lang w:val="es-ES_tradnl"/>
        </w:rPr>
      </w:pPr>
    </w:p>
    <w:p w14:paraId="39B7172E" w14:textId="72E6A0E7" w:rsidR="00DB259A" w:rsidRPr="00963B42" w:rsidRDefault="00A37FB6" w:rsidP="00F23E3A">
      <w:pPr>
        <w:tabs>
          <w:tab w:val="left" w:pos="426"/>
        </w:tabs>
        <w:spacing w:line="276" w:lineRule="auto"/>
        <w:jc w:val="both"/>
        <w:rPr>
          <w:rFonts w:ascii="Arial" w:eastAsia="Calibri" w:hAnsi="Arial" w:cs="Arial"/>
          <w:color w:val="000000" w:themeColor="text1"/>
          <w:sz w:val="22"/>
        </w:rPr>
      </w:pPr>
      <w:r w:rsidRPr="00963B42">
        <w:rPr>
          <w:rFonts w:ascii="Arial" w:eastAsia="Calibri" w:hAnsi="Arial" w:cs="Arial"/>
          <w:color w:val="000000" w:themeColor="text1"/>
          <w:sz w:val="22"/>
          <w:lang w:val="es-ES_tradnl"/>
        </w:rPr>
        <w:t xml:space="preserve">Usted </w:t>
      </w:r>
      <w:r w:rsidR="000D6A76" w:rsidRPr="00963B42">
        <w:rPr>
          <w:rFonts w:ascii="Arial" w:eastAsia="Calibri" w:hAnsi="Arial" w:cs="Arial"/>
          <w:color w:val="000000" w:themeColor="text1"/>
          <w:sz w:val="22"/>
          <w:lang w:val="es-ES_tradnl"/>
        </w:rPr>
        <w:t>realiza la</w:t>
      </w:r>
      <w:r w:rsidR="00856129" w:rsidRPr="00963B42">
        <w:rPr>
          <w:rFonts w:ascii="Arial" w:eastAsia="Calibri" w:hAnsi="Arial" w:cs="Arial"/>
          <w:color w:val="000000" w:themeColor="text1"/>
          <w:sz w:val="22"/>
          <w:lang w:val="es-ES_tradnl"/>
        </w:rPr>
        <w:t xml:space="preserve">s siguientes </w:t>
      </w:r>
      <w:r w:rsidR="00D565E1" w:rsidRPr="00963B42">
        <w:rPr>
          <w:rFonts w:ascii="Arial" w:eastAsia="Calibri" w:hAnsi="Arial" w:cs="Arial"/>
          <w:color w:val="000000" w:themeColor="text1"/>
          <w:sz w:val="22"/>
          <w:lang w:val="es-ES_tradnl"/>
        </w:rPr>
        <w:t>preguntas</w:t>
      </w:r>
      <w:r w:rsidR="00856129" w:rsidRPr="00963B42">
        <w:rPr>
          <w:rFonts w:ascii="Arial" w:eastAsia="Calibri" w:hAnsi="Arial" w:cs="Arial"/>
          <w:color w:val="000000" w:themeColor="text1"/>
          <w:sz w:val="22"/>
          <w:lang w:val="es-ES_tradnl"/>
        </w:rPr>
        <w:t>:</w:t>
      </w:r>
      <w:r w:rsidR="00E91649" w:rsidRPr="00963B42">
        <w:rPr>
          <w:rFonts w:ascii="Arial" w:eastAsia="Calibri" w:hAnsi="Arial" w:cs="Arial"/>
          <w:color w:val="000000" w:themeColor="text1"/>
          <w:sz w:val="22"/>
          <w:lang w:val="es-ES_tradnl"/>
        </w:rPr>
        <w:t xml:space="preserve"> </w:t>
      </w:r>
      <w:r w:rsidR="005A1D26" w:rsidRPr="00963B42">
        <w:rPr>
          <w:rFonts w:ascii="Arial" w:eastAsia="Calibri" w:hAnsi="Arial" w:cs="Arial"/>
          <w:color w:val="000000" w:themeColor="text1"/>
          <w:sz w:val="22"/>
          <w:lang w:val="es-ES_tradnl"/>
        </w:rPr>
        <w:t>i)</w:t>
      </w:r>
      <w:r w:rsidR="0026205D" w:rsidRPr="00963B42">
        <w:rPr>
          <w:rFonts w:ascii="Arial" w:eastAsia="Calibri" w:hAnsi="Arial" w:cs="Arial"/>
          <w:color w:val="000000" w:themeColor="text1"/>
          <w:sz w:val="22"/>
          <w:lang w:val="es-ES_tradnl"/>
        </w:rPr>
        <w:t xml:space="preserve"> </w:t>
      </w:r>
      <w:r w:rsidR="002477FA" w:rsidRPr="00963B42">
        <w:rPr>
          <w:rFonts w:ascii="Arial" w:eastAsia="Calibri" w:hAnsi="Arial" w:cs="Arial"/>
          <w:color w:val="000000" w:themeColor="text1"/>
          <w:sz w:val="22"/>
          <w:lang w:val="es-ES_tradnl"/>
        </w:rPr>
        <w:t>«</w:t>
      </w:r>
      <w:r w:rsidR="00E91649" w:rsidRPr="00963B42">
        <w:rPr>
          <w:rFonts w:ascii="Arial" w:eastAsia="Calibri" w:hAnsi="Arial" w:cs="Arial"/>
          <w:color w:val="000000" w:themeColor="text1"/>
          <w:sz w:val="22"/>
          <w:lang w:val="es-ES_tradnl"/>
        </w:rPr>
        <w:t>¿Es posible celebrar convenios interadministrativos entre un departamento o municipio con la empresa prestadora de servicios públicos que opera en el mismo ente territorial, de la cual es accionista el respectivo departamento o municipio, para la ejecución de obras públicas relacionadas con el objeto de la prestadora?</w:t>
      </w:r>
      <w:r w:rsidR="002477FA" w:rsidRPr="00963B42">
        <w:rPr>
          <w:rFonts w:ascii="Arial" w:eastAsia="Calibri" w:hAnsi="Arial" w:cs="Arial"/>
          <w:color w:val="000000" w:themeColor="text1"/>
          <w:sz w:val="22"/>
          <w:lang w:val="es-ES_tradnl"/>
        </w:rPr>
        <w:t>»</w:t>
      </w:r>
      <w:r w:rsidR="0063785A" w:rsidRPr="00963B42">
        <w:rPr>
          <w:rFonts w:ascii="Arial" w:eastAsia="Calibri" w:hAnsi="Arial" w:cs="Arial"/>
          <w:color w:val="000000" w:themeColor="text1"/>
          <w:sz w:val="22"/>
          <w:lang w:val="es-ES_tradnl"/>
        </w:rPr>
        <w:t xml:space="preserve">; </w:t>
      </w:r>
      <w:r w:rsidR="00E70086" w:rsidRPr="00963B42">
        <w:rPr>
          <w:rFonts w:ascii="Arial" w:eastAsia="Calibri" w:hAnsi="Arial" w:cs="Arial"/>
          <w:color w:val="000000" w:themeColor="text1"/>
          <w:sz w:val="22"/>
          <w:lang w:val="es-ES_tradnl"/>
        </w:rPr>
        <w:t xml:space="preserve">ii) </w:t>
      </w:r>
      <w:r w:rsidR="002477FA" w:rsidRPr="00963B42">
        <w:rPr>
          <w:rFonts w:ascii="Arial" w:eastAsia="Calibri" w:hAnsi="Arial" w:cs="Arial"/>
          <w:color w:val="000000" w:themeColor="text1"/>
          <w:sz w:val="22"/>
          <w:lang w:val="es-ES_tradnl"/>
        </w:rPr>
        <w:t>«</w:t>
      </w:r>
      <w:r w:rsidR="0063785A" w:rsidRPr="00963B42">
        <w:rPr>
          <w:rFonts w:ascii="Arial" w:eastAsia="Calibri" w:hAnsi="Arial" w:cs="Arial"/>
          <w:color w:val="000000" w:themeColor="text1"/>
          <w:sz w:val="22"/>
          <w:lang w:val="es-ES_tradnl"/>
        </w:rPr>
        <w:t>¿la prestadora una vez celebrado el convenio interadministrativo, puede celebrar subcontratos o contratos derivados, con la finalidad de dar cumplimiento al convenio interadministrativo?</w:t>
      </w:r>
      <w:r w:rsidR="002477FA" w:rsidRPr="00963B42">
        <w:rPr>
          <w:rFonts w:ascii="Arial" w:eastAsia="Calibri" w:hAnsi="Arial" w:cs="Arial"/>
          <w:color w:val="000000" w:themeColor="text1"/>
          <w:sz w:val="22"/>
          <w:lang w:val="es-ES_tradnl"/>
        </w:rPr>
        <w:t>»</w:t>
      </w:r>
      <w:r w:rsidR="0063785A" w:rsidRPr="00963B42">
        <w:rPr>
          <w:rFonts w:ascii="Arial" w:eastAsia="Calibri" w:hAnsi="Arial" w:cs="Arial"/>
          <w:color w:val="000000" w:themeColor="text1"/>
          <w:sz w:val="22"/>
          <w:lang w:val="es-ES_tradnl"/>
        </w:rPr>
        <w:t xml:space="preserve">; iii) </w:t>
      </w:r>
      <w:r w:rsidR="002477FA" w:rsidRPr="00963B42">
        <w:rPr>
          <w:rFonts w:ascii="Arial" w:eastAsia="Calibri" w:hAnsi="Arial" w:cs="Arial"/>
          <w:color w:val="000000" w:themeColor="text1"/>
          <w:sz w:val="22"/>
          <w:lang w:val="es-ES_tradnl"/>
        </w:rPr>
        <w:t>«</w:t>
      </w:r>
      <w:r w:rsidR="0063785A" w:rsidRPr="00963B42">
        <w:rPr>
          <w:rFonts w:ascii="Arial" w:eastAsia="Calibri" w:hAnsi="Arial" w:cs="Arial"/>
          <w:color w:val="000000" w:themeColor="text1"/>
          <w:sz w:val="22"/>
          <w:lang w:val="es-ES_tradnl"/>
        </w:rPr>
        <w:t>¿dichos contratos derivados pueden tener por objeto la ejecución de la obra como principal obligación del convenio interadministrativo de origen?</w:t>
      </w:r>
      <w:r w:rsidR="002477FA" w:rsidRPr="00963B42">
        <w:rPr>
          <w:rFonts w:ascii="Arial" w:eastAsia="Calibri" w:hAnsi="Arial" w:cs="Arial"/>
          <w:color w:val="000000" w:themeColor="text1"/>
          <w:sz w:val="22"/>
          <w:lang w:val="es-ES_tradnl"/>
        </w:rPr>
        <w:t>»</w:t>
      </w:r>
      <w:r w:rsidR="00EF5114" w:rsidRPr="00963B42">
        <w:rPr>
          <w:rFonts w:ascii="Arial" w:eastAsia="Calibri" w:hAnsi="Arial" w:cs="Arial"/>
          <w:color w:val="000000" w:themeColor="text1"/>
          <w:sz w:val="22"/>
          <w:lang w:val="es-ES_tradnl"/>
        </w:rPr>
        <w:t xml:space="preserve">; iv) </w:t>
      </w:r>
      <w:r w:rsidR="002477FA" w:rsidRPr="00963B42">
        <w:rPr>
          <w:rFonts w:ascii="Arial" w:eastAsia="Calibri" w:hAnsi="Arial" w:cs="Arial"/>
          <w:color w:val="000000" w:themeColor="text1"/>
          <w:sz w:val="22"/>
          <w:lang w:val="es-ES_tradnl"/>
        </w:rPr>
        <w:t>«</w:t>
      </w:r>
      <w:r w:rsidR="00EF5114" w:rsidRPr="00963B42">
        <w:rPr>
          <w:rFonts w:ascii="Arial" w:eastAsia="Calibri" w:hAnsi="Arial" w:cs="Arial"/>
          <w:color w:val="000000" w:themeColor="text1"/>
          <w:sz w:val="22"/>
          <w:lang w:val="es-ES_tradnl"/>
        </w:rPr>
        <w:t>¿qué régimen jurídico se aplica a los contratos derivados en estos casos? ¿el régimen de la ley 80 de 1993 y demás normas complementarias y reglamentarias? ¿o el régimen especial de la empresa prestadora, como ejecutora del convenio?</w:t>
      </w:r>
      <w:r w:rsidR="002477FA" w:rsidRPr="00963B42">
        <w:rPr>
          <w:rFonts w:ascii="Arial" w:eastAsia="Calibri" w:hAnsi="Arial" w:cs="Arial"/>
          <w:color w:val="000000" w:themeColor="text1"/>
          <w:sz w:val="22"/>
          <w:lang w:val="es-ES_tradnl"/>
        </w:rPr>
        <w:t>».</w:t>
      </w:r>
    </w:p>
    <w:p w14:paraId="26AFDCC0" w14:textId="77777777" w:rsidR="00514171" w:rsidRPr="00963B42" w:rsidRDefault="00514171" w:rsidP="00F23E3A">
      <w:pPr>
        <w:tabs>
          <w:tab w:val="left" w:pos="426"/>
        </w:tabs>
        <w:spacing w:line="276" w:lineRule="auto"/>
        <w:jc w:val="both"/>
        <w:rPr>
          <w:rFonts w:ascii="Arial" w:eastAsia="Calibri" w:hAnsi="Arial" w:cs="Arial"/>
          <w:color w:val="000000" w:themeColor="text1"/>
          <w:sz w:val="22"/>
        </w:rPr>
      </w:pPr>
    </w:p>
    <w:p w14:paraId="6A32A1B1" w14:textId="33A59142" w:rsidR="00A37FB6" w:rsidRPr="00963B42" w:rsidRDefault="0010298F" w:rsidP="0010298F">
      <w:pPr>
        <w:tabs>
          <w:tab w:val="left" w:pos="426"/>
        </w:tabs>
        <w:spacing w:line="276" w:lineRule="auto"/>
        <w:jc w:val="both"/>
        <w:rPr>
          <w:rFonts w:ascii="Arial" w:eastAsia="Calibri" w:hAnsi="Arial" w:cs="Arial"/>
          <w:b/>
          <w:color w:val="000000" w:themeColor="text1"/>
          <w:sz w:val="22"/>
          <w:lang w:val="es-ES_tradnl"/>
        </w:rPr>
      </w:pPr>
      <w:r w:rsidRPr="00963B42">
        <w:rPr>
          <w:rFonts w:ascii="Arial" w:eastAsia="Calibri" w:hAnsi="Arial" w:cs="Arial"/>
          <w:b/>
          <w:color w:val="000000" w:themeColor="text1"/>
          <w:sz w:val="22"/>
          <w:lang w:val="es-ES_tradnl"/>
        </w:rPr>
        <w:t xml:space="preserve">2. </w:t>
      </w:r>
      <w:r w:rsidR="00A37FB6" w:rsidRPr="00963B42">
        <w:rPr>
          <w:rFonts w:ascii="Arial" w:eastAsia="Calibri" w:hAnsi="Arial" w:cs="Arial"/>
          <w:b/>
          <w:color w:val="000000" w:themeColor="text1"/>
          <w:sz w:val="22"/>
          <w:lang w:val="es-ES_tradnl"/>
        </w:rPr>
        <w:t>Consideraciones</w:t>
      </w:r>
    </w:p>
    <w:bookmarkEnd w:id="0"/>
    <w:bookmarkEnd w:id="1"/>
    <w:p w14:paraId="5D8BAB86" w14:textId="77777777" w:rsidR="00D94962" w:rsidRPr="00963B42" w:rsidRDefault="00D94962" w:rsidP="00F23E3A">
      <w:pPr>
        <w:spacing w:line="276" w:lineRule="auto"/>
        <w:jc w:val="both"/>
        <w:rPr>
          <w:rFonts w:ascii="Arial" w:hAnsi="Arial" w:cs="Arial"/>
          <w:color w:val="000000" w:themeColor="text1"/>
          <w:sz w:val="22"/>
          <w:lang w:val="es-ES_tradnl"/>
        </w:rPr>
      </w:pPr>
    </w:p>
    <w:p w14:paraId="4186649F" w14:textId="4989C92A" w:rsidR="00E01903" w:rsidRPr="00963B42" w:rsidRDefault="001C7A22" w:rsidP="008658C7">
      <w:pPr>
        <w:spacing w:before="120" w:line="276" w:lineRule="auto"/>
        <w:jc w:val="both"/>
        <w:rPr>
          <w:rFonts w:ascii="Arial" w:hAnsi="Arial" w:cs="Arial"/>
          <w:color w:val="000000" w:themeColor="text1"/>
          <w:sz w:val="22"/>
          <w:lang w:val="es-ES_tradnl"/>
        </w:rPr>
      </w:pPr>
      <w:r w:rsidRPr="00963B42">
        <w:rPr>
          <w:rFonts w:ascii="Arial" w:hAnsi="Arial" w:cs="Arial"/>
          <w:color w:val="000000" w:themeColor="text1"/>
          <w:sz w:val="22"/>
          <w:lang w:val="es-ES_tradnl"/>
        </w:rPr>
        <w:t>Para resolver esta consulta se hará un análisis de los siguientes temas:</w:t>
      </w:r>
      <w:r w:rsidR="00C60032" w:rsidRPr="00963B42">
        <w:rPr>
          <w:rFonts w:ascii="Arial" w:hAnsi="Arial" w:cs="Arial"/>
          <w:color w:val="000000" w:themeColor="text1"/>
          <w:sz w:val="22"/>
          <w:lang w:val="es-ES_tradnl"/>
        </w:rPr>
        <w:t xml:space="preserve"> i)</w:t>
      </w:r>
      <w:r w:rsidR="002C4436" w:rsidRPr="00963B42">
        <w:rPr>
          <w:rFonts w:ascii="Arial" w:hAnsi="Arial" w:cs="Arial"/>
          <w:color w:val="000000" w:themeColor="text1"/>
          <w:sz w:val="22"/>
          <w:lang w:val="es-ES_tradnl"/>
        </w:rPr>
        <w:t xml:space="preserve"> disposiciones normativas aplicables a las entidades estatales con régimen especial en materia contractual, ii)</w:t>
      </w:r>
      <w:r w:rsidR="00D81753" w:rsidRPr="00963B42">
        <w:rPr>
          <w:rFonts w:ascii="Arial" w:hAnsi="Arial" w:cs="Arial"/>
          <w:color w:val="000000" w:themeColor="text1"/>
          <w:sz w:val="22"/>
          <w:lang w:val="es-ES_tradnl"/>
        </w:rPr>
        <w:t xml:space="preserve"> naturaleza y régimen de los contratos interadministrativos</w:t>
      </w:r>
      <w:r w:rsidR="00533DCA" w:rsidRPr="00963B42">
        <w:rPr>
          <w:rFonts w:ascii="Arial" w:hAnsi="Arial" w:cs="Arial"/>
          <w:color w:val="000000" w:themeColor="text1"/>
          <w:sz w:val="22"/>
          <w:lang w:val="es-ES_tradnl"/>
        </w:rPr>
        <w:t xml:space="preserve">, </w:t>
      </w:r>
      <w:r w:rsidR="00941FD0" w:rsidRPr="00963B42">
        <w:rPr>
          <w:rFonts w:ascii="Arial" w:hAnsi="Arial" w:cs="Arial"/>
          <w:color w:val="000000" w:themeColor="text1"/>
          <w:sz w:val="22"/>
          <w:lang w:val="es-ES_tradnl"/>
        </w:rPr>
        <w:t>iii)</w:t>
      </w:r>
      <w:r w:rsidR="002F225D" w:rsidRPr="00963B42">
        <w:rPr>
          <w:rFonts w:ascii="Arial" w:hAnsi="Arial" w:cs="Arial"/>
          <w:color w:val="000000" w:themeColor="text1"/>
          <w:sz w:val="22"/>
          <w:lang w:val="es-ES_tradnl"/>
        </w:rPr>
        <w:t xml:space="preserve"> operadores habilitados para </w:t>
      </w:r>
      <w:r w:rsidR="001D04E4" w:rsidRPr="00963B42">
        <w:rPr>
          <w:rFonts w:ascii="Arial" w:hAnsi="Arial" w:cs="Arial"/>
          <w:color w:val="000000" w:themeColor="text1"/>
          <w:sz w:val="22"/>
          <w:lang w:val="es-ES_tradnl"/>
        </w:rPr>
        <w:t>prestar</w:t>
      </w:r>
      <w:r w:rsidR="002F225D" w:rsidRPr="00963B42">
        <w:rPr>
          <w:rFonts w:ascii="Arial" w:hAnsi="Arial" w:cs="Arial"/>
          <w:color w:val="000000" w:themeColor="text1"/>
          <w:sz w:val="22"/>
          <w:lang w:val="es-ES_tradnl"/>
        </w:rPr>
        <w:t xml:space="preserve"> servicios públicos domiciliarios, iv) </w:t>
      </w:r>
      <w:r w:rsidR="00D7207B" w:rsidRPr="00963B42">
        <w:rPr>
          <w:rFonts w:ascii="Arial" w:hAnsi="Arial" w:cs="Arial"/>
          <w:color w:val="000000" w:themeColor="text1"/>
          <w:sz w:val="22"/>
          <w:lang w:val="es-ES_tradnl"/>
        </w:rPr>
        <w:t xml:space="preserve">régimen </w:t>
      </w:r>
      <w:r w:rsidR="002F225D" w:rsidRPr="00963B42">
        <w:rPr>
          <w:rFonts w:ascii="Arial" w:hAnsi="Arial" w:cs="Arial"/>
          <w:color w:val="000000" w:themeColor="text1"/>
          <w:sz w:val="22"/>
          <w:lang w:val="es-ES_tradnl"/>
        </w:rPr>
        <w:t>contractual aplicable a las empresas de</w:t>
      </w:r>
      <w:r w:rsidR="00D7207B" w:rsidRPr="00963B42">
        <w:rPr>
          <w:rFonts w:ascii="Arial" w:hAnsi="Arial" w:cs="Arial"/>
          <w:color w:val="000000" w:themeColor="text1"/>
          <w:sz w:val="22"/>
          <w:lang w:val="es-ES_tradnl"/>
        </w:rPr>
        <w:t xml:space="preserve"> servicios públicos domiciliarios</w:t>
      </w:r>
      <w:r w:rsidR="00C61C40" w:rsidRPr="00963B42">
        <w:rPr>
          <w:rFonts w:ascii="Arial" w:hAnsi="Arial" w:cs="Arial"/>
          <w:color w:val="000000" w:themeColor="text1"/>
          <w:sz w:val="22"/>
          <w:lang w:val="es-ES_tradnl"/>
        </w:rPr>
        <w:t xml:space="preserve"> e v) interpretación restrictiva de las causales de inhabilidad e incompatibilidad en la contratación estatal.</w:t>
      </w:r>
    </w:p>
    <w:p w14:paraId="403C39B1" w14:textId="30C39F24" w:rsidR="00075060" w:rsidRPr="00963B42" w:rsidRDefault="00E01903" w:rsidP="008658C7">
      <w:pPr>
        <w:spacing w:before="120" w:line="276" w:lineRule="auto"/>
        <w:ind w:firstLine="709"/>
        <w:jc w:val="both"/>
        <w:rPr>
          <w:rFonts w:ascii="Arial" w:eastAsia="Calibri" w:hAnsi="Arial" w:cs="Arial"/>
          <w:color w:val="000000" w:themeColor="text1"/>
          <w:sz w:val="22"/>
          <w:lang w:val="es-ES_tradnl"/>
        </w:rPr>
      </w:pPr>
      <w:r w:rsidRPr="00963B42">
        <w:rPr>
          <w:rFonts w:ascii="Arial" w:hAnsi="Arial" w:cs="Arial"/>
          <w:color w:val="000000" w:themeColor="text1"/>
          <w:sz w:val="22"/>
          <w:lang w:val="es-ES_tradnl"/>
        </w:rPr>
        <w:t xml:space="preserve">En este concepto se reiterarán las ideas expuestas en </w:t>
      </w:r>
      <w:r w:rsidR="00195D52" w:rsidRPr="00963B42">
        <w:rPr>
          <w:rFonts w:ascii="Arial" w:hAnsi="Arial" w:cs="Arial"/>
          <w:color w:val="000000" w:themeColor="text1"/>
          <w:sz w:val="22"/>
          <w:lang w:val="es-ES_tradnl"/>
        </w:rPr>
        <w:t xml:space="preserve">el </w:t>
      </w:r>
      <w:r w:rsidR="00195D52" w:rsidRPr="00963B42">
        <w:rPr>
          <w:rFonts w:ascii="Arial" w:eastAsia="Calibri" w:hAnsi="Arial" w:cs="Arial"/>
          <w:color w:val="000000" w:themeColor="text1"/>
          <w:sz w:val="22"/>
          <w:lang w:val="es-ES_tradnl"/>
        </w:rPr>
        <w:t>Concepto C-032 de 2020, emitido en respuesta a las consultas con radicado No. 4202012000000089 y 4202012000000090</w:t>
      </w:r>
      <w:r w:rsidR="000357E0" w:rsidRPr="00963B42">
        <w:rPr>
          <w:rFonts w:ascii="Arial" w:eastAsia="Calibri" w:hAnsi="Arial" w:cs="Arial"/>
          <w:color w:val="000000" w:themeColor="text1"/>
          <w:sz w:val="22"/>
          <w:lang w:val="es-ES_tradnl"/>
        </w:rPr>
        <w:t xml:space="preserve">, así </w:t>
      </w:r>
      <w:r w:rsidR="00EA7B6B" w:rsidRPr="00963B42">
        <w:rPr>
          <w:rFonts w:ascii="Arial" w:eastAsia="Calibri" w:hAnsi="Arial" w:cs="Arial"/>
          <w:color w:val="000000" w:themeColor="text1"/>
          <w:sz w:val="22"/>
          <w:lang w:val="es-ES_tradnl"/>
        </w:rPr>
        <w:t xml:space="preserve">como en el </w:t>
      </w:r>
      <w:r w:rsidR="000357E0" w:rsidRPr="00963B42">
        <w:rPr>
          <w:rFonts w:ascii="Arial" w:eastAsia="Calibri" w:hAnsi="Arial" w:cs="Arial"/>
          <w:color w:val="000000" w:themeColor="text1"/>
          <w:sz w:val="22"/>
        </w:rPr>
        <w:t>Concepto C-023 de 2020, expedido en respuesta a la consulta con radicado 4202012000000001</w:t>
      </w:r>
      <w:r w:rsidR="00321CD0" w:rsidRPr="00963B42">
        <w:rPr>
          <w:rFonts w:ascii="Arial" w:eastAsia="Calibri" w:hAnsi="Arial" w:cs="Arial"/>
          <w:color w:val="000000" w:themeColor="text1"/>
          <w:sz w:val="22"/>
        </w:rPr>
        <w:t xml:space="preserve"> y </w:t>
      </w:r>
      <w:r w:rsidR="00A4464D" w:rsidRPr="00963B42">
        <w:rPr>
          <w:rFonts w:ascii="Arial" w:eastAsia="Calibri" w:hAnsi="Arial" w:cs="Arial"/>
          <w:color w:val="000000" w:themeColor="text1"/>
          <w:sz w:val="22"/>
        </w:rPr>
        <w:t xml:space="preserve">en </w:t>
      </w:r>
      <w:r w:rsidR="00321CD0" w:rsidRPr="00963B42">
        <w:rPr>
          <w:rFonts w:ascii="Arial" w:eastAsia="Calibri" w:hAnsi="Arial" w:cs="Arial"/>
          <w:color w:val="000000" w:themeColor="text1"/>
          <w:sz w:val="22"/>
        </w:rPr>
        <w:t>el Concepto C-027 de 2020, expedido en respuesta a la consulta con radicado 4202012000000018.</w:t>
      </w:r>
    </w:p>
    <w:p w14:paraId="7D90A686" w14:textId="77777777" w:rsidR="00195D52" w:rsidRPr="00963B42" w:rsidRDefault="00195D52" w:rsidP="00195D52">
      <w:pPr>
        <w:spacing w:line="276" w:lineRule="auto"/>
        <w:ind w:firstLine="709"/>
        <w:jc w:val="both"/>
        <w:rPr>
          <w:rFonts w:ascii="Arial" w:eastAsia="Calibri" w:hAnsi="Arial" w:cs="Arial"/>
          <w:color w:val="000000" w:themeColor="text1"/>
          <w:sz w:val="22"/>
          <w:lang w:val="es-ES_tradnl"/>
        </w:rPr>
      </w:pPr>
    </w:p>
    <w:p w14:paraId="0054DB3C" w14:textId="77777777" w:rsidR="00165084" w:rsidRPr="00963B42" w:rsidRDefault="00590A6D" w:rsidP="00165084">
      <w:pPr>
        <w:tabs>
          <w:tab w:val="left" w:pos="426"/>
        </w:tabs>
        <w:spacing w:line="276" w:lineRule="auto"/>
        <w:jc w:val="both"/>
        <w:rPr>
          <w:rFonts w:ascii="Arial" w:eastAsia="Calibri" w:hAnsi="Arial" w:cs="Arial"/>
          <w:b/>
          <w:color w:val="000000" w:themeColor="text1"/>
          <w:sz w:val="22"/>
          <w:lang w:val="es-ES_tradnl"/>
        </w:rPr>
      </w:pPr>
      <w:r w:rsidRPr="00963B42">
        <w:rPr>
          <w:rFonts w:ascii="Arial" w:eastAsia="Calibri" w:hAnsi="Arial" w:cs="Arial"/>
          <w:b/>
          <w:color w:val="000000" w:themeColor="text1"/>
          <w:sz w:val="22"/>
          <w:lang w:val="es-ES_tradnl"/>
        </w:rPr>
        <w:t>2.1. Disposiciones normativas aplicables a las e</w:t>
      </w:r>
      <w:r w:rsidR="003E014E" w:rsidRPr="00963B42">
        <w:rPr>
          <w:rFonts w:ascii="Arial" w:eastAsia="Calibri" w:hAnsi="Arial" w:cs="Arial"/>
          <w:b/>
          <w:color w:val="000000" w:themeColor="text1"/>
          <w:sz w:val="22"/>
          <w:lang w:val="es-ES_tradnl"/>
        </w:rPr>
        <w:t>ntidades de régimen especial</w:t>
      </w:r>
    </w:p>
    <w:p w14:paraId="746013B3" w14:textId="77777777" w:rsidR="00165084" w:rsidRPr="00963B42" w:rsidRDefault="00165084" w:rsidP="00165084">
      <w:pPr>
        <w:tabs>
          <w:tab w:val="left" w:pos="426"/>
        </w:tabs>
        <w:spacing w:line="276" w:lineRule="auto"/>
        <w:jc w:val="both"/>
        <w:rPr>
          <w:rFonts w:ascii="Arial" w:eastAsia="Calibri" w:hAnsi="Arial" w:cs="Arial"/>
          <w:b/>
          <w:color w:val="000000" w:themeColor="text1"/>
          <w:sz w:val="22"/>
          <w:lang w:val="es-ES_tradnl"/>
        </w:rPr>
      </w:pPr>
    </w:p>
    <w:p w14:paraId="2B3F7890" w14:textId="7735CE99" w:rsidR="00590A6D" w:rsidRPr="00963B42" w:rsidRDefault="005C7602" w:rsidP="00165084">
      <w:pPr>
        <w:tabs>
          <w:tab w:val="left" w:pos="426"/>
        </w:tabs>
        <w:spacing w:line="276" w:lineRule="auto"/>
        <w:jc w:val="both"/>
        <w:rPr>
          <w:rFonts w:ascii="Arial" w:eastAsia="Calibri" w:hAnsi="Arial" w:cs="Arial"/>
          <w:b/>
          <w:color w:val="000000" w:themeColor="text1"/>
          <w:sz w:val="22"/>
          <w:lang w:val="es-ES_tradnl"/>
        </w:rPr>
      </w:pPr>
      <w:r w:rsidRPr="00963B42">
        <w:rPr>
          <w:rFonts w:ascii="Arial" w:eastAsia="Calibri" w:hAnsi="Arial" w:cs="Arial"/>
          <w:color w:val="000000" w:themeColor="text1"/>
          <w:sz w:val="22"/>
          <w:lang w:val="es-ES_tradnl"/>
        </w:rPr>
        <w:t xml:space="preserve">En </w:t>
      </w:r>
      <w:r w:rsidR="00481DC0" w:rsidRPr="00963B42">
        <w:rPr>
          <w:rFonts w:ascii="Arial" w:eastAsia="Calibri" w:hAnsi="Arial" w:cs="Arial"/>
          <w:color w:val="000000" w:themeColor="text1"/>
          <w:sz w:val="22"/>
          <w:lang w:val="es-ES_tradnl"/>
        </w:rPr>
        <w:t xml:space="preserve">el </w:t>
      </w:r>
      <w:r w:rsidR="00590A6D" w:rsidRPr="00963B42">
        <w:rPr>
          <w:rFonts w:ascii="Arial" w:eastAsia="Calibri" w:hAnsi="Arial" w:cs="Arial"/>
          <w:color w:val="000000" w:themeColor="text1"/>
          <w:sz w:val="22"/>
          <w:lang w:val="es-ES_tradnl"/>
        </w:rPr>
        <w:t>Concepto C-</w:t>
      </w:r>
      <w:r w:rsidRPr="00963B42">
        <w:rPr>
          <w:rFonts w:ascii="Arial" w:eastAsia="Calibri" w:hAnsi="Arial" w:cs="Arial"/>
          <w:color w:val="000000" w:themeColor="text1"/>
          <w:sz w:val="22"/>
          <w:lang w:val="es-ES_tradnl"/>
        </w:rPr>
        <w:t>032 de 2020, emitido en respuesta a la</w:t>
      </w:r>
      <w:r w:rsidR="009A52D5" w:rsidRPr="00963B42">
        <w:rPr>
          <w:rFonts w:ascii="Arial" w:eastAsia="Calibri" w:hAnsi="Arial" w:cs="Arial"/>
          <w:color w:val="000000" w:themeColor="text1"/>
          <w:sz w:val="22"/>
          <w:lang w:val="es-ES_tradnl"/>
        </w:rPr>
        <w:t>s</w:t>
      </w:r>
      <w:r w:rsidRPr="00963B42">
        <w:rPr>
          <w:rFonts w:ascii="Arial" w:eastAsia="Calibri" w:hAnsi="Arial" w:cs="Arial"/>
          <w:color w:val="000000" w:themeColor="text1"/>
          <w:sz w:val="22"/>
          <w:lang w:val="es-ES_tradnl"/>
        </w:rPr>
        <w:t xml:space="preserve"> consulta</w:t>
      </w:r>
      <w:r w:rsidR="009A52D5" w:rsidRPr="00963B42">
        <w:rPr>
          <w:rFonts w:ascii="Arial" w:eastAsia="Calibri" w:hAnsi="Arial" w:cs="Arial"/>
          <w:color w:val="000000" w:themeColor="text1"/>
          <w:sz w:val="22"/>
          <w:lang w:val="es-ES_tradnl"/>
        </w:rPr>
        <w:t>s</w:t>
      </w:r>
      <w:r w:rsidRPr="00963B42">
        <w:rPr>
          <w:rFonts w:ascii="Arial" w:eastAsia="Calibri" w:hAnsi="Arial" w:cs="Arial"/>
          <w:color w:val="000000" w:themeColor="text1"/>
          <w:sz w:val="22"/>
          <w:lang w:val="es-ES_tradnl"/>
        </w:rPr>
        <w:t xml:space="preserve"> con radicado No.</w:t>
      </w:r>
      <w:r w:rsidR="009A52D5" w:rsidRPr="00963B42">
        <w:rPr>
          <w:rFonts w:ascii="Arial" w:eastAsia="Calibri" w:hAnsi="Arial" w:cs="Arial"/>
          <w:color w:val="000000" w:themeColor="text1"/>
          <w:sz w:val="22"/>
          <w:lang w:val="es-ES_tradnl"/>
        </w:rPr>
        <w:t xml:space="preserve"> 4202012000000089 y 4202012000000090, esta Subdirección analizó las disposiciones normativas aplicables a las entidades con régimen especial de contratación</w:t>
      </w:r>
      <w:r w:rsidR="00A772F1" w:rsidRPr="00963B42">
        <w:rPr>
          <w:rFonts w:ascii="Arial" w:eastAsia="Calibri" w:hAnsi="Arial" w:cs="Arial"/>
          <w:color w:val="000000" w:themeColor="text1"/>
          <w:sz w:val="22"/>
          <w:lang w:val="es-ES_tradnl"/>
        </w:rPr>
        <w:t>, señalando las ideas que se reiteran a continuación:</w:t>
      </w:r>
    </w:p>
    <w:p w14:paraId="57706BF7" w14:textId="3D0107CD" w:rsidR="003E014E" w:rsidRPr="00963B42" w:rsidRDefault="003E014E" w:rsidP="00590A6D">
      <w:pPr>
        <w:spacing w:before="120" w:after="120" w:line="276" w:lineRule="auto"/>
        <w:ind w:firstLine="709"/>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t xml:space="preserve">Las entidades de régimen especial son aquellas que, por expresa disposición legal y por su naturaleza o situación de competencia, tienen condiciones diferenciales respecto de la normativa de contratación pública. Esto quiere decir que no están sometidas al </w:t>
      </w:r>
      <w:r w:rsidRPr="00963B42">
        <w:rPr>
          <w:rFonts w:ascii="Arial" w:eastAsia="Calibri" w:hAnsi="Arial" w:cs="Arial"/>
          <w:color w:val="000000" w:themeColor="text1"/>
          <w:sz w:val="22"/>
          <w:lang w:val="es-ES_tradnl"/>
        </w:rPr>
        <w:lastRenderedPageBreak/>
        <w:t>Estatuto General de Contratación de la Administración Pública, y por ende sus procedimientos contractuales tienen su normativa para su desarrollo, esto es, el derecho privado, lo cual está determinado en las normas de creación de las entidades de régimen especial y en sus manuales de contratación.</w:t>
      </w:r>
    </w:p>
    <w:p w14:paraId="0EEAB707" w14:textId="77777777" w:rsidR="003E014E" w:rsidRPr="00963B42" w:rsidRDefault="003E014E" w:rsidP="003E014E">
      <w:pPr>
        <w:spacing w:before="120" w:after="120" w:line="276" w:lineRule="auto"/>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tab/>
        <w:t>Teniendo en cuenta que las entidades de régimen especial están facultadas legalmente para aplicar reglas distintas a la Ley 80 de 1993 y sus normas complementarias, ello estará definido en la noma que crea el régimen especial y será desarrollado en el manual de contratación, con el fin de que se puedan identificar las reglas que aplican en la contratación. La Agencia Nacional de Contratación Pública - Colombia Compra Eficiente expidió la Guía para las Entidades Estatales con régimen especial de contratación, que las define como aquellas que contratan con un régimen distinto a las Leyes 80 de 1993 y 1150 de 2007</w:t>
      </w:r>
      <w:r w:rsidRPr="00963B42">
        <w:rPr>
          <w:rStyle w:val="Refdenotaalpie"/>
          <w:rFonts w:ascii="Arial" w:eastAsia="Calibri" w:hAnsi="Arial" w:cs="Arial"/>
          <w:color w:val="000000" w:themeColor="text1"/>
          <w:sz w:val="22"/>
          <w:lang w:val="es-ES_tradnl"/>
        </w:rPr>
        <w:footnoteReference w:id="1"/>
      </w:r>
      <w:r w:rsidRPr="00963B42">
        <w:rPr>
          <w:rFonts w:ascii="Arial" w:eastAsia="Calibri" w:hAnsi="Arial" w:cs="Arial"/>
          <w:color w:val="000000" w:themeColor="text1"/>
          <w:sz w:val="22"/>
          <w:lang w:val="es-ES_tradnl"/>
        </w:rPr>
        <w:t>.</w:t>
      </w:r>
    </w:p>
    <w:p w14:paraId="5D7C4848" w14:textId="0DF06DCA" w:rsidR="003E014E" w:rsidRPr="00963B42" w:rsidRDefault="003E014E" w:rsidP="003E014E">
      <w:pPr>
        <w:spacing w:line="276" w:lineRule="auto"/>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tab/>
        <w:t>No obstante, las entidades de régimen especial cumplen una finalidad pública y utilizan recursos públicos para lograrlo, por lo que no son ajenas a los principios de la función administrativa y el control fiscal, entre otras reglas dispuestas en la normativa de contratación pública que son trasversales a todas las entidades, sin importar su régimen legal</w:t>
      </w:r>
      <w:r w:rsidR="00820542" w:rsidRPr="00963B42">
        <w:rPr>
          <w:rFonts w:ascii="Arial" w:eastAsia="Calibri" w:hAnsi="Arial" w:cs="Arial"/>
          <w:color w:val="000000" w:themeColor="text1"/>
          <w:sz w:val="22"/>
          <w:lang w:val="es-ES_tradnl"/>
        </w:rPr>
        <w:t>, como el régimen de inhabilidades e incompatibilidades previsto para la contratación estatal</w:t>
      </w:r>
      <w:r w:rsidRPr="00963B42">
        <w:rPr>
          <w:rFonts w:ascii="Arial" w:eastAsia="Calibri" w:hAnsi="Arial" w:cs="Arial"/>
          <w:color w:val="000000" w:themeColor="text1"/>
          <w:sz w:val="22"/>
          <w:lang w:val="es-ES_tradnl"/>
        </w:rPr>
        <w:t>. Lo anterior es reafirmado por el Consejo de Estado, que destaca las reglas que sigue la contratación de las entidades de régimen especial:</w:t>
      </w:r>
    </w:p>
    <w:p w14:paraId="03EDC99A" w14:textId="77777777" w:rsidR="003E014E" w:rsidRPr="00963B42" w:rsidRDefault="003E014E" w:rsidP="003E014E">
      <w:pPr>
        <w:jc w:val="both"/>
        <w:rPr>
          <w:rFonts w:ascii="Arial" w:eastAsia="Calibri" w:hAnsi="Arial" w:cs="Arial"/>
          <w:color w:val="000000" w:themeColor="text1"/>
          <w:sz w:val="22"/>
          <w:lang w:val="es-ES_tradnl"/>
        </w:rPr>
      </w:pPr>
    </w:p>
    <w:p w14:paraId="545BCB72" w14:textId="77777777" w:rsidR="003E014E" w:rsidRPr="00963B42" w:rsidRDefault="003E014E" w:rsidP="003E014E">
      <w:pPr>
        <w:ind w:left="709" w:right="709"/>
        <w:jc w:val="both"/>
        <w:rPr>
          <w:rFonts w:ascii="Arial" w:eastAsia="Calibri" w:hAnsi="Arial" w:cs="Arial"/>
          <w:color w:val="000000" w:themeColor="text1"/>
          <w:sz w:val="21"/>
          <w:szCs w:val="21"/>
          <w:lang w:val="es-ES_tradnl"/>
        </w:rPr>
      </w:pPr>
      <w:r w:rsidRPr="00963B42">
        <w:rPr>
          <w:rFonts w:ascii="Arial" w:eastAsia="Calibri" w:hAnsi="Arial" w:cs="Arial"/>
          <w:color w:val="000000" w:themeColor="text1"/>
          <w:sz w:val="21"/>
          <w:szCs w:val="21"/>
          <w:lang w:val="es-ES_tradnl"/>
        </w:rPr>
        <w:t>[...] en la contratación de las entidades excluidas de la Ley 80 se distinguen perfectamente dos ordenamientos jurídicos: uno prevalente, el derecho privado, que aporta todas sus instituciones, reglas y principios y las pone al servicio de los contratos de dichas entidades; y otro, secundario, referido a los principios de la función administrativa y de la gestión fiscal —pero no a la Ley 80 de 1993, con sus reglas particulares—, que inspiran al régimen anterior con valores propios del derecho público.</w:t>
      </w:r>
    </w:p>
    <w:p w14:paraId="6098BE96" w14:textId="77777777" w:rsidR="003E014E" w:rsidRPr="00963B42" w:rsidRDefault="003E014E" w:rsidP="003E014E">
      <w:pPr>
        <w:ind w:left="709" w:right="709"/>
        <w:jc w:val="both"/>
        <w:rPr>
          <w:rFonts w:ascii="Arial" w:eastAsia="Calibri" w:hAnsi="Arial" w:cs="Arial"/>
          <w:color w:val="000000" w:themeColor="text1"/>
          <w:sz w:val="21"/>
          <w:szCs w:val="21"/>
          <w:lang w:val="es-ES_tradnl"/>
        </w:rPr>
      </w:pPr>
    </w:p>
    <w:p w14:paraId="5ED46917" w14:textId="77777777" w:rsidR="003E014E" w:rsidRPr="00963B42" w:rsidRDefault="003E014E" w:rsidP="003E014E">
      <w:pPr>
        <w:ind w:left="709" w:right="709"/>
        <w:jc w:val="both"/>
        <w:rPr>
          <w:rFonts w:ascii="Arial" w:eastAsia="Calibri" w:hAnsi="Arial" w:cs="Arial"/>
          <w:color w:val="000000" w:themeColor="text1"/>
          <w:sz w:val="21"/>
          <w:szCs w:val="21"/>
          <w:lang w:val="es-ES_tradnl"/>
        </w:rPr>
      </w:pPr>
      <w:r w:rsidRPr="00963B42">
        <w:rPr>
          <w:rFonts w:ascii="Arial" w:eastAsia="Calibri" w:hAnsi="Arial" w:cs="Arial"/>
          <w:color w:val="000000" w:themeColor="text1"/>
          <w:sz w:val="21"/>
          <w:szCs w:val="21"/>
          <w:lang w:val="es-ES_tradnl"/>
        </w:rPr>
        <w:t xml:space="preserve">La Sala entiende que el régimen preponderante domina y aporta el gran volumen de normas contractuales y que el régimen inspirador influye y ayuda a interpretar pero también transforma parte de esas instituciones, porque se suma a ellas, lo que no siempre se logra conservando intacta la institución privada sino introduciéndole modificaciones. </w:t>
      </w:r>
    </w:p>
    <w:p w14:paraId="15D08714" w14:textId="77777777" w:rsidR="003E014E" w:rsidRPr="00963B42" w:rsidRDefault="003E014E" w:rsidP="003E014E">
      <w:pPr>
        <w:ind w:left="709" w:right="709"/>
        <w:jc w:val="both"/>
        <w:rPr>
          <w:rFonts w:ascii="Arial" w:eastAsia="Calibri" w:hAnsi="Arial" w:cs="Arial"/>
          <w:color w:val="000000" w:themeColor="text1"/>
          <w:sz w:val="21"/>
          <w:szCs w:val="21"/>
          <w:lang w:val="es-ES_tradnl"/>
        </w:rPr>
      </w:pPr>
    </w:p>
    <w:p w14:paraId="7BDAB712" w14:textId="77777777" w:rsidR="003E014E" w:rsidRPr="00963B42" w:rsidRDefault="003E014E" w:rsidP="003E014E">
      <w:pPr>
        <w:ind w:left="709" w:right="709"/>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1"/>
          <w:szCs w:val="21"/>
          <w:lang w:val="es-ES_tradnl"/>
        </w:rPr>
        <w:t xml:space="preserve">La función que cumplen los principios públicos también se representa en la necesidad práctica —normalmente no por orden de una norma— de expedir un reglamento interno de contratación que concrete la mayor parte de aportes de esos principios a la transformación de las reglas del derecho privado. Es por esta </w:t>
      </w:r>
      <w:r w:rsidRPr="00963B42">
        <w:rPr>
          <w:rFonts w:ascii="Arial" w:eastAsia="Calibri" w:hAnsi="Arial" w:cs="Arial"/>
          <w:color w:val="000000" w:themeColor="text1"/>
          <w:sz w:val="21"/>
          <w:szCs w:val="21"/>
          <w:lang w:val="es-ES_tradnl"/>
        </w:rPr>
        <w:lastRenderedPageBreak/>
        <w:t>influencia que surge la necesidad de contar con procesos de selección de contratistas que garanticen la libre concurrencia, la igualdad de oportunidades de acceso a los negocios del Estado, la trasparencia y en general los demás valores propios de la gestión de lo público</w:t>
      </w:r>
      <w:r w:rsidRPr="00963B42">
        <w:rPr>
          <w:rStyle w:val="Refdenotaalpie"/>
          <w:rFonts w:ascii="Arial" w:eastAsia="Calibri" w:hAnsi="Arial" w:cs="Arial"/>
          <w:color w:val="000000" w:themeColor="text1"/>
          <w:sz w:val="22"/>
          <w:lang w:val="es-ES_tradnl"/>
        </w:rPr>
        <w:footnoteReference w:id="2"/>
      </w:r>
      <w:r w:rsidRPr="00963B42">
        <w:rPr>
          <w:rFonts w:ascii="Arial" w:eastAsia="Calibri" w:hAnsi="Arial" w:cs="Arial"/>
          <w:color w:val="000000" w:themeColor="text1"/>
          <w:sz w:val="22"/>
          <w:lang w:val="es-ES_tradnl"/>
        </w:rPr>
        <w:t>.</w:t>
      </w:r>
    </w:p>
    <w:p w14:paraId="10AE1F35" w14:textId="77777777" w:rsidR="003E014E" w:rsidRPr="00963B42" w:rsidRDefault="003E014E" w:rsidP="003E014E">
      <w:pPr>
        <w:spacing w:line="276" w:lineRule="auto"/>
        <w:jc w:val="both"/>
        <w:rPr>
          <w:rFonts w:ascii="Arial" w:eastAsia="Calibri" w:hAnsi="Arial" w:cs="Arial"/>
          <w:color w:val="000000" w:themeColor="text1"/>
          <w:sz w:val="22"/>
          <w:lang w:val="es-ES_tradnl"/>
        </w:rPr>
      </w:pPr>
    </w:p>
    <w:p w14:paraId="02EFFCDD" w14:textId="358FBFF1" w:rsidR="003E014E" w:rsidRPr="00963B42" w:rsidRDefault="003E014E" w:rsidP="003E014E">
      <w:pPr>
        <w:spacing w:line="276" w:lineRule="auto"/>
        <w:ind w:firstLine="708"/>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t>Toda vez que las entidades de régimen especial administran recursos públicos, sus manuales de contratación deben ceñirse a unas reglas mínimas que garanticen el cumplimiento de los principios de la función pública, el control fiscal y los principios rectores de la contratación estatal. Dentro de estas reglas mínimas, deben indicar el contenido de las propuestas y los procedimientos de selección,</w:t>
      </w:r>
      <w:r w:rsidR="00FD34E4" w:rsidRPr="00963B42">
        <w:rPr>
          <w:rFonts w:ascii="Arial" w:eastAsia="Calibri" w:hAnsi="Arial" w:cs="Arial"/>
          <w:color w:val="000000" w:themeColor="text1"/>
          <w:sz w:val="22"/>
          <w:lang w:val="es-ES_tradnl"/>
        </w:rPr>
        <w:t xml:space="preserve"> </w:t>
      </w:r>
      <w:r w:rsidRPr="00963B42">
        <w:rPr>
          <w:rFonts w:ascii="Arial" w:eastAsia="Calibri" w:hAnsi="Arial" w:cs="Arial"/>
          <w:color w:val="000000" w:themeColor="text1"/>
          <w:sz w:val="22"/>
          <w:lang w:val="es-ES_tradnl"/>
        </w:rPr>
        <w:t>llevar una descripción precisa del procedimiento, los plazos de las etapas y los criterios de evaluación y desempate, y todos los criterios necesarios para garantizar la selección objetiva, la protección del interés general y el valor por dinero.</w:t>
      </w:r>
    </w:p>
    <w:p w14:paraId="4BC45E23" w14:textId="7EA57AF7" w:rsidR="003E014E" w:rsidRPr="00963B42" w:rsidRDefault="003E014E" w:rsidP="003E014E">
      <w:pPr>
        <w:spacing w:before="120" w:after="120" w:line="276" w:lineRule="auto"/>
        <w:ind w:firstLine="708"/>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t>Así mismo, estas entidades deben cumplir unas obligaciones transversales a la contratación pública, entre ellas la elaboración del Plan Anual de Adquisiciones, la publicación de sus procedimientos de selección a través de la herramienta SECOP —en la sección Régimen Especial—, hacer uso del clasificador de bienes y se</w:t>
      </w:r>
      <w:r w:rsidR="00D81E25" w:rsidRPr="00963B42">
        <w:rPr>
          <w:rFonts w:ascii="Arial" w:eastAsia="Calibri" w:hAnsi="Arial" w:cs="Arial"/>
          <w:color w:val="000000" w:themeColor="text1"/>
          <w:sz w:val="22"/>
          <w:lang w:val="es-ES_tradnl"/>
        </w:rPr>
        <w:t xml:space="preserve">rvicios de las Naciones Unidas </w:t>
      </w:r>
      <w:r w:rsidRPr="00963B42">
        <w:rPr>
          <w:rFonts w:ascii="Arial" w:eastAsia="Calibri" w:hAnsi="Arial" w:cs="Arial"/>
          <w:color w:val="000000" w:themeColor="text1"/>
          <w:sz w:val="22"/>
          <w:lang w:val="es-ES_tradnl"/>
        </w:rPr>
        <w:t>y analizar el sector económico de los oferentes, entre otras.</w:t>
      </w:r>
    </w:p>
    <w:p w14:paraId="42865E2D" w14:textId="5A12FA61" w:rsidR="00AE4E39" w:rsidRPr="00963B42" w:rsidRDefault="00F03817" w:rsidP="00CE7559">
      <w:pPr>
        <w:spacing w:line="276" w:lineRule="auto"/>
        <w:ind w:firstLine="709"/>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t>Además</w:t>
      </w:r>
      <w:r w:rsidR="003E014E" w:rsidRPr="00963B42">
        <w:rPr>
          <w:rFonts w:ascii="Arial" w:eastAsia="Calibri" w:hAnsi="Arial" w:cs="Arial"/>
          <w:color w:val="000000" w:themeColor="text1"/>
          <w:sz w:val="22"/>
          <w:lang w:val="es-ES_tradnl"/>
        </w:rPr>
        <w:t>, se debe tener en cuenta que las cláusulas excepcionales no se encuentran contempladas en el derecho común</w:t>
      </w:r>
      <w:r w:rsidR="00AE4E39" w:rsidRPr="00963B42">
        <w:rPr>
          <w:rFonts w:ascii="Arial" w:eastAsia="Calibri" w:hAnsi="Arial" w:cs="Arial"/>
          <w:color w:val="000000" w:themeColor="text1"/>
          <w:sz w:val="22"/>
          <w:lang w:val="es-ES_tradnl"/>
        </w:rPr>
        <w:t>;</w:t>
      </w:r>
      <w:r w:rsidR="003E014E" w:rsidRPr="00963B42">
        <w:rPr>
          <w:rFonts w:ascii="Arial" w:eastAsia="Calibri" w:hAnsi="Arial" w:cs="Arial"/>
          <w:color w:val="000000" w:themeColor="text1"/>
          <w:sz w:val="22"/>
          <w:lang w:val="es-ES_tradnl"/>
        </w:rPr>
        <w:t xml:space="preserve"> estas se encuentran limitadas no s</w:t>
      </w:r>
      <w:r w:rsidR="00AE4E39" w:rsidRPr="00963B42">
        <w:rPr>
          <w:rFonts w:ascii="Arial" w:eastAsia="Calibri" w:hAnsi="Arial" w:cs="Arial"/>
          <w:color w:val="000000" w:themeColor="text1"/>
          <w:sz w:val="22"/>
          <w:lang w:val="es-ES_tradnl"/>
        </w:rPr>
        <w:t>o</w:t>
      </w:r>
      <w:r w:rsidR="003E014E" w:rsidRPr="00963B42">
        <w:rPr>
          <w:rFonts w:ascii="Arial" w:eastAsia="Calibri" w:hAnsi="Arial" w:cs="Arial"/>
          <w:color w:val="000000" w:themeColor="text1"/>
          <w:sz w:val="22"/>
          <w:lang w:val="es-ES_tradnl"/>
        </w:rPr>
        <w:t>lo al uso del Estatuto General de Contratación de la Administración Pública sino a algunos tipos de contratos específicos. En ese sentido, la única forma en que una entidad sujeta a un régimen especial pueda usar estas cláusulas es si su norma de creación lo establece. De modo que si una Entidad sujeta al régimen especial requiere sancionar o dar por terminado el contrato debe acudir al juez competente</w:t>
      </w:r>
      <w:r w:rsidR="003E014E" w:rsidRPr="00963B42">
        <w:rPr>
          <w:rStyle w:val="Refdenotaalpie"/>
          <w:rFonts w:ascii="Arial" w:eastAsia="Calibri" w:hAnsi="Arial" w:cs="Arial"/>
          <w:color w:val="000000" w:themeColor="text1"/>
          <w:sz w:val="22"/>
          <w:lang w:val="es-ES_tradnl"/>
        </w:rPr>
        <w:footnoteReference w:id="3"/>
      </w:r>
      <w:r w:rsidR="003E014E" w:rsidRPr="00963B42">
        <w:rPr>
          <w:rFonts w:ascii="Arial" w:eastAsia="Calibri" w:hAnsi="Arial" w:cs="Arial"/>
          <w:color w:val="000000" w:themeColor="text1"/>
          <w:sz w:val="22"/>
          <w:lang w:val="es-ES_tradnl"/>
        </w:rPr>
        <w:t>.</w:t>
      </w:r>
    </w:p>
    <w:p w14:paraId="7E2E1C53" w14:textId="77777777" w:rsidR="00CE7559" w:rsidRPr="00963B42" w:rsidRDefault="00CE7559" w:rsidP="00CE7559">
      <w:pPr>
        <w:spacing w:line="276" w:lineRule="auto"/>
        <w:jc w:val="both"/>
        <w:rPr>
          <w:rFonts w:ascii="Arial" w:eastAsia="Calibri" w:hAnsi="Arial" w:cs="Arial"/>
          <w:b/>
          <w:color w:val="000000" w:themeColor="text1"/>
          <w:sz w:val="22"/>
          <w:lang w:val="es-ES_tradnl"/>
        </w:rPr>
      </w:pPr>
    </w:p>
    <w:p w14:paraId="258C1E43" w14:textId="34961EF3" w:rsidR="00447068" w:rsidRPr="00963B42" w:rsidRDefault="00447068" w:rsidP="00CE7559">
      <w:pPr>
        <w:spacing w:line="276" w:lineRule="auto"/>
        <w:jc w:val="both"/>
        <w:rPr>
          <w:rFonts w:ascii="Arial" w:eastAsia="Calibri" w:hAnsi="Arial" w:cs="Arial"/>
          <w:b/>
          <w:color w:val="000000" w:themeColor="text1"/>
          <w:sz w:val="22"/>
          <w:lang w:val="es-ES_tradnl"/>
        </w:rPr>
      </w:pPr>
      <w:r w:rsidRPr="00963B42">
        <w:rPr>
          <w:rFonts w:ascii="Arial" w:eastAsia="Calibri" w:hAnsi="Arial" w:cs="Arial"/>
          <w:b/>
          <w:color w:val="000000" w:themeColor="text1"/>
          <w:sz w:val="22"/>
          <w:lang w:val="es-ES_tradnl"/>
        </w:rPr>
        <w:t xml:space="preserve">2.2. </w:t>
      </w:r>
      <w:r w:rsidR="004C40AA" w:rsidRPr="00963B42">
        <w:rPr>
          <w:rFonts w:ascii="Arial" w:eastAsia="Calibri" w:hAnsi="Arial" w:cs="Arial"/>
          <w:b/>
          <w:color w:val="000000" w:themeColor="text1"/>
          <w:sz w:val="22"/>
          <w:lang w:val="es-ES_tradnl"/>
        </w:rPr>
        <w:t>Contratos interadministrativos</w:t>
      </w:r>
      <w:r w:rsidR="00B03EC6" w:rsidRPr="00963B42">
        <w:rPr>
          <w:rFonts w:ascii="Arial" w:eastAsia="Calibri" w:hAnsi="Arial" w:cs="Arial"/>
          <w:b/>
          <w:color w:val="000000" w:themeColor="text1"/>
          <w:sz w:val="22"/>
          <w:lang w:val="es-ES_tradnl"/>
        </w:rPr>
        <w:t>. Concepto y régimen jurídico aplicable</w:t>
      </w:r>
    </w:p>
    <w:p w14:paraId="021FBA5B" w14:textId="3427C456" w:rsidR="003C4537" w:rsidRPr="00963B42" w:rsidRDefault="003C4537" w:rsidP="00CE7559">
      <w:pPr>
        <w:spacing w:line="276" w:lineRule="auto"/>
        <w:jc w:val="both"/>
        <w:rPr>
          <w:rFonts w:ascii="Arial" w:eastAsia="Calibri" w:hAnsi="Arial" w:cs="Arial"/>
          <w:color w:val="000000" w:themeColor="text1"/>
          <w:sz w:val="22"/>
          <w:lang w:val="es-ES_tradnl"/>
        </w:rPr>
      </w:pPr>
    </w:p>
    <w:p w14:paraId="4CB2CED9" w14:textId="10CF1F47" w:rsidR="00D12D91" w:rsidRPr="00963B42" w:rsidRDefault="00D12D91" w:rsidP="00CE7559">
      <w:pPr>
        <w:spacing w:line="276" w:lineRule="auto"/>
        <w:jc w:val="both"/>
        <w:rPr>
          <w:rFonts w:ascii="Arial" w:eastAsia="Calibri" w:hAnsi="Arial" w:cs="Arial"/>
          <w:color w:val="000000" w:themeColor="text1"/>
          <w:sz w:val="22"/>
        </w:rPr>
      </w:pPr>
      <w:r w:rsidRPr="00963B42">
        <w:rPr>
          <w:rFonts w:ascii="Arial" w:eastAsia="Calibri" w:hAnsi="Arial" w:cs="Arial"/>
          <w:color w:val="000000" w:themeColor="text1"/>
          <w:sz w:val="22"/>
        </w:rPr>
        <w:t>La Agencia Nacional de Contratación Pública - Colombia Compra Eficiente, en el concepto con radicado No. 4201913000004536 del 22 de julio de 2019, reiterado y desarrollado en los conceptos identificados con radicado No. 4201913000004446 del 13 de agosto de 2019, radicado No. 4201912000004954 del 5 de septiembre de 2019 y radicado No. 4201913000007429 del 25 de noviembre de 2019, estudió los convenios interadministrativos.</w:t>
      </w:r>
      <w:r w:rsidR="00142CEB" w:rsidRPr="00963B42">
        <w:rPr>
          <w:rFonts w:ascii="Arial" w:eastAsia="Calibri" w:hAnsi="Arial" w:cs="Arial"/>
          <w:color w:val="000000" w:themeColor="text1"/>
          <w:sz w:val="22"/>
        </w:rPr>
        <w:t xml:space="preserve"> </w:t>
      </w:r>
      <w:r w:rsidR="00502009" w:rsidRPr="00963B42">
        <w:rPr>
          <w:rFonts w:ascii="Arial" w:eastAsia="Calibri" w:hAnsi="Arial" w:cs="Arial"/>
          <w:color w:val="000000" w:themeColor="text1"/>
          <w:sz w:val="22"/>
        </w:rPr>
        <w:t xml:space="preserve">Finalmente, mediante Concepto </w:t>
      </w:r>
      <w:r w:rsidR="000A64C3" w:rsidRPr="00963B42">
        <w:rPr>
          <w:rFonts w:ascii="Arial" w:eastAsia="Calibri" w:hAnsi="Arial" w:cs="Arial"/>
          <w:color w:val="000000" w:themeColor="text1"/>
          <w:sz w:val="22"/>
        </w:rPr>
        <w:t xml:space="preserve">C-023 de 2020, expedido en </w:t>
      </w:r>
      <w:r w:rsidR="000A64C3" w:rsidRPr="00963B42">
        <w:rPr>
          <w:rFonts w:ascii="Arial" w:eastAsia="Calibri" w:hAnsi="Arial" w:cs="Arial"/>
          <w:color w:val="000000" w:themeColor="text1"/>
          <w:sz w:val="22"/>
        </w:rPr>
        <w:lastRenderedPageBreak/>
        <w:t xml:space="preserve">respuesta a la consulta con radicado 4202012000000001 se abordó nuevamente el tema. </w:t>
      </w:r>
      <w:r w:rsidRPr="00963B42">
        <w:rPr>
          <w:rFonts w:ascii="Arial" w:eastAsia="Calibri" w:hAnsi="Arial" w:cs="Arial"/>
          <w:color w:val="000000" w:themeColor="text1"/>
          <w:sz w:val="22"/>
        </w:rPr>
        <w:t xml:space="preserve">La tesis desarrollada se expone a continuación. </w:t>
      </w:r>
    </w:p>
    <w:p w14:paraId="02B6416A" w14:textId="75BC4975" w:rsidR="00D12D91" w:rsidRPr="00963B42" w:rsidRDefault="00D12D91" w:rsidP="00D12D91">
      <w:pPr>
        <w:spacing w:before="120" w:after="120" w:line="276" w:lineRule="auto"/>
        <w:ind w:firstLine="708"/>
        <w:jc w:val="both"/>
        <w:rPr>
          <w:rFonts w:ascii="Arial" w:eastAsia="Calibri" w:hAnsi="Arial" w:cs="Arial"/>
          <w:color w:val="000000" w:themeColor="text1"/>
          <w:sz w:val="22"/>
        </w:rPr>
      </w:pPr>
      <w:r w:rsidRPr="00963B42">
        <w:rPr>
          <w:rFonts w:ascii="Arial" w:eastAsia="Calibri" w:hAnsi="Arial" w:cs="Arial"/>
          <w:color w:val="000000" w:themeColor="text1"/>
          <w:sz w:val="22"/>
        </w:rPr>
        <w:t>Los procedimientos contractuales</w:t>
      </w:r>
      <w:r w:rsidR="00142CEB" w:rsidRPr="00963B42">
        <w:rPr>
          <w:rFonts w:ascii="Arial" w:eastAsia="Calibri" w:hAnsi="Arial" w:cs="Arial"/>
          <w:color w:val="000000" w:themeColor="text1"/>
          <w:sz w:val="22"/>
        </w:rPr>
        <w:t xml:space="preserve"> </w:t>
      </w:r>
      <w:r w:rsidRPr="00963B42">
        <w:rPr>
          <w:rFonts w:ascii="Arial" w:eastAsia="Calibri" w:hAnsi="Arial" w:cs="Arial"/>
          <w:color w:val="000000" w:themeColor="text1"/>
          <w:sz w:val="22"/>
        </w:rPr>
        <w:t xml:space="preserve">mediante los cuales las entidades ejecutan recursos públicos y satisfacen el interés general se rigen por la normativa de contratación pública ―Ley 80 de 1993, Ley 1150 de 2007 y Decreto 1082 de 2015―, que contiene los principios, reglas y procedimientos que rigen los contratos de las entidades estatales. Específicamente, el Estatuto General de Contratación de la Contratación Pública ―Ley 80 de 1993― se </w:t>
      </w:r>
      <w:r w:rsidR="00142CEB" w:rsidRPr="00963B42">
        <w:rPr>
          <w:rFonts w:ascii="Arial" w:eastAsia="Calibri" w:hAnsi="Arial" w:cs="Arial"/>
          <w:color w:val="000000" w:themeColor="text1"/>
          <w:sz w:val="22"/>
        </w:rPr>
        <w:t>aplica</w:t>
      </w:r>
      <w:r w:rsidRPr="00963B42">
        <w:rPr>
          <w:rFonts w:ascii="Arial" w:eastAsia="Calibri" w:hAnsi="Arial" w:cs="Arial"/>
          <w:color w:val="000000" w:themeColor="text1"/>
          <w:sz w:val="22"/>
        </w:rPr>
        <w:t xml:space="preserve"> a las entidades estatales relacionadas en el artículo 2</w:t>
      </w:r>
      <w:r w:rsidRPr="00963B42">
        <w:rPr>
          <w:rStyle w:val="Refdenotaalpie"/>
          <w:rFonts w:ascii="Arial" w:eastAsia="Calibri" w:hAnsi="Arial" w:cs="Arial"/>
          <w:color w:val="000000" w:themeColor="text1"/>
          <w:sz w:val="22"/>
        </w:rPr>
        <w:footnoteReference w:id="4"/>
      </w:r>
      <w:r w:rsidR="00C45DC4" w:rsidRPr="00963B42">
        <w:rPr>
          <w:rFonts w:ascii="Arial" w:eastAsia="Calibri" w:hAnsi="Arial" w:cs="Arial"/>
          <w:color w:val="000000" w:themeColor="text1"/>
          <w:sz w:val="22"/>
        </w:rPr>
        <w:t xml:space="preserve"> y demás normas que lo complementan</w:t>
      </w:r>
      <w:r w:rsidRPr="00963B42">
        <w:rPr>
          <w:rFonts w:ascii="Arial" w:eastAsia="Calibri" w:hAnsi="Arial" w:cs="Arial"/>
          <w:color w:val="000000" w:themeColor="text1"/>
          <w:sz w:val="22"/>
        </w:rPr>
        <w:t xml:space="preserve">, con lo cual se puede determinar quiénes deben cumplir los principios y obligaciones señalados en las normas citadas. </w:t>
      </w:r>
    </w:p>
    <w:p w14:paraId="24F8262C" w14:textId="77777777" w:rsidR="00D12D91" w:rsidRPr="00963B42" w:rsidRDefault="00D12D91" w:rsidP="00D12D91">
      <w:pPr>
        <w:spacing w:before="120" w:after="120" w:line="276" w:lineRule="auto"/>
        <w:ind w:firstLine="708"/>
        <w:jc w:val="both"/>
        <w:rPr>
          <w:rFonts w:ascii="Arial" w:eastAsia="Calibri" w:hAnsi="Arial" w:cs="Arial"/>
          <w:color w:val="000000" w:themeColor="text1"/>
          <w:sz w:val="22"/>
        </w:rPr>
      </w:pPr>
      <w:r w:rsidRPr="00963B42">
        <w:rPr>
          <w:rFonts w:ascii="Arial" w:eastAsia="Calibri" w:hAnsi="Arial" w:cs="Arial"/>
          <w:color w:val="000000" w:themeColor="text1"/>
          <w:sz w:val="22"/>
        </w:rPr>
        <w:t>Los procedimientos de contratación se estructuran a partir de las modalidades de selección, y al hacer una revisión de las normas citadas se observa que contienen los procedimientos para adelantarlas y las reglas de cada modalidad: licitación pública, selección abreviada, concurso de méritos, contratación directa y mínima cuantía</w:t>
      </w:r>
      <w:r w:rsidRPr="00963B42">
        <w:rPr>
          <w:rStyle w:val="Refdenotaalpie"/>
          <w:rFonts w:ascii="Arial" w:eastAsia="Calibri" w:hAnsi="Arial" w:cs="Arial"/>
          <w:color w:val="000000" w:themeColor="text1"/>
          <w:sz w:val="22"/>
        </w:rPr>
        <w:footnoteReference w:id="5"/>
      </w:r>
      <w:r w:rsidRPr="00963B42">
        <w:rPr>
          <w:rFonts w:ascii="Arial" w:eastAsia="Calibri" w:hAnsi="Arial" w:cs="Arial"/>
          <w:color w:val="000000" w:themeColor="text1"/>
          <w:sz w:val="22"/>
        </w:rPr>
        <w:t xml:space="preserve">. </w:t>
      </w:r>
    </w:p>
    <w:p w14:paraId="5EDD3556" w14:textId="0328E8C3" w:rsidR="00D12D91" w:rsidRPr="00963B42" w:rsidRDefault="00D12D91" w:rsidP="00D12D91">
      <w:pPr>
        <w:spacing w:before="120" w:after="120" w:line="276" w:lineRule="auto"/>
        <w:ind w:firstLine="708"/>
        <w:jc w:val="both"/>
        <w:rPr>
          <w:rFonts w:ascii="Arial" w:eastAsia="Calibri" w:hAnsi="Arial" w:cs="Arial"/>
          <w:color w:val="000000" w:themeColor="text1"/>
          <w:sz w:val="22"/>
        </w:rPr>
      </w:pPr>
      <w:r w:rsidRPr="00963B42">
        <w:rPr>
          <w:rFonts w:ascii="Arial" w:eastAsia="Calibri" w:hAnsi="Arial" w:cs="Arial"/>
          <w:color w:val="000000" w:themeColor="text1"/>
          <w:sz w:val="22"/>
        </w:rPr>
        <w:t xml:space="preserve">La </w:t>
      </w:r>
      <w:r w:rsidR="00550B73" w:rsidRPr="00963B42">
        <w:rPr>
          <w:rFonts w:ascii="Arial" w:eastAsia="Calibri" w:hAnsi="Arial" w:cs="Arial"/>
          <w:color w:val="000000" w:themeColor="text1"/>
          <w:sz w:val="22"/>
        </w:rPr>
        <w:t>e</w:t>
      </w:r>
      <w:r w:rsidRPr="00963B42">
        <w:rPr>
          <w:rFonts w:ascii="Arial" w:eastAsia="Calibri" w:hAnsi="Arial" w:cs="Arial"/>
          <w:color w:val="000000" w:themeColor="text1"/>
          <w:sz w:val="22"/>
        </w:rPr>
        <w:t xml:space="preserve">xposición de </w:t>
      </w:r>
      <w:r w:rsidR="00550B73" w:rsidRPr="00963B42">
        <w:rPr>
          <w:rFonts w:ascii="Arial" w:eastAsia="Calibri" w:hAnsi="Arial" w:cs="Arial"/>
          <w:color w:val="000000" w:themeColor="text1"/>
          <w:sz w:val="22"/>
        </w:rPr>
        <w:t>m</w:t>
      </w:r>
      <w:r w:rsidRPr="00963B42">
        <w:rPr>
          <w:rFonts w:ascii="Arial" w:eastAsia="Calibri" w:hAnsi="Arial" w:cs="Arial"/>
          <w:color w:val="000000" w:themeColor="text1"/>
          <w:sz w:val="22"/>
        </w:rPr>
        <w:t>otivos de la Ley 1150 de 2007 explica las razones por las cuales se establecieron las modalidades de selección:</w:t>
      </w:r>
      <w:r w:rsidR="00550B73" w:rsidRPr="00963B42">
        <w:rPr>
          <w:rFonts w:ascii="Arial" w:eastAsia="Calibri" w:hAnsi="Arial" w:cs="Arial"/>
          <w:color w:val="000000" w:themeColor="text1"/>
          <w:sz w:val="22"/>
        </w:rPr>
        <w:t xml:space="preserve"> </w:t>
      </w:r>
      <w:r w:rsidRPr="00963B42">
        <w:rPr>
          <w:rFonts w:ascii="Arial" w:eastAsia="Calibri" w:hAnsi="Arial" w:cs="Arial"/>
          <w:color w:val="000000" w:themeColor="text1"/>
          <w:sz w:val="22"/>
        </w:rPr>
        <w:t xml:space="preserve">«A ese respecto es claro que las experiencias exitosas a nivel internacional demuestran que el criterio de distinción que debe gobernar un esquema contractual eficiente, es el de modular las modalidades de selección en razón a las características del objeto». </w:t>
      </w:r>
    </w:p>
    <w:p w14:paraId="072538D5" w14:textId="5D1C4BEA" w:rsidR="00D12D91" w:rsidRPr="00963B42" w:rsidRDefault="00D12D91" w:rsidP="00502009">
      <w:pPr>
        <w:spacing w:before="120" w:after="120" w:line="276" w:lineRule="auto"/>
        <w:ind w:firstLine="709"/>
        <w:jc w:val="both"/>
        <w:rPr>
          <w:rFonts w:ascii="Arial" w:eastAsia="Calibri" w:hAnsi="Arial" w:cs="Arial"/>
          <w:color w:val="000000" w:themeColor="text1"/>
          <w:sz w:val="22"/>
        </w:rPr>
      </w:pPr>
      <w:r w:rsidRPr="00963B42">
        <w:rPr>
          <w:rFonts w:ascii="Arial" w:eastAsia="Calibri" w:hAnsi="Arial" w:cs="Arial"/>
          <w:color w:val="000000" w:themeColor="text1"/>
          <w:sz w:val="22"/>
        </w:rPr>
        <w:t xml:space="preserve">Sobre la tipología de convenio interadministrativo, fue creado en la Ley 80 de 1993, y aunque no lo definió ni desarrolló, el Decreto 1082 de 2015, «Por medio del cual se expide el Decreto único reglamentario del sector administrativo de planeación nacional», califica a </w:t>
      </w:r>
      <w:r w:rsidRPr="00963B42">
        <w:rPr>
          <w:rFonts w:ascii="Arial" w:eastAsia="Calibri" w:hAnsi="Arial" w:cs="Arial"/>
          <w:color w:val="000000" w:themeColor="text1"/>
          <w:sz w:val="22"/>
        </w:rPr>
        <w:lastRenderedPageBreak/>
        <w:t>los convenios o contratos interadministrativos como aquella contratación entre entidades estatales</w:t>
      </w:r>
      <w:r w:rsidRPr="00963B42">
        <w:rPr>
          <w:rStyle w:val="Refdenotaalpie"/>
          <w:rFonts w:ascii="Arial" w:eastAsia="Calibri" w:hAnsi="Arial" w:cs="Arial"/>
          <w:color w:val="000000" w:themeColor="text1"/>
          <w:sz w:val="22"/>
        </w:rPr>
        <w:footnoteReference w:id="6"/>
      </w:r>
      <w:r w:rsidRPr="00963B42">
        <w:rPr>
          <w:rFonts w:ascii="Arial" w:eastAsia="Calibri" w:hAnsi="Arial" w:cs="Arial"/>
          <w:color w:val="000000" w:themeColor="text1"/>
          <w:sz w:val="22"/>
        </w:rPr>
        <w:t>.</w:t>
      </w:r>
    </w:p>
    <w:p w14:paraId="3A0203F8" w14:textId="77777777" w:rsidR="00D12D91" w:rsidRPr="00963B42" w:rsidRDefault="00D12D91" w:rsidP="00D12D91">
      <w:pPr>
        <w:spacing w:before="120" w:after="120" w:line="276" w:lineRule="auto"/>
        <w:jc w:val="both"/>
        <w:rPr>
          <w:rFonts w:ascii="Arial" w:eastAsia="Calibri" w:hAnsi="Arial" w:cs="Arial"/>
          <w:color w:val="000000" w:themeColor="text1"/>
          <w:sz w:val="22"/>
        </w:rPr>
      </w:pPr>
      <w:r w:rsidRPr="00963B42">
        <w:rPr>
          <w:rFonts w:ascii="Arial" w:hAnsi="Arial" w:cs="Arial"/>
          <w:color w:val="000000" w:themeColor="text1"/>
          <w:sz w:val="22"/>
        </w:rPr>
        <w:tab/>
      </w:r>
      <w:r w:rsidRPr="00963B42">
        <w:rPr>
          <w:rFonts w:ascii="Arial" w:eastAsia="Calibri" w:hAnsi="Arial" w:cs="Arial"/>
          <w:color w:val="000000" w:themeColor="text1"/>
          <w:sz w:val="22"/>
        </w:rPr>
        <w:t>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7A5F2197" w14:textId="01907908" w:rsidR="00D12D91" w:rsidRPr="00963B42" w:rsidRDefault="00D12D91" w:rsidP="00D12D91">
      <w:pPr>
        <w:spacing w:before="120" w:after="120" w:line="276" w:lineRule="auto"/>
        <w:ind w:firstLine="708"/>
        <w:jc w:val="both"/>
        <w:rPr>
          <w:rFonts w:ascii="Arial" w:hAnsi="Arial" w:cs="Arial"/>
          <w:color w:val="000000" w:themeColor="text1"/>
          <w:sz w:val="22"/>
        </w:rPr>
      </w:pPr>
      <w:r w:rsidRPr="00963B42">
        <w:rPr>
          <w:rFonts w:ascii="Arial" w:eastAsia="Calibri" w:hAnsi="Arial" w:cs="Arial"/>
          <w:color w:val="000000" w:themeColor="text1"/>
          <w:sz w:val="22"/>
        </w:rPr>
        <w:t xml:space="preserve">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de Ley 80 de 1993 celebrar esta clase de convenios con una entidad estatal de régimen especial y no por ello dejará de ser un contrato o convenio interadministrativo, caso en el cual su ejecución  estará sometida a la Ley 80 de 1993 a menos que la entidad ejecutora  ̶ entidad con régimen especial ̶ </w:t>
      </w:r>
      <w:r w:rsidR="003B14EB" w:rsidRPr="00963B42">
        <w:rPr>
          <w:rFonts w:ascii="Arial" w:eastAsia="Calibri" w:hAnsi="Arial" w:cs="Arial"/>
          <w:color w:val="000000" w:themeColor="text1"/>
          <w:sz w:val="22"/>
        </w:rPr>
        <w:t xml:space="preserve"> </w:t>
      </w:r>
      <w:r w:rsidRPr="00963B42">
        <w:rPr>
          <w:rFonts w:ascii="Arial" w:eastAsia="Calibri" w:hAnsi="Arial" w:cs="Arial"/>
          <w:color w:val="000000" w:themeColor="text1"/>
          <w:sz w:val="22"/>
        </w:rPr>
        <w:t>desarrolle su actividad en competencia con el sector privado</w:t>
      </w:r>
      <w:r w:rsidR="003B14EB" w:rsidRPr="00963B42">
        <w:rPr>
          <w:rFonts w:ascii="Arial" w:eastAsia="Calibri" w:hAnsi="Arial" w:cs="Arial"/>
          <w:color w:val="000000" w:themeColor="text1"/>
          <w:sz w:val="22"/>
        </w:rPr>
        <w:t xml:space="preserve"> o</w:t>
      </w:r>
      <w:r w:rsidR="00376E0E" w:rsidRPr="00963B42">
        <w:rPr>
          <w:rFonts w:ascii="Arial" w:eastAsia="Calibri" w:hAnsi="Arial" w:cs="Arial"/>
          <w:color w:val="000000" w:themeColor="text1"/>
          <w:sz w:val="22"/>
        </w:rPr>
        <w:t xml:space="preserve"> que la ejecución del contrato interadministrativo tenga relación directa con el desarrollo de su actividad</w:t>
      </w:r>
      <w:r w:rsidRPr="00963B42">
        <w:rPr>
          <w:rStyle w:val="Refdenotaalpie"/>
          <w:rFonts w:ascii="Arial" w:eastAsia="Calibri" w:hAnsi="Arial" w:cs="Arial"/>
          <w:color w:val="000000" w:themeColor="text1"/>
          <w:sz w:val="22"/>
        </w:rPr>
        <w:footnoteReference w:id="7"/>
      </w:r>
      <w:r w:rsidRPr="00963B42">
        <w:rPr>
          <w:rFonts w:ascii="Arial" w:eastAsia="Calibri" w:hAnsi="Arial" w:cs="Arial"/>
          <w:color w:val="000000" w:themeColor="text1"/>
          <w:sz w:val="22"/>
        </w:rPr>
        <w:t>.</w:t>
      </w:r>
    </w:p>
    <w:p w14:paraId="2E988CFA" w14:textId="77777777" w:rsidR="00D12D91" w:rsidRPr="00963B42" w:rsidRDefault="00D12D91" w:rsidP="00D12D91">
      <w:pPr>
        <w:spacing w:before="120" w:after="120" w:line="276" w:lineRule="auto"/>
        <w:ind w:firstLine="708"/>
        <w:jc w:val="both"/>
        <w:rPr>
          <w:rFonts w:ascii="Arial" w:eastAsia="Calibri" w:hAnsi="Arial" w:cs="Arial"/>
          <w:color w:val="000000" w:themeColor="text1"/>
          <w:sz w:val="22"/>
        </w:rPr>
      </w:pPr>
      <w:r w:rsidRPr="00963B42">
        <w:rPr>
          <w:rFonts w:ascii="Arial" w:eastAsia="Calibri" w:hAnsi="Arial" w:cs="Arial"/>
          <w:color w:val="000000" w:themeColor="text1"/>
          <w:sz w:val="22"/>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amplio</w:t>
      </w:r>
      <w:r w:rsidRPr="00963B42">
        <w:rPr>
          <w:rStyle w:val="Refdenotaalpie"/>
          <w:rFonts w:ascii="Arial" w:eastAsia="Calibri" w:hAnsi="Arial" w:cs="Arial"/>
          <w:color w:val="000000" w:themeColor="text1"/>
          <w:sz w:val="22"/>
        </w:rPr>
        <w:footnoteReference w:id="8"/>
      </w:r>
      <w:r w:rsidRPr="00963B42">
        <w:rPr>
          <w:rFonts w:ascii="Arial" w:eastAsia="Calibri" w:hAnsi="Arial" w:cs="Arial"/>
          <w:color w:val="000000" w:themeColor="text1"/>
          <w:sz w:val="22"/>
        </w:rPr>
        <w:t>. Nótese que, en este caso, lo que cambia es la modalidad de selección y no la naturaleza de contrato interadministrativo.</w:t>
      </w:r>
    </w:p>
    <w:p w14:paraId="2D6514AF" w14:textId="77777777" w:rsidR="00D12D91" w:rsidRPr="00963B42" w:rsidRDefault="00D12D91" w:rsidP="00D12D91">
      <w:pPr>
        <w:spacing w:before="120" w:after="120" w:line="276" w:lineRule="auto"/>
        <w:ind w:firstLine="708"/>
        <w:jc w:val="both"/>
        <w:rPr>
          <w:rFonts w:ascii="Arial" w:eastAsia="Calibri" w:hAnsi="Arial" w:cs="Arial"/>
          <w:color w:val="000000" w:themeColor="text1"/>
          <w:sz w:val="22"/>
        </w:rPr>
      </w:pPr>
      <w:r w:rsidRPr="00963B42">
        <w:rPr>
          <w:rFonts w:ascii="Arial" w:eastAsia="Calibri" w:hAnsi="Arial" w:cs="Arial"/>
          <w:color w:val="000000" w:themeColor="text1"/>
          <w:sz w:val="22"/>
        </w:rPr>
        <w:lastRenderedPageBreak/>
        <w:t>Además, es necesario tener en cuenta que para que un contrato o convenio interadministrativo exista debe cumplir con los siguientes elementos: acuerdo sobre el objeto y la contraprestación y que conste por escrito</w:t>
      </w:r>
      <w:r w:rsidRPr="00963B42">
        <w:rPr>
          <w:rStyle w:val="Refdenotaalpie"/>
          <w:rFonts w:ascii="Arial" w:eastAsia="Calibri" w:hAnsi="Arial" w:cs="Arial"/>
          <w:color w:val="000000" w:themeColor="text1"/>
          <w:sz w:val="22"/>
        </w:rPr>
        <w:footnoteReference w:id="9"/>
      </w:r>
      <w:r w:rsidRPr="00963B42">
        <w:rPr>
          <w:rFonts w:ascii="Arial" w:eastAsia="Calibri" w:hAnsi="Arial" w:cs="Arial"/>
          <w:color w:val="000000" w:themeColor="text1"/>
          <w:sz w:val="22"/>
        </w:rPr>
        <w:t>. Entonces, si ambas partes son entidades estatales, pueden celebrar convenios interadministrativos porque las disposiciones que regulan esta tipología hacen referencia a la calidad de los sujetos que intervienen en la contratación, que deben ser entidades estatales o de derecho público.</w:t>
      </w:r>
    </w:p>
    <w:p w14:paraId="19D74A74" w14:textId="11B911AC" w:rsidR="00D12D91" w:rsidRPr="00963B42" w:rsidRDefault="00D12D91" w:rsidP="00D12D91">
      <w:pPr>
        <w:spacing w:before="120" w:after="120" w:line="276" w:lineRule="auto"/>
        <w:ind w:firstLine="708"/>
        <w:jc w:val="both"/>
        <w:rPr>
          <w:rFonts w:ascii="Arial" w:eastAsia="Calibri" w:hAnsi="Arial" w:cs="Arial"/>
          <w:color w:val="000000" w:themeColor="text1"/>
          <w:sz w:val="22"/>
        </w:rPr>
      </w:pPr>
      <w:r w:rsidRPr="00963B42">
        <w:rPr>
          <w:rFonts w:ascii="Arial" w:eastAsia="Calibri" w:hAnsi="Arial" w:cs="Arial"/>
          <w:color w:val="000000" w:themeColor="text1"/>
          <w:sz w:val="22"/>
        </w:rPr>
        <w:t xml:space="preserve">La Corte Constitucional expresó en la Sentencia C–671 de 2015, con ponencia del Magistrado Alberto Rojas Ríos  ̶ en control automático de constitucionalidad del Decreto Legislativo 1773 de 2015, «Por el cual se autoriza la celebración de convenios administrativos para la ejecución de recursos públicos por parte de algunas entidades territoriales» ̶ </w:t>
      </w:r>
      <w:r w:rsidR="00B57700" w:rsidRPr="00963B42">
        <w:rPr>
          <w:rFonts w:ascii="Arial" w:eastAsia="Calibri" w:hAnsi="Arial" w:cs="Arial"/>
          <w:color w:val="000000" w:themeColor="text1"/>
          <w:sz w:val="22"/>
        </w:rPr>
        <w:t xml:space="preserve"> </w:t>
      </w:r>
      <w:r w:rsidRPr="00963B42">
        <w:rPr>
          <w:rFonts w:ascii="Arial" w:eastAsia="Calibri" w:hAnsi="Arial" w:cs="Arial"/>
          <w:color w:val="000000" w:themeColor="text1"/>
          <w:sz w:val="22"/>
        </w:rPr>
        <w:t xml:space="preserve">sobre la naturaleza de los convenios interadministrativos, que «Lo que hace interadministrativo a un contrato o convenio no es el procedimiento de selección aplicable, sino la calidad de los sujetos contratantes, esto es que las dos partes de la relación jurídica contractual formen parte de la administración pública». </w:t>
      </w:r>
    </w:p>
    <w:p w14:paraId="7350058D" w14:textId="77777777" w:rsidR="00D12D91" w:rsidRPr="00963B42" w:rsidRDefault="00D12D91" w:rsidP="00D12D91">
      <w:pPr>
        <w:spacing w:before="120" w:after="120" w:line="276" w:lineRule="auto"/>
        <w:ind w:firstLine="708"/>
        <w:jc w:val="both"/>
        <w:rPr>
          <w:rFonts w:ascii="Arial" w:eastAsia="Calibri" w:hAnsi="Arial" w:cs="Arial"/>
          <w:color w:val="000000" w:themeColor="text1"/>
          <w:sz w:val="22"/>
        </w:rPr>
      </w:pPr>
      <w:r w:rsidRPr="00963B42">
        <w:rPr>
          <w:rFonts w:ascii="Arial" w:eastAsia="Calibri" w:hAnsi="Arial" w:cs="Arial"/>
          <w:color w:val="000000" w:themeColor="text1"/>
          <w:sz w:val="22"/>
        </w:rPr>
        <w:t>Así las cosas, y atendiendo a la literalidad de las normas enunciadas, no cabe una interpretación diferente</w:t>
      </w:r>
      <w:r w:rsidRPr="00963B42">
        <w:rPr>
          <w:rStyle w:val="Refdenotaalpie"/>
          <w:rFonts w:ascii="Arial" w:hAnsi="Arial" w:cs="Arial"/>
          <w:color w:val="000000" w:themeColor="text1"/>
          <w:sz w:val="22"/>
        </w:rPr>
        <w:footnoteReference w:id="10"/>
      </w:r>
      <w:r w:rsidRPr="00963B42">
        <w:rPr>
          <w:rFonts w:ascii="Arial" w:eastAsia="Calibri" w:hAnsi="Arial" w:cs="Arial"/>
          <w:color w:val="000000" w:themeColor="text1"/>
          <w:sz w:val="22"/>
        </w:rPr>
        <w:t>, pues de acuerdo con lo anotado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 que:</w:t>
      </w:r>
    </w:p>
    <w:p w14:paraId="5FF1E204" w14:textId="77777777" w:rsidR="00D12D91" w:rsidRPr="00963B42" w:rsidRDefault="00D12D91" w:rsidP="00D12D91">
      <w:pPr>
        <w:spacing w:before="120" w:after="120" w:line="276" w:lineRule="auto"/>
        <w:ind w:firstLine="708"/>
        <w:jc w:val="both"/>
        <w:rPr>
          <w:rFonts w:ascii="Arial" w:eastAsia="Calibri" w:hAnsi="Arial" w:cs="Arial"/>
          <w:color w:val="000000" w:themeColor="text1"/>
          <w:sz w:val="22"/>
        </w:rPr>
      </w:pPr>
    </w:p>
    <w:p w14:paraId="5D788D97" w14:textId="1F1A6F04" w:rsidR="00D12D91" w:rsidRPr="00963B42" w:rsidRDefault="00D12D91" w:rsidP="000B5C6E">
      <w:pPr>
        <w:ind w:left="709" w:right="709"/>
        <w:jc w:val="both"/>
        <w:rPr>
          <w:rFonts w:ascii="Arial" w:eastAsia="Calibri" w:hAnsi="Arial" w:cs="Arial"/>
          <w:color w:val="000000" w:themeColor="text1"/>
          <w:sz w:val="21"/>
          <w:szCs w:val="21"/>
        </w:rPr>
      </w:pPr>
      <w:r w:rsidRPr="00963B42">
        <w:rPr>
          <w:rFonts w:ascii="Arial" w:eastAsia="Calibri" w:hAnsi="Arial" w:cs="Arial"/>
          <w:color w:val="000000" w:themeColor="text1"/>
          <w:sz w:val="21"/>
          <w:szCs w:val="21"/>
        </w:rPr>
        <w:t>[…]</w:t>
      </w:r>
      <w:r w:rsidR="000B5C6E" w:rsidRPr="00963B42">
        <w:rPr>
          <w:rFonts w:ascii="Arial" w:eastAsia="Calibri" w:hAnsi="Arial" w:cs="Arial"/>
          <w:color w:val="000000" w:themeColor="text1"/>
          <w:sz w:val="21"/>
          <w:szCs w:val="21"/>
        </w:rPr>
        <w:t xml:space="preserve"> </w:t>
      </w:r>
      <w:r w:rsidRPr="00963B42">
        <w:rPr>
          <w:rFonts w:ascii="Arial" w:eastAsia="Calibri" w:hAnsi="Arial" w:cs="Arial"/>
          <w:color w:val="000000" w:themeColor="text1"/>
          <w:sz w:val="21"/>
          <w:szCs w:val="21"/>
        </w:rPr>
        <w:t>se puede señalar que los convenios o contratos interadministrativos tienen como características principales las siguientes:</w:t>
      </w:r>
    </w:p>
    <w:p w14:paraId="74DCC766" w14:textId="77777777" w:rsidR="00D12D91" w:rsidRPr="00963B42" w:rsidRDefault="00D12D91" w:rsidP="000B5C6E">
      <w:pPr>
        <w:ind w:left="709" w:right="709" w:firstLine="708"/>
        <w:jc w:val="both"/>
        <w:rPr>
          <w:rFonts w:ascii="Arial" w:eastAsia="Calibri" w:hAnsi="Arial" w:cs="Arial"/>
          <w:color w:val="000000" w:themeColor="text1"/>
          <w:sz w:val="21"/>
          <w:szCs w:val="21"/>
        </w:rPr>
      </w:pPr>
    </w:p>
    <w:p w14:paraId="54DA8352" w14:textId="77777777" w:rsidR="00D12D91" w:rsidRPr="00963B42" w:rsidRDefault="00D12D91" w:rsidP="000B5C6E">
      <w:pPr>
        <w:ind w:left="709" w:right="709"/>
        <w:jc w:val="both"/>
        <w:rPr>
          <w:rFonts w:ascii="Arial" w:eastAsia="Calibri" w:hAnsi="Arial" w:cs="Arial"/>
          <w:color w:val="000000" w:themeColor="text1"/>
          <w:sz w:val="21"/>
          <w:szCs w:val="21"/>
        </w:rPr>
      </w:pPr>
      <w:r w:rsidRPr="00963B42">
        <w:rPr>
          <w:rFonts w:ascii="Arial" w:eastAsia="Calibri" w:hAnsi="Arial" w:cs="Arial"/>
          <w:color w:val="000000" w:themeColor="text1"/>
          <w:sz w:val="21"/>
          <w:szCs w:val="21"/>
        </w:rPr>
        <w:t xml:space="preserve">(i)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w:t>
      </w:r>
      <w:r w:rsidRPr="00963B42">
        <w:rPr>
          <w:rFonts w:ascii="Arial" w:eastAsia="Calibri" w:hAnsi="Arial" w:cs="Arial"/>
          <w:color w:val="000000" w:themeColor="text1"/>
          <w:sz w:val="21"/>
          <w:szCs w:val="21"/>
        </w:rPr>
        <w:lastRenderedPageBreak/>
        <w:t>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963B42">
        <w:rPr>
          <w:rStyle w:val="Refdenotaalpie"/>
          <w:rFonts w:ascii="Arial" w:eastAsia="Calibri" w:hAnsi="Arial" w:cs="Arial"/>
          <w:color w:val="000000" w:themeColor="text1"/>
          <w:sz w:val="21"/>
          <w:szCs w:val="21"/>
        </w:rPr>
        <w:footnoteReference w:id="11"/>
      </w:r>
      <w:r w:rsidRPr="00963B42">
        <w:rPr>
          <w:rFonts w:ascii="Arial" w:eastAsia="Calibri" w:hAnsi="Arial" w:cs="Arial"/>
          <w:color w:val="000000" w:themeColor="text1"/>
          <w:sz w:val="21"/>
          <w:szCs w:val="21"/>
        </w:rPr>
        <w:t>.</w:t>
      </w:r>
    </w:p>
    <w:p w14:paraId="5DECD6F3" w14:textId="77777777" w:rsidR="00D12D91" w:rsidRPr="00963B42" w:rsidRDefault="00D12D91" w:rsidP="000B5C6E">
      <w:pPr>
        <w:ind w:right="709"/>
        <w:jc w:val="both"/>
        <w:rPr>
          <w:rFonts w:ascii="Arial" w:eastAsia="Calibri" w:hAnsi="Arial" w:cs="Arial"/>
          <w:color w:val="000000" w:themeColor="text1"/>
          <w:sz w:val="21"/>
          <w:szCs w:val="21"/>
        </w:rPr>
      </w:pPr>
    </w:p>
    <w:p w14:paraId="4BFFC2B1" w14:textId="21B12CA4" w:rsidR="00D12D91" w:rsidRPr="00963B42" w:rsidRDefault="00D12D91" w:rsidP="000621C0">
      <w:pPr>
        <w:spacing w:after="120" w:line="276" w:lineRule="auto"/>
        <w:ind w:firstLine="709"/>
        <w:jc w:val="both"/>
        <w:rPr>
          <w:rFonts w:ascii="Arial" w:eastAsia="Calibri" w:hAnsi="Arial" w:cs="Arial"/>
          <w:color w:val="000000" w:themeColor="text1"/>
          <w:sz w:val="22"/>
        </w:rPr>
      </w:pPr>
      <w:r w:rsidRPr="00963B42">
        <w:rPr>
          <w:rFonts w:ascii="Arial" w:eastAsia="Calibri" w:hAnsi="Arial" w:cs="Arial"/>
          <w:color w:val="000000" w:themeColor="text1"/>
          <w:sz w:val="22"/>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w:t>
      </w:r>
      <w:r w:rsidR="000621C0" w:rsidRPr="00963B42">
        <w:rPr>
          <w:rFonts w:ascii="Arial" w:eastAsia="Calibri" w:hAnsi="Arial" w:cs="Arial"/>
          <w:color w:val="000000" w:themeColor="text1"/>
          <w:sz w:val="22"/>
        </w:rPr>
        <w:t xml:space="preserve"> </w:t>
      </w:r>
      <w:r w:rsidR="000F119B" w:rsidRPr="00963B42">
        <w:rPr>
          <w:rFonts w:ascii="Arial" w:eastAsia="Calibri" w:hAnsi="Arial" w:cs="Arial"/>
          <w:color w:val="000000" w:themeColor="text1"/>
          <w:sz w:val="22"/>
        </w:rPr>
        <w:t>El Estatuto General de Contratación de la Administración Pública establece la contratación directa como la modalidad de selección aplicable para la celebración de los contratos interadministrativos</w:t>
      </w:r>
      <w:r w:rsidRPr="00963B42">
        <w:rPr>
          <w:rFonts w:ascii="Arial" w:eastAsia="Calibri" w:hAnsi="Arial" w:cs="Arial"/>
          <w:color w:val="000000" w:themeColor="text1"/>
          <w:sz w:val="22"/>
        </w:rPr>
        <w:t xml:space="preserve">. </w:t>
      </w:r>
    </w:p>
    <w:p w14:paraId="2DDCCC5B" w14:textId="77777777" w:rsidR="00D12D91" w:rsidRPr="00963B42" w:rsidRDefault="00D12D91" w:rsidP="00D12D91">
      <w:pPr>
        <w:spacing w:before="120" w:after="120" w:line="276" w:lineRule="auto"/>
        <w:ind w:firstLine="708"/>
        <w:jc w:val="both"/>
        <w:rPr>
          <w:rFonts w:ascii="Arial" w:eastAsia="Calibri" w:hAnsi="Arial" w:cs="Arial"/>
          <w:color w:val="000000" w:themeColor="text1"/>
          <w:sz w:val="22"/>
        </w:rPr>
      </w:pPr>
      <w:r w:rsidRPr="00963B42">
        <w:rPr>
          <w:rFonts w:ascii="Arial" w:eastAsia="Calibri" w:hAnsi="Arial" w:cs="Arial"/>
          <w:color w:val="000000" w:themeColor="text1"/>
          <w:sz w:val="22"/>
        </w:rPr>
        <w:t>La contratación directa es una modalidad de aplicación restrictiva, esto es, solo procede por las causales señaladas taxativamente en el numeral 4 del artículo 2 de la Ley 1150 de 2007, ya que es una excepción al principio de libre concurrencia y libre competencia que aplica a los procedimientos de contratación, para que cualquier persona interesada en satisfacer la necesidad de una entidad pueda presentar una oferta. En la contratación directa no es necesario que la entidad reciba más de una oferta, la cual proviene de la persona que la entidad señala directamente y la invita a ofertar el servicio que se requiere.</w:t>
      </w:r>
    </w:p>
    <w:p w14:paraId="0A98808D" w14:textId="77777777" w:rsidR="00D12D91" w:rsidRPr="00963B42" w:rsidRDefault="00D12D91" w:rsidP="00D12D91">
      <w:pPr>
        <w:spacing w:before="120" w:after="120" w:line="276" w:lineRule="auto"/>
        <w:ind w:firstLine="708"/>
        <w:jc w:val="both"/>
        <w:rPr>
          <w:rFonts w:ascii="Arial" w:eastAsia="Calibri" w:hAnsi="Arial" w:cs="Arial"/>
          <w:color w:val="000000" w:themeColor="text1"/>
          <w:sz w:val="22"/>
        </w:rPr>
      </w:pPr>
      <w:r w:rsidRPr="00963B42">
        <w:rPr>
          <w:rFonts w:ascii="Arial" w:eastAsia="Calibri" w:hAnsi="Arial" w:cs="Arial"/>
          <w:color w:val="000000" w:themeColor="text1"/>
          <w:sz w:val="22"/>
        </w:rPr>
        <w:t>Lo anterior puede obedecer a que el proponente es único, o a que el legislador privilegió algunos objetos contractuales u oferentes para contratarlos de manera directa, lo cual implica que el procedimiento es simplificado, corto, ágil y expedito, por no exigir una convocatoria pública, sin que esto obvie garantizar los principios rectores de la contratación pública.</w:t>
      </w:r>
    </w:p>
    <w:p w14:paraId="17884B43" w14:textId="77777777" w:rsidR="00D12D91" w:rsidRPr="00963B42" w:rsidRDefault="00D12D91" w:rsidP="00D12D91">
      <w:pPr>
        <w:spacing w:before="120" w:after="120" w:line="276" w:lineRule="auto"/>
        <w:ind w:firstLine="708"/>
        <w:jc w:val="both"/>
        <w:rPr>
          <w:rFonts w:ascii="Arial" w:eastAsia="Calibri" w:hAnsi="Arial" w:cs="Arial"/>
          <w:color w:val="000000" w:themeColor="text1"/>
          <w:sz w:val="22"/>
        </w:rPr>
      </w:pPr>
      <w:r w:rsidRPr="00963B42">
        <w:rPr>
          <w:rFonts w:ascii="Arial" w:eastAsia="Calibri" w:hAnsi="Arial" w:cs="Arial"/>
          <w:color w:val="000000" w:themeColor="text1"/>
          <w:sz w:val="22"/>
        </w:rPr>
        <w:t>En todo caso, las entidades deben escoger a sus contratistas a través de procesos en los que participe una pluralidad de oferentes, prevaleciendo entre ellos, como regla general, la licitación pública, y dependiendo de las características o especialidad del bien o servicio o su cuantía, adelantarán un proceso en el que existan varias ofertas por las modalidades de selección de abreviada, concurso de méritos o mínima cuantía; y solo de manera excepcional escogerán al contratista a través de la modalidad de selección de contratación directa. Al respecto, el Consejo de Estado indicó frente a la modalidad de selección de contratación directa que:</w:t>
      </w:r>
    </w:p>
    <w:p w14:paraId="62BBF8FE" w14:textId="77777777" w:rsidR="00D12D91" w:rsidRPr="00963B42" w:rsidRDefault="00D12D91" w:rsidP="00D12D91">
      <w:pPr>
        <w:pStyle w:val="Textoindependiente"/>
        <w:spacing w:before="120" w:after="120"/>
        <w:rPr>
          <w:color w:val="000000" w:themeColor="text1"/>
        </w:rPr>
      </w:pPr>
    </w:p>
    <w:p w14:paraId="604C1631" w14:textId="77777777" w:rsidR="00D12D91" w:rsidRPr="00963B42" w:rsidRDefault="00D12D91" w:rsidP="00D12D91">
      <w:pPr>
        <w:pStyle w:val="Textoindependiente"/>
        <w:spacing w:before="120" w:after="120"/>
        <w:ind w:left="709" w:right="709"/>
        <w:jc w:val="both"/>
        <w:rPr>
          <w:color w:val="000000" w:themeColor="text1"/>
          <w:sz w:val="21"/>
          <w:szCs w:val="21"/>
        </w:rPr>
      </w:pPr>
      <w:r w:rsidRPr="00963B42">
        <w:rPr>
          <w:color w:val="000000" w:themeColor="text1"/>
          <w:sz w:val="21"/>
          <w:szCs w:val="21"/>
        </w:rPr>
        <w:t>[...] No obstante, si bien la administración tiene la posibilidad de celebrar este tipo de contratos, sin acudir a licitación o concurso público, tal libertad no es absoluta, toda vez que en la selección del contratista se “deberá garantizar el cumplimiento de los principios de economía, transparencia y en especial el deber de selección objetiva, establecidos en la Ley 80 de 1993”. En efecto, en la contratación, ya sea de manera directa o a través de licitación o concurso públicos, la administración está obligada a respetar principios que rigen la contratación estatal y, especialmente, ciertos criterios de selección objetiva a la hora de escoger el contratista al que se le adjudicará el contrato. Respecto a la contratación directa, en interpretación de la norma precitada, la Sala observa que con anterioridad a la suscripción del contrato, es deber de la administración hacer un análisis previo a la suscripción del contrato, análisis en el cual se deberán examinar factores tales como experiencia, equipos, capacidad económica, precios, entre otros, con el fin de determinar si la propuesta presentada resulta ser la más ventajosa para la entidad que contrata</w:t>
      </w:r>
      <w:r w:rsidRPr="00963B42">
        <w:rPr>
          <w:color w:val="000000" w:themeColor="text1"/>
          <w:spacing w:val="-4"/>
          <w:sz w:val="21"/>
          <w:szCs w:val="21"/>
        </w:rPr>
        <w:t xml:space="preserve"> </w:t>
      </w:r>
      <w:r w:rsidRPr="00963B42">
        <w:rPr>
          <w:color w:val="000000" w:themeColor="text1"/>
          <w:sz w:val="21"/>
          <w:szCs w:val="21"/>
        </w:rPr>
        <w:t>[...]</w:t>
      </w:r>
      <w:r w:rsidRPr="00963B42">
        <w:rPr>
          <w:rStyle w:val="Refdenotaalpie"/>
          <w:color w:val="000000" w:themeColor="text1"/>
          <w:sz w:val="21"/>
          <w:szCs w:val="21"/>
        </w:rPr>
        <w:footnoteReference w:id="12"/>
      </w:r>
      <w:r w:rsidRPr="00963B42">
        <w:rPr>
          <w:color w:val="000000" w:themeColor="text1"/>
          <w:sz w:val="21"/>
          <w:szCs w:val="21"/>
        </w:rPr>
        <w:t>.</w:t>
      </w:r>
    </w:p>
    <w:p w14:paraId="61FC418C" w14:textId="77777777" w:rsidR="00D12D91" w:rsidRPr="00963B42" w:rsidRDefault="00D12D91" w:rsidP="00D12D91">
      <w:pPr>
        <w:spacing w:before="120" w:after="120" w:line="276" w:lineRule="auto"/>
        <w:ind w:firstLine="708"/>
        <w:jc w:val="both"/>
        <w:rPr>
          <w:rFonts w:ascii="Arial" w:eastAsia="Calibri" w:hAnsi="Arial" w:cs="Arial"/>
          <w:color w:val="000000" w:themeColor="text1"/>
          <w:sz w:val="22"/>
          <w:lang w:val="es-ES"/>
        </w:rPr>
      </w:pPr>
    </w:p>
    <w:p w14:paraId="256B7958" w14:textId="518B350F" w:rsidR="00D12D91" w:rsidRPr="00963B42" w:rsidRDefault="00D12D91" w:rsidP="00D12D91">
      <w:pPr>
        <w:spacing w:before="120" w:after="120" w:line="276" w:lineRule="auto"/>
        <w:ind w:firstLine="708"/>
        <w:jc w:val="both"/>
        <w:rPr>
          <w:rFonts w:ascii="Arial" w:eastAsia="Calibri" w:hAnsi="Arial" w:cs="Arial"/>
          <w:color w:val="000000" w:themeColor="text1"/>
          <w:sz w:val="22"/>
        </w:rPr>
      </w:pPr>
      <w:r w:rsidRPr="00963B42">
        <w:rPr>
          <w:rFonts w:ascii="Arial" w:eastAsia="Calibri" w:hAnsi="Arial" w:cs="Arial"/>
          <w:color w:val="000000" w:themeColor="text1"/>
          <w:sz w:val="22"/>
        </w:rPr>
        <w:t>Existe una diferencia fundamental con otras modalidades de selección, y es que en la contratación directa no se otorga puntaje a las ofertas para ponderarlas y elegir el ofrecimiento más favorable, ya que la entid</w:t>
      </w:r>
      <w:r w:rsidR="000621C0" w:rsidRPr="00963B42">
        <w:rPr>
          <w:rFonts w:ascii="Arial" w:eastAsia="Calibri" w:hAnsi="Arial" w:cs="Arial"/>
          <w:color w:val="000000" w:themeColor="text1"/>
          <w:sz w:val="22"/>
        </w:rPr>
        <w:t xml:space="preserve">ad recibe solo una. Lo anterior lo complementa </w:t>
      </w:r>
      <w:r w:rsidRPr="00963B42">
        <w:rPr>
          <w:rFonts w:ascii="Arial" w:eastAsia="Calibri" w:hAnsi="Arial" w:cs="Arial"/>
          <w:color w:val="000000" w:themeColor="text1"/>
          <w:sz w:val="22"/>
        </w:rPr>
        <w:t xml:space="preserve">el Consejo de Estado, al definir qué significa contratación directa: </w:t>
      </w:r>
    </w:p>
    <w:p w14:paraId="271AE483" w14:textId="77777777" w:rsidR="00D12D91" w:rsidRPr="00963B42" w:rsidRDefault="00D12D91" w:rsidP="00D12D91">
      <w:pPr>
        <w:spacing w:before="120" w:after="120"/>
        <w:jc w:val="both"/>
        <w:rPr>
          <w:rFonts w:ascii="Arial" w:hAnsi="Arial" w:cs="Arial"/>
          <w:color w:val="000000" w:themeColor="text1"/>
          <w:sz w:val="20"/>
          <w:szCs w:val="20"/>
        </w:rPr>
      </w:pPr>
    </w:p>
    <w:p w14:paraId="4DBD2A44" w14:textId="77777777" w:rsidR="00D12D91" w:rsidRPr="00963B42" w:rsidRDefault="00D12D91" w:rsidP="00D12D91">
      <w:pPr>
        <w:spacing w:before="120" w:after="120"/>
        <w:ind w:left="708" w:right="709"/>
        <w:jc w:val="both"/>
        <w:rPr>
          <w:rFonts w:ascii="Arial" w:hAnsi="Arial" w:cs="Arial"/>
          <w:color w:val="000000" w:themeColor="text1"/>
          <w:sz w:val="21"/>
          <w:szCs w:val="21"/>
        </w:rPr>
      </w:pPr>
      <w:r w:rsidRPr="00963B42">
        <w:rPr>
          <w:rFonts w:ascii="Arial" w:hAnsi="Arial" w:cs="Arial"/>
          <w:color w:val="000000" w:themeColor="text1"/>
          <w:sz w:val="21"/>
          <w:szCs w:val="21"/>
        </w:rPr>
        <w:t>Se define la expresión contratación directa entendida como cualquier mecanismo de escogencia del contratista en el que se prescinde de la licitación o concurso, sin que se tenga en cuenta por el legislador estatutario el régimen de contratación aplicable, ya sea contenido en el Estatuto General de Contratación de la Administración Pública - ley 80 de 1993 -, o uno especial en razón del objeto del contrato o del órgano que contrata. Para los efectos de la ley de garantías, y dada su finalidad, el enunciado ‘contratación directa’ es sinónimo de cualquier sistema diferente de la licitación pública, y no del procedimiento especial regulado por la ley 80 de 1993</w:t>
      </w:r>
      <w:r w:rsidRPr="00963B42">
        <w:rPr>
          <w:rStyle w:val="Refdenotaalpie"/>
          <w:rFonts w:ascii="Arial" w:hAnsi="Arial" w:cs="Arial"/>
          <w:color w:val="000000" w:themeColor="text1"/>
          <w:sz w:val="21"/>
          <w:szCs w:val="21"/>
        </w:rPr>
        <w:footnoteReference w:id="13"/>
      </w:r>
      <w:r w:rsidRPr="00963B42">
        <w:rPr>
          <w:rFonts w:ascii="Arial" w:hAnsi="Arial" w:cs="Arial"/>
          <w:color w:val="000000" w:themeColor="text1"/>
          <w:sz w:val="21"/>
          <w:szCs w:val="21"/>
        </w:rPr>
        <w:t>.</w:t>
      </w:r>
    </w:p>
    <w:p w14:paraId="6D0B40C7" w14:textId="77777777" w:rsidR="00D12D91" w:rsidRPr="00963B42" w:rsidRDefault="00D12D91" w:rsidP="00D12D91">
      <w:pPr>
        <w:spacing w:before="120" w:after="120"/>
        <w:jc w:val="both"/>
        <w:rPr>
          <w:rFonts w:ascii="Arial" w:hAnsi="Arial" w:cs="Arial"/>
          <w:color w:val="000000" w:themeColor="text1"/>
          <w:sz w:val="20"/>
          <w:szCs w:val="20"/>
        </w:rPr>
      </w:pPr>
    </w:p>
    <w:p w14:paraId="63C0F678" w14:textId="77777777" w:rsidR="00D12D91" w:rsidRPr="00963B42" w:rsidRDefault="00D12D91" w:rsidP="00D12D91">
      <w:pPr>
        <w:spacing w:before="120" w:after="120" w:line="276" w:lineRule="auto"/>
        <w:ind w:firstLine="708"/>
        <w:jc w:val="both"/>
        <w:rPr>
          <w:rFonts w:ascii="Arial" w:eastAsia="Calibri" w:hAnsi="Arial" w:cs="Arial"/>
          <w:color w:val="000000" w:themeColor="text1"/>
          <w:sz w:val="22"/>
        </w:rPr>
      </w:pPr>
      <w:r w:rsidRPr="00963B42">
        <w:rPr>
          <w:rFonts w:ascii="Arial" w:eastAsia="Calibri" w:hAnsi="Arial" w:cs="Arial"/>
          <w:color w:val="000000" w:themeColor="text1"/>
          <w:sz w:val="22"/>
        </w:rPr>
        <w:t xml:space="preserve">Por su parte, el artículo 2, numeral 4, literal c) de la Ley 1150 de 2007, señala que, de manera excepcional, las entidades estatales pueden contratar directamente, entre otras, los «Contratos interadministrativos, siempre que las obligaciones derivadas del mismo tengan relación directa con el objeto de la entidad ejecutora señalado en la ley o en sus </w:t>
      </w:r>
      <w:r w:rsidRPr="00963B42">
        <w:rPr>
          <w:rFonts w:ascii="Arial" w:eastAsia="Calibri" w:hAnsi="Arial" w:cs="Arial"/>
          <w:color w:val="000000" w:themeColor="text1"/>
          <w:sz w:val="22"/>
        </w:rPr>
        <w:lastRenderedPageBreak/>
        <w:t>reglamentos». No obstante, esta disposición exceptuó celebrar de manera directa contratos o convenios interadministrativos cuando se trate de un contrato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Estas entidades pueden ejecutar aquellos contratos siempre que resulten adjudicatarias en un proceso abierto y con la participación de una pluralidad de oferentes, pues en dichos casos la entidad estatal que así lo requiera deberá adelantar una licitación pública, concurso de méritos o selección abreviada</w:t>
      </w:r>
      <w:r w:rsidRPr="00963B42">
        <w:rPr>
          <w:rStyle w:val="Refdenotaalpie"/>
          <w:rFonts w:ascii="Arial" w:eastAsia="Calibri" w:hAnsi="Arial" w:cs="Arial"/>
          <w:color w:val="000000" w:themeColor="text1"/>
          <w:sz w:val="22"/>
        </w:rPr>
        <w:footnoteReference w:id="14"/>
      </w:r>
      <w:r w:rsidRPr="00963B42">
        <w:rPr>
          <w:rFonts w:ascii="Arial" w:eastAsia="Calibri" w:hAnsi="Arial" w:cs="Arial"/>
          <w:color w:val="000000" w:themeColor="text1"/>
          <w:sz w:val="22"/>
        </w:rPr>
        <w:t>.</w:t>
      </w:r>
    </w:p>
    <w:p w14:paraId="7CBC543F" w14:textId="77777777" w:rsidR="00D12D91" w:rsidRPr="00963B42" w:rsidRDefault="00D12D91" w:rsidP="00D12D91">
      <w:pPr>
        <w:spacing w:before="120" w:after="120" w:line="276" w:lineRule="auto"/>
        <w:ind w:firstLine="708"/>
        <w:jc w:val="both"/>
        <w:rPr>
          <w:rFonts w:ascii="Arial" w:eastAsia="Calibri" w:hAnsi="Arial" w:cs="Arial"/>
          <w:color w:val="000000" w:themeColor="text1"/>
          <w:sz w:val="22"/>
        </w:rPr>
      </w:pPr>
      <w:r w:rsidRPr="00963B42">
        <w:rPr>
          <w:rFonts w:ascii="Arial" w:eastAsia="Calibri" w:hAnsi="Arial" w:cs="Arial"/>
          <w:color w:val="000000" w:themeColor="text1"/>
          <w:sz w:val="22"/>
        </w:rPr>
        <w:t>Si bien la Ley 1150 de 2007 establece que las entidades estatales pueden celebrar contratos o convenios interadministrativos de manera directa, siempre que las obligaciones derivadas del mismo tengan relación directa con el objeto de la entidad ejecutora, la misma establece excepciones a esta regla, la cual está condicionada a que ciertas tipologías contractuales sean ejecutadas por las entidades estatales allí previstas. Nótese que, pese a tratarse de entidades del Estado, la Ley no restringió su denominación de contrato interadministrativo, sino que exceptuó el procedimiento de selección del contratista. Asimismo, hay otras excepciones a la celebración de contratos interadministrativos, como la contemplada en el último párrafo del literal c, numeral 4, artículo 2 ibidem: «Estarán exceptuados de la figura del contrato interadministrativo, los contratos de seguro de las entidades estatales».</w:t>
      </w:r>
    </w:p>
    <w:p w14:paraId="5FF9025A" w14:textId="77777777" w:rsidR="00D12D91" w:rsidRPr="00963B42" w:rsidRDefault="00D12D91" w:rsidP="00D12D91">
      <w:pPr>
        <w:spacing w:before="120" w:after="120" w:line="276" w:lineRule="auto"/>
        <w:ind w:firstLine="708"/>
        <w:jc w:val="both"/>
        <w:rPr>
          <w:rFonts w:ascii="Arial" w:eastAsia="Calibri" w:hAnsi="Arial" w:cs="Arial"/>
          <w:color w:val="000000" w:themeColor="text1"/>
          <w:sz w:val="22"/>
        </w:rPr>
      </w:pPr>
      <w:r w:rsidRPr="00963B42">
        <w:rPr>
          <w:rFonts w:ascii="Arial" w:eastAsia="Calibri" w:hAnsi="Arial" w:cs="Arial"/>
          <w:color w:val="000000" w:themeColor="text1"/>
          <w:sz w:val="22"/>
        </w:rPr>
        <w:t xml:space="preserve">Así las cosas, la Ley no limitó la celebración de contratos interadministrativos a la modalidad de selección de contratación directa,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en el que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w:t>
      </w:r>
      <w:r w:rsidRPr="00963B42">
        <w:rPr>
          <w:rFonts w:ascii="Arial" w:eastAsia="Calibri" w:hAnsi="Arial" w:cs="Arial"/>
          <w:color w:val="000000" w:themeColor="text1"/>
          <w:sz w:val="22"/>
        </w:rPr>
        <w:lastRenderedPageBreak/>
        <w:t>cosas, de la calidad de las partes que lo suscriben, es decir, debe tratarse de entidades estatales.</w:t>
      </w:r>
    </w:p>
    <w:p w14:paraId="0F8ED708" w14:textId="77777777" w:rsidR="00BB173E" w:rsidRPr="00963B42" w:rsidRDefault="00D12D91" w:rsidP="00BB173E">
      <w:pPr>
        <w:spacing w:before="120" w:line="276" w:lineRule="auto"/>
        <w:ind w:firstLine="708"/>
        <w:jc w:val="both"/>
        <w:rPr>
          <w:rFonts w:ascii="Arial" w:eastAsia="Calibri" w:hAnsi="Arial" w:cs="Arial"/>
          <w:color w:val="000000" w:themeColor="text1"/>
          <w:sz w:val="22"/>
        </w:rPr>
      </w:pPr>
      <w:r w:rsidRPr="00963B42">
        <w:rPr>
          <w:rFonts w:ascii="Arial" w:eastAsia="Calibri" w:hAnsi="Arial" w:cs="Arial"/>
          <w:color w:val="000000" w:themeColor="text1"/>
          <w:sz w:val="22"/>
        </w:rPr>
        <w:t>Finalmente, el artículo 7 de la Ley 1150 de 2007 establece que en los contratos interadministrativos las garantías no serán obligatorias</w:t>
      </w:r>
      <w:r w:rsidRPr="00963B42">
        <w:rPr>
          <w:rStyle w:val="Refdenotaalpie"/>
          <w:rFonts w:ascii="Arial" w:eastAsia="Calibri" w:hAnsi="Arial" w:cs="Arial"/>
          <w:color w:val="000000" w:themeColor="text1"/>
          <w:sz w:val="22"/>
        </w:rPr>
        <w:footnoteReference w:id="15"/>
      </w:r>
      <w:r w:rsidRPr="00963B42">
        <w:rPr>
          <w:rFonts w:ascii="Arial" w:eastAsia="Calibri" w:hAnsi="Arial" w:cs="Arial"/>
          <w:color w:val="000000" w:themeColor="text1"/>
          <w:sz w:val="22"/>
        </w:rPr>
        <w:t>. En el mismo sentido, el Decreto 1082 de 2015 prevé que en los convenios interadministrativos la exigencia de garantías no es obligatoria, y la justificación para exigirlas o no debe estar en los estudios previos</w:t>
      </w:r>
      <w:r w:rsidRPr="00963B42">
        <w:rPr>
          <w:rStyle w:val="Refdenotaalpie"/>
          <w:rFonts w:ascii="Arial" w:eastAsia="Calibri" w:hAnsi="Arial" w:cs="Arial"/>
          <w:color w:val="000000" w:themeColor="text1"/>
          <w:sz w:val="22"/>
        </w:rPr>
        <w:footnoteReference w:id="16"/>
      </w:r>
      <w:r w:rsidRPr="00963B42">
        <w:rPr>
          <w:rFonts w:ascii="Arial" w:eastAsia="Calibri" w:hAnsi="Arial" w:cs="Arial"/>
          <w:color w:val="000000" w:themeColor="text1"/>
          <w:sz w:val="22"/>
        </w:rPr>
        <w:t>.</w:t>
      </w:r>
    </w:p>
    <w:p w14:paraId="1586CEC2" w14:textId="6FC03B67" w:rsidR="00BB173E" w:rsidRPr="00963B42" w:rsidRDefault="00BB173E" w:rsidP="00BB173E">
      <w:pPr>
        <w:spacing w:line="276" w:lineRule="auto"/>
        <w:jc w:val="both"/>
        <w:rPr>
          <w:rFonts w:ascii="Arial" w:eastAsia="Calibri" w:hAnsi="Arial" w:cs="Arial"/>
          <w:color w:val="000000" w:themeColor="text1"/>
          <w:sz w:val="22"/>
        </w:rPr>
      </w:pPr>
    </w:p>
    <w:p w14:paraId="5B6D6BB6" w14:textId="3BFC1BFA" w:rsidR="004B6880" w:rsidRPr="00963B42" w:rsidRDefault="004B6880" w:rsidP="004B6880">
      <w:pPr>
        <w:tabs>
          <w:tab w:val="left" w:pos="426"/>
        </w:tabs>
        <w:spacing w:line="276" w:lineRule="auto"/>
        <w:jc w:val="both"/>
        <w:rPr>
          <w:rFonts w:ascii="Arial" w:eastAsia="Calibri" w:hAnsi="Arial" w:cs="Arial"/>
          <w:b/>
          <w:color w:val="000000" w:themeColor="text1"/>
          <w:sz w:val="22"/>
          <w:lang w:val="es-ES_tradnl"/>
        </w:rPr>
      </w:pPr>
      <w:r w:rsidRPr="00963B42">
        <w:rPr>
          <w:rFonts w:ascii="Arial" w:eastAsia="Calibri" w:hAnsi="Arial" w:cs="Arial"/>
          <w:b/>
          <w:color w:val="000000" w:themeColor="text1"/>
          <w:sz w:val="22"/>
          <w:lang w:val="es-ES_tradnl"/>
        </w:rPr>
        <w:t>2.</w:t>
      </w:r>
      <w:r w:rsidR="006C66DE" w:rsidRPr="00963B42">
        <w:rPr>
          <w:rFonts w:ascii="Arial" w:eastAsia="Calibri" w:hAnsi="Arial" w:cs="Arial"/>
          <w:b/>
          <w:color w:val="000000" w:themeColor="text1"/>
          <w:sz w:val="22"/>
          <w:lang w:val="es-ES_tradnl"/>
        </w:rPr>
        <w:t>3</w:t>
      </w:r>
      <w:r w:rsidRPr="00963B42">
        <w:rPr>
          <w:rFonts w:ascii="Arial" w:eastAsia="Calibri" w:hAnsi="Arial" w:cs="Arial"/>
          <w:b/>
          <w:color w:val="000000" w:themeColor="text1"/>
          <w:sz w:val="22"/>
          <w:lang w:val="es-ES_tradnl"/>
        </w:rPr>
        <w:t>. Operadores autorizados para prestar servicios públicos domiciliarios. Naturaleza jurídica y habilitación normativa</w:t>
      </w:r>
    </w:p>
    <w:p w14:paraId="0FCA1091" w14:textId="77777777" w:rsidR="004B6880" w:rsidRPr="00963B42" w:rsidRDefault="004B6880" w:rsidP="004B6880">
      <w:pPr>
        <w:spacing w:line="276" w:lineRule="auto"/>
        <w:jc w:val="both"/>
        <w:rPr>
          <w:rFonts w:ascii="Arial" w:eastAsia="Calibri" w:hAnsi="Arial" w:cs="Arial"/>
          <w:color w:val="000000" w:themeColor="text1"/>
          <w:sz w:val="22"/>
          <w:lang w:val="es-ES_tradnl"/>
        </w:rPr>
      </w:pPr>
    </w:p>
    <w:p w14:paraId="1247FD29" w14:textId="2602F3A5" w:rsidR="00B24B2C" w:rsidRPr="00963B42" w:rsidRDefault="00B24B2C" w:rsidP="004B6880">
      <w:pPr>
        <w:spacing w:line="276" w:lineRule="auto"/>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t>En concepto emitido con ocasión de la consulta con radicado No. 4202012000000018 del 17 de enero de 2020 esta Subdirección se pronunció sobre los operadores de los servicios públicos domiciliarios y el régimen contractual aplicable a estos. La tesis planteada allí es la que se reitera a continuación:</w:t>
      </w:r>
    </w:p>
    <w:p w14:paraId="55EA5048" w14:textId="0F7EE5F1" w:rsidR="004B6880" w:rsidRPr="00963B42" w:rsidRDefault="004B6880" w:rsidP="00EC2A55">
      <w:pPr>
        <w:spacing w:before="120" w:after="120" w:line="276" w:lineRule="auto"/>
        <w:ind w:firstLine="709"/>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t>La Constitución Política de 1991 incorporó un modelo de liberalización para prestar servicios públicos domiciliarios, con arreglo al cual estos pueden ofrecerse en el mercado, en un esquema de libre competencia, directamente por el Estado, por particulares o por comunidades organizadas</w:t>
      </w:r>
      <w:r w:rsidRPr="00963B42">
        <w:rPr>
          <w:rStyle w:val="Refdenotaalpie"/>
          <w:rFonts w:ascii="Arial" w:eastAsia="Calibri" w:hAnsi="Arial" w:cs="Arial"/>
          <w:color w:val="000000" w:themeColor="text1"/>
          <w:sz w:val="22"/>
          <w:lang w:val="es-ES_tradnl"/>
        </w:rPr>
        <w:footnoteReference w:id="17"/>
      </w:r>
      <w:r w:rsidRPr="00963B42">
        <w:rPr>
          <w:rFonts w:ascii="Arial" w:eastAsia="Calibri" w:hAnsi="Arial" w:cs="Arial"/>
          <w:color w:val="000000" w:themeColor="text1"/>
          <w:sz w:val="22"/>
          <w:lang w:val="es-ES_tradnl"/>
        </w:rPr>
        <w:t>. En tal sentido, el artículo 365 de la Constitución prevé lo siguiente:</w:t>
      </w:r>
    </w:p>
    <w:p w14:paraId="1916D08C" w14:textId="77777777" w:rsidR="004B6880" w:rsidRPr="00963B42" w:rsidRDefault="004B6880" w:rsidP="004B6880">
      <w:pPr>
        <w:ind w:left="709" w:right="709"/>
        <w:jc w:val="both"/>
        <w:rPr>
          <w:rFonts w:ascii="Arial" w:eastAsia="Calibri" w:hAnsi="Arial" w:cs="Arial"/>
          <w:color w:val="000000" w:themeColor="text1"/>
          <w:sz w:val="21"/>
          <w:szCs w:val="21"/>
          <w:lang w:val="es-ES_tradnl"/>
        </w:rPr>
      </w:pPr>
      <w:r w:rsidRPr="00963B42">
        <w:rPr>
          <w:rFonts w:ascii="Arial" w:eastAsia="Calibri" w:hAnsi="Arial" w:cs="Arial"/>
          <w:color w:val="000000" w:themeColor="text1"/>
          <w:sz w:val="21"/>
          <w:szCs w:val="21"/>
          <w:lang w:val="es-ES_tradnl"/>
        </w:rPr>
        <w:lastRenderedPageBreak/>
        <w:t>Los servicios públicos son inherentes a la finalidad social del Estado. Es deber del Estado asegurar su prestación eficiente a todos los habitantes del territorio nacional.</w:t>
      </w:r>
    </w:p>
    <w:p w14:paraId="1B4B3E0A" w14:textId="77777777" w:rsidR="004B6880" w:rsidRPr="00963B42" w:rsidRDefault="004B6880" w:rsidP="004B6880">
      <w:pPr>
        <w:ind w:left="709" w:right="709"/>
        <w:jc w:val="both"/>
        <w:rPr>
          <w:rFonts w:ascii="Arial" w:eastAsia="Calibri" w:hAnsi="Arial" w:cs="Arial"/>
          <w:color w:val="000000" w:themeColor="text1"/>
          <w:sz w:val="21"/>
          <w:szCs w:val="21"/>
          <w:lang w:val="es-ES_tradnl"/>
        </w:rPr>
      </w:pPr>
    </w:p>
    <w:p w14:paraId="3097BB6F" w14:textId="77777777" w:rsidR="004B6880" w:rsidRPr="00963B42" w:rsidRDefault="004B6880" w:rsidP="004B6880">
      <w:pPr>
        <w:ind w:left="709" w:right="709"/>
        <w:jc w:val="both"/>
        <w:rPr>
          <w:rFonts w:ascii="Arial" w:eastAsia="Calibri" w:hAnsi="Arial" w:cs="Arial"/>
          <w:color w:val="000000" w:themeColor="text1"/>
          <w:sz w:val="21"/>
          <w:szCs w:val="21"/>
          <w:lang w:val="es-ES_tradnl"/>
        </w:rPr>
      </w:pPr>
      <w:r w:rsidRPr="00963B42">
        <w:rPr>
          <w:rFonts w:ascii="Arial" w:eastAsia="Calibri" w:hAnsi="Arial" w:cs="Arial"/>
          <w:color w:val="000000" w:themeColor="text1"/>
          <w:sz w:val="21"/>
          <w:szCs w:val="21"/>
          <w:lang w:val="es-ES_tradnl"/>
        </w:rPr>
        <w:t>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que en virtud de dicha ley, queden privadas del ejercicio de una actividad lícita.</w:t>
      </w:r>
    </w:p>
    <w:p w14:paraId="47FE54D6" w14:textId="77777777" w:rsidR="004B6880" w:rsidRPr="00963B42" w:rsidRDefault="004B6880" w:rsidP="004B6880">
      <w:pPr>
        <w:spacing w:line="276" w:lineRule="auto"/>
        <w:ind w:firstLine="709"/>
        <w:jc w:val="both"/>
        <w:rPr>
          <w:rFonts w:ascii="Arial" w:eastAsia="Calibri" w:hAnsi="Arial" w:cs="Arial"/>
          <w:color w:val="000000" w:themeColor="text1"/>
          <w:sz w:val="22"/>
          <w:lang w:val="es-ES_tradnl"/>
        </w:rPr>
      </w:pPr>
    </w:p>
    <w:p w14:paraId="03096279" w14:textId="77777777" w:rsidR="004B6880" w:rsidRPr="00963B42" w:rsidRDefault="004B6880" w:rsidP="004B6880">
      <w:pPr>
        <w:spacing w:line="276" w:lineRule="auto"/>
        <w:ind w:firstLine="709"/>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t>En desarrollo de esta habilitación superior, el artículo 15 de la Ley 142 de 1994 enuncia las personas autorizadas para prestar los servicios públicos domiciliarios: i) las empresas de servicios públicos, ii) los productores marginales, iii) los municipios, en ciertos casos, iv) las organizaciones autorizadas y v) las entidades descentralizadas que se encontraran prestándolos y cumplan los requisitos establecidos en la ley</w:t>
      </w:r>
      <w:r w:rsidRPr="00963B42">
        <w:rPr>
          <w:rStyle w:val="Refdenotaalpie"/>
          <w:rFonts w:ascii="Arial" w:eastAsia="Calibri" w:hAnsi="Arial" w:cs="Arial"/>
          <w:color w:val="000000" w:themeColor="text1"/>
          <w:sz w:val="22"/>
          <w:lang w:val="es-ES_tradnl"/>
        </w:rPr>
        <w:footnoteReference w:id="18"/>
      </w:r>
      <w:r w:rsidRPr="00963B42">
        <w:rPr>
          <w:rFonts w:ascii="Arial" w:eastAsia="Calibri" w:hAnsi="Arial" w:cs="Arial"/>
          <w:color w:val="000000" w:themeColor="text1"/>
          <w:sz w:val="22"/>
          <w:lang w:val="es-ES_tradnl"/>
        </w:rPr>
        <w:t>.</w:t>
      </w:r>
    </w:p>
    <w:p w14:paraId="1A136F6F" w14:textId="77777777" w:rsidR="004B6880" w:rsidRPr="00963B42" w:rsidRDefault="004B6880" w:rsidP="00EC2A55">
      <w:pPr>
        <w:spacing w:before="120" w:after="120" w:line="276" w:lineRule="auto"/>
        <w:ind w:firstLine="709"/>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t xml:space="preserve">Conforme con los artículos 14.5, 14.6 y 14.7 de la Ley 142 de 1994, una empresa de servicios públicos domiciliarios puede ser: i) oficial –«[…] aquella en cuyo capital la Nación, las entidades territoriales, o las entidades descentralizadas de aquella o estas tienen el 100% de los aportes»–, ii) mixta –«[…] aquella en cuyo capital la Nación, las entidades territoriales, o las entidades descentralizadas de aquella o éstas tienen aportes </w:t>
      </w:r>
      <w:r w:rsidRPr="00963B42">
        <w:rPr>
          <w:rFonts w:ascii="Arial" w:eastAsia="Calibri" w:hAnsi="Arial" w:cs="Arial"/>
          <w:color w:val="000000" w:themeColor="text1"/>
          <w:sz w:val="22"/>
          <w:lang w:val="es-ES_tradnl"/>
        </w:rPr>
        <w:lastRenderedPageBreak/>
        <w:t>iguales o superiores al 50%»– y iii) privada –«[…] aquella cuyo capital pertenece mayoritariamente a particulares, o a entidades surgidas de convenios internacionales que deseen someterse íntegramente para estos efectos a las reglas a las que se someten los particulares»–.</w:t>
      </w:r>
    </w:p>
    <w:p w14:paraId="772D1507" w14:textId="77777777" w:rsidR="004B6880" w:rsidRPr="00963B42" w:rsidRDefault="004B6880" w:rsidP="004B6880">
      <w:pPr>
        <w:spacing w:line="276" w:lineRule="auto"/>
        <w:jc w:val="both"/>
        <w:rPr>
          <w:rFonts w:ascii="Arial" w:eastAsia="Calibri" w:hAnsi="Arial" w:cs="Arial"/>
          <w:color w:val="000000" w:themeColor="text1"/>
          <w:sz w:val="22"/>
          <w:lang w:val="es-ES_tradnl"/>
        </w:rPr>
      </w:pPr>
    </w:p>
    <w:p w14:paraId="178C9911" w14:textId="59AF3220" w:rsidR="004B6880" w:rsidRPr="00963B42" w:rsidRDefault="004B6880" w:rsidP="004B6880">
      <w:pPr>
        <w:tabs>
          <w:tab w:val="left" w:pos="426"/>
        </w:tabs>
        <w:spacing w:line="276" w:lineRule="auto"/>
        <w:jc w:val="both"/>
        <w:rPr>
          <w:rFonts w:ascii="Arial" w:eastAsia="Calibri" w:hAnsi="Arial" w:cs="Arial"/>
          <w:b/>
          <w:color w:val="000000" w:themeColor="text1"/>
          <w:sz w:val="22"/>
          <w:lang w:val="es-ES_tradnl"/>
        </w:rPr>
      </w:pPr>
      <w:r w:rsidRPr="00963B42">
        <w:rPr>
          <w:rFonts w:ascii="Arial" w:eastAsia="Calibri" w:hAnsi="Arial" w:cs="Arial"/>
          <w:b/>
          <w:color w:val="000000" w:themeColor="text1"/>
          <w:sz w:val="22"/>
          <w:lang w:val="es-ES_tradnl"/>
        </w:rPr>
        <w:t>2.</w:t>
      </w:r>
      <w:r w:rsidR="0067783A" w:rsidRPr="00963B42">
        <w:rPr>
          <w:rFonts w:ascii="Arial" w:eastAsia="Calibri" w:hAnsi="Arial" w:cs="Arial"/>
          <w:b/>
          <w:color w:val="000000" w:themeColor="text1"/>
          <w:sz w:val="22"/>
          <w:lang w:val="es-ES_tradnl"/>
        </w:rPr>
        <w:t>4</w:t>
      </w:r>
      <w:r w:rsidRPr="00963B42">
        <w:rPr>
          <w:rFonts w:ascii="Arial" w:eastAsia="Calibri" w:hAnsi="Arial" w:cs="Arial"/>
          <w:b/>
          <w:color w:val="000000" w:themeColor="text1"/>
          <w:sz w:val="22"/>
          <w:lang w:val="es-ES_tradnl"/>
        </w:rPr>
        <w:t>. Régimen contractual aplicable a las empresas prestadoras de servicios públicos domiciliarios: por regla general, un régimen de derecho privado, matizado por principios y reglas del derecho administrativo</w:t>
      </w:r>
    </w:p>
    <w:p w14:paraId="07D8EDD5" w14:textId="77777777" w:rsidR="004B6880" w:rsidRPr="00963B42" w:rsidRDefault="004B6880" w:rsidP="004B6880">
      <w:pPr>
        <w:pStyle w:val="Prrafodelista"/>
        <w:spacing w:line="276" w:lineRule="auto"/>
        <w:ind w:left="0" w:firstLine="709"/>
        <w:jc w:val="both"/>
        <w:rPr>
          <w:rFonts w:ascii="Arial" w:eastAsia="Calibri" w:hAnsi="Arial" w:cs="Arial"/>
          <w:b/>
          <w:color w:val="000000" w:themeColor="text1"/>
          <w:sz w:val="22"/>
          <w:lang w:val="es-ES_tradnl"/>
        </w:rPr>
      </w:pPr>
    </w:p>
    <w:p w14:paraId="2828B0E3" w14:textId="3E1D4875" w:rsidR="004B6880" w:rsidRPr="00963B42" w:rsidRDefault="004B6880" w:rsidP="004B6880">
      <w:pPr>
        <w:spacing w:line="276" w:lineRule="auto"/>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t>El artículo 31 de la Ley 142 de 1994, modificado por el artículo 3 de la Ley 689 de 2001, establece que las empresas prestadoras de servicios públicos domiciliarios se rigen, en su actividad contractual, por el derecho privado, salvo en los casos expresa</w:t>
      </w:r>
      <w:r w:rsidR="00EF394F" w:rsidRPr="00963B42">
        <w:rPr>
          <w:rFonts w:ascii="Arial" w:eastAsia="Calibri" w:hAnsi="Arial" w:cs="Arial"/>
          <w:color w:val="000000" w:themeColor="text1"/>
          <w:sz w:val="22"/>
          <w:lang w:val="es-ES_tradnl"/>
        </w:rPr>
        <w:t>d</w:t>
      </w:r>
      <w:r w:rsidRPr="00963B42">
        <w:rPr>
          <w:rFonts w:ascii="Arial" w:eastAsia="Calibri" w:hAnsi="Arial" w:cs="Arial"/>
          <w:color w:val="000000" w:themeColor="text1"/>
          <w:sz w:val="22"/>
          <w:lang w:val="es-ES_tradnl"/>
        </w:rPr>
        <w:t>os en los que la Ley 142 de 1994 establezca que deben aplicar las disposiciones del Estatuto General de Contratación de la Administración Pública</w:t>
      </w:r>
      <w:r w:rsidRPr="00963B42">
        <w:rPr>
          <w:rStyle w:val="Refdenotaalpie"/>
          <w:rFonts w:ascii="Arial" w:eastAsia="Calibri" w:hAnsi="Arial" w:cs="Arial"/>
          <w:color w:val="000000" w:themeColor="text1"/>
          <w:sz w:val="22"/>
          <w:lang w:val="es-ES_tradnl"/>
        </w:rPr>
        <w:footnoteReference w:id="19"/>
      </w:r>
      <w:r w:rsidRPr="00963B42">
        <w:rPr>
          <w:rFonts w:ascii="Arial" w:eastAsia="Calibri" w:hAnsi="Arial" w:cs="Arial"/>
          <w:color w:val="000000" w:themeColor="text1"/>
          <w:sz w:val="22"/>
          <w:lang w:val="es-ES_tradnl"/>
        </w:rPr>
        <w:t>.</w:t>
      </w:r>
    </w:p>
    <w:p w14:paraId="3C16CA42" w14:textId="77777777" w:rsidR="004B6880" w:rsidRPr="00963B42" w:rsidRDefault="004B6880" w:rsidP="007767EB">
      <w:pPr>
        <w:spacing w:before="120" w:after="120" w:line="276" w:lineRule="auto"/>
        <w:ind w:firstLine="709"/>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t>Por su parte, el artículo 32 de la Ley 142 consagra el régimen de derecho privado para las empresas de servicios públicos domiciliarios, indicando que, de manera exclusiva, sus actos se rigen por los principios y reglas aplicables a los particulares</w:t>
      </w:r>
      <w:r w:rsidRPr="00963B42">
        <w:rPr>
          <w:rStyle w:val="Refdenotaalpie"/>
          <w:rFonts w:ascii="Arial" w:eastAsia="Calibri" w:hAnsi="Arial" w:cs="Arial"/>
          <w:color w:val="000000" w:themeColor="text1"/>
          <w:sz w:val="22"/>
          <w:lang w:val="es-ES_tradnl"/>
        </w:rPr>
        <w:footnoteReference w:id="20"/>
      </w:r>
      <w:r w:rsidRPr="00963B42">
        <w:rPr>
          <w:rFonts w:ascii="Arial" w:eastAsia="Calibri" w:hAnsi="Arial" w:cs="Arial"/>
          <w:color w:val="000000" w:themeColor="text1"/>
          <w:sz w:val="22"/>
          <w:lang w:val="es-ES_tradnl"/>
        </w:rPr>
        <w:t>.</w:t>
      </w:r>
    </w:p>
    <w:p w14:paraId="515A1EFE" w14:textId="77777777" w:rsidR="004B6880" w:rsidRPr="00963B42" w:rsidRDefault="004B6880" w:rsidP="004B6880">
      <w:pPr>
        <w:spacing w:line="276" w:lineRule="auto"/>
        <w:ind w:firstLine="709"/>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lastRenderedPageBreak/>
        <w:t xml:space="preserve">En consecuencia, el régimen jurídico que, por regla general, debe aplicarse a la contratación que efectúan las empresas prestadoras de servicios públicos domiciliarios es el derecho privado, y solo excepcionalmente el contenido en el Estatuto General de Contratación de la Administración Pública. Tal ha sido la interpretación del máximo órgano de la Jurisdicción de lo Contencioso Administrativo, quien al respecto ha señalado: </w:t>
      </w:r>
    </w:p>
    <w:p w14:paraId="0963C806" w14:textId="77777777" w:rsidR="004B6880" w:rsidRPr="00963B42" w:rsidRDefault="004B6880" w:rsidP="004B6880">
      <w:pPr>
        <w:spacing w:line="276" w:lineRule="auto"/>
        <w:jc w:val="both"/>
        <w:rPr>
          <w:rFonts w:ascii="Arial" w:eastAsia="Calibri" w:hAnsi="Arial" w:cs="Arial"/>
          <w:color w:val="000000" w:themeColor="text1"/>
          <w:sz w:val="22"/>
          <w:lang w:val="es-ES_tradnl"/>
        </w:rPr>
      </w:pPr>
    </w:p>
    <w:p w14:paraId="53FD482C" w14:textId="77777777" w:rsidR="004B6880" w:rsidRPr="00963B42" w:rsidRDefault="004B6880" w:rsidP="004B6880">
      <w:pPr>
        <w:ind w:left="709" w:right="709"/>
        <w:jc w:val="both"/>
        <w:rPr>
          <w:rFonts w:ascii="Arial" w:eastAsia="Calibri" w:hAnsi="Arial" w:cs="Arial"/>
          <w:color w:val="000000" w:themeColor="text1"/>
          <w:sz w:val="21"/>
          <w:szCs w:val="21"/>
          <w:lang w:val="es-ES_tradnl"/>
        </w:rPr>
      </w:pPr>
      <w:r w:rsidRPr="00963B42">
        <w:rPr>
          <w:rFonts w:ascii="Arial" w:eastAsia="Calibri" w:hAnsi="Arial" w:cs="Arial"/>
          <w:color w:val="000000" w:themeColor="text1"/>
          <w:sz w:val="21"/>
          <w:szCs w:val="21"/>
          <w:lang w:val="es-ES_tradnl"/>
        </w:rPr>
        <w:t>En este orden de ideas, el régimen jurídico aplicable a las empresas de servicios públicos domiciliarios en materia contractual es el propio del derecho común y sólo excepcionalmente se aplican las reglas del derecho público, es decir, las reglas de la Ley 80 de 1993.</w:t>
      </w:r>
    </w:p>
    <w:p w14:paraId="36C6B074" w14:textId="77777777" w:rsidR="004B6880" w:rsidRPr="00963B42" w:rsidRDefault="004B6880" w:rsidP="004B6880">
      <w:pPr>
        <w:ind w:left="709" w:right="709"/>
        <w:jc w:val="both"/>
        <w:rPr>
          <w:rFonts w:ascii="Arial" w:eastAsia="Calibri" w:hAnsi="Arial" w:cs="Arial"/>
          <w:color w:val="000000" w:themeColor="text1"/>
          <w:sz w:val="21"/>
          <w:szCs w:val="21"/>
          <w:lang w:val="es-ES_tradnl"/>
        </w:rPr>
      </w:pPr>
    </w:p>
    <w:p w14:paraId="7F6C1E44" w14:textId="77777777" w:rsidR="004B6880" w:rsidRPr="00963B42" w:rsidRDefault="004B6880" w:rsidP="004B6880">
      <w:pPr>
        <w:ind w:left="709" w:right="709"/>
        <w:jc w:val="both"/>
        <w:rPr>
          <w:rFonts w:ascii="Arial" w:eastAsia="Calibri" w:hAnsi="Arial" w:cs="Arial"/>
          <w:color w:val="000000" w:themeColor="text1"/>
          <w:sz w:val="21"/>
          <w:szCs w:val="21"/>
          <w:lang w:val="es-ES_tradnl"/>
        </w:rPr>
      </w:pPr>
      <w:r w:rsidRPr="00963B42">
        <w:rPr>
          <w:rFonts w:ascii="Arial" w:eastAsia="Calibri" w:hAnsi="Arial" w:cs="Arial"/>
          <w:color w:val="000000" w:themeColor="text1"/>
          <w:sz w:val="21"/>
          <w:szCs w:val="21"/>
          <w:lang w:val="es-ES_tradnl"/>
        </w:rPr>
        <w:t>Dicho de otro modo, la regla general de aplicación del derecho común significa, que para la selección del contratista no se requiere aplicar los procedimientos a los que se refiere la Ley 80 de 1993; que las reglas de existencia del contrato no son las previstas en el artículo 41 del Estatuto General de Contratación Pública; que los requisitos de validez del contrato son los previstos en la legislación civil y comercial; que las cláusulas contractuales son las propias de los contratos entre particulares; que la ejecución del contrato debe realizarse conforme a las reglas ordinarias y no a las administrativas; y que en lo relacionado con la terminación, ampliación y liquidación de los contratos, deben aplicarse las reglas del derecho común</w:t>
      </w:r>
      <w:r w:rsidRPr="00963B42">
        <w:rPr>
          <w:rStyle w:val="Refdenotaalpie"/>
          <w:rFonts w:ascii="Arial" w:eastAsia="Calibri" w:hAnsi="Arial" w:cs="Arial"/>
          <w:color w:val="000000" w:themeColor="text1"/>
          <w:sz w:val="21"/>
          <w:szCs w:val="21"/>
          <w:lang w:val="es-ES_tradnl"/>
        </w:rPr>
        <w:footnoteReference w:id="21"/>
      </w:r>
      <w:r w:rsidRPr="00963B42">
        <w:rPr>
          <w:rFonts w:ascii="Arial" w:eastAsia="Calibri" w:hAnsi="Arial" w:cs="Arial"/>
          <w:color w:val="000000" w:themeColor="text1"/>
          <w:sz w:val="21"/>
          <w:szCs w:val="21"/>
          <w:lang w:val="es-ES_tradnl"/>
        </w:rPr>
        <w:t>.</w:t>
      </w:r>
    </w:p>
    <w:p w14:paraId="71D20585" w14:textId="77777777" w:rsidR="004B6880" w:rsidRPr="00963B42" w:rsidRDefault="004B6880" w:rsidP="004B6880">
      <w:pPr>
        <w:spacing w:line="276" w:lineRule="auto"/>
        <w:jc w:val="both"/>
        <w:rPr>
          <w:rFonts w:ascii="Arial" w:eastAsia="Calibri" w:hAnsi="Arial" w:cs="Arial"/>
          <w:color w:val="000000" w:themeColor="text1"/>
          <w:sz w:val="22"/>
          <w:lang w:val="es-ES_tradnl"/>
        </w:rPr>
      </w:pPr>
    </w:p>
    <w:p w14:paraId="212AB209" w14:textId="77777777" w:rsidR="004B6880" w:rsidRPr="00963B42" w:rsidRDefault="004B6880" w:rsidP="004B6880">
      <w:pPr>
        <w:spacing w:line="276" w:lineRule="auto"/>
        <w:ind w:firstLine="709"/>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t xml:space="preserve">Esta también ha sido la interpretación de la Superintendencia de Servicios Públicos Domiciliarios, quien en Concepto No. 715 de 2014, reiterando lo expuesto en el Concepto Unificado </w:t>
      </w:r>
      <w:r w:rsidRPr="00963B42">
        <w:rPr>
          <w:rFonts w:ascii="Arial" w:hAnsi="Arial" w:cs="Arial"/>
          <w:color w:val="000000" w:themeColor="text1"/>
          <w:sz w:val="22"/>
          <w:lang w:val="es-ES_tradnl"/>
        </w:rPr>
        <w:t>SSPD-OAJ-020-2010, expresó</w:t>
      </w:r>
      <w:r w:rsidRPr="00963B42">
        <w:rPr>
          <w:rFonts w:ascii="Arial" w:eastAsia="Calibri" w:hAnsi="Arial" w:cs="Arial"/>
          <w:color w:val="000000" w:themeColor="text1"/>
          <w:sz w:val="22"/>
          <w:lang w:val="es-ES_tradnl"/>
        </w:rPr>
        <w:t xml:space="preserve"> que el Estatuto General de Contratación de la Administración Pública, es decir, las leyes 80 de 1993 y 1150 de 2007, solo se aplican a los contratos celebrados por las empresas de servicios públicos domiciliarios, cuando así lo ordene expresamente la Ley 142 de 1994</w:t>
      </w:r>
      <w:r w:rsidRPr="00963B42">
        <w:rPr>
          <w:rStyle w:val="Refdenotaalpie"/>
          <w:rFonts w:ascii="Arial" w:eastAsia="Calibri" w:hAnsi="Arial" w:cs="Arial"/>
          <w:color w:val="000000" w:themeColor="text1"/>
          <w:sz w:val="22"/>
          <w:lang w:val="es-ES_tradnl"/>
        </w:rPr>
        <w:footnoteReference w:id="22"/>
      </w:r>
      <w:r w:rsidRPr="00963B42">
        <w:rPr>
          <w:rFonts w:ascii="Arial" w:eastAsia="Calibri" w:hAnsi="Arial" w:cs="Arial"/>
          <w:color w:val="000000" w:themeColor="text1"/>
          <w:sz w:val="22"/>
          <w:lang w:val="es-ES_tradnl"/>
        </w:rPr>
        <w:t>.</w:t>
      </w:r>
    </w:p>
    <w:p w14:paraId="7DFCBA57" w14:textId="77777777" w:rsidR="004B6880" w:rsidRPr="00963B42" w:rsidRDefault="004B6880" w:rsidP="005E3FEF">
      <w:pPr>
        <w:spacing w:before="120" w:line="276" w:lineRule="auto"/>
        <w:ind w:firstLine="709"/>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lastRenderedPageBreak/>
        <w:t>En otras palabras, las empresas prestadoras de servicios públicos domiciliarios se sujetan, en su actividad contractual, a las disposiciones del derecho privado, salvo en aquellos casos en los que la Constitución, la Ley 142 de 1994 u otras leyes especiales, someten tal conducta al Estatuto General de Contratación de la Administración Pública, es decir, a la Ley 80 de 1993, a la Ley 1150 de 2007 y demás normas complementarias. Estos casos, en los cuales rige dicho Estatuto en la contratación que adelantan tales entidades, se sintetizan a continuación</w:t>
      </w:r>
      <w:r w:rsidRPr="00963B42">
        <w:rPr>
          <w:rStyle w:val="Refdenotaalpie"/>
          <w:rFonts w:ascii="Arial" w:eastAsia="Calibri" w:hAnsi="Arial" w:cs="Arial"/>
          <w:color w:val="000000" w:themeColor="text1"/>
          <w:sz w:val="22"/>
          <w:lang w:val="es-ES_tradnl"/>
        </w:rPr>
        <w:footnoteReference w:id="23"/>
      </w:r>
      <w:r w:rsidRPr="00963B42">
        <w:rPr>
          <w:rFonts w:ascii="Arial" w:eastAsia="Calibri" w:hAnsi="Arial" w:cs="Arial"/>
          <w:color w:val="000000" w:themeColor="text1"/>
          <w:sz w:val="22"/>
          <w:lang w:val="es-ES_tradnl"/>
        </w:rPr>
        <w:t>:</w:t>
      </w:r>
    </w:p>
    <w:p w14:paraId="00F1F819" w14:textId="77777777" w:rsidR="005E3FEF" w:rsidRPr="00963B42" w:rsidRDefault="005E3FEF" w:rsidP="00010DE5">
      <w:pPr>
        <w:spacing w:line="276" w:lineRule="auto"/>
        <w:jc w:val="both"/>
        <w:rPr>
          <w:rFonts w:ascii="Arial" w:eastAsia="Calibri" w:hAnsi="Arial" w:cs="Arial"/>
          <w:color w:val="000000" w:themeColor="text1"/>
          <w:sz w:val="22"/>
          <w:lang w:val="es-ES_tradnl"/>
        </w:rPr>
      </w:pPr>
    </w:p>
    <w:tbl>
      <w:tblPr>
        <w:tblStyle w:val="Tablaconcuadrcula"/>
        <w:tblW w:w="0" w:type="auto"/>
        <w:tblLook w:val="04A0" w:firstRow="1" w:lastRow="0" w:firstColumn="1" w:lastColumn="0" w:noHBand="0" w:noVBand="1"/>
      </w:tblPr>
      <w:tblGrid>
        <w:gridCol w:w="4414"/>
        <w:gridCol w:w="4414"/>
      </w:tblGrid>
      <w:tr w:rsidR="00963B42" w:rsidRPr="00963B42" w14:paraId="63418F1F" w14:textId="77777777" w:rsidTr="00AF4DDD">
        <w:tc>
          <w:tcPr>
            <w:tcW w:w="4460" w:type="dxa"/>
          </w:tcPr>
          <w:p w14:paraId="14DFE6BE" w14:textId="77777777" w:rsidR="004B6880" w:rsidRPr="00963B42" w:rsidRDefault="004B6880" w:rsidP="00AF4DDD">
            <w:pPr>
              <w:spacing w:line="276" w:lineRule="auto"/>
              <w:jc w:val="both"/>
              <w:rPr>
                <w:rFonts w:ascii="Arial" w:eastAsia="Calibri" w:hAnsi="Arial" w:cs="Arial"/>
                <w:b/>
                <w:bCs/>
                <w:color w:val="000000" w:themeColor="text1"/>
                <w:sz w:val="22"/>
                <w:lang w:val="es-ES_tradnl"/>
              </w:rPr>
            </w:pPr>
            <w:r w:rsidRPr="00963B42">
              <w:rPr>
                <w:rFonts w:ascii="Arial" w:eastAsia="Calibri" w:hAnsi="Arial" w:cs="Arial"/>
                <w:b/>
                <w:bCs/>
                <w:color w:val="000000" w:themeColor="text1"/>
                <w:sz w:val="22"/>
                <w:lang w:val="es-ES_tradnl"/>
              </w:rPr>
              <w:t>Supuestos de excepción, en los que se aplica el Estatuto General de Contratación de la Administración Pública a la actividad contractual de las empresas de servicios públicos domiciliarios</w:t>
            </w:r>
          </w:p>
        </w:tc>
        <w:tc>
          <w:tcPr>
            <w:tcW w:w="4461" w:type="dxa"/>
          </w:tcPr>
          <w:p w14:paraId="6CA3CECD" w14:textId="77777777" w:rsidR="004B6880" w:rsidRPr="00963B42" w:rsidRDefault="004B6880" w:rsidP="00AF4DDD">
            <w:pPr>
              <w:jc w:val="both"/>
              <w:rPr>
                <w:rFonts w:ascii="Arial" w:eastAsia="Calibri" w:hAnsi="Arial" w:cs="Arial"/>
                <w:b/>
                <w:bCs/>
                <w:color w:val="000000" w:themeColor="text1"/>
                <w:sz w:val="22"/>
                <w:lang w:val="es-ES_tradnl"/>
              </w:rPr>
            </w:pPr>
            <w:r w:rsidRPr="00963B42">
              <w:rPr>
                <w:rFonts w:ascii="Arial" w:eastAsia="Calibri" w:hAnsi="Arial" w:cs="Arial"/>
                <w:b/>
                <w:bCs/>
                <w:color w:val="000000" w:themeColor="text1"/>
                <w:sz w:val="22"/>
                <w:lang w:val="es-ES_tradnl"/>
              </w:rPr>
              <w:t>Fundamento normativo</w:t>
            </w:r>
          </w:p>
        </w:tc>
      </w:tr>
      <w:tr w:rsidR="00963B42" w:rsidRPr="00963B42" w14:paraId="1872C15B" w14:textId="77777777" w:rsidTr="00AF4DDD">
        <w:tc>
          <w:tcPr>
            <w:tcW w:w="4460" w:type="dxa"/>
          </w:tcPr>
          <w:p w14:paraId="651C93D1" w14:textId="77777777" w:rsidR="004B6880" w:rsidRPr="00963B42" w:rsidRDefault="004B6880" w:rsidP="00AF4DDD">
            <w:pPr>
              <w:spacing w:line="276" w:lineRule="auto"/>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t>Sustitución de una empresa</w:t>
            </w:r>
          </w:p>
        </w:tc>
        <w:tc>
          <w:tcPr>
            <w:tcW w:w="4461" w:type="dxa"/>
          </w:tcPr>
          <w:p w14:paraId="145FA6EC" w14:textId="77777777" w:rsidR="004B6880" w:rsidRPr="00963B42" w:rsidRDefault="004B6880" w:rsidP="00AF4DDD">
            <w:pPr>
              <w:spacing w:line="276" w:lineRule="auto"/>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t xml:space="preserve">«Los contratos que celebren los entes territoriales con las empresas de servicios públicos con el objeto de que estas últimas </w:t>
            </w:r>
            <w:r w:rsidRPr="00963B42">
              <w:rPr>
                <w:rFonts w:ascii="Arial" w:eastAsia="Calibri" w:hAnsi="Arial" w:cs="Arial"/>
                <w:color w:val="000000" w:themeColor="text1"/>
                <w:sz w:val="22"/>
                <w:lang w:val="es-ES_tradnl"/>
              </w:rPr>
              <w:lastRenderedPageBreak/>
              <w:t>asuman la prestación de uno o de varios servicios públicos domiciliarios, o para que sustituyan en la prestación a otra que entre en causal de disolución o liquidación, se regirán para todos sus efectos por el Estatuto General de Contratación de la Administración Pública, en todo caso la selección siempre deberá realizarse previa licitación pública, de conformidad con la Ley 80 de 1993» (Parágrafo del artículo 31, de la Ley 142 de 1994).</w:t>
            </w:r>
          </w:p>
          <w:p w14:paraId="34937816" w14:textId="77777777" w:rsidR="004B6880" w:rsidRPr="00963B42" w:rsidRDefault="004B6880" w:rsidP="00AF4DDD">
            <w:pPr>
              <w:spacing w:line="276" w:lineRule="auto"/>
              <w:jc w:val="both"/>
              <w:rPr>
                <w:rFonts w:ascii="Arial" w:eastAsia="Calibri" w:hAnsi="Arial" w:cs="Arial"/>
                <w:color w:val="000000" w:themeColor="text1"/>
                <w:sz w:val="22"/>
                <w:lang w:val="es-ES_tradnl"/>
              </w:rPr>
            </w:pPr>
          </w:p>
        </w:tc>
      </w:tr>
      <w:tr w:rsidR="00963B42" w:rsidRPr="00963B42" w14:paraId="3DA13646" w14:textId="77777777" w:rsidTr="00AF4DDD">
        <w:tc>
          <w:tcPr>
            <w:tcW w:w="4460" w:type="dxa"/>
          </w:tcPr>
          <w:p w14:paraId="05707FFA" w14:textId="77777777" w:rsidR="004B6880" w:rsidRPr="00963B42" w:rsidRDefault="004B6880" w:rsidP="00AF4DDD">
            <w:pPr>
              <w:spacing w:line="276" w:lineRule="auto"/>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lastRenderedPageBreak/>
              <w:t>Sustitución de una empresa por liquidación de la existente</w:t>
            </w:r>
          </w:p>
        </w:tc>
        <w:tc>
          <w:tcPr>
            <w:tcW w:w="4461" w:type="dxa"/>
          </w:tcPr>
          <w:p w14:paraId="47EA4AF9" w14:textId="77777777" w:rsidR="004B6880" w:rsidRPr="00963B42" w:rsidRDefault="004B6880" w:rsidP="00AF4DDD">
            <w:pPr>
              <w:spacing w:line="276" w:lineRule="auto"/>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t>«Al ordenar la liquidación de una empresa de servicios públicos del orden municipal que preste el servicio en forma monopolística, el Superintendente de Servicios Públicos fijará un plazo prudencial, que en todo caso no excederá a seis (6) meses, para que el alcalde del respectivo municipio otorgue, mediante contrato y previo cumplimiento de los trámites establecidos para las licitaciones públicas, la prestación del correspondiente servicio a otra empresa.</w:t>
            </w:r>
          </w:p>
          <w:p w14:paraId="024B124B" w14:textId="77777777" w:rsidR="004B6880" w:rsidRPr="00963B42" w:rsidRDefault="004B6880" w:rsidP="00AF4DDD">
            <w:pPr>
              <w:spacing w:line="276" w:lineRule="auto"/>
              <w:jc w:val="both"/>
              <w:rPr>
                <w:rFonts w:ascii="Arial" w:eastAsia="Calibri" w:hAnsi="Arial" w:cs="Arial"/>
                <w:color w:val="000000" w:themeColor="text1"/>
                <w:sz w:val="22"/>
                <w:lang w:val="es-ES_tradnl"/>
              </w:rPr>
            </w:pPr>
          </w:p>
          <w:p w14:paraId="150986F0" w14:textId="77777777" w:rsidR="004B6880" w:rsidRPr="00963B42" w:rsidRDefault="004B6880" w:rsidP="00AF4DDD">
            <w:pPr>
              <w:spacing w:line="276" w:lineRule="auto"/>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t>»Si el alcalde no celebrare el respectivo contrato dentro del término fijado, el Superintendente de Servicios Públicos fijará un plazo adicional de cuatro (4) meses, para que el Gobernador adjudique la prestación del servicio, mediante contrato y previo cumplimiento de los trámites establecidos para las licitaciones públicas.</w:t>
            </w:r>
          </w:p>
          <w:p w14:paraId="298A67CE" w14:textId="77777777" w:rsidR="004B6880" w:rsidRPr="00963B42" w:rsidRDefault="004B6880" w:rsidP="00AF4DDD">
            <w:pPr>
              <w:spacing w:line="276" w:lineRule="auto"/>
              <w:jc w:val="both"/>
              <w:rPr>
                <w:rFonts w:ascii="Arial" w:eastAsia="Calibri" w:hAnsi="Arial" w:cs="Arial"/>
                <w:color w:val="000000" w:themeColor="text1"/>
                <w:sz w:val="22"/>
                <w:lang w:val="es-ES_tradnl"/>
              </w:rPr>
            </w:pPr>
          </w:p>
          <w:p w14:paraId="3DBD004F" w14:textId="77777777" w:rsidR="004B6880" w:rsidRPr="00963B42" w:rsidRDefault="004B6880" w:rsidP="00AF4DDD">
            <w:pPr>
              <w:spacing w:line="276" w:lineRule="auto"/>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t xml:space="preserve">»En caso de que el Gobernador no realice la adjudicación, el Superintendente deberá adjudicar la prestación del servicio por el tiempo que considere necesario, mediante contrato y previo cumplimiento de los </w:t>
            </w:r>
            <w:r w:rsidRPr="00963B42">
              <w:rPr>
                <w:rFonts w:ascii="Arial" w:eastAsia="Calibri" w:hAnsi="Arial" w:cs="Arial"/>
                <w:color w:val="000000" w:themeColor="text1"/>
                <w:sz w:val="22"/>
                <w:lang w:val="es-ES_tradnl"/>
              </w:rPr>
              <w:lastRenderedPageBreak/>
              <w:t>trámites establecidos para las licitaciones públicas.</w:t>
            </w:r>
          </w:p>
          <w:p w14:paraId="16C1B290" w14:textId="77777777" w:rsidR="004B6880" w:rsidRPr="00963B42" w:rsidRDefault="004B6880" w:rsidP="00AF4DDD">
            <w:pPr>
              <w:spacing w:line="276" w:lineRule="auto"/>
              <w:jc w:val="both"/>
              <w:rPr>
                <w:rFonts w:ascii="Arial" w:eastAsia="Calibri" w:hAnsi="Arial" w:cs="Arial"/>
                <w:color w:val="000000" w:themeColor="text1"/>
                <w:sz w:val="22"/>
                <w:lang w:val="es-ES_tradnl"/>
              </w:rPr>
            </w:pPr>
          </w:p>
          <w:p w14:paraId="1FEC0C51" w14:textId="77777777" w:rsidR="004B6880" w:rsidRPr="00963B42" w:rsidRDefault="004B6880" w:rsidP="00AF4DDD">
            <w:pPr>
              <w:spacing w:line="276" w:lineRule="auto"/>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t>»En todo caso, la adjudicación que haga el Alcalde, el Gobernador o el Superintendente comprenderá la constitución de las servidumbres necesarias sobre todos los bienes afectos al servicio que sean de propiedad del municipio» (Parágrafo del artículo 61 de la Ley 142 de 1994, adicionado por el artículo 9 de la Ley 689 de 2001).</w:t>
            </w:r>
          </w:p>
        </w:tc>
      </w:tr>
      <w:tr w:rsidR="00963B42" w:rsidRPr="00963B42" w14:paraId="56E6CB63" w14:textId="77777777" w:rsidTr="00AF4DDD">
        <w:tc>
          <w:tcPr>
            <w:tcW w:w="4460" w:type="dxa"/>
          </w:tcPr>
          <w:p w14:paraId="6CABF3C5" w14:textId="77777777" w:rsidR="004B6880" w:rsidRPr="00963B42" w:rsidRDefault="004B6880" w:rsidP="00AF4DDD">
            <w:pPr>
              <w:spacing w:line="276" w:lineRule="auto"/>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lastRenderedPageBreak/>
              <w:t>Contratos de las empresas que tienen posición dominante</w:t>
            </w:r>
          </w:p>
        </w:tc>
        <w:tc>
          <w:tcPr>
            <w:tcW w:w="4461" w:type="dxa"/>
          </w:tcPr>
          <w:p w14:paraId="1BB3AC54" w14:textId="77777777" w:rsidR="004B6880" w:rsidRPr="00963B42" w:rsidRDefault="004B6880" w:rsidP="00AF4DDD">
            <w:pPr>
              <w:spacing w:line="276" w:lineRule="auto"/>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t>«Las empresas de servicios públicos que tengan posición dominante en un mercado, y cuya principal actividad sea la distribución de bienes o servicios provistos por terceros, tendrán que adquirir el bien o servicio que distribuyan por medio de procedimientos que aseguren posibilidad de concurrencia a los eventuales contratistas, en igualdad de condiciones. En estos casos, y en los de otros contratos de las empresas, las comisiones de regulación podrán exigir, por vía general, que se celebren previa licitación pública, o por medio de otros procedimientos que estimulen la concurrencia de oferentes» (Artículo 35 de la Ley 142 de 1994).</w:t>
            </w:r>
          </w:p>
        </w:tc>
      </w:tr>
      <w:tr w:rsidR="00963B42" w:rsidRPr="00963B42" w14:paraId="2615044F" w14:textId="77777777" w:rsidTr="00AF4DDD">
        <w:tc>
          <w:tcPr>
            <w:tcW w:w="4460" w:type="dxa"/>
          </w:tcPr>
          <w:p w14:paraId="6F1569A2" w14:textId="77777777" w:rsidR="004B6880" w:rsidRPr="00963B42" w:rsidRDefault="004B6880" w:rsidP="00AF4DDD">
            <w:pPr>
              <w:spacing w:line="276" w:lineRule="auto"/>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t>Entrega de áreas de servicio exclusivo</w:t>
            </w:r>
          </w:p>
        </w:tc>
        <w:tc>
          <w:tcPr>
            <w:tcW w:w="4461" w:type="dxa"/>
          </w:tcPr>
          <w:p w14:paraId="23824F6F" w14:textId="77777777" w:rsidR="004B6880" w:rsidRPr="00963B42" w:rsidRDefault="004B6880" w:rsidP="00AF4DDD">
            <w:pPr>
              <w:spacing w:line="276" w:lineRule="auto"/>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t xml:space="preserve">«Por motivos de interés social y con el propósito de que la cobertura de los servicios públicos de acueducto y alcantarillado, saneamiento ambiental, distribución domiciliaria de gas combustible por red y distribución domiciliaria de energía eléctrica, se pueda extender a las personas de menores ingresos, la entidad o entidades territoriales competentes, podrán establecer mediante invitación pública, áreas de servicio exclusivas, en las cuales podrá acordarse que ninguna otra </w:t>
            </w:r>
            <w:r w:rsidRPr="00963B42">
              <w:rPr>
                <w:rFonts w:ascii="Arial" w:eastAsia="Calibri" w:hAnsi="Arial" w:cs="Arial"/>
                <w:color w:val="000000" w:themeColor="text1"/>
                <w:sz w:val="22"/>
                <w:lang w:val="es-ES_tradnl"/>
              </w:rPr>
              <w:lastRenderedPageBreak/>
              <w:t>empresa de servicios públicos pueda ofrecer los mismos servicios en la misma área durante un tiempo determinado. Los contratos que se suscriban deberán en todo caso precisar el espacio geográfico en el cual se prestará el servicio, los niveles de calidad que debe asegurar el contratista y las obligaciones del mismo respecto del servicio. También podrán pactarse nuevos aportes públicos para extender el servicio.</w:t>
            </w:r>
          </w:p>
          <w:p w14:paraId="592E183C" w14:textId="77777777" w:rsidR="004B6880" w:rsidRPr="00963B42" w:rsidRDefault="004B6880" w:rsidP="00AF4DDD">
            <w:pPr>
              <w:spacing w:line="276" w:lineRule="auto"/>
              <w:jc w:val="both"/>
              <w:rPr>
                <w:rFonts w:ascii="Arial" w:eastAsia="Calibri" w:hAnsi="Arial" w:cs="Arial"/>
                <w:color w:val="000000" w:themeColor="text1"/>
                <w:sz w:val="22"/>
                <w:lang w:val="es-ES_tradnl"/>
              </w:rPr>
            </w:pPr>
          </w:p>
          <w:p w14:paraId="58649781" w14:textId="77777777" w:rsidR="004B6880" w:rsidRPr="00963B42" w:rsidRDefault="004B6880" w:rsidP="00AF4DDD">
            <w:pPr>
              <w:spacing w:line="276" w:lineRule="auto"/>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t>»PARÁGRAFO 1o. La comisión de regulación respectiva definirá, por vía general, cómo se verifica la existencia de los motivos que permiten la inclusión de áreas de servicio exclusivo en los contratos; definirá los lineamientos generales y las condiciones a las cuales deben someterse ellos; y, antes de que se abra una licitación que incluya estas cláusulas dentro de los contratos propuestos, verificará que ellas sean indispensables para asegurar la viabilidad financiera de la extensión de la cobertura a las personas de menores ingresos» (artículo 40 de la Ley 142 de 1994).</w:t>
            </w:r>
          </w:p>
        </w:tc>
      </w:tr>
      <w:tr w:rsidR="00963B42" w:rsidRPr="00963B42" w14:paraId="39E6FDF5" w14:textId="77777777" w:rsidTr="00AF4DDD">
        <w:tc>
          <w:tcPr>
            <w:tcW w:w="4460" w:type="dxa"/>
          </w:tcPr>
          <w:p w14:paraId="0F531961" w14:textId="77777777" w:rsidR="004B6880" w:rsidRPr="00963B42" w:rsidRDefault="004B6880" w:rsidP="00AF4DDD">
            <w:pPr>
              <w:spacing w:line="276" w:lineRule="auto"/>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lastRenderedPageBreak/>
              <w:t>Régimen de inhabilidades e incompatibilidades para contratar</w:t>
            </w:r>
          </w:p>
        </w:tc>
        <w:tc>
          <w:tcPr>
            <w:tcW w:w="4461" w:type="dxa"/>
          </w:tcPr>
          <w:p w14:paraId="02014714" w14:textId="77777777" w:rsidR="004B6880" w:rsidRPr="00963B42" w:rsidRDefault="004B6880" w:rsidP="00AF4DDD">
            <w:pPr>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t>«Sin perjuicio de lo dispuesto en otras normas de esta Ley, en los contratos de las entidades estatales que presten servicios públicos se aplicarán las reglas sobre inhabilidades e incompatibilidades previstas en la ley &lt;sic&gt;  80 de 1993, en cuanto sean pertinentes» (artículo 44.4 de la Ley 142 de 1994).</w:t>
            </w:r>
          </w:p>
          <w:p w14:paraId="06107D85" w14:textId="77777777" w:rsidR="004B6880" w:rsidRPr="00963B42" w:rsidRDefault="004B6880" w:rsidP="00AF4DDD">
            <w:pPr>
              <w:jc w:val="both"/>
              <w:rPr>
                <w:rFonts w:ascii="Arial" w:eastAsia="Calibri" w:hAnsi="Arial" w:cs="Arial"/>
                <w:color w:val="000000" w:themeColor="text1"/>
                <w:sz w:val="22"/>
                <w:lang w:val="es-ES_tradnl"/>
              </w:rPr>
            </w:pPr>
          </w:p>
          <w:p w14:paraId="41AC1416" w14:textId="77777777" w:rsidR="004B6880" w:rsidRPr="00963B42" w:rsidRDefault="004B6880" w:rsidP="00AF4DDD">
            <w:pPr>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t xml:space="preserve">«Las entidades estatales que por disposición legal cuenten con un régimen contractual excepcional al del Estatuto General de Contratación de la Administración Pública, aplicarán en desarrollo de su actividad contractual, acorde con su régimen legal especial, los </w:t>
            </w:r>
            <w:r w:rsidRPr="00963B42">
              <w:rPr>
                <w:rFonts w:ascii="Arial" w:eastAsia="Calibri" w:hAnsi="Arial" w:cs="Arial"/>
                <w:color w:val="000000" w:themeColor="text1"/>
                <w:sz w:val="22"/>
                <w:lang w:val="es-ES_tradnl"/>
              </w:rPr>
              <w:lastRenderedPageBreak/>
              <w:t>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 (artículo 13 de la Ley 1150 de 2007).</w:t>
            </w:r>
          </w:p>
          <w:p w14:paraId="018B6661" w14:textId="77777777" w:rsidR="004B6880" w:rsidRPr="00963B42" w:rsidRDefault="004B6880" w:rsidP="00AF4DDD">
            <w:pPr>
              <w:jc w:val="both"/>
              <w:rPr>
                <w:rFonts w:ascii="Arial" w:eastAsia="Calibri" w:hAnsi="Arial" w:cs="Arial"/>
                <w:color w:val="000000" w:themeColor="text1"/>
                <w:sz w:val="22"/>
                <w:lang w:val="es-ES_tradnl"/>
              </w:rPr>
            </w:pPr>
          </w:p>
          <w:p w14:paraId="5BE34BFD" w14:textId="77777777" w:rsidR="004B6880" w:rsidRPr="00963B42" w:rsidRDefault="004B6880" w:rsidP="00AF4DDD">
            <w:pPr>
              <w:spacing w:line="276" w:lineRule="auto"/>
              <w:jc w:val="both"/>
              <w:rPr>
                <w:rFonts w:ascii="Arial" w:eastAsia="Calibri" w:hAnsi="Arial" w:cs="Arial"/>
                <w:color w:val="000000" w:themeColor="text1"/>
                <w:sz w:val="22"/>
                <w:lang w:val="es-ES_tradnl"/>
              </w:rPr>
            </w:pPr>
          </w:p>
        </w:tc>
      </w:tr>
      <w:tr w:rsidR="00963B42" w:rsidRPr="00963B42" w14:paraId="6074A498" w14:textId="77777777" w:rsidTr="00AF4DDD">
        <w:tc>
          <w:tcPr>
            <w:tcW w:w="4460" w:type="dxa"/>
          </w:tcPr>
          <w:p w14:paraId="6DA96529" w14:textId="77777777" w:rsidR="004B6880" w:rsidRPr="00963B42" w:rsidRDefault="004B6880" w:rsidP="00AF4DDD">
            <w:pPr>
              <w:spacing w:line="276" w:lineRule="auto"/>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lastRenderedPageBreak/>
              <w:t>Cláusulas exorbitantes</w:t>
            </w:r>
          </w:p>
        </w:tc>
        <w:tc>
          <w:tcPr>
            <w:tcW w:w="4461" w:type="dxa"/>
          </w:tcPr>
          <w:p w14:paraId="169AC8D6" w14:textId="77777777" w:rsidR="004B6880" w:rsidRPr="00963B42" w:rsidRDefault="004B6880" w:rsidP="00AF4DDD">
            <w:pPr>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t>«Las Comisiones de Regulación podrán hacer obligatoria la inclusión, en ciertos tipos de contratos de cualquier empresa de servicios públicos, de cláusulas exorbitantes y podrán facultar, previa consulta expresa por parte de las empresas de servicios públicos domiciliarios, que se incluyan en los demás. Cuando la inclusión sea forzosa, todo lo relativo a tales cláusulas se regirá, en cuanto sea pertinente, por lo dispuesto en la Ley 80 de 1993, y los actos y contratos en los que se utilicen esas cláusulas y/o se ejerciten esas facultades estarán sujetos al control de la jurisdicción contencioso administrativa. Las Comisiones de Regulación contarán con quince (15) días para responder las solicitudes elevadas por las empresas de servicios públicos domiciliarios sobre la inclusión de las cláusulas excepcionales en los respectivos contratos, transcurrido este término operará el silencio administrativo positivo» (artículo 31, inciso 2º, de la Ley 142 de 1994).</w:t>
            </w:r>
          </w:p>
          <w:p w14:paraId="4B1785CB" w14:textId="77777777" w:rsidR="004B6880" w:rsidRPr="00963B42" w:rsidRDefault="004B6880" w:rsidP="00AF4DDD">
            <w:pPr>
              <w:spacing w:line="276" w:lineRule="auto"/>
              <w:jc w:val="both"/>
              <w:rPr>
                <w:rFonts w:ascii="Arial" w:eastAsia="Calibri" w:hAnsi="Arial" w:cs="Arial"/>
                <w:color w:val="000000" w:themeColor="text1"/>
                <w:sz w:val="22"/>
                <w:lang w:val="es-ES_tradnl"/>
              </w:rPr>
            </w:pPr>
          </w:p>
        </w:tc>
      </w:tr>
      <w:tr w:rsidR="00963B42" w:rsidRPr="00963B42" w14:paraId="4D56EB3C" w14:textId="77777777" w:rsidTr="00AF4DDD">
        <w:tc>
          <w:tcPr>
            <w:tcW w:w="4460" w:type="dxa"/>
          </w:tcPr>
          <w:p w14:paraId="75DB51FA" w14:textId="77777777" w:rsidR="004B6880" w:rsidRPr="00963B42" w:rsidRDefault="004B6880" w:rsidP="00AF4DDD">
            <w:pPr>
              <w:spacing w:line="276" w:lineRule="auto"/>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t>Contratación con entidades privadas sin ánimo de lucro, a la que hace referencia el inciso 2o del artículo 355 de la Constitución Política</w:t>
            </w:r>
          </w:p>
        </w:tc>
        <w:tc>
          <w:tcPr>
            <w:tcW w:w="4461" w:type="dxa"/>
          </w:tcPr>
          <w:p w14:paraId="79E4E033" w14:textId="77777777" w:rsidR="004B6880" w:rsidRPr="00963B42" w:rsidRDefault="004B6880" w:rsidP="00AF4DDD">
            <w:pPr>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t>«La contratación a la que hace referencia el presente decreto está sujeta a las normas generales aplicables a la contratación pública excepto en lo reglamentado en el presente decreto» (artículo 8 del Decreto 092 de 2017).</w:t>
            </w:r>
          </w:p>
          <w:p w14:paraId="5C79F272" w14:textId="77777777" w:rsidR="004B6880" w:rsidRPr="00963B42" w:rsidRDefault="004B6880" w:rsidP="00AF4DDD">
            <w:pPr>
              <w:jc w:val="both"/>
              <w:rPr>
                <w:rFonts w:ascii="Arial" w:eastAsia="Calibri" w:hAnsi="Arial" w:cs="Arial"/>
                <w:color w:val="000000" w:themeColor="text1"/>
                <w:sz w:val="22"/>
                <w:lang w:val="es-ES_tradnl"/>
              </w:rPr>
            </w:pPr>
          </w:p>
        </w:tc>
      </w:tr>
    </w:tbl>
    <w:p w14:paraId="1A8B4540" w14:textId="77777777" w:rsidR="004B6880" w:rsidRPr="00963B42" w:rsidRDefault="004B6880" w:rsidP="004B6880">
      <w:pPr>
        <w:spacing w:line="276" w:lineRule="auto"/>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t xml:space="preserve"> </w:t>
      </w:r>
    </w:p>
    <w:p w14:paraId="6BEC63AA" w14:textId="77777777" w:rsidR="004B6880" w:rsidRPr="00963B42" w:rsidRDefault="004B6880" w:rsidP="004B6880">
      <w:pPr>
        <w:spacing w:line="276" w:lineRule="auto"/>
        <w:ind w:firstLine="709"/>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t xml:space="preserve">Lo anterior no significa que en los casos en los que rige el derecho privado en la actividad contractual de las empresas prestadoras de servicios públicos domiciliarios, se </w:t>
      </w:r>
      <w:r w:rsidRPr="00963B42">
        <w:rPr>
          <w:rFonts w:ascii="Arial" w:eastAsia="Calibri" w:hAnsi="Arial" w:cs="Arial"/>
          <w:color w:val="000000" w:themeColor="text1"/>
          <w:sz w:val="22"/>
          <w:lang w:val="es-ES_tradnl"/>
        </w:rPr>
        <w:lastRenderedPageBreak/>
        <w:t>trate de un derecho privado puro, pues este se encuentra dominado por los principios de la función administrativa y de la gestión fiscal, previstos en los artículos 209</w:t>
      </w:r>
      <w:r w:rsidRPr="00963B42">
        <w:rPr>
          <w:rStyle w:val="Refdenotaalpie"/>
          <w:rFonts w:ascii="Arial" w:eastAsia="Calibri" w:hAnsi="Arial" w:cs="Arial"/>
          <w:color w:val="000000" w:themeColor="text1"/>
          <w:sz w:val="22"/>
          <w:lang w:val="es-ES_tradnl"/>
        </w:rPr>
        <w:footnoteReference w:id="24"/>
      </w:r>
      <w:r w:rsidRPr="00963B42">
        <w:rPr>
          <w:rFonts w:ascii="Arial" w:eastAsia="Calibri" w:hAnsi="Arial" w:cs="Arial"/>
          <w:color w:val="000000" w:themeColor="text1"/>
          <w:sz w:val="22"/>
          <w:lang w:val="es-ES_tradnl"/>
        </w:rPr>
        <w:t xml:space="preserve"> y 267</w:t>
      </w:r>
      <w:r w:rsidRPr="00963B42">
        <w:rPr>
          <w:rStyle w:val="Refdenotaalpie"/>
          <w:rFonts w:ascii="Arial" w:eastAsia="Calibri" w:hAnsi="Arial" w:cs="Arial"/>
          <w:color w:val="000000" w:themeColor="text1"/>
          <w:sz w:val="22"/>
          <w:lang w:val="es-ES_tradnl"/>
        </w:rPr>
        <w:footnoteReference w:id="25"/>
      </w:r>
      <w:r w:rsidRPr="00963B42">
        <w:rPr>
          <w:rFonts w:ascii="Arial" w:eastAsia="Calibri" w:hAnsi="Arial" w:cs="Arial"/>
          <w:color w:val="000000" w:themeColor="text1"/>
          <w:sz w:val="22"/>
          <w:lang w:val="es-ES_tradnl"/>
        </w:rPr>
        <w:t xml:space="preserve"> de la Constitución. Así lo prevé el artículo 13 de la Ley 1150 de 2007</w:t>
      </w:r>
      <w:r w:rsidRPr="00963B42">
        <w:rPr>
          <w:rStyle w:val="Refdenotaalpie"/>
          <w:rFonts w:ascii="Arial" w:eastAsia="Calibri" w:hAnsi="Arial" w:cs="Arial"/>
          <w:color w:val="000000" w:themeColor="text1"/>
          <w:sz w:val="22"/>
          <w:lang w:val="es-ES_tradnl"/>
        </w:rPr>
        <w:footnoteReference w:id="26"/>
      </w:r>
      <w:r w:rsidRPr="00963B42">
        <w:rPr>
          <w:rFonts w:ascii="Arial" w:eastAsia="Calibri" w:hAnsi="Arial" w:cs="Arial"/>
          <w:color w:val="000000" w:themeColor="text1"/>
          <w:sz w:val="22"/>
          <w:lang w:val="es-ES_tradnl"/>
        </w:rPr>
        <w:t>.</w:t>
      </w:r>
    </w:p>
    <w:p w14:paraId="66B87288" w14:textId="77777777" w:rsidR="004B6880" w:rsidRPr="00963B42" w:rsidRDefault="004B6880" w:rsidP="00083CCA">
      <w:pPr>
        <w:spacing w:before="120" w:line="276" w:lineRule="auto"/>
        <w:ind w:firstLine="709"/>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t>Dicha matización al régimen de derecho privado en la actividad contractual de las empresas prestadoras de servicios públicos domiciliarios, por los principios de la función administrativa y de la gestión fiscal, ha sido reconocida doctrinariamente en los siguientes términos:</w:t>
      </w:r>
    </w:p>
    <w:p w14:paraId="4D0EBC53" w14:textId="77777777" w:rsidR="004B6880" w:rsidRPr="00963B42" w:rsidRDefault="004B6880" w:rsidP="004B6880">
      <w:pPr>
        <w:spacing w:line="276" w:lineRule="auto"/>
        <w:jc w:val="both"/>
        <w:rPr>
          <w:rFonts w:ascii="Arial" w:hAnsi="Arial" w:cs="Arial"/>
          <w:color w:val="000000" w:themeColor="text1"/>
          <w:sz w:val="22"/>
          <w:lang w:val="es-ES_tradnl"/>
        </w:rPr>
      </w:pPr>
    </w:p>
    <w:p w14:paraId="495B8BBA" w14:textId="77777777" w:rsidR="004B6880" w:rsidRPr="00963B42" w:rsidRDefault="004B6880" w:rsidP="004B6880">
      <w:pPr>
        <w:ind w:left="709" w:right="709"/>
        <w:jc w:val="both"/>
        <w:rPr>
          <w:rFonts w:ascii="Arial" w:eastAsia="Calibri" w:hAnsi="Arial" w:cs="Arial"/>
          <w:color w:val="000000" w:themeColor="text1"/>
          <w:sz w:val="21"/>
          <w:szCs w:val="21"/>
          <w:lang w:val="es-ES_tradnl"/>
        </w:rPr>
      </w:pPr>
      <w:r w:rsidRPr="00963B42">
        <w:rPr>
          <w:rFonts w:ascii="Arial" w:eastAsia="Calibri" w:hAnsi="Arial" w:cs="Arial"/>
          <w:color w:val="000000" w:themeColor="text1"/>
          <w:sz w:val="21"/>
          <w:szCs w:val="21"/>
          <w:lang w:val="es-ES_tradnl"/>
        </w:rPr>
        <w:t>[…] en materia contractual el régimen aplicable a las empresas públicas prestadoras de servicios públicos domiciliarios, ha sido el derecho privado; y en esto no cabía discusión alguna, por lo menos la jurisprudencia y la doctrina no debaten el asunto, por estar definido claramente en la ley.</w:t>
      </w:r>
    </w:p>
    <w:p w14:paraId="580C34A9" w14:textId="77777777" w:rsidR="004B6880" w:rsidRPr="00963B42" w:rsidRDefault="004B6880" w:rsidP="004B6880">
      <w:pPr>
        <w:ind w:left="709" w:right="709"/>
        <w:jc w:val="both"/>
        <w:rPr>
          <w:rFonts w:ascii="Arial" w:eastAsia="Calibri" w:hAnsi="Arial" w:cs="Arial"/>
          <w:color w:val="000000" w:themeColor="text1"/>
          <w:sz w:val="21"/>
          <w:szCs w:val="21"/>
          <w:lang w:val="es-ES_tradnl"/>
        </w:rPr>
      </w:pPr>
    </w:p>
    <w:p w14:paraId="674D2C48" w14:textId="77777777" w:rsidR="004B6880" w:rsidRPr="00963B42" w:rsidRDefault="004B6880" w:rsidP="004B6880">
      <w:pPr>
        <w:ind w:left="709" w:right="709"/>
        <w:jc w:val="both"/>
        <w:rPr>
          <w:rFonts w:ascii="Arial" w:eastAsia="Calibri" w:hAnsi="Arial" w:cs="Arial"/>
          <w:color w:val="000000" w:themeColor="text1"/>
          <w:sz w:val="21"/>
          <w:szCs w:val="21"/>
          <w:lang w:val="es-ES_tradnl"/>
        </w:rPr>
      </w:pPr>
      <w:r w:rsidRPr="00963B42">
        <w:rPr>
          <w:rFonts w:ascii="Arial" w:eastAsia="Calibri" w:hAnsi="Arial" w:cs="Arial"/>
          <w:color w:val="000000" w:themeColor="text1"/>
          <w:sz w:val="21"/>
          <w:szCs w:val="21"/>
          <w:lang w:val="es-ES_tradnl"/>
        </w:rPr>
        <w:t>No obstante, tal contundencia en la idea debe matizarse hoy, con la expedición de la Ley 1150 de 2007, que dispuso, en el artículo 13, que este tipo de entidades deben aplicar –en materia contractual– los principios de la función administrativa y los de la gestión fiscal, de manera que se ha combinado su régimen jurídico, pues ya no será tan privado, como lo expresaba en voz alta el 31 citado</w:t>
      </w:r>
      <w:r w:rsidRPr="00963B42">
        <w:rPr>
          <w:rStyle w:val="Refdenotaalpie"/>
          <w:rFonts w:ascii="Arial" w:eastAsia="Calibri" w:hAnsi="Arial" w:cs="Arial"/>
          <w:color w:val="000000" w:themeColor="text1"/>
          <w:sz w:val="21"/>
          <w:szCs w:val="21"/>
          <w:lang w:val="es-ES_tradnl"/>
        </w:rPr>
        <w:footnoteReference w:id="27"/>
      </w:r>
      <w:r w:rsidRPr="00963B42">
        <w:rPr>
          <w:rFonts w:ascii="Arial" w:eastAsia="Calibri" w:hAnsi="Arial" w:cs="Arial"/>
          <w:color w:val="000000" w:themeColor="text1"/>
          <w:sz w:val="21"/>
          <w:szCs w:val="21"/>
          <w:lang w:val="es-ES_tradnl"/>
        </w:rPr>
        <w:t>.</w:t>
      </w:r>
    </w:p>
    <w:p w14:paraId="0081D5FE" w14:textId="77777777" w:rsidR="002F225D" w:rsidRPr="00963B42" w:rsidRDefault="002F225D" w:rsidP="002F225D">
      <w:pPr>
        <w:tabs>
          <w:tab w:val="left" w:pos="426"/>
        </w:tabs>
        <w:spacing w:line="276" w:lineRule="auto"/>
        <w:jc w:val="both"/>
        <w:rPr>
          <w:rFonts w:ascii="Arial" w:eastAsia="Calibri" w:hAnsi="Arial" w:cs="Arial"/>
          <w:b/>
          <w:color w:val="000000" w:themeColor="text1"/>
          <w:sz w:val="22"/>
          <w:lang w:val="es-ES_tradnl"/>
        </w:rPr>
      </w:pPr>
    </w:p>
    <w:p w14:paraId="150CFBD2" w14:textId="23606D28" w:rsidR="002F225D" w:rsidRPr="00963B42" w:rsidRDefault="002F225D" w:rsidP="002F225D">
      <w:pPr>
        <w:tabs>
          <w:tab w:val="left" w:pos="426"/>
        </w:tabs>
        <w:spacing w:line="276" w:lineRule="auto"/>
        <w:jc w:val="both"/>
        <w:rPr>
          <w:rFonts w:ascii="Arial" w:eastAsia="Calibri" w:hAnsi="Arial" w:cs="Arial"/>
          <w:b/>
          <w:color w:val="000000" w:themeColor="text1"/>
          <w:sz w:val="22"/>
          <w:lang w:val="es-ES_tradnl"/>
        </w:rPr>
      </w:pPr>
      <w:r w:rsidRPr="00963B42">
        <w:rPr>
          <w:rFonts w:ascii="Arial" w:eastAsia="Calibri" w:hAnsi="Arial" w:cs="Arial"/>
          <w:b/>
          <w:color w:val="000000" w:themeColor="text1"/>
          <w:sz w:val="22"/>
          <w:lang w:val="es-ES_tradnl"/>
        </w:rPr>
        <w:t>2.</w:t>
      </w:r>
      <w:r w:rsidR="0067783A" w:rsidRPr="00963B42">
        <w:rPr>
          <w:rFonts w:ascii="Arial" w:eastAsia="Calibri" w:hAnsi="Arial" w:cs="Arial"/>
          <w:b/>
          <w:color w:val="000000" w:themeColor="text1"/>
          <w:sz w:val="22"/>
          <w:lang w:val="es-ES_tradnl"/>
        </w:rPr>
        <w:t>5</w:t>
      </w:r>
      <w:r w:rsidRPr="00963B42">
        <w:rPr>
          <w:rFonts w:ascii="Arial" w:eastAsia="Calibri" w:hAnsi="Arial" w:cs="Arial"/>
          <w:b/>
          <w:color w:val="000000" w:themeColor="text1"/>
          <w:sz w:val="22"/>
          <w:lang w:val="es-ES_tradnl"/>
        </w:rPr>
        <w:t xml:space="preserve">. Régimen de inhabilidades e incompatibilidades en la contratación estatal: un límite a la capacidad contractual. La interpretación restrictiva como criterio hermenéutico de los enunciados normativos gravosos </w:t>
      </w:r>
    </w:p>
    <w:p w14:paraId="2E257165" w14:textId="77777777" w:rsidR="002F225D" w:rsidRPr="00963B42" w:rsidRDefault="002F225D" w:rsidP="002F225D">
      <w:pPr>
        <w:spacing w:line="276" w:lineRule="auto"/>
        <w:jc w:val="both"/>
        <w:rPr>
          <w:rFonts w:ascii="Arial" w:eastAsia="Calibri" w:hAnsi="Arial" w:cs="Arial"/>
          <w:color w:val="000000" w:themeColor="text1"/>
          <w:sz w:val="22"/>
          <w:lang w:val="es-ES_tradnl"/>
        </w:rPr>
      </w:pPr>
    </w:p>
    <w:p w14:paraId="6D7BFBD1" w14:textId="77777777" w:rsidR="002F225D" w:rsidRPr="00963B42" w:rsidRDefault="002F225D" w:rsidP="002F225D">
      <w:pPr>
        <w:spacing w:line="276" w:lineRule="auto"/>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lastRenderedPageBreak/>
        <w:t xml:space="preserve">En la contratación estatal, la </w:t>
      </w:r>
      <w:r w:rsidRPr="00963B42">
        <w:rPr>
          <w:rFonts w:ascii="Arial" w:eastAsia="Calibri" w:hAnsi="Arial" w:cs="Arial"/>
          <w:i/>
          <w:iCs/>
          <w:color w:val="000000" w:themeColor="text1"/>
          <w:sz w:val="22"/>
          <w:lang w:val="es-ES_tradnl"/>
        </w:rPr>
        <w:t>capacidad</w:t>
      </w:r>
      <w:r w:rsidRPr="00963B42">
        <w:rPr>
          <w:rFonts w:ascii="Arial" w:eastAsia="Calibri" w:hAnsi="Arial" w:cs="Arial"/>
          <w:color w:val="000000" w:themeColor="text1"/>
          <w:sz w:val="22"/>
          <w:lang w:val="es-ES_tradnl"/>
        </w:rPr>
        <w:t xml:space="preserve"> también es un requisito de validez de los contratos, tanto en el régimen de las entidades sujetas al Estatuto General de Contratación de la Administración Pública</w:t>
      </w:r>
      <w:r w:rsidRPr="00963B42">
        <w:rPr>
          <w:rFonts w:ascii="Arial" w:eastAsia="Calibri" w:hAnsi="Arial" w:cs="Arial"/>
          <w:color w:val="000000" w:themeColor="text1"/>
          <w:sz w:val="22"/>
          <w:vertAlign w:val="superscript"/>
          <w:lang w:val="es-ES_tradnl"/>
        </w:rPr>
        <w:footnoteReference w:id="28"/>
      </w:r>
      <w:r w:rsidRPr="00963B42">
        <w:rPr>
          <w:rFonts w:ascii="Arial" w:eastAsia="Calibri" w:hAnsi="Arial" w:cs="Arial"/>
          <w:color w:val="000000" w:themeColor="text1"/>
          <w:sz w:val="22"/>
          <w:lang w:val="es-ES_tradnl"/>
        </w:rPr>
        <w:t xml:space="preserve"> como en el de las entidades exceptuadas de aquel</w:t>
      </w:r>
      <w:r w:rsidRPr="00963B42">
        <w:rPr>
          <w:rFonts w:ascii="Arial" w:eastAsia="Calibri" w:hAnsi="Arial" w:cs="Arial"/>
          <w:color w:val="000000" w:themeColor="text1"/>
          <w:sz w:val="22"/>
          <w:vertAlign w:val="superscript"/>
          <w:lang w:val="es-ES_tradnl"/>
        </w:rPr>
        <w:footnoteReference w:id="29"/>
      </w:r>
      <w:r w:rsidRPr="00963B42">
        <w:rPr>
          <w:rFonts w:ascii="Arial" w:eastAsia="Calibri" w:hAnsi="Arial" w:cs="Arial"/>
          <w:color w:val="000000" w:themeColor="text1"/>
          <w:sz w:val="22"/>
          <w:lang w:val="es-ES_tradnl"/>
        </w:rPr>
        <w:t>. Si bien la 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w:t>
      </w:r>
      <w:r w:rsidRPr="00963B42">
        <w:rPr>
          <w:rFonts w:ascii="Arial" w:eastAsia="Calibri" w:hAnsi="Arial" w:cs="Arial"/>
          <w:color w:val="000000" w:themeColor="text1"/>
          <w:sz w:val="22"/>
          <w:vertAlign w:val="superscript"/>
          <w:lang w:val="es-ES_tradnl"/>
        </w:rPr>
        <w:footnoteReference w:id="30"/>
      </w:r>
      <w:r w:rsidRPr="00963B42">
        <w:rPr>
          <w:rFonts w:ascii="Arial" w:eastAsia="Calibri" w:hAnsi="Arial" w:cs="Arial"/>
          <w:color w:val="000000" w:themeColor="text1"/>
          <w:sz w:val="22"/>
          <w:lang w:val="es-ES_tradnl"/>
        </w:rPr>
        <w:t>–, se destaca el régimen de inhabilidades e incompatibilidades como un conjunto de enunciados normativos que imponen restricciones para los sujetos que, eventualmente, pretendan participar en los procedimientos de selección o celebrar contratos con las entidades estatales</w:t>
      </w:r>
      <w:r w:rsidRPr="00963B42">
        <w:rPr>
          <w:rFonts w:ascii="Arial" w:eastAsia="Calibri" w:hAnsi="Arial" w:cs="Arial"/>
          <w:color w:val="000000" w:themeColor="text1"/>
          <w:sz w:val="22"/>
          <w:vertAlign w:val="superscript"/>
          <w:lang w:val="es-ES_tradnl"/>
        </w:rPr>
        <w:footnoteReference w:id="31"/>
      </w:r>
      <w:r w:rsidRPr="00963B42">
        <w:rPr>
          <w:rFonts w:ascii="Arial" w:eastAsia="Calibri" w:hAnsi="Arial" w:cs="Arial"/>
          <w:color w:val="000000" w:themeColor="text1"/>
          <w:sz w:val="22"/>
          <w:lang w:val="es-ES_tradnl"/>
        </w:rPr>
        <w:t>.</w:t>
      </w:r>
    </w:p>
    <w:p w14:paraId="48786FBF" w14:textId="71FF7C83" w:rsidR="002F225D" w:rsidRPr="00963B42" w:rsidRDefault="002F225D" w:rsidP="00083CCA">
      <w:pPr>
        <w:spacing w:before="120" w:after="120" w:line="276" w:lineRule="auto"/>
        <w:ind w:firstLine="709"/>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t>Las inhabilidades son prohibiciones para concurrir a los procedimientos de selección y para contratar con el Estado, que se derivan</w:t>
      </w:r>
      <w:r w:rsidR="00342746" w:rsidRPr="00963B42">
        <w:rPr>
          <w:rFonts w:ascii="Arial" w:eastAsia="Calibri" w:hAnsi="Arial" w:cs="Arial"/>
          <w:color w:val="000000" w:themeColor="text1"/>
          <w:sz w:val="22"/>
          <w:lang w:val="es-ES_tradnl"/>
        </w:rPr>
        <w:t>:</w:t>
      </w:r>
      <w:r w:rsidRPr="00963B42">
        <w:rPr>
          <w:rFonts w:ascii="Arial" w:eastAsia="Calibri" w:hAnsi="Arial" w:cs="Arial"/>
          <w:color w:val="000000" w:themeColor="text1"/>
          <w:sz w:val="22"/>
          <w:lang w:val="es-ES_tradnl"/>
        </w:rPr>
        <w:t xml:space="preserve"> i) de la existencia de comportamientos </w:t>
      </w:r>
      <w:r w:rsidRPr="00963B42">
        <w:rPr>
          <w:rFonts w:ascii="Arial" w:eastAsia="Calibri" w:hAnsi="Arial" w:cs="Arial"/>
          <w:color w:val="000000" w:themeColor="text1"/>
          <w:sz w:val="22"/>
          <w:lang w:val="es-ES_tradnl"/>
        </w:rPr>
        <w:lastRenderedPageBreak/>
        <w:t>reprochables o de sanciones anteriormente impuestas</w:t>
      </w:r>
      <w:r w:rsidRPr="00963B42">
        <w:rPr>
          <w:rFonts w:ascii="Arial" w:eastAsia="Calibri" w:hAnsi="Arial" w:cs="Arial"/>
          <w:color w:val="000000" w:themeColor="text1"/>
          <w:sz w:val="22"/>
          <w:vertAlign w:val="superscript"/>
          <w:lang w:val="es-ES_tradnl"/>
        </w:rPr>
        <w:footnoteReference w:id="32"/>
      </w:r>
      <w:r w:rsidRPr="00963B42">
        <w:rPr>
          <w:rFonts w:ascii="Arial" w:eastAsia="Calibri" w:hAnsi="Arial" w:cs="Arial"/>
          <w:color w:val="000000" w:themeColor="text1"/>
          <w:sz w:val="22"/>
          <w:lang w:val="es-ES_tradnl"/>
        </w:rPr>
        <w:t>, ii) de vínculos personales relativos al parentesco o al estado civil</w:t>
      </w:r>
      <w:r w:rsidRPr="00963B42">
        <w:rPr>
          <w:rFonts w:ascii="Arial" w:eastAsia="Calibri" w:hAnsi="Arial" w:cs="Arial"/>
          <w:color w:val="000000" w:themeColor="text1"/>
          <w:sz w:val="22"/>
          <w:vertAlign w:val="superscript"/>
          <w:lang w:val="es-ES_tradnl"/>
        </w:rPr>
        <w:footnoteReference w:id="33"/>
      </w:r>
      <w:r w:rsidRPr="00963B42">
        <w:rPr>
          <w:rFonts w:ascii="Arial" w:eastAsia="Calibri" w:hAnsi="Arial" w:cs="Arial"/>
          <w:color w:val="000000" w:themeColor="text1"/>
          <w:sz w:val="22"/>
          <w:lang w:val="es-ES_tradnl"/>
        </w:rPr>
        <w:t xml:space="preserve"> o iii) de una actividad u oficio que se desempeñó en el pasado</w:t>
      </w:r>
      <w:r w:rsidRPr="00963B42">
        <w:rPr>
          <w:rFonts w:ascii="Arial" w:eastAsia="Calibri" w:hAnsi="Arial" w:cs="Arial"/>
          <w:color w:val="000000" w:themeColor="text1"/>
          <w:sz w:val="22"/>
          <w:vertAlign w:val="superscript"/>
          <w:lang w:val="es-ES_tradnl"/>
        </w:rPr>
        <w:footnoteReference w:id="34"/>
      </w:r>
      <w:r w:rsidRPr="00963B42">
        <w:rPr>
          <w:rFonts w:ascii="Arial" w:eastAsia="Calibri" w:hAnsi="Arial" w:cs="Arial"/>
          <w:color w:val="000000" w:themeColor="text1"/>
          <w:sz w:val="22"/>
          <w:lang w:val="es-ES_tradnl"/>
        </w:rPr>
        <w:t xml:space="preserve">. De otro lado, las incompatibilidades son prohibiciones para participar en los </w:t>
      </w:r>
      <w:r w:rsidRPr="00963B42">
        <w:rPr>
          <w:rFonts w:ascii="Arial" w:eastAsia="Calibri" w:hAnsi="Arial" w:cs="Arial"/>
          <w:color w:val="000000" w:themeColor="text1"/>
          <w:sz w:val="22"/>
          <w:lang w:val="es-ES_tradnl"/>
        </w:rPr>
        <w:lastRenderedPageBreak/>
        <w:t>procedimientos de selección y para celebrar contratos estatales, fundadas en la presencia de una calidad que ostenta el sujeto interesado en realizar alguna de dichas actividades, que no puede coexistir con su calidad de proponente o contratista del Estado</w:t>
      </w:r>
      <w:r w:rsidRPr="00963B42">
        <w:rPr>
          <w:rFonts w:ascii="Arial" w:eastAsia="Calibri" w:hAnsi="Arial" w:cs="Arial"/>
          <w:color w:val="000000" w:themeColor="text1"/>
          <w:sz w:val="22"/>
          <w:vertAlign w:val="superscript"/>
          <w:lang w:val="es-ES_tradnl"/>
        </w:rPr>
        <w:footnoteReference w:id="35"/>
      </w:r>
      <w:r w:rsidRPr="00963B42">
        <w:rPr>
          <w:rFonts w:ascii="Arial" w:eastAsia="Calibri" w:hAnsi="Arial" w:cs="Arial"/>
          <w:color w:val="000000" w:themeColor="text1"/>
          <w:sz w:val="22"/>
          <w:lang w:val="es-ES_tradnl"/>
        </w:rPr>
        <w:t xml:space="preserve">. </w:t>
      </w:r>
    </w:p>
    <w:p w14:paraId="4F63BEBD" w14:textId="77777777" w:rsidR="002F225D" w:rsidRPr="00963B42" w:rsidRDefault="002F225D" w:rsidP="00083CCA">
      <w:pPr>
        <w:spacing w:before="120" w:after="120" w:line="276" w:lineRule="auto"/>
        <w:ind w:firstLine="709"/>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t>El régimen de inhabilidades e incompatibilidades en la contratación pública responde a la tendencia, vigente desde hace varias décadas en nuestro país, pero que se ha reforzado en los últimos años, de asegurar que la actividad de provisión de los bienes y servicios por parte de las entidades estatales se efectúe cumpliendo con los principios de la función administrativa y de la gestión fiscal, especialmente con probidad y transparencia. Es por ello que, como lo ha destacado la doctrina, las inhabilidades e incompatibilidades se han convertido en herramientas en la lucha contra la corrupción, adoptando paulatinamente un cariz sancionatorio o «neopunitivo»</w:t>
      </w:r>
      <w:r w:rsidRPr="00963B42">
        <w:rPr>
          <w:rFonts w:ascii="Arial" w:eastAsia="Calibri" w:hAnsi="Arial" w:cs="Arial"/>
          <w:color w:val="000000" w:themeColor="text1"/>
          <w:sz w:val="22"/>
          <w:vertAlign w:val="superscript"/>
          <w:lang w:val="es-ES_tradnl"/>
        </w:rPr>
        <w:footnoteReference w:id="36"/>
      </w:r>
      <w:r w:rsidRPr="00963B42">
        <w:rPr>
          <w:rFonts w:ascii="Arial" w:eastAsia="Calibri" w:hAnsi="Arial" w:cs="Arial"/>
          <w:color w:val="000000" w:themeColor="text1"/>
          <w:sz w:val="22"/>
          <w:lang w:val="es-ES_tradnl"/>
        </w:rPr>
        <w:t xml:space="preserve">.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w:t>
      </w:r>
      <w:r w:rsidRPr="00963B42">
        <w:rPr>
          <w:rFonts w:ascii="Arial" w:eastAsia="Calibri" w:hAnsi="Arial" w:cs="Arial"/>
          <w:color w:val="000000" w:themeColor="text1"/>
          <w:sz w:val="22"/>
          <w:lang w:val="es-ES_tradnl"/>
        </w:rPr>
        <w:lastRenderedPageBreak/>
        <w:t>restricciones a la capacidad contractual, dirigidas a prevenir este tipo de situaciones o a sancionar tales conductas.</w:t>
      </w:r>
    </w:p>
    <w:p w14:paraId="40993605" w14:textId="77777777" w:rsidR="002F225D" w:rsidRPr="00963B42" w:rsidRDefault="002F225D" w:rsidP="00083CCA">
      <w:pPr>
        <w:spacing w:before="120" w:after="120" w:line="276" w:lineRule="auto"/>
        <w:ind w:firstLine="709"/>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t xml:space="preserve">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w:t>
      </w:r>
      <w:r w:rsidRPr="00963B42">
        <w:rPr>
          <w:rFonts w:ascii="Arial" w:eastAsia="Calibri" w:hAnsi="Arial" w:cs="Arial"/>
          <w:i/>
          <w:iCs/>
          <w:color w:val="000000" w:themeColor="text1"/>
          <w:sz w:val="22"/>
          <w:lang w:val="es-ES_tradnl"/>
        </w:rPr>
        <w:t>restrictiva</w:t>
      </w:r>
      <w:r w:rsidRPr="00963B42">
        <w:rPr>
          <w:rFonts w:ascii="Arial" w:eastAsia="Calibri" w:hAnsi="Arial" w:cs="Arial"/>
          <w:color w:val="000000" w:themeColor="text1"/>
          <w:sz w:val="22"/>
          <w:vertAlign w:val="superscript"/>
          <w:lang w:val="es-ES_tradnl"/>
        </w:rPr>
        <w:footnoteReference w:id="37"/>
      </w:r>
      <w:r w:rsidRPr="00963B42">
        <w:rPr>
          <w:rFonts w:ascii="Arial" w:eastAsia="Calibri" w:hAnsi="Arial" w:cs="Arial"/>
          <w:color w:val="000000" w:themeColor="text1"/>
          <w:sz w:val="22"/>
          <w:lang w:val="es-ES_tradnl"/>
        </w:rPr>
        <w:t xml:space="preserve">, pues si se admitiera una interpretación amplia, extensiva o finalista de las mismas, tales enunciados normativos podrían contemplar múltiples supuestos indeterminados, según el parecer o el sentido común de los operadores jurídicos, poniendo en riesgo principios como la igualdad, el debido proceso, la libre concurrencia y el ejercicio de la profesión u oficio. Tal ha sido la postura al interior de la jurisprudencia, tanto de la Corte Constitucional como de la Sección Tercera del Consejo de Estado. </w:t>
      </w:r>
    </w:p>
    <w:p w14:paraId="50BA4418" w14:textId="77777777" w:rsidR="002F225D" w:rsidRPr="00963B42" w:rsidRDefault="002F225D" w:rsidP="002F225D">
      <w:pPr>
        <w:spacing w:line="276" w:lineRule="auto"/>
        <w:ind w:firstLine="709"/>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t>En efecto, el máximo tribunal constitucional ha indicado que, al tratar de precisar el sentido de este tipo de normas,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963B42">
        <w:rPr>
          <w:rFonts w:ascii="Arial" w:eastAsia="Calibri" w:hAnsi="Arial" w:cs="Arial"/>
          <w:color w:val="000000" w:themeColor="text1"/>
          <w:sz w:val="22"/>
          <w:vertAlign w:val="superscript"/>
          <w:lang w:val="es-ES_tradnl"/>
        </w:rPr>
        <w:footnoteReference w:id="38"/>
      </w:r>
      <w:r w:rsidRPr="00963B42">
        <w:rPr>
          <w:rFonts w:ascii="Arial" w:eastAsia="Calibri" w:hAnsi="Arial" w:cs="Arial"/>
          <w:color w:val="000000" w:themeColor="text1"/>
          <w:sz w:val="22"/>
          <w:lang w:val="es-ES_tradnl"/>
        </w:rPr>
        <w:t>. Por su parte, el Consejo de Estado ha acogido también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963B42">
        <w:rPr>
          <w:rFonts w:ascii="Arial" w:eastAsia="Calibri" w:hAnsi="Arial" w:cs="Arial"/>
          <w:color w:val="000000" w:themeColor="text1"/>
          <w:sz w:val="22"/>
          <w:vertAlign w:val="superscript"/>
          <w:lang w:val="es-ES_tradnl"/>
        </w:rPr>
        <w:footnoteReference w:id="39"/>
      </w:r>
      <w:r w:rsidRPr="00963B42">
        <w:rPr>
          <w:rFonts w:ascii="Arial" w:eastAsia="Calibri" w:hAnsi="Arial" w:cs="Arial"/>
          <w:color w:val="000000" w:themeColor="text1"/>
          <w:sz w:val="22"/>
          <w:lang w:val="es-ES_tradnl"/>
        </w:rPr>
        <w:t>. En tal sentido, la Sección Tercera ha señalado que:</w:t>
      </w:r>
    </w:p>
    <w:p w14:paraId="14D3243D" w14:textId="77777777" w:rsidR="002F225D" w:rsidRPr="00963B42" w:rsidRDefault="002F225D" w:rsidP="002F225D">
      <w:pPr>
        <w:spacing w:line="276" w:lineRule="auto"/>
        <w:ind w:firstLine="709"/>
        <w:jc w:val="both"/>
        <w:rPr>
          <w:rFonts w:ascii="Arial" w:eastAsia="Calibri" w:hAnsi="Arial" w:cs="Arial"/>
          <w:color w:val="000000" w:themeColor="text1"/>
          <w:sz w:val="22"/>
          <w:lang w:val="es-ES_tradnl"/>
        </w:rPr>
      </w:pPr>
    </w:p>
    <w:p w14:paraId="0321F1A2" w14:textId="77777777" w:rsidR="002F225D" w:rsidRPr="00963B42" w:rsidRDefault="002F225D" w:rsidP="002F225D">
      <w:pPr>
        <w:ind w:left="709" w:right="709"/>
        <w:jc w:val="both"/>
        <w:rPr>
          <w:rFonts w:ascii="Arial" w:hAnsi="Arial" w:cs="Arial"/>
          <w:bCs/>
          <w:color w:val="000000" w:themeColor="text1"/>
          <w:sz w:val="21"/>
          <w:szCs w:val="21"/>
          <w:lang w:val="es-ES_tradnl"/>
        </w:rPr>
      </w:pPr>
      <w:r w:rsidRPr="00963B42">
        <w:rPr>
          <w:rFonts w:ascii="Arial" w:hAnsi="Arial" w:cs="Arial"/>
          <w:color w:val="000000" w:themeColor="text1"/>
          <w:sz w:val="21"/>
          <w:szCs w:val="21"/>
          <w:lang w:val="es-ES_tradnl"/>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Pr="00963B42">
        <w:rPr>
          <w:rFonts w:ascii="Arial" w:hAnsi="Arial" w:cs="Arial"/>
          <w:color w:val="000000" w:themeColor="text1"/>
          <w:sz w:val="21"/>
          <w:szCs w:val="21"/>
          <w:vertAlign w:val="superscript"/>
          <w:lang w:val="es-ES_tradnl"/>
        </w:rPr>
        <w:footnoteReference w:id="40"/>
      </w:r>
      <w:r w:rsidRPr="00963B42">
        <w:rPr>
          <w:rFonts w:ascii="Arial" w:hAnsi="Arial" w:cs="Arial"/>
          <w:color w:val="000000" w:themeColor="text1"/>
          <w:sz w:val="21"/>
          <w:szCs w:val="21"/>
          <w:lang w:val="es-ES_tradnl"/>
        </w:rPr>
        <w:t>.</w:t>
      </w:r>
    </w:p>
    <w:p w14:paraId="483F938A" w14:textId="77777777" w:rsidR="002F225D" w:rsidRPr="00963B42" w:rsidRDefault="002F225D" w:rsidP="002F225D">
      <w:pPr>
        <w:spacing w:line="276" w:lineRule="auto"/>
        <w:ind w:firstLine="709"/>
        <w:jc w:val="both"/>
        <w:rPr>
          <w:rFonts w:ascii="Arial" w:eastAsia="Calibri" w:hAnsi="Arial" w:cs="Arial"/>
          <w:color w:val="000000" w:themeColor="text1"/>
          <w:sz w:val="22"/>
          <w:lang w:val="es-ES_tradnl"/>
        </w:rPr>
      </w:pPr>
    </w:p>
    <w:p w14:paraId="4A0BFE1C" w14:textId="77777777" w:rsidR="002F225D" w:rsidRPr="00963B42" w:rsidRDefault="002F225D" w:rsidP="002F225D">
      <w:pPr>
        <w:spacing w:line="276" w:lineRule="auto"/>
        <w:ind w:firstLine="709"/>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t>También ha dicho que:</w:t>
      </w:r>
    </w:p>
    <w:p w14:paraId="49205502" w14:textId="77777777" w:rsidR="002F225D" w:rsidRPr="00963B42" w:rsidRDefault="002F225D" w:rsidP="002F225D">
      <w:pPr>
        <w:spacing w:line="276" w:lineRule="auto"/>
        <w:ind w:firstLine="709"/>
        <w:jc w:val="both"/>
        <w:rPr>
          <w:rFonts w:ascii="Arial" w:eastAsia="Calibri" w:hAnsi="Arial" w:cs="Arial"/>
          <w:color w:val="000000" w:themeColor="text1"/>
          <w:sz w:val="22"/>
          <w:lang w:val="es-ES_tradnl"/>
        </w:rPr>
      </w:pPr>
    </w:p>
    <w:p w14:paraId="786A0996" w14:textId="77777777" w:rsidR="002F225D" w:rsidRPr="00963B42" w:rsidRDefault="002F225D" w:rsidP="002F225D">
      <w:pPr>
        <w:ind w:left="709" w:right="709"/>
        <w:jc w:val="both"/>
        <w:rPr>
          <w:rFonts w:ascii="Arial" w:hAnsi="Arial" w:cs="Arial"/>
          <w:color w:val="000000" w:themeColor="text1"/>
          <w:sz w:val="21"/>
          <w:szCs w:val="21"/>
          <w:lang w:val="es-ES_tradnl"/>
        </w:rPr>
      </w:pPr>
      <w:r w:rsidRPr="00963B42">
        <w:rPr>
          <w:rFonts w:ascii="Arial" w:hAnsi="Arial" w:cs="Arial"/>
          <w:color w:val="000000" w:themeColor="text1"/>
          <w:sz w:val="21"/>
          <w:szCs w:val="21"/>
          <w:lang w:val="es-ES_tradnl"/>
        </w:rPr>
        <w:t xml:space="preserve">[…] la aplicación de estos preceptos exige una interpretación restrictiva, dado que según el principio hermenéutico </w:t>
      </w:r>
      <w:r w:rsidRPr="00963B42">
        <w:rPr>
          <w:rFonts w:ascii="Arial" w:hAnsi="Arial" w:cs="Arial"/>
          <w:i/>
          <w:iCs/>
          <w:color w:val="000000" w:themeColor="text1"/>
          <w:sz w:val="21"/>
          <w:szCs w:val="21"/>
          <w:lang w:val="es-ES_tradnl"/>
        </w:rPr>
        <w:t>pro libertate</w:t>
      </w:r>
      <w:r w:rsidRPr="00963B42">
        <w:rPr>
          <w:rFonts w:ascii="Arial" w:hAnsi="Arial" w:cs="Arial"/>
          <w:color w:val="000000" w:themeColor="text1"/>
          <w:sz w:val="21"/>
          <w:szCs w:val="21"/>
          <w:lang w:val="es-ES_tradnl"/>
        </w:rPr>
        <w:t>,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sidRPr="00963B42">
        <w:rPr>
          <w:rFonts w:ascii="Arial" w:hAnsi="Arial" w:cs="Arial"/>
          <w:color w:val="000000" w:themeColor="text1"/>
          <w:sz w:val="21"/>
          <w:szCs w:val="21"/>
          <w:vertAlign w:val="superscript"/>
          <w:lang w:val="es-ES_tradnl"/>
        </w:rPr>
        <w:footnoteReference w:id="41"/>
      </w:r>
      <w:r w:rsidRPr="00963B42">
        <w:rPr>
          <w:rFonts w:ascii="Arial" w:hAnsi="Arial" w:cs="Arial"/>
          <w:color w:val="000000" w:themeColor="text1"/>
          <w:sz w:val="21"/>
          <w:szCs w:val="21"/>
          <w:lang w:val="es-ES_tradnl"/>
        </w:rPr>
        <w:t>.</w:t>
      </w:r>
    </w:p>
    <w:p w14:paraId="16FEB3DC" w14:textId="77777777" w:rsidR="002F225D" w:rsidRPr="00963B42" w:rsidRDefault="002F225D" w:rsidP="002F225D">
      <w:pPr>
        <w:spacing w:line="276" w:lineRule="auto"/>
        <w:jc w:val="both"/>
        <w:rPr>
          <w:rFonts w:ascii="Arial" w:eastAsia="Calibri" w:hAnsi="Arial" w:cs="Arial"/>
          <w:color w:val="000000" w:themeColor="text1"/>
          <w:sz w:val="22"/>
          <w:lang w:val="es-ES_tradnl"/>
        </w:rPr>
      </w:pPr>
    </w:p>
    <w:p w14:paraId="4446B5D8" w14:textId="77777777" w:rsidR="002F225D" w:rsidRPr="00963B42" w:rsidRDefault="002F225D" w:rsidP="002F225D">
      <w:pPr>
        <w:spacing w:line="276" w:lineRule="auto"/>
        <w:ind w:firstLine="709"/>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t xml:space="preserve">Como se aprecia, el principio </w:t>
      </w:r>
      <w:r w:rsidRPr="00963B42">
        <w:rPr>
          <w:rFonts w:ascii="Arial" w:eastAsia="Calibri" w:hAnsi="Arial" w:cs="Arial"/>
          <w:i/>
          <w:iCs/>
          <w:color w:val="000000" w:themeColor="text1"/>
          <w:sz w:val="22"/>
          <w:lang w:val="es-ES_tradnl"/>
        </w:rPr>
        <w:t>pro libertate</w:t>
      </w:r>
      <w:r w:rsidRPr="00963B42">
        <w:rPr>
          <w:rFonts w:ascii="Arial" w:eastAsia="Calibri" w:hAnsi="Arial" w:cs="Arial"/>
          <w:color w:val="000000" w:themeColor="text1"/>
          <w:sz w:val="22"/>
          <w:lang w:val="es-ES_tradnl"/>
        </w:rPr>
        <w:t xml:space="preserve"> es el que debe dirigir la interpretación de las disposiciones normativas que consagran restricciones de derechos, como sucede con las causales de inhabilidad e incompatibilidad en la contratación estatal.</w:t>
      </w:r>
    </w:p>
    <w:p w14:paraId="3D1318AE" w14:textId="77777777" w:rsidR="00E308A1" w:rsidRPr="00963B42" w:rsidRDefault="00E308A1" w:rsidP="00E308A1">
      <w:pPr>
        <w:pStyle w:val="Prrafodelista"/>
        <w:spacing w:line="276" w:lineRule="auto"/>
        <w:ind w:left="0"/>
        <w:jc w:val="both"/>
        <w:rPr>
          <w:rFonts w:ascii="Arial" w:eastAsia="Calibri" w:hAnsi="Arial" w:cs="Arial"/>
          <w:color w:val="000000" w:themeColor="text1"/>
          <w:sz w:val="22"/>
          <w:lang w:val="es-ES_tradnl"/>
        </w:rPr>
      </w:pPr>
    </w:p>
    <w:p w14:paraId="687CB649" w14:textId="6A886675" w:rsidR="00A37FB6" w:rsidRPr="00963B42" w:rsidRDefault="00544348" w:rsidP="002A0A48">
      <w:pPr>
        <w:spacing w:line="276" w:lineRule="auto"/>
        <w:jc w:val="both"/>
        <w:rPr>
          <w:rFonts w:ascii="Arial" w:eastAsia="Calibri" w:hAnsi="Arial" w:cs="Arial"/>
          <w:color w:val="000000" w:themeColor="text1"/>
          <w:sz w:val="22"/>
          <w:lang w:val="es-ES_tradnl"/>
        </w:rPr>
      </w:pPr>
      <w:r w:rsidRPr="00963B42">
        <w:rPr>
          <w:rFonts w:ascii="Arial" w:eastAsia="Calibri" w:hAnsi="Arial" w:cs="Arial"/>
          <w:b/>
          <w:color w:val="000000" w:themeColor="text1"/>
          <w:sz w:val="22"/>
          <w:lang w:val="es-ES_tradnl"/>
        </w:rPr>
        <w:t xml:space="preserve">3. </w:t>
      </w:r>
      <w:r w:rsidR="00A37FB6" w:rsidRPr="00963B42">
        <w:rPr>
          <w:rFonts w:ascii="Arial" w:eastAsia="Calibri" w:hAnsi="Arial" w:cs="Arial"/>
          <w:b/>
          <w:color w:val="000000" w:themeColor="text1"/>
          <w:sz w:val="22"/>
          <w:lang w:val="es-ES_tradnl"/>
        </w:rPr>
        <w:t>Respuesta</w:t>
      </w:r>
      <w:r w:rsidR="00F3318F" w:rsidRPr="00963B42">
        <w:rPr>
          <w:rFonts w:ascii="Arial" w:eastAsia="Calibri" w:hAnsi="Arial" w:cs="Arial"/>
          <w:b/>
          <w:color w:val="000000" w:themeColor="text1"/>
          <w:sz w:val="22"/>
          <w:lang w:val="es-ES_tradnl"/>
        </w:rPr>
        <w:t>s</w:t>
      </w:r>
    </w:p>
    <w:p w14:paraId="1369FD7E" w14:textId="77777777" w:rsidR="00A37FB6" w:rsidRPr="00963B42" w:rsidRDefault="00A37FB6" w:rsidP="00F23E3A">
      <w:pPr>
        <w:spacing w:line="276" w:lineRule="auto"/>
        <w:ind w:left="709" w:right="709"/>
        <w:jc w:val="both"/>
        <w:rPr>
          <w:rFonts w:ascii="Arial" w:eastAsia="Calibri" w:hAnsi="Arial" w:cs="Arial"/>
          <w:i/>
          <w:color w:val="000000" w:themeColor="text1"/>
          <w:sz w:val="22"/>
          <w:lang w:val="es-ES_tradnl"/>
        </w:rPr>
      </w:pPr>
    </w:p>
    <w:p w14:paraId="66BC8E46" w14:textId="030C2BD6" w:rsidR="00A37FB6" w:rsidRPr="00963B42" w:rsidRDefault="003E5136" w:rsidP="00F23E3A">
      <w:pPr>
        <w:spacing w:line="276" w:lineRule="auto"/>
        <w:ind w:left="708" w:right="709"/>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t xml:space="preserve">i) </w:t>
      </w:r>
      <w:r w:rsidR="00AC3CB5" w:rsidRPr="00963B42">
        <w:rPr>
          <w:rFonts w:ascii="Arial" w:eastAsia="Calibri" w:hAnsi="Arial" w:cs="Arial"/>
          <w:color w:val="000000" w:themeColor="text1"/>
          <w:sz w:val="22"/>
          <w:lang w:val="es-ES_tradnl"/>
        </w:rPr>
        <w:t>«</w:t>
      </w:r>
      <w:r w:rsidR="008E4690" w:rsidRPr="00963B42">
        <w:rPr>
          <w:rFonts w:ascii="Arial" w:eastAsia="Calibri" w:hAnsi="Arial" w:cs="Arial"/>
          <w:color w:val="000000" w:themeColor="text1"/>
          <w:sz w:val="22"/>
          <w:lang w:val="es-ES_tradnl"/>
        </w:rPr>
        <w:t>¿Es posible celebrar convenios interadministrativos entre un departamento o municipio con la empresa prestadora de servicios públicos que opera en el mismo ente territorial, de la cual es accionista el respectivo departamento o municipio, para la ejecución de obras públicas relacionadas con el objeto de la prestadora?</w:t>
      </w:r>
      <w:r w:rsidR="00AC3CB5" w:rsidRPr="00963B42">
        <w:rPr>
          <w:rFonts w:ascii="Arial" w:eastAsia="Calibri" w:hAnsi="Arial" w:cs="Arial"/>
          <w:color w:val="000000" w:themeColor="text1"/>
          <w:sz w:val="22"/>
          <w:lang w:val="es-ES_tradnl"/>
        </w:rPr>
        <w:t>»</w:t>
      </w:r>
    </w:p>
    <w:p w14:paraId="1D8EC610" w14:textId="77777777" w:rsidR="00FA19FB" w:rsidRPr="00963B42" w:rsidRDefault="00FA19FB" w:rsidP="00F23E3A">
      <w:pPr>
        <w:spacing w:line="276" w:lineRule="auto"/>
        <w:jc w:val="both"/>
        <w:rPr>
          <w:rFonts w:ascii="Arial" w:eastAsia="Calibri" w:hAnsi="Arial" w:cs="Arial"/>
          <w:color w:val="000000" w:themeColor="text1"/>
          <w:sz w:val="22"/>
          <w:lang w:val="es-ES_tradnl"/>
        </w:rPr>
      </w:pPr>
    </w:p>
    <w:p w14:paraId="2384E40D" w14:textId="66543D92" w:rsidR="00ED5EFB" w:rsidRPr="00963B42" w:rsidRDefault="00C62A25" w:rsidP="00185878">
      <w:pPr>
        <w:spacing w:before="120" w:line="276" w:lineRule="auto"/>
        <w:jc w:val="both"/>
        <w:rPr>
          <w:rFonts w:ascii="Arial" w:eastAsia="Calibri" w:hAnsi="Arial" w:cs="Arial"/>
          <w:color w:val="000000" w:themeColor="text1"/>
          <w:sz w:val="22"/>
        </w:rPr>
      </w:pPr>
      <w:r w:rsidRPr="00963B42">
        <w:rPr>
          <w:rFonts w:ascii="Arial" w:eastAsia="Calibri" w:hAnsi="Arial" w:cs="Arial"/>
          <w:color w:val="000000" w:themeColor="text1"/>
          <w:sz w:val="22"/>
          <w:lang w:val="es-ES_tradnl"/>
        </w:rPr>
        <w:t xml:space="preserve">El artículo 2, numeral 4º, literal c) de la Ley 1150 de 2007 permite que las entidades estatales sometidas al Estatuto General de Contratación de la Administración Pública celebren, de manera directa, contratos con otras entidades estatales. A estos contratos se les denomina interadministrativos, ya que actualmente rige un criterio orgánico para su </w:t>
      </w:r>
      <w:r w:rsidR="00F109D3" w:rsidRPr="00963B42">
        <w:rPr>
          <w:rFonts w:ascii="Arial" w:eastAsia="Calibri" w:hAnsi="Arial" w:cs="Arial"/>
          <w:color w:val="000000" w:themeColor="text1"/>
          <w:sz w:val="22"/>
          <w:lang w:val="es-ES_tradnl"/>
        </w:rPr>
        <w:t xml:space="preserve">caracterización conceptual. El requisito establecido por el mencionado literal es </w:t>
      </w:r>
      <w:r w:rsidR="00436477" w:rsidRPr="00963B42">
        <w:rPr>
          <w:rFonts w:ascii="Arial" w:eastAsia="Calibri" w:hAnsi="Arial" w:cs="Arial"/>
          <w:color w:val="000000" w:themeColor="text1"/>
          <w:sz w:val="22"/>
          <w:lang w:val="es-ES_tradnl"/>
        </w:rPr>
        <w:t>«que las obligaciones derivadas del mismo tengan relación directa con el objeto de la entidad ejecutora señalado en la ley o en sus reglamentos». En consecuencia, la respuesta a su pregunta es afirmativa,</w:t>
      </w:r>
      <w:r w:rsidR="00A80A4D" w:rsidRPr="00963B42">
        <w:rPr>
          <w:rFonts w:ascii="Arial" w:eastAsia="Calibri" w:hAnsi="Arial" w:cs="Arial"/>
          <w:color w:val="000000" w:themeColor="text1"/>
          <w:sz w:val="22"/>
          <w:lang w:val="es-ES_tradnl"/>
        </w:rPr>
        <w:t xml:space="preserve"> siempre que la entidad ejecutora tenga dentro de su objeto la labor contratada</w:t>
      </w:r>
      <w:r w:rsidR="00324F44" w:rsidRPr="00963B42">
        <w:rPr>
          <w:rFonts w:ascii="Arial" w:eastAsia="Calibri" w:hAnsi="Arial" w:cs="Arial"/>
          <w:color w:val="000000" w:themeColor="text1"/>
          <w:sz w:val="22"/>
          <w:lang w:val="es-ES_tradnl"/>
        </w:rPr>
        <w:t xml:space="preserve"> y guarde relación directa con este</w:t>
      </w:r>
      <w:r w:rsidR="00A80A4D" w:rsidRPr="00963B42">
        <w:rPr>
          <w:rFonts w:ascii="Arial" w:eastAsia="Calibri" w:hAnsi="Arial" w:cs="Arial"/>
          <w:color w:val="000000" w:themeColor="text1"/>
          <w:sz w:val="22"/>
          <w:lang w:val="es-ES_tradnl"/>
        </w:rPr>
        <w:t xml:space="preserve">, </w:t>
      </w:r>
      <w:r w:rsidR="00BE3783" w:rsidRPr="00963B42">
        <w:rPr>
          <w:rFonts w:ascii="Arial" w:eastAsia="Calibri" w:hAnsi="Arial" w:cs="Arial"/>
          <w:color w:val="000000" w:themeColor="text1"/>
          <w:sz w:val="22"/>
          <w:lang w:val="es-ES_tradnl"/>
        </w:rPr>
        <w:t xml:space="preserve">pues las empresas de servicios públicos domiciliarios oficiales, mixtas </w:t>
      </w:r>
      <w:r w:rsidR="00361A32" w:rsidRPr="00963B42">
        <w:rPr>
          <w:rFonts w:ascii="Arial" w:eastAsia="Calibri" w:hAnsi="Arial" w:cs="Arial"/>
          <w:color w:val="000000" w:themeColor="text1"/>
          <w:sz w:val="22"/>
          <w:lang w:val="es-ES_tradnl"/>
        </w:rPr>
        <w:t>o privadas con aportes del Estado hacen parte de la rama ejecutiva del poder público</w:t>
      </w:r>
      <w:r w:rsidR="00361A32" w:rsidRPr="00963B42">
        <w:rPr>
          <w:rStyle w:val="Refdenotaalpie"/>
          <w:rFonts w:ascii="Arial" w:eastAsia="Calibri" w:hAnsi="Arial" w:cs="Arial"/>
          <w:color w:val="000000" w:themeColor="text1"/>
          <w:sz w:val="22"/>
          <w:lang w:val="es-ES_tradnl"/>
        </w:rPr>
        <w:footnoteReference w:id="42"/>
      </w:r>
      <w:r w:rsidR="00361A32" w:rsidRPr="00963B42">
        <w:rPr>
          <w:rFonts w:ascii="Arial" w:eastAsia="Calibri" w:hAnsi="Arial" w:cs="Arial"/>
          <w:color w:val="000000" w:themeColor="text1"/>
          <w:sz w:val="22"/>
          <w:lang w:val="es-ES_tradnl"/>
        </w:rPr>
        <w:t xml:space="preserve"> y en consecuencia, atendiendo al criterio orgánico, el contrato </w:t>
      </w:r>
      <w:r w:rsidR="00361A32" w:rsidRPr="00963B42">
        <w:rPr>
          <w:rFonts w:ascii="Arial" w:eastAsia="Calibri" w:hAnsi="Arial" w:cs="Arial"/>
          <w:color w:val="000000" w:themeColor="text1"/>
          <w:sz w:val="22"/>
          <w:lang w:val="es-ES_tradnl"/>
        </w:rPr>
        <w:lastRenderedPageBreak/>
        <w:t>celebrado entre estas y una entidad estatal sometida al Estatuto General de Contratación de la Administración Pública es interadministrativo.</w:t>
      </w:r>
      <w:r w:rsidR="00A80A4D" w:rsidRPr="00963B42">
        <w:rPr>
          <w:rFonts w:ascii="Arial" w:eastAsia="Calibri" w:hAnsi="Arial" w:cs="Arial"/>
          <w:color w:val="000000" w:themeColor="text1"/>
          <w:sz w:val="22"/>
          <w:lang w:val="es-ES_tradnl"/>
        </w:rPr>
        <w:t xml:space="preserve"> De otro lado, no se observa una causal de inhabilidad o incompatibilidad que impida que se celebre un contrato interadministrativo cuando una de las entidades es accionista de la otra. </w:t>
      </w:r>
      <w:r w:rsidR="002A1BAC" w:rsidRPr="00963B42">
        <w:rPr>
          <w:rFonts w:ascii="Arial" w:eastAsia="Calibri" w:hAnsi="Arial" w:cs="Arial"/>
          <w:color w:val="000000" w:themeColor="text1"/>
          <w:sz w:val="22"/>
          <w:lang w:val="es-ES_tradnl"/>
        </w:rPr>
        <w:t xml:space="preserve">Y, como se indicó, sobre este </w:t>
      </w:r>
      <w:r w:rsidR="00324F44" w:rsidRPr="00963B42">
        <w:rPr>
          <w:rFonts w:ascii="Arial" w:eastAsia="Calibri" w:hAnsi="Arial" w:cs="Arial"/>
          <w:color w:val="000000" w:themeColor="text1"/>
          <w:sz w:val="22"/>
          <w:lang w:val="es-ES_tradnl"/>
        </w:rPr>
        <w:t>asunto</w:t>
      </w:r>
      <w:r w:rsidR="002A1BAC" w:rsidRPr="00963B42">
        <w:rPr>
          <w:rFonts w:ascii="Arial" w:eastAsia="Calibri" w:hAnsi="Arial" w:cs="Arial"/>
          <w:color w:val="000000" w:themeColor="text1"/>
          <w:sz w:val="22"/>
          <w:lang w:val="es-ES_tradnl"/>
        </w:rPr>
        <w:t xml:space="preserve"> rige un criterio de interpretación restrictiva.</w:t>
      </w:r>
    </w:p>
    <w:p w14:paraId="73A8E60A" w14:textId="77777777" w:rsidR="00E516F9" w:rsidRPr="00963B42" w:rsidRDefault="00E516F9" w:rsidP="00D71888">
      <w:pPr>
        <w:spacing w:line="276" w:lineRule="auto"/>
        <w:jc w:val="both"/>
        <w:rPr>
          <w:rFonts w:ascii="Arial" w:eastAsia="Calibri" w:hAnsi="Arial" w:cs="Arial"/>
          <w:color w:val="000000" w:themeColor="text1"/>
          <w:sz w:val="22"/>
          <w:lang w:val="es-ES_tradnl"/>
        </w:rPr>
      </w:pPr>
    </w:p>
    <w:p w14:paraId="67A2F5EF" w14:textId="2C27B346" w:rsidR="003E5136" w:rsidRPr="00963B42" w:rsidRDefault="003E5136" w:rsidP="008D7A98">
      <w:pPr>
        <w:spacing w:line="276" w:lineRule="auto"/>
        <w:ind w:left="708" w:right="709"/>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t xml:space="preserve">ii) </w:t>
      </w:r>
      <w:r w:rsidR="00B6220E" w:rsidRPr="00963B42">
        <w:rPr>
          <w:rFonts w:ascii="Arial" w:eastAsia="Calibri" w:hAnsi="Arial" w:cs="Arial"/>
          <w:color w:val="000000" w:themeColor="text1"/>
          <w:sz w:val="22"/>
          <w:lang w:val="es-ES_tradnl"/>
        </w:rPr>
        <w:t>«¿la prestadora una vez celebrado el convenio interadministrativo, puede celebrar subcontratos o contratos derivados, con la finalidad de dar cumplimiento al convenio interadministrativo?»</w:t>
      </w:r>
    </w:p>
    <w:p w14:paraId="492013A9" w14:textId="6E9F2624" w:rsidR="007F1531" w:rsidRPr="00963B42" w:rsidRDefault="007F1531" w:rsidP="003E5136">
      <w:pPr>
        <w:spacing w:line="276" w:lineRule="auto"/>
        <w:ind w:left="708" w:right="709"/>
        <w:jc w:val="both"/>
        <w:rPr>
          <w:rFonts w:ascii="Arial" w:eastAsia="Calibri" w:hAnsi="Arial" w:cs="Arial"/>
          <w:color w:val="000000" w:themeColor="text1"/>
          <w:sz w:val="22"/>
          <w:lang w:val="es-ES_tradnl"/>
        </w:rPr>
      </w:pPr>
    </w:p>
    <w:p w14:paraId="454E4CE8" w14:textId="10105CDF" w:rsidR="00876D38" w:rsidRPr="00963B42" w:rsidRDefault="00A21E9A" w:rsidP="00876D38">
      <w:pPr>
        <w:spacing w:before="120" w:line="276" w:lineRule="auto"/>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t>Siempre que cuente con autorización del ente contratante, l</w:t>
      </w:r>
      <w:r w:rsidR="00FA038A" w:rsidRPr="00963B42">
        <w:rPr>
          <w:rFonts w:ascii="Arial" w:eastAsia="Calibri" w:hAnsi="Arial" w:cs="Arial"/>
          <w:color w:val="000000" w:themeColor="text1"/>
          <w:sz w:val="22"/>
          <w:lang w:val="es-ES_tradnl"/>
        </w:rPr>
        <w:t xml:space="preserve">a entidad estatal ejecutora de un contrato interadministrativo tiene la competencia para celebrar </w:t>
      </w:r>
      <w:r w:rsidR="00F03814" w:rsidRPr="00963B42">
        <w:rPr>
          <w:rFonts w:ascii="Arial" w:eastAsia="Calibri" w:hAnsi="Arial" w:cs="Arial"/>
          <w:color w:val="000000" w:themeColor="text1"/>
          <w:sz w:val="22"/>
          <w:lang w:val="es-ES_tradnl"/>
        </w:rPr>
        <w:t>subcontratos</w:t>
      </w:r>
      <w:r w:rsidR="00344B8B" w:rsidRPr="00963B42">
        <w:rPr>
          <w:rFonts w:ascii="Arial" w:eastAsia="Calibri" w:hAnsi="Arial" w:cs="Arial"/>
          <w:color w:val="000000" w:themeColor="text1"/>
          <w:sz w:val="22"/>
          <w:lang w:val="es-ES_tradnl"/>
        </w:rPr>
        <w:t>,</w:t>
      </w:r>
      <w:r w:rsidR="00FA038A" w:rsidRPr="00963B42">
        <w:rPr>
          <w:rFonts w:ascii="Arial" w:eastAsia="Calibri" w:hAnsi="Arial" w:cs="Arial"/>
          <w:color w:val="000000" w:themeColor="text1"/>
          <w:sz w:val="22"/>
          <w:lang w:val="es-ES_tradnl"/>
        </w:rPr>
        <w:t xml:space="preserve"> para cumplir las obligaciones adquiridas en virtud de aquel</w:t>
      </w:r>
      <w:r w:rsidR="00E15C03" w:rsidRPr="00963B42">
        <w:rPr>
          <w:rFonts w:ascii="Arial" w:eastAsia="Calibri" w:hAnsi="Arial" w:cs="Arial"/>
          <w:color w:val="000000" w:themeColor="text1"/>
          <w:sz w:val="22"/>
          <w:lang w:val="es-ES_tradnl"/>
        </w:rPr>
        <w:t xml:space="preserve">. </w:t>
      </w:r>
      <w:r w:rsidR="00876D38" w:rsidRPr="00963B42">
        <w:rPr>
          <w:rFonts w:ascii="Arial" w:eastAsia="Calibri" w:hAnsi="Arial" w:cs="Arial"/>
          <w:color w:val="000000" w:themeColor="text1"/>
          <w:sz w:val="22"/>
          <w:lang w:val="es-ES_tradnl"/>
        </w:rPr>
        <w:t>Pero, de conformidad con el artículo 2, numeral 4º, literal c) de la Ley 1150 de 2007, «En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w:t>
      </w:r>
    </w:p>
    <w:p w14:paraId="58128EBC" w14:textId="4906D887" w:rsidR="00463A8F" w:rsidRPr="00963B42" w:rsidRDefault="00463A8F" w:rsidP="000E3936">
      <w:pPr>
        <w:spacing w:line="276" w:lineRule="auto"/>
        <w:jc w:val="both"/>
        <w:rPr>
          <w:rFonts w:ascii="Arial" w:eastAsia="Calibri" w:hAnsi="Arial" w:cs="Arial"/>
          <w:color w:val="000000" w:themeColor="text1"/>
          <w:sz w:val="22"/>
          <w:lang w:val="es-ES_tradnl"/>
        </w:rPr>
      </w:pPr>
    </w:p>
    <w:p w14:paraId="6DB0D4A4" w14:textId="1578CA19" w:rsidR="00BA0CB6" w:rsidRPr="00963B42" w:rsidRDefault="00BA0CB6" w:rsidP="00BA0CB6">
      <w:pPr>
        <w:spacing w:line="276" w:lineRule="auto"/>
        <w:ind w:left="708" w:right="709"/>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t xml:space="preserve">iii) </w:t>
      </w:r>
      <w:r w:rsidR="00D273BD" w:rsidRPr="00963B42">
        <w:rPr>
          <w:rFonts w:ascii="Arial" w:eastAsia="Calibri" w:hAnsi="Arial" w:cs="Arial"/>
          <w:color w:val="000000" w:themeColor="text1"/>
          <w:sz w:val="22"/>
          <w:lang w:val="es-ES_tradnl"/>
        </w:rPr>
        <w:t>«¿dichos contratos derivados pueden tener por objeto la ejecución de la obra como principal obligación del convenio interadministrativo de origen?»</w:t>
      </w:r>
    </w:p>
    <w:p w14:paraId="2A734F86" w14:textId="77777777" w:rsidR="00024D56" w:rsidRPr="00963B42" w:rsidRDefault="00024D56" w:rsidP="000E1EA5">
      <w:pPr>
        <w:spacing w:line="276" w:lineRule="auto"/>
        <w:jc w:val="both"/>
        <w:rPr>
          <w:rFonts w:ascii="Arial" w:eastAsia="Calibri" w:hAnsi="Arial" w:cs="Arial"/>
          <w:color w:val="000000" w:themeColor="text1"/>
          <w:sz w:val="22"/>
          <w:lang w:val="es-ES_tradnl"/>
        </w:rPr>
      </w:pPr>
    </w:p>
    <w:p w14:paraId="33DA8174" w14:textId="6107BEAD" w:rsidR="00BA0CB6" w:rsidRPr="00963B42" w:rsidRDefault="009326C0" w:rsidP="000E1EA5">
      <w:pPr>
        <w:spacing w:line="276" w:lineRule="auto"/>
        <w:jc w:val="both"/>
        <w:rPr>
          <w:rFonts w:ascii="Arial" w:hAnsi="Arial" w:cs="Arial"/>
          <w:color w:val="000000" w:themeColor="text1"/>
          <w:sz w:val="22"/>
          <w:lang w:val="es-ES_tradnl"/>
        </w:rPr>
      </w:pPr>
      <w:r w:rsidRPr="00963B42">
        <w:rPr>
          <w:rFonts w:ascii="Arial" w:eastAsia="Calibri" w:hAnsi="Arial" w:cs="Arial"/>
          <w:color w:val="000000" w:themeColor="text1"/>
          <w:sz w:val="22"/>
          <w:lang w:val="es-ES_tradnl"/>
        </w:rPr>
        <w:t xml:space="preserve">En armonía con la respuesta anterior, </w:t>
      </w:r>
      <w:r w:rsidR="00AF4DDD" w:rsidRPr="00963B42">
        <w:rPr>
          <w:rFonts w:ascii="Arial" w:eastAsia="Calibri" w:hAnsi="Arial" w:cs="Arial"/>
          <w:color w:val="000000" w:themeColor="text1"/>
          <w:sz w:val="22"/>
          <w:lang w:val="es-ES_tradnl"/>
        </w:rPr>
        <w:t xml:space="preserve">si la entidad estatal ejecutora puede subcontratar, cuenta con autonomía para celebrar contratos derivados que tengan como objeto la obra, que es, a su vez, la principal obligación del contrato de origen, siempre que en el contrato interadministrativo no se le haya prohibido esto expresamente, pues de ser así, en virtud del principio </w:t>
      </w:r>
      <w:r w:rsidR="00AF4DDD" w:rsidRPr="00963B42">
        <w:rPr>
          <w:rFonts w:ascii="Arial" w:eastAsia="Calibri" w:hAnsi="Arial" w:cs="Arial"/>
          <w:i/>
          <w:iCs/>
          <w:color w:val="000000" w:themeColor="text1"/>
          <w:sz w:val="22"/>
          <w:lang w:val="es-ES_tradnl"/>
        </w:rPr>
        <w:t>pacta sunt servanda</w:t>
      </w:r>
      <w:r w:rsidR="00A478FA" w:rsidRPr="00963B42">
        <w:rPr>
          <w:rFonts w:ascii="Arial" w:eastAsia="Calibri" w:hAnsi="Arial" w:cs="Arial"/>
          <w:iCs/>
          <w:color w:val="000000" w:themeColor="text1"/>
          <w:sz w:val="22"/>
          <w:lang w:val="es-ES_tradnl"/>
        </w:rPr>
        <w:t>,</w:t>
      </w:r>
      <w:r w:rsidR="00AF4DDD" w:rsidRPr="00963B42">
        <w:rPr>
          <w:rFonts w:ascii="Arial" w:eastAsia="Calibri" w:hAnsi="Arial" w:cs="Arial"/>
          <w:color w:val="000000" w:themeColor="text1"/>
          <w:sz w:val="22"/>
          <w:lang w:val="es-ES_tradnl"/>
        </w:rPr>
        <w:t xml:space="preserve"> reconocido en el artículo 1602 del Código Civil, la entidad ejecutora no podría </w:t>
      </w:r>
      <w:r w:rsidR="006F20BB" w:rsidRPr="00963B42">
        <w:rPr>
          <w:rFonts w:ascii="Arial" w:eastAsia="Calibri" w:hAnsi="Arial" w:cs="Arial"/>
          <w:color w:val="000000" w:themeColor="text1"/>
          <w:sz w:val="22"/>
          <w:lang w:val="es-ES_tradnl"/>
        </w:rPr>
        <w:t>subcontratar la obra.</w:t>
      </w:r>
    </w:p>
    <w:p w14:paraId="26AD8311" w14:textId="59E0D4FD" w:rsidR="00BA0CB6" w:rsidRPr="00963B42" w:rsidRDefault="00BA0CB6" w:rsidP="000E3936">
      <w:pPr>
        <w:spacing w:line="276" w:lineRule="auto"/>
        <w:jc w:val="both"/>
        <w:rPr>
          <w:rFonts w:ascii="Arial" w:eastAsia="Calibri" w:hAnsi="Arial" w:cs="Arial"/>
          <w:color w:val="000000" w:themeColor="text1"/>
          <w:sz w:val="22"/>
          <w:lang w:val="es-ES_tradnl"/>
        </w:rPr>
      </w:pPr>
    </w:p>
    <w:p w14:paraId="3F0CE8A1" w14:textId="78EF3F87" w:rsidR="00EA6358" w:rsidRPr="00963B42" w:rsidRDefault="00EA6358" w:rsidP="00EA6358">
      <w:pPr>
        <w:spacing w:line="276" w:lineRule="auto"/>
        <w:ind w:left="708" w:right="709"/>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lastRenderedPageBreak/>
        <w:t xml:space="preserve">iv) </w:t>
      </w:r>
      <w:r w:rsidR="004049CF" w:rsidRPr="00963B42">
        <w:rPr>
          <w:rFonts w:ascii="Arial" w:eastAsia="Calibri" w:hAnsi="Arial" w:cs="Arial"/>
          <w:color w:val="000000" w:themeColor="text1"/>
          <w:sz w:val="22"/>
          <w:lang w:val="es-ES_tradnl"/>
        </w:rPr>
        <w:t>«¿qué régimen jurídico se aplica a los contratos derivados en estos casos? ¿el régimen de la ley 80 de 1993 y demás normas complementarias y reglamentarias? ¿o el régimen especial de la empresa prestadora, como ejecutora del convenio?»</w:t>
      </w:r>
    </w:p>
    <w:p w14:paraId="6D4547DF" w14:textId="77777777" w:rsidR="00EA6358" w:rsidRPr="00963B42" w:rsidRDefault="00EA6358" w:rsidP="00EA6358">
      <w:pPr>
        <w:spacing w:line="276" w:lineRule="auto"/>
        <w:ind w:left="708" w:right="709"/>
        <w:jc w:val="both"/>
        <w:rPr>
          <w:rFonts w:ascii="Arial" w:eastAsia="Calibri" w:hAnsi="Arial" w:cs="Arial"/>
          <w:color w:val="000000" w:themeColor="text1"/>
          <w:sz w:val="22"/>
          <w:lang w:val="es-ES_tradnl"/>
        </w:rPr>
      </w:pPr>
    </w:p>
    <w:p w14:paraId="1E9B003F" w14:textId="46729BFC" w:rsidR="00F71FAA" w:rsidRPr="00963B42" w:rsidRDefault="00D32977" w:rsidP="00F71FAA">
      <w:pPr>
        <w:spacing w:line="276" w:lineRule="auto"/>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t>El régimen aplicable</w:t>
      </w:r>
      <w:r w:rsidR="00F71FAA" w:rsidRPr="00963B42">
        <w:rPr>
          <w:rFonts w:ascii="Arial" w:eastAsia="Calibri" w:hAnsi="Arial" w:cs="Arial"/>
          <w:color w:val="000000" w:themeColor="text1"/>
          <w:sz w:val="22"/>
          <w:lang w:val="es-ES_tradnl"/>
        </w:rPr>
        <w:t xml:space="preserve"> en este caso</w:t>
      </w:r>
      <w:r w:rsidRPr="00963B42">
        <w:rPr>
          <w:rFonts w:ascii="Arial" w:eastAsia="Calibri" w:hAnsi="Arial" w:cs="Arial"/>
          <w:color w:val="000000" w:themeColor="text1"/>
          <w:sz w:val="22"/>
          <w:lang w:val="es-ES_tradnl"/>
        </w:rPr>
        <w:t xml:space="preserve"> es el Derecho privado, salvo en los casos señalados expresamente en la Ley 142 de 1994, en los que se establece que rige el Estatuto General de Contratación de la Administración Pública</w:t>
      </w:r>
      <w:r w:rsidR="003F7E0B" w:rsidRPr="00963B42">
        <w:rPr>
          <w:rFonts w:ascii="Arial" w:eastAsia="Calibri" w:hAnsi="Arial" w:cs="Arial"/>
          <w:color w:val="000000" w:themeColor="text1"/>
          <w:sz w:val="22"/>
          <w:lang w:val="es-ES_tradnl"/>
        </w:rPr>
        <w:t xml:space="preserve">. </w:t>
      </w:r>
      <w:r w:rsidR="00F71FAA" w:rsidRPr="00963B42">
        <w:rPr>
          <w:rFonts w:ascii="Arial" w:eastAsia="Calibri" w:hAnsi="Arial" w:cs="Arial"/>
          <w:color w:val="000000" w:themeColor="text1"/>
          <w:sz w:val="22"/>
          <w:lang w:val="es-ES_tradnl"/>
        </w:rPr>
        <w:t>Ello en tanto el artículo 2, numeral 4, literal c)</w:t>
      </w:r>
      <w:r w:rsidR="00DD1BB9" w:rsidRPr="00963B42">
        <w:rPr>
          <w:rFonts w:ascii="Arial" w:eastAsia="Calibri" w:hAnsi="Arial" w:cs="Arial"/>
          <w:color w:val="000000" w:themeColor="text1"/>
          <w:sz w:val="22"/>
          <w:lang w:val="es-ES_tradnl"/>
        </w:rPr>
        <w:t>,</w:t>
      </w:r>
      <w:r w:rsidR="00F71FAA" w:rsidRPr="00963B42">
        <w:rPr>
          <w:rFonts w:ascii="Arial" w:eastAsia="Calibri" w:hAnsi="Arial" w:cs="Arial"/>
          <w:color w:val="000000" w:themeColor="text1"/>
          <w:sz w:val="22"/>
          <w:lang w:val="es-ES_tradnl"/>
        </w:rPr>
        <w:t xml:space="preserve"> de la Ley 1150 de 2007, modificado por el artículo 95 de la Ley 1474 de 2011</w:t>
      </w:r>
      <w:r w:rsidR="000A115B" w:rsidRPr="00963B42">
        <w:rPr>
          <w:rFonts w:ascii="Arial" w:eastAsia="Calibri" w:hAnsi="Arial" w:cs="Arial"/>
          <w:color w:val="000000" w:themeColor="text1"/>
          <w:sz w:val="22"/>
          <w:lang w:val="es-ES_tradnl"/>
        </w:rPr>
        <w:t>,</w:t>
      </w:r>
      <w:r w:rsidR="00F71FAA" w:rsidRPr="00963B42">
        <w:rPr>
          <w:rFonts w:ascii="Arial" w:eastAsia="Calibri" w:hAnsi="Arial" w:cs="Arial"/>
          <w:color w:val="000000" w:themeColor="text1"/>
          <w:sz w:val="22"/>
          <w:lang w:val="es-ES_tradnl"/>
        </w:rPr>
        <w:t xml:space="preserve"> prevé que </w:t>
      </w:r>
      <w:r w:rsidR="008B478D" w:rsidRPr="00963B42">
        <w:rPr>
          <w:rFonts w:ascii="Arial" w:eastAsia="Calibri" w:hAnsi="Arial" w:cs="Arial"/>
          <w:color w:val="000000" w:themeColor="text1"/>
          <w:sz w:val="22"/>
          <w:lang w:val="es-ES_tradnl"/>
        </w:rPr>
        <w:t>«</w:t>
      </w:r>
      <w:r w:rsidR="00F71FAA" w:rsidRPr="00963B42">
        <w:rPr>
          <w:rFonts w:ascii="Arial" w:eastAsia="Calibri" w:hAnsi="Arial" w:cs="Arial"/>
          <w:color w:val="000000" w:themeColor="text1"/>
          <w:sz w:val="22"/>
          <w:lang w:val="es-ES_tradnl"/>
        </w:rPr>
        <w:t>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w:t>
      </w:r>
      <w:r w:rsidR="008B478D" w:rsidRPr="00963B42">
        <w:rPr>
          <w:rFonts w:ascii="Arial" w:eastAsia="Calibri" w:hAnsi="Arial" w:cs="Arial"/>
          <w:color w:val="000000" w:themeColor="text1"/>
          <w:sz w:val="22"/>
          <w:lang w:val="es-ES_tradnl"/>
        </w:rPr>
        <w:t>»</w:t>
      </w:r>
      <w:r w:rsidR="00F71FAA" w:rsidRPr="00963B42">
        <w:rPr>
          <w:rFonts w:ascii="Arial" w:eastAsia="Calibri" w:hAnsi="Arial" w:cs="Arial"/>
          <w:color w:val="000000" w:themeColor="text1"/>
          <w:sz w:val="22"/>
          <w:lang w:val="es-ES_tradnl"/>
        </w:rPr>
        <w:t>.</w:t>
      </w:r>
    </w:p>
    <w:p w14:paraId="2157C428" w14:textId="77777777" w:rsidR="00EA6358" w:rsidRPr="00963B42" w:rsidRDefault="00EA6358" w:rsidP="000E3936">
      <w:pPr>
        <w:spacing w:line="276" w:lineRule="auto"/>
        <w:jc w:val="both"/>
        <w:rPr>
          <w:rFonts w:ascii="Arial" w:eastAsia="Calibri" w:hAnsi="Arial" w:cs="Arial"/>
          <w:color w:val="000000" w:themeColor="text1"/>
          <w:sz w:val="22"/>
        </w:rPr>
      </w:pPr>
    </w:p>
    <w:p w14:paraId="47DEA7AA" w14:textId="14EE6253" w:rsidR="00A37FB6" w:rsidRPr="00963B42" w:rsidRDefault="00A37FB6" w:rsidP="000E3936">
      <w:pPr>
        <w:spacing w:line="276" w:lineRule="auto"/>
        <w:jc w:val="both"/>
        <w:rPr>
          <w:rFonts w:ascii="Arial" w:eastAsia="Calibri" w:hAnsi="Arial" w:cs="Arial"/>
          <w:color w:val="000000" w:themeColor="text1"/>
          <w:sz w:val="22"/>
          <w:lang w:val="es-ES_tradnl"/>
        </w:rPr>
      </w:pPr>
      <w:r w:rsidRPr="00963B42">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p w14:paraId="43D2F84E" w14:textId="77777777" w:rsidR="00A37FB6" w:rsidRPr="00963B42" w:rsidRDefault="00A37FB6" w:rsidP="00F23E3A">
      <w:pPr>
        <w:spacing w:line="276" w:lineRule="auto"/>
        <w:jc w:val="both"/>
        <w:rPr>
          <w:rFonts w:ascii="Arial" w:eastAsia="Calibri" w:hAnsi="Arial" w:cs="Arial"/>
          <w:color w:val="000000" w:themeColor="text1"/>
          <w:sz w:val="22"/>
          <w:lang w:val="es-ES_tradnl"/>
        </w:rPr>
      </w:pPr>
    </w:p>
    <w:p w14:paraId="0F8C901F" w14:textId="77777777" w:rsidR="00A37FB6" w:rsidRPr="00963B42" w:rsidRDefault="00A37FB6" w:rsidP="00F23E3A">
      <w:pPr>
        <w:spacing w:line="276" w:lineRule="auto"/>
        <w:jc w:val="both"/>
        <w:rPr>
          <w:rFonts w:ascii="Arial" w:eastAsia="Calibri" w:hAnsi="Arial" w:cs="Arial"/>
          <w:color w:val="000000" w:themeColor="text1"/>
          <w:sz w:val="22"/>
          <w:lang w:val="es-ES_tradnl"/>
        </w:rPr>
      </w:pPr>
      <w:r w:rsidRPr="00963B42">
        <w:rPr>
          <w:rFonts w:ascii="Arial" w:hAnsi="Arial" w:cs="Arial"/>
          <w:noProof/>
          <w:color w:val="000000" w:themeColor="text1"/>
          <w:lang w:val="en-US" w:eastAsia="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xmlns:mv="urn:schemas-microsoft-com:mac:vml" xmlns:mo="http://schemas.microsoft.com/office/mac/office/2008/main">
            <w:pict w14:anchorId="79066CD1">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1F3FB0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w10:wrap anchorx="page"/>
              </v:line>
            </w:pict>
          </mc:Fallback>
        </mc:AlternateContent>
      </w:r>
    </w:p>
    <w:p w14:paraId="1E81A930" w14:textId="77777777" w:rsidR="00A37FB6" w:rsidRPr="00963B42" w:rsidRDefault="00A37FB6" w:rsidP="00F23E3A">
      <w:pPr>
        <w:spacing w:line="276" w:lineRule="auto"/>
        <w:rPr>
          <w:rFonts w:ascii="Arial" w:hAnsi="Arial" w:cs="Arial"/>
          <w:color w:val="000000" w:themeColor="text1"/>
          <w:sz w:val="22"/>
          <w:lang w:val="es-ES_tradnl" w:eastAsia="es-CO"/>
        </w:rPr>
      </w:pPr>
      <w:r w:rsidRPr="00963B42">
        <w:rPr>
          <w:rFonts w:ascii="Arial" w:hAnsi="Arial" w:cs="Arial"/>
          <w:color w:val="000000" w:themeColor="text1"/>
          <w:sz w:val="22"/>
          <w:lang w:val="es-ES_tradnl" w:eastAsia="es-CO"/>
        </w:rPr>
        <w:t>Atentamente,</w:t>
      </w:r>
    </w:p>
    <w:p w14:paraId="57DD1EBD" w14:textId="601D8F09" w:rsidR="00746E08" w:rsidRPr="00963B42" w:rsidRDefault="001779DC" w:rsidP="00F23E3A">
      <w:pPr>
        <w:spacing w:line="276" w:lineRule="auto"/>
        <w:jc w:val="center"/>
        <w:rPr>
          <w:rFonts w:ascii="Arial" w:hAnsi="Arial" w:cs="Arial"/>
          <w:color w:val="000000" w:themeColor="text1"/>
          <w:sz w:val="18"/>
          <w:szCs w:val="20"/>
          <w:lang w:val="es-ES_tradnl" w:eastAsia="es-CO"/>
        </w:rPr>
      </w:pPr>
      <w:r>
        <w:rPr>
          <w:noProof/>
          <w:lang w:val="en-US" w:eastAsia="en-US"/>
        </w:rPr>
        <w:drawing>
          <wp:inline distT="0" distB="0" distL="0" distR="0" wp14:anchorId="690545A7" wp14:editId="0A4DFB67">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63B42" w:rsidRPr="00963B42" w14:paraId="469202AF" w14:textId="77777777" w:rsidTr="009E1BE1">
        <w:trPr>
          <w:trHeight w:val="315"/>
        </w:trPr>
        <w:tc>
          <w:tcPr>
            <w:tcW w:w="812" w:type="dxa"/>
            <w:vAlign w:val="center"/>
            <w:hideMark/>
          </w:tcPr>
          <w:p w14:paraId="3F62A0B3" w14:textId="77777777" w:rsidR="00746E08" w:rsidRPr="00963B42" w:rsidRDefault="00746E08" w:rsidP="00F23E3A">
            <w:pPr>
              <w:spacing w:line="276" w:lineRule="auto"/>
              <w:rPr>
                <w:rFonts w:ascii="Arial" w:hAnsi="Arial" w:cs="Arial"/>
                <w:color w:val="000000" w:themeColor="text1"/>
                <w:sz w:val="16"/>
                <w:szCs w:val="16"/>
                <w:lang w:val="es-ES_tradnl" w:eastAsia="es-ES"/>
              </w:rPr>
            </w:pPr>
            <w:r w:rsidRPr="00963B42">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1C325E7" w14:textId="7EA63C2C" w:rsidR="00746E08" w:rsidRPr="00963B42" w:rsidRDefault="00644C0A" w:rsidP="00F23E3A">
            <w:pPr>
              <w:spacing w:line="276" w:lineRule="auto"/>
              <w:rPr>
                <w:rFonts w:ascii="Arial" w:hAnsi="Arial" w:cs="Arial"/>
                <w:color w:val="000000" w:themeColor="text1"/>
                <w:sz w:val="16"/>
                <w:szCs w:val="16"/>
                <w:lang w:val="es-ES_tradnl" w:eastAsia="es-ES"/>
              </w:rPr>
            </w:pPr>
            <w:r w:rsidRPr="00963B42">
              <w:rPr>
                <w:rFonts w:ascii="Arial" w:hAnsi="Arial" w:cs="Arial"/>
                <w:color w:val="000000" w:themeColor="text1"/>
                <w:sz w:val="16"/>
                <w:szCs w:val="16"/>
                <w:lang w:val="es-ES_tradnl" w:eastAsia="es-ES"/>
              </w:rPr>
              <w:t>Cristian Andrés Díaz Díez</w:t>
            </w:r>
          </w:p>
        </w:tc>
      </w:tr>
      <w:tr w:rsidR="00963B42" w:rsidRPr="00963B42" w14:paraId="10BC78E8" w14:textId="77777777" w:rsidTr="009E1BE1">
        <w:trPr>
          <w:trHeight w:val="330"/>
        </w:trPr>
        <w:tc>
          <w:tcPr>
            <w:tcW w:w="812" w:type="dxa"/>
            <w:vAlign w:val="center"/>
            <w:hideMark/>
          </w:tcPr>
          <w:p w14:paraId="6A7DBF66" w14:textId="77777777" w:rsidR="00746E08" w:rsidRPr="00963B42" w:rsidRDefault="00746E08" w:rsidP="00F23E3A">
            <w:pPr>
              <w:spacing w:line="276" w:lineRule="auto"/>
              <w:rPr>
                <w:rFonts w:ascii="Arial" w:hAnsi="Arial" w:cs="Arial"/>
                <w:color w:val="000000" w:themeColor="text1"/>
                <w:sz w:val="16"/>
                <w:szCs w:val="16"/>
                <w:lang w:val="es-ES_tradnl" w:eastAsia="es-ES"/>
              </w:rPr>
            </w:pPr>
            <w:r w:rsidRPr="00963B42">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77777777" w:rsidR="00746E08" w:rsidRPr="00963B42" w:rsidRDefault="00746E08" w:rsidP="00F23E3A">
            <w:pPr>
              <w:spacing w:line="276" w:lineRule="auto"/>
              <w:rPr>
                <w:rFonts w:ascii="Arial" w:hAnsi="Arial" w:cs="Arial"/>
                <w:color w:val="000000" w:themeColor="text1"/>
                <w:sz w:val="16"/>
                <w:szCs w:val="16"/>
                <w:lang w:val="es-ES_tradnl" w:eastAsia="es-ES"/>
              </w:rPr>
            </w:pPr>
            <w:r w:rsidRPr="00963B42">
              <w:rPr>
                <w:rFonts w:ascii="Arial" w:hAnsi="Arial" w:cs="Arial"/>
                <w:color w:val="000000" w:themeColor="text1"/>
                <w:sz w:val="16"/>
                <w:szCs w:val="16"/>
                <w:lang w:val="es-ES_tradnl" w:eastAsia="es-ES"/>
              </w:rPr>
              <w:t>Fabián Gonzalo Marín Cortés</w:t>
            </w:r>
          </w:p>
          <w:p w14:paraId="19E8BD8D" w14:textId="69868F8E" w:rsidR="00746E08" w:rsidRPr="00963B42" w:rsidRDefault="00746E08" w:rsidP="00F23E3A">
            <w:pPr>
              <w:spacing w:line="276" w:lineRule="auto"/>
              <w:rPr>
                <w:rFonts w:ascii="Arial" w:hAnsi="Arial" w:cs="Arial"/>
                <w:color w:val="000000" w:themeColor="text1"/>
                <w:sz w:val="16"/>
                <w:szCs w:val="16"/>
                <w:lang w:val="es-ES_tradnl" w:eastAsia="es-ES"/>
              </w:rPr>
            </w:pPr>
            <w:r w:rsidRPr="00963B42">
              <w:rPr>
                <w:rFonts w:ascii="Arial" w:hAnsi="Arial" w:cs="Arial"/>
                <w:color w:val="000000" w:themeColor="text1"/>
                <w:sz w:val="16"/>
                <w:szCs w:val="16"/>
                <w:lang w:val="es-ES_tradnl" w:eastAsia="es-ES"/>
              </w:rPr>
              <w:t>Subdirector de Gestión Contractual</w:t>
            </w:r>
          </w:p>
        </w:tc>
      </w:tr>
      <w:tr w:rsidR="002F225D" w:rsidRPr="00963B42" w14:paraId="50741B38" w14:textId="77777777" w:rsidTr="009E1BE1">
        <w:trPr>
          <w:trHeight w:val="300"/>
        </w:trPr>
        <w:tc>
          <w:tcPr>
            <w:tcW w:w="812" w:type="dxa"/>
            <w:vAlign w:val="center"/>
            <w:hideMark/>
          </w:tcPr>
          <w:p w14:paraId="297715FA" w14:textId="77777777" w:rsidR="00746E08" w:rsidRPr="00963B42" w:rsidRDefault="00746E08" w:rsidP="00F23E3A">
            <w:pPr>
              <w:spacing w:line="276" w:lineRule="auto"/>
              <w:rPr>
                <w:rFonts w:ascii="Arial" w:hAnsi="Arial" w:cs="Arial"/>
                <w:color w:val="000000" w:themeColor="text1"/>
                <w:sz w:val="16"/>
                <w:szCs w:val="16"/>
                <w:lang w:val="es-ES_tradnl" w:eastAsia="es-ES"/>
              </w:rPr>
            </w:pPr>
            <w:r w:rsidRPr="00963B42">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963B42" w:rsidRDefault="00746E08" w:rsidP="00F23E3A">
            <w:pPr>
              <w:spacing w:line="276" w:lineRule="auto"/>
              <w:rPr>
                <w:rFonts w:ascii="Arial" w:hAnsi="Arial" w:cs="Arial"/>
                <w:color w:val="000000" w:themeColor="text1"/>
                <w:sz w:val="16"/>
                <w:szCs w:val="16"/>
                <w:lang w:val="es-ES_tradnl" w:eastAsia="es-ES"/>
              </w:rPr>
            </w:pPr>
            <w:r w:rsidRPr="00963B42">
              <w:rPr>
                <w:rFonts w:ascii="Arial" w:hAnsi="Arial" w:cs="Arial"/>
                <w:color w:val="000000" w:themeColor="text1"/>
                <w:sz w:val="16"/>
                <w:szCs w:val="16"/>
                <w:lang w:val="es-ES_tradnl" w:eastAsia="es-ES"/>
              </w:rPr>
              <w:t>Fabián Gonzalo Marín Cortés</w:t>
            </w:r>
          </w:p>
          <w:p w14:paraId="17847B1F" w14:textId="71EB0D70" w:rsidR="00746E08" w:rsidRPr="00963B42" w:rsidRDefault="00746E08" w:rsidP="00F23E3A">
            <w:pPr>
              <w:spacing w:line="276" w:lineRule="auto"/>
              <w:rPr>
                <w:rFonts w:ascii="Arial" w:hAnsi="Arial" w:cs="Arial"/>
                <w:color w:val="000000" w:themeColor="text1"/>
                <w:sz w:val="16"/>
                <w:szCs w:val="16"/>
                <w:lang w:val="es-ES_tradnl" w:eastAsia="es-ES"/>
              </w:rPr>
            </w:pPr>
            <w:r w:rsidRPr="00963B42">
              <w:rPr>
                <w:rFonts w:ascii="Arial" w:hAnsi="Arial" w:cs="Arial"/>
                <w:color w:val="000000" w:themeColor="text1"/>
                <w:sz w:val="16"/>
                <w:szCs w:val="16"/>
                <w:lang w:val="es-ES_tradnl" w:eastAsia="es-ES"/>
              </w:rPr>
              <w:t>Subdirector de Gestión Contractual</w:t>
            </w:r>
          </w:p>
        </w:tc>
      </w:tr>
    </w:tbl>
    <w:p w14:paraId="35B56F46" w14:textId="77777777" w:rsidR="00746E08" w:rsidRPr="00963B42" w:rsidRDefault="00746E08" w:rsidP="00F23E3A">
      <w:pPr>
        <w:spacing w:line="276" w:lineRule="auto"/>
        <w:rPr>
          <w:rFonts w:ascii="Arial" w:hAnsi="Arial" w:cs="Arial"/>
          <w:color w:val="000000" w:themeColor="text1"/>
          <w:sz w:val="16"/>
          <w:szCs w:val="16"/>
          <w:lang w:val="es-ES_tradnl" w:eastAsia="es-ES"/>
        </w:rPr>
      </w:pPr>
    </w:p>
    <w:sectPr w:rsidR="00746E08" w:rsidRPr="00963B42"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80CE7" w14:textId="77777777" w:rsidR="008C0A18" w:rsidRDefault="008C0A18">
      <w:r>
        <w:separator/>
      </w:r>
    </w:p>
  </w:endnote>
  <w:endnote w:type="continuationSeparator" w:id="0">
    <w:p w14:paraId="196D63B9" w14:textId="77777777" w:rsidR="008C0A18" w:rsidRDefault="008C0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77777777" w:rsidR="00AF4DDD" w:rsidRDefault="00AF4DDD" w:rsidP="00322937">
    <w:pPr>
      <w:pStyle w:val="Sinespaciado"/>
      <w:jc w:val="right"/>
      <w:rPr>
        <w:rFonts w:ascii="Arial" w:hAnsi="Arial" w:cs="Arial"/>
        <w:sz w:val="18"/>
        <w:szCs w:val="18"/>
      </w:rPr>
    </w:pPr>
  </w:p>
  <w:p w14:paraId="7A3785F3" w14:textId="779C304F" w:rsidR="00AF4DDD" w:rsidRPr="008217B7" w:rsidRDefault="00AF4DDD"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E13459">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E13459">
      <w:rPr>
        <w:rFonts w:ascii="Arial" w:hAnsi="Arial" w:cs="Arial"/>
        <w:b/>
        <w:bCs/>
        <w:noProof/>
        <w:color w:val="7F7F7F" w:themeColor="text1" w:themeTint="80"/>
        <w:sz w:val="16"/>
        <w:szCs w:val="16"/>
      </w:rPr>
      <w:t>29</w:t>
    </w:r>
    <w:r w:rsidRPr="00084B97">
      <w:rPr>
        <w:rFonts w:ascii="Arial" w:hAnsi="Arial" w:cs="Arial"/>
        <w:b/>
        <w:bCs/>
        <w:color w:val="7F7F7F" w:themeColor="text1" w:themeTint="80"/>
        <w:sz w:val="16"/>
        <w:szCs w:val="16"/>
      </w:rPr>
      <w:fldChar w:fldCharType="end"/>
    </w:r>
  </w:p>
  <w:p w14:paraId="48FC6A04" w14:textId="5FD1A7C9" w:rsidR="00AF4DDD" w:rsidRDefault="1360114B" w:rsidP="00322937">
    <w:pPr>
      <w:pStyle w:val="Piedepgina"/>
      <w:jc w:val="center"/>
      <w:rPr>
        <w:lang w:val="es-ES"/>
      </w:rPr>
    </w:pPr>
    <w:r>
      <w:rPr>
        <w:noProof/>
        <w:lang w:val="en-US" w:eastAsia="en-US"/>
      </w:rPr>
      <w:drawing>
        <wp:inline distT="0" distB="0" distL="0" distR="0" wp14:anchorId="608B196D" wp14:editId="69F6AE78">
          <wp:extent cx="3700130" cy="519139"/>
          <wp:effectExtent l="0" t="0" r="0" b="0"/>
          <wp:docPr id="78082066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AF4DDD" w:rsidRDefault="00AF4DDD" w:rsidP="007B0854">
    <w:pPr>
      <w:pStyle w:val="Piedepgina"/>
      <w:jc w:val="center"/>
      <w:rPr>
        <w:lang w:val="es-ES"/>
      </w:rPr>
    </w:pPr>
  </w:p>
  <w:p w14:paraId="6C0EFC49" w14:textId="77777777" w:rsidR="00AF4DDD" w:rsidRPr="007B0854" w:rsidRDefault="00AF4DDD"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F53A8" w14:textId="77777777" w:rsidR="008C0A18" w:rsidRDefault="008C0A18">
      <w:r>
        <w:separator/>
      </w:r>
    </w:p>
  </w:footnote>
  <w:footnote w:type="continuationSeparator" w:id="0">
    <w:p w14:paraId="40C7A025" w14:textId="77777777" w:rsidR="008C0A18" w:rsidRDefault="008C0A18">
      <w:r>
        <w:continuationSeparator/>
      </w:r>
    </w:p>
  </w:footnote>
  <w:footnote w:id="1">
    <w:p w14:paraId="37184A70" w14:textId="77777777" w:rsidR="00AF4DDD" w:rsidRPr="00963B42" w:rsidRDefault="00AF4DDD" w:rsidP="000D6E44">
      <w:pPr>
        <w:pStyle w:val="Textonotapie"/>
        <w:ind w:firstLine="709"/>
        <w:jc w:val="both"/>
        <w:rPr>
          <w:rFonts w:ascii="Arial" w:hAnsi="Arial" w:cs="Arial"/>
          <w:color w:val="000000" w:themeColor="text1"/>
          <w:sz w:val="19"/>
          <w:szCs w:val="19"/>
        </w:rPr>
      </w:pPr>
      <w:r w:rsidRPr="00963B42">
        <w:rPr>
          <w:rStyle w:val="Refdenotaalpie"/>
          <w:rFonts w:ascii="Arial" w:hAnsi="Arial" w:cs="Arial"/>
          <w:color w:val="000000" w:themeColor="text1"/>
          <w:sz w:val="19"/>
          <w:szCs w:val="19"/>
        </w:rPr>
        <w:footnoteRef/>
      </w:r>
      <w:r w:rsidRPr="00963B42">
        <w:rPr>
          <w:rFonts w:ascii="Arial" w:hAnsi="Arial" w:cs="Arial"/>
          <w:color w:val="000000" w:themeColor="text1"/>
          <w:sz w:val="19"/>
          <w:szCs w:val="19"/>
        </w:rPr>
        <w:t xml:space="preserve"> Agencia Nacional de Contratación Pública - Colombia Compra Eficiente. Guía para las Entidades Estatales con régimen especial de contratación: «Entidad Estatal de régimen especial: Entidad Estatal que realiza sus Procesos de Contratación con un régimen distinto al previsto en las Leyes 80 de 1993 y 1150 de 2007».</w:t>
      </w:r>
    </w:p>
    <w:p w14:paraId="39EC71B8" w14:textId="77777777" w:rsidR="00AF4DDD" w:rsidRPr="00963B42" w:rsidRDefault="00AF4DDD" w:rsidP="000D6E44">
      <w:pPr>
        <w:pStyle w:val="Textonotapie"/>
        <w:ind w:firstLine="709"/>
        <w:jc w:val="both"/>
        <w:rPr>
          <w:rFonts w:ascii="Arial" w:hAnsi="Arial" w:cs="Arial"/>
          <w:color w:val="000000" w:themeColor="text1"/>
          <w:sz w:val="19"/>
          <w:szCs w:val="19"/>
          <w:lang w:val="es-ES"/>
        </w:rPr>
      </w:pPr>
    </w:p>
  </w:footnote>
  <w:footnote w:id="2">
    <w:p w14:paraId="3ED3812D" w14:textId="77777777" w:rsidR="00AF4DDD" w:rsidRPr="00963B42" w:rsidRDefault="00AF4DDD" w:rsidP="000D6E44">
      <w:pPr>
        <w:pStyle w:val="Textonotapie"/>
        <w:ind w:firstLine="709"/>
        <w:jc w:val="both"/>
        <w:rPr>
          <w:rFonts w:ascii="Arial" w:hAnsi="Arial" w:cs="Arial"/>
          <w:color w:val="000000" w:themeColor="text1"/>
          <w:sz w:val="19"/>
          <w:szCs w:val="19"/>
        </w:rPr>
      </w:pPr>
      <w:r w:rsidRPr="00963B42">
        <w:rPr>
          <w:rStyle w:val="Refdenotaalpie"/>
          <w:rFonts w:ascii="Arial" w:hAnsi="Arial" w:cs="Arial"/>
          <w:color w:val="000000" w:themeColor="text1"/>
          <w:sz w:val="19"/>
          <w:szCs w:val="19"/>
        </w:rPr>
        <w:footnoteRef/>
      </w:r>
      <w:r w:rsidRPr="00963B42">
        <w:rPr>
          <w:rFonts w:ascii="Arial" w:hAnsi="Arial" w:cs="Arial"/>
          <w:color w:val="000000" w:themeColor="text1"/>
          <w:sz w:val="19"/>
          <w:szCs w:val="19"/>
        </w:rPr>
        <w:t xml:space="preserve"> Consejo de Estado. Sección Tercera. Radicado No. 45.607 del 24 de octubre de 2016. Consejera Ponente: María Nubia Velásquez Rico.</w:t>
      </w:r>
    </w:p>
    <w:p w14:paraId="530F7350" w14:textId="77777777" w:rsidR="00AF4DDD" w:rsidRPr="00963B42" w:rsidRDefault="00AF4DDD" w:rsidP="000D6E44">
      <w:pPr>
        <w:pStyle w:val="Textonotapie"/>
        <w:ind w:firstLine="709"/>
        <w:jc w:val="both"/>
        <w:rPr>
          <w:rFonts w:ascii="Arial" w:hAnsi="Arial" w:cs="Arial"/>
          <w:color w:val="000000" w:themeColor="text1"/>
          <w:sz w:val="19"/>
          <w:szCs w:val="19"/>
          <w:lang w:val="es-ES"/>
        </w:rPr>
      </w:pPr>
    </w:p>
  </w:footnote>
  <w:footnote w:id="3">
    <w:p w14:paraId="12C7A758" w14:textId="77777777" w:rsidR="00AF4DDD" w:rsidRPr="00963B42" w:rsidRDefault="00AF4DDD" w:rsidP="000D6E44">
      <w:pPr>
        <w:pStyle w:val="Textonotapie"/>
        <w:ind w:firstLine="709"/>
        <w:jc w:val="both"/>
        <w:rPr>
          <w:rFonts w:ascii="Arial" w:hAnsi="Arial" w:cs="Arial"/>
          <w:color w:val="000000" w:themeColor="text1"/>
          <w:sz w:val="19"/>
          <w:szCs w:val="19"/>
        </w:rPr>
      </w:pPr>
      <w:r w:rsidRPr="00963B42">
        <w:rPr>
          <w:rStyle w:val="Refdenotaalpie"/>
          <w:rFonts w:ascii="Arial" w:hAnsi="Arial" w:cs="Arial"/>
          <w:color w:val="000000" w:themeColor="text1"/>
          <w:sz w:val="19"/>
          <w:szCs w:val="19"/>
        </w:rPr>
        <w:footnoteRef/>
      </w:r>
      <w:r w:rsidRPr="00963B42">
        <w:rPr>
          <w:rFonts w:ascii="Arial" w:hAnsi="Arial" w:cs="Arial"/>
          <w:color w:val="000000" w:themeColor="text1"/>
          <w:sz w:val="19"/>
          <w:szCs w:val="19"/>
        </w:rPr>
        <w:t xml:space="preserve"> Sobre las entidades de régimen especial, se puede consultar su definición y un listado aproximado de este tipo de entidades en: BARRETO MORENO, Antonio A. El derecho de la compra pública. Legis - Universidad de la Sabana, primera edición, Bogotá, 2019.</w:t>
      </w:r>
    </w:p>
    <w:p w14:paraId="106BA84C" w14:textId="77777777" w:rsidR="00AF4DDD" w:rsidRPr="00963B42" w:rsidRDefault="00AF4DDD" w:rsidP="000D6E44">
      <w:pPr>
        <w:pStyle w:val="Textonotapie"/>
        <w:ind w:firstLine="709"/>
        <w:jc w:val="both"/>
        <w:rPr>
          <w:rFonts w:ascii="Arial" w:hAnsi="Arial" w:cs="Arial"/>
          <w:color w:val="000000" w:themeColor="text1"/>
          <w:sz w:val="19"/>
          <w:szCs w:val="19"/>
          <w:lang w:val="es-ES"/>
        </w:rPr>
      </w:pPr>
      <w:r w:rsidRPr="00963B42">
        <w:rPr>
          <w:rFonts w:ascii="Arial" w:hAnsi="Arial" w:cs="Arial"/>
          <w:color w:val="000000" w:themeColor="text1"/>
          <w:sz w:val="19"/>
          <w:szCs w:val="19"/>
        </w:rPr>
        <w:t xml:space="preserve"> </w:t>
      </w:r>
    </w:p>
  </w:footnote>
  <w:footnote w:id="4">
    <w:p w14:paraId="133C7118" w14:textId="77777777" w:rsidR="00AF4DDD" w:rsidRPr="00963B42" w:rsidRDefault="00AF4DDD" w:rsidP="000D6E44">
      <w:pPr>
        <w:pStyle w:val="Textonotapie"/>
        <w:ind w:firstLine="709"/>
        <w:jc w:val="both"/>
        <w:rPr>
          <w:rFonts w:ascii="Arial" w:hAnsi="Arial" w:cs="Arial"/>
          <w:color w:val="000000" w:themeColor="text1"/>
          <w:sz w:val="19"/>
          <w:szCs w:val="19"/>
        </w:rPr>
      </w:pPr>
      <w:r w:rsidRPr="00963B42">
        <w:rPr>
          <w:rStyle w:val="Refdenotaalpie"/>
          <w:rFonts w:ascii="Arial" w:hAnsi="Arial" w:cs="Arial"/>
          <w:color w:val="000000" w:themeColor="text1"/>
          <w:sz w:val="19"/>
          <w:szCs w:val="19"/>
        </w:rPr>
        <w:footnoteRef/>
      </w:r>
      <w:r w:rsidRPr="00963B42">
        <w:rPr>
          <w:rFonts w:ascii="Arial" w:hAnsi="Arial" w:cs="Arial"/>
          <w:color w:val="000000" w:themeColor="text1"/>
          <w:sz w:val="19"/>
          <w:szCs w:val="19"/>
        </w:rPr>
        <w:t xml:space="preserve"> Ley 80 de 1993: «Artículo 2. De la definición de entidades, servidores y servicios públicos. Para los solos efectos de esta ley:</w:t>
      </w:r>
    </w:p>
    <w:p w14:paraId="10CB4F88" w14:textId="77777777" w:rsidR="00AF4DDD" w:rsidRPr="00963B42" w:rsidRDefault="00AF4DDD" w:rsidP="000D6E44">
      <w:pPr>
        <w:pStyle w:val="Textonotapie"/>
        <w:ind w:firstLine="709"/>
        <w:jc w:val="both"/>
        <w:rPr>
          <w:rFonts w:ascii="Arial" w:hAnsi="Arial" w:cs="Arial"/>
          <w:color w:val="000000" w:themeColor="text1"/>
          <w:sz w:val="19"/>
          <w:szCs w:val="19"/>
        </w:rPr>
      </w:pPr>
      <w:r w:rsidRPr="00963B42">
        <w:rPr>
          <w:rFonts w:ascii="Arial" w:hAnsi="Arial" w:cs="Arial"/>
          <w:color w:val="000000" w:themeColor="text1"/>
          <w:sz w:val="19"/>
          <w:szCs w:val="19"/>
        </w:rPr>
        <w:t>»1. Se denominan entidades estatales:</w:t>
      </w:r>
    </w:p>
    <w:p w14:paraId="62B6D584" w14:textId="77777777" w:rsidR="00AF4DDD" w:rsidRPr="00963B42" w:rsidRDefault="00AF4DDD" w:rsidP="000D6E44">
      <w:pPr>
        <w:pStyle w:val="Textonotapie"/>
        <w:ind w:firstLine="709"/>
        <w:jc w:val="both"/>
        <w:rPr>
          <w:rFonts w:ascii="Arial" w:hAnsi="Arial" w:cs="Arial"/>
          <w:color w:val="000000" w:themeColor="text1"/>
          <w:sz w:val="19"/>
          <w:szCs w:val="19"/>
        </w:rPr>
      </w:pPr>
      <w:r w:rsidRPr="00963B42">
        <w:rPr>
          <w:rFonts w:ascii="Arial" w:hAnsi="Arial" w:cs="Arial"/>
          <w:color w:val="000000" w:themeColor="text1"/>
          <w:sz w:val="19"/>
          <w:szCs w:val="19"/>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1B2A233D" w14:textId="77777777" w:rsidR="00AF4DDD" w:rsidRPr="00963B42" w:rsidRDefault="00AF4DDD" w:rsidP="000D6E44">
      <w:pPr>
        <w:pStyle w:val="Textonotapie"/>
        <w:ind w:firstLine="709"/>
        <w:jc w:val="both"/>
        <w:rPr>
          <w:rFonts w:ascii="Arial" w:hAnsi="Arial" w:cs="Arial"/>
          <w:color w:val="000000" w:themeColor="text1"/>
          <w:sz w:val="19"/>
          <w:szCs w:val="19"/>
        </w:rPr>
      </w:pPr>
      <w:r w:rsidRPr="00963B42">
        <w:rPr>
          <w:rFonts w:ascii="Arial" w:hAnsi="Arial" w:cs="Arial"/>
          <w:color w:val="000000" w:themeColor="text1"/>
          <w:sz w:val="19"/>
          <w:szCs w:val="19"/>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p>
    <w:p w14:paraId="3A969F6C" w14:textId="77777777" w:rsidR="00AF4DDD" w:rsidRPr="00963B42" w:rsidRDefault="00AF4DDD" w:rsidP="000D6E44">
      <w:pPr>
        <w:pStyle w:val="Textonotapie"/>
        <w:ind w:firstLine="709"/>
        <w:jc w:val="both"/>
        <w:rPr>
          <w:rFonts w:ascii="Arial" w:hAnsi="Arial" w:cs="Arial"/>
          <w:color w:val="000000" w:themeColor="text1"/>
          <w:sz w:val="19"/>
          <w:szCs w:val="19"/>
        </w:rPr>
      </w:pPr>
    </w:p>
  </w:footnote>
  <w:footnote w:id="5">
    <w:p w14:paraId="3F6EB7EB" w14:textId="77777777" w:rsidR="00AF4DDD" w:rsidRPr="00963B42" w:rsidRDefault="00AF4DDD" w:rsidP="000D6E44">
      <w:pPr>
        <w:pStyle w:val="Textonotapie"/>
        <w:ind w:firstLine="709"/>
        <w:jc w:val="both"/>
        <w:rPr>
          <w:rFonts w:ascii="Arial" w:hAnsi="Arial" w:cs="Arial"/>
          <w:color w:val="000000" w:themeColor="text1"/>
          <w:sz w:val="19"/>
          <w:szCs w:val="19"/>
        </w:rPr>
      </w:pPr>
      <w:r w:rsidRPr="00963B42">
        <w:rPr>
          <w:rStyle w:val="Refdenotaalpie"/>
          <w:rFonts w:ascii="Arial" w:hAnsi="Arial" w:cs="Arial"/>
          <w:color w:val="000000" w:themeColor="text1"/>
          <w:sz w:val="19"/>
          <w:szCs w:val="19"/>
        </w:rPr>
        <w:footnoteRef/>
      </w:r>
      <w:r w:rsidRPr="00963B42">
        <w:rPr>
          <w:rFonts w:ascii="Arial" w:hAnsi="Arial" w:cs="Arial"/>
          <w:color w:val="000000" w:themeColor="text1"/>
          <w:sz w:val="19"/>
          <w:szCs w:val="19"/>
        </w:rPr>
        <w:t xml:space="preserve"> Ley 1150 de 2007: «Artículo 2. De las modalidades de selección. La escogencia del contratista se efectuará con arreglo a las modalidades de selección de licitación pública, selección abreviada, concurso de méritos y contratación directa [...]».</w:t>
      </w:r>
    </w:p>
    <w:p w14:paraId="1592895E" w14:textId="77777777" w:rsidR="00AF4DDD" w:rsidRPr="00963B42" w:rsidRDefault="00AF4DDD" w:rsidP="000D6E44">
      <w:pPr>
        <w:pStyle w:val="Textonotapie"/>
        <w:ind w:firstLine="709"/>
        <w:jc w:val="both"/>
        <w:rPr>
          <w:rFonts w:ascii="Arial" w:hAnsi="Arial" w:cs="Arial"/>
          <w:color w:val="000000" w:themeColor="text1"/>
          <w:sz w:val="19"/>
          <w:szCs w:val="19"/>
          <w:lang w:val="es-ES"/>
        </w:rPr>
      </w:pPr>
    </w:p>
  </w:footnote>
  <w:footnote w:id="6">
    <w:p w14:paraId="31AC8A34" w14:textId="77777777" w:rsidR="00AF4DDD" w:rsidRPr="00963B42" w:rsidRDefault="00AF4DDD" w:rsidP="000D6E44">
      <w:pPr>
        <w:pStyle w:val="Textonotapie"/>
        <w:ind w:firstLine="709"/>
        <w:jc w:val="both"/>
        <w:rPr>
          <w:rFonts w:ascii="Arial" w:hAnsi="Arial" w:cs="Arial"/>
          <w:color w:val="000000" w:themeColor="text1"/>
          <w:sz w:val="19"/>
          <w:szCs w:val="19"/>
        </w:rPr>
      </w:pPr>
      <w:r w:rsidRPr="00963B42">
        <w:rPr>
          <w:rStyle w:val="Refdenotaalpie"/>
          <w:rFonts w:ascii="Arial" w:hAnsi="Arial" w:cs="Arial"/>
          <w:color w:val="000000" w:themeColor="text1"/>
          <w:sz w:val="19"/>
          <w:szCs w:val="19"/>
        </w:rPr>
        <w:footnoteRef/>
      </w:r>
      <w:r w:rsidRPr="00963B42">
        <w:rPr>
          <w:rFonts w:ascii="Arial" w:hAnsi="Arial" w:cs="Arial"/>
          <w:color w:val="000000" w:themeColor="text1"/>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433EC96D" w14:textId="77777777" w:rsidR="00AF4DDD" w:rsidRPr="00963B42" w:rsidRDefault="00AF4DDD" w:rsidP="000D6E44">
      <w:pPr>
        <w:pStyle w:val="Textonotapie"/>
        <w:ind w:firstLine="709"/>
        <w:jc w:val="both"/>
        <w:rPr>
          <w:rFonts w:ascii="Arial" w:hAnsi="Arial" w:cs="Arial"/>
          <w:color w:val="000000" w:themeColor="text1"/>
          <w:sz w:val="19"/>
          <w:szCs w:val="19"/>
        </w:rPr>
      </w:pPr>
      <w:r w:rsidRPr="00963B42">
        <w:rPr>
          <w:rFonts w:ascii="Arial" w:hAnsi="Arial" w:cs="Arial"/>
          <w:color w:val="000000" w:themeColor="text1"/>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14:paraId="5AC240F3" w14:textId="77777777" w:rsidR="00AF4DDD" w:rsidRPr="00963B42" w:rsidRDefault="00AF4DDD" w:rsidP="000D6E44">
      <w:pPr>
        <w:pStyle w:val="Textonotapie"/>
        <w:ind w:firstLine="709"/>
        <w:jc w:val="both"/>
        <w:rPr>
          <w:rFonts w:ascii="Arial" w:hAnsi="Arial" w:cs="Arial"/>
          <w:color w:val="000000" w:themeColor="text1"/>
          <w:sz w:val="19"/>
          <w:szCs w:val="19"/>
        </w:rPr>
      </w:pPr>
    </w:p>
  </w:footnote>
  <w:footnote w:id="7">
    <w:p w14:paraId="694288C2" w14:textId="77777777" w:rsidR="00AF4DDD" w:rsidRPr="00963B42" w:rsidRDefault="00AF4DDD" w:rsidP="000D6E44">
      <w:pPr>
        <w:ind w:firstLine="709"/>
        <w:jc w:val="both"/>
        <w:rPr>
          <w:rFonts w:ascii="Arial" w:hAnsi="Arial" w:cs="Arial"/>
          <w:color w:val="000000" w:themeColor="text1"/>
          <w:sz w:val="19"/>
          <w:szCs w:val="19"/>
        </w:rPr>
      </w:pPr>
      <w:r w:rsidRPr="00963B42">
        <w:rPr>
          <w:rStyle w:val="Refdenotaalpie"/>
          <w:rFonts w:ascii="Arial" w:hAnsi="Arial" w:cs="Arial"/>
          <w:color w:val="000000" w:themeColor="text1"/>
          <w:sz w:val="19"/>
          <w:szCs w:val="19"/>
        </w:rPr>
        <w:footnoteRef/>
      </w:r>
      <w:r w:rsidRPr="00963B42">
        <w:rPr>
          <w:rStyle w:val="Refdenotaalpie"/>
          <w:rFonts w:ascii="Arial" w:hAnsi="Arial" w:cs="Arial"/>
          <w:color w:val="000000" w:themeColor="text1"/>
          <w:sz w:val="19"/>
          <w:szCs w:val="19"/>
        </w:rPr>
        <w:t xml:space="preserve"> </w:t>
      </w:r>
      <w:r w:rsidRPr="00963B42">
        <w:rPr>
          <w:rFonts w:ascii="Arial" w:hAnsi="Arial" w:cs="Arial"/>
          <w:color w:val="000000" w:themeColor="text1"/>
          <w:sz w:val="19"/>
          <w:szCs w:val="19"/>
        </w:rPr>
        <w:t>Ley 1150 de 2007, artículo 2, literal 4, numeral c, modificada por el artículo 92 de la Ley 1474 de 2011.</w:t>
      </w:r>
    </w:p>
    <w:p w14:paraId="38857C8E" w14:textId="77777777" w:rsidR="00AF4DDD" w:rsidRPr="00963B42" w:rsidRDefault="00AF4DDD" w:rsidP="000D6E44">
      <w:pPr>
        <w:ind w:firstLine="709"/>
        <w:jc w:val="both"/>
        <w:rPr>
          <w:rFonts w:ascii="Arial" w:hAnsi="Arial" w:cs="Arial"/>
          <w:color w:val="000000" w:themeColor="text1"/>
          <w:sz w:val="19"/>
          <w:szCs w:val="19"/>
        </w:rPr>
      </w:pPr>
    </w:p>
  </w:footnote>
  <w:footnote w:id="8">
    <w:p w14:paraId="740813A6" w14:textId="77777777" w:rsidR="00AF4DDD" w:rsidRPr="00963B42" w:rsidRDefault="00AF4DDD" w:rsidP="000D6E44">
      <w:pPr>
        <w:ind w:firstLine="709"/>
        <w:jc w:val="both"/>
        <w:rPr>
          <w:rFonts w:ascii="Arial" w:hAnsi="Arial" w:cs="Arial"/>
          <w:color w:val="000000" w:themeColor="text1"/>
          <w:sz w:val="19"/>
          <w:szCs w:val="19"/>
        </w:rPr>
      </w:pPr>
      <w:r w:rsidRPr="00963B42">
        <w:rPr>
          <w:rStyle w:val="Refdenotaalpie"/>
          <w:rFonts w:ascii="Arial" w:hAnsi="Arial" w:cs="Arial"/>
          <w:color w:val="000000" w:themeColor="text1"/>
          <w:sz w:val="19"/>
          <w:szCs w:val="19"/>
        </w:rPr>
        <w:footnoteRef/>
      </w:r>
      <w:r w:rsidRPr="00963B42">
        <w:rPr>
          <w:rStyle w:val="Refdenotaalpie"/>
          <w:rFonts w:ascii="Arial" w:hAnsi="Arial" w:cs="Arial"/>
          <w:color w:val="000000" w:themeColor="text1"/>
          <w:sz w:val="19"/>
          <w:szCs w:val="19"/>
        </w:rPr>
        <w:t xml:space="preserve"> </w:t>
      </w:r>
      <w:r w:rsidRPr="00963B42">
        <w:rPr>
          <w:rFonts w:ascii="Arial" w:hAnsi="Arial" w:cs="Arial"/>
          <w:color w:val="000000" w:themeColor="text1"/>
          <w:sz w:val="19"/>
          <w:szCs w:val="19"/>
        </w:rPr>
        <w:t>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74E6ACC1" w14:textId="77777777" w:rsidR="00AF4DDD" w:rsidRPr="00963B42" w:rsidRDefault="00AF4DDD" w:rsidP="000D6E44">
      <w:pPr>
        <w:ind w:firstLine="709"/>
        <w:jc w:val="both"/>
        <w:rPr>
          <w:rFonts w:ascii="Arial" w:hAnsi="Arial" w:cs="Arial"/>
          <w:color w:val="000000" w:themeColor="text1"/>
          <w:sz w:val="19"/>
          <w:szCs w:val="19"/>
        </w:rPr>
      </w:pPr>
    </w:p>
  </w:footnote>
  <w:footnote w:id="9">
    <w:p w14:paraId="507E6638" w14:textId="77777777" w:rsidR="00AF4DDD" w:rsidRPr="00963B42" w:rsidRDefault="00AF4DDD" w:rsidP="000D6E44">
      <w:pPr>
        <w:pStyle w:val="Textonotapie"/>
        <w:ind w:firstLine="709"/>
        <w:jc w:val="both"/>
        <w:rPr>
          <w:rFonts w:ascii="Arial" w:hAnsi="Arial" w:cs="Arial"/>
          <w:color w:val="000000" w:themeColor="text1"/>
          <w:sz w:val="19"/>
          <w:szCs w:val="19"/>
        </w:rPr>
      </w:pPr>
      <w:r w:rsidRPr="00963B42">
        <w:rPr>
          <w:rStyle w:val="Refdenotaalpie"/>
          <w:rFonts w:ascii="Arial" w:hAnsi="Arial" w:cs="Arial"/>
          <w:color w:val="000000" w:themeColor="text1"/>
          <w:sz w:val="19"/>
          <w:szCs w:val="19"/>
        </w:rPr>
        <w:footnoteRef/>
      </w:r>
      <w:r w:rsidRPr="00963B42">
        <w:rPr>
          <w:rFonts w:ascii="Arial" w:hAnsi="Arial" w:cs="Arial"/>
          <w:color w:val="000000" w:themeColor="text1"/>
          <w:sz w:val="19"/>
          <w:szCs w:val="19"/>
        </w:rPr>
        <w:t xml:space="preserve"> Ley 80 de 1993: «Artículo 41. Del perfeccionamiento del contrato. Los contratos del Estado se perfeccionan cuando se logre acuerdo sobre el objeto y la contraprestación y éste se eleve a escrito.</w:t>
      </w:r>
    </w:p>
    <w:p w14:paraId="1C2440CC" w14:textId="77777777" w:rsidR="00AF4DDD" w:rsidRPr="00963B42" w:rsidRDefault="00AF4DDD" w:rsidP="000D6E44">
      <w:pPr>
        <w:pStyle w:val="Textonotapie"/>
        <w:ind w:firstLine="709"/>
        <w:jc w:val="both"/>
        <w:rPr>
          <w:rFonts w:ascii="Arial" w:hAnsi="Arial" w:cs="Arial"/>
          <w:color w:val="000000" w:themeColor="text1"/>
          <w:sz w:val="19"/>
          <w:szCs w:val="19"/>
        </w:rPr>
      </w:pPr>
      <w:r w:rsidRPr="00963B42">
        <w:rPr>
          <w:rFonts w:ascii="Arial" w:hAnsi="Arial" w:cs="Arial"/>
          <w:color w:val="000000" w:themeColor="text1"/>
          <w:sz w:val="19"/>
          <w:szCs w:val="19"/>
        </w:rPr>
        <w:t>[…]».</w:t>
      </w:r>
    </w:p>
    <w:p w14:paraId="35D68C68" w14:textId="77777777" w:rsidR="00AF4DDD" w:rsidRPr="00963B42" w:rsidRDefault="00AF4DDD" w:rsidP="000D6E44">
      <w:pPr>
        <w:pStyle w:val="Textonotapie"/>
        <w:ind w:firstLine="709"/>
        <w:jc w:val="both"/>
        <w:rPr>
          <w:rFonts w:ascii="Arial" w:hAnsi="Arial" w:cs="Arial"/>
          <w:color w:val="000000" w:themeColor="text1"/>
          <w:sz w:val="19"/>
          <w:szCs w:val="19"/>
          <w:lang w:val="es-ES"/>
        </w:rPr>
      </w:pPr>
    </w:p>
  </w:footnote>
  <w:footnote w:id="10">
    <w:p w14:paraId="02D53166" w14:textId="77777777" w:rsidR="00AF4DDD" w:rsidRPr="00963B42" w:rsidRDefault="00AF4DDD" w:rsidP="000D6E44">
      <w:pPr>
        <w:pStyle w:val="Textonotapie"/>
        <w:ind w:firstLine="709"/>
        <w:jc w:val="both"/>
        <w:rPr>
          <w:rFonts w:ascii="Arial" w:hAnsi="Arial" w:cs="Arial"/>
          <w:color w:val="000000" w:themeColor="text1"/>
          <w:sz w:val="19"/>
          <w:szCs w:val="19"/>
        </w:rPr>
      </w:pPr>
      <w:r w:rsidRPr="00963B42">
        <w:rPr>
          <w:rStyle w:val="Refdenotaalpie"/>
          <w:rFonts w:ascii="Arial" w:hAnsi="Arial" w:cs="Arial"/>
          <w:color w:val="000000" w:themeColor="text1"/>
          <w:sz w:val="19"/>
          <w:szCs w:val="19"/>
        </w:rPr>
        <w:footnoteRef/>
      </w:r>
      <w:r w:rsidRPr="00963B42">
        <w:rPr>
          <w:rFonts w:ascii="Arial" w:hAnsi="Arial" w:cs="Arial"/>
          <w:color w:val="000000" w:themeColor="text1"/>
          <w:sz w:val="19"/>
          <w:szCs w:val="19"/>
        </w:rPr>
        <w:t xml:space="preserve"> Código Civil: «Artículo 27. Cuando el sentido de la ley sea claro, no se desatenderá su tenor a pretexto de consultar su espíritu».</w:t>
      </w:r>
    </w:p>
    <w:p w14:paraId="47D4D1B3" w14:textId="77777777" w:rsidR="00AF4DDD" w:rsidRPr="00963B42" w:rsidRDefault="00AF4DDD" w:rsidP="000D6E44">
      <w:pPr>
        <w:pStyle w:val="Textonotapie"/>
        <w:ind w:firstLine="709"/>
        <w:jc w:val="both"/>
        <w:rPr>
          <w:rFonts w:ascii="Arial" w:hAnsi="Arial" w:cs="Arial"/>
          <w:color w:val="000000" w:themeColor="text1"/>
          <w:sz w:val="19"/>
          <w:szCs w:val="19"/>
          <w:lang w:val="es-ES"/>
        </w:rPr>
      </w:pPr>
    </w:p>
  </w:footnote>
  <w:footnote w:id="11">
    <w:p w14:paraId="4A7D89FC" w14:textId="77777777" w:rsidR="00AF4DDD" w:rsidRPr="00963B42" w:rsidRDefault="00AF4DDD" w:rsidP="000D6E44">
      <w:pPr>
        <w:pStyle w:val="Textonotapie"/>
        <w:ind w:firstLine="709"/>
        <w:jc w:val="both"/>
        <w:rPr>
          <w:rFonts w:ascii="Arial" w:hAnsi="Arial" w:cs="Arial"/>
          <w:color w:val="000000" w:themeColor="text1"/>
          <w:sz w:val="19"/>
          <w:szCs w:val="19"/>
        </w:rPr>
      </w:pPr>
      <w:r w:rsidRPr="00963B42">
        <w:rPr>
          <w:rStyle w:val="Refdenotaalpie"/>
          <w:rFonts w:ascii="Arial" w:hAnsi="Arial" w:cs="Arial"/>
          <w:color w:val="000000" w:themeColor="text1"/>
          <w:sz w:val="19"/>
          <w:szCs w:val="19"/>
        </w:rPr>
        <w:footnoteRef/>
      </w:r>
      <w:r w:rsidRPr="00963B42">
        <w:rPr>
          <w:rFonts w:ascii="Arial" w:hAnsi="Arial" w:cs="Arial"/>
          <w:color w:val="000000" w:themeColor="text1"/>
          <w:sz w:val="19"/>
          <w:szCs w:val="19"/>
        </w:rPr>
        <w:t xml:space="preserve"> Consejo de Estado. Sección Tercera. Sentencia del 23 de junio de 2010. Radicación No. 66001-23-31-000-1998-00261-01(17.860). Consejero Ponente: Mauricio Fajardo Gómez.</w:t>
      </w:r>
    </w:p>
    <w:p w14:paraId="4D235DBD" w14:textId="77777777" w:rsidR="00AF4DDD" w:rsidRPr="00963B42" w:rsidRDefault="00AF4DDD" w:rsidP="000D6E44">
      <w:pPr>
        <w:pStyle w:val="Textonotapie"/>
        <w:ind w:firstLine="709"/>
        <w:jc w:val="both"/>
        <w:rPr>
          <w:rFonts w:ascii="Arial" w:hAnsi="Arial" w:cs="Arial"/>
          <w:color w:val="000000" w:themeColor="text1"/>
          <w:sz w:val="19"/>
          <w:szCs w:val="19"/>
          <w:lang w:val="es-ES"/>
        </w:rPr>
      </w:pPr>
    </w:p>
  </w:footnote>
  <w:footnote w:id="12">
    <w:p w14:paraId="60D009A7" w14:textId="77777777" w:rsidR="00AF4DDD" w:rsidRPr="00963B42" w:rsidRDefault="00AF4DDD" w:rsidP="000D6E44">
      <w:pPr>
        <w:pStyle w:val="Textonotapie"/>
        <w:ind w:firstLine="709"/>
        <w:jc w:val="both"/>
        <w:rPr>
          <w:rFonts w:ascii="Arial" w:hAnsi="Arial" w:cs="Arial"/>
          <w:color w:val="000000" w:themeColor="text1"/>
          <w:sz w:val="19"/>
          <w:szCs w:val="19"/>
        </w:rPr>
      </w:pPr>
      <w:r w:rsidRPr="00963B42">
        <w:rPr>
          <w:rStyle w:val="Refdenotaalpie"/>
          <w:rFonts w:ascii="Arial" w:hAnsi="Arial" w:cs="Arial"/>
          <w:color w:val="000000" w:themeColor="text1"/>
          <w:sz w:val="19"/>
          <w:szCs w:val="19"/>
        </w:rPr>
        <w:footnoteRef/>
      </w:r>
      <w:r w:rsidRPr="00963B42">
        <w:rPr>
          <w:rFonts w:ascii="Arial" w:hAnsi="Arial" w:cs="Arial"/>
          <w:color w:val="000000" w:themeColor="text1"/>
          <w:sz w:val="19"/>
          <w:szCs w:val="19"/>
        </w:rPr>
        <w:t xml:space="preserve"> Consejo de Estado. Sentencia del 29 de agosto de 2007. Radicado No. 15.305. Consejero Ponente: Mauricio Fajardo Gómez.</w:t>
      </w:r>
    </w:p>
    <w:p w14:paraId="280F3E63" w14:textId="77777777" w:rsidR="00AF4DDD" w:rsidRPr="00963B42" w:rsidRDefault="00AF4DDD" w:rsidP="000D6E44">
      <w:pPr>
        <w:pStyle w:val="Textonotapie"/>
        <w:ind w:firstLine="709"/>
        <w:jc w:val="both"/>
        <w:rPr>
          <w:rFonts w:ascii="Arial" w:hAnsi="Arial" w:cs="Arial"/>
          <w:color w:val="000000" w:themeColor="text1"/>
          <w:sz w:val="19"/>
          <w:szCs w:val="19"/>
        </w:rPr>
      </w:pPr>
    </w:p>
  </w:footnote>
  <w:footnote w:id="13">
    <w:p w14:paraId="6BD912F6" w14:textId="77777777" w:rsidR="00AF4DDD" w:rsidRPr="00963B42" w:rsidRDefault="00AF4DDD" w:rsidP="000D6E44">
      <w:pPr>
        <w:pStyle w:val="Textonotapie"/>
        <w:ind w:firstLine="709"/>
        <w:jc w:val="both"/>
        <w:rPr>
          <w:rFonts w:ascii="Arial" w:hAnsi="Arial" w:cs="Arial"/>
          <w:color w:val="000000" w:themeColor="text1"/>
          <w:sz w:val="19"/>
          <w:szCs w:val="19"/>
        </w:rPr>
      </w:pPr>
      <w:r w:rsidRPr="00963B42">
        <w:rPr>
          <w:rStyle w:val="Refdenotaalpie"/>
          <w:rFonts w:ascii="Arial" w:hAnsi="Arial" w:cs="Arial"/>
          <w:color w:val="000000" w:themeColor="text1"/>
          <w:sz w:val="19"/>
          <w:szCs w:val="19"/>
        </w:rPr>
        <w:footnoteRef/>
      </w:r>
      <w:r w:rsidRPr="00963B42">
        <w:rPr>
          <w:rFonts w:ascii="Arial" w:hAnsi="Arial" w:cs="Arial"/>
          <w:color w:val="000000" w:themeColor="text1"/>
          <w:sz w:val="19"/>
          <w:szCs w:val="19"/>
        </w:rPr>
        <w:t xml:space="preserve"> Consejo de Estado. Sala de consulta y servicio civil. Sentencia del 20 de febrero de 2006. Radicado No. 1.727. Consejero Ponente: Enrique José Arboleda Perdomo.</w:t>
      </w:r>
    </w:p>
    <w:p w14:paraId="01B94DA6" w14:textId="77777777" w:rsidR="00AF4DDD" w:rsidRPr="00963B42" w:rsidRDefault="00AF4DDD" w:rsidP="000D6E44">
      <w:pPr>
        <w:pStyle w:val="Textonotapie"/>
        <w:ind w:firstLine="709"/>
        <w:jc w:val="both"/>
        <w:rPr>
          <w:rFonts w:ascii="Arial" w:hAnsi="Arial" w:cs="Arial"/>
          <w:color w:val="000000" w:themeColor="text1"/>
          <w:sz w:val="19"/>
          <w:szCs w:val="19"/>
        </w:rPr>
      </w:pPr>
    </w:p>
  </w:footnote>
  <w:footnote w:id="14">
    <w:p w14:paraId="3CE48A88" w14:textId="77777777" w:rsidR="00AF4DDD" w:rsidRPr="00963B42" w:rsidRDefault="00AF4DDD" w:rsidP="000D6E44">
      <w:pPr>
        <w:pStyle w:val="Textonotapie"/>
        <w:ind w:firstLine="709"/>
        <w:jc w:val="both"/>
        <w:rPr>
          <w:rFonts w:ascii="Arial" w:hAnsi="Arial" w:cs="Arial"/>
          <w:color w:val="000000" w:themeColor="text1"/>
          <w:sz w:val="19"/>
          <w:szCs w:val="19"/>
        </w:rPr>
      </w:pPr>
      <w:r w:rsidRPr="00963B42">
        <w:rPr>
          <w:rStyle w:val="Refdenotaalpie"/>
          <w:rFonts w:ascii="Arial" w:hAnsi="Arial" w:cs="Arial"/>
          <w:color w:val="000000" w:themeColor="text1"/>
          <w:sz w:val="19"/>
          <w:szCs w:val="19"/>
        </w:rPr>
        <w:footnoteRef/>
      </w:r>
      <w:r w:rsidRPr="00963B42">
        <w:rPr>
          <w:rFonts w:ascii="Arial" w:hAnsi="Arial" w:cs="Arial"/>
          <w:color w:val="000000" w:themeColor="text1"/>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26A36A36" w14:textId="77777777" w:rsidR="00AF4DDD" w:rsidRPr="00963B42" w:rsidRDefault="00AF4DDD" w:rsidP="000D6E44">
      <w:pPr>
        <w:pStyle w:val="Textonotapie"/>
        <w:ind w:firstLine="709"/>
        <w:jc w:val="both"/>
        <w:rPr>
          <w:rFonts w:ascii="Arial" w:hAnsi="Arial" w:cs="Arial"/>
          <w:color w:val="000000" w:themeColor="text1"/>
          <w:sz w:val="19"/>
          <w:szCs w:val="19"/>
        </w:rPr>
      </w:pPr>
      <w:r w:rsidRPr="00963B42">
        <w:rPr>
          <w:rFonts w:ascii="Arial" w:hAnsi="Arial" w:cs="Arial"/>
          <w:color w:val="000000" w:themeColor="text1"/>
          <w:sz w:val="19"/>
          <w:szCs w:val="19"/>
        </w:rPr>
        <w:t>[...]».</w:t>
      </w:r>
    </w:p>
    <w:p w14:paraId="662E6C30" w14:textId="77777777" w:rsidR="00AF4DDD" w:rsidRPr="00963B42" w:rsidRDefault="00AF4DDD" w:rsidP="000D6E44">
      <w:pPr>
        <w:pStyle w:val="Textonotapie"/>
        <w:ind w:firstLine="709"/>
        <w:jc w:val="both"/>
        <w:rPr>
          <w:rFonts w:ascii="Arial" w:hAnsi="Arial" w:cs="Arial"/>
          <w:color w:val="000000" w:themeColor="text1"/>
          <w:sz w:val="19"/>
          <w:szCs w:val="19"/>
        </w:rPr>
      </w:pPr>
    </w:p>
  </w:footnote>
  <w:footnote w:id="15">
    <w:p w14:paraId="1DF94DB9" w14:textId="77777777" w:rsidR="00AF4DDD" w:rsidRPr="00963B42" w:rsidRDefault="00AF4DDD" w:rsidP="000D6E44">
      <w:pPr>
        <w:pStyle w:val="Textonotapie"/>
        <w:ind w:firstLine="709"/>
        <w:jc w:val="both"/>
        <w:rPr>
          <w:rFonts w:ascii="Arial" w:hAnsi="Arial" w:cs="Arial"/>
          <w:color w:val="000000" w:themeColor="text1"/>
          <w:sz w:val="19"/>
          <w:szCs w:val="19"/>
        </w:rPr>
      </w:pPr>
      <w:r w:rsidRPr="00963B42">
        <w:rPr>
          <w:rStyle w:val="Refdenotaalpie"/>
          <w:rFonts w:ascii="Arial" w:hAnsi="Arial" w:cs="Arial"/>
          <w:color w:val="000000" w:themeColor="text1"/>
          <w:sz w:val="19"/>
          <w:szCs w:val="19"/>
        </w:rPr>
        <w:footnoteRef/>
      </w:r>
      <w:r w:rsidRPr="00963B42">
        <w:rPr>
          <w:rFonts w:ascii="Arial" w:hAnsi="Arial" w:cs="Arial"/>
          <w:color w:val="000000" w:themeColor="text1"/>
          <w:sz w:val="19"/>
          <w:szCs w:val="19"/>
        </w:rPr>
        <w:t xml:space="preserve"> Ley 150 de 2007: «Artículo 7. De las garantías en la contratación. </w:t>
      </w:r>
    </w:p>
    <w:p w14:paraId="00277559" w14:textId="77777777" w:rsidR="00AF4DDD" w:rsidRPr="00963B42" w:rsidRDefault="00AF4DDD" w:rsidP="000D6E44">
      <w:pPr>
        <w:pStyle w:val="Textonotapie"/>
        <w:ind w:firstLine="709"/>
        <w:jc w:val="both"/>
        <w:rPr>
          <w:rFonts w:ascii="Arial" w:hAnsi="Arial" w:cs="Arial"/>
          <w:color w:val="000000" w:themeColor="text1"/>
          <w:sz w:val="19"/>
          <w:szCs w:val="19"/>
        </w:rPr>
      </w:pPr>
      <w:r w:rsidRPr="00963B42">
        <w:rPr>
          <w:rFonts w:ascii="Arial" w:hAnsi="Arial" w:cs="Arial"/>
          <w:color w:val="000000" w:themeColor="text1"/>
          <w:sz w:val="19"/>
          <w:szCs w:val="19"/>
        </w:rPr>
        <w:t xml:space="preserve">[…] </w:t>
      </w:r>
    </w:p>
    <w:p w14:paraId="04CD8139" w14:textId="77777777" w:rsidR="00AF4DDD" w:rsidRPr="00963B42" w:rsidRDefault="00AF4DDD" w:rsidP="000D6E44">
      <w:pPr>
        <w:pStyle w:val="Textonotapie"/>
        <w:ind w:firstLine="709"/>
        <w:jc w:val="both"/>
        <w:rPr>
          <w:rFonts w:ascii="Arial" w:hAnsi="Arial" w:cs="Arial"/>
          <w:color w:val="000000" w:themeColor="text1"/>
          <w:sz w:val="19"/>
          <w:szCs w:val="19"/>
        </w:rPr>
      </w:pPr>
      <w:r w:rsidRPr="00963B42">
        <w:rPr>
          <w:rFonts w:ascii="Arial" w:hAnsi="Arial" w:cs="Arial"/>
          <w:color w:val="000000" w:themeColor="text1"/>
          <w:sz w:val="19"/>
          <w:szCs w:val="19"/>
        </w:rPr>
        <w:t>»Las garantías no serán obligatorias en los contratos de empréstito, en los interadministrativos, en los de seguro y en los contratos cuyo valor sea inferior al 10% de la menor cuantía a que se refiere esta ley, caso en el cual corresponderá a la entidad determinar la necesidad de exigirla, atendiendo a la naturaleza del objeto del contrato y a la forma de pago, así como en los demás que señale el reglamento.</w:t>
      </w:r>
    </w:p>
    <w:p w14:paraId="5AE3096D" w14:textId="77777777" w:rsidR="00AF4DDD" w:rsidRPr="00963B42" w:rsidRDefault="00AF4DDD" w:rsidP="000D6E44">
      <w:pPr>
        <w:pStyle w:val="Textonotapie"/>
        <w:ind w:firstLine="709"/>
        <w:jc w:val="both"/>
        <w:rPr>
          <w:rFonts w:ascii="Arial" w:hAnsi="Arial" w:cs="Arial"/>
          <w:color w:val="000000" w:themeColor="text1"/>
          <w:sz w:val="19"/>
          <w:szCs w:val="19"/>
        </w:rPr>
      </w:pPr>
      <w:r w:rsidRPr="00963B42">
        <w:rPr>
          <w:rFonts w:ascii="Arial" w:hAnsi="Arial" w:cs="Arial"/>
          <w:color w:val="000000" w:themeColor="text1"/>
          <w:sz w:val="19"/>
          <w:szCs w:val="19"/>
        </w:rPr>
        <w:t>[…]».</w:t>
      </w:r>
    </w:p>
  </w:footnote>
  <w:footnote w:id="16">
    <w:p w14:paraId="52ED78C5" w14:textId="77777777" w:rsidR="00AF4DDD" w:rsidRPr="00963B42" w:rsidRDefault="00AF4DDD" w:rsidP="000D6E44">
      <w:pPr>
        <w:pStyle w:val="Textonotapie"/>
        <w:ind w:firstLine="709"/>
        <w:jc w:val="both"/>
        <w:rPr>
          <w:rFonts w:ascii="Arial" w:hAnsi="Arial" w:cs="Arial"/>
          <w:color w:val="000000" w:themeColor="text1"/>
          <w:sz w:val="19"/>
          <w:szCs w:val="19"/>
        </w:rPr>
      </w:pPr>
    </w:p>
    <w:p w14:paraId="7B3EECEA" w14:textId="16F44A71" w:rsidR="00AF4DDD" w:rsidRPr="00963B42" w:rsidRDefault="00AF4DDD" w:rsidP="000D6E44">
      <w:pPr>
        <w:pStyle w:val="Textonotapie"/>
        <w:ind w:firstLine="709"/>
        <w:jc w:val="both"/>
        <w:rPr>
          <w:rFonts w:ascii="Arial" w:hAnsi="Arial" w:cs="Arial"/>
          <w:color w:val="000000" w:themeColor="text1"/>
          <w:sz w:val="19"/>
          <w:szCs w:val="19"/>
        </w:rPr>
      </w:pPr>
      <w:r w:rsidRPr="00963B42">
        <w:rPr>
          <w:rStyle w:val="Refdenotaalpie"/>
          <w:rFonts w:ascii="Arial" w:hAnsi="Arial" w:cs="Arial"/>
          <w:color w:val="000000" w:themeColor="text1"/>
          <w:sz w:val="19"/>
          <w:szCs w:val="19"/>
        </w:rPr>
        <w:footnoteRef/>
      </w:r>
      <w:r w:rsidRPr="00963B42">
        <w:rPr>
          <w:rFonts w:ascii="Arial" w:hAnsi="Arial" w:cs="Arial"/>
          <w:color w:val="000000" w:themeColor="text1"/>
          <w:sz w:val="19"/>
          <w:szCs w:val="19"/>
        </w:rPr>
        <w:t xml:space="preserve"> Decreto 1082 de 2015: «Artículo 2.2.1.2.1.4.5. No obligatoriedad de garantías. En la contratación directa la exigencia de garantías establecidas en la Sección 3, que comprende los artículos 2.2.1.2.3.1.1 al 2.2.1.2.3.5.1.del presente decreto no es obligatoria y la justificación para exigirlas o no debe estar en los estudios y documentos previos».</w:t>
      </w:r>
    </w:p>
    <w:p w14:paraId="34D87ED5" w14:textId="77777777" w:rsidR="00B74F47" w:rsidRPr="00963B42" w:rsidRDefault="00B74F47" w:rsidP="000D6E44">
      <w:pPr>
        <w:pStyle w:val="Textonotapie"/>
        <w:ind w:firstLine="709"/>
        <w:jc w:val="both"/>
        <w:rPr>
          <w:rFonts w:ascii="Arial" w:hAnsi="Arial" w:cs="Arial"/>
          <w:color w:val="000000" w:themeColor="text1"/>
          <w:sz w:val="19"/>
          <w:szCs w:val="19"/>
        </w:rPr>
      </w:pPr>
    </w:p>
    <w:p w14:paraId="26172E78" w14:textId="77777777" w:rsidR="00AF4DDD" w:rsidRPr="00963B42" w:rsidRDefault="00AF4DDD" w:rsidP="000D6E44">
      <w:pPr>
        <w:pStyle w:val="Textonotapie"/>
        <w:ind w:firstLine="709"/>
        <w:jc w:val="both"/>
        <w:rPr>
          <w:rFonts w:ascii="Arial" w:hAnsi="Arial" w:cs="Arial"/>
          <w:color w:val="000000" w:themeColor="text1"/>
          <w:sz w:val="19"/>
          <w:szCs w:val="19"/>
          <w:lang w:val="es-ES"/>
        </w:rPr>
      </w:pPr>
    </w:p>
  </w:footnote>
  <w:footnote w:id="17">
    <w:p w14:paraId="601FB383" w14:textId="77777777" w:rsidR="00AF4DDD" w:rsidRPr="00963B42" w:rsidRDefault="00AF4DDD" w:rsidP="000D6E44">
      <w:pPr>
        <w:pStyle w:val="Textonotapie"/>
        <w:ind w:firstLine="709"/>
        <w:jc w:val="both"/>
        <w:rPr>
          <w:rFonts w:ascii="Arial" w:hAnsi="Arial" w:cs="Arial"/>
          <w:color w:val="000000" w:themeColor="text1"/>
          <w:sz w:val="19"/>
          <w:szCs w:val="19"/>
          <w:lang w:val="es-ES_tradnl"/>
        </w:rPr>
      </w:pPr>
      <w:r w:rsidRPr="00963B42">
        <w:rPr>
          <w:rStyle w:val="Refdenotaalpie"/>
          <w:rFonts w:ascii="Arial" w:hAnsi="Arial" w:cs="Arial"/>
          <w:color w:val="000000" w:themeColor="text1"/>
          <w:sz w:val="19"/>
          <w:szCs w:val="19"/>
          <w:lang w:val="es-ES_tradnl"/>
        </w:rPr>
        <w:footnoteRef/>
      </w:r>
      <w:r w:rsidRPr="00963B42">
        <w:rPr>
          <w:rFonts w:ascii="Arial" w:hAnsi="Arial" w:cs="Arial"/>
          <w:color w:val="000000" w:themeColor="text1"/>
          <w:sz w:val="19"/>
          <w:szCs w:val="19"/>
          <w:lang w:val="es-ES_tradnl"/>
        </w:rPr>
        <w:t xml:space="preserve"> Así lo ha reconocido la doctrina en la materia, al afirmar: «El modelo que se adoptó en la Constitución de 1991 para los servicios públicos se caracteriza por la liberalización de su prestación, por un fuerte poder del Estado para intervenir en ellos y por la adopción de instituciones para lidiar con los principales problemas que respecto de las tarifas enfrentaron históricamente estos servicios: la interferencia política en su fijación y el abuso por parte de los prestadores de su posición cuando no tienen suficiente competencia en sus mercados.</w:t>
      </w:r>
    </w:p>
    <w:p w14:paraId="3B368AF9" w14:textId="77777777" w:rsidR="00AF4DDD" w:rsidRPr="00963B42" w:rsidRDefault="00AF4DDD" w:rsidP="000D6E44">
      <w:pPr>
        <w:pStyle w:val="Textonotapie"/>
        <w:ind w:firstLine="709"/>
        <w:jc w:val="both"/>
        <w:rPr>
          <w:rFonts w:ascii="Arial" w:hAnsi="Arial" w:cs="Arial"/>
          <w:color w:val="000000" w:themeColor="text1"/>
          <w:sz w:val="19"/>
          <w:szCs w:val="19"/>
          <w:lang w:val="es-ES_tradnl"/>
        </w:rPr>
      </w:pPr>
      <w:r w:rsidRPr="00963B42">
        <w:rPr>
          <w:rFonts w:ascii="Arial" w:hAnsi="Arial" w:cs="Arial"/>
          <w:color w:val="000000" w:themeColor="text1"/>
          <w:sz w:val="19"/>
          <w:szCs w:val="19"/>
          <w:lang w:val="es-ES_tradnl"/>
        </w:rPr>
        <w:t>»Como base del modelo de liberalización, la Constitución removió las barreras jurídicas de entrada a la prestación de los servicios públicos y estableció como regla general que ellos “podrán ser prestados por el Estado, directa o indirectamente, por comunidades organizadas o por particulares” […].</w:t>
      </w:r>
    </w:p>
    <w:p w14:paraId="367E38E4" w14:textId="70868A8A" w:rsidR="00AF4DDD" w:rsidRPr="00963B42" w:rsidRDefault="00AF4DDD" w:rsidP="000D6E44">
      <w:pPr>
        <w:pStyle w:val="Textonotapie"/>
        <w:ind w:firstLine="709"/>
        <w:jc w:val="both"/>
        <w:rPr>
          <w:rFonts w:ascii="Arial" w:hAnsi="Arial" w:cs="Arial"/>
          <w:color w:val="000000" w:themeColor="text1"/>
          <w:sz w:val="19"/>
          <w:szCs w:val="19"/>
          <w:lang w:val="es-ES_tradnl"/>
        </w:rPr>
      </w:pPr>
      <w:r w:rsidRPr="00963B42">
        <w:rPr>
          <w:rFonts w:ascii="Arial" w:hAnsi="Arial" w:cs="Arial"/>
          <w:color w:val="000000" w:themeColor="text1"/>
          <w:sz w:val="19"/>
          <w:szCs w:val="19"/>
          <w:lang w:val="es-ES_tradnl"/>
        </w:rPr>
        <w:t>»Al establecer esta libertad de entrada, la Constitución abrió la puerta para romper con el modelo de prestación basado exclusivamente en los monopolios estatales que estuvo vigente por más de medio siglo. Y aunque bajo la Constitución de 1991 es posible aún la creación de monopolios de derecho para los servicios públicos, para ello deben cumplirse procedimientos muy exigentes desde el punto de vista político y jurídico: debe hacerse mediante una ley de iniciativa gubernamental aprobada por ambas cámaras del Congreso y, en todo caso, puede ocurrir solo mediando indemnización previa y plena» (NÚÑEZ FORERO, Felipe. Servicios públicos domiciliarios, telecomunicaciones e infraestructura (instituciones, regulación y competencia). Bogotá: Universidad Externado de Colombia, 2017. p. 43).</w:t>
      </w:r>
    </w:p>
    <w:p w14:paraId="747DD62D" w14:textId="77777777" w:rsidR="00B74F47" w:rsidRPr="00963B42" w:rsidRDefault="00B74F47" w:rsidP="000D6E44">
      <w:pPr>
        <w:pStyle w:val="Textonotapie"/>
        <w:ind w:firstLine="709"/>
        <w:jc w:val="both"/>
        <w:rPr>
          <w:rFonts w:ascii="Arial" w:hAnsi="Arial" w:cs="Arial"/>
          <w:color w:val="000000" w:themeColor="text1"/>
          <w:sz w:val="19"/>
          <w:szCs w:val="19"/>
          <w:lang w:val="es-ES_tradnl"/>
        </w:rPr>
      </w:pPr>
    </w:p>
  </w:footnote>
  <w:footnote w:id="18">
    <w:p w14:paraId="235952C7" w14:textId="77777777" w:rsidR="00AF4DDD" w:rsidRPr="00963B42" w:rsidRDefault="00AF4DDD" w:rsidP="000D6E44">
      <w:pPr>
        <w:pStyle w:val="Textonotapie"/>
        <w:ind w:firstLine="709"/>
        <w:jc w:val="both"/>
        <w:rPr>
          <w:rFonts w:ascii="Arial" w:hAnsi="Arial" w:cs="Arial"/>
          <w:color w:val="000000" w:themeColor="text1"/>
          <w:sz w:val="19"/>
          <w:szCs w:val="19"/>
        </w:rPr>
      </w:pPr>
      <w:r w:rsidRPr="00963B42">
        <w:rPr>
          <w:rStyle w:val="Refdenotaalpie"/>
          <w:rFonts w:ascii="Arial" w:hAnsi="Arial" w:cs="Arial"/>
          <w:color w:val="000000" w:themeColor="text1"/>
          <w:sz w:val="19"/>
          <w:szCs w:val="19"/>
        </w:rPr>
        <w:footnoteRef/>
      </w:r>
      <w:r w:rsidRPr="00963B42">
        <w:rPr>
          <w:rFonts w:ascii="Arial" w:hAnsi="Arial" w:cs="Arial"/>
          <w:color w:val="000000" w:themeColor="text1"/>
          <w:sz w:val="19"/>
          <w:szCs w:val="19"/>
        </w:rPr>
        <w:t xml:space="preserve"> En efecto, dicho artículo establece: «Pueden prestar los servicios públicos:</w:t>
      </w:r>
    </w:p>
    <w:p w14:paraId="34C96EDD" w14:textId="77777777" w:rsidR="00AF4DDD" w:rsidRPr="00963B42" w:rsidRDefault="00AF4DDD" w:rsidP="000D6E44">
      <w:pPr>
        <w:pStyle w:val="Textonotapie"/>
        <w:ind w:firstLine="709"/>
        <w:jc w:val="both"/>
        <w:rPr>
          <w:rFonts w:ascii="Arial" w:hAnsi="Arial" w:cs="Arial"/>
          <w:color w:val="000000" w:themeColor="text1"/>
          <w:sz w:val="19"/>
          <w:szCs w:val="19"/>
        </w:rPr>
      </w:pPr>
      <w:r w:rsidRPr="00963B42">
        <w:rPr>
          <w:rFonts w:ascii="Arial" w:hAnsi="Arial" w:cs="Arial"/>
          <w:color w:val="000000" w:themeColor="text1"/>
          <w:sz w:val="19"/>
          <w:szCs w:val="19"/>
        </w:rPr>
        <w:t>»15.1. Las empresas de servicios públicos.</w:t>
      </w:r>
    </w:p>
    <w:p w14:paraId="2EAEF492" w14:textId="77777777" w:rsidR="00AF4DDD" w:rsidRPr="00963B42" w:rsidRDefault="00AF4DDD" w:rsidP="000D6E44">
      <w:pPr>
        <w:pStyle w:val="Textonotapie"/>
        <w:ind w:firstLine="709"/>
        <w:jc w:val="both"/>
        <w:rPr>
          <w:rFonts w:ascii="Arial" w:hAnsi="Arial" w:cs="Arial"/>
          <w:color w:val="000000" w:themeColor="text1"/>
          <w:sz w:val="19"/>
          <w:szCs w:val="19"/>
        </w:rPr>
      </w:pPr>
      <w:r w:rsidRPr="00963B42">
        <w:rPr>
          <w:rFonts w:ascii="Arial" w:hAnsi="Arial" w:cs="Arial"/>
          <w:color w:val="000000" w:themeColor="text1"/>
          <w:sz w:val="19"/>
          <w:szCs w:val="19"/>
        </w:rPr>
        <w:t>»15.2. Las personas naturales o jurídicas que produzcan para ellas mismas, o como consecuencia o complemento de su actividad principal, los bienes y servicios propios del objeto de las empresas de servicios públicos.</w:t>
      </w:r>
    </w:p>
    <w:p w14:paraId="08E9482E" w14:textId="77777777" w:rsidR="00AF4DDD" w:rsidRPr="00963B42" w:rsidRDefault="00AF4DDD" w:rsidP="000D6E44">
      <w:pPr>
        <w:pStyle w:val="Textonotapie"/>
        <w:ind w:firstLine="709"/>
        <w:jc w:val="both"/>
        <w:rPr>
          <w:rFonts w:ascii="Arial" w:hAnsi="Arial" w:cs="Arial"/>
          <w:color w:val="000000" w:themeColor="text1"/>
          <w:sz w:val="19"/>
          <w:szCs w:val="19"/>
        </w:rPr>
      </w:pPr>
      <w:r w:rsidRPr="00963B42">
        <w:rPr>
          <w:rFonts w:ascii="Arial" w:hAnsi="Arial" w:cs="Arial"/>
          <w:color w:val="000000" w:themeColor="text1"/>
          <w:sz w:val="19"/>
          <w:szCs w:val="19"/>
        </w:rPr>
        <w:t>»15.3. Los municipios cuando asuman en forma directa, a través de su administración central, la prestación de los servicios públicos, conforme a lo dispuesto en esta Ley.</w:t>
      </w:r>
    </w:p>
    <w:p w14:paraId="7882B698" w14:textId="77777777" w:rsidR="00AF4DDD" w:rsidRPr="00963B42" w:rsidRDefault="00AF4DDD" w:rsidP="000D6E44">
      <w:pPr>
        <w:pStyle w:val="Textonotapie"/>
        <w:ind w:firstLine="709"/>
        <w:jc w:val="both"/>
        <w:rPr>
          <w:rFonts w:ascii="Arial" w:hAnsi="Arial" w:cs="Arial"/>
          <w:color w:val="000000" w:themeColor="text1"/>
          <w:sz w:val="19"/>
          <w:szCs w:val="19"/>
        </w:rPr>
      </w:pPr>
      <w:r w:rsidRPr="00963B42">
        <w:rPr>
          <w:rFonts w:ascii="Arial" w:hAnsi="Arial" w:cs="Arial"/>
          <w:color w:val="000000" w:themeColor="text1"/>
          <w:sz w:val="19"/>
          <w:szCs w:val="19"/>
        </w:rPr>
        <w:t>»15.4. Las organizaciones autorizadas conforme a esta Ley para prestar servicios públicos en municipios menores en zonas rurales y en áreas o zonas urbanas específicas.</w:t>
      </w:r>
    </w:p>
    <w:p w14:paraId="49A3D3AA" w14:textId="77777777" w:rsidR="00AF4DDD" w:rsidRPr="00963B42" w:rsidRDefault="00AF4DDD" w:rsidP="000D6E44">
      <w:pPr>
        <w:pStyle w:val="Textonotapie"/>
        <w:ind w:firstLine="709"/>
        <w:jc w:val="both"/>
        <w:rPr>
          <w:rFonts w:ascii="Arial" w:hAnsi="Arial" w:cs="Arial"/>
          <w:color w:val="000000" w:themeColor="text1"/>
          <w:sz w:val="19"/>
          <w:szCs w:val="19"/>
        </w:rPr>
      </w:pPr>
      <w:r w:rsidRPr="00963B42">
        <w:rPr>
          <w:rFonts w:ascii="Arial" w:hAnsi="Arial" w:cs="Arial"/>
          <w:color w:val="000000" w:themeColor="text1"/>
          <w:sz w:val="19"/>
          <w:szCs w:val="19"/>
        </w:rPr>
        <w:t>»15.5. Las entidades autorizadas para prestar servicios públicos durante los períodos de transición previstos en esta Ley.</w:t>
      </w:r>
    </w:p>
    <w:p w14:paraId="2CFBF0B5" w14:textId="77777777" w:rsidR="00AF4DDD" w:rsidRPr="00963B42" w:rsidRDefault="00AF4DDD" w:rsidP="000D6E44">
      <w:pPr>
        <w:pStyle w:val="Textonotapie"/>
        <w:ind w:firstLine="709"/>
        <w:jc w:val="both"/>
        <w:rPr>
          <w:rFonts w:ascii="Arial" w:hAnsi="Arial" w:cs="Arial"/>
          <w:color w:val="000000" w:themeColor="text1"/>
          <w:sz w:val="19"/>
          <w:szCs w:val="19"/>
        </w:rPr>
      </w:pPr>
      <w:r w:rsidRPr="00963B42">
        <w:rPr>
          <w:rFonts w:ascii="Arial" w:hAnsi="Arial" w:cs="Arial"/>
          <w:color w:val="000000" w:themeColor="text1"/>
          <w:sz w:val="19"/>
          <w:szCs w:val="19"/>
        </w:rPr>
        <w:t>»15.6. Las entidades descentralizadas de cualquier orden territorial o nacional que al momento de expedirse esta Ley estén prestando cualquiera de los servicios públicos y se ajusten a lo establecido en el parágrafo del artículo 17».</w:t>
      </w:r>
    </w:p>
    <w:p w14:paraId="584E2253" w14:textId="77777777" w:rsidR="00AF4DDD" w:rsidRPr="00963B42" w:rsidRDefault="00AF4DDD" w:rsidP="000D6E44">
      <w:pPr>
        <w:pStyle w:val="Textonotapie"/>
        <w:ind w:firstLine="709"/>
        <w:jc w:val="both"/>
        <w:rPr>
          <w:rFonts w:ascii="Arial" w:hAnsi="Arial" w:cs="Arial"/>
          <w:color w:val="000000" w:themeColor="text1"/>
          <w:sz w:val="19"/>
          <w:szCs w:val="19"/>
          <w:lang w:val="es-ES"/>
        </w:rPr>
      </w:pPr>
    </w:p>
  </w:footnote>
  <w:footnote w:id="19">
    <w:p w14:paraId="4887AA6F" w14:textId="77777777" w:rsidR="00AF4DDD" w:rsidRPr="00963B42" w:rsidRDefault="00AF4DDD" w:rsidP="000D6E44">
      <w:pPr>
        <w:ind w:firstLine="709"/>
        <w:jc w:val="both"/>
        <w:rPr>
          <w:rFonts w:ascii="Arial" w:eastAsia="Calibri" w:hAnsi="Arial" w:cs="Arial"/>
          <w:color w:val="000000" w:themeColor="text1"/>
          <w:sz w:val="19"/>
          <w:szCs w:val="19"/>
          <w:lang w:val="es-ES_tradnl"/>
        </w:rPr>
      </w:pPr>
      <w:r w:rsidRPr="00963B42">
        <w:rPr>
          <w:rStyle w:val="Refdenotaalpie"/>
          <w:rFonts w:ascii="Arial" w:hAnsi="Arial" w:cs="Arial"/>
          <w:color w:val="000000" w:themeColor="text1"/>
          <w:sz w:val="19"/>
          <w:szCs w:val="19"/>
        </w:rPr>
        <w:footnoteRef/>
      </w:r>
      <w:r w:rsidRPr="00963B42">
        <w:rPr>
          <w:rFonts w:ascii="Arial" w:hAnsi="Arial" w:cs="Arial"/>
          <w:color w:val="000000" w:themeColor="text1"/>
          <w:sz w:val="19"/>
          <w:szCs w:val="19"/>
        </w:rPr>
        <w:t xml:space="preserve"> La redacción del artículo 31 de la Ley 142 de 1994, modificado por el artículo 3 de la Ley 689 de 2001 es la siguiente: «</w:t>
      </w:r>
      <w:r w:rsidRPr="00963B42">
        <w:rPr>
          <w:rFonts w:ascii="Arial" w:eastAsia="Calibri" w:hAnsi="Arial" w:cs="Arial"/>
          <w:color w:val="000000" w:themeColor="text1"/>
          <w:sz w:val="19"/>
          <w:szCs w:val="19"/>
          <w:lang w:val="es-ES_tradnl"/>
        </w:rPr>
        <w:t xml:space="preserve"> Los contratos que celebren las entidades estatales que prestan los servicios públicos a los que se refiere esta ley no estarán sujetos a las disposiciones del Estatuto General de Contratación de la Administración Pública, salvo en lo que la presente ley disponga otra cosa.</w:t>
      </w:r>
    </w:p>
    <w:p w14:paraId="17A24DD3" w14:textId="77777777" w:rsidR="00AF4DDD" w:rsidRPr="00963B42" w:rsidRDefault="00AF4DDD" w:rsidP="000D6E44">
      <w:pPr>
        <w:ind w:firstLine="709"/>
        <w:jc w:val="both"/>
        <w:rPr>
          <w:rFonts w:ascii="Arial" w:eastAsia="Calibri" w:hAnsi="Arial" w:cs="Arial"/>
          <w:color w:val="000000" w:themeColor="text1"/>
          <w:sz w:val="19"/>
          <w:szCs w:val="19"/>
          <w:lang w:val="es-ES_tradnl"/>
        </w:rPr>
      </w:pPr>
      <w:r w:rsidRPr="00963B42">
        <w:rPr>
          <w:rFonts w:ascii="Arial" w:eastAsia="Calibri" w:hAnsi="Arial" w:cs="Arial"/>
          <w:color w:val="000000" w:themeColor="text1"/>
          <w:sz w:val="19"/>
          <w:szCs w:val="19"/>
          <w:lang w:val="es-ES_tradnl"/>
        </w:rPr>
        <w:t>»Las Comisiones de Regulación podrán hacer obligatoria la inclusión, en ciertos tipos de contratos de cualquier empresa de servicios públicos, de cláusulas exorbitantes y podrán facultar, previa consulta expresa por parte de las empresas de servicios públicos domiciliarios, que se incluyan en los demás. Cuando la inclusión sea forzosa, todo lo relativo a tales cláusulas se regirá, en cuanto sea pertinente, por lo dispuesto en la Ley 80 de 1993, y los actos y contratos en los que se utilicen esas cláusulas y/o se ejerciten esas facultades estarán sujetos al control de la jurisdicción contencioso administrativa. Las Comisiones de Regulación contarán con quince (15) días para responder las solicitudes elevadas por las empresas de servicios públicos domiciliarios sobre la inclusión de las cláusulas excepcionales en los respectivos contratos, transcurrido este término operará el silencio administrativo positivo.</w:t>
      </w:r>
    </w:p>
    <w:p w14:paraId="489067E6" w14:textId="1A8E7AE7" w:rsidR="00AF4DDD" w:rsidRPr="00963B42" w:rsidRDefault="00AF4DDD" w:rsidP="000D6E44">
      <w:pPr>
        <w:pStyle w:val="Textonotapie"/>
        <w:ind w:firstLine="709"/>
        <w:jc w:val="both"/>
        <w:rPr>
          <w:rFonts w:ascii="Arial" w:eastAsia="Calibri" w:hAnsi="Arial" w:cs="Arial"/>
          <w:color w:val="000000" w:themeColor="text1"/>
          <w:sz w:val="19"/>
          <w:szCs w:val="19"/>
          <w:lang w:val="es-ES_tradnl"/>
        </w:rPr>
      </w:pPr>
      <w:r w:rsidRPr="00963B42">
        <w:rPr>
          <w:rFonts w:ascii="Arial" w:eastAsia="Calibri" w:hAnsi="Arial" w:cs="Arial"/>
          <w:color w:val="000000" w:themeColor="text1"/>
          <w:sz w:val="19"/>
          <w:szCs w:val="19"/>
          <w:lang w:val="es-ES_tradnl"/>
        </w:rPr>
        <w:t>»PARÁGRAFO. Los contratos que celebren los entes territoriales con las empresas de servicios públicos con el objeto de que estas últimas asuman la prestación de uno o de varios servicios públicos domiciliarios, o para que sustituyan en la prestación a otra que entre en causal de disolución o liquidación, se regirán para todos sus efectos por el Estatuto General de Contratación de la Administración Pública, en todo caso la selección siempre deberá realizarse previa licitación pública, de conformidad con la Ley 80 de 1993».</w:t>
      </w:r>
    </w:p>
    <w:p w14:paraId="670DC1D0" w14:textId="77777777" w:rsidR="00B74F47" w:rsidRPr="00963B42" w:rsidRDefault="00B74F47" w:rsidP="000D6E44">
      <w:pPr>
        <w:pStyle w:val="Textonotapie"/>
        <w:ind w:firstLine="709"/>
        <w:jc w:val="both"/>
        <w:rPr>
          <w:rFonts w:ascii="Arial" w:hAnsi="Arial" w:cs="Arial"/>
          <w:color w:val="000000" w:themeColor="text1"/>
          <w:sz w:val="19"/>
          <w:szCs w:val="19"/>
          <w:lang w:val="es-ES"/>
        </w:rPr>
      </w:pPr>
    </w:p>
  </w:footnote>
  <w:footnote w:id="20">
    <w:p w14:paraId="66EED0FF" w14:textId="77777777" w:rsidR="00AF4DDD" w:rsidRPr="00963B42" w:rsidRDefault="00AF4DDD" w:rsidP="000D6E44">
      <w:pPr>
        <w:pStyle w:val="Textonotapie"/>
        <w:ind w:firstLine="709"/>
        <w:jc w:val="both"/>
        <w:rPr>
          <w:rFonts w:ascii="Arial" w:hAnsi="Arial" w:cs="Arial"/>
          <w:color w:val="000000" w:themeColor="text1"/>
          <w:sz w:val="19"/>
          <w:szCs w:val="19"/>
        </w:rPr>
      </w:pPr>
      <w:r w:rsidRPr="00963B42">
        <w:rPr>
          <w:rStyle w:val="Refdenotaalpie"/>
          <w:rFonts w:ascii="Arial" w:hAnsi="Arial" w:cs="Arial"/>
          <w:color w:val="000000" w:themeColor="text1"/>
          <w:sz w:val="19"/>
          <w:szCs w:val="19"/>
        </w:rPr>
        <w:footnoteRef/>
      </w:r>
      <w:r w:rsidRPr="00963B42">
        <w:rPr>
          <w:rFonts w:ascii="Arial" w:hAnsi="Arial" w:cs="Arial"/>
          <w:color w:val="000000" w:themeColor="text1"/>
          <w:sz w:val="19"/>
          <w:szCs w:val="19"/>
        </w:rPr>
        <w:t xml:space="preserve"> Así lo establece la norma: «Salvo en cuanto la Constitución Política o esta Ley dispongan expresamente lo contrario, la constitución, y los actos de todas las empresas de servicios públicos, así como los requeridos para la administración y el ejercicio de los derechos de todas las personas que sean socias de ellas, en lo no dispuesto en esta Ley, se regirán exclusivamente por las reglas del derecho privado.</w:t>
      </w:r>
    </w:p>
    <w:p w14:paraId="72D4BCCC" w14:textId="77777777" w:rsidR="00AF4DDD" w:rsidRPr="00963B42" w:rsidRDefault="00AF4DDD" w:rsidP="000D6E44">
      <w:pPr>
        <w:pStyle w:val="Textonotapie"/>
        <w:ind w:firstLine="709"/>
        <w:jc w:val="both"/>
        <w:rPr>
          <w:rFonts w:ascii="Arial" w:hAnsi="Arial" w:cs="Arial"/>
          <w:color w:val="000000" w:themeColor="text1"/>
          <w:sz w:val="19"/>
          <w:szCs w:val="19"/>
        </w:rPr>
      </w:pPr>
      <w:r w:rsidRPr="00963B42">
        <w:rPr>
          <w:rFonts w:ascii="Arial" w:hAnsi="Arial" w:cs="Arial"/>
          <w:color w:val="000000" w:themeColor="text1"/>
          <w:sz w:val="19"/>
          <w:szCs w:val="19"/>
        </w:rPr>
        <w:t>»La regla precedente se aplicará, inclusive, a las sociedades en las que las entidades públicas sean parte, sin atender al porcentaje que sus aportes representen dentro del capital social, ni a la naturaleza del acto o del derecho que se ejerce.</w:t>
      </w:r>
    </w:p>
    <w:p w14:paraId="665BC91B" w14:textId="15D136DC" w:rsidR="00AF4DDD" w:rsidRPr="00963B42" w:rsidRDefault="00AF4DDD" w:rsidP="000D6E44">
      <w:pPr>
        <w:pStyle w:val="Textonotapie"/>
        <w:ind w:firstLine="709"/>
        <w:jc w:val="both"/>
        <w:rPr>
          <w:rFonts w:ascii="Arial" w:hAnsi="Arial" w:cs="Arial"/>
          <w:color w:val="000000" w:themeColor="text1"/>
          <w:sz w:val="19"/>
          <w:szCs w:val="19"/>
        </w:rPr>
      </w:pPr>
      <w:r w:rsidRPr="00963B42">
        <w:rPr>
          <w:rFonts w:ascii="Arial" w:hAnsi="Arial" w:cs="Arial"/>
          <w:color w:val="000000" w:themeColor="text1"/>
          <w:sz w:val="19"/>
          <w:szCs w:val="19"/>
        </w:rPr>
        <w:t>»Se entiende que la autorización para que una entidad pública haga parte de una empresa de servicios públicos organizada como sociedad por acciones, faculta a su representante legal, de acuerdo con los estatutos de la entidad, para realizar respecto de la sociedad, las acciones y los derechos inherentes a ellas [y] todos los actos que la ley y los estatutos permiten a los socios particulares».</w:t>
      </w:r>
    </w:p>
    <w:p w14:paraId="163257C9" w14:textId="77777777" w:rsidR="00B74F47" w:rsidRPr="00963B42" w:rsidRDefault="00B74F47" w:rsidP="000D6E44">
      <w:pPr>
        <w:pStyle w:val="Textonotapie"/>
        <w:ind w:firstLine="709"/>
        <w:jc w:val="both"/>
        <w:rPr>
          <w:rFonts w:ascii="Arial" w:hAnsi="Arial" w:cs="Arial"/>
          <w:color w:val="000000" w:themeColor="text1"/>
          <w:sz w:val="19"/>
          <w:szCs w:val="19"/>
        </w:rPr>
      </w:pPr>
    </w:p>
  </w:footnote>
  <w:footnote w:id="21">
    <w:p w14:paraId="6A3EF955" w14:textId="77777777" w:rsidR="00AF4DDD" w:rsidRPr="00963B42" w:rsidRDefault="00AF4DDD" w:rsidP="000D6E44">
      <w:pPr>
        <w:ind w:firstLine="709"/>
        <w:jc w:val="both"/>
        <w:rPr>
          <w:rFonts w:ascii="Arial" w:hAnsi="Arial" w:cs="Arial"/>
          <w:color w:val="000000" w:themeColor="text1"/>
          <w:sz w:val="19"/>
          <w:szCs w:val="19"/>
          <w:lang w:val="es-ES_tradnl"/>
        </w:rPr>
      </w:pPr>
      <w:r w:rsidRPr="00963B42">
        <w:rPr>
          <w:rStyle w:val="Refdenotaalpie"/>
          <w:rFonts w:ascii="Arial" w:hAnsi="Arial" w:cs="Arial"/>
          <w:color w:val="000000" w:themeColor="text1"/>
          <w:sz w:val="19"/>
          <w:szCs w:val="19"/>
          <w:lang w:val="es-ES_tradnl"/>
        </w:rPr>
        <w:footnoteRef/>
      </w:r>
      <w:r w:rsidRPr="00963B42">
        <w:rPr>
          <w:rFonts w:ascii="Arial" w:hAnsi="Arial" w:cs="Arial"/>
          <w:color w:val="000000" w:themeColor="text1"/>
          <w:sz w:val="19"/>
          <w:szCs w:val="19"/>
          <w:lang w:val="es-ES_tradnl"/>
        </w:rPr>
        <w:t xml:space="preserve"> Consejo de Estado. Sección Tercera, Subsección C. Sentencia del 13 de abril de 2011. Exp. 37423. Consejero Ponente: Jaime Orlando Santofimio Gamboa. En similar sentido, puede verse la Sentencia del Consejo de Estado. Sección Tercera. Subsección B, del 15 de noviembre de 2011. Exp. 21178. Consejera ponente: Ruth Stella Correa Palacio.</w:t>
      </w:r>
    </w:p>
  </w:footnote>
  <w:footnote w:id="22">
    <w:p w14:paraId="0CF01AA2" w14:textId="77777777" w:rsidR="00AF4DDD" w:rsidRPr="00963B42" w:rsidRDefault="00AF4DDD" w:rsidP="000D6E44">
      <w:pPr>
        <w:pStyle w:val="NormalWeb"/>
        <w:shd w:val="clear" w:color="auto" w:fill="FFFFFF"/>
        <w:spacing w:before="0" w:beforeAutospacing="0" w:after="0" w:afterAutospacing="0"/>
        <w:ind w:firstLine="709"/>
        <w:jc w:val="both"/>
        <w:rPr>
          <w:rFonts w:ascii="Arial" w:hAnsi="Arial" w:cs="Arial"/>
          <w:color w:val="000000" w:themeColor="text1"/>
          <w:sz w:val="19"/>
          <w:szCs w:val="19"/>
          <w:lang w:val="es-ES_tradnl"/>
        </w:rPr>
      </w:pPr>
      <w:r w:rsidRPr="00963B42">
        <w:rPr>
          <w:rStyle w:val="Refdenotaalpie"/>
          <w:rFonts w:ascii="Arial" w:hAnsi="Arial" w:cs="Arial"/>
          <w:color w:val="000000" w:themeColor="text1"/>
          <w:sz w:val="19"/>
          <w:szCs w:val="19"/>
        </w:rPr>
        <w:footnoteRef/>
      </w:r>
      <w:r w:rsidRPr="00963B42">
        <w:rPr>
          <w:rFonts w:ascii="Arial" w:hAnsi="Arial" w:cs="Arial"/>
          <w:color w:val="000000" w:themeColor="text1"/>
          <w:sz w:val="19"/>
          <w:szCs w:val="19"/>
        </w:rPr>
        <w:t xml:space="preserve"> Así lo indicó la Superintendencia: «</w:t>
      </w:r>
      <w:r w:rsidRPr="00963B42">
        <w:rPr>
          <w:rFonts w:ascii="Arial" w:hAnsi="Arial" w:cs="Arial"/>
          <w:color w:val="000000" w:themeColor="text1"/>
          <w:sz w:val="19"/>
          <w:szCs w:val="19"/>
          <w:lang w:val="es-ES_tradnl"/>
        </w:rPr>
        <w:t>Ahora bien, pasando al régimen de los actos y contratos de las empresas prestadoras de servicios públicos domiciliarios, es preciso indicar, que de conformidad con lo señalado en el artículo </w:t>
      </w:r>
      <w:hyperlink r:id="rId1" w:anchor="32" w:history="1">
        <w:r w:rsidRPr="00963B42">
          <w:rPr>
            <w:rStyle w:val="Hipervnculo"/>
            <w:rFonts w:ascii="Arial" w:hAnsi="Arial" w:cs="Arial"/>
            <w:color w:val="000000" w:themeColor="text1"/>
            <w:sz w:val="19"/>
            <w:szCs w:val="19"/>
            <w:lang w:val="es-ES_tradnl"/>
          </w:rPr>
          <w:t>32</w:t>
        </w:r>
      </w:hyperlink>
      <w:r w:rsidRPr="00963B42">
        <w:rPr>
          <w:rFonts w:ascii="Arial" w:hAnsi="Arial" w:cs="Arial"/>
          <w:color w:val="000000" w:themeColor="text1"/>
          <w:sz w:val="19"/>
          <w:szCs w:val="19"/>
          <w:lang w:val="es-ES_tradnl"/>
        </w:rPr>
        <w:t> de la Ley 142 de 1994, la regla general es que dicho régimen es el </w:t>
      </w:r>
      <w:r w:rsidRPr="00963B42">
        <w:rPr>
          <w:rStyle w:val="iaj"/>
          <w:rFonts w:ascii="Arial" w:hAnsi="Arial" w:cs="Arial"/>
          <w:i/>
          <w:iCs/>
          <w:color w:val="000000" w:themeColor="text1"/>
          <w:sz w:val="19"/>
          <w:szCs w:val="19"/>
          <w:lang w:val="es-ES_tradnl"/>
        </w:rPr>
        <w:t>“derecho privado”,</w:t>
      </w:r>
      <w:r w:rsidRPr="00963B42">
        <w:rPr>
          <w:rFonts w:ascii="Arial" w:hAnsi="Arial" w:cs="Arial"/>
          <w:color w:val="000000" w:themeColor="text1"/>
          <w:sz w:val="19"/>
          <w:szCs w:val="19"/>
          <w:lang w:val="es-ES_tradnl"/>
        </w:rPr>
        <w:t> mientras que solamente aplican las disposiciones de </w:t>
      </w:r>
      <w:r w:rsidRPr="00963B42">
        <w:rPr>
          <w:rStyle w:val="iaj"/>
          <w:rFonts w:ascii="Arial" w:hAnsi="Arial" w:cs="Arial"/>
          <w:i/>
          <w:iCs/>
          <w:color w:val="000000" w:themeColor="text1"/>
          <w:sz w:val="19"/>
          <w:szCs w:val="19"/>
          <w:lang w:val="es-ES_tradnl"/>
        </w:rPr>
        <w:t>“derecho público”</w:t>
      </w:r>
      <w:r w:rsidRPr="00963B42">
        <w:rPr>
          <w:rFonts w:ascii="Arial" w:hAnsi="Arial" w:cs="Arial"/>
          <w:color w:val="000000" w:themeColor="text1"/>
          <w:sz w:val="19"/>
          <w:szCs w:val="19"/>
          <w:lang w:val="es-ES_tradnl"/>
        </w:rPr>
        <w:t> cuando así lo señale de manera expresa la misma ley </w:t>
      </w:r>
      <w:hyperlink r:id="rId2" w:anchor="INICIO" w:history="1">
        <w:r w:rsidRPr="00963B42">
          <w:rPr>
            <w:rStyle w:val="Hipervnculo"/>
            <w:rFonts w:ascii="Arial" w:hAnsi="Arial" w:cs="Arial"/>
            <w:color w:val="000000" w:themeColor="text1"/>
            <w:sz w:val="19"/>
            <w:szCs w:val="19"/>
            <w:lang w:val="es-ES_tradnl"/>
          </w:rPr>
          <w:t>142</w:t>
        </w:r>
      </w:hyperlink>
      <w:r w:rsidRPr="00963B42">
        <w:rPr>
          <w:rFonts w:ascii="Arial" w:hAnsi="Arial" w:cs="Arial"/>
          <w:color w:val="000000" w:themeColor="text1"/>
          <w:sz w:val="19"/>
          <w:szCs w:val="19"/>
          <w:lang w:val="es-ES_tradnl"/>
        </w:rPr>
        <w:t> de 1994 o una disposición constitucional.</w:t>
      </w:r>
    </w:p>
    <w:p w14:paraId="723A69C7" w14:textId="77777777" w:rsidR="00AF4DDD" w:rsidRPr="00963B42" w:rsidRDefault="00AF4DDD" w:rsidP="000D6E44">
      <w:pPr>
        <w:pStyle w:val="NormalWeb"/>
        <w:shd w:val="clear" w:color="auto" w:fill="FFFFFF"/>
        <w:spacing w:before="0" w:beforeAutospacing="0" w:after="0" w:afterAutospacing="0"/>
        <w:ind w:firstLine="709"/>
        <w:jc w:val="both"/>
        <w:rPr>
          <w:rStyle w:val="iaj"/>
          <w:rFonts w:ascii="Arial" w:hAnsi="Arial" w:cs="Arial"/>
          <w:color w:val="000000" w:themeColor="text1"/>
          <w:sz w:val="19"/>
          <w:szCs w:val="19"/>
          <w:lang w:val="es-ES_tradnl"/>
        </w:rPr>
      </w:pPr>
      <w:r w:rsidRPr="00963B42">
        <w:rPr>
          <w:rFonts w:ascii="Arial" w:hAnsi="Arial" w:cs="Arial"/>
          <w:color w:val="000000" w:themeColor="text1"/>
          <w:sz w:val="19"/>
          <w:szCs w:val="19"/>
          <w:lang w:val="es-ES_tradnl"/>
        </w:rPr>
        <w:t>»Este tema específico ha sido objeto de desarrollo por parte de la Oficina Asesora Jurídica en diversas oportunidades, razón por la cual se procede a ratificar lo señalado en el Concepto Unificado SSPD-OAJ-020-2010, el cual se encuentra disponible en nuestra página de internet: </w:t>
      </w:r>
      <w:r w:rsidRPr="00963B42">
        <w:rPr>
          <w:rFonts w:ascii="Arial" w:hAnsi="Arial" w:cs="Arial"/>
          <w:color w:val="000000" w:themeColor="text1"/>
          <w:sz w:val="19"/>
          <w:szCs w:val="19"/>
          <w:u w:val="single"/>
          <w:lang w:val="es-ES_tradnl"/>
        </w:rPr>
        <w:t>www.superservicios.gov.co</w:t>
      </w:r>
      <w:r w:rsidRPr="00963B42">
        <w:rPr>
          <w:rFonts w:ascii="Arial" w:hAnsi="Arial" w:cs="Arial"/>
          <w:color w:val="000000" w:themeColor="text1"/>
          <w:sz w:val="19"/>
          <w:szCs w:val="19"/>
          <w:lang w:val="es-ES_tradnl"/>
        </w:rPr>
        <w:t>, en el cual se manifestó:</w:t>
      </w:r>
    </w:p>
    <w:p w14:paraId="45F8E896" w14:textId="77777777" w:rsidR="00AF4DDD" w:rsidRPr="00963B42" w:rsidRDefault="00AF4DDD" w:rsidP="000D6E44">
      <w:pPr>
        <w:pStyle w:val="NormalWeb"/>
        <w:shd w:val="clear" w:color="auto" w:fill="FFFFFF"/>
        <w:spacing w:before="0" w:beforeAutospacing="0" w:after="0" w:afterAutospacing="0"/>
        <w:ind w:firstLine="709"/>
        <w:jc w:val="both"/>
        <w:rPr>
          <w:rStyle w:val="iaj"/>
          <w:rFonts w:ascii="Arial" w:hAnsi="Arial" w:cs="Arial"/>
          <w:color w:val="000000" w:themeColor="text1"/>
          <w:sz w:val="19"/>
          <w:szCs w:val="19"/>
          <w:lang w:val="es-ES_tradnl"/>
        </w:rPr>
      </w:pPr>
      <w:r w:rsidRPr="00963B42">
        <w:rPr>
          <w:rStyle w:val="iaj"/>
          <w:rFonts w:ascii="Arial" w:hAnsi="Arial" w:cs="Arial"/>
          <w:i/>
          <w:iCs/>
          <w:color w:val="000000" w:themeColor="text1"/>
          <w:sz w:val="19"/>
          <w:szCs w:val="19"/>
          <w:lang w:val="es-ES_tradnl"/>
        </w:rPr>
        <w:t>»“…2. REGLA GENERAL EN MATERIA DE ACTOS Y CONTRATOS DE PRESTADORES DE SERVICIOS PÚBLICOS DOMICILIARIOS.</w:t>
      </w:r>
    </w:p>
    <w:p w14:paraId="78FF8E8B" w14:textId="77777777" w:rsidR="00AF4DDD" w:rsidRPr="00963B42" w:rsidRDefault="00AF4DDD" w:rsidP="000D6E44">
      <w:pPr>
        <w:pStyle w:val="NormalWeb"/>
        <w:shd w:val="clear" w:color="auto" w:fill="FFFFFF"/>
        <w:spacing w:before="0" w:beforeAutospacing="0" w:after="0" w:afterAutospacing="0"/>
        <w:ind w:firstLine="709"/>
        <w:jc w:val="both"/>
        <w:rPr>
          <w:rStyle w:val="iaj"/>
          <w:rFonts w:ascii="Arial" w:hAnsi="Arial" w:cs="Arial"/>
          <w:color w:val="000000" w:themeColor="text1"/>
          <w:sz w:val="19"/>
          <w:szCs w:val="19"/>
          <w:lang w:val="es-ES_tradnl"/>
        </w:rPr>
      </w:pPr>
      <w:r w:rsidRPr="00963B42">
        <w:rPr>
          <w:rStyle w:val="iaj"/>
          <w:rFonts w:ascii="Arial" w:hAnsi="Arial" w:cs="Arial"/>
          <w:i/>
          <w:iCs/>
          <w:color w:val="000000" w:themeColor="text1"/>
          <w:sz w:val="19"/>
          <w:szCs w:val="19"/>
          <w:lang w:val="es-ES_tradnl"/>
        </w:rPr>
        <w:t>»De acuerdo con el artículo </w:t>
      </w:r>
      <w:hyperlink r:id="rId3" w:anchor="32" w:history="1">
        <w:r w:rsidRPr="00963B42">
          <w:rPr>
            <w:rStyle w:val="Hipervnculo"/>
            <w:rFonts w:ascii="Arial" w:hAnsi="Arial" w:cs="Arial"/>
            <w:i/>
            <w:iCs/>
            <w:color w:val="000000" w:themeColor="text1"/>
            <w:sz w:val="19"/>
            <w:szCs w:val="19"/>
            <w:lang w:val="es-ES_tradnl"/>
          </w:rPr>
          <w:t>32</w:t>
        </w:r>
      </w:hyperlink>
      <w:r w:rsidRPr="00963B42">
        <w:rPr>
          <w:rStyle w:val="iaj"/>
          <w:rFonts w:ascii="Arial" w:hAnsi="Arial" w:cs="Arial"/>
          <w:i/>
          <w:iCs/>
          <w:color w:val="000000" w:themeColor="text1"/>
          <w:sz w:val="19"/>
          <w:szCs w:val="19"/>
          <w:lang w:val="es-ES_tradnl"/>
        </w:rPr>
        <w:t> de la ley 142 de 1994: “Salvo en cuanto la Constitución Política o esta ley dispongan expresamente lo contrario, la constitución, y los actos de todas las empresas de servicios públicos, así como los requeridos para la administración y el ejercicio de los derechos de todas las personas que sean socias de ellas, en lo no dispuesto en esta ley, se regirán exclusivamente por las reglas del derecho privado.” y “La regla precedente se aplicará, inclusive, a las sociedades en las que las entidades públicas sean parte, sin atender al porcentaje que sus aportes representen dentro del capital social, ni a la naturaleza del acto o del derecho que se ejerce.”</w:t>
      </w:r>
    </w:p>
    <w:p w14:paraId="7F0C5258" w14:textId="77777777" w:rsidR="00AF4DDD" w:rsidRPr="00963B42" w:rsidRDefault="00AF4DDD" w:rsidP="000D6E44">
      <w:pPr>
        <w:pStyle w:val="NormalWeb"/>
        <w:shd w:val="clear" w:color="auto" w:fill="FFFFFF"/>
        <w:spacing w:before="0" w:beforeAutospacing="0" w:after="0" w:afterAutospacing="0"/>
        <w:ind w:firstLine="709"/>
        <w:jc w:val="both"/>
        <w:rPr>
          <w:rStyle w:val="iaj"/>
          <w:rFonts w:ascii="Arial" w:hAnsi="Arial" w:cs="Arial"/>
          <w:color w:val="000000" w:themeColor="text1"/>
          <w:sz w:val="19"/>
          <w:szCs w:val="19"/>
          <w:lang w:val="es-ES_tradnl"/>
        </w:rPr>
      </w:pPr>
      <w:r w:rsidRPr="00963B42">
        <w:rPr>
          <w:rStyle w:val="iaj"/>
          <w:rFonts w:ascii="Arial" w:hAnsi="Arial" w:cs="Arial"/>
          <w:i/>
          <w:iCs/>
          <w:color w:val="000000" w:themeColor="text1"/>
          <w:sz w:val="19"/>
          <w:szCs w:val="19"/>
          <w:lang w:val="es-ES_tradnl"/>
        </w:rPr>
        <w:t>»De modo que, para el análisis del régimen de actos y contratos de las empresas prestadoras de servicios públicos domiciliarios, debe partirse de una regla general: aplica el “derecho privado”. Y sólo deben aplicarse las disposiciones de “derecho público” cuando así lo señale de manera expresa la misma ley </w:t>
      </w:r>
      <w:hyperlink r:id="rId4" w:anchor="INICIO" w:history="1">
        <w:r w:rsidRPr="00963B42">
          <w:rPr>
            <w:rStyle w:val="Hipervnculo"/>
            <w:rFonts w:ascii="Arial" w:hAnsi="Arial" w:cs="Arial"/>
            <w:i/>
            <w:iCs/>
            <w:color w:val="000000" w:themeColor="text1"/>
            <w:sz w:val="19"/>
            <w:szCs w:val="19"/>
            <w:lang w:val="es-ES_tradnl"/>
          </w:rPr>
          <w:t>142</w:t>
        </w:r>
      </w:hyperlink>
      <w:r w:rsidRPr="00963B42">
        <w:rPr>
          <w:rStyle w:val="iaj"/>
          <w:rFonts w:ascii="Arial" w:hAnsi="Arial" w:cs="Arial"/>
          <w:i/>
          <w:iCs/>
          <w:color w:val="000000" w:themeColor="text1"/>
          <w:sz w:val="19"/>
          <w:szCs w:val="19"/>
          <w:lang w:val="es-ES_tradnl"/>
        </w:rPr>
        <w:t> de 1994 o una disposición constitucional. Una de estas excepciones, por ejemplo, son los contratos a que se refiere el numeral 1 del artículo </w:t>
      </w:r>
      <w:hyperlink r:id="rId5" w:anchor="39" w:history="1">
        <w:r w:rsidRPr="00963B42">
          <w:rPr>
            <w:rStyle w:val="Hipervnculo"/>
            <w:rFonts w:ascii="Arial" w:hAnsi="Arial" w:cs="Arial"/>
            <w:i/>
            <w:iCs/>
            <w:color w:val="000000" w:themeColor="text1"/>
            <w:sz w:val="19"/>
            <w:szCs w:val="19"/>
            <w:lang w:val="es-ES_tradnl"/>
          </w:rPr>
          <w:t>39</w:t>
        </w:r>
      </w:hyperlink>
      <w:r w:rsidRPr="00963B42">
        <w:rPr>
          <w:rStyle w:val="iaj"/>
          <w:rFonts w:ascii="Arial" w:hAnsi="Arial" w:cs="Arial"/>
          <w:i/>
          <w:iCs/>
          <w:color w:val="000000" w:themeColor="text1"/>
          <w:sz w:val="19"/>
          <w:szCs w:val="19"/>
          <w:lang w:val="es-ES_tradnl"/>
        </w:rPr>
        <w:t> de la ley 142 de 1994.</w:t>
      </w:r>
    </w:p>
    <w:p w14:paraId="16BFF0E2" w14:textId="77777777" w:rsidR="00AF4DDD" w:rsidRPr="00963B42" w:rsidRDefault="00AF4DDD" w:rsidP="000D6E44">
      <w:pPr>
        <w:pStyle w:val="NormalWeb"/>
        <w:shd w:val="clear" w:color="auto" w:fill="FFFFFF"/>
        <w:spacing w:before="0" w:beforeAutospacing="0" w:after="0" w:afterAutospacing="0"/>
        <w:ind w:firstLine="709"/>
        <w:jc w:val="both"/>
        <w:rPr>
          <w:rStyle w:val="iaj"/>
          <w:rFonts w:ascii="Arial" w:hAnsi="Arial" w:cs="Arial"/>
          <w:color w:val="000000" w:themeColor="text1"/>
          <w:sz w:val="19"/>
          <w:szCs w:val="19"/>
          <w:lang w:val="es-ES_tradnl"/>
        </w:rPr>
      </w:pPr>
      <w:r w:rsidRPr="00963B42">
        <w:rPr>
          <w:rStyle w:val="iaj"/>
          <w:rFonts w:ascii="Arial" w:hAnsi="Arial" w:cs="Arial"/>
          <w:i/>
          <w:iCs/>
          <w:color w:val="000000" w:themeColor="text1"/>
          <w:sz w:val="19"/>
          <w:szCs w:val="19"/>
          <w:lang w:val="es-ES_tradnl"/>
        </w:rPr>
        <w:t>»De otra parte, el artículo </w:t>
      </w:r>
      <w:hyperlink r:id="rId6" w:anchor="31" w:history="1">
        <w:r w:rsidRPr="00963B42">
          <w:rPr>
            <w:rStyle w:val="Hipervnculo"/>
            <w:rFonts w:ascii="Arial" w:hAnsi="Arial" w:cs="Arial"/>
            <w:i/>
            <w:iCs/>
            <w:color w:val="000000" w:themeColor="text1"/>
            <w:sz w:val="19"/>
            <w:szCs w:val="19"/>
            <w:lang w:val="es-ES_tradnl"/>
          </w:rPr>
          <w:t>31</w:t>
        </w:r>
      </w:hyperlink>
      <w:r w:rsidRPr="00963B42">
        <w:rPr>
          <w:rStyle w:val="iaj"/>
          <w:rFonts w:ascii="Arial" w:hAnsi="Arial" w:cs="Arial"/>
          <w:i/>
          <w:iCs/>
          <w:color w:val="000000" w:themeColor="text1"/>
          <w:sz w:val="19"/>
          <w:szCs w:val="19"/>
          <w:lang w:val="es-ES_tradnl"/>
        </w:rPr>
        <w:t> de la ley 142 de 1994, señala que los contratos que celebren las entidades estatales que presten servicios públicos se rigen por el derecho privado, salvo en lo que la ley </w:t>
      </w:r>
      <w:hyperlink r:id="rId7" w:anchor="INICIO" w:history="1">
        <w:r w:rsidRPr="00963B42">
          <w:rPr>
            <w:rStyle w:val="Hipervnculo"/>
            <w:rFonts w:ascii="Arial" w:hAnsi="Arial" w:cs="Arial"/>
            <w:i/>
            <w:iCs/>
            <w:color w:val="000000" w:themeColor="text1"/>
            <w:sz w:val="19"/>
            <w:szCs w:val="19"/>
            <w:lang w:val="es-ES_tradnl"/>
          </w:rPr>
          <w:t>142</w:t>
        </w:r>
      </w:hyperlink>
      <w:r w:rsidRPr="00963B42">
        <w:rPr>
          <w:rStyle w:val="iaj"/>
          <w:rFonts w:ascii="Arial" w:hAnsi="Arial" w:cs="Arial"/>
          <w:i/>
          <w:iCs/>
          <w:color w:val="000000" w:themeColor="text1"/>
          <w:sz w:val="19"/>
          <w:szCs w:val="19"/>
          <w:lang w:val="es-ES_tradnl"/>
        </w:rPr>
        <w:t> disponga otra cosa. A su vez, el parágrafo del mismo artículo señala que los contratos que celebren las entidades territoriales con las empresas de servicios públicos, para que estas asuman la prestación de los servicios públicos, o para que sustituyan en la prestación a otra empresa que entre en causal de disolución o liquidación, se regirán por el estatuto general de la contratación pública, y en todo caso el proceso de selección deberá realizarse previa licitación pública.</w:t>
      </w:r>
    </w:p>
    <w:p w14:paraId="5C88CBC4" w14:textId="245E86E6" w:rsidR="00AF4DDD" w:rsidRPr="00963B42" w:rsidRDefault="00AF4DDD" w:rsidP="000D6E44">
      <w:pPr>
        <w:pStyle w:val="NormalWeb"/>
        <w:shd w:val="clear" w:color="auto" w:fill="FFFFFF"/>
        <w:spacing w:before="0" w:beforeAutospacing="0" w:after="0" w:afterAutospacing="0"/>
        <w:ind w:firstLine="709"/>
        <w:jc w:val="both"/>
        <w:rPr>
          <w:rStyle w:val="iaj"/>
          <w:rFonts w:ascii="Arial" w:hAnsi="Arial" w:cs="Arial"/>
          <w:color w:val="000000" w:themeColor="text1"/>
          <w:sz w:val="19"/>
          <w:szCs w:val="19"/>
          <w:lang w:val="es-ES_tradnl"/>
        </w:rPr>
      </w:pPr>
      <w:r w:rsidRPr="00963B42">
        <w:rPr>
          <w:rStyle w:val="iaj"/>
          <w:rFonts w:ascii="Arial" w:hAnsi="Arial" w:cs="Arial"/>
          <w:color w:val="000000" w:themeColor="text1"/>
          <w:sz w:val="19"/>
          <w:szCs w:val="19"/>
          <w:lang w:val="es-ES_tradnl"/>
        </w:rPr>
        <w:t>»[…]» (Las negrillas y cursivas son del original). (Superintendencia de Servicios Públicos Domiciliarios. Concepto 715 de 2014. Radicado: 20145290427992).</w:t>
      </w:r>
    </w:p>
    <w:p w14:paraId="5969E6F7" w14:textId="77777777" w:rsidR="00B74F47" w:rsidRPr="00963B42" w:rsidRDefault="00B74F47" w:rsidP="000D6E44">
      <w:pPr>
        <w:pStyle w:val="NormalWeb"/>
        <w:shd w:val="clear" w:color="auto" w:fill="FFFFFF"/>
        <w:spacing w:before="0" w:beforeAutospacing="0" w:after="0" w:afterAutospacing="0"/>
        <w:ind w:firstLine="709"/>
        <w:jc w:val="both"/>
        <w:rPr>
          <w:rFonts w:ascii="Arial" w:hAnsi="Arial" w:cs="Arial"/>
          <w:color w:val="000000" w:themeColor="text1"/>
          <w:sz w:val="19"/>
          <w:szCs w:val="19"/>
          <w:lang w:val="es-ES_tradnl"/>
        </w:rPr>
      </w:pPr>
    </w:p>
  </w:footnote>
  <w:footnote w:id="23">
    <w:p w14:paraId="06FE0ADA" w14:textId="77777777" w:rsidR="00AF4DDD" w:rsidRPr="00963B42" w:rsidRDefault="00AF4DDD" w:rsidP="000D6E44">
      <w:pPr>
        <w:pStyle w:val="Textonotapie"/>
        <w:ind w:firstLine="709"/>
        <w:jc w:val="both"/>
        <w:rPr>
          <w:rFonts w:ascii="Arial" w:hAnsi="Arial" w:cs="Arial"/>
          <w:color w:val="000000" w:themeColor="text1"/>
          <w:sz w:val="19"/>
          <w:szCs w:val="19"/>
          <w:lang w:val="es-ES_tradnl"/>
        </w:rPr>
      </w:pPr>
      <w:r w:rsidRPr="00963B42">
        <w:rPr>
          <w:rStyle w:val="Refdenotaalpie"/>
          <w:rFonts w:ascii="Arial" w:hAnsi="Arial" w:cs="Arial"/>
          <w:color w:val="000000" w:themeColor="text1"/>
          <w:sz w:val="19"/>
          <w:szCs w:val="19"/>
          <w:lang w:val="es-ES_tradnl"/>
        </w:rPr>
        <w:footnoteRef/>
      </w:r>
      <w:r w:rsidRPr="00963B42">
        <w:rPr>
          <w:rFonts w:ascii="Arial" w:hAnsi="Arial" w:cs="Arial"/>
          <w:color w:val="000000" w:themeColor="text1"/>
          <w:sz w:val="19"/>
          <w:szCs w:val="19"/>
          <w:lang w:val="es-ES_tradnl"/>
        </w:rPr>
        <w:t xml:space="preserve"> Al respecto, puede consultarse el texto de MARÍN CORTÉS, Fabián G. Los servicios semipúblicos domiciliarios. Bogotá: Temis, 2010. pp. 355-371.</w:t>
      </w:r>
    </w:p>
  </w:footnote>
  <w:footnote w:id="24">
    <w:p w14:paraId="5AF30F35" w14:textId="77777777" w:rsidR="00AF4DDD" w:rsidRPr="00963B42" w:rsidRDefault="00AF4DDD" w:rsidP="000D6E44">
      <w:pPr>
        <w:ind w:firstLine="709"/>
        <w:jc w:val="both"/>
        <w:rPr>
          <w:rFonts w:ascii="Arial" w:eastAsia="Calibri" w:hAnsi="Arial" w:cs="Arial"/>
          <w:color w:val="000000" w:themeColor="text1"/>
          <w:sz w:val="19"/>
          <w:szCs w:val="19"/>
          <w:lang w:val="es-ES_tradnl"/>
        </w:rPr>
      </w:pPr>
      <w:r w:rsidRPr="00963B42">
        <w:rPr>
          <w:rStyle w:val="Refdenotaalpie"/>
          <w:rFonts w:ascii="Arial" w:hAnsi="Arial" w:cs="Arial"/>
          <w:color w:val="000000" w:themeColor="text1"/>
          <w:sz w:val="19"/>
          <w:szCs w:val="19"/>
        </w:rPr>
        <w:footnoteRef/>
      </w:r>
      <w:r w:rsidRPr="00963B42">
        <w:rPr>
          <w:rFonts w:ascii="Arial" w:hAnsi="Arial" w:cs="Arial"/>
          <w:color w:val="000000" w:themeColor="text1"/>
          <w:sz w:val="19"/>
          <w:szCs w:val="19"/>
        </w:rPr>
        <w:t xml:space="preserve"> </w:t>
      </w:r>
      <w:r w:rsidRPr="00963B42">
        <w:rPr>
          <w:rFonts w:ascii="Arial" w:hAnsi="Arial" w:cs="Arial"/>
          <w:color w:val="000000" w:themeColor="text1"/>
          <w:sz w:val="19"/>
          <w:szCs w:val="19"/>
          <w:lang w:val="es-ES"/>
        </w:rPr>
        <w:t>Este artículo consagra los principios de la función administrativa, así: «</w:t>
      </w:r>
      <w:r w:rsidRPr="00963B42">
        <w:rPr>
          <w:rFonts w:ascii="Arial" w:eastAsia="Calibri" w:hAnsi="Arial" w:cs="Arial"/>
          <w:color w:val="000000" w:themeColor="text1"/>
          <w:sz w:val="19"/>
          <w:szCs w:val="19"/>
          <w:lang w:val="es-ES_tradnl"/>
        </w:rPr>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p w14:paraId="399B3F11" w14:textId="77777777" w:rsidR="00AF4DDD" w:rsidRPr="00963B42" w:rsidRDefault="00AF4DDD" w:rsidP="000D6E44">
      <w:pPr>
        <w:pStyle w:val="Textonotapie"/>
        <w:ind w:firstLine="709"/>
        <w:jc w:val="both"/>
        <w:rPr>
          <w:rFonts w:ascii="Arial" w:hAnsi="Arial" w:cs="Arial"/>
          <w:color w:val="000000" w:themeColor="text1"/>
          <w:sz w:val="19"/>
          <w:szCs w:val="19"/>
          <w:lang w:val="es-ES"/>
        </w:rPr>
      </w:pPr>
      <w:r w:rsidRPr="00963B42">
        <w:rPr>
          <w:rFonts w:ascii="Arial" w:eastAsia="Calibri" w:hAnsi="Arial" w:cs="Arial"/>
          <w:color w:val="000000" w:themeColor="text1"/>
          <w:sz w:val="19"/>
          <w:szCs w:val="19"/>
          <w:lang w:val="es-ES_tradnl"/>
        </w:rPr>
        <w:t>»Las autoridades administrativas deben coordinar sus actuaciones para el adecuado cumplimiento de los fines del Estado. La administración pública, en todos sus órdenes, tendrá un control interno que se ejercerá en los términos que señale la ley».</w:t>
      </w:r>
    </w:p>
  </w:footnote>
  <w:footnote w:id="25">
    <w:p w14:paraId="13CF4EB6" w14:textId="77777777" w:rsidR="00AF4DDD" w:rsidRPr="00963B42" w:rsidRDefault="00AF4DDD" w:rsidP="000D6E44">
      <w:pPr>
        <w:pStyle w:val="Textonotapie"/>
        <w:ind w:firstLine="709"/>
        <w:jc w:val="both"/>
        <w:rPr>
          <w:rFonts w:ascii="Arial" w:hAnsi="Arial" w:cs="Arial"/>
          <w:color w:val="000000" w:themeColor="text1"/>
          <w:sz w:val="19"/>
          <w:szCs w:val="19"/>
        </w:rPr>
      </w:pPr>
      <w:r w:rsidRPr="00963B42">
        <w:rPr>
          <w:rStyle w:val="Refdenotaalpie"/>
          <w:rFonts w:ascii="Arial" w:hAnsi="Arial" w:cs="Arial"/>
          <w:color w:val="000000" w:themeColor="text1"/>
          <w:sz w:val="19"/>
          <w:szCs w:val="19"/>
        </w:rPr>
        <w:footnoteRef/>
      </w:r>
      <w:r w:rsidRPr="00963B42">
        <w:rPr>
          <w:rFonts w:ascii="Arial" w:hAnsi="Arial" w:cs="Arial"/>
          <w:color w:val="000000" w:themeColor="text1"/>
          <w:sz w:val="19"/>
          <w:szCs w:val="19"/>
        </w:rPr>
        <w:t xml:space="preserve"> Tal artículo, modificado por el artículo 1 del Acto Legislativo 4 de 2019, expresa en su cuarto inciso: «La vigilancia de la gestión fiscal del Estado incluye el seguimiento permanente al recurso público, sin oponibilidad de reserva legal para el acceso a la información por parte de los órganos de control fiscal, y el control financiero, de gestión y de resultados, fundado en la eficiencia, la economía, la equidad, el desarrollo sostenible y el cumplimiento del principio de valoración de costos ambientales. La Contraloría General de la República tendrá competencia prevalente para ejercer control sobre la gestión de cualquier entidad territorial, de conformidad con lo que reglamente la ley».</w:t>
      </w:r>
    </w:p>
  </w:footnote>
  <w:footnote w:id="26">
    <w:p w14:paraId="130B664D" w14:textId="77777777" w:rsidR="00AF4DDD" w:rsidRPr="00963B42" w:rsidRDefault="00AF4DDD" w:rsidP="000D6E44">
      <w:pPr>
        <w:ind w:firstLine="709"/>
        <w:jc w:val="both"/>
        <w:rPr>
          <w:rFonts w:ascii="Arial" w:eastAsia="Calibri" w:hAnsi="Arial" w:cs="Arial"/>
          <w:color w:val="000000" w:themeColor="text1"/>
          <w:sz w:val="19"/>
          <w:szCs w:val="19"/>
          <w:lang w:val="es-ES_tradnl"/>
        </w:rPr>
      </w:pPr>
      <w:r w:rsidRPr="00963B42">
        <w:rPr>
          <w:rStyle w:val="Refdenotaalpie"/>
          <w:rFonts w:ascii="Arial" w:hAnsi="Arial" w:cs="Arial"/>
          <w:color w:val="000000" w:themeColor="text1"/>
          <w:sz w:val="19"/>
          <w:szCs w:val="19"/>
        </w:rPr>
        <w:footnoteRef/>
      </w:r>
      <w:r w:rsidRPr="00963B42">
        <w:rPr>
          <w:rFonts w:ascii="Arial" w:hAnsi="Arial" w:cs="Arial"/>
          <w:color w:val="000000" w:themeColor="text1"/>
          <w:sz w:val="19"/>
          <w:szCs w:val="19"/>
        </w:rPr>
        <w:t xml:space="preserve"> </w:t>
      </w:r>
      <w:r w:rsidRPr="00963B42">
        <w:rPr>
          <w:rFonts w:ascii="Arial" w:hAnsi="Arial" w:cs="Arial"/>
          <w:color w:val="000000" w:themeColor="text1"/>
          <w:sz w:val="19"/>
          <w:szCs w:val="19"/>
          <w:lang w:val="es-ES"/>
        </w:rPr>
        <w:t>Dicha norma dispone: «</w:t>
      </w:r>
      <w:r w:rsidRPr="00963B42">
        <w:rPr>
          <w:rFonts w:ascii="Arial" w:eastAsia="Calibri" w:hAnsi="Arial" w:cs="Arial"/>
          <w:color w:val="000000" w:themeColor="text1"/>
          <w:sz w:val="19"/>
          <w:szCs w:val="19"/>
          <w:lang w:val="es-ES_tradnl"/>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footnote>
  <w:footnote w:id="27">
    <w:p w14:paraId="376044B5" w14:textId="60C4CEDA" w:rsidR="00AF4DDD" w:rsidRPr="00963B42" w:rsidRDefault="00AF4DDD" w:rsidP="000D6E44">
      <w:pPr>
        <w:pStyle w:val="Textonotapie"/>
        <w:ind w:firstLine="709"/>
        <w:jc w:val="both"/>
        <w:rPr>
          <w:rFonts w:ascii="Arial" w:hAnsi="Arial" w:cs="Arial"/>
          <w:color w:val="000000" w:themeColor="text1"/>
          <w:sz w:val="19"/>
          <w:szCs w:val="19"/>
          <w:lang w:val="es-ES_tradnl"/>
        </w:rPr>
      </w:pPr>
      <w:r w:rsidRPr="00963B42">
        <w:rPr>
          <w:rStyle w:val="Refdenotaalpie"/>
          <w:rFonts w:ascii="Arial" w:hAnsi="Arial" w:cs="Arial"/>
          <w:color w:val="000000" w:themeColor="text1"/>
          <w:sz w:val="19"/>
          <w:szCs w:val="19"/>
          <w:lang w:val="es-ES_tradnl"/>
        </w:rPr>
        <w:footnoteRef/>
      </w:r>
      <w:r w:rsidRPr="00963B42">
        <w:rPr>
          <w:rFonts w:ascii="Arial" w:hAnsi="Arial" w:cs="Arial"/>
          <w:color w:val="000000" w:themeColor="text1"/>
          <w:sz w:val="19"/>
          <w:szCs w:val="19"/>
          <w:lang w:val="es-ES_tradnl"/>
        </w:rPr>
        <w:t xml:space="preserve"> MARÍN, </w:t>
      </w:r>
      <w:r w:rsidRPr="00963B42">
        <w:rPr>
          <w:rFonts w:ascii="Arial" w:hAnsi="Arial" w:cs="Arial"/>
          <w:i/>
          <w:color w:val="000000" w:themeColor="text1"/>
          <w:sz w:val="19"/>
          <w:szCs w:val="19"/>
          <w:lang w:val="es-ES_tradnl"/>
        </w:rPr>
        <w:t>Op.cit</w:t>
      </w:r>
      <w:r w:rsidRPr="00963B42">
        <w:rPr>
          <w:rFonts w:ascii="Arial" w:hAnsi="Arial" w:cs="Arial"/>
          <w:color w:val="000000" w:themeColor="text1"/>
          <w:sz w:val="19"/>
          <w:szCs w:val="19"/>
          <w:lang w:val="es-ES_tradnl"/>
        </w:rPr>
        <w:t>. p. 125.</w:t>
      </w:r>
    </w:p>
    <w:p w14:paraId="794069A4" w14:textId="77777777" w:rsidR="00E01A01" w:rsidRPr="00963B42" w:rsidRDefault="00E01A01" w:rsidP="000D6E44">
      <w:pPr>
        <w:pStyle w:val="Textonotapie"/>
        <w:ind w:firstLine="709"/>
        <w:jc w:val="both"/>
        <w:rPr>
          <w:rFonts w:ascii="Arial" w:hAnsi="Arial" w:cs="Arial"/>
          <w:color w:val="000000" w:themeColor="text1"/>
          <w:sz w:val="19"/>
          <w:szCs w:val="19"/>
          <w:lang w:val="es-ES_tradnl"/>
        </w:rPr>
      </w:pPr>
    </w:p>
  </w:footnote>
  <w:footnote w:id="28">
    <w:p w14:paraId="67BAFEC7" w14:textId="77777777" w:rsidR="00AF4DDD" w:rsidRPr="00963B42" w:rsidRDefault="00AF4DDD" w:rsidP="000D6E44">
      <w:pPr>
        <w:pStyle w:val="Textonotapie"/>
        <w:ind w:firstLine="709"/>
        <w:jc w:val="both"/>
        <w:rPr>
          <w:rFonts w:ascii="Arial" w:hAnsi="Arial" w:cs="Arial"/>
          <w:color w:val="000000" w:themeColor="text1"/>
          <w:sz w:val="19"/>
          <w:szCs w:val="19"/>
        </w:rPr>
      </w:pPr>
      <w:r w:rsidRPr="00963B42">
        <w:rPr>
          <w:rStyle w:val="Refdenotaalpie"/>
          <w:rFonts w:ascii="Arial" w:hAnsi="Arial" w:cs="Arial"/>
          <w:color w:val="000000" w:themeColor="text1"/>
          <w:sz w:val="19"/>
          <w:szCs w:val="19"/>
        </w:rPr>
        <w:footnoteRef/>
      </w:r>
      <w:r w:rsidRPr="00963B42">
        <w:rPr>
          <w:rFonts w:ascii="Arial" w:hAnsi="Arial" w:cs="Arial"/>
          <w:color w:val="000000" w:themeColor="text1"/>
          <w:sz w:val="19"/>
          <w:szCs w:val="19"/>
        </w:rPr>
        <w:t xml:space="preserve"> El artículo 6 de la Ley 80 de 1993 expresa: «Pueden celebrar contratos con las entidades estatales las personas consideradas legalmente capaces en las disposiciones vigentes. También podrán celebrar contratos con las entidades estatales, los consorcios y uniones temporales.</w:t>
      </w:r>
    </w:p>
    <w:p w14:paraId="0BCCF3EF" w14:textId="77777777" w:rsidR="00AF4DDD" w:rsidRPr="00963B42" w:rsidRDefault="00AF4DDD" w:rsidP="000D6E44">
      <w:pPr>
        <w:pStyle w:val="Textonotapie"/>
        <w:ind w:firstLine="709"/>
        <w:jc w:val="both"/>
        <w:rPr>
          <w:rFonts w:ascii="Arial" w:hAnsi="Arial" w:cs="Arial"/>
          <w:color w:val="000000" w:themeColor="text1"/>
          <w:sz w:val="19"/>
          <w:szCs w:val="19"/>
        </w:rPr>
      </w:pPr>
      <w:r w:rsidRPr="00963B42">
        <w:rPr>
          <w:rFonts w:ascii="Arial" w:hAnsi="Arial" w:cs="Arial"/>
          <w:color w:val="000000" w:themeColor="text1"/>
          <w:sz w:val="19"/>
          <w:szCs w:val="19"/>
        </w:rPr>
        <w:t>»Las personas jurídicas nacionales y extranjeras deberán acreditar que su duración no será inferior a la del plazo del contrato y un año más».</w:t>
      </w:r>
    </w:p>
    <w:p w14:paraId="50B6D0EB" w14:textId="77777777" w:rsidR="00AF4DDD" w:rsidRPr="00963B42" w:rsidRDefault="00AF4DDD" w:rsidP="000D6E44">
      <w:pPr>
        <w:pStyle w:val="Textonotapie"/>
        <w:ind w:firstLine="709"/>
        <w:jc w:val="both"/>
        <w:rPr>
          <w:rFonts w:ascii="Arial" w:hAnsi="Arial" w:cs="Arial"/>
          <w:color w:val="000000" w:themeColor="text1"/>
          <w:sz w:val="19"/>
          <w:szCs w:val="19"/>
        </w:rPr>
      </w:pPr>
    </w:p>
  </w:footnote>
  <w:footnote w:id="29">
    <w:p w14:paraId="1079B0F3" w14:textId="77777777" w:rsidR="00AF4DDD" w:rsidRPr="00963B42" w:rsidRDefault="00AF4DDD" w:rsidP="000D6E44">
      <w:pPr>
        <w:pStyle w:val="Textonotapie"/>
        <w:ind w:firstLine="709"/>
        <w:jc w:val="both"/>
        <w:rPr>
          <w:rFonts w:ascii="Arial" w:hAnsi="Arial" w:cs="Arial"/>
          <w:color w:val="000000" w:themeColor="text1"/>
          <w:sz w:val="19"/>
          <w:szCs w:val="19"/>
        </w:rPr>
      </w:pPr>
      <w:r w:rsidRPr="00963B42">
        <w:rPr>
          <w:rStyle w:val="Refdenotaalpie"/>
          <w:rFonts w:ascii="Arial" w:hAnsi="Arial" w:cs="Arial"/>
          <w:color w:val="000000" w:themeColor="text1"/>
          <w:sz w:val="19"/>
          <w:szCs w:val="19"/>
        </w:rPr>
        <w:footnoteRef/>
      </w:r>
      <w:r w:rsidRPr="00963B42">
        <w:rPr>
          <w:rFonts w:ascii="Arial" w:hAnsi="Arial" w:cs="Arial"/>
          <w:color w:val="000000" w:themeColor="text1"/>
          <w:sz w:val="19"/>
          <w:szCs w:val="19"/>
        </w:rPr>
        <w:t xml:space="preserve"> El artículo 1502 del Código Civil prevé la capacidad legal como requisito para obligarse contractualmente, en los siguientes términos: «Para que una persona se obligue a otra por un acto o declaración de voluntad, es necesario:</w:t>
      </w:r>
    </w:p>
    <w:p w14:paraId="27860B22" w14:textId="77777777" w:rsidR="00AF4DDD" w:rsidRPr="00963B42" w:rsidRDefault="00AF4DDD" w:rsidP="000D6E44">
      <w:pPr>
        <w:pStyle w:val="Textonotapie"/>
        <w:ind w:firstLine="709"/>
        <w:jc w:val="both"/>
        <w:rPr>
          <w:rFonts w:ascii="Arial" w:hAnsi="Arial" w:cs="Arial"/>
          <w:color w:val="000000" w:themeColor="text1"/>
          <w:sz w:val="19"/>
          <w:szCs w:val="19"/>
        </w:rPr>
      </w:pPr>
      <w:r w:rsidRPr="00963B42">
        <w:rPr>
          <w:rFonts w:ascii="Arial" w:hAnsi="Arial" w:cs="Arial"/>
          <w:color w:val="000000" w:themeColor="text1"/>
          <w:sz w:val="19"/>
          <w:szCs w:val="19"/>
        </w:rPr>
        <w:t>»1o.) que sea legalmente capaz.</w:t>
      </w:r>
    </w:p>
    <w:p w14:paraId="5C65DB4F" w14:textId="77777777" w:rsidR="00AF4DDD" w:rsidRPr="00963B42" w:rsidRDefault="00AF4DDD" w:rsidP="000D6E44">
      <w:pPr>
        <w:pStyle w:val="Textonotapie"/>
        <w:ind w:firstLine="709"/>
        <w:jc w:val="both"/>
        <w:rPr>
          <w:rFonts w:ascii="Arial" w:hAnsi="Arial" w:cs="Arial"/>
          <w:color w:val="000000" w:themeColor="text1"/>
          <w:sz w:val="19"/>
          <w:szCs w:val="19"/>
        </w:rPr>
      </w:pPr>
      <w:r w:rsidRPr="00963B42">
        <w:rPr>
          <w:rFonts w:ascii="Arial" w:hAnsi="Arial" w:cs="Arial"/>
          <w:color w:val="000000" w:themeColor="text1"/>
          <w:sz w:val="19"/>
          <w:szCs w:val="19"/>
        </w:rPr>
        <w:t>[…]</w:t>
      </w:r>
    </w:p>
    <w:p w14:paraId="4A9B5C3C" w14:textId="77777777" w:rsidR="00AF4DDD" w:rsidRPr="00963B42" w:rsidRDefault="00AF4DDD" w:rsidP="000D6E44">
      <w:pPr>
        <w:pStyle w:val="Textonotapie"/>
        <w:ind w:firstLine="709"/>
        <w:jc w:val="both"/>
        <w:rPr>
          <w:rFonts w:ascii="Arial" w:hAnsi="Arial" w:cs="Arial"/>
          <w:color w:val="000000" w:themeColor="text1"/>
          <w:sz w:val="19"/>
          <w:szCs w:val="19"/>
        </w:rPr>
      </w:pPr>
      <w:r w:rsidRPr="00963B42">
        <w:rPr>
          <w:rFonts w:ascii="Arial" w:hAnsi="Arial" w:cs="Arial"/>
          <w:color w:val="000000" w:themeColor="text1"/>
          <w:sz w:val="19"/>
          <w:szCs w:val="19"/>
        </w:rPr>
        <w:t>»La capacidad legal de una persona consiste en poderse obligar por sí misma, sin el ministerio o la autorización de otra».</w:t>
      </w:r>
    </w:p>
    <w:p w14:paraId="452E5146" w14:textId="77777777" w:rsidR="00AF4DDD" w:rsidRPr="00963B42" w:rsidRDefault="00AF4DDD" w:rsidP="000D6E44">
      <w:pPr>
        <w:pStyle w:val="Textonotapie"/>
        <w:ind w:firstLine="709"/>
        <w:jc w:val="both"/>
        <w:rPr>
          <w:rFonts w:ascii="Arial" w:hAnsi="Arial" w:cs="Arial"/>
          <w:color w:val="000000" w:themeColor="text1"/>
          <w:sz w:val="19"/>
          <w:szCs w:val="19"/>
        </w:rPr>
      </w:pPr>
    </w:p>
  </w:footnote>
  <w:footnote w:id="30">
    <w:p w14:paraId="1CF0BE5A" w14:textId="77777777" w:rsidR="00AF4DDD" w:rsidRPr="00963B42" w:rsidRDefault="00AF4DDD" w:rsidP="000D6E44">
      <w:pPr>
        <w:pStyle w:val="Textonotapie"/>
        <w:ind w:firstLine="709"/>
        <w:jc w:val="both"/>
        <w:rPr>
          <w:rFonts w:ascii="Arial" w:hAnsi="Arial" w:cs="Arial"/>
          <w:color w:val="000000" w:themeColor="text1"/>
          <w:sz w:val="19"/>
          <w:szCs w:val="19"/>
          <w:lang w:val="es-ES"/>
        </w:rPr>
      </w:pPr>
      <w:r w:rsidRPr="00963B42">
        <w:rPr>
          <w:rStyle w:val="Refdenotaalpie"/>
          <w:rFonts w:ascii="Arial" w:hAnsi="Arial" w:cs="Arial"/>
          <w:color w:val="000000" w:themeColor="text1"/>
          <w:sz w:val="19"/>
          <w:szCs w:val="19"/>
        </w:rPr>
        <w:footnoteRef/>
      </w:r>
      <w:r w:rsidRPr="00963B42">
        <w:rPr>
          <w:rFonts w:ascii="Arial" w:hAnsi="Arial" w:cs="Arial"/>
          <w:color w:val="000000" w:themeColor="text1"/>
          <w:sz w:val="19"/>
          <w:szCs w:val="19"/>
        </w:rPr>
        <w:t xml:space="preserve"> Los incisos 1 y 2 de dicho artículo disponen: </w:t>
      </w:r>
      <w:r w:rsidRPr="00963B42">
        <w:rPr>
          <w:rFonts w:ascii="Arial" w:hAnsi="Arial" w:cs="Arial"/>
          <w:color w:val="000000" w:themeColor="text1"/>
          <w:sz w:val="19"/>
          <w:szCs w:val="19"/>
          <w:lang w:val="es-ES"/>
        </w:rPr>
        <w:t>«Todas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5AC346F4" w14:textId="77777777" w:rsidR="00AF4DDD" w:rsidRPr="00963B42" w:rsidRDefault="00AF4DDD" w:rsidP="000D6E44">
      <w:pPr>
        <w:pStyle w:val="Textonotapie"/>
        <w:ind w:firstLine="709"/>
        <w:jc w:val="both"/>
        <w:rPr>
          <w:rFonts w:ascii="Arial" w:hAnsi="Arial" w:cs="Arial"/>
          <w:color w:val="000000" w:themeColor="text1"/>
          <w:sz w:val="19"/>
          <w:szCs w:val="19"/>
          <w:lang w:val="es-ES"/>
        </w:rPr>
      </w:pPr>
      <w:r w:rsidRPr="00963B42">
        <w:rPr>
          <w:rFonts w:ascii="Arial" w:hAnsi="Arial" w:cs="Arial"/>
          <w:color w:val="000000" w:themeColor="text1"/>
          <w:sz w:val="19"/>
          <w:szCs w:val="19"/>
          <w:lang w:val="es-ES"/>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1085EAB1" w14:textId="77777777" w:rsidR="00AF4DDD" w:rsidRPr="00963B42" w:rsidRDefault="00AF4DDD" w:rsidP="000D6E44">
      <w:pPr>
        <w:pStyle w:val="Textonotapie"/>
        <w:ind w:firstLine="709"/>
        <w:jc w:val="both"/>
        <w:rPr>
          <w:rFonts w:ascii="Arial" w:hAnsi="Arial" w:cs="Arial"/>
          <w:color w:val="000000" w:themeColor="text1"/>
          <w:sz w:val="19"/>
          <w:szCs w:val="19"/>
        </w:rPr>
      </w:pPr>
    </w:p>
  </w:footnote>
  <w:footnote w:id="31">
    <w:p w14:paraId="7C8938ED" w14:textId="77777777" w:rsidR="00AF4DDD" w:rsidRPr="00963B42" w:rsidRDefault="00AF4DDD" w:rsidP="000D6E44">
      <w:pPr>
        <w:pStyle w:val="Textonotapie"/>
        <w:ind w:firstLine="709"/>
        <w:jc w:val="both"/>
        <w:rPr>
          <w:rFonts w:ascii="Arial" w:hAnsi="Arial" w:cs="Arial"/>
          <w:color w:val="000000" w:themeColor="text1"/>
          <w:sz w:val="19"/>
          <w:szCs w:val="19"/>
          <w:lang w:val="es-ES"/>
        </w:rPr>
      </w:pPr>
      <w:r w:rsidRPr="00963B42">
        <w:rPr>
          <w:rStyle w:val="Refdenotaalpie"/>
          <w:rFonts w:ascii="Arial" w:hAnsi="Arial" w:cs="Arial"/>
          <w:color w:val="000000" w:themeColor="text1"/>
          <w:sz w:val="19"/>
          <w:szCs w:val="19"/>
        </w:rPr>
        <w:footnoteRef/>
      </w:r>
      <w:r w:rsidRPr="00963B42">
        <w:rPr>
          <w:rFonts w:ascii="Arial" w:hAnsi="Arial" w:cs="Arial"/>
          <w:color w:val="000000" w:themeColor="text1"/>
          <w:sz w:val="19"/>
          <w:szCs w:val="19"/>
        </w:rPr>
        <w:t xml:space="preserve"> </w:t>
      </w:r>
      <w:r w:rsidRPr="00963B42">
        <w:rPr>
          <w:rFonts w:ascii="Arial" w:hAnsi="Arial" w:cs="Arial"/>
          <w:color w:val="000000" w:themeColor="text1"/>
          <w:sz w:val="19"/>
          <w:szCs w:val="19"/>
          <w:lang w:val="es-ES"/>
        </w:rPr>
        <w:t xml:space="preserve">En tal sentido, José Luis Benavides comenta que «Aunque la mayoría de las reglas limitativas de la responsabilidad contractual se aplican a la administración, existen también algunas restricciones importantes a la capacidad de los contratistas: </w:t>
      </w:r>
      <w:r w:rsidRPr="00963B42">
        <w:rPr>
          <w:rFonts w:ascii="Arial" w:hAnsi="Arial" w:cs="Arial"/>
          <w:i/>
          <w:iCs/>
          <w:color w:val="000000" w:themeColor="text1"/>
          <w:sz w:val="19"/>
          <w:szCs w:val="19"/>
          <w:lang w:val="es-ES"/>
        </w:rPr>
        <w:t>el régimen de inhabilidades e incompatibilidades</w:t>
      </w:r>
      <w:r w:rsidRPr="00963B42">
        <w:rPr>
          <w:rFonts w:ascii="Arial" w:hAnsi="Arial" w:cs="Arial"/>
          <w:color w:val="000000" w:themeColor="text1"/>
          <w:sz w:val="19"/>
          <w:szCs w:val="19"/>
          <w:lang w:val="es-ES"/>
        </w:rPr>
        <w:t xml:space="preserve"> (1) y la obligación de ciertos proponentes de inscribirse en el </w:t>
      </w:r>
      <w:r w:rsidRPr="00963B42">
        <w:rPr>
          <w:rFonts w:ascii="Arial" w:hAnsi="Arial" w:cs="Arial"/>
          <w:i/>
          <w:iCs/>
          <w:color w:val="000000" w:themeColor="text1"/>
          <w:sz w:val="19"/>
          <w:szCs w:val="19"/>
          <w:lang w:val="es-ES"/>
        </w:rPr>
        <w:t>registro único</w:t>
      </w:r>
      <w:r w:rsidRPr="00963B42">
        <w:rPr>
          <w:rFonts w:ascii="Arial" w:hAnsi="Arial" w:cs="Arial"/>
          <w:color w:val="000000" w:themeColor="text1"/>
          <w:sz w:val="19"/>
          <w:szCs w:val="19"/>
          <w:lang w:val="es-ES"/>
        </w:rPr>
        <w:t xml:space="preserve"> (2)» (BENAVIDES, José Luis. El contrato estatal. Entre el Derecho público y el Derecho privado. 2ª ed. Bogotá: Universidad Externado de Colombia, 2004. p. 278). </w:t>
      </w:r>
    </w:p>
    <w:p w14:paraId="3759D7E1" w14:textId="77777777" w:rsidR="00AF4DDD" w:rsidRPr="00963B42" w:rsidRDefault="00AF4DDD" w:rsidP="000D6E44">
      <w:pPr>
        <w:pStyle w:val="Textonotapie"/>
        <w:ind w:firstLine="709"/>
        <w:jc w:val="both"/>
        <w:rPr>
          <w:rFonts w:ascii="Arial" w:hAnsi="Arial" w:cs="Arial"/>
          <w:color w:val="000000" w:themeColor="text1"/>
          <w:sz w:val="19"/>
          <w:szCs w:val="19"/>
          <w:lang w:val="es-ES"/>
        </w:rPr>
      </w:pPr>
    </w:p>
  </w:footnote>
  <w:footnote w:id="32">
    <w:p w14:paraId="0CBBAF47" w14:textId="77777777" w:rsidR="00AF4DDD" w:rsidRPr="00963B42" w:rsidRDefault="00AF4DDD" w:rsidP="000D6E44">
      <w:pPr>
        <w:ind w:firstLine="709"/>
        <w:jc w:val="both"/>
        <w:rPr>
          <w:rFonts w:ascii="Arial" w:hAnsi="Arial" w:cs="Arial"/>
          <w:color w:val="000000" w:themeColor="text1"/>
          <w:sz w:val="19"/>
          <w:szCs w:val="19"/>
          <w:lang w:val="es-ES"/>
        </w:rPr>
      </w:pPr>
      <w:r w:rsidRPr="00963B42">
        <w:rPr>
          <w:rStyle w:val="Refdenotaalpie"/>
          <w:rFonts w:ascii="Arial" w:hAnsi="Arial" w:cs="Arial"/>
          <w:color w:val="000000" w:themeColor="text1"/>
          <w:sz w:val="19"/>
          <w:szCs w:val="19"/>
        </w:rPr>
        <w:footnoteRef/>
      </w:r>
      <w:r w:rsidRPr="00963B42">
        <w:rPr>
          <w:rFonts w:ascii="Arial" w:hAnsi="Arial" w:cs="Arial"/>
          <w:color w:val="000000" w:themeColor="text1"/>
          <w:sz w:val="19"/>
          <w:szCs w:val="19"/>
        </w:rPr>
        <w:t xml:space="preserve"> </w:t>
      </w:r>
      <w:r w:rsidRPr="00963B42">
        <w:rPr>
          <w:rFonts w:ascii="Arial" w:hAnsi="Arial" w:cs="Arial"/>
          <w:color w:val="000000" w:themeColor="text1"/>
          <w:sz w:val="19"/>
          <w:szCs w:val="19"/>
          <w:lang w:val="es-ES"/>
        </w:rPr>
        <w:t>Son inhabilidades que responden a esta circunstancia, entre otras, las siguientes: «Quienes participaron en las licitaciones o celebraron los contratos de que trata el literal anterior estando inhabilitados» (art. 8, num. 1º, lit. b, Ley 80/93); «Quienes dieron lugar a la declaratoria de caducidad» (art. 8, num. 1º, lit. c), Ley 80/93); «Quienes en sentencia judicial hayan sido condenados a la pena accesoria de interdicción de derechos y funciones públicas y quienes hayan sido sancionados disciplinariamente con destitución» (art. 8, num. 1º, lit. d), Ley 80/93); «Quienes sin justa causa se abstengan de suscribir el contrato estatal adjudicado» (art. 8, num. 1º, lit. e), Ley 80/93); «i) Los socios de sociedades de personas a las cuales se haya declarado la caducidad, así como las sociedades de personas de las que aquellos formen parte con posterioridad a dicha declaratoria» (art. 8, num. 1º, lit. i), Ley 80/93); «Las personas naturales que hayan sido declaradas responsables judicialmente por la 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(art. 8, num. 1º, lit. j), Ley 80/93);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 (art. 8, num. 1º, lit. k), Ley 80/93); «Haber sido objeto de imposición de cinco (5) o más multas durante la ejecución de uno o varios contratos, con una o varias entidades estatales, durante los últimos tres (3) años; […] Haber sido objeto de declaratorias de incumplimiento contractual en por lo menos dos (2) contratos, con una o varias entidades estatales, durante los últimos tres (3) años; […] Haber sido objeto de imposición de dos (2) multas y un (1) incumplimiento durante una misma vigencia fiscal, con una o varias entidades estatales» (art. 90, lit. a), b) y c), Ley 1474/11, modificado por el art. 43, Ley 1955/19).</w:t>
      </w:r>
    </w:p>
    <w:p w14:paraId="173FF6C9" w14:textId="77777777" w:rsidR="00AF4DDD" w:rsidRPr="00963B42" w:rsidRDefault="00AF4DDD" w:rsidP="000D6E44">
      <w:pPr>
        <w:ind w:firstLine="709"/>
        <w:jc w:val="both"/>
        <w:rPr>
          <w:rFonts w:ascii="Arial" w:hAnsi="Arial" w:cs="Arial"/>
          <w:color w:val="000000" w:themeColor="text1"/>
          <w:sz w:val="19"/>
          <w:szCs w:val="19"/>
          <w:lang w:val="es-ES"/>
        </w:rPr>
      </w:pPr>
    </w:p>
  </w:footnote>
  <w:footnote w:id="33">
    <w:p w14:paraId="0BEB3525" w14:textId="77777777" w:rsidR="00AF4DDD" w:rsidRPr="00963B42" w:rsidRDefault="00AF4DDD" w:rsidP="000D6E44">
      <w:pPr>
        <w:pStyle w:val="Textonotapie"/>
        <w:ind w:firstLine="709"/>
        <w:jc w:val="both"/>
        <w:rPr>
          <w:rFonts w:ascii="Arial" w:hAnsi="Arial" w:cs="Arial"/>
          <w:color w:val="000000" w:themeColor="text1"/>
          <w:sz w:val="19"/>
          <w:szCs w:val="19"/>
          <w:lang w:val="es-ES"/>
        </w:rPr>
      </w:pPr>
      <w:r w:rsidRPr="00963B42">
        <w:rPr>
          <w:rStyle w:val="Refdenotaalpie"/>
          <w:rFonts w:ascii="Arial" w:hAnsi="Arial" w:cs="Arial"/>
          <w:color w:val="000000" w:themeColor="text1"/>
          <w:sz w:val="19"/>
          <w:szCs w:val="19"/>
        </w:rPr>
        <w:footnoteRef/>
      </w:r>
      <w:r w:rsidRPr="00963B42">
        <w:rPr>
          <w:rFonts w:ascii="Arial" w:hAnsi="Arial" w:cs="Arial"/>
          <w:color w:val="000000" w:themeColor="text1"/>
          <w:sz w:val="19"/>
          <w:szCs w:val="19"/>
        </w:rPr>
        <w:t xml:space="preserve"> </w:t>
      </w:r>
      <w:r w:rsidRPr="00963B42">
        <w:rPr>
          <w:rFonts w:ascii="Arial" w:hAnsi="Arial" w:cs="Arial"/>
          <w:color w:val="000000" w:themeColor="text1"/>
          <w:sz w:val="19"/>
          <w:szCs w:val="19"/>
          <w:lang w:val="es-ES"/>
        </w:rPr>
        <w:t>Por ejemplo, a título enunciativo, las siguientes: «Quienes sean cónyuges o compañeros permanentes y quienes se encuentren dentro del segundo grado de consanguinidad o segundo de afinidad con cualquier otra persona que formalmente haya presentado propuesta para una misma licitación» (art. 8, num. 1º, lit. g), Ley 80/93);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(art. 8, num. 1º, lit. h), Ley 80/93);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(art. 8, num. 2º, lit. b), Ley 80/93); «El cónyuge, compañero o compañera permanente del servidor público en los niveles directivo, asesor, ejecutivo, o de un miembro de la junta o consejo directivo, o de quien ejerza funciones de control interno o de control fiscal» (art. 8, num. 2º, lit. c),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num. 2º, lit. d), Ley 80/93).</w:t>
      </w:r>
    </w:p>
    <w:p w14:paraId="596281CA" w14:textId="77777777" w:rsidR="00AF4DDD" w:rsidRPr="00963B42" w:rsidRDefault="00AF4DDD" w:rsidP="000D6E44">
      <w:pPr>
        <w:pStyle w:val="Textonotapie"/>
        <w:ind w:firstLine="709"/>
        <w:jc w:val="both"/>
        <w:rPr>
          <w:rFonts w:ascii="Arial" w:hAnsi="Arial" w:cs="Arial"/>
          <w:color w:val="000000" w:themeColor="text1"/>
          <w:sz w:val="19"/>
          <w:szCs w:val="19"/>
        </w:rPr>
      </w:pPr>
    </w:p>
  </w:footnote>
  <w:footnote w:id="34">
    <w:p w14:paraId="331A08D0" w14:textId="77777777" w:rsidR="00AF4DDD" w:rsidRPr="00963B42" w:rsidRDefault="00AF4DDD" w:rsidP="000D6E44">
      <w:pPr>
        <w:pStyle w:val="Textonotapie"/>
        <w:ind w:firstLine="709"/>
        <w:jc w:val="both"/>
        <w:rPr>
          <w:rFonts w:ascii="Arial" w:hAnsi="Arial" w:cs="Arial"/>
          <w:color w:val="000000" w:themeColor="text1"/>
          <w:sz w:val="19"/>
          <w:szCs w:val="19"/>
          <w:lang w:val="es-ES"/>
        </w:rPr>
      </w:pPr>
      <w:r w:rsidRPr="00963B42">
        <w:rPr>
          <w:rStyle w:val="Refdenotaalpie"/>
          <w:rFonts w:ascii="Arial" w:hAnsi="Arial" w:cs="Arial"/>
          <w:color w:val="000000" w:themeColor="text1"/>
          <w:sz w:val="19"/>
          <w:szCs w:val="19"/>
        </w:rPr>
        <w:footnoteRef/>
      </w:r>
      <w:r w:rsidRPr="00963B42">
        <w:rPr>
          <w:rFonts w:ascii="Arial" w:hAnsi="Arial" w:cs="Arial"/>
          <w:color w:val="000000" w:themeColor="text1"/>
          <w:sz w:val="19"/>
          <w:szCs w:val="19"/>
        </w:rPr>
        <w:t xml:space="preserve"> </w:t>
      </w:r>
      <w:r w:rsidRPr="00963B42">
        <w:rPr>
          <w:rFonts w:ascii="Arial" w:hAnsi="Arial" w:cs="Arial"/>
          <w:color w:val="000000" w:themeColor="text1"/>
          <w:sz w:val="19"/>
          <w:szCs w:val="19"/>
          <w:lang w:val="es-ES"/>
        </w:rPr>
        <w:t xml:space="preserve">Verbigracia, entre otras, las que se indican a continuación: «Las personas que hayan financiado campañas políticas a la Presidencia de la República, a las gobernaciones o a las alcaldías con aportes superiores al dos punto cinco por ciento (2.5%)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 (art. 8, num. 1º, lit. k), Ley 80/93, modificado por el art. 33, Ley 1778/16); «Quienes fueron miembros de la junta o consejo directivo o servidores públicos de la entidad contratante» (art. 8, num. 2º, lit. a), Ley 80/93) [a pesar de que la norma la califica como una incompatibilidad, en realidad se trata de una inhabilidad, ya que en dicha causal no existe concurrencia de calidades en un sujeto];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(art. 8, num. 2º, lit. f), Ley 80/93, adicionado por el art. 4º, Ley 1474/2011) [a pesar de que la norma la califica como una incompatibilidad, en realidad se trata de una inhabilidad, ya que en dicha causal no existe concurrencia de calidades en un sujeto]. </w:t>
      </w:r>
    </w:p>
    <w:p w14:paraId="08D0D2A8" w14:textId="77777777" w:rsidR="00AF4DDD" w:rsidRPr="00963B42" w:rsidRDefault="00AF4DDD" w:rsidP="000D6E44">
      <w:pPr>
        <w:pStyle w:val="Textonotapie"/>
        <w:ind w:firstLine="709"/>
        <w:jc w:val="both"/>
        <w:rPr>
          <w:rFonts w:ascii="Arial" w:hAnsi="Arial" w:cs="Arial"/>
          <w:color w:val="000000" w:themeColor="text1"/>
          <w:sz w:val="19"/>
          <w:szCs w:val="19"/>
        </w:rPr>
      </w:pPr>
      <w:r w:rsidRPr="00963B42">
        <w:rPr>
          <w:rFonts w:ascii="Arial" w:hAnsi="Arial" w:cs="Arial"/>
          <w:color w:val="000000" w:themeColor="text1"/>
          <w:sz w:val="19"/>
          <w:szCs w:val="19"/>
          <w:lang w:val="es-ES"/>
        </w:rPr>
        <w:t xml:space="preserve">  </w:t>
      </w:r>
    </w:p>
  </w:footnote>
  <w:footnote w:id="35">
    <w:p w14:paraId="4E2E2842" w14:textId="77777777" w:rsidR="00AF4DDD" w:rsidRPr="00963B42" w:rsidRDefault="00AF4DDD" w:rsidP="000D6E44">
      <w:pPr>
        <w:ind w:firstLine="709"/>
        <w:jc w:val="both"/>
        <w:rPr>
          <w:rFonts w:ascii="Arial" w:hAnsi="Arial" w:cs="Arial"/>
          <w:color w:val="000000" w:themeColor="text1"/>
          <w:sz w:val="19"/>
          <w:szCs w:val="19"/>
          <w:lang w:val="es-ES"/>
        </w:rPr>
      </w:pPr>
      <w:r w:rsidRPr="00963B42">
        <w:rPr>
          <w:rStyle w:val="Refdenotaalpie"/>
          <w:rFonts w:ascii="Arial" w:hAnsi="Arial" w:cs="Arial"/>
          <w:color w:val="000000" w:themeColor="text1"/>
          <w:sz w:val="19"/>
          <w:szCs w:val="19"/>
        </w:rPr>
        <w:footnoteRef/>
      </w:r>
      <w:r w:rsidRPr="00963B42">
        <w:rPr>
          <w:rFonts w:ascii="Arial" w:hAnsi="Arial" w:cs="Arial"/>
          <w:color w:val="000000" w:themeColor="text1"/>
          <w:sz w:val="19"/>
          <w:szCs w:val="19"/>
        </w:rPr>
        <w:t xml:space="preserve"> </w:t>
      </w:r>
      <w:r w:rsidRPr="00963B42">
        <w:rPr>
          <w:rFonts w:ascii="Arial" w:hAnsi="Arial" w:cs="Arial"/>
          <w:color w:val="000000" w:themeColor="text1"/>
          <w:sz w:val="19"/>
          <w:szCs w:val="19"/>
          <w:lang w:val="es-ES"/>
        </w:rPr>
        <w:t xml:space="preserve">Como las señaladas a continuación: «Los servidores públicos» (art. 8, num. 1º, lit. f),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num. 2º, lit. d), Ley 80/93); «Los miembros de las juntas o consejos directivos. Esta incompatibilidad sólo se predica respecto de la entidad a la cual prestan sus servicios y de las del sector administrativo al que la misma esté adscrita o vinculada» (art. 8, num. 2º, lit. e), Ley 80/93); «Quien haya celebrado un contrato estatal de obra pública, de concesión, suministro de medicamentos y de alimentos o su cónyuge, compañero o compañera permanente, pariente hasta el segundo grado de consaguinidad, segundo de afinidad y/o primero civil o sus socios en sociedades distintas de las anónimas abiertas, con las entidades a que se refiere el artículo 2o de la Ley 80 de 1993, durante el plazo de ejecución y hasta la liquidación del mismo, no podrán celebrar contratos de interventoría con la misma entidad» (art. 5, Ley 1474/11). </w:t>
      </w:r>
    </w:p>
    <w:p w14:paraId="5BCB52C7" w14:textId="77777777" w:rsidR="00AF4DDD" w:rsidRPr="00963B42" w:rsidRDefault="00AF4DDD" w:rsidP="000D6E44">
      <w:pPr>
        <w:ind w:firstLine="709"/>
        <w:jc w:val="both"/>
        <w:rPr>
          <w:rFonts w:ascii="Arial" w:hAnsi="Arial" w:cs="Arial"/>
          <w:color w:val="000000" w:themeColor="text1"/>
          <w:sz w:val="19"/>
          <w:szCs w:val="19"/>
          <w:lang w:val="es-ES"/>
        </w:rPr>
      </w:pPr>
    </w:p>
  </w:footnote>
  <w:footnote w:id="36">
    <w:p w14:paraId="22337E3A" w14:textId="77777777" w:rsidR="00AF4DDD" w:rsidRPr="00963B42" w:rsidRDefault="00AF4DDD" w:rsidP="000D6E44">
      <w:pPr>
        <w:pStyle w:val="Textonotapie"/>
        <w:ind w:firstLine="709"/>
        <w:jc w:val="both"/>
        <w:rPr>
          <w:rFonts w:ascii="Arial" w:hAnsi="Arial" w:cs="Arial"/>
          <w:color w:val="000000" w:themeColor="text1"/>
          <w:sz w:val="19"/>
          <w:szCs w:val="19"/>
          <w:lang w:val="es-ES"/>
        </w:rPr>
      </w:pPr>
      <w:r w:rsidRPr="00963B42">
        <w:rPr>
          <w:rStyle w:val="Refdenotaalpie"/>
          <w:rFonts w:ascii="Arial" w:hAnsi="Arial" w:cs="Arial"/>
          <w:color w:val="000000" w:themeColor="text1"/>
          <w:sz w:val="19"/>
          <w:szCs w:val="19"/>
        </w:rPr>
        <w:footnoteRef/>
      </w:r>
      <w:r w:rsidRPr="00963B42">
        <w:rPr>
          <w:rFonts w:ascii="Arial" w:hAnsi="Arial" w:cs="Arial"/>
          <w:color w:val="000000" w:themeColor="text1"/>
          <w:sz w:val="19"/>
          <w:szCs w:val="19"/>
        </w:rPr>
        <w:t xml:space="preserve"> </w:t>
      </w:r>
      <w:r w:rsidRPr="00963B42">
        <w:rPr>
          <w:rFonts w:ascii="Arial" w:hAnsi="Arial" w:cs="Arial"/>
          <w:color w:val="000000" w:themeColor="text1"/>
          <w:sz w:val="19"/>
          <w:szCs w:val="19"/>
          <w:lang w:val="es-ES"/>
        </w:rPr>
        <w:t>BARRETO ROZO, Antonio Alejandro. Inhabilidades de la contratación estatal, efectos y neopunitivismo en el Estatuto Anticorrupción. En: ALVIAR GARCÍA, Helena (Coordinadora). Nuevas tendencias del Derecho administrativo. Bogotá: Universidad de los Andes; Temis, 2016. pp. 63-99.</w:t>
      </w:r>
    </w:p>
    <w:p w14:paraId="2C7E3A0F" w14:textId="77777777" w:rsidR="00AF4DDD" w:rsidRPr="00963B42" w:rsidRDefault="00AF4DDD" w:rsidP="000D6E44">
      <w:pPr>
        <w:pStyle w:val="Textonotapie"/>
        <w:ind w:firstLine="709"/>
        <w:jc w:val="both"/>
        <w:rPr>
          <w:rFonts w:ascii="Arial" w:hAnsi="Arial" w:cs="Arial"/>
          <w:color w:val="000000" w:themeColor="text1"/>
          <w:sz w:val="19"/>
          <w:szCs w:val="19"/>
          <w:lang w:val="es-ES"/>
        </w:rPr>
      </w:pPr>
    </w:p>
  </w:footnote>
  <w:footnote w:id="37">
    <w:p w14:paraId="018613C4" w14:textId="77777777" w:rsidR="00AF4DDD" w:rsidRPr="00963B42" w:rsidRDefault="00AF4DDD" w:rsidP="000D6E44">
      <w:pPr>
        <w:pStyle w:val="Textonotapie"/>
        <w:ind w:firstLine="709"/>
        <w:jc w:val="both"/>
        <w:rPr>
          <w:rFonts w:ascii="Arial" w:hAnsi="Arial" w:cs="Arial"/>
          <w:color w:val="000000" w:themeColor="text1"/>
          <w:sz w:val="19"/>
          <w:szCs w:val="19"/>
          <w:lang w:val="es-ES"/>
        </w:rPr>
      </w:pPr>
      <w:r w:rsidRPr="00963B42">
        <w:rPr>
          <w:rStyle w:val="Refdenotaalpie"/>
          <w:rFonts w:ascii="Arial" w:hAnsi="Arial" w:cs="Arial"/>
          <w:color w:val="000000" w:themeColor="text1"/>
          <w:sz w:val="19"/>
          <w:szCs w:val="19"/>
        </w:rPr>
        <w:footnoteRef/>
      </w:r>
      <w:r w:rsidRPr="00963B42">
        <w:rPr>
          <w:rFonts w:ascii="Arial" w:hAnsi="Arial" w:cs="Arial"/>
          <w:color w:val="000000" w:themeColor="text1"/>
          <w:sz w:val="19"/>
          <w:szCs w:val="19"/>
        </w:rPr>
        <w:t xml:space="preserve"> </w:t>
      </w:r>
      <w:r w:rsidRPr="00963B42">
        <w:rPr>
          <w:rFonts w:ascii="Arial" w:hAnsi="Arial" w:cs="Arial"/>
          <w:color w:val="000000" w:themeColor="text1"/>
          <w:sz w:val="19"/>
          <w:szCs w:val="19"/>
          <w:lang w:val="es-ES"/>
        </w:rPr>
        <w:t>Ibíd., p. 69.</w:t>
      </w:r>
    </w:p>
    <w:p w14:paraId="0FB0F02B" w14:textId="77777777" w:rsidR="00AF4DDD" w:rsidRPr="00963B42" w:rsidRDefault="00AF4DDD" w:rsidP="000D6E44">
      <w:pPr>
        <w:pStyle w:val="Textonotapie"/>
        <w:ind w:firstLine="709"/>
        <w:jc w:val="both"/>
        <w:rPr>
          <w:rFonts w:ascii="Arial" w:hAnsi="Arial" w:cs="Arial"/>
          <w:color w:val="000000" w:themeColor="text1"/>
          <w:sz w:val="19"/>
          <w:szCs w:val="19"/>
          <w:lang w:val="es-ES"/>
        </w:rPr>
      </w:pPr>
    </w:p>
  </w:footnote>
  <w:footnote w:id="38">
    <w:p w14:paraId="11FA4A50" w14:textId="77777777" w:rsidR="00AF4DDD" w:rsidRPr="00963B42" w:rsidRDefault="00AF4DDD" w:rsidP="000D6E44">
      <w:pPr>
        <w:pStyle w:val="Textonotapie"/>
        <w:ind w:firstLine="709"/>
        <w:jc w:val="both"/>
        <w:rPr>
          <w:rFonts w:ascii="Arial" w:hAnsi="Arial" w:cs="Arial"/>
          <w:color w:val="000000" w:themeColor="text1"/>
          <w:sz w:val="19"/>
          <w:szCs w:val="19"/>
          <w:lang w:val="es-ES"/>
        </w:rPr>
      </w:pPr>
      <w:r w:rsidRPr="00963B42">
        <w:rPr>
          <w:rStyle w:val="Refdenotaalpie"/>
          <w:rFonts w:ascii="Arial" w:hAnsi="Arial" w:cs="Arial"/>
          <w:color w:val="000000" w:themeColor="text1"/>
          <w:sz w:val="19"/>
          <w:szCs w:val="19"/>
        </w:rPr>
        <w:footnoteRef/>
      </w:r>
      <w:r w:rsidRPr="00963B42">
        <w:rPr>
          <w:rFonts w:ascii="Arial" w:hAnsi="Arial" w:cs="Arial"/>
          <w:color w:val="000000" w:themeColor="text1"/>
          <w:sz w:val="19"/>
          <w:szCs w:val="19"/>
        </w:rPr>
        <w:t xml:space="preserve"> </w:t>
      </w:r>
      <w:r w:rsidRPr="00963B42">
        <w:rPr>
          <w:rFonts w:ascii="Arial" w:hAnsi="Arial" w:cs="Arial"/>
          <w:color w:val="000000" w:themeColor="text1"/>
          <w:sz w:val="19"/>
          <w:szCs w:val="19"/>
          <w:lang w:val="es-ES"/>
        </w:rPr>
        <w:t xml:space="preserve">Corte Constitucional. Sentencia T-1039 de 2006. Magistrado Ponente: Humberto Sierra Porto. La Corte ha mantenido este criterio en las sentencias: C-903 de 2008. Magistrado Ponente: Jaime Araujo Rentería; C-101 de 2018. Magistrada Ponente Gloria Stella Ortiz Delgado; entre otras. </w:t>
      </w:r>
    </w:p>
    <w:p w14:paraId="4A018FE1" w14:textId="77777777" w:rsidR="00AF4DDD" w:rsidRPr="00963B42" w:rsidRDefault="00AF4DDD" w:rsidP="000D6E44">
      <w:pPr>
        <w:pStyle w:val="Textonotapie"/>
        <w:ind w:firstLine="709"/>
        <w:jc w:val="both"/>
        <w:rPr>
          <w:rFonts w:ascii="Arial" w:hAnsi="Arial" w:cs="Arial"/>
          <w:color w:val="000000" w:themeColor="text1"/>
          <w:sz w:val="19"/>
          <w:szCs w:val="19"/>
          <w:lang w:val="es-ES"/>
        </w:rPr>
      </w:pPr>
    </w:p>
  </w:footnote>
  <w:footnote w:id="39">
    <w:p w14:paraId="38F97E65" w14:textId="77777777" w:rsidR="00AF4DDD" w:rsidRPr="00963B42" w:rsidRDefault="00AF4DDD" w:rsidP="000D6E44">
      <w:pPr>
        <w:pStyle w:val="Textonotapie"/>
        <w:ind w:firstLine="709"/>
        <w:jc w:val="both"/>
        <w:rPr>
          <w:rFonts w:ascii="Arial" w:hAnsi="Arial" w:cs="Arial"/>
          <w:color w:val="000000" w:themeColor="text1"/>
          <w:sz w:val="19"/>
          <w:szCs w:val="19"/>
          <w:lang w:val="es-ES"/>
        </w:rPr>
      </w:pPr>
      <w:r w:rsidRPr="00963B42">
        <w:rPr>
          <w:rStyle w:val="Refdenotaalpie"/>
          <w:rFonts w:ascii="Arial" w:hAnsi="Arial" w:cs="Arial"/>
          <w:color w:val="000000" w:themeColor="text1"/>
          <w:sz w:val="19"/>
          <w:szCs w:val="19"/>
        </w:rPr>
        <w:footnoteRef/>
      </w:r>
      <w:r w:rsidRPr="00963B42">
        <w:rPr>
          <w:rFonts w:ascii="Arial" w:hAnsi="Arial" w:cs="Arial"/>
          <w:color w:val="000000" w:themeColor="text1"/>
          <w:sz w:val="19"/>
          <w:szCs w:val="19"/>
        </w:rPr>
        <w:t xml:space="preserve"> </w:t>
      </w:r>
      <w:r w:rsidRPr="00963B42">
        <w:rPr>
          <w:rFonts w:ascii="Arial" w:hAnsi="Arial" w:cs="Arial"/>
          <w:color w:val="000000" w:themeColor="text1"/>
          <w:sz w:val="19"/>
          <w:szCs w:val="19"/>
          <w:lang w:val="es-ES"/>
        </w:rPr>
        <w:t>Consejo de Estado. Sala de Consulta y Servicio Civil. Concepto del 30 de abril de 2015. Expediente: 2251. Consejero Ponente: Álvaro Namén Vargas.</w:t>
      </w:r>
    </w:p>
    <w:p w14:paraId="5672CE25" w14:textId="77777777" w:rsidR="00AF4DDD" w:rsidRPr="00963B42" w:rsidRDefault="00AF4DDD" w:rsidP="000D6E44">
      <w:pPr>
        <w:pStyle w:val="Textonotapie"/>
        <w:ind w:firstLine="709"/>
        <w:jc w:val="both"/>
        <w:rPr>
          <w:rFonts w:ascii="Arial" w:hAnsi="Arial" w:cs="Arial"/>
          <w:color w:val="000000" w:themeColor="text1"/>
          <w:sz w:val="19"/>
          <w:szCs w:val="19"/>
          <w:lang w:val="es-ES"/>
        </w:rPr>
      </w:pPr>
    </w:p>
  </w:footnote>
  <w:footnote w:id="40">
    <w:p w14:paraId="0D5B3909" w14:textId="77777777" w:rsidR="00AF4DDD" w:rsidRPr="00963B42" w:rsidRDefault="00AF4DDD" w:rsidP="000D6E44">
      <w:pPr>
        <w:pStyle w:val="Textonotapie"/>
        <w:ind w:firstLine="709"/>
        <w:jc w:val="both"/>
        <w:rPr>
          <w:rFonts w:ascii="Arial" w:hAnsi="Arial" w:cs="Arial"/>
          <w:color w:val="000000" w:themeColor="text1"/>
          <w:sz w:val="19"/>
          <w:szCs w:val="19"/>
        </w:rPr>
      </w:pPr>
      <w:r w:rsidRPr="00963B42">
        <w:rPr>
          <w:rStyle w:val="Refdenotaalpie"/>
          <w:rFonts w:ascii="Arial" w:hAnsi="Arial" w:cs="Arial"/>
          <w:color w:val="000000" w:themeColor="text1"/>
          <w:sz w:val="19"/>
          <w:szCs w:val="19"/>
        </w:rPr>
        <w:footnoteRef/>
      </w:r>
      <w:r w:rsidRPr="00963B42">
        <w:rPr>
          <w:rFonts w:ascii="Arial" w:hAnsi="Arial" w:cs="Arial"/>
          <w:color w:val="000000" w:themeColor="text1"/>
          <w:sz w:val="19"/>
          <w:szCs w:val="19"/>
        </w:rPr>
        <w:t xml:space="preserve"> Consejo de Estado. Sección Tercera. Subsección A. Sentencia del 24 de junio de 2015. Exp. 40.635. Consejero Ponente: Hernán Andrade Rincón (E).</w:t>
      </w:r>
    </w:p>
    <w:p w14:paraId="7FA7CEB4" w14:textId="77777777" w:rsidR="00AF4DDD" w:rsidRPr="00963B42" w:rsidRDefault="00AF4DDD" w:rsidP="000D6E44">
      <w:pPr>
        <w:pStyle w:val="Textonotapie"/>
        <w:ind w:firstLine="709"/>
        <w:jc w:val="both"/>
        <w:rPr>
          <w:rFonts w:ascii="Arial" w:hAnsi="Arial" w:cs="Arial"/>
          <w:color w:val="000000" w:themeColor="text1"/>
          <w:sz w:val="19"/>
          <w:szCs w:val="19"/>
          <w:lang w:val="es-ES"/>
        </w:rPr>
      </w:pPr>
    </w:p>
  </w:footnote>
  <w:footnote w:id="41">
    <w:p w14:paraId="63B1D7AF" w14:textId="77777777" w:rsidR="00AF4DDD" w:rsidRPr="00963B42" w:rsidRDefault="00AF4DDD" w:rsidP="000D6E44">
      <w:pPr>
        <w:pStyle w:val="Textonotapie"/>
        <w:ind w:firstLine="709"/>
        <w:jc w:val="both"/>
        <w:rPr>
          <w:rFonts w:ascii="Arial" w:hAnsi="Arial" w:cs="Arial"/>
          <w:color w:val="000000" w:themeColor="text1"/>
          <w:sz w:val="19"/>
          <w:szCs w:val="19"/>
        </w:rPr>
      </w:pPr>
      <w:r w:rsidRPr="00963B42">
        <w:rPr>
          <w:rStyle w:val="Refdenotaalpie"/>
          <w:rFonts w:ascii="Arial" w:hAnsi="Arial" w:cs="Arial"/>
          <w:color w:val="000000" w:themeColor="text1"/>
          <w:sz w:val="19"/>
          <w:szCs w:val="19"/>
        </w:rPr>
        <w:footnoteRef/>
      </w:r>
      <w:r w:rsidRPr="00963B42">
        <w:rPr>
          <w:rFonts w:ascii="Arial" w:hAnsi="Arial" w:cs="Arial"/>
          <w:color w:val="000000" w:themeColor="text1"/>
          <w:sz w:val="19"/>
          <w:szCs w:val="19"/>
        </w:rPr>
        <w:t xml:space="preserve"> Consejo de Estado. Sección Tercera. Subsección C. Sentencia del 22 de mayo de 2013. Exp. 24.057. Consejera Ponente: Olga Melida Valle De De La Hoz.</w:t>
      </w:r>
    </w:p>
    <w:p w14:paraId="38AC3E00" w14:textId="77777777" w:rsidR="00AF4DDD" w:rsidRPr="00963B42" w:rsidRDefault="00AF4DDD" w:rsidP="000D6E44">
      <w:pPr>
        <w:pStyle w:val="Textonotapie"/>
        <w:ind w:firstLine="709"/>
        <w:jc w:val="both"/>
        <w:rPr>
          <w:rFonts w:ascii="Arial" w:hAnsi="Arial" w:cs="Arial"/>
          <w:color w:val="000000" w:themeColor="text1"/>
          <w:sz w:val="19"/>
          <w:szCs w:val="19"/>
          <w:lang w:val="es-ES"/>
        </w:rPr>
      </w:pPr>
    </w:p>
  </w:footnote>
  <w:footnote w:id="42">
    <w:p w14:paraId="6B3BEC76" w14:textId="32E0013F" w:rsidR="00AF4DDD" w:rsidRPr="00963B42" w:rsidRDefault="00AF4DDD" w:rsidP="000D6E44">
      <w:pPr>
        <w:pStyle w:val="Textonotapie"/>
        <w:ind w:firstLine="709"/>
        <w:jc w:val="both"/>
        <w:rPr>
          <w:rFonts w:ascii="Arial" w:hAnsi="Arial" w:cs="Arial"/>
          <w:color w:val="000000" w:themeColor="text1"/>
          <w:sz w:val="19"/>
          <w:szCs w:val="19"/>
        </w:rPr>
      </w:pPr>
      <w:r w:rsidRPr="00963B42">
        <w:rPr>
          <w:rStyle w:val="Refdenotaalpie"/>
          <w:rFonts w:ascii="Arial" w:hAnsi="Arial" w:cs="Arial"/>
          <w:color w:val="000000" w:themeColor="text1"/>
          <w:sz w:val="19"/>
          <w:szCs w:val="19"/>
        </w:rPr>
        <w:footnoteRef/>
      </w:r>
      <w:r w:rsidRPr="00963B42">
        <w:rPr>
          <w:rFonts w:ascii="Arial" w:hAnsi="Arial" w:cs="Arial"/>
          <w:color w:val="000000" w:themeColor="text1"/>
          <w:sz w:val="19"/>
          <w:szCs w:val="19"/>
        </w:rPr>
        <w:t xml:space="preserve"> </w:t>
      </w:r>
      <w:r w:rsidRPr="00963B42">
        <w:rPr>
          <w:rFonts w:ascii="Arial" w:hAnsi="Arial" w:cs="Arial"/>
          <w:color w:val="000000" w:themeColor="text1"/>
          <w:sz w:val="19"/>
          <w:szCs w:val="19"/>
          <w:lang w:val="es-ES"/>
        </w:rPr>
        <w:t xml:space="preserve">Así lo reconoció la Corte Constitucional en Sentencia del C-736 de 2007, M.P. Marco Gerardo Monroy Cabra: «la Corte observa que una interpretación armónica del literal d) del artículo 38 de la Ley 489 de 1998, junto con el literal g) de la misma norma, permiten entender que la voluntad legislativa no fue excluir a las empresas de servicios públicos mixtas o privadas de la pertenencia a la Rama Ejecutiva del poder público. Nótese cómo en el literal d) el legislador incluye a las “demás entidades administrativas nacionales con personería jurídica que cree, organice o autorice la ley para que formen parte de la Rama Ejecutiva del Poder Público”, categoría dentro de la cual deben entenderse incluidas las empresas de servicios públicos mixtas o privadas, que de esta manera, se entienden como parte de la Rama Ejecutiva en su sector descentralizado nacional. Así las cosas, de cara a la constitucionalidad del artículo 38 de la Ley 498 de 1998, y concretamente de la expresión “las empresas oficiales de servicios públicos domiciliarios” contenida en su literal d), la Corte declarará su exequibilidad, por considerar que dentro del supuesto normativo del literal g) se comprenden las empresas mixtas o privadas de servicios públicos, que de esta manera viene a conformar también la Rama Ejecutiva del poder público».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AF4DDD" w:rsidRDefault="00AF4DDD">
    <w:pPr>
      <w:pStyle w:val="Encabezado"/>
    </w:pPr>
    <w:r>
      <w:rPr>
        <w:noProof/>
        <w:lang w:val="en-US" w:eastAsia="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FA1500B"/>
    <w:multiLevelType w:val="hybridMultilevel"/>
    <w:tmpl w:val="DB5603FA"/>
    <w:lvl w:ilvl="0" w:tplc="0F56936C">
      <w:start w:val="1"/>
      <w:numFmt w:val="lowerRoman"/>
      <w:lvlText w:val="%1."/>
      <w:lvlJc w:val="right"/>
      <w:pPr>
        <w:ind w:left="780" w:hanging="720"/>
      </w:pPr>
      <w:rPr>
        <w:rFonts w:hint="default"/>
        <w:b w:val="0"/>
        <w:bCs/>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15:restartNumberingAfterBreak="0">
    <w:nsid w:val="18CE39C3"/>
    <w:multiLevelType w:val="multilevel"/>
    <w:tmpl w:val="2E06F9A6"/>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4.%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AA45F7"/>
    <w:multiLevelType w:val="hybridMultilevel"/>
    <w:tmpl w:val="95902DEC"/>
    <w:lvl w:ilvl="0" w:tplc="00A4CB26">
      <w:start w:val="1"/>
      <w:numFmt w:val="decimal"/>
      <w:pStyle w:val="Capitulo3"/>
      <w:lvlText w:val="3.%1."/>
      <w:lvlJc w:val="left"/>
      <w:pPr>
        <w:ind w:left="502" w:hanging="360"/>
      </w:pPr>
      <w:rPr>
        <w:rFonts w:hint="default"/>
        <w:b/>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C75B3E"/>
    <w:multiLevelType w:val="multilevel"/>
    <w:tmpl w:val="768446FA"/>
    <w:lvl w:ilvl="0">
      <w:start w:val="1"/>
      <w:numFmt w:val="decimal"/>
      <w:lvlText w:val="%1."/>
      <w:lvlJc w:val="left"/>
      <w:pPr>
        <w:ind w:left="360" w:hanging="360"/>
      </w:pPr>
      <w:rPr>
        <w:rFonts w:hint="default"/>
        <w:b/>
        <w:color w:val="4E4D4D"/>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5"/>
  </w:num>
  <w:num w:numId="2">
    <w:abstractNumId w:val="4"/>
  </w:num>
  <w:num w:numId="3">
    <w:abstractNumId w:val="6"/>
  </w:num>
  <w:num w:numId="4">
    <w:abstractNumId w:val="8"/>
  </w:num>
  <w:num w:numId="5">
    <w:abstractNumId w:val="1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7"/>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B07"/>
    <w:rsid w:val="0000101A"/>
    <w:rsid w:val="00002828"/>
    <w:rsid w:val="000042B3"/>
    <w:rsid w:val="00006AF8"/>
    <w:rsid w:val="00006C92"/>
    <w:rsid w:val="0000781E"/>
    <w:rsid w:val="00010DE5"/>
    <w:rsid w:val="00012514"/>
    <w:rsid w:val="000130B5"/>
    <w:rsid w:val="000139DD"/>
    <w:rsid w:val="00013A07"/>
    <w:rsid w:val="00013C48"/>
    <w:rsid w:val="00016573"/>
    <w:rsid w:val="00016848"/>
    <w:rsid w:val="0002400D"/>
    <w:rsid w:val="00024D56"/>
    <w:rsid w:val="0002798A"/>
    <w:rsid w:val="00027C8A"/>
    <w:rsid w:val="000338E3"/>
    <w:rsid w:val="00033FA3"/>
    <w:rsid w:val="000350CC"/>
    <w:rsid w:val="000357E0"/>
    <w:rsid w:val="00040A6B"/>
    <w:rsid w:val="00041061"/>
    <w:rsid w:val="00042A3B"/>
    <w:rsid w:val="00046C02"/>
    <w:rsid w:val="00052E6D"/>
    <w:rsid w:val="00053125"/>
    <w:rsid w:val="00053564"/>
    <w:rsid w:val="000560FC"/>
    <w:rsid w:val="00057FB9"/>
    <w:rsid w:val="000621C0"/>
    <w:rsid w:val="00062363"/>
    <w:rsid w:val="000665C6"/>
    <w:rsid w:val="00072A53"/>
    <w:rsid w:val="00073B9F"/>
    <w:rsid w:val="00075060"/>
    <w:rsid w:val="00075BCA"/>
    <w:rsid w:val="00076389"/>
    <w:rsid w:val="00077F6C"/>
    <w:rsid w:val="00083CCA"/>
    <w:rsid w:val="00084A7B"/>
    <w:rsid w:val="00084AA0"/>
    <w:rsid w:val="00084B97"/>
    <w:rsid w:val="00085147"/>
    <w:rsid w:val="00086E70"/>
    <w:rsid w:val="00090277"/>
    <w:rsid w:val="00091BA4"/>
    <w:rsid w:val="00091BB9"/>
    <w:rsid w:val="000921C6"/>
    <w:rsid w:val="000932C2"/>
    <w:rsid w:val="00093314"/>
    <w:rsid w:val="000942EB"/>
    <w:rsid w:val="00095DBF"/>
    <w:rsid w:val="00096EE0"/>
    <w:rsid w:val="000A115B"/>
    <w:rsid w:val="000A2643"/>
    <w:rsid w:val="000A3350"/>
    <w:rsid w:val="000A3B0F"/>
    <w:rsid w:val="000A47E4"/>
    <w:rsid w:val="000A605F"/>
    <w:rsid w:val="000A64C3"/>
    <w:rsid w:val="000B103F"/>
    <w:rsid w:val="000B173D"/>
    <w:rsid w:val="000B4EEE"/>
    <w:rsid w:val="000B503F"/>
    <w:rsid w:val="000B548C"/>
    <w:rsid w:val="000B5C6E"/>
    <w:rsid w:val="000B6F0F"/>
    <w:rsid w:val="000B785C"/>
    <w:rsid w:val="000C0D40"/>
    <w:rsid w:val="000C1F40"/>
    <w:rsid w:val="000C229C"/>
    <w:rsid w:val="000C3738"/>
    <w:rsid w:val="000C6017"/>
    <w:rsid w:val="000C781D"/>
    <w:rsid w:val="000C7BF0"/>
    <w:rsid w:val="000D568B"/>
    <w:rsid w:val="000D6A76"/>
    <w:rsid w:val="000D6E44"/>
    <w:rsid w:val="000E1D29"/>
    <w:rsid w:val="000E1EA5"/>
    <w:rsid w:val="000E3712"/>
    <w:rsid w:val="000E37B2"/>
    <w:rsid w:val="000E3936"/>
    <w:rsid w:val="000E5EF4"/>
    <w:rsid w:val="000E60DD"/>
    <w:rsid w:val="000E72E5"/>
    <w:rsid w:val="000E7F34"/>
    <w:rsid w:val="000F0EC8"/>
    <w:rsid w:val="000F119B"/>
    <w:rsid w:val="000F14E8"/>
    <w:rsid w:val="000F3DDC"/>
    <w:rsid w:val="000F5854"/>
    <w:rsid w:val="00100285"/>
    <w:rsid w:val="00102376"/>
    <w:rsid w:val="0010298F"/>
    <w:rsid w:val="00103915"/>
    <w:rsid w:val="00103E64"/>
    <w:rsid w:val="0010443C"/>
    <w:rsid w:val="00106194"/>
    <w:rsid w:val="00106AFE"/>
    <w:rsid w:val="0011215C"/>
    <w:rsid w:val="001153DC"/>
    <w:rsid w:val="001154BE"/>
    <w:rsid w:val="00116128"/>
    <w:rsid w:val="00117BBC"/>
    <w:rsid w:val="00121F63"/>
    <w:rsid w:val="00122B23"/>
    <w:rsid w:val="00122D70"/>
    <w:rsid w:val="00125012"/>
    <w:rsid w:val="00130C64"/>
    <w:rsid w:val="00132207"/>
    <w:rsid w:val="00134029"/>
    <w:rsid w:val="001347ED"/>
    <w:rsid w:val="00134CFA"/>
    <w:rsid w:val="00135E40"/>
    <w:rsid w:val="00137FFA"/>
    <w:rsid w:val="001404D8"/>
    <w:rsid w:val="00141239"/>
    <w:rsid w:val="0014286B"/>
    <w:rsid w:val="00142CEB"/>
    <w:rsid w:val="0014335D"/>
    <w:rsid w:val="00144411"/>
    <w:rsid w:val="00145D8C"/>
    <w:rsid w:val="00147F0A"/>
    <w:rsid w:val="0015046E"/>
    <w:rsid w:val="001505BC"/>
    <w:rsid w:val="00150BAE"/>
    <w:rsid w:val="001517EE"/>
    <w:rsid w:val="00155152"/>
    <w:rsid w:val="001554C5"/>
    <w:rsid w:val="00155B70"/>
    <w:rsid w:val="00157A04"/>
    <w:rsid w:val="00160A52"/>
    <w:rsid w:val="00162B54"/>
    <w:rsid w:val="0016393C"/>
    <w:rsid w:val="001646D7"/>
    <w:rsid w:val="00165084"/>
    <w:rsid w:val="00165349"/>
    <w:rsid w:val="001659D9"/>
    <w:rsid w:val="00165E0F"/>
    <w:rsid w:val="00166931"/>
    <w:rsid w:val="00166C87"/>
    <w:rsid w:val="00166F08"/>
    <w:rsid w:val="0016755F"/>
    <w:rsid w:val="001704FF"/>
    <w:rsid w:val="00171C8E"/>
    <w:rsid w:val="001729E6"/>
    <w:rsid w:val="00172D04"/>
    <w:rsid w:val="001733D0"/>
    <w:rsid w:val="00174C64"/>
    <w:rsid w:val="001751AB"/>
    <w:rsid w:val="00175628"/>
    <w:rsid w:val="001779DC"/>
    <w:rsid w:val="00177C7A"/>
    <w:rsid w:val="00177E3D"/>
    <w:rsid w:val="00177FB6"/>
    <w:rsid w:val="00181317"/>
    <w:rsid w:val="001821AC"/>
    <w:rsid w:val="00183789"/>
    <w:rsid w:val="00183DC3"/>
    <w:rsid w:val="00185878"/>
    <w:rsid w:val="00186AFF"/>
    <w:rsid w:val="00191551"/>
    <w:rsid w:val="00191592"/>
    <w:rsid w:val="001915DE"/>
    <w:rsid w:val="0019166A"/>
    <w:rsid w:val="00192031"/>
    <w:rsid w:val="00192CFB"/>
    <w:rsid w:val="001936F0"/>
    <w:rsid w:val="00195D52"/>
    <w:rsid w:val="00196D5A"/>
    <w:rsid w:val="0019753C"/>
    <w:rsid w:val="001975FF"/>
    <w:rsid w:val="001A0222"/>
    <w:rsid w:val="001A040D"/>
    <w:rsid w:val="001A1C00"/>
    <w:rsid w:val="001A1EA7"/>
    <w:rsid w:val="001A22AC"/>
    <w:rsid w:val="001A24CC"/>
    <w:rsid w:val="001A3296"/>
    <w:rsid w:val="001A4995"/>
    <w:rsid w:val="001A4EB9"/>
    <w:rsid w:val="001A644A"/>
    <w:rsid w:val="001A670C"/>
    <w:rsid w:val="001A7081"/>
    <w:rsid w:val="001A79E5"/>
    <w:rsid w:val="001B0062"/>
    <w:rsid w:val="001B0444"/>
    <w:rsid w:val="001B2A80"/>
    <w:rsid w:val="001B3138"/>
    <w:rsid w:val="001B64A3"/>
    <w:rsid w:val="001B7169"/>
    <w:rsid w:val="001C05B2"/>
    <w:rsid w:val="001C39F7"/>
    <w:rsid w:val="001C3B7E"/>
    <w:rsid w:val="001C3E04"/>
    <w:rsid w:val="001C42FB"/>
    <w:rsid w:val="001C5B55"/>
    <w:rsid w:val="001C76E7"/>
    <w:rsid w:val="001C7A22"/>
    <w:rsid w:val="001C7FD3"/>
    <w:rsid w:val="001D04E4"/>
    <w:rsid w:val="001D07F1"/>
    <w:rsid w:val="001D1991"/>
    <w:rsid w:val="001D1E0A"/>
    <w:rsid w:val="001D3BFA"/>
    <w:rsid w:val="001D5063"/>
    <w:rsid w:val="001D756D"/>
    <w:rsid w:val="001D7F5C"/>
    <w:rsid w:val="001E081B"/>
    <w:rsid w:val="001E16D2"/>
    <w:rsid w:val="001E2751"/>
    <w:rsid w:val="001E60CB"/>
    <w:rsid w:val="001E6DAC"/>
    <w:rsid w:val="001F0500"/>
    <w:rsid w:val="001F34D4"/>
    <w:rsid w:val="001F39E6"/>
    <w:rsid w:val="001F48ED"/>
    <w:rsid w:val="001F52CF"/>
    <w:rsid w:val="001F659E"/>
    <w:rsid w:val="001F7B70"/>
    <w:rsid w:val="001F7D57"/>
    <w:rsid w:val="0020497C"/>
    <w:rsid w:val="00205839"/>
    <w:rsid w:val="00206278"/>
    <w:rsid w:val="0020632A"/>
    <w:rsid w:val="00210AFC"/>
    <w:rsid w:val="002110EB"/>
    <w:rsid w:val="00211338"/>
    <w:rsid w:val="002117E9"/>
    <w:rsid w:val="0021415B"/>
    <w:rsid w:val="00220B18"/>
    <w:rsid w:val="0022163D"/>
    <w:rsid w:val="002233B1"/>
    <w:rsid w:val="002264E2"/>
    <w:rsid w:val="0022742F"/>
    <w:rsid w:val="00230C8E"/>
    <w:rsid w:val="00231820"/>
    <w:rsid w:val="00232AF4"/>
    <w:rsid w:val="00232C4B"/>
    <w:rsid w:val="002345CE"/>
    <w:rsid w:val="00234B84"/>
    <w:rsid w:val="00236952"/>
    <w:rsid w:val="00236A01"/>
    <w:rsid w:val="00240130"/>
    <w:rsid w:val="00240A65"/>
    <w:rsid w:val="00240C72"/>
    <w:rsid w:val="002477FA"/>
    <w:rsid w:val="00247AB8"/>
    <w:rsid w:val="00251F5C"/>
    <w:rsid w:val="00253927"/>
    <w:rsid w:val="00254705"/>
    <w:rsid w:val="0025616F"/>
    <w:rsid w:val="002601EB"/>
    <w:rsid w:val="00260F08"/>
    <w:rsid w:val="0026205D"/>
    <w:rsid w:val="00264334"/>
    <w:rsid w:val="0027022A"/>
    <w:rsid w:val="00270AEA"/>
    <w:rsid w:val="00271C96"/>
    <w:rsid w:val="00280D72"/>
    <w:rsid w:val="00283229"/>
    <w:rsid w:val="00283A06"/>
    <w:rsid w:val="002908A4"/>
    <w:rsid w:val="00291F29"/>
    <w:rsid w:val="0029408B"/>
    <w:rsid w:val="002969BF"/>
    <w:rsid w:val="002974FA"/>
    <w:rsid w:val="002A0A48"/>
    <w:rsid w:val="002A0AD8"/>
    <w:rsid w:val="002A11F2"/>
    <w:rsid w:val="002A1BAC"/>
    <w:rsid w:val="002A2658"/>
    <w:rsid w:val="002A34C5"/>
    <w:rsid w:val="002A439D"/>
    <w:rsid w:val="002A65C7"/>
    <w:rsid w:val="002A6685"/>
    <w:rsid w:val="002A7BA1"/>
    <w:rsid w:val="002B071B"/>
    <w:rsid w:val="002B2622"/>
    <w:rsid w:val="002B37A4"/>
    <w:rsid w:val="002B5441"/>
    <w:rsid w:val="002B64A5"/>
    <w:rsid w:val="002B70EC"/>
    <w:rsid w:val="002C24CD"/>
    <w:rsid w:val="002C2533"/>
    <w:rsid w:val="002C39B5"/>
    <w:rsid w:val="002C4042"/>
    <w:rsid w:val="002C4436"/>
    <w:rsid w:val="002C4C0C"/>
    <w:rsid w:val="002C5B2A"/>
    <w:rsid w:val="002C6B79"/>
    <w:rsid w:val="002C7F9C"/>
    <w:rsid w:val="002D0005"/>
    <w:rsid w:val="002D55B9"/>
    <w:rsid w:val="002D6C6B"/>
    <w:rsid w:val="002D7527"/>
    <w:rsid w:val="002E1B07"/>
    <w:rsid w:val="002E1E84"/>
    <w:rsid w:val="002E2033"/>
    <w:rsid w:val="002E2C53"/>
    <w:rsid w:val="002E4B09"/>
    <w:rsid w:val="002E65D5"/>
    <w:rsid w:val="002E688C"/>
    <w:rsid w:val="002E6D7C"/>
    <w:rsid w:val="002E7FF6"/>
    <w:rsid w:val="002F0DDD"/>
    <w:rsid w:val="002F225D"/>
    <w:rsid w:val="002F3D01"/>
    <w:rsid w:val="002F454C"/>
    <w:rsid w:val="002F45E8"/>
    <w:rsid w:val="002F554C"/>
    <w:rsid w:val="002F730B"/>
    <w:rsid w:val="002F7B2F"/>
    <w:rsid w:val="003014BB"/>
    <w:rsid w:val="003019BD"/>
    <w:rsid w:val="003033BA"/>
    <w:rsid w:val="003035E9"/>
    <w:rsid w:val="00305687"/>
    <w:rsid w:val="003074AE"/>
    <w:rsid w:val="0031120C"/>
    <w:rsid w:val="00311679"/>
    <w:rsid w:val="00311D93"/>
    <w:rsid w:val="00316486"/>
    <w:rsid w:val="00321CD0"/>
    <w:rsid w:val="00322937"/>
    <w:rsid w:val="00323221"/>
    <w:rsid w:val="00324F44"/>
    <w:rsid w:val="0032544F"/>
    <w:rsid w:val="00325E6F"/>
    <w:rsid w:val="003275CE"/>
    <w:rsid w:val="003300C4"/>
    <w:rsid w:val="00331A57"/>
    <w:rsid w:val="00332E9C"/>
    <w:rsid w:val="00336972"/>
    <w:rsid w:val="00336C1E"/>
    <w:rsid w:val="0034177C"/>
    <w:rsid w:val="00342746"/>
    <w:rsid w:val="00343D80"/>
    <w:rsid w:val="00344B8B"/>
    <w:rsid w:val="00345306"/>
    <w:rsid w:val="003462F1"/>
    <w:rsid w:val="0034680A"/>
    <w:rsid w:val="00353DD5"/>
    <w:rsid w:val="00356546"/>
    <w:rsid w:val="003568ED"/>
    <w:rsid w:val="003569CC"/>
    <w:rsid w:val="00356A7C"/>
    <w:rsid w:val="00357530"/>
    <w:rsid w:val="003617BA"/>
    <w:rsid w:val="00361A32"/>
    <w:rsid w:val="0036601C"/>
    <w:rsid w:val="00367703"/>
    <w:rsid w:val="00370080"/>
    <w:rsid w:val="00370A95"/>
    <w:rsid w:val="00375DD3"/>
    <w:rsid w:val="00376E0E"/>
    <w:rsid w:val="00377B5F"/>
    <w:rsid w:val="0038015A"/>
    <w:rsid w:val="00381478"/>
    <w:rsid w:val="00382787"/>
    <w:rsid w:val="003843B1"/>
    <w:rsid w:val="00386368"/>
    <w:rsid w:val="00386456"/>
    <w:rsid w:val="003864C9"/>
    <w:rsid w:val="00386578"/>
    <w:rsid w:val="00390211"/>
    <w:rsid w:val="00390882"/>
    <w:rsid w:val="00393A35"/>
    <w:rsid w:val="00395843"/>
    <w:rsid w:val="003958BC"/>
    <w:rsid w:val="003961EB"/>
    <w:rsid w:val="003A0725"/>
    <w:rsid w:val="003A0878"/>
    <w:rsid w:val="003A2753"/>
    <w:rsid w:val="003A312F"/>
    <w:rsid w:val="003A32C6"/>
    <w:rsid w:val="003A581E"/>
    <w:rsid w:val="003A5AEB"/>
    <w:rsid w:val="003A61D6"/>
    <w:rsid w:val="003A6281"/>
    <w:rsid w:val="003A715B"/>
    <w:rsid w:val="003A7D0A"/>
    <w:rsid w:val="003B14EB"/>
    <w:rsid w:val="003B15B1"/>
    <w:rsid w:val="003B1933"/>
    <w:rsid w:val="003B2579"/>
    <w:rsid w:val="003B48C5"/>
    <w:rsid w:val="003B5017"/>
    <w:rsid w:val="003B7B4B"/>
    <w:rsid w:val="003C0F89"/>
    <w:rsid w:val="003C1386"/>
    <w:rsid w:val="003C20F3"/>
    <w:rsid w:val="003C23D4"/>
    <w:rsid w:val="003C3041"/>
    <w:rsid w:val="003C32BF"/>
    <w:rsid w:val="003C32C2"/>
    <w:rsid w:val="003C4537"/>
    <w:rsid w:val="003C63A9"/>
    <w:rsid w:val="003C65F6"/>
    <w:rsid w:val="003D2E2C"/>
    <w:rsid w:val="003D3DB7"/>
    <w:rsid w:val="003D44D1"/>
    <w:rsid w:val="003D4F16"/>
    <w:rsid w:val="003D4F83"/>
    <w:rsid w:val="003D5905"/>
    <w:rsid w:val="003E014E"/>
    <w:rsid w:val="003E315A"/>
    <w:rsid w:val="003E5136"/>
    <w:rsid w:val="003E5703"/>
    <w:rsid w:val="003E68A6"/>
    <w:rsid w:val="003F28A8"/>
    <w:rsid w:val="003F324A"/>
    <w:rsid w:val="003F5D1F"/>
    <w:rsid w:val="003F68B1"/>
    <w:rsid w:val="003F7CC8"/>
    <w:rsid w:val="003F7E0B"/>
    <w:rsid w:val="00400351"/>
    <w:rsid w:val="00400EAD"/>
    <w:rsid w:val="004016D9"/>
    <w:rsid w:val="00402157"/>
    <w:rsid w:val="00403D6D"/>
    <w:rsid w:val="00403EF8"/>
    <w:rsid w:val="004049CF"/>
    <w:rsid w:val="004059C4"/>
    <w:rsid w:val="00405CAB"/>
    <w:rsid w:val="0040710A"/>
    <w:rsid w:val="00407A05"/>
    <w:rsid w:val="00412B57"/>
    <w:rsid w:val="00413382"/>
    <w:rsid w:val="00415EB9"/>
    <w:rsid w:val="00416062"/>
    <w:rsid w:val="00416F65"/>
    <w:rsid w:val="00420891"/>
    <w:rsid w:val="004215AE"/>
    <w:rsid w:val="0042181F"/>
    <w:rsid w:val="0042185B"/>
    <w:rsid w:val="00422DAF"/>
    <w:rsid w:val="00422FA3"/>
    <w:rsid w:val="004230FD"/>
    <w:rsid w:val="00423F9F"/>
    <w:rsid w:val="00424073"/>
    <w:rsid w:val="00425A56"/>
    <w:rsid w:val="00425E09"/>
    <w:rsid w:val="00427331"/>
    <w:rsid w:val="00431D17"/>
    <w:rsid w:val="004327BB"/>
    <w:rsid w:val="0043301A"/>
    <w:rsid w:val="00435BA9"/>
    <w:rsid w:val="00435EE4"/>
    <w:rsid w:val="00436477"/>
    <w:rsid w:val="0044022F"/>
    <w:rsid w:val="00440622"/>
    <w:rsid w:val="00440794"/>
    <w:rsid w:val="004422D6"/>
    <w:rsid w:val="00442798"/>
    <w:rsid w:val="00443283"/>
    <w:rsid w:val="00447068"/>
    <w:rsid w:val="00447183"/>
    <w:rsid w:val="00454BC6"/>
    <w:rsid w:val="00455A57"/>
    <w:rsid w:val="00455EB7"/>
    <w:rsid w:val="004569DB"/>
    <w:rsid w:val="0045721D"/>
    <w:rsid w:val="00457C67"/>
    <w:rsid w:val="00457CBB"/>
    <w:rsid w:val="004602CA"/>
    <w:rsid w:val="00460792"/>
    <w:rsid w:val="00461BE9"/>
    <w:rsid w:val="004638DC"/>
    <w:rsid w:val="00463A8F"/>
    <w:rsid w:val="00463E5E"/>
    <w:rsid w:val="00463FE5"/>
    <w:rsid w:val="00467A7A"/>
    <w:rsid w:val="00471B1F"/>
    <w:rsid w:val="00471B5B"/>
    <w:rsid w:val="00473979"/>
    <w:rsid w:val="00476328"/>
    <w:rsid w:val="00480080"/>
    <w:rsid w:val="004809B1"/>
    <w:rsid w:val="00480DE6"/>
    <w:rsid w:val="00481DC0"/>
    <w:rsid w:val="00481E78"/>
    <w:rsid w:val="00487E2E"/>
    <w:rsid w:val="004908F9"/>
    <w:rsid w:val="0049094E"/>
    <w:rsid w:val="0049241A"/>
    <w:rsid w:val="0049493D"/>
    <w:rsid w:val="00494AF1"/>
    <w:rsid w:val="004961BA"/>
    <w:rsid w:val="004A34D2"/>
    <w:rsid w:val="004A4D5F"/>
    <w:rsid w:val="004A4E6F"/>
    <w:rsid w:val="004A6242"/>
    <w:rsid w:val="004A7552"/>
    <w:rsid w:val="004B19A9"/>
    <w:rsid w:val="004B3AEA"/>
    <w:rsid w:val="004B4FDA"/>
    <w:rsid w:val="004B669F"/>
    <w:rsid w:val="004B6880"/>
    <w:rsid w:val="004C32DF"/>
    <w:rsid w:val="004C40AA"/>
    <w:rsid w:val="004C58FF"/>
    <w:rsid w:val="004C7B57"/>
    <w:rsid w:val="004D6481"/>
    <w:rsid w:val="004D6EC7"/>
    <w:rsid w:val="004D7FD1"/>
    <w:rsid w:val="004E0588"/>
    <w:rsid w:val="004E08B8"/>
    <w:rsid w:val="004E15B5"/>
    <w:rsid w:val="004E4065"/>
    <w:rsid w:val="004E523A"/>
    <w:rsid w:val="004E5BBA"/>
    <w:rsid w:val="004F11CD"/>
    <w:rsid w:val="004F2045"/>
    <w:rsid w:val="004F2806"/>
    <w:rsid w:val="004F3BBC"/>
    <w:rsid w:val="004F57B1"/>
    <w:rsid w:val="004F5AB1"/>
    <w:rsid w:val="004F61DE"/>
    <w:rsid w:val="004F7D4B"/>
    <w:rsid w:val="00500A84"/>
    <w:rsid w:val="00500C9C"/>
    <w:rsid w:val="0050146F"/>
    <w:rsid w:val="00502009"/>
    <w:rsid w:val="00502AA3"/>
    <w:rsid w:val="00502BD8"/>
    <w:rsid w:val="005031CA"/>
    <w:rsid w:val="0050509B"/>
    <w:rsid w:val="0051074C"/>
    <w:rsid w:val="00510FD0"/>
    <w:rsid w:val="0051220A"/>
    <w:rsid w:val="00513210"/>
    <w:rsid w:val="00513496"/>
    <w:rsid w:val="00513AF2"/>
    <w:rsid w:val="00513C06"/>
    <w:rsid w:val="00514171"/>
    <w:rsid w:val="005157F0"/>
    <w:rsid w:val="005178B0"/>
    <w:rsid w:val="00520695"/>
    <w:rsid w:val="00520B89"/>
    <w:rsid w:val="00526438"/>
    <w:rsid w:val="00526AA0"/>
    <w:rsid w:val="00527E7B"/>
    <w:rsid w:val="00530375"/>
    <w:rsid w:val="00533486"/>
    <w:rsid w:val="00533DCA"/>
    <w:rsid w:val="005413A0"/>
    <w:rsid w:val="0054145A"/>
    <w:rsid w:val="00541E25"/>
    <w:rsid w:val="00542240"/>
    <w:rsid w:val="0054368F"/>
    <w:rsid w:val="00543803"/>
    <w:rsid w:val="0054413A"/>
    <w:rsid w:val="00544348"/>
    <w:rsid w:val="00546D12"/>
    <w:rsid w:val="00550B73"/>
    <w:rsid w:val="005543E6"/>
    <w:rsid w:val="005564CA"/>
    <w:rsid w:val="0055716D"/>
    <w:rsid w:val="005612A7"/>
    <w:rsid w:val="0056182B"/>
    <w:rsid w:val="00563935"/>
    <w:rsid w:val="00564368"/>
    <w:rsid w:val="00564FDE"/>
    <w:rsid w:val="0056527A"/>
    <w:rsid w:val="00565DEC"/>
    <w:rsid w:val="00565FEF"/>
    <w:rsid w:val="00566F22"/>
    <w:rsid w:val="005756AA"/>
    <w:rsid w:val="00575D80"/>
    <w:rsid w:val="00581139"/>
    <w:rsid w:val="00581FA7"/>
    <w:rsid w:val="00582643"/>
    <w:rsid w:val="00582F8B"/>
    <w:rsid w:val="00583AE8"/>
    <w:rsid w:val="00590A6D"/>
    <w:rsid w:val="005941C1"/>
    <w:rsid w:val="00595122"/>
    <w:rsid w:val="00596405"/>
    <w:rsid w:val="0059772E"/>
    <w:rsid w:val="005979D2"/>
    <w:rsid w:val="00597B75"/>
    <w:rsid w:val="005A097D"/>
    <w:rsid w:val="005A1D26"/>
    <w:rsid w:val="005A235A"/>
    <w:rsid w:val="005A4EB9"/>
    <w:rsid w:val="005A5A29"/>
    <w:rsid w:val="005A62F6"/>
    <w:rsid w:val="005A7615"/>
    <w:rsid w:val="005B200D"/>
    <w:rsid w:val="005B2A2E"/>
    <w:rsid w:val="005B478A"/>
    <w:rsid w:val="005B4835"/>
    <w:rsid w:val="005B72DC"/>
    <w:rsid w:val="005C0F65"/>
    <w:rsid w:val="005C3A3D"/>
    <w:rsid w:val="005C5278"/>
    <w:rsid w:val="005C5840"/>
    <w:rsid w:val="005C6201"/>
    <w:rsid w:val="005C7602"/>
    <w:rsid w:val="005C7856"/>
    <w:rsid w:val="005C7B94"/>
    <w:rsid w:val="005D09E1"/>
    <w:rsid w:val="005D0F03"/>
    <w:rsid w:val="005D2F47"/>
    <w:rsid w:val="005D3341"/>
    <w:rsid w:val="005D3580"/>
    <w:rsid w:val="005D4769"/>
    <w:rsid w:val="005D51FA"/>
    <w:rsid w:val="005D560F"/>
    <w:rsid w:val="005D5FD6"/>
    <w:rsid w:val="005D6D4F"/>
    <w:rsid w:val="005D791B"/>
    <w:rsid w:val="005E11B2"/>
    <w:rsid w:val="005E3050"/>
    <w:rsid w:val="005E3E9F"/>
    <w:rsid w:val="005E3FEF"/>
    <w:rsid w:val="005E495C"/>
    <w:rsid w:val="005E73B2"/>
    <w:rsid w:val="005F088A"/>
    <w:rsid w:val="005F1772"/>
    <w:rsid w:val="005F1A12"/>
    <w:rsid w:val="005F20C0"/>
    <w:rsid w:val="005F2387"/>
    <w:rsid w:val="005F2CA1"/>
    <w:rsid w:val="005F3A33"/>
    <w:rsid w:val="005F59D5"/>
    <w:rsid w:val="005F5C19"/>
    <w:rsid w:val="005F60CF"/>
    <w:rsid w:val="005F72D0"/>
    <w:rsid w:val="00604E01"/>
    <w:rsid w:val="00604E4B"/>
    <w:rsid w:val="00607A99"/>
    <w:rsid w:val="00611A83"/>
    <w:rsid w:val="00611B77"/>
    <w:rsid w:val="00614817"/>
    <w:rsid w:val="00615083"/>
    <w:rsid w:val="00615173"/>
    <w:rsid w:val="006175EE"/>
    <w:rsid w:val="00617FF2"/>
    <w:rsid w:val="0062239E"/>
    <w:rsid w:val="006256B5"/>
    <w:rsid w:val="006315C5"/>
    <w:rsid w:val="006315FD"/>
    <w:rsid w:val="006318C6"/>
    <w:rsid w:val="00631B0C"/>
    <w:rsid w:val="00633DBF"/>
    <w:rsid w:val="006344B7"/>
    <w:rsid w:val="006349E9"/>
    <w:rsid w:val="0063578A"/>
    <w:rsid w:val="006357D5"/>
    <w:rsid w:val="0063671B"/>
    <w:rsid w:val="0063785A"/>
    <w:rsid w:val="00637BCB"/>
    <w:rsid w:val="00637E00"/>
    <w:rsid w:val="00640AEF"/>
    <w:rsid w:val="006426BC"/>
    <w:rsid w:val="00643033"/>
    <w:rsid w:val="006449A7"/>
    <w:rsid w:val="00644BDA"/>
    <w:rsid w:val="00644C0A"/>
    <w:rsid w:val="006468FD"/>
    <w:rsid w:val="006502B4"/>
    <w:rsid w:val="00651B30"/>
    <w:rsid w:val="00651E65"/>
    <w:rsid w:val="00652B70"/>
    <w:rsid w:val="006535CE"/>
    <w:rsid w:val="006549D4"/>
    <w:rsid w:val="00655371"/>
    <w:rsid w:val="00655706"/>
    <w:rsid w:val="0065708A"/>
    <w:rsid w:val="00660B1A"/>
    <w:rsid w:val="00663062"/>
    <w:rsid w:val="006634A4"/>
    <w:rsid w:val="00666BB7"/>
    <w:rsid w:val="00666C67"/>
    <w:rsid w:val="0066776B"/>
    <w:rsid w:val="00673049"/>
    <w:rsid w:val="00674072"/>
    <w:rsid w:val="00676695"/>
    <w:rsid w:val="0067783A"/>
    <w:rsid w:val="006840CA"/>
    <w:rsid w:val="00684CF0"/>
    <w:rsid w:val="00685ECC"/>
    <w:rsid w:val="00690034"/>
    <w:rsid w:val="00690116"/>
    <w:rsid w:val="006904A9"/>
    <w:rsid w:val="006911AD"/>
    <w:rsid w:val="00691414"/>
    <w:rsid w:val="00692366"/>
    <w:rsid w:val="00694173"/>
    <w:rsid w:val="0069645C"/>
    <w:rsid w:val="006967F3"/>
    <w:rsid w:val="00697322"/>
    <w:rsid w:val="006974CA"/>
    <w:rsid w:val="00697665"/>
    <w:rsid w:val="006A0F10"/>
    <w:rsid w:val="006A18A8"/>
    <w:rsid w:val="006A1EEE"/>
    <w:rsid w:val="006A1EF8"/>
    <w:rsid w:val="006A543B"/>
    <w:rsid w:val="006A7CB5"/>
    <w:rsid w:val="006A7FD0"/>
    <w:rsid w:val="006B1690"/>
    <w:rsid w:val="006B22D5"/>
    <w:rsid w:val="006B5CD1"/>
    <w:rsid w:val="006B60C8"/>
    <w:rsid w:val="006B62FD"/>
    <w:rsid w:val="006B6709"/>
    <w:rsid w:val="006C0A8A"/>
    <w:rsid w:val="006C1C9E"/>
    <w:rsid w:val="006C232B"/>
    <w:rsid w:val="006C2A68"/>
    <w:rsid w:val="006C66DE"/>
    <w:rsid w:val="006C6AEF"/>
    <w:rsid w:val="006C77A2"/>
    <w:rsid w:val="006D07A5"/>
    <w:rsid w:val="006D3DB0"/>
    <w:rsid w:val="006D504C"/>
    <w:rsid w:val="006D6321"/>
    <w:rsid w:val="006D6B0B"/>
    <w:rsid w:val="006D7687"/>
    <w:rsid w:val="006E0572"/>
    <w:rsid w:val="006E146D"/>
    <w:rsid w:val="006E1FB8"/>
    <w:rsid w:val="006E20F3"/>
    <w:rsid w:val="006E27BC"/>
    <w:rsid w:val="006E3332"/>
    <w:rsid w:val="006E61DE"/>
    <w:rsid w:val="006F20BB"/>
    <w:rsid w:val="006F3295"/>
    <w:rsid w:val="006F337A"/>
    <w:rsid w:val="006F36DF"/>
    <w:rsid w:val="006F3743"/>
    <w:rsid w:val="006F3DA9"/>
    <w:rsid w:val="006F4260"/>
    <w:rsid w:val="006F457E"/>
    <w:rsid w:val="006F52DF"/>
    <w:rsid w:val="006F6E28"/>
    <w:rsid w:val="006F7F4C"/>
    <w:rsid w:val="007029C7"/>
    <w:rsid w:val="00704E69"/>
    <w:rsid w:val="00705631"/>
    <w:rsid w:val="00707D7A"/>
    <w:rsid w:val="00710F76"/>
    <w:rsid w:val="00714537"/>
    <w:rsid w:val="0071470C"/>
    <w:rsid w:val="00715001"/>
    <w:rsid w:val="0071513E"/>
    <w:rsid w:val="00715EAA"/>
    <w:rsid w:val="00716151"/>
    <w:rsid w:val="00717623"/>
    <w:rsid w:val="007177BE"/>
    <w:rsid w:val="00720817"/>
    <w:rsid w:val="00722776"/>
    <w:rsid w:val="0072398E"/>
    <w:rsid w:val="00724C5E"/>
    <w:rsid w:val="007267ED"/>
    <w:rsid w:val="00727FE7"/>
    <w:rsid w:val="00742DD2"/>
    <w:rsid w:val="007455D3"/>
    <w:rsid w:val="007458F7"/>
    <w:rsid w:val="00746506"/>
    <w:rsid w:val="00746E08"/>
    <w:rsid w:val="00747C96"/>
    <w:rsid w:val="0075050A"/>
    <w:rsid w:val="0075094E"/>
    <w:rsid w:val="00750C7C"/>
    <w:rsid w:val="00751284"/>
    <w:rsid w:val="00751504"/>
    <w:rsid w:val="00751B6C"/>
    <w:rsid w:val="007522E8"/>
    <w:rsid w:val="00752D5C"/>
    <w:rsid w:val="0075341A"/>
    <w:rsid w:val="00755090"/>
    <w:rsid w:val="0075647A"/>
    <w:rsid w:val="00760CBF"/>
    <w:rsid w:val="00760E12"/>
    <w:rsid w:val="007634AD"/>
    <w:rsid w:val="00764971"/>
    <w:rsid w:val="00765260"/>
    <w:rsid w:val="00765F3B"/>
    <w:rsid w:val="0076740F"/>
    <w:rsid w:val="007744B6"/>
    <w:rsid w:val="007767EB"/>
    <w:rsid w:val="00777BB2"/>
    <w:rsid w:val="0078122E"/>
    <w:rsid w:val="007823A6"/>
    <w:rsid w:val="007856AF"/>
    <w:rsid w:val="00785FD2"/>
    <w:rsid w:val="00786ECE"/>
    <w:rsid w:val="007875BD"/>
    <w:rsid w:val="00790122"/>
    <w:rsid w:val="007918B3"/>
    <w:rsid w:val="00791FB4"/>
    <w:rsid w:val="00795647"/>
    <w:rsid w:val="007A15D8"/>
    <w:rsid w:val="007A3F2F"/>
    <w:rsid w:val="007A4609"/>
    <w:rsid w:val="007A4940"/>
    <w:rsid w:val="007A5294"/>
    <w:rsid w:val="007A587B"/>
    <w:rsid w:val="007A6053"/>
    <w:rsid w:val="007A6C15"/>
    <w:rsid w:val="007B0748"/>
    <w:rsid w:val="007B0854"/>
    <w:rsid w:val="007B0EB5"/>
    <w:rsid w:val="007B3970"/>
    <w:rsid w:val="007B6014"/>
    <w:rsid w:val="007B6DB7"/>
    <w:rsid w:val="007B6F1D"/>
    <w:rsid w:val="007B7B35"/>
    <w:rsid w:val="007C025B"/>
    <w:rsid w:val="007C20AD"/>
    <w:rsid w:val="007C4A00"/>
    <w:rsid w:val="007C6B93"/>
    <w:rsid w:val="007C74FF"/>
    <w:rsid w:val="007D0341"/>
    <w:rsid w:val="007D0F9A"/>
    <w:rsid w:val="007D19ED"/>
    <w:rsid w:val="007D6137"/>
    <w:rsid w:val="007D68C9"/>
    <w:rsid w:val="007D6FBB"/>
    <w:rsid w:val="007D7BD9"/>
    <w:rsid w:val="007E0B05"/>
    <w:rsid w:val="007E2207"/>
    <w:rsid w:val="007E2D1C"/>
    <w:rsid w:val="007E2F8B"/>
    <w:rsid w:val="007E34A9"/>
    <w:rsid w:val="007E3875"/>
    <w:rsid w:val="007E4A8A"/>
    <w:rsid w:val="007E5C68"/>
    <w:rsid w:val="007E77BD"/>
    <w:rsid w:val="007F1531"/>
    <w:rsid w:val="007F1615"/>
    <w:rsid w:val="007F2DD2"/>
    <w:rsid w:val="007F31E1"/>
    <w:rsid w:val="007F4562"/>
    <w:rsid w:val="007F4CD9"/>
    <w:rsid w:val="007F5328"/>
    <w:rsid w:val="007F6B46"/>
    <w:rsid w:val="007F6DC2"/>
    <w:rsid w:val="007F72CB"/>
    <w:rsid w:val="007F7494"/>
    <w:rsid w:val="007F7757"/>
    <w:rsid w:val="008026E9"/>
    <w:rsid w:val="00803AF8"/>
    <w:rsid w:val="00803BD6"/>
    <w:rsid w:val="008043F3"/>
    <w:rsid w:val="00804B14"/>
    <w:rsid w:val="008055F5"/>
    <w:rsid w:val="00811C91"/>
    <w:rsid w:val="00813126"/>
    <w:rsid w:val="00813EA9"/>
    <w:rsid w:val="0081537B"/>
    <w:rsid w:val="0081695E"/>
    <w:rsid w:val="00816C2C"/>
    <w:rsid w:val="00816D56"/>
    <w:rsid w:val="00817CEC"/>
    <w:rsid w:val="00820542"/>
    <w:rsid w:val="008217B7"/>
    <w:rsid w:val="008224C7"/>
    <w:rsid w:val="00822E14"/>
    <w:rsid w:val="00824EE9"/>
    <w:rsid w:val="0083119B"/>
    <w:rsid w:val="00831F66"/>
    <w:rsid w:val="00833389"/>
    <w:rsid w:val="00836EAB"/>
    <w:rsid w:val="00836F38"/>
    <w:rsid w:val="00840187"/>
    <w:rsid w:val="00841714"/>
    <w:rsid w:val="00843CEC"/>
    <w:rsid w:val="008441F0"/>
    <w:rsid w:val="00844FC6"/>
    <w:rsid w:val="00846F6D"/>
    <w:rsid w:val="00847010"/>
    <w:rsid w:val="00847851"/>
    <w:rsid w:val="00847A3D"/>
    <w:rsid w:val="0085092D"/>
    <w:rsid w:val="00850F79"/>
    <w:rsid w:val="008529E3"/>
    <w:rsid w:val="008542F3"/>
    <w:rsid w:val="00854ABB"/>
    <w:rsid w:val="00854E4B"/>
    <w:rsid w:val="00856129"/>
    <w:rsid w:val="008567EB"/>
    <w:rsid w:val="00862C14"/>
    <w:rsid w:val="008646C8"/>
    <w:rsid w:val="00864F88"/>
    <w:rsid w:val="008658C7"/>
    <w:rsid w:val="00867608"/>
    <w:rsid w:val="00870659"/>
    <w:rsid w:val="00870F20"/>
    <w:rsid w:val="00871FD2"/>
    <w:rsid w:val="00873D70"/>
    <w:rsid w:val="00874556"/>
    <w:rsid w:val="00874B73"/>
    <w:rsid w:val="00874BD9"/>
    <w:rsid w:val="00876D38"/>
    <w:rsid w:val="0088063D"/>
    <w:rsid w:val="00880FE3"/>
    <w:rsid w:val="0088146E"/>
    <w:rsid w:val="00881CF4"/>
    <w:rsid w:val="00882264"/>
    <w:rsid w:val="00887E46"/>
    <w:rsid w:val="0089245A"/>
    <w:rsid w:val="008926EF"/>
    <w:rsid w:val="0089774F"/>
    <w:rsid w:val="00897ECB"/>
    <w:rsid w:val="008A1649"/>
    <w:rsid w:val="008A2CD9"/>
    <w:rsid w:val="008A4057"/>
    <w:rsid w:val="008A55BC"/>
    <w:rsid w:val="008B1E2F"/>
    <w:rsid w:val="008B1E8D"/>
    <w:rsid w:val="008B478D"/>
    <w:rsid w:val="008B56B2"/>
    <w:rsid w:val="008B5B04"/>
    <w:rsid w:val="008C0810"/>
    <w:rsid w:val="008C0A18"/>
    <w:rsid w:val="008C41AA"/>
    <w:rsid w:val="008C44C1"/>
    <w:rsid w:val="008C567E"/>
    <w:rsid w:val="008C6A23"/>
    <w:rsid w:val="008D0AD6"/>
    <w:rsid w:val="008D1490"/>
    <w:rsid w:val="008D1877"/>
    <w:rsid w:val="008D2781"/>
    <w:rsid w:val="008D3EB3"/>
    <w:rsid w:val="008D685A"/>
    <w:rsid w:val="008D6DE0"/>
    <w:rsid w:val="008D7242"/>
    <w:rsid w:val="008D7A98"/>
    <w:rsid w:val="008E06CA"/>
    <w:rsid w:val="008E1C15"/>
    <w:rsid w:val="008E22BD"/>
    <w:rsid w:val="008E36A0"/>
    <w:rsid w:val="008E3DF4"/>
    <w:rsid w:val="008E3EC9"/>
    <w:rsid w:val="008E4690"/>
    <w:rsid w:val="008E50DA"/>
    <w:rsid w:val="008F0C30"/>
    <w:rsid w:val="008F101D"/>
    <w:rsid w:val="008F148D"/>
    <w:rsid w:val="008F24BA"/>
    <w:rsid w:val="008F436F"/>
    <w:rsid w:val="008F538E"/>
    <w:rsid w:val="008F5FB7"/>
    <w:rsid w:val="0090080A"/>
    <w:rsid w:val="00901850"/>
    <w:rsid w:val="009032EB"/>
    <w:rsid w:val="009038D7"/>
    <w:rsid w:val="00903C4D"/>
    <w:rsid w:val="009047C5"/>
    <w:rsid w:val="009058E3"/>
    <w:rsid w:val="0091308F"/>
    <w:rsid w:val="0091629D"/>
    <w:rsid w:val="00916B31"/>
    <w:rsid w:val="00916C0F"/>
    <w:rsid w:val="009210D9"/>
    <w:rsid w:val="009221F8"/>
    <w:rsid w:val="00923F5C"/>
    <w:rsid w:val="00924EB3"/>
    <w:rsid w:val="009256D5"/>
    <w:rsid w:val="009259F2"/>
    <w:rsid w:val="00925F52"/>
    <w:rsid w:val="00931B0D"/>
    <w:rsid w:val="009326C0"/>
    <w:rsid w:val="00933989"/>
    <w:rsid w:val="0093616F"/>
    <w:rsid w:val="00941FD0"/>
    <w:rsid w:val="009425DF"/>
    <w:rsid w:val="0094362D"/>
    <w:rsid w:val="009451B1"/>
    <w:rsid w:val="00946957"/>
    <w:rsid w:val="00946DD2"/>
    <w:rsid w:val="00947B7A"/>
    <w:rsid w:val="009502CF"/>
    <w:rsid w:val="00952DF1"/>
    <w:rsid w:val="0095385A"/>
    <w:rsid w:val="00955483"/>
    <w:rsid w:val="0095765C"/>
    <w:rsid w:val="00957C11"/>
    <w:rsid w:val="00957D1A"/>
    <w:rsid w:val="00962E23"/>
    <w:rsid w:val="00962EDB"/>
    <w:rsid w:val="0096318D"/>
    <w:rsid w:val="00963B42"/>
    <w:rsid w:val="00963EC1"/>
    <w:rsid w:val="00965C7C"/>
    <w:rsid w:val="009679B3"/>
    <w:rsid w:val="00967D81"/>
    <w:rsid w:val="00967F5E"/>
    <w:rsid w:val="00971ACA"/>
    <w:rsid w:val="00971BD0"/>
    <w:rsid w:val="00972B52"/>
    <w:rsid w:val="00972E95"/>
    <w:rsid w:val="009731F5"/>
    <w:rsid w:val="00973C42"/>
    <w:rsid w:val="00974426"/>
    <w:rsid w:val="00974CA6"/>
    <w:rsid w:val="00976325"/>
    <w:rsid w:val="00976945"/>
    <w:rsid w:val="00977B0E"/>
    <w:rsid w:val="009803F0"/>
    <w:rsid w:val="0098264A"/>
    <w:rsid w:val="0099513A"/>
    <w:rsid w:val="0099575F"/>
    <w:rsid w:val="0099640A"/>
    <w:rsid w:val="00996D4D"/>
    <w:rsid w:val="0099786A"/>
    <w:rsid w:val="00997BBF"/>
    <w:rsid w:val="009A111E"/>
    <w:rsid w:val="009A1817"/>
    <w:rsid w:val="009A1DFD"/>
    <w:rsid w:val="009A228F"/>
    <w:rsid w:val="009A4374"/>
    <w:rsid w:val="009A46F3"/>
    <w:rsid w:val="009A52D5"/>
    <w:rsid w:val="009A5551"/>
    <w:rsid w:val="009A570E"/>
    <w:rsid w:val="009A5E46"/>
    <w:rsid w:val="009A5FCB"/>
    <w:rsid w:val="009A6D1D"/>
    <w:rsid w:val="009A7824"/>
    <w:rsid w:val="009B0F32"/>
    <w:rsid w:val="009B1078"/>
    <w:rsid w:val="009B19DF"/>
    <w:rsid w:val="009B215F"/>
    <w:rsid w:val="009B34DB"/>
    <w:rsid w:val="009B4118"/>
    <w:rsid w:val="009B4886"/>
    <w:rsid w:val="009B7C24"/>
    <w:rsid w:val="009C0A82"/>
    <w:rsid w:val="009C7881"/>
    <w:rsid w:val="009D02C2"/>
    <w:rsid w:val="009D0AC4"/>
    <w:rsid w:val="009D0BBF"/>
    <w:rsid w:val="009D1B2F"/>
    <w:rsid w:val="009D1F09"/>
    <w:rsid w:val="009D2A8E"/>
    <w:rsid w:val="009D3A8A"/>
    <w:rsid w:val="009E05AB"/>
    <w:rsid w:val="009E1923"/>
    <w:rsid w:val="009E1BE1"/>
    <w:rsid w:val="009E2A3C"/>
    <w:rsid w:val="009E43F7"/>
    <w:rsid w:val="009E6186"/>
    <w:rsid w:val="009E667F"/>
    <w:rsid w:val="009E6929"/>
    <w:rsid w:val="009E6A3E"/>
    <w:rsid w:val="009E7671"/>
    <w:rsid w:val="009F08FE"/>
    <w:rsid w:val="009F0BB6"/>
    <w:rsid w:val="009F0E95"/>
    <w:rsid w:val="009F237C"/>
    <w:rsid w:val="009F59C2"/>
    <w:rsid w:val="009F5D34"/>
    <w:rsid w:val="009F63BF"/>
    <w:rsid w:val="009F6639"/>
    <w:rsid w:val="009F6655"/>
    <w:rsid w:val="009F6BFE"/>
    <w:rsid w:val="009F7121"/>
    <w:rsid w:val="009F7715"/>
    <w:rsid w:val="00A01727"/>
    <w:rsid w:val="00A0205C"/>
    <w:rsid w:val="00A03406"/>
    <w:rsid w:val="00A04646"/>
    <w:rsid w:val="00A04A6D"/>
    <w:rsid w:val="00A06176"/>
    <w:rsid w:val="00A1023E"/>
    <w:rsid w:val="00A112D9"/>
    <w:rsid w:val="00A114A5"/>
    <w:rsid w:val="00A114CB"/>
    <w:rsid w:val="00A117E3"/>
    <w:rsid w:val="00A13D6C"/>
    <w:rsid w:val="00A13F2F"/>
    <w:rsid w:val="00A21E9A"/>
    <w:rsid w:val="00A22E8B"/>
    <w:rsid w:val="00A230AD"/>
    <w:rsid w:val="00A24560"/>
    <w:rsid w:val="00A25723"/>
    <w:rsid w:val="00A263E3"/>
    <w:rsid w:val="00A26F88"/>
    <w:rsid w:val="00A277E9"/>
    <w:rsid w:val="00A278BD"/>
    <w:rsid w:val="00A27F23"/>
    <w:rsid w:val="00A3092B"/>
    <w:rsid w:val="00A31686"/>
    <w:rsid w:val="00A32894"/>
    <w:rsid w:val="00A33893"/>
    <w:rsid w:val="00A34538"/>
    <w:rsid w:val="00A346CD"/>
    <w:rsid w:val="00A34BA8"/>
    <w:rsid w:val="00A3761A"/>
    <w:rsid w:val="00A37ECE"/>
    <w:rsid w:val="00A37FB6"/>
    <w:rsid w:val="00A4189D"/>
    <w:rsid w:val="00A43778"/>
    <w:rsid w:val="00A43E49"/>
    <w:rsid w:val="00A4464D"/>
    <w:rsid w:val="00A455ED"/>
    <w:rsid w:val="00A46B01"/>
    <w:rsid w:val="00A478FA"/>
    <w:rsid w:val="00A50376"/>
    <w:rsid w:val="00A52AB9"/>
    <w:rsid w:val="00A5389D"/>
    <w:rsid w:val="00A54901"/>
    <w:rsid w:val="00A54F69"/>
    <w:rsid w:val="00A5651E"/>
    <w:rsid w:val="00A572E2"/>
    <w:rsid w:val="00A572E4"/>
    <w:rsid w:val="00A63AB4"/>
    <w:rsid w:val="00A63F94"/>
    <w:rsid w:val="00A65FDC"/>
    <w:rsid w:val="00A671D2"/>
    <w:rsid w:val="00A709AA"/>
    <w:rsid w:val="00A71455"/>
    <w:rsid w:val="00A7306E"/>
    <w:rsid w:val="00A754E3"/>
    <w:rsid w:val="00A76BEC"/>
    <w:rsid w:val="00A772F1"/>
    <w:rsid w:val="00A8097A"/>
    <w:rsid w:val="00A80A4D"/>
    <w:rsid w:val="00A858CC"/>
    <w:rsid w:val="00A85FD2"/>
    <w:rsid w:val="00A87724"/>
    <w:rsid w:val="00A93A1C"/>
    <w:rsid w:val="00A93C3A"/>
    <w:rsid w:val="00A95282"/>
    <w:rsid w:val="00A95E6B"/>
    <w:rsid w:val="00AA0050"/>
    <w:rsid w:val="00AA0106"/>
    <w:rsid w:val="00AA01A7"/>
    <w:rsid w:val="00AA08E7"/>
    <w:rsid w:val="00AA2E64"/>
    <w:rsid w:val="00AA37EA"/>
    <w:rsid w:val="00AA442B"/>
    <w:rsid w:val="00AA5938"/>
    <w:rsid w:val="00AA59E2"/>
    <w:rsid w:val="00AA6612"/>
    <w:rsid w:val="00AA669D"/>
    <w:rsid w:val="00AA66FF"/>
    <w:rsid w:val="00AA71A5"/>
    <w:rsid w:val="00AA7BC8"/>
    <w:rsid w:val="00AA7C4D"/>
    <w:rsid w:val="00AB0F67"/>
    <w:rsid w:val="00AB136C"/>
    <w:rsid w:val="00AB19D9"/>
    <w:rsid w:val="00AB2098"/>
    <w:rsid w:val="00AB2D94"/>
    <w:rsid w:val="00AB3EF0"/>
    <w:rsid w:val="00AB61CE"/>
    <w:rsid w:val="00AB6CB0"/>
    <w:rsid w:val="00AB7B91"/>
    <w:rsid w:val="00AC04C9"/>
    <w:rsid w:val="00AC1406"/>
    <w:rsid w:val="00AC1754"/>
    <w:rsid w:val="00AC3CB5"/>
    <w:rsid w:val="00AC424E"/>
    <w:rsid w:val="00AC65B4"/>
    <w:rsid w:val="00AC6C4D"/>
    <w:rsid w:val="00AC7720"/>
    <w:rsid w:val="00AC7B1D"/>
    <w:rsid w:val="00AD0790"/>
    <w:rsid w:val="00AD0DAD"/>
    <w:rsid w:val="00AD32A5"/>
    <w:rsid w:val="00AD3BE5"/>
    <w:rsid w:val="00AD3D1A"/>
    <w:rsid w:val="00AD4117"/>
    <w:rsid w:val="00AD6028"/>
    <w:rsid w:val="00AD7079"/>
    <w:rsid w:val="00AE42D3"/>
    <w:rsid w:val="00AE4E39"/>
    <w:rsid w:val="00AE516F"/>
    <w:rsid w:val="00AE70B1"/>
    <w:rsid w:val="00AE768A"/>
    <w:rsid w:val="00AE7C6B"/>
    <w:rsid w:val="00AF0EB0"/>
    <w:rsid w:val="00AF25B8"/>
    <w:rsid w:val="00AF2C96"/>
    <w:rsid w:val="00AF4DDD"/>
    <w:rsid w:val="00AF6276"/>
    <w:rsid w:val="00AF6DAE"/>
    <w:rsid w:val="00B02235"/>
    <w:rsid w:val="00B02A47"/>
    <w:rsid w:val="00B030B1"/>
    <w:rsid w:val="00B03EC6"/>
    <w:rsid w:val="00B0510D"/>
    <w:rsid w:val="00B05A55"/>
    <w:rsid w:val="00B073F3"/>
    <w:rsid w:val="00B075F3"/>
    <w:rsid w:val="00B1069D"/>
    <w:rsid w:val="00B11029"/>
    <w:rsid w:val="00B12193"/>
    <w:rsid w:val="00B13233"/>
    <w:rsid w:val="00B13EC0"/>
    <w:rsid w:val="00B173E1"/>
    <w:rsid w:val="00B205FF"/>
    <w:rsid w:val="00B2139A"/>
    <w:rsid w:val="00B22024"/>
    <w:rsid w:val="00B22E22"/>
    <w:rsid w:val="00B23041"/>
    <w:rsid w:val="00B24685"/>
    <w:rsid w:val="00B24B2C"/>
    <w:rsid w:val="00B25ADA"/>
    <w:rsid w:val="00B27676"/>
    <w:rsid w:val="00B3418C"/>
    <w:rsid w:val="00B353C1"/>
    <w:rsid w:val="00B37166"/>
    <w:rsid w:val="00B40DD7"/>
    <w:rsid w:val="00B42606"/>
    <w:rsid w:val="00B43CD6"/>
    <w:rsid w:val="00B448AA"/>
    <w:rsid w:val="00B44975"/>
    <w:rsid w:val="00B460E5"/>
    <w:rsid w:val="00B466B9"/>
    <w:rsid w:val="00B46D74"/>
    <w:rsid w:val="00B525CB"/>
    <w:rsid w:val="00B530B2"/>
    <w:rsid w:val="00B547D2"/>
    <w:rsid w:val="00B57700"/>
    <w:rsid w:val="00B617BC"/>
    <w:rsid w:val="00B6220E"/>
    <w:rsid w:val="00B62917"/>
    <w:rsid w:val="00B63872"/>
    <w:rsid w:val="00B63CB2"/>
    <w:rsid w:val="00B64277"/>
    <w:rsid w:val="00B64EDB"/>
    <w:rsid w:val="00B67729"/>
    <w:rsid w:val="00B72172"/>
    <w:rsid w:val="00B72946"/>
    <w:rsid w:val="00B72BF4"/>
    <w:rsid w:val="00B7315F"/>
    <w:rsid w:val="00B73D1C"/>
    <w:rsid w:val="00B74F47"/>
    <w:rsid w:val="00B75424"/>
    <w:rsid w:val="00B80B7F"/>
    <w:rsid w:val="00B80F8F"/>
    <w:rsid w:val="00B8475B"/>
    <w:rsid w:val="00B87866"/>
    <w:rsid w:val="00B913A7"/>
    <w:rsid w:val="00B91B8E"/>
    <w:rsid w:val="00B92156"/>
    <w:rsid w:val="00B92EC6"/>
    <w:rsid w:val="00B94AF0"/>
    <w:rsid w:val="00B95481"/>
    <w:rsid w:val="00B960EE"/>
    <w:rsid w:val="00B97279"/>
    <w:rsid w:val="00BA0CB6"/>
    <w:rsid w:val="00BA1266"/>
    <w:rsid w:val="00BA4FC4"/>
    <w:rsid w:val="00BA7847"/>
    <w:rsid w:val="00BA7F43"/>
    <w:rsid w:val="00BB173E"/>
    <w:rsid w:val="00BB378B"/>
    <w:rsid w:val="00BB3D86"/>
    <w:rsid w:val="00BB5168"/>
    <w:rsid w:val="00BC0E07"/>
    <w:rsid w:val="00BC155F"/>
    <w:rsid w:val="00BC22DA"/>
    <w:rsid w:val="00BC2426"/>
    <w:rsid w:val="00BC2A98"/>
    <w:rsid w:val="00BC3394"/>
    <w:rsid w:val="00BC418B"/>
    <w:rsid w:val="00BC4E18"/>
    <w:rsid w:val="00BC4EE5"/>
    <w:rsid w:val="00BC5511"/>
    <w:rsid w:val="00BC553A"/>
    <w:rsid w:val="00BD3D51"/>
    <w:rsid w:val="00BD5DA2"/>
    <w:rsid w:val="00BD61F5"/>
    <w:rsid w:val="00BD6A96"/>
    <w:rsid w:val="00BD78FE"/>
    <w:rsid w:val="00BD7ABD"/>
    <w:rsid w:val="00BD7D93"/>
    <w:rsid w:val="00BE0B4C"/>
    <w:rsid w:val="00BE194E"/>
    <w:rsid w:val="00BE1A31"/>
    <w:rsid w:val="00BE1A4F"/>
    <w:rsid w:val="00BE33E3"/>
    <w:rsid w:val="00BE3783"/>
    <w:rsid w:val="00BE54E9"/>
    <w:rsid w:val="00BE7299"/>
    <w:rsid w:val="00BF568B"/>
    <w:rsid w:val="00BF5C9A"/>
    <w:rsid w:val="00C00250"/>
    <w:rsid w:val="00C00765"/>
    <w:rsid w:val="00C04D43"/>
    <w:rsid w:val="00C10177"/>
    <w:rsid w:val="00C12D2F"/>
    <w:rsid w:val="00C23738"/>
    <w:rsid w:val="00C24648"/>
    <w:rsid w:val="00C26DA0"/>
    <w:rsid w:val="00C3024A"/>
    <w:rsid w:val="00C357C9"/>
    <w:rsid w:val="00C35C82"/>
    <w:rsid w:val="00C37066"/>
    <w:rsid w:val="00C40E3E"/>
    <w:rsid w:val="00C44430"/>
    <w:rsid w:val="00C449F1"/>
    <w:rsid w:val="00C45DC4"/>
    <w:rsid w:val="00C45DE7"/>
    <w:rsid w:val="00C50C0B"/>
    <w:rsid w:val="00C518C4"/>
    <w:rsid w:val="00C51F3E"/>
    <w:rsid w:val="00C5234D"/>
    <w:rsid w:val="00C524CB"/>
    <w:rsid w:val="00C526C7"/>
    <w:rsid w:val="00C531C9"/>
    <w:rsid w:val="00C53B55"/>
    <w:rsid w:val="00C548B1"/>
    <w:rsid w:val="00C55BC3"/>
    <w:rsid w:val="00C60032"/>
    <w:rsid w:val="00C60259"/>
    <w:rsid w:val="00C60414"/>
    <w:rsid w:val="00C6185D"/>
    <w:rsid w:val="00C61C40"/>
    <w:rsid w:val="00C61D16"/>
    <w:rsid w:val="00C62A25"/>
    <w:rsid w:val="00C634EA"/>
    <w:rsid w:val="00C653AC"/>
    <w:rsid w:val="00C6596C"/>
    <w:rsid w:val="00C6614A"/>
    <w:rsid w:val="00C663A4"/>
    <w:rsid w:val="00C75D77"/>
    <w:rsid w:val="00C7616C"/>
    <w:rsid w:val="00C821BC"/>
    <w:rsid w:val="00C849F5"/>
    <w:rsid w:val="00C86770"/>
    <w:rsid w:val="00C867D7"/>
    <w:rsid w:val="00C91FB2"/>
    <w:rsid w:val="00C92374"/>
    <w:rsid w:val="00C93443"/>
    <w:rsid w:val="00C94E35"/>
    <w:rsid w:val="00C96C77"/>
    <w:rsid w:val="00C96D43"/>
    <w:rsid w:val="00C97575"/>
    <w:rsid w:val="00CA026B"/>
    <w:rsid w:val="00CA0995"/>
    <w:rsid w:val="00CA15D4"/>
    <w:rsid w:val="00CA1984"/>
    <w:rsid w:val="00CA3230"/>
    <w:rsid w:val="00CA5DA9"/>
    <w:rsid w:val="00CA7FCD"/>
    <w:rsid w:val="00CB1148"/>
    <w:rsid w:val="00CB60B1"/>
    <w:rsid w:val="00CC00CD"/>
    <w:rsid w:val="00CC2112"/>
    <w:rsid w:val="00CC2733"/>
    <w:rsid w:val="00CC668E"/>
    <w:rsid w:val="00CD078A"/>
    <w:rsid w:val="00CD0C65"/>
    <w:rsid w:val="00CD1717"/>
    <w:rsid w:val="00CD4DEB"/>
    <w:rsid w:val="00CD4E6A"/>
    <w:rsid w:val="00CE6353"/>
    <w:rsid w:val="00CE7559"/>
    <w:rsid w:val="00CE75DD"/>
    <w:rsid w:val="00CE78C8"/>
    <w:rsid w:val="00CF1834"/>
    <w:rsid w:val="00CF3DB4"/>
    <w:rsid w:val="00CF7E04"/>
    <w:rsid w:val="00D000F2"/>
    <w:rsid w:val="00D01760"/>
    <w:rsid w:val="00D02290"/>
    <w:rsid w:val="00D0438F"/>
    <w:rsid w:val="00D04D02"/>
    <w:rsid w:val="00D066C6"/>
    <w:rsid w:val="00D100F1"/>
    <w:rsid w:val="00D10B3F"/>
    <w:rsid w:val="00D11104"/>
    <w:rsid w:val="00D11EBF"/>
    <w:rsid w:val="00D12D91"/>
    <w:rsid w:val="00D13158"/>
    <w:rsid w:val="00D1355F"/>
    <w:rsid w:val="00D14E4C"/>
    <w:rsid w:val="00D15577"/>
    <w:rsid w:val="00D16E39"/>
    <w:rsid w:val="00D223B6"/>
    <w:rsid w:val="00D223BF"/>
    <w:rsid w:val="00D2472E"/>
    <w:rsid w:val="00D2477E"/>
    <w:rsid w:val="00D25858"/>
    <w:rsid w:val="00D26A74"/>
    <w:rsid w:val="00D27347"/>
    <w:rsid w:val="00D273BD"/>
    <w:rsid w:val="00D31D03"/>
    <w:rsid w:val="00D32977"/>
    <w:rsid w:val="00D335A1"/>
    <w:rsid w:val="00D339FA"/>
    <w:rsid w:val="00D34012"/>
    <w:rsid w:val="00D361BF"/>
    <w:rsid w:val="00D37663"/>
    <w:rsid w:val="00D4100E"/>
    <w:rsid w:val="00D440F8"/>
    <w:rsid w:val="00D444D4"/>
    <w:rsid w:val="00D45895"/>
    <w:rsid w:val="00D47D94"/>
    <w:rsid w:val="00D500DB"/>
    <w:rsid w:val="00D509AE"/>
    <w:rsid w:val="00D51F79"/>
    <w:rsid w:val="00D523AC"/>
    <w:rsid w:val="00D52943"/>
    <w:rsid w:val="00D54817"/>
    <w:rsid w:val="00D550E1"/>
    <w:rsid w:val="00D55E06"/>
    <w:rsid w:val="00D562D3"/>
    <w:rsid w:val="00D565E1"/>
    <w:rsid w:val="00D56D9D"/>
    <w:rsid w:val="00D57FAA"/>
    <w:rsid w:val="00D60327"/>
    <w:rsid w:val="00D6044C"/>
    <w:rsid w:val="00D629E0"/>
    <w:rsid w:val="00D63052"/>
    <w:rsid w:val="00D652A7"/>
    <w:rsid w:val="00D66CC3"/>
    <w:rsid w:val="00D6791C"/>
    <w:rsid w:val="00D67A53"/>
    <w:rsid w:val="00D71888"/>
    <w:rsid w:val="00D7207B"/>
    <w:rsid w:val="00D72E9D"/>
    <w:rsid w:val="00D80641"/>
    <w:rsid w:val="00D81753"/>
    <w:rsid w:val="00D81E25"/>
    <w:rsid w:val="00D82CE5"/>
    <w:rsid w:val="00D84A95"/>
    <w:rsid w:val="00D86256"/>
    <w:rsid w:val="00D87DD1"/>
    <w:rsid w:val="00D90D27"/>
    <w:rsid w:val="00D90FE4"/>
    <w:rsid w:val="00D91951"/>
    <w:rsid w:val="00D94598"/>
    <w:rsid w:val="00D94962"/>
    <w:rsid w:val="00D95733"/>
    <w:rsid w:val="00D95B43"/>
    <w:rsid w:val="00DA23BC"/>
    <w:rsid w:val="00DA2E69"/>
    <w:rsid w:val="00DA395F"/>
    <w:rsid w:val="00DA520C"/>
    <w:rsid w:val="00DA5AB1"/>
    <w:rsid w:val="00DA5D71"/>
    <w:rsid w:val="00DA6397"/>
    <w:rsid w:val="00DA639F"/>
    <w:rsid w:val="00DA7706"/>
    <w:rsid w:val="00DB04D4"/>
    <w:rsid w:val="00DB259A"/>
    <w:rsid w:val="00DB6633"/>
    <w:rsid w:val="00DC13B7"/>
    <w:rsid w:val="00DC2B8C"/>
    <w:rsid w:val="00DC3614"/>
    <w:rsid w:val="00DC39BB"/>
    <w:rsid w:val="00DC571C"/>
    <w:rsid w:val="00DC5871"/>
    <w:rsid w:val="00DC62E5"/>
    <w:rsid w:val="00DC6929"/>
    <w:rsid w:val="00DC6DB4"/>
    <w:rsid w:val="00DD04F2"/>
    <w:rsid w:val="00DD1BB9"/>
    <w:rsid w:val="00DD1C32"/>
    <w:rsid w:val="00DD32C5"/>
    <w:rsid w:val="00DD6ABE"/>
    <w:rsid w:val="00DD735D"/>
    <w:rsid w:val="00DE1F24"/>
    <w:rsid w:val="00DE21BD"/>
    <w:rsid w:val="00DE3119"/>
    <w:rsid w:val="00DE6E0C"/>
    <w:rsid w:val="00DE74A8"/>
    <w:rsid w:val="00DF236B"/>
    <w:rsid w:val="00DF5590"/>
    <w:rsid w:val="00E00FD4"/>
    <w:rsid w:val="00E01903"/>
    <w:rsid w:val="00E01A01"/>
    <w:rsid w:val="00E029FA"/>
    <w:rsid w:val="00E04179"/>
    <w:rsid w:val="00E04DE3"/>
    <w:rsid w:val="00E05991"/>
    <w:rsid w:val="00E05F4E"/>
    <w:rsid w:val="00E06A99"/>
    <w:rsid w:val="00E06E08"/>
    <w:rsid w:val="00E10A7E"/>
    <w:rsid w:val="00E10C5B"/>
    <w:rsid w:val="00E11C35"/>
    <w:rsid w:val="00E13459"/>
    <w:rsid w:val="00E13AB8"/>
    <w:rsid w:val="00E15C03"/>
    <w:rsid w:val="00E22816"/>
    <w:rsid w:val="00E22F43"/>
    <w:rsid w:val="00E230FD"/>
    <w:rsid w:val="00E24E1A"/>
    <w:rsid w:val="00E25CB3"/>
    <w:rsid w:val="00E263C0"/>
    <w:rsid w:val="00E265B7"/>
    <w:rsid w:val="00E308A1"/>
    <w:rsid w:val="00E30C68"/>
    <w:rsid w:val="00E3169E"/>
    <w:rsid w:val="00E323A4"/>
    <w:rsid w:val="00E32403"/>
    <w:rsid w:val="00E33B62"/>
    <w:rsid w:val="00E3526F"/>
    <w:rsid w:val="00E3604F"/>
    <w:rsid w:val="00E378A8"/>
    <w:rsid w:val="00E37911"/>
    <w:rsid w:val="00E4010D"/>
    <w:rsid w:val="00E4143A"/>
    <w:rsid w:val="00E41DA5"/>
    <w:rsid w:val="00E42F18"/>
    <w:rsid w:val="00E4341D"/>
    <w:rsid w:val="00E471D7"/>
    <w:rsid w:val="00E50CB2"/>
    <w:rsid w:val="00E516F9"/>
    <w:rsid w:val="00E53C0C"/>
    <w:rsid w:val="00E53D8F"/>
    <w:rsid w:val="00E551B1"/>
    <w:rsid w:val="00E56A6F"/>
    <w:rsid w:val="00E56D69"/>
    <w:rsid w:val="00E6039E"/>
    <w:rsid w:val="00E6049C"/>
    <w:rsid w:val="00E60A8C"/>
    <w:rsid w:val="00E61AEE"/>
    <w:rsid w:val="00E62D5F"/>
    <w:rsid w:val="00E667E7"/>
    <w:rsid w:val="00E673D1"/>
    <w:rsid w:val="00E67555"/>
    <w:rsid w:val="00E67CC6"/>
    <w:rsid w:val="00E67FC7"/>
    <w:rsid w:val="00E70086"/>
    <w:rsid w:val="00E75248"/>
    <w:rsid w:val="00E77DDF"/>
    <w:rsid w:val="00E8165D"/>
    <w:rsid w:val="00E83676"/>
    <w:rsid w:val="00E8398C"/>
    <w:rsid w:val="00E85963"/>
    <w:rsid w:val="00E8759D"/>
    <w:rsid w:val="00E87C04"/>
    <w:rsid w:val="00E91649"/>
    <w:rsid w:val="00E95221"/>
    <w:rsid w:val="00E964D9"/>
    <w:rsid w:val="00EA0B3F"/>
    <w:rsid w:val="00EA1DFE"/>
    <w:rsid w:val="00EA3A6A"/>
    <w:rsid w:val="00EA59CD"/>
    <w:rsid w:val="00EA6358"/>
    <w:rsid w:val="00EA76CC"/>
    <w:rsid w:val="00EA7B6B"/>
    <w:rsid w:val="00EB339C"/>
    <w:rsid w:val="00EB49E9"/>
    <w:rsid w:val="00EB4E04"/>
    <w:rsid w:val="00EB6BC7"/>
    <w:rsid w:val="00EB7BAF"/>
    <w:rsid w:val="00EC02E9"/>
    <w:rsid w:val="00EC07B9"/>
    <w:rsid w:val="00EC1F51"/>
    <w:rsid w:val="00EC2A55"/>
    <w:rsid w:val="00EC5B15"/>
    <w:rsid w:val="00EC5DE4"/>
    <w:rsid w:val="00EC6C6C"/>
    <w:rsid w:val="00ED030F"/>
    <w:rsid w:val="00ED069A"/>
    <w:rsid w:val="00ED137B"/>
    <w:rsid w:val="00ED229D"/>
    <w:rsid w:val="00ED5EFB"/>
    <w:rsid w:val="00ED6259"/>
    <w:rsid w:val="00ED66AF"/>
    <w:rsid w:val="00ED77CC"/>
    <w:rsid w:val="00EE1B23"/>
    <w:rsid w:val="00EE59B5"/>
    <w:rsid w:val="00EE5DF7"/>
    <w:rsid w:val="00EE6F2B"/>
    <w:rsid w:val="00EF2BA2"/>
    <w:rsid w:val="00EF3228"/>
    <w:rsid w:val="00EF394F"/>
    <w:rsid w:val="00EF3A51"/>
    <w:rsid w:val="00EF5114"/>
    <w:rsid w:val="00EF58EE"/>
    <w:rsid w:val="00F0086F"/>
    <w:rsid w:val="00F01F44"/>
    <w:rsid w:val="00F02DE3"/>
    <w:rsid w:val="00F0318A"/>
    <w:rsid w:val="00F032A9"/>
    <w:rsid w:val="00F03814"/>
    <w:rsid w:val="00F03817"/>
    <w:rsid w:val="00F1003E"/>
    <w:rsid w:val="00F109D3"/>
    <w:rsid w:val="00F12C0B"/>
    <w:rsid w:val="00F132C2"/>
    <w:rsid w:val="00F13DC5"/>
    <w:rsid w:val="00F14845"/>
    <w:rsid w:val="00F1742F"/>
    <w:rsid w:val="00F23B21"/>
    <w:rsid w:val="00F23E3A"/>
    <w:rsid w:val="00F24412"/>
    <w:rsid w:val="00F26C32"/>
    <w:rsid w:val="00F275DA"/>
    <w:rsid w:val="00F27FB1"/>
    <w:rsid w:val="00F30C87"/>
    <w:rsid w:val="00F31A6E"/>
    <w:rsid w:val="00F32E6C"/>
    <w:rsid w:val="00F3318F"/>
    <w:rsid w:val="00F34399"/>
    <w:rsid w:val="00F358DD"/>
    <w:rsid w:val="00F376A3"/>
    <w:rsid w:val="00F37829"/>
    <w:rsid w:val="00F378FF"/>
    <w:rsid w:val="00F42770"/>
    <w:rsid w:val="00F431BE"/>
    <w:rsid w:val="00F44920"/>
    <w:rsid w:val="00F44E08"/>
    <w:rsid w:val="00F45492"/>
    <w:rsid w:val="00F45C5C"/>
    <w:rsid w:val="00F50FAB"/>
    <w:rsid w:val="00F5291B"/>
    <w:rsid w:val="00F545CE"/>
    <w:rsid w:val="00F561C2"/>
    <w:rsid w:val="00F562FB"/>
    <w:rsid w:val="00F603CC"/>
    <w:rsid w:val="00F62DFF"/>
    <w:rsid w:val="00F634F2"/>
    <w:rsid w:val="00F6417E"/>
    <w:rsid w:val="00F660B1"/>
    <w:rsid w:val="00F673F5"/>
    <w:rsid w:val="00F676FB"/>
    <w:rsid w:val="00F7036D"/>
    <w:rsid w:val="00F71603"/>
    <w:rsid w:val="00F71FAA"/>
    <w:rsid w:val="00F72043"/>
    <w:rsid w:val="00F73D90"/>
    <w:rsid w:val="00F74CF2"/>
    <w:rsid w:val="00F7523B"/>
    <w:rsid w:val="00F8082A"/>
    <w:rsid w:val="00F84899"/>
    <w:rsid w:val="00F84D74"/>
    <w:rsid w:val="00F859F0"/>
    <w:rsid w:val="00F8669E"/>
    <w:rsid w:val="00F86F03"/>
    <w:rsid w:val="00F87AEE"/>
    <w:rsid w:val="00F902D7"/>
    <w:rsid w:val="00F90481"/>
    <w:rsid w:val="00F909ED"/>
    <w:rsid w:val="00F93217"/>
    <w:rsid w:val="00F935FB"/>
    <w:rsid w:val="00F95890"/>
    <w:rsid w:val="00F95F68"/>
    <w:rsid w:val="00F97ECF"/>
    <w:rsid w:val="00FA038A"/>
    <w:rsid w:val="00FA039C"/>
    <w:rsid w:val="00FA071D"/>
    <w:rsid w:val="00FA1298"/>
    <w:rsid w:val="00FA12FD"/>
    <w:rsid w:val="00FA19FB"/>
    <w:rsid w:val="00FA20E6"/>
    <w:rsid w:val="00FA2863"/>
    <w:rsid w:val="00FA5F95"/>
    <w:rsid w:val="00FB1417"/>
    <w:rsid w:val="00FB6A61"/>
    <w:rsid w:val="00FC0CD0"/>
    <w:rsid w:val="00FC1A5C"/>
    <w:rsid w:val="00FC1D2E"/>
    <w:rsid w:val="00FC3C98"/>
    <w:rsid w:val="00FC53F2"/>
    <w:rsid w:val="00FD13A2"/>
    <w:rsid w:val="00FD1B9A"/>
    <w:rsid w:val="00FD25AA"/>
    <w:rsid w:val="00FD29A3"/>
    <w:rsid w:val="00FD2BA2"/>
    <w:rsid w:val="00FD34E4"/>
    <w:rsid w:val="00FD385C"/>
    <w:rsid w:val="00FD4D9B"/>
    <w:rsid w:val="00FD61AC"/>
    <w:rsid w:val="00FD630C"/>
    <w:rsid w:val="00FD71E5"/>
    <w:rsid w:val="00FD75E0"/>
    <w:rsid w:val="00FD7D67"/>
    <w:rsid w:val="00FD7E1D"/>
    <w:rsid w:val="00FE01B6"/>
    <w:rsid w:val="00FE141E"/>
    <w:rsid w:val="00FE19F3"/>
    <w:rsid w:val="00FE3BCC"/>
    <w:rsid w:val="00FE3E0A"/>
    <w:rsid w:val="00FE42ED"/>
    <w:rsid w:val="00FE455B"/>
    <w:rsid w:val="00FE6D4C"/>
    <w:rsid w:val="00FE7555"/>
    <w:rsid w:val="00FF0706"/>
    <w:rsid w:val="00FF208F"/>
    <w:rsid w:val="00FF2F4B"/>
    <w:rsid w:val="00FF5BD7"/>
    <w:rsid w:val="00FF683C"/>
    <w:rsid w:val="00FF69D5"/>
    <w:rsid w:val="12EB7211"/>
    <w:rsid w:val="1360114B"/>
    <w:rsid w:val="1C06EAC7"/>
    <w:rsid w:val="22D730B7"/>
    <w:rsid w:val="279D2134"/>
    <w:rsid w:val="3CAB921C"/>
    <w:rsid w:val="42E28AAD"/>
    <w:rsid w:val="50114455"/>
    <w:rsid w:val="5C77B371"/>
    <w:rsid w:val="6838BE49"/>
    <w:rsid w:val="78D6D795"/>
    <w:rsid w:val="7EE2964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4FF"/>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F72043"/>
  </w:style>
  <w:style w:type="character" w:customStyle="1" w:styleId="iaj">
    <w:name w:val="i_aj"/>
    <w:basedOn w:val="Fuentedeprrafopredeter"/>
    <w:rsid w:val="00F72043"/>
  </w:style>
  <w:style w:type="character" w:styleId="Textoennegrita">
    <w:name w:val="Strong"/>
    <w:basedOn w:val="Fuentedeprrafopredeter"/>
    <w:uiPriority w:val="22"/>
    <w:qFormat/>
    <w:rsid w:val="00520695"/>
    <w:rPr>
      <w:b/>
      <w:bCs/>
    </w:rPr>
  </w:style>
  <w:style w:type="character" w:customStyle="1" w:styleId="Mencinsinresolver1">
    <w:name w:val="Mención sin resolver1"/>
    <w:basedOn w:val="Fuentedeprrafopredeter"/>
    <w:uiPriority w:val="99"/>
    <w:semiHidden/>
    <w:unhideWhenUsed/>
    <w:rsid w:val="00D2477E"/>
    <w:rPr>
      <w:color w:val="605E5C"/>
      <w:shd w:val="clear" w:color="auto" w:fill="E1DFDD"/>
    </w:rPr>
  </w:style>
  <w:style w:type="paragraph" w:customStyle="1" w:styleId="InviasNormal">
    <w:name w:val="Invias Normal"/>
    <w:basedOn w:val="Normal"/>
    <w:link w:val="InviasNormalCar"/>
    <w:qFormat/>
    <w:rsid w:val="00A230AD"/>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A230AD"/>
    <w:rPr>
      <w:rFonts w:ascii="Arial Narrow" w:eastAsia="Times New Roman" w:hAnsi="Arial Narrow" w:cs="Times New Roman"/>
      <w:color w:val="3C3C3C" w:themeColor="background2" w:themeShade="40"/>
      <w:sz w:val="24"/>
      <w:szCs w:val="24"/>
      <w:lang w:val="x-none" w:eastAsia="es-ES"/>
    </w:rPr>
  </w:style>
  <w:style w:type="paragraph" w:customStyle="1" w:styleId="Capitulo3">
    <w:name w:val="Capitulo 3"/>
    <w:basedOn w:val="Normal"/>
    <w:qFormat/>
    <w:rsid w:val="00A230AD"/>
    <w:pPr>
      <w:keepNext/>
      <w:numPr>
        <w:numId w:val="10"/>
      </w:numPr>
      <w:spacing w:before="120" w:after="200" w:line="276" w:lineRule="auto"/>
      <w:outlineLvl w:val="1"/>
    </w:pPr>
    <w:rPr>
      <w:rFonts w:ascii="Arial" w:hAnsi="Arial" w:cs="Arial"/>
      <w:b/>
      <w:color w:val="000000"/>
      <w:sz w:val="20"/>
      <w:szCs w:val="20"/>
      <w:lang w:eastAsia="es-CO"/>
    </w:rPr>
  </w:style>
  <w:style w:type="character" w:customStyle="1" w:styleId="NormalWebCar">
    <w:name w:val="Normal (Web) Car"/>
    <w:link w:val="NormalWeb"/>
    <w:uiPriority w:val="99"/>
    <w:rsid w:val="0071470C"/>
    <w:rPr>
      <w:rFonts w:ascii="Times New Roman" w:eastAsia="Times New Roman" w:hAnsi="Times New Roman" w:cs="Times New Roman"/>
      <w:sz w:val="24"/>
      <w:szCs w:val="24"/>
      <w:lang w:eastAsia="es-CO"/>
    </w:rPr>
  </w:style>
  <w:style w:type="character" w:styleId="Textodelmarcadordeposicin">
    <w:name w:val="Placeholder Text"/>
    <w:basedOn w:val="Fuentedeprrafopredeter"/>
    <w:uiPriority w:val="99"/>
    <w:semiHidden/>
    <w:rsid w:val="00FD7E1D"/>
    <w:rPr>
      <w:color w:val="808080"/>
    </w:rPr>
  </w:style>
  <w:style w:type="paragraph" w:styleId="Textoindependiente">
    <w:name w:val="Body Text"/>
    <w:basedOn w:val="Normal"/>
    <w:link w:val="TextoindependienteCar"/>
    <w:uiPriority w:val="1"/>
    <w:qFormat/>
    <w:rsid w:val="00D12D91"/>
    <w:pPr>
      <w:widowControl w:val="0"/>
      <w:autoSpaceDE w:val="0"/>
      <w:autoSpaceDN w:val="0"/>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D12D91"/>
    <w:rPr>
      <w:rFonts w:ascii="Arial" w:eastAsia="Arial" w:hAnsi="Arial" w:cs="Arial"/>
      <w:sz w:val="20"/>
      <w:szCs w:val="20"/>
      <w:lang w:val="es-ES" w:eastAsia="es-ES" w:bidi="es-ES"/>
    </w:rPr>
  </w:style>
  <w:style w:type="paragraph" w:customStyle="1" w:styleId="Default">
    <w:name w:val="Default"/>
    <w:rsid w:val="00C526C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7305">
      <w:bodyDiv w:val="1"/>
      <w:marLeft w:val="0"/>
      <w:marRight w:val="0"/>
      <w:marTop w:val="0"/>
      <w:marBottom w:val="0"/>
      <w:divBdr>
        <w:top w:val="none" w:sz="0" w:space="0" w:color="auto"/>
        <w:left w:val="none" w:sz="0" w:space="0" w:color="auto"/>
        <w:bottom w:val="none" w:sz="0" w:space="0" w:color="auto"/>
        <w:right w:val="none" w:sz="0" w:space="0" w:color="auto"/>
      </w:divBdr>
    </w:div>
    <w:div w:id="16125906">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23083174">
      <w:bodyDiv w:val="1"/>
      <w:marLeft w:val="0"/>
      <w:marRight w:val="0"/>
      <w:marTop w:val="0"/>
      <w:marBottom w:val="0"/>
      <w:divBdr>
        <w:top w:val="none" w:sz="0" w:space="0" w:color="auto"/>
        <w:left w:val="none" w:sz="0" w:space="0" w:color="auto"/>
        <w:bottom w:val="none" w:sz="0" w:space="0" w:color="auto"/>
        <w:right w:val="none" w:sz="0" w:space="0" w:color="auto"/>
      </w:divBdr>
    </w:div>
    <w:div w:id="151652217">
      <w:bodyDiv w:val="1"/>
      <w:marLeft w:val="0"/>
      <w:marRight w:val="0"/>
      <w:marTop w:val="0"/>
      <w:marBottom w:val="0"/>
      <w:divBdr>
        <w:top w:val="none" w:sz="0" w:space="0" w:color="auto"/>
        <w:left w:val="none" w:sz="0" w:space="0" w:color="auto"/>
        <w:bottom w:val="none" w:sz="0" w:space="0" w:color="auto"/>
        <w:right w:val="none" w:sz="0" w:space="0" w:color="auto"/>
      </w:divBdr>
    </w:div>
    <w:div w:id="15881517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28734798">
      <w:bodyDiv w:val="1"/>
      <w:marLeft w:val="0"/>
      <w:marRight w:val="0"/>
      <w:marTop w:val="0"/>
      <w:marBottom w:val="0"/>
      <w:divBdr>
        <w:top w:val="none" w:sz="0" w:space="0" w:color="auto"/>
        <w:left w:val="none" w:sz="0" w:space="0" w:color="auto"/>
        <w:bottom w:val="none" w:sz="0" w:space="0" w:color="auto"/>
        <w:right w:val="none" w:sz="0" w:space="0" w:color="auto"/>
      </w:divBdr>
    </w:div>
    <w:div w:id="264578672">
      <w:bodyDiv w:val="1"/>
      <w:marLeft w:val="0"/>
      <w:marRight w:val="0"/>
      <w:marTop w:val="0"/>
      <w:marBottom w:val="0"/>
      <w:divBdr>
        <w:top w:val="none" w:sz="0" w:space="0" w:color="auto"/>
        <w:left w:val="none" w:sz="0" w:space="0" w:color="auto"/>
        <w:bottom w:val="none" w:sz="0" w:space="0" w:color="auto"/>
        <w:right w:val="none" w:sz="0" w:space="0" w:color="auto"/>
      </w:divBdr>
    </w:div>
    <w:div w:id="276640781">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03245686">
      <w:bodyDiv w:val="1"/>
      <w:marLeft w:val="0"/>
      <w:marRight w:val="0"/>
      <w:marTop w:val="0"/>
      <w:marBottom w:val="0"/>
      <w:divBdr>
        <w:top w:val="none" w:sz="0" w:space="0" w:color="auto"/>
        <w:left w:val="none" w:sz="0" w:space="0" w:color="auto"/>
        <w:bottom w:val="none" w:sz="0" w:space="0" w:color="auto"/>
        <w:right w:val="none" w:sz="0" w:space="0" w:color="auto"/>
      </w:divBdr>
    </w:div>
    <w:div w:id="335574819">
      <w:bodyDiv w:val="1"/>
      <w:marLeft w:val="0"/>
      <w:marRight w:val="0"/>
      <w:marTop w:val="0"/>
      <w:marBottom w:val="0"/>
      <w:divBdr>
        <w:top w:val="none" w:sz="0" w:space="0" w:color="auto"/>
        <w:left w:val="none" w:sz="0" w:space="0" w:color="auto"/>
        <w:bottom w:val="none" w:sz="0" w:space="0" w:color="auto"/>
        <w:right w:val="none" w:sz="0" w:space="0" w:color="auto"/>
      </w:divBdr>
    </w:div>
    <w:div w:id="361593297">
      <w:bodyDiv w:val="1"/>
      <w:marLeft w:val="0"/>
      <w:marRight w:val="0"/>
      <w:marTop w:val="0"/>
      <w:marBottom w:val="0"/>
      <w:divBdr>
        <w:top w:val="none" w:sz="0" w:space="0" w:color="auto"/>
        <w:left w:val="none" w:sz="0" w:space="0" w:color="auto"/>
        <w:bottom w:val="none" w:sz="0" w:space="0" w:color="auto"/>
        <w:right w:val="none" w:sz="0" w:space="0" w:color="auto"/>
      </w:divBdr>
    </w:div>
    <w:div w:id="411316218">
      <w:bodyDiv w:val="1"/>
      <w:marLeft w:val="0"/>
      <w:marRight w:val="0"/>
      <w:marTop w:val="0"/>
      <w:marBottom w:val="0"/>
      <w:divBdr>
        <w:top w:val="none" w:sz="0" w:space="0" w:color="auto"/>
        <w:left w:val="none" w:sz="0" w:space="0" w:color="auto"/>
        <w:bottom w:val="none" w:sz="0" w:space="0" w:color="auto"/>
        <w:right w:val="none" w:sz="0" w:space="0" w:color="auto"/>
      </w:divBdr>
      <w:divsChild>
        <w:div w:id="1800372050">
          <w:marLeft w:val="0"/>
          <w:marRight w:val="0"/>
          <w:marTop w:val="0"/>
          <w:marBottom w:val="0"/>
          <w:divBdr>
            <w:top w:val="none" w:sz="0" w:space="0" w:color="auto"/>
            <w:left w:val="none" w:sz="0" w:space="0" w:color="auto"/>
            <w:bottom w:val="none" w:sz="0" w:space="0" w:color="auto"/>
            <w:right w:val="none" w:sz="0" w:space="0" w:color="auto"/>
          </w:divBdr>
          <w:divsChild>
            <w:div w:id="1733193111">
              <w:marLeft w:val="0"/>
              <w:marRight w:val="0"/>
              <w:marTop w:val="0"/>
              <w:marBottom w:val="0"/>
              <w:divBdr>
                <w:top w:val="none" w:sz="0" w:space="0" w:color="auto"/>
                <w:left w:val="none" w:sz="0" w:space="0" w:color="auto"/>
                <w:bottom w:val="none" w:sz="0" w:space="0" w:color="auto"/>
                <w:right w:val="none" w:sz="0" w:space="0" w:color="auto"/>
              </w:divBdr>
              <w:divsChild>
                <w:div w:id="182970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825589">
      <w:bodyDiv w:val="1"/>
      <w:marLeft w:val="0"/>
      <w:marRight w:val="0"/>
      <w:marTop w:val="0"/>
      <w:marBottom w:val="0"/>
      <w:divBdr>
        <w:top w:val="none" w:sz="0" w:space="0" w:color="auto"/>
        <w:left w:val="none" w:sz="0" w:space="0" w:color="auto"/>
        <w:bottom w:val="none" w:sz="0" w:space="0" w:color="auto"/>
        <w:right w:val="none" w:sz="0" w:space="0" w:color="auto"/>
      </w:divBdr>
    </w:div>
    <w:div w:id="468400294">
      <w:bodyDiv w:val="1"/>
      <w:marLeft w:val="0"/>
      <w:marRight w:val="0"/>
      <w:marTop w:val="0"/>
      <w:marBottom w:val="0"/>
      <w:divBdr>
        <w:top w:val="none" w:sz="0" w:space="0" w:color="auto"/>
        <w:left w:val="none" w:sz="0" w:space="0" w:color="auto"/>
        <w:bottom w:val="none" w:sz="0" w:space="0" w:color="auto"/>
        <w:right w:val="none" w:sz="0" w:space="0" w:color="auto"/>
      </w:divBdr>
    </w:div>
    <w:div w:id="499078524">
      <w:bodyDiv w:val="1"/>
      <w:marLeft w:val="0"/>
      <w:marRight w:val="0"/>
      <w:marTop w:val="0"/>
      <w:marBottom w:val="0"/>
      <w:divBdr>
        <w:top w:val="none" w:sz="0" w:space="0" w:color="auto"/>
        <w:left w:val="none" w:sz="0" w:space="0" w:color="auto"/>
        <w:bottom w:val="none" w:sz="0" w:space="0" w:color="auto"/>
        <w:right w:val="none" w:sz="0" w:space="0" w:color="auto"/>
      </w:divBdr>
    </w:div>
    <w:div w:id="545340714">
      <w:bodyDiv w:val="1"/>
      <w:marLeft w:val="0"/>
      <w:marRight w:val="0"/>
      <w:marTop w:val="0"/>
      <w:marBottom w:val="0"/>
      <w:divBdr>
        <w:top w:val="none" w:sz="0" w:space="0" w:color="auto"/>
        <w:left w:val="none" w:sz="0" w:space="0" w:color="auto"/>
        <w:bottom w:val="none" w:sz="0" w:space="0" w:color="auto"/>
        <w:right w:val="none" w:sz="0" w:space="0" w:color="auto"/>
      </w:divBdr>
    </w:div>
    <w:div w:id="583757767">
      <w:bodyDiv w:val="1"/>
      <w:marLeft w:val="0"/>
      <w:marRight w:val="0"/>
      <w:marTop w:val="0"/>
      <w:marBottom w:val="0"/>
      <w:divBdr>
        <w:top w:val="none" w:sz="0" w:space="0" w:color="auto"/>
        <w:left w:val="none" w:sz="0" w:space="0" w:color="auto"/>
        <w:bottom w:val="none" w:sz="0" w:space="0" w:color="auto"/>
        <w:right w:val="none" w:sz="0" w:space="0" w:color="auto"/>
      </w:divBdr>
    </w:div>
    <w:div w:id="617835004">
      <w:bodyDiv w:val="1"/>
      <w:marLeft w:val="0"/>
      <w:marRight w:val="0"/>
      <w:marTop w:val="0"/>
      <w:marBottom w:val="0"/>
      <w:divBdr>
        <w:top w:val="none" w:sz="0" w:space="0" w:color="auto"/>
        <w:left w:val="none" w:sz="0" w:space="0" w:color="auto"/>
        <w:bottom w:val="none" w:sz="0" w:space="0" w:color="auto"/>
        <w:right w:val="none" w:sz="0" w:space="0" w:color="auto"/>
      </w:divBdr>
    </w:div>
    <w:div w:id="679626875">
      <w:bodyDiv w:val="1"/>
      <w:marLeft w:val="0"/>
      <w:marRight w:val="0"/>
      <w:marTop w:val="0"/>
      <w:marBottom w:val="0"/>
      <w:divBdr>
        <w:top w:val="none" w:sz="0" w:space="0" w:color="auto"/>
        <w:left w:val="none" w:sz="0" w:space="0" w:color="auto"/>
        <w:bottom w:val="none" w:sz="0" w:space="0" w:color="auto"/>
        <w:right w:val="none" w:sz="0" w:space="0" w:color="auto"/>
      </w:divBdr>
    </w:div>
    <w:div w:id="700976589">
      <w:bodyDiv w:val="1"/>
      <w:marLeft w:val="0"/>
      <w:marRight w:val="0"/>
      <w:marTop w:val="0"/>
      <w:marBottom w:val="0"/>
      <w:divBdr>
        <w:top w:val="none" w:sz="0" w:space="0" w:color="auto"/>
        <w:left w:val="none" w:sz="0" w:space="0" w:color="auto"/>
        <w:bottom w:val="none" w:sz="0" w:space="0" w:color="auto"/>
        <w:right w:val="none" w:sz="0" w:space="0" w:color="auto"/>
      </w:divBdr>
    </w:div>
    <w:div w:id="705955107">
      <w:bodyDiv w:val="1"/>
      <w:marLeft w:val="0"/>
      <w:marRight w:val="0"/>
      <w:marTop w:val="0"/>
      <w:marBottom w:val="0"/>
      <w:divBdr>
        <w:top w:val="none" w:sz="0" w:space="0" w:color="auto"/>
        <w:left w:val="none" w:sz="0" w:space="0" w:color="auto"/>
        <w:bottom w:val="none" w:sz="0" w:space="0" w:color="auto"/>
        <w:right w:val="none" w:sz="0" w:space="0" w:color="auto"/>
      </w:divBdr>
    </w:div>
    <w:div w:id="747921652">
      <w:bodyDiv w:val="1"/>
      <w:marLeft w:val="0"/>
      <w:marRight w:val="0"/>
      <w:marTop w:val="0"/>
      <w:marBottom w:val="0"/>
      <w:divBdr>
        <w:top w:val="none" w:sz="0" w:space="0" w:color="auto"/>
        <w:left w:val="none" w:sz="0" w:space="0" w:color="auto"/>
        <w:bottom w:val="none" w:sz="0" w:space="0" w:color="auto"/>
        <w:right w:val="none" w:sz="0" w:space="0" w:color="auto"/>
      </w:divBdr>
    </w:div>
    <w:div w:id="757747170">
      <w:bodyDiv w:val="1"/>
      <w:marLeft w:val="0"/>
      <w:marRight w:val="0"/>
      <w:marTop w:val="0"/>
      <w:marBottom w:val="0"/>
      <w:divBdr>
        <w:top w:val="none" w:sz="0" w:space="0" w:color="auto"/>
        <w:left w:val="none" w:sz="0" w:space="0" w:color="auto"/>
        <w:bottom w:val="none" w:sz="0" w:space="0" w:color="auto"/>
        <w:right w:val="none" w:sz="0" w:space="0" w:color="auto"/>
      </w:divBdr>
    </w:div>
    <w:div w:id="893464468">
      <w:bodyDiv w:val="1"/>
      <w:marLeft w:val="0"/>
      <w:marRight w:val="0"/>
      <w:marTop w:val="0"/>
      <w:marBottom w:val="0"/>
      <w:divBdr>
        <w:top w:val="none" w:sz="0" w:space="0" w:color="auto"/>
        <w:left w:val="none" w:sz="0" w:space="0" w:color="auto"/>
        <w:bottom w:val="none" w:sz="0" w:space="0" w:color="auto"/>
        <w:right w:val="none" w:sz="0" w:space="0" w:color="auto"/>
      </w:divBdr>
    </w:div>
    <w:div w:id="923994922">
      <w:bodyDiv w:val="1"/>
      <w:marLeft w:val="0"/>
      <w:marRight w:val="0"/>
      <w:marTop w:val="0"/>
      <w:marBottom w:val="0"/>
      <w:divBdr>
        <w:top w:val="none" w:sz="0" w:space="0" w:color="auto"/>
        <w:left w:val="none" w:sz="0" w:space="0" w:color="auto"/>
        <w:bottom w:val="none" w:sz="0" w:space="0" w:color="auto"/>
        <w:right w:val="none" w:sz="0" w:space="0" w:color="auto"/>
      </w:divBdr>
    </w:div>
    <w:div w:id="929966820">
      <w:bodyDiv w:val="1"/>
      <w:marLeft w:val="0"/>
      <w:marRight w:val="0"/>
      <w:marTop w:val="0"/>
      <w:marBottom w:val="0"/>
      <w:divBdr>
        <w:top w:val="none" w:sz="0" w:space="0" w:color="auto"/>
        <w:left w:val="none" w:sz="0" w:space="0" w:color="auto"/>
        <w:bottom w:val="none" w:sz="0" w:space="0" w:color="auto"/>
        <w:right w:val="none" w:sz="0" w:space="0" w:color="auto"/>
      </w:divBdr>
    </w:div>
    <w:div w:id="944772892">
      <w:bodyDiv w:val="1"/>
      <w:marLeft w:val="0"/>
      <w:marRight w:val="0"/>
      <w:marTop w:val="0"/>
      <w:marBottom w:val="0"/>
      <w:divBdr>
        <w:top w:val="none" w:sz="0" w:space="0" w:color="auto"/>
        <w:left w:val="none" w:sz="0" w:space="0" w:color="auto"/>
        <w:bottom w:val="none" w:sz="0" w:space="0" w:color="auto"/>
        <w:right w:val="none" w:sz="0" w:space="0" w:color="auto"/>
      </w:divBdr>
    </w:div>
    <w:div w:id="952397480">
      <w:bodyDiv w:val="1"/>
      <w:marLeft w:val="0"/>
      <w:marRight w:val="0"/>
      <w:marTop w:val="0"/>
      <w:marBottom w:val="0"/>
      <w:divBdr>
        <w:top w:val="none" w:sz="0" w:space="0" w:color="auto"/>
        <w:left w:val="none" w:sz="0" w:space="0" w:color="auto"/>
        <w:bottom w:val="none" w:sz="0" w:space="0" w:color="auto"/>
        <w:right w:val="none" w:sz="0" w:space="0" w:color="auto"/>
      </w:divBdr>
    </w:div>
    <w:div w:id="978270207">
      <w:bodyDiv w:val="1"/>
      <w:marLeft w:val="0"/>
      <w:marRight w:val="0"/>
      <w:marTop w:val="0"/>
      <w:marBottom w:val="0"/>
      <w:divBdr>
        <w:top w:val="none" w:sz="0" w:space="0" w:color="auto"/>
        <w:left w:val="none" w:sz="0" w:space="0" w:color="auto"/>
        <w:bottom w:val="none" w:sz="0" w:space="0" w:color="auto"/>
        <w:right w:val="none" w:sz="0" w:space="0" w:color="auto"/>
      </w:divBdr>
    </w:div>
    <w:div w:id="989939260">
      <w:bodyDiv w:val="1"/>
      <w:marLeft w:val="0"/>
      <w:marRight w:val="0"/>
      <w:marTop w:val="0"/>
      <w:marBottom w:val="0"/>
      <w:divBdr>
        <w:top w:val="none" w:sz="0" w:space="0" w:color="auto"/>
        <w:left w:val="none" w:sz="0" w:space="0" w:color="auto"/>
        <w:bottom w:val="none" w:sz="0" w:space="0" w:color="auto"/>
        <w:right w:val="none" w:sz="0" w:space="0" w:color="auto"/>
      </w:divBdr>
    </w:div>
    <w:div w:id="997659016">
      <w:bodyDiv w:val="1"/>
      <w:marLeft w:val="0"/>
      <w:marRight w:val="0"/>
      <w:marTop w:val="0"/>
      <w:marBottom w:val="0"/>
      <w:divBdr>
        <w:top w:val="none" w:sz="0" w:space="0" w:color="auto"/>
        <w:left w:val="none" w:sz="0" w:space="0" w:color="auto"/>
        <w:bottom w:val="none" w:sz="0" w:space="0" w:color="auto"/>
        <w:right w:val="none" w:sz="0" w:space="0" w:color="auto"/>
      </w:divBdr>
    </w:div>
    <w:div w:id="998772356">
      <w:bodyDiv w:val="1"/>
      <w:marLeft w:val="0"/>
      <w:marRight w:val="0"/>
      <w:marTop w:val="0"/>
      <w:marBottom w:val="0"/>
      <w:divBdr>
        <w:top w:val="none" w:sz="0" w:space="0" w:color="auto"/>
        <w:left w:val="none" w:sz="0" w:space="0" w:color="auto"/>
        <w:bottom w:val="none" w:sz="0" w:space="0" w:color="auto"/>
        <w:right w:val="none" w:sz="0" w:space="0" w:color="auto"/>
      </w:divBdr>
    </w:div>
    <w:div w:id="1010989647">
      <w:bodyDiv w:val="1"/>
      <w:marLeft w:val="0"/>
      <w:marRight w:val="0"/>
      <w:marTop w:val="0"/>
      <w:marBottom w:val="0"/>
      <w:divBdr>
        <w:top w:val="none" w:sz="0" w:space="0" w:color="auto"/>
        <w:left w:val="none" w:sz="0" w:space="0" w:color="auto"/>
        <w:bottom w:val="none" w:sz="0" w:space="0" w:color="auto"/>
        <w:right w:val="none" w:sz="0" w:space="0" w:color="auto"/>
      </w:divBdr>
      <w:divsChild>
        <w:div w:id="31614711">
          <w:marLeft w:val="0"/>
          <w:marRight w:val="0"/>
          <w:marTop w:val="0"/>
          <w:marBottom w:val="0"/>
          <w:divBdr>
            <w:top w:val="none" w:sz="0" w:space="0" w:color="auto"/>
            <w:left w:val="none" w:sz="0" w:space="0" w:color="auto"/>
            <w:bottom w:val="none" w:sz="0" w:space="0" w:color="auto"/>
            <w:right w:val="none" w:sz="0" w:space="0" w:color="auto"/>
          </w:divBdr>
          <w:divsChild>
            <w:div w:id="1734354289">
              <w:marLeft w:val="0"/>
              <w:marRight w:val="0"/>
              <w:marTop w:val="0"/>
              <w:marBottom w:val="0"/>
              <w:divBdr>
                <w:top w:val="none" w:sz="0" w:space="0" w:color="auto"/>
                <w:left w:val="none" w:sz="0" w:space="0" w:color="auto"/>
                <w:bottom w:val="none" w:sz="0" w:space="0" w:color="auto"/>
                <w:right w:val="none" w:sz="0" w:space="0" w:color="auto"/>
              </w:divBdr>
              <w:divsChild>
                <w:div w:id="2629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76063">
      <w:bodyDiv w:val="1"/>
      <w:marLeft w:val="0"/>
      <w:marRight w:val="0"/>
      <w:marTop w:val="0"/>
      <w:marBottom w:val="0"/>
      <w:divBdr>
        <w:top w:val="none" w:sz="0" w:space="0" w:color="auto"/>
        <w:left w:val="none" w:sz="0" w:space="0" w:color="auto"/>
        <w:bottom w:val="none" w:sz="0" w:space="0" w:color="auto"/>
        <w:right w:val="none" w:sz="0" w:space="0" w:color="auto"/>
      </w:divBdr>
    </w:div>
    <w:div w:id="1020161247">
      <w:bodyDiv w:val="1"/>
      <w:marLeft w:val="0"/>
      <w:marRight w:val="0"/>
      <w:marTop w:val="0"/>
      <w:marBottom w:val="0"/>
      <w:divBdr>
        <w:top w:val="none" w:sz="0" w:space="0" w:color="auto"/>
        <w:left w:val="none" w:sz="0" w:space="0" w:color="auto"/>
        <w:bottom w:val="none" w:sz="0" w:space="0" w:color="auto"/>
        <w:right w:val="none" w:sz="0" w:space="0" w:color="auto"/>
      </w:divBdr>
    </w:div>
    <w:div w:id="1035543022">
      <w:bodyDiv w:val="1"/>
      <w:marLeft w:val="0"/>
      <w:marRight w:val="0"/>
      <w:marTop w:val="0"/>
      <w:marBottom w:val="0"/>
      <w:divBdr>
        <w:top w:val="none" w:sz="0" w:space="0" w:color="auto"/>
        <w:left w:val="none" w:sz="0" w:space="0" w:color="auto"/>
        <w:bottom w:val="none" w:sz="0" w:space="0" w:color="auto"/>
        <w:right w:val="none" w:sz="0" w:space="0" w:color="auto"/>
      </w:divBdr>
    </w:div>
    <w:div w:id="1052656544">
      <w:bodyDiv w:val="1"/>
      <w:marLeft w:val="0"/>
      <w:marRight w:val="0"/>
      <w:marTop w:val="0"/>
      <w:marBottom w:val="0"/>
      <w:divBdr>
        <w:top w:val="none" w:sz="0" w:space="0" w:color="auto"/>
        <w:left w:val="none" w:sz="0" w:space="0" w:color="auto"/>
        <w:bottom w:val="none" w:sz="0" w:space="0" w:color="auto"/>
        <w:right w:val="none" w:sz="0" w:space="0" w:color="auto"/>
      </w:divBdr>
    </w:div>
    <w:div w:id="1055738692">
      <w:bodyDiv w:val="1"/>
      <w:marLeft w:val="0"/>
      <w:marRight w:val="0"/>
      <w:marTop w:val="0"/>
      <w:marBottom w:val="0"/>
      <w:divBdr>
        <w:top w:val="none" w:sz="0" w:space="0" w:color="auto"/>
        <w:left w:val="none" w:sz="0" w:space="0" w:color="auto"/>
        <w:bottom w:val="none" w:sz="0" w:space="0" w:color="auto"/>
        <w:right w:val="none" w:sz="0" w:space="0" w:color="auto"/>
      </w:divBdr>
    </w:div>
    <w:div w:id="1061101952">
      <w:bodyDiv w:val="1"/>
      <w:marLeft w:val="0"/>
      <w:marRight w:val="0"/>
      <w:marTop w:val="0"/>
      <w:marBottom w:val="0"/>
      <w:divBdr>
        <w:top w:val="none" w:sz="0" w:space="0" w:color="auto"/>
        <w:left w:val="none" w:sz="0" w:space="0" w:color="auto"/>
        <w:bottom w:val="none" w:sz="0" w:space="0" w:color="auto"/>
        <w:right w:val="none" w:sz="0" w:space="0" w:color="auto"/>
      </w:divBdr>
    </w:div>
    <w:div w:id="1105617107">
      <w:bodyDiv w:val="1"/>
      <w:marLeft w:val="0"/>
      <w:marRight w:val="0"/>
      <w:marTop w:val="0"/>
      <w:marBottom w:val="0"/>
      <w:divBdr>
        <w:top w:val="none" w:sz="0" w:space="0" w:color="auto"/>
        <w:left w:val="none" w:sz="0" w:space="0" w:color="auto"/>
        <w:bottom w:val="none" w:sz="0" w:space="0" w:color="auto"/>
        <w:right w:val="none" w:sz="0" w:space="0" w:color="auto"/>
      </w:divBdr>
    </w:div>
    <w:div w:id="1106192126">
      <w:bodyDiv w:val="1"/>
      <w:marLeft w:val="0"/>
      <w:marRight w:val="0"/>
      <w:marTop w:val="0"/>
      <w:marBottom w:val="0"/>
      <w:divBdr>
        <w:top w:val="none" w:sz="0" w:space="0" w:color="auto"/>
        <w:left w:val="none" w:sz="0" w:space="0" w:color="auto"/>
        <w:bottom w:val="none" w:sz="0" w:space="0" w:color="auto"/>
        <w:right w:val="none" w:sz="0" w:space="0" w:color="auto"/>
      </w:divBdr>
    </w:div>
    <w:div w:id="1117407736">
      <w:bodyDiv w:val="1"/>
      <w:marLeft w:val="0"/>
      <w:marRight w:val="0"/>
      <w:marTop w:val="0"/>
      <w:marBottom w:val="0"/>
      <w:divBdr>
        <w:top w:val="none" w:sz="0" w:space="0" w:color="auto"/>
        <w:left w:val="none" w:sz="0" w:space="0" w:color="auto"/>
        <w:bottom w:val="none" w:sz="0" w:space="0" w:color="auto"/>
        <w:right w:val="none" w:sz="0" w:space="0" w:color="auto"/>
      </w:divBdr>
    </w:div>
    <w:div w:id="1147211291">
      <w:bodyDiv w:val="1"/>
      <w:marLeft w:val="0"/>
      <w:marRight w:val="0"/>
      <w:marTop w:val="0"/>
      <w:marBottom w:val="0"/>
      <w:divBdr>
        <w:top w:val="none" w:sz="0" w:space="0" w:color="auto"/>
        <w:left w:val="none" w:sz="0" w:space="0" w:color="auto"/>
        <w:bottom w:val="none" w:sz="0" w:space="0" w:color="auto"/>
        <w:right w:val="none" w:sz="0" w:space="0" w:color="auto"/>
      </w:divBdr>
    </w:div>
    <w:div w:id="1197161703">
      <w:bodyDiv w:val="1"/>
      <w:marLeft w:val="0"/>
      <w:marRight w:val="0"/>
      <w:marTop w:val="0"/>
      <w:marBottom w:val="0"/>
      <w:divBdr>
        <w:top w:val="none" w:sz="0" w:space="0" w:color="auto"/>
        <w:left w:val="none" w:sz="0" w:space="0" w:color="auto"/>
        <w:bottom w:val="none" w:sz="0" w:space="0" w:color="auto"/>
        <w:right w:val="none" w:sz="0" w:space="0" w:color="auto"/>
      </w:divBdr>
    </w:div>
    <w:div w:id="1243099713">
      <w:bodyDiv w:val="1"/>
      <w:marLeft w:val="0"/>
      <w:marRight w:val="0"/>
      <w:marTop w:val="0"/>
      <w:marBottom w:val="0"/>
      <w:divBdr>
        <w:top w:val="none" w:sz="0" w:space="0" w:color="auto"/>
        <w:left w:val="none" w:sz="0" w:space="0" w:color="auto"/>
        <w:bottom w:val="none" w:sz="0" w:space="0" w:color="auto"/>
        <w:right w:val="none" w:sz="0" w:space="0" w:color="auto"/>
      </w:divBdr>
    </w:div>
    <w:div w:id="1278954366">
      <w:bodyDiv w:val="1"/>
      <w:marLeft w:val="0"/>
      <w:marRight w:val="0"/>
      <w:marTop w:val="0"/>
      <w:marBottom w:val="0"/>
      <w:divBdr>
        <w:top w:val="none" w:sz="0" w:space="0" w:color="auto"/>
        <w:left w:val="none" w:sz="0" w:space="0" w:color="auto"/>
        <w:bottom w:val="none" w:sz="0" w:space="0" w:color="auto"/>
        <w:right w:val="none" w:sz="0" w:space="0" w:color="auto"/>
      </w:divBdr>
    </w:div>
    <w:div w:id="127987811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00500163">
      <w:bodyDiv w:val="1"/>
      <w:marLeft w:val="0"/>
      <w:marRight w:val="0"/>
      <w:marTop w:val="0"/>
      <w:marBottom w:val="0"/>
      <w:divBdr>
        <w:top w:val="none" w:sz="0" w:space="0" w:color="auto"/>
        <w:left w:val="none" w:sz="0" w:space="0" w:color="auto"/>
        <w:bottom w:val="none" w:sz="0" w:space="0" w:color="auto"/>
        <w:right w:val="none" w:sz="0" w:space="0" w:color="auto"/>
      </w:divBdr>
      <w:divsChild>
        <w:div w:id="426851668">
          <w:marLeft w:val="0"/>
          <w:marRight w:val="0"/>
          <w:marTop w:val="0"/>
          <w:marBottom w:val="0"/>
          <w:divBdr>
            <w:top w:val="none" w:sz="0" w:space="0" w:color="auto"/>
            <w:left w:val="none" w:sz="0" w:space="0" w:color="auto"/>
            <w:bottom w:val="none" w:sz="0" w:space="0" w:color="auto"/>
            <w:right w:val="none" w:sz="0" w:space="0" w:color="auto"/>
          </w:divBdr>
          <w:divsChild>
            <w:div w:id="164781667">
              <w:marLeft w:val="0"/>
              <w:marRight w:val="0"/>
              <w:marTop w:val="0"/>
              <w:marBottom w:val="0"/>
              <w:divBdr>
                <w:top w:val="none" w:sz="0" w:space="0" w:color="auto"/>
                <w:left w:val="none" w:sz="0" w:space="0" w:color="auto"/>
                <w:bottom w:val="none" w:sz="0" w:space="0" w:color="auto"/>
                <w:right w:val="none" w:sz="0" w:space="0" w:color="auto"/>
              </w:divBdr>
              <w:divsChild>
                <w:div w:id="18234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05323">
      <w:bodyDiv w:val="1"/>
      <w:marLeft w:val="0"/>
      <w:marRight w:val="0"/>
      <w:marTop w:val="0"/>
      <w:marBottom w:val="0"/>
      <w:divBdr>
        <w:top w:val="none" w:sz="0" w:space="0" w:color="auto"/>
        <w:left w:val="none" w:sz="0" w:space="0" w:color="auto"/>
        <w:bottom w:val="none" w:sz="0" w:space="0" w:color="auto"/>
        <w:right w:val="none" w:sz="0" w:space="0" w:color="auto"/>
      </w:divBdr>
    </w:div>
    <w:div w:id="1315523885">
      <w:bodyDiv w:val="1"/>
      <w:marLeft w:val="0"/>
      <w:marRight w:val="0"/>
      <w:marTop w:val="0"/>
      <w:marBottom w:val="0"/>
      <w:divBdr>
        <w:top w:val="none" w:sz="0" w:space="0" w:color="auto"/>
        <w:left w:val="none" w:sz="0" w:space="0" w:color="auto"/>
        <w:bottom w:val="none" w:sz="0" w:space="0" w:color="auto"/>
        <w:right w:val="none" w:sz="0" w:space="0" w:color="auto"/>
      </w:divBdr>
    </w:div>
    <w:div w:id="1316375091">
      <w:bodyDiv w:val="1"/>
      <w:marLeft w:val="0"/>
      <w:marRight w:val="0"/>
      <w:marTop w:val="0"/>
      <w:marBottom w:val="0"/>
      <w:divBdr>
        <w:top w:val="none" w:sz="0" w:space="0" w:color="auto"/>
        <w:left w:val="none" w:sz="0" w:space="0" w:color="auto"/>
        <w:bottom w:val="none" w:sz="0" w:space="0" w:color="auto"/>
        <w:right w:val="none" w:sz="0" w:space="0" w:color="auto"/>
      </w:divBdr>
    </w:div>
    <w:div w:id="1327326182">
      <w:bodyDiv w:val="1"/>
      <w:marLeft w:val="0"/>
      <w:marRight w:val="0"/>
      <w:marTop w:val="0"/>
      <w:marBottom w:val="0"/>
      <w:divBdr>
        <w:top w:val="none" w:sz="0" w:space="0" w:color="auto"/>
        <w:left w:val="none" w:sz="0" w:space="0" w:color="auto"/>
        <w:bottom w:val="none" w:sz="0" w:space="0" w:color="auto"/>
        <w:right w:val="none" w:sz="0" w:space="0" w:color="auto"/>
      </w:divBdr>
    </w:div>
    <w:div w:id="1354067438">
      <w:bodyDiv w:val="1"/>
      <w:marLeft w:val="0"/>
      <w:marRight w:val="0"/>
      <w:marTop w:val="0"/>
      <w:marBottom w:val="0"/>
      <w:divBdr>
        <w:top w:val="none" w:sz="0" w:space="0" w:color="auto"/>
        <w:left w:val="none" w:sz="0" w:space="0" w:color="auto"/>
        <w:bottom w:val="none" w:sz="0" w:space="0" w:color="auto"/>
        <w:right w:val="none" w:sz="0" w:space="0" w:color="auto"/>
      </w:divBdr>
    </w:div>
    <w:div w:id="1366255358">
      <w:bodyDiv w:val="1"/>
      <w:marLeft w:val="0"/>
      <w:marRight w:val="0"/>
      <w:marTop w:val="0"/>
      <w:marBottom w:val="0"/>
      <w:divBdr>
        <w:top w:val="none" w:sz="0" w:space="0" w:color="auto"/>
        <w:left w:val="none" w:sz="0" w:space="0" w:color="auto"/>
        <w:bottom w:val="none" w:sz="0" w:space="0" w:color="auto"/>
        <w:right w:val="none" w:sz="0" w:space="0" w:color="auto"/>
      </w:divBdr>
    </w:div>
    <w:div w:id="1381635480">
      <w:bodyDiv w:val="1"/>
      <w:marLeft w:val="0"/>
      <w:marRight w:val="0"/>
      <w:marTop w:val="0"/>
      <w:marBottom w:val="0"/>
      <w:divBdr>
        <w:top w:val="none" w:sz="0" w:space="0" w:color="auto"/>
        <w:left w:val="none" w:sz="0" w:space="0" w:color="auto"/>
        <w:bottom w:val="none" w:sz="0" w:space="0" w:color="auto"/>
        <w:right w:val="none" w:sz="0" w:space="0" w:color="auto"/>
      </w:divBdr>
    </w:div>
    <w:div w:id="1388451986">
      <w:bodyDiv w:val="1"/>
      <w:marLeft w:val="0"/>
      <w:marRight w:val="0"/>
      <w:marTop w:val="0"/>
      <w:marBottom w:val="0"/>
      <w:divBdr>
        <w:top w:val="none" w:sz="0" w:space="0" w:color="auto"/>
        <w:left w:val="none" w:sz="0" w:space="0" w:color="auto"/>
        <w:bottom w:val="none" w:sz="0" w:space="0" w:color="auto"/>
        <w:right w:val="none" w:sz="0" w:space="0" w:color="auto"/>
      </w:divBdr>
    </w:div>
    <w:div w:id="1436172197">
      <w:bodyDiv w:val="1"/>
      <w:marLeft w:val="0"/>
      <w:marRight w:val="0"/>
      <w:marTop w:val="0"/>
      <w:marBottom w:val="0"/>
      <w:divBdr>
        <w:top w:val="none" w:sz="0" w:space="0" w:color="auto"/>
        <w:left w:val="none" w:sz="0" w:space="0" w:color="auto"/>
        <w:bottom w:val="none" w:sz="0" w:space="0" w:color="auto"/>
        <w:right w:val="none" w:sz="0" w:space="0" w:color="auto"/>
      </w:divBdr>
    </w:div>
    <w:div w:id="1491100718">
      <w:bodyDiv w:val="1"/>
      <w:marLeft w:val="0"/>
      <w:marRight w:val="0"/>
      <w:marTop w:val="0"/>
      <w:marBottom w:val="0"/>
      <w:divBdr>
        <w:top w:val="none" w:sz="0" w:space="0" w:color="auto"/>
        <w:left w:val="none" w:sz="0" w:space="0" w:color="auto"/>
        <w:bottom w:val="none" w:sz="0" w:space="0" w:color="auto"/>
        <w:right w:val="none" w:sz="0" w:space="0" w:color="auto"/>
      </w:divBdr>
      <w:divsChild>
        <w:div w:id="406192133">
          <w:marLeft w:val="0"/>
          <w:marRight w:val="0"/>
          <w:marTop w:val="0"/>
          <w:marBottom w:val="0"/>
          <w:divBdr>
            <w:top w:val="none" w:sz="0" w:space="0" w:color="auto"/>
            <w:left w:val="none" w:sz="0" w:space="0" w:color="auto"/>
            <w:bottom w:val="none" w:sz="0" w:space="0" w:color="auto"/>
            <w:right w:val="none" w:sz="0" w:space="0" w:color="auto"/>
          </w:divBdr>
          <w:divsChild>
            <w:div w:id="1573931287">
              <w:marLeft w:val="0"/>
              <w:marRight w:val="0"/>
              <w:marTop w:val="0"/>
              <w:marBottom w:val="0"/>
              <w:divBdr>
                <w:top w:val="none" w:sz="0" w:space="0" w:color="auto"/>
                <w:left w:val="none" w:sz="0" w:space="0" w:color="auto"/>
                <w:bottom w:val="none" w:sz="0" w:space="0" w:color="auto"/>
                <w:right w:val="none" w:sz="0" w:space="0" w:color="auto"/>
              </w:divBdr>
              <w:divsChild>
                <w:div w:id="9303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10142">
      <w:bodyDiv w:val="1"/>
      <w:marLeft w:val="0"/>
      <w:marRight w:val="0"/>
      <w:marTop w:val="0"/>
      <w:marBottom w:val="0"/>
      <w:divBdr>
        <w:top w:val="none" w:sz="0" w:space="0" w:color="auto"/>
        <w:left w:val="none" w:sz="0" w:space="0" w:color="auto"/>
        <w:bottom w:val="none" w:sz="0" w:space="0" w:color="auto"/>
        <w:right w:val="none" w:sz="0" w:space="0" w:color="auto"/>
      </w:divBdr>
    </w:div>
    <w:div w:id="1514492636">
      <w:bodyDiv w:val="1"/>
      <w:marLeft w:val="0"/>
      <w:marRight w:val="0"/>
      <w:marTop w:val="0"/>
      <w:marBottom w:val="0"/>
      <w:divBdr>
        <w:top w:val="none" w:sz="0" w:space="0" w:color="auto"/>
        <w:left w:val="none" w:sz="0" w:space="0" w:color="auto"/>
        <w:bottom w:val="none" w:sz="0" w:space="0" w:color="auto"/>
        <w:right w:val="none" w:sz="0" w:space="0" w:color="auto"/>
      </w:divBdr>
    </w:div>
    <w:div w:id="1579558423">
      <w:bodyDiv w:val="1"/>
      <w:marLeft w:val="0"/>
      <w:marRight w:val="0"/>
      <w:marTop w:val="0"/>
      <w:marBottom w:val="0"/>
      <w:divBdr>
        <w:top w:val="none" w:sz="0" w:space="0" w:color="auto"/>
        <w:left w:val="none" w:sz="0" w:space="0" w:color="auto"/>
        <w:bottom w:val="none" w:sz="0" w:space="0" w:color="auto"/>
        <w:right w:val="none" w:sz="0" w:space="0" w:color="auto"/>
      </w:divBdr>
      <w:divsChild>
        <w:div w:id="572862499">
          <w:marLeft w:val="0"/>
          <w:marRight w:val="0"/>
          <w:marTop w:val="0"/>
          <w:marBottom w:val="0"/>
          <w:divBdr>
            <w:top w:val="none" w:sz="0" w:space="0" w:color="auto"/>
            <w:left w:val="none" w:sz="0" w:space="0" w:color="auto"/>
            <w:bottom w:val="none" w:sz="0" w:space="0" w:color="auto"/>
            <w:right w:val="none" w:sz="0" w:space="0" w:color="auto"/>
          </w:divBdr>
          <w:divsChild>
            <w:div w:id="1794787117">
              <w:marLeft w:val="0"/>
              <w:marRight w:val="0"/>
              <w:marTop w:val="0"/>
              <w:marBottom w:val="0"/>
              <w:divBdr>
                <w:top w:val="none" w:sz="0" w:space="0" w:color="auto"/>
                <w:left w:val="none" w:sz="0" w:space="0" w:color="auto"/>
                <w:bottom w:val="none" w:sz="0" w:space="0" w:color="auto"/>
                <w:right w:val="none" w:sz="0" w:space="0" w:color="auto"/>
              </w:divBdr>
              <w:divsChild>
                <w:div w:id="1637564900">
                  <w:marLeft w:val="0"/>
                  <w:marRight w:val="0"/>
                  <w:marTop w:val="0"/>
                  <w:marBottom w:val="0"/>
                  <w:divBdr>
                    <w:top w:val="none" w:sz="0" w:space="0" w:color="auto"/>
                    <w:left w:val="none" w:sz="0" w:space="0" w:color="auto"/>
                    <w:bottom w:val="none" w:sz="0" w:space="0" w:color="auto"/>
                    <w:right w:val="none" w:sz="0" w:space="0" w:color="auto"/>
                  </w:divBdr>
                  <w:divsChild>
                    <w:div w:id="13028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42692">
          <w:marLeft w:val="0"/>
          <w:marRight w:val="0"/>
          <w:marTop w:val="0"/>
          <w:marBottom w:val="0"/>
          <w:divBdr>
            <w:top w:val="none" w:sz="0" w:space="0" w:color="auto"/>
            <w:left w:val="none" w:sz="0" w:space="0" w:color="auto"/>
            <w:bottom w:val="none" w:sz="0" w:space="0" w:color="auto"/>
            <w:right w:val="none" w:sz="0" w:space="0" w:color="auto"/>
          </w:divBdr>
          <w:divsChild>
            <w:div w:id="1080181110">
              <w:marLeft w:val="0"/>
              <w:marRight w:val="0"/>
              <w:marTop w:val="0"/>
              <w:marBottom w:val="0"/>
              <w:divBdr>
                <w:top w:val="none" w:sz="0" w:space="0" w:color="auto"/>
                <w:left w:val="none" w:sz="0" w:space="0" w:color="auto"/>
                <w:bottom w:val="none" w:sz="0" w:space="0" w:color="auto"/>
                <w:right w:val="none" w:sz="0" w:space="0" w:color="auto"/>
              </w:divBdr>
              <w:divsChild>
                <w:div w:id="99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80025">
          <w:marLeft w:val="0"/>
          <w:marRight w:val="0"/>
          <w:marTop w:val="0"/>
          <w:marBottom w:val="0"/>
          <w:divBdr>
            <w:top w:val="none" w:sz="0" w:space="0" w:color="auto"/>
            <w:left w:val="none" w:sz="0" w:space="0" w:color="auto"/>
            <w:bottom w:val="none" w:sz="0" w:space="0" w:color="auto"/>
            <w:right w:val="none" w:sz="0" w:space="0" w:color="auto"/>
          </w:divBdr>
          <w:divsChild>
            <w:div w:id="1404109763">
              <w:marLeft w:val="0"/>
              <w:marRight w:val="0"/>
              <w:marTop w:val="0"/>
              <w:marBottom w:val="0"/>
              <w:divBdr>
                <w:top w:val="none" w:sz="0" w:space="0" w:color="auto"/>
                <w:left w:val="none" w:sz="0" w:space="0" w:color="auto"/>
                <w:bottom w:val="none" w:sz="0" w:space="0" w:color="auto"/>
                <w:right w:val="none" w:sz="0" w:space="0" w:color="auto"/>
              </w:divBdr>
              <w:divsChild>
                <w:div w:id="5800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51963">
      <w:bodyDiv w:val="1"/>
      <w:marLeft w:val="0"/>
      <w:marRight w:val="0"/>
      <w:marTop w:val="0"/>
      <w:marBottom w:val="0"/>
      <w:divBdr>
        <w:top w:val="none" w:sz="0" w:space="0" w:color="auto"/>
        <w:left w:val="none" w:sz="0" w:space="0" w:color="auto"/>
        <w:bottom w:val="none" w:sz="0" w:space="0" w:color="auto"/>
        <w:right w:val="none" w:sz="0" w:space="0" w:color="auto"/>
      </w:divBdr>
    </w:div>
    <w:div w:id="1600942237">
      <w:bodyDiv w:val="1"/>
      <w:marLeft w:val="0"/>
      <w:marRight w:val="0"/>
      <w:marTop w:val="0"/>
      <w:marBottom w:val="0"/>
      <w:divBdr>
        <w:top w:val="none" w:sz="0" w:space="0" w:color="auto"/>
        <w:left w:val="none" w:sz="0" w:space="0" w:color="auto"/>
        <w:bottom w:val="none" w:sz="0" w:space="0" w:color="auto"/>
        <w:right w:val="none" w:sz="0" w:space="0" w:color="auto"/>
      </w:divBdr>
    </w:div>
    <w:div w:id="1626959793">
      <w:bodyDiv w:val="1"/>
      <w:marLeft w:val="0"/>
      <w:marRight w:val="0"/>
      <w:marTop w:val="0"/>
      <w:marBottom w:val="0"/>
      <w:divBdr>
        <w:top w:val="none" w:sz="0" w:space="0" w:color="auto"/>
        <w:left w:val="none" w:sz="0" w:space="0" w:color="auto"/>
        <w:bottom w:val="none" w:sz="0" w:space="0" w:color="auto"/>
        <w:right w:val="none" w:sz="0" w:space="0" w:color="auto"/>
      </w:divBdr>
    </w:div>
    <w:div w:id="1627001688">
      <w:bodyDiv w:val="1"/>
      <w:marLeft w:val="0"/>
      <w:marRight w:val="0"/>
      <w:marTop w:val="0"/>
      <w:marBottom w:val="0"/>
      <w:divBdr>
        <w:top w:val="none" w:sz="0" w:space="0" w:color="auto"/>
        <w:left w:val="none" w:sz="0" w:space="0" w:color="auto"/>
        <w:bottom w:val="none" w:sz="0" w:space="0" w:color="auto"/>
        <w:right w:val="none" w:sz="0" w:space="0" w:color="auto"/>
      </w:divBdr>
    </w:div>
    <w:div w:id="1638098357">
      <w:bodyDiv w:val="1"/>
      <w:marLeft w:val="0"/>
      <w:marRight w:val="0"/>
      <w:marTop w:val="0"/>
      <w:marBottom w:val="0"/>
      <w:divBdr>
        <w:top w:val="none" w:sz="0" w:space="0" w:color="auto"/>
        <w:left w:val="none" w:sz="0" w:space="0" w:color="auto"/>
        <w:bottom w:val="none" w:sz="0" w:space="0" w:color="auto"/>
        <w:right w:val="none" w:sz="0" w:space="0" w:color="auto"/>
      </w:divBdr>
    </w:div>
    <w:div w:id="1665817872">
      <w:bodyDiv w:val="1"/>
      <w:marLeft w:val="0"/>
      <w:marRight w:val="0"/>
      <w:marTop w:val="0"/>
      <w:marBottom w:val="0"/>
      <w:divBdr>
        <w:top w:val="none" w:sz="0" w:space="0" w:color="auto"/>
        <w:left w:val="none" w:sz="0" w:space="0" w:color="auto"/>
        <w:bottom w:val="none" w:sz="0" w:space="0" w:color="auto"/>
        <w:right w:val="none" w:sz="0" w:space="0" w:color="auto"/>
      </w:divBdr>
    </w:div>
    <w:div w:id="1666854029">
      <w:bodyDiv w:val="1"/>
      <w:marLeft w:val="0"/>
      <w:marRight w:val="0"/>
      <w:marTop w:val="0"/>
      <w:marBottom w:val="0"/>
      <w:divBdr>
        <w:top w:val="none" w:sz="0" w:space="0" w:color="auto"/>
        <w:left w:val="none" w:sz="0" w:space="0" w:color="auto"/>
        <w:bottom w:val="none" w:sz="0" w:space="0" w:color="auto"/>
        <w:right w:val="none" w:sz="0" w:space="0" w:color="auto"/>
      </w:divBdr>
    </w:div>
    <w:div w:id="1713653390">
      <w:bodyDiv w:val="1"/>
      <w:marLeft w:val="0"/>
      <w:marRight w:val="0"/>
      <w:marTop w:val="0"/>
      <w:marBottom w:val="0"/>
      <w:divBdr>
        <w:top w:val="none" w:sz="0" w:space="0" w:color="auto"/>
        <w:left w:val="none" w:sz="0" w:space="0" w:color="auto"/>
        <w:bottom w:val="none" w:sz="0" w:space="0" w:color="auto"/>
        <w:right w:val="none" w:sz="0" w:space="0" w:color="auto"/>
      </w:divBdr>
    </w:div>
    <w:div w:id="1762487160">
      <w:bodyDiv w:val="1"/>
      <w:marLeft w:val="0"/>
      <w:marRight w:val="0"/>
      <w:marTop w:val="0"/>
      <w:marBottom w:val="0"/>
      <w:divBdr>
        <w:top w:val="none" w:sz="0" w:space="0" w:color="auto"/>
        <w:left w:val="none" w:sz="0" w:space="0" w:color="auto"/>
        <w:bottom w:val="none" w:sz="0" w:space="0" w:color="auto"/>
        <w:right w:val="none" w:sz="0" w:space="0" w:color="auto"/>
      </w:divBdr>
      <w:divsChild>
        <w:div w:id="660813230">
          <w:marLeft w:val="0"/>
          <w:marRight w:val="0"/>
          <w:marTop w:val="0"/>
          <w:marBottom w:val="0"/>
          <w:divBdr>
            <w:top w:val="none" w:sz="0" w:space="0" w:color="auto"/>
            <w:left w:val="none" w:sz="0" w:space="0" w:color="auto"/>
            <w:bottom w:val="none" w:sz="0" w:space="0" w:color="auto"/>
            <w:right w:val="none" w:sz="0" w:space="0" w:color="auto"/>
          </w:divBdr>
          <w:divsChild>
            <w:div w:id="479925294">
              <w:marLeft w:val="0"/>
              <w:marRight w:val="0"/>
              <w:marTop w:val="0"/>
              <w:marBottom w:val="0"/>
              <w:divBdr>
                <w:top w:val="none" w:sz="0" w:space="0" w:color="auto"/>
                <w:left w:val="none" w:sz="0" w:space="0" w:color="auto"/>
                <w:bottom w:val="none" w:sz="0" w:space="0" w:color="auto"/>
                <w:right w:val="none" w:sz="0" w:space="0" w:color="auto"/>
              </w:divBdr>
              <w:divsChild>
                <w:div w:id="37080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96114">
      <w:bodyDiv w:val="1"/>
      <w:marLeft w:val="0"/>
      <w:marRight w:val="0"/>
      <w:marTop w:val="0"/>
      <w:marBottom w:val="0"/>
      <w:divBdr>
        <w:top w:val="none" w:sz="0" w:space="0" w:color="auto"/>
        <w:left w:val="none" w:sz="0" w:space="0" w:color="auto"/>
        <w:bottom w:val="none" w:sz="0" w:space="0" w:color="auto"/>
        <w:right w:val="none" w:sz="0" w:space="0" w:color="auto"/>
      </w:divBdr>
    </w:div>
    <w:div w:id="1811248804">
      <w:bodyDiv w:val="1"/>
      <w:marLeft w:val="0"/>
      <w:marRight w:val="0"/>
      <w:marTop w:val="0"/>
      <w:marBottom w:val="0"/>
      <w:divBdr>
        <w:top w:val="none" w:sz="0" w:space="0" w:color="auto"/>
        <w:left w:val="none" w:sz="0" w:space="0" w:color="auto"/>
        <w:bottom w:val="none" w:sz="0" w:space="0" w:color="auto"/>
        <w:right w:val="none" w:sz="0" w:space="0" w:color="auto"/>
      </w:divBdr>
    </w:div>
    <w:div w:id="1835952454">
      <w:bodyDiv w:val="1"/>
      <w:marLeft w:val="0"/>
      <w:marRight w:val="0"/>
      <w:marTop w:val="0"/>
      <w:marBottom w:val="0"/>
      <w:divBdr>
        <w:top w:val="none" w:sz="0" w:space="0" w:color="auto"/>
        <w:left w:val="none" w:sz="0" w:space="0" w:color="auto"/>
        <w:bottom w:val="none" w:sz="0" w:space="0" w:color="auto"/>
        <w:right w:val="none" w:sz="0" w:space="0" w:color="auto"/>
      </w:divBdr>
    </w:div>
    <w:div w:id="1871721342">
      <w:bodyDiv w:val="1"/>
      <w:marLeft w:val="0"/>
      <w:marRight w:val="0"/>
      <w:marTop w:val="0"/>
      <w:marBottom w:val="0"/>
      <w:divBdr>
        <w:top w:val="none" w:sz="0" w:space="0" w:color="auto"/>
        <w:left w:val="none" w:sz="0" w:space="0" w:color="auto"/>
        <w:bottom w:val="none" w:sz="0" w:space="0" w:color="auto"/>
        <w:right w:val="none" w:sz="0" w:space="0" w:color="auto"/>
      </w:divBdr>
    </w:div>
    <w:div w:id="1909457373">
      <w:bodyDiv w:val="1"/>
      <w:marLeft w:val="0"/>
      <w:marRight w:val="0"/>
      <w:marTop w:val="0"/>
      <w:marBottom w:val="0"/>
      <w:divBdr>
        <w:top w:val="none" w:sz="0" w:space="0" w:color="auto"/>
        <w:left w:val="none" w:sz="0" w:space="0" w:color="auto"/>
        <w:bottom w:val="none" w:sz="0" w:space="0" w:color="auto"/>
        <w:right w:val="none" w:sz="0" w:space="0" w:color="auto"/>
      </w:divBdr>
    </w:div>
    <w:div w:id="1915507931">
      <w:bodyDiv w:val="1"/>
      <w:marLeft w:val="0"/>
      <w:marRight w:val="0"/>
      <w:marTop w:val="0"/>
      <w:marBottom w:val="0"/>
      <w:divBdr>
        <w:top w:val="none" w:sz="0" w:space="0" w:color="auto"/>
        <w:left w:val="none" w:sz="0" w:space="0" w:color="auto"/>
        <w:bottom w:val="none" w:sz="0" w:space="0" w:color="auto"/>
        <w:right w:val="none" w:sz="0" w:space="0" w:color="auto"/>
      </w:divBdr>
    </w:div>
    <w:div w:id="1924561165">
      <w:bodyDiv w:val="1"/>
      <w:marLeft w:val="0"/>
      <w:marRight w:val="0"/>
      <w:marTop w:val="0"/>
      <w:marBottom w:val="0"/>
      <w:divBdr>
        <w:top w:val="none" w:sz="0" w:space="0" w:color="auto"/>
        <w:left w:val="none" w:sz="0" w:space="0" w:color="auto"/>
        <w:bottom w:val="none" w:sz="0" w:space="0" w:color="auto"/>
        <w:right w:val="none" w:sz="0" w:space="0" w:color="auto"/>
      </w:divBdr>
    </w:div>
    <w:div w:id="1935701884">
      <w:bodyDiv w:val="1"/>
      <w:marLeft w:val="0"/>
      <w:marRight w:val="0"/>
      <w:marTop w:val="0"/>
      <w:marBottom w:val="0"/>
      <w:divBdr>
        <w:top w:val="none" w:sz="0" w:space="0" w:color="auto"/>
        <w:left w:val="none" w:sz="0" w:space="0" w:color="auto"/>
        <w:bottom w:val="none" w:sz="0" w:space="0" w:color="auto"/>
        <w:right w:val="none" w:sz="0" w:space="0" w:color="auto"/>
      </w:divBdr>
    </w:div>
    <w:div w:id="1946111828">
      <w:bodyDiv w:val="1"/>
      <w:marLeft w:val="0"/>
      <w:marRight w:val="0"/>
      <w:marTop w:val="0"/>
      <w:marBottom w:val="0"/>
      <w:divBdr>
        <w:top w:val="none" w:sz="0" w:space="0" w:color="auto"/>
        <w:left w:val="none" w:sz="0" w:space="0" w:color="auto"/>
        <w:bottom w:val="none" w:sz="0" w:space="0" w:color="auto"/>
        <w:right w:val="none" w:sz="0" w:space="0" w:color="auto"/>
      </w:divBdr>
    </w:div>
    <w:div w:id="1951471601">
      <w:bodyDiv w:val="1"/>
      <w:marLeft w:val="0"/>
      <w:marRight w:val="0"/>
      <w:marTop w:val="0"/>
      <w:marBottom w:val="0"/>
      <w:divBdr>
        <w:top w:val="none" w:sz="0" w:space="0" w:color="auto"/>
        <w:left w:val="none" w:sz="0" w:space="0" w:color="auto"/>
        <w:bottom w:val="none" w:sz="0" w:space="0" w:color="auto"/>
        <w:right w:val="none" w:sz="0" w:space="0" w:color="auto"/>
      </w:divBdr>
    </w:div>
    <w:div w:id="1964656153">
      <w:bodyDiv w:val="1"/>
      <w:marLeft w:val="0"/>
      <w:marRight w:val="0"/>
      <w:marTop w:val="0"/>
      <w:marBottom w:val="0"/>
      <w:divBdr>
        <w:top w:val="none" w:sz="0" w:space="0" w:color="auto"/>
        <w:left w:val="none" w:sz="0" w:space="0" w:color="auto"/>
        <w:bottom w:val="none" w:sz="0" w:space="0" w:color="auto"/>
        <w:right w:val="none" w:sz="0" w:space="0" w:color="auto"/>
      </w:divBdr>
    </w:div>
    <w:div w:id="1993440466">
      <w:bodyDiv w:val="1"/>
      <w:marLeft w:val="0"/>
      <w:marRight w:val="0"/>
      <w:marTop w:val="0"/>
      <w:marBottom w:val="0"/>
      <w:divBdr>
        <w:top w:val="none" w:sz="0" w:space="0" w:color="auto"/>
        <w:left w:val="none" w:sz="0" w:space="0" w:color="auto"/>
        <w:bottom w:val="none" w:sz="0" w:space="0" w:color="auto"/>
        <w:right w:val="none" w:sz="0" w:space="0" w:color="auto"/>
      </w:divBdr>
    </w:div>
    <w:div w:id="1997996295">
      <w:bodyDiv w:val="1"/>
      <w:marLeft w:val="0"/>
      <w:marRight w:val="0"/>
      <w:marTop w:val="0"/>
      <w:marBottom w:val="0"/>
      <w:divBdr>
        <w:top w:val="none" w:sz="0" w:space="0" w:color="auto"/>
        <w:left w:val="none" w:sz="0" w:space="0" w:color="auto"/>
        <w:bottom w:val="none" w:sz="0" w:space="0" w:color="auto"/>
        <w:right w:val="none" w:sz="0" w:space="0" w:color="auto"/>
      </w:divBdr>
    </w:div>
    <w:div w:id="2098550328">
      <w:bodyDiv w:val="1"/>
      <w:marLeft w:val="0"/>
      <w:marRight w:val="0"/>
      <w:marTop w:val="0"/>
      <w:marBottom w:val="0"/>
      <w:divBdr>
        <w:top w:val="none" w:sz="0" w:space="0" w:color="auto"/>
        <w:left w:val="none" w:sz="0" w:space="0" w:color="auto"/>
        <w:bottom w:val="none" w:sz="0" w:space="0" w:color="auto"/>
        <w:right w:val="none" w:sz="0" w:space="0" w:color="auto"/>
      </w:divBdr>
    </w:div>
    <w:div w:id="2112620995">
      <w:bodyDiv w:val="1"/>
      <w:marLeft w:val="0"/>
      <w:marRight w:val="0"/>
      <w:marTop w:val="0"/>
      <w:marBottom w:val="0"/>
      <w:divBdr>
        <w:top w:val="none" w:sz="0" w:space="0" w:color="auto"/>
        <w:left w:val="none" w:sz="0" w:space="0" w:color="auto"/>
        <w:bottom w:val="none" w:sz="0" w:space="0" w:color="auto"/>
        <w:right w:val="none" w:sz="0" w:space="0" w:color="auto"/>
      </w:divBdr>
      <w:divsChild>
        <w:div w:id="1427454990">
          <w:marLeft w:val="0"/>
          <w:marRight w:val="0"/>
          <w:marTop w:val="0"/>
          <w:marBottom w:val="0"/>
          <w:divBdr>
            <w:top w:val="none" w:sz="0" w:space="0" w:color="auto"/>
            <w:left w:val="none" w:sz="0" w:space="0" w:color="auto"/>
            <w:bottom w:val="none" w:sz="0" w:space="0" w:color="auto"/>
            <w:right w:val="none" w:sz="0" w:space="0" w:color="auto"/>
          </w:divBdr>
          <w:divsChild>
            <w:div w:id="71199080">
              <w:marLeft w:val="0"/>
              <w:marRight w:val="0"/>
              <w:marTop w:val="0"/>
              <w:marBottom w:val="0"/>
              <w:divBdr>
                <w:top w:val="none" w:sz="0" w:space="0" w:color="auto"/>
                <w:left w:val="none" w:sz="0" w:space="0" w:color="auto"/>
                <w:bottom w:val="none" w:sz="0" w:space="0" w:color="auto"/>
                <w:right w:val="none" w:sz="0" w:space="0" w:color="auto"/>
              </w:divBdr>
              <w:divsChild>
                <w:div w:id="3121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01590">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normograma.info/ssppdd/docs/ley_0142_1994.htm" TargetMode="External"/><Relationship Id="rId7" Type="http://schemas.openxmlformats.org/officeDocument/2006/relationships/hyperlink" Target="https://normograma.info/ssppdd/docs/ley_0142_1994.htm" TargetMode="External"/><Relationship Id="rId2" Type="http://schemas.openxmlformats.org/officeDocument/2006/relationships/hyperlink" Target="https://normograma.info/ssppdd/docs/ley_0142_1994.htm" TargetMode="External"/><Relationship Id="rId1" Type="http://schemas.openxmlformats.org/officeDocument/2006/relationships/hyperlink" Target="https://normograma.info/ssppdd/docs/ley_0142_1994.htm" TargetMode="External"/><Relationship Id="rId6" Type="http://schemas.openxmlformats.org/officeDocument/2006/relationships/hyperlink" Target="https://normograma.info/ssppdd/docs/ley_0142_1994.htm" TargetMode="External"/><Relationship Id="rId5" Type="http://schemas.openxmlformats.org/officeDocument/2006/relationships/hyperlink" Target="https://normograma.info/ssppdd/docs/ley_0142_1994.htm" TargetMode="External"/><Relationship Id="rId4" Type="http://schemas.openxmlformats.org/officeDocument/2006/relationships/hyperlink" Target="https://normograma.info/ssppdd/docs/ley_0142_1994.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09CCA6E7-4082-4930-90B7-3A76463E2F8A}">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07FD8D97-9DFF-4A22-AE9B-2FC71908A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9C8742-EF7B-4427-9206-4B51BF579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8548</Words>
  <Characters>48724</Characters>
  <Application>Microsoft Office Word</Application>
  <DocSecurity>0</DocSecurity>
  <Lines>406</Lines>
  <Paragraphs>114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cp:lastPrinted>2020-01-30T15:05:00Z</cp:lastPrinted>
  <dcterms:created xsi:type="dcterms:W3CDTF">2020-08-12T16:29:00Z</dcterms:created>
  <dcterms:modified xsi:type="dcterms:W3CDTF">2020-08-12T16:29:00Z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