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A617" w14:textId="77777777" w:rsidR="00AF2936" w:rsidRPr="00E94B88" w:rsidRDefault="00AF2936" w:rsidP="00AF2936">
      <w:pPr>
        <w:jc w:val="right"/>
        <w:rPr>
          <w:rFonts w:ascii="Arial" w:hAnsi="Arial" w:cs="Arial"/>
          <w:b/>
          <w:sz w:val="16"/>
          <w:szCs w:val="16"/>
          <w:lang w:eastAsia="es-ES"/>
        </w:rPr>
      </w:pPr>
      <w:bookmarkStart w:id="0" w:name="_Hlk34141372"/>
      <w:bookmarkStart w:id="1" w:name="_Hlk28946138"/>
      <w:bookmarkStart w:id="2" w:name="_Hlk29548183"/>
      <w:bookmarkEnd w:id="0"/>
      <w:r w:rsidRPr="00E94B88">
        <w:rPr>
          <w:rFonts w:ascii="Arial" w:hAnsi="Arial" w:cs="Arial"/>
          <w:b/>
          <w:sz w:val="16"/>
          <w:szCs w:val="16"/>
          <w:lang w:eastAsia="es-ES"/>
        </w:rPr>
        <w:t>CCE-DES-FM-17</w:t>
      </w:r>
    </w:p>
    <w:bookmarkEnd w:id="1"/>
    <w:bookmarkEnd w:id="2"/>
    <w:p w14:paraId="6D6CCB50" w14:textId="77777777" w:rsidR="00AF2936" w:rsidRPr="00AF2936" w:rsidRDefault="00AF2936" w:rsidP="00886E97">
      <w:pPr>
        <w:jc w:val="both"/>
        <w:rPr>
          <w:rFonts w:ascii="Arial" w:eastAsia="Calibri" w:hAnsi="Arial" w:cs="Arial"/>
          <w:b/>
          <w:sz w:val="16"/>
          <w:szCs w:val="16"/>
          <w:lang w:val="es-MX" w:eastAsia="en-US"/>
        </w:rPr>
      </w:pPr>
    </w:p>
    <w:p w14:paraId="30EB0285" w14:textId="7D8B8B52" w:rsidR="005E4765" w:rsidRPr="005E4765" w:rsidRDefault="005E4765" w:rsidP="00886E97">
      <w:pPr>
        <w:jc w:val="both"/>
        <w:rPr>
          <w:rFonts w:ascii="Arial" w:eastAsia="Calibri" w:hAnsi="Arial" w:cs="Arial"/>
          <w:sz w:val="22"/>
          <w:szCs w:val="22"/>
          <w:lang w:val="es-MX" w:eastAsia="en-US"/>
        </w:rPr>
      </w:pPr>
      <w:r w:rsidRPr="005E4765">
        <w:rPr>
          <w:rFonts w:ascii="Arial" w:eastAsia="Calibri" w:hAnsi="Arial" w:cs="Arial"/>
          <w:b/>
          <w:sz w:val="22"/>
          <w:szCs w:val="22"/>
          <w:lang w:val="es-MX" w:eastAsia="en-US"/>
        </w:rPr>
        <w:t xml:space="preserve">PLAN ANUAL DE ADQUISICIONES </w:t>
      </w:r>
      <w:r w:rsidR="0040799E">
        <w:rPr>
          <w:rFonts w:ascii="Arial" w:eastAsia="Calibri" w:hAnsi="Arial" w:cs="Arial"/>
          <w:b/>
          <w:sz w:val="22"/>
          <w:szCs w:val="22"/>
          <w:lang w:val="es-MX" w:eastAsia="en-US"/>
        </w:rPr>
        <w:t>–</w:t>
      </w:r>
      <w:r w:rsidRPr="005E4765">
        <w:rPr>
          <w:rFonts w:ascii="Arial" w:eastAsia="Calibri" w:hAnsi="Arial" w:cs="Arial"/>
          <w:b/>
          <w:sz w:val="22"/>
          <w:szCs w:val="22"/>
          <w:lang w:val="es-MX" w:eastAsia="en-US"/>
        </w:rPr>
        <w:t xml:space="preserve"> Plan de acción</w:t>
      </w:r>
    </w:p>
    <w:p w14:paraId="153F6AEC" w14:textId="4DD3E803" w:rsidR="00D7568C" w:rsidRDefault="00D7568C" w:rsidP="00886E97">
      <w:pPr>
        <w:jc w:val="both"/>
        <w:rPr>
          <w:rFonts w:ascii="Arial" w:hAnsi="Arial" w:cs="Arial"/>
          <w:bCs/>
          <w:sz w:val="22"/>
          <w:lang w:val="es-MX"/>
        </w:rPr>
      </w:pPr>
    </w:p>
    <w:p w14:paraId="725C8268" w14:textId="1E6223B5" w:rsidR="00A7090A" w:rsidRDefault="00A7090A" w:rsidP="00886E97">
      <w:pPr>
        <w:jc w:val="both"/>
        <w:rPr>
          <w:rFonts w:ascii="Arial" w:eastAsia="Calibri" w:hAnsi="Arial" w:cs="Arial"/>
          <w:sz w:val="20"/>
          <w:szCs w:val="20"/>
          <w:lang w:val="es-ES"/>
        </w:rPr>
      </w:pPr>
      <w:r w:rsidRPr="1BF6523A">
        <w:rPr>
          <w:rFonts w:ascii="Arial" w:eastAsia="Calibri" w:hAnsi="Arial" w:cs="Arial"/>
          <w:sz w:val="20"/>
          <w:szCs w:val="20"/>
          <w:lang w:val="es-ES"/>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1F74C481" w14:textId="6D806D2A" w:rsidR="005B753A" w:rsidRDefault="00A7090A" w:rsidP="00886E97">
      <w:pPr>
        <w:jc w:val="both"/>
        <w:rPr>
          <w:rFonts w:ascii="Arial" w:eastAsia="Calibri" w:hAnsi="Arial" w:cs="Arial"/>
          <w:sz w:val="22"/>
          <w:szCs w:val="22"/>
          <w:lang w:val="es-ES"/>
        </w:rPr>
      </w:pPr>
      <w:r w:rsidRPr="00A7090A">
        <w:rPr>
          <w:rFonts w:ascii="Arial" w:eastAsia="Calibri" w:hAnsi="Arial" w:cs="Arial"/>
          <w:sz w:val="20"/>
          <w:szCs w:val="20"/>
          <w:lang w:val="es-ES"/>
        </w:rPr>
        <w:t xml:space="preserve">  </w:t>
      </w:r>
      <w:r w:rsidR="00092B6A" w:rsidRPr="00092B6A">
        <w:rPr>
          <w:rFonts w:ascii="Arial" w:eastAsia="Calibri" w:hAnsi="Arial" w:cs="Arial"/>
          <w:sz w:val="20"/>
          <w:szCs w:val="20"/>
          <w:lang w:val="es-ES"/>
        </w:rPr>
        <w:t xml:space="preserve">  </w:t>
      </w:r>
    </w:p>
    <w:p w14:paraId="78FA61C4" w14:textId="027B2C9B" w:rsidR="005E4765" w:rsidRPr="00F0608C" w:rsidRDefault="005E4765" w:rsidP="00886E97">
      <w:pPr>
        <w:jc w:val="both"/>
        <w:rPr>
          <w:rFonts w:ascii="Arial" w:eastAsia="Calibri" w:hAnsi="Arial" w:cs="Arial"/>
          <w:b/>
          <w:sz w:val="22"/>
          <w:szCs w:val="22"/>
          <w:lang w:val="es-ES"/>
        </w:rPr>
      </w:pPr>
      <w:r w:rsidRPr="00F0608C">
        <w:rPr>
          <w:rFonts w:ascii="Arial" w:eastAsia="Calibri" w:hAnsi="Arial" w:cs="Arial"/>
          <w:b/>
          <w:sz w:val="22"/>
          <w:szCs w:val="22"/>
          <w:lang w:val="es-ES"/>
        </w:rPr>
        <w:t xml:space="preserve">PLAN ANUAL DE ADQUISICIONES – Publicidad </w:t>
      </w:r>
      <w:r w:rsidR="005B753A" w:rsidRPr="00F0608C">
        <w:rPr>
          <w:rFonts w:ascii="Arial" w:hAnsi="Arial" w:cs="Arial"/>
          <w:b/>
          <w:bCs/>
          <w:sz w:val="22"/>
          <w:lang w:val="es-ES"/>
        </w:rPr>
        <w:t xml:space="preserve">– </w:t>
      </w:r>
      <w:r w:rsidR="005B753A">
        <w:rPr>
          <w:rFonts w:ascii="Arial" w:hAnsi="Arial" w:cs="Arial"/>
          <w:b/>
          <w:bCs/>
          <w:sz w:val="22"/>
          <w:lang w:val="es-ES"/>
        </w:rPr>
        <w:t>Entidades estatales obligadas</w:t>
      </w:r>
    </w:p>
    <w:p w14:paraId="34016A8D" w14:textId="77777777" w:rsidR="00F0608C" w:rsidRDefault="00F0608C" w:rsidP="00886E97">
      <w:pPr>
        <w:jc w:val="both"/>
        <w:rPr>
          <w:rFonts w:ascii="Arial" w:eastAsia="Calibri" w:hAnsi="Arial" w:cs="Arial"/>
          <w:sz w:val="22"/>
          <w:szCs w:val="22"/>
          <w:lang w:val="es-ES"/>
        </w:rPr>
      </w:pPr>
    </w:p>
    <w:p w14:paraId="57A73E26" w14:textId="77777777" w:rsidR="00A7090A" w:rsidRDefault="00A7090A" w:rsidP="00AF2936">
      <w:pPr>
        <w:spacing w:after="120"/>
        <w:jc w:val="both"/>
        <w:rPr>
          <w:rFonts w:ascii="Arial" w:eastAsia="Calibri" w:hAnsi="Arial" w:cs="Arial"/>
          <w:sz w:val="20"/>
          <w:szCs w:val="20"/>
          <w:lang w:val="es-ES"/>
        </w:rPr>
      </w:pPr>
      <w:r w:rsidRPr="00A7090A">
        <w:rPr>
          <w:rFonts w:ascii="Arial" w:eastAsia="Calibri" w:hAnsi="Arial" w:cs="Arial"/>
          <w:sz w:val="20"/>
          <w:szCs w:val="20"/>
          <w:lang w:val="es-ES"/>
        </w:rPr>
        <w:t xml:space="preserve">El artículo 9, literal e), prescribe que todo sujeto obligado deberá publicar, en los sistemas de información del Estado o herramientas que lo sustituyan, su respectivo plan de compras </w:t>
      </w:r>
      <w:proofErr w:type="gramStart"/>
      <w:r w:rsidRPr="00A7090A">
        <w:rPr>
          <w:rFonts w:ascii="Arial" w:eastAsia="Calibri" w:hAnsi="Arial" w:cs="Arial"/>
          <w:sz w:val="20"/>
          <w:szCs w:val="20"/>
          <w:lang w:val="es-ES"/>
        </w:rPr>
        <w:t>anual .</w:t>
      </w:r>
      <w:proofErr w:type="gramEnd"/>
      <w:r w:rsidRPr="00A7090A">
        <w:rPr>
          <w:rFonts w:ascii="Arial" w:eastAsia="Calibri" w:hAnsi="Arial" w:cs="Arial"/>
          <w:sz w:val="20"/>
          <w:szCs w:val="20"/>
          <w:lang w:val="es-ES"/>
        </w:rPr>
        <w:t xml:space="preserve"> Para determinar los sujetos obligados a publicarlo es necesario remitirse al artículo 5 de la Ley 1712 de 2014. </w:t>
      </w:r>
    </w:p>
    <w:p w14:paraId="349ECC41" w14:textId="3B8F1FF2" w:rsidR="00A7090A" w:rsidRDefault="00A7090A" w:rsidP="00AF2936">
      <w:pPr>
        <w:spacing w:after="120"/>
        <w:jc w:val="both"/>
        <w:rPr>
          <w:rFonts w:ascii="Arial" w:eastAsia="Calibri" w:hAnsi="Arial" w:cs="Arial"/>
          <w:sz w:val="20"/>
          <w:szCs w:val="20"/>
          <w:lang w:val="es-ES"/>
        </w:rPr>
      </w:pPr>
      <w:r>
        <w:rPr>
          <w:rFonts w:ascii="Arial" w:eastAsia="Calibri" w:hAnsi="Arial" w:cs="Arial"/>
          <w:sz w:val="20"/>
          <w:szCs w:val="20"/>
          <w:lang w:val="es-ES"/>
        </w:rPr>
        <w:t>[…]</w:t>
      </w:r>
    </w:p>
    <w:p w14:paraId="48FCD96E" w14:textId="4713F979" w:rsidR="0031206F" w:rsidRDefault="00A7090A" w:rsidP="00AF2936">
      <w:pPr>
        <w:spacing w:after="120"/>
        <w:jc w:val="both"/>
        <w:rPr>
          <w:rFonts w:ascii="Arial" w:eastAsia="Calibri" w:hAnsi="Arial" w:cs="Arial"/>
          <w:sz w:val="20"/>
          <w:szCs w:val="20"/>
          <w:lang w:val="es-ES"/>
        </w:rPr>
      </w:pPr>
      <w:r w:rsidRPr="00A7090A">
        <w:rPr>
          <w:rFonts w:ascii="Arial" w:eastAsia="Calibri" w:hAnsi="Arial" w:cs="Arial"/>
          <w:sz w:val="20"/>
          <w:szCs w:val="20"/>
          <w:lang w:val="es-ES"/>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64566CD3" w14:textId="77777777" w:rsidR="00A7090A" w:rsidRPr="0046653B" w:rsidRDefault="00A7090A" w:rsidP="00886E97">
      <w:pPr>
        <w:jc w:val="both"/>
        <w:rPr>
          <w:rFonts w:ascii="Arial" w:eastAsia="Calibri" w:hAnsi="Arial" w:cs="Arial"/>
          <w:sz w:val="20"/>
          <w:szCs w:val="20"/>
          <w:lang w:val="es-ES"/>
        </w:rPr>
      </w:pPr>
    </w:p>
    <w:p w14:paraId="1698CBCA" w14:textId="77777777" w:rsidR="00415DDE" w:rsidRDefault="00415DDE" w:rsidP="00415DDE">
      <w:pPr>
        <w:spacing w:line="276" w:lineRule="auto"/>
        <w:jc w:val="both"/>
        <w:rPr>
          <w:rFonts w:ascii="Arial" w:eastAsia="Calibri" w:hAnsi="Arial" w:cs="Arial"/>
          <w:sz w:val="20"/>
          <w:szCs w:val="20"/>
          <w:lang w:val="es-ES"/>
        </w:rPr>
      </w:pPr>
      <w:r>
        <w:rPr>
          <w:rFonts w:ascii="Arial" w:eastAsia="Calibri" w:hAnsi="Arial" w:cs="Arial"/>
          <w:b/>
          <w:bCs/>
          <w:iCs/>
          <w:sz w:val="22"/>
          <w:lang w:val="es-ES"/>
        </w:rPr>
        <w:t xml:space="preserve">PLAN ANUAL DE ADQUISICIONES </w:t>
      </w:r>
      <w:r w:rsidRPr="00F0608C">
        <w:rPr>
          <w:rFonts w:ascii="Arial" w:hAnsi="Arial" w:cs="Arial"/>
          <w:b/>
          <w:bCs/>
          <w:sz w:val="22"/>
          <w:lang w:val="es-ES"/>
        </w:rPr>
        <w:t xml:space="preserve">– </w:t>
      </w:r>
      <w:r w:rsidRPr="00B633F9">
        <w:rPr>
          <w:rFonts w:ascii="Arial" w:eastAsia="Calibri" w:hAnsi="Arial" w:cs="Arial"/>
          <w:b/>
          <w:bCs/>
          <w:iCs/>
          <w:sz w:val="22"/>
          <w:lang w:val="es-ES"/>
        </w:rPr>
        <w:t>Publicidad</w:t>
      </w:r>
      <w:r>
        <w:rPr>
          <w:rFonts w:ascii="Arial" w:eastAsia="Calibri" w:hAnsi="Arial" w:cs="Arial"/>
          <w:b/>
          <w:bCs/>
          <w:iCs/>
          <w:sz w:val="22"/>
          <w:lang w:val="es-ES"/>
        </w:rPr>
        <w:t xml:space="preserve"> </w:t>
      </w:r>
      <w:r w:rsidRPr="00F0608C">
        <w:rPr>
          <w:rFonts w:ascii="Arial" w:hAnsi="Arial" w:cs="Arial"/>
          <w:b/>
          <w:bCs/>
          <w:sz w:val="22"/>
          <w:lang w:val="es-ES"/>
        </w:rPr>
        <w:t>–</w:t>
      </w:r>
      <w:r w:rsidRPr="00B633F9">
        <w:rPr>
          <w:rFonts w:ascii="Arial" w:eastAsia="Calibri" w:hAnsi="Arial" w:cs="Arial"/>
          <w:b/>
          <w:bCs/>
          <w:iCs/>
          <w:sz w:val="22"/>
          <w:lang w:val="es-ES"/>
        </w:rPr>
        <w:t xml:space="preserve"> Entidades </w:t>
      </w:r>
      <w:r>
        <w:rPr>
          <w:rFonts w:ascii="Arial" w:eastAsia="Calibri" w:hAnsi="Arial" w:cs="Arial"/>
          <w:b/>
          <w:bCs/>
          <w:iCs/>
          <w:sz w:val="22"/>
          <w:lang w:val="es-ES"/>
        </w:rPr>
        <w:t xml:space="preserve">de </w:t>
      </w:r>
      <w:r w:rsidRPr="00B633F9">
        <w:rPr>
          <w:rFonts w:ascii="Arial" w:eastAsia="Calibri" w:hAnsi="Arial" w:cs="Arial"/>
          <w:b/>
          <w:bCs/>
          <w:iCs/>
          <w:sz w:val="22"/>
          <w:lang w:val="es-ES"/>
        </w:rPr>
        <w:t>régimen especial</w:t>
      </w:r>
      <w:r>
        <w:rPr>
          <w:rFonts w:ascii="Arial" w:eastAsia="Calibri" w:hAnsi="Arial" w:cs="Arial"/>
          <w:b/>
          <w:bCs/>
          <w:iCs/>
          <w:sz w:val="22"/>
          <w:lang w:val="es-ES"/>
        </w:rPr>
        <w:t xml:space="preserve"> </w:t>
      </w:r>
    </w:p>
    <w:p w14:paraId="7ECEB35C" w14:textId="77777777" w:rsidR="00415DDE" w:rsidRPr="00416308" w:rsidRDefault="00415DDE" w:rsidP="00415DDE">
      <w:pPr>
        <w:spacing w:line="276" w:lineRule="auto"/>
        <w:jc w:val="both"/>
        <w:rPr>
          <w:rFonts w:ascii="Arial" w:eastAsia="Calibri" w:hAnsi="Arial" w:cs="Arial"/>
          <w:sz w:val="20"/>
          <w:szCs w:val="20"/>
          <w:lang w:val="es-ES"/>
        </w:rPr>
      </w:pPr>
    </w:p>
    <w:p w14:paraId="30F6642A" w14:textId="757FF58A" w:rsidR="0031206F" w:rsidRDefault="00A7090A" w:rsidP="00886E97">
      <w:pPr>
        <w:jc w:val="both"/>
        <w:rPr>
          <w:rFonts w:ascii="Arial" w:eastAsia="Calibri" w:hAnsi="Arial" w:cs="Arial"/>
          <w:sz w:val="20"/>
          <w:szCs w:val="20"/>
          <w:lang w:val="es-ES"/>
        </w:rPr>
      </w:pPr>
      <w:r w:rsidRPr="00A7090A">
        <w:rPr>
          <w:rFonts w:ascii="Arial" w:eastAsia="Calibri" w:hAnsi="Arial" w:cs="Arial"/>
          <w:sz w:val="20"/>
          <w:szCs w:val="20"/>
          <w:lang w:val="es-ES"/>
        </w:rPr>
        <w:t>Adicionalmente, esta también ha aclarado que son sujetos obligados las empresas públicas, las empresas del Estado y las sociedades en las que el Estado tenga participación, sin que importe su monto.</w:t>
      </w:r>
    </w:p>
    <w:p w14:paraId="48FB9CD4" w14:textId="77777777" w:rsidR="00A7090A" w:rsidRPr="0046653B" w:rsidRDefault="00A7090A" w:rsidP="00886E97">
      <w:pPr>
        <w:jc w:val="both"/>
        <w:rPr>
          <w:rFonts w:ascii="Arial" w:eastAsia="Calibri" w:hAnsi="Arial" w:cs="Arial"/>
          <w:sz w:val="20"/>
          <w:szCs w:val="20"/>
          <w:lang w:val="es-ES"/>
        </w:rPr>
      </w:pPr>
    </w:p>
    <w:p w14:paraId="33FE00C2" w14:textId="075D72C9" w:rsidR="005F599B" w:rsidRDefault="005F599B" w:rsidP="00886E97">
      <w:pPr>
        <w:jc w:val="both"/>
        <w:rPr>
          <w:rFonts w:ascii="Arial" w:hAnsi="Arial" w:cs="Arial"/>
          <w:b/>
          <w:bCs/>
          <w:sz w:val="22"/>
          <w:lang w:val="es-ES"/>
        </w:rPr>
      </w:pPr>
      <w:r w:rsidRPr="005F599B">
        <w:rPr>
          <w:rFonts w:ascii="Arial" w:hAnsi="Arial" w:cs="Arial"/>
          <w:b/>
          <w:bCs/>
          <w:sz w:val="22"/>
          <w:lang w:val="es-ES"/>
        </w:rPr>
        <w:t xml:space="preserve">CONCEJOS MUNICIPALES – </w:t>
      </w:r>
      <w:r w:rsidR="00EF64D8">
        <w:rPr>
          <w:rFonts w:ascii="Arial" w:hAnsi="Arial" w:cs="Arial"/>
          <w:b/>
          <w:bCs/>
          <w:sz w:val="22"/>
          <w:lang w:val="es-ES"/>
        </w:rPr>
        <w:t>Competencia</w:t>
      </w:r>
      <w:r w:rsidRPr="005F599B">
        <w:rPr>
          <w:rFonts w:ascii="Arial" w:hAnsi="Arial" w:cs="Arial"/>
          <w:b/>
          <w:bCs/>
          <w:sz w:val="22"/>
          <w:lang w:val="es-ES"/>
        </w:rPr>
        <w:t xml:space="preserve"> para contratar</w:t>
      </w:r>
      <w:r w:rsidR="008F2D5F">
        <w:rPr>
          <w:rFonts w:ascii="Arial" w:hAnsi="Arial" w:cs="Arial"/>
          <w:b/>
          <w:bCs/>
          <w:sz w:val="22"/>
          <w:lang w:val="es-ES"/>
        </w:rPr>
        <w:t xml:space="preserve"> </w:t>
      </w:r>
    </w:p>
    <w:p w14:paraId="077C4657" w14:textId="77777777" w:rsidR="005B753A" w:rsidRDefault="005B753A" w:rsidP="0046653B">
      <w:pPr>
        <w:jc w:val="both"/>
        <w:rPr>
          <w:rFonts w:ascii="Arial" w:eastAsia="Calibri" w:hAnsi="Arial" w:cs="Arial"/>
          <w:sz w:val="20"/>
          <w:szCs w:val="20"/>
          <w:lang w:val="es-ES"/>
        </w:rPr>
      </w:pPr>
    </w:p>
    <w:p w14:paraId="7D5ADF79" w14:textId="5DBBD4DF" w:rsidR="00A7090A" w:rsidRPr="0031206F" w:rsidRDefault="00A7090A" w:rsidP="00AF2936">
      <w:pPr>
        <w:spacing w:after="120"/>
        <w:jc w:val="both"/>
        <w:rPr>
          <w:rFonts w:ascii="Arial" w:eastAsia="Calibri" w:hAnsi="Arial" w:cs="Arial"/>
          <w:sz w:val="20"/>
          <w:szCs w:val="20"/>
          <w:lang w:val="es-ES"/>
        </w:rPr>
      </w:pPr>
      <w:r w:rsidRPr="00A7090A">
        <w:rPr>
          <w:rFonts w:ascii="Arial" w:eastAsia="Calibri" w:hAnsi="Arial" w:cs="Arial"/>
          <w:sz w:val="20"/>
          <w:szCs w:val="20"/>
          <w:lang w:val="es-ES"/>
        </w:rPr>
        <w:t>Del artículo 110 del Estatuto Orgánico del Presupuesto se desprende que los concejos tienen competencia para suscribir contratos de manera independiente y son entidades estatales para el Estatuto General de Contratación Pública, pues son organismos a los que la ley otorga capacidad para celebrar contratos conforme al artículo 2 de la Ley 80 de 1993.</w:t>
      </w:r>
    </w:p>
    <w:p w14:paraId="53A911A0" w14:textId="422B7808" w:rsidR="0031206F" w:rsidRDefault="00A7090A" w:rsidP="00AF2936">
      <w:pPr>
        <w:spacing w:after="120"/>
        <w:jc w:val="both"/>
        <w:rPr>
          <w:rFonts w:ascii="Arial" w:eastAsia="Calibri" w:hAnsi="Arial" w:cs="Arial"/>
          <w:sz w:val="20"/>
          <w:szCs w:val="20"/>
          <w:lang w:val="es-ES"/>
        </w:rPr>
      </w:pPr>
      <w:r w:rsidRPr="00A7090A">
        <w:rPr>
          <w:rFonts w:ascii="Arial" w:eastAsia="Calibri" w:hAnsi="Arial" w:cs="Arial"/>
          <w:sz w:val="20"/>
          <w:szCs w:val="20"/>
          <w:lang w:val="es-ES"/>
        </w:rPr>
        <w:t>Por tanto, de la calidad de entidades estatales, para los efectos del Estatuto General de Contratación de la Administración Pública, se desprende que los concejos tienen los mismos derechos y obligaciones que ese estatuto y sus normas reglamentarias establecen para las entidades estatales en general. Lo anterior incluye las obligaciones relativas a la elaboración, actualización y publicación del plan de compras. En consecuencia, los concejos municipales son entidades estatales en el sentido del Estatuto General de Contratación, así como para los efectos del Decreto 1082 de 2015, y están obligados a expedir, publicar y actualizar el plan anual de adquisiciones como entidad estatal, esto es, de manera independiente a la Administración central.</w:t>
      </w:r>
    </w:p>
    <w:p w14:paraId="632547FA" w14:textId="565F7A5D" w:rsidR="00B633F9" w:rsidRDefault="00B633F9" w:rsidP="000A4DD7">
      <w:pPr>
        <w:spacing w:line="276" w:lineRule="auto"/>
        <w:jc w:val="both"/>
        <w:rPr>
          <w:rFonts w:ascii="Arial" w:eastAsia="Calibri" w:hAnsi="Arial" w:cs="Arial"/>
          <w:b/>
          <w:sz w:val="22"/>
          <w:lang w:val="es-ES"/>
        </w:rPr>
      </w:pPr>
      <w:r w:rsidRPr="00B633F9">
        <w:rPr>
          <w:rFonts w:ascii="Arial" w:eastAsia="Calibri" w:hAnsi="Arial" w:cs="Arial"/>
          <w:b/>
          <w:sz w:val="22"/>
          <w:lang w:val="es-ES"/>
        </w:rPr>
        <w:lastRenderedPageBreak/>
        <w:t xml:space="preserve">PLAN ANUAL DE ADQUISICIONES – Contenido </w:t>
      </w:r>
    </w:p>
    <w:p w14:paraId="7CF94484" w14:textId="77777777" w:rsidR="000A4DD7" w:rsidRPr="00416308" w:rsidRDefault="000A4DD7" w:rsidP="00416308">
      <w:pPr>
        <w:spacing w:line="276" w:lineRule="auto"/>
        <w:jc w:val="both"/>
        <w:rPr>
          <w:rFonts w:ascii="Arial" w:eastAsia="Calibri" w:hAnsi="Arial" w:cs="Arial"/>
          <w:b/>
          <w:sz w:val="20"/>
          <w:szCs w:val="20"/>
          <w:lang w:val="es-ES"/>
        </w:rPr>
      </w:pPr>
    </w:p>
    <w:p w14:paraId="085E888E" w14:textId="19F67C65" w:rsidR="0031206F" w:rsidRDefault="00A7090A" w:rsidP="000A4DD7">
      <w:pPr>
        <w:jc w:val="both"/>
        <w:rPr>
          <w:rFonts w:ascii="Arial" w:eastAsia="Calibri" w:hAnsi="Arial" w:cs="Arial"/>
          <w:sz w:val="20"/>
          <w:szCs w:val="20"/>
          <w:lang w:val="es-ES"/>
        </w:rPr>
      </w:pPr>
      <w:r w:rsidRPr="00A7090A">
        <w:rPr>
          <w:rFonts w:ascii="Arial" w:eastAsia="Calibri" w:hAnsi="Arial" w:cs="Arial"/>
          <w:sz w:val="20"/>
          <w:szCs w:val="20"/>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A7090A">
        <w:rPr>
          <w:rFonts w:ascii="Arial" w:eastAsia="Calibri" w:hAnsi="Arial" w:cs="Arial"/>
          <w:sz w:val="20"/>
          <w:szCs w:val="20"/>
          <w:lang w:val="es-ES"/>
        </w:rPr>
        <w:t>ii</w:t>
      </w:r>
      <w:proofErr w:type="spellEnd"/>
      <w:r w:rsidRPr="00A7090A">
        <w:rPr>
          <w:rFonts w:ascii="Arial" w:eastAsia="Calibri" w:hAnsi="Arial" w:cs="Arial"/>
          <w:sz w:val="20"/>
          <w:szCs w:val="20"/>
          <w:lang w:val="es-ES"/>
        </w:rPr>
        <w:t xml:space="preserve">) valor estimado del contrato, </w:t>
      </w:r>
      <w:proofErr w:type="spellStart"/>
      <w:r w:rsidRPr="00A7090A">
        <w:rPr>
          <w:rFonts w:ascii="Arial" w:eastAsia="Calibri" w:hAnsi="Arial" w:cs="Arial"/>
          <w:sz w:val="20"/>
          <w:szCs w:val="20"/>
          <w:lang w:val="es-ES"/>
        </w:rPr>
        <w:t>iii</w:t>
      </w:r>
      <w:proofErr w:type="spellEnd"/>
      <w:r w:rsidRPr="00A7090A">
        <w:rPr>
          <w:rFonts w:ascii="Arial" w:eastAsia="Calibri" w:hAnsi="Arial" w:cs="Arial"/>
          <w:sz w:val="20"/>
          <w:szCs w:val="20"/>
          <w:lang w:val="es-ES"/>
        </w:rPr>
        <w:t xml:space="preserve">) tipo de recursos, </w:t>
      </w:r>
      <w:proofErr w:type="spellStart"/>
      <w:r w:rsidRPr="00A7090A">
        <w:rPr>
          <w:rFonts w:ascii="Arial" w:eastAsia="Calibri" w:hAnsi="Arial" w:cs="Arial"/>
          <w:sz w:val="20"/>
          <w:szCs w:val="20"/>
          <w:lang w:val="es-ES"/>
        </w:rPr>
        <w:t>iv</w:t>
      </w:r>
      <w:proofErr w:type="spellEnd"/>
      <w:r w:rsidRPr="00A7090A">
        <w:rPr>
          <w:rFonts w:ascii="Arial" w:eastAsia="Calibri" w:hAnsi="Arial" w:cs="Arial"/>
          <w:sz w:val="20"/>
          <w:szCs w:val="20"/>
          <w:lang w:val="es-ES"/>
        </w:rPr>
        <w:t>) modalidad de selección y v) fecha de inicio del proceso contractual.</w:t>
      </w:r>
    </w:p>
    <w:p w14:paraId="200EEC6F" w14:textId="77777777" w:rsidR="00A7090A" w:rsidRPr="000A4DD7" w:rsidRDefault="00A7090A" w:rsidP="000A4DD7">
      <w:pPr>
        <w:jc w:val="both"/>
        <w:rPr>
          <w:rFonts w:ascii="Arial" w:eastAsia="Calibri" w:hAnsi="Arial" w:cs="Arial"/>
          <w:sz w:val="20"/>
          <w:szCs w:val="20"/>
          <w:lang w:val="es-ES"/>
        </w:rPr>
      </w:pPr>
    </w:p>
    <w:p w14:paraId="28DE093A" w14:textId="5C2089EC" w:rsidR="00B633F9" w:rsidRPr="00B633F9" w:rsidRDefault="00B633F9" w:rsidP="00416308">
      <w:pPr>
        <w:spacing w:line="276" w:lineRule="auto"/>
        <w:jc w:val="both"/>
        <w:rPr>
          <w:rFonts w:ascii="Arial" w:eastAsia="Calibri" w:hAnsi="Arial" w:cs="Arial"/>
          <w:b/>
          <w:sz w:val="22"/>
          <w:lang w:val="es-ES"/>
        </w:rPr>
      </w:pPr>
      <w:r w:rsidRPr="00B633F9">
        <w:rPr>
          <w:rFonts w:ascii="Arial" w:eastAsia="Calibri" w:hAnsi="Arial" w:cs="Arial"/>
          <w:b/>
          <w:sz w:val="22"/>
          <w:lang w:val="es-ES"/>
        </w:rPr>
        <w:t>PLAN ANUAL DE ADQUISICIONES – Elaboración</w:t>
      </w:r>
    </w:p>
    <w:p w14:paraId="0D47946E" w14:textId="77777777" w:rsidR="002941C6" w:rsidRDefault="002941C6">
      <w:pPr>
        <w:jc w:val="both"/>
        <w:rPr>
          <w:rFonts w:ascii="Arial" w:eastAsia="Calibri" w:hAnsi="Arial" w:cs="Arial"/>
          <w:sz w:val="20"/>
          <w:szCs w:val="20"/>
          <w:lang w:val="es-ES"/>
        </w:rPr>
      </w:pPr>
    </w:p>
    <w:p w14:paraId="5A8AC0FE" w14:textId="0A1E7016" w:rsidR="0031206F" w:rsidRDefault="00B5566E" w:rsidP="00416308">
      <w:pPr>
        <w:jc w:val="both"/>
        <w:rPr>
          <w:rFonts w:ascii="Arial" w:eastAsia="Calibri" w:hAnsi="Arial" w:cs="Arial"/>
          <w:sz w:val="20"/>
          <w:szCs w:val="20"/>
          <w:lang w:val="es-ES"/>
        </w:rPr>
      </w:pPr>
      <w:r w:rsidRPr="00B5566E">
        <w:rPr>
          <w:rFonts w:ascii="Arial" w:eastAsia="Calibri" w:hAnsi="Arial" w:cs="Arial"/>
          <w:sz w:val="20"/>
          <w:szCs w:val="20"/>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4CBEB131" w14:textId="77777777" w:rsidR="00B5566E" w:rsidRPr="000A4DD7" w:rsidRDefault="00B5566E" w:rsidP="00416308">
      <w:pPr>
        <w:jc w:val="both"/>
        <w:rPr>
          <w:rFonts w:ascii="Arial" w:eastAsia="Calibri" w:hAnsi="Arial" w:cs="Arial"/>
          <w:sz w:val="20"/>
          <w:szCs w:val="20"/>
          <w:lang w:val="es-ES"/>
        </w:rPr>
      </w:pPr>
    </w:p>
    <w:p w14:paraId="2836363B" w14:textId="22E54CFB" w:rsidR="00F074DD" w:rsidRPr="00B633F9" w:rsidRDefault="00B633F9" w:rsidP="000A4DD7">
      <w:pPr>
        <w:jc w:val="both"/>
        <w:rPr>
          <w:rFonts w:ascii="Arial" w:eastAsia="Calibri" w:hAnsi="Arial" w:cs="Arial"/>
          <w:b/>
          <w:sz w:val="22"/>
          <w:lang w:val="es-ES"/>
        </w:rPr>
      </w:pPr>
      <w:r w:rsidRPr="00B633F9">
        <w:rPr>
          <w:rFonts w:ascii="Arial" w:eastAsia="Calibri" w:hAnsi="Arial" w:cs="Arial"/>
          <w:b/>
          <w:sz w:val="22"/>
          <w:lang w:val="es-ES"/>
        </w:rPr>
        <w:t>PLAN ANUAL DE ADQUISICIONES –</w:t>
      </w:r>
      <w:r>
        <w:rPr>
          <w:rFonts w:ascii="Arial" w:eastAsia="Calibri" w:hAnsi="Arial" w:cs="Arial"/>
          <w:b/>
          <w:sz w:val="22"/>
          <w:lang w:val="es-ES"/>
        </w:rPr>
        <w:t xml:space="preserve"> Encargados</w:t>
      </w:r>
    </w:p>
    <w:p w14:paraId="13622000" w14:textId="428960E0" w:rsidR="00B633F9" w:rsidRPr="00416308" w:rsidRDefault="00B633F9" w:rsidP="000A4DD7">
      <w:pPr>
        <w:jc w:val="both"/>
        <w:rPr>
          <w:rFonts w:ascii="Arial" w:eastAsia="Calibri" w:hAnsi="Arial" w:cs="Arial"/>
          <w:sz w:val="20"/>
          <w:szCs w:val="20"/>
          <w:lang w:val="es-ES"/>
        </w:rPr>
      </w:pPr>
    </w:p>
    <w:p w14:paraId="16068E63" w14:textId="2213B145" w:rsidR="00415DDE" w:rsidRDefault="00B5566E">
      <w:pPr>
        <w:jc w:val="both"/>
        <w:rPr>
          <w:rFonts w:ascii="Arial" w:eastAsia="Calibri" w:hAnsi="Arial" w:cs="Arial"/>
          <w:sz w:val="20"/>
          <w:szCs w:val="20"/>
          <w:lang w:val="es-ES"/>
        </w:rPr>
      </w:pPr>
      <w:r>
        <w:rPr>
          <w:rFonts w:ascii="Arial" w:eastAsia="Calibri" w:hAnsi="Arial" w:cs="Arial"/>
          <w:sz w:val="20"/>
          <w:szCs w:val="20"/>
          <w:lang w:val="es-ES"/>
        </w:rPr>
        <w:t>[…]</w:t>
      </w:r>
      <w:r w:rsidRPr="00B5566E">
        <w:rPr>
          <w:rFonts w:ascii="Arial" w:eastAsia="Calibri" w:hAnsi="Arial" w:cs="Arial"/>
          <w:sz w:val="20"/>
          <w:szCs w:val="20"/>
          <w:lang w:val="es-ES"/>
        </w:rPr>
        <w:t xml:space="preserv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proofErr w:type="gramStart"/>
      <w:r w:rsidRPr="00B5566E">
        <w:rPr>
          <w:rFonts w:ascii="Arial" w:eastAsia="Calibri" w:hAnsi="Arial" w:cs="Arial"/>
          <w:sz w:val="20"/>
          <w:szCs w:val="20"/>
          <w:lang w:val="es-ES"/>
        </w:rPr>
        <w:t>aprobado ,</w:t>
      </w:r>
      <w:proofErr w:type="gramEnd"/>
      <w:r w:rsidRPr="00B5566E">
        <w:rPr>
          <w:rFonts w:ascii="Arial" w:eastAsia="Calibri" w:hAnsi="Arial" w:cs="Arial"/>
          <w:sz w:val="20"/>
          <w:szCs w:val="20"/>
          <w:lang w:val="es-ES"/>
        </w:rPr>
        <w:t xml:space="preserve">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35BC6254" w14:textId="77777777" w:rsidR="00B5566E" w:rsidRPr="0046653B" w:rsidRDefault="00B5566E">
      <w:pPr>
        <w:jc w:val="both"/>
        <w:rPr>
          <w:rFonts w:ascii="Arial" w:eastAsia="Calibri" w:hAnsi="Arial" w:cs="Arial"/>
          <w:sz w:val="20"/>
          <w:szCs w:val="20"/>
          <w:lang w:val="es-ES"/>
        </w:rPr>
      </w:pPr>
    </w:p>
    <w:p w14:paraId="597FB2B3" w14:textId="2FDDB1D7" w:rsidR="00B633F9" w:rsidRPr="00EF0420" w:rsidRDefault="00B633F9">
      <w:pPr>
        <w:jc w:val="both"/>
        <w:rPr>
          <w:rFonts w:ascii="Arial" w:eastAsia="Calibri" w:hAnsi="Arial" w:cs="Arial"/>
          <w:b/>
          <w:sz w:val="22"/>
          <w:lang w:val="es-ES"/>
        </w:rPr>
      </w:pPr>
      <w:r w:rsidRPr="00EF0420">
        <w:rPr>
          <w:rFonts w:ascii="Arial" w:eastAsia="Calibri" w:hAnsi="Arial" w:cs="Arial"/>
          <w:b/>
          <w:sz w:val="22"/>
          <w:lang w:val="es-ES"/>
        </w:rPr>
        <w:t xml:space="preserve">PLAN ANUAL DE ADQUISICIONES – Carácter estimativo </w:t>
      </w:r>
    </w:p>
    <w:p w14:paraId="01C088EC" w14:textId="52517A09" w:rsidR="00B5566E" w:rsidRDefault="00B5566E" w:rsidP="00415DDE">
      <w:pPr>
        <w:jc w:val="both"/>
        <w:rPr>
          <w:rFonts w:ascii="Arial" w:eastAsia="Calibri" w:hAnsi="Arial" w:cs="Arial"/>
          <w:sz w:val="20"/>
          <w:szCs w:val="20"/>
          <w:lang w:val="es-ES"/>
        </w:rPr>
      </w:pPr>
    </w:p>
    <w:p w14:paraId="1AC37CDF" w14:textId="2E9FC8BC" w:rsidR="00B5566E" w:rsidRDefault="00B5566E" w:rsidP="00415DDE">
      <w:pPr>
        <w:jc w:val="both"/>
        <w:rPr>
          <w:rFonts w:ascii="Arial" w:eastAsia="Calibri" w:hAnsi="Arial" w:cs="Arial"/>
          <w:sz w:val="20"/>
          <w:szCs w:val="20"/>
          <w:lang w:val="es-ES"/>
        </w:rPr>
      </w:pPr>
      <w:r w:rsidRPr="00B5566E">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48E243D8" w14:textId="77777777" w:rsidR="0031206F" w:rsidRPr="000A4DD7" w:rsidRDefault="0031206F" w:rsidP="00415DDE">
      <w:pPr>
        <w:jc w:val="both"/>
        <w:rPr>
          <w:rFonts w:ascii="Arial" w:eastAsia="Calibri" w:hAnsi="Arial" w:cs="Arial"/>
          <w:sz w:val="20"/>
          <w:szCs w:val="20"/>
          <w:lang w:val="es-ES"/>
        </w:rPr>
      </w:pPr>
    </w:p>
    <w:p w14:paraId="4A72BB63" w14:textId="5B3AF461" w:rsidR="00EF0420" w:rsidRDefault="00EF0420">
      <w:pPr>
        <w:jc w:val="both"/>
        <w:rPr>
          <w:rFonts w:ascii="Arial" w:eastAsia="Calibri" w:hAnsi="Arial" w:cs="Arial"/>
          <w:b/>
          <w:bCs/>
          <w:sz w:val="22"/>
          <w:lang w:val="es-ES"/>
        </w:rPr>
      </w:pPr>
      <w:r w:rsidRPr="00EF0420">
        <w:rPr>
          <w:rFonts w:ascii="Arial" w:eastAsia="Calibri" w:hAnsi="Arial" w:cs="Arial"/>
          <w:b/>
          <w:sz w:val="22"/>
          <w:lang w:val="es-ES"/>
        </w:rPr>
        <w:lastRenderedPageBreak/>
        <w:t xml:space="preserve">PLAN ANUAL DE ADQUISICIONES </w:t>
      </w:r>
      <w:r w:rsidR="000A4DD7">
        <w:rPr>
          <w:rFonts w:ascii="Arial" w:eastAsia="Calibri" w:hAnsi="Arial" w:cs="Arial"/>
          <w:b/>
          <w:sz w:val="22"/>
          <w:lang w:val="es-ES"/>
        </w:rPr>
        <w:t>–</w:t>
      </w:r>
      <w:r w:rsidRPr="00EF0420">
        <w:rPr>
          <w:rFonts w:ascii="Arial" w:eastAsia="Calibri" w:hAnsi="Arial" w:cs="Arial"/>
          <w:b/>
          <w:sz w:val="22"/>
          <w:lang w:val="es-ES"/>
        </w:rPr>
        <w:t xml:space="preserve"> Recursos de diferentes entidades </w:t>
      </w:r>
    </w:p>
    <w:p w14:paraId="6A02899C" w14:textId="77777777" w:rsidR="000B0E61" w:rsidRPr="000A4DD7" w:rsidRDefault="000B0E61">
      <w:pPr>
        <w:jc w:val="both"/>
        <w:rPr>
          <w:rFonts w:ascii="Arial" w:eastAsia="Calibri" w:hAnsi="Arial" w:cs="Arial"/>
          <w:sz w:val="20"/>
          <w:szCs w:val="20"/>
          <w:lang w:val="es-ES"/>
        </w:rPr>
      </w:pPr>
    </w:p>
    <w:p w14:paraId="071BA6CD" w14:textId="6B5C424A" w:rsidR="0031206F" w:rsidRDefault="0047426F">
      <w:pPr>
        <w:jc w:val="both"/>
        <w:rPr>
          <w:rFonts w:ascii="Arial" w:eastAsia="Calibri" w:hAnsi="Arial" w:cs="Arial"/>
          <w:sz w:val="20"/>
          <w:szCs w:val="20"/>
          <w:lang w:val="es-ES"/>
        </w:rPr>
      </w:pPr>
      <w:r w:rsidRPr="0047426F">
        <w:rPr>
          <w:rFonts w:ascii="Arial" w:eastAsia="Calibri" w:hAnsi="Arial" w:cs="Arial"/>
          <w:sz w:val="20"/>
          <w:szCs w:val="20"/>
          <w:lang w:val="es-ES"/>
        </w:rPr>
        <w:t>El precepto no distingue si el valor del contrato se asumirá con cargo a recursos del presupuesto de la entidad o de otras entidades a través de convenios. En otras palabras, el deber de publicar el valor estimado se impone de manera incondicional y, por lo tanto, en aplicación de la regla básica de interpretación según la cual no puede distinguir el intérprete donde no distingue la norma, se debe publicar el valor total estimado del contrato sin importar el origen de los recursos.</w:t>
      </w:r>
    </w:p>
    <w:p w14:paraId="6F24A1B3" w14:textId="77777777" w:rsidR="0047426F" w:rsidRPr="000A4DD7" w:rsidRDefault="0047426F">
      <w:pPr>
        <w:jc w:val="both"/>
        <w:rPr>
          <w:rFonts w:ascii="Arial" w:eastAsia="Calibri" w:hAnsi="Arial" w:cs="Arial"/>
          <w:sz w:val="20"/>
          <w:szCs w:val="20"/>
          <w:lang w:val="es-ES"/>
        </w:rPr>
      </w:pPr>
    </w:p>
    <w:p w14:paraId="7D77B3E9" w14:textId="3E1F848E" w:rsidR="00EF0420" w:rsidRDefault="00EF0420">
      <w:pPr>
        <w:jc w:val="both"/>
        <w:rPr>
          <w:rFonts w:ascii="Arial" w:eastAsia="Calibri" w:hAnsi="Arial" w:cs="Arial"/>
          <w:b/>
          <w:sz w:val="22"/>
          <w:lang w:val="es-MX"/>
        </w:rPr>
      </w:pPr>
      <w:r w:rsidRPr="00EF0420">
        <w:rPr>
          <w:rFonts w:ascii="Arial" w:eastAsia="Calibri" w:hAnsi="Arial" w:cs="Arial"/>
          <w:b/>
          <w:sz w:val="22"/>
          <w:lang w:val="es-MX"/>
        </w:rPr>
        <w:t xml:space="preserve">PLAN ANUAL DE ADQUISICIONES </w:t>
      </w:r>
      <w:r w:rsidR="000A4DD7">
        <w:rPr>
          <w:rFonts w:ascii="Arial" w:eastAsia="Calibri" w:hAnsi="Arial" w:cs="Arial"/>
          <w:b/>
          <w:sz w:val="22"/>
          <w:lang w:val="es-MX"/>
        </w:rPr>
        <w:t>–</w:t>
      </w:r>
      <w:r w:rsidRPr="00EF0420">
        <w:rPr>
          <w:rFonts w:ascii="Arial" w:eastAsia="Calibri" w:hAnsi="Arial" w:cs="Arial"/>
          <w:b/>
          <w:sz w:val="22"/>
          <w:lang w:val="es-MX"/>
        </w:rPr>
        <w:t xml:space="preserve"> Naturaleza jurídica </w:t>
      </w:r>
      <w:r w:rsidR="000A4DD7">
        <w:rPr>
          <w:rFonts w:ascii="Arial" w:eastAsia="Calibri" w:hAnsi="Arial" w:cs="Arial"/>
          <w:b/>
          <w:sz w:val="22"/>
          <w:lang w:val="es-MX"/>
        </w:rPr>
        <w:t>–</w:t>
      </w:r>
      <w:r w:rsidRPr="00EF0420">
        <w:rPr>
          <w:rFonts w:ascii="Arial" w:eastAsia="Calibri" w:hAnsi="Arial" w:cs="Arial"/>
          <w:b/>
          <w:sz w:val="22"/>
          <w:lang w:val="es-MX"/>
        </w:rPr>
        <w:t xml:space="preserve"> Acto administrativo </w:t>
      </w:r>
    </w:p>
    <w:p w14:paraId="0E5A0D50" w14:textId="77777777" w:rsidR="006E131E" w:rsidRPr="0046653B" w:rsidRDefault="006E131E">
      <w:pPr>
        <w:jc w:val="both"/>
        <w:rPr>
          <w:rFonts w:ascii="Arial" w:eastAsia="Calibri" w:hAnsi="Arial" w:cs="Arial"/>
          <w:sz w:val="20"/>
          <w:szCs w:val="20"/>
          <w:lang w:val="es-ES"/>
        </w:rPr>
      </w:pPr>
    </w:p>
    <w:p w14:paraId="7B20E8CC" w14:textId="31E7D7E1" w:rsidR="0047426F" w:rsidRDefault="00415DDE" w:rsidP="00AF2936">
      <w:pPr>
        <w:spacing w:after="120"/>
        <w:jc w:val="both"/>
        <w:rPr>
          <w:rFonts w:ascii="Arial" w:eastAsia="Calibri" w:hAnsi="Arial" w:cs="Arial"/>
          <w:sz w:val="20"/>
          <w:szCs w:val="20"/>
          <w:lang w:val="es-ES"/>
        </w:rPr>
      </w:pPr>
      <w:r>
        <w:rPr>
          <w:rFonts w:ascii="Arial" w:eastAsia="Calibri" w:hAnsi="Arial" w:cs="Arial"/>
          <w:sz w:val="20"/>
          <w:szCs w:val="20"/>
          <w:lang w:val="es-ES"/>
        </w:rPr>
        <w:t xml:space="preserve">[…] </w:t>
      </w:r>
      <w:r w:rsidR="0047426F" w:rsidRPr="0047426F">
        <w:rPr>
          <w:rFonts w:ascii="Arial" w:eastAsia="Calibri" w:hAnsi="Arial" w:cs="Arial"/>
          <w:sz w:val="20"/>
          <w:szCs w:val="20"/>
          <w:lang w:val="es-ES"/>
        </w:rPr>
        <w:t xml:space="preserve">el plan anual de compras es un acto administrativo, esto es, una declaración unilateral de voluntad de un órgano del Estado que ejerce función administrativa, electoral o de control y que produce efectos jurídicos. En efecto, que sea una declaración de voluntad supone que este documento no es una operación, un hecho o una omisión, pues mientras la primera implica la realización de actividades materiales para el cumplimiento de una decisión previa, las restantes se relacionan con circunstancias fácticas, las cuales tienen origen en determinados sucesos </w:t>
      </w:r>
      <w:proofErr w:type="gramStart"/>
      <w:r w:rsidR="0047426F" w:rsidRPr="0047426F">
        <w:rPr>
          <w:rFonts w:ascii="Arial" w:eastAsia="Calibri" w:hAnsi="Arial" w:cs="Arial"/>
          <w:sz w:val="20"/>
          <w:szCs w:val="20"/>
          <w:lang w:val="es-ES"/>
        </w:rPr>
        <w:t>físicos  o</w:t>
      </w:r>
      <w:proofErr w:type="gramEnd"/>
      <w:r w:rsidR="0047426F" w:rsidRPr="0047426F">
        <w:rPr>
          <w:rFonts w:ascii="Arial" w:eastAsia="Calibri" w:hAnsi="Arial" w:cs="Arial"/>
          <w:sz w:val="20"/>
          <w:szCs w:val="20"/>
          <w:lang w:val="es-ES"/>
        </w:rPr>
        <w:t xml:space="preserve"> en la abstenciones de la Administración</w:t>
      </w:r>
      <w:r w:rsidR="0047426F">
        <w:rPr>
          <w:rFonts w:ascii="Arial" w:eastAsia="Calibri" w:hAnsi="Arial" w:cs="Arial"/>
          <w:sz w:val="20"/>
          <w:szCs w:val="20"/>
          <w:lang w:val="es-ES"/>
        </w:rPr>
        <w:t xml:space="preserve">. </w:t>
      </w:r>
      <w:r w:rsidR="0047426F" w:rsidRPr="0047426F">
        <w:rPr>
          <w:rFonts w:ascii="Arial" w:eastAsia="Calibri" w:hAnsi="Arial" w:cs="Arial"/>
          <w:sz w:val="20"/>
          <w:szCs w:val="20"/>
          <w:lang w:val="es-ES"/>
        </w:rPr>
        <w:t>Además, que sea una declaración unilateral explica por qué los actos administrativos se diferencian de los contratos, pues aquellos excluyen el concurso de voluntades; motivo por el cual no es necesario el consentimiento de los potenciales oferentes para su expedición.</w:t>
      </w:r>
    </w:p>
    <w:p w14:paraId="0D2AA5DE" w14:textId="0C3A17B7" w:rsidR="00415DDE" w:rsidRDefault="00415DDE" w:rsidP="00AF2936">
      <w:pPr>
        <w:spacing w:after="120"/>
        <w:jc w:val="both"/>
        <w:rPr>
          <w:rFonts w:ascii="Arial" w:eastAsia="Calibri" w:hAnsi="Arial" w:cs="Arial"/>
          <w:sz w:val="20"/>
          <w:szCs w:val="20"/>
          <w:lang w:val="es-ES"/>
        </w:rPr>
      </w:pPr>
      <w:r>
        <w:rPr>
          <w:rFonts w:ascii="Arial" w:eastAsia="Calibri" w:hAnsi="Arial" w:cs="Arial"/>
          <w:sz w:val="20"/>
          <w:szCs w:val="20"/>
          <w:lang w:val="es-ES"/>
        </w:rPr>
        <w:t>[…]</w:t>
      </w:r>
    </w:p>
    <w:p w14:paraId="7CDE9CF5" w14:textId="38E92038" w:rsidR="0031206F" w:rsidRDefault="0047426F" w:rsidP="00AF2936">
      <w:pPr>
        <w:spacing w:after="120"/>
        <w:jc w:val="both"/>
        <w:rPr>
          <w:rFonts w:ascii="Arial" w:eastAsia="Calibri" w:hAnsi="Arial" w:cs="Arial"/>
          <w:sz w:val="20"/>
          <w:szCs w:val="20"/>
          <w:lang w:val="es-ES"/>
        </w:rPr>
      </w:pPr>
      <w:r w:rsidRPr="0047426F">
        <w:rPr>
          <w:rFonts w:ascii="Arial" w:eastAsia="Calibri" w:hAnsi="Arial" w:cs="Arial"/>
          <w:sz w:val="20"/>
          <w:szCs w:val="20"/>
          <w:lang w:val="es-ES"/>
        </w:rPr>
        <w:t>Analizados estos elementos, el plan anual de adquisiciones se expide mediante un acto administrativo, con independencia de que adopte el nombre de decreto, resolución, acuerdo, o ninguno de ellos,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w:t>
      </w:r>
    </w:p>
    <w:p w14:paraId="6285DA23" w14:textId="77777777" w:rsidR="0047426F" w:rsidRDefault="0047426F">
      <w:pPr>
        <w:jc w:val="both"/>
        <w:rPr>
          <w:rFonts w:ascii="Arial" w:eastAsia="Calibri" w:hAnsi="Arial" w:cs="Arial"/>
          <w:sz w:val="20"/>
          <w:szCs w:val="20"/>
          <w:lang w:val="es-ES"/>
        </w:rPr>
      </w:pPr>
    </w:p>
    <w:p w14:paraId="4BBA1E0C" w14:textId="53F3DBEA" w:rsidR="00415DDE" w:rsidRDefault="00415DDE" w:rsidP="00415DDE">
      <w:pPr>
        <w:jc w:val="both"/>
        <w:rPr>
          <w:rFonts w:ascii="Arial" w:eastAsia="Calibri" w:hAnsi="Arial" w:cs="Arial"/>
          <w:b/>
          <w:sz w:val="22"/>
          <w:lang w:val="es-MX"/>
        </w:rPr>
      </w:pPr>
      <w:r w:rsidRPr="00EF0420">
        <w:rPr>
          <w:rFonts w:ascii="Arial" w:eastAsia="Calibri" w:hAnsi="Arial" w:cs="Arial"/>
          <w:b/>
          <w:sz w:val="22"/>
          <w:lang w:val="es-MX"/>
        </w:rPr>
        <w:t xml:space="preserve">PLAN ANUAL DE ADQUISICIONES </w:t>
      </w:r>
      <w:r>
        <w:rPr>
          <w:rFonts w:ascii="Arial" w:eastAsia="Calibri" w:hAnsi="Arial" w:cs="Arial"/>
          <w:b/>
          <w:sz w:val="22"/>
          <w:lang w:val="es-MX"/>
        </w:rPr>
        <w:t>–</w:t>
      </w:r>
      <w:r w:rsidRPr="00EF0420">
        <w:rPr>
          <w:rFonts w:ascii="Arial" w:eastAsia="Calibri" w:hAnsi="Arial" w:cs="Arial"/>
          <w:b/>
          <w:sz w:val="22"/>
          <w:lang w:val="es-MX"/>
        </w:rPr>
        <w:t xml:space="preserve"> Naturaleza jurídica </w:t>
      </w:r>
      <w:r>
        <w:rPr>
          <w:rFonts w:ascii="Arial" w:eastAsia="Calibri" w:hAnsi="Arial" w:cs="Arial"/>
          <w:b/>
          <w:sz w:val="22"/>
          <w:lang w:val="es-MX"/>
        </w:rPr>
        <w:t>–</w:t>
      </w:r>
      <w:r w:rsidRPr="00EF0420">
        <w:rPr>
          <w:rFonts w:ascii="Arial" w:eastAsia="Calibri" w:hAnsi="Arial" w:cs="Arial"/>
          <w:b/>
          <w:sz w:val="22"/>
          <w:lang w:val="es-MX"/>
        </w:rPr>
        <w:t xml:space="preserve"> Acto administrativo general  </w:t>
      </w:r>
    </w:p>
    <w:p w14:paraId="1FD0E459" w14:textId="77777777" w:rsidR="00415DDE" w:rsidRPr="00415DDE" w:rsidRDefault="00415DDE">
      <w:pPr>
        <w:jc w:val="both"/>
        <w:rPr>
          <w:rFonts w:ascii="Arial" w:eastAsia="Calibri" w:hAnsi="Arial" w:cs="Arial"/>
          <w:sz w:val="20"/>
          <w:szCs w:val="20"/>
          <w:lang w:val="es-MX"/>
        </w:rPr>
      </w:pPr>
    </w:p>
    <w:p w14:paraId="24480FA2" w14:textId="13B93168" w:rsidR="0031206F" w:rsidRDefault="0047426F">
      <w:pPr>
        <w:jc w:val="both"/>
        <w:rPr>
          <w:rFonts w:ascii="Arial" w:eastAsia="Calibri" w:hAnsi="Arial" w:cs="Arial"/>
          <w:sz w:val="20"/>
          <w:szCs w:val="20"/>
          <w:lang w:val="es-ES"/>
        </w:rPr>
      </w:pPr>
      <w:r w:rsidRPr="0047426F">
        <w:rPr>
          <w:rFonts w:ascii="Arial" w:eastAsia="Calibri" w:hAnsi="Arial" w:cs="Arial"/>
          <w:sz w:val="20"/>
          <w:szCs w:val="20"/>
          <w:lang w:val="es-ES"/>
        </w:rPr>
        <w:t xml:space="preserve">Por otra parte, este acto contiene decisiones impersonales para quienes aspiren a contratar, por lo que se trata de un acto general. El carácter general o particular de un acto administrativo no depende del objeto sino de la indeterminación de los destinatarios.     </w:t>
      </w:r>
    </w:p>
    <w:p w14:paraId="42A92518" w14:textId="77777777" w:rsidR="0047426F" w:rsidRPr="000A4DD7" w:rsidRDefault="0047426F">
      <w:pPr>
        <w:jc w:val="both"/>
        <w:rPr>
          <w:rFonts w:ascii="Arial" w:eastAsia="Calibri" w:hAnsi="Arial" w:cs="Arial"/>
          <w:sz w:val="20"/>
          <w:szCs w:val="20"/>
          <w:lang w:val="es-ES"/>
        </w:rPr>
      </w:pPr>
    </w:p>
    <w:p w14:paraId="7EB35865" w14:textId="77777777" w:rsidR="0046653B" w:rsidRPr="00D359A6" w:rsidRDefault="0046653B">
      <w:pPr>
        <w:jc w:val="both"/>
        <w:rPr>
          <w:rFonts w:ascii="Arial" w:eastAsia="Calibri" w:hAnsi="Arial" w:cs="Arial"/>
          <w:b/>
          <w:sz w:val="21"/>
          <w:szCs w:val="21"/>
          <w:lang w:val="es-ES"/>
        </w:rPr>
      </w:pPr>
      <w:r w:rsidRPr="00D359A6">
        <w:rPr>
          <w:rFonts w:ascii="Arial" w:eastAsia="Calibri" w:hAnsi="Arial" w:cs="Arial"/>
          <w:b/>
          <w:sz w:val="21"/>
          <w:szCs w:val="21"/>
          <w:lang w:val="es-ES"/>
        </w:rPr>
        <w:t xml:space="preserve">PLAN ANUAL DE ADQUISICIONES – Urgencia manifiesta </w:t>
      </w:r>
    </w:p>
    <w:p w14:paraId="41532396" w14:textId="77777777" w:rsidR="0046653B" w:rsidRPr="00D359A6" w:rsidRDefault="0046653B">
      <w:pPr>
        <w:jc w:val="both"/>
        <w:rPr>
          <w:rFonts w:ascii="Arial" w:eastAsia="Calibri" w:hAnsi="Arial" w:cs="Arial"/>
          <w:b/>
          <w:sz w:val="21"/>
          <w:szCs w:val="21"/>
          <w:lang w:val="es-ES"/>
        </w:rPr>
      </w:pPr>
    </w:p>
    <w:p w14:paraId="18B5BA8D" w14:textId="4A7F25AD" w:rsidR="00EF0420" w:rsidRDefault="0047426F">
      <w:pPr>
        <w:jc w:val="both"/>
        <w:rPr>
          <w:rFonts w:ascii="Arial" w:eastAsia="Calibri" w:hAnsi="Arial" w:cs="Arial"/>
          <w:sz w:val="20"/>
          <w:szCs w:val="20"/>
          <w:lang w:val="es-ES"/>
        </w:rPr>
      </w:pPr>
      <w:r w:rsidRPr="0047426F">
        <w:rPr>
          <w:rFonts w:ascii="Arial" w:eastAsia="Calibri" w:hAnsi="Arial" w:cs="Arial"/>
          <w:sz w:val="20"/>
          <w:szCs w:val="20"/>
          <w:lang w:val="es-ES"/>
        </w:rPr>
        <w:t xml:space="preserve">Aunque la urgencia manifiesta no supone necesariamente una imposibilidad de prever la totalidad de las necesidades de contratación requeridas para el manejo de </w:t>
      </w:r>
      <w:proofErr w:type="gramStart"/>
      <w:r w:rsidRPr="0047426F">
        <w:rPr>
          <w:rFonts w:ascii="Arial" w:eastAsia="Calibri" w:hAnsi="Arial" w:cs="Arial"/>
          <w:sz w:val="20"/>
          <w:szCs w:val="20"/>
          <w:lang w:val="es-ES"/>
        </w:rPr>
        <w:t>la misma</w:t>
      </w:r>
      <w:proofErr w:type="gramEnd"/>
      <w:r w:rsidRPr="0047426F">
        <w:rPr>
          <w:rFonts w:ascii="Arial" w:eastAsia="Calibri" w:hAnsi="Arial" w:cs="Arial"/>
          <w:sz w:val="20"/>
          <w:szCs w:val="20"/>
          <w:lang w:val="es-ES"/>
        </w:rPr>
        <w:t xml:space="preserve">, la Administración toma decisiones inmediatas para proteger el interés general y garantizar el goce efectivo de los derechos de los ciudadanos, adoptando medidas urgentes para tal fin. Así las cosas, existen supuestos excepcionales en el marco de una declaratoria de urgencia manifiesta en los que es imposible actualizar el plan anual de adquisiciones con las contrataciones derivadas de la contingencia, cuando sea imposible su previsión y la necesidad de la obra, bien o servicio requiere una actuación inmediata por parte de la Administración pública. En los demás casos, es decir, siempre que durante </w:t>
      </w:r>
      <w:r w:rsidRPr="0047426F">
        <w:rPr>
          <w:rFonts w:ascii="Arial" w:eastAsia="Calibri" w:hAnsi="Arial" w:cs="Arial"/>
          <w:sz w:val="20"/>
          <w:szCs w:val="20"/>
          <w:lang w:val="es-ES"/>
        </w:rPr>
        <w:lastRenderedPageBreak/>
        <w:t>la extensión de los efectos de la declaratoria de la urgencia las entidades prevean necesidades que, aunque necesarias para atender la crisis no requieren la celebración inmediata de los contratos, las entidades pueden actualizar el plan anual de adquisiciones conforme el artículo 2.2.1.1.1.4.4 del Decreto 1082 de 2015. La entidad pública ponderará cuidadosamente la necesidad, en cada caso concreto.</w:t>
      </w:r>
    </w:p>
    <w:p w14:paraId="0AD530B9" w14:textId="77777777" w:rsidR="0047426F" w:rsidRPr="000A4DD7" w:rsidRDefault="0047426F">
      <w:pPr>
        <w:jc w:val="both"/>
        <w:rPr>
          <w:rFonts w:ascii="Arial" w:eastAsia="Calibri" w:hAnsi="Arial" w:cs="Arial"/>
          <w:sz w:val="20"/>
          <w:szCs w:val="20"/>
          <w:lang w:val="es-ES"/>
        </w:rPr>
      </w:pPr>
    </w:p>
    <w:p w14:paraId="61EED9F9" w14:textId="4DB96DC4" w:rsidR="00EF0420" w:rsidRPr="00886E97" w:rsidRDefault="00EF0420">
      <w:pPr>
        <w:jc w:val="both"/>
        <w:rPr>
          <w:rFonts w:ascii="Arial" w:eastAsia="Calibri" w:hAnsi="Arial" w:cs="Arial"/>
          <w:b/>
          <w:sz w:val="22"/>
          <w:szCs w:val="22"/>
          <w:lang w:val="es-CO"/>
        </w:rPr>
      </w:pPr>
      <w:r w:rsidRPr="00886E97">
        <w:rPr>
          <w:rFonts w:ascii="Arial" w:eastAsia="Calibri" w:hAnsi="Arial" w:cs="Arial"/>
          <w:b/>
          <w:sz w:val="22"/>
          <w:szCs w:val="22"/>
          <w:lang w:val="es-CO"/>
        </w:rPr>
        <w:t xml:space="preserve">PLAN ANUAL DE ADQUISICIONES – Vigencia </w:t>
      </w:r>
    </w:p>
    <w:p w14:paraId="5DB4D5A3" w14:textId="09A43655" w:rsidR="00EF0420" w:rsidRPr="00416308" w:rsidRDefault="00EF0420">
      <w:pPr>
        <w:jc w:val="both"/>
        <w:rPr>
          <w:rFonts w:ascii="Arial" w:eastAsia="Calibri" w:hAnsi="Arial" w:cs="Arial"/>
          <w:sz w:val="20"/>
          <w:szCs w:val="20"/>
          <w:lang w:val="es-CO"/>
        </w:rPr>
      </w:pPr>
    </w:p>
    <w:p w14:paraId="61C644B1" w14:textId="376E35AA" w:rsidR="002A5498" w:rsidRDefault="006E131E">
      <w:pPr>
        <w:jc w:val="both"/>
        <w:rPr>
          <w:rFonts w:ascii="Arial" w:eastAsia="Calibri" w:hAnsi="Arial" w:cs="Arial"/>
          <w:sz w:val="20"/>
          <w:szCs w:val="20"/>
          <w:lang w:val="es-ES"/>
        </w:rPr>
      </w:pPr>
      <w:r w:rsidRPr="0046653B">
        <w:rPr>
          <w:rFonts w:ascii="Arial" w:eastAsia="Calibri" w:hAnsi="Arial" w:cs="Arial"/>
          <w:sz w:val="20"/>
          <w:szCs w:val="20"/>
          <w:lang w:val="es-ES"/>
        </w:rPr>
        <w:t>[…]</w:t>
      </w:r>
      <w:r w:rsidR="00EF0420" w:rsidRPr="0046653B">
        <w:rPr>
          <w:rFonts w:ascii="Arial" w:eastAsia="Calibri" w:hAnsi="Arial" w:cs="Arial"/>
          <w:sz w:val="20"/>
          <w:szCs w:val="20"/>
          <w:lang w:val="es-ES"/>
        </w:rPr>
        <w:t xml:space="preserve"> </w:t>
      </w:r>
      <w:r w:rsidR="0047426F" w:rsidRPr="0047426F">
        <w:rPr>
          <w:rFonts w:ascii="Arial" w:eastAsia="Calibri" w:hAnsi="Arial" w:cs="Arial"/>
          <w:sz w:val="20"/>
          <w:szCs w:val="20"/>
          <w:lang w:val="es-ES"/>
        </w:rPr>
        <w:t>es posible concluir que el plan anual de adquisiciones está vigente desde el día de su publicación y hasta el 31 de diciembre del año correspondiente y, por lo tanto, el plan debe contener la lista de todos los bienes, obras y servicios que se pretenden adquirir durante ese periodo.</w:t>
      </w:r>
    </w:p>
    <w:p w14:paraId="343CDB32" w14:textId="1DB1DE77" w:rsidR="002A5498" w:rsidRDefault="002A5498">
      <w:pPr>
        <w:jc w:val="both"/>
        <w:rPr>
          <w:rFonts w:ascii="Arial" w:eastAsia="Calibri" w:hAnsi="Arial" w:cs="Arial"/>
          <w:sz w:val="20"/>
          <w:szCs w:val="20"/>
          <w:lang w:val="es-ES"/>
        </w:rPr>
      </w:pPr>
    </w:p>
    <w:p w14:paraId="3DEA1C29" w14:textId="77777777" w:rsidR="002A5498" w:rsidRDefault="002A5498" w:rsidP="002A5498">
      <w:pPr>
        <w:jc w:val="both"/>
        <w:rPr>
          <w:rFonts w:ascii="Arial" w:eastAsia="Calibri" w:hAnsi="Arial" w:cs="Arial"/>
          <w:b/>
          <w:sz w:val="22"/>
          <w:szCs w:val="22"/>
          <w:lang w:val="es-CO"/>
        </w:rPr>
      </w:pPr>
      <w:r w:rsidRPr="00886E97">
        <w:rPr>
          <w:rFonts w:ascii="Arial" w:eastAsia="Calibri" w:hAnsi="Arial" w:cs="Arial"/>
          <w:b/>
          <w:sz w:val="22"/>
          <w:szCs w:val="22"/>
          <w:lang w:val="es-CO"/>
        </w:rPr>
        <w:t xml:space="preserve">PLAN ANUAL DE ADQUISICIONES – </w:t>
      </w:r>
      <w:r>
        <w:rPr>
          <w:rFonts w:ascii="Arial" w:eastAsia="Calibri" w:hAnsi="Arial" w:cs="Arial"/>
          <w:b/>
          <w:sz w:val="22"/>
          <w:szCs w:val="22"/>
          <w:lang w:val="es-CO"/>
        </w:rPr>
        <w:t>Publicación antes de contratar</w:t>
      </w:r>
    </w:p>
    <w:p w14:paraId="16D2876A" w14:textId="77777777" w:rsidR="002A5498" w:rsidRDefault="002A5498" w:rsidP="002A5498">
      <w:pPr>
        <w:jc w:val="both"/>
        <w:rPr>
          <w:rFonts w:ascii="Arial" w:eastAsia="Calibri" w:hAnsi="Arial" w:cs="Arial"/>
          <w:b/>
          <w:sz w:val="22"/>
          <w:szCs w:val="22"/>
          <w:lang w:val="es-CO"/>
        </w:rPr>
      </w:pPr>
    </w:p>
    <w:p w14:paraId="3A104B7F" w14:textId="4EA1CA62" w:rsidR="0047426F" w:rsidRDefault="0047426F" w:rsidP="00AF2936">
      <w:pPr>
        <w:spacing w:after="120"/>
        <w:jc w:val="both"/>
        <w:rPr>
          <w:rFonts w:ascii="Arial" w:eastAsia="Calibri" w:hAnsi="Arial" w:cs="Arial"/>
          <w:sz w:val="20"/>
          <w:szCs w:val="20"/>
          <w:lang w:val="es-ES"/>
        </w:rPr>
      </w:pPr>
      <w:r w:rsidRPr="0047426F">
        <w:rPr>
          <w:rFonts w:ascii="Arial" w:eastAsia="Calibri" w:hAnsi="Arial" w:cs="Arial"/>
          <w:sz w:val="20"/>
          <w:szCs w:val="20"/>
          <w:lang w:val="es-ES"/>
        </w:rPr>
        <w:t xml:space="preserve">La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publicara el 31 de enero, es decir, en el término máximo previsto por la ley, los contratos celebrados durante el primer mes de año no entrarían en el plan de adquisiciones y no sería posible incluirlos de manera posterior.  </w:t>
      </w:r>
    </w:p>
    <w:p w14:paraId="38F6FFD4" w14:textId="4A6C87DF" w:rsidR="0031206F" w:rsidRPr="000A4DD7" w:rsidRDefault="0047426F" w:rsidP="00AF2936">
      <w:pPr>
        <w:jc w:val="both"/>
        <w:rPr>
          <w:rFonts w:ascii="Arial" w:eastAsia="Calibri" w:hAnsi="Arial" w:cs="Arial"/>
          <w:sz w:val="20"/>
          <w:szCs w:val="20"/>
          <w:lang w:val="es-ES"/>
        </w:rPr>
      </w:pPr>
      <w:r w:rsidRPr="0047426F">
        <w:rPr>
          <w:rFonts w:ascii="Arial" w:eastAsia="Calibri" w:hAnsi="Arial" w:cs="Arial"/>
          <w:sz w:val="20"/>
          <w:szCs w:val="20"/>
          <w:lang w:val="es-ES"/>
        </w:rPr>
        <w:t>En ese orden de ideas, el plan anual de adquisiciones debe elaborarse y publicarse antes de la celebración de cualquier contrato estatal, pues solo esta interpretación de la norma permite que se materialicen verdaderamente las finalidades de este instrumento de planeación en el ordenamiento colombiano. Las entidades del Estado tienen la posibilidad de publicar el plan anual de adquisiciones hasta el 31 de enero del año en curso. Pese a ello, dicha publicación debe anteceder la celebración del primer contrato del año.</w:t>
      </w:r>
    </w:p>
    <w:p w14:paraId="270C99A6" w14:textId="6D5018C9" w:rsidR="009471A0" w:rsidRPr="00AF2936" w:rsidRDefault="009471A0" w:rsidP="00AF2936">
      <w:pPr>
        <w:rPr>
          <w:rFonts w:ascii="Arial" w:hAnsi="Arial" w:cs="Arial"/>
          <w:sz w:val="20"/>
          <w:szCs w:val="20"/>
          <w:lang w:val="es-ES"/>
        </w:rPr>
      </w:pPr>
    </w:p>
    <w:p w14:paraId="34D3CC95" w14:textId="77777777" w:rsidR="00E65BDD" w:rsidRPr="00AF2936" w:rsidRDefault="00E65BDD" w:rsidP="00AF2936">
      <w:pPr>
        <w:rPr>
          <w:rFonts w:ascii="Arial" w:hAnsi="Arial" w:cs="Arial"/>
          <w:sz w:val="20"/>
          <w:szCs w:val="20"/>
          <w:lang w:val="es-ES"/>
        </w:rPr>
      </w:pPr>
    </w:p>
    <w:p w14:paraId="6552CD40" w14:textId="4118B9B5" w:rsidR="00E54365" w:rsidRPr="00436369" w:rsidRDefault="00E54365" w:rsidP="00AF2936">
      <w:pPr>
        <w:rPr>
          <w:rFonts w:ascii="Arial" w:hAnsi="Arial" w:cs="Arial"/>
          <w:sz w:val="22"/>
          <w:lang w:val="es-CO"/>
        </w:rPr>
      </w:pPr>
      <w:r w:rsidRPr="00436369">
        <w:rPr>
          <w:rFonts w:ascii="Arial" w:hAnsi="Arial" w:cs="Arial"/>
          <w:sz w:val="22"/>
          <w:lang w:val="es-CO"/>
        </w:rPr>
        <w:t xml:space="preserve">Bogotá D.C, </w:t>
      </w:r>
      <w:r w:rsidR="00B31F22">
        <w:rPr>
          <w:rFonts w:ascii="Arial" w:hAnsi="Arial" w:cs="Arial"/>
          <w:b/>
          <w:sz w:val="22"/>
          <w:lang w:val="es-CO"/>
        </w:rPr>
        <w:t>03/07/2020 Hora: 4:</w:t>
      </w:r>
      <w:r w:rsidR="006852F3">
        <w:rPr>
          <w:rFonts w:ascii="Arial" w:hAnsi="Arial" w:cs="Arial"/>
          <w:b/>
          <w:sz w:val="22"/>
          <w:lang w:val="es-CO"/>
        </w:rPr>
        <w:t>12</w:t>
      </w:r>
      <w:r w:rsidR="00B31F22">
        <w:rPr>
          <w:rFonts w:ascii="Arial" w:hAnsi="Arial" w:cs="Arial"/>
          <w:b/>
          <w:sz w:val="22"/>
          <w:lang w:val="es-CO"/>
        </w:rPr>
        <w:t>:7s</w:t>
      </w:r>
    </w:p>
    <w:p w14:paraId="630D9CD8" w14:textId="77777777" w:rsidR="00406251" w:rsidRDefault="00406251" w:rsidP="006C2B00">
      <w:pPr>
        <w:jc w:val="right"/>
        <w:rPr>
          <w:rFonts w:ascii="Arial" w:hAnsi="Arial" w:cs="Arial"/>
          <w:b/>
          <w:sz w:val="22"/>
          <w:lang w:val="es-CO"/>
        </w:rPr>
      </w:pPr>
    </w:p>
    <w:p w14:paraId="34990AE9" w14:textId="0BAC92A8" w:rsidR="00E54365" w:rsidRDefault="00E54365" w:rsidP="006C2B00">
      <w:pPr>
        <w:jc w:val="right"/>
        <w:rPr>
          <w:rFonts w:ascii="Arial" w:hAnsi="Arial" w:cs="Arial"/>
          <w:b/>
          <w:noProof/>
          <w:sz w:val="22"/>
          <w:lang w:val="es-ES"/>
        </w:rPr>
      </w:pPr>
      <w:r w:rsidRPr="00436369">
        <w:rPr>
          <w:rFonts w:ascii="Arial" w:hAnsi="Arial" w:cs="Arial"/>
          <w:b/>
          <w:sz w:val="22"/>
          <w:lang w:val="es-CO"/>
        </w:rPr>
        <w:t xml:space="preserve">No. Radicado. </w:t>
      </w:r>
      <w:r w:rsidR="00B31F22">
        <w:rPr>
          <w:rFonts w:ascii="Arial" w:hAnsi="Arial" w:cs="Arial"/>
          <w:b/>
          <w:noProof/>
          <w:sz w:val="22"/>
          <w:lang w:val="es-ES"/>
        </w:rPr>
        <w:t>2202013000005756</w:t>
      </w:r>
    </w:p>
    <w:p w14:paraId="7CB1DEE0" w14:textId="4EC03DF2" w:rsidR="0080514C" w:rsidRDefault="0080514C" w:rsidP="006C2B00">
      <w:pPr>
        <w:jc w:val="right"/>
        <w:rPr>
          <w:rFonts w:ascii="Arial" w:hAnsi="Arial" w:cs="Arial"/>
          <w:b/>
          <w:noProof/>
          <w:sz w:val="22"/>
          <w:lang w:val="es-ES"/>
        </w:rPr>
      </w:pPr>
    </w:p>
    <w:p w14:paraId="40154F72" w14:textId="77777777" w:rsidR="0080514C" w:rsidRPr="00436369" w:rsidRDefault="0080514C" w:rsidP="006C2B00">
      <w:pPr>
        <w:jc w:val="right"/>
        <w:rPr>
          <w:rFonts w:ascii="Arial" w:hAnsi="Arial" w:cs="Arial"/>
          <w:b/>
          <w:sz w:val="22"/>
          <w:lang w:val="es-CO"/>
        </w:rPr>
      </w:pPr>
    </w:p>
    <w:p w14:paraId="6E444D61" w14:textId="77777777" w:rsidR="00E54365" w:rsidRPr="00436369" w:rsidRDefault="00E54365" w:rsidP="006C2B00">
      <w:pPr>
        <w:rPr>
          <w:rFonts w:ascii="Arial" w:hAnsi="Arial" w:cs="Arial"/>
          <w:sz w:val="22"/>
          <w:lang w:val="es-CO"/>
        </w:rPr>
      </w:pPr>
      <w:r w:rsidRPr="00436369">
        <w:rPr>
          <w:rFonts w:ascii="Arial" w:hAnsi="Arial" w:cs="Arial"/>
          <w:sz w:val="22"/>
          <w:lang w:val="es-CO"/>
        </w:rPr>
        <w:t xml:space="preserve">Señor </w:t>
      </w:r>
    </w:p>
    <w:p w14:paraId="64EE07F7" w14:textId="6E89C5EB" w:rsidR="00E54365" w:rsidRDefault="0031206F" w:rsidP="006C2B00">
      <w:pPr>
        <w:rPr>
          <w:rFonts w:ascii="Arial" w:hAnsi="Arial" w:cs="Arial"/>
          <w:b/>
          <w:sz w:val="22"/>
          <w:lang w:val="es-ES"/>
        </w:rPr>
      </w:pPr>
      <w:proofErr w:type="spellStart"/>
      <w:r w:rsidRPr="006559E3">
        <w:rPr>
          <w:rFonts w:ascii="Arial" w:hAnsi="Arial" w:cs="Arial"/>
          <w:b/>
          <w:sz w:val="22"/>
          <w:lang w:val="es-ES"/>
        </w:rPr>
        <w:t>Mohamad</w:t>
      </w:r>
      <w:proofErr w:type="spellEnd"/>
      <w:r w:rsidRPr="006559E3">
        <w:rPr>
          <w:rFonts w:ascii="Arial" w:hAnsi="Arial" w:cs="Arial"/>
          <w:b/>
          <w:sz w:val="22"/>
          <w:lang w:val="es-ES"/>
        </w:rPr>
        <w:t xml:space="preserve"> </w:t>
      </w:r>
      <w:proofErr w:type="spellStart"/>
      <w:r w:rsidRPr="006559E3">
        <w:rPr>
          <w:rFonts w:ascii="Arial" w:hAnsi="Arial" w:cs="Arial"/>
          <w:b/>
          <w:sz w:val="22"/>
          <w:lang w:val="es-ES"/>
        </w:rPr>
        <w:t>Nayeh</w:t>
      </w:r>
      <w:proofErr w:type="spellEnd"/>
      <w:r w:rsidRPr="006559E3">
        <w:rPr>
          <w:rFonts w:ascii="Arial" w:hAnsi="Arial" w:cs="Arial"/>
          <w:b/>
          <w:sz w:val="22"/>
          <w:lang w:val="es-ES"/>
        </w:rPr>
        <w:t xml:space="preserve"> </w:t>
      </w:r>
      <w:proofErr w:type="spellStart"/>
      <w:r w:rsidRPr="006559E3">
        <w:rPr>
          <w:rFonts w:ascii="Arial" w:hAnsi="Arial" w:cs="Arial"/>
          <w:b/>
          <w:sz w:val="22"/>
          <w:lang w:val="es-ES"/>
        </w:rPr>
        <w:t>Amra</w:t>
      </w:r>
      <w:proofErr w:type="spellEnd"/>
      <w:r w:rsidRPr="006559E3">
        <w:rPr>
          <w:rFonts w:ascii="Arial" w:hAnsi="Arial" w:cs="Arial"/>
          <w:b/>
          <w:sz w:val="22"/>
          <w:lang w:val="es-ES"/>
        </w:rPr>
        <w:t xml:space="preserve"> </w:t>
      </w:r>
      <w:proofErr w:type="spellStart"/>
      <w:r w:rsidRPr="006559E3">
        <w:rPr>
          <w:rFonts w:ascii="Arial" w:hAnsi="Arial" w:cs="Arial"/>
          <w:b/>
          <w:sz w:val="22"/>
          <w:lang w:val="es-ES"/>
        </w:rPr>
        <w:t>Dayekh</w:t>
      </w:r>
      <w:proofErr w:type="spellEnd"/>
    </w:p>
    <w:p w14:paraId="62AC92B9" w14:textId="6C58CDEF" w:rsidR="0080514C" w:rsidRPr="00436369" w:rsidRDefault="0031206F" w:rsidP="006C2B00">
      <w:pPr>
        <w:rPr>
          <w:rFonts w:ascii="Arial" w:hAnsi="Arial" w:cs="Arial"/>
          <w:sz w:val="22"/>
          <w:lang w:val="es-CO"/>
        </w:rPr>
      </w:pPr>
      <w:r>
        <w:rPr>
          <w:rFonts w:ascii="Arial" w:hAnsi="Arial" w:cs="Arial"/>
          <w:sz w:val="22"/>
          <w:lang w:val="es-CO"/>
        </w:rPr>
        <w:t>Ciudad</w:t>
      </w:r>
    </w:p>
    <w:p w14:paraId="1AB4735D" w14:textId="77777777" w:rsidR="00E54365" w:rsidRPr="00436369" w:rsidRDefault="00E54365" w:rsidP="006C2B00">
      <w:pPr>
        <w:jc w:val="center"/>
        <w:rPr>
          <w:rFonts w:ascii="Arial" w:hAnsi="Arial" w:cs="Arial"/>
          <w:sz w:val="22"/>
          <w:lang w:val="es-CO"/>
        </w:rPr>
      </w:pPr>
    </w:p>
    <w:p w14:paraId="17BA6817" w14:textId="0CB811A7" w:rsidR="00E54365" w:rsidRPr="002339D3" w:rsidRDefault="00E54365" w:rsidP="006C2B00">
      <w:pPr>
        <w:ind w:left="2124" w:firstLine="708"/>
        <w:rPr>
          <w:rFonts w:ascii="Arial" w:hAnsi="Arial" w:cs="Arial"/>
          <w:b/>
          <w:bCs/>
          <w:sz w:val="22"/>
          <w:lang w:val="es-CO"/>
        </w:rPr>
      </w:pPr>
      <w:r w:rsidRPr="002339D3">
        <w:rPr>
          <w:rFonts w:ascii="Arial" w:hAnsi="Arial" w:cs="Arial"/>
          <w:b/>
          <w:bCs/>
          <w:sz w:val="22"/>
          <w:lang w:val="es-CO"/>
        </w:rPr>
        <w:t>Concepto</w:t>
      </w:r>
      <w:r w:rsidR="006559E3">
        <w:rPr>
          <w:rFonts w:ascii="Arial" w:hAnsi="Arial" w:cs="Arial"/>
          <w:b/>
          <w:bCs/>
          <w:sz w:val="22"/>
          <w:lang w:val="es-CO"/>
        </w:rPr>
        <w:t xml:space="preserve"> Unificado</w:t>
      </w:r>
      <w:r w:rsidRPr="002339D3">
        <w:rPr>
          <w:rFonts w:ascii="Arial" w:hAnsi="Arial" w:cs="Arial"/>
          <w:b/>
          <w:bCs/>
          <w:sz w:val="22"/>
          <w:lang w:val="es-CO"/>
        </w:rPr>
        <w:t xml:space="preserve"> C</w:t>
      </w:r>
      <w:r w:rsidR="006559E3">
        <w:rPr>
          <w:rFonts w:ascii="Arial" w:hAnsi="Arial" w:cs="Arial"/>
          <w:b/>
          <w:bCs/>
          <w:sz w:val="22"/>
          <w:lang w:val="es-CO"/>
        </w:rPr>
        <w:t>U</w:t>
      </w:r>
      <w:r w:rsidRPr="002339D3">
        <w:rPr>
          <w:rFonts w:ascii="Arial" w:hAnsi="Arial" w:cs="Arial"/>
          <w:b/>
          <w:bCs/>
          <w:sz w:val="22"/>
          <w:lang w:val="es-CO"/>
        </w:rPr>
        <w:t>-</w:t>
      </w:r>
      <w:r w:rsidR="00723B38">
        <w:rPr>
          <w:rFonts w:ascii="Arial" w:hAnsi="Arial" w:cs="Arial"/>
          <w:b/>
          <w:bCs/>
          <w:sz w:val="22"/>
          <w:lang w:val="es-CO"/>
        </w:rPr>
        <w:t>348</w:t>
      </w:r>
      <w:r w:rsidRPr="002339D3">
        <w:rPr>
          <w:rFonts w:ascii="Arial" w:hAnsi="Arial" w:cs="Arial"/>
          <w:b/>
          <w:bCs/>
          <w:sz w:val="22"/>
          <w:lang w:val="es-CO"/>
        </w:rPr>
        <w:t xml:space="preserve"> de 2020</w:t>
      </w:r>
    </w:p>
    <w:p w14:paraId="1F1A4E1E" w14:textId="77777777" w:rsidR="002339D3" w:rsidRPr="00436369" w:rsidRDefault="002339D3" w:rsidP="006C2B00">
      <w:pPr>
        <w:rPr>
          <w:rFonts w:ascii="Arial" w:hAnsi="Arial" w:cs="Arial"/>
          <w:sz w:val="22"/>
          <w:lang w:val="es-CO"/>
        </w:rPr>
      </w:pPr>
    </w:p>
    <w:p w14:paraId="653801C3" w14:textId="0CBCB773" w:rsidR="00E54365" w:rsidRPr="00AA2094" w:rsidRDefault="00E54365" w:rsidP="00416308">
      <w:pPr>
        <w:spacing w:after="120"/>
        <w:ind w:left="2824" w:hanging="2818"/>
        <w:jc w:val="both"/>
        <w:rPr>
          <w:rFonts w:ascii="Arial" w:eastAsia="Calibri" w:hAnsi="Arial" w:cs="Arial"/>
          <w:bCs/>
          <w:noProof/>
          <w:sz w:val="22"/>
          <w:szCs w:val="22"/>
          <w:lang w:val="es-CO" w:eastAsia="en-US"/>
        </w:rPr>
      </w:pPr>
      <w:r w:rsidRPr="002339D3">
        <w:rPr>
          <w:rFonts w:ascii="Arial" w:eastAsia="Calibri" w:hAnsi="Arial" w:cs="Arial"/>
          <w:b/>
          <w:noProof/>
          <w:sz w:val="22"/>
          <w:szCs w:val="22"/>
          <w:lang w:val="es-ES" w:eastAsia="en-US"/>
        </w:rPr>
        <w:t>Temas</w:t>
      </w:r>
      <w:r w:rsidRPr="002339D3">
        <w:rPr>
          <w:rFonts w:ascii="Arial" w:eastAsia="Calibri" w:hAnsi="Arial" w:cs="Arial"/>
          <w:bCs/>
          <w:noProof/>
          <w:sz w:val="22"/>
          <w:szCs w:val="22"/>
          <w:lang w:val="es-ES" w:eastAsia="en-US"/>
        </w:rPr>
        <w:t xml:space="preserve">: </w:t>
      </w:r>
      <w:r w:rsidRPr="002339D3">
        <w:rPr>
          <w:rFonts w:ascii="Arial" w:eastAsia="Calibri" w:hAnsi="Arial" w:cs="Arial"/>
          <w:bCs/>
          <w:noProof/>
          <w:sz w:val="22"/>
          <w:szCs w:val="22"/>
          <w:lang w:val="es-ES" w:eastAsia="en-US"/>
        </w:rPr>
        <w:tab/>
      </w:r>
      <w:r w:rsidR="004861E4">
        <w:rPr>
          <w:rFonts w:ascii="Arial" w:eastAsia="Calibri" w:hAnsi="Arial" w:cs="Arial"/>
          <w:bCs/>
          <w:noProof/>
          <w:sz w:val="22"/>
          <w:szCs w:val="22"/>
          <w:lang w:val="es-ES" w:eastAsia="en-US"/>
        </w:rPr>
        <w:tab/>
      </w:r>
      <w:r w:rsidR="00AA2094" w:rsidRPr="00AA2094">
        <w:rPr>
          <w:rFonts w:ascii="Arial" w:eastAsia="Calibri" w:hAnsi="Arial" w:cs="Arial"/>
          <w:bCs/>
          <w:noProof/>
          <w:sz w:val="22"/>
          <w:szCs w:val="22"/>
          <w:lang w:val="es-ES" w:eastAsia="en-US"/>
        </w:rPr>
        <w:t xml:space="preserve">PLAN ANUAL DE ADQUISICIONES – Plan de acción / PLAN ANUAL DE ADQUISICIONES – Publicidad – Entidades estatales obligadas / PLAN ANUAL DE ADQUISICIONES – </w:t>
      </w:r>
      <w:r w:rsidR="00AA2094" w:rsidRPr="00AA2094">
        <w:rPr>
          <w:rFonts w:ascii="Arial" w:eastAsia="Calibri" w:hAnsi="Arial" w:cs="Arial"/>
          <w:bCs/>
          <w:noProof/>
          <w:sz w:val="22"/>
          <w:szCs w:val="22"/>
          <w:lang w:val="es-ES" w:eastAsia="en-US"/>
        </w:rPr>
        <w:lastRenderedPageBreak/>
        <w:t>Publicidad – Entidades de régimen especial / CONCEJOS MUNICIPALES – Capacidad para contratar / PLAN ANUAL DE ADQUISICIONES – Contenido / PLAN ANUAL DE ADQUISICIONES – Elaboración / PLAN ANUAL DE ADQUISICIONES – Encargados / PLAN ANUAL DE ADQUISICIONES – Carácter estimativo / PLAN ANUAL DE ADQUISICIONES – Recursos de diferentes entidades / PLAN ANUAL DE ADQUISICIONES – Naturaleza jurídica – Acto administrativo / PLAN ANUAL DE ADQUISICIONES – Naturaleza jurídica – Acto administrativo / PLAN ANUAL DE ADQUISICIONES – Urgencia manifiesta / PLAN ANUAL DE ADQUISICIONES – Vigencia / PLAN ANUAL DE ADQUISICIONES – Publicación antes de contratar / PLAN ANUAL DE ADQUISICIONES – Ausencia – Efectos jurídicos</w:t>
      </w:r>
      <w:r w:rsidR="00AA2094">
        <w:rPr>
          <w:rFonts w:ascii="Arial" w:eastAsia="Calibri" w:hAnsi="Arial" w:cs="Arial"/>
          <w:bCs/>
          <w:noProof/>
          <w:sz w:val="22"/>
          <w:szCs w:val="22"/>
          <w:lang w:val="es-ES" w:eastAsia="en-US"/>
        </w:rPr>
        <w:t xml:space="preserve">. </w:t>
      </w:r>
    </w:p>
    <w:p w14:paraId="30A873A7" w14:textId="7E97C01B" w:rsidR="00E54365" w:rsidRPr="002339D3" w:rsidRDefault="00E54365" w:rsidP="006C2B00">
      <w:pPr>
        <w:ind w:left="2835" w:hanging="2835"/>
        <w:rPr>
          <w:rFonts w:ascii="Arial" w:eastAsia="Calibri" w:hAnsi="Arial" w:cs="Arial"/>
          <w:bCs/>
          <w:noProof/>
          <w:sz w:val="22"/>
          <w:szCs w:val="22"/>
          <w:lang w:val="es-ES" w:eastAsia="en-US"/>
        </w:rPr>
      </w:pPr>
      <w:r w:rsidRPr="002339D3">
        <w:rPr>
          <w:rFonts w:ascii="Arial" w:eastAsia="Calibri" w:hAnsi="Arial" w:cs="Arial"/>
          <w:b/>
          <w:noProof/>
          <w:sz w:val="22"/>
          <w:szCs w:val="22"/>
          <w:lang w:val="es-ES" w:eastAsia="en-US"/>
        </w:rPr>
        <w:t>Radicación</w:t>
      </w:r>
      <w:r w:rsidRPr="002339D3">
        <w:rPr>
          <w:rFonts w:ascii="Arial" w:eastAsia="Calibri" w:hAnsi="Arial" w:cs="Arial"/>
          <w:bCs/>
          <w:noProof/>
          <w:sz w:val="22"/>
          <w:szCs w:val="22"/>
          <w:lang w:val="es-ES" w:eastAsia="en-US"/>
        </w:rPr>
        <w:t>:</w:t>
      </w:r>
      <w:r w:rsidRPr="002339D3">
        <w:rPr>
          <w:rFonts w:ascii="Arial" w:eastAsia="Calibri" w:hAnsi="Arial" w:cs="Arial"/>
          <w:bCs/>
          <w:noProof/>
          <w:sz w:val="22"/>
          <w:szCs w:val="22"/>
          <w:lang w:val="es-ES" w:eastAsia="en-US"/>
        </w:rPr>
        <w:tab/>
        <w:t>Respuesta a consulta</w:t>
      </w:r>
      <w:r w:rsidR="00FB5E3B">
        <w:rPr>
          <w:rFonts w:ascii="Arial" w:eastAsia="Calibri" w:hAnsi="Arial" w:cs="Arial"/>
          <w:bCs/>
          <w:noProof/>
          <w:sz w:val="22"/>
          <w:szCs w:val="22"/>
          <w:lang w:val="es-ES" w:eastAsia="en-US"/>
        </w:rPr>
        <w:t xml:space="preserve"> </w:t>
      </w:r>
      <w:r w:rsidR="00695B70">
        <w:rPr>
          <w:rFonts w:ascii="Arial" w:eastAsia="Calibri" w:hAnsi="Arial" w:cs="Arial"/>
          <w:bCs/>
          <w:noProof/>
          <w:sz w:val="22"/>
          <w:szCs w:val="22"/>
          <w:lang w:val="es-ES" w:eastAsia="en-US"/>
        </w:rPr>
        <w:t>4202013000003557</w:t>
      </w:r>
    </w:p>
    <w:p w14:paraId="49699107" w14:textId="77777777" w:rsidR="00E54365" w:rsidRPr="00436369" w:rsidRDefault="00E54365" w:rsidP="006C2B00">
      <w:pPr>
        <w:rPr>
          <w:rFonts w:ascii="Arial" w:hAnsi="Arial" w:cs="Arial"/>
          <w:sz w:val="22"/>
          <w:lang w:val="es-ES_tradnl"/>
        </w:rPr>
      </w:pPr>
    </w:p>
    <w:p w14:paraId="6502F989" w14:textId="77777777" w:rsidR="00C366C4" w:rsidRDefault="00C366C4" w:rsidP="006C2B00">
      <w:pPr>
        <w:rPr>
          <w:rFonts w:ascii="Arial" w:hAnsi="Arial" w:cs="Arial"/>
          <w:sz w:val="22"/>
          <w:lang w:val="es-ES_tradnl"/>
        </w:rPr>
      </w:pPr>
    </w:p>
    <w:p w14:paraId="71ED9EB2" w14:textId="73BE265D" w:rsidR="00E54365" w:rsidRDefault="00E54365" w:rsidP="006F56C4">
      <w:pPr>
        <w:spacing w:line="276" w:lineRule="auto"/>
        <w:rPr>
          <w:rFonts w:ascii="Arial" w:hAnsi="Arial" w:cs="Arial"/>
          <w:sz w:val="22"/>
          <w:lang w:val="es-ES_tradnl"/>
        </w:rPr>
      </w:pPr>
      <w:r w:rsidRPr="00436369">
        <w:rPr>
          <w:rFonts w:ascii="Arial" w:hAnsi="Arial" w:cs="Arial"/>
          <w:sz w:val="22"/>
          <w:lang w:val="es-ES_tradnl"/>
        </w:rPr>
        <w:t>Estimado se</w:t>
      </w:r>
      <w:r w:rsidRPr="005A65AA">
        <w:rPr>
          <w:rFonts w:ascii="Arial" w:hAnsi="Arial" w:cs="Arial"/>
          <w:sz w:val="22"/>
          <w:lang w:val="es-ES_tradnl"/>
        </w:rPr>
        <w:t>ñor</w:t>
      </w:r>
      <w:r w:rsidR="00813988">
        <w:rPr>
          <w:rFonts w:ascii="Arial" w:hAnsi="Arial" w:cs="Arial"/>
          <w:sz w:val="22"/>
          <w:lang w:val="es-ES_tradnl"/>
        </w:rPr>
        <w:t xml:space="preserve"> </w:t>
      </w:r>
      <w:proofErr w:type="spellStart"/>
      <w:r w:rsidR="00FB5E3B" w:rsidRPr="00FB5E3B">
        <w:rPr>
          <w:rFonts w:ascii="Arial" w:hAnsi="Arial" w:cs="Arial"/>
          <w:bCs/>
          <w:sz w:val="22"/>
          <w:lang w:val="es-ES"/>
        </w:rPr>
        <w:t>A</w:t>
      </w:r>
      <w:r w:rsidR="00FB5E3B">
        <w:rPr>
          <w:rFonts w:ascii="Arial" w:hAnsi="Arial" w:cs="Arial"/>
          <w:bCs/>
          <w:sz w:val="22"/>
          <w:lang w:val="es-ES"/>
        </w:rPr>
        <w:t>mra</w:t>
      </w:r>
      <w:proofErr w:type="spellEnd"/>
      <w:r w:rsidR="00FB5E3B">
        <w:rPr>
          <w:rFonts w:ascii="Arial" w:hAnsi="Arial" w:cs="Arial"/>
          <w:bCs/>
          <w:sz w:val="22"/>
          <w:lang w:val="es-ES"/>
        </w:rPr>
        <w:t xml:space="preserve"> </w:t>
      </w:r>
      <w:proofErr w:type="spellStart"/>
      <w:r w:rsidR="00FB5E3B" w:rsidRPr="00FB5E3B">
        <w:rPr>
          <w:rFonts w:ascii="Arial" w:hAnsi="Arial" w:cs="Arial"/>
          <w:bCs/>
          <w:sz w:val="22"/>
          <w:lang w:val="es-ES"/>
        </w:rPr>
        <w:t>D</w:t>
      </w:r>
      <w:r w:rsidR="00FB5E3B">
        <w:rPr>
          <w:rFonts w:ascii="Arial" w:hAnsi="Arial" w:cs="Arial"/>
          <w:bCs/>
          <w:sz w:val="22"/>
          <w:lang w:val="es-ES"/>
        </w:rPr>
        <w:t>ayekh</w:t>
      </w:r>
      <w:proofErr w:type="spellEnd"/>
      <w:r w:rsidRPr="00FB5E3B">
        <w:rPr>
          <w:rFonts w:ascii="Arial" w:hAnsi="Arial" w:cs="Arial"/>
          <w:bCs/>
          <w:sz w:val="22"/>
          <w:lang w:val="es-ES_tradnl"/>
        </w:rPr>
        <w:t>,</w:t>
      </w:r>
      <w:r w:rsidRPr="005A65AA">
        <w:rPr>
          <w:rFonts w:ascii="Arial" w:hAnsi="Arial" w:cs="Arial"/>
          <w:sz w:val="22"/>
          <w:lang w:val="es-ES_tradnl"/>
        </w:rPr>
        <w:t xml:space="preserve"> </w:t>
      </w:r>
    </w:p>
    <w:p w14:paraId="60D2C28E" w14:textId="77777777" w:rsidR="006F56C4" w:rsidRPr="00436369" w:rsidRDefault="006F56C4" w:rsidP="006F56C4">
      <w:pPr>
        <w:spacing w:line="276" w:lineRule="auto"/>
        <w:rPr>
          <w:rFonts w:ascii="Arial" w:hAnsi="Arial" w:cs="Arial"/>
          <w:sz w:val="22"/>
          <w:lang w:val="es-ES_tradnl"/>
        </w:rPr>
      </w:pPr>
    </w:p>
    <w:p w14:paraId="43EDF4BF" w14:textId="0C0C0485" w:rsidR="00E54365" w:rsidRDefault="00E54365" w:rsidP="006F56C4">
      <w:pPr>
        <w:spacing w:line="276" w:lineRule="auto"/>
        <w:rPr>
          <w:rFonts w:ascii="Arial" w:hAnsi="Arial" w:cs="Arial"/>
          <w:sz w:val="22"/>
          <w:lang w:val="es-ES_tradnl"/>
        </w:rPr>
      </w:pPr>
      <w:r w:rsidRPr="00436369">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5A65AA">
        <w:rPr>
          <w:rFonts w:ascii="Arial" w:hAnsi="Arial" w:cs="Arial"/>
          <w:sz w:val="22"/>
          <w:lang w:val="es-ES_tradnl"/>
        </w:rPr>
        <w:t>2</w:t>
      </w:r>
      <w:r w:rsidR="00813988">
        <w:rPr>
          <w:rFonts w:ascii="Arial" w:hAnsi="Arial" w:cs="Arial"/>
          <w:sz w:val="22"/>
          <w:lang w:val="es-ES_tradnl"/>
        </w:rPr>
        <w:t>7</w:t>
      </w:r>
      <w:r w:rsidRPr="005A65AA">
        <w:rPr>
          <w:rFonts w:ascii="Arial" w:hAnsi="Arial" w:cs="Arial"/>
          <w:sz w:val="22"/>
          <w:lang w:val="es-ES_tradnl"/>
        </w:rPr>
        <w:t xml:space="preserve"> </w:t>
      </w:r>
      <w:r w:rsidRPr="00436369">
        <w:rPr>
          <w:rFonts w:ascii="Arial" w:hAnsi="Arial" w:cs="Arial"/>
          <w:sz w:val="22"/>
          <w:lang w:val="es-ES_tradnl"/>
        </w:rPr>
        <w:t>de abril de 2020.</w:t>
      </w:r>
    </w:p>
    <w:p w14:paraId="7163A7AF" w14:textId="77777777" w:rsidR="00015E80" w:rsidRPr="005A65AA" w:rsidRDefault="00015E80">
      <w:pPr>
        <w:rPr>
          <w:rFonts w:ascii="Arial" w:hAnsi="Arial" w:cs="Arial"/>
          <w:sz w:val="22"/>
          <w:lang w:val="es-ES_tradnl"/>
        </w:rPr>
      </w:pPr>
    </w:p>
    <w:p w14:paraId="4CDB27A1" w14:textId="6CDF93BF" w:rsidR="00FB5E3B" w:rsidRDefault="00E54365" w:rsidP="00416308">
      <w:pPr>
        <w:rPr>
          <w:rFonts w:ascii="Arial" w:hAnsi="Arial" w:cs="Arial"/>
          <w:b/>
          <w:sz w:val="22"/>
          <w:lang w:val="es-ES"/>
        </w:rPr>
      </w:pPr>
      <w:r w:rsidRPr="005A65AA">
        <w:rPr>
          <w:rFonts w:ascii="Arial" w:hAnsi="Arial" w:cs="Arial"/>
          <w:b/>
          <w:sz w:val="22"/>
          <w:lang w:val="es-ES"/>
        </w:rPr>
        <w:t xml:space="preserve">1. Problema planteado </w:t>
      </w:r>
    </w:p>
    <w:p w14:paraId="5834083C" w14:textId="5B5F17F3" w:rsidR="00695B70" w:rsidRPr="00695B70" w:rsidRDefault="00695B70" w:rsidP="00416308">
      <w:pPr>
        <w:rPr>
          <w:rFonts w:ascii="Arial" w:hAnsi="Arial" w:cs="Arial"/>
          <w:b/>
          <w:sz w:val="22"/>
          <w:lang w:val="es-ES"/>
        </w:rPr>
      </w:pPr>
    </w:p>
    <w:p w14:paraId="56AFD57B" w14:textId="62264E1A" w:rsidR="006559E3" w:rsidRDefault="00FB5E3B">
      <w:pPr>
        <w:spacing w:line="276" w:lineRule="auto"/>
        <w:jc w:val="both"/>
        <w:rPr>
          <w:rFonts w:ascii="Arial" w:hAnsi="Arial" w:cs="Arial"/>
          <w:sz w:val="22"/>
          <w:lang w:val="es-ES"/>
        </w:rPr>
      </w:pPr>
      <w:r>
        <w:rPr>
          <w:rFonts w:ascii="Arial" w:hAnsi="Arial" w:cs="Arial"/>
          <w:sz w:val="22"/>
          <w:lang w:val="es-ES"/>
        </w:rPr>
        <w:t xml:space="preserve">Usted </w:t>
      </w:r>
      <w:r w:rsidR="00EF64D8">
        <w:rPr>
          <w:rFonts w:ascii="Arial" w:hAnsi="Arial" w:cs="Arial"/>
          <w:sz w:val="22"/>
          <w:lang w:val="es-ES"/>
        </w:rPr>
        <w:t>formula</w:t>
      </w:r>
      <w:r>
        <w:rPr>
          <w:rFonts w:ascii="Arial" w:hAnsi="Arial" w:cs="Arial"/>
          <w:sz w:val="22"/>
          <w:lang w:val="es-ES"/>
        </w:rPr>
        <w:t xml:space="preserve"> la siguiente consulta: </w:t>
      </w:r>
      <w:r w:rsidR="006559E3" w:rsidRPr="006559E3">
        <w:rPr>
          <w:rFonts w:ascii="Arial" w:hAnsi="Arial" w:cs="Arial"/>
          <w:sz w:val="22"/>
          <w:lang w:val="es-ES"/>
        </w:rPr>
        <w:t>¿</w:t>
      </w:r>
      <w:r w:rsidR="007213F0">
        <w:rPr>
          <w:rFonts w:ascii="Arial" w:hAnsi="Arial" w:cs="Arial"/>
          <w:sz w:val="22"/>
          <w:lang w:val="es-ES"/>
        </w:rPr>
        <w:t>p</w:t>
      </w:r>
      <w:r w:rsidR="006559E3" w:rsidRPr="006559E3">
        <w:rPr>
          <w:rFonts w:ascii="Arial" w:hAnsi="Arial" w:cs="Arial"/>
          <w:sz w:val="22"/>
          <w:lang w:val="es-ES"/>
        </w:rPr>
        <w:t xml:space="preserve">ara la </w:t>
      </w:r>
      <w:r w:rsidRPr="006559E3">
        <w:rPr>
          <w:rFonts w:ascii="Arial" w:hAnsi="Arial" w:cs="Arial"/>
          <w:sz w:val="22"/>
          <w:lang w:val="es-ES"/>
        </w:rPr>
        <w:t>contratación</w:t>
      </w:r>
      <w:r w:rsidR="006559E3" w:rsidRPr="006559E3">
        <w:rPr>
          <w:rFonts w:ascii="Arial" w:hAnsi="Arial" w:cs="Arial"/>
          <w:sz w:val="22"/>
          <w:lang w:val="es-ES"/>
        </w:rPr>
        <w:t xml:space="preserve"> en un ente territorial iniciando periodo de gobierno, el alcalde puede contratar bajo la modalidad de </w:t>
      </w:r>
      <w:r w:rsidRPr="006559E3">
        <w:rPr>
          <w:rFonts w:ascii="Arial" w:hAnsi="Arial" w:cs="Arial"/>
          <w:sz w:val="22"/>
          <w:lang w:val="es-ES"/>
        </w:rPr>
        <w:t>prestación</w:t>
      </w:r>
      <w:r w:rsidR="006559E3" w:rsidRPr="006559E3">
        <w:rPr>
          <w:rFonts w:ascii="Arial" w:hAnsi="Arial" w:cs="Arial"/>
          <w:sz w:val="22"/>
          <w:lang w:val="es-ES"/>
        </w:rPr>
        <w:t xml:space="preserve"> de servicios a personal sin estar firmado el plan anual de adquisiciones? </w:t>
      </w:r>
    </w:p>
    <w:p w14:paraId="66B97D20" w14:textId="77777777" w:rsidR="006559E3" w:rsidRPr="00E54365" w:rsidRDefault="006559E3">
      <w:pPr>
        <w:rPr>
          <w:rFonts w:ascii="Arial" w:hAnsi="Arial" w:cs="Arial"/>
          <w:sz w:val="22"/>
          <w:lang w:val="es-ES"/>
        </w:rPr>
      </w:pPr>
    </w:p>
    <w:p w14:paraId="22C81704" w14:textId="02C30143" w:rsidR="00FB5E3B" w:rsidRDefault="00E54365" w:rsidP="00416308">
      <w:pPr>
        <w:rPr>
          <w:rFonts w:ascii="Arial" w:hAnsi="Arial" w:cs="Arial"/>
          <w:b/>
          <w:sz w:val="22"/>
          <w:lang w:val="es-ES"/>
        </w:rPr>
      </w:pPr>
      <w:r w:rsidRPr="00E54365">
        <w:rPr>
          <w:rFonts w:ascii="Arial" w:hAnsi="Arial" w:cs="Arial"/>
          <w:b/>
          <w:sz w:val="22"/>
          <w:lang w:val="es-ES"/>
        </w:rPr>
        <w:t xml:space="preserve">2. Consideraciones </w:t>
      </w:r>
    </w:p>
    <w:p w14:paraId="0E142ADB" w14:textId="024A7559" w:rsidR="00695B70" w:rsidRDefault="00695B70" w:rsidP="00416308">
      <w:pPr>
        <w:rPr>
          <w:rFonts w:ascii="Arial" w:hAnsi="Arial" w:cs="Arial"/>
          <w:b/>
          <w:sz w:val="22"/>
          <w:lang w:val="es-ES"/>
        </w:rPr>
      </w:pPr>
    </w:p>
    <w:p w14:paraId="19598786" w14:textId="456E16C4" w:rsidR="00FB5E3B" w:rsidRDefault="00FB5E3B" w:rsidP="000B0E61">
      <w:pPr>
        <w:spacing w:after="120" w:line="276" w:lineRule="auto"/>
        <w:jc w:val="both"/>
        <w:rPr>
          <w:rFonts w:ascii="Arial" w:hAnsi="Arial" w:cs="Arial"/>
          <w:bCs/>
          <w:sz w:val="22"/>
          <w:lang w:val="es-ES"/>
        </w:rPr>
      </w:pPr>
      <w:r>
        <w:rPr>
          <w:rFonts w:ascii="Arial" w:hAnsi="Arial" w:cs="Arial"/>
          <w:bCs/>
          <w:sz w:val="22"/>
          <w:lang w:val="es-ES"/>
        </w:rPr>
        <w:t>Para resolver la pregunta que usted plantea se harán algunas consideraciones sobre</w:t>
      </w:r>
      <w:r w:rsidR="00F61F32">
        <w:rPr>
          <w:rFonts w:ascii="Arial" w:hAnsi="Arial" w:cs="Arial"/>
          <w:bCs/>
          <w:sz w:val="22"/>
          <w:lang w:val="es-ES"/>
        </w:rPr>
        <w:t>: i)</w:t>
      </w:r>
      <w:r w:rsidR="00EF64D8">
        <w:rPr>
          <w:rFonts w:ascii="Arial" w:hAnsi="Arial" w:cs="Arial"/>
          <w:bCs/>
          <w:sz w:val="22"/>
          <w:lang w:val="es-ES"/>
        </w:rPr>
        <w:t xml:space="preserve"> </w:t>
      </w:r>
      <w:r>
        <w:rPr>
          <w:rFonts w:ascii="Arial" w:hAnsi="Arial" w:cs="Arial"/>
          <w:bCs/>
          <w:sz w:val="22"/>
          <w:lang w:val="es-ES"/>
        </w:rPr>
        <w:t xml:space="preserve">el </w:t>
      </w:r>
      <w:r w:rsidR="004D7944">
        <w:rPr>
          <w:rFonts w:ascii="Arial" w:hAnsi="Arial" w:cs="Arial"/>
          <w:bCs/>
          <w:sz w:val="22"/>
          <w:lang w:val="es-ES"/>
        </w:rPr>
        <w:t>plan anual de adquisiciones</w:t>
      </w:r>
      <w:r>
        <w:rPr>
          <w:rFonts w:ascii="Arial" w:hAnsi="Arial" w:cs="Arial"/>
          <w:bCs/>
          <w:sz w:val="22"/>
          <w:lang w:val="es-ES"/>
        </w:rPr>
        <w:t xml:space="preserve">, </w:t>
      </w:r>
      <w:proofErr w:type="spellStart"/>
      <w:r w:rsidR="00F61F32">
        <w:rPr>
          <w:rFonts w:ascii="Arial" w:hAnsi="Arial" w:cs="Arial"/>
          <w:bCs/>
          <w:sz w:val="22"/>
          <w:lang w:val="es-ES"/>
        </w:rPr>
        <w:t>i</w:t>
      </w:r>
      <w:r w:rsidR="00EF64D8">
        <w:rPr>
          <w:rFonts w:ascii="Arial" w:hAnsi="Arial" w:cs="Arial"/>
          <w:bCs/>
          <w:sz w:val="22"/>
          <w:lang w:val="es-ES"/>
        </w:rPr>
        <w:t>i</w:t>
      </w:r>
      <w:proofErr w:type="spellEnd"/>
      <w:r w:rsidR="00EF64D8">
        <w:rPr>
          <w:rFonts w:ascii="Arial" w:hAnsi="Arial" w:cs="Arial"/>
          <w:bCs/>
          <w:sz w:val="22"/>
          <w:lang w:val="es-ES"/>
        </w:rPr>
        <w:t xml:space="preserve">) </w:t>
      </w:r>
      <w:r>
        <w:rPr>
          <w:rFonts w:ascii="Arial" w:hAnsi="Arial" w:cs="Arial"/>
          <w:bCs/>
          <w:sz w:val="22"/>
          <w:lang w:val="es-ES"/>
        </w:rPr>
        <w:t xml:space="preserve">las entidades obligadas por la </w:t>
      </w:r>
      <w:r w:rsidR="004D7944">
        <w:rPr>
          <w:rFonts w:ascii="Arial" w:hAnsi="Arial" w:cs="Arial"/>
          <w:bCs/>
          <w:sz w:val="22"/>
          <w:lang w:val="es-ES"/>
        </w:rPr>
        <w:t>l</w:t>
      </w:r>
      <w:r>
        <w:rPr>
          <w:rFonts w:ascii="Arial" w:hAnsi="Arial" w:cs="Arial"/>
          <w:bCs/>
          <w:sz w:val="22"/>
          <w:lang w:val="es-ES"/>
        </w:rPr>
        <w:t xml:space="preserve">ey a elaborarlo, publicarlo y actualizarlo, </w:t>
      </w:r>
      <w:proofErr w:type="spellStart"/>
      <w:r w:rsidR="00F61F32">
        <w:rPr>
          <w:rFonts w:ascii="Arial" w:hAnsi="Arial" w:cs="Arial"/>
          <w:bCs/>
          <w:sz w:val="22"/>
          <w:lang w:val="es-ES"/>
        </w:rPr>
        <w:t>i</w:t>
      </w:r>
      <w:r w:rsidR="00EF64D8">
        <w:rPr>
          <w:rFonts w:ascii="Arial" w:hAnsi="Arial" w:cs="Arial"/>
          <w:bCs/>
          <w:sz w:val="22"/>
          <w:lang w:val="es-ES"/>
        </w:rPr>
        <w:t>ii</w:t>
      </w:r>
      <w:proofErr w:type="spellEnd"/>
      <w:r w:rsidR="00EF64D8">
        <w:rPr>
          <w:rFonts w:ascii="Arial" w:hAnsi="Arial" w:cs="Arial"/>
          <w:bCs/>
          <w:sz w:val="22"/>
          <w:lang w:val="es-ES"/>
        </w:rPr>
        <w:t xml:space="preserve">) </w:t>
      </w:r>
      <w:r>
        <w:rPr>
          <w:rFonts w:ascii="Arial" w:hAnsi="Arial" w:cs="Arial"/>
          <w:bCs/>
          <w:sz w:val="22"/>
          <w:lang w:val="es-ES"/>
        </w:rPr>
        <w:t>la naturaleza jurídica de</w:t>
      </w:r>
      <w:r w:rsidR="00D74765">
        <w:rPr>
          <w:rFonts w:ascii="Arial" w:hAnsi="Arial" w:cs="Arial"/>
          <w:bCs/>
          <w:sz w:val="22"/>
          <w:lang w:val="es-ES"/>
        </w:rPr>
        <w:t xml:space="preserve">l </w:t>
      </w:r>
      <w:r w:rsidR="004D7944">
        <w:rPr>
          <w:rFonts w:ascii="Arial" w:hAnsi="Arial" w:cs="Arial"/>
          <w:bCs/>
          <w:sz w:val="22"/>
          <w:lang w:val="es-ES"/>
        </w:rPr>
        <w:t>p</w:t>
      </w:r>
      <w:r>
        <w:rPr>
          <w:rFonts w:ascii="Arial" w:hAnsi="Arial" w:cs="Arial"/>
          <w:bCs/>
          <w:sz w:val="22"/>
          <w:lang w:val="es-ES"/>
        </w:rPr>
        <w:t xml:space="preserve">lan y </w:t>
      </w:r>
      <w:proofErr w:type="spellStart"/>
      <w:r w:rsidR="00EF64D8">
        <w:rPr>
          <w:rFonts w:ascii="Arial" w:hAnsi="Arial" w:cs="Arial"/>
          <w:bCs/>
          <w:sz w:val="22"/>
          <w:lang w:val="es-ES"/>
        </w:rPr>
        <w:t>i</w:t>
      </w:r>
      <w:r w:rsidR="00F61F32">
        <w:rPr>
          <w:rFonts w:ascii="Arial" w:hAnsi="Arial" w:cs="Arial"/>
          <w:bCs/>
          <w:sz w:val="22"/>
          <w:lang w:val="es-ES"/>
        </w:rPr>
        <w:t>v</w:t>
      </w:r>
      <w:proofErr w:type="spellEnd"/>
      <w:r w:rsidR="00EF64D8">
        <w:rPr>
          <w:rFonts w:ascii="Arial" w:hAnsi="Arial" w:cs="Arial"/>
          <w:bCs/>
          <w:sz w:val="22"/>
          <w:lang w:val="es-ES"/>
        </w:rPr>
        <w:t xml:space="preserve">) </w:t>
      </w:r>
      <w:r>
        <w:rPr>
          <w:rFonts w:ascii="Arial" w:hAnsi="Arial" w:cs="Arial"/>
          <w:bCs/>
          <w:sz w:val="22"/>
          <w:lang w:val="es-ES"/>
        </w:rPr>
        <w:t xml:space="preserve">su carácter estimativo. </w:t>
      </w:r>
      <w:r w:rsidR="00F61F32">
        <w:rPr>
          <w:rFonts w:ascii="Arial" w:hAnsi="Arial" w:cs="Arial"/>
          <w:bCs/>
          <w:sz w:val="22"/>
          <w:lang w:val="es-ES"/>
        </w:rPr>
        <w:t>v) l</w:t>
      </w:r>
      <w:r>
        <w:rPr>
          <w:rFonts w:ascii="Arial" w:hAnsi="Arial" w:cs="Arial"/>
          <w:bCs/>
          <w:sz w:val="22"/>
          <w:lang w:val="es-ES"/>
        </w:rPr>
        <w:t xml:space="preserve">uego se </w:t>
      </w:r>
      <w:r w:rsidR="004D7944">
        <w:rPr>
          <w:rFonts w:ascii="Arial" w:hAnsi="Arial" w:cs="Arial"/>
          <w:bCs/>
          <w:sz w:val="22"/>
          <w:lang w:val="es-ES"/>
        </w:rPr>
        <w:t xml:space="preserve">realizarán </w:t>
      </w:r>
      <w:r>
        <w:rPr>
          <w:rFonts w:ascii="Arial" w:hAnsi="Arial" w:cs="Arial"/>
          <w:bCs/>
          <w:sz w:val="22"/>
          <w:lang w:val="es-ES"/>
        </w:rPr>
        <w:t xml:space="preserve">algunas precisiones sobre </w:t>
      </w:r>
      <w:r w:rsidR="00D74765">
        <w:rPr>
          <w:rFonts w:ascii="Arial" w:hAnsi="Arial" w:cs="Arial"/>
          <w:bCs/>
          <w:sz w:val="22"/>
          <w:lang w:val="es-ES"/>
        </w:rPr>
        <w:t xml:space="preserve">la vigencia del plan, </w:t>
      </w:r>
      <w:r w:rsidR="00F61F32">
        <w:rPr>
          <w:rFonts w:ascii="Arial" w:hAnsi="Arial" w:cs="Arial"/>
          <w:bCs/>
          <w:sz w:val="22"/>
          <w:lang w:val="es-ES"/>
        </w:rPr>
        <w:t xml:space="preserve">vi) </w:t>
      </w:r>
      <w:r>
        <w:rPr>
          <w:rFonts w:ascii="Arial" w:hAnsi="Arial" w:cs="Arial"/>
          <w:bCs/>
          <w:sz w:val="22"/>
          <w:lang w:val="es-ES"/>
        </w:rPr>
        <w:t>l</w:t>
      </w:r>
      <w:r w:rsidR="00D74765">
        <w:rPr>
          <w:rFonts w:ascii="Arial" w:hAnsi="Arial" w:cs="Arial"/>
          <w:bCs/>
          <w:sz w:val="22"/>
          <w:lang w:val="es-ES"/>
        </w:rPr>
        <w:t>a información que debe publicar</w:t>
      </w:r>
      <w:r w:rsidR="004D7944">
        <w:rPr>
          <w:rFonts w:ascii="Arial" w:hAnsi="Arial" w:cs="Arial"/>
          <w:bCs/>
          <w:sz w:val="22"/>
          <w:lang w:val="es-ES"/>
        </w:rPr>
        <w:t>se</w:t>
      </w:r>
      <w:r w:rsidR="00D74765">
        <w:rPr>
          <w:rFonts w:ascii="Arial" w:hAnsi="Arial" w:cs="Arial"/>
          <w:bCs/>
          <w:sz w:val="22"/>
          <w:lang w:val="es-ES"/>
        </w:rPr>
        <w:t xml:space="preserve"> y</w:t>
      </w:r>
      <w:r w:rsidR="00EF64D8">
        <w:rPr>
          <w:rFonts w:ascii="Arial" w:hAnsi="Arial" w:cs="Arial"/>
          <w:bCs/>
          <w:sz w:val="22"/>
          <w:lang w:val="es-ES"/>
        </w:rPr>
        <w:t xml:space="preserve"> </w:t>
      </w:r>
      <w:proofErr w:type="spellStart"/>
      <w:r w:rsidR="00EF64D8">
        <w:rPr>
          <w:rFonts w:ascii="Arial" w:hAnsi="Arial" w:cs="Arial"/>
          <w:bCs/>
          <w:sz w:val="22"/>
          <w:lang w:val="es-ES"/>
        </w:rPr>
        <w:t>v</w:t>
      </w:r>
      <w:r w:rsidR="00F61F32">
        <w:rPr>
          <w:rFonts w:ascii="Arial" w:hAnsi="Arial" w:cs="Arial"/>
          <w:bCs/>
          <w:sz w:val="22"/>
          <w:lang w:val="es-ES"/>
        </w:rPr>
        <w:t>ii</w:t>
      </w:r>
      <w:proofErr w:type="spellEnd"/>
      <w:r w:rsidR="00EF64D8">
        <w:rPr>
          <w:rFonts w:ascii="Arial" w:hAnsi="Arial" w:cs="Arial"/>
          <w:bCs/>
          <w:sz w:val="22"/>
          <w:lang w:val="es-ES"/>
        </w:rPr>
        <w:t>)</w:t>
      </w:r>
      <w:r w:rsidR="00D74765">
        <w:rPr>
          <w:rFonts w:ascii="Arial" w:hAnsi="Arial" w:cs="Arial"/>
          <w:bCs/>
          <w:sz w:val="22"/>
          <w:lang w:val="es-ES"/>
        </w:rPr>
        <w:t xml:space="preserve"> sus efectos jurídicos sobre los contratos concluidos en ausencia de publicación del plan. </w:t>
      </w:r>
    </w:p>
    <w:p w14:paraId="2F9A25E7" w14:textId="3ACD1DE1" w:rsidR="001F5388" w:rsidRDefault="006C2B00" w:rsidP="00416308">
      <w:pPr>
        <w:spacing w:line="276" w:lineRule="auto"/>
        <w:ind w:right="49" w:firstLine="709"/>
        <w:jc w:val="both"/>
        <w:rPr>
          <w:rFonts w:ascii="Arial" w:eastAsia="Calibri" w:hAnsi="Arial" w:cs="Arial"/>
          <w:sz w:val="22"/>
          <w:szCs w:val="22"/>
          <w:lang w:val="es-ES"/>
        </w:rPr>
      </w:pPr>
      <w:r w:rsidRPr="00406E40">
        <w:rPr>
          <w:rFonts w:ascii="Arial" w:hAnsi="Arial" w:cs="Arial"/>
          <w:sz w:val="22"/>
          <w:szCs w:val="22"/>
          <w:lang w:val="es-ES"/>
        </w:rPr>
        <w:t xml:space="preserve">La Agencia Nacional de Contratación Pública – Colombia Compra Eficiente, </w:t>
      </w:r>
      <w:r w:rsidRPr="00406E40">
        <w:rPr>
          <w:rFonts w:ascii="Arial" w:eastAsia="Calibri" w:hAnsi="Arial" w:cs="Arial"/>
          <w:sz w:val="22"/>
          <w:szCs w:val="22"/>
          <w:lang w:val="es-ES"/>
        </w:rPr>
        <w:t xml:space="preserve">en el concepto con radicado No. 4201913000006571 del 8 de noviembre de 2019, reiterado y </w:t>
      </w:r>
      <w:r w:rsidRPr="00406E40">
        <w:rPr>
          <w:rFonts w:ascii="Arial" w:eastAsia="Calibri" w:hAnsi="Arial" w:cs="Arial"/>
          <w:sz w:val="22"/>
          <w:szCs w:val="22"/>
          <w:lang w:val="es-ES"/>
        </w:rPr>
        <w:lastRenderedPageBreak/>
        <w:t xml:space="preserve">desarrollado en los </w:t>
      </w:r>
      <w:r w:rsidR="00234113">
        <w:rPr>
          <w:rFonts w:ascii="Arial" w:eastAsia="Calibri" w:hAnsi="Arial" w:cs="Arial"/>
          <w:sz w:val="22"/>
          <w:szCs w:val="22"/>
          <w:lang w:val="es-ES"/>
        </w:rPr>
        <w:t>C</w:t>
      </w:r>
      <w:r w:rsidRPr="00406E40">
        <w:rPr>
          <w:rFonts w:ascii="Arial" w:eastAsia="Calibri" w:hAnsi="Arial" w:cs="Arial"/>
          <w:sz w:val="22"/>
          <w:szCs w:val="22"/>
          <w:lang w:val="es-ES"/>
        </w:rPr>
        <w:t>onceptos 4201912000007258 del 4 de diciembre de 2019, C</w:t>
      </w:r>
      <w:r w:rsidR="00071132">
        <w:rPr>
          <w:rFonts w:ascii="Arial" w:eastAsia="Calibri" w:hAnsi="Arial" w:cs="Arial"/>
          <w:sz w:val="22"/>
          <w:szCs w:val="22"/>
          <w:lang w:val="es-ES"/>
        </w:rPr>
        <w:t>-</w:t>
      </w:r>
      <w:r w:rsidRPr="00406E40">
        <w:rPr>
          <w:rFonts w:ascii="Arial" w:eastAsia="Calibri" w:hAnsi="Arial" w:cs="Arial"/>
          <w:sz w:val="22"/>
          <w:szCs w:val="22"/>
          <w:lang w:val="es-ES"/>
        </w:rPr>
        <w:t>048 del 13 de enero de 2020 y C</w:t>
      </w:r>
      <w:r w:rsidR="00071132">
        <w:rPr>
          <w:rFonts w:ascii="Arial" w:eastAsia="Calibri" w:hAnsi="Arial" w:cs="Arial"/>
          <w:b/>
          <w:sz w:val="22"/>
          <w:szCs w:val="22"/>
          <w:lang w:val="es-ES"/>
        </w:rPr>
        <w:t>-</w:t>
      </w:r>
      <w:r w:rsidRPr="00406E40">
        <w:rPr>
          <w:rFonts w:ascii="Arial" w:eastAsia="Calibri" w:hAnsi="Arial" w:cs="Arial"/>
          <w:sz w:val="22"/>
          <w:szCs w:val="22"/>
          <w:lang w:val="es-ES"/>
        </w:rPr>
        <w:t>106 de 20 de marzo de 2020, C</w:t>
      </w:r>
      <w:r w:rsidR="00071132">
        <w:rPr>
          <w:rFonts w:ascii="Arial" w:eastAsia="Calibri" w:hAnsi="Arial" w:cs="Arial"/>
          <w:sz w:val="22"/>
          <w:szCs w:val="22"/>
          <w:lang w:val="es-ES"/>
        </w:rPr>
        <w:t>-</w:t>
      </w:r>
      <w:r w:rsidRPr="00406E40">
        <w:rPr>
          <w:rFonts w:ascii="Arial" w:eastAsia="Calibri" w:hAnsi="Arial" w:cs="Arial"/>
          <w:sz w:val="22"/>
          <w:szCs w:val="22"/>
          <w:lang w:val="es-ES"/>
        </w:rPr>
        <w:t>109 de 25 de marzo de 2020</w:t>
      </w:r>
      <w:r>
        <w:rPr>
          <w:rFonts w:ascii="Arial" w:eastAsia="Calibri" w:hAnsi="Arial" w:cs="Arial"/>
          <w:sz w:val="22"/>
          <w:szCs w:val="22"/>
          <w:lang w:val="es-ES"/>
        </w:rPr>
        <w:t>, C-237 de 27 de abril de 2020</w:t>
      </w:r>
      <w:r w:rsidR="008C30C7">
        <w:rPr>
          <w:rFonts w:ascii="Arial" w:eastAsia="Calibri" w:hAnsi="Arial" w:cs="Arial"/>
          <w:sz w:val="22"/>
          <w:szCs w:val="22"/>
          <w:lang w:val="es-ES"/>
        </w:rPr>
        <w:t>,</w:t>
      </w:r>
      <w:r>
        <w:rPr>
          <w:rFonts w:ascii="Arial" w:eastAsia="Calibri" w:hAnsi="Arial" w:cs="Arial"/>
          <w:sz w:val="22"/>
          <w:szCs w:val="22"/>
          <w:lang w:val="es-ES"/>
        </w:rPr>
        <w:t xml:space="preserve"> C-232 de mayo de</w:t>
      </w:r>
      <w:r w:rsidR="008C30C7">
        <w:rPr>
          <w:rFonts w:ascii="Arial" w:eastAsia="Calibri" w:hAnsi="Arial" w:cs="Arial"/>
          <w:sz w:val="22"/>
          <w:szCs w:val="22"/>
          <w:lang w:val="es-ES"/>
        </w:rPr>
        <w:t xml:space="preserve">l 24 de </w:t>
      </w:r>
      <w:r w:rsidR="00EF64D8">
        <w:rPr>
          <w:rFonts w:ascii="Arial" w:eastAsia="Calibri" w:hAnsi="Arial" w:cs="Arial"/>
          <w:sz w:val="22"/>
          <w:szCs w:val="22"/>
          <w:lang w:val="es-ES"/>
        </w:rPr>
        <w:t>junio</w:t>
      </w:r>
      <w:r w:rsidR="008C30C7">
        <w:rPr>
          <w:rFonts w:ascii="Arial" w:eastAsia="Calibri" w:hAnsi="Arial" w:cs="Arial"/>
          <w:sz w:val="22"/>
          <w:szCs w:val="22"/>
          <w:lang w:val="es-ES"/>
        </w:rPr>
        <w:t xml:space="preserve"> de</w:t>
      </w:r>
      <w:r>
        <w:rPr>
          <w:rFonts w:ascii="Arial" w:eastAsia="Calibri" w:hAnsi="Arial" w:cs="Arial"/>
          <w:sz w:val="22"/>
          <w:szCs w:val="22"/>
          <w:lang w:val="es-ES"/>
        </w:rPr>
        <w:t xml:space="preserve"> 2020</w:t>
      </w:r>
      <w:r w:rsidR="00071132">
        <w:rPr>
          <w:rFonts w:ascii="Arial" w:eastAsia="Calibri" w:hAnsi="Arial" w:cs="Arial"/>
          <w:sz w:val="22"/>
          <w:szCs w:val="22"/>
          <w:lang w:val="es-ES"/>
        </w:rPr>
        <w:t xml:space="preserve"> y</w:t>
      </w:r>
      <w:r w:rsidR="008C30C7">
        <w:rPr>
          <w:rFonts w:ascii="Arial" w:eastAsia="Calibri" w:hAnsi="Arial" w:cs="Arial"/>
          <w:sz w:val="22"/>
          <w:szCs w:val="22"/>
          <w:lang w:val="es-ES"/>
        </w:rPr>
        <w:t xml:space="preserve"> C-331 del 25 de </w:t>
      </w:r>
      <w:r w:rsidR="00EF64D8">
        <w:rPr>
          <w:rFonts w:ascii="Arial" w:eastAsia="Calibri" w:hAnsi="Arial" w:cs="Arial"/>
          <w:sz w:val="22"/>
          <w:szCs w:val="22"/>
          <w:lang w:val="es-ES"/>
        </w:rPr>
        <w:t>junio</w:t>
      </w:r>
      <w:r w:rsidR="008C30C7">
        <w:rPr>
          <w:rFonts w:ascii="Arial" w:eastAsia="Calibri" w:hAnsi="Arial" w:cs="Arial"/>
          <w:sz w:val="22"/>
          <w:szCs w:val="22"/>
          <w:lang w:val="es-ES"/>
        </w:rPr>
        <w:t xml:space="preserve"> de 2020</w:t>
      </w:r>
      <w:r w:rsidR="00EF64D8">
        <w:rPr>
          <w:rFonts w:ascii="Arial" w:eastAsia="Calibri" w:hAnsi="Arial" w:cs="Arial"/>
          <w:sz w:val="22"/>
          <w:szCs w:val="22"/>
          <w:lang w:val="es-ES"/>
        </w:rPr>
        <w:t>,</w:t>
      </w:r>
      <w:r>
        <w:rPr>
          <w:rFonts w:ascii="Arial" w:eastAsia="Calibri" w:hAnsi="Arial" w:cs="Arial"/>
          <w:sz w:val="22"/>
          <w:szCs w:val="22"/>
          <w:lang w:val="es-ES"/>
        </w:rPr>
        <w:t xml:space="preserve"> </w:t>
      </w:r>
      <w:r w:rsidRPr="00406E40">
        <w:rPr>
          <w:rFonts w:ascii="Arial" w:eastAsia="Calibri" w:hAnsi="Arial" w:cs="Arial"/>
          <w:sz w:val="22"/>
          <w:szCs w:val="22"/>
          <w:lang w:val="es-ES"/>
        </w:rPr>
        <w:t xml:space="preserve">estudió el </w:t>
      </w:r>
      <w:r w:rsidR="00234113">
        <w:rPr>
          <w:rFonts w:ascii="Arial" w:eastAsia="Calibri" w:hAnsi="Arial" w:cs="Arial"/>
          <w:sz w:val="22"/>
          <w:szCs w:val="22"/>
          <w:lang w:val="es-ES"/>
        </w:rPr>
        <w:t>p</w:t>
      </w:r>
      <w:r w:rsidR="004D7944">
        <w:rPr>
          <w:rFonts w:ascii="Arial" w:eastAsia="Calibri" w:hAnsi="Arial" w:cs="Arial"/>
          <w:sz w:val="22"/>
          <w:szCs w:val="22"/>
          <w:lang w:val="es-ES"/>
        </w:rPr>
        <w:t>lan anual de adquisiciones</w:t>
      </w:r>
      <w:r w:rsidRPr="00406E40">
        <w:rPr>
          <w:rFonts w:ascii="Arial" w:eastAsia="Calibri" w:hAnsi="Arial" w:cs="Arial"/>
          <w:sz w:val="22"/>
          <w:szCs w:val="22"/>
          <w:lang w:val="es-ES"/>
        </w:rPr>
        <w:t xml:space="preserve"> </w:t>
      </w:r>
      <w:r w:rsidR="00071132">
        <w:rPr>
          <w:rFonts w:ascii="Arial" w:eastAsia="Calibri" w:hAnsi="Arial" w:cs="Arial"/>
          <w:sz w:val="22"/>
          <w:szCs w:val="22"/>
          <w:lang w:val="es-ES"/>
        </w:rPr>
        <w:t>así como</w:t>
      </w:r>
      <w:r w:rsidRPr="00406E40">
        <w:rPr>
          <w:rFonts w:ascii="Arial" w:eastAsia="Calibri" w:hAnsi="Arial" w:cs="Arial"/>
          <w:sz w:val="22"/>
          <w:szCs w:val="22"/>
          <w:lang w:val="es-ES"/>
        </w:rPr>
        <w:t xml:space="preserve"> los </w:t>
      </w:r>
      <w:r>
        <w:rPr>
          <w:rFonts w:ascii="Arial" w:eastAsia="Calibri" w:hAnsi="Arial" w:cs="Arial"/>
          <w:sz w:val="22"/>
          <w:szCs w:val="22"/>
          <w:lang w:val="es-ES"/>
        </w:rPr>
        <w:t>sujetos obligados a publicarlo.</w:t>
      </w:r>
      <w:r w:rsidRPr="00406E40">
        <w:rPr>
          <w:rFonts w:ascii="Arial" w:eastAsia="Calibri" w:hAnsi="Arial" w:cs="Arial"/>
          <w:sz w:val="22"/>
          <w:szCs w:val="22"/>
          <w:lang w:val="es-ES"/>
        </w:rPr>
        <w:t xml:space="preserve"> </w:t>
      </w:r>
      <w:r w:rsidR="00071132" w:rsidRPr="00092B6A">
        <w:rPr>
          <w:rFonts w:ascii="Arial" w:eastAsia="Calibri" w:hAnsi="Arial" w:cs="Arial"/>
          <w:sz w:val="22"/>
          <w:szCs w:val="22"/>
          <w:lang w:val="es-ES"/>
        </w:rPr>
        <w:t>La tesis propuesta en estos conceptos se expone a continuación:</w:t>
      </w:r>
      <w:r w:rsidRPr="00406E40">
        <w:rPr>
          <w:rFonts w:ascii="Arial" w:eastAsia="Calibri" w:hAnsi="Arial" w:cs="Arial"/>
          <w:sz w:val="22"/>
          <w:szCs w:val="22"/>
          <w:lang w:val="es-ES"/>
        </w:rPr>
        <w:t xml:space="preserve"> </w:t>
      </w:r>
    </w:p>
    <w:p w14:paraId="1804F3C9" w14:textId="77777777" w:rsidR="00AE7779" w:rsidRPr="001F5388" w:rsidRDefault="00AE7779">
      <w:pPr>
        <w:ind w:right="49" w:firstLine="709"/>
        <w:jc w:val="both"/>
        <w:rPr>
          <w:rFonts w:ascii="Arial" w:eastAsia="Calibri" w:hAnsi="Arial" w:cs="Arial"/>
          <w:sz w:val="22"/>
          <w:szCs w:val="22"/>
          <w:lang w:val="es-ES"/>
        </w:rPr>
      </w:pPr>
    </w:p>
    <w:p w14:paraId="7969CA58" w14:textId="2620B144" w:rsidR="00FB5E3B" w:rsidRDefault="00D74765">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w:t>
      </w:r>
      <w:r w:rsidR="004B6E7D">
        <w:rPr>
          <w:rFonts w:ascii="Arial" w:eastAsia="Calibri" w:hAnsi="Arial" w:cs="Arial"/>
          <w:b/>
          <w:color w:val="000000" w:themeColor="text1"/>
          <w:sz w:val="22"/>
          <w:lang w:val="es-ES"/>
        </w:rPr>
        <w:t>S</w:t>
      </w:r>
      <w:r>
        <w:rPr>
          <w:rFonts w:ascii="Arial" w:eastAsia="Calibri" w:hAnsi="Arial" w:cs="Arial"/>
          <w:b/>
          <w:color w:val="000000" w:themeColor="text1"/>
          <w:sz w:val="22"/>
          <w:lang w:val="es-ES"/>
        </w:rPr>
        <w:t xml:space="preserve">ujetos obligados a publicar el </w:t>
      </w:r>
      <w:r w:rsidR="004D7944">
        <w:rPr>
          <w:rFonts w:ascii="Arial" w:eastAsia="Calibri" w:hAnsi="Arial" w:cs="Arial"/>
          <w:b/>
          <w:color w:val="000000" w:themeColor="text1"/>
          <w:sz w:val="22"/>
          <w:lang w:val="es-ES"/>
        </w:rPr>
        <w:t>plan anual de adquisiciones</w:t>
      </w:r>
      <w:r>
        <w:rPr>
          <w:rFonts w:ascii="Arial" w:eastAsia="Calibri" w:hAnsi="Arial" w:cs="Arial"/>
          <w:b/>
          <w:color w:val="000000" w:themeColor="text1"/>
          <w:sz w:val="22"/>
          <w:lang w:val="es-ES"/>
        </w:rPr>
        <w:t xml:space="preserve"> </w:t>
      </w:r>
    </w:p>
    <w:p w14:paraId="01358395" w14:textId="77777777" w:rsidR="00695B70" w:rsidRPr="00695B70" w:rsidRDefault="00695B70">
      <w:pPr>
        <w:rPr>
          <w:rFonts w:ascii="Arial" w:eastAsia="Calibri" w:hAnsi="Arial" w:cs="Arial"/>
          <w:b/>
          <w:color w:val="000000" w:themeColor="text1"/>
          <w:sz w:val="22"/>
          <w:lang w:val="es-ES"/>
        </w:rPr>
      </w:pPr>
    </w:p>
    <w:p w14:paraId="36E3DD27" w14:textId="0D149E32" w:rsidR="00D84FE0" w:rsidRDefault="00D84FE0" w:rsidP="00416308">
      <w:pPr>
        <w:tabs>
          <w:tab w:val="left" w:pos="426"/>
          <w:tab w:val="left" w:pos="8505"/>
        </w:tabs>
        <w:spacing w:after="120" w:line="276" w:lineRule="auto"/>
        <w:ind w:right="51"/>
        <w:jc w:val="both"/>
        <w:rPr>
          <w:rFonts w:ascii="Arial" w:eastAsia="Calibri" w:hAnsi="Arial" w:cs="Arial"/>
          <w:sz w:val="22"/>
          <w:szCs w:val="22"/>
          <w:lang w:val="es-ES"/>
        </w:rPr>
      </w:pPr>
      <w:r>
        <w:rPr>
          <w:rFonts w:ascii="Arial" w:eastAsia="Calibri" w:hAnsi="Arial" w:cs="Arial"/>
          <w:sz w:val="22"/>
          <w:szCs w:val="22"/>
          <w:lang w:val="es-ES"/>
        </w:rPr>
        <w:t>El artículo 74 de la Ley 1474</w:t>
      </w:r>
      <w:r w:rsidR="00C309CE">
        <w:rPr>
          <w:rStyle w:val="Refdenotaalpie"/>
          <w:rFonts w:ascii="Arial" w:eastAsia="Calibri" w:hAnsi="Arial" w:cs="Arial"/>
          <w:sz w:val="22"/>
          <w:szCs w:val="22"/>
          <w:lang w:val="es-ES"/>
        </w:rPr>
        <w:footnoteReference w:id="1"/>
      </w:r>
      <w:r>
        <w:rPr>
          <w:rFonts w:ascii="Arial" w:eastAsia="Calibri" w:hAnsi="Arial" w:cs="Arial"/>
          <w:sz w:val="22"/>
          <w:szCs w:val="22"/>
          <w:lang w:val="es-ES"/>
        </w:rPr>
        <w:t xml:space="preserve"> establece</w:t>
      </w:r>
      <w:r w:rsidR="00EF64D8">
        <w:rPr>
          <w:rFonts w:ascii="Arial" w:eastAsia="Calibri" w:hAnsi="Arial" w:cs="Arial"/>
          <w:sz w:val="22"/>
          <w:szCs w:val="22"/>
          <w:lang w:val="es-ES"/>
        </w:rPr>
        <w:t>,</w:t>
      </w:r>
      <w:r>
        <w:rPr>
          <w:rFonts w:ascii="Arial" w:eastAsia="Calibri" w:hAnsi="Arial" w:cs="Arial"/>
          <w:sz w:val="22"/>
          <w:szCs w:val="22"/>
          <w:lang w:val="es-ES"/>
        </w:rPr>
        <w:t xml:space="preserve"> que «todas las entidades del Estado»</w:t>
      </w:r>
      <w:r w:rsidR="00C309CE">
        <w:rPr>
          <w:rFonts w:ascii="Arial" w:eastAsia="Calibri" w:hAnsi="Arial" w:cs="Arial"/>
          <w:sz w:val="22"/>
          <w:szCs w:val="22"/>
          <w:lang w:val="es-ES"/>
        </w:rPr>
        <w:t xml:space="preserve"> deben publicar</w:t>
      </w:r>
      <w:r w:rsidR="00EF64D8">
        <w:rPr>
          <w:rFonts w:ascii="Arial" w:eastAsia="Calibri" w:hAnsi="Arial" w:cs="Arial"/>
          <w:sz w:val="22"/>
          <w:szCs w:val="22"/>
          <w:lang w:val="es-ES"/>
        </w:rPr>
        <w:t>,</w:t>
      </w:r>
      <w:r w:rsidR="00C309CE">
        <w:rPr>
          <w:rFonts w:ascii="Arial" w:eastAsia="Calibri" w:hAnsi="Arial" w:cs="Arial"/>
          <w:sz w:val="22"/>
          <w:szCs w:val="22"/>
          <w:lang w:val="es-ES"/>
        </w:rPr>
        <w:t xml:space="preserve"> a más tardar el 31 de enero de cada año</w:t>
      </w:r>
      <w:r w:rsidR="00EF64D8">
        <w:rPr>
          <w:rFonts w:ascii="Arial" w:eastAsia="Calibri" w:hAnsi="Arial" w:cs="Arial"/>
          <w:sz w:val="22"/>
          <w:szCs w:val="22"/>
          <w:lang w:val="es-ES"/>
        </w:rPr>
        <w:t>,</w:t>
      </w:r>
      <w:r w:rsidR="00C309CE">
        <w:rPr>
          <w:rFonts w:ascii="Arial" w:eastAsia="Calibri" w:hAnsi="Arial" w:cs="Arial"/>
          <w:sz w:val="22"/>
          <w:szCs w:val="22"/>
          <w:lang w:val="es-ES"/>
        </w:rPr>
        <w:t xml:space="preserve"> en su respectiva página </w:t>
      </w:r>
      <w:r w:rsidR="004D7944">
        <w:rPr>
          <w:rFonts w:ascii="Arial" w:eastAsia="Calibri" w:hAnsi="Arial" w:cs="Arial"/>
          <w:sz w:val="22"/>
          <w:szCs w:val="22"/>
          <w:lang w:val="es-ES"/>
        </w:rPr>
        <w:t>w</w:t>
      </w:r>
      <w:r w:rsidR="00C309CE">
        <w:rPr>
          <w:rFonts w:ascii="Arial" w:eastAsia="Calibri" w:hAnsi="Arial" w:cs="Arial"/>
          <w:sz w:val="22"/>
          <w:szCs w:val="22"/>
          <w:lang w:val="es-ES"/>
        </w:rPr>
        <w:t>eb</w:t>
      </w:r>
      <w:r w:rsidR="00EF64D8">
        <w:rPr>
          <w:rFonts w:ascii="Arial" w:eastAsia="Calibri" w:hAnsi="Arial" w:cs="Arial"/>
          <w:sz w:val="22"/>
          <w:szCs w:val="22"/>
          <w:lang w:val="es-ES"/>
        </w:rPr>
        <w:t xml:space="preserve">, </w:t>
      </w:r>
      <w:r w:rsidR="00C309CE">
        <w:rPr>
          <w:rFonts w:ascii="Arial" w:eastAsia="Calibri" w:hAnsi="Arial" w:cs="Arial"/>
          <w:sz w:val="22"/>
          <w:szCs w:val="22"/>
          <w:lang w:val="es-ES"/>
        </w:rPr>
        <w:t>el plan de acción, en el cual se incluye el plan general de compras</w:t>
      </w:r>
      <w:r w:rsidR="00F34CBA">
        <w:rPr>
          <w:rFonts w:ascii="Arial" w:eastAsia="Calibri" w:hAnsi="Arial" w:cs="Arial"/>
          <w:sz w:val="22"/>
          <w:szCs w:val="22"/>
          <w:lang w:val="es-ES"/>
        </w:rPr>
        <w:t>.</w:t>
      </w:r>
      <w:r w:rsidR="00F34CBA" w:rsidRPr="00406E40">
        <w:rPr>
          <w:rFonts w:ascii="Arial" w:eastAsia="Calibri" w:hAnsi="Arial" w:cs="Arial"/>
          <w:sz w:val="22"/>
          <w:szCs w:val="22"/>
          <w:lang w:val="es-ES"/>
        </w:rPr>
        <w:t xml:space="preserve"> </w:t>
      </w:r>
      <w:r w:rsidR="00F34CBA">
        <w:rPr>
          <w:rFonts w:ascii="Arial" w:eastAsia="Calibri" w:hAnsi="Arial" w:cs="Arial"/>
          <w:sz w:val="22"/>
          <w:szCs w:val="22"/>
          <w:lang w:val="es-ES"/>
        </w:rPr>
        <w:t>E</w:t>
      </w:r>
      <w:r w:rsidR="00F34CBA" w:rsidRPr="00406E40">
        <w:rPr>
          <w:rFonts w:ascii="Arial" w:eastAsia="Calibri" w:hAnsi="Arial" w:cs="Arial"/>
          <w:sz w:val="22"/>
          <w:szCs w:val="22"/>
          <w:lang w:val="es-ES"/>
        </w:rPr>
        <w:t xml:space="preserve">l plan general de compras para el ordenamiento vigente corresponde con el concepto de </w:t>
      </w:r>
      <w:r w:rsidR="004D7944">
        <w:rPr>
          <w:rFonts w:ascii="Arial" w:eastAsia="Calibri" w:hAnsi="Arial" w:cs="Arial"/>
          <w:sz w:val="22"/>
          <w:szCs w:val="22"/>
          <w:lang w:val="es-ES"/>
        </w:rPr>
        <w:t>plan anual de adquisiciones</w:t>
      </w:r>
      <w:r w:rsidR="00F34CBA" w:rsidRPr="00406E40">
        <w:rPr>
          <w:rFonts w:ascii="Arial" w:eastAsia="Calibri" w:hAnsi="Arial" w:cs="Arial"/>
          <w:sz w:val="22"/>
          <w:szCs w:val="22"/>
          <w:lang w:val="es-ES"/>
        </w:rPr>
        <w:t xml:space="preserve"> como lo establece el artículo 2.2.1.1.1.3.1. del Decreto 1082 de 2015</w:t>
      </w:r>
      <w:r w:rsidR="00F34CBA" w:rsidRPr="00406E40">
        <w:rPr>
          <w:rStyle w:val="Refdenotaalpie"/>
          <w:rFonts w:ascii="Arial" w:eastAsia="Calibri" w:hAnsi="Arial" w:cs="Arial"/>
          <w:sz w:val="22"/>
          <w:szCs w:val="22"/>
          <w:lang w:val="es-ES"/>
        </w:rPr>
        <w:footnoteReference w:id="2"/>
      </w:r>
      <w:r w:rsidR="00F34CBA" w:rsidRPr="00406E40">
        <w:rPr>
          <w:rFonts w:ascii="Arial" w:eastAsia="Calibri" w:hAnsi="Arial" w:cs="Arial"/>
          <w:sz w:val="22"/>
          <w:szCs w:val="22"/>
          <w:lang w:val="es-ES"/>
        </w:rPr>
        <w:t xml:space="preserve">. </w:t>
      </w:r>
      <w:r w:rsidR="00C309CE">
        <w:rPr>
          <w:rFonts w:ascii="Arial" w:eastAsia="Calibri" w:hAnsi="Arial" w:cs="Arial"/>
          <w:sz w:val="22"/>
          <w:szCs w:val="22"/>
          <w:lang w:val="es-ES"/>
        </w:rPr>
        <w:t xml:space="preserve"> </w:t>
      </w:r>
    </w:p>
    <w:p w14:paraId="538BCBBD" w14:textId="303B98B8" w:rsidR="00D84FE0" w:rsidRDefault="00D84FE0" w:rsidP="00AE7779">
      <w:pPr>
        <w:tabs>
          <w:tab w:val="left" w:pos="426"/>
          <w:tab w:val="left" w:pos="709"/>
        </w:tabs>
        <w:spacing w:line="276" w:lineRule="auto"/>
        <w:ind w:right="51" w:firstLine="709"/>
        <w:jc w:val="both"/>
        <w:rPr>
          <w:rFonts w:ascii="Arial" w:eastAsia="Calibri" w:hAnsi="Arial" w:cs="Arial"/>
          <w:sz w:val="22"/>
          <w:szCs w:val="22"/>
          <w:lang w:val="es-ES"/>
        </w:rPr>
      </w:pPr>
      <w:r w:rsidRPr="00406E40">
        <w:rPr>
          <w:rFonts w:ascii="Arial" w:eastAsia="Calibri" w:hAnsi="Arial" w:cs="Arial"/>
          <w:sz w:val="22"/>
          <w:szCs w:val="22"/>
          <w:lang w:val="es-ES"/>
        </w:rPr>
        <w:t>Para continuar con las normas generales sobre la publicidad del plan de compras, debe analizar</w:t>
      </w:r>
      <w:r w:rsidR="0048754A">
        <w:rPr>
          <w:rFonts w:ascii="Arial" w:eastAsia="Calibri" w:hAnsi="Arial" w:cs="Arial"/>
          <w:sz w:val="22"/>
          <w:szCs w:val="22"/>
          <w:lang w:val="es-ES"/>
        </w:rPr>
        <w:t>se</w:t>
      </w:r>
      <w:r w:rsidRPr="00406E40">
        <w:rPr>
          <w:rFonts w:ascii="Arial" w:eastAsia="Calibri" w:hAnsi="Arial" w:cs="Arial"/>
          <w:sz w:val="22"/>
          <w:szCs w:val="22"/>
          <w:lang w:val="es-ES"/>
        </w:rPr>
        <w:t xml:space="preserve"> la Ley 1712 de 2014. El artículo 9</w:t>
      </w:r>
      <w:r w:rsidR="0048754A">
        <w:rPr>
          <w:rFonts w:ascii="Arial" w:eastAsia="Calibri" w:hAnsi="Arial" w:cs="Arial"/>
          <w:sz w:val="22"/>
          <w:szCs w:val="22"/>
          <w:lang w:val="es-ES"/>
        </w:rPr>
        <w:t>, literal e</w:t>
      </w:r>
      <w:r w:rsidR="00EF64D8">
        <w:rPr>
          <w:rFonts w:ascii="Arial" w:eastAsia="Calibri" w:hAnsi="Arial" w:cs="Arial"/>
          <w:sz w:val="22"/>
          <w:szCs w:val="22"/>
          <w:lang w:val="es-ES"/>
        </w:rPr>
        <w:t>),</w:t>
      </w:r>
      <w:r w:rsidRPr="00406E40">
        <w:rPr>
          <w:rFonts w:ascii="Arial" w:eastAsia="Calibri" w:hAnsi="Arial" w:cs="Arial"/>
          <w:sz w:val="22"/>
          <w:szCs w:val="22"/>
          <w:lang w:val="es-ES"/>
        </w:rPr>
        <w:t xml:space="preserve"> prescribe</w:t>
      </w:r>
      <w:r>
        <w:rPr>
          <w:rFonts w:ascii="Arial" w:eastAsia="Calibri" w:hAnsi="Arial" w:cs="Arial"/>
          <w:sz w:val="22"/>
          <w:szCs w:val="22"/>
          <w:lang w:val="es-ES"/>
        </w:rPr>
        <w:t xml:space="preserve"> que </w:t>
      </w:r>
      <w:r w:rsidRPr="00C32E6E">
        <w:rPr>
          <w:rFonts w:ascii="Arial" w:eastAsia="Calibri" w:hAnsi="Arial" w:cs="Arial"/>
          <w:sz w:val="22"/>
          <w:szCs w:val="22"/>
          <w:lang w:val="es-ES"/>
        </w:rPr>
        <w:t>todo sujeto obligado deberá publicar</w:t>
      </w:r>
      <w:r w:rsidR="00EF64D8">
        <w:rPr>
          <w:rFonts w:ascii="Arial" w:eastAsia="Calibri" w:hAnsi="Arial" w:cs="Arial"/>
          <w:sz w:val="22"/>
          <w:szCs w:val="22"/>
          <w:lang w:val="es-ES"/>
        </w:rPr>
        <w:t>,</w:t>
      </w:r>
      <w:r w:rsidRPr="00C32E6E">
        <w:rPr>
          <w:rFonts w:ascii="Arial" w:eastAsia="Calibri" w:hAnsi="Arial" w:cs="Arial"/>
          <w:sz w:val="22"/>
          <w:szCs w:val="22"/>
          <w:lang w:val="es-ES"/>
        </w:rPr>
        <w:t xml:space="preserve"> en los sistemas de información del Estado o herramientas que lo sustituyan</w:t>
      </w:r>
      <w:r w:rsidR="00EF64D8">
        <w:rPr>
          <w:rFonts w:ascii="Arial" w:eastAsia="Calibri" w:hAnsi="Arial" w:cs="Arial"/>
          <w:sz w:val="22"/>
          <w:szCs w:val="22"/>
          <w:lang w:val="es-ES"/>
        </w:rPr>
        <w:t>,</w:t>
      </w:r>
      <w:r w:rsidRPr="00C32E6E">
        <w:rPr>
          <w:rFonts w:ascii="Arial" w:eastAsia="Calibri" w:hAnsi="Arial" w:cs="Arial"/>
          <w:sz w:val="22"/>
          <w:szCs w:val="22"/>
          <w:lang w:val="es-ES"/>
        </w:rPr>
        <w:t xml:space="preserve"> su respectivo plan de compras anual</w:t>
      </w:r>
      <w:r>
        <w:rPr>
          <w:rStyle w:val="Refdenotaalpie"/>
          <w:rFonts w:ascii="Arial" w:eastAsia="Calibri" w:hAnsi="Arial" w:cs="Arial"/>
          <w:sz w:val="22"/>
          <w:szCs w:val="22"/>
          <w:lang w:val="es-ES"/>
        </w:rPr>
        <w:footnoteReference w:id="3"/>
      </w:r>
      <w:r w:rsidR="0048754A">
        <w:rPr>
          <w:rFonts w:ascii="Arial" w:eastAsia="Calibri" w:hAnsi="Arial" w:cs="Arial"/>
          <w:sz w:val="22"/>
          <w:szCs w:val="22"/>
          <w:lang w:val="es-ES"/>
        </w:rPr>
        <w:t>.</w:t>
      </w:r>
      <w:r w:rsidRPr="00C32E6E">
        <w:rPr>
          <w:rFonts w:ascii="Arial" w:eastAsia="Calibri" w:hAnsi="Arial" w:cs="Arial"/>
          <w:sz w:val="22"/>
          <w:szCs w:val="22"/>
          <w:lang w:val="es-ES"/>
        </w:rPr>
        <w:t xml:space="preserve"> </w:t>
      </w:r>
      <w:r w:rsidR="008C30C7">
        <w:rPr>
          <w:rFonts w:ascii="Arial" w:eastAsia="Calibri" w:hAnsi="Arial" w:cs="Arial"/>
          <w:sz w:val="22"/>
          <w:szCs w:val="22"/>
          <w:lang w:val="es-ES"/>
        </w:rPr>
        <w:t>P</w:t>
      </w:r>
      <w:r w:rsidRPr="00C32E6E">
        <w:rPr>
          <w:rFonts w:ascii="Arial" w:eastAsia="Calibri" w:hAnsi="Arial" w:cs="Arial"/>
          <w:sz w:val="22"/>
          <w:szCs w:val="22"/>
          <w:lang w:val="es-ES"/>
        </w:rPr>
        <w:t xml:space="preserve">ara determinar </w:t>
      </w:r>
      <w:r w:rsidR="00854D44">
        <w:rPr>
          <w:rFonts w:ascii="Arial" w:eastAsia="Calibri" w:hAnsi="Arial" w:cs="Arial"/>
          <w:sz w:val="22"/>
          <w:szCs w:val="22"/>
          <w:lang w:val="es-ES"/>
        </w:rPr>
        <w:t xml:space="preserve">los sujetos obligados </w:t>
      </w:r>
      <w:r w:rsidR="00854D44">
        <w:rPr>
          <w:rFonts w:ascii="Arial" w:eastAsia="Calibri" w:hAnsi="Arial" w:cs="Arial"/>
          <w:sz w:val="22"/>
          <w:szCs w:val="22"/>
          <w:lang w:val="es-ES"/>
        </w:rPr>
        <w:lastRenderedPageBreak/>
        <w:t>a publicar</w:t>
      </w:r>
      <w:r w:rsidR="00EF64D8">
        <w:rPr>
          <w:rFonts w:ascii="Arial" w:eastAsia="Calibri" w:hAnsi="Arial" w:cs="Arial"/>
          <w:sz w:val="22"/>
          <w:szCs w:val="22"/>
          <w:lang w:val="es-ES"/>
        </w:rPr>
        <w:t>lo</w:t>
      </w:r>
      <w:r w:rsidR="00854D44">
        <w:rPr>
          <w:rFonts w:ascii="Arial" w:eastAsia="Calibri" w:hAnsi="Arial" w:cs="Arial"/>
          <w:sz w:val="22"/>
          <w:szCs w:val="22"/>
          <w:lang w:val="es-ES"/>
        </w:rPr>
        <w:t xml:space="preserve"> </w:t>
      </w:r>
      <w:r w:rsidRPr="00C32E6E">
        <w:rPr>
          <w:rFonts w:ascii="Arial" w:eastAsia="Calibri" w:hAnsi="Arial" w:cs="Arial"/>
          <w:sz w:val="22"/>
          <w:szCs w:val="22"/>
          <w:lang w:val="es-ES"/>
        </w:rPr>
        <w:t xml:space="preserve">es necesario </w:t>
      </w:r>
      <w:r w:rsidR="0048754A">
        <w:rPr>
          <w:rFonts w:ascii="Arial" w:eastAsia="Calibri" w:hAnsi="Arial" w:cs="Arial"/>
          <w:sz w:val="22"/>
          <w:szCs w:val="22"/>
          <w:lang w:val="es-ES"/>
        </w:rPr>
        <w:t xml:space="preserve">remitirse al artículo 5 de la Ley 1712 de 2014. </w:t>
      </w:r>
      <w:r w:rsidR="00DD3E55">
        <w:rPr>
          <w:rFonts w:ascii="Arial" w:eastAsia="Calibri" w:hAnsi="Arial" w:cs="Arial"/>
          <w:sz w:val="22"/>
          <w:szCs w:val="22"/>
          <w:lang w:val="es-ES"/>
        </w:rPr>
        <w:t>E</w:t>
      </w:r>
      <w:r w:rsidR="0048754A">
        <w:rPr>
          <w:rFonts w:ascii="Arial" w:eastAsia="Calibri" w:hAnsi="Arial" w:cs="Arial"/>
          <w:sz w:val="22"/>
          <w:szCs w:val="22"/>
          <w:lang w:val="es-ES"/>
        </w:rPr>
        <w:t xml:space="preserve">sta norma dispone lo siguiente: </w:t>
      </w:r>
    </w:p>
    <w:p w14:paraId="3513FB9C" w14:textId="12F32527" w:rsidR="00D84FE0" w:rsidRPr="006C2B00" w:rsidRDefault="00D84FE0" w:rsidP="00AE7779">
      <w:pPr>
        <w:tabs>
          <w:tab w:val="left" w:pos="426"/>
        </w:tabs>
        <w:ind w:left="426" w:right="760"/>
        <w:jc w:val="both"/>
        <w:rPr>
          <w:rFonts w:ascii="Arial" w:eastAsia="Calibri" w:hAnsi="Arial" w:cs="Arial"/>
          <w:color w:val="000000" w:themeColor="text1"/>
          <w:sz w:val="21"/>
          <w:szCs w:val="21"/>
          <w:lang w:val="es-ES"/>
        </w:rPr>
      </w:pPr>
    </w:p>
    <w:p w14:paraId="5AA8635E" w14:textId="3912E7F4" w:rsidR="00D84FE0" w:rsidRPr="005532D4" w:rsidRDefault="008C30C7" w:rsidP="00416308">
      <w:pPr>
        <w:tabs>
          <w:tab w:val="left" w:pos="709"/>
        </w:tabs>
        <w:spacing w:after="120"/>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00D84FE0" w:rsidRPr="005532D4">
        <w:rPr>
          <w:rFonts w:ascii="Arial" w:eastAsia="Calibri" w:hAnsi="Arial" w:cs="Arial"/>
          <w:color w:val="000000" w:themeColor="text1"/>
          <w:sz w:val="21"/>
          <w:szCs w:val="21"/>
          <w:lang w:val="es-ES"/>
        </w:rPr>
        <w:t>Las disposiciones de esta ley serán aplicables a las siguientes personas en calidad de sujetos obligados:</w:t>
      </w:r>
    </w:p>
    <w:p w14:paraId="08F8E2DF" w14:textId="77777777" w:rsidR="00D84FE0" w:rsidRPr="005532D4" w:rsidRDefault="00D84FE0" w:rsidP="00416308">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4F2430B2" w14:textId="77777777" w:rsidR="00D84FE0" w:rsidRPr="005532D4" w:rsidRDefault="00D84FE0" w:rsidP="00416308">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b) Los órganos, organismos y entidades estatales independientes o autónomos y de control.</w:t>
      </w:r>
    </w:p>
    <w:p w14:paraId="3A6CF288" w14:textId="77777777" w:rsidR="00D84FE0" w:rsidRPr="005532D4" w:rsidRDefault="00D84FE0" w:rsidP="00416308">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00A12B65" w14:textId="77777777" w:rsidR="00D84FE0" w:rsidRDefault="00D84FE0" w:rsidP="00416308">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 xml:space="preserve">d) Cualquier persona natural, jurídica o dependencia de persona jurídica que desempeñe función pública o de </w:t>
      </w:r>
      <w:proofErr w:type="gramStart"/>
      <w:r w:rsidRPr="005532D4">
        <w:rPr>
          <w:rFonts w:ascii="Arial" w:eastAsia="Calibri" w:hAnsi="Arial" w:cs="Arial"/>
          <w:color w:val="000000" w:themeColor="text1"/>
          <w:sz w:val="21"/>
          <w:szCs w:val="21"/>
          <w:lang w:val="es-ES"/>
        </w:rPr>
        <w:t>autoridad pública</w:t>
      </w:r>
      <w:proofErr w:type="gramEnd"/>
      <w:r w:rsidRPr="005532D4">
        <w:rPr>
          <w:rFonts w:ascii="Arial" w:eastAsia="Calibri" w:hAnsi="Arial" w:cs="Arial"/>
          <w:color w:val="000000" w:themeColor="text1"/>
          <w:sz w:val="21"/>
          <w:szCs w:val="21"/>
          <w:lang w:val="es-ES"/>
        </w:rPr>
        <w:t>, respecto de la información directamente relacionada con el desempeño de su función</w:t>
      </w:r>
    </w:p>
    <w:p w14:paraId="4725748D" w14:textId="1292A505" w:rsidR="00854D44" w:rsidRDefault="00854D44" w:rsidP="00416308">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e)</w:t>
      </w:r>
      <w:r>
        <w:rPr>
          <w:rFonts w:ascii="Arial" w:eastAsia="Calibri" w:hAnsi="Arial" w:cs="Arial"/>
          <w:color w:val="000000" w:themeColor="text1"/>
          <w:sz w:val="21"/>
          <w:szCs w:val="21"/>
          <w:lang w:val="es-ES"/>
        </w:rPr>
        <w:t xml:space="preserve"> </w:t>
      </w:r>
      <w:r w:rsidRPr="00854D44">
        <w:rPr>
          <w:rFonts w:ascii="Arial" w:eastAsia="Calibri" w:hAnsi="Arial" w:cs="Arial"/>
          <w:color w:val="000000" w:themeColor="text1"/>
          <w:sz w:val="21"/>
          <w:szCs w:val="21"/>
          <w:lang w:val="es-ES"/>
        </w:rPr>
        <w:t xml:space="preserve"> Las empresas públicas creadas por ley, las empresas del Estado y sociedades en que este tenga participación.</w:t>
      </w:r>
    </w:p>
    <w:p w14:paraId="0987E0B7" w14:textId="6A9DD201" w:rsidR="00854D44" w:rsidRPr="00854D44" w:rsidRDefault="00854D44" w:rsidP="00416308">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f) Los partidos o movimientos políticos y los grupos significativos de ciudadanos.</w:t>
      </w:r>
    </w:p>
    <w:p w14:paraId="58A474BA" w14:textId="62E76F93" w:rsidR="00854D44" w:rsidRPr="00854D44" w:rsidRDefault="00854D44" w:rsidP="00416308">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g) Las entidades que administren instituciones parafiscales, fondos o recursos de naturaleza u origen público.</w:t>
      </w:r>
    </w:p>
    <w:p w14:paraId="160C3532" w14:textId="63B03A4F" w:rsidR="00854D44" w:rsidRPr="00854D44" w:rsidRDefault="00854D44" w:rsidP="00416308">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420A68F4" w14:textId="6D6174E3" w:rsidR="00D84FE0" w:rsidRPr="006C2B00" w:rsidRDefault="00854D44" w:rsidP="006B5051">
      <w:pPr>
        <w:tabs>
          <w:tab w:val="left" w:pos="709"/>
        </w:tabs>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24693960" w14:textId="77777777" w:rsidR="00D84FE0" w:rsidRPr="00AE7779" w:rsidRDefault="00D84FE0" w:rsidP="006B5051">
      <w:pPr>
        <w:tabs>
          <w:tab w:val="left" w:pos="426"/>
        </w:tabs>
        <w:ind w:right="758"/>
        <w:jc w:val="both"/>
        <w:rPr>
          <w:rFonts w:ascii="Arial" w:eastAsia="Calibri" w:hAnsi="Arial" w:cs="Arial"/>
          <w:color w:val="000000" w:themeColor="text1"/>
          <w:sz w:val="22"/>
          <w:szCs w:val="22"/>
          <w:lang w:val="es-ES"/>
        </w:rPr>
      </w:pPr>
    </w:p>
    <w:p w14:paraId="1CD516D5" w14:textId="45BD0FBD" w:rsidR="00D84FE0" w:rsidRDefault="0048754A" w:rsidP="00EF64D8">
      <w:pPr>
        <w:spacing w:line="276" w:lineRule="auto"/>
        <w:ind w:firstLine="709"/>
        <w:jc w:val="both"/>
        <w:rPr>
          <w:rFonts w:ascii="Arial" w:eastAsia="Calibri" w:hAnsi="Arial" w:cs="Arial"/>
          <w:sz w:val="22"/>
          <w:szCs w:val="22"/>
          <w:lang w:val="es-ES"/>
        </w:rPr>
      </w:pPr>
      <w:r>
        <w:rPr>
          <w:rFonts w:ascii="Arial" w:eastAsia="Calibri" w:hAnsi="Arial" w:cs="Arial"/>
          <w:sz w:val="22"/>
          <w:szCs w:val="22"/>
          <w:lang w:val="es-ES"/>
        </w:rPr>
        <w:lastRenderedPageBreak/>
        <w:t>La norma citada</w:t>
      </w:r>
      <w:r w:rsidR="00D84FE0">
        <w:rPr>
          <w:rFonts w:ascii="Arial" w:eastAsia="Calibri" w:hAnsi="Arial" w:cs="Arial"/>
          <w:sz w:val="22"/>
          <w:szCs w:val="22"/>
          <w:lang w:val="es-ES"/>
        </w:rPr>
        <w:t xml:space="preserve"> contiene una lista cuyo propósito es incluir a cualquier entidad, órgano, organismo, o persona natural que desempeñe funci</w:t>
      </w:r>
      <w:r>
        <w:rPr>
          <w:rFonts w:ascii="Arial" w:eastAsia="Calibri" w:hAnsi="Arial" w:cs="Arial"/>
          <w:sz w:val="22"/>
          <w:szCs w:val="22"/>
          <w:lang w:val="es-ES"/>
        </w:rPr>
        <w:t>ones</w:t>
      </w:r>
      <w:r w:rsidR="00D84FE0">
        <w:rPr>
          <w:rFonts w:ascii="Arial" w:eastAsia="Calibri" w:hAnsi="Arial" w:cs="Arial"/>
          <w:sz w:val="22"/>
          <w:szCs w:val="22"/>
          <w:lang w:val="es-ES"/>
        </w:rPr>
        <w:t xml:space="preserve"> pública</w:t>
      </w:r>
      <w:r>
        <w:rPr>
          <w:rFonts w:ascii="Arial" w:eastAsia="Calibri" w:hAnsi="Arial" w:cs="Arial"/>
          <w:sz w:val="22"/>
          <w:szCs w:val="22"/>
          <w:lang w:val="es-ES"/>
        </w:rPr>
        <w:t>s</w:t>
      </w:r>
      <w:r w:rsidR="00D84FE0">
        <w:rPr>
          <w:rFonts w:ascii="Arial" w:eastAsia="Calibri" w:hAnsi="Arial" w:cs="Arial"/>
          <w:sz w:val="22"/>
          <w:szCs w:val="22"/>
          <w:lang w:val="es-ES"/>
        </w:rPr>
        <w:t xml:space="preserve"> </w:t>
      </w:r>
      <w:r w:rsidR="00854D44">
        <w:rPr>
          <w:rFonts w:ascii="Arial" w:eastAsia="Calibri" w:hAnsi="Arial" w:cs="Arial"/>
          <w:sz w:val="22"/>
          <w:szCs w:val="22"/>
          <w:lang w:val="es-ES"/>
        </w:rPr>
        <w:t>o administre recursos públicos</w:t>
      </w:r>
      <w:r w:rsidR="00D84FE0">
        <w:rPr>
          <w:rFonts w:ascii="Arial" w:eastAsia="Calibri" w:hAnsi="Arial" w:cs="Arial"/>
          <w:sz w:val="22"/>
          <w:szCs w:val="22"/>
          <w:lang w:val="es-ES"/>
        </w:rPr>
        <w:t xml:space="preserve">. </w:t>
      </w:r>
      <w:r>
        <w:rPr>
          <w:rFonts w:ascii="Arial" w:eastAsia="Calibri" w:hAnsi="Arial" w:cs="Arial"/>
          <w:sz w:val="22"/>
          <w:szCs w:val="22"/>
          <w:lang w:val="es-ES"/>
        </w:rPr>
        <w:t>De hecho,</w:t>
      </w:r>
      <w:r w:rsidR="00B93C9A">
        <w:rPr>
          <w:rFonts w:ascii="Arial" w:eastAsia="Calibri" w:hAnsi="Arial" w:cs="Arial"/>
          <w:sz w:val="22"/>
          <w:szCs w:val="22"/>
          <w:lang w:val="es-ES"/>
        </w:rPr>
        <w:t xml:space="preserve"> esta Agencia ha aclarado</w:t>
      </w:r>
      <w:r w:rsidR="00EF64D8">
        <w:rPr>
          <w:rFonts w:ascii="Arial" w:eastAsia="Calibri" w:hAnsi="Arial" w:cs="Arial"/>
          <w:sz w:val="22"/>
          <w:szCs w:val="22"/>
          <w:lang w:val="es-ES"/>
        </w:rPr>
        <w:t>,</w:t>
      </w:r>
      <w:r w:rsidR="00B93C9A">
        <w:rPr>
          <w:rFonts w:ascii="Arial" w:eastAsia="Calibri" w:hAnsi="Arial" w:cs="Arial"/>
          <w:sz w:val="22"/>
          <w:szCs w:val="22"/>
          <w:lang w:val="es-ES"/>
        </w:rPr>
        <w:t xml:space="preserve"> en relación con el </w:t>
      </w:r>
      <w:r>
        <w:rPr>
          <w:rFonts w:ascii="Arial" w:eastAsia="Calibri" w:hAnsi="Arial" w:cs="Arial"/>
          <w:sz w:val="22"/>
          <w:szCs w:val="22"/>
          <w:lang w:val="es-ES"/>
        </w:rPr>
        <w:t>p</w:t>
      </w:r>
      <w:r w:rsidR="004D7944">
        <w:rPr>
          <w:rFonts w:ascii="Arial" w:eastAsia="Calibri" w:hAnsi="Arial" w:cs="Arial"/>
          <w:sz w:val="22"/>
          <w:szCs w:val="22"/>
          <w:lang w:val="es-ES"/>
        </w:rPr>
        <w:t>lan anual de adquisiciones</w:t>
      </w:r>
      <w:r w:rsidR="00EF64D8">
        <w:rPr>
          <w:rFonts w:ascii="Arial" w:eastAsia="Calibri" w:hAnsi="Arial" w:cs="Arial"/>
          <w:sz w:val="22"/>
          <w:szCs w:val="22"/>
          <w:lang w:val="es-ES"/>
        </w:rPr>
        <w:t>,</w:t>
      </w:r>
      <w:r w:rsidR="00B93C9A">
        <w:rPr>
          <w:rFonts w:ascii="Arial" w:eastAsia="Calibri" w:hAnsi="Arial" w:cs="Arial"/>
          <w:sz w:val="22"/>
          <w:szCs w:val="22"/>
          <w:lang w:val="es-ES"/>
        </w:rPr>
        <w:t xml:space="preserve"> que se encuentran obligadas todas las entidades del Estado sin importar la rama a la cual pertenecen, o si se trata de entidades descentralizadas territorialmente o por servicios. </w:t>
      </w:r>
      <w:r>
        <w:rPr>
          <w:rFonts w:ascii="Arial" w:eastAsia="Calibri" w:hAnsi="Arial" w:cs="Arial"/>
          <w:sz w:val="22"/>
          <w:szCs w:val="22"/>
          <w:lang w:val="es-ES"/>
        </w:rPr>
        <w:t>También están incluidos</w:t>
      </w:r>
      <w:r w:rsidR="00B93C9A">
        <w:rPr>
          <w:rFonts w:ascii="Arial" w:eastAsia="Calibri" w:hAnsi="Arial" w:cs="Arial"/>
          <w:sz w:val="22"/>
          <w:szCs w:val="22"/>
          <w:lang w:val="es-ES"/>
        </w:rPr>
        <w:t xml:space="preserve"> todos los órganos con </w:t>
      </w:r>
      <w:r w:rsidR="00EF64D8">
        <w:rPr>
          <w:rFonts w:ascii="Arial" w:eastAsia="Calibri" w:hAnsi="Arial" w:cs="Arial"/>
          <w:sz w:val="22"/>
          <w:szCs w:val="22"/>
          <w:lang w:val="es-ES"/>
        </w:rPr>
        <w:t>competencia para contratar</w:t>
      </w:r>
      <w:r>
        <w:rPr>
          <w:rFonts w:ascii="Arial" w:eastAsia="Calibri" w:hAnsi="Arial" w:cs="Arial"/>
          <w:sz w:val="22"/>
          <w:szCs w:val="22"/>
          <w:lang w:val="es-ES"/>
        </w:rPr>
        <w:t>,</w:t>
      </w:r>
      <w:r w:rsidR="00B93C9A">
        <w:rPr>
          <w:rFonts w:ascii="Arial" w:eastAsia="Calibri" w:hAnsi="Arial" w:cs="Arial"/>
          <w:sz w:val="22"/>
          <w:szCs w:val="22"/>
          <w:lang w:val="es-ES"/>
        </w:rPr>
        <w:t xml:space="preserve"> como los </w:t>
      </w:r>
      <w:r w:rsidR="00345705">
        <w:rPr>
          <w:rFonts w:ascii="Arial" w:eastAsia="Calibri" w:hAnsi="Arial" w:cs="Arial"/>
          <w:sz w:val="22"/>
          <w:szCs w:val="22"/>
          <w:lang w:val="es-ES"/>
        </w:rPr>
        <w:t>concejos municipales</w:t>
      </w:r>
      <w:r w:rsidR="00B93C9A">
        <w:rPr>
          <w:rFonts w:ascii="Arial" w:eastAsia="Calibri" w:hAnsi="Arial" w:cs="Arial"/>
          <w:sz w:val="22"/>
          <w:szCs w:val="22"/>
          <w:lang w:val="es-ES"/>
        </w:rPr>
        <w:t>.</w:t>
      </w:r>
      <w:r w:rsidR="00345705">
        <w:rPr>
          <w:rFonts w:ascii="Arial" w:eastAsia="Calibri" w:hAnsi="Arial" w:cs="Arial"/>
          <w:sz w:val="22"/>
          <w:szCs w:val="22"/>
          <w:lang w:val="es-ES"/>
        </w:rPr>
        <w:t xml:space="preserve"> </w:t>
      </w:r>
      <w:r w:rsidR="00B93C9A">
        <w:rPr>
          <w:rFonts w:ascii="Arial" w:eastAsia="Calibri" w:hAnsi="Arial" w:cs="Arial"/>
          <w:sz w:val="22"/>
          <w:szCs w:val="22"/>
          <w:lang w:val="es-ES"/>
        </w:rPr>
        <w:t xml:space="preserve">Adicionalmente, esta también ha aclarado que son sujetos obligados las empresas públicas, las empresas del Estado y las sociedades en las que el Estado tenga participación, sin que importe </w:t>
      </w:r>
      <w:r w:rsidR="00EF64D8">
        <w:rPr>
          <w:rFonts w:ascii="Arial" w:eastAsia="Calibri" w:hAnsi="Arial" w:cs="Arial"/>
          <w:sz w:val="22"/>
          <w:szCs w:val="22"/>
          <w:lang w:val="es-ES"/>
        </w:rPr>
        <w:t>su</w:t>
      </w:r>
      <w:r w:rsidR="00B93C9A">
        <w:rPr>
          <w:rFonts w:ascii="Arial" w:eastAsia="Calibri" w:hAnsi="Arial" w:cs="Arial"/>
          <w:sz w:val="22"/>
          <w:szCs w:val="22"/>
          <w:lang w:val="es-ES"/>
        </w:rPr>
        <w:t xml:space="preserve"> monto. </w:t>
      </w:r>
      <w:r w:rsidR="00D84FE0">
        <w:rPr>
          <w:rFonts w:ascii="Arial" w:eastAsia="Calibri" w:hAnsi="Arial" w:cs="Arial"/>
          <w:sz w:val="22"/>
          <w:szCs w:val="22"/>
          <w:lang w:val="es-ES"/>
        </w:rPr>
        <w:t xml:space="preserve">Esta </w:t>
      </w:r>
      <w:r w:rsidR="00D84FE0" w:rsidRPr="00406E40">
        <w:rPr>
          <w:rFonts w:ascii="Arial" w:eastAsia="Calibri" w:hAnsi="Arial" w:cs="Arial"/>
          <w:sz w:val="22"/>
          <w:szCs w:val="22"/>
          <w:lang w:val="es-ES"/>
        </w:rPr>
        <w:t>obligación de origen legal</w:t>
      </w:r>
      <w:r w:rsidR="00345705">
        <w:rPr>
          <w:rFonts w:ascii="Arial" w:eastAsia="Calibri" w:hAnsi="Arial" w:cs="Arial"/>
          <w:sz w:val="22"/>
          <w:szCs w:val="22"/>
          <w:lang w:val="es-ES"/>
        </w:rPr>
        <w:t xml:space="preserve"> tiene</w:t>
      </w:r>
      <w:r w:rsidR="00D84FE0" w:rsidRPr="00406E40">
        <w:rPr>
          <w:rFonts w:ascii="Arial" w:eastAsia="Calibri" w:hAnsi="Arial" w:cs="Arial"/>
          <w:sz w:val="22"/>
          <w:szCs w:val="22"/>
          <w:lang w:val="es-ES"/>
        </w:rPr>
        <w:t xml:space="preserve"> desarrollo reglamentario en el </w:t>
      </w:r>
      <w:r w:rsidR="00D84FE0" w:rsidRPr="00B02774">
        <w:rPr>
          <w:rFonts w:ascii="Arial" w:eastAsia="Calibri" w:hAnsi="Arial" w:cs="Arial"/>
          <w:sz w:val="22"/>
          <w:szCs w:val="22"/>
          <w:lang w:val="es-ES"/>
        </w:rPr>
        <w:t>Decreto 103 de 2015</w:t>
      </w:r>
      <w:r w:rsidR="00D84FE0" w:rsidRPr="00406E40">
        <w:rPr>
          <w:rFonts w:ascii="Arial" w:eastAsia="Calibri" w:hAnsi="Arial" w:cs="Arial"/>
          <w:sz w:val="22"/>
          <w:szCs w:val="22"/>
          <w:lang w:val="es-ES"/>
        </w:rPr>
        <w:t xml:space="preserve">, compilado por el Decreto 1081 de 2015. </w:t>
      </w:r>
      <w:r w:rsidR="008C30C7">
        <w:rPr>
          <w:rFonts w:ascii="Arial" w:eastAsia="Calibri" w:hAnsi="Arial" w:cs="Arial"/>
          <w:sz w:val="22"/>
          <w:szCs w:val="22"/>
          <w:lang w:val="es-ES"/>
        </w:rPr>
        <w:t xml:space="preserve">El artículo 2.1.1.2.1.10 del Decreto 1082 de 2015 prescribe: </w:t>
      </w:r>
    </w:p>
    <w:p w14:paraId="5A9EA55D" w14:textId="77777777" w:rsidR="002D7275" w:rsidRPr="00406E40" w:rsidRDefault="002D7275">
      <w:pPr>
        <w:ind w:firstLine="709"/>
        <w:rPr>
          <w:rFonts w:ascii="Arial" w:eastAsia="Calibri" w:hAnsi="Arial" w:cs="Arial"/>
          <w:sz w:val="22"/>
          <w:szCs w:val="22"/>
          <w:lang w:val="es-ES"/>
        </w:rPr>
      </w:pPr>
    </w:p>
    <w:p w14:paraId="35D99B82" w14:textId="1F14F15E" w:rsidR="00D84FE0" w:rsidRPr="00345705" w:rsidRDefault="008C30C7" w:rsidP="00416308">
      <w:pPr>
        <w:tabs>
          <w:tab w:val="left" w:pos="426"/>
        </w:tabs>
        <w:spacing w:after="120"/>
        <w:ind w:left="709" w:right="709"/>
        <w:jc w:val="both"/>
        <w:rPr>
          <w:rFonts w:ascii="Arial" w:eastAsia="Calibri" w:hAnsi="Arial" w:cs="Arial"/>
          <w:color w:val="000000" w:themeColor="text1"/>
          <w:sz w:val="21"/>
          <w:szCs w:val="21"/>
          <w:lang w:val="es-ES"/>
        </w:rPr>
      </w:pPr>
      <w:r w:rsidRPr="008C30C7">
        <w:rPr>
          <w:rFonts w:ascii="Arial" w:eastAsia="Calibri" w:hAnsi="Arial" w:cs="Arial"/>
          <w:color w:val="000000" w:themeColor="text1"/>
          <w:sz w:val="21"/>
          <w:szCs w:val="21"/>
          <w:lang w:val="es-ES"/>
        </w:rPr>
        <w:t>Artículo 2.1.1.2.1.10. Publicación del Plan Anual de Adquisiciones.</w:t>
      </w:r>
      <w:r w:rsidR="00071132">
        <w:rPr>
          <w:rFonts w:ascii="Arial" w:eastAsia="Calibri" w:hAnsi="Arial" w:cs="Arial"/>
          <w:color w:val="000000" w:themeColor="text1"/>
          <w:sz w:val="21"/>
          <w:szCs w:val="21"/>
          <w:lang w:val="es-ES"/>
        </w:rPr>
        <w:t xml:space="preserve"> </w:t>
      </w:r>
      <w:r w:rsidR="00D84FE0" w:rsidRPr="00416308">
        <w:rPr>
          <w:rFonts w:ascii="Arial" w:eastAsia="Calibri" w:hAnsi="Arial" w:cs="Arial"/>
          <w:color w:val="000000" w:themeColor="text1"/>
          <w:sz w:val="21"/>
          <w:szCs w:val="21"/>
          <w:lang w:val="es-ES"/>
        </w:rPr>
        <w:t xml:space="preserve">Los sujetos obligados que contratan con cargo a recursos públicos deben publicar </w:t>
      </w:r>
      <w:r w:rsidR="00D84FE0" w:rsidRPr="00345705">
        <w:rPr>
          <w:rFonts w:ascii="Arial" w:eastAsia="Calibri" w:hAnsi="Arial" w:cs="Arial"/>
          <w:color w:val="000000" w:themeColor="text1"/>
          <w:sz w:val="21"/>
          <w:szCs w:val="21"/>
          <w:lang w:val="es-ES"/>
        </w:rPr>
        <w:t xml:space="preserve">en su página web y en el </w:t>
      </w:r>
      <w:proofErr w:type="spellStart"/>
      <w:r w:rsidR="00D84FE0" w:rsidRPr="00345705">
        <w:rPr>
          <w:rFonts w:ascii="Arial" w:eastAsia="Calibri" w:hAnsi="Arial" w:cs="Arial"/>
          <w:color w:val="000000" w:themeColor="text1"/>
          <w:sz w:val="21"/>
          <w:szCs w:val="21"/>
          <w:lang w:val="es-ES"/>
        </w:rPr>
        <w:t>Secop</w:t>
      </w:r>
      <w:proofErr w:type="spellEnd"/>
      <w:r w:rsidR="00D84FE0" w:rsidRPr="00345705">
        <w:rPr>
          <w:rFonts w:ascii="Arial" w:eastAsia="Calibri" w:hAnsi="Arial" w:cs="Arial"/>
          <w:color w:val="000000" w:themeColor="text1"/>
          <w:sz w:val="21"/>
          <w:szCs w:val="21"/>
          <w:lang w:val="es-ES"/>
        </w:rPr>
        <w:t xml:space="preserve"> el Plan Anual de Adquisiciones, </w:t>
      </w:r>
      <w:r w:rsidR="00D84FE0" w:rsidRPr="00416308">
        <w:rPr>
          <w:rFonts w:ascii="Arial" w:eastAsia="Calibri" w:hAnsi="Arial" w:cs="Arial"/>
          <w:color w:val="000000" w:themeColor="text1"/>
          <w:sz w:val="21"/>
          <w:szCs w:val="21"/>
          <w:lang w:val="es-ES"/>
        </w:rPr>
        <w:t>de acuerdo con lo previsto</w:t>
      </w:r>
      <w:r w:rsidR="00D84FE0"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00D84FE0" w:rsidRPr="00416308">
        <w:rPr>
          <w:rFonts w:ascii="Arial" w:eastAsia="Calibri" w:hAnsi="Arial" w:cs="Arial"/>
          <w:color w:val="000000" w:themeColor="text1"/>
          <w:sz w:val="21"/>
          <w:szCs w:val="21"/>
          <w:lang w:val="es-ES"/>
        </w:rPr>
        <w:t>el Decreto 1510 de 2013</w:t>
      </w:r>
      <w:r w:rsidR="00D84FE0" w:rsidRPr="00345705">
        <w:rPr>
          <w:rFonts w:ascii="Arial" w:eastAsia="Calibri" w:hAnsi="Arial" w:cs="Arial"/>
          <w:color w:val="000000" w:themeColor="text1"/>
          <w:sz w:val="21"/>
          <w:szCs w:val="21"/>
          <w:lang w:val="es-ES"/>
        </w:rPr>
        <w:t>, o el que lo modifique, sustituya o adicione.</w:t>
      </w:r>
    </w:p>
    <w:p w14:paraId="782F918E" w14:textId="77777777" w:rsidR="00D84FE0" w:rsidRPr="00345705" w:rsidRDefault="00D84FE0" w:rsidP="00416308">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53EFF1CA" w14:textId="77777777" w:rsidR="00D84FE0" w:rsidRPr="00345705" w:rsidRDefault="00D84FE0" w:rsidP="00416308">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345705">
        <w:rPr>
          <w:rFonts w:ascii="Arial" w:eastAsia="Calibri" w:hAnsi="Arial" w:cs="Arial"/>
          <w:color w:val="000000" w:themeColor="text1"/>
          <w:sz w:val="21"/>
          <w:szCs w:val="21"/>
          <w:lang w:val="es-ES"/>
        </w:rPr>
        <w:t>privados,</w:t>
      </w:r>
      <w:proofErr w:type="gramEnd"/>
      <w:r w:rsidRPr="00345705">
        <w:rPr>
          <w:rFonts w:ascii="Arial" w:eastAsia="Calibri" w:hAnsi="Arial" w:cs="Arial"/>
          <w:color w:val="000000" w:themeColor="text1"/>
          <w:sz w:val="21"/>
          <w:szCs w:val="21"/>
          <w:lang w:val="es-ES"/>
        </w:rPr>
        <w:t xml:space="preserve">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371BC04E" w14:textId="77777777" w:rsidR="00D84FE0" w:rsidRPr="00345705" w:rsidRDefault="00D84FE0" w:rsidP="00416308">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3EAD35B8" w14:textId="031E438E" w:rsidR="00D84FE0" w:rsidRPr="00406E40" w:rsidRDefault="00D84FE0" w:rsidP="006C2B00">
      <w:pPr>
        <w:tabs>
          <w:tab w:val="left" w:pos="8505"/>
        </w:tabs>
        <w:ind w:rightChars="709" w:right="1702"/>
        <w:rPr>
          <w:rFonts w:ascii="Arial" w:eastAsia="Calibri" w:hAnsi="Arial" w:cs="Arial"/>
          <w:sz w:val="22"/>
          <w:szCs w:val="22"/>
          <w:lang w:val="es-ES"/>
        </w:rPr>
      </w:pPr>
    </w:p>
    <w:p w14:paraId="19ED7F1E" w14:textId="5EEA947F" w:rsidR="007D7901" w:rsidRDefault="00D84FE0">
      <w:pPr>
        <w:spacing w:line="276" w:lineRule="auto"/>
        <w:ind w:firstLine="709"/>
        <w:jc w:val="both"/>
        <w:rPr>
          <w:rFonts w:ascii="Arial" w:eastAsia="Calibri" w:hAnsi="Arial" w:cs="Arial"/>
          <w:sz w:val="22"/>
          <w:lang w:val="es-ES"/>
        </w:rPr>
      </w:pPr>
      <w:r w:rsidRPr="00FC5A6B">
        <w:rPr>
          <w:rFonts w:ascii="Arial" w:eastAsia="Calibri" w:hAnsi="Arial" w:cs="Arial"/>
          <w:sz w:val="22"/>
          <w:lang w:val="es-ES"/>
        </w:rPr>
        <w:t xml:space="preserve">El artículo </w:t>
      </w:r>
      <w:r w:rsidR="00345705">
        <w:rPr>
          <w:rFonts w:ascii="Arial" w:eastAsia="Calibri" w:hAnsi="Arial" w:cs="Arial"/>
          <w:sz w:val="22"/>
          <w:lang w:val="es-ES"/>
        </w:rPr>
        <w:t xml:space="preserve">citado </w:t>
      </w:r>
      <w:r w:rsidR="00EF64D8">
        <w:rPr>
          <w:rFonts w:ascii="Arial" w:eastAsia="Calibri" w:hAnsi="Arial" w:cs="Arial"/>
          <w:sz w:val="22"/>
          <w:lang w:val="es-ES"/>
        </w:rPr>
        <w:t xml:space="preserve">dispone </w:t>
      </w:r>
      <w:r w:rsidRPr="00FC5A6B">
        <w:rPr>
          <w:rFonts w:ascii="Arial" w:eastAsia="Calibri" w:hAnsi="Arial" w:cs="Arial"/>
          <w:sz w:val="22"/>
          <w:lang w:val="es-ES"/>
        </w:rPr>
        <w:t>que los sujetos obligados que contraten con cargo a rec</w:t>
      </w:r>
      <w:r w:rsidR="00EF64D8">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sidR="00345705">
        <w:rPr>
          <w:rFonts w:ascii="Arial" w:eastAsia="Calibri" w:hAnsi="Arial" w:cs="Arial"/>
          <w:sz w:val="22"/>
          <w:lang w:val="es-ES"/>
        </w:rPr>
        <w:t>p</w:t>
      </w:r>
      <w:r w:rsidR="004D7944">
        <w:rPr>
          <w:rFonts w:ascii="Arial" w:eastAsia="Calibri" w:hAnsi="Arial" w:cs="Arial"/>
          <w:sz w:val="22"/>
          <w:lang w:val="es-ES"/>
        </w:rPr>
        <w:t>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sidR="002D7275">
        <w:rPr>
          <w:rFonts w:ascii="Arial" w:eastAsia="Calibri" w:hAnsi="Arial" w:cs="Arial"/>
          <w:sz w:val="22"/>
          <w:lang w:val="es-ES"/>
        </w:rPr>
        <w:t>P. Los sujetos que no contratan con cargo a recursos públicos no están obligados a publicar</w:t>
      </w:r>
      <w:r w:rsidR="00345705">
        <w:rPr>
          <w:rFonts w:ascii="Arial" w:eastAsia="Calibri" w:hAnsi="Arial" w:cs="Arial"/>
          <w:sz w:val="22"/>
          <w:lang w:val="es-ES"/>
        </w:rPr>
        <w:t>lo</w:t>
      </w:r>
      <w:r w:rsidR="002D7275">
        <w:rPr>
          <w:rFonts w:ascii="Arial" w:eastAsia="Calibri" w:hAnsi="Arial" w:cs="Arial"/>
          <w:sz w:val="22"/>
          <w:lang w:val="es-ES"/>
        </w:rPr>
        <w:t xml:space="preserve">, mientras que aquellos que contratan tanto con cargo a recursos públicos como recursos que no tienen esta naturaleza, solamente están obligados a publicar el </w:t>
      </w:r>
      <w:r w:rsidR="00345705">
        <w:rPr>
          <w:rFonts w:ascii="Arial" w:eastAsia="Calibri" w:hAnsi="Arial" w:cs="Arial"/>
          <w:sz w:val="22"/>
          <w:lang w:val="es-ES"/>
        </w:rPr>
        <w:t>p</w:t>
      </w:r>
      <w:r w:rsidR="004D7944">
        <w:rPr>
          <w:rFonts w:ascii="Arial" w:eastAsia="Calibri" w:hAnsi="Arial" w:cs="Arial"/>
          <w:sz w:val="22"/>
          <w:lang w:val="es-ES"/>
        </w:rPr>
        <w:t>lan anual de adquisiciones</w:t>
      </w:r>
      <w:r w:rsidR="002D7275">
        <w:rPr>
          <w:rFonts w:ascii="Arial" w:eastAsia="Calibri" w:hAnsi="Arial" w:cs="Arial"/>
          <w:sz w:val="22"/>
          <w:lang w:val="es-ES"/>
        </w:rPr>
        <w:t xml:space="preserve"> para los recursos de carácter público que se ejecutarán </w:t>
      </w:r>
      <w:r w:rsidR="00345705">
        <w:rPr>
          <w:rFonts w:ascii="Arial" w:eastAsia="Calibri" w:hAnsi="Arial" w:cs="Arial"/>
          <w:sz w:val="22"/>
          <w:lang w:val="es-ES"/>
        </w:rPr>
        <w:t>durante la vigencia fiscal</w:t>
      </w:r>
      <w:r w:rsidR="002D7275">
        <w:rPr>
          <w:rFonts w:ascii="Arial" w:eastAsia="Calibri" w:hAnsi="Arial" w:cs="Arial"/>
          <w:sz w:val="22"/>
          <w:lang w:val="es-ES"/>
        </w:rPr>
        <w:t xml:space="preserve">. </w:t>
      </w:r>
    </w:p>
    <w:p w14:paraId="42022DFB" w14:textId="49FF4872" w:rsidR="00DC2AFD" w:rsidRDefault="00DC2AFD" w:rsidP="00416308">
      <w:pPr>
        <w:spacing w:line="276" w:lineRule="auto"/>
        <w:ind w:firstLine="709"/>
        <w:jc w:val="both"/>
        <w:rPr>
          <w:rFonts w:ascii="Arial" w:eastAsia="Calibri" w:hAnsi="Arial" w:cs="Arial"/>
          <w:sz w:val="22"/>
          <w:lang w:val="es-ES"/>
        </w:rPr>
      </w:pPr>
    </w:p>
    <w:p w14:paraId="62F9C701" w14:textId="684FAA9F" w:rsidR="00130457" w:rsidRDefault="00130457" w:rsidP="00416308">
      <w:pPr>
        <w:jc w:val="both"/>
        <w:rPr>
          <w:rFonts w:ascii="Arial" w:hAnsi="Arial" w:cs="Arial"/>
          <w:b/>
          <w:sz w:val="22"/>
          <w:lang w:val="es-ES"/>
        </w:rPr>
      </w:pPr>
      <w:r>
        <w:rPr>
          <w:rFonts w:ascii="Arial" w:hAnsi="Arial" w:cs="Arial"/>
          <w:b/>
          <w:sz w:val="22"/>
          <w:lang w:val="es-ES"/>
        </w:rPr>
        <w:t>2.2. Los órganos con</w:t>
      </w:r>
      <w:r w:rsidR="00720050">
        <w:rPr>
          <w:rFonts w:ascii="Arial" w:hAnsi="Arial" w:cs="Arial"/>
          <w:b/>
          <w:sz w:val="22"/>
          <w:lang w:val="es-ES"/>
        </w:rPr>
        <w:t xml:space="preserve"> competencia para contratar están obligadas a publicar el plan anual de adquisiciones. Caso especial de los concejos municipales</w:t>
      </w:r>
    </w:p>
    <w:p w14:paraId="590D4FBA" w14:textId="2EF03C00" w:rsidR="00695B70" w:rsidRDefault="00695B70" w:rsidP="00416308">
      <w:pPr>
        <w:jc w:val="both"/>
        <w:rPr>
          <w:rFonts w:ascii="Arial" w:hAnsi="Arial" w:cs="Arial"/>
          <w:b/>
          <w:sz w:val="22"/>
          <w:lang w:val="es-ES"/>
        </w:rPr>
      </w:pPr>
    </w:p>
    <w:p w14:paraId="5E3CD497" w14:textId="7575B267" w:rsidR="00130457" w:rsidRPr="00851723" w:rsidRDefault="00851723" w:rsidP="00092B6A">
      <w:pPr>
        <w:spacing w:after="120" w:line="276" w:lineRule="auto"/>
        <w:jc w:val="both"/>
        <w:rPr>
          <w:rFonts w:ascii="Arial" w:eastAsia="Calibri" w:hAnsi="Arial" w:cs="Arial"/>
          <w:iCs/>
          <w:color w:val="000000" w:themeColor="text1"/>
          <w:sz w:val="22"/>
          <w:lang w:val="es-ES"/>
        </w:rPr>
      </w:pPr>
      <w:r>
        <w:rPr>
          <w:rFonts w:ascii="Arial" w:eastAsia="Calibri" w:hAnsi="Arial" w:cs="Arial"/>
          <w:color w:val="000000" w:themeColor="text1"/>
          <w:sz w:val="21"/>
          <w:szCs w:val="21"/>
          <w:lang w:val="es-ES"/>
        </w:rPr>
        <w:lastRenderedPageBreak/>
        <w:t xml:space="preserve">Como </w:t>
      </w:r>
      <w:r w:rsidR="00FD461D">
        <w:rPr>
          <w:rFonts w:ascii="Arial" w:eastAsia="Calibri" w:hAnsi="Arial" w:cs="Arial"/>
          <w:color w:val="000000" w:themeColor="text1"/>
          <w:sz w:val="21"/>
          <w:szCs w:val="21"/>
          <w:lang w:val="es-ES"/>
        </w:rPr>
        <w:t>se explicó</w:t>
      </w:r>
      <w:r>
        <w:rPr>
          <w:rFonts w:ascii="Arial" w:eastAsia="Calibri" w:hAnsi="Arial" w:cs="Arial"/>
          <w:color w:val="000000" w:themeColor="text1"/>
          <w:sz w:val="21"/>
          <w:szCs w:val="21"/>
          <w:lang w:val="es-ES"/>
        </w:rPr>
        <w:t xml:space="preserve">, el artículo 5 de la Ley 1712 de 2015 </w:t>
      </w:r>
      <w:r>
        <w:rPr>
          <w:rFonts w:ascii="Arial" w:eastAsia="Calibri" w:hAnsi="Arial" w:cs="Arial"/>
          <w:sz w:val="22"/>
          <w:szCs w:val="22"/>
          <w:lang w:val="es-ES"/>
        </w:rPr>
        <w:t>contiene una lista cuyo propósito es incluir a cualquier entidad, órgano, organismo, o persona que desempeñe función pública</w:t>
      </w:r>
      <w:r w:rsidR="00FD461D">
        <w:rPr>
          <w:rFonts w:ascii="Arial" w:eastAsia="Calibri" w:hAnsi="Arial" w:cs="Arial"/>
          <w:sz w:val="22"/>
          <w:szCs w:val="22"/>
          <w:lang w:val="es-ES"/>
        </w:rPr>
        <w:t xml:space="preserve"> o de </w:t>
      </w:r>
      <w:proofErr w:type="gramStart"/>
      <w:r w:rsidR="00FD461D">
        <w:rPr>
          <w:rFonts w:ascii="Arial" w:eastAsia="Calibri" w:hAnsi="Arial" w:cs="Arial"/>
          <w:sz w:val="22"/>
          <w:szCs w:val="22"/>
          <w:lang w:val="es-ES"/>
        </w:rPr>
        <w:t>autoridad pública</w:t>
      </w:r>
      <w:proofErr w:type="gramEnd"/>
      <w:r>
        <w:rPr>
          <w:rFonts w:ascii="Arial" w:eastAsia="Calibri" w:hAnsi="Arial" w:cs="Arial"/>
          <w:sz w:val="22"/>
          <w:szCs w:val="22"/>
          <w:lang w:val="es-ES"/>
        </w:rPr>
        <w:t>, o contrate con cargo a recursos públicos. E</w:t>
      </w:r>
      <w:r w:rsidRPr="00406E40">
        <w:rPr>
          <w:rFonts w:ascii="Arial" w:eastAsia="Calibri" w:hAnsi="Arial" w:cs="Arial"/>
          <w:sz w:val="22"/>
          <w:szCs w:val="22"/>
          <w:lang w:val="es-ES"/>
        </w:rPr>
        <w:t xml:space="preserve">n el literal a) </w:t>
      </w:r>
      <w:r w:rsidR="00FD461D">
        <w:rPr>
          <w:rFonts w:ascii="Arial" w:eastAsia="Calibri" w:hAnsi="Arial" w:cs="Arial"/>
          <w:sz w:val="22"/>
          <w:szCs w:val="22"/>
          <w:lang w:val="es-ES"/>
        </w:rPr>
        <w:t>dispuso</w:t>
      </w:r>
      <w:r w:rsidRPr="00406E40">
        <w:rPr>
          <w:rFonts w:ascii="Arial" w:eastAsia="Calibri" w:hAnsi="Arial" w:cs="Arial"/>
          <w:sz w:val="22"/>
          <w:szCs w:val="22"/>
          <w:lang w:val="es-ES"/>
        </w:rPr>
        <w:t xml:space="preserve"> que son sujetos obligados </w:t>
      </w:r>
      <w:r w:rsidR="00FD461D">
        <w:rPr>
          <w:rFonts w:ascii="Arial" w:eastAsia="Calibri" w:hAnsi="Arial" w:cs="Arial"/>
          <w:sz w:val="22"/>
          <w:szCs w:val="22"/>
          <w:lang w:val="es-ES"/>
        </w:rPr>
        <w:t>«T</w:t>
      </w:r>
      <w:r w:rsidRPr="00406E40">
        <w:rPr>
          <w:rFonts w:ascii="Arial" w:eastAsia="Calibri" w:hAnsi="Arial" w:cs="Arial"/>
          <w:sz w:val="22"/>
          <w:szCs w:val="22"/>
          <w:lang w:val="es-ES"/>
        </w:rPr>
        <w:t>oda entidad pública, incluyendo las pertenecientes a todas las Ramas del Poder Público</w:t>
      </w:r>
      <w:r w:rsidR="00FD461D">
        <w:rPr>
          <w:rFonts w:ascii="Arial" w:eastAsia="Calibri" w:hAnsi="Arial" w:cs="Arial"/>
          <w:sz w:val="22"/>
          <w:szCs w:val="22"/>
          <w:lang w:val="es-ES"/>
        </w:rPr>
        <w:t>»</w:t>
      </w:r>
      <w:r>
        <w:rPr>
          <w:rFonts w:ascii="Arial" w:eastAsia="Calibri" w:hAnsi="Arial" w:cs="Arial"/>
          <w:sz w:val="22"/>
          <w:szCs w:val="22"/>
          <w:lang w:val="es-ES"/>
        </w:rPr>
        <w:t xml:space="preserve">. </w:t>
      </w:r>
    </w:p>
    <w:p w14:paraId="0A5297EB" w14:textId="1D9AB930" w:rsidR="00851723" w:rsidRDefault="00851723" w:rsidP="00851723">
      <w:pPr>
        <w:spacing w:after="120" w:line="276" w:lineRule="auto"/>
        <w:ind w:firstLine="709"/>
        <w:jc w:val="both"/>
        <w:rPr>
          <w:rFonts w:ascii="Arial" w:eastAsia="Calibri" w:hAnsi="Arial" w:cs="Arial"/>
          <w:color w:val="000000" w:themeColor="text1"/>
          <w:sz w:val="21"/>
          <w:szCs w:val="21"/>
          <w:lang w:val="es-ES"/>
        </w:rPr>
      </w:pPr>
      <w:r w:rsidRPr="0090613C">
        <w:rPr>
          <w:rFonts w:ascii="Arial" w:eastAsia="Calibri" w:hAnsi="Arial" w:cs="Arial"/>
          <w:sz w:val="22"/>
          <w:szCs w:val="22"/>
          <w:lang w:val="es-ES"/>
        </w:rPr>
        <w:t>Los concejos municipales, en tanto corporaciones administrativas</w:t>
      </w:r>
      <w:r>
        <w:rPr>
          <w:rFonts w:ascii="Arial" w:eastAsia="Calibri" w:hAnsi="Arial" w:cs="Arial"/>
          <w:sz w:val="22"/>
          <w:szCs w:val="22"/>
          <w:lang w:val="es-ES"/>
        </w:rPr>
        <w:t>,</w:t>
      </w:r>
      <w:r w:rsidRPr="0090613C">
        <w:rPr>
          <w:rFonts w:ascii="Arial" w:eastAsia="Calibri" w:hAnsi="Arial" w:cs="Arial"/>
          <w:sz w:val="22"/>
          <w:szCs w:val="22"/>
          <w:lang w:val="es-ES"/>
        </w:rPr>
        <w:t xml:space="preserve"> pertenecen a la rama ejecutiva del orden territorial. Es decir, con</w:t>
      </w:r>
      <w:r>
        <w:rPr>
          <w:rFonts w:ascii="Arial" w:eastAsia="Calibri" w:hAnsi="Arial" w:cs="Arial"/>
          <w:sz w:val="22"/>
          <w:szCs w:val="22"/>
          <w:lang w:val="es-ES"/>
        </w:rPr>
        <w:t xml:space="preserve"> fundamento en el artículo 5 de la Ley 1712 de 2014, los concejos municipales son sujetos obligados. Esto significa que –en concordancia con el artículo 9 de esta ley– los concejos municipales deben publicar el plan anual de adquisiciones.</w:t>
      </w:r>
    </w:p>
    <w:p w14:paraId="12C411E7" w14:textId="6E58D236" w:rsidR="00720050" w:rsidRDefault="00851723" w:rsidP="00851723">
      <w:pPr>
        <w:spacing w:after="120" w:line="276" w:lineRule="auto"/>
        <w:ind w:firstLine="709"/>
        <w:jc w:val="both"/>
        <w:rPr>
          <w:rFonts w:ascii="Arial" w:eastAsia="Calibri" w:hAnsi="Arial" w:cs="Arial"/>
          <w:sz w:val="22"/>
          <w:szCs w:val="22"/>
          <w:lang w:val="es-ES"/>
        </w:rPr>
      </w:pPr>
      <w:r w:rsidRPr="00851723">
        <w:rPr>
          <w:rFonts w:ascii="Arial" w:eastAsia="Calibri" w:hAnsi="Arial" w:cs="Arial"/>
          <w:sz w:val="22"/>
          <w:szCs w:val="22"/>
          <w:lang w:val="es-ES"/>
        </w:rPr>
        <w:t>El concepto de entidades estatales de la Ley 80 de 1993 es importante para</w:t>
      </w:r>
      <w:r w:rsidR="00720050">
        <w:rPr>
          <w:rFonts w:ascii="Arial" w:eastAsia="Calibri" w:hAnsi="Arial" w:cs="Arial"/>
          <w:sz w:val="22"/>
          <w:szCs w:val="22"/>
          <w:lang w:val="es-ES"/>
        </w:rPr>
        <w:t xml:space="preserve"> aplicar </w:t>
      </w:r>
      <w:r w:rsidRPr="00851723">
        <w:rPr>
          <w:rFonts w:ascii="Arial" w:eastAsia="Calibri" w:hAnsi="Arial" w:cs="Arial"/>
          <w:sz w:val="22"/>
          <w:szCs w:val="22"/>
          <w:lang w:val="es-ES"/>
        </w:rPr>
        <w:t>el Estatuto General. En esta medida, por la relación existente entre la «contratación con cargo a recursos públicos»</w:t>
      </w:r>
      <w:r w:rsidR="00720050">
        <w:rPr>
          <w:rFonts w:ascii="Arial" w:eastAsia="Calibri" w:hAnsi="Arial" w:cs="Arial"/>
          <w:sz w:val="22"/>
          <w:szCs w:val="22"/>
          <w:lang w:val="es-ES"/>
        </w:rPr>
        <w:t xml:space="preserve">, la competencia para contratar, y la obligación de publicar el plan anual de adquisiciones, se realizará un análisis sucinto de los concejos como entidades estatales sometidas al Estatuto General de Contratación de la Administración Pública. </w:t>
      </w:r>
    </w:p>
    <w:p w14:paraId="67653DDA" w14:textId="71B9BA76" w:rsidR="00851723" w:rsidRPr="00851723" w:rsidRDefault="00851723" w:rsidP="00A7090A">
      <w:pPr>
        <w:spacing w:line="276" w:lineRule="auto"/>
        <w:ind w:firstLine="709"/>
        <w:jc w:val="both"/>
        <w:rPr>
          <w:rFonts w:ascii="Arial" w:eastAsia="Calibri" w:hAnsi="Arial" w:cs="Arial"/>
          <w:sz w:val="22"/>
          <w:lang w:val="es-ES"/>
        </w:rPr>
      </w:pPr>
      <w:r w:rsidRPr="00851723">
        <w:rPr>
          <w:rFonts w:ascii="Arial" w:eastAsia="Calibri" w:hAnsi="Arial" w:cs="Arial"/>
          <w:sz w:val="22"/>
          <w:lang w:val="es-ES"/>
        </w:rPr>
        <w:t xml:space="preserve">Aunque el numeral 1 de ese artículo no lista expresamente a los concejos, el literal b) de dicho numeral dispone que son entidades estatales «los organismos o dependencias del Estado a los que la ley otorgue capacidad para celebrar contratos». </w:t>
      </w:r>
      <w:r w:rsidR="00EF4E3B">
        <w:rPr>
          <w:rFonts w:ascii="Arial" w:eastAsia="Calibri" w:hAnsi="Arial" w:cs="Arial"/>
          <w:sz w:val="22"/>
          <w:lang w:val="es-ES"/>
        </w:rPr>
        <w:t>Para l</w:t>
      </w:r>
      <w:r w:rsidRPr="00851723">
        <w:rPr>
          <w:rFonts w:ascii="Arial" w:eastAsia="Calibri" w:hAnsi="Arial" w:cs="Arial"/>
          <w:sz w:val="22"/>
          <w:lang w:val="es-ES"/>
        </w:rPr>
        <w:t xml:space="preserve">os concejos municipales, la calidad de entidad estatal que puede predicarse de estas corporaciones depende de que la ley les otorgue </w:t>
      </w:r>
      <w:r w:rsidR="00726F60">
        <w:rPr>
          <w:rFonts w:ascii="Arial" w:eastAsia="Calibri" w:hAnsi="Arial" w:cs="Arial"/>
          <w:sz w:val="22"/>
          <w:lang w:val="es-ES"/>
        </w:rPr>
        <w:t>competencia</w:t>
      </w:r>
      <w:r w:rsidR="00726F60" w:rsidRPr="00851723">
        <w:rPr>
          <w:rFonts w:ascii="Arial" w:eastAsia="Calibri" w:hAnsi="Arial" w:cs="Arial"/>
          <w:sz w:val="22"/>
          <w:lang w:val="es-ES"/>
        </w:rPr>
        <w:t xml:space="preserve"> </w:t>
      </w:r>
      <w:r w:rsidRPr="00851723">
        <w:rPr>
          <w:rFonts w:ascii="Arial" w:eastAsia="Calibri" w:hAnsi="Arial" w:cs="Arial"/>
          <w:sz w:val="22"/>
          <w:lang w:val="es-ES"/>
        </w:rPr>
        <w:t xml:space="preserve">para celebrar contratos. Sobre este punto, el artículo 352 de la Constitución Política de 1991 prescribe: </w:t>
      </w:r>
    </w:p>
    <w:p w14:paraId="3202D48C" w14:textId="77777777" w:rsidR="00851723" w:rsidRPr="00851723" w:rsidRDefault="00851723" w:rsidP="00851723">
      <w:pPr>
        <w:tabs>
          <w:tab w:val="left" w:pos="426"/>
        </w:tabs>
        <w:spacing w:line="276" w:lineRule="auto"/>
        <w:jc w:val="both"/>
        <w:rPr>
          <w:rFonts w:ascii="Arial" w:eastAsia="Calibri" w:hAnsi="Arial" w:cs="Arial"/>
          <w:bCs/>
          <w:color w:val="000000" w:themeColor="text1"/>
          <w:sz w:val="22"/>
          <w:lang w:val="es-ES"/>
        </w:rPr>
      </w:pPr>
    </w:p>
    <w:p w14:paraId="31A0DE78" w14:textId="77777777" w:rsidR="00851723" w:rsidRPr="00851723" w:rsidRDefault="00851723" w:rsidP="00851723">
      <w:pPr>
        <w:ind w:left="709" w:right="616"/>
        <w:jc w:val="both"/>
        <w:rPr>
          <w:rFonts w:ascii="Arial" w:eastAsia="Calibri" w:hAnsi="Arial" w:cs="Arial"/>
          <w:bCs/>
          <w:color w:val="000000" w:themeColor="text1"/>
          <w:sz w:val="21"/>
          <w:szCs w:val="21"/>
          <w:lang w:val="es-ES"/>
        </w:rPr>
      </w:pPr>
      <w:r w:rsidRPr="00851723">
        <w:rPr>
          <w:rFonts w:ascii="Arial" w:eastAsia="Calibri" w:hAnsi="Arial" w:cs="Arial"/>
          <w:bCs/>
          <w:color w:val="000000" w:themeColor="text1"/>
          <w:sz w:val="21"/>
          <w:szCs w:val="21"/>
          <w:lang w:val="es-ES"/>
        </w:rPr>
        <w:t>Artículo 352. 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14:paraId="038372BF" w14:textId="77777777" w:rsidR="00851723" w:rsidRPr="00851723" w:rsidRDefault="00851723" w:rsidP="00851723">
      <w:pPr>
        <w:tabs>
          <w:tab w:val="left" w:pos="426"/>
        </w:tabs>
        <w:spacing w:line="276" w:lineRule="auto"/>
        <w:jc w:val="both"/>
        <w:rPr>
          <w:rFonts w:ascii="Arial" w:eastAsia="Calibri" w:hAnsi="Arial" w:cs="Arial"/>
          <w:bCs/>
          <w:color w:val="000000" w:themeColor="text1"/>
          <w:sz w:val="22"/>
          <w:lang w:val="es-ES"/>
        </w:rPr>
      </w:pPr>
    </w:p>
    <w:p w14:paraId="64D5B1FF" w14:textId="721B1EAC" w:rsidR="00851723" w:rsidRPr="00851723" w:rsidRDefault="00851723" w:rsidP="00851723">
      <w:pPr>
        <w:tabs>
          <w:tab w:val="left" w:pos="709"/>
        </w:tabs>
        <w:spacing w:line="276" w:lineRule="auto"/>
        <w:ind w:firstLine="709"/>
        <w:jc w:val="both"/>
        <w:rPr>
          <w:rFonts w:ascii="Arial" w:eastAsia="Calibri" w:hAnsi="Arial" w:cs="Arial"/>
          <w:bCs/>
          <w:color w:val="000000" w:themeColor="text1"/>
          <w:sz w:val="22"/>
          <w:lang w:val="es-ES"/>
        </w:rPr>
      </w:pPr>
      <w:r w:rsidRPr="00851723">
        <w:rPr>
          <w:rFonts w:ascii="Arial" w:eastAsia="Calibri" w:hAnsi="Arial" w:cs="Arial"/>
          <w:bCs/>
          <w:color w:val="000000" w:themeColor="text1"/>
          <w:sz w:val="22"/>
          <w:lang w:val="es-ES"/>
        </w:rPr>
        <w:t>Constitucionalmente corresponde a la Ley Orgánica del Presupuesto regular la capacidad de los organismos y entidades estatales para contratar. En esta medida, para entender el alcance del artículo 2, literal b)</w:t>
      </w:r>
      <w:r w:rsidR="00EF4E3B">
        <w:rPr>
          <w:rFonts w:ascii="Arial" w:eastAsia="Calibri" w:hAnsi="Arial" w:cs="Arial"/>
          <w:bCs/>
          <w:color w:val="000000" w:themeColor="text1"/>
          <w:sz w:val="22"/>
          <w:lang w:val="es-ES"/>
        </w:rPr>
        <w:t xml:space="preserve">, </w:t>
      </w:r>
      <w:r w:rsidRPr="00851723">
        <w:rPr>
          <w:rFonts w:ascii="Arial" w:eastAsia="Calibri" w:hAnsi="Arial" w:cs="Arial"/>
          <w:bCs/>
          <w:color w:val="000000" w:themeColor="text1"/>
          <w:sz w:val="22"/>
          <w:lang w:val="es-ES"/>
        </w:rPr>
        <w:t>del numeral 1, de la Ley 80 de 1993</w:t>
      </w:r>
      <w:r w:rsidR="00EF4E3B">
        <w:rPr>
          <w:rFonts w:ascii="Arial" w:eastAsia="Calibri" w:hAnsi="Arial" w:cs="Arial"/>
          <w:bCs/>
          <w:color w:val="000000" w:themeColor="text1"/>
          <w:sz w:val="22"/>
          <w:lang w:val="es-ES"/>
        </w:rPr>
        <w:t xml:space="preserve">, </w:t>
      </w:r>
      <w:r w:rsidRPr="00851723">
        <w:rPr>
          <w:rFonts w:ascii="Arial" w:eastAsia="Calibri" w:hAnsi="Arial" w:cs="Arial"/>
          <w:bCs/>
          <w:color w:val="000000" w:themeColor="text1"/>
          <w:sz w:val="22"/>
          <w:lang w:val="es-ES"/>
        </w:rPr>
        <w:t xml:space="preserve">es necesario concordarlo con el artículo 110 del Decreto 111 de 1996. Esta norma, modificada </w:t>
      </w:r>
      <w:r w:rsidRPr="00851723">
        <w:rPr>
          <w:rFonts w:ascii="Arial" w:eastAsia="Calibri" w:hAnsi="Arial" w:cs="Arial"/>
          <w:color w:val="000000" w:themeColor="text1"/>
          <w:sz w:val="22"/>
          <w:lang w:val="es-ES"/>
        </w:rPr>
        <w:t xml:space="preserve">por el artículo 124 de la Ley 1957 de 2019, dispone: </w:t>
      </w:r>
    </w:p>
    <w:p w14:paraId="751A6EB5" w14:textId="77777777" w:rsidR="00851723" w:rsidRPr="00851723" w:rsidRDefault="00851723" w:rsidP="00851723">
      <w:pPr>
        <w:tabs>
          <w:tab w:val="left" w:pos="426"/>
        </w:tabs>
        <w:spacing w:line="276" w:lineRule="auto"/>
        <w:jc w:val="both"/>
        <w:rPr>
          <w:rFonts w:ascii="Arial" w:eastAsia="Calibri" w:hAnsi="Arial" w:cs="Arial"/>
          <w:color w:val="000000" w:themeColor="text1"/>
          <w:sz w:val="22"/>
          <w:lang w:val="es-ES"/>
        </w:rPr>
      </w:pPr>
    </w:p>
    <w:p w14:paraId="12160540" w14:textId="77777777" w:rsidR="00851723" w:rsidRPr="00851723" w:rsidRDefault="00851723" w:rsidP="00851723">
      <w:pPr>
        <w:tabs>
          <w:tab w:val="left" w:pos="709"/>
        </w:tabs>
        <w:ind w:left="709" w:right="709"/>
        <w:jc w:val="both"/>
        <w:rPr>
          <w:rFonts w:ascii="Arial" w:eastAsia="Calibri" w:hAnsi="Arial" w:cs="Arial"/>
          <w:color w:val="000000" w:themeColor="text1"/>
          <w:sz w:val="21"/>
          <w:szCs w:val="21"/>
          <w:lang w:val="es-CO"/>
        </w:rPr>
      </w:pPr>
      <w:r w:rsidRPr="00851723">
        <w:rPr>
          <w:rFonts w:ascii="Arial" w:eastAsia="Calibri" w:hAnsi="Arial" w:cs="Arial"/>
          <w:color w:val="000000" w:themeColor="text1"/>
          <w:sz w:val="21"/>
          <w:szCs w:val="21"/>
          <w:lang w:val="es-CO"/>
        </w:rPr>
        <w:lastRenderedPageBreak/>
        <w:t xml:space="preserve">Artículo. 110. Los órganos que son una sección en el Presupuesto General de la Nación, </w:t>
      </w:r>
      <w:r w:rsidRPr="00851723">
        <w:rPr>
          <w:rFonts w:ascii="Arial" w:eastAsia="Calibri" w:hAnsi="Arial" w:cs="Arial"/>
          <w:i/>
          <w:iCs/>
          <w:color w:val="000000" w:themeColor="text1"/>
          <w:sz w:val="21"/>
          <w:szCs w:val="21"/>
          <w:lang w:val="es-CO"/>
        </w:rPr>
        <w:t>tendrán la capacidad de contratar</w:t>
      </w:r>
      <w:r w:rsidRPr="00851723">
        <w:rPr>
          <w:rFonts w:ascii="Arial" w:eastAsia="Calibri" w:hAnsi="Arial" w:cs="Arial"/>
          <w:b/>
          <w:bCs/>
          <w:color w:val="000000" w:themeColor="text1"/>
          <w:sz w:val="21"/>
          <w:szCs w:val="21"/>
          <w:lang w:val="es-CO"/>
        </w:rPr>
        <w:t xml:space="preserve"> </w:t>
      </w:r>
      <w:r w:rsidRPr="00851723">
        <w:rPr>
          <w:rFonts w:ascii="Arial" w:eastAsia="Calibri" w:hAnsi="Arial" w:cs="Arial"/>
          <w:color w:val="000000" w:themeColor="text1"/>
          <w:sz w:val="21"/>
          <w:szCs w:val="21"/>
          <w:lang w:val="es-CO"/>
        </w:rPr>
        <w:t xml:space="preserve">y comprometer a nombre de la persona jurídica de la cual hagan parte, y ordenar el gasto en desarrollo de las apropiaciones incorporadas en la respectiva sección, lo que constituye la autonomía presupuestal a que se refieren la Constitución Política y la ley. </w:t>
      </w:r>
      <w:r w:rsidRPr="00851723">
        <w:rPr>
          <w:rFonts w:ascii="Arial" w:eastAsia="Calibri" w:hAnsi="Arial" w:cs="Arial"/>
          <w:i/>
          <w:iCs/>
          <w:color w:val="000000" w:themeColor="text1"/>
          <w:sz w:val="21"/>
          <w:szCs w:val="21"/>
          <w:lang w:val="es-CO"/>
        </w:rPr>
        <w:t>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r w:rsidRPr="00851723">
        <w:rPr>
          <w:rFonts w:ascii="Arial" w:eastAsia="Calibri" w:hAnsi="Arial" w:cs="Arial"/>
          <w:color w:val="000000" w:themeColor="text1"/>
          <w:sz w:val="21"/>
          <w:szCs w:val="21"/>
          <w:lang w:val="es-CO"/>
        </w:rPr>
        <w:t>.</w:t>
      </w:r>
    </w:p>
    <w:p w14:paraId="71D42683" w14:textId="77777777" w:rsidR="00851723" w:rsidRPr="00851723" w:rsidRDefault="00851723" w:rsidP="00851723">
      <w:pPr>
        <w:tabs>
          <w:tab w:val="left" w:pos="709"/>
        </w:tabs>
        <w:spacing w:after="120"/>
        <w:ind w:left="709" w:right="709"/>
        <w:jc w:val="both"/>
        <w:rPr>
          <w:rFonts w:ascii="Arial" w:eastAsia="Calibri" w:hAnsi="Arial" w:cs="Arial"/>
          <w:color w:val="000000" w:themeColor="text1"/>
          <w:sz w:val="21"/>
          <w:szCs w:val="21"/>
          <w:lang w:val="es-CO"/>
        </w:rPr>
      </w:pPr>
      <w:r w:rsidRPr="00851723">
        <w:rPr>
          <w:rFonts w:ascii="Arial" w:eastAsia="Calibri" w:hAnsi="Arial" w:cs="Arial"/>
          <w:color w:val="000000" w:themeColor="text1"/>
          <w:sz w:val="21"/>
          <w:szCs w:val="21"/>
          <w:lang w:val="es-CO"/>
        </w:rPr>
        <w:t>[…]</w:t>
      </w:r>
    </w:p>
    <w:p w14:paraId="72D66D9E" w14:textId="77777777" w:rsidR="00851723" w:rsidRPr="00851723" w:rsidRDefault="00851723" w:rsidP="00851723">
      <w:pPr>
        <w:tabs>
          <w:tab w:val="left" w:pos="709"/>
        </w:tabs>
        <w:spacing w:after="120"/>
        <w:ind w:left="709" w:right="709"/>
        <w:jc w:val="both"/>
        <w:rPr>
          <w:rFonts w:ascii="Arial" w:eastAsia="Calibri" w:hAnsi="Arial" w:cs="Arial"/>
          <w:color w:val="000000" w:themeColor="text1"/>
          <w:sz w:val="21"/>
          <w:szCs w:val="21"/>
          <w:lang w:val="es-CO"/>
        </w:rPr>
      </w:pPr>
      <w:r w:rsidRPr="00851723">
        <w:rPr>
          <w:rFonts w:ascii="Arial" w:eastAsia="Calibri" w:hAnsi="Arial" w:cs="Arial"/>
          <w:i/>
          <w:iCs/>
          <w:color w:val="000000" w:themeColor="text1"/>
          <w:sz w:val="21"/>
          <w:szCs w:val="21"/>
          <w:lang w:val="es-CO"/>
        </w:rPr>
        <w:t>En los mismos términos y condiciones tendrán estas capacidades</w:t>
      </w:r>
      <w:r w:rsidRPr="00851723">
        <w:rPr>
          <w:rFonts w:ascii="Arial" w:eastAsia="Calibri" w:hAnsi="Arial" w:cs="Arial"/>
          <w:color w:val="000000" w:themeColor="text1"/>
          <w:sz w:val="21"/>
          <w:szCs w:val="21"/>
          <w:lang w:val="es-CO"/>
        </w:rPr>
        <w:t xml:space="preserve"> las Superintendencias, Unidades Administrativas Especiales, las Entidades Territoriales, Asambleas y </w:t>
      </w:r>
      <w:r w:rsidRPr="00851723">
        <w:rPr>
          <w:rFonts w:ascii="Arial" w:eastAsia="Calibri" w:hAnsi="Arial" w:cs="Arial"/>
          <w:i/>
          <w:iCs/>
          <w:color w:val="000000" w:themeColor="text1"/>
          <w:sz w:val="21"/>
          <w:szCs w:val="21"/>
          <w:lang w:val="es-CO"/>
        </w:rPr>
        <w:t>Concejos</w:t>
      </w:r>
      <w:r w:rsidRPr="00851723">
        <w:rPr>
          <w:rFonts w:ascii="Arial" w:eastAsia="Calibri" w:hAnsi="Arial" w:cs="Arial"/>
          <w:color w:val="000000" w:themeColor="text1"/>
          <w:sz w:val="21"/>
          <w:szCs w:val="21"/>
          <w:lang w:val="es-CO"/>
        </w:rPr>
        <w:t>, las Contralorías y Personerías Territoriales</w:t>
      </w:r>
      <w:r w:rsidRPr="00851723">
        <w:rPr>
          <w:rFonts w:ascii="Arial" w:eastAsia="Calibri" w:hAnsi="Arial" w:cs="Arial"/>
          <w:color w:val="000000" w:themeColor="text1"/>
          <w:sz w:val="21"/>
          <w:szCs w:val="21"/>
          <w:u w:val="single"/>
          <w:lang w:val="es-CO"/>
        </w:rPr>
        <w:t xml:space="preserve"> </w:t>
      </w:r>
      <w:r w:rsidRPr="00851723">
        <w:rPr>
          <w:rFonts w:ascii="Arial" w:eastAsia="Calibri" w:hAnsi="Arial" w:cs="Arial"/>
          <w:color w:val="000000" w:themeColor="text1"/>
          <w:sz w:val="21"/>
          <w:szCs w:val="21"/>
          <w:lang w:val="es-CO"/>
        </w:rPr>
        <w:t>y todos los demás órganos estatales de cualquier nivel que tengan personería jurídica.</w:t>
      </w:r>
    </w:p>
    <w:p w14:paraId="27383452" w14:textId="77777777" w:rsidR="00851723" w:rsidRPr="00851723" w:rsidRDefault="00851723" w:rsidP="00851723">
      <w:pPr>
        <w:tabs>
          <w:tab w:val="left" w:pos="709"/>
        </w:tabs>
        <w:spacing w:before="120"/>
        <w:ind w:left="709" w:right="709"/>
        <w:jc w:val="both"/>
        <w:rPr>
          <w:rFonts w:ascii="Arial" w:eastAsia="Calibri" w:hAnsi="Arial" w:cs="Arial"/>
          <w:color w:val="000000" w:themeColor="text1"/>
          <w:sz w:val="21"/>
          <w:szCs w:val="21"/>
          <w:lang w:val="es-CO"/>
        </w:rPr>
      </w:pPr>
      <w:r w:rsidRPr="00851723">
        <w:rPr>
          <w:rFonts w:ascii="Arial" w:eastAsia="Calibri" w:hAnsi="Arial" w:cs="Arial"/>
          <w:color w:val="000000" w:themeColor="text1"/>
          <w:sz w:val="21"/>
          <w:szCs w:val="21"/>
          <w:lang w:val="es-CO"/>
        </w:rPr>
        <w:t xml:space="preserve">En todo caso, el </w:t>
      </w:r>
      <w:proofErr w:type="gramStart"/>
      <w:r w:rsidRPr="00851723">
        <w:rPr>
          <w:rFonts w:ascii="Arial" w:eastAsia="Calibri" w:hAnsi="Arial" w:cs="Arial"/>
          <w:color w:val="000000" w:themeColor="text1"/>
          <w:sz w:val="21"/>
          <w:szCs w:val="21"/>
          <w:lang w:val="es-CO"/>
        </w:rPr>
        <w:t>Presidente</w:t>
      </w:r>
      <w:proofErr w:type="gramEnd"/>
      <w:r w:rsidRPr="00851723">
        <w:rPr>
          <w:rFonts w:ascii="Arial" w:eastAsia="Calibri" w:hAnsi="Arial" w:cs="Arial"/>
          <w:color w:val="000000" w:themeColor="text1"/>
          <w:sz w:val="21"/>
          <w:szCs w:val="21"/>
          <w:lang w:val="es-CO"/>
        </w:rPr>
        <w:t xml:space="preserve"> de la República podrá celebrar contratos a nombre de la Nación. (Énfasis fuera de texto)</w:t>
      </w:r>
    </w:p>
    <w:p w14:paraId="323BF340" w14:textId="77777777" w:rsidR="00851723" w:rsidRPr="00851723" w:rsidRDefault="00851723" w:rsidP="00851723">
      <w:pPr>
        <w:spacing w:line="276" w:lineRule="auto"/>
        <w:jc w:val="both"/>
        <w:rPr>
          <w:rFonts w:ascii="Arial" w:eastAsia="Calibri" w:hAnsi="Arial" w:cs="Arial"/>
          <w:color w:val="000000" w:themeColor="text1"/>
          <w:sz w:val="22"/>
          <w:lang w:val="es-CO"/>
        </w:rPr>
      </w:pPr>
    </w:p>
    <w:p w14:paraId="40EFA056" w14:textId="3F49FDF9" w:rsidR="00851723" w:rsidRPr="00851723" w:rsidRDefault="00851723" w:rsidP="00EF4E3B">
      <w:pPr>
        <w:spacing w:after="120" w:line="276" w:lineRule="auto"/>
        <w:ind w:firstLine="709"/>
        <w:jc w:val="both"/>
        <w:rPr>
          <w:rFonts w:ascii="Arial" w:eastAsia="Calibri" w:hAnsi="Arial" w:cs="Arial"/>
          <w:sz w:val="22"/>
          <w:lang w:val="es-ES"/>
        </w:rPr>
      </w:pPr>
      <w:r w:rsidRPr="00851723">
        <w:rPr>
          <w:rFonts w:ascii="Arial" w:eastAsia="Calibri" w:hAnsi="Arial" w:cs="Arial"/>
          <w:sz w:val="22"/>
          <w:lang w:val="es-ES"/>
        </w:rPr>
        <w:t>Del artículo 110 del Estatuto Orgánico del Presupuesto se desprende que los concejos tienen</w:t>
      </w:r>
      <w:r w:rsidR="00EF4E3B">
        <w:rPr>
          <w:rFonts w:ascii="Arial" w:eastAsia="Calibri" w:hAnsi="Arial" w:cs="Arial"/>
          <w:sz w:val="22"/>
          <w:lang w:val="es-ES"/>
        </w:rPr>
        <w:t xml:space="preserve"> competencia </w:t>
      </w:r>
      <w:r w:rsidRPr="00851723">
        <w:rPr>
          <w:rFonts w:ascii="Arial" w:eastAsia="Calibri" w:hAnsi="Arial" w:cs="Arial"/>
          <w:sz w:val="22"/>
          <w:lang w:val="es-ES"/>
        </w:rPr>
        <w:t xml:space="preserve">para suscribir contratos de manera independiente y son entidades estatales para el Estatuto General de Contratación Pública, pues son organismos a los que la ley otorga capacidad para celebrar contratos conforme al artículo 2 de la Ley 80 de 1993. </w:t>
      </w:r>
    </w:p>
    <w:p w14:paraId="43E6E506" w14:textId="7D3331E5" w:rsidR="00851723" w:rsidRPr="00851723" w:rsidRDefault="00851723" w:rsidP="00851723">
      <w:pPr>
        <w:spacing w:line="276" w:lineRule="auto"/>
        <w:ind w:firstLine="708"/>
        <w:jc w:val="both"/>
        <w:rPr>
          <w:rFonts w:ascii="Arial" w:eastAsia="Calibri" w:hAnsi="Arial" w:cs="Arial"/>
          <w:sz w:val="22"/>
          <w:lang w:val="es-ES"/>
        </w:rPr>
      </w:pPr>
      <w:r w:rsidRPr="00851723">
        <w:rPr>
          <w:rFonts w:ascii="Arial" w:eastAsia="Calibri" w:hAnsi="Arial" w:cs="Arial"/>
          <w:sz w:val="22"/>
          <w:lang w:val="es-ES"/>
        </w:rPr>
        <w:t xml:space="preserve">Por tanto, de </w:t>
      </w:r>
      <w:r>
        <w:rPr>
          <w:rFonts w:ascii="Arial" w:eastAsia="Calibri" w:hAnsi="Arial" w:cs="Arial"/>
          <w:sz w:val="22"/>
          <w:lang w:val="es-ES"/>
        </w:rPr>
        <w:t>la</w:t>
      </w:r>
      <w:r w:rsidRPr="00851723">
        <w:rPr>
          <w:rFonts w:ascii="Arial" w:eastAsia="Calibri" w:hAnsi="Arial" w:cs="Arial"/>
          <w:sz w:val="22"/>
          <w:lang w:val="es-ES"/>
        </w:rPr>
        <w:t xml:space="preserve"> calidad de entidades estatales</w:t>
      </w:r>
      <w:r w:rsidR="00EF4E3B">
        <w:rPr>
          <w:rFonts w:ascii="Arial" w:eastAsia="Calibri" w:hAnsi="Arial" w:cs="Arial"/>
          <w:sz w:val="22"/>
          <w:lang w:val="es-ES"/>
        </w:rPr>
        <w:t>,</w:t>
      </w:r>
      <w:r w:rsidRPr="00851723">
        <w:rPr>
          <w:rFonts w:ascii="Arial" w:eastAsia="Calibri" w:hAnsi="Arial" w:cs="Arial"/>
          <w:sz w:val="22"/>
          <w:lang w:val="es-ES"/>
        </w:rPr>
        <w:t xml:space="preserve"> para los efectos del Estatuto General de Contratación de la Administración Pública</w:t>
      </w:r>
      <w:r w:rsidR="00EF4E3B">
        <w:rPr>
          <w:rFonts w:ascii="Arial" w:eastAsia="Calibri" w:hAnsi="Arial" w:cs="Arial"/>
          <w:sz w:val="22"/>
          <w:lang w:val="es-ES"/>
        </w:rPr>
        <w:t>,</w:t>
      </w:r>
      <w:r>
        <w:rPr>
          <w:rFonts w:ascii="Arial" w:eastAsia="Calibri" w:hAnsi="Arial" w:cs="Arial"/>
          <w:sz w:val="22"/>
          <w:lang w:val="es-ES"/>
        </w:rPr>
        <w:t xml:space="preserve"> se desprende que</w:t>
      </w:r>
      <w:r w:rsidRPr="00851723">
        <w:rPr>
          <w:rFonts w:ascii="Arial" w:eastAsia="Calibri" w:hAnsi="Arial" w:cs="Arial"/>
          <w:sz w:val="22"/>
          <w:lang w:val="es-ES"/>
        </w:rPr>
        <w:t xml:space="preserve"> los concejos tienen los mismos derechos y obligaciones que ese estatuto y sus normas reglamentarias establecen para las entidades estatales en general. Lo anterior incluye las obligaciones relativas a la elaboración, actualización y publicación del plan de compras. En consecuencia, los concejos municipales son entidades estatales en el sentido del Estatuto General de Contratación, </w:t>
      </w:r>
      <w:r w:rsidR="00091AC6">
        <w:rPr>
          <w:rFonts w:ascii="Arial" w:eastAsia="Calibri" w:hAnsi="Arial" w:cs="Arial"/>
          <w:sz w:val="22"/>
          <w:lang w:val="es-ES"/>
        </w:rPr>
        <w:t>a</w:t>
      </w:r>
      <w:r w:rsidR="00EF4E3B">
        <w:rPr>
          <w:rFonts w:ascii="Arial" w:eastAsia="Calibri" w:hAnsi="Arial" w:cs="Arial"/>
          <w:sz w:val="22"/>
          <w:lang w:val="es-ES"/>
        </w:rPr>
        <w:t>sí como</w:t>
      </w:r>
      <w:r w:rsidRPr="00851723">
        <w:rPr>
          <w:rFonts w:ascii="Arial" w:eastAsia="Calibri" w:hAnsi="Arial" w:cs="Arial"/>
          <w:sz w:val="22"/>
          <w:lang w:val="es-ES"/>
        </w:rPr>
        <w:t xml:space="preserve"> para los efectos del Decreto 1082 de 2015, y están obligados a expedir, publicar y actualizar el plan anual de adquisiciones como entidad estatal, esto es, de manera independiente a la Administración </w:t>
      </w:r>
      <w:r w:rsidR="00EF4E3B">
        <w:rPr>
          <w:rFonts w:ascii="Arial" w:eastAsia="Calibri" w:hAnsi="Arial" w:cs="Arial"/>
          <w:sz w:val="22"/>
          <w:lang w:val="es-ES"/>
        </w:rPr>
        <w:t>central</w:t>
      </w:r>
      <w:r w:rsidRPr="00851723">
        <w:rPr>
          <w:rFonts w:ascii="Arial" w:eastAsia="Calibri" w:hAnsi="Arial" w:cs="Arial"/>
          <w:sz w:val="22"/>
          <w:lang w:val="es-ES"/>
        </w:rPr>
        <w:t xml:space="preserve">. </w:t>
      </w:r>
    </w:p>
    <w:p w14:paraId="546BC13F" w14:textId="156B80A5" w:rsidR="00695B70" w:rsidRPr="00130457" w:rsidRDefault="00695B70" w:rsidP="00092B6A">
      <w:pPr>
        <w:spacing w:line="276" w:lineRule="auto"/>
        <w:ind w:firstLine="709"/>
        <w:jc w:val="both"/>
        <w:rPr>
          <w:rFonts w:ascii="Arial" w:hAnsi="Arial" w:cs="Arial"/>
          <w:b/>
          <w:sz w:val="22"/>
          <w:lang w:val="es-CO"/>
        </w:rPr>
      </w:pPr>
    </w:p>
    <w:p w14:paraId="483FEE2B" w14:textId="05332051" w:rsidR="006C2B00" w:rsidRDefault="006C2B00" w:rsidP="00416308">
      <w:pPr>
        <w:jc w:val="both"/>
        <w:rPr>
          <w:rFonts w:ascii="Arial" w:hAnsi="Arial" w:cs="Arial"/>
          <w:b/>
          <w:sz w:val="22"/>
          <w:lang w:val="es-ES"/>
        </w:rPr>
      </w:pPr>
      <w:r>
        <w:rPr>
          <w:rFonts w:ascii="Arial" w:hAnsi="Arial" w:cs="Arial"/>
          <w:b/>
          <w:sz w:val="22"/>
          <w:lang w:val="es-ES"/>
        </w:rPr>
        <w:t>2.</w:t>
      </w:r>
      <w:r w:rsidR="00130457">
        <w:rPr>
          <w:rFonts w:ascii="Arial" w:hAnsi="Arial" w:cs="Arial"/>
          <w:b/>
          <w:sz w:val="22"/>
          <w:lang w:val="es-ES"/>
        </w:rPr>
        <w:t>3</w:t>
      </w:r>
      <w:r>
        <w:rPr>
          <w:rFonts w:ascii="Arial" w:hAnsi="Arial" w:cs="Arial"/>
          <w:b/>
          <w:sz w:val="22"/>
          <w:lang w:val="es-ES"/>
        </w:rPr>
        <w:t xml:space="preserve">. </w:t>
      </w:r>
      <w:r w:rsidR="00EF4E3B">
        <w:rPr>
          <w:rFonts w:ascii="Arial" w:hAnsi="Arial" w:cs="Arial"/>
          <w:b/>
          <w:sz w:val="22"/>
          <w:lang w:val="es-ES"/>
        </w:rPr>
        <w:t>O</w:t>
      </w:r>
      <w:r w:rsidR="007D7901">
        <w:rPr>
          <w:rFonts w:ascii="Arial" w:hAnsi="Arial" w:cs="Arial"/>
          <w:b/>
          <w:sz w:val="22"/>
          <w:lang w:val="es-ES"/>
        </w:rPr>
        <w:t xml:space="preserve">bligación y condiciones de publicación del </w:t>
      </w:r>
      <w:r w:rsidR="00FD461D">
        <w:rPr>
          <w:rFonts w:ascii="Arial" w:hAnsi="Arial" w:cs="Arial"/>
          <w:b/>
          <w:sz w:val="22"/>
          <w:lang w:val="es-ES"/>
        </w:rPr>
        <w:t xml:space="preserve">plan anual de adquisiciones </w:t>
      </w:r>
      <w:r w:rsidR="007D7901">
        <w:rPr>
          <w:rFonts w:ascii="Arial" w:hAnsi="Arial" w:cs="Arial"/>
          <w:b/>
          <w:sz w:val="22"/>
          <w:lang w:val="es-ES"/>
        </w:rPr>
        <w:t>por las empresas de servicios públicos mixtas</w:t>
      </w:r>
    </w:p>
    <w:p w14:paraId="154CA825" w14:textId="513627ED" w:rsidR="00695B70" w:rsidRDefault="00695B70" w:rsidP="00416308">
      <w:pPr>
        <w:jc w:val="both"/>
        <w:rPr>
          <w:rFonts w:ascii="Arial" w:hAnsi="Arial" w:cs="Arial"/>
          <w:b/>
          <w:sz w:val="22"/>
          <w:lang w:val="es-ES"/>
        </w:rPr>
      </w:pPr>
    </w:p>
    <w:p w14:paraId="75BF9F89" w14:textId="01152BCE" w:rsidR="00851723" w:rsidRPr="0050010C" w:rsidRDefault="006C2B00" w:rsidP="00092B6A">
      <w:pPr>
        <w:spacing w:after="120" w:line="276" w:lineRule="auto"/>
        <w:jc w:val="both"/>
        <w:rPr>
          <w:rFonts w:ascii="Arial" w:eastAsia="Calibri" w:hAnsi="Arial" w:cs="Arial"/>
          <w:sz w:val="22"/>
          <w:szCs w:val="22"/>
          <w:lang w:val="es-ES"/>
        </w:rPr>
      </w:pPr>
      <w:r>
        <w:rPr>
          <w:rFonts w:ascii="Arial" w:eastAsia="Calibri" w:hAnsi="Arial" w:cs="Arial"/>
          <w:sz w:val="22"/>
          <w:szCs w:val="22"/>
          <w:lang w:val="es-ES"/>
        </w:rPr>
        <w:t xml:space="preserve">Según se indicó, las empresas públicas del </w:t>
      </w:r>
      <w:r w:rsidR="00EF4E3B">
        <w:rPr>
          <w:rFonts w:ascii="Arial" w:eastAsia="Calibri" w:hAnsi="Arial" w:cs="Arial"/>
          <w:sz w:val="22"/>
          <w:szCs w:val="22"/>
          <w:lang w:val="es-ES"/>
        </w:rPr>
        <w:t>E</w:t>
      </w:r>
      <w:r>
        <w:rPr>
          <w:rFonts w:ascii="Arial" w:eastAsia="Calibri" w:hAnsi="Arial" w:cs="Arial"/>
          <w:sz w:val="22"/>
          <w:szCs w:val="22"/>
          <w:lang w:val="es-ES"/>
        </w:rPr>
        <w:t xml:space="preserve">stado, y aquellas donde </w:t>
      </w:r>
      <w:r w:rsidR="00EF4E3B">
        <w:rPr>
          <w:rFonts w:ascii="Arial" w:eastAsia="Calibri" w:hAnsi="Arial" w:cs="Arial"/>
          <w:sz w:val="22"/>
          <w:szCs w:val="22"/>
          <w:lang w:val="es-ES"/>
        </w:rPr>
        <w:t>este</w:t>
      </w:r>
      <w:r>
        <w:rPr>
          <w:rFonts w:ascii="Arial" w:eastAsia="Calibri" w:hAnsi="Arial" w:cs="Arial"/>
          <w:sz w:val="22"/>
          <w:szCs w:val="22"/>
          <w:lang w:val="es-ES"/>
        </w:rPr>
        <w:t xml:space="preserve"> tenga participación</w:t>
      </w:r>
      <w:r w:rsidR="007973B1">
        <w:rPr>
          <w:rFonts w:ascii="Arial" w:eastAsia="Calibri" w:hAnsi="Arial" w:cs="Arial"/>
          <w:sz w:val="22"/>
          <w:szCs w:val="22"/>
          <w:lang w:val="es-ES"/>
        </w:rPr>
        <w:t>,</w:t>
      </w:r>
      <w:r>
        <w:rPr>
          <w:rFonts w:ascii="Arial" w:eastAsia="Calibri" w:hAnsi="Arial" w:cs="Arial"/>
          <w:sz w:val="22"/>
          <w:szCs w:val="22"/>
          <w:lang w:val="es-ES"/>
        </w:rPr>
        <w:t xml:space="preserve"> son sujetos obligados</w:t>
      </w:r>
      <w:r w:rsidR="007973B1">
        <w:rPr>
          <w:rFonts w:ascii="Arial" w:eastAsia="Calibri" w:hAnsi="Arial" w:cs="Arial"/>
          <w:sz w:val="22"/>
          <w:szCs w:val="22"/>
          <w:lang w:val="es-ES"/>
        </w:rPr>
        <w:t>,</w:t>
      </w:r>
      <w:r>
        <w:rPr>
          <w:rFonts w:ascii="Arial" w:eastAsia="Calibri" w:hAnsi="Arial" w:cs="Arial"/>
          <w:sz w:val="22"/>
          <w:szCs w:val="22"/>
          <w:lang w:val="es-ES"/>
        </w:rPr>
        <w:t xml:space="preserve"> según el literal e) del artículo 5 de la Ley 1712 de </w:t>
      </w:r>
      <w:r>
        <w:rPr>
          <w:rFonts w:ascii="Arial" w:eastAsia="Calibri" w:hAnsi="Arial" w:cs="Arial"/>
          <w:sz w:val="22"/>
          <w:szCs w:val="22"/>
          <w:lang w:val="es-ES"/>
        </w:rPr>
        <w:lastRenderedPageBreak/>
        <w:t>2015</w:t>
      </w:r>
      <w:r w:rsidR="006318E7">
        <w:rPr>
          <w:rStyle w:val="Refdenotaalpie"/>
          <w:rFonts w:ascii="Arial" w:eastAsia="Calibri" w:hAnsi="Arial" w:cs="Arial"/>
          <w:sz w:val="22"/>
          <w:szCs w:val="22"/>
          <w:lang w:val="es-ES"/>
        </w:rPr>
        <w:footnoteReference w:id="4"/>
      </w:r>
      <w:r>
        <w:rPr>
          <w:rFonts w:ascii="Arial" w:eastAsia="Calibri" w:hAnsi="Arial" w:cs="Arial"/>
          <w:sz w:val="22"/>
          <w:szCs w:val="22"/>
          <w:lang w:val="es-ES"/>
        </w:rPr>
        <w:t xml:space="preserve"> y, </w:t>
      </w:r>
      <w:r w:rsidR="00FD461D">
        <w:rPr>
          <w:rFonts w:ascii="Arial" w:eastAsia="Calibri" w:hAnsi="Arial" w:cs="Arial"/>
          <w:sz w:val="22"/>
          <w:szCs w:val="22"/>
          <w:lang w:val="es-ES"/>
        </w:rPr>
        <w:t>en consecuencia</w:t>
      </w:r>
      <w:r>
        <w:rPr>
          <w:rFonts w:ascii="Arial" w:eastAsia="Calibri" w:hAnsi="Arial" w:cs="Arial"/>
          <w:sz w:val="22"/>
          <w:szCs w:val="22"/>
          <w:lang w:val="es-ES"/>
        </w:rPr>
        <w:t xml:space="preserve">, se encuentran obligadas a publicar el </w:t>
      </w:r>
      <w:r w:rsidR="00DC2AFD">
        <w:rPr>
          <w:rFonts w:ascii="Arial" w:eastAsia="Calibri" w:hAnsi="Arial" w:cs="Arial"/>
          <w:sz w:val="22"/>
          <w:szCs w:val="22"/>
          <w:lang w:val="es-ES"/>
        </w:rPr>
        <w:t>plan anual de adquisiciones</w:t>
      </w:r>
      <w:r>
        <w:rPr>
          <w:rFonts w:ascii="Arial" w:eastAsia="Calibri" w:hAnsi="Arial" w:cs="Arial"/>
          <w:sz w:val="22"/>
          <w:szCs w:val="22"/>
          <w:lang w:val="es-ES"/>
        </w:rPr>
        <w:t xml:space="preserve">. </w:t>
      </w:r>
      <w:r w:rsidR="00851723" w:rsidRPr="0050010C">
        <w:rPr>
          <w:rFonts w:ascii="Arial" w:eastAsia="Calibri" w:hAnsi="Arial" w:cs="Arial"/>
          <w:sz w:val="22"/>
          <w:szCs w:val="22"/>
          <w:lang w:val="es-ES"/>
        </w:rPr>
        <w:t xml:space="preserve">Ahora bien, el literal e) del artículo 5 que se analiza fue declarado condicionalmente exequible, en sentencia C-274 de 2013, ya que «la información solicitada puede referirse a la actividad propia, industrial o comercial, cuya divulgación facilitaría una ventaja competitiva a otras empresas privadas que operen en el mismo sector, en detrimento de la actividad que las primeras desarrollan». Por ello, el referido literal e) es constitucional «en el entendido de que las personas obligadas, en relación con su actividad propia, industrial o comercial, no están sujetas al deber de información, con respecto a dicha actividad». </w:t>
      </w:r>
    </w:p>
    <w:p w14:paraId="7BAE964E" w14:textId="004463C2" w:rsidR="00851723" w:rsidRPr="0050010C" w:rsidRDefault="007D7901" w:rsidP="00092B6A">
      <w:pPr>
        <w:spacing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Como se señaló, l</w:t>
      </w:r>
      <w:r w:rsidR="00851723" w:rsidRPr="0050010C">
        <w:rPr>
          <w:rFonts w:ascii="Arial" w:eastAsia="Calibri" w:hAnsi="Arial" w:cs="Arial"/>
          <w:sz w:val="22"/>
          <w:szCs w:val="22"/>
          <w:lang w:val="es-ES"/>
        </w:rPr>
        <w:t>a obligación de publicar el plan anual de adquisiciones</w:t>
      </w:r>
      <w:r>
        <w:rPr>
          <w:rFonts w:ascii="Arial" w:eastAsia="Calibri" w:hAnsi="Arial" w:cs="Arial"/>
          <w:sz w:val="22"/>
          <w:szCs w:val="22"/>
          <w:lang w:val="es-ES"/>
        </w:rPr>
        <w:t xml:space="preserve"> </w:t>
      </w:r>
      <w:r w:rsidR="00851723" w:rsidRPr="0050010C">
        <w:rPr>
          <w:rFonts w:ascii="Arial" w:eastAsia="Calibri" w:hAnsi="Arial" w:cs="Arial"/>
          <w:sz w:val="22"/>
          <w:szCs w:val="22"/>
          <w:lang w:val="es-ES"/>
        </w:rPr>
        <w:t xml:space="preserve">encuentra desarrollo reglamentario en el Decreto 103 de 2015, compilado por el Decreto 1081 de 2015. </w:t>
      </w:r>
      <w:r w:rsidR="00FD461D">
        <w:rPr>
          <w:rFonts w:ascii="Arial" w:eastAsia="Calibri" w:hAnsi="Arial" w:cs="Arial"/>
          <w:sz w:val="22"/>
          <w:szCs w:val="22"/>
          <w:lang w:val="es-ES"/>
        </w:rPr>
        <w:t>Esta</w:t>
      </w:r>
      <w:r w:rsidR="00851723" w:rsidRPr="0050010C">
        <w:rPr>
          <w:rFonts w:ascii="Arial" w:eastAsia="Calibri" w:hAnsi="Arial" w:cs="Arial"/>
          <w:sz w:val="22"/>
          <w:szCs w:val="22"/>
          <w:lang w:val="es-ES"/>
        </w:rPr>
        <w:t xml:space="preserve"> norma </w:t>
      </w:r>
      <w:r w:rsidR="00FD461D">
        <w:rPr>
          <w:rFonts w:ascii="Arial" w:eastAsia="Calibri" w:hAnsi="Arial" w:cs="Arial"/>
          <w:sz w:val="22"/>
          <w:szCs w:val="22"/>
          <w:lang w:val="es-ES"/>
        </w:rPr>
        <w:t>dispone</w:t>
      </w:r>
      <w:r w:rsidR="00851723" w:rsidRPr="0050010C">
        <w:rPr>
          <w:rFonts w:ascii="Arial" w:eastAsia="Calibri" w:hAnsi="Arial" w:cs="Arial"/>
          <w:sz w:val="22"/>
          <w:szCs w:val="22"/>
          <w:lang w:val="es-ES"/>
        </w:rPr>
        <w:t xml:space="preserve"> </w:t>
      </w:r>
      <w:r w:rsidR="00851723" w:rsidRPr="0050010C">
        <w:rPr>
          <w:rFonts w:ascii="Arial" w:eastAsia="Calibri" w:hAnsi="Arial" w:cs="Arial"/>
          <w:color w:val="000000" w:themeColor="text1"/>
          <w:sz w:val="22"/>
          <w:szCs w:val="22"/>
          <w:lang w:val="es-ES"/>
        </w:rPr>
        <w:t>que los sujetos obligados que contraten con cargo a recursos públicos tienen la obligación de publicar en el SECOP el plan anual de adquisiciones</w:t>
      </w:r>
      <w:r>
        <w:rPr>
          <w:rFonts w:ascii="Arial" w:eastAsia="Calibri" w:hAnsi="Arial" w:cs="Arial"/>
          <w:color w:val="000000" w:themeColor="text1"/>
          <w:sz w:val="22"/>
          <w:szCs w:val="22"/>
          <w:lang w:val="es-ES"/>
        </w:rPr>
        <w:t xml:space="preserve">. </w:t>
      </w:r>
      <w:r w:rsidR="00851723" w:rsidRPr="0050010C">
        <w:rPr>
          <w:rFonts w:ascii="Arial" w:eastAsia="Calibri" w:hAnsi="Arial" w:cs="Arial"/>
          <w:color w:val="000000" w:themeColor="text1"/>
          <w:sz w:val="22"/>
          <w:szCs w:val="22"/>
          <w:lang w:val="es-ES"/>
        </w:rPr>
        <w:t xml:space="preserve">Sobre </w:t>
      </w:r>
      <w:r>
        <w:rPr>
          <w:rFonts w:ascii="Arial" w:eastAsia="Calibri" w:hAnsi="Arial" w:cs="Arial"/>
          <w:color w:val="000000" w:themeColor="text1"/>
          <w:sz w:val="22"/>
          <w:szCs w:val="22"/>
          <w:lang w:val="es-ES"/>
        </w:rPr>
        <w:t>este aspecto</w:t>
      </w:r>
      <w:r w:rsidR="00851723" w:rsidRPr="0050010C">
        <w:rPr>
          <w:rFonts w:ascii="Arial" w:eastAsia="Calibri" w:hAnsi="Arial" w:cs="Arial"/>
          <w:color w:val="000000" w:themeColor="text1"/>
          <w:sz w:val="22"/>
          <w:szCs w:val="22"/>
          <w:lang w:val="es-ES"/>
        </w:rPr>
        <w:t>, la guía para las entidades estatales con régimen especial de contratación de la Agencia de Contratación Colombia Compra explicó que:</w:t>
      </w:r>
    </w:p>
    <w:p w14:paraId="73C9368E" w14:textId="77777777" w:rsidR="00851723" w:rsidRPr="00406E40" w:rsidRDefault="00851723" w:rsidP="00851723">
      <w:pPr>
        <w:tabs>
          <w:tab w:val="left" w:pos="426"/>
        </w:tabs>
        <w:spacing w:line="276" w:lineRule="auto"/>
        <w:jc w:val="both"/>
        <w:rPr>
          <w:rFonts w:ascii="Arial" w:eastAsia="Calibri" w:hAnsi="Arial" w:cs="Arial"/>
          <w:color w:val="000000" w:themeColor="text1"/>
          <w:sz w:val="22"/>
          <w:szCs w:val="22"/>
          <w:lang w:val="es-ES"/>
        </w:rPr>
      </w:pPr>
    </w:p>
    <w:p w14:paraId="093EC81F" w14:textId="77777777" w:rsidR="00851723" w:rsidRPr="00E80252" w:rsidRDefault="00851723" w:rsidP="00851723">
      <w:pPr>
        <w:tabs>
          <w:tab w:val="left" w:pos="851"/>
        </w:tabs>
        <w:ind w:left="709" w:rightChars="125" w:right="300"/>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Todas las Entidades Estatales, incluidas las Entidades Estatales de régimen especial, deben contar con un Plan de Acción, el cual debe contener un plan general de compras.</w:t>
      </w:r>
    </w:p>
    <w:p w14:paraId="488FFB58" w14:textId="77777777" w:rsidR="00851723" w:rsidRPr="00E80252" w:rsidRDefault="00851723" w:rsidP="00851723">
      <w:pPr>
        <w:tabs>
          <w:tab w:val="left" w:pos="851"/>
        </w:tabs>
        <w:spacing w:after="120"/>
        <w:ind w:left="709" w:rightChars="125" w:right="300"/>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 xml:space="preserve">[…] </w:t>
      </w:r>
    </w:p>
    <w:p w14:paraId="56AA2DA4" w14:textId="77777777" w:rsidR="00851723" w:rsidRPr="00E80252" w:rsidRDefault="00851723" w:rsidP="00851723">
      <w:pPr>
        <w:tabs>
          <w:tab w:val="left" w:pos="851"/>
        </w:tabs>
        <w:ind w:left="709" w:rightChars="125" w:right="300"/>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 xml:space="preserve">El Plan Anual debe ser publicado y actualizado en el SECOP y en la página web de cada Entidad Estatal. </w:t>
      </w:r>
    </w:p>
    <w:p w14:paraId="59A5E224" w14:textId="77777777" w:rsidR="00851723" w:rsidRDefault="00851723" w:rsidP="00851723">
      <w:pPr>
        <w:tabs>
          <w:tab w:val="left" w:pos="426"/>
          <w:tab w:val="left" w:pos="8505"/>
        </w:tabs>
        <w:spacing w:line="276" w:lineRule="auto"/>
        <w:jc w:val="both"/>
        <w:rPr>
          <w:rFonts w:ascii="Arial" w:eastAsia="Calibri" w:hAnsi="Arial" w:cs="Arial"/>
          <w:color w:val="000000" w:themeColor="text1"/>
          <w:sz w:val="22"/>
          <w:szCs w:val="22"/>
          <w:lang w:val="es-ES"/>
        </w:rPr>
      </w:pPr>
    </w:p>
    <w:p w14:paraId="4BE158B1" w14:textId="5A72517F" w:rsidR="00851723" w:rsidRPr="00BF1C69" w:rsidRDefault="00851723" w:rsidP="00851723">
      <w:pPr>
        <w:tabs>
          <w:tab w:val="left" w:pos="426"/>
        </w:tabs>
        <w:spacing w:after="120" w:line="276" w:lineRule="auto"/>
        <w:jc w:val="both"/>
        <w:rPr>
          <w:rFonts w:ascii="Arial" w:eastAsia="Calibri" w:hAnsi="Arial" w:cs="Arial"/>
          <w:sz w:val="22"/>
          <w:szCs w:val="22"/>
          <w:lang w:val="es-ES"/>
        </w:rPr>
      </w:pPr>
      <w:r w:rsidRPr="00406E40">
        <w:rPr>
          <w:rFonts w:ascii="Arial" w:eastAsia="Calibri" w:hAnsi="Arial" w:cs="Arial"/>
          <w:color w:val="000000" w:themeColor="text1"/>
          <w:sz w:val="22"/>
          <w:szCs w:val="22"/>
          <w:lang w:val="es-ES"/>
        </w:rPr>
        <w:tab/>
      </w:r>
      <w:r>
        <w:rPr>
          <w:rFonts w:ascii="Arial" w:eastAsia="Calibri" w:hAnsi="Arial" w:cs="Arial"/>
          <w:color w:val="000000" w:themeColor="text1"/>
          <w:sz w:val="22"/>
          <w:szCs w:val="22"/>
          <w:lang w:val="es-ES"/>
        </w:rPr>
        <w:tab/>
      </w:r>
      <w:r w:rsidR="007D7901">
        <w:rPr>
          <w:rFonts w:ascii="Arial" w:eastAsia="Calibri" w:hAnsi="Arial" w:cs="Arial"/>
          <w:color w:val="000000" w:themeColor="text1"/>
          <w:sz w:val="22"/>
          <w:szCs w:val="22"/>
          <w:lang w:val="es-ES"/>
        </w:rPr>
        <w:t>Por lo tanto</w:t>
      </w:r>
      <w:r>
        <w:rPr>
          <w:rFonts w:ascii="Arial" w:eastAsia="Calibri" w:hAnsi="Arial" w:cs="Arial"/>
          <w:color w:val="000000" w:themeColor="text1"/>
          <w:sz w:val="22"/>
          <w:szCs w:val="22"/>
          <w:lang w:val="es-ES"/>
        </w:rPr>
        <w:t xml:space="preserve">, no </w:t>
      </w:r>
      <w:r w:rsidR="00040044">
        <w:rPr>
          <w:rFonts w:ascii="Arial" w:eastAsia="Calibri" w:hAnsi="Arial" w:cs="Arial"/>
          <w:color w:val="000000" w:themeColor="text1"/>
          <w:sz w:val="22"/>
          <w:szCs w:val="22"/>
          <w:lang w:val="es-ES"/>
        </w:rPr>
        <w:t xml:space="preserve">existe </w:t>
      </w:r>
      <w:r>
        <w:rPr>
          <w:rFonts w:ascii="Arial" w:eastAsia="Calibri" w:hAnsi="Arial" w:cs="Arial"/>
          <w:color w:val="000000" w:themeColor="text1"/>
          <w:sz w:val="22"/>
          <w:szCs w:val="22"/>
          <w:lang w:val="es-ES"/>
        </w:rPr>
        <w:t>duda sobre la obligación de</w:t>
      </w:r>
      <w:r w:rsidR="007973B1">
        <w:rPr>
          <w:rFonts w:ascii="Arial" w:eastAsia="Calibri" w:hAnsi="Arial" w:cs="Arial"/>
          <w:color w:val="000000" w:themeColor="text1"/>
          <w:sz w:val="22"/>
          <w:szCs w:val="22"/>
          <w:lang w:val="es-ES"/>
        </w:rPr>
        <w:t xml:space="preserve"> que</w:t>
      </w:r>
      <w:r>
        <w:rPr>
          <w:rFonts w:ascii="Arial" w:eastAsia="Calibri" w:hAnsi="Arial" w:cs="Arial"/>
          <w:color w:val="000000" w:themeColor="text1"/>
          <w:sz w:val="22"/>
          <w:szCs w:val="22"/>
          <w:lang w:val="es-ES"/>
        </w:rPr>
        <w:t xml:space="preserve"> las empresas de servicios públicos mixtas de publicar el plan anual de adquisiciones </w:t>
      </w:r>
      <w:r w:rsidR="007973B1">
        <w:rPr>
          <w:rFonts w:ascii="Arial" w:eastAsia="Calibri" w:hAnsi="Arial" w:cs="Arial"/>
          <w:color w:val="000000" w:themeColor="text1"/>
          <w:sz w:val="22"/>
          <w:szCs w:val="22"/>
          <w:lang w:val="es-ES"/>
        </w:rPr>
        <w:t>de</w:t>
      </w:r>
      <w:r>
        <w:rPr>
          <w:rFonts w:ascii="Arial" w:eastAsia="Calibri" w:hAnsi="Arial" w:cs="Arial"/>
          <w:color w:val="000000" w:themeColor="text1"/>
          <w:sz w:val="22"/>
          <w:szCs w:val="22"/>
          <w:lang w:val="es-ES"/>
        </w:rPr>
        <w:t xml:space="preserve"> todas las contrataciones que se realicen con cargo a recursos públicos, con la aclaración, proveniente de la sentencia de constitucionalidad analizada, según la cual </w:t>
      </w:r>
      <w:r>
        <w:rPr>
          <w:rFonts w:ascii="Arial" w:eastAsia="Calibri" w:hAnsi="Arial" w:cs="Arial"/>
          <w:sz w:val="22"/>
          <w:szCs w:val="22"/>
          <w:lang w:val="es-ES"/>
        </w:rPr>
        <w:t>«</w:t>
      </w:r>
      <w:r w:rsidRPr="00406E40">
        <w:rPr>
          <w:rFonts w:ascii="Arial" w:eastAsia="Calibri" w:hAnsi="Arial" w:cs="Arial"/>
          <w:sz w:val="22"/>
          <w:szCs w:val="22"/>
          <w:lang w:val="es-ES"/>
        </w:rPr>
        <w:t>no están sujetas al deber de información</w:t>
      </w:r>
      <w:r>
        <w:rPr>
          <w:rFonts w:ascii="Arial" w:eastAsia="Calibri" w:hAnsi="Arial" w:cs="Arial"/>
          <w:sz w:val="22"/>
          <w:szCs w:val="22"/>
          <w:lang w:val="es-ES"/>
        </w:rPr>
        <w:t>»</w:t>
      </w:r>
      <w:r w:rsidRPr="00406E40">
        <w:rPr>
          <w:rFonts w:ascii="Arial" w:eastAsia="Calibri" w:hAnsi="Arial" w:cs="Arial"/>
          <w:sz w:val="22"/>
          <w:szCs w:val="22"/>
          <w:lang w:val="es-ES"/>
        </w:rPr>
        <w:t xml:space="preserve"> con respecto a su </w:t>
      </w:r>
      <w:r>
        <w:rPr>
          <w:rFonts w:ascii="Arial" w:eastAsia="Calibri" w:hAnsi="Arial" w:cs="Arial"/>
          <w:sz w:val="22"/>
          <w:szCs w:val="22"/>
          <w:lang w:val="es-ES"/>
        </w:rPr>
        <w:t>«</w:t>
      </w:r>
      <w:r w:rsidRPr="00406E40">
        <w:rPr>
          <w:rFonts w:ascii="Arial" w:eastAsia="Calibri" w:hAnsi="Arial" w:cs="Arial"/>
          <w:sz w:val="22"/>
          <w:szCs w:val="22"/>
          <w:lang w:val="es-ES"/>
        </w:rPr>
        <w:t>actividad propia, industrial y comercial</w:t>
      </w:r>
      <w:r>
        <w:rPr>
          <w:rFonts w:ascii="Arial" w:eastAsia="Calibri" w:hAnsi="Arial" w:cs="Arial"/>
          <w:sz w:val="22"/>
          <w:szCs w:val="22"/>
          <w:lang w:val="es-ES"/>
        </w:rPr>
        <w:t>»</w:t>
      </w:r>
      <w:r w:rsidRPr="00406E40">
        <w:rPr>
          <w:rFonts w:ascii="Arial" w:eastAsia="Calibri" w:hAnsi="Arial" w:cs="Arial"/>
          <w:sz w:val="22"/>
          <w:szCs w:val="22"/>
          <w:lang w:val="es-ES"/>
        </w:rPr>
        <w:t>.</w:t>
      </w:r>
      <w:r>
        <w:rPr>
          <w:rFonts w:ascii="Arial" w:eastAsia="Calibri" w:hAnsi="Arial" w:cs="Arial"/>
          <w:sz w:val="22"/>
          <w:szCs w:val="22"/>
          <w:lang w:val="es-ES"/>
        </w:rPr>
        <w:t xml:space="preserve"> </w:t>
      </w:r>
      <w:r w:rsidRPr="00406E40">
        <w:rPr>
          <w:rFonts w:ascii="Arial" w:eastAsia="Calibri" w:hAnsi="Arial" w:cs="Arial"/>
          <w:sz w:val="22"/>
          <w:szCs w:val="22"/>
          <w:lang w:val="es-ES"/>
        </w:rPr>
        <w:t>Lo anterior</w:t>
      </w:r>
      <w:r>
        <w:rPr>
          <w:rFonts w:ascii="Arial" w:eastAsia="Calibri" w:hAnsi="Arial" w:cs="Arial"/>
          <w:sz w:val="22"/>
          <w:szCs w:val="22"/>
          <w:lang w:val="es-ES"/>
        </w:rPr>
        <w:t xml:space="preserve"> es congruente</w:t>
      </w:r>
      <w:r w:rsidRPr="00406E40">
        <w:rPr>
          <w:rFonts w:ascii="Arial" w:eastAsia="Calibri" w:hAnsi="Arial" w:cs="Arial"/>
          <w:sz w:val="22"/>
          <w:szCs w:val="22"/>
          <w:lang w:val="es-ES"/>
        </w:rPr>
        <w:t xml:space="preserve"> con otras normas del ordenamiento jurídico</w:t>
      </w:r>
      <w:r>
        <w:rPr>
          <w:rFonts w:ascii="Arial" w:eastAsia="Calibri" w:hAnsi="Arial" w:cs="Arial"/>
          <w:sz w:val="22"/>
          <w:szCs w:val="22"/>
          <w:lang w:val="es-ES"/>
        </w:rPr>
        <w:t>,</w:t>
      </w:r>
      <w:r w:rsidRPr="00406E40">
        <w:rPr>
          <w:rFonts w:ascii="Arial" w:eastAsia="Calibri" w:hAnsi="Arial" w:cs="Arial"/>
          <w:sz w:val="22"/>
          <w:szCs w:val="22"/>
          <w:lang w:val="es-ES"/>
        </w:rPr>
        <w:t xml:space="preserve"> </w:t>
      </w:r>
      <w:r w:rsidR="007973B1">
        <w:rPr>
          <w:rFonts w:ascii="Arial" w:eastAsia="Calibri" w:hAnsi="Arial" w:cs="Arial"/>
          <w:sz w:val="22"/>
          <w:szCs w:val="22"/>
          <w:lang w:val="es-ES"/>
        </w:rPr>
        <w:t xml:space="preserve">como </w:t>
      </w:r>
      <w:r w:rsidRPr="00406E40">
        <w:rPr>
          <w:rFonts w:ascii="Arial" w:eastAsia="Calibri" w:hAnsi="Arial" w:cs="Arial"/>
          <w:sz w:val="22"/>
          <w:szCs w:val="22"/>
          <w:lang w:val="es-ES"/>
        </w:rPr>
        <w:t xml:space="preserve">el </w:t>
      </w:r>
      <w:r>
        <w:rPr>
          <w:rFonts w:ascii="Arial" w:eastAsia="Calibri" w:hAnsi="Arial" w:cs="Arial"/>
          <w:sz w:val="22"/>
          <w:szCs w:val="22"/>
          <w:lang w:val="es-ES"/>
        </w:rPr>
        <w:t xml:space="preserve">numeral 6 del </w:t>
      </w:r>
      <w:r w:rsidRPr="00406E40">
        <w:rPr>
          <w:rFonts w:ascii="Arial" w:eastAsia="Calibri" w:hAnsi="Arial" w:cs="Arial"/>
          <w:sz w:val="22"/>
          <w:szCs w:val="22"/>
          <w:lang w:val="es-ES"/>
        </w:rPr>
        <w:t xml:space="preserve">artículo 24 del Código de Procedimiento Administrativo y de lo Contencioso </w:t>
      </w:r>
      <w:r>
        <w:rPr>
          <w:rFonts w:ascii="Arial" w:eastAsia="Calibri" w:hAnsi="Arial" w:cs="Arial"/>
          <w:sz w:val="22"/>
          <w:szCs w:val="22"/>
          <w:lang w:val="es-ES"/>
        </w:rPr>
        <w:t>Administrativo</w:t>
      </w:r>
      <w:r w:rsidR="007973B1">
        <w:rPr>
          <w:rFonts w:ascii="Arial" w:eastAsia="Calibri" w:hAnsi="Arial" w:cs="Arial"/>
          <w:sz w:val="22"/>
          <w:szCs w:val="22"/>
          <w:lang w:val="es-ES"/>
        </w:rPr>
        <w:t xml:space="preserve"> que </w:t>
      </w:r>
      <w:proofErr w:type="gramStart"/>
      <w:r w:rsidR="007973B1">
        <w:rPr>
          <w:rFonts w:ascii="Arial" w:eastAsia="Calibri" w:hAnsi="Arial" w:cs="Arial"/>
          <w:sz w:val="22"/>
          <w:szCs w:val="22"/>
          <w:lang w:val="es-ES"/>
        </w:rPr>
        <w:t>le</w:t>
      </w:r>
      <w:proofErr w:type="gramEnd"/>
      <w:r>
        <w:rPr>
          <w:rFonts w:ascii="Arial" w:eastAsia="Calibri" w:hAnsi="Arial" w:cs="Arial"/>
          <w:sz w:val="22"/>
          <w:szCs w:val="22"/>
          <w:lang w:val="es-ES"/>
        </w:rPr>
        <w:t xml:space="preserve"> otorga carácter reservado a los documentos</w:t>
      </w:r>
      <w:r w:rsidRPr="00406E40">
        <w:rPr>
          <w:rFonts w:ascii="Arial" w:eastAsia="Calibri" w:hAnsi="Arial" w:cs="Arial"/>
          <w:sz w:val="22"/>
          <w:szCs w:val="22"/>
          <w:lang w:val="es-ES"/>
        </w:rPr>
        <w:t xml:space="preserve"> </w:t>
      </w:r>
      <w:bookmarkStart w:id="3" w:name="OLE_LINK1"/>
      <w:bookmarkStart w:id="4" w:name="OLE_LINK2"/>
      <w:r>
        <w:rPr>
          <w:rFonts w:ascii="Arial" w:eastAsia="Calibri" w:hAnsi="Arial" w:cs="Arial"/>
          <w:sz w:val="22"/>
          <w:szCs w:val="22"/>
          <w:lang w:val="es-ES"/>
        </w:rPr>
        <w:t>«[…]</w:t>
      </w:r>
      <w:r w:rsidRPr="008D6A9F">
        <w:rPr>
          <w:rFonts w:ascii="Arial" w:eastAsia="Calibri" w:hAnsi="Arial" w:cs="Arial"/>
          <w:sz w:val="22"/>
          <w:szCs w:val="22"/>
          <w:lang w:val="es-ES"/>
        </w:rPr>
        <w:t xml:space="preserve"> protegidos por el secreto comercial o industrial, así como los planes estratégicos de las empresas públicas de servicios públicos</w:t>
      </w:r>
      <w:r>
        <w:rPr>
          <w:rFonts w:ascii="Arial" w:eastAsia="Calibri" w:hAnsi="Arial" w:cs="Arial"/>
          <w:sz w:val="22"/>
          <w:szCs w:val="22"/>
          <w:lang w:val="es-ES"/>
        </w:rPr>
        <w:t>»</w:t>
      </w:r>
      <w:bookmarkEnd w:id="3"/>
      <w:bookmarkEnd w:id="4"/>
      <w:r>
        <w:rPr>
          <w:rFonts w:ascii="Arial" w:eastAsia="Calibri" w:hAnsi="Arial" w:cs="Arial"/>
          <w:sz w:val="22"/>
          <w:szCs w:val="22"/>
          <w:lang w:val="es-ES"/>
        </w:rPr>
        <w:t>.</w:t>
      </w:r>
    </w:p>
    <w:p w14:paraId="1F14616F" w14:textId="2A5AF887" w:rsidR="00851723" w:rsidRPr="00197ADB" w:rsidRDefault="007973B1" w:rsidP="00851723">
      <w:pPr>
        <w:tabs>
          <w:tab w:val="left" w:pos="426"/>
        </w:tabs>
        <w:spacing w:after="120" w:line="276" w:lineRule="auto"/>
        <w:ind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lastRenderedPageBreak/>
        <w:t>Falta</w:t>
      </w:r>
      <w:r w:rsidR="00851723" w:rsidRPr="00406E40">
        <w:rPr>
          <w:rFonts w:ascii="Arial" w:eastAsia="Calibri" w:hAnsi="Arial" w:cs="Arial"/>
          <w:color w:val="000000" w:themeColor="text1"/>
          <w:sz w:val="22"/>
          <w:szCs w:val="22"/>
          <w:lang w:val="es-ES"/>
        </w:rPr>
        <w:t xml:space="preserve"> establecer si la excepción de publicar la información sobre los </w:t>
      </w:r>
      <w:r w:rsidR="00851723">
        <w:rPr>
          <w:rFonts w:ascii="Arial" w:eastAsia="Calibri" w:hAnsi="Arial" w:cs="Arial"/>
          <w:color w:val="000000" w:themeColor="text1"/>
          <w:sz w:val="22"/>
          <w:szCs w:val="22"/>
          <w:lang w:val="es-ES"/>
        </w:rPr>
        <w:t>«</w:t>
      </w:r>
      <w:r w:rsidR="00851723" w:rsidRPr="00406E40">
        <w:rPr>
          <w:rFonts w:ascii="Arial" w:eastAsia="Calibri" w:hAnsi="Arial" w:cs="Arial"/>
          <w:color w:val="000000" w:themeColor="text1"/>
          <w:sz w:val="22"/>
          <w:szCs w:val="22"/>
          <w:lang w:val="es-ES"/>
        </w:rPr>
        <w:t xml:space="preserve">proyectos de </w:t>
      </w:r>
      <w:r w:rsidR="00851723" w:rsidRPr="0067386C">
        <w:rPr>
          <w:rFonts w:ascii="Arial" w:eastAsia="Calibri" w:hAnsi="Arial" w:cs="Arial"/>
          <w:color w:val="000000" w:themeColor="text1"/>
          <w:sz w:val="22"/>
          <w:szCs w:val="22"/>
          <w:lang w:val="es-ES"/>
        </w:rPr>
        <w:t>inversiones</w:t>
      </w:r>
      <w:r w:rsidR="00851723" w:rsidRPr="00BE5DCB">
        <w:rPr>
          <w:rFonts w:ascii="Arial" w:eastAsia="Calibri" w:hAnsi="Arial" w:cs="Arial"/>
          <w:color w:val="000000" w:themeColor="text1"/>
          <w:sz w:val="22"/>
          <w:szCs w:val="22"/>
          <w:lang w:val="es-ES"/>
        </w:rPr>
        <w:t>»</w:t>
      </w:r>
      <w:r w:rsidR="00851723" w:rsidRPr="00406E40">
        <w:rPr>
          <w:rFonts w:ascii="Arial" w:eastAsia="Calibri" w:hAnsi="Arial" w:cs="Arial"/>
          <w:color w:val="000000" w:themeColor="text1"/>
          <w:sz w:val="22"/>
          <w:szCs w:val="22"/>
          <w:lang w:val="es-ES"/>
        </w:rPr>
        <w:t xml:space="preserve"> en el </w:t>
      </w:r>
      <w:r w:rsidR="00851723">
        <w:rPr>
          <w:rFonts w:ascii="Arial" w:eastAsia="Calibri" w:hAnsi="Arial" w:cs="Arial"/>
          <w:color w:val="000000" w:themeColor="text1"/>
          <w:sz w:val="22"/>
          <w:szCs w:val="22"/>
          <w:lang w:val="es-ES"/>
        </w:rPr>
        <w:t>plan anual de adquisiciones</w:t>
      </w:r>
      <w:r w:rsidR="00851723" w:rsidRPr="00406E40">
        <w:rPr>
          <w:rFonts w:ascii="Arial" w:eastAsia="Calibri" w:hAnsi="Arial" w:cs="Arial"/>
          <w:color w:val="000000" w:themeColor="text1"/>
          <w:sz w:val="22"/>
          <w:szCs w:val="22"/>
          <w:lang w:val="es-ES"/>
        </w:rPr>
        <w:t xml:space="preserve">, </w:t>
      </w:r>
      <w:r w:rsidR="00851723">
        <w:rPr>
          <w:rFonts w:ascii="Arial" w:eastAsia="Calibri" w:hAnsi="Arial" w:cs="Arial"/>
          <w:color w:val="000000" w:themeColor="text1"/>
          <w:sz w:val="22"/>
          <w:szCs w:val="22"/>
          <w:lang w:val="es-ES"/>
        </w:rPr>
        <w:t xml:space="preserve">establecida </w:t>
      </w:r>
      <w:r w:rsidR="00851723" w:rsidRPr="00406E40">
        <w:rPr>
          <w:rFonts w:ascii="Arial" w:eastAsia="Calibri" w:hAnsi="Arial" w:cs="Arial"/>
          <w:color w:val="000000" w:themeColor="text1"/>
          <w:sz w:val="22"/>
          <w:szCs w:val="22"/>
          <w:lang w:val="es-ES"/>
        </w:rPr>
        <w:t xml:space="preserve">en el artículo 74 de la Ley 1474 de 2011 </w:t>
      </w:r>
      <w:r w:rsidR="00851723">
        <w:rPr>
          <w:rFonts w:ascii="Arial" w:eastAsia="Calibri" w:hAnsi="Arial" w:cs="Arial"/>
          <w:color w:val="000000" w:themeColor="text1"/>
          <w:sz w:val="22"/>
          <w:szCs w:val="22"/>
          <w:lang w:val="es-ES"/>
        </w:rPr>
        <w:t>para</w:t>
      </w:r>
      <w:r w:rsidR="00851723" w:rsidRPr="00406E40">
        <w:rPr>
          <w:rFonts w:ascii="Arial" w:eastAsia="Calibri" w:hAnsi="Arial" w:cs="Arial"/>
          <w:color w:val="000000" w:themeColor="text1"/>
          <w:sz w:val="22"/>
          <w:szCs w:val="22"/>
          <w:lang w:val="es-ES"/>
        </w:rPr>
        <w:t xml:space="preserve"> las </w:t>
      </w:r>
      <w:r w:rsidR="00851723">
        <w:rPr>
          <w:rFonts w:ascii="Arial" w:eastAsia="Calibri" w:hAnsi="Arial" w:cs="Arial"/>
          <w:color w:val="000000" w:themeColor="text1"/>
          <w:sz w:val="22"/>
          <w:szCs w:val="22"/>
          <w:lang w:val="es-ES"/>
        </w:rPr>
        <w:t>e</w:t>
      </w:r>
      <w:r w:rsidR="00851723" w:rsidRPr="00406E40">
        <w:rPr>
          <w:rFonts w:ascii="Arial" w:eastAsia="Calibri" w:hAnsi="Arial" w:cs="Arial"/>
          <w:color w:val="000000" w:themeColor="text1"/>
          <w:sz w:val="22"/>
          <w:szCs w:val="22"/>
          <w:lang w:val="es-ES"/>
        </w:rPr>
        <w:t xml:space="preserve">mpresas </w:t>
      </w:r>
      <w:r w:rsidR="00851723">
        <w:rPr>
          <w:rFonts w:ascii="Arial" w:eastAsia="Calibri" w:hAnsi="Arial" w:cs="Arial"/>
          <w:color w:val="000000" w:themeColor="text1"/>
          <w:sz w:val="22"/>
          <w:szCs w:val="22"/>
          <w:lang w:val="es-ES"/>
        </w:rPr>
        <w:t>i</w:t>
      </w:r>
      <w:r w:rsidR="00851723" w:rsidRPr="00406E40">
        <w:rPr>
          <w:rFonts w:ascii="Arial" w:eastAsia="Calibri" w:hAnsi="Arial" w:cs="Arial"/>
          <w:color w:val="000000" w:themeColor="text1"/>
          <w:sz w:val="22"/>
          <w:szCs w:val="22"/>
          <w:lang w:val="es-ES"/>
        </w:rPr>
        <w:t xml:space="preserve">ndustriales y </w:t>
      </w:r>
      <w:r w:rsidR="00851723">
        <w:rPr>
          <w:rFonts w:ascii="Arial" w:eastAsia="Calibri" w:hAnsi="Arial" w:cs="Arial"/>
          <w:color w:val="000000" w:themeColor="text1"/>
          <w:sz w:val="22"/>
          <w:szCs w:val="22"/>
          <w:lang w:val="es-ES"/>
        </w:rPr>
        <w:t>c</w:t>
      </w:r>
      <w:r w:rsidR="00851723" w:rsidRPr="00406E40">
        <w:rPr>
          <w:rFonts w:ascii="Arial" w:eastAsia="Calibri" w:hAnsi="Arial" w:cs="Arial"/>
          <w:color w:val="000000" w:themeColor="text1"/>
          <w:sz w:val="22"/>
          <w:szCs w:val="22"/>
          <w:lang w:val="es-ES"/>
        </w:rPr>
        <w:t xml:space="preserve">omerciales y las </w:t>
      </w:r>
      <w:r w:rsidR="00851723">
        <w:rPr>
          <w:rFonts w:ascii="Arial" w:eastAsia="Calibri" w:hAnsi="Arial" w:cs="Arial"/>
          <w:color w:val="000000" w:themeColor="text1"/>
          <w:sz w:val="22"/>
          <w:szCs w:val="22"/>
          <w:lang w:val="es-ES"/>
        </w:rPr>
        <w:t>s</w:t>
      </w:r>
      <w:r w:rsidR="00851723" w:rsidRPr="00406E40">
        <w:rPr>
          <w:rFonts w:ascii="Arial" w:eastAsia="Calibri" w:hAnsi="Arial" w:cs="Arial"/>
          <w:color w:val="000000" w:themeColor="text1"/>
          <w:sz w:val="22"/>
          <w:szCs w:val="22"/>
          <w:lang w:val="es-ES"/>
        </w:rPr>
        <w:t xml:space="preserve">ociedades de </w:t>
      </w:r>
      <w:r w:rsidR="00851723">
        <w:rPr>
          <w:rFonts w:ascii="Arial" w:eastAsia="Calibri" w:hAnsi="Arial" w:cs="Arial"/>
          <w:color w:val="000000" w:themeColor="text1"/>
          <w:sz w:val="22"/>
          <w:szCs w:val="22"/>
          <w:lang w:val="es-ES"/>
        </w:rPr>
        <w:t>e</w:t>
      </w:r>
      <w:r w:rsidR="00851723" w:rsidRPr="00406E40">
        <w:rPr>
          <w:rFonts w:ascii="Arial" w:eastAsia="Calibri" w:hAnsi="Arial" w:cs="Arial"/>
          <w:color w:val="000000" w:themeColor="text1"/>
          <w:sz w:val="22"/>
          <w:szCs w:val="22"/>
          <w:lang w:val="es-ES"/>
        </w:rPr>
        <w:t xml:space="preserve">conomía </w:t>
      </w:r>
      <w:r w:rsidR="00851723">
        <w:rPr>
          <w:rFonts w:ascii="Arial" w:eastAsia="Calibri" w:hAnsi="Arial" w:cs="Arial"/>
          <w:color w:val="000000" w:themeColor="text1"/>
          <w:sz w:val="22"/>
          <w:szCs w:val="22"/>
          <w:lang w:val="es-ES"/>
        </w:rPr>
        <w:t>m</w:t>
      </w:r>
      <w:r w:rsidR="00851723" w:rsidRPr="00406E40">
        <w:rPr>
          <w:rFonts w:ascii="Arial" w:eastAsia="Calibri" w:hAnsi="Arial" w:cs="Arial"/>
          <w:color w:val="000000" w:themeColor="text1"/>
          <w:sz w:val="22"/>
          <w:szCs w:val="22"/>
          <w:lang w:val="es-ES"/>
        </w:rPr>
        <w:t xml:space="preserve">ixta, </w:t>
      </w:r>
      <w:r w:rsidR="00851723">
        <w:rPr>
          <w:rFonts w:ascii="Arial" w:eastAsia="Calibri" w:hAnsi="Arial" w:cs="Arial"/>
          <w:color w:val="000000" w:themeColor="text1"/>
          <w:sz w:val="22"/>
          <w:szCs w:val="22"/>
          <w:lang w:val="es-ES"/>
        </w:rPr>
        <w:t>se extiende</w:t>
      </w:r>
      <w:r w:rsidR="00851723" w:rsidRPr="00406E40">
        <w:rPr>
          <w:rFonts w:ascii="Arial" w:eastAsia="Calibri" w:hAnsi="Arial" w:cs="Arial"/>
          <w:color w:val="000000" w:themeColor="text1"/>
          <w:sz w:val="22"/>
          <w:szCs w:val="22"/>
          <w:lang w:val="es-ES"/>
        </w:rPr>
        <w:t xml:space="preserve"> a las ESP </w:t>
      </w:r>
      <w:r w:rsidR="00851723">
        <w:rPr>
          <w:rFonts w:ascii="Arial" w:eastAsia="Calibri" w:hAnsi="Arial" w:cs="Arial"/>
          <w:color w:val="000000" w:themeColor="text1"/>
          <w:sz w:val="22"/>
          <w:szCs w:val="22"/>
          <w:lang w:val="es-ES"/>
        </w:rPr>
        <w:t>m</w:t>
      </w:r>
      <w:r w:rsidR="00851723" w:rsidRPr="00406E40">
        <w:rPr>
          <w:rFonts w:ascii="Arial" w:eastAsia="Calibri" w:hAnsi="Arial" w:cs="Arial"/>
          <w:color w:val="000000" w:themeColor="text1"/>
          <w:sz w:val="22"/>
          <w:szCs w:val="22"/>
          <w:lang w:val="es-ES"/>
        </w:rPr>
        <w:t xml:space="preserve">ixtas. </w:t>
      </w:r>
      <w:r w:rsidR="00851723">
        <w:rPr>
          <w:rFonts w:ascii="Arial" w:eastAsia="Calibri" w:hAnsi="Arial" w:cs="Arial"/>
          <w:color w:val="000000" w:themeColor="text1"/>
          <w:sz w:val="22"/>
          <w:szCs w:val="22"/>
          <w:lang w:val="es-ES"/>
        </w:rPr>
        <w:t>Al respecto, l</w:t>
      </w:r>
      <w:r w:rsidR="00851723" w:rsidRPr="00197ADB">
        <w:rPr>
          <w:rFonts w:ascii="Arial" w:eastAsia="Calibri" w:hAnsi="Arial" w:cs="Arial"/>
          <w:color w:val="000000" w:themeColor="text1"/>
          <w:sz w:val="22"/>
          <w:szCs w:val="22"/>
          <w:lang w:val="es-ES"/>
        </w:rPr>
        <w:t xml:space="preserve">a Corte Constitucional </w:t>
      </w:r>
      <w:r w:rsidR="00851723">
        <w:rPr>
          <w:rFonts w:ascii="Arial" w:eastAsia="Calibri" w:hAnsi="Arial" w:cs="Arial"/>
          <w:color w:val="000000" w:themeColor="text1"/>
          <w:sz w:val="22"/>
          <w:szCs w:val="22"/>
          <w:lang w:val="es-ES"/>
        </w:rPr>
        <w:t>explica</w:t>
      </w:r>
      <w:r w:rsidR="00851723" w:rsidRPr="00197ADB">
        <w:rPr>
          <w:rFonts w:ascii="Arial" w:eastAsia="Calibri" w:hAnsi="Arial" w:cs="Arial"/>
          <w:color w:val="000000" w:themeColor="text1"/>
          <w:sz w:val="22"/>
          <w:szCs w:val="22"/>
          <w:lang w:val="es-ES"/>
        </w:rPr>
        <w:t xml:space="preserve"> que las ESP mixtas no hacen parte del género </w:t>
      </w:r>
      <w:r w:rsidR="00851723">
        <w:rPr>
          <w:rFonts w:ascii="Arial" w:eastAsia="Calibri" w:hAnsi="Arial" w:cs="Arial"/>
          <w:color w:val="000000" w:themeColor="text1"/>
          <w:sz w:val="22"/>
          <w:szCs w:val="22"/>
          <w:lang w:val="es-ES"/>
        </w:rPr>
        <w:t>«</w:t>
      </w:r>
      <w:r w:rsidR="00851723" w:rsidRPr="00197ADB">
        <w:rPr>
          <w:rFonts w:ascii="Arial" w:eastAsia="Calibri" w:hAnsi="Arial" w:cs="Arial"/>
          <w:color w:val="000000" w:themeColor="text1"/>
          <w:sz w:val="22"/>
          <w:szCs w:val="22"/>
          <w:lang w:val="es-ES"/>
        </w:rPr>
        <w:t>sociedades de economía mixta</w:t>
      </w:r>
      <w:r w:rsidR="00851723">
        <w:rPr>
          <w:rFonts w:ascii="Arial" w:eastAsia="Calibri" w:hAnsi="Arial" w:cs="Arial"/>
          <w:color w:val="000000" w:themeColor="text1"/>
          <w:sz w:val="22"/>
          <w:szCs w:val="22"/>
          <w:lang w:val="es-ES"/>
        </w:rPr>
        <w:t>»</w:t>
      </w:r>
      <w:r w:rsidR="00851723" w:rsidRPr="00197ADB">
        <w:rPr>
          <w:rFonts w:ascii="Arial" w:eastAsia="Calibri" w:hAnsi="Arial" w:cs="Arial"/>
          <w:color w:val="000000" w:themeColor="text1"/>
          <w:sz w:val="22"/>
          <w:szCs w:val="22"/>
          <w:lang w:val="es-ES"/>
        </w:rPr>
        <w:t xml:space="preserve"> en la medida en que «vienen a ser entidades de naturaleza especial»</w:t>
      </w:r>
      <w:r w:rsidR="00851723" w:rsidRPr="002C1D80">
        <w:rPr>
          <w:rFonts w:ascii="Arial" w:eastAsia="Calibri" w:hAnsi="Arial" w:cs="Arial"/>
          <w:color w:val="000000" w:themeColor="text1"/>
          <w:sz w:val="22"/>
          <w:szCs w:val="22"/>
          <w:vertAlign w:val="superscript"/>
          <w:lang w:val="es-ES"/>
        </w:rPr>
        <w:footnoteReference w:id="5"/>
      </w:r>
      <w:r w:rsidR="00851723" w:rsidRPr="00197ADB">
        <w:rPr>
          <w:rFonts w:ascii="Arial" w:eastAsia="Calibri" w:hAnsi="Arial" w:cs="Arial"/>
          <w:color w:val="000000" w:themeColor="text1"/>
          <w:sz w:val="22"/>
          <w:szCs w:val="22"/>
          <w:lang w:val="es-ES"/>
        </w:rPr>
        <w:t xml:space="preserve">. Esta consideración permite afirmar que estas empresas no se encuentran comprendidas literalmente dentro de la excepción del parágrafo del artículo 74 de la Ley 1474 de 2011. Adicionalmente, en aplicación de la interpretación restrictiva que caracteriza a las excepciones, como la contenida en el parágrafo analizado, resulta imposible una interpretación extensiva para </w:t>
      </w:r>
      <w:r w:rsidR="00851723">
        <w:rPr>
          <w:rFonts w:ascii="Arial" w:eastAsia="Calibri" w:hAnsi="Arial" w:cs="Arial"/>
          <w:color w:val="000000" w:themeColor="text1"/>
          <w:sz w:val="22"/>
          <w:szCs w:val="22"/>
          <w:lang w:val="es-ES"/>
        </w:rPr>
        <w:t>incluir</w:t>
      </w:r>
      <w:r w:rsidR="00851723" w:rsidRPr="00197ADB">
        <w:rPr>
          <w:rFonts w:ascii="Arial" w:eastAsia="Calibri" w:hAnsi="Arial" w:cs="Arial"/>
          <w:color w:val="000000" w:themeColor="text1"/>
          <w:sz w:val="22"/>
          <w:szCs w:val="22"/>
          <w:lang w:val="es-ES"/>
        </w:rPr>
        <w:t xml:space="preserve"> a las ESP</w:t>
      </w:r>
      <w:r w:rsidR="00851723">
        <w:rPr>
          <w:rFonts w:ascii="Arial" w:eastAsia="Calibri" w:hAnsi="Arial" w:cs="Arial"/>
          <w:color w:val="000000" w:themeColor="text1"/>
          <w:sz w:val="22"/>
          <w:szCs w:val="22"/>
          <w:lang w:val="es-ES"/>
        </w:rPr>
        <w:t xml:space="preserve"> mixtas</w:t>
      </w:r>
      <w:r w:rsidR="00851723" w:rsidRPr="00197ADB">
        <w:rPr>
          <w:rFonts w:ascii="Arial" w:eastAsia="Calibri" w:hAnsi="Arial" w:cs="Arial"/>
          <w:color w:val="000000" w:themeColor="text1"/>
          <w:sz w:val="22"/>
          <w:szCs w:val="22"/>
          <w:lang w:val="es-ES"/>
        </w:rPr>
        <w:t>.</w:t>
      </w:r>
    </w:p>
    <w:p w14:paraId="6BEA9EB6" w14:textId="004E0B4B" w:rsidR="00851723" w:rsidRDefault="00851723" w:rsidP="00851723">
      <w:pPr>
        <w:tabs>
          <w:tab w:val="left" w:pos="426"/>
        </w:tabs>
        <w:spacing w:after="120" w:line="276" w:lineRule="auto"/>
        <w:jc w:val="both"/>
        <w:rPr>
          <w:rFonts w:ascii="Arial" w:eastAsia="Calibri" w:hAnsi="Arial" w:cs="Arial"/>
          <w:sz w:val="22"/>
          <w:szCs w:val="22"/>
          <w:lang w:val="es-ES"/>
        </w:rPr>
      </w:pPr>
      <w:r>
        <w:rPr>
          <w:rFonts w:ascii="Arial" w:eastAsia="Calibri" w:hAnsi="Arial" w:cs="Arial"/>
          <w:color w:val="000000" w:themeColor="text1"/>
          <w:sz w:val="22"/>
          <w:szCs w:val="22"/>
          <w:lang w:val="es-ES"/>
        </w:rPr>
        <w:tab/>
      </w:r>
      <w:r>
        <w:rPr>
          <w:rFonts w:ascii="Arial" w:eastAsia="Calibri" w:hAnsi="Arial" w:cs="Arial"/>
          <w:color w:val="000000" w:themeColor="text1"/>
          <w:sz w:val="22"/>
          <w:szCs w:val="22"/>
          <w:lang w:val="es-ES"/>
        </w:rPr>
        <w:tab/>
        <w:t xml:space="preserve">Pese a lo anterior, el artículo 74 de la Ley 1474 de 2011 no es la única norma en materia de información y documentación reservada. En efecto, como se mencionó, el artículo 24, numeral 6, de la Ley 1437 de 2011 prescribe que </w:t>
      </w:r>
      <w:r w:rsidRPr="002C1D80">
        <w:rPr>
          <w:rFonts w:ascii="Arial" w:eastAsia="Calibri" w:hAnsi="Arial" w:cs="Arial"/>
          <w:color w:val="000000" w:themeColor="text1"/>
          <w:sz w:val="22"/>
          <w:szCs w:val="22"/>
          <w:lang w:val="es-ES"/>
        </w:rPr>
        <w:t>tendrán carácter reservado las informaciones y documentos «[…] protegidos por el secreto comercial o industrial, así como los planes estratégicos de las empresas públicas de servicios públicos»</w:t>
      </w:r>
      <w:r w:rsidRPr="00406E40">
        <w:rPr>
          <w:rFonts w:ascii="Arial" w:eastAsia="Calibri" w:hAnsi="Arial" w:cs="Arial"/>
          <w:sz w:val="22"/>
          <w:szCs w:val="22"/>
          <w:lang w:val="es-ES"/>
        </w:rPr>
        <w:t>.</w:t>
      </w:r>
    </w:p>
    <w:p w14:paraId="22D79F95" w14:textId="4E4D0F6B" w:rsidR="00851723" w:rsidRPr="002C1D80" w:rsidRDefault="00851723" w:rsidP="00A7090A">
      <w:pPr>
        <w:tabs>
          <w:tab w:val="left" w:pos="426"/>
        </w:tabs>
        <w:spacing w:line="276" w:lineRule="auto"/>
        <w:ind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 xml:space="preserve">Una interpretación armónica del ordenamiento permite concluir que las ESP no están en obligación de publicar aquella parte de su plan de adquisiciones que se refiera a la información protegida por el secreto industrial o comercial. No obstante, ello no deriva del parágrafo del artículo 74 de la Ley 1474 de 2011, sino de las normas sobre información sometida a reserva. </w:t>
      </w:r>
      <w:r w:rsidR="00091AC6" w:rsidRPr="00091AC6">
        <w:rPr>
          <w:rFonts w:ascii="Arial" w:eastAsia="Calibri" w:hAnsi="Arial" w:cs="Arial"/>
          <w:color w:val="000000" w:themeColor="text1"/>
          <w:sz w:val="22"/>
          <w:szCs w:val="22"/>
          <w:lang w:val="es-ES"/>
        </w:rPr>
        <w:t>De otra parte, los principios de libertad económica, de libre competencia y la necesidad de garantizar igualdad de condiciones en el mercado, y en particular el artículo 30 de la Ley 142 de 1994, obligan a interpretar todas las normas sobre el régimen contractual de las ESP «en la forma que mejor garantice la libre competencia».</w:t>
      </w:r>
    </w:p>
    <w:p w14:paraId="4ED69D07" w14:textId="12032F08" w:rsidR="007D7901" w:rsidRDefault="007D7901" w:rsidP="00851723">
      <w:pPr>
        <w:tabs>
          <w:tab w:val="left" w:pos="426"/>
          <w:tab w:val="left" w:pos="8505"/>
        </w:tabs>
        <w:spacing w:line="276" w:lineRule="auto"/>
        <w:ind w:firstLine="709"/>
        <w:jc w:val="both"/>
        <w:rPr>
          <w:rFonts w:ascii="Arial" w:eastAsia="Calibri" w:hAnsi="Arial" w:cs="Arial"/>
          <w:sz w:val="22"/>
          <w:szCs w:val="22"/>
          <w:lang w:val="es-ES"/>
        </w:rPr>
      </w:pPr>
      <w:bookmarkStart w:id="5" w:name="_Hlk40968676"/>
    </w:p>
    <w:p w14:paraId="14ECE55C" w14:textId="52B7E0A5" w:rsidR="007D7901" w:rsidRPr="007D7901" w:rsidRDefault="007D7901" w:rsidP="007D7901">
      <w:pPr>
        <w:tabs>
          <w:tab w:val="left" w:pos="426"/>
        </w:tabs>
        <w:spacing w:line="276" w:lineRule="auto"/>
        <w:jc w:val="both"/>
        <w:rPr>
          <w:rFonts w:ascii="Arial" w:eastAsia="Calibri" w:hAnsi="Arial" w:cs="Arial"/>
          <w:b/>
          <w:bCs/>
          <w:color w:val="000000" w:themeColor="text1"/>
          <w:sz w:val="22"/>
          <w:szCs w:val="22"/>
          <w:lang w:val="es-ES"/>
        </w:rPr>
      </w:pPr>
      <w:r w:rsidRPr="007D7901">
        <w:rPr>
          <w:rFonts w:ascii="Arial" w:eastAsia="Calibri" w:hAnsi="Arial" w:cs="Arial"/>
          <w:b/>
          <w:bCs/>
          <w:color w:val="000000" w:themeColor="text1"/>
          <w:sz w:val="22"/>
          <w:szCs w:val="22"/>
          <w:lang w:val="es-ES"/>
        </w:rPr>
        <w:t>2.</w:t>
      </w:r>
      <w:r>
        <w:rPr>
          <w:rFonts w:ascii="Arial" w:eastAsia="Calibri" w:hAnsi="Arial" w:cs="Arial"/>
          <w:b/>
          <w:bCs/>
          <w:color w:val="000000" w:themeColor="text1"/>
          <w:sz w:val="22"/>
          <w:szCs w:val="22"/>
          <w:lang w:val="es-ES"/>
        </w:rPr>
        <w:t>4</w:t>
      </w:r>
      <w:r w:rsidRPr="007D7901">
        <w:rPr>
          <w:rFonts w:ascii="Arial" w:eastAsia="Calibri" w:hAnsi="Arial" w:cs="Arial"/>
          <w:b/>
          <w:bCs/>
          <w:color w:val="000000" w:themeColor="text1"/>
          <w:sz w:val="22"/>
          <w:szCs w:val="22"/>
          <w:lang w:val="es-ES"/>
        </w:rPr>
        <w:t>. Competencia de Colombia Compra Eficiente en materia de planes anuales de adquisición</w:t>
      </w:r>
    </w:p>
    <w:p w14:paraId="5F27C845" w14:textId="77777777" w:rsidR="007D7901" w:rsidRPr="007D7901" w:rsidRDefault="007D7901" w:rsidP="007D7901">
      <w:pPr>
        <w:tabs>
          <w:tab w:val="left" w:pos="426"/>
        </w:tabs>
        <w:spacing w:line="276" w:lineRule="auto"/>
        <w:jc w:val="both"/>
        <w:rPr>
          <w:rFonts w:ascii="Arial" w:eastAsia="Calibri" w:hAnsi="Arial" w:cs="Arial"/>
          <w:b/>
          <w:bCs/>
          <w:color w:val="000000" w:themeColor="text1"/>
          <w:sz w:val="22"/>
          <w:szCs w:val="22"/>
          <w:highlight w:val="yellow"/>
          <w:lang w:val="es-ES"/>
        </w:rPr>
      </w:pPr>
    </w:p>
    <w:p w14:paraId="5F8F1954" w14:textId="3B1E4F5B" w:rsidR="00B55851" w:rsidRDefault="00B55851" w:rsidP="00B55851">
      <w:pPr>
        <w:spacing w:after="120" w:line="276" w:lineRule="auto"/>
        <w:jc w:val="both"/>
        <w:rPr>
          <w:rFonts w:ascii="Arial" w:eastAsia="Calibri" w:hAnsi="Arial" w:cs="Arial"/>
          <w:color w:val="000000" w:themeColor="text1"/>
          <w:sz w:val="22"/>
          <w:lang w:val="es-ES"/>
        </w:rPr>
      </w:pPr>
      <w:r w:rsidRPr="00813254">
        <w:rPr>
          <w:rFonts w:ascii="Arial" w:eastAsia="Calibri" w:hAnsi="Arial" w:cs="Arial"/>
          <w:color w:val="000000" w:themeColor="text1"/>
          <w:sz w:val="22"/>
          <w:lang w:val="es-ES"/>
        </w:rPr>
        <w:t xml:space="preserve">Los artículos 158 y 159 del Decreto 1510 de 2013, compilados en los artículos 2.2.1.2.5.1. y 2.2.1.2.5.2. del Decreto 1082 de 2015, </w:t>
      </w:r>
      <w:r w:rsidR="007973B1">
        <w:rPr>
          <w:rFonts w:ascii="Arial" w:eastAsia="Calibri" w:hAnsi="Arial" w:cs="Arial"/>
          <w:color w:val="000000" w:themeColor="text1"/>
          <w:sz w:val="22"/>
          <w:lang w:val="es-ES"/>
        </w:rPr>
        <w:t>regulan</w:t>
      </w:r>
      <w:r>
        <w:rPr>
          <w:rFonts w:ascii="Arial" w:eastAsia="Calibri" w:hAnsi="Arial" w:cs="Arial"/>
          <w:color w:val="000000" w:themeColor="text1"/>
          <w:sz w:val="22"/>
          <w:lang w:val="es-ES"/>
        </w:rPr>
        <w:t xml:space="preserve"> la</w:t>
      </w:r>
      <w:r w:rsidRPr="00813254">
        <w:rPr>
          <w:rFonts w:ascii="Arial" w:eastAsia="Calibri" w:hAnsi="Arial" w:cs="Arial"/>
          <w:color w:val="000000" w:themeColor="text1"/>
          <w:sz w:val="22"/>
          <w:lang w:val="es-ES"/>
        </w:rPr>
        <w:t xml:space="preserve"> competencia de la Agencia Nacional de Contratación Pública – Colombia Compra Eficiente</w:t>
      </w:r>
      <w:r>
        <w:rPr>
          <w:rFonts w:ascii="Arial" w:eastAsia="Calibri" w:hAnsi="Arial" w:cs="Arial"/>
          <w:color w:val="000000" w:themeColor="text1"/>
          <w:sz w:val="22"/>
          <w:lang w:val="es-ES"/>
        </w:rPr>
        <w:t xml:space="preserve"> para</w:t>
      </w:r>
      <w:r w:rsidRPr="00813254">
        <w:rPr>
          <w:rFonts w:ascii="Arial" w:eastAsia="Calibri" w:hAnsi="Arial" w:cs="Arial"/>
          <w:color w:val="000000" w:themeColor="text1"/>
          <w:sz w:val="22"/>
          <w:lang w:val="es-ES"/>
        </w:rPr>
        <w:t xml:space="preserve"> establecer los lineamientos, diseñar y elaborar el formato para elaborar el plan anual de adquisiciones, así como</w:t>
      </w:r>
      <w:r>
        <w:rPr>
          <w:rFonts w:ascii="Arial" w:eastAsia="Calibri" w:hAnsi="Arial" w:cs="Arial"/>
          <w:color w:val="000000" w:themeColor="text1"/>
          <w:sz w:val="22"/>
          <w:lang w:val="es-ES"/>
        </w:rPr>
        <w:t xml:space="preserve"> para</w:t>
      </w:r>
      <w:r w:rsidRPr="00813254">
        <w:rPr>
          <w:rFonts w:ascii="Arial" w:eastAsia="Calibri" w:hAnsi="Arial" w:cs="Arial"/>
          <w:color w:val="000000" w:themeColor="text1"/>
          <w:sz w:val="22"/>
          <w:lang w:val="es-ES"/>
        </w:rPr>
        <w:t xml:space="preserve"> expedir manuales y guías para «la elaboración y actualización» de este plan</w:t>
      </w:r>
      <w:r w:rsidRPr="00813254">
        <w:rPr>
          <w:rFonts w:ascii="Arial" w:eastAsia="Calibri" w:hAnsi="Arial" w:cs="Arial"/>
          <w:color w:val="000000" w:themeColor="text1"/>
          <w:sz w:val="22"/>
          <w:vertAlign w:val="superscript"/>
          <w:lang w:val="es-ES"/>
        </w:rPr>
        <w:footnoteReference w:id="6"/>
      </w:r>
      <w:r w:rsidRPr="00813254">
        <w:rPr>
          <w:rFonts w:ascii="Arial" w:eastAsia="Calibri" w:hAnsi="Arial" w:cs="Arial"/>
          <w:color w:val="000000" w:themeColor="text1"/>
          <w:sz w:val="22"/>
          <w:lang w:val="es-ES"/>
        </w:rPr>
        <w:t>.</w:t>
      </w:r>
    </w:p>
    <w:p w14:paraId="0FCB9970" w14:textId="77777777" w:rsidR="00B55851" w:rsidRDefault="00B55851" w:rsidP="00B55851">
      <w:pPr>
        <w:tabs>
          <w:tab w:val="left" w:pos="426"/>
        </w:tabs>
        <w:spacing w:line="276" w:lineRule="auto"/>
        <w:ind w:firstLine="709"/>
        <w:jc w:val="both"/>
        <w:rPr>
          <w:rFonts w:ascii="Arial" w:eastAsia="Calibri" w:hAnsi="Arial" w:cs="Arial"/>
          <w:color w:val="000000" w:themeColor="text1"/>
          <w:sz w:val="22"/>
          <w:lang w:val="es-ES"/>
        </w:rPr>
      </w:pPr>
      <w:r w:rsidRPr="00813254">
        <w:rPr>
          <w:rFonts w:ascii="Arial" w:eastAsia="Calibri" w:hAnsi="Arial" w:cs="Arial"/>
          <w:color w:val="000000" w:themeColor="text1"/>
          <w:sz w:val="22"/>
          <w:lang w:val="es-ES"/>
        </w:rPr>
        <w:lastRenderedPageBreak/>
        <w:t xml:space="preserve">El Consejo de Estado se pronunció sobre la legalidad </w:t>
      </w:r>
      <w:r>
        <w:rPr>
          <w:rFonts w:ascii="Arial" w:eastAsia="Calibri" w:hAnsi="Arial" w:cs="Arial"/>
          <w:color w:val="000000" w:themeColor="text1"/>
          <w:sz w:val="22"/>
          <w:lang w:val="es-ES"/>
        </w:rPr>
        <w:t>de ambas</w:t>
      </w:r>
      <w:r w:rsidRPr="00813254">
        <w:rPr>
          <w:rFonts w:ascii="Arial" w:eastAsia="Calibri" w:hAnsi="Arial" w:cs="Arial"/>
          <w:color w:val="000000" w:themeColor="text1"/>
          <w:sz w:val="22"/>
          <w:lang w:val="es-ES"/>
        </w:rPr>
        <w:t xml:space="preserve"> normas. </w:t>
      </w:r>
      <w:r>
        <w:rPr>
          <w:rFonts w:ascii="Arial" w:eastAsia="Calibri" w:hAnsi="Arial" w:cs="Arial"/>
          <w:color w:val="000000" w:themeColor="text1"/>
          <w:sz w:val="22"/>
          <w:lang w:val="es-ES"/>
        </w:rPr>
        <w:t>L</w:t>
      </w:r>
      <w:r w:rsidRPr="00813254">
        <w:rPr>
          <w:rFonts w:ascii="Arial" w:eastAsia="Calibri" w:hAnsi="Arial" w:cs="Arial"/>
          <w:color w:val="000000" w:themeColor="text1"/>
          <w:sz w:val="22"/>
          <w:lang w:val="es-ES"/>
        </w:rPr>
        <w:t xml:space="preserve">a primera </w:t>
      </w:r>
      <w:r>
        <w:rPr>
          <w:rFonts w:ascii="Arial" w:eastAsia="Calibri" w:hAnsi="Arial" w:cs="Arial"/>
          <w:color w:val="000000" w:themeColor="text1"/>
          <w:sz w:val="22"/>
          <w:lang w:val="es-ES"/>
        </w:rPr>
        <w:t>decisión</w:t>
      </w:r>
      <w:r w:rsidRPr="00813254">
        <w:rPr>
          <w:rFonts w:ascii="Arial" w:eastAsia="Calibri" w:hAnsi="Arial" w:cs="Arial"/>
          <w:color w:val="000000" w:themeColor="text1"/>
          <w:sz w:val="22"/>
          <w:lang w:val="es-ES"/>
        </w:rPr>
        <w:t xml:space="preserve"> fue proferida el 11 de abril de 2019 y se refirió al artículo 159 del Decreto 1510</w:t>
      </w:r>
      <w:r>
        <w:rPr>
          <w:rFonts w:ascii="Arial" w:eastAsia="Calibri" w:hAnsi="Arial" w:cs="Arial"/>
          <w:color w:val="000000" w:themeColor="text1"/>
          <w:sz w:val="22"/>
          <w:lang w:val="es-ES"/>
        </w:rPr>
        <w:t xml:space="preserve"> de 2013</w:t>
      </w:r>
      <w:r w:rsidRPr="00813254">
        <w:rPr>
          <w:rFonts w:ascii="Arial" w:eastAsia="Calibri" w:hAnsi="Arial" w:cs="Arial"/>
          <w:color w:val="000000" w:themeColor="text1"/>
          <w:sz w:val="22"/>
          <w:vertAlign w:val="superscript"/>
          <w:lang w:val="es-ES"/>
        </w:rPr>
        <w:footnoteReference w:id="7"/>
      </w:r>
      <w:r w:rsidRPr="00813254">
        <w:rPr>
          <w:rFonts w:ascii="Arial" w:eastAsia="Calibri" w:hAnsi="Arial" w:cs="Arial"/>
          <w:color w:val="000000" w:themeColor="text1"/>
          <w:sz w:val="22"/>
          <w:lang w:val="es-ES"/>
        </w:rPr>
        <w:t>. En esta providencia el Consejo de Estado consideró ajustado al ordenamiento la facultad de Colombia Compra Eficiente para expedir manuales y guías para «la elaboración y actualización del Plan Anual de Adquisiciones». Sobre la legalidad de esta competencia:</w:t>
      </w:r>
    </w:p>
    <w:p w14:paraId="10CA2313" w14:textId="77777777" w:rsidR="00B55851" w:rsidRPr="00A7652B" w:rsidRDefault="00B55851" w:rsidP="00B55851">
      <w:pPr>
        <w:tabs>
          <w:tab w:val="left" w:pos="426"/>
        </w:tabs>
        <w:ind w:firstLine="709"/>
        <w:rPr>
          <w:rFonts w:ascii="Arial" w:eastAsia="Calibri" w:hAnsi="Arial" w:cs="Arial"/>
          <w:color w:val="000000" w:themeColor="text1"/>
          <w:sz w:val="22"/>
          <w:lang w:val="es-ES"/>
        </w:rPr>
      </w:pPr>
    </w:p>
    <w:p w14:paraId="35B04B06" w14:textId="77777777" w:rsidR="00B55851" w:rsidRPr="00092B6A" w:rsidRDefault="00B55851" w:rsidP="00B55851">
      <w:pPr>
        <w:tabs>
          <w:tab w:val="left" w:pos="426"/>
        </w:tabs>
        <w:ind w:left="709" w:right="709"/>
        <w:jc w:val="both"/>
        <w:rPr>
          <w:rFonts w:ascii="Arial" w:eastAsia="Calibri" w:hAnsi="Arial" w:cs="Arial"/>
          <w:color w:val="000000" w:themeColor="text1"/>
          <w:sz w:val="21"/>
          <w:szCs w:val="21"/>
          <w:lang w:val="es-ES"/>
        </w:rPr>
      </w:pPr>
      <w:r w:rsidRPr="00092B6A">
        <w:rPr>
          <w:rFonts w:ascii="Arial" w:eastAsia="Calibri" w:hAnsi="Arial" w:cs="Arial"/>
          <w:color w:val="000000" w:themeColor="text1"/>
          <w:sz w:val="21"/>
          <w:szCs w:val="21"/>
          <w:lang w:val="es-ES"/>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813254">
        <w:rPr>
          <w:rFonts w:ascii="Arial" w:eastAsia="Calibri" w:hAnsi="Arial" w:cs="Arial"/>
          <w:color w:val="000000" w:themeColor="text1"/>
          <w:sz w:val="21"/>
          <w:szCs w:val="21"/>
          <w:vertAlign w:val="superscript"/>
        </w:rPr>
        <w:footnoteReference w:id="8"/>
      </w:r>
    </w:p>
    <w:p w14:paraId="473AE4B8" w14:textId="77777777" w:rsidR="00B55851" w:rsidRPr="00092B6A" w:rsidRDefault="00B55851" w:rsidP="00B55851">
      <w:pPr>
        <w:tabs>
          <w:tab w:val="left" w:pos="426"/>
        </w:tabs>
        <w:ind w:right="709"/>
        <w:rPr>
          <w:rFonts w:ascii="Arial" w:eastAsia="Calibri" w:hAnsi="Arial" w:cs="Arial"/>
          <w:color w:val="000000" w:themeColor="text1"/>
          <w:sz w:val="22"/>
          <w:lang w:val="es-ES"/>
        </w:rPr>
      </w:pPr>
    </w:p>
    <w:p w14:paraId="396541E2" w14:textId="77777777" w:rsidR="00B55851" w:rsidRPr="00092B6A" w:rsidRDefault="00B55851" w:rsidP="00B55851">
      <w:pPr>
        <w:tabs>
          <w:tab w:val="left" w:pos="426"/>
        </w:tabs>
        <w:spacing w:line="276" w:lineRule="auto"/>
        <w:ind w:right="49"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De otra parte, en sentencia de 3 de abril de 2020, el Consejo de Estado declaró la nulidad total del artículo 158 del Decreto 1510 de 2013, compilado en el artículo 2.2.1.2.5.1. del Decreto 1082 de 2015, que permitía establecer lineamientos y el formato que las entidades estatales debían utilizar para la elaboración del plan</w:t>
      </w:r>
      <w:r w:rsidRPr="00813254">
        <w:rPr>
          <w:rFonts w:ascii="Arial" w:eastAsia="Calibri" w:hAnsi="Arial" w:cs="Arial"/>
          <w:color w:val="000000" w:themeColor="text1"/>
          <w:sz w:val="22"/>
          <w:vertAlign w:val="superscript"/>
        </w:rPr>
        <w:footnoteReference w:id="9"/>
      </w:r>
      <w:r w:rsidRPr="00092B6A">
        <w:rPr>
          <w:rFonts w:ascii="Arial" w:eastAsia="Calibri" w:hAnsi="Arial" w:cs="Arial"/>
          <w:color w:val="000000" w:themeColor="text1"/>
          <w:sz w:val="22"/>
          <w:lang w:val="es-ES"/>
        </w:rPr>
        <w:t xml:space="preserve">. La decisión del </w:t>
      </w:r>
      <w:r w:rsidRPr="00092B6A">
        <w:rPr>
          <w:rFonts w:ascii="Arial" w:eastAsia="Calibri" w:hAnsi="Arial" w:cs="Arial"/>
          <w:color w:val="000000" w:themeColor="text1"/>
          <w:sz w:val="22"/>
          <w:lang w:val="es-ES"/>
        </w:rPr>
        <w:lastRenderedPageBreak/>
        <w:t>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092B6A">
        <w:rPr>
          <w:rFonts w:ascii="Verdana" w:eastAsia="Calibri" w:hAnsi="Verdana" w:cs="Arial"/>
          <w:color w:val="000000" w:themeColor="text1"/>
          <w:sz w:val="22"/>
          <w:lang w:val="es-ES"/>
        </w:rPr>
        <w:t xml:space="preserve"> </w:t>
      </w:r>
      <w:r w:rsidRPr="00092B6A">
        <w:rPr>
          <w:rFonts w:ascii="Arial" w:eastAsia="Calibri" w:hAnsi="Arial" w:cs="Arial"/>
          <w:color w:val="000000" w:themeColor="text1"/>
          <w:sz w:val="22"/>
          <w:lang w:val="es-ES"/>
        </w:rPr>
        <w:t>En esta medida:</w:t>
      </w:r>
    </w:p>
    <w:p w14:paraId="7C9D492C" w14:textId="77777777" w:rsidR="00B55851" w:rsidRPr="00092B6A" w:rsidRDefault="00B55851" w:rsidP="00B55851">
      <w:pPr>
        <w:tabs>
          <w:tab w:val="left" w:pos="426"/>
        </w:tabs>
        <w:ind w:left="709" w:right="709"/>
        <w:rPr>
          <w:rFonts w:ascii="Arial" w:eastAsia="Calibri" w:hAnsi="Arial" w:cs="Arial"/>
          <w:color w:val="000000" w:themeColor="text1"/>
          <w:sz w:val="22"/>
          <w:lang w:val="es-ES"/>
        </w:rPr>
      </w:pPr>
    </w:p>
    <w:p w14:paraId="390D2787" w14:textId="77777777" w:rsidR="00B55851" w:rsidRPr="00092B6A" w:rsidRDefault="00B55851" w:rsidP="00B55851">
      <w:pPr>
        <w:tabs>
          <w:tab w:val="left" w:pos="426"/>
        </w:tabs>
        <w:ind w:left="709" w:right="709"/>
        <w:jc w:val="both"/>
        <w:rPr>
          <w:rFonts w:ascii="Arial" w:eastAsia="Calibri" w:hAnsi="Arial" w:cs="Arial"/>
          <w:color w:val="000000" w:themeColor="text1"/>
          <w:sz w:val="21"/>
          <w:szCs w:val="21"/>
          <w:lang w:val="es-ES"/>
        </w:rPr>
      </w:pPr>
      <w:r w:rsidRPr="00092B6A">
        <w:rPr>
          <w:rFonts w:ascii="Arial" w:eastAsia="Calibri" w:hAnsi="Arial" w:cs="Arial"/>
          <w:color w:val="000000" w:themeColor="text1"/>
          <w:sz w:val="21"/>
          <w:szCs w:val="21"/>
          <w:lang w:val="es-ES"/>
        </w:rPr>
        <w:t xml:space="preserve">No resulta procedente que el </w:t>
      </w:r>
      <w:proofErr w:type="gramStart"/>
      <w:r w:rsidRPr="00092B6A">
        <w:rPr>
          <w:rFonts w:ascii="Arial" w:eastAsia="Calibri" w:hAnsi="Arial" w:cs="Arial"/>
          <w:color w:val="000000" w:themeColor="text1"/>
          <w:sz w:val="21"/>
          <w:szCs w:val="21"/>
          <w:lang w:val="es-ES"/>
        </w:rPr>
        <w:t>Presidente</w:t>
      </w:r>
      <w:proofErr w:type="gramEnd"/>
      <w:r w:rsidRPr="00092B6A">
        <w:rPr>
          <w:rFonts w:ascii="Arial" w:eastAsia="Calibri" w:hAnsi="Arial" w:cs="Arial"/>
          <w:color w:val="000000" w:themeColor="text1"/>
          <w:sz w:val="21"/>
          <w:szCs w:val="21"/>
          <w:lang w:val="es-ES"/>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48B23A56" w14:textId="77777777" w:rsidR="00B55851" w:rsidRPr="00092B6A" w:rsidRDefault="00B55851" w:rsidP="00B55851">
      <w:pPr>
        <w:tabs>
          <w:tab w:val="left" w:pos="426"/>
        </w:tabs>
        <w:ind w:right="709"/>
        <w:rPr>
          <w:rFonts w:ascii="Arial" w:eastAsia="Calibri" w:hAnsi="Arial" w:cs="Arial"/>
          <w:color w:val="000000" w:themeColor="text1"/>
          <w:sz w:val="22"/>
          <w:lang w:val="es-ES"/>
        </w:rPr>
      </w:pPr>
    </w:p>
    <w:p w14:paraId="1F255256" w14:textId="09F1DFBB" w:rsidR="007D7901" w:rsidRPr="007D7901" w:rsidRDefault="00A40A28" w:rsidP="007D7901">
      <w:pPr>
        <w:tabs>
          <w:tab w:val="left" w:pos="426"/>
        </w:tabs>
        <w:spacing w:line="276" w:lineRule="auto"/>
        <w:ind w:right="49"/>
        <w:jc w:val="both"/>
        <w:rPr>
          <w:rFonts w:ascii="Arial" w:hAnsi="Arial" w:cs="Arial"/>
          <w:sz w:val="22"/>
          <w:szCs w:val="22"/>
          <w:lang w:val="es-ES"/>
        </w:rPr>
      </w:pPr>
      <w:r w:rsidRPr="00092B6A">
        <w:rPr>
          <w:rFonts w:ascii="Arial" w:eastAsia="Calibri" w:hAnsi="Arial" w:cs="Arial"/>
          <w:color w:val="000000" w:themeColor="text1"/>
          <w:sz w:val="22"/>
          <w:lang w:val="es-ES"/>
        </w:rPr>
        <w:tab/>
      </w:r>
      <w:r w:rsidRPr="00092B6A">
        <w:rPr>
          <w:rFonts w:ascii="Arial" w:eastAsia="Calibri" w:hAnsi="Arial" w:cs="Arial"/>
          <w:color w:val="000000" w:themeColor="text1"/>
          <w:sz w:val="22"/>
          <w:lang w:val="es-ES"/>
        </w:rPr>
        <w:tab/>
      </w:r>
      <w:r w:rsidR="00B55851" w:rsidRPr="00092B6A">
        <w:rPr>
          <w:rFonts w:ascii="Arial" w:eastAsia="Calibri" w:hAnsi="Arial" w:cs="Arial"/>
          <w:color w:val="000000" w:themeColor="text1"/>
          <w:sz w:val="22"/>
          <w:lang w:val="es-ES"/>
        </w:rPr>
        <w:t xml:space="preserve">De conformidad con lo anterior, </w:t>
      </w:r>
      <w:bookmarkStart w:id="6" w:name="_Hlk44250964"/>
      <w:r w:rsidR="00B55851" w:rsidRPr="00092B6A">
        <w:rPr>
          <w:rFonts w:ascii="Arial" w:eastAsia="Calibri" w:hAnsi="Arial" w:cs="Arial"/>
          <w:color w:val="000000" w:themeColor="text1"/>
          <w:sz w:val="22"/>
          <w:lang w:val="es-ES"/>
        </w:rPr>
        <w:t xml:space="preserve">la Agencia tiene competencia para expedir manuales y guías para la elaboración y actualización del plan anual de adquisiciones, pero no para </w:t>
      </w:r>
      <w:r w:rsidR="00B55851" w:rsidRPr="00813254">
        <w:rPr>
          <w:rFonts w:ascii="Arial" w:hAnsi="Arial" w:cs="Arial"/>
          <w:sz w:val="22"/>
          <w:lang w:val="es-ES"/>
        </w:rPr>
        <w:t>establecer los lineamientos y diseñar e implementar el formato que debe ser utilizado por las entidades estatales para elaborarlo.</w:t>
      </w:r>
      <w:r w:rsidR="00B55851">
        <w:rPr>
          <w:rFonts w:ascii="Arial" w:hAnsi="Arial" w:cs="Arial"/>
          <w:sz w:val="22"/>
          <w:lang w:val="es-ES"/>
        </w:rPr>
        <w:t xml:space="preserve"> Esto significa que Colombia Compra Eficiente conserva la competencia para definir criterios obligatorios para que las entidades públicas elaboren, publiquen y actualicen el plan anual de adquisiciones con fundamento </w:t>
      </w:r>
      <w:r w:rsidR="00B55851">
        <w:rPr>
          <w:rFonts w:ascii="Arial" w:eastAsia="Calibri" w:hAnsi="Arial" w:cs="Arial"/>
          <w:color w:val="000000" w:themeColor="text1"/>
          <w:sz w:val="22"/>
          <w:lang w:val="es-ES"/>
        </w:rPr>
        <w:t xml:space="preserve">en el citado numeral 2, literal c), del artículo </w:t>
      </w:r>
      <w:r w:rsidR="00B55851" w:rsidRPr="00666874">
        <w:rPr>
          <w:rFonts w:ascii="Arial" w:eastAsia="Calibri" w:hAnsi="Arial" w:cs="Arial"/>
          <w:color w:val="000000" w:themeColor="text1"/>
          <w:sz w:val="22"/>
          <w:lang w:val="es-ES"/>
        </w:rPr>
        <w:t>2.2.1.2.5.2</w:t>
      </w:r>
      <w:r w:rsidR="00B55851">
        <w:rPr>
          <w:rFonts w:ascii="Arial" w:eastAsia="Calibri" w:hAnsi="Arial" w:cs="Arial"/>
          <w:color w:val="000000" w:themeColor="text1"/>
          <w:sz w:val="22"/>
          <w:lang w:val="es-ES"/>
        </w:rPr>
        <w:t xml:space="preserve"> del Decreto 1082 de 2015, disposición declarada legal por la Sección Tercera del Consejo de Estado en Sentencia del 11 de abril de 2019</w:t>
      </w:r>
      <w:bookmarkStart w:id="7" w:name="_Hlk43889491"/>
      <w:bookmarkEnd w:id="6"/>
      <w:r w:rsidR="007D7901" w:rsidRPr="007D7901">
        <w:rPr>
          <w:rFonts w:ascii="Arial" w:hAnsi="Arial" w:cs="Arial"/>
          <w:sz w:val="22"/>
          <w:szCs w:val="22"/>
          <w:lang w:val="es-ES"/>
        </w:rPr>
        <w:t>.</w:t>
      </w:r>
      <w:bookmarkEnd w:id="7"/>
      <w:r w:rsidR="007D7901" w:rsidRPr="007D7901">
        <w:rPr>
          <w:rFonts w:ascii="Arial" w:hAnsi="Arial" w:cs="Arial"/>
          <w:sz w:val="22"/>
          <w:szCs w:val="22"/>
          <w:lang w:val="es-ES"/>
        </w:rPr>
        <w:t xml:space="preserve">  </w:t>
      </w:r>
    </w:p>
    <w:bookmarkEnd w:id="5"/>
    <w:p w14:paraId="5A9412F5" w14:textId="77777777" w:rsidR="006F7679" w:rsidRDefault="006F7679" w:rsidP="00416308">
      <w:pPr>
        <w:jc w:val="both"/>
        <w:rPr>
          <w:rFonts w:ascii="Arial" w:eastAsia="Calibri" w:hAnsi="Arial" w:cs="Arial"/>
          <w:sz w:val="22"/>
          <w:szCs w:val="22"/>
          <w:lang w:val="es-ES"/>
        </w:rPr>
      </w:pPr>
    </w:p>
    <w:p w14:paraId="6458D298" w14:textId="47A1F74C" w:rsidR="000902BC" w:rsidRDefault="000902BC" w:rsidP="009471A0">
      <w:pPr>
        <w:tabs>
          <w:tab w:val="left" w:pos="426"/>
          <w:tab w:val="left" w:pos="8505"/>
        </w:tabs>
        <w:spacing w:line="276" w:lineRule="auto"/>
        <w:rPr>
          <w:rFonts w:ascii="Arial" w:eastAsia="Calibri" w:hAnsi="Arial" w:cs="Arial"/>
          <w:b/>
          <w:bCs/>
          <w:sz w:val="22"/>
          <w:szCs w:val="22"/>
          <w:lang w:val="es-ES"/>
        </w:rPr>
      </w:pPr>
      <w:r>
        <w:rPr>
          <w:rFonts w:ascii="Arial" w:eastAsia="Calibri" w:hAnsi="Arial" w:cs="Arial"/>
          <w:b/>
          <w:bCs/>
          <w:sz w:val="22"/>
          <w:szCs w:val="22"/>
          <w:lang w:val="es-ES"/>
        </w:rPr>
        <w:t>2.</w:t>
      </w:r>
      <w:r w:rsidR="00DC2AFD">
        <w:rPr>
          <w:rFonts w:ascii="Arial" w:eastAsia="Calibri" w:hAnsi="Arial" w:cs="Arial"/>
          <w:b/>
          <w:bCs/>
          <w:sz w:val="22"/>
          <w:szCs w:val="22"/>
          <w:lang w:val="es-ES"/>
        </w:rPr>
        <w:t>4</w:t>
      </w:r>
      <w:r>
        <w:rPr>
          <w:rFonts w:ascii="Arial" w:eastAsia="Calibri" w:hAnsi="Arial" w:cs="Arial"/>
          <w:b/>
          <w:bCs/>
          <w:sz w:val="22"/>
          <w:szCs w:val="22"/>
          <w:lang w:val="es-ES"/>
        </w:rPr>
        <w:t xml:space="preserve">. Contenido del </w:t>
      </w:r>
      <w:r w:rsidR="00191C4D">
        <w:rPr>
          <w:rFonts w:ascii="Arial" w:eastAsia="Calibri" w:hAnsi="Arial" w:cs="Arial"/>
          <w:b/>
          <w:bCs/>
          <w:sz w:val="22"/>
          <w:szCs w:val="22"/>
          <w:lang w:val="es-ES"/>
        </w:rPr>
        <w:t>p</w:t>
      </w:r>
      <w:r>
        <w:rPr>
          <w:rFonts w:ascii="Arial" w:eastAsia="Calibri" w:hAnsi="Arial" w:cs="Arial"/>
          <w:b/>
          <w:bCs/>
          <w:sz w:val="22"/>
          <w:szCs w:val="22"/>
          <w:lang w:val="es-ES"/>
        </w:rPr>
        <w:t xml:space="preserve">lan </w:t>
      </w:r>
      <w:r w:rsidR="00191C4D">
        <w:rPr>
          <w:rFonts w:ascii="Arial" w:eastAsia="Calibri" w:hAnsi="Arial" w:cs="Arial"/>
          <w:b/>
          <w:bCs/>
          <w:sz w:val="22"/>
          <w:szCs w:val="22"/>
          <w:lang w:val="es-ES"/>
        </w:rPr>
        <w:t>a</w:t>
      </w:r>
      <w:r>
        <w:rPr>
          <w:rFonts w:ascii="Arial" w:eastAsia="Calibri" w:hAnsi="Arial" w:cs="Arial"/>
          <w:b/>
          <w:bCs/>
          <w:sz w:val="22"/>
          <w:szCs w:val="22"/>
          <w:lang w:val="es-ES"/>
        </w:rPr>
        <w:t xml:space="preserve">nual y </w:t>
      </w:r>
      <w:r w:rsidR="004D5756">
        <w:rPr>
          <w:rFonts w:ascii="Arial" w:eastAsia="Calibri" w:hAnsi="Arial" w:cs="Arial"/>
          <w:b/>
          <w:bCs/>
          <w:sz w:val="22"/>
          <w:szCs w:val="22"/>
          <w:lang w:val="es-ES"/>
        </w:rPr>
        <w:t>competencia para expedirlo</w:t>
      </w:r>
      <w:r>
        <w:rPr>
          <w:rFonts w:ascii="Arial" w:eastAsia="Calibri" w:hAnsi="Arial" w:cs="Arial"/>
          <w:b/>
          <w:bCs/>
          <w:sz w:val="22"/>
          <w:szCs w:val="22"/>
          <w:lang w:val="es-ES"/>
        </w:rPr>
        <w:t xml:space="preserve"> </w:t>
      </w:r>
    </w:p>
    <w:p w14:paraId="4E7EBF94" w14:textId="77777777" w:rsidR="00695B70" w:rsidRPr="000902BC" w:rsidRDefault="00695B70" w:rsidP="00F077AE">
      <w:pPr>
        <w:tabs>
          <w:tab w:val="left" w:pos="426"/>
          <w:tab w:val="left" w:pos="8505"/>
        </w:tabs>
        <w:rPr>
          <w:rFonts w:ascii="Arial" w:eastAsia="Calibri" w:hAnsi="Arial" w:cs="Arial"/>
          <w:b/>
          <w:bCs/>
          <w:sz w:val="22"/>
          <w:szCs w:val="22"/>
          <w:lang w:val="es-ES"/>
        </w:rPr>
      </w:pPr>
    </w:p>
    <w:p w14:paraId="5D3EB33C" w14:textId="6A73A9BF" w:rsidR="0053170C" w:rsidRPr="0053170C" w:rsidRDefault="0053170C" w:rsidP="002D155C">
      <w:pPr>
        <w:spacing w:after="120" w:line="276" w:lineRule="auto"/>
        <w:jc w:val="both"/>
        <w:rPr>
          <w:rFonts w:ascii="Arial" w:eastAsia="Calibri" w:hAnsi="Arial" w:cs="Arial"/>
          <w:sz w:val="22"/>
          <w:lang w:val="es-ES"/>
        </w:rPr>
      </w:pPr>
      <w:r w:rsidRPr="0053170C">
        <w:rPr>
          <w:rFonts w:ascii="Arial" w:eastAsia="Calibri" w:hAnsi="Arial" w:cs="Arial"/>
          <w:sz w:val="22"/>
          <w:lang w:val="es-ES"/>
        </w:rPr>
        <w:t>El artículo 2.2.1.1.1.4.1. del Decreto 1082 de 2015 establece el deber de elaborar el</w:t>
      </w:r>
      <w:r w:rsidR="00191C4D">
        <w:rPr>
          <w:rFonts w:ascii="Arial" w:eastAsia="Calibri" w:hAnsi="Arial" w:cs="Arial"/>
          <w:sz w:val="22"/>
          <w:lang w:val="es-ES"/>
        </w:rPr>
        <w:t xml:space="preserve"> </w:t>
      </w:r>
      <w:r w:rsidRPr="0053170C">
        <w:rPr>
          <w:rFonts w:ascii="Arial" w:eastAsia="Calibri" w:hAnsi="Arial" w:cs="Arial"/>
          <w:sz w:val="22"/>
          <w:lang w:val="es-ES"/>
        </w:rPr>
        <w:t xml:space="preserve">plan anual de adquisiciones, que debe contener un listado de lo que la entidad adquirirá durante el año, para satisfacer sus necesidades de bienes, obras o servicios, y debe tener la información desagregada, principalmente en los siguientes </w:t>
      </w:r>
      <w:r w:rsidR="007973B1">
        <w:rPr>
          <w:rFonts w:ascii="Arial" w:eastAsia="Calibri" w:hAnsi="Arial" w:cs="Arial"/>
          <w:sz w:val="22"/>
          <w:lang w:val="es-ES"/>
        </w:rPr>
        <w:t>aspectos</w:t>
      </w:r>
      <w:r w:rsidRPr="0053170C">
        <w:rPr>
          <w:rFonts w:ascii="Arial" w:eastAsia="Calibri" w:hAnsi="Arial" w:cs="Arial"/>
          <w:sz w:val="22"/>
          <w:lang w:val="es-ES"/>
        </w:rPr>
        <w:t xml:space="preserve">: i) identificación con el clasificador de bienes y servicios, </w:t>
      </w:r>
      <w:proofErr w:type="spellStart"/>
      <w:r w:rsidRPr="0053170C">
        <w:rPr>
          <w:rFonts w:ascii="Arial" w:eastAsia="Calibri" w:hAnsi="Arial" w:cs="Arial"/>
          <w:sz w:val="22"/>
          <w:lang w:val="es-ES"/>
        </w:rPr>
        <w:t>ii</w:t>
      </w:r>
      <w:proofErr w:type="spellEnd"/>
      <w:r w:rsidRPr="0053170C">
        <w:rPr>
          <w:rFonts w:ascii="Arial" w:eastAsia="Calibri" w:hAnsi="Arial" w:cs="Arial"/>
          <w:sz w:val="22"/>
          <w:lang w:val="es-ES"/>
        </w:rPr>
        <w:t xml:space="preserve">) valor estimado del contrato, </w:t>
      </w:r>
      <w:proofErr w:type="spellStart"/>
      <w:r w:rsidRPr="0053170C">
        <w:rPr>
          <w:rFonts w:ascii="Arial" w:eastAsia="Calibri" w:hAnsi="Arial" w:cs="Arial"/>
          <w:sz w:val="22"/>
          <w:lang w:val="es-ES"/>
        </w:rPr>
        <w:t>iii</w:t>
      </w:r>
      <w:proofErr w:type="spellEnd"/>
      <w:r w:rsidRPr="0053170C">
        <w:rPr>
          <w:rFonts w:ascii="Arial" w:eastAsia="Calibri" w:hAnsi="Arial" w:cs="Arial"/>
          <w:sz w:val="22"/>
          <w:lang w:val="es-ES"/>
        </w:rPr>
        <w:t xml:space="preserve">) tipo de recursos, </w:t>
      </w:r>
      <w:proofErr w:type="spellStart"/>
      <w:r w:rsidRPr="0053170C">
        <w:rPr>
          <w:rFonts w:ascii="Arial" w:eastAsia="Calibri" w:hAnsi="Arial" w:cs="Arial"/>
          <w:sz w:val="22"/>
          <w:lang w:val="es-ES"/>
        </w:rPr>
        <w:t>iv</w:t>
      </w:r>
      <w:proofErr w:type="spellEnd"/>
      <w:r w:rsidRPr="0053170C">
        <w:rPr>
          <w:rFonts w:ascii="Arial" w:eastAsia="Calibri" w:hAnsi="Arial" w:cs="Arial"/>
          <w:sz w:val="22"/>
          <w:lang w:val="es-ES"/>
        </w:rPr>
        <w:t>) modalidad de selección y v) fecha de inicio del proceso contractual</w:t>
      </w:r>
      <w:r w:rsidRPr="00737DB6">
        <w:rPr>
          <w:rStyle w:val="Refdenotaalpie"/>
          <w:rFonts w:ascii="Arial" w:eastAsia="Calibri" w:hAnsi="Arial" w:cs="Arial"/>
          <w:sz w:val="22"/>
        </w:rPr>
        <w:footnoteReference w:id="10"/>
      </w:r>
      <w:r w:rsidRPr="0053170C">
        <w:rPr>
          <w:rFonts w:ascii="Arial" w:eastAsia="Calibri" w:hAnsi="Arial" w:cs="Arial"/>
          <w:sz w:val="22"/>
          <w:lang w:val="es-ES"/>
        </w:rPr>
        <w:t>.</w:t>
      </w:r>
    </w:p>
    <w:p w14:paraId="42030F7A" w14:textId="6EDAF7D4" w:rsidR="0053170C" w:rsidRPr="0053170C" w:rsidRDefault="0053170C" w:rsidP="006F56C4">
      <w:pPr>
        <w:spacing w:after="120" w:line="276" w:lineRule="auto"/>
        <w:ind w:firstLine="708"/>
        <w:jc w:val="both"/>
        <w:rPr>
          <w:rFonts w:ascii="Arial" w:eastAsia="Calibri" w:hAnsi="Arial" w:cs="Arial"/>
          <w:sz w:val="22"/>
          <w:lang w:val="es-ES"/>
        </w:rPr>
      </w:pPr>
      <w:r w:rsidRPr="0053170C">
        <w:rPr>
          <w:rFonts w:ascii="Arial" w:eastAsia="Calibri" w:hAnsi="Arial" w:cs="Arial"/>
          <w:sz w:val="22"/>
          <w:lang w:val="es-ES"/>
        </w:rPr>
        <w:lastRenderedPageBreak/>
        <w:t xml:space="preserve">La Agencia Nacional de Contratación Pública – Colombia Compra Eficiente puso a disposición de los interesados del Sistema de Compra Pública la </w:t>
      </w:r>
      <w:r w:rsidR="00D4320D">
        <w:rPr>
          <w:rFonts w:ascii="Arial" w:eastAsia="Calibri" w:hAnsi="Arial" w:cs="Arial"/>
          <w:sz w:val="22"/>
          <w:lang w:val="es-ES"/>
        </w:rPr>
        <w:t>g</w:t>
      </w:r>
      <w:r w:rsidRPr="0053170C">
        <w:rPr>
          <w:rFonts w:ascii="Arial" w:eastAsia="Calibri" w:hAnsi="Arial" w:cs="Arial"/>
          <w:sz w:val="22"/>
          <w:lang w:val="es-ES"/>
        </w:rPr>
        <w:t xml:space="preserve">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w:t>
      </w:r>
      <w:r w:rsidR="00191C4D">
        <w:rPr>
          <w:rFonts w:ascii="Arial" w:eastAsia="Calibri" w:hAnsi="Arial" w:cs="Arial"/>
          <w:sz w:val="22"/>
          <w:lang w:val="es-ES"/>
        </w:rPr>
        <w:t>p</w:t>
      </w:r>
      <w:r w:rsidR="004D7944">
        <w:rPr>
          <w:rFonts w:ascii="Arial" w:eastAsia="Calibri" w:hAnsi="Arial" w:cs="Arial"/>
          <w:sz w:val="22"/>
          <w:lang w:val="es-ES"/>
        </w:rPr>
        <w:t>lan anual de adquisiciones</w:t>
      </w:r>
      <w:r w:rsidRPr="0053170C">
        <w:rPr>
          <w:rFonts w:ascii="Arial" w:eastAsia="Calibri" w:hAnsi="Arial" w:cs="Arial"/>
          <w:sz w:val="22"/>
          <w:lang w:val="es-ES"/>
        </w:rPr>
        <w:t xml:space="preserve">, el equipo de apoyo y el cronograma para elaborar y actualizar el documento. De esta manera, el funcionario encargado será responsable de obtener la información, diligenciar, solicitar aprobación, publicar, revisar y actualizar el </w:t>
      </w:r>
      <w:r w:rsidR="004D7944">
        <w:rPr>
          <w:rFonts w:ascii="Arial" w:eastAsia="Calibri" w:hAnsi="Arial" w:cs="Arial"/>
          <w:sz w:val="22"/>
          <w:lang w:val="es-ES"/>
        </w:rPr>
        <w:t>Plan anual de adquisiciones</w:t>
      </w:r>
      <w:r w:rsidRPr="00737DB6">
        <w:rPr>
          <w:rStyle w:val="Refdenotaalpie"/>
          <w:rFonts w:ascii="Arial" w:eastAsia="Calibri" w:hAnsi="Arial" w:cs="Arial"/>
          <w:sz w:val="22"/>
        </w:rPr>
        <w:footnoteReference w:id="11"/>
      </w:r>
      <w:r w:rsidRPr="0053170C">
        <w:rPr>
          <w:rFonts w:ascii="Arial" w:eastAsia="Calibri" w:hAnsi="Arial" w:cs="Arial"/>
          <w:sz w:val="22"/>
          <w:lang w:val="es-ES"/>
        </w:rPr>
        <w:t>.</w:t>
      </w:r>
    </w:p>
    <w:p w14:paraId="672DDC02" w14:textId="1E1C4120" w:rsidR="000B0E61" w:rsidRDefault="0053170C" w:rsidP="00416308">
      <w:pPr>
        <w:spacing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Ahora, la guía para elaborar el </w:t>
      </w:r>
      <w:r w:rsidR="004D7944">
        <w:rPr>
          <w:rFonts w:ascii="Arial" w:eastAsia="Calibri" w:hAnsi="Arial" w:cs="Arial"/>
          <w:sz w:val="22"/>
          <w:lang w:val="es-ES"/>
        </w:rPr>
        <w:t>plan anual de adquisiciones</w:t>
      </w:r>
      <w:r w:rsidRPr="0053170C">
        <w:rPr>
          <w:rFonts w:ascii="Arial" w:eastAsia="Calibri" w:hAnsi="Arial" w:cs="Arial"/>
          <w:sz w:val="22"/>
          <w:lang w:val="es-ES"/>
        </w:rPr>
        <w:t xml:space="preserve">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w:t>
      </w:r>
      <w:r w:rsidR="00191C4D" w:rsidRPr="0053170C">
        <w:rPr>
          <w:rFonts w:ascii="Arial" w:eastAsia="Calibri" w:hAnsi="Arial" w:cs="Arial"/>
          <w:sz w:val="22"/>
          <w:lang w:val="es-ES"/>
        </w:rPr>
        <w:t xml:space="preserve">plan nacional de desarrollo </w:t>
      </w:r>
      <w:r w:rsidRPr="0053170C">
        <w:rPr>
          <w:rFonts w:ascii="Arial" w:eastAsia="Calibri" w:hAnsi="Arial" w:cs="Arial"/>
          <w:sz w:val="22"/>
          <w:lang w:val="es-ES"/>
        </w:rPr>
        <w:t>aprobado</w:t>
      </w:r>
      <w:r w:rsidRPr="00737DB6">
        <w:rPr>
          <w:rStyle w:val="Refdenotaalpie"/>
          <w:rFonts w:ascii="Arial" w:eastAsia="Calibri" w:hAnsi="Arial" w:cs="Arial"/>
          <w:sz w:val="22"/>
        </w:rPr>
        <w:footnoteReference w:id="12"/>
      </w:r>
      <w:r w:rsidRPr="0053170C">
        <w:rPr>
          <w:rFonts w:ascii="Arial" w:eastAsia="Calibri" w:hAnsi="Arial" w:cs="Arial"/>
          <w:sz w:val="22"/>
          <w:lang w:val="es-ES"/>
        </w:rPr>
        <w:t xml:space="preserve">, no identifica al funcionario u organismo, al interior de la entidad estatal, que </w:t>
      </w:r>
      <w:r w:rsidRPr="0053170C">
        <w:rPr>
          <w:rFonts w:ascii="Arial" w:eastAsia="Calibri" w:hAnsi="Arial" w:cs="Arial"/>
          <w:sz w:val="22"/>
          <w:lang w:val="es-ES"/>
        </w:rPr>
        <w:lastRenderedPageBreak/>
        <w:t>debe cumplir con esto. Por tanto, es necesario que en cada caso se verifiquen las competencias</w:t>
      </w:r>
      <w:r w:rsidR="00D710B9">
        <w:rPr>
          <w:rFonts w:ascii="Arial" w:eastAsia="Calibri" w:hAnsi="Arial" w:cs="Arial"/>
          <w:sz w:val="22"/>
          <w:lang w:val="es-ES"/>
        </w:rPr>
        <w:t xml:space="preserve"> de los órganos internos de cada entidad,</w:t>
      </w:r>
      <w:r w:rsidRPr="0053170C">
        <w:rPr>
          <w:rFonts w:ascii="Arial" w:eastAsia="Calibri" w:hAnsi="Arial" w:cs="Arial"/>
          <w:sz w:val="22"/>
          <w:lang w:val="es-ES"/>
        </w:rPr>
        <w:t xml:space="preserve"> para definir quién adopta o aprueba el documento, y así mismo quién lo estructura, administra y consolida.</w:t>
      </w:r>
    </w:p>
    <w:p w14:paraId="290BD429" w14:textId="2AF8BF83" w:rsidR="001F5388" w:rsidRPr="0053170C" w:rsidRDefault="001F5388">
      <w:pPr>
        <w:ind w:firstLine="709"/>
        <w:jc w:val="both"/>
        <w:rPr>
          <w:rFonts w:ascii="Arial" w:eastAsia="Calibri" w:hAnsi="Arial" w:cs="Arial"/>
          <w:sz w:val="22"/>
          <w:lang w:val="es-ES"/>
        </w:rPr>
      </w:pPr>
    </w:p>
    <w:p w14:paraId="0C0B4DCA" w14:textId="53963ECA" w:rsidR="000B0E61" w:rsidRDefault="0053170C">
      <w:pPr>
        <w:rPr>
          <w:rFonts w:ascii="Arial" w:eastAsia="Calibri" w:hAnsi="Arial" w:cs="Arial"/>
          <w:b/>
          <w:sz w:val="22"/>
          <w:lang w:val="es-ES"/>
        </w:rPr>
      </w:pPr>
      <w:r w:rsidRPr="0053170C">
        <w:rPr>
          <w:rFonts w:ascii="Arial" w:eastAsia="Calibri" w:hAnsi="Arial" w:cs="Arial"/>
          <w:b/>
          <w:sz w:val="22"/>
          <w:lang w:val="es-ES"/>
        </w:rPr>
        <w:t>2.</w:t>
      </w:r>
      <w:r w:rsidR="00E13D3F">
        <w:rPr>
          <w:rFonts w:ascii="Arial" w:eastAsia="Calibri" w:hAnsi="Arial" w:cs="Arial"/>
          <w:b/>
          <w:sz w:val="22"/>
          <w:lang w:val="es-ES"/>
        </w:rPr>
        <w:t>5</w:t>
      </w:r>
      <w:r w:rsidRPr="0053170C">
        <w:rPr>
          <w:rFonts w:ascii="Arial" w:eastAsia="Calibri" w:hAnsi="Arial" w:cs="Arial"/>
          <w:b/>
          <w:sz w:val="22"/>
          <w:lang w:val="es-ES"/>
        </w:rPr>
        <w:t>. Carácter estimativo del plan anual de adquisiciones</w:t>
      </w:r>
    </w:p>
    <w:p w14:paraId="5FE188CE" w14:textId="6C2B89EF" w:rsidR="00695B70" w:rsidRDefault="00695B70" w:rsidP="00416308">
      <w:pPr>
        <w:rPr>
          <w:rFonts w:ascii="Arial" w:eastAsia="Calibri" w:hAnsi="Arial" w:cs="Arial"/>
          <w:b/>
          <w:sz w:val="22"/>
          <w:lang w:val="es-ES"/>
        </w:rPr>
      </w:pPr>
    </w:p>
    <w:p w14:paraId="39E971EF" w14:textId="4E4826CB" w:rsidR="00CC748E" w:rsidRPr="00092B6A" w:rsidRDefault="0053170C" w:rsidP="00CC748E">
      <w:pPr>
        <w:spacing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13"/>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14"/>
      </w:r>
      <w:r w:rsidRPr="0053170C">
        <w:rPr>
          <w:rFonts w:ascii="Arial" w:eastAsia="Calibri" w:hAnsi="Arial" w:cs="Arial"/>
          <w:sz w:val="22"/>
          <w:lang w:val="es-ES"/>
        </w:rPr>
        <w:t xml:space="preserve"> del Decreto 1082 de 2015. </w:t>
      </w:r>
      <w:r w:rsidR="00CC748E" w:rsidRPr="00092B6A">
        <w:rPr>
          <w:rFonts w:ascii="Arial" w:eastAsia="Calibri" w:hAnsi="Arial" w:cs="Arial"/>
          <w:color w:val="000000" w:themeColor="text1"/>
          <w:sz w:val="22"/>
          <w:lang w:val="es-ES"/>
        </w:rPr>
        <w:t xml:space="preserve">El primer artículo establece el deber de las entidades de «elaborar el plan anual de adquisiciones, el cual debe contener la lista de bienes, obras y servicios que pretenden adquirir durante el año». </w:t>
      </w:r>
      <w:r w:rsidR="007973B1">
        <w:rPr>
          <w:rFonts w:ascii="Arial" w:eastAsia="Calibri" w:hAnsi="Arial" w:cs="Arial"/>
          <w:color w:val="000000" w:themeColor="text1"/>
          <w:sz w:val="22"/>
          <w:lang w:val="es-ES"/>
        </w:rPr>
        <w:t>E</w:t>
      </w:r>
      <w:r w:rsidR="00CC748E"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00CC748E" w:rsidRPr="00092B6A">
        <w:rPr>
          <w:rFonts w:ascii="Arial" w:eastAsia="Calibri" w:hAnsi="Arial" w:cs="Arial"/>
          <w:color w:val="000000" w:themeColor="text1"/>
          <w:sz w:val="22"/>
          <w:lang w:val="es-ES"/>
        </w:rPr>
        <w:t>ii</w:t>
      </w:r>
      <w:proofErr w:type="spellEnd"/>
      <w:r w:rsidR="00CC748E" w:rsidRPr="00092B6A">
        <w:rPr>
          <w:rFonts w:ascii="Arial" w:eastAsia="Calibri" w:hAnsi="Arial" w:cs="Arial"/>
          <w:color w:val="000000" w:themeColor="text1"/>
          <w:sz w:val="22"/>
          <w:lang w:val="es-ES"/>
        </w:rPr>
        <w:t xml:space="preserve">) la identificación en el clasificador si la entidad conoce el bien, obra o servicio que satisface la necesidad; </w:t>
      </w:r>
      <w:proofErr w:type="spellStart"/>
      <w:r w:rsidR="00CC748E" w:rsidRPr="00092B6A">
        <w:rPr>
          <w:rFonts w:ascii="Arial" w:eastAsia="Calibri" w:hAnsi="Arial" w:cs="Arial"/>
          <w:color w:val="000000" w:themeColor="text1"/>
          <w:sz w:val="22"/>
          <w:lang w:val="es-ES"/>
        </w:rPr>
        <w:t>iii</w:t>
      </w:r>
      <w:proofErr w:type="spellEnd"/>
      <w:r w:rsidR="00CC748E" w:rsidRPr="00092B6A">
        <w:rPr>
          <w:rFonts w:ascii="Arial" w:eastAsia="Calibri" w:hAnsi="Arial" w:cs="Arial"/>
          <w:color w:val="000000" w:themeColor="text1"/>
          <w:sz w:val="22"/>
          <w:lang w:val="es-ES"/>
        </w:rPr>
        <w:t xml:space="preserve">) el valor estimado del contrato; </w:t>
      </w:r>
      <w:proofErr w:type="spellStart"/>
      <w:r w:rsidR="00CC748E" w:rsidRPr="00092B6A">
        <w:rPr>
          <w:rFonts w:ascii="Arial" w:eastAsia="Calibri" w:hAnsi="Arial" w:cs="Arial"/>
          <w:color w:val="000000" w:themeColor="text1"/>
          <w:sz w:val="22"/>
          <w:lang w:val="es-ES"/>
        </w:rPr>
        <w:t>iv</w:t>
      </w:r>
      <w:proofErr w:type="spellEnd"/>
      <w:r w:rsidR="00CC748E" w:rsidRPr="00092B6A">
        <w:rPr>
          <w:rFonts w:ascii="Arial" w:eastAsia="Calibri" w:hAnsi="Arial" w:cs="Arial"/>
          <w:color w:val="000000" w:themeColor="text1"/>
          <w:sz w:val="22"/>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4BC49E30" w14:textId="466684AB" w:rsidR="00CC748E" w:rsidRPr="00092B6A" w:rsidRDefault="00B5566E" w:rsidP="00CC748E">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00CC748E"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00CC748E" w:rsidRPr="00092B6A">
        <w:rPr>
          <w:rFonts w:ascii="Arial" w:eastAsia="Calibri" w:hAnsi="Arial" w:cs="Arial"/>
          <w:bCs/>
          <w:color w:val="000000" w:themeColor="text1"/>
          <w:sz w:val="22"/>
          <w:lang w:val="es-ES"/>
        </w:rPr>
        <w:t>―</w:t>
      </w:r>
      <w:r w:rsidR="00CC748E" w:rsidRPr="00092B6A">
        <w:rPr>
          <w:rFonts w:ascii="Arial" w:eastAsia="Calibri" w:hAnsi="Arial" w:cs="Arial"/>
          <w:b/>
          <w:color w:val="000000" w:themeColor="text1"/>
          <w:sz w:val="22"/>
          <w:lang w:val="es-ES"/>
        </w:rPr>
        <w:t xml:space="preserve"> </w:t>
      </w:r>
      <w:r w:rsidR="00CC748E" w:rsidRPr="00092B6A">
        <w:rPr>
          <w:rFonts w:ascii="Arial" w:eastAsia="Calibri" w:hAnsi="Arial" w:cs="Arial"/>
          <w:color w:val="000000" w:themeColor="text1"/>
          <w:sz w:val="22"/>
          <w:lang w:val="es-ES"/>
        </w:rPr>
        <w:t xml:space="preserve">Colombia Compra Eficiente, en la guía para elaborar el plan anual de adquisiciones, donde precisó, como </w:t>
      </w:r>
      <w:r w:rsidR="00CC748E" w:rsidRPr="00092B6A">
        <w:rPr>
          <w:rFonts w:ascii="Arial" w:eastAsia="Calibri" w:hAnsi="Arial" w:cs="Arial"/>
          <w:color w:val="000000" w:themeColor="text1"/>
          <w:sz w:val="22"/>
          <w:lang w:val="es-ES"/>
        </w:rPr>
        <w:lastRenderedPageBreak/>
        <w:t>uno de sus usos, «servir como referente inicial para evaluar la ejecución de presupuesto y pronosticar la demanda de bienes y servicios de la entidad durante el año referido del plan»</w:t>
      </w:r>
      <w:r w:rsidR="00CC748E" w:rsidRPr="00A830DF">
        <w:rPr>
          <w:rStyle w:val="Refdenotaalpie"/>
          <w:rFonts w:ascii="Arial" w:eastAsia="Calibri" w:hAnsi="Arial" w:cs="Arial"/>
          <w:color w:val="000000" w:themeColor="text1"/>
          <w:sz w:val="22"/>
        </w:rPr>
        <w:footnoteReference w:id="15"/>
      </w:r>
      <w:r w:rsidR="00CC748E" w:rsidRPr="00092B6A">
        <w:rPr>
          <w:rFonts w:ascii="Arial" w:eastAsia="Calibri" w:hAnsi="Arial" w:cs="Arial"/>
          <w:color w:val="000000" w:themeColor="text1"/>
          <w:sz w:val="22"/>
          <w:lang w:val="es-ES"/>
        </w:rPr>
        <w:t xml:space="preserve">. </w:t>
      </w:r>
    </w:p>
    <w:p w14:paraId="50F57266" w14:textId="77777777" w:rsidR="00CC748E" w:rsidRPr="00092B6A" w:rsidRDefault="00CC748E" w:rsidP="00CC748E">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 xml:space="preserve">–esto es, el artículo </w:t>
      </w:r>
      <w:r w:rsidRPr="00092B6A">
        <w:rPr>
          <w:rFonts w:ascii="Arial" w:eastAsia="Calibri" w:hAnsi="Arial" w:cs="Arial"/>
          <w:color w:val="000000" w:themeColor="text1"/>
          <w:sz w:val="22"/>
          <w:lang w:val="es-ES"/>
        </w:rPr>
        <w:t>2.2.1.1.1.4.3 del Decreto 1082 de 2015</w:t>
      </w:r>
      <w:r w:rsidRPr="00092B6A">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establece el deber de publicidad de las entidades públicas del plan anual de adquisiciones, en sus páginas web y en el SECOP II, con la información mínima señalada en el artículo 2.2.1.1.1.4.1. del Decreto 1082 de 2015. </w:t>
      </w:r>
    </w:p>
    <w:p w14:paraId="7332A086" w14:textId="6639281B" w:rsidR="00CC748E" w:rsidRPr="00092B6A" w:rsidRDefault="00CC748E" w:rsidP="00CC748E">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norma impone a las entidades el deber de publicar las actualizaciones que realicen al plan anual. De esta manera, </w:t>
      </w:r>
      <w:r w:rsidR="007973B1">
        <w:rPr>
          <w:rFonts w:ascii="Arial" w:eastAsia="Calibri" w:hAnsi="Arial" w:cs="Arial"/>
          <w:color w:val="000000" w:themeColor="text1"/>
          <w:sz w:val="22"/>
          <w:lang w:val="es-ES"/>
        </w:rPr>
        <w:t>se</w:t>
      </w:r>
      <w:r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w:t>
      </w:r>
      <w:proofErr w:type="gramStart"/>
      <w:r w:rsidRPr="00092B6A">
        <w:rPr>
          <w:rFonts w:ascii="Arial" w:eastAsia="Calibri" w:hAnsi="Arial" w:cs="Arial"/>
          <w:color w:val="000000" w:themeColor="text1"/>
          <w:sz w:val="22"/>
          <w:lang w:val="es-ES"/>
        </w:rPr>
        <w:t>contratación</w:t>
      </w:r>
      <w:proofErr w:type="gramEnd"/>
      <w:r w:rsidRPr="00092B6A">
        <w:rPr>
          <w:rFonts w:ascii="Arial" w:eastAsia="Calibri" w:hAnsi="Arial" w:cs="Arial"/>
          <w:color w:val="000000" w:themeColor="text1"/>
          <w:sz w:val="22"/>
          <w:lang w:val="es-ES"/>
        </w:rPr>
        <w:t xml:space="preserve"> sino que, por el contrario, se trata de un instrumento de planificación que orienta y </w:t>
      </w:r>
      <w:r w:rsidR="007973B1">
        <w:rPr>
          <w:rFonts w:ascii="Arial" w:eastAsia="Calibri" w:hAnsi="Arial" w:cs="Arial"/>
          <w:color w:val="000000" w:themeColor="text1"/>
          <w:sz w:val="22"/>
          <w:lang w:val="es-ES"/>
        </w:rPr>
        <w:t>permite tener</w:t>
      </w:r>
      <w:r w:rsidRPr="00092B6A">
        <w:rPr>
          <w:rFonts w:ascii="Arial" w:eastAsia="Calibri" w:hAnsi="Arial" w:cs="Arial"/>
          <w:color w:val="000000" w:themeColor="text1"/>
          <w:sz w:val="22"/>
          <w:lang w:val="es-ES"/>
        </w:rPr>
        <w:t xml:space="preserve"> un referente de las necesidades de bienes, obras y servicio que debe contratar para la respectiva anualidad, y que además puede ser actualizado. </w:t>
      </w:r>
    </w:p>
    <w:p w14:paraId="78451CFA" w14:textId="46515107" w:rsidR="00CC748E" w:rsidRPr="00092B6A" w:rsidRDefault="007973B1" w:rsidP="00CC748E">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00CC748E" w:rsidRPr="00092B6A">
        <w:rPr>
          <w:rFonts w:ascii="Arial" w:eastAsia="Calibri" w:hAnsi="Arial" w:cs="Arial"/>
          <w:color w:val="000000" w:themeColor="text1"/>
          <w:sz w:val="22"/>
          <w:lang w:val="es-ES"/>
        </w:rPr>
        <w:t xml:space="preserve">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0E759D08" w14:textId="77777777"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Aplicada esta definición a la norma citada, se tendría que el reglamento facultó a las entidades públicas para poner al día la información contenida en el documento del plan anual de adquisiciones.</w:t>
      </w:r>
    </w:p>
    <w:p w14:paraId="5115F946" w14:textId="77777777"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5308C334" w14:textId="2BB30FDB"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sidR="007973B1">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w:t>
      </w:r>
      <w:r w:rsidRPr="00EF64D8">
        <w:rPr>
          <w:rFonts w:ascii="Arial" w:eastAsia="Calibri" w:hAnsi="Arial" w:cs="Arial"/>
          <w:color w:val="000000" w:themeColor="text1"/>
          <w:sz w:val="22"/>
          <w:lang w:val="es-ES"/>
        </w:rPr>
        <w:lastRenderedPageBreak/>
        <w:t>valores, modalidad de selección</w:t>
      </w:r>
      <w:r w:rsidR="00E56EC0">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w:t>
      </w:r>
      <w:proofErr w:type="spellStart"/>
      <w:r w:rsidRPr="00EF64D8">
        <w:rPr>
          <w:rFonts w:ascii="Arial" w:eastAsia="Calibri" w:hAnsi="Arial" w:cs="Arial"/>
          <w:color w:val="000000" w:themeColor="text1"/>
          <w:sz w:val="22"/>
          <w:lang w:val="es-ES"/>
        </w:rPr>
        <w:t>ii</w:t>
      </w:r>
      <w:proofErr w:type="spellEnd"/>
      <w:r w:rsidRPr="00EF64D8">
        <w:rPr>
          <w:rFonts w:ascii="Arial" w:eastAsia="Calibri" w:hAnsi="Arial" w:cs="Arial"/>
          <w:color w:val="000000" w:themeColor="text1"/>
          <w:sz w:val="22"/>
          <w:lang w:val="es-ES"/>
        </w:rPr>
        <w:t xml:space="preserve">) para incluir nuevas obras, bienes o servicios; </w:t>
      </w:r>
      <w:proofErr w:type="spellStart"/>
      <w:r w:rsidRPr="00EF64D8">
        <w:rPr>
          <w:rFonts w:ascii="Arial" w:eastAsia="Calibri" w:hAnsi="Arial" w:cs="Arial"/>
          <w:color w:val="000000" w:themeColor="text1"/>
          <w:sz w:val="22"/>
          <w:lang w:val="es-ES"/>
        </w:rPr>
        <w:t>iii</w:t>
      </w:r>
      <w:proofErr w:type="spellEnd"/>
      <w:r w:rsidRPr="00EF64D8">
        <w:rPr>
          <w:rFonts w:ascii="Arial" w:eastAsia="Calibri" w:hAnsi="Arial" w:cs="Arial"/>
          <w:color w:val="000000" w:themeColor="text1"/>
          <w:sz w:val="22"/>
          <w:lang w:val="es-ES"/>
        </w:rPr>
        <w:t xml:space="preserve">) excluir obras, bienes o servicios y </w:t>
      </w:r>
      <w:proofErr w:type="spellStart"/>
      <w:r w:rsidRPr="00EF64D8">
        <w:rPr>
          <w:rFonts w:ascii="Arial" w:eastAsia="Calibri" w:hAnsi="Arial" w:cs="Arial"/>
          <w:color w:val="000000" w:themeColor="text1"/>
          <w:sz w:val="22"/>
          <w:lang w:val="es-ES"/>
        </w:rPr>
        <w:t>iv</w:t>
      </w:r>
      <w:proofErr w:type="spellEnd"/>
      <w:r w:rsidRPr="00EF64D8">
        <w:rPr>
          <w:rFonts w:ascii="Arial" w:eastAsia="Calibri" w:hAnsi="Arial" w:cs="Arial"/>
          <w:color w:val="000000" w:themeColor="text1"/>
          <w:sz w:val="22"/>
          <w:lang w:val="es-ES"/>
        </w:rPr>
        <w:t xml:space="preserve">) modificar el presupuesto anual de adquisiciones. El inciso citado solo estableció los eventos en los que </w:t>
      </w:r>
      <w:r w:rsidR="00E56EC0">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12357464" w14:textId="77777777"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En este orden de ideas,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27BED348" w14:textId="173720CF"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w:t>
      </w:r>
      <w:r w:rsidR="00E56EC0">
        <w:rPr>
          <w:rFonts w:ascii="Arial" w:eastAsia="Calibri" w:hAnsi="Arial" w:cs="Arial"/>
          <w:color w:val="000000" w:themeColor="text1"/>
          <w:sz w:val="22"/>
          <w:lang w:val="es-ES"/>
        </w:rPr>
        <w:t xml:space="preserve"> deba</w:t>
      </w:r>
      <w:r w:rsidRPr="00EF64D8">
        <w:rPr>
          <w:rFonts w:ascii="Arial" w:eastAsia="Calibri" w:hAnsi="Arial" w:cs="Arial"/>
          <w:color w:val="000000" w:themeColor="text1"/>
          <w:sz w:val="22"/>
          <w:lang w:val="es-ES"/>
        </w:rPr>
        <w:t xml:space="preserve"> incluirlo en el listado.  </w:t>
      </w:r>
    </w:p>
    <w:p w14:paraId="5EBC3869" w14:textId="77385C70" w:rsidR="00CC748E" w:rsidRPr="00EF64D8" w:rsidRDefault="00CC748E" w:rsidP="00CC748E">
      <w:pPr>
        <w:spacing w:before="120" w:after="120" w:line="276" w:lineRule="auto"/>
        <w:ind w:firstLine="709"/>
        <w:jc w:val="both"/>
        <w:rPr>
          <w:rFonts w:ascii="Arial" w:hAnsi="Arial" w:cs="Arial"/>
          <w:color w:val="000000" w:themeColor="text1"/>
          <w:sz w:val="22"/>
          <w:lang w:val="es-ES"/>
        </w:rPr>
      </w:pPr>
      <w:r w:rsidRPr="00EF64D8">
        <w:rPr>
          <w:rFonts w:ascii="Arial" w:eastAsia="Calibri" w:hAnsi="Arial" w:cs="Arial"/>
          <w:color w:val="000000" w:themeColor="text1"/>
          <w:sz w:val="22"/>
          <w:lang w:val="es-ES"/>
        </w:rPr>
        <w:t>Un cuestionamiento surge de lo anterior</w:t>
      </w:r>
      <w:r w:rsidR="00E56EC0">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¿cómo la entidad puede definir si debe o no incluir un bien, obra o servicio en el plan? </w:t>
      </w:r>
      <w:r w:rsidR="00E56EC0">
        <w:rPr>
          <w:rFonts w:ascii="Arial" w:eastAsia="Calibri" w:hAnsi="Arial" w:cs="Arial"/>
          <w:color w:val="000000" w:themeColor="text1"/>
          <w:sz w:val="22"/>
          <w:lang w:val="es-ES"/>
        </w:rPr>
        <w:t>Basta</w:t>
      </w:r>
      <w:r w:rsidRPr="00EF64D8">
        <w:rPr>
          <w:rFonts w:ascii="Arial" w:eastAsia="Calibri" w:hAnsi="Arial" w:cs="Arial"/>
          <w:color w:val="000000" w:themeColor="text1"/>
          <w:sz w:val="22"/>
          <w:lang w:val="es-ES"/>
        </w:rPr>
        <w:t xml:space="preserve"> consultar el artículo 2.2.1.1.1.4.1. del Decreto 1082 de 2015, donde señala que «las entidades deben elaborar un plan anual de adquisiciones, el cual debe contener la lista de bienes, obras y servicios que pretenden adquirir durante el año». Este aparte permite </w:t>
      </w:r>
      <w:r w:rsidRPr="00EF64D8">
        <w:rPr>
          <w:rFonts w:ascii="Arial" w:hAnsi="Arial" w:cs="Arial"/>
          <w:color w:val="000000" w:themeColor="text1"/>
          <w:sz w:val="22"/>
          <w:lang w:val="es-ES"/>
        </w:rPr>
        <w:t>extraer el contenido esencialísimo del mismo</w:t>
      </w:r>
      <w:r w:rsidR="00E56EC0">
        <w:rPr>
          <w:rFonts w:ascii="Arial" w:hAnsi="Arial" w:cs="Arial"/>
          <w:color w:val="000000" w:themeColor="text1"/>
          <w:sz w:val="22"/>
          <w:lang w:val="es-ES"/>
        </w:rPr>
        <w:t>,</w:t>
      </w:r>
      <w:r w:rsidRPr="00EF64D8">
        <w:rPr>
          <w:rFonts w:ascii="Arial" w:hAnsi="Arial" w:cs="Arial"/>
          <w:color w:val="000000" w:themeColor="text1"/>
          <w:sz w:val="22"/>
          <w:lang w:val="es-ES"/>
        </w:rPr>
        <w:t xml:space="preserve">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75CD0A61" w14:textId="101EEAB2" w:rsidR="00CC748E" w:rsidRPr="00EF64D8" w:rsidRDefault="00CC748E" w:rsidP="00CC748E">
      <w:pPr>
        <w:spacing w:before="120" w:after="120" w:line="276" w:lineRule="auto"/>
        <w:ind w:firstLine="709"/>
        <w:jc w:val="both"/>
        <w:rPr>
          <w:rFonts w:ascii="Arial" w:hAnsi="Arial" w:cs="Arial"/>
          <w:color w:val="000000" w:themeColor="text1"/>
          <w:sz w:val="22"/>
          <w:lang w:val="es-ES"/>
        </w:rPr>
      </w:pPr>
      <w:r w:rsidRPr="00EF64D8">
        <w:rPr>
          <w:rFonts w:ascii="Arial" w:hAnsi="Arial" w:cs="Arial"/>
          <w:color w:val="000000" w:themeColor="text1"/>
          <w:sz w:val="22"/>
          <w:lang w:val="es-ES"/>
        </w:rPr>
        <w:t xml:space="preserve">La norma citada en el párrafo precedente dispone que el plan tiene un contenido esencial </w:t>
      </w:r>
      <w:r w:rsidRPr="00EF64D8">
        <w:rPr>
          <w:rFonts w:ascii="Arial" w:eastAsia="Calibri" w:hAnsi="Arial" w:cs="Arial"/>
          <w:bCs/>
          <w:color w:val="000000" w:themeColor="text1"/>
          <w:sz w:val="22"/>
          <w:lang w:val="es-ES"/>
        </w:rPr>
        <w:t>–</w:t>
      </w:r>
      <w:r w:rsidRPr="00EF64D8">
        <w:rPr>
          <w:rFonts w:ascii="Arial" w:hAnsi="Arial" w:cs="Arial"/>
          <w:color w:val="000000" w:themeColor="text1"/>
          <w:sz w:val="22"/>
          <w:lang w:val="es-ES"/>
        </w:rPr>
        <w:t xml:space="preserve">la lista de bienes, obras y servicios que pretenda adquirir la entidad– y otro que es obligatorio incluirlo pero que es complementario y descriptivo de lo esencial –valor del </w:t>
      </w:r>
      <w:r w:rsidRPr="00EF64D8">
        <w:rPr>
          <w:rFonts w:ascii="Arial" w:hAnsi="Arial" w:cs="Arial"/>
          <w:color w:val="000000" w:themeColor="text1"/>
          <w:sz w:val="22"/>
          <w:lang w:val="es-ES"/>
        </w:rPr>
        <w:lastRenderedPageBreak/>
        <w:t>contrato, modalidad de selección</w:t>
      </w:r>
      <w:r w:rsidR="00E56EC0">
        <w:rPr>
          <w:rFonts w:ascii="Arial" w:hAnsi="Arial" w:cs="Arial"/>
          <w:color w:val="000000" w:themeColor="text1"/>
          <w:sz w:val="22"/>
          <w:lang w:val="es-ES"/>
        </w:rPr>
        <w:t>,</w:t>
      </w:r>
      <w:r w:rsidRPr="00EF64D8">
        <w:rPr>
          <w:rFonts w:ascii="Arial" w:hAnsi="Arial" w:cs="Arial"/>
          <w:color w:val="000000" w:themeColor="text1"/>
          <w:sz w:val="22"/>
          <w:lang w:val="es-ES"/>
        </w:rPr>
        <w:t xml:space="preserve"> tipo de recursos, etc.</w:t>
      </w:r>
      <w:r w:rsidRPr="00EF64D8">
        <w:rPr>
          <w:rFonts w:ascii="Arial" w:eastAsia="Calibri" w:hAnsi="Arial" w:cs="Arial"/>
          <w:bCs/>
          <w:color w:val="000000" w:themeColor="text1"/>
          <w:sz w:val="22"/>
          <w:lang w:val="es-ES"/>
        </w:rPr>
        <w:t>–</w:t>
      </w:r>
      <w:r w:rsidRPr="00EF64D8">
        <w:rPr>
          <w:rFonts w:ascii="Arial" w:hAnsi="Arial" w:cs="Arial"/>
          <w:color w:val="000000" w:themeColor="text1"/>
          <w:sz w:val="22"/>
          <w:lang w:val="es-ES"/>
        </w:rPr>
        <w:t>. A partir de esta clasificación se infiere</w:t>
      </w:r>
      <w:r w:rsidRPr="00EF64D8">
        <w:rPr>
          <w:rFonts w:ascii="Arial" w:eastAsia="Calibri" w:hAnsi="Arial" w:cs="Arial"/>
          <w:color w:val="000000" w:themeColor="text1"/>
          <w:sz w:val="22"/>
          <w:lang w:val="es-ES"/>
        </w:rPr>
        <w:t xml:space="preserve"> su finalidad y el criterio rector para que, en cada caso, la entidad resuelva cómo se define si un bien, obra o servicio se incluye o no en el plan. </w:t>
      </w:r>
    </w:p>
    <w:p w14:paraId="56141D34" w14:textId="0D1E79AC" w:rsidR="00CC748E" w:rsidRPr="00EF64D8" w:rsidRDefault="00CC748E" w:rsidP="00CC748E">
      <w:pPr>
        <w:spacing w:before="120" w:after="120" w:line="276" w:lineRule="auto"/>
        <w:ind w:firstLine="708"/>
        <w:jc w:val="both"/>
        <w:rPr>
          <w:rFonts w:ascii="Arial" w:hAnsi="Arial" w:cs="Arial"/>
          <w:color w:val="000000" w:themeColor="text1"/>
          <w:sz w:val="22"/>
          <w:lang w:val="es-ES"/>
        </w:rPr>
      </w:pPr>
      <w:r w:rsidRPr="00EF64D8">
        <w:rPr>
          <w:rFonts w:ascii="Arial" w:eastAsia="Calibri" w:hAnsi="Arial" w:cs="Arial"/>
          <w:color w:val="000000" w:themeColor="text1"/>
          <w:sz w:val="22"/>
          <w:lang w:val="es-ES"/>
        </w:rPr>
        <w:t xml:space="preserve">Del primer aparte de la norma, se observa que su finalidad es clara: todo los bienes, obras o servicios que la entidad tenga intención de </w:t>
      </w:r>
      <w:r w:rsidRPr="00EF64D8">
        <w:rPr>
          <w:rFonts w:ascii="Arial" w:eastAsia="Calibri" w:hAnsi="Arial" w:cs="Arial"/>
          <w:i/>
          <w:color w:val="000000" w:themeColor="text1"/>
          <w:sz w:val="22"/>
          <w:lang w:val="es-ES"/>
        </w:rPr>
        <w:t>adquirir</w:t>
      </w:r>
      <w:r w:rsidRPr="00EF64D8">
        <w:rPr>
          <w:rFonts w:ascii="Arial" w:hAnsi="Arial" w:cs="Arial"/>
          <w:color w:val="000000" w:themeColor="text1"/>
          <w:sz w:val="22"/>
          <w:lang w:val="es-ES"/>
        </w:rPr>
        <w:t xml:space="preserve"> deben incluirse en el plan. Es decir, la obligación de incluir un contenido específico en el plan se fundamenta únicamente en que se trate de un bien, obra o servicio que la entidad pretenda </w:t>
      </w:r>
      <w:r w:rsidRPr="00EF64D8">
        <w:rPr>
          <w:rFonts w:ascii="Arial" w:hAnsi="Arial" w:cs="Arial"/>
          <w:i/>
          <w:color w:val="000000" w:themeColor="text1"/>
          <w:sz w:val="22"/>
          <w:lang w:val="es-ES"/>
        </w:rPr>
        <w:t xml:space="preserve">adquirir. </w:t>
      </w:r>
      <w:r w:rsidRPr="00EF64D8">
        <w:rPr>
          <w:rFonts w:ascii="Arial" w:hAnsi="Arial" w:cs="Arial"/>
          <w:color w:val="000000" w:themeColor="text1"/>
          <w:sz w:val="22"/>
          <w:lang w:val="es-ES"/>
        </w:rPr>
        <w:t xml:space="preserve">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5CB1385E" w14:textId="7DE9FEB8" w:rsidR="00CC748E" w:rsidRPr="00EF64D8" w:rsidRDefault="00CC748E" w:rsidP="00CC748E">
      <w:pPr>
        <w:spacing w:before="120" w:after="120" w:line="276" w:lineRule="auto"/>
        <w:ind w:firstLine="709"/>
        <w:jc w:val="both"/>
        <w:rPr>
          <w:rFonts w:ascii="Arial" w:hAnsi="Arial" w:cs="Arial"/>
          <w:color w:val="000000" w:themeColor="text1"/>
          <w:sz w:val="22"/>
          <w:lang w:val="es-ES"/>
        </w:rPr>
      </w:pPr>
      <w:r w:rsidRPr="00EF64D8">
        <w:rPr>
          <w:rFonts w:ascii="Arial" w:hAnsi="Arial" w:cs="Arial"/>
          <w:color w:val="000000" w:themeColor="text1"/>
          <w:sz w:val="22"/>
          <w:lang w:val="es-ES"/>
        </w:rPr>
        <w:t xml:space="preserve">Lo anterior, también permite </w:t>
      </w:r>
      <w:r w:rsidR="00E56EC0">
        <w:rPr>
          <w:rFonts w:ascii="Arial" w:hAnsi="Arial" w:cs="Arial"/>
          <w:color w:val="000000" w:themeColor="text1"/>
          <w:sz w:val="22"/>
          <w:lang w:val="es-ES"/>
        </w:rPr>
        <w:t>entender que</w:t>
      </w:r>
      <w:r w:rsidRPr="00EF64D8">
        <w:rPr>
          <w:rFonts w:ascii="Arial" w:hAnsi="Arial" w:cs="Arial"/>
          <w:color w:val="000000" w:themeColor="text1"/>
          <w:sz w:val="22"/>
          <w:lang w:val="es-ES"/>
        </w:rPr>
        <w:t xml:space="preserve"> la actividad de «adquirir»</w:t>
      </w:r>
      <w:r w:rsidR="00E56EC0">
        <w:rPr>
          <w:rFonts w:ascii="Arial" w:hAnsi="Arial" w:cs="Arial"/>
          <w:color w:val="000000" w:themeColor="text1"/>
          <w:sz w:val="22"/>
          <w:lang w:val="es-ES"/>
        </w:rPr>
        <w:t>,</w:t>
      </w:r>
      <w:r w:rsidRPr="00EF64D8">
        <w:rPr>
          <w:rFonts w:ascii="Arial" w:hAnsi="Arial" w:cs="Arial"/>
          <w:color w:val="000000" w:themeColor="text1"/>
          <w:sz w:val="22"/>
          <w:lang w:val="es-ES"/>
        </w:rPr>
        <w:t xml:space="preserve"> como el criterio rector</w:t>
      </w:r>
      <w:r w:rsidRPr="00EF64D8">
        <w:rPr>
          <w:rFonts w:ascii="Arial" w:eastAsia="Calibri" w:hAnsi="Arial" w:cs="Arial"/>
          <w:b/>
          <w:color w:val="000000" w:themeColor="text1"/>
          <w:sz w:val="22"/>
          <w:lang w:val="es-ES"/>
        </w:rPr>
        <w:t xml:space="preserve"> </w:t>
      </w:r>
      <w:r w:rsidRPr="00EF64D8">
        <w:rPr>
          <w:rFonts w:ascii="Arial" w:hAnsi="Arial" w:cs="Arial"/>
          <w:color w:val="000000" w:themeColor="text1"/>
          <w:sz w:val="22"/>
          <w:lang w:val="es-ES"/>
        </w:rPr>
        <w:t>para determinar el alcance de la obligatoriedad de incluir en el plan una información específica</w:t>
      </w:r>
      <w:r w:rsidR="00E56EC0">
        <w:rPr>
          <w:rFonts w:ascii="Arial" w:hAnsi="Arial" w:cs="Arial"/>
          <w:color w:val="000000" w:themeColor="text1"/>
          <w:sz w:val="22"/>
          <w:lang w:val="es-ES"/>
        </w:rPr>
        <w:t>.</w:t>
      </w:r>
      <w:r w:rsidRPr="00EF64D8">
        <w:rPr>
          <w:rFonts w:ascii="Arial" w:hAnsi="Arial" w:cs="Arial"/>
          <w:color w:val="000000" w:themeColor="text1"/>
          <w:sz w:val="22"/>
          <w:lang w:val="es-ES"/>
        </w:rPr>
        <w:t xml:space="preserve"> </w:t>
      </w:r>
      <w:proofErr w:type="spellStart"/>
      <w:r w:rsidR="00427F2F">
        <w:rPr>
          <w:rFonts w:ascii="Arial" w:hAnsi="Arial" w:cs="Arial"/>
          <w:color w:val="000000" w:themeColor="text1"/>
          <w:sz w:val="22"/>
          <w:lang w:val="es-ES"/>
        </w:rPr>
        <w:t>Cunado</w:t>
      </w:r>
      <w:proofErr w:type="spellEnd"/>
      <w:r w:rsidR="00427F2F">
        <w:rPr>
          <w:rFonts w:ascii="Arial" w:hAnsi="Arial" w:cs="Arial"/>
          <w:color w:val="000000" w:themeColor="text1"/>
          <w:sz w:val="22"/>
          <w:lang w:val="es-ES"/>
        </w:rPr>
        <w:t xml:space="preserve"> e</w:t>
      </w:r>
      <w:r w:rsidRPr="00EF64D8">
        <w:rPr>
          <w:rFonts w:ascii="Arial" w:hAnsi="Arial" w:cs="Arial"/>
          <w:color w:val="000000" w:themeColor="text1"/>
          <w:sz w:val="22"/>
          <w:lang w:val="es-ES"/>
        </w:rPr>
        <w:t>l primer aparte</w:t>
      </w:r>
      <w:r w:rsidR="00E56EC0">
        <w:rPr>
          <w:rFonts w:ascii="Arial" w:hAnsi="Arial" w:cs="Arial"/>
          <w:color w:val="000000" w:themeColor="text1"/>
          <w:sz w:val="22"/>
          <w:lang w:val="es-ES"/>
        </w:rPr>
        <w:t xml:space="preserve"> </w:t>
      </w:r>
      <w:r w:rsidRPr="00EF64D8">
        <w:rPr>
          <w:rFonts w:ascii="Arial" w:hAnsi="Arial" w:cs="Arial"/>
          <w:color w:val="000000" w:themeColor="text1"/>
          <w:sz w:val="22"/>
          <w:lang w:val="es-ES"/>
        </w:rPr>
        <w:t>señala</w:t>
      </w:r>
      <w:r w:rsidR="00427F2F">
        <w:rPr>
          <w:rFonts w:ascii="Arial" w:hAnsi="Arial" w:cs="Arial"/>
          <w:color w:val="000000" w:themeColor="text1"/>
          <w:sz w:val="22"/>
          <w:lang w:val="es-ES"/>
        </w:rPr>
        <w:t xml:space="preserve"> que</w:t>
      </w:r>
      <w:r w:rsidRPr="00EF64D8">
        <w:rPr>
          <w:rFonts w:ascii="Arial" w:hAnsi="Arial" w:cs="Arial"/>
          <w:color w:val="000000" w:themeColor="text1"/>
          <w:sz w:val="22"/>
          <w:lang w:val="es-ES"/>
        </w:rPr>
        <w:t xml:space="preserve"> </w:t>
      </w:r>
      <w:r w:rsidR="00427F2F">
        <w:rPr>
          <w:rFonts w:ascii="Arial" w:hAnsi="Arial" w:cs="Arial"/>
          <w:color w:val="000000" w:themeColor="text1"/>
          <w:sz w:val="22"/>
          <w:lang w:val="es-ES"/>
        </w:rPr>
        <w:t xml:space="preserve">el plan </w:t>
      </w:r>
      <w:r w:rsidRPr="00EF64D8">
        <w:rPr>
          <w:rFonts w:ascii="Arial" w:hAnsi="Arial" w:cs="Arial"/>
          <w:color w:val="000000" w:themeColor="text1"/>
          <w:sz w:val="22"/>
          <w:lang w:val="es-ES"/>
        </w:rPr>
        <w:t>«</w:t>
      </w:r>
      <w:r w:rsidR="00427F2F">
        <w:rPr>
          <w:rFonts w:ascii="Arial" w:hAnsi="Arial" w:cs="Arial"/>
          <w:color w:val="000000" w:themeColor="text1"/>
          <w:sz w:val="22"/>
          <w:lang w:val="es-ES"/>
        </w:rPr>
        <w:t xml:space="preserve">[…] </w:t>
      </w:r>
      <w:r w:rsidRPr="00EF64D8">
        <w:rPr>
          <w:rFonts w:ascii="Arial" w:hAnsi="Arial" w:cs="Arial"/>
          <w:color w:val="000000" w:themeColor="text1"/>
          <w:sz w:val="22"/>
          <w:lang w:val="es-ES"/>
        </w:rPr>
        <w:t>deberá contener la lista de bienes, obras y servicios que pretenden adquirir durante un año»</w:t>
      </w:r>
      <w:r w:rsidR="00E56EC0">
        <w:rPr>
          <w:rFonts w:ascii="Arial" w:hAnsi="Arial" w:cs="Arial"/>
          <w:color w:val="000000" w:themeColor="text1"/>
          <w:sz w:val="22"/>
          <w:lang w:val="es-ES"/>
        </w:rPr>
        <w:t>,</w:t>
      </w:r>
      <w:r w:rsidRPr="00EF64D8">
        <w:rPr>
          <w:rFonts w:ascii="Arial" w:hAnsi="Arial" w:cs="Arial"/>
          <w:color w:val="000000" w:themeColor="text1"/>
          <w:sz w:val="22"/>
          <w:lang w:val="es-ES"/>
        </w:rPr>
        <w:t xml:space="preserve"> es claro que adquirir es el elemento </w:t>
      </w:r>
      <w:r w:rsidR="00E56EC0">
        <w:rPr>
          <w:rFonts w:ascii="Arial" w:hAnsi="Arial" w:cs="Arial"/>
          <w:color w:val="000000" w:themeColor="text1"/>
          <w:sz w:val="22"/>
          <w:lang w:val="es-ES"/>
        </w:rPr>
        <w:t>determinante</w:t>
      </w:r>
      <w:r w:rsidRPr="00EF64D8">
        <w:rPr>
          <w:rFonts w:ascii="Arial" w:hAnsi="Arial" w:cs="Arial"/>
          <w:color w:val="000000" w:themeColor="text1"/>
          <w:sz w:val="22"/>
          <w:lang w:val="es-ES"/>
        </w:rPr>
        <w:t xml:space="preserve"> para concluir qu</w:t>
      </w:r>
      <w:r w:rsidR="00E56EC0">
        <w:rPr>
          <w:rFonts w:ascii="Arial" w:hAnsi="Arial" w:cs="Arial"/>
          <w:color w:val="000000" w:themeColor="text1"/>
          <w:sz w:val="22"/>
          <w:lang w:val="es-ES"/>
        </w:rPr>
        <w:t>é</w:t>
      </w:r>
      <w:r w:rsidRPr="00EF64D8">
        <w:rPr>
          <w:rFonts w:ascii="Arial" w:hAnsi="Arial" w:cs="Arial"/>
          <w:color w:val="000000" w:themeColor="text1"/>
          <w:sz w:val="22"/>
          <w:lang w:val="es-ES"/>
        </w:rPr>
        <w:t xml:space="preserve"> se debe enlistar un bien, obra o servicio en el plan. Esto, muy a pesar de que la misma disposición establezca otra información adicional que</w:t>
      </w:r>
      <w:r w:rsidR="00B84BA7">
        <w:rPr>
          <w:rFonts w:ascii="Arial" w:hAnsi="Arial" w:cs="Arial"/>
          <w:color w:val="000000" w:themeColor="text1"/>
          <w:sz w:val="22"/>
          <w:lang w:val="es-ES"/>
        </w:rPr>
        <w:t xml:space="preserve"> </w:t>
      </w:r>
      <w:r w:rsidRPr="00EF64D8">
        <w:rPr>
          <w:rFonts w:ascii="Arial" w:hAnsi="Arial" w:cs="Arial"/>
          <w:color w:val="000000" w:themeColor="text1"/>
          <w:sz w:val="22"/>
          <w:lang w:val="es-ES"/>
        </w:rPr>
        <w:t xml:space="preserve">debe </w:t>
      </w:r>
      <w:r w:rsidR="00B84BA7">
        <w:rPr>
          <w:rFonts w:ascii="Arial" w:hAnsi="Arial" w:cs="Arial"/>
          <w:color w:val="000000" w:themeColor="text1"/>
          <w:sz w:val="22"/>
          <w:lang w:val="es-ES"/>
        </w:rPr>
        <w:t xml:space="preserve">incluir </w:t>
      </w:r>
      <w:r w:rsidRPr="00EF64D8">
        <w:rPr>
          <w:rFonts w:ascii="Arial" w:hAnsi="Arial" w:cs="Arial"/>
          <w:color w:val="000000" w:themeColor="text1"/>
          <w:sz w:val="22"/>
          <w:lang w:val="es-ES"/>
        </w:rPr>
        <w:t xml:space="preserve">este documento –modalidad, valor estimado–, pero que a </w:t>
      </w:r>
      <w:r w:rsidR="00E56EC0">
        <w:rPr>
          <w:rFonts w:ascii="Arial" w:hAnsi="Arial" w:cs="Arial"/>
          <w:color w:val="000000" w:themeColor="text1"/>
          <w:sz w:val="22"/>
          <w:lang w:val="es-ES"/>
        </w:rPr>
        <w:t>para</w:t>
      </w:r>
      <w:r w:rsidRPr="00EF64D8">
        <w:rPr>
          <w:rFonts w:ascii="Arial" w:hAnsi="Arial" w:cs="Arial"/>
          <w:color w:val="000000" w:themeColor="text1"/>
          <w:sz w:val="22"/>
          <w:lang w:val="es-ES"/>
        </w:rPr>
        <w:t xml:space="preserve"> </w:t>
      </w:r>
      <w:r w:rsidR="00E56EC0">
        <w:rPr>
          <w:rFonts w:ascii="Arial" w:hAnsi="Arial" w:cs="Arial"/>
          <w:color w:val="000000" w:themeColor="text1"/>
          <w:sz w:val="22"/>
          <w:lang w:val="es-ES"/>
        </w:rPr>
        <w:t xml:space="preserve">esta </w:t>
      </w:r>
      <w:r w:rsidRPr="00EF64D8">
        <w:rPr>
          <w:rFonts w:ascii="Arial" w:hAnsi="Arial" w:cs="Arial"/>
          <w:color w:val="000000" w:themeColor="text1"/>
          <w:sz w:val="22"/>
          <w:lang w:val="es-ES"/>
        </w:rPr>
        <w:t xml:space="preserve">Subdirección es complementaria o descriptiva a la señalada como información mínima o esencialísima del plan. </w:t>
      </w:r>
    </w:p>
    <w:p w14:paraId="15CC5E3E" w14:textId="6FEDC587"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hAnsi="Arial" w:cs="Arial"/>
          <w:color w:val="000000" w:themeColor="text1"/>
          <w:sz w:val="22"/>
          <w:lang w:val="es-ES"/>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EF64D8">
        <w:rPr>
          <w:rFonts w:ascii="Arial" w:eastAsia="Calibri" w:hAnsi="Arial" w:cs="Arial"/>
          <w:b/>
          <w:color w:val="000000" w:themeColor="text1"/>
          <w:sz w:val="22"/>
          <w:lang w:val="es-ES"/>
        </w:rPr>
        <w:t>─</w:t>
      </w:r>
      <w:r w:rsidRPr="00EF64D8">
        <w:rPr>
          <w:rFonts w:ascii="Arial" w:eastAsia="Calibri" w:hAnsi="Arial" w:cs="Arial"/>
          <w:color w:val="000000" w:themeColor="text1"/>
          <w:sz w:val="22"/>
          <w:lang w:val="es-ES"/>
        </w:rPr>
        <w:t>modalidad de contratación, valor, forma de pago</w:t>
      </w:r>
      <w:r w:rsidR="00B84BA7">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etc.</w:t>
      </w:r>
      <w:r w:rsidRPr="00EF64D8">
        <w:rPr>
          <w:rFonts w:ascii="Arial" w:eastAsia="Calibri" w:hAnsi="Arial" w:cs="Arial"/>
          <w:b/>
          <w:color w:val="000000" w:themeColor="text1"/>
          <w:sz w:val="22"/>
          <w:lang w:val="es-ES"/>
        </w:rPr>
        <w:t xml:space="preserve">─ </w:t>
      </w:r>
      <w:r w:rsidRPr="00EF64D8">
        <w:rPr>
          <w:rFonts w:ascii="Arial" w:eastAsia="Calibri" w:hAnsi="Arial" w:cs="Arial"/>
          <w:color w:val="000000" w:themeColor="text1"/>
          <w:sz w:val="22"/>
          <w:lang w:val="es-ES"/>
        </w:rPr>
        <w:t>relacionada con la información principal</w:t>
      </w:r>
      <w:r w:rsidR="00B84BA7">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sidR="00B84BA7">
        <w:rPr>
          <w:rFonts w:ascii="Arial" w:eastAsia="Calibri" w:hAnsi="Arial" w:cs="Arial"/>
          <w:color w:val="000000" w:themeColor="text1"/>
          <w:sz w:val="22"/>
          <w:lang w:val="es-ES"/>
        </w:rPr>
        <w:t>m</w:t>
      </w:r>
      <w:r w:rsidRPr="00EF64D8">
        <w:rPr>
          <w:rFonts w:ascii="Arial" w:eastAsia="Calibri" w:hAnsi="Arial" w:cs="Arial"/>
          <w:color w:val="000000" w:themeColor="text1"/>
          <w:sz w:val="22"/>
          <w:lang w:val="es-ES"/>
        </w:rPr>
        <w:t xml:space="preserve">áxime cuando la obligación de enlistar está consagrada en la norma respecto de los bienes, obras o servicios a adquirir, y no respecto de los procesos de contratación, lo cual otorga cierta importancia a </w:t>
      </w:r>
      <w:r w:rsidR="00B84BA7">
        <w:rPr>
          <w:rFonts w:ascii="Arial" w:eastAsia="Calibri" w:hAnsi="Arial" w:cs="Arial"/>
          <w:color w:val="000000" w:themeColor="text1"/>
          <w:sz w:val="22"/>
          <w:lang w:val="es-ES"/>
        </w:rPr>
        <w:t>ese</w:t>
      </w:r>
      <w:r w:rsidRPr="00EF64D8">
        <w:rPr>
          <w:rFonts w:ascii="Arial" w:eastAsia="Calibri" w:hAnsi="Arial" w:cs="Arial"/>
          <w:color w:val="000000" w:themeColor="text1"/>
          <w:sz w:val="22"/>
          <w:lang w:val="es-ES"/>
        </w:rPr>
        <w:t xml:space="preserve"> primer aspecto, más que a su forma de contratación.  </w:t>
      </w:r>
    </w:p>
    <w:p w14:paraId="5C48402C" w14:textId="14DDC977" w:rsidR="00CC748E" w:rsidRPr="00EF64D8" w:rsidRDefault="00CC748E" w:rsidP="00CC748E">
      <w:pPr>
        <w:spacing w:before="120" w:after="120" w:line="276" w:lineRule="auto"/>
        <w:ind w:firstLine="709"/>
        <w:jc w:val="both"/>
        <w:rPr>
          <w:rFonts w:ascii="Arial" w:hAnsi="Arial" w:cs="Arial"/>
          <w:color w:val="000000" w:themeColor="text1"/>
          <w:sz w:val="22"/>
          <w:lang w:val="es-ES"/>
        </w:rPr>
      </w:pPr>
      <w:r w:rsidRPr="00EF64D8">
        <w:rPr>
          <w:rFonts w:ascii="Arial" w:eastAsia="Calibri" w:hAnsi="Arial" w:cs="Arial"/>
          <w:color w:val="000000" w:themeColor="text1"/>
          <w:sz w:val="22"/>
          <w:lang w:val="es-ES"/>
        </w:rPr>
        <w:t xml:space="preserve">La norma es categórica en señalar que en el plan debe enlistarse todo bien, obra o servicio que </w:t>
      </w:r>
      <w:r w:rsidR="009976EE">
        <w:rPr>
          <w:rFonts w:ascii="Arial" w:eastAsia="Calibri" w:hAnsi="Arial" w:cs="Arial"/>
          <w:color w:val="000000" w:themeColor="text1"/>
          <w:sz w:val="22"/>
          <w:lang w:val="es-ES"/>
        </w:rPr>
        <w:t xml:space="preserve">se </w:t>
      </w:r>
      <w:r w:rsidRPr="00EF64D8">
        <w:rPr>
          <w:rFonts w:ascii="Arial" w:eastAsia="Calibri" w:hAnsi="Arial" w:cs="Arial"/>
          <w:color w:val="000000" w:themeColor="text1"/>
          <w:sz w:val="22"/>
          <w:lang w:val="es-ES"/>
        </w:rPr>
        <w:t>pretenda adquirir</w:t>
      </w:r>
      <w:r w:rsidR="009976EE">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y en este sentido las entidades debe</w:t>
      </w:r>
      <w:r w:rsidR="009976EE">
        <w:rPr>
          <w:rFonts w:ascii="Arial" w:eastAsia="Calibri" w:hAnsi="Arial" w:cs="Arial"/>
          <w:color w:val="000000" w:themeColor="text1"/>
          <w:sz w:val="22"/>
          <w:lang w:val="es-ES"/>
        </w:rPr>
        <w:t>n cumplir la obligación</w:t>
      </w:r>
      <w:r w:rsidRPr="00EF64D8">
        <w:rPr>
          <w:rFonts w:ascii="Arial" w:eastAsia="Calibri" w:hAnsi="Arial" w:cs="Arial"/>
          <w:color w:val="000000" w:themeColor="text1"/>
          <w:sz w:val="22"/>
          <w:lang w:val="es-ES"/>
        </w:rPr>
        <w:t xml:space="preserve">, sin consideración a las condiciones en que planee </w:t>
      </w:r>
      <w:r w:rsidR="009976EE">
        <w:rPr>
          <w:rFonts w:ascii="Arial" w:eastAsia="Calibri" w:hAnsi="Arial" w:cs="Arial"/>
          <w:color w:val="000000" w:themeColor="text1"/>
          <w:sz w:val="22"/>
          <w:lang w:val="es-ES"/>
        </w:rPr>
        <w:t>hacerlo</w:t>
      </w:r>
      <w:r w:rsidRPr="00EF64D8">
        <w:rPr>
          <w:rFonts w:ascii="Arial" w:eastAsia="Calibri" w:hAnsi="Arial" w:cs="Arial"/>
          <w:color w:val="000000" w:themeColor="text1"/>
          <w:sz w:val="22"/>
          <w:lang w:val="es-ES"/>
        </w:rPr>
        <w:t xml:space="preserve">, pues </w:t>
      </w:r>
      <w:r w:rsidRPr="00EF64D8">
        <w:rPr>
          <w:rFonts w:ascii="Arial" w:hAnsi="Arial" w:cs="Arial"/>
          <w:color w:val="000000" w:themeColor="text1"/>
          <w:sz w:val="22"/>
          <w:lang w:val="es-ES"/>
        </w:rPr>
        <w:t xml:space="preserve">el deber de inclusión en el plan es independiente de la clase </w:t>
      </w:r>
      <w:r w:rsidR="009976EE">
        <w:rPr>
          <w:rFonts w:ascii="Arial" w:hAnsi="Arial" w:cs="Arial"/>
          <w:color w:val="000000" w:themeColor="text1"/>
          <w:sz w:val="22"/>
          <w:lang w:val="es-ES"/>
        </w:rPr>
        <w:t>o</w:t>
      </w:r>
      <w:r w:rsidRPr="00EF64D8">
        <w:rPr>
          <w:rFonts w:ascii="Arial" w:hAnsi="Arial" w:cs="Arial"/>
          <w:color w:val="000000" w:themeColor="text1"/>
          <w:sz w:val="22"/>
          <w:lang w:val="es-ES"/>
        </w:rPr>
        <w:t xml:space="preserve"> modalidad de contratación o </w:t>
      </w:r>
      <w:r w:rsidR="009976EE">
        <w:rPr>
          <w:rFonts w:ascii="Arial" w:hAnsi="Arial" w:cs="Arial"/>
          <w:color w:val="000000" w:themeColor="text1"/>
          <w:sz w:val="22"/>
          <w:lang w:val="es-ES"/>
        </w:rPr>
        <w:t xml:space="preserve">de </w:t>
      </w:r>
      <w:r w:rsidRPr="00EF64D8">
        <w:rPr>
          <w:rFonts w:ascii="Arial" w:hAnsi="Arial" w:cs="Arial"/>
          <w:color w:val="000000" w:themeColor="text1"/>
          <w:sz w:val="22"/>
          <w:lang w:val="es-ES"/>
        </w:rPr>
        <w:t>la forma en que se pagará el valor estimado</w:t>
      </w:r>
      <w:r w:rsidR="009976EE">
        <w:rPr>
          <w:rFonts w:ascii="Arial" w:hAnsi="Arial" w:cs="Arial"/>
          <w:color w:val="000000" w:themeColor="text1"/>
          <w:sz w:val="22"/>
          <w:lang w:val="es-ES"/>
        </w:rPr>
        <w:t>,</w:t>
      </w:r>
      <w:r w:rsidRPr="00EF64D8">
        <w:rPr>
          <w:rFonts w:ascii="Arial" w:hAnsi="Arial" w:cs="Arial"/>
          <w:color w:val="000000" w:themeColor="text1"/>
          <w:sz w:val="22"/>
          <w:lang w:val="es-ES"/>
        </w:rPr>
        <w:t xml:space="preserve"> etc. Basta con que se trate de un bien obra o servicio que la entidad quiere adquirir para que </w:t>
      </w:r>
      <w:r w:rsidR="009976EE">
        <w:rPr>
          <w:rFonts w:ascii="Arial" w:hAnsi="Arial" w:cs="Arial"/>
          <w:color w:val="000000" w:themeColor="text1"/>
          <w:sz w:val="22"/>
          <w:lang w:val="es-ES"/>
        </w:rPr>
        <w:t>surja</w:t>
      </w:r>
      <w:r w:rsidRPr="00EF64D8">
        <w:rPr>
          <w:rFonts w:ascii="Arial" w:hAnsi="Arial" w:cs="Arial"/>
          <w:color w:val="000000" w:themeColor="text1"/>
          <w:sz w:val="22"/>
          <w:lang w:val="es-ES"/>
        </w:rPr>
        <w:t xml:space="preserve"> la obligación de </w:t>
      </w:r>
      <w:r w:rsidR="009976EE">
        <w:rPr>
          <w:rFonts w:ascii="Arial" w:hAnsi="Arial" w:cs="Arial"/>
          <w:color w:val="000000" w:themeColor="text1"/>
          <w:sz w:val="22"/>
          <w:lang w:val="es-ES"/>
        </w:rPr>
        <w:t>relacionarlo</w:t>
      </w:r>
      <w:r w:rsidRPr="00EF64D8">
        <w:rPr>
          <w:rFonts w:ascii="Arial" w:hAnsi="Arial" w:cs="Arial"/>
          <w:color w:val="000000" w:themeColor="text1"/>
          <w:sz w:val="22"/>
          <w:lang w:val="es-ES"/>
        </w:rPr>
        <w:t xml:space="preserve">. </w:t>
      </w:r>
    </w:p>
    <w:p w14:paraId="5AD2B50B" w14:textId="7A07EB34"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De modo que el elemento rector para </w:t>
      </w:r>
      <w:r w:rsidR="009976EE">
        <w:rPr>
          <w:rFonts w:ascii="Arial" w:eastAsia="Calibri" w:hAnsi="Arial" w:cs="Arial"/>
          <w:color w:val="000000" w:themeColor="text1"/>
          <w:sz w:val="22"/>
          <w:lang w:val="es-ES"/>
        </w:rPr>
        <w:t>a</w:t>
      </w:r>
      <w:r w:rsidRPr="00EF64D8">
        <w:rPr>
          <w:rFonts w:ascii="Arial" w:eastAsia="Calibri" w:hAnsi="Arial" w:cs="Arial"/>
          <w:color w:val="000000" w:themeColor="text1"/>
          <w:sz w:val="22"/>
          <w:lang w:val="es-ES"/>
        </w:rPr>
        <w:t xml:space="preserve">nunciar la posible contratación en el plan anual de adquisiciones es la intención de </w:t>
      </w:r>
      <w:r w:rsidRPr="00EF64D8">
        <w:rPr>
          <w:rFonts w:ascii="Arial" w:eastAsia="Calibri" w:hAnsi="Arial" w:cs="Arial"/>
          <w:i/>
          <w:color w:val="000000" w:themeColor="text1"/>
          <w:sz w:val="22"/>
          <w:lang w:val="es-ES"/>
        </w:rPr>
        <w:t>adquirir</w:t>
      </w:r>
      <w:r w:rsidRPr="00EF64D8">
        <w:rPr>
          <w:rFonts w:ascii="Arial" w:eastAsia="Calibri" w:hAnsi="Arial" w:cs="Arial"/>
          <w:color w:val="000000" w:themeColor="text1"/>
          <w:sz w:val="22"/>
          <w:lang w:val="es-ES"/>
        </w:rPr>
        <w:t xml:space="preserve"> el bien, obra o servicio, </w:t>
      </w:r>
      <w:r w:rsidRPr="00EF64D8">
        <w:rPr>
          <w:rFonts w:ascii="Arial" w:eastAsia="Calibri" w:hAnsi="Arial" w:cs="Arial"/>
          <w:color w:val="000000" w:themeColor="text1"/>
          <w:sz w:val="22"/>
          <w:lang w:val="es-ES"/>
        </w:rPr>
        <w:lastRenderedPageBreak/>
        <w:t>independientemente de la forma en que la entidad pretenda hacer</w:t>
      </w:r>
      <w:r w:rsidR="009976EE">
        <w:rPr>
          <w:rFonts w:ascii="Arial" w:eastAsia="Calibri" w:hAnsi="Arial" w:cs="Arial"/>
          <w:color w:val="000000" w:themeColor="text1"/>
          <w:sz w:val="22"/>
          <w:lang w:val="es-ES"/>
        </w:rPr>
        <w:t>lo</w:t>
      </w:r>
      <w:r w:rsidRPr="00EF64D8">
        <w:rPr>
          <w:rFonts w:ascii="Arial" w:eastAsia="Calibri" w:hAnsi="Arial" w:cs="Arial"/>
          <w:color w:val="000000" w:themeColor="text1"/>
          <w:sz w:val="22"/>
          <w:lang w:val="es-ES"/>
        </w:rPr>
        <w:t xml:space="preserve">,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607857C3" w14:textId="45E363F7"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Por tanto, las entidades </w:t>
      </w:r>
      <w:proofErr w:type="spellStart"/>
      <w:r w:rsidRPr="00EF64D8">
        <w:rPr>
          <w:rFonts w:ascii="Arial" w:eastAsia="Calibri" w:hAnsi="Arial" w:cs="Arial"/>
          <w:color w:val="000000" w:themeColor="text1"/>
          <w:sz w:val="22"/>
          <w:lang w:val="es-ES"/>
        </w:rPr>
        <w:t>deb</w:t>
      </w:r>
      <w:r w:rsidR="009976EE">
        <w:rPr>
          <w:rFonts w:ascii="Arial" w:eastAsia="Calibri" w:hAnsi="Arial" w:cs="Arial"/>
          <w:color w:val="000000" w:themeColor="text1"/>
          <w:sz w:val="22"/>
          <w:lang w:val="es-ES"/>
        </w:rPr>
        <w:t>n</w:t>
      </w:r>
      <w:proofErr w:type="spellEnd"/>
      <w:r w:rsidRPr="00EF64D8">
        <w:rPr>
          <w:rFonts w:ascii="Arial" w:eastAsia="Calibri" w:hAnsi="Arial" w:cs="Arial"/>
          <w:color w:val="000000" w:themeColor="text1"/>
          <w:sz w:val="22"/>
          <w:lang w:val="es-ES"/>
        </w:rPr>
        <w:t xml:space="preserve"> incluir en su plan anual de adquisic</w:t>
      </w:r>
      <w:r w:rsidR="009976EE">
        <w:rPr>
          <w:rFonts w:ascii="Arial" w:eastAsia="Calibri" w:hAnsi="Arial" w:cs="Arial"/>
          <w:color w:val="000000" w:themeColor="text1"/>
          <w:sz w:val="22"/>
          <w:lang w:val="es-ES"/>
        </w:rPr>
        <w:t>ión</w:t>
      </w:r>
      <w:r w:rsidRPr="00EF64D8">
        <w:rPr>
          <w:rFonts w:ascii="Arial" w:eastAsia="Calibri" w:hAnsi="Arial" w:cs="Arial"/>
          <w:color w:val="000000" w:themeColor="text1"/>
          <w:sz w:val="22"/>
          <w:lang w:val="es-ES"/>
        </w:rPr>
        <w:t xml:space="preserve"> todos los convenios o cualquier otra modalidad de contratación, a través de los que la entidad podrá adquirir bienes, obras y servicios para satisfacer sus necesidades, pues la finalidad del artículo 2.2.1.1.1.4.1. del Decreto 1082 de 2015 es que en este </w:t>
      </w:r>
      <w:r w:rsidR="009976EE">
        <w:rPr>
          <w:rFonts w:ascii="Arial" w:eastAsia="Calibri" w:hAnsi="Arial" w:cs="Arial"/>
          <w:color w:val="000000" w:themeColor="text1"/>
          <w:sz w:val="22"/>
          <w:lang w:val="es-ES"/>
        </w:rPr>
        <w:t>documento</w:t>
      </w:r>
      <w:r w:rsidRPr="00EF64D8">
        <w:rPr>
          <w:rFonts w:ascii="Arial" w:eastAsia="Calibri" w:hAnsi="Arial" w:cs="Arial"/>
          <w:color w:val="000000" w:themeColor="text1"/>
          <w:sz w:val="22"/>
          <w:lang w:val="es-ES"/>
        </w:rPr>
        <w:t xml:space="preserve"> se enuncien todas las necesidades de contratación de las entidades públicas. </w:t>
      </w:r>
    </w:p>
    <w:p w14:paraId="03CBBBD8" w14:textId="08655FDC" w:rsidR="00CC748E" w:rsidRPr="00EF64D8" w:rsidRDefault="00CC748E" w:rsidP="00CC748E">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Asimismo, aunque por expresa disposición del reglamento </w:t>
      </w:r>
      <w:r w:rsidR="001D17C2">
        <w:rPr>
          <w:rFonts w:ascii="Arial" w:eastAsia="Calibri" w:hAnsi="Arial" w:cs="Arial"/>
          <w:color w:val="000000" w:themeColor="text1"/>
          <w:sz w:val="22"/>
          <w:lang w:val="es-ES"/>
        </w:rPr>
        <w:t>hay que mantener</w:t>
      </w:r>
      <w:r w:rsidRPr="00EF64D8">
        <w:rPr>
          <w:rFonts w:ascii="Arial" w:eastAsia="Calibri" w:hAnsi="Arial" w:cs="Arial"/>
          <w:color w:val="000000" w:themeColor="text1"/>
          <w:sz w:val="22"/>
          <w:lang w:val="es-ES"/>
        </w:rPr>
        <w:t xml:space="preserve"> actualizado el plan anual de adquisiciones, no es necesario incorporar</w:t>
      </w:r>
      <w:r w:rsidR="001D17C2">
        <w:rPr>
          <w:rFonts w:ascii="Arial" w:eastAsia="Calibri" w:hAnsi="Arial" w:cs="Arial"/>
          <w:color w:val="000000" w:themeColor="text1"/>
          <w:sz w:val="22"/>
          <w:lang w:val="es-ES"/>
        </w:rPr>
        <w:t>le</w:t>
      </w:r>
      <w:r w:rsidRPr="00EF64D8">
        <w:rPr>
          <w:rFonts w:ascii="Arial" w:eastAsia="Calibri" w:hAnsi="Arial" w:cs="Arial"/>
          <w:color w:val="000000" w:themeColor="text1"/>
          <w:sz w:val="22"/>
          <w:lang w:val="es-ES"/>
        </w:rPr>
        <w:t xml:space="preserve"> todas las modificaciones, por dos razones fundamentales: i) el reglamento no impone la obligación de modificarlo cada vez que se adopte una variación y, además, </w:t>
      </w:r>
      <w:proofErr w:type="spellStart"/>
      <w:r w:rsidRPr="00EF64D8">
        <w:rPr>
          <w:rFonts w:ascii="Arial" w:eastAsia="Calibri" w:hAnsi="Arial" w:cs="Arial"/>
          <w:color w:val="000000" w:themeColor="text1"/>
          <w:sz w:val="22"/>
          <w:lang w:val="es-ES"/>
        </w:rPr>
        <w:t>ii</w:t>
      </w:r>
      <w:proofErr w:type="spellEnd"/>
      <w:r w:rsidRPr="00EF64D8">
        <w:rPr>
          <w:rFonts w:ascii="Arial" w:eastAsia="Calibri" w:hAnsi="Arial" w:cs="Arial"/>
          <w:color w:val="000000" w:themeColor="text1"/>
          <w:sz w:val="22"/>
          <w:lang w:val="es-ES"/>
        </w:rPr>
        <w:t xml:space="preserve">) el reglamento autorizó incluir en el plan información estimativa, como cuando en el artículo 2.2.1.1.1.4.1. utiliza expresiones como: «indicar el valor estimado del contrato».  </w:t>
      </w:r>
    </w:p>
    <w:p w14:paraId="39F20571" w14:textId="07F1A46B" w:rsidR="00CC748E" w:rsidRPr="00EF64D8" w:rsidRDefault="001D17C2" w:rsidP="00CC748E">
      <w:pPr>
        <w:spacing w:before="120" w:after="120" w:line="276" w:lineRule="auto"/>
        <w:ind w:firstLine="709"/>
        <w:jc w:val="both"/>
        <w:rPr>
          <w:rFonts w:ascii="Arial" w:eastAsia="Calibri" w:hAnsi="Arial" w:cs="Arial"/>
          <w:color w:val="000000" w:themeColor="text1"/>
          <w:sz w:val="22"/>
          <w:lang w:val="es-ES"/>
        </w:rPr>
      </w:pPr>
      <w:r w:rsidRPr="001D17C2">
        <w:rPr>
          <w:rFonts w:ascii="Arial" w:eastAsia="Calibri" w:hAnsi="Arial" w:cs="Arial"/>
          <w:noProof/>
          <w:color w:val="000000" w:themeColor="text1"/>
          <w:sz w:val="22"/>
          <w:lang w:val="es-ES"/>
        </w:rPr>
        <w:t>Además,</w:t>
      </w:r>
      <w:r w:rsidR="00CC748E" w:rsidRPr="00EF64D8">
        <w:rPr>
          <w:rFonts w:ascii="Arial" w:eastAsia="Calibri" w:hAnsi="Arial" w:cs="Arial"/>
          <w:color w:val="000000" w:themeColor="text1"/>
          <w:sz w:val="22"/>
          <w:lang w:val="es-ES"/>
        </w:rPr>
        <w:t xml:space="preserve"> la norma no señaló un </w:t>
      </w:r>
      <w:r>
        <w:rPr>
          <w:rFonts w:ascii="Arial" w:eastAsia="Calibri" w:hAnsi="Arial" w:cs="Arial"/>
          <w:color w:val="000000" w:themeColor="text1"/>
          <w:sz w:val="22"/>
          <w:lang w:val="es-ES"/>
        </w:rPr>
        <w:t>número</w:t>
      </w:r>
      <w:r w:rsidR="00CC748E"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y en el deber no tan inflexible de actualizarlo,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w:t>
      </w:r>
    </w:p>
    <w:p w14:paraId="0D96940E" w14:textId="09CA3CC9" w:rsidR="0053170C" w:rsidRDefault="00CC748E" w:rsidP="00092B6A">
      <w:pPr>
        <w:spacing w:after="120" w:line="276" w:lineRule="auto"/>
        <w:ind w:firstLine="708"/>
        <w:jc w:val="both"/>
        <w:rPr>
          <w:rFonts w:ascii="Arial" w:eastAsia="Calibri" w:hAnsi="Arial" w:cs="Arial"/>
          <w:sz w:val="22"/>
          <w:lang w:val="es-ES"/>
        </w:rPr>
      </w:pPr>
      <w:r w:rsidRPr="00EF64D8">
        <w:rPr>
          <w:rFonts w:ascii="Arial" w:eastAsia="Calibri" w:hAnsi="Arial" w:cs="Arial"/>
          <w:color w:val="000000" w:themeColor="text1"/>
          <w:sz w:val="22"/>
          <w:lang w:val="es-ES"/>
        </w:rPr>
        <w:t xml:space="preserve">Tampoco debe existir identidad entre el valor del contrato previsto en el plan y el de cada procedimiento de contratación, porque la norma señaló que el valor del contrato era «estimado». La misma conclusión aplica para todas las modalidades de contratación que se </w:t>
      </w:r>
      <w:r w:rsidR="001D17C2">
        <w:rPr>
          <w:rFonts w:ascii="Arial" w:eastAsia="Calibri" w:hAnsi="Arial" w:cs="Arial"/>
          <w:color w:val="000000" w:themeColor="text1"/>
          <w:sz w:val="22"/>
          <w:lang w:val="es-ES"/>
        </w:rPr>
        <w:t>relacionen</w:t>
      </w:r>
      <w:r w:rsidRPr="00EF64D8">
        <w:rPr>
          <w:rFonts w:ascii="Arial" w:eastAsia="Calibri" w:hAnsi="Arial" w:cs="Arial"/>
          <w:color w:val="000000" w:themeColor="text1"/>
          <w:sz w:val="22"/>
          <w:lang w:val="es-ES"/>
        </w:rPr>
        <w:t xml:space="preserve">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w:t>
      </w:r>
      <w:r w:rsidR="001D17C2">
        <w:rPr>
          <w:rFonts w:ascii="Arial" w:eastAsia="Calibri" w:hAnsi="Arial" w:cs="Arial"/>
          <w:color w:val="000000" w:themeColor="text1"/>
          <w:sz w:val="22"/>
          <w:lang w:val="es-ES"/>
        </w:rPr>
        <w:t>r</w:t>
      </w:r>
      <w:r w:rsidRPr="00EF64D8">
        <w:rPr>
          <w:rFonts w:ascii="Arial" w:eastAsia="Calibri" w:hAnsi="Arial" w:cs="Arial"/>
          <w:color w:val="000000" w:themeColor="text1"/>
          <w:sz w:val="22"/>
          <w:lang w:val="es-ES"/>
        </w:rPr>
        <w:t xml:space="preserve"> el procedimiento de selección, el valor inicial definido de </w:t>
      </w:r>
      <w:r w:rsidRPr="00EF64D8">
        <w:rPr>
          <w:rFonts w:ascii="Arial" w:eastAsia="Calibri" w:hAnsi="Arial" w:cs="Arial"/>
          <w:color w:val="000000" w:themeColor="text1"/>
          <w:sz w:val="22"/>
          <w:lang w:val="es-ES"/>
        </w:rPr>
        <w:lastRenderedPageBreak/>
        <w:t xml:space="preserve">acuerdo </w:t>
      </w:r>
      <w:r w:rsidR="001D17C2">
        <w:rPr>
          <w:rFonts w:ascii="Arial" w:eastAsia="Calibri" w:hAnsi="Arial" w:cs="Arial"/>
          <w:color w:val="000000" w:themeColor="text1"/>
          <w:sz w:val="22"/>
          <w:lang w:val="es-ES"/>
        </w:rPr>
        <w:t>con</w:t>
      </w:r>
      <w:r w:rsidRPr="00EF64D8">
        <w:rPr>
          <w:rFonts w:ascii="Arial" w:eastAsia="Calibri" w:hAnsi="Arial" w:cs="Arial"/>
          <w:color w:val="000000" w:themeColor="text1"/>
          <w:sz w:val="22"/>
          <w:lang w:val="es-ES"/>
        </w:rPr>
        <w:t xml:space="preserve"> l</w:t>
      </w:r>
      <w:r w:rsidR="001D17C2">
        <w:rPr>
          <w:rFonts w:ascii="Arial" w:eastAsia="Calibri" w:hAnsi="Arial" w:cs="Arial"/>
          <w:color w:val="000000" w:themeColor="text1"/>
          <w:sz w:val="22"/>
          <w:lang w:val="es-ES"/>
        </w:rPr>
        <w:t>o</w:t>
      </w:r>
      <w:r w:rsidRPr="00EF64D8">
        <w:rPr>
          <w:rFonts w:ascii="Arial" w:eastAsia="Calibri" w:hAnsi="Arial" w:cs="Arial"/>
          <w:color w:val="000000" w:themeColor="text1"/>
          <w:sz w:val="22"/>
          <w:lang w:val="es-ES"/>
        </w:rPr>
        <w:t>s ofrecimientos realizados por los proponentes, y será por dicho valor que finalmente se suscriba el contrato</w:t>
      </w:r>
      <w:r w:rsidR="0053170C" w:rsidRPr="0053170C">
        <w:rPr>
          <w:rFonts w:ascii="Arial" w:eastAsia="Calibri" w:hAnsi="Arial" w:cs="Arial"/>
          <w:sz w:val="22"/>
          <w:lang w:val="es-ES"/>
        </w:rPr>
        <w:t xml:space="preserve">.  </w:t>
      </w:r>
    </w:p>
    <w:p w14:paraId="357B178E" w14:textId="62B6DE1F" w:rsidR="000B0E61" w:rsidRDefault="000B0E61" w:rsidP="0053170C">
      <w:pPr>
        <w:rPr>
          <w:rFonts w:ascii="Arial" w:eastAsia="Calibri" w:hAnsi="Arial" w:cs="Arial"/>
          <w:sz w:val="22"/>
          <w:lang w:val="es-ES"/>
        </w:rPr>
      </w:pPr>
    </w:p>
    <w:p w14:paraId="6501E8B5" w14:textId="3DBE6621" w:rsidR="0053170C" w:rsidRDefault="0053170C" w:rsidP="00416308">
      <w:pPr>
        <w:tabs>
          <w:tab w:val="left" w:pos="8505"/>
        </w:tabs>
        <w:spacing w:line="276" w:lineRule="auto"/>
        <w:ind w:right="142"/>
        <w:jc w:val="both"/>
        <w:rPr>
          <w:rFonts w:ascii="Arial" w:hAnsi="Arial" w:cs="Arial"/>
          <w:b/>
          <w:sz w:val="22"/>
          <w:szCs w:val="22"/>
          <w:lang w:val="es-ES"/>
        </w:rPr>
      </w:pPr>
      <w:r w:rsidRPr="00182EE4">
        <w:rPr>
          <w:rFonts w:ascii="Arial" w:hAnsi="Arial" w:cs="Arial"/>
          <w:b/>
          <w:sz w:val="22"/>
          <w:szCs w:val="22"/>
          <w:lang w:val="es-ES"/>
        </w:rPr>
        <w:t>2.</w:t>
      </w:r>
      <w:proofErr w:type="gramStart"/>
      <w:r w:rsidR="00E13D3F">
        <w:rPr>
          <w:rFonts w:ascii="Arial" w:hAnsi="Arial" w:cs="Arial"/>
          <w:b/>
          <w:sz w:val="22"/>
          <w:szCs w:val="22"/>
          <w:lang w:val="es-ES"/>
        </w:rPr>
        <w:t>6</w:t>
      </w:r>
      <w:r w:rsidRPr="00182EE4">
        <w:rPr>
          <w:rFonts w:ascii="Arial" w:hAnsi="Arial" w:cs="Arial"/>
          <w:b/>
          <w:sz w:val="22"/>
          <w:szCs w:val="22"/>
          <w:lang w:val="es-ES"/>
        </w:rPr>
        <w:t>.</w:t>
      </w:r>
      <w:r w:rsidR="001D17C2">
        <w:rPr>
          <w:rFonts w:ascii="Arial" w:hAnsi="Arial" w:cs="Arial"/>
          <w:b/>
          <w:sz w:val="22"/>
          <w:szCs w:val="22"/>
          <w:lang w:val="es-ES"/>
        </w:rPr>
        <w:t>O</w:t>
      </w:r>
      <w:r w:rsidR="00F077AE">
        <w:rPr>
          <w:rFonts w:ascii="Arial" w:hAnsi="Arial" w:cs="Arial"/>
          <w:b/>
          <w:sz w:val="22"/>
          <w:szCs w:val="22"/>
          <w:lang w:val="es-ES"/>
        </w:rPr>
        <w:t>bligación</w:t>
      </w:r>
      <w:proofErr w:type="gramEnd"/>
      <w:r w:rsidR="00F077AE">
        <w:rPr>
          <w:rFonts w:ascii="Arial" w:hAnsi="Arial" w:cs="Arial"/>
          <w:b/>
          <w:sz w:val="22"/>
          <w:szCs w:val="22"/>
          <w:lang w:val="es-ES"/>
        </w:rPr>
        <w:t xml:space="preserve"> de publicar </w:t>
      </w:r>
      <w:r w:rsidR="00550D93">
        <w:rPr>
          <w:rFonts w:ascii="Arial" w:hAnsi="Arial" w:cs="Arial"/>
          <w:b/>
          <w:sz w:val="22"/>
          <w:szCs w:val="22"/>
          <w:lang w:val="es-ES"/>
        </w:rPr>
        <w:t xml:space="preserve">el contrato independientemente </w:t>
      </w:r>
      <w:r w:rsidR="00D22BEB">
        <w:rPr>
          <w:rFonts w:ascii="Arial" w:hAnsi="Arial" w:cs="Arial"/>
          <w:b/>
          <w:sz w:val="22"/>
          <w:szCs w:val="22"/>
          <w:lang w:val="es-ES"/>
        </w:rPr>
        <w:t>del origen de los recursos</w:t>
      </w:r>
    </w:p>
    <w:p w14:paraId="7A6BC53E" w14:textId="77777777" w:rsidR="0053170C" w:rsidRPr="0053170C" w:rsidRDefault="0053170C" w:rsidP="0053170C">
      <w:pPr>
        <w:tabs>
          <w:tab w:val="left" w:pos="8505"/>
        </w:tabs>
        <w:ind w:right="142"/>
        <w:rPr>
          <w:rFonts w:ascii="Arial" w:hAnsi="Arial" w:cs="Arial"/>
          <w:b/>
          <w:sz w:val="22"/>
          <w:szCs w:val="22"/>
          <w:lang w:val="es-ES"/>
        </w:rPr>
      </w:pPr>
    </w:p>
    <w:p w14:paraId="70CE2A53" w14:textId="2E8A973B" w:rsidR="00F04D40" w:rsidRPr="00F04D40" w:rsidRDefault="00F04D40" w:rsidP="00F04D40">
      <w:pPr>
        <w:tabs>
          <w:tab w:val="left" w:pos="8505"/>
        </w:tabs>
        <w:spacing w:line="276" w:lineRule="auto"/>
        <w:ind w:right="142"/>
        <w:jc w:val="both"/>
        <w:rPr>
          <w:rFonts w:ascii="Arial" w:hAnsi="Arial" w:cs="Arial"/>
          <w:b/>
          <w:bCs/>
          <w:sz w:val="22"/>
          <w:szCs w:val="22"/>
          <w:lang w:val="es-ES"/>
        </w:rPr>
      </w:pPr>
      <w:r w:rsidRPr="00F04D40">
        <w:rPr>
          <w:rFonts w:ascii="Arial" w:hAnsi="Arial" w:cs="Arial"/>
          <w:sz w:val="22"/>
          <w:szCs w:val="22"/>
          <w:lang w:val="es-ES"/>
        </w:rPr>
        <w:t xml:space="preserve">Como consecuencia del carácter estimativo, la guía para elaborar el plan anual de adquisiciones de Colombia Compra Eficiente recuerda que </w:t>
      </w:r>
      <w:r w:rsidR="001D17C2">
        <w:rPr>
          <w:rFonts w:ascii="Arial" w:hAnsi="Arial" w:cs="Arial"/>
          <w:sz w:val="22"/>
          <w:szCs w:val="22"/>
          <w:lang w:val="es-ES"/>
        </w:rPr>
        <w:t>se trata de</w:t>
      </w:r>
      <w:r w:rsidRPr="00F04D40">
        <w:rPr>
          <w:rFonts w:ascii="Arial" w:hAnsi="Arial" w:cs="Arial"/>
          <w:sz w:val="22"/>
          <w:szCs w:val="22"/>
          <w:lang w:val="es-ES"/>
        </w:rPr>
        <w:t xml:space="preserve"> instrumento que sirve como «referente inicial para evaluar la ejecución de presupuesto y pronosticar la demanda de bienes y servicios de la entidad durante el año referido del plan»</w:t>
      </w:r>
      <w:r w:rsidRPr="00F04D40">
        <w:rPr>
          <w:rFonts w:ascii="Arial" w:hAnsi="Arial" w:cs="Arial"/>
          <w:sz w:val="22"/>
          <w:szCs w:val="22"/>
          <w:vertAlign w:val="superscript"/>
        </w:rPr>
        <w:footnoteReference w:id="16"/>
      </w:r>
      <w:r w:rsidRPr="00F04D40">
        <w:rPr>
          <w:rFonts w:ascii="Arial" w:hAnsi="Arial" w:cs="Arial"/>
          <w:sz w:val="22"/>
          <w:szCs w:val="22"/>
          <w:lang w:val="es-ES"/>
        </w:rPr>
        <w:t xml:space="preserve">. De otra parte, el artículo </w:t>
      </w:r>
      <w:r w:rsidRPr="00F04D40">
        <w:rPr>
          <w:rFonts w:ascii="Arial" w:hAnsi="Arial" w:cs="Arial"/>
          <w:bCs/>
          <w:sz w:val="22"/>
          <w:szCs w:val="22"/>
          <w:lang w:val="es-ES"/>
        </w:rPr>
        <w:t>2.2.1.1.1.4.1. del Decreto 1082 de 2015 señala</w:t>
      </w:r>
      <w:r w:rsidR="001D17C2">
        <w:rPr>
          <w:rFonts w:ascii="Arial" w:hAnsi="Arial" w:cs="Arial"/>
          <w:bCs/>
          <w:sz w:val="22"/>
          <w:szCs w:val="22"/>
          <w:lang w:val="es-ES"/>
        </w:rPr>
        <w:t>,</w:t>
      </w:r>
      <w:r w:rsidRPr="00F04D40">
        <w:rPr>
          <w:rFonts w:ascii="Arial" w:hAnsi="Arial" w:cs="Arial"/>
          <w:bCs/>
          <w:sz w:val="22"/>
          <w:szCs w:val="22"/>
          <w:lang w:val="es-ES"/>
        </w:rPr>
        <w:t xml:space="preserve"> en relación con el contenido del </w:t>
      </w:r>
      <w:r w:rsidR="00FE094E">
        <w:rPr>
          <w:rFonts w:ascii="Arial" w:hAnsi="Arial" w:cs="Arial"/>
          <w:bCs/>
          <w:sz w:val="22"/>
          <w:szCs w:val="22"/>
          <w:lang w:val="es-ES"/>
        </w:rPr>
        <w:t>p</w:t>
      </w:r>
      <w:r w:rsidRPr="00F04D40">
        <w:rPr>
          <w:rFonts w:ascii="Arial" w:hAnsi="Arial" w:cs="Arial"/>
          <w:bCs/>
          <w:sz w:val="22"/>
          <w:szCs w:val="22"/>
          <w:lang w:val="es-ES"/>
        </w:rPr>
        <w:t>lan anual de adquisiciones</w:t>
      </w:r>
      <w:r w:rsidR="001D17C2">
        <w:rPr>
          <w:rFonts w:ascii="Arial" w:hAnsi="Arial" w:cs="Arial"/>
          <w:bCs/>
          <w:sz w:val="22"/>
          <w:szCs w:val="22"/>
          <w:lang w:val="es-ES"/>
        </w:rPr>
        <w:t>,</w:t>
      </w:r>
      <w:r w:rsidRPr="00F04D40">
        <w:rPr>
          <w:rFonts w:ascii="Arial" w:hAnsi="Arial" w:cs="Arial"/>
          <w:bCs/>
          <w:sz w:val="22"/>
          <w:szCs w:val="22"/>
          <w:lang w:val="es-ES"/>
        </w:rPr>
        <w:t xml:space="preserve"> lo siguiente:</w:t>
      </w:r>
      <w:r w:rsidRPr="00F04D40">
        <w:rPr>
          <w:rFonts w:ascii="Arial" w:hAnsi="Arial" w:cs="Arial"/>
          <w:b/>
          <w:bCs/>
          <w:sz w:val="22"/>
          <w:szCs w:val="22"/>
          <w:lang w:val="es-ES"/>
        </w:rPr>
        <w:t xml:space="preserve"> </w:t>
      </w:r>
    </w:p>
    <w:p w14:paraId="303AA804" w14:textId="77777777" w:rsidR="00F04D40" w:rsidRPr="00F04D40" w:rsidRDefault="00F04D40" w:rsidP="00F04D40">
      <w:pPr>
        <w:tabs>
          <w:tab w:val="left" w:pos="8505"/>
        </w:tabs>
        <w:spacing w:line="276" w:lineRule="auto"/>
        <w:ind w:right="142"/>
        <w:jc w:val="both"/>
        <w:rPr>
          <w:rFonts w:ascii="Arial" w:hAnsi="Arial" w:cs="Arial"/>
          <w:b/>
          <w:bCs/>
          <w:sz w:val="22"/>
          <w:szCs w:val="22"/>
          <w:lang w:val="es-ES"/>
        </w:rPr>
      </w:pPr>
    </w:p>
    <w:p w14:paraId="554C70A7" w14:textId="77777777" w:rsidR="00F04D40" w:rsidRPr="00F04D40" w:rsidRDefault="00F04D40" w:rsidP="00F04D40">
      <w:pPr>
        <w:tabs>
          <w:tab w:val="left" w:pos="8505"/>
        </w:tabs>
        <w:ind w:left="708" w:right="616"/>
        <w:jc w:val="both"/>
        <w:rPr>
          <w:rFonts w:ascii="Arial" w:hAnsi="Arial" w:cs="Arial"/>
          <w:sz w:val="21"/>
          <w:szCs w:val="21"/>
          <w:lang w:val="es-ES"/>
        </w:rPr>
      </w:pPr>
      <w:r w:rsidRPr="00F04D40">
        <w:rPr>
          <w:rFonts w:ascii="Arial" w:hAnsi="Arial" w:cs="Arial"/>
          <w:sz w:val="21"/>
          <w:szCs w:val="21"/>
          <w:lang w:val="es-ES"/>
        </w:rPr>
        <w:t xml:space="preserve">Las Entidades Estatales deben elaborar un Plan Anual de Adquisiciones, el cual debe contener la lista de bienes, obras y servicios que </w:t>
      </w:r>
      <w:r w:rsidRPr="00F04D40">
        <w:rPr>
          <w:rFonts w:ascii="Arial" w:hAnsi="Arial" w:cs="Arial"/>
          <w:i/>
          <w:iCs/>
          <w:sz w:val="21"/>
          <w:szCs w:val="21"/>
          <w:lang w:val="es-ES"/>
        </w:rPr>
        <w:t>pretenden adquirir durante el año</w:t>
      </w:r>
      <w:r w:rsidRPr="00F04D40">
        <w:rPr>
          <w:rFonts w:ascii="Arial" w:hAnsi="Arial" w:cs="Arial"/>
          <w:sz w:val="21"/>
          <w:szCs w:val="21"/>
          <w:lang w:val="es-ES"/>
        </w:rPr>
        <w:t>. En el Plan Anual de Adquisiciones, la Entidad Estatal debe señalar la necesidad y cuando conoce el bien, obra o servicio que satisface esa nece</w:t>
      </w:r>
      <w:r w:rsidRPr="00F04D40">
        <w:rPr>
          <w:rFonts w:ascii="Arial" w:hAnsi="Arial" w:cs="Arial"/>
          <w:sz w:val="21"/>
          <w:szCs w:val="21"/>
          <w:lang w:val="es-ES"/>
        </w:rPr>
        <w:softHyphen/>
        <w:t xml:space="preserve">sidad debe identificarlo utilizando el Clasificador de Bienes y Servicios, e indicar </w:t>
      </w:r>
      <w:r w:rsidRPr="00F04D40">
        <w:rPr>
          <w:rFonts w:ascii="Arial" w:hAnsi="Arial" w:cs="Arial"/>
          <w:i/>
          <w:iCs/>
          <w:sz w:val="21"/>
          <w:szCs w:val="21"/>
          <w:lang w:val="es-ES"/>
        </w:rPr>
        <w:t>el valor estimado del contrato</w:t>
      </w:r>
      <w:r w:rsidRPr="00F04D40">
        <w:rPr>
          <w:rFonts w:ascii="Arial" w:hAnsi="Arial" w:cs="Arial"/>
          <w:sz w:val="21"/>
          <w:szCs w:val="21"/>
          <w:lang w:val="es-ES"/>
        </w:rPr>
        <w:t>,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(Énfasis fuera de texto)</w:t>
      </w:r>
    </w:p>
    <w:p w14:paraId="708A9048" w14:textId="77777777" w:rsidR="00F04D40" w:rsidRPr="00F04D40" w:rsidRDefault="00F04D40" w:rsidP="00F04D40">
      <w:pPr>
        <w:tabs>
          <w:tab w:val="left" w:pos="8505"/>
        </w:tabs>
        <w:spacing w:line="276" w:lineRule="auto"/>
        <w:ind w:right="142"/>
        <w:jc w:val="both"/>
        <w:rPr>
          <w:rFonts w:ascii="Arial" w:hAnsi="Arial" w:cs="Arial"/>
          <w:sz w:val="22"/>
          <w:szCs w:val="22"/>
          <w:lang w:val="es-ES"/>
        </w:rPr>
      </w:pPr>
    </w:p>
    <w:p w14:paraId="0ECDFD4A" w14:textId="1C2ADD8D" w:rsidR="00F04D40" w:rsidRPr="00F04D40" w:rsidRDefault="00F04D40" w:rsidP="00F04D40">
      <w:pPr>
        <w:spacing w:after="120" w:line="276" w:lineRule="auto"/>
        <w:ind w:firstLine="708"/>
        <w:jc w:val="both"/>
        <w:rPr>
          <w:rFonts w:ascii="Arial" w:eastAsia="Calibri" w:hAnsi="Arial" w:cs="Arial"/>
          <w:sz w:val="22"/>
          <w:szCs w:val="22"/>
          <w:lang w:val="es-ES"/>
        </w:rPr>
      </w:pPr>
      <w:r w:rsidRPr="00F04D40">
        <w:rPr>
          <w:rFonts w:ascii="Arial" w:eastAsia="Calibri" w:hAnsi="Arial" w:cs="Arial"/>
          <w:sz w:val="22"/>
          <w:szCs w:val="22"/>
          <w:lang w:val="es-ES"/>
        </w:rPr>
        <w:t xml:space="preserve">Esta disposición establece el deber de elaborar el «plan anual de adquisiciones», que debe contener un listado de lo que la entidad pretende adquirir durante el año, para satisfacer sus necesidades de bienes, obras o servicios, y debe tener la información desagregada, principalmente en los siguientes ítems: i) identificación con el clasificador de bienes y servicios, </w:t>
      </w:r>
      <w:proofErr w:type="spellStart"/>
      <w:r w:rsidRPr="00F04D40">
        <w:rPr>
          <w:rFonts w:ascii="Arial" w:eastAsia="Calibri" w:hAnsi="Arial" w:cs="Arial"/>
          <w:sz w:val="22"/>
          <w:szCs w:val="22"/>
          <w:lang w:val="es-ES"/>
        </w:rPr>
        <w:t>ii</w:t>
      </w:r>
      <w:proofErr w:type="spellEnd"/>
      <w:r w:rsidRPr="00F04D40">
        <w:rPr>
          <w:rFonts w:ascii="Arial" w:eastAsia="Calibri" w:hAnsi="Arial" w:cs="Arial"/>
          <w:sz w:val="22"/>
          <w:szCs w:val="22"/>
          <w:lang w:val="es-ES"/>
        </w:rPr>
        <w:t xml:space="preserve">) valor estimado del contrato, </w:t>
      </w:r>
      <w:proofErr w:type="spellStart"/>
      <w:r w:rsidRPr="00F04D40">
        <w:rPr>
          <w:rFonts w:ascii="Arial" w:eastAsia="Calibri" w:hAnsi="Arial" w:cs="Arial"/>
          <w:sz w:val="22"/>
          <w:szCs w:val="22"/>
          <w:lang w:val="es-ES"/>
        </w:rPr>
        <w:t>iii</w:t>
      </w:r>
      <w:proofErr w:type="spellEnd"/>
      <w:r w:rsidRPr="00F04D40">
        <w:rPr>
          <w:rFonts w:ascii="Arial" w:eastAsia="Calibri" w:hAnsi="Arial" w:cs="Arial"/>
          <w:sz w:val="22"/>
          <w:szCs w:val="22"/>
          <w:lang w:val="es-ES"/>
        </w:rPr>
        <w:t xml:space="preserve">) tipo de recursos, </w:t>
      </w:r>
      <w:proofErr w:type="spellStart"/>
      <w:r w:rsidRPr="00F04D40">
        <w:rPr>
          <w:rFonts w:ascii="Arial" w:eastAsia="Calibri" w:hAnsi="Arial" w:cs="Arial"/>
          <w:sz w:val="22"/>
          <w:szCs w:val="22"/>
          <w:lang w:val="es-ES"/>
        </w:rPr>
        <w:t>iv</w:t>
      </w:r>
      <w:proofErr w:type="spellEnd"/>
      <w:r w:rsidRPr="00F04D40">
        <w:rPr>
          <w:rFonts w:ascii="Arial" w:eastAsia="Calibri" w:hAnsi="Arial" w:cs="Arial"/>
          <w:sz w:val="22"/>
          <w:szCs w:val="22"/>
          <w:lang w:val="es-ES"/>
        </w:rPr>
        <w:t>) modalidad de selección y v) fecha de inicio del proceso contractual.</w:t>
      </w:r>
    </w:p>
    <w:p w14:paraId="0F7ABF5A" w14:textId="55DA4C45" w:rsidR="00F04D40" w:rsidRPr="00F04D40" w:rsidRDefault="00F04D40" w:rsidP="00F04D40">
      <w:pPr>
        <w:tabs>
          <w:tab w:val="left" w:pos="709"/>
        </w:tabs>
        <w:spacing w:before="120" w:after="120" w:line="276" w:lineRule="auto"/>
        <w:ind w:right="142"/>
        <w:jc w:val="both"/>
        <w:rPr>
          <w:rFonts w:ascii="Arial" w:hAnsi="Arial" w:cs="Arial"/>
          <w:sz w:val="22"/>
          <w:szCs w:val="22"/>
          <w:lang w:val="es-ES"/>
        </w:rPr>
      </w:pPr>
      <w:r w:rsidRPr="00F04D40">
        <w:rPr>
          <w:rFonts w:ascii="Arial" w:hAnsi="Arial" w:cs="Arial"/>
          <w:sz w:val="22"/>
          <w:szCs w:val="22"/>
          <w:lang w:val="es-ES"/>
        </w:rPr>
        <w:tab/>
      </w:r>
      <w:r w:rsidR="001D17C2">
        <w:rPr>
          <w:rFonts w:ascii="Arial" w:hAnsi="Arial" w:cs="Arial"/>
          <w:sz w:val="22"/>
          <w:szCs w:val="22"/>
          <w:lang w:val="es-ES"/>
        </w:rPr>
        <w:t>E</w:t>
      </w:r>
      <w:r w:rsidRPr="00F04D40">
        <w:rPr>
          <w:rFonts w:ascii="Arial" w:hAnsi="Arial" w:cs="Arial"/>
          <w:sz w:val="22"/>
          <w:szCs w:val="22"/>
          <w:lang w:val="es-ES"/>
        </w:rPr>
        <w:t xml:space="preserve">l precepto no distingue si el valor del contrato se asumirá con cargo a recursos del presupuesto de la entidad o de otras entidades a través de convenios. En otras palabras, el deber de publicar el valor estimado se impone de manera incondicional y, por lo tanto, en aplicación de la regla básica de interpretación según la cual no puede </w:t>
      </w:r>
      <w:r w:rsidRPr="00F04D40">
        <w:rPr>
          <w:rFonts w:ascii="Arial" w:hAnsi="Arial" w:cs="Arial"/>
          <w:sz w:val="22"/>
          <w:szCs w:val="22"/>
          <w:lang w:val="es-ES"/>
        </w:rPr>
        <w:lastRenderedPageBreak/>
        <w:t xml:space="preserve">distinguir el intérprete donde no distingue la norma, se debe publicar el valor total estimado del contrato sin importar el origen de los recursos. </w:t>
      </w:r>
    </w:p>
    <w:p w14:paraId="730B8D66" w14:textId="046BC90F" w:rsidR="00F04D40" w:rsidRPr="00F04D40" w:rsidRDefault="00F04D40" w:rsidP="00F04D40">
      <w:pPr>
        <w:tabs>
          <w:tab w:val="left" w:pos="709"/>
        </w:tabs>
        <w:spacing w:before="120" w:after="120" w:line="276" w:lineRule="auto"/>
        <w:ind w:right="142"/>
        <w:jc w:val="both"/>
        <w:rPr>
          <w:rFonts w:ascii="Arial" w:hAnsi="Arial" w:cs="Arial"/>
          <w:sz w:val="22"/>
          <w:szCs w:val="22"/>
          <w:lang w:val="es-ES"/>
        </w:rPr>
      </w:pPr>
      <w:r w:rsidRPr="00F04D40">
        <w:rPr>
          <w:rFonts w:ascii="Arial" w:hAnsi="Arial" w:cs="Arial"/>
          <w:sz w:val="22"/>
          <w:szCs w:val="22"/>
          <w:lang w:val="es-ES"/>
        </w:rPr>
        <w:tab/>
        <w:t>Las entidades están obligadas a dejar constancia</w:t>
      </w:r>
      <w:r w:rsidR="001D17C2">
        <w:rPr>
          <w:rFonts w:ascii="Arial" w:hAnsi="Arial" w:cs="Arial"/>
          <w:sz w:val="22"/>
          <w:szCs w:val="22"/>
          <w:lang w:val="es-ES"/>
        </w:rPr>
        <w:t>,</w:t>
      </w:r>
      <w:r w:rsidRPr="00F04D40">
        <w:rPr>
          <w:rFonts w:ascii="Arial" w:hAnsi="Arial" w:cs="Arial"/>
          <w:sz w:val="22"/>
          <w:szCs w:val="22"/>
          <w:lang w:val="es-ES"/>
        </w:rPr>
        <w:t xml:space="preserve"> en el plan anual de adquisiciones</w:t>
      </w:r>
      <w:r w:rsidR="001D17C2">
        <w:rPr>
          <w:rFonts w:ascii="Arial" w:hAnsi="Arial" w:cs="Arial"/>
          <w:sz w:val="22"/>
          <w:szCs w:val="22"/>
          <w:lang w:val="es-ES"/>
        </w:rPr>
        <w:t>,</w:t>
      </w:r>
      <w:r w:rsidRPr="00F04D40">
        <w:rPr>
          <w:rFonts w:ascii="Arial" w:hAnsi="Arial" w:cs="Arial"/>
          <w:sz w:val="22"/>
          <w:szCs w:val="22"/>
          <w:lang w:val="es-ES"/>
        </w:rPr>
        <w:t xml:space="preserve"> sobre «el tipo de recursos con cargo a los cuales la Entidad Estatal pagará el bien, obra o servicio». Sin embargo, esto </w:t>
      </w:r>
      <w:r w:rsidR="001D17C2">
        <w:rPr>
          <w:rFonts w:ascii="Arial" w:hAnsi="Arial" w:cs="Arial"/>
          <w:sz w:val="22"/>
          <w:szCs w:val="22"/>
          <w:lang w:val="es-ES"/>
        </w:rPr>
        <w:t>confirma</w:t>
      </w:r>
      <w:r w:rsidRPr="00F04D40">
        <w:rPr>
          <w:rFonts w:ascii="Arial" w:hAnsi="Arial" w:cs="Arial"/>
          <w:sz w:val="22"/>
          <w:szCs w:val="22"/>
          <w:lang w:val="es-ES"/>
        </w:rPr>
        <w:t xml:space="preserve"> la necesidad de identificar el valor estimado del bien, obra o servicio a adquirir, </w:t>
      </w:r>
      <w:r w:rsidR="00AC4829">
        <w:rPr>
          <w:rFonts w:ascii="Arial" w:hAnsi="Arial" w:cs="Arial"/>
          <w:sz w:val="22"/>
          <w:szCs w:val="22"/>
          <w:lang w:val="es-ES"/>
        </w:rPr>
        <w:t>e</w:t>
      </w:r>
      <w:r w:rsidRPr="00F04D40">
        <w:rPr>
          <w:rFonts w:ascii="Arial" w:hAnsi="Arial" w:cs="Arial"/>
          <w:sz w:val="22"/>
          <w:szCs w:val="22"/>
          <w:lang w:val="es-ES"/>
        </w:rPr>
        <w:t xml:space="preserve"> identificado el valor, el deber de señalar el tipo de recursos con cargo a los que se hará el pago correspondiente. </w:t>
      </w:r>
    </w:p>
    <w:p w14:paraId="1D3C7A9E" w14:textId="201A2453" w:rsidR="00F04D40" w:rsidRPr="00F04D40" w:rsidRDefault="00F04D40" w:rsidP="00F04D40">
      <w:pPr>
        <w:tabs>
          <w:tab w:val="left" w:pos="709"/>
        </w:tabs>
        <w:spacing w:before="120" w:after="120" w:line="276" w:lineRule="auto"/>
        <w:ind w:right="142"/>
        <w:jc w:val="both"/>
        <w:rPr>
          <w:rFonts w:ascii="Arial" w:hAnsi="Arial" w:cs="Arial"/>
          <w:bCs/>
          <w:sz w:val="22"/>
          <w:szCs w:val="22"/>
          <w:lang w:val="es-ES"/>
        </w:rPr>
      </w:pPr>
      <w:r w:rsidRPr="00F04D40">
        <w:rPr>
          <w:rFonts w:ascii="Arial" w:hAnsi="Arial" w:cs="Arial"/>
          <w:sz w:val="22"/>
          <w:szCs w:val="22"/>
          <w:lang w:val="es-ES"/>
        </w:rPr>
        <w:tab/>
        <w:t>Esto se ajusta a la lógica del plan anual de adquisiciones</w:t>
      </w:r>
      <w:r w:rsidR="00AC4829">
        <w:rPr>
          <w:rFonts w:ascii="Arial" w:hAnsi="Arial" w:cs="Arial"/>
          <w:sz w:val="22"/>
          <w:szCs w:val="22"/>
          <w:lang w:val="es-ES"/>
        </w:rPr>
        <w:t>,</w:t>
      </w:r>
      <w:r w:rsidRPr="00F04D40">
        <w:rPr>
          <w:rFonts w:ascii="Arial" w:hAnsi="Arial" w:cs="Arial"/>
          <w:sz w:val="22"/>
          <w:szCs w:val="22"/>
          <w:lang w:val="es-ES"/>
        </w:rPr>
        <w:t xml:space="preserve"> como instrumento de planeación y herramienta que materializa el principio de transparencia. Debe recordarse que </w:t>
      </w:r>
      <w:r w:rsidR="00AC4829">
        <w:rPr>
          <w:rFonts w:ascii="Arial" w:hAnsi="Arial" w:cs="Arial"/>
          <w:sz w:val="22"/>
          <w:szCs w:val="22"/>
          <w:lang w:val="es-ES"/>
        </w:rPr>
        <w:t>este</w:t>
      </w:r>
      <w:r w:rsidRPr="00F04D40">
        <w:rPr>
          <w:rFonts w:ascii="Arial" w:hAnsi="Arial" w:cs="Arial"/>
          <w:sz w:val="22"/>
          <w:szCs w:val="22"/>
          <w:lang w:val="es-ES"/>
        </w:rPr>
        <w:t xml:space="preserve"> documento no es un instrumento de carácter presupuestario, sino de planeación</w:t>
      </w:r>
      <w:r w:rsidRPr="00F04D40">
        <w:rPr>
          <w:rFonts w:ascii="Arial" w:hAnsi="Arial" w:cs="Arial"/>
          <w:bCs/>
          <w:sz w:val="22"/>
          <w:szCs w:val="22"/>
          <w:lang w:val="es-ES"/>
        </w:rPr>
        <w:t xml:space="preserve">. Se trata de un documento programático que permite identificar y justificar el valor total de recursos requeridos, de un referente inicial para </w:t>
      </w:r>
      <w:r w:rsidR="00AC4829">
        <w:rPr>
          <w:rFonts w:ascii="Arial" w:hAnsi="Arial" w:cs="Arial"/>
          <w:bCs/>
          <w:sz w:val="22"/>
          <w:szCs w:val="22"/>
          <w:lang w:val="es-ES"/>
        </w:rPr>
        <w:t>ejecutar</w:t>
      </w:r>
      <w:r w:rsidRPr="00F04D40">
        <w:rPr>
          <w:rFonts w:ascii="Arial" w:hAnsi="Arial" w:cs="Arial"/>
          <w:bCs/>
          <w:sz w:val="22"/>
          <w:szCs w:val="22"/>
          <w:lang w:val="es-ES"/>
        </w:rPr>
        <w:t xml:space="preserve"> el presupuesto y estima la demanda de bienes y servicios durante la vigencia fiscal. </w:t>
      </w:r>
    </w:p>
    <w:p w14:paraId="3438BCEA" w14:textId="09E66198" w:rsidR="00F04D40" w:rsidRPr="00F04D40" w:rsidRDefault="00F04D40" w:rsidP="00F04D40">
      <w:pPr>
        <w:tabs>
          <w:tab w:val="left" w:pos="709"/>
        </w:tabs>
        <w:spacing w:before="120" w:line="276" w:lineRule="auto"/>
        <w:ind w:right="142"/>
        <w:jc w:val="both"/>
        <w:rPr>
          <w:rFonts w:ascii="Arial" w:hAnsi="Arial" w:cs="Arial"/>
          <w:bCs/>
          <w:sz w:val="22"/>
          <w:szCs w:val="22"/>
          <w:lang w:val="es-ES"/>
        </w:rPr>
      </w:pPr>
      <w:r w:rsidRPr="00F04D40">
        <w:rPr>
          <w:rFonts w:ascii="Arial" w:hAnsi="Arial" w:cs="Arial"/>
          <w:bCs/>
          <w:sz w:val="22"/>
          <w:szCs w:val="22"/>
          <w:lang w:val="es-ES"/>
        </w:rPr>
        <w:tab/>
        <w:t>En este contexto, es un verdadero instrumento de planeación en que, entre otras cosas, informa a los potenciales proveedores</w:t>
      </w:r>
      <w:r w:rsidR="00FE094E">
        <w:rPr>
          <w:rFonts w:ascii="Arial" w:hAnsi="Arial" w:cs="Arial"/>
          <w:bCs/>
          <w:sz w:val="22"/>
          <w:szCs w:val="22"/>
          <w:lang w:val="es-ES"/>
        </w:rPr>
        <w:t xml:space="preserve"> </w:t>
      </w:r>
      <w:r w:rsidRPr="00F04D40">
        <w:rPr>
          <w:rFonts w:ascii="Arial" w:hAnsi="Arial" w:cs="Arial"/>
          <w:bCs/>
          <w:sz w:val="22"/>
          <w:szCs w:val="22"/>
          <w:lang w:val="es-ES"/>
        </w:rPr>
        <w:t xml:space="preserve">una estimación de las obras, bienes y servicios requeridos por cada entidad. </w:t>
      </w:r>
      <w:r w:rsidRPr="00F04D40">
        <w:rPr>
          <w:rFonts w:ascii="Arial" w:hAnsi="Arial" w:cs="Arial"/>
          <w:sz w:val="22"/>
          <w:szCs w:val="22"/>
          <w:lang w:val="es-ES"/>
        </w:rPr>
        <w:t xml:space="preserve">Por ello, se considera </w:t>
      </w:r>
      <w:proofErr w:type="gramStart"/>
      <w:r w:rsidRPr="00F04D40">
        <w:rPr>
          <w:rFonts w:ascii="Arial" w:hAnsi="Arial" w:cs="Arial"/>
          <w:sz w:val="22"/>
          <w:szCs w:val="22"/>
          <w:lang w:val="es-ES"/>
        </w:rPr>
        <w:t>que</w:t>
      </w:r>
      <w:proofErr w:type="gramEnd"/>
      <w:r w:rsidRPr="00F04D40">
        <w:rPr>
          <w:rFonts w:ascii="Arial" w:hAnsi="Arial" w:cs="Arial"/>
          <w:sz w:val="22"/>
          <w:szCs w:val="22"/>
          <w:lang w:val="es-ES"/>
        </w:rPr>
        <w:t xml:space="preserve"> con la publicación del valor estimado total del contrato, el público en general y los potenciales oferentes en particular tendrán el conocimiento de cuáles entidades actuarán como contratantes y de las oportunidades de negocios con claridad sobre todos sus detalles, incluido el valor total estimado de los contratos. </w:t>
      </w:r>
    </w:p>
    <w:p w14:paraId="465BDFFF" w14:textId="77777777" w:rsidR="00695B70" w:rsidRPr="00575A1C" w:rsidRDefault="00695B70" w:rsidP="00695B70">
      <w:pPr>
        <w:tabs>
          <w:tab w:val="left" w:pos="709"/>
        </w:tabs>
        <w:ind w:right="142"/>
        <w:jc w:val="both"/>
        <w:rPr>
          <w:rFonts w:ascii="Arial" w:hAnsi="Arial" w:cs="Arial"/>
          <w:bCs/>
          <w:sz w:val="22"/>
          <w:szCs w:val="22"/>
          <w:lang w:val="es-ES"/>
        </w:rPr>
      </w:pPr>
    </w:p>
    <w:p w14:paraId="5CBC8157" w14:textId="79CCB4D2" w:rsidR="00065205" w:rsidRDefault="0053170C" w:rsidP="00695B70">
      <w:pPr>
        <w:spacing w:line="276" w:lineRule="auto"/>
        <w:rPr>
          <w:rFonts w:ascii="Arial" w:eastAsia="Calibri" w:hAnsi="Arial" w:cs="Arial"/>
          <w:b/>
          <w:bCs/>
          <w:sz w:val="22"/>
          <w:lang w:val="es-ES"/>
        </w:rPr>
      </w:pPr>
      <w:r w:rsidRPr="0053170C">
        <w:rPr>
          <w:rFonts w:ascii="Arial" w:eastAsia="Calibri" w:hAnsi="Arial" w:cs="Arial"/>
          <w:b/>
          <w:bCs/>
          <w:sz w:val="22"/>
          <w:lang w:val="es-ES"/>
        </w:rPr>
        <w:t>2.</w:t>
      </w:r>
      <w:r w:rsidR="00E13D3F">
        <w:rPr>
          <w:rFonts w:ascii="Arial" w:eastAsia="Calibri" w:hAnsi="Arial" w:cs="Arial"/>
          <w:b/>
          <w:bCs/>
          <w:sz w:val="22"/>
          <w:lang w:val="es-ES"/>
        </w:rPr>
        <w:t>7</w:t>
      </w:r>
      <w:r w:rsidR="00695B70">
        <w:rPr>
          <w:rFonts w:ascii="Arial" w:eastAsia="Calibri" w:hAnsi="Arial" w:cs="Arial"/>
          <w:b/>
          <w:bCs/>
          <w:sz w:val="22"/>
          <w:lang w:val="es-ES"/>
        </w:rPr>
        <w:t>.</w:t>
      </w:r>
      <w:r w:rsidRPr="0053170C">
        <w:rPr>
          <w:rFonts w:ascii="Arial" w:eastAsia="Calibri" w:hAnsi="Arial" w:cs="Arial"/>
          <w:b/>
          <w:bCs/>
          <w:sz w:val="22"/>
          <w:lang w:val="es-ES"/>
        </w:rPr>
        <w:t xml:space="preserve"> Naturaleza jurídica del plan anual de adquisiciones</w:t>
      </w:r>
    </w:p>
    <w:p w14:paraId="758A31A9" w14:textId="77777777" w:rsidR="0053170C" w:rsidRPr="0053170C" w:rsidRDefault="0053170C" w:rsidP="0053170C">
      <w:pPr>
        <w:rPr>
          <w:rFonts w:ascii="Arial" w:eastAsia="Calibri" w:hAnsi="Arial" w:cs="Arial"/>
          <w:b/>
          <w:bCs/>
          <w:sz w:val="22"/>
          <w:lang w:val="es-ES"/>
        </w:rPr>
      </w:pPr>
    </w:p>
    <w:p w14:paraId="72D5E5C6" w14:textId="360CF2FB" w:rsidR="007F6D80" w:rsidRPr="00EF64D8" w:rsidRDefault="007F6D80" w:rsidP="007F6D80">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Para efectos de las acciones judiciales procedentes, las entidades públicas se manifiestan a través de actos, contratos, hechos, omisiones y operaciones administrativas, conceptos que delimitan la aplicación de los medios de control dispuestos en el Código de Procedimiento Administrativo y de lo Contencioso Administrativo</w:t>
      </w:r>
      <w:r w:rsidRPr="00A830DF">
        <w:rPr>
          <w:rStyle w:val="Refdenotaalpie"/>
          <w:rFonts w:ascii="Arial" w:eastAsia="Calibri" w:hAnsi="Arial" w:cs="Arial"/>
          <w:color w:val="000000" w:themeColor="text1"/>
          <w:sz w:val="22"/>
        </w:rPr>
        <w:footnoteReference w:id="17"/>
      </w:r>
      <w:r w:rsidRPr="00EF64D8">
        <w:rPr>
          <w:rFonts w:ascii="Arial" w:eastAsia="Calibri" w:hAnsi="Arial" w:cs="Arial"/>
          <w:color w:val="000000" w:themeColor="text1"/>
          <w:sz w:val="22"/>
          <w:lang w:val="es-ES"/>
        </w:rPr>
        <w:t xml:space="preserve">. En esta medida, determinar la naturaleza jurídica del plan anual de adquisiciones supone analizar si </w:t>
      </w:r>
      <w:r w:rsidR="00AC4829">
        <w:rPr>
          <w:rFonts w:ascii="Arial" w:eastAsia="Calibri" w:hAnsi="Arial" w:cs="Arial"/>
          <w:color w:val="000000" w:themeColor="text1"/>
          <w:sz w:val="22"/>
          <w:lang w:val="es-ES"/>
        </w:rPr>
        <w:t>cabe</w:t>
      </w:r>
      <w:r w:rsidRPr="00EF64D8">
        <w:rPr>
          <w:rFonts w:ascii="Arial" w:eastAsia="Calibri" w:hAnsi="Arial" w:cs="Arial"/>
          <w:color w:val="000000" w:themeColor="text1"/>
          <w:sz w:val="22"/>
          <w:lang w:val="es-ES"/>
        </w:rPr>
        <w:t xml:space="preserve"> </w:t>
      </w:r>
      <w:r w:rsidR="00AC4829">
        <w:rPr>
          <w:rFonts w:ascii="Arial" w:eastAsia="Calibri" w:hAnsi="Arial" w:cs="Arial"/>
          <w:color w:val="000000" w:themeColor="text1"/>
          <w:sz w:val="22"/>
          <w:lang w:val="es-ES"/>
        </w:rPr>
        <w:t>en</w:t>
      </w:r>
      <w:r w:rsidRPr="00EF64D8">
        <w:rPr>
          <w:rFonts w:ascii="Arial" w:eastAsia="Calibri" w:hAnsi="Arial" w:cs="Arial"/>
          <w:color w:val="000000" w:themeColor="text1"/>
          <w:sz w:val="22"/>
          <w:lang w:val="es-ES"/>
        </w:rPr>
        <w:t xml:space="preserve"> alguna de las categorías </w:t>
      </w:r>
      <w:r w:rsidR="00AC4829">
        <w:rPr>
          <w:rFonts w:ascii="Arial" w:eastAsia="Calibri" w:hAnsi="Arial" w:cs="Arial"/>
          <w:color w:val="000000" w:themeColor="text1"/>
          <w:sz w:val="22"/>
          <w:lang w:val="es-ES"/>
        </w:rPr>
        <w:t>administrativas</w:t>
      </w:r>
      <w:r w:rsidRPr="00EF64D8">
        <w:rPr>
          <w:rFonts w:ascii="Arial" w:eastAsia="Calibri" w:hAnsi="Arial" w:cs="Arial"/>
          <w:color w:val="000000" w:themeColor="text1"/>
          <w:sz w:val="22"/>
          <w:lang w:val="es-ES"/>
        </w:rPr>
        <w:t xml:space="preserve"> mencionadas.</w:t>
      </w:r>
    </w:p>
    <w:p w14:paraId="12DCCDB3" w14:textId="14762EE3" w:rsidR="007F6D80" w:rsidRPr="00EF64D8" w:rsidRDefault="007F6D80" w:rsidP="007F6D80">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En primer lugar, las </w:t>
      </w:r>
      <w:r w:rsidRPr="00EF64D8">
        <w:rPr>
          <w:rFonts w:ascii="Arial" w:eastAsia="Calibri" w:hAnsi="Arial" w:cs="Arial"/>
          <w:i/>
          <w:iCs/>
          <w:color w:val="000000" w:themeColor="text1"/>
          <w:sz w:val="22"/>
          <w:lang w:val="es-ES"/>
        </w:rPr>
        <w:t>operaciones</w:t>
      </w:r>
      <w:r w:rsidRPr="00EF64D8">
        <w:rPr>
          <w:rFonts w:ascii="Arial" w:eastAsia="Calibri" w:hAnsi="Arial" w:cs="Arial"/>
          <w:color w:val="000000" w:themeColor="text1"/>
          <w:sz w:val="22"/>
          <w:lang w:val="es-ES"/>
        </w:rPr>
        <w:t xml:space="preserve"> </w:t>
      </w:r>
      <w:r w:rsidR="00A5350E" w:rsidRPr="00A7090A">
        <w:rPr>
          <w:rFonts w:ascii="Arial" w:eastAsia="Calibri" w:hAnsi="Arial" w:cs="Arial"/>
          <w:i/>
          <w:iCs/>
          <w:color w:val="000000" w:themeColor="text1"/>
          <w:sz w:val="22"/>
          <w:lang w:val="es-ES"/>
        </w:rPr>
        <w:t>administrativas</w:t>
      </w:r>
      <w:r w:rsidR="00A5350E">
        <w:rPr>
          <w:rFonts w:ascii="Arial" w:eastAsia="Calibri" w:hAnsi="Arial" w:cs="Arial"/>
          <w:color w:val="000000" w:themeColor="text1"/>
          <w:sz w:val="22"/>
          <w:lang w:val="es-ES"/>
        </w:rPr>
        <w:t xml:space="preserve"> </w:t>
      </w:r>
      <w:r w:rsidRPr="00EF64D8">
        <w:rPr>
          <w:rFonts w:ascii="Arial" w:eastAsia="Calibri" w:hAnsi="Arial" w:cs="Arial"/>
          <w:color w:val="000000" w:themeColor="text1"/>
          <w:sz w:val="22"/>
          <w:lang w:val="es-ES"/>
        </w:rPr>
        <w:t xml:space="preserve">son actos de ejecución material de una decisión tomada en ejercicio de la función administrativa. Esta definición indica la </w:t>
      </w:r>
      <w:r w:rsidRPr="00EF64D8">
        <w:rPr>
          <w:rFonts w:ascii="Arial" w:eastAsia="Calibri" w:hAnsi="Arial" w:cs="Arial"/>
          <w:color w:val="000000" w:themeColor="text1"/>
          <w:sz w:val="22"/>
          <w:lang w:val="es-ES"/>
        </w:rPr>
        <w:lastRenderedPageBreak/>
        <w:t>brecha existente entre la declaración de voluntad, por un lado, y las actuaciones necesarias para materializarla, por otro, ya que –a modo de ejemplo– no es lo mismo tomar la decisión de demoler un edificio, lo cual se encuentra en el plano volitivo, que disponer del personal y los equipos necesarios para hacerlo, donde se requieren decisiones de carácter ejecutivo. Por ello, la jurisprudencia señala que «[...] la operación administrativa es la actividad material de una entidad pública o persona privada en ejercicio de funciones administrativas, que tiene por objeto la ejecución de los actos administrativos. Hacer efectivo su cumplimiento»</w:t>
      </w:r>
      <w:r w:rsidRPr="00A830DF">
        <w:rPr>
          <w:rStyle w:val="Refdenotaalpie"/>
          <w:rFonts w:ascii="Arial" w:eastAsia="Calibri" w:hAnsi="Arial" w:cs="Arial"/>
          <w:color w:val="000000" w:themeColor="text1"/>
          <w:sz w:val="22"/>
        </w:rPr>
        <w:footnoteReference w:id="18"/>
      </w:r>
      <w:r w:rsidRPr="00EF64D8">
        <w:rPr>
          <w:rFonts w:ascii="Arial" w:eastAsia="Calibri" w:hAnsi="Arial" w:cs="Arial"/>
          <w:color w:val="000000" w:themeColor="text1"/>
          <w:sz w:val="22"/>
          <w:lang w:val="es-ES"/>
        </w:rPr>
        <w:t xml:space="preserve">. Entendido de esta manera, el plan anual de adquisiciones no pertenece a esta categoría jurídica, pues a través de él no se ejecutan operaciones materiales, sino que se realiza una estimación de las posibles inversiones de la entidad. De hecho, la prestación efectiva de los bienes, obras y servicios requeridos se realiza en el marco de un contrato, esto es, un acuerdo de voluntades para producir obligaciones, no de una manifestación unilateral de la voluntad. Así las cosas, el plan es una decisión por la cual las entidades determinan las posibles adquisiciones durante el año fiscal, las cuales se ejecutarán previa realización del proceso de selección, adjudicación, suscripción y legalización del contrato. </w:t>
      </w:r>
    </w:p>
    <w:p w14:paraId="3BCC0DBD" w14:textId="109D1D33" w:rsidR="007F6D80" w:rsidRPr="00EF64D8" w:rsidRDefault="007F6D80" w:rsidP="007F6D80">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En segundo lugar, los </w:t>
      </w:r>
      <w:r w:rsidRPr="00EF64D8">
        <w:rPr>
          <w:rFonts w:ascii="Arial" w:eastAsia="Calibri" w:hAnsi="Arial" w:cs="Arial"/>
          <w:i/>
          <w:iCs/>
          <w:color w:val="000000" w:themeColor="text1"/>
          <w:sz w:val="22"/>
          <w:lang w:val="es-ES"/>
        </w:rPr>
        <w:t>hechos</w:t>
      </w:r>
      <w:r w:rsidRPr="00EF64D8">
        <w:rPr>
          <w:rFonts w:ascii="Arial" w:eastAsia="Calibri" w:hAnsi="Arial" w:cs="Arial"/>
          <w:color w:val="000000" w:themeColor="text1"/>
          <w:sz w:val="22"/>
          <w:lang w:val="es-ES"/>
        </w:rPr>
        <w:t xml:space="preserve"> </w:t>
      </w:r>
      <w:r w:rsidR="00AC4829">
        <w:rPr>
          <w:rFonts w:ascii="Arial" w:eastAsia="Calibri" w:hAnsi="Arial" w:cs="Arial"/>
          <w:color w:val="000000" w:themeColor="text1"/>
          <w:sz w:val="22"/>
          <w:lang w:val="es-ES"/>
        </w:rPr>
        <w:t>son</w:t>
      </w:r>
      <w:r w:rsidRPr="00EF64D8">
        <w:rPr>
          <w:rFonts w:ascii="Arial" w:eastAsia="Calibri" w:hAnsi="Arial" w:cs="Arial"/>
          <w:color w:val="000000" w:themeColor="text1"/>
          <w:sz w:val="22"/>
          <w:lang w:val="es-ES"/>
        </w:rPr>
        <w:t xml:space="preserve"> situaciones que producen efectos jurídicos </w:t>
      </w:r>
      <w:r w:rsidR="00ED1A5E">
        <w:rPr>
          <w:rFonts w:ascii="Arial" w:eastAsia="Calibri" w:hAnsi="Arial" w:cs="Arial"/>
          <w:color w:val="000000" w:themeColor="text1"/>
          <w:sz w:val="22"/>
          <w:lang w:val="es-ES"/>
        </w:rPr>
        <w:t>y no ejecutan una decisión previa. Los</w:t>
      </w:r>
      <w:r w:rsidRPr="00EF64D8">
        <w:rPr>
          <w:rFonts w:ascii="Arial" w:eastAsia="Calibri" w:hAnsi="Arial" w:cs="Arial"/>
          <w:color w:val="000000" w:themeColor="text1"/>
          <w:sz w:val="22"/>
          <w:lang w:val="es-ES"/>
        </w:rPr>
        <w:t xml:space="preserve"> hechos suceden, por ejemplo, cuando se desploman edificios públicos en ruinas</w:t>
      </w:r>
      <w:r w:rsidRPr="00A830DF">
        <w:rPr>
          <w:rStyle w:val="Refdenotaalpie"/>
          <w:rFonts w:ascii="Arial" w:eastAsia="Calibri" w:hAnsi="Arial" w:cs="Arial"/>
          <w:color w:val="000000" w:themeColor="text1"/>
          <w:sz w:val="22"/>
        </w:rPr>
        <w:footnoteReference w:id="19"/>
      </w:r>
      <w:r w:rsidRPr="00EF64D8">
        <w:rPr>
          <w:rFonts w:ascii="Arial" w:eastAsia="Calibri" w:hAnsi="Arial" w:cs="Arial"/>
          <w:color w:val="000000" w:themeColor="text1"/>
          <w:sz w:val="22"/>
          <w:lang w:val="es-ES"/>
        </w:rPr>
        <w:t xml:space="preserve">. </w:t>
      </w:r>
      <w:r w:rsidR="00ED1A5E">
        <w:rPr>
          <w:rFonts w:ascii="Arial" w:eastAsia="Calibri" w:hAnsi="Arial" w:cs="Arial"/>
          <w:color w:val="000000" w:themeColor="text1"/>
          <w:sz w:val="22"/>
          <w:lang w:val="es-ES"/>
        </w:rPr>
        <w:t>Desde</w:t>
      </w:r>
      <w:r w:rsidRPr="00EF64D8">
        <w:rPr>
          <w:rFonts w:ascii="Arial" w:eastAsia="Calibri" w:hAnsi="Arial" w:cs="Arial"/>
          <w:color w:val="000000" w:themeColor="text1"/>
          <w:sz w:val="22"/>
          <w:lang w:val="es-ES"/>
        </w:rPr>
        <w:t xml:space="preserve"> esta perspectiva, el plan anual de adquisiciones tampoco hace parte de este concepto, pues su expedición supone la decisión del órgano que lo expide. </w:t>
      </w:r>
    </w:p>
    <w:p w14:paraId="1E37F0F7" w14:textId="2CC5A2D9" w:rsidR="007F6D80" w:rsidRPr="00EF64D8" w:rsidRDefault="007F6D80" w:rsidP="007F6D80">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En tercer lugar, las </w:t>
      </w:r>
      <w:r w:rsidRPr="00EF64D8">
        <w:rPr>
          <w:rFonts w:ascii="Arial" w:eastAsia="Calibri" w:hAnsi="Arial" w:cs="Arial"/>
          <w:i/>
          <w:iCs/>
          <w:color w:val="000000" w:themeColor="text1"/>
          <w:sz w:val="22"/>
          <w:lang w:val="es-ES"/>
        </w:rPr>
        <w:t>omisiones</w:t>
      </w:r>
      <w:r w:rsidRPr="00EF64D8">
        <w:rPr>
          <w:rFonts w:ascii="Arial" w:eastAsia="Calibri" w:hAnsi="Arial" w:cs="Arial"/>
          <w:color w:val="000000" w:themeColor="text1"/>
          <w:sz w:val="22"/>
          <w:lang w:val="es-ES"/>
        </w:rPr>
        <w:t xml:space="preserve"> son abstencione</w:t>
      </w:r>
      <w:r w:rsidR="00ED1A5E">
        <w:rPr>
          <w:rFonts w:ascii="Arial" w:eastAsia="Calibri" w:hAnsi="Arial" w:cs="Arial"/>
          <w:color w:val="000000" w:themeColor="text1"/>
          <w:sz w:val="22"/>
          <w:lang w:val="es-ES"/>
        </w:rPr>
        <w:t>s.</w:t>
      </w:r>
      <w:r w:rsidRPr="00EF64D8">
        <w:rPr>
          <w:rFonts w:ascii="Arial" w:eastAsia="Calibri" w:hAnsi="Arial" w:cs="Arial"/>
          <w:color w:val="000000" w:themeColor="text1"/>
          <w:sz w:val="22"/>
          <w:lang w:val="es-ES"/>
        </w:rPr>
        <w:t xml:space="preserve"> </w:t>
      </w:r>
      <w:r w:rsidR="00ED1A5E">
        <w:rPr>
          <w:rFonts w:ascii="Arial" w:eastAsia="Calibri" w:hAnsi="Arial" w:cs="Arial"/>
          <w:color w:val="000000" w:themeColor="text1"/>
          <w:sz w:val="22"/>
          <w:lang w:val="es-ES"/>
        </w:rPr>
        <w:t>E</w:t>
      </w:r>
      <w:r w:rsidRPr="00EF64D8">
        <w:rPr>
          <w:rFonts w:ascii="Arial" w:eastAsia="Calibri" w:hAnsi="Arial" w:cs="Arial"/>
          <w:color w:val="000000" w:themeColor="text1"/>
          <w:sz w:val="22"/>
          <w:lang w:val="es-ES"/>
        </w:rPr>
        <w:t>stas se dan cuando se presentan accidentes de tránsito producto de la ausencia en el mantenimiento de las vías. Conforme a esta idea, el plan anual tampoco surgiría por omisiones. Todo lo contrario, los efectos jurídicos requieren acciones de la entidad tendientes a su expedición.</w:t>
      </w:r>
    </w:p>
    <w:p w14:paraId="6323FD62" w14:textId="25735BF3" w:rsidR="007F6D80" w:rsidRPr="00EF64D8" w:rsidRDefault="007F6D80" w:rsidP="007F6D80">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lastRenderedPageBreak/>
        <w:tab/>
        <w:t xml:space="preserve">En cuarto lugar, el </w:t>
      </w:r>
      <w:r w:rsidRPr="00EF64D8">
        <w:rPr>
          <w:rFonts w:ascii="Arial" w:eastAsia="Calibri" w:hAnsi="Arial" w:cs="Arial"/>
          <w:i/>
          <w:iCs/>
          <w:color w:val="000000" w:themeColor="text1"/>
          <w:sz w:val="22"/>
          <w:lang w:val="es-ES"/>
        </w:rPr>
        <w:t>contrato</w:t>
      </w:r>
      <w:r w:rsidRPr="00EF64D8">
        <w:rPr>
          <w:rFonts w:ascii="Arial" w:eastAsia="Calibri" w:hAnsi="Arial" w:cs="Arial"/>
          <w:color w:val="000000" w:themeColor="text1"/>
          <w:sz w:val="22"/>
          <w:lang w:val="es-ES"/>
        </w:rPr>
        <w:t xml:space="preserve"> es un acuerdo de voluntades para producir obligaciones. Como dispone el artículo 1495 del Código Civil, «[…] es un acto por el cual una parte se obliga para con otra a dar, hacer o no hacer alguna cosa […]». Si bien es una manifestación de voluntad</w:t>
      </w:r>
      <w:r w:rsidR="00ED1A5E">
        <w:rPr>
          <w:rFonts w:ascii="Arial" w:eastAsia="Calibri" w:hAnsi="Arial" w:cs="Arial"/>
          <w:color w:val="000000" w:themeColor="text1"/>
          <w:sz w:val="22"/>
          <w:lang w:val="es-ES"/>
        </w:rPr>
        <w:t xml:space="preserve"> que crea derechos</w:t>
      </w:r>
      <w:r w:rsidRPr="00EF64D8">
        <w:rPr>
          <w:rFonts w:ascii="Arial" w:eastAsia="Calibri" w:hAnsi="Arial" w:cs="Arial"/>
          <w:color w:val="000000" w:themeColor="text1"/>
          <w:sz w:val="22"/>
          <w:lang w:val="es-ES"/>
        </w:rPr>
        <w:t xml:space="preserve">, el contrato estatal requiere el concurso de por lo menos dos (2) personas. De esta definición no se desprende que el plan anual de adquisiciones responda a esta naturaleza, máxime cuando basta la manifestación unilateral de la entidad para </w:t>
      </w:r>
      <w:r w:rsidR="00ED1A5E">
        <w:rPr>
          <w:rFonts w:ascii="Arial" w:eastAsia="Calibri" w:hAnsi="Arial" w:cs="Arial"/>
          <w:color w:val="000000" w:themeColor="text1"/>
          <w:sz w:val="22"/>
          <w:lang w:val="es-ES"/>
        </w:rPr>
        <w:t>expedirlo</w:t>
      </w:r>
      <w:r w:rsidRPr="00EF64D8">
        <w:rPr>
          <w:rFonts w:ascii="Arial" w:eastAsia="Calibri" w:hAnsi="Arial" w:cs="Arial"/>
          <w:color w:val="000000" w:themeColor="text1"/>
          <w:sz w:val="22"/>
          <w:lang w:val="es-ES"/>
        </w:rPr>
        <w:t xml:space="preserve">. </w:t>
      </w:r>
    </w:p>
    <w:p w14:paraId="76BC87A4" w14:textId="032F6A3A" w:rsidR="007F6D80" w:rsidRPr="00EF64D8" w:rsidRDefault="007F6D80" w:rsidP="007F6D80">
      <w:pPr>
        <w:spacing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Finalmente, el plan anual de compras es un </w:t>
      </w:r>
      <w:r w:rsidRPr="00EF64D8">
        <w:rPr>
          <w:rFonts w:ascii="Arial" w:eastAsia="Calibri" w:hAnsi="Arial" w:cs="Arial"/>
          <w:i/>
          <w:iCs/>
          <w:color w:val="000000" w:themeColor="text1"/>
          <w:sz w:val="22"/>
          <w:lang w:val="es-ES"/>
        </w:rPr>
        <w:t>acto administrativo</w:t>
      </w:r>
      <w:r w:rsidRPr="00EF64D8">
        <w:rPr>
          <w:rFonts w:ascii="Arial" w:eastAsia="Calibri" w:hAnsi="Arial" w:cs="Arial"/>
          <w:color w:val="000000" w:themeColor="text1"/>
          <w:sz w:val="22"/>
          <w:lang w:val="es-ES"/>
        </w:rPr>
        <w:t xml:space="preserve">, esto es, una declaración unilateral de voluntad de un órgano del Estado que ejerce función administrativa, electoral o de control y que produce efectos jurídicos. En efecto, que sea una declaración de voluntad supone que este documento no es una operación, un hecho o una omisión, pues mientras la primera implica la realización de actividades materiales para el cumplimiento de una decisión previa, las restantes se relacionan con circunstancias </w:t>
      </w:r>
      <w:r w:rsidR="00ED1A5E">
        <w:rPr>
          <w:rFonts w:ascii="Arial" w:eastAsia="Calibri" w:hAnsi="Arial" w:cs="Arial"/>
          <w:color w:val="000000" w:themeColor="text1"/>
          <w:sz w:val="22"/>
          <w:lang w:val="es-ES"/>
        </w:rPr>
        <w:t>fácticas</w:t>
      </w:r>
      <w:r w:rsidRPr="00EF64D8">
        <w:rPr>
          <w:rFonts w:ascii="Arial" w:eastAsia="Calibri" w:hAnsi="Arial" w:cs="Arial"/>
          <w:color w:val="000000" w:themeColor="text1"/>
          <w:sz w:val="22"/>
          <w:lang w:val="es-ES"/>
        </w:rPr>
        <w:t xml:space="preserve">, las cuales tienen origen en determinados sucesos </w:t>
      </w:r>
      <w:proofErr w:type="gramStart"/>
      <w:r w:rsidRPr="00EF64D8">
        <w:rPr>
          <w:rFonts w:ascii="Arial" w:eastAsia="Calibri" w:hAnsi="Arial" w:cs="Arial"/>
          <w:color w:val="000000" w:themeColor="text1"/>
          <w:sz w:val="22"/>
          <w:lang w:val="es-ES"/>
        </w:rPr>
        <w:t>físicos  o</w:t>
      </w:r>
      <w:proofErr w:type="gramEnd"/>
      <w:r w:rsidRPr="00EF64D8">
        <w:rPr>
          <w:rFonts w:ascii="Arial" w:eastAsia="Calibri" w:hAnsi="Arial" w:cs="Arial"/>
          <w:color w:val="000000" w:themeColor="text1"/>
          <w:sz w:val="22"/>
          <w:lang w:val="es-ES"/>
        </w:rPr>
        <w:t xml:space="preserve"> en la abstenciones de la Administración. Además, que sea una declaración unilateral explica por qué los actos administrativos se diferencian de los contratos, pues aquellos excluyen el concurso de voluntades; motivo por el cual no es necesario el consentimiento de los potenciales oferentes para su expedición. No en vano, la jurisprudencia explica que:  </w:t>
      </w:r>
    </w:p>
    <w:p w14:paraId="39ACA620" w14:textId="77777777" w:rsidR="007F6D80" w:rsidRPr="00EF64D8" w:rsidRDefault="007F6D80" w:rsidP="007F6D80">
      <w:pPr>
        <w:spacing w:line="276" w:lineRule="auto"/>
        <w:jc w:val="both"/>
        <w:rPr>
          <w:rFonts w:ascii="Arial" w:eastAsia="Calibri" w:hAnsi="Arial" w:cs="Arial"/>
          <w:color w:val="000000" w:themeColor="text1"/>
          <w:sz w:val="22"/>
          <w:lang w:val="es-ES"/>
        </w:rPr>
      </w:pPr>
    </w:p>
    <w:p w14:paraId="2F6DE3BB" w14:textId="77777777" w:rsidR="007F6D80" w:rsidRPr="00EF64D8" w:rsidRDefault="007F6D80" w:rsidP="007F6D80">
      <w:pPr>
        <w:spacing w:after="120"/>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Por acto administrativo […] se entiende toda manifestación unilateral, por regla general de voluntad, de quienes ejercen funciones administrativas, tendiente a la producción de efectos jurídicos.</w:t>
      </w:r>
    </w:p>
    <w:p w14:paraId="25C64910" w14:textId="77777777" w:rsidR="007F6D80" w:rsidRPr="00EF64D8" w:rsidRDefault="007F6D80" w:rsidP="007F6D80">
      <w:pPr>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De esta manera se dice que son 5 los elementos claves para llegar a la conclusión de que existe un acto administrativo: (i) la expresión o manifestación concreta de la administración; (</w:t>
      </w:r>
      <w:proofErr w:type="spellStart"/>
      <w:r w:rsidRPr="00EF64D8">
        <w:rPr>
          <w:rFonts w:ascii="Arial" w:eastAsia="Calibri" w:hAnsi="Arial" w:cs="Arial"/>
          <w:color w:val="000000" w:themeColor="text1"/>
          <w:sz w:val="21"/>
          <w:szCs w:val="21"/>
          <w:lang w:val="es-ES"/>
        </w:rPr>
        <w:t>ii</w:t>
      </w:r>
      <w:proofErr w:type="spellEnd"/>
      <w:r w:rsidRPr="00EF64D8">
        <w:rPr>
          <w:rFonts w:ascii="Arial" w:eastAsia="Calibri" w:hAnsi="Arial" w:cs="Arial"/>
          <w:color w:val="000000" w:themeColor="text1"/>
          <w:sz w:val="21"/>
          <w:szCs w:val="21"/>
          <w:lang w:val="es-ES"/>
        </w:rPr>
        <w:t>) la expresión unilateral del querer de la administración; (</w:t>
      </w:r>
      <w:proofErr w:type="spellStart"/>
      <w:r w:rsidRPr="00EF64D8">
        <w:rPr>
          <w:rFonts w:ascii="Arial" w:eastAsia="Calibri" w:hAnsi="Arial" w:cs="Arial"/>
          <w:color w:val="000000" w:themeColor="text1"/>
          <w:sz w:val="21"/>
          <w:szCs w:val="21"/>
          <w:lang w:val="es-ES"/>
        </w:rPr>
        <w:t>iii</w:t>
      </w:r>
      <w:proofErr w:type="spellEnd"/>
      <w:r w:rsidRPr="00EF64D8">
        <w:rPr>
          <w:rFonts w:ascii="Arial" w:eastAsia="Calibri" w:hAnsi="Arial" w:cs="Arial"/>
          <w:color w:val="000000" w:themeColor="text1"/>
          <w:sz w:val="21"/>
          <w:szCs w:val="21"/>
          <w:lang w:val="es-ES"/>
        </w:rPr>
        <w:t>) el ejercicio de la función administrativa mediante la declaración de la voluntad de la administración; (</w:t>
      </w:r>
      <w:proofErr w:type="spellStart"/>
      <w:r w:rsidRPr="00EF64D8">
        <w:rPr>
          <w:rFonts w:ascii="Arial" w:eastAsia="Calibri" w:hAnsi="Arial" w:cs="Arial"/>
          <w:color w:val="000000" w:themeColor="text1"/>
          <w:sz w:val="21"/>
          <w:szCs w:val="21"/>
          <w:lang w:val="es-ES"/>
        </w:rPr>
        <w:t>iv</w:t>
      </w:r>
      <w:proofErr w:type="spellEnd"/>
      <w:r w:rsidRPr="00EF64D8">
        <w:rPr>
          <w:rFonts w:ascii="Arial" w:eastAsia="Calibri" w:hAnsi="Arial" w:cs="Arial"/>
          <w:color w:val="000000" w:themeColor="text1"/>
          <w:sz w:val="21"/>
          <w:szCs w:val="21"/>
          <w:lang w:val="es-ES"/>
        </w:rPr>
        <w:t>) que su contenido material 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w:t>
      </w:r>
      <w:r w:rsidRPr="00A830DF">
        <w:rPr>
          <w:rStyle w:val="Refdenotaalpie"/>
          <w:rFonts w:ascii="Arial" w:eastAsia="Calibri" w:hAnsi="Arial" w:cs="Arial"/>
          <w:color w:val="000000" w:themeColor="text1"/>
          <w:sz w:val="21"/>
          <w:szCs w:val="21"/>
        </w:rPr>
        <w:footnoteReference w:id="20"/>
      </w:r>
      <w:r w:rsidRPr="00EF64D8">
        <w:rPr>
          <w:rFonts w:ascii="Arial" w:eastAsia="Calibri" w:hAnsi="Arial" w:cs="Arial"/>
          <w:color w:val="000000" w:themeColor="text1"/>
          <w:sz w:val="21"/>
          <w:szCs w:val="21"/>
          <w:lang w:val="es-ES"/>
        </w:rPr>
        <w:t>.</w:t>
      </w:r>
    </w:p>
    <w:p w14:paraId="42EDB345" w14:textId="77777777" w:rsidR="007F6D80" w:rsidRPr="00EF64D8" w:rsidRDefault="007F6D80" w:rsidP="007F6D80">
      <w:pPr>
        <w:spacing w:line="276" w:lineRule="auto"/>
        <w:jc w:val="both"/>
        <w:rPr>
          <w:rFonts w:ascii="Arial" w:eastAsia="Calibri" w:hAnsi="Arial" w:cs="Arial"/>
          <w:color w:val="000000" w:themeColor="text1"/>
          <w:sz w:val="22"/>
          <w:lang w:val="es-ES"/>
        </w:rPr>
      </w:pPr>
    </w:p>
    <w:p w14:paraId="34032A58" w14:textId="76B8A5D8" w:rsidR="007F6D80" w:rsidRPr="00EF64D8" w:rsidRDefault="007F6D80" w:rsidP="007F6D80">
      <w:pPr>
        <w:spacing w:after="120" w:line="276" w:lineRule="auto"/>
        <w:ind w:firstLine="708"/>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En esta medida, el plan anual de adquisiciones cumple con los elementos </w:t>
      </w:r>
      <w:r w:rsidR="00D93287">
        <w:rPr>
          <w:rFonts w:ascii="Arial" w:eastAsia="Calibri" w:hAnsi="Arial" w:cs="Arial"/>
          <w:color w:val="000000" w:themeColor="text1"/>
          <w:sz w:val="22"/>
          <w:lang w:val="es-ES"/>
        </w:rPr>
        <w:t xml:space="preserve">de los </w:t>
      </w:r>
      <w:r w:rsidRPr="00EF64D8">
        <w:rPr>
          <w:rFonts w:ascii="Arial" w:eastAsia="Calibri" w:hAnsi="Arial" w:cs="Arial"/>
          <w:color w:val="000000" w:themeColor="text1"/>
          <w:sz w:val="22"/>
          <w:lang w:val="es-ES"/>
        </w:rPr>
        <w:t xml:space="preserve">actos administrativos. Por un lado, se trata de una </w:t>
      </w:r>
      <w:r w:rsidRPr="00EF64D8">
        <w:rPr>
          <w:rFonts w:ascii="Arial" w:eastAsia="Calibri" w:hAnsi="Arial" w:cs="Arial"/>
          <w:i/>
          <w:iCs/>
          <w:color w:val="000000" w:themeColor="text1"/>
          <w:sz w:val="22"/>
          <w:lang w:val="es-ES"/>
        </w:rPr>
        <w:t>manifestación de voluntad</w:t>
      </w:r>
      <w:r w:rsidRPr="00EF64D8">
        <w:rPr>
          <w:rFonts w:ascii="Arial" w:eastAsia="Calibri" w:hAnsi="Arial" w:cs="Arial"/>
          <w:color w:val="000000" w:themeColor="text1"/>
          <w:sz w:val="22"/>
          <w:lang w:val="es-ES"/>
        </w:rPr>
        <w:t xml:space="preserve">, es decir, </w:t>
      </w:r>
      <w:r w:rsidRPr="00EF64D8">
        <w:rPr>
          <w:rFonts w:ascii="Arial" w:eastAsia="Calibri" w:hAnsi="Arial" w:cs="Arial"/>
          <w:color w:val="000000" w:themeColor="text1"/>
          <w:sz w:val="22"/>
          <w:lang w:val="es-ES"/>
        </w:rPr>
        <w:lastRenderedPageBreak/>
        <w:t xml:space="preserve">mediante dicho documento se toma una decisión. En efecto, a diferencia de los conceptos o los exhortos, a través del plan </w:t>
      </w:r>
      <w:r w:rsidR="00D93287">
        <w:rPr>
          <w:rFonts w:ascii="Arial" w:eastAsia="Calibri" w:hAnsi="Arial" w:cs="Arial"/>
          <w:color w:val="000000" w:themeColor="text1"/>
          <w:sz w:val="22"/>
          <w:lang w:val="es-ES"/>
        </w:rPr>
        <w:t xml:space="preserve">anual </w:t>
      </w:r>
      <w:r w:rsidRPr="00EF64D8">
        <w:rPr>
          <w:rFonts w:ascii="Arial" w:eastAsia="Calibri" w:hAnsi="Arial" w:cs="Arial"/>
          <w:color w:val="000000" w:themeColor="text1"/>
          <w:sz w:val="22"/>
          <w:lang w:val="es-ES"/>
        </w:rPr>
        <w:t>de adquisiciones</w:t>
      </w:r>
      <w:r w:rsidR="00D93287">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la entidad define las posibles inversiones que se realizarán durante la vigencia fiscal</w:t>
      </w:r>
      <w:r w:rsidRPr="00A830DF">
        <w:rPr>
          <w:rStyle w:val="Refdenotaalpie"/>
          <w:rFonts w:ascii="Arial" w:eastAsia="Calibri" w:hAnsi="Arial" w:cs="Arial"/>
          <w:color w:val="000000" w:themeColor="text1"/>
          <w:sz w:val="22"/>
        </w:rPr>
        <w:footnoteReference w:id="21"/>
      </w:r>
      <w:r w:rsidRPr="00EF64D8">
        <w:rPr>
          <w:rFonts w:ascii="Arial" w:eastAsia="Calibri" w:hAnsi="Arial" w:cs="Arial"/>
          <w:color w:val="000000" w:themeColor="text1"/>
          <w:sz w:val="22"/>
          <w:lang w:val="es-ES"/>
        </w:rPr>
        <w:t>.</w:t>
      </w:r>
    </w:p>
    <w:p w14:paraId="787C485C" w14:textId="48305028" w:rsidR="007F6D80" w:rsidRPr="00EF64D8" w:rsidRDefault="00D93287" w:rsidP="00D93287">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w:t>
      </w:r>
      <w:r w:rsidR="007F6D80" w:rsidRPr="00EF64D8">
        <w:rPr>
          <w:rFonts w:ascii="Arial" w:eastAsia="Calibri" w:hAnsi="Arial" w:cs="Arial"/>
          <w:color w:val="000000" w:themeColor="text1"/>
          <w:sz w:val="22"/>
          <w:lang w:val="es-ES"/>
        </w:rPr>
        <w:t xml:space="preserve"> diferencia de los contratos estatales, la entidad no requiere del consentimiento previo de los potenciales proveedores del Estado para la aprobación del plan anual, idea que fundamenta el cumplimiento de elemento característico de la definición de acto administrativo. </w:t>
      </w:r>
    </w:p>
    <w:p w14:paraId="52F0DBD2" w14:textId="2D80D640" w:rsidR="007F6D80" w:rsidRPr="00EF64D8" w:rsidRDefault="007F6D80" w:rsidP="007F6D80">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Además, esta decisión depende de un </w:t>
      </w:r>
      <w:r w:rsidRPr="00EF64D8">
        <w:rPr>
          <w:rFonts w:ascii="Arial" w:eastAsia="Calibri" w:hAnsi="Arial" w:cs="Arial"/>
          <w:i/>
          <w:iCs/>
          <w:color w:val="000000" w:themeColor="text1"/>
          <w:sz w:val="22"/>
          <w:lang w:val="es-ES"/>
        </w:rPr>
        <w:t>órgano estatal en cumplimiento de la función administrativa</w:t>
      </w:r>
      <w:r w:rsidRPr="00EF64D8">
        <w:rPr>
          <w:rFonts w:ascii="Arial" w:eastAsia="Calibri" w:hAnsi="Arial" w:cs="Arial"/>
          <w:color w:val="000000" w:themeColor="text1"/>
          <w:sz w:val="22"/>
          <w:lang w:val="es-ES"/>
        </w:rPr>
        <w:t xml:space="preserve">. Naturalmente, la adopción del plan anual de adquisiciones corresponde a cada una de las </w:t>
      </w:r>
      <w:proofErr w:type="gramStart"/>
      <w:r w:rsidRPr="00EF64D8">
        <w:rPr>
          <w:rFonts w:ascii="Arial" w:eastAsia="Calibri" w:hAnsi="Arial" w:cs="Arial"/>
          <w:color w:val="000000" w:themeColor="text1"/>
          <w:sz w:val="22"/>
          <w:lang w:val="es-ES"/>
        </w:rPr>
        <w:t>autoridades públicas</w:t>
      </w:r>
      <w:proofErr w:type="gramEnd"/>
      <w:r w:rsidRPr="00EF64D8">
        <w:rPr>
          <w:rFonts w:ascii="Arial" w:eastAsia="Calibri" w:hAnsi="Arial" w:cs="Arial"/>
          <w:color w:val="000000" w:themeColor="text1"/>
          <w:sz w:val="22"/>
          <w:lang w:val="es-ES"/>
        </w:rPr>
        <w:t>, independiente del régimen jurídico aplicable, incluidos los particulares autorizados para el cumplimiento de funciones públicas conforme a los artículos 110 y siguientes de la Ley 489 de 1998. Aunque algunos desarrollan funciones de otra naturaleza –por ejemplo, legislativa, judicial, electoral, de control, etc.–, este documento se expide como insumo para el desarrollo de la actividad contractual, manifestación de la función administrativa en la que se procura la adquisición de obras, bienes y servicio</w:t>
      </w:r>
      <w:r w:rsidR="00D93287">
        <w:rPr>
          <w:rFonts w:ascii="Arial" w:eastAsia="Calibri" w:hAnsi="Arial" w:cs="Arial"/>
          <w:color w:val="000000" w:themeColor="text1"/>
          <w:sz w:val="22"/>
          <w:lang w:val="es-ES"/>
        </w:rPr>
        <w:t>s</w:t>
      </w:r>
      <w:r w:rsidRPr="00EF64D8">
        <w:rPr>
          <w:rFonts w:ascii="Arial" w:eastAsia="Calibri" w:hAnsi="Arial" w:cs="Arial"/>
          <w:color w:val="000000" w:themeColor="text1"/>
          <w:sz w:val="22"/>
          <w:lang w:val="es-ES"/>
        </w:rPr>
        <w:t xml:space="preserve"> necesarios para la continua y eficiente prestación de los servicios públicos</w:t>
      </w:r>
      <w:r w:rsidRPr="00A830DF">
        <w:rPr>
          <w:rStyle w:val="Refdenotaalpie"/>
          <w:rFonts w:ascii="Arial" w:eastAsia="Calibri" w:hAnsi="Arial" w:cs="Arial"/>
          <w:color w:val="000000" w:themeColor="text1"/>
          <w:sz w:val="22"/>
        </w:rPr>
        <w:footnoteReference w:id="22"/>
      </w:r>
      <w:r w:rsidRPr="00EF64D8">
        <w:rPr>
          <w:rFonts w:ascii="Arial" w:eastAsia="Calibri" w:hAnsi="Arial" w:cs="Arial"/>
          <w:color w:val="000000" w:themeColor="text1"/>
          <w:sz w:val="22"/>
          <w:lang w:val="es-ES"/>
        </w:rPr>
        <w:t xml:space="preserve">. </w:t>
      </w:r>
    </w:p>
    <w:p w14:paraId="7D2DDE6D" w14:textId="6E1A7AD8" w:rsidR="007F6D80" w:rsidRPr="00EF64D8" w:rsidRDefault="007F6D80" w:rsidP="007F6D80">
      <w:pPr>
        <w:spacing w:after="120"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ab/>
        <w:t xml:space="preserve">Por último, el plan anual de adquisiciones implica una </w:t>
      </w:r>
      <w:r w:rsidRPr="00EF64D8">
        <w:rPr>
          <w:rFonts w:ascii="Arial" w:eastAsia="Calibri" w:hAnsi="Arial" w:cs="Arial"/>
          <w:i/>
          <w:iCs/>
          <w:color w:val="000000" w:themeColor="text1"/>
          <w:sz w:val="22"/>
          <w:lang w:val="es-ES"/>
        </w:rPr>
        <w:t>decisión que produce efectos jurídicos</w:t>
      </w:r>
      <w:r w:rsidRPr="00EF64D8">
        <w:rPr>
          <w:rFonts w:ascii="Arial" w:eastAsia="Calibri" w:hAnsi="Arial" w:cs="Arial"/>
          <w:color w:val="000000" w:themeColor="text1"/>
          <w:sz w:val="22"/>
          <w:lang w:val="es-ES"/>
        </w:rPr>
        <w:t>, creando, modificando o extinguiendo situaciones jurídicas</w:t>
      </w:r>
      <w:r w:rsidRPr="00A830DF">
        <w:rPr>
          <w:rStyle w:val="Refdenotaalpie"/>
          <w:rFonts w:ascii="Arial" w:eastAsia="Calibri" w:hAnsi="Arial" w:cs="Arial"/>
          <w:color w:val="000000" w:themeColor="text1"/>
          <w:sz w:val="22"/>
        </w:rPr>
        <w:footnoteReference w:id="23"/>
      </w:r>
      <w:r w:rsidRPr="00EF64D8">
        <w:rPr>
          <w:rFonts w:ascii="Arial" w:eastAsia="Calibri" w:hAnsi="Arial" w:cs="Arial"/>
          <w:color w:val="000000" w:themeColor="text1"/>
          <w:sz w:val="22"/>
          <w:lang w:val="es-ES"/>
        </w:rPr>
        <w:t xml:space="preserve">. Su expedición no sólo implica el cumplimiento de un deber legal, sino que también estima el posible objeto y valor de los futuros contratos. Aunque la identidad no es necesaria, es un documento programático que permite identificar y justificar el valor total de recursos requeridos, </w:t>
      </w:r>
      <w:r w:rsidR="00D93287">
        <w:rPr>
          <w:rFonts w:ascii="Arial" w:eastAsia="Calibri" w:hAnsi="Arial" w:cs="Arial"/>
          <w:color w:val="000000" w:themeColor="text1"/>
          <w:sz w:val="22"/>
          <w:lang w:val="es-ES"/>
        </w:rPr>
        <w:t xml:space="preserve">y </w:t>
      </w:r>
      <w:r w:rsidRPr="00EF64D8">
        <w:rPr>
          <w:rFonts w:ascii="Arial" w:eastAsia="Calibri" w:hAnsi="Arial" w:cs="Arial"/>
          <w:color w:val="000000" w:themeColor="text1"/>
          <w:sz w:val="22"/>
          <w:lang w:val="es-ES"/>
        </w:rPr>
        <w:t xml:space="preserve">se convierte en un referente inicial para la ejecución del presupuesto y pronostica la demanda de bienes y servicios durante la vigencia fiscal. En este contexto, se trata de un instrumento de planeación por el que se informa a los potenciales proveedores una estimación de las obras, bienes y servicios requeridos por </w:t>
      </w:r>
      <w:r w:rsidR="00D93287">
        <w:rPr>
          <w:rFonts w:ascii="Arial" w:eastAsia="Calibri" w:hAnsi="Arial" w:cs="Arial"/>
          <w:color w:val="000000" w:themeColor="text1"/>
          <w:sz w:val="22"/>
          <w:lang w:val="es-ES"/>
        </w:rPr>
        <w:t>una</w:t>
      </w:r>
      <w:r w:rsidRPr="00EF64D8">
        <w:rPr>
          <w:rFonts w:ascii="Arial" w:eastAsia="Calibri" w:hAnsi="Arial" w:cs="Arial"/>
          <w:color w:val="000000" w:themeColor="text1"/>
          <w:sz w:val="22"/>
          <w:lang w:val="es-ES"/>
        </w:rPr>
        <w:t xml:space="preserve"> entidad.</w:t>
      </w:r>
    </w:p>
    <w:p w14:paraId="63BB0550" w14:textId="26E6B2C8" w:rsidR="007F6D80" w:rsidRPr="00EF64D8" w:rsidRDefault="007F6D80" w:rsidP="00A7090A">
      <w:pPr>
        <w:spacing w:line="276" w:lineRule="auto"/>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lastRenderedPageBreak/>
        <w:tab/>
        <w:t xml:space="preserve">Analizados estos elementos, el plan anual de adquisiciones se expide mediante un acto administrativo, con independencia de que adopte el nombre de decreto, resolución, acuerdo, </w:t>
      </w:r>
      <w:r w:rsidR="00D93287">
        <w:rPr>
          <w:rFonts w:ascii="Arial" w:eastAsia="Calibri" w:hAnsi="Arial" w:cs="Arial"/>
          <w:color w:val="000000" w:themeColor="text1"/>
          <w:sz w:val="22"/>
          <w:lang w:val="es-ES"/>
        </w:rPr>
        <w:t>o ninguno de ellos</w:t>
      </w:r>
      <w:r w:rsidRPr="00EF64D8">
        <w:rPr>
          <w:rFonts w:ascii="Arial" w:eastAsia="Calibri" w:hAnsi="Arial" w:cs="Arial"/>
          <w:color w:val="000000" w:themeColor="text1"/>
          <w:sz w:val="22"/>
          <w:lang w:val="es-ES"/>
        </w:rPr>
        <w:t>,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 Por el mismo motivo, tampoco importa que plan anual de adquisiciones se expida y se publique por medios físicos o electrónicos, especialmente, cuando el artículo 3 de la Ley 1150 de 2007 permite que se utilicen estos últimos</w:t>
      </w:r>
      <w:r>
        <w:rPr>
          <w:rStyle w:val="Refdenotaalpie"/>
          <w:rFonts w:ascii="Arial" w:eastAsia="Calibri" w:hAnsi="Arial" w:cs="Arial"/>
          <w:color w:val="000000" w:themeColor="text1"/>
          <w:sz w:val="22"/>
        </w:rPr>
        <w:footnoteReference w:id="24"/>
      </w:r>
      <w:r w:rsidRPr="00EF64D8">
        <w:rPr>
          <w:rFonts w:ascii="Arial" w:eastAsia="Calibri" w:hAnsi="Arial" w:cs="Arial"/>
          <w:color w:val="000000" w:themeColor="text1"/>
          <w:sz w:val="22"/>
          <w:lang w:val="es-ES"/>
        </w:rPr>
        <w:t>. Sin embargo, también es necesario precisar si el plan anual de adquisiciones es un acto administrativo de trámite o definitivo, por un lado, y si es general o particular, por otro. Para estos efectos, la jurisprudencia explica el sentido de estas características de la siguiente manera:</w:t>
      </w:r>
    </w:p>
    <w:p w14:paraId="18C7C8DF" w14:textId="62C9E827" w:rsidR="007F6D80" w:rsidRPr="00EF64D8" w:rsidRDefault="007F6D80" w:rsidP="007F6D80">
      <w:pPr>
        <w:spacing w:line="276" w:lineRule="auto"/>
        <w:jc w:val="both"/>
        <w:rPr>
          <w:rFonts w:ascii="Arial" w:eastAsia="Calibri" w:hAnsi="Arial" w:cs="Arial"/>
          <w:color w:val="000000" w:themeColor="text1"/>
          <w:sz w:val="22"/>
          <w:lang w:val="es-ES"/>
        </w:rPr>
      </w:pPr>
    </w:p>
    <w:p w14:paraId="4371E1B0" w14:textId="77777777" w:rsidR="007F6D80" w:rsidRPr="00EF64D8" w:rsidRDefault="007F6D80" w:rsidP="007F6D80">
      <w:pPr>
        <w:spacing w:after="120"/>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 los actos administrativos de trámite son aquellos que tienen por objeto impulsar las actuaciones administrativas, haciendo referencia primordialmente al procedimiento administrativo requerido para adoptar la decisión correspondiente, mientras que los actos definitivos, como su nombre lo indica, ponen fin a la actuación administrativa, decidiendo directamente o indirectamente el fondo del asunto sometido a consideración de la administración, una vez se ha adelantado el trámite administrativo que corresponda.</w:t>
      </w:r>
    </w:p>
    <w:p w14:paraId="02EBEC24" w14:textId="77777777" w:rsidR="007F6D80" w:rsidRPr="00EF64D8" w:rsidRDefault="007F6D80" w:rsidP="007F6D80">
      <w:pPr>
        <w:ind w:left="709" w:right="709"/>
        <w:jc w:val="both"/>
        <w:rPr>
          <w:rFonts w:ascii="Arial" w:eastAsia="Calibri" w:hAnsi="Arial" w:cs="Arial"/>
          <w:color w:val="000000" w:themeColor="text1"/>
          <w:sz w:val="21"/>
          <w:szCs w:val="21"/>
          <w:lang w:val="es-ES"/>
        </w:rPr>
      </w:pPr>
      <w:r w:rsidRPr="00EF64D8">
        <w:rPr>
          <w:rFonts w:ascii="Arial" w:eastAsia="Calibri" w:hAnsi="Arial" w:cs="Arial"/>
          <w:color w:val="000000" w:themeColor="text1"/>
          <w:sz w:val="21"/>
          <w:szCs w:val="21"/>
          <w:lang w:val="es-ES"/>
        </w:rPr>
        <w:t xml:space="preserve">En razón al destinatario, el acto administrativo de carácter general es aquel proferido para satisfacer el interés general, acorde con las circunstancias imperantes al momento de materializar el ejercicio de la función administrativa. […] </w:t>
      </w:r>
      <w:r w:rsidRPr="00EF64D8">
        <w:rPr>
          <w:rFonts w:ascii="Arial" w:eastAsia="Calibri" w:hAnsi="Arial" w:cs="Arial"/>
          <w:i/>
          <w:iCs/>
          <w:color w:val="000000" w:themeColor="text1"/>
          <w:sz w:val="21"/>
          <w:szCs w:val="21"/>
          <w:lang w:val="es-ES"/>
        </w:rPr>
        <w:t>A contrario sensu</w:t>
      </w:r>
      <w:r w:rsidRPr="00EF64D8">
        <w:rPr>
          <w:rFonts w:ascii="Arial" w:eastAsia="Calibri" w:hAnsi="Arial" w:cs="Arial"/>
          <w:color w:val="000000" w:themeColor="text1"/>
          <w:sz w:val="21"/>
          <w:szCs w:val="21"/>
          <w:lang w:val="es-ES"/>
        </w:rPr>
        <w:t>, los actos de carácter particular son aquellos que resuelven una situación específica ante la administración, en interés de una persona o grupo de personas individualmente consideradas, verbigracia, una solicitud concreta, formulada en ejercicio del derecho de petición</w:t>
      </w:r>
      <w:r w:rsidRPr="00A830DF">
        <w:rPr>
          <w:rStyle w:val="Refdenotaalpie"/>
          <w:rFonts w:ascii="Arial" w:eastAsia="Calibri" w:hAnsi="Arial" w:cs="Arial"/>
          <w:color w:val="000000" w:themeColor="text1"/>
          <w:sz w:val="21"/>
          <w:szCs w:val="21"/>
        </w:rPr>
        <w:footnoteReference w:id="25"/>
      </w:r>
      <w:r w:rsidRPr="00EF64D8">
        <w:rPr>
          <w:rFonts w:ascii="Arial" w:eastAsia="Calibri" w:hAnsi="Arial" w:cs="Arial"/>
          <w:color w:val="000000" w:themeColor="text1"/>
          <w:sz w:val="21"/>
          <w:szCs w:val="21"/>
          <w:lang w:val="es-ES"/>
        </w:rPr>
        <w:t>.</w:t>
      </w:r>
    </w:p>
    <w:p w14:paraId="2FCED455" w14:textId="77777777" w:rsidR="007F6D80" w:rsidRPr="00EF64D8" w:rsidRDefault="007F6D80" w:rsidP="007F6D80">
      <w:pPr>
        <w:spacing w:line="276" w:lineRule="auto"/>
        <w:jc w:val="both"/>
        <w:rPr>
          <w:rFonts w:ascii="Arial" w:eastAsia="Calibri" w:hAnsi="Arial" w:cs="Arial"/>
          <w:color w:val="000000" w:themeColor="text1"/>
          <w:sz w:val="22"/>
          <w:lang w:val="es-ES"/>
        </w:rPr>
      </w:pPr>
    </w:p>
    <w:p w14:paraId="2CB47DA6" w14:textId="15587DFC" w:rsidR="007F6D80" w:rsidRPr="00EF64D8" w:rsidRDefault="007F6D80" w:rsidP="007F6D80">
      <w:pPr>
        <w:spacing w:after="120" w:line="276" w:lineRule="auto"/>
        <w:ind w:firstLine="708"/>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lastRenderedPageBreak/>
        <w:t xml:space="preserve">Con fundamento en las anteriores definiciones, </w:t>
      </w:r>
      <w:r w:rsidR="00881A23">
        <w:rPr>
          <w:rFonts w:ascii="Arial" w:eastAsia="Calibri" w:hAnsi="Arial" w:cs="Arial"/>
          <w:color w:val="000000" w:themeColor="text1"/>
          <w:sz w:val="22"/>
          <w:lang w:val="es-ES"/>
        </w:rPr>
        <w:t xml:space="preserve">algunos </w:t>
      </w:r>
      <w:r w:rsidRPr="00EF64D8">
        <w:rPr>
          <w:rFonts w:ascii="Arial" w:eastAsia="Calibri" w:hAnsi="Arial" w:cs="Arial"/>
          <w:color w:val="000000" w:themeColor="text1"/>
          <w:sz w:val="22"/>
          <w:lang w:val="es-ES"/>
        </w:rPr>
        <w:t>podría</w:t>
      </w:r>
      <w:r w:rsidR="00881A23">
        <w:rPr>
          <w:rFonts w:ascii="Arial" w:eastAsia="Calibri" w:hAnsi="Arial" w:cs="Arial"/>
          <w:color w:val="000000" w:themeColor="text1"/>
          <w:sz w:val="22"/>
          <w:lang w:val="es-ES"/>
        </w:rPr>
        <w:t>n</w:t>
      </w:r>
      <w:r w:rsidRPr="00EF64D8">
        <w:rPr>
          <w:rFonts w:ascii="Arial" w:eastAsia="Calibri" w:hAnsi="Arial" w:cs="Arial"/>
          <w:color w:val="000000" w:themeColor="text1"/>
          <w:sz w:val="22"/>
          <w:lang w:val="es-ES"/>
        </w:rPr>
        <w:t xml:space="preserve"> considerar que el plan anual es un acto administrativo de trámite en la medida </w:t>
      </w:r>
      <w:r w:rsidR="00881A23">
        <w:rPr>
          <w:rFonts w:ascii="Arial" w:eastAsia="Calibri" w:hAnsi="Arial" w:cs="Arial"/>
          <w:color w:val="000000" w:themeColor="text1"/>
          <w:sz w:val="22"/>
          <w:lang w:val="es-ES"/>
        </w:rPr>
        <w:t xml:space="preserve">en </w:t>
      </w:r>
      <w:r w:rsidRPr="00EF64D8">
        <w:rPr>
          <w:rFonts w:ascii="Arial" w:eastAsia="Calibri" w:hAnsi="Arial" w:cs="Arial"/>
          <w:color w:val="000000" w:themeColor="text1"/>
          <w:sz w:val="22"/>
          <w:lang w:val="es-ES"/>
        </w:rPr>
        <w:t xml:space="preserve">que la ejecución del objeto supone la celebración del contrato. </w:t>
      </w:r>
      <w:r w:rsidR="00881A23">
        <w:rPr>
          <w:rFonts w:ascii="Arial" w:eastAsia="Calibri" w:hAnsi="Arial" w:cs="Arial"/>
          <w:color w:val="000000" w:themeColor="text1"/>
          <w:sz w:val="22"/>
          <w:lang w:val="es-ES"/>
        </w:rPr>
        <w:t>No obstante,</w:t>
      </w:r>
      <w:r w:rsidRPr="00EF64D8">
        <w:rPr>
          <w:rFonts w:ascii="Arial" w:eastAsia="Calibri" w:hAnsi="Arial" w:cs="Arial"/>
          <w:color w:val="000000" w:themeColor="text1"/>
          <w:sz w:val="22"/>
          <w:lang w:val="es-ES"/>
        </w:rPr>
        <w:t xml:space="preserve"> la Subdirección no comparte esta idea, porque el documento es un instrumento de planeación con un valor jurídico propio, al margen de los procesos de selección. En efecto, salvo la mínima cuantía, inician con la publicación conjunta del aviso de convocatoria, el proyecto de pliego, el estudio del sector y los estudios previos. Aunque la entidad no está obligada a expedir el acto de apertura</w:t>
      </w:r>
      <w:r w:rsidR="00881A23">
        <w:rPr>
          <w:rFonts w:ascii="Arial" w:eastAsia="Calibri" w:hAnsi="Arial" w:cs="Arial"/>
          <w:color w:val="000000" w:themeColor="text1"/>
          <w:sz w:val="22"/>
          <w:lang w:val="es-ES"/>
        </w:rPr>
        <w:t>, pese a publicar el proyecto de</w:t>
      </w:r>
      <w:r w:rsidRPr="00EF64D8">
        <w:rPr>
          <w:rFonts w:ascii="Arial" w:eastAsia="Calibri" w:hAnsi="Arial" w:cs="Arial"/>
          <w:color w:val="000000" w:themeColor="text1"/>
          <w:sz w:val="22"/>
          <w:lang w:val="es-ES"/>
        </w:rPr>
        <w:t xml:space="preserve"> pliegos de condiciones definitivos</w:t>
      </w:r>
      <w:r w:rsidRPr="00A830DF">
        <w:rPr>
          <w:rStyle w:val="Refdenotaalpie"/>
          <w:rFonts w:ascii="Arial" w:eastAsia="Calibri" w:hAnsi="Arial" w:cs="Arial"/>
          <w:color w:val="000000" w:themeColor="text1"/>
          <w:sz w:val="22"/>
        </w:rPr>
        <w:footnoteReference w:id="26"/>
      </w:r>
      <w:r w:rsidRPr="00EF64D8">
        <w:rPr>
          <w:rFonts w:ascii="Arial" w:eastAsia="Calibri" w:hAnsi="Arial" w:cs="Arial"/>
          <w:color w:val="000000" w:themeColor="text1"/>
          <w:sz w:val="22"/>
          <w:lang w:val="es-ES"/>
        </w:rPr>
        <w:t xml:space="preserve">, se observa que el plan anual –si bien guarda relación con los futuros contratos– es un acto jurídico independiente, máxime cuando el antecitado artículo 2.2.1.1.1.4.4 del Decreto 1082 de 2015 permite su actualización. En esta medida, pese a que es un documento programático, tiene carácter definitivo por tratarse de una actuación administrativa independiente de los procesos de selección que se fundamenten en él. </w:t>
      </w:r>
    </w:p>
    <w:p w14:paraId="58F2254F" w14:textId="3637BB34" w:rsidR="0053170C" w:rsidRDefault="007F6D80" w:rsidP="00416308">
      <w:pPr>
        <w:spacing w:line="276" w:lineRule="auto"/>
        <w:ind w:firstLine="709"/>
        <w:jc w:val="both"/>
        <w:rPr>
          <w:rFonts w:ascii="Arial" w:eastAsia="Calibri" w:hAnsi="Arial" w:cs="Arial"/>
          <w:sz w:val="22"/>
          <w:lang w:val="es-ES"/>
        </w:rPr>
      </w:pPr>
      <w:r w:rsidRPr="00EF64D8">
        <w:rPr>
          <w:rFonts w:ascii="Arial" w:eastAsia="Calibri" w:hAnsi="Arial" w:cs="Arial"/>
          <w:color w:val="000000" w:themeColor="text1"/>
          <w:sz w:val="22"/>
          <w:lang w:val="es-ES"/>
        </w:rPr>
        <w:t xml:space="preserve">Por otra parte, </w:t>
      </w:r>
      <w:r w:rsidR="0031206F">
        <w:rPr>
          <w:rFonts w:ascii="Arial" w:eastAsia="Calibri" w:hAnsi="Arial" w:cs="Arial"/>
          <w:color w:val="000000" w:themeColor="text1"/>
          <w:sz w:val="22"/>
          <w:lang w:val="es-ES"/>
        </w:rPr>
        <w:t xml:space="preserve">este acto </w:t>
      </w:r>
      <w:r w:rsidRPr="00EF64D8">
        <w:rPr>
          <w:rFonts w:ascii="Arial" w:eastAsia="Calibri" w:hAnsi="Arial" w:cs="Arial"/>
          <w:color w:val="000000" w:themeColor="text1"/>
          <w:sz w:val="22"/>
          <w:lang w:val="es-ES"/>
        </w:rPr>
        <w:t xml:space="preserve">contiene decisiones </w:t>
      </w:r>
      <w:r w:rsidR="00881A23">
        <w:rPr>
          <w:rFonts w:ascii="Arial" w:eastAsia="Calibri" w:hAnsi="Arial" w:cs="Arial"/>
          <w:color w:val="000000" w:themeColor="text1"/>
          <w:sz w:val="22"/>
          <w:lang w:val="es-ES"/>
        </w:rPr>
        <w:t>impersonales</w:t>
      </w:r>
      <w:r w:rsidRPr="00EF64D8">
        <w:rPr>
          <w:rFonts w:ascii="Arial" w:eastAsia="Calibri" w:hAnsi="Arial" w:cs="Arial"/>
          <w:color w:val="000000" w:themeColor="text1"/>
          <w:sz w:val="22"/>
          <w:lang w:val="es-ES"/>
        </w:rPr>
        <w:t xml:space="preserve"> para quienes aspiren a contratar, </w:t>
      </w:r>
      <w:r w:rsidR="005F1B0F">
        <w:rPr>
          <w:rFonts w:ascii="Arial" w:eastAsia="Calibri" w:hAnsi="Arial" w:cs="Arial"/>
          <w:color w:val="000000" w:themeColor="text1"/>
          <w:sz w:val="22"/>
          <w:lang w:val="es-ES"/>
        </w:rPr>
        <w:t>por lo que</w:t>
      </w:r>
      <w:r w:rsidRPr="00EF64D8">
        <w:rPr>
          <w:rFonts w:ascii="Arial" w:eastAsia="Calibri" w:hAnsi="Arial" w:cs="Arial"/>
          <w:color w:val="000000" w:themeColor="text1"/>
          <w:sz w:val="22"/>
          <w:lang w:val="es-ES"/>
        </w:rPr>
        <w:t xml:space="preserve"> se trata de un acto general. </w:t>
      </w:r>
      <w:r w:rsidR="008C6F87">
        <w:rPr>
          <w:rFonts w:ascii="Arial" w:eastAsia="Calibri" w:hAnsi="Arial" w:cs="Arial"/>
          <w:color w:val="000000" w:themeColor="text1"/>
          <w:sz w:val="22"/>
          <w:lang w:val="es-ES"/>
        </w:rPr>
        <w:t>El</w:t>
      </w:r>
      <w:r w:rsidRPr="00EF64D8">
        <w:rPr>
          <w:rFonts w:ascii="Arial" w:eastAsia="Calibri" w:hAnsi="Arial" w:cs="Arial"/>
          <w:color w:val="000000" w:themeColor="text1"/>
          <w:sz w:val="22"/>
          <w:lang w:val="es-ES"/>
        </w:rPr>
        <w:t xml:space="preserve"> carácter general o particular de un acto administrativo no depende del objeto </w:t>
      </w:r>
      <w:r w:rsidR="008C6F87">
        <w:rPr>
          <w:rFonts w:ascii="Arial" w:eastAsia="Calibri" w:hAnsi="Arial" w:cs="Arial"/>
          <w:color w:val="000000" w:themeColor="text1"/>
          <w:sz w:val="22"/>
          <w:lang w:val="es-ES"/>
        </w:rPr>
        <w:t>sino de</w:t>
      </w:r>
      <w:r w:rsidRPr="00EF64D8">
        <w:rPr>
          <w:rFonts w:ascii="Arial" w:eastAsia="Calibri" w:hAnsi="Arial" w:cs="Arial"/>
          <w:color w:val="000000" w:themeColor="text1"/>
          <w:sz w:val="22"/>
          <w:lang w:val="es-ES"/>
        </w:rPr>
        <w:t xml:space="preserve"> </w:t>
      </w:r>
      <w:r w:rsidR="008C6F87">
        <w:rPr>
          <w:rFonts w:ascii="Arial" w:eastAsia="Calibri" w:hAnsi="Arial" w:cs="Arial"/>
          <w:color w:val="000000" w:themeColor="text1"/>
          <w:sz w:val="22"/>
          <w:lang w:val="es-ES"/>
        </w:rPr>
        <w:t xml:space="preserve">la </w:t>
      </w:r>
      <w:r w:rsidR="005F1B0F">
        <w:rPr>
          <w:rFonts w:ascii="Arial" w:eastAsia="Calibri" w:hAnsi="Arial" w:cs="Arial"/>
          <w:color w:val="000000" w:themeColor="text1"/>
          <w:sz w:val="22"/>
          <w:lang w:val="es-ES"/>
        </w:rPr>
        <w:t>in</w:t>
      </w:r>
      <w:r w:rsidR="008C6F87">
        <w:rPr>
          <w:rFonts w:ascii="Arial" w:eastAsia="Calibri" w:hAnsi="Arial" w:cs="Arial"/>
          <w:color w:val="000000" w:themeColor="text1"/>
          <w:sz w:val="22"/>
          <w:lang w:val="es-ES"/>
        </w:rPr>
        <w:t xml:space="preserve">determinación de los </w:t>
      </w:r>
      <w:r w:rsidRPr="00EF64D8">
        <w:rPr>
          <w:rFonts w:ascii="Arial" w:eastAsia="Calibri" w:hAnsi="Arial" w:cs="Arial"/>
          <w:color w:val="000000" w:themeColor="text1"/>
          <w:sz w:val="22"/>
          <w:lang w:val="es-ES"/>
        </w:rPr>
        <w:t>destinatarios</w:t>
      </w:r>
      <w:bookmarkStart w:id="8" w:name="_Hlk37098897"/>
      <w:r w:rsidR="0053170C" w:rsidRPr="0053170C">
        <w:rPr>
          <w:rFonts w:ascii="Arial" w:eastAsia="Calibri" w:hAnsi="Arial" w:cs="Arial"/>
          <w:sz w:val="22"/>
          <w:lang w:val="es-ES"/>
        </w:rPr>
        <w:t xml:space="preserve">.     </w:t>
      </w:r>
    </w:p>
    <w:p w14:paraId="3F771F98" w14:textId="77777777" w:rsidR="000F7FC3" w:rsidRPr="0053170C" w:rsidRDefault="000F7FC3" w:rsidP="00416308">
      <w:pPr>
        <w:spacing w:line="276" w:lineRule="auto"/>
        <w:ind w:firstLine="709"/>
        <w:jc w:val="both"/>
        <w:rPr>
          <w:rFonts w:ascii="Arial" w:eastAsia="Calibri" w:hAnsi="Arial" w:cs="Arial"/>
          <w:sz w:val="22"/>
          <w:lang w:val="es-ES"/>
        </w:rPr>
      </w:pPr>
    </w:p>
    <w:bookmarkEnd w:id="8"/>
    <w:p w14:paraId="0D92DE3C" w14:textId="611CC5B9" w:rsidR="000F7FC3" w:rsidRPr="000F7FC3" w:rsidRDefault="000F7FC3">
      <w:pPr>
        <w:spacing w:line="276" w:lineRule="auto"/>
        <w:jc w:val="both"/>
        <w:rPr>
          <w:rFonts w:ascii="Arial" w:eastAsia="Calibri" w:hAnsi="Arial" w:cs="Arial"/>
          <w:b/>
          <w:sz w:val="22"/>
          <w:lang w:val="es-ES"/>
        </w:rPr>
      </w:pPr>
      <w:r w:rsidRPr="000F7FC3">
        <w:rPr>
          <w:rFonts w:ascii="Arial" w:eastAsia="Calibri" w:hAnsi="Arial" w:cs="Arial"/>
          <w:b/>
          <w:sz w:val="22"/>
          <w:lang w:val="es-ES"/>
        </w:rPr>
        <w:t>2.</w:t>
      </w:r>
      <w:r w:rsidR="00E13D3F">
        <w:rPr>
          <w:rFonts w:ascii="Arial" w:eastAsia="Calibri" w:hAnsi="Arial" w:cs="Arial"/>
          <w:b/>
          <w:sz w:val="22"/>
          <w:lang w:val="es-ES"/>
        </w:rPr>
        <w:t>8</w:t>
      </w:r>
      <w:r w:rsidRPr="000F7FC3">
        <w:rPr>
          <w:rFonts w:ascii="Arial" w:eastAsia="Calibri" w:hAnsi="Arial" w:cs="Arial"/>
          <w:b/>
          <w:sz w:val="22"/>
          <w:lang w:val="es-ES"/>
        </w:rPr>
        <w:t xml:space="preserve">. Actualización del </w:t>
      </w:r>
      <w:r w:rsidR="008A383B">
        <w:rPr>
          <w:rFonts w:ascii="Arial" w:eastAsia="Calibri" w:hAnsi="Arial" w:cs="Arial"/>
          <w:b/>
          <w:sz w:val="22"/>
          <w:lang w:val="es-ES"/>
        </w:rPr>
        <w:t>p</w:t>
      </w:r>
      <w:r w:rsidR="004D7944">
        <w:rPr>
          <w:rFonts w:ascii="Arial" w:eastAsia="Calibri" w:hAnsi="Arial" w:cs="Arial"/>
          <w:b/>
          <w:sz w:val="22"/>
          <w:lang w:val="es-ES"/>
        </w:rPr>
        <w:t>lan anual de adquisiciones</w:t>
      </w:r>
      <w:r w:rsidRPr="000F7FC3">
        <w:rPr>
          <w:rFonts w:ascii="Arial" w:eastAsia="Calibri" w:hAnsi="Arial" w:cs="Arial"/>
          <w:b/>
          <w:sz w:val="22"/>
          <w:lang w:val="es-ES"/>
        </w:rPr>
        <w:t xml:space="preserve"> en la contratación derivada de la urgencia manifiesta </w:t>
      </w:r>
    </w:p>
    <w:p w14:paraId="5664503A" w14:textId="77777777" w:rsidR="000F7FC3" w:rsidRPr="000F7FC3" w:rsidRDefault="000F7FC3">
      <w:pPr>
        <w:spacing w:line="276" w:lineRule="auto"/>
        <w:jc w:val="both"/>
        <w:rPr>
          <w:rFonts w:ascii="Arial" w:eastAsia="Calibri" w:hAnsi="Arial" w:cs="Arial"/>
          <w:b/>
          <w:sz w:val="22"/>
          <w:lang w:val="es-ES"/>
        </w:rPr>
      </w:pPr>
    </w:p>
    <w:p w14:paraId="145DFE30" w14:textId="693FAAD4" w:rsidR="000E6563" w:rsidRPr="00ED21E1" w:rsidRDefault="000E6563" w:rsidP="00416308">
      <w:pPr>
        <w:spacing w:after="120" w:line="276" w:lineRule="auto"/>
        <w:jc w:val="both"/>
        <w:rPr>
          <w:rFonts w:ascii="Arial" w:eastAsia="Calibri" w:hAnsi="Arial" w:cs="Arial"/>
          <w:sz w:val="22"/>
          <w:lang w:val="es-ES"/>
        </w:rPr>
      </w:pPr>
      <w:r w:rsidRPr="00ED21E1">
        <w:rPr>
          <w:rFonts w:ascii="Arial" w:eastAsia="Calibri" w:hAnsi="Arial" w:cs="Arial"/>
          <w:sz w:val="22"/>
          <w:lang w:val="es-ES"/>
        </w:rPr>
        <w:t>Las situaciones de urgencia manifiesta suponen hechos excepcionales, que demandan una respuesta inmediata por parte de la Administración</w:t>
      </w:r>
      <w:r w:rsidR="008C6F87">
        <w:rPr>
          <w:rFonts w:ascii="Arial" w:eastAsia="Calibri" w:hAnsi="Arial" w:cs="Arial"/>
          <w:sz w:val="22"/>
          <w:lang w:val="es-ES"/>
        </w:rPr>
        <w:t>,</w:t>
      </w:r>
      <w:r w:rsidRPr="00ED21E1">
        <w:rPr>
          <w:rFonts w:ascii="Arial" w:eastAsia="Calibri" w:hAnsi="Arial" w:cs="Arial"/>
          <w:sz w:val="22"/>
          <w:lang w:val="es-ES"/>
        </w:rPr>
        <w:t xml:space="preserve"> y justifican la suscripción de contratos, con observancia de los principios que rigen la contratación estatal, pero de manera más ágil. </w:t>
      </w:r>
    </w:p>
    <w:p w14:paraId="74ED23CB" w14:textId="6B4DFEAA" w:rsidR="000E6563" w:rsidRPr="00ED21E1" w:rsidRDefault="000E6563" w:rsidP="000E6563">
      <w:pPr>
        <w:spacing w:after="120" w:line="276" w:lineRule="auto"/>
        <w:jc w:val="both"/>
        <w:rPr>
          <w:rFonts w:ascii="Arial" w:eastAsia="Calibri" w:hAnsi="Arial" w:cs="Arial"/>
          <w:sz w:val="22"/>
          <w:lang w:val="es-ES"/>
        </w:rPr>
      </w:pPr>
      <w:r w:rsidRPr="00ED21E1">
        <w:rPr>
          <w:rFonts w:ascii="Arial" w:eastAsia="Calibri" w:hAnsi="Arial" w:cs="Arial"/>
          <w:sz w:val="22"/>
          <w:lang w:val="es-ES"/>
        </w:rPr>
        <w:tab/>
        <w:t xml:space="preserve">En la medida </w:t>
      </w:r>
      <w:r w:rsidR="008C6F87">
        <w:rPr>
          <w:rFonts w:ascii="Arial" w:eastAsia="Calibri" w:hAnsi="Arial" w:cs="Arial"/>
          <w:sz w:val="22"/>
          <w:lang w:val="es-ES"/>
        </w:rPr>
        <w:t xml:space="preserve">en </w:t>
      </w:r>
      <w:r w:rsidRPr="00ED21E1">
        <w:rPr>
          <w:rFonts w:ascii="Arial" w:eastAsia="Calibri" w:hAnsi="Arial" w:cs="Arial"/>
          <w:sz w:val="22"/>
          <w:lang w:val="es-ES"/>
        </w:rPr>
        <w:t xml:space="preserve">que la actividad contractual </w:t>
      </w:r>
      <w:proofErr w:type="gramStart"/>
      <w:r w:rsidR="008C6F87">
        <w:rPr>
          <w:rFonts w:ascii="Arial" w:eastAsia="Calibri" w:hAnsi="Arial" w:cs="Arial"/>
          <w:sz w:val="22"/>
          <w:lang w:val="es-ES"/>
        </w:rPr>
        <w:t xml:space="preserve">manifiesta </w:t>
      </w:r>
      <w:r w:rsidRPr="00ED21E1">
        <w:rPr>
          <w:rFonts w:ascii="Arial" w:eastAsia="Calibri" w:hAnsi="Arial" w:cs="Arial"/>
          <w:sz w:val="22"/>
          <w:lang w:val="es-ES"/>
        </w:rPr>
        <w:t xml:space="preserve"> la</w:t>
      </w:r>
      <w:proofErr w:type="gramEnd"/>
      <w:r w:rsidRPr="00ED21E1">
        <w:rPr>
          <w:rFonts w:ascii="Arial" w:eastAsia="Calibri" w:hAnsi="Arial" w:cs="Arial"/>
          <w:sz w:val="22"/>
          <w:lang w:val="es-ES"/>
        </w:rPr>
        <w:t xml:space="preserve"> función administrativa, satisface necesidades de bienes y servicios que la administración requiera para garantizar la prestación de sus servicios, razón por la </w:t>
      </w:r>
      <w:r w:rsidR="008C6F87">
        <w:rPr>
          <w:rFonts w:ascii="Arial" w:eastAsia="Calibri" w:hAnsi="Arial" w:cs="Arial"/>
          <w:sz w:val="22"/>
          <w:lang w:val="es-ES"/>
        </w:rPr>
        <w:t xml:space="preserve">que </w:t>
      </w:r>
      <w:r w:rsidRPr="00ED21E1">
        <w:rPr>
          <w:rFonts w:ascii="Arial" w:eastAsia="Calibri" w:hAnsi="Arial" w:cs="Arial"/>
          <w:sz w:val="22"/>
          <w:lang w:val="es-ES"/>
        </w:rPr>
        <w:t>es necesario aplicar principios como el de eficiencia, eficacia, economía y celeridad</w:t>
      </w:r>
      <w:r w:rsidR="009F261D">
        <w:rPr>
          <w:rStyle w:val="Refdenotaalpie"/>
          <w:rFonts w:ascii="Arial" w:eastAsia="Calibri" w:hAnsi="Arial" w:cs="Arial"/>
          <w:sz w:val="22"/>
        </w:rPr>
        <w:footnoteReference w:id="27"/>
      </w:r>
      <w:r w:rsidRPr="00ED21E1">
        <w:rPr>
          <w:rFonts w:ascii="Arial" w:eastAsia="Calibri" w:hAnsi="Arial" w:cs="Arial"/>
          <w:sz w:val="22"/>
          <w:lang w:val="es-ES"/>
        </w:rPr>
        <w:t xml:space="preserve">. En esta medida, cuando se configuren las circunstancias excepcionales consagradas en el Estatuto General de Contratación de la </w:t>
      </w:r>
      <w:r w:rsidRPr="00ED21E1">
        <w:rPr>
          <w:rFonts w:ascii="Arial" w:eastAsia="Calibri" w:hAnsi="Arial" w:cs="Arial"/>
          <w:sz w:val="22"/>
          <w:lang w:val="es-ES"/>
        </w:rPr>
        <w:lastRenderedPageBreak/>
        <w:t xml:space="preserve">Administración Pública, las normas </w:t>
      </w:r>
      <w:r w:rsidR="008C6F87">
        <w:rPr>
          <w:rFonts w:ascii="Arial" w:eastAsia="Calibri" w:hAnsi="Arial" w:cs="Arial"/>
          <w:sz w:val="22"/>
          <w:lang w:val="es-ES"/>
        </w:rPr>
        <w:t>flexibilizan</w:t>
      </w:r>
      <w:r w:rsidRPr="00ED21E1">
        <w:rPr>
          <w:rFonts w:ascii="Arial" w:eastAsia="Calibri" w:hAnsi="Arial" w:cs="Arial"/>
          <w:sz w:val="22"/>
          <w:lang w:val="es-ES"/>
        </w:rPr>
        <w:t xml:space="preserve"> de los procedimientos de contratación para mejorar la capacidad de respuesta de las entidades. </w:t>
      </w:r>
    </w:p>
    <w:p w14:paraId="488310F7" w14:textId="503E0756" w:rsidR="000E6563" w:rsidRPr="00ED21E1" w:rsidRDefault="000E6563" w:rsidP="000E6563">
      <w:pPr>
        <w:spacing w:after="120" w:line="276" w:lineRule="auto"/>
        <w:ind w:firstLine="708"/>
        <w:jc w:val="both"/>
        <w:rPr>
          <w:rFonts w:ascii="Arial" w:eastAsia="Calibri" w:hAnsi="Arial" w:cs="Arial"/>
          <w:sz w:val="22"/>
          <w:lang w:val="es-ES"/>
        </w:rPr>
      </w:pPr>
      <w:r w:rsidRPr="00ED21E1">
        <w:rPr>
          <w:rFonts w:ascii="Arial" w:eastAsia="Calibri" w:hAnsi="Arial" w:cs="Arial"/>
          <w:sz w:val="22"/>
          <w:lang w:val="es-ES"/>
        </w:rPr>
        <w:t>Bajo estas precisiones, corresponde analizar la exigibilidad de la publicación</w:t>
      </w:r>
      <w:r w:rsidR="008C6F87">
        <w:rPr>
          <w:rFonts w:ascii="Arial" w:eastAsia="Calibri" w:hAnsi="Arial" w:cs="Arial"/>
          <w:sz w:val="22"/>
          <w:lang w:val="es-ES"/>
        </w:rPr>
        <w:t>,</w:t>
      </w:r>
      <w:r w:rsidRPr="00ED21E1">
        <w:rPr>
          <w:rFonts w:ascii="Arial" w:eastAsia="Calibri" w:hAnsi="Arial" w:cs="Arial"/>
          <w:sz w:val="22"/>
          <w:lang w:val="es-ES"/>
        </w:rPr>
        <w:t xml:space="preserve"> en el plan anual de adquisiciones</w:t>
      </w:r>
      <w:r w:rsidR="008C6F87">
        <w:rPr>
          <w:rFonts w:ascii="Arial" w:eastAsia="Calibri" w:hAnsi="Arial" w:cs="Arial"/>
          <w:sz w:val="22"/>
          <w:lang w:val="es-ES"/>
        </w:rPr>
        <w:t>,</w:t>
      </w:r>
      <w:r w:rsidRPr="00ED21E1">
        <w:rPr>
          <w:rFonts w:ascii="Arial" w:eastAsia="Calibri" w:hAnsi="Arial" w:cs="Arial"/>
          <w:sz w:val="22"/>
          <w:lang w:val="es-ES"/>
        </w:rPr>
        <w:t xml:space="preserve"> de las necesidades de contratación que surjan con ocasión de la declaración de la urgencia manifiesta. Como se explicó anteriormente, es importante señalar que el artículo 2.2.1.1.1.4.1. del Decreto 1082 de 2015 establece la obligación de registrar la lista de bienes, obras y servicios que pretendan adquirir las entidades públicas durante la vigencia fiscal. Además, conforme al inciso 2 </w:t>
      </w:r>
      <w:proofErr w:type="gramStart"/>
      <w:r w:rsidRPr="00ED21E1">
        <w:rPr>
          <w:rFonts w:ascii="Arial" w:eastAsia="Calibri" w:hAnsi="Arial" w:cs="Arial"/>
          <w:sz w:val="22"/>
          <w:lang w:val="es-ES"/>
        </w:rPr>
        <w:t>del  artículo</w:t>
      </w:r>
      <w:proofErr w:type="gramEnd"/>
      <w:r w:rsidRPr="00ED21E1">
        <w:rPr>
          <w:rFonts w:ascii="Arial" w:eastAsia="Calibri" w:hAnsi="Arial" w:cs="Arial"/>
          <w:sz w:val="22"/>
          <w:lang w:val="es-ES"/>
        </w:rPr>
        <w:t xml:space="preserve"> 2.2.1.1.1.4.4 </w:t>
      </w:r>
      <w:r w:rsidRPr="00ED21E1">
        <w:rPr>
          <w:rFonts w:ascii="Arial" w:eastAsia="Calibri" w:hAnsi="Arial" w:cs="Arial"/>
          <w:i/>
          <w:iCs/>
          <w:sz w:val="22"/>
          <w:lang w:val="es-ES"/>
        </w:rPr>
        <w:t>ibidem</w:t>
      </w:r>
      <w:r w:rsidRPr="00ED21E1">
        <w:rPr>
          <w:rFonts w:ascii="Arial" w:eastAsia="Calibri" w:hAnsi="Arial" w:cs="Arial"/>
          <w:sz w:val="22"/>
          <w:lang w:val="es-ES"/>
        </w:rPr>
        <w:t>, «La Entidad Estatal debe actualizar el Plan Anual de Adquisiciones cuando: (i) haya ajustes en los cronogramas de adquisición, valores, modalidad de selección, origen de los recursos; (</w:t>
      </w:r>
      <w:proofErr w:type="spellStart"/>
      <w:r w:rsidRPr="00ED21E1">
        <w:rPr>
          <w:rFonts w:ascii="Arial" w:eastAsia="Calibri" w:hAnsi="Arial" w:cs="Arial"/>
          <w:sz w:val="22"/>
          <w:lang w:val="es-ES"/>
        </w:rPr>
        <w:t>ii</w:t>
      </w:r>
      <w:proofErr w:type="spellEnd"/>
      <w:r w:rsidRPr="00ED21E1">
        <w:rPr>
          <w:rFonts w:ascii="Arial" w:eastAsia="Calibri" w:hAnsi="Arial" w:cs="Arial"/>
          <w:sz w:val="22"/>
          <w:lang w:val="es-ES"/>
        </w:rPr>
        <w:t>) para incluir nuevas obras, bienes y/o servicios; (</w:t>
      </w:r>
      <w:proofErr w:type="spellStart"/>
      <w:r w:rsidRPr="00ED21E1">
        <w:rPr>
          <w:rFonts w:ascii="Arial" w:eastAsia="Calibri" w:hAnsi="Arial" w:cs="Arial"/>
          <w:sz w:val="22"/>
          <w:lang w:val="es-ES"/>
        </w:rPr>
        <w:t>iii</w:t>
      </w:r>
      <w:proofErr w:type="spellEnd"/>
      <w:r w:rsidRPr="00ED21E1">
        <w:rPr>
          <w:rFonts w:ascii="Arial" w:eastAsia="Calibri" w:hAnsi="Arial" w:cs="Arial"/>
          <w:sz w:val="22"/>
          <w:lang w:val="es-ES"/>
        </w:rPr>
        <w:t>) excluir obras, bienes y/o servicios; o (</w:t>
      </w:r>
      <w:proofErr w:type="spellStart"/>
      <w:r w:rsidRPr="00ED21E1">
        <w:rPr>
          <w:rFonts w:ascii="Arial" w:eastAsia="Calibri" w:hAnsi="Arial" w:cs="Arial"/>
          <w:sz w:val="22"/>
          <w:lang w:val="es-ES"/>
        </w:rPr>
        <w:t>iv</w:t>
      </w:r>
      <w:proofErr w:type="spellEnd"/>
      <w:r w:rsidRPr="00ED21E1">
        <w:rPr>
          <w:rFonts w:ascii="Arial" w:eastAsia="Calibri" w:hAnsi="Arial" w:cs="Arial"/>
          <w:sz w:val="22"/>
          <w:lang w:val="es-ES"/>
        </w:rPr>
        <w:t xml:space="preserve">) modificar el presupuesto anual de adquisiciones». </w:t>
      </w:r>
    </w:p>
    <w:p w14:paraId="672EB50F" w14:textId="7EE5F11A" w:rsidR="000E6563" w:rsidRPr="00ED21E1" w:rsidRDefault="000E6563" w:rsidP="000E6563">
      <w:pPr>
        <w:spacing w:after="120" w:line="276" w:lineRule="auto"/>
        <w:ind w:firstLine="708"/>
        <w:jc w:val="both"/>
        <w:rPr>
          <w:rFonts w:ascii="Arial" w:eastAsia="Calibri" w:hAnsi="Arial" w:cs="Arial"/>
          <w:sz w:val="22"/>
          <w:lang w:val="es-ES"/>
        </w:rPr>
      </w:pPr>
      <w:r w:rsidRPr="00ED21E1">
        <w:rPr>
          <w:rFonts w:ascii="Arial" w:eastAsia="Calibri" w:hAnsi="Arial" w:cs="Arial"/>
          <w:sz w:val="22"/>
          <w:lang w:val="es-ES"/>
        </w:rPr>
        <w:t xml:space="preserve">En principio, una interpretación estricta del artículo 2.2.1.1.1.4.4 del Decreto 1082 de 2015 obliga actualizar el plan anual de adquisiciones bajo cualquier circunstancia, pues dispone la inclusión de nuevas obras, bienes y servicios sin distinguir la modalidad de contratación. No obstante, en el marco de una declaratoria de urgencia manifiesta es importante reconocer que la entidad </w:t>
      </w:r>
      <w:r w:rsidR="008C6F87">
        <w:rPr>
          <w:rFonts w:ascii="Arial" w:eastAsia="Calibri" w:hAnsi="Arial" w:cs="Arial"/>
          <w:sz w:val="22"/>
          <w:lang w:val="es-ES"/>
        </w:rPr>
        <w:t>adopta</w:t>
      </w:r>
      <w:r w:rsidRPr="00ED21E1">
        <w:rPr>
          <w:rFonts w:ascii="Arial" w:eastAsia="Calibri" w:hAnsi="Arial" w:cs="Arial"/>
          <w:sz w:val="22"/>
          <w:lang w:val="es-ES"/>
        </w:rPr>
        <w:t xml:space="preserve"> actuaciones inmediatas para conjurar la crisis, lo que limita la oportunidad de la Administración para actualizar las necesidades de obras, bienes y servicios necesarios para la efectividad de los principios, deberes y derechos consagrados en la Constitución. </w:t>
      </w:r>
    </w:p>
    <w:p w14:paraId="05E4FEC8" w14:textId="3CCFC0BD" w:rsidR="000E6563" w:rsidRPr="00ED21E1" w:rsidRDefault="000E6563" w:rsidP="000E6563">
      <w:pPr>
        <w:spacing w:after="120" w:line="276" w:lineRule="auto"/>
        <w:ind w:firstLine="708"/>
        <w:jc w:val="both"/>
        <w:rPr>
          <w:rFonts w:ascii="Arial" w:eastAsia="Calibri" w:hAnsi="Arial" w:cs="Arial"/>
          <w:sz w:val="22"/>
          <w:lang w:val="es-ES"/>
        </w:rPr>
      </w:pPr>
      <w:r w:rsidRPr="00ED21E1">
        <w:rPr>
          <w:rFonts w:ascii="Arial" w:eastAsia="Calibri" w:hAnsi="Arial" w:cs="Arial"/>
          <w:sz w:val="22"/>
          <w:lang w:val="es-ES"/>
        </w:rPr>
        <w:t xml:space="preserve">Particularmente, el principio de eficacia obliga a las autoridades a </w:t>
      </w:r>
      <w:r w:rsidR="008C6F87">
        <w:rPr>
          <w:rFonts w:ascii="Arial" w:eastAsia="Calibri" w:hAnsi="Arial" w:cs="Arial"/>
          <w:sz w:val="22"/>
          <w:lang w:val="es-ES"/>
        </w:rPr>
        <w:t>adoptar</w:t>
      </w:r>
      <w:r w:rsidRPr="00ED21E1">
        <w:rPr>
          <w:rFonts w:ascii="Arial" w:eastAsia="Calibri" w:hAnsi="Arial" w:cs="Arial"/>
          <w:sz w:val="22"/>
          <w:lang w:val="es-ES"/>
        </w:rPr>
        <w:t xml:space="preserve"> medidas inmediatas para </w:t>
      </w:r>
      <w:r w:rsidR="008C6F87">
        <w:rPr>
          <w:rFonts w:ascii="Arial" w:eastAsia="Calibri" w:hAnsi="Arial" w:cs="Arial"/>
          <w:sz w:val="22"/>
          <w:lang w:val="es-ES"/>
        </w:rPr>
        <w:t>atender</w:t>
      </w:r>
      <w:r w:rsidRPr="00ED21E1">
        <w:rPr>
          <w:rFonts w:ascii="Arial" w:eastAsia="Calibri" w:hAnsi="Arial" w:cs="Arial"/>
          <w:sz w:val="22"/>
          <w:lang w:val="es-ES"/>
        </w:rPr>
        <w:t xml:space="preserve"> a los ciudadanos que garanticen el goce efectivo de sus derechos y el buen funcionamiento de la administración pública</w:t>
      </w:r>
      <w:r w:rsidRPr="00BD7779">
        <w:rPr>
          <w:rStyle w:val="Refdenotaalpie"/>
          <w:rFonts w:ascii="Arial" w:eastAsia="Calibri" w:hAnsi="Arial" w:cs="Arial"/>
          <w:sz w:val="22"/>
        </w:rPr>
        <w:footnoteReference w:id="28"/>
      </w:r>
      <w:r w:rsidRPr="00ED21E1">
        <w:rPr>
          <w:rFonts w:ascii="Arial" w:eastAsia="Calibri" w:hAnsi="Arial" w:cs="Arial"/>
          <w:sz w:val="22"/>
          <w:lang w:val="es-ES"/>
        </w:rPr>
        <w:t xml:space="preserve">. Lo planteado en el párrafo precedente es una circunstancia excepcional relacionada con las actuaciones que deben adelantarse inmediatamente después de la declaratoria de la urgencia manifiesta y en casos donde es complejo actualizar el plan anual de adquisiciones, en la medida en que la imprevisibilidad de las circunstancias limita la planeación de los contratos más inmediatos, los cuales requieren inicialmente para atender las situaciones que motivaron la declaratoria. </w:t>
      </w:r>
    </w:p>
    <w:p w14:paraId="3D0EFB93" w14:textId="2950AB10" w:rsidR="000E6563" w:rsidRPr="00ED21E1" w:rsidRDefault="000E6563" w:rsidP="000E6563">
      <w:pPr>
        <w:spacing w:after="120" w:line="276" w:lineRule="auto"/>
        <w:ind w:firstLine="708"/>
        <w:jc w:val="both"/>
        <w:rPr>
          <w:rFonts w:ascii="Arial" w:eastAsia="Calibri" w:hAnsi="Arial" w:cs="Arial"/>
          <w:sz w:val="22"/>
          <w:lang w:val="es-ES"/>
        </w:rPr>
      </w:pPr>
      <w:r w:rsidRPr="00ED21E1">
        <w:rPr>
          <w:rFonts w:ascii="Arial" w:eastAsia="Calibri" w:hAnsi="Arial" w:cs="Arial"/>
          <w:sz w:val="22"/>
          <w:lang w:val="es-ES"/>
        </w:rPr>
        <w:t xml:space="preserve">Si se prolongan las circunstancias que fundamenten la declaración de urgencia, aumenta la posibilidad de prever las necesidades de contratación para atender y manejar la crisis, por lo que en estos eventos es necesario actualizar el plan anual de adquisiciones </w:t>
      </w:r>
      <w:r w:rsidRPr="00ED21E1">
        <w:rPr>
          <w:rFonts w:ascii="Arial" w:eastAsia="Calibri" w:hAnsi="Arial" w:cs="Arial"/>
          <w:sz w:val="22"/>
          <w:lang w:val="es-ES"/>
        </w:rPr>
        <w:lastRenderedPageBreak/>
        <w:t xml:space="preserve">con </w:t>
      </w:r>
      <w:r w:rsidR="008C6F87">
        <w:rPr>
          <w:rFonts w:ascii="Arial" w:eastAsia="Calibri" w:hAnsi="Arial" w:cs="Arial"/>
          <w:sz w:val="22"/>
          <w:lang w:val="es-ES"/>
        </w:rPr>
        <w:t xml:space="preserve">las </w:t>
      </w:r>
      <w:r w:rsidRPr="00ED21E1">
        <w:rPr>
          <w:rFonts w:ascii="Arial" w:eastAsia="Calibri" w:hAnsi="Arial" w:cs="Arial"/>
          <w:sz w:val="22"/>
          <w:lang w:val="es-ES"/>
        </w:rPr>
        <w:t xml:space="preserve">obras, bienes y servicios requeridos. En otras palabras, existe una relación entre la duración de los hechos que motivan la declaratoria de urgencia manifiesta y la previsibilidad de las necesidades de contratación que se desprende de aquella, ya que a mayor duración es posible prever los bienes y servicios que se requieren para manejar la crisis; pero cuanto más inmediatas sean las necesidades de contratación después de la declaración de urgencia, menor posibilidad </w:t>
      </w:r>
      <w:r w:rsidR="008C6F87">
        <w:rPr>
          <w:rFonts w:ascii="Arial" w:eastAsia="Calibri" w:hAnsi="Arial" w:cs="Arial"/>
          <w:sz w:val="22"/>
          <w:lang w:val="es-ES"/>
        </w:rPr>
        <w:t>habrá</w:t>
      </w:r>
      <w:r w:rsidRPr="00ED21E1">
        <w:rPr>
          <w:rFonts w:ascii="Arial" w:eastAsia="Calibri" w:hAnsi="Arial" w:cs="Arial"/>
          <w:sz w:val="22"/>
          <w:lang w:val="es-ES"/>
        </w:rPr>
        <w:t xml:space="preserve"> de actualizar oportunamente el plan de adquisiciones.   </w:t>
      </w:r>
    </w:p>
    <w:p w14:paraId="6759E1CA" w14:textId="3EDF7273" w:rsidR="000E6563" w:rsidRPr="00ED21E1" w:rsidRDefault="000E6563">
      <w:pPr>
        <w:spacing w:after="120" w:line="276" w:lineRule="auto"/>
        <w:ind w:firstLine="708"/>
        <w:jc w:val="both"/>
        <w:rPr>
          <w:rFonts w:ascii="Arial" w:eastAsia="Calibri" w:hAnsi="Arial" w:cs="Arial"/>
          <w:sz w:val="22"/>
          <w:lang w:val="es-ES"/>
        </w:rPr>
      </w:pPr>
      <w:r w:rsidRPr="00416308">
        <w:rPr>
          <w:rFonts w:ascii="Arial" w:eastAsia="Calibri" w:hAnsi="Arial" w:cs="Arial"/>
          <w:sz w:val="22"/>
          <w:lang w:val="es-ES"/>
        </w:rPr>
        <w:t xml:space="preserve">Este razonamiento requiere ponderar la necesidad de actualizar el plan con la inmediatez de los bienes, obras o servicios requeridos. Durante la crisis, la entidad planeará el posible contenido de los objetos contractuales necesarios para atenderla. Dado que la inmediatez impide tramitar oportunamente la actualización del plan de adquisiciones, los principios de eficacia y eficiencia obligan a actuar rápidamente evitando la extensión de los efectos que motivan la declaratoria. </w:t>
      </w:r>
      <w:r w:rsidRPr="00ED21E1">
        <w:rPr>
          <w:rFonts w:ascii="Arial" w:eastAsia="Calibri" w:hAnsi="Arial" w:cs="Arial"/>
          <w:sz w:val="22"/>
          <w:lang w:val="es-ES"/>
        </w:rPr>
        <w:t>No obstante, en la medida que la</w:t>
      </w:r>
      <w:r w:rsidR="008C6F87">
        <w:rPr>
          <w:rFonts w:ascii="Arial" w:eastAsia="Calibri" w:hAnsi="Arial" w:cs="Arial"/>
          <w:sz w:val="22"/>
          <w:lang w:val="es-ES"/>
        </w:rPr>
        <w:t xml:space="preserve"> </w:t>
      </w:r>
      <w:r w:rsidRPr="00ED21E1">
        <w:rPr>
          <w:rFonts w:ascii="Arial" w:eastAsia="Calibri" w:hAnsi="Arial" w:cs="Arial"/>
          <w:sz w:val="22"/>
          <w:lang w:val="es-ES"/>
        </w:rPr>
        <w:t xml:space="preserve">urgencia se extienda en el tiempo, la entidad debe actualizar el plan de adquisiciones incluyendo los bienes, obras o servicios, </w:t>
      </w:r>
      <w:proofErr w:type="gramStart"/>
      <w:r w:rsidRPr="00ED21E1">
        <w:rPr>
          <w:rFonts w:ascii="Arial" w:eastAsia="Calibri" w:hAnsi="Arial" w:cs="Arial"/>
          <w:sz w:val="22"/>
          <w:lang w:val="es-ES"/>
        </w:rPr>
        <w:t>que</w:t>
      </w:r>
      <w:proofErr w:type="gramEnd"/>
      <w:r w:rsidRPr="00ED21E1">
        <w:rPr>
          <w:rFonts w:ascii="Arial" w:eastAsia="Calibri" w:hAnsi="Arial" w:cs="Arial"/>
          <w:sz w:val="22"/>
          <w:lang w:val="es-ES"/>
        </w:rPr>
        <w:t xml:space="preserve"> si bien no son inmediatos, mitigan las consecuencias de la crisis. En la medida </w:t>
      </w:r>
      <w:r w:rsidR="008C6F87">
        <w:rPr>
          <w:rFonts w:ascii="Arial" w:eastAsia="Calibri" w:hAnsi="Arial" w:cs="Arial"/>
          <w:sz w:val="22"/>
          <w:lang w:val="es-ES"/>
        </w:rPr>
        <w:t xml:space="preserve">en </w:t>
      </w:r>
      <w:r w:rsidRPr="00ED21E1">
        <w:rPr>
          <w:rFonts w:ascii="Arial" w:eastAsia="Calibri" w:hAnsi="Arial" w:cs="Arial"/>
          <w:sz w:val="22"/>
          <w:lang w:val="es-ES"/>
        </w:rPr>
        <w:t>que las entidades puedan prever las necesidades de contratación y estas no sean inmediatas, es necesario cumplir con el citado artículo 2.2.1.1.1.4.4 del Decreto 1082 de 2015; por el contrario, la mayor inmediatez del contrato imposibilita su cumplimiento</w:t>
      </w:r>
      <w:r w:rsidR="008C6F87">
        <w:rPr>
          <w:rFonts w:ascii="Arial" w:eastAsia="Calibri" w:hAnsi="Arial" w:cs="Arial"/>
          <w:sz w:val="22"/>
          <w:lang w:val="es-ES"/>
        </w:rPr>
        <w:t>,</w:t>
      </w:r>
      <w:r w:rsidRPr="00ED21E1">
        <w:rPr>
          <w:rFonts w:ascii="Arial" w:eastAsia="Calibri" w:hAnsi="Arial" w:cs="Arial"/>
          <w:sz w:val="22"/>
          <w:lang w:val="es-ES"/>
        </w:rPr>
        <w:t xml:space="preserve"> por razones superiores de extrema necesidad. </w:t>
      </w:r>
      <w:bookmarkStart w:id="9" w:name="_Hlk40881212"/>
      <w:r w:rsidRPr="00ED21E1">
        <w:rPr>
          <w:rFonts w:ascii="Arial" w:eastAsia="Calibri" w:hAnsi="Arial" w:cs="Arial"/>
          <w:sz w:val="22"/>
          <w:lang w:val="es-ES"/>
        </w:rPr>
        <w:t xml:space="preserve">La entidad pública </w:t>
      </w:r>
      <w:r w:rsidR="008C6F87">
        <w:rPr>
          <w:rFonts w:ascii="Arial" w:eastAsia="Calibri" w:hAnsi="Arial" w:cs="Arial"/>
          <w:sz w:val="22"/>
          <w:lang w:val="es-ES"/>
        </w:rPr>
        <w:t>debe hacer</w:t>
      </w:r>
      <w:r w:rsidRPr="00ED21E1">
        <w:rPr>
          <w:rFonts w:ascii="Arial" w:eastAsia="Calibri" w:hAnsi="Arial" w:cs="Arial"/>
          <w:sz w:val="22"/>
          <w:lang w:val="es-ES"/>
        </w:rPr>
        <w:t xml:space="preserve"> esta ponderación</w:t>
      </w:r>
      <w:r w:rsidR="008C6F87">
        <w:rPr>
          <w:rFonts w:ascii="Arial" w:eastAsia="Calibri" w:hAnsi="Arial" w:cs="Arial"/>
          <w:sz w:val="22"/>
          <w:lang w:val="es-ES"/>
        </w:rPr>
        <w:t>,</w:t>
      </w:r>
      <w:r w:rsidRPr="00ED21E1">
        <w:rPr>
          <w:rFonts w:ascii="Arial" w:eastAsia="Calibri" w:hAnsi="Arial" w:cs="Arial"/>
          <w:sz w:val="22"/>
          <w:lang w:val="es-ES"/>
        </w:rPr>
        <w:t xml:space="preserve"> en cada caso, teniendo </w:t>
      </w:r>
      <w:r w:rsidR="008C6F87">
        <w:rPr>
          <w:rFonts w:ascii="Arial" w:eastAsia="Calibri" w:hAnsi="Arial" w:cs="Arial"/>
          <w:sz w:val="22"/>
          <w:lang w:val="es-ES"/>
        </w:rPr>
        <w:t>en</w:t>
      </w:r>
      <w:r w:rsidRPr="00ED21E1">
        <w:rPr>
          <w:rFonts w:ascii="Arial" w:eastAsia="Calibri" w:hAnsi="Arial" w:cs="Arial"/>
          <w:sz w:val="22"/>
          <w:lang w:val="es-ES"/>
        </w:rPr>
        <w:t xml:space="preserve"> cuenta que la decisión de no actualizar el plan de adquisiciones se sujeta a la revisión posterior de los órganos de control</w:t>
      </w:r>
      <w:bookmarkEnd w:id="9"/>
      <w:r w:rsidRPr="00ED21E1">
        <w:rPr>
          <w:rFonts w:ascii="Arial" w:eastAsia="Calibri" w:hAnsi="Arial" w:cs="Arial"/>
          <w:sz w:val="22"/>
          <w:lang w:val="es-ES"/>
        </w:rPr>
        <w:t xml:space="preserve">. </w:t>
      </w:r>
    </w:p>
    <w:p w14:paraId="7E37FFD0" w14:textId="1EB00CDC" w:rsidR="000E6563" w:rsidRPr="00ED21E1" w:rsidRDefault="000E6563" w:rsidP="000E6563">
      <w:pPr>
        <w:spacing w:after="120" w:line="276" w:lineRule="auto"/>
        <w:jc w:val="both"/>
        <w:rPr>
          <w:rFonts w:ascii="Arial" w:eastAsia="Calibri" w:hAnsi="Arial" w:cs="Arial"/>
          <w:sz w:val="22"/>
          <w:lang w:val="es-ES"/>
        </w:rPr>
      </w:pPr>
      <w:r w:rsidRPr="00ED21E1">
        <w:rPr>
          <w:rFonts w:ascii="Arial" w:eastAsia="Calibri" w:hAnsi="Arial" w:cs="Arial"/>
          <w:sz w:val="22"/>
          <w:lang w:val="es-ES"/>
        </w:rPr>
        <w:tab/>
        <w:t>En las circunstancias de inmediatez anteriormente descritas,</w:t>
      </w:r>
      <w:r w:rsidRPr="00ED21E1" w:rsidDel="00947945">
        <w:rPr>
          <w:rFonts w:ascii="Arial" w:eastAsia="Calibri" w:hAnsi="Arial" w:cs="Arial"/>
          <w:sz w:val="22"/>
          <w:lang w:val="es-ES"/>
        </w:rPr>
        <w:t xml:space="preserve"> </w:t>
      </w:r>
      <w:r w:rsidRPr="00ED21E1">
        <w:rPr>
          <w:rFonts w:ascii="Arial" w:eastAsia="Calibri" w:hAnsi="Arial" w:cs="Arial"/>
          <w:sz w:val="22"/>
          <w:lang w:val="es-ES"/>
        </w:rPr>
        <w:t>la velocidad de reacción requerida justifica la simplificación de los tiempos de contratación previstos en la Ley 80 de 1993, pues el manejo de la crisis requiere decisiones inmediatas para de evitar males mayores.</w:t>
      </w:r>
      <w:r w:rsidRPr="00ED21E1">
        <w:rPr>
          <w:rFonts w:ascii="Arial" w:eastAsia="Calibri" w:hAnsi="Arial" w:cs="Arial"/>
          <w:b/>
          <w:sz w:val="22"/>
          <w:lang w:val="es-ES"/>
        </w:rPr>
        <w:t xml:space="preserve"> </w:t>
      </w:r>
      <w:r w:rsidRPr="00ED21E1">
        <w:rPr>
          <w:rFonts w:ascii="Arial" w:eastAsia="Calibri" w:hAnsi="Arial" w:cs="Arial"/>
          <w:sz w:val="22"/>
          <w:lang w:val="es-ES"/>
        </w:rPr>
        <w:t xml:space="preserve">Bajo estas circunstancias, exigir la actualización del plan de adquisiciones antes de la celebración del contrato dificulta que las entidades cumplan con los fines que la orientan, pues adelantaría la actualización en circunstancias de extrema necesidad, </w:t>
      </w:r>
      <w:r w:rsidR="008C6F87">
        <w:rPr>
          <w:rFonts w:ascii="Arial" w:eastAsia="Calibri" w:hAnsi="Arial" w:cs="Arial"/>
          <w:sz w:val="22"/>
          <w:lang w:val="es-ES"/>
        </w:rPr>
        <w:t>donde</w:t>
      </w:r>
      <w:r w:rsidRPr="00ED21E1">
        <w:rPr>
          <w:rFonts w:ascii="Arial" w:eastAsia="Calibri" w:hAnsi="Arial" w:cs="Arial"/>
          <w:sz w:val="22"/>
          <w:lang w:val="es-ES"/>
        </w:rPr>
        <w:t xml:space="preserve"> la reacción inmediata de la Administración es determinante para evitar la vulneración de los derechos de los asociados.  </w:t>
      </w:r>
    </w:p>
    <w:p w14:paraId="455DC1F4" w14:textId="78180F16" w:rsidR="000E6563" w:rsidRPr="00ED21E1" w:rsidRDefault="000E6563" w:rsidP="000E6563">
      <w:pPr>
        <w:spacing w:after="120" w:line="276" w:lineRule="auto"/>
        <w:jc w:val="both"/>
        <w:rPr>
          <w:rFonts w:ascii="Arial" w:eastAsia="Calibri" w:hAnsi="Arial" w:cs="Arial"/>
          <w:sz w:val="22"/>
          <w:lang w:val="es-ES"/>
        </w:rPr>
      </w:pPr>
      <w:r w:rsidRPr="00ED21E1">
        <w:rPr>
          <w:rFonts w:ascii="Arial" w:eastAsia="Calibri" w:hAnsi="Arial" w:cs="Arial"/>
          <w:sz w:val="22"/>
          <w:lang w:val="es-ES"/>
        </w:rPr>
        <w:tab/>
        <w:t xml:space="preserve">Así las cosas, después de la declaración de urgencia existen situaciones que por su inminencia limitan la inclusión de </w:t>
      </w:r>
      <w:r w:rsidR="008C6F87">
        <w:rPr>
          <w:rFonts w:ascii="Arial" w:eastAsia="Calibri" w:hAnsi="Arial" w:cs="Arial"/>
          <w:sz w:val="22"/>
          <w:lang w:val="es-ES"/>
        </w:rPr>
        <w:t>muchas</w:t>
      </w:r>
      <w:r w:rsidRPr="00ED21E1">
        <w:rPr>
          <w:rFonts w:ascii="Arial" w:eastAsia="Calibri" w:hAnsi="Arial" w:cs="Arial"/>
          <w:sz w:val="22"/>
          <w:lang w:val="es-ES"/>
        </w:rPr>
        <w:t xml:space="preserve"> necesidades contractuales en el plan anual de adquisiciones, pues la gravedad de las circunstancias requiere medidas inmediatas, que de no adoptarse producen consecuencias adversas. En estos casos, la actuación de la Administración no desconoce </w:t>
      </w:r>
      <w:r w:rsidR="00C24D7E">
        <w:rPr>
          <w:rFonts w:ascii="Arial" w:eastAsia="Calibri" w:hAnsi="Arial" w:cs="Arial"/>
          <w:sz w:val="22"/>
          <w:lang w:val="es-ES"/>
        </w:rPr>
        <w:t xml:space="preserve">el derecho de </w:t>
      </w:r>
      <w:r w:rsidRPr="00ED21E1">
        <w:rPr>
          <w:rFonts w:ascii="Arial" w:eastAsia="Calibri" w:hAnsi="Arial" w:cs="Arial"/>
          <w:sz w:val="22"/>
          <w:lang w:val="es-ES"/>
        </w:rPr>
        <w:t xml:space="preserve">la contratación estatal, porque se fundamenta en los principios de eficacia y eficiencia de la función administrativa. </w:t>
      </w:r>
    </w:p>
    <w:p w14:paraId="38E67CFE" w14:textId="0EA774E5" w:rsidR="000E6563" w:rsidRPr="00ED21E1" w:rsidRDefault="000E6563" w:rsidP="00416308">
      <w:pPr>
        <w:spacing w:line="276" w:lineRule="auto"/>
        <w:ind w:firstLine="708"/>
        <w:jc w:val="both"/>
        <w:rPr>
          <w:rFonts w:ascii="Arial" w:eastAsia="Calibri" w:hAnsi="Arial" w:cs="Arial"/>
          <w:sz w:val="22"/>
          <w:lang w:val="es-ES"/>
        </w:rPr>
      </w:pPr>
      <w:r w:rsidRPr="00ED21E1">
        <w:rPr>
          <w:rFonts w:ascii="Arial" w:eastAsia="Calibri" w:hAnsi="Arial" w:cs="Arial"/>
          <w:sz w:val="22"/>
          <w:lang w:val="es-ES"/>
        </w:rPr>
        <w:lastRenderedPageBreak/>
        <w:t xml:space="preserve">Aunque la urgencia manifiesta no supone necesariamente una imposibilidad de prever la totalidad de las necesidades de contratación requeridas para el manejo de </w:t>
      </w:r>
      <w:proofErr w:type="gramStart"/>
      <w:r w:rsidRPr="00ED21E1">
        <w:rPr>
          <w:rFonts w:ascii="Arial" w:eastAsia="Calibri" w:hAnsi="Arial" w:cs="Arial"/>
          <w:sz w:val="22"/>
          <w:lang w:val="es-ES"/>
        </w:rPr>
        <w:t>la misma</w:t>
      </w:r>
      <w:proofErr w:type="gramEnd"/>
      <w:r w:rsidRPr="00ED21E1">
        <w:rPr>
          <w:rFonts w:ascii="Arial" w:eastAsia="Calibri" w:hAnsi="Arial" w:cs="Arial"/>
          <w:sz w:val="22"/>
          <w:lang w:val="es-ES"/>
        </w:rPr>
        <w:t xml:space="preserve">, la Administración toma </w:t>
      </w:r>
      <w:r w:rsidR="00415DDE" w:rsidRPr="00ED21E1">
        <w:rPr>
          <w:rFonts w:ascii="Arial" w:eastAsia="Calibri" w:hAnsi="Arial" w:cs="Arial"/>
          <w:sz w:val="22"/>
          <w:lang w:val="es-ES"/>
        </w:rPr>
        <w:t>decisiones</w:t>
      </w:r>
      <w:r w:rsidRPr="00ED21E1">
        <w:rPr>
          <w:rFonts w:ascii="Arial" w:eastAsia="Calibri" w:hAnsi="Arial" w:cs="Arial"/>
          <w:sz w:val="22"/>
          <w:lang w:val="es-ES"/>
        </w:rPr>
        <w:t xml:space="preserve"> inmediatas para proteger el interés general y garantizar el goce efectivo de los derechos de los ciudadanos, adoptando medidas urgentes para tal fin. Así las cosas, existen supuestos excepcionales en el marco de una declaratoria de urgencia manifiesta en los que es imposible actualizar el </w:t>
      </w:r>
      <w:r w:rsidR="003D33FF" w:rsidRPr="00ED21E1">
        <w:rPr>
          <w:rFonts w:ascii="Arial" w:eastAsia="Calibri" w:hAnsi="Arial" w:cs="Arial"/>
          <w:sz w:val="22"/>
          <w:lang w:val="es-ES"/>
        </w:rPr>
        <w:t xml:space="preserve">plan anual de adquisiciones </w:t>
      </w:r>
      <w:r w:rsidRPr="00ED21E1">
        <w:rPr>
          <w:rFonts w:ascii="Arial" w:eastAsia="Calibri" w:hAnsi="Arial" w:cs="Arial"/>
          <w:sz w:val="22"/>
          <w:lang w:val="es-ES"/>
        </w:rPr>
        <w:t xml:space="preserve">con las contrataciones derivadas de la contingencia, cuando sea imposible su previsión y la necesidad de la obra, bien o servicio requiere una actuación inmediata por parte de la Administración pública. En los demás casos, es decir, siempre que durante la extensión de los efectos de la declaratoria de la urgencia las entidades prevean necesidades que, aunque necesarias para atender la crisis no requieren la celebración inmediata de los contratos, las entidades </w:t>
      </w:r>
      <w:r w:rsidR="00C24D7E">
        <w:rPr>
          <w:rFonts w:ascii="Arial" w:eastAsia="Calibri" w:hAnsi="Arial" w:cs="Arial"/>
          <w:sz w:val="22"/>
          <w:lang w:val="es-ES"/>
        </w:rPr>
        <w:t>pueden</w:t>
      </w:r>
      <w:r w:rsidRPr="00ED21E1">
        <w:rPr>
          <w:rFonts w:ascii="Arial" w:eastAsia="Calibri" w:hAnsi="Arial" w:cs="Arial"/>
          <w:sz w:val="22"/>
          <w:lang w:val="es-ES"/>
        </w:rPr>
        <w:t xml:space="preserve"> actualizar el plan anual de adquisiciones conforme el artículo 2.2.1.1.1.4.4 del Decreto 1082 de 2015. La entidad pública ponderará cuidadosamente la necesidad</w:t>
      </w:r>
      <w:r w:rsidR="00C24D7E">
        <w:rPr>
          <w:rFonts w:ascii="Arial" w:eastAsia="Calibri" w:hAnsi="Arial" w:cs="Arial"/>
          <w:sz w:val="22"/>
          <w:lang w:val="es-ES"/>
        </w:rPr>
        <w:t>,</w:t>
      </w:r>
      <w:r w:rsidRPr="00ED21E1">
        <w:rPr>
          <w:rFonts w:ascii="Arial" w:eastAsia="Calibri" w:hAnsi="Arial" w:cs="Arial"/>
          <w:sz w:val="22"/>
          <w:lang w:val="es-ES"/>
        </w:rPr>
        <w:t xml:space="preserve"> en cada caso concreto.</w:t>
      </w:r>
    </w:p>
    <w:p w14:paraId="67E7E446" w14:textId="646EE499" w:rsidR="004D7FB4" w:rsidRPr="000F7FC3" w:rsidRDefault="004D7FB4" w:rsidP="00416308">
      <w:pPr>
        <w:spacing w:line="276" w:lineRule="auto"/>
        <w:ind w:firstLine="708"/>
        <w:jc w:val="both"/>
        <w:rPr>
          <w:rFonts w:ascii="Arial" w:eastAsia="Calibri" w:hAnsi="Arial" w:cs="Arial"/>
          <w:noProof/>
          <w:sz w:val="22"/>
          <w:lang w:val="es-ES"/>
        </w:rPr>
      </w:pPr>
    </w:p>
    <w:p w14:paraId="0D44B773" w14:textId="06D255A9" w:rsidR="00065205" w:rsidRDefault="00065205">
      <w:pPr>
        <w:rPr>
          <w:rFonts w:ascii="Arial" w:eastAsia="Calibri" w:hAnsi="Arial" w:cs="Arial"/>
          <w:b/>
          <w:bCs/>
          <w:sz w:val="22"/>
          <w:lang w:val="es-ES"/>
        </w:rPr>
      </w:pPr>
      <w:r w:rsidRPr="0053170C">
        <w:rPr>
          <w:rFonts w:ascii="Arial" w:eastAsia="Calibri" w:hAnsi="Arial" w:cs="Arial"/>
          <w:b/>
          <w:bCs/>
          <w:sz w:val="22"/>
          <w:lang w:val="es-ES"/>
        </w:rPr>
        <w:t>2</w:t>
      </w:r>
      <w:r>
        <w:rPr>
          <w:rFonts w:ascii="Arial" w:eastAsia="Calibri" w:hAnsi="Arial" w:cs="Arial"/>
          <w:b/>
          <w:bCs/>
          <w:sz w:val="22"/>
          <w:lang w:val="es-ES"/>
        </w:rPr>
        <w:t>.</w:t>
      </w:r>
      <w:r w:rsidR="00E13D3F">
        <w:rPr>
          <w:rFonts w:ascii="Arial" w:eastAsia="Calibri" w:hAnsi="Arial" w:cs="Arial"/>
          <w:b/>
          <w:bCs/>
          <w:sz w:val="22"/>
          <w:lang w:val="es-ES"/>
        </w:rPr>
        <w:t>9</w:t>
      </w:r>
      <w:r w:rsidR="004D5756">
        <w:rPr>
          <w:rFonts w:ascii="Arial" w:eastAsia="Calibri" w:hAnsi="Arial" w:cs="Arial"/>
          <w:b/>
          <w:bCs/>
          <w:sz w:val="22"/>
          <w:lang w:val="es-ES"/>
        </w:rPr>
        <w:t>.</w:t>
      </w:r>
      <w:r w:rsidRPr="0053170C">
        <w:rPr>
          <w:rFonts w:ascii="Arial" w:eastAsia="Calibri" w:hAnsi="Arial" w:cs="Arial"/>
          <w:b/>
          <w:bCs/>
          <w:sz w:val="22"/>
          <w:lang w:val="es-ES"/>
        </w:rPr>
        <w:t xml:space="preserve"> </w:t>
      </w:r>
      <w:r>
        <w:rPr>
          <w:rFonts w:ascii="Arial" w:eastAsia="Calibri" w:hAnsi="Arial" w:cs="Arial"/>
          <w:b/>
          <w:bCs/>
          <w:sz w:val="22"/>
          <w:lang w:val="es-ES"/>
        </w:rPr>
        <w:t xml:space="preserve">Vigencia del </w:t>
      </w:r>
      <w:r w:rsidR="00B512FD">
        <w:rPr>
          <w:rFonts w:ascii="Arial" w:eastAsia="Calibri" w:hAnsi="Arial" w:cs="Arial"/>
          <w:b/>
          <w:bCs/>
          <w:sz w:val="22"/>
          <w:lang w:val="es-ES"/>
        </w:rPr>
        <w:t>p</w:t>
      </w:r>
      <w:r w:rsidR="004D7944">
        <w:rPr>
          <w:rFonts w:ascii="Arial" w:eastAsia="Calibri" w:hAnsi="Arial" w:cs="Arial"/>
          <w:b/>
          <w:bCs/>
          <w:sz w:val="22"/>
          <w:lang w:val="es-ES"/>
        </w:rPr>
        <w:t>lan anual de adquisiciones</w:t>
      </w:r>
      <w:r w:rsidR="00355E8C">
        <w:rPr>
          <w:rFonts w:ascii="Arial" w:eastAsia="Calibri" w:hAnsi="Arial" w:cs="Arial"/>
          <w:b/>
          <w:bCs/>
          <w:sz w:val="22"/>
          <w:lang w:val="es-ES"/>
        </w:rPr>
        <w:t>: publicación como presupuesto de la gestión contractual</w:t>
      </w:r>
      <w:r>
        <w:rPr>
          <w:rFonts w:ascii="Arial" w:eastAsia="Calibri" w:hAnsi="Arial" w:cs="Arial"/>
          <w:b/>
          <w:bCs/>
          <w:sz w:val="22"/>
          <w:lang w:val="es-ES"/>
        </w:rPr>
        <w:t xml:space="preserve"> </w:t>
      </w:r>
    </w:p>
    <w:p w14:paraId="2F94F1E3" w14:textId="77777777" w:rsidR="00695B70" w:rsidRPr="00695B70" w:rsidRDefault="00695B70" w:rsidP="00416308">
      <w:pPr>
        <w:spacing w:line="276" w:lineRule="auto"/>
        <w:rPr>
          <w:rFonts w:ascii="Arial" w:eastAsia="Calibri" w:hAnsi="Arial" w:cs="Arial"/>
          <w:b/>
          <w:bCs/>
          <w:sz w:val="22"/>
          <w:lang w:val="es-ES"/>
        </w:rPr>
      </w:pPr>
    </w:p>
    <w:p w14:paraId="42812947" w14:textId="56CA12E3" w:rsidR="00613FDA" w:rsidRDefault="00542B62" w:rsidP="006F56C4">
      <w:pPr>
        <w:spacing w:after="120" w:line="276" w:lineRule="auto"/>
        <w:jc w:val="both"/>
        <w:rPr>
          <w:rFonts w:ascii="Arial" w:eastAsia="Calibri" w:hAnsi="Arial" w:cs="Arial"/>
          <w:sz w:val="22"/>
          <w:lang w:val="es-ES"/>
        </w:rPr>
      </w:pPr>
      <w:r>
        <w:rPr>
          <w:rFonts w:ascii="Arial" w:eastAsia="Calibri" w:hAnsi="Arial" w:cs="Arial"/>
          <w:sz w:val="22"/>
          <w:lang w:val="es-ES"/>
        </w:rPr>
        <w:t xml:space="preserve">El artículo 74 de la Ley 1474 de 2011 señala que las entidades deben publicar el plan de acción </w:t>
      </w:r>
      <w:r w:rsidR="00613FDA">
        <w:rPr>
          <w:rFonts w:ascii="Arial" w:eastAsia="Calibri" w:hAnsi="Arial" w:cs="Arial"/>
          <w:sz w:val="22"/>
          <w:lang w:val="es-ES"/>
        </w:rPr>
        <w:t>«</w:t>
      </w:r>
      <w:r>
        <w:rPr>
          <w:rFonts w:ascii="Arial" w:eastAsia="Calibri" w:hAnsi="Arial" w:cs="Arial"/>
          <w:sz w:val="22"/>
          <w:lang w:val="es-ES"/>
        </w:rPr>
        <w:t>para el año siguiente</w:t>
      </w:r>
      <w:r w:rsidR="00613FDA">
        <w:rPr>
          <w:rFonts w:ascii="Arial" w:eastAsia="Calibri" w:hAnsi="Arial" w:cs="Arial"/>
          <w:sz w:val="22"/>
          <w:lang w:val="es-ES"/>
        </w:rPr>
        <w:t>»</w:t>
      </w:r>
      <w:r>
        <w:rPr>
          <w:rFonts w:ascii="Arial" w:eastAsia="Calibri" w:hAnsi="Arial" w:cs="Arial"/>
          <w:sz w:val="22"/>
          <w:lang w:val="es-ES"/>
        </w:rPr>
        <w:t xml:space="preserve"> a más tardar a 31 de enero de cada año. Como se ha explicado</w:t>
      </w:r>
      <w:r w:rsidR="00B512FD">
        <w:rPr>
          <w:rFonts w:ascii="Arial" w:eastAsia="Calibri" w:hAnsi="Arial" w:cs="Arial"/>
          <w:sz w:val="22"/>
          <w:lang w:val="es-ES"/>
        </w:rPr>
        <w:t>,</w:t>
      </w:r>
      <w:r>
        <w:rPr>
          <w:rFonts w:ascii="Arial" w:eastAsia="Calibri" w:hAnsi="Arial" w:cs="Arial"/>
          <w:sz w:val="22"/>
          <w:lang w:val="es-ES"/>
        </w:rPr>
        <w:t xml:space="preserve"> el concepto de plan de acción incluye el plan general de compras y este, a su vez, equivale al </w:t>
      </w:r>
      <w:r w:rsidR="00B512FD">
        <w:rPr>
          <w:rFonts w:ascii="Arial" w:eastAsia="Calibri" w:hAnsi="Arial" w:cs="Arial"/>
          <w:sz w:val="22"/>
          <w:lang w:val="es-ES"/>
        </w:rPr>
        <w:t>p</w:t>
      </w:r>
      <w:r w:rsidR="004D7944">
        <w:rPr>
          <w:rFonts w:ascii="Arial" w:eastAsia="Calibri" w:hAnsi="Arial" w:cs="Arial"/>
          <w:sz w:val="22"/>
          <w:lang w:val="es-ES"/>
        </w:rPr>
        <w:t>lan anual de adquisiciones</w:t>
      </w:r>
      <w:r w:rsidR="003C01B1">
        <w:rPr>
          <w:rFonts w:ascii="Arial" w:eastAsia="Calibri" w:hAnsi="Arial" w:cs="Arial"/>
          <w:sz w:val="22"/>
          <w:lang w:val="es-ES"/>
        </w:rPr>
        <w:t xml:space="preserve">. </w:t>
      </w:r>
      <w:r w:rsidR="00613FDA">
        <w:rPr>
          <w:rFonts w:ascii="Arial" w:eastAsia="Calibri" w:hAnsi="Arial" w:cs="Arial"/>
          <w:sz w:val="22"/>
          <w:lang w:val="es-ES"/>
        </w:rPr>
        <w:t xml:space="preserve">La norma citada establece un plazo máximo para la publicación del </w:t>
      </w:r>
      <w:r w:rsidR="00B512FD">
        <w:rPr>
          <w:rFonts w:ascii="Arial" w:eastAsia="Calibri" w:hAnsi="Arial" w:cs="Arial"/>
          <w:sz w:val="22"/>
          <w:lang w:val="es-ES"/>
        </w:rPr>
        <w:t>plan anual de adquisiciones</w:t>
      </w:r>
      <w:r w:rsidR="00613FDA">
        <w:rPr>
          <w:rFonts w:ascii="Arial" w:eastAsia="Calibri" w:hAnsi="Arial" w:cs="Arial"/>
          <w:sz w:val="22"/>
          <w:lang w:val="es-ES"/>
        </w:rPr>
        <w:t>, pero no un término para su vigencia. La norma señala que se debe publicar el «Plan de Acción para el año siguiente». Sin embargo, esta disposición puede entenderse de dos maneras diferentes.</w:t>
      </w:r>
    </w:p>
    <w:p w14:paraId="1945EAC7" w14:textId="288FFC5F" w:rsidR="003C01B1" w:rsidRDefault="003C01B1" w:rsidP="00416308">
      <w:pPr>
        <w:spacing w:after="120" w:line="276" w:lineRule="auto"/>
        <w:ind w:firstLine="708"/>
        <w:jc w:val="both"/>
        <w:rPr>
          <w:rFonts w:ascii="Arial" w:eastAsia="Calibri" w:hAnsi="Arial" w:cs="Arial"/>
          <w:sz w:val="22"/>
          <w:lang w:val="es-ES"/>
        </w:rPr>
      </w:pPr>
      <w:r>
        <w:rPr>
          <w:rFonts w:ascii="Arial" w:eastAsia="Calibri" w:hAnsi="Arial" w:cs="Arial"/>
          <w:sz w:val="22"/>
          <w:lang w:val="es-ES"/>
        </w:rPr>
        <w:t>La primera</w:t>
      </w:r>
      <w:r w:rsidR="00613FDA">
        <w:rPr>
          <w:rFonts w:ascii="Arial" w:eastAsia="Calibri" w:hAnsi="Arial" w:cs="Arial"/>
          <w:sz w:val="22"/>
          <w:lang w:val="es-ES"/>
        </w:rPr>
        <w:t xml:space="preserve"> interpretación posible es que el </w:t>
      </w:r>
      <w:r w:rsidR="00B512FD">
        <w:rPr>
          <w:rFonts w:ascii="Arial" w:eastAsia="Calibri" w:hAnsi="Arial" w:cs="Arial"/>
          <w:sz w:val="22"/>
          <w:lang w:val="es-ES"/>
        </w:rPr>
        <w:t>p</w:t>
      </w:r>
      <w:r w:rsidR="004D7944">
        <w:rPr>
          <w:rFonts w:ascii="Arial" w:eastAsia="Calibri" w:hAnsi="Arial" w:cs="Arial"/>
          <w:sz w:val="22"/>
          <w:lang w:val="es-ES"/>
        </w:rPr>
        <w:t>lan anual de adquisiciones</w:t>
      </w:r>
      <w:r w:rsidR="00613FDA">
        <w:rPr>
          <w:rFonts w:ascii="Arial" w:eastAsia="Calibri" w:hAnsi="Arial" w:cs="Arial"/>
          <w:sz w:val="22"/>
          <w:lang w:val="es-ES"/>
        </w:rPr>
        <w:t xml:space="preserve"> debe incluir las compras desde el día de su publicación y hasta la publicación del siguiente </w:t>
      </w:r>
      <w:r w:rsidR="00B512FD">
        <w:rPr>
          <w:rFonts w:ascii="Arial" w:eastAsia="Calibri" w:hAnsi="Arial" w:cs="Arial"/>
          <w:sz w:val="22"/>
          <w:lang w:val="es-ES"/>
        </w:rPr>
        <w:t>p</w:t>
      </w:r>
      <w:r w:rsidR="00613FDA">
        <w:rPr>
          <w:rFonts w:ascii="Arial" w:eastAsia="Calibri" w:hAnsi="Arial" w:cs="Arial"/>
          <w:sz w:val="22"/>
          <w:lang w:val="es-ES"/>
        </w:rPr>
        <w:t xml:space="preserve">lan. Con ello, si se publica el día 31 de enero, </w:t>
      </w:r>
      <w:r w:rsidR="00C02CA7">
        <w:rPr>
          <w:rFonts w:ascii="Arial" w:eastAsia="Calibri" w:hAnsi="Arial" w:cs="Arial"/>
          <w:sz w:val="22"/>
          <w:lang w:val="es-ES"/>
        </w:rPr>
        <w:t xml:space="preserve">la </w:t>
      </w:r>
      <w:r w:rsidR="00613FDA">
        <w:rPr>
          <w:rFonts w:ascii="Arial" w:eastAsia="Calibri" w:hAnsi="Arial" w:cs="Arial"/>
          <w:sz w:val="22"/>
          <w:lang w:val="es-ES"/>
        </w:rPr>
        <w:t>fecha límite establecida por la Ley, «el año siguiente»</w:t>
      </w:r>
      <w:r w:rsidR="00C02CA7">
        <w:rPr>
          <w:rFonts w:ascii="Arial" w:eastAsia="Calibri" w:hAnsi="Arial" w:cs="Arial"/>
          <w:sz w:val="22"/>
          <w:lang w:val="es-ES"/>
        </w:rPr>
        <w:t xml:space="preserve">, iría </w:t>
      </w:r>
      <w:r w:rsidR="00613FDA">
        <w:rPr>
          <w:rFonts w:ascii="Arial" w:eastAsia="Calibri" w:hAnsi="Arial" w:cs="Arial"/>
          <w:sz w:val="22"/>
          <w:lang w:val="es-ES"/>
        </w:rPr>
        <w:t xml:space="preserve">hasta el 31 de enero del año siguiente. Esta interpretación </w:t>
      </w:r>
      <w:r w:rsidR="00B512FD">
        <w:rPr>
          <w:rFonts w:ascii="Arial" w:eastAsia="Calibri" w:hAnsi="Arial" w:cs="Arial"/>
          <w:sz w:val="22"/>
          <w:lang w:val="es-ES"/>
        </w:rPr>
        <w:t>concuerda con</w:t>
      </w:r>
      <w:r w:rsidR="00613FDA">
        <w:rPr>
          <w:rFonts w:ascii="Arial" w:eastAsia="Calibri" w:hAnsi="Arial" w:cs="Arial"/>
          <w:sz w:val="22"/>
          <w:lang w:val="es-ES"/>
        </w:rPr>
        <w:t xml:space="preserve"> el</w:t>
      </w:r>
      <w:r w:rsidR="001F5745">
        <w:rPr>
          <w:rFonts w:ascii="Arial" w:eastAsia="Calibri" w:hAnsi="Arial" w:cs="Arial"/>
          <w:sz w:val="22"/>
          <w:lang w:val="es-ES"/>
        </w:rPr>
        <w:t xml:space="preserve"> inciso segundo del</w:t>
      </w:r>
      <w:r w:rsidR="00613FDA">
        <w:rPr>
          <w:rFonts w:ascii="Arial" w:eastAsia="Calibri" w:hAnsi="Arial" w:cs="Arial"/>
          <w:sz w:val="22"/>
          <w:lang w:val="es-ES"/>
        </w:rPr>
        <w:t xml:space="preserve"> artículo 67 del Código Civil según el cual</w:t>
      </w:r>
      <w:r w:rsidR="001F5745">
        <w:rPr>
          <w:rFonts w:ascii="Arial" w:eastAsia="Calibri" w:hAnsi="Arial" w:cs="Arial"/>
          <w:sz w:val="22"/>
          <w:lang w:val="es-ES"/>
        </w:rPr>
        <w:t>:</w:t>
      </w:r>
      <w:r w:rsidR="00B512FD">
        <w:rPr>
          <w:rFonts w:ascii="Arial" w:eastAsia="Calibri" w:hAnsi="Arial" w:cs="Arial"/>
          <w:sz w:val="21"/>
          <w:szCs w:val="21"/>
          <w:lang w:val="es-ES"/>
        </w:rPr>
        <w:t xml:space="preserve"> </w:t>
      </w:r>
      <w:r w:rsidR="00613FDA" w:rsidRPr="00416308">
        <w:rPr>
          <w:rFonts w:ascii="Arial" w:eastAsia="Calibri" w:hAnsi="Arial" w:cs="Arial"/>
          <w:sz w:val="22"/>
          <w:szCs w:val="22"/>
          <w:lang w:val="es-ES"/>
        </w:rPr>
        <w:t>«</w:t>
      </w:r>
      <w:r w:rsidR="001F5745" w:rsidRPr="00416308">
        <w:rPr>
          <w:rFonts w:ascii="Arial" w:eastAsia="Calibri" w:hAnsi="Arial" w:cs="Arial"/>
          <w:sz w:val="22"/>
          <w:szCs w:val="22"/>
          <w:lang w:val="es-ES"/>
        </w:rPr>
        <w:t>El primero y último día de un plazo de meses o años deberán tener un mismo número en los respectivos meses. El plazo de un mes podrá ser, por consiguiente, de 28, 29, 30 o 31 días, y el plazo de un año de 365 o 366 días, según los casos</w:t>
      </w:r>
      <w:r w:rsidR="00613FDA" w:rsidRPr="00416308">
        <w:rPr>
          <w:rFonts w:ascii="Arial" w:eastAsia="Calibri" w:hAnsi="Arial" w:cs="Arial"/>
          <w:sz w:val="22"/>
          <w:szCs w:val="22"/>
          <w:lang w:val="es-ES"/>
        </w:rPr>
        <w:t>»</w:t>
      </w:r>
      <w:r w:rsidR="001F5745" w:rsidRPr="00416308">
        <w:rPr>
          <w:rFonts w:ascii="Arial" w:eastAsia="Calibri" w:hAnsi="Arial" w:cs="Arial"/>
          <w:sz w:val="22"/>
          <w:szCs w:val="22"/>
          <w:lang w:val="es-ES"/>
        </w:rPr>
        <w:t>.</w:t>
      </w:r>
      <w:r w:rsidR="00613FDA" w:rsidRPr="00416308">
        <w:rPr>
          <w:rFonts w:ascii="Arial" w:eastAsia="Calibri" w:hAnsi="Arial" w:cs="Arial"/>
          <w:sz w:val="22"/>
          <w:szCs w:val="22"/>
          <w:lang w:val="es-ES"/>
        </w:rPr>
        <w:t xml:space="preserve"> </w:t>
      </w:r>
      <w:r w:rsidR="00B512FD">
        <w:rPr>
          <w:rFonts w:ascii="Arial" w:eastAsia="Calibri" w:hAnsi="Arial" w:cs="Arial"/>
          <w:sz w:val="22"/>
          <w:lang w:val="es-ES"/>
        </w:rPr>
        <w:t>En esta medida,</w:t>
      </w:r>
      <w:r w:rsidR="001F5745">
        <w:rPr>
          <w:rFonts w:ascii="Arial" w:eastAsia="Calibri" w:hAnsi="Arial" w:cs="Arial"/>
          <w:sz w:val="22"/>
          <w:lang w:val="es-ES"/>
        </w:rPr>
        <w:t xml:space="preserve"> </w:t>
      </w:r>
      <w:r w:rsidR="00B512FD">
        <w:rPr>
          <w:rFonts w:ascii="Arial" w:eastAsia="Calibri" w:hAnsi="Arial" w:cs="Arial"/>
          <w:sz w:val="22"/>
          <w:lang w:val="es-ES"/>
        </w:rPr>
        <w:t>la vigencia terminaría</w:t>
      </w:r>
      <w:r w:rsidR="001F5745">
        <w:rPr>
          <w:rFonts w:ascii="Arial" w:eastAsia="Calibri" w:hAnsi="Arial" w:cs="Arial"/>
          <w:sz w:val="22"/>
          <w:lang w:val="es-ES"/>
        </w:rPr>
        <w:t xml:space="preserve"> e</w:t>
      </w:r>
      <w:r w:rsidR="00C02CA7">
        <w:rPr>
          <w:rFonts w:ascii="Arial" w:eastAsia="Calibri" w:hAnsi="Arial" w:cs="Arial"/>
          <w:sz w:val="22"/>
          <w:lang w:val="es-ES"/>
        </w:rPr>
        <w:t>l 31 de</w:t>
      </w:r>
      <w:r w:rsidR="001F5745">
        <w:rPr>
          <w:rFonts w:ascii="Arial" w:eastAsia="Calibri" w:hAnsi="Arial" w:cs="Arial"/>
          <w:sz w:val="22"/>
          <w:lang w:val="es-ES"/>
        </w:rPr>
        <w:t xml:space="preserve"> enero del año </w:t>
      </w:r>
      <w:r w:rsidR="00B512FD">
        <w:rPr>
          <w:rFonts w:ascii="Arial" w:eastAsia="Calibri" w:hAnsi="Arial" w:cs="Arial"/>
          <w:sz w:val="22"/>
          <w:lang w:val="es-ES"/>
        </w:rPr>
        <w:t>siguiente</w:t>
      </w:r>
      <w:r>
        <w:rPr>
          <w:rFonts w:ascii="Arial" w:eastAsia="Calibri" w:hAnsi="Arial" w:cs="Arial"/>
          <w:sz w:val="22"/>
          <w:lang w:val="es-ES"/>
        </w:rPr>
        <w:t xml:space="preserve">. </w:t>
      </w:r>
    </w:p>
    <w:p w14:paraId="05DB4C57" w14:textId="29A437DD" w:rsidR="00BA4D28" w:rsidRDefault="003C01B1">
      <w:pPr>
        <w:spacing w:after="120" w:line="276" w:lineRule="auto"/>
        <w:ind w:firstLine="709"/>
        <w:jc w:val="both"/>
        <w:rPr>
          <w:rFonts w:ascii="Arial" w:eastAsia="Calibri" w:hAnsi="Arial" w:cs="Arial"/>
          <w:sz w:val="22"/>
          <w:lang w:val="es-ES"/>
        </w:rPr>
      </w:pPr>
      <w:r>
        <w:rPr>
          <w:rFonts w:ascii="Arial" w:eastAsia="Calibri" w:hAnsi="Arial" w:cs="Arial"/>
          <w:sz w:val="22"/>
          <w:lang w:val="es-ES"/>
        </w:rPr>
        <w:t>La segunda interpretación</w:t>
      </w:r>
      <w:r w:rsidR="00783A83">
        <w:rPr>
          <w:rFonts w:ascii="Arial" w:eastAsia="Calibri" w:hAnsi="Arial" w:cs="Arial"/>
          <w:sz w:val="22"/>
          <w:lang w:val="es-ES"/>
        </w:rPr>
        <w:t xml:space="preserve"> posible es que el </w:t>
      </w:r>
      <w:r w:rsidR="00C02CA7">
        <w:rPr>
          <w:rFonts w:ascii="Arial" w:eastAsia="Calibri" w:hAnsi="Arial" w:cs="Arial"/>
          <w:sz w:val="22"/>
          <w:lang w:val="es-ES"/>
        </w:rPr>
        <w:t>p</w:t>
      </w:r>
      <w:r w:rsidR="004D7944">
        <w:rPr>
          <w:rFonts w:ascii="Arial" w:eastAsia="Calibri" w:hAnsi="Arial" w:cs="Arial"/>
          <w:sz w:val="22"/>
          <w:lang w:val="es-ES"/>
        </w:rPr>
        <w:t>lan anual de adquisiciones</w:t>
      </w:r>
      <w:r w:rsidR="00783A83">
        <w:rPr>
          <w:rFonts w:ascii="Arial" w:eastAsia="Calibri" w:hAnsi="Arial" w:cs="Arial"/>
          <w:sz w:val="22"/>
          <w:lang w:val="es-ES"/>
        </w:rPr>
        <w:t xml:space="preserve"> está vigente desde el día de su publicación y hasta la finalización del año en curso, esto es hasta el 31 de diciembre. Esta interpretación</w:t>
      </w:r>
      <w:r>
        <w:rPr>
          <w:rFonts w:ascii="Arial" w:eastAsia="Calibri" w:hAnsi="Arial" w:cs="Arial"/>
          <w:sz w:val="22"/>
          <w:lang w:val="es-ES"/>
        </w:rPr>
        <w:t xml:space="preserve"> </w:t>
      </w:r>
      <w:r w:rsidR="00C02CA7">
        <w:rPr>
          <w:rFonts w:ascii="Arial" w:eastAsia="Calibri" w:hAnsi="Arial" w:cs="Arial"/>
          <w:sz w:val="22"/>
          <w:lang w:val="es-ES"/>
        </w:rPr>
        <w:t xml:space="preserve">se soporta en </w:t>
      </w:r>
      <w:r>
        <w:rPr>
          <w:rFonts w:ascii="Arial" w:eastAsia="Calibri" w:hAnsi="Arial" w:cs="Arial"/>
          <w:sz w:val="22"/>
          <w:lang w:val="es-ES"/>
        </w:rPr>
        <w:t xml:space="preserve">el artículo 2.2.1.1.1.4.1. del </w:t>
      </w:r>
      <w:r>
        <w:rPr>
          <w:rFonts w:ascii="Arial" w:eastAsia="Calibri" w:hAnsi="Arial" w:cs="Arial"/>
          <w:sz w:val="22"/>
          <w:lang w:val="es-ES"/>
        </w:rPr>
        <w:lastRenderedPageBreak/>
        <w:t xml:space="preserve">Decreto 1082 de 2015 </w:t>
      </w:r>
      <w:r w:rsidR="00783A83">
        <w:rPr>
          <w:rFonts w:ascii="Arial" w:eastAsia="Calibri" w:hAnsi="Arial" w:cs="Arial"/>
          <w:sz w:val="22"/>
          <w:lang w:val="es-ES"/>
        </w:rPr>
        <w:t xml:space="preserve">que </w:t>
      </w:r>
      <w:r>
        <w:rPr>
          <w:rFonts w:ascii="Arial" w:eastAsia="Calibri" w:hAnsi="Arial" w:cs="Arial"/>
          <w:sz w:val="22"/>
          <w:lang w:val="es-ES"/>
        </w:rPr>
        <w:t>señala que el plan debe contener los bienes, obras y servicios que las entidades «pretenden adquirir durante el año»</w:t>
      </w:r>
      <w:r w:rsidR="00613FDA">
        <w:rPr>
          <w:rFonts w:ascii="Arial" w:eastAsia="Calibri" w:hAnsi="Arial" w:cs="Arial"/>
          <w:sz w:val="22"/>
          <w:lang w:val="es-ES"/>
        </w:rPr>
        <w:t xml:space="preserve">. </w:t>
      </w:r>
      <w:r w:rsidR="001F5745">
        <w:rPr>
          <w:rFonts w:ascii="Arial" w:eastAsia="Calibri" w:hAnsi="Arial" w:cs="Arial"/>
          <w:sz w:val="22"/>
          <w:lang w:val="es-ES"/>
        </w:rPr>
        <w:t xml:space="preserve">En este contexto el vocablo «durante el año» no sería un plazo de un año contado a partir de la publicación, sino un límite para su vigencia: la finalización del año en curso. </w:t>
      </w:r>
      <w:r w:rsidR="00BA4D28">
        <w:rPr>
          <w:rFonts w:ascii="Arial" w:eastAsia="Calibri" w:hAnsi="Arial" w:cs="Arial"/>
          <w:sz w:val="22"/>
          <w:lang w:val="es-ES"/>
        </w:rPr>
        <w:t>En ese orden de ideas, si se publica</w:t>
      </w:r>
      <w:r w:rsidR="00C02CA7">
        <w:rPr>
          <w:rFonts w:ascii="Arial" w:eastAsia="Calibri" w:hAnsi="Arial" w:cs="Arial"/>
          <w:sz w:val="22"/>
          <w:lang w:val="es-ES"/>
        </w:rPr>
        <w:t>ra</w:t>
      </w:r>
      <w:r w:rsidR="00BA4D28">
        <w:rPr>
          <w:rFonts w:ascii="Arial" w:eastAsia="Calibri" w:hAnsi="Arial" w:cs="Arial"/>
          <w:sz w:val="22"/>
          <w:lang w:val="es-ES"/>
        </w:rPr>
        <w:t xml:space="preserve"> el </w:t>
      </w:r>
      <w:r w:rsidR="00C02CA7">
        <w:rPr>
          <w:rFonts w:ascii="Arial" w:eastAsia="Calibri" w:hAnsi="Arial" w:cs="Arial"/>
          <w:sz w:val="22"/>
          <w:lang w:val="es-ES"/>
        </w:rPr>
        <w:t>p</w:t>
      </w:r>
      <w:r w:rsidR="00BA4D28">
        <w:rPr>
          <w:rFonts w:ascii="Arial" w:eastAsia="Calibri" w:hAnsi="Arial" w:cs="Arial"/>
          <w:sz w:val="22"/>
          <w:lang w:val="es-ES"/>
        </w:rPr>
        <w:t>lan en la fecha límite para cumplir la obligación legal, ese documento tendría vigencia de</w:t>
      </w:r>
      <w:r w:rsidR="00F04D40">
        <w:rPr>
          <w:rFonts w:ascii="Arial" w:eastAsia="Calibri" w:hAnsi="Arial" w:cs="Arial"/>
          <w:sz w:val="22"/>
          <w:lang w:val="es-ES"/>
        </w:rPr>
        <w:t>sde el</w:t>
      </w:r>
      <w:r w:rsidR="00BA4D28">
        <w:rPr>
          <w:rFonts w:ascii="Arial" w:eastAsia="Calibri" w:hAnsi="Arial" w:cs="Arial"/>
          <w:sz w:val="22"/>
          <w:lang w:val="es-ES"/>
        </w:rPr>
        <w:t xml:space="preserve"> 31 de enero al 31 de diciembre del mismo año. </w:t>
      </w:r>
    </w:p>
    <w:p w14:paraId="32A93F42" w14:textId="63552DAB" w:rsidR="001C763E" w:rsidRDefault="00C02CA7" w:rsidP="00092B6A">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Para la </w:t>
      </w:r>
      <w:r w:rsidR="00BA4D28">
        <w:rPr>
          <w:rFonts w:ascii="Arial" w:eastAsia="Calibri" w:hAnsi="Arial" w:cs="Arial"/>
          <w:sz w:val="22"/>
          <w:lang w:val="es-ES"/>
        </w:rPr>
        <w:t>Subdirección</w:t>
      </w:r>
      <w:r>
        <w:rPr>
          <w:rFonts w:ascii="Arial" w:eastAsia="Calibri" w:hAnsi="Arial" w:cs="Arial"/>
          <w:sz w:val="22"/>
          <w:lang w:val="es-ES"/>
        </w:rPr>
        <w:t>,</w:t>
      </w:r>
      <w:r w:rsidR="00BA4D28">
        <w:rPr>
          <w:rFonts w:ascii="Arial" w:eastAsia="Calibri" w:hAnsi="Arial" w:cs="Arial"/>
          <w:sz w:val="22"/>
          <w:lang w:val="es-ES"/>
        </w:rPr>
        <w:t xml:space="preserve"> </w:t>
      </w:r>
      <w:r>
        <w:rPr>
          <w:rFonts w:ascii="Arial" w:eastAsia="Calibri" w:hAnsi="Arial" w:cs="Arial"/>
          <w:sz w:val="22"/>
          <w:lang w:val="es-ES"/>
        </w:rPr>
        <w:t xml:space="preserve">la </w:t>
      </w:r>
      <w:r w:rsidR="00BA4D28">
        <w:rPr>
          <w:rFonts w:ascii="Arial" w:eastAsia="Calibri" w:hAnsi="Arial" w:cs="Arial"/>
          <w:sz w:val="22"/>
          <w:lang w:val="es-ES"/>
        </w:rPr>
        <w:t>segunda interpretación</w:t>
      </w:r>
      <w:r>
        <w:rPr>
          <w:rFonts w:ascii="Arial" w:eastAsia="Calibri" w:hAnsi="Arial" w:cs="Arial"/>
          <w:sz w:val="22"/>
          <w:lang w:val="es-ES"/>
        </w:rPr>
        <w:t xml:space="preserve"> del artículo 74 de la Ley 1474 de 2011</w:t>
      </w:r>
      <w:r w:rsidR="00BA4D28">
        <w:rPr>
          <w:rFonts w:ascii="Arial" w:eastAsia="Calibri" w:hAnsi="Arial" w:cs="Arial"/>
          <w:sz w:val="22"/>
          <w:lang w:val="es-ES"/>
        </w:rPr>
        <w:t xml:space="preserve"> </w:t>
      </w:r>
      <w:r>
        <w:rPr>
          <w:rFonts w:ascii="Arial" w:eastAsia="Calibri" w:hAnsi="Arial" w:cs="Arial"/>
          <w:sz w:val="22"/>
          <w:lang w:val="es-ES"/>
        </w:rPr>
        <w:t xml:space="preserve">es la </w:t>
      </w:r>
      <w:r w:rsidR="00BA4D28">
        <w:rPr>
          <w:rFonts w:ascii="Arial" w:eastAsia="Calibri" w:hAnsi="Arial" w:cs="Arial"/>
          <w:sz w:val="22"/>
          <w:lang w:val="es-ES"/>
        </w:rPr>
        <w:t xml:space="preserve">que mejor se adecúa </w:t>
      </w:r>
      <w:r w:rsidR="001C763E">
        <w:rPr>
          <w:rFonts w:ascii="Arial" w:eastAsia="Calibri" w:hAnsi="Arial" w:cs="Arial"/>
          <w:sz w:val="22"/>
          <w:lang w:val="es-ES"/>
        </w:rPr>
        <w:t xml:space="preserve">al espíritu de las normas y se </w:t>
      </w:r>
      <w:r w:rsidR="006C7F3D">
        <w:rPr>
          <w:rFonts w:ascii="Arial" w:eastAsia="Calibri" w:hAnsi="Arial" w:cs="Arial"/>
          <w:sz w:val="22"/>
          <w:lang w:val="es-ES"/>
        </w:rPr>
        <w:t>armoniza</w:t>
      </w:r>
      <w:r w:rsidR="001C763E">
        <w:rPr>
          <w:rFonts w:ascii="Arial" w:eastAsia="Calibri" w:hAnsi="Arial" w:cs="Arial"/>
          <w:sz w:val="22"/>
          <w:lang w:val="es-ES"/>
        </w:rPr>
        <w:t xml:space="preserve"> con el contenido del </w:t>
      </w:r>
      <w:r>
        <w:rPr>
          <w:rFonts w:ascii="Arial" w:eastAsia="Calibri" w:hAnsi="Arial" w:cs="Arial"/>
          <w:sz w:val="22"/>
          <w:lang w:val="es-ES"/>
        </w:rPr>
        <w:t>p</w:t>
      </w:r>
      <w:r w:rsidR="004D7944">
        <w:rPr>
          <w:rFonts w:ascii="Arial" w:eastAsia="Calibri" w:hAnsi="Arial" w:cs="Arial"/>
          <w:sz w:val="22"/>
          <w:lang w:val="es-ES"/>
        </w:rPr>
        <w:t>lan anual de adquisiciones</w:t>
      </w:r>
      <w:r w:rsidR="001C763E">
        <w:rPr>
          <w:rFonts w:ascii="Arial" w:eastAsia="Calibri" w:hAnsi="Arial" w:cs="Arial"/>
          <w:sz w:val="22"/>
          <w:lang w:val="es-ES"/>
        </w:rPr>
        <w:t xml:space="preserve">. </w:t>
      </w:r>
      <w:r w:rsidR="001F5745">
        <w:rPr>
          <w:rFonts w:ascii="Arial" w:eastAsia="Calibri" w:hAnsi="Arial" w:cs="Arial"/>
          <w:sz w:val="22"/>
          <w:lang w:val="es-ES"/>
        </w:rPr>
        <w:t>En este punto</w:t>
      </w:r>
      <w:r>
        <w:rPr>
          <w:rFonts w:ascii="Arial" w:eastAsia="Calibri" w:hAnsi="Arial" w:cs="Arial"/>
          <w:sz w:val="22"/>
          <w:lang w:val="es-ES"/>
        </w:rPr>
        <w:t>,</w:t>
      </w:r>
      <w:r w:rsidR="001F5745">
        <w:rPr>
          <w:rFonts w:ascii="Arial" w:eastAsia="Calibri" w:hAnsi="Arial" w:cs="Arial"/>
          <w:sz w:val="22"/>
          <w:lang w:val="es-ES"/>
        </w:rPr>
        <w:t xml:space="preserve"> vale la pena recordar que en el </w:t>
      </w:r>
      <w:r>
        <w:rPr>
          <w:rFonts w:ascii="Arial" w:eastAsia="Calibri" w:hAnsi="Arial" w:cs="Arial"/>
          <w:sz w:val="22"/>
          <w:lang w:val="es-ES"/>
        </w:rPr>
        <w:t>p</w:t>
      </w:r>
      <w:r w:rsidR="001F5745">
        <w:rPr>
          <w:rFonts w:ascii="Arial" w:eastAsia="Calibri" w:hAnsi="Arial" w:cs="Arial"/>
          <w:sz w:val="22"/>
          <w:lang w:val="es-ES"/>
        </w:rPr>
        <w:t>lan se debe indicar</w:t>
      </w:r>
      <w:r w:rsidR="001C763E">
        <w:rPr>
          <w:rFonts w:ascii="Arial" w:eastAsia="Calibri" w:hAnsi="Arial" w:cs="Arial"/>
          <w:sz w:val="22"/>
          <w:lang w:val="es-ES"/>
        </w:rPr>
        <w:t xml:space="preserve"> «</w:t>
      </w:r>
      <w:r w:rsidR="001C763E" w:rsidRPr="001C763E">
        <w:rPr>
          <w:rFonts w:ascii="Arial" w:eastAsia="Calibri" w:hAnsi="Arial" w:cs="Arial"/>
          <w:sz w:val="22"/>
          <w:lang w:val="es-ES"/>
        </w:rPr>
        <w:t>el tipo de recursos con cargo a los cuales la Entidad Estatal pagará</w:t>
      </w:r>
      <w:r w:rsidR="001C763E">
        <w:rPr>
          <w:rFonts w:ascii="Arial" w:eastAsia="Calibri" w:hAnsi="Arial" w:cs="Arial"/>
          <w:sz w:val="22"/>
          <w:lang w:val="es-ES"/>
        </w:rPr>
        <w:t>»</w:t>
      </w:r>
      <w:r w:rsidR="001F5745">
        <w:rPr>
          <w:rFonts w:ascii="Arial" w:eastAsia="Calibri" w:hAnsi="Arial" w:cs="Arial"/>
          <w:sz w:val="22"/>
          <w:lang w:val="es-ES"/>
        </w:rPr>
        <w:t xml:space="preserve"> los bienes, obras o servicios a contratar. </w:t>
      </w:r>
      <w:r w:rsidR="00F04D40">
        <w:rPr>
          <w:rFonts w:ascii="Arial" w:eastAsia="Calibri" w:hAnsi="Arial" w:cs="Arial"/>
          <w:sz w:val="22"/>
          <w:lang w:val="es-ES"/>
        </w:rPr>
        <w:t>Habida consideración</w:t>
      </w:r>
      <w:r w:rsidR="001F5745">
        <w:rPr>
          <w:rFonts w:ascii="Arial" w:eastAsia="Calibri" w:hAnsi="Arial" w:cs="Arial"/>
          <w:sz w:val="22"/>
          <w:lang w:val="es-ES"/>
        </w:rPr>
        <w:t xml:space="preserve"> </w:t>
      </w:r>
      <w:r w:rsidR="00F04D40">
        <w:rPr>
          <w:rFonts w:ascii="Arial" w:eastAsia="Calibri" w:hAnsi="Arial" w:cs="Arial"/>
          <w:sz w:val="22"/>
          <w:lang w:val="es-ES"/>
        </w:rPr>
        <w:t>d</w:t>
      </w:r>
      <w:r w:rsidR="001F5745">
        <w:rPr>
          <w:rFonts w:ascii="Arial" w:eastAsia="Calibri" w:hAnsi="Arial" w:cs="Arial"/>
          <w:sz w:val="22"/>
          <w:lang w:val="es-ES"/>
        </w:rPr>
        <w:t xml:space="preserve">el principio de anualidad del </w:t>
      </w:r>
      <w:proofErr w:type="gramStart"/>
      <w:r w:rsidR="001F5745">
        <w:rPr>
          <w:rFonts w:ascii="Arial" w:eastAsia="Calibri" w:hAnsi="Arial" w:cs="Arial"/>
          <w:sz w:val="22"/>
          <w:lang w:val="es-ES"/>
        </w:rPr>
        <w:t>presupuesto</w:t>
      </w:r>
      <w:r>
        <w:rPr>
          <w:rFonts w:ascii="Arial" w:eastAsia="Calibri" w:hAnsi="Arial" w:cs="Arial"/>
          <w:sz w:val="22"/>
          <w:lang w:val="es-ES"/>
        </w:rPr>
        <w:t>,</w:t>
      </w:r>
      <w:proofErr w:type="gramEnd"/>
      <w:r w:rsidR="001F5745">
        <w:rPr>
          <w:rFonts w:ascii="Arial" w:eastAsia="Calibri" w:hAnsi="Arial" w:cs="Arial"/>
          <w:sz w:val="22"/>
          <w:lang w:val="es-ES"/>
        </w:rPr>
        <w:t xml:space="preserve"> </w:t>
      </w:r>
      <w:r w:rsidR="00F04D40">
        <w:rPr>
          <w:rFonts w:ascii="Arial" w:eastAsia="Calibri" w:hAnsi="Arial" w:cs="Arial"/>
          <w:sz w:val="22"/>
          <w:lang w:val="es-ES"/>
        </w:rPr>
        <w:t>resulta</w:t>
      </w:r>
      <w:r>
        <w:rPr>
          <w:rFonts w:ascii="Arial" w:eastAsia="Calibri" w:hAnsi="Arial" w:cs="Arial"/>
          <w:sz w:val="22"/>
          <w:lang w:val="es-ES"/>
        </w:rPr>
        <w:t xml:space="preserve"> </w:t>
      </w:r>
      <w:r w:rsidR="001F5745">
        <w:rPr>
          <w:rFonts w:ascii="Arial" w:eastAsia="Calibri" w:hAnsi="Arial" w:cs="Arial"/>
          <w:sz w:val="22"/>
          <w:lang w:val="es-ES"/>
        </w:rPr>
        <w:t xml:space="preserve">más lógico entender que se </w:t>
      </w:r>
      <w:r w:rsidR="001C763E">
        <w:rPr>
          <w:rFonts w:ascii="Arial" w:eastAsia="Calibri" w:hAnsi="Arial" w:cs="Arial"/>
          <w:sz w:val="22"/>
          <w:lang w:val="es-ES"/>
        </w:rPr>
        <w:t>debe incluir «la lista de bienes, obras y servicios» que se pretenden adquirir hasta el 31 de diciembre</w:t>
      </w:r>
      <w:r w:rsidR="001F5745">
        <w:rPr>
          <w:rFonts w:ascii="Arial" w:eastAsia="Calibri" w:hAnsi="Arial" w:cs="Arial"/>
          <w:sz w:val="22"/>
          <w:lang w:val="es-ES"/>
        </w:rPr>
        <w:t>.</w:t>
      </w:r>
      <w:r w:rsidR="001C763E">
        <w:rPr>
          <w:rFonts w:ascii="Arial" w:eastAsia="Calibri" w:hAnsi="Arial" w:cs="Arial"/>
          <w:sz w:val="22"/>
          <w:lang w:val="es-ES"/>
        </w:rPr>
        <w:t xml:space="preserve"> </w:t>
      </w:r>
      <w:r w:rsidR="001F5745">
        <w:rPr>
          <w:rFonts w:ascii="Arial" w:eastAsia="Calibri" w:hAnsi="Arial" w:cs="Arial"/>
          <w:sz w:val="22"/>
          <w:lang w:val="es-ES"/>
        </w:rPr>
        <w:t>D</w:t>
      </w:r>
      <w:r w:rsidR="001C763E">
        <w:rPr>
          <w:rFonts w:ascii="Arial" w:eastAsia="Calibri" w:hAnsi="Arial" w:cs="Arial"/>
          <w:sz w:val="22"/>
          <w:lang w:val="es-ES"/>
        </w:rPr>
        <w:t>e lo contrario</w:t>
      </w:r>
      <w:r>
        <w:rPr>
          <w:rFonts w:ascii="Arial" w:eastAsia="Calibri" w:hAnsi="Arial" w:cs="Arial"/>
          <w:sz w:val="22"/>
          <w:lang w:val="es-ES"/>
        </w:rPr>
        <w:t>,</w:t>
      </w:r>
      <w:r w:rsidR="001C763E">
        <w:rPr>
          <w:rFonts w:ascii="Arial" w:eastAsia="Calibri" w:hAnsi="Arial" w:cs="Arial"/>
          <w:sz w:val="22"/>
          <w:lang w:val="es-ES"/>
        </w:rPr>
        <w:t xml:space="preserve"> se exigiría a la entidad</w:t>
      </w:r>
      <w:r w:rsidR="00776689">
        <w:rPr>
          <w:rFonts w:ascii="Arial" w:eastAsia="Calibri" w:hAnsi="Arial" w:cs="Arial"/>
          <w:sz w:val="22"/>
          <w:lang w:val="es-ES"/>
        </w:rPr>
        <w:t xml:space="preserve"> incluir</w:t>
      </w:r>
      <w:r w:rsidR="001C763E">
        <w:rPr>
          <w:rFonts w:ascii="Arial" w:eastAsia="Calibri" w:hAnsi="Arial" w:cs="Arial"/>
          <w:sz w:val="22"/>
          <w:lang w:val="es-ES"/>
        </w:rPr>
        <w:t xml:space="preserve"> en el </w:t>
      </w:r>
      <w:r>
        <w:rPr>
          <w:rFonts w:ascii="Arial" w:eastAsia="Calibri" w:hAnsi="Arial" w:cs="Arial"/>
          <w:sz w:val="22"/>
          <w:lang w:val="es-ES"/>
        </w:rPr>
        <w:t>p</w:t>
      </w:r>
      <w:r w:rsidR="001C763E">
        <w:rPr>
          <w:rFonts w:ascii="Arial" w:eastAsia="Calibri" w:hAnsi="Arial" w:cs="Arial"/>
          <w:sz w:val="22"/>
          <w:lang w:val="es-ES"/>
        </w:rPr>
        <w:t xml:space="preserve">lan </w:t>
      </w:r>
      <w:r w:rsidR="005B1144">
        <w:rPr>
          <w:rFonts w:ascii="Arial" w:eastAsia="Calibri" w:hAnsi="Arial" w:cs="Arial"/>
          <w:sz w:val="22"/>
          <w:lang w:val="es-ES"/>
        </w:rPr>
        <w:t>contratos</w:t>
      </w:r>
      <w:r w:rsidR="001C763E">
        <w:rPr>
          <w:rFonts w:ascii="Arial" w:eastAsia="Calibri" w:hAnsi="Arial" w:cs="Arial"/>
          <w:sz w:val="22"/>
          <w:lang w:val="es-ES"/>
        </w:rPr>
        <w:t xml:space="preserve"> que se harán con cargo a recursos de un presupuesto que aún no existe. Dicho lo anterior, es posible concluir que </w:t>
      </w:r>
      <w:r w:rsidR="001F5745">
        <w:rPr>
          <w:rFonts w:ascii="Arial" w:eastAsia="Calibri" w:hAnsi="Arial" w:cs="Arial"/>
          <w:sz w:val="22"/>
          <w:lang w:val="es-ES"/>
        </w:rPr>
        <w:t xml:space="preserve">el </w:t>
      </w:r>
      <w:r>
        <w:rPr>
          <w:rFonts w:ascii="Arial" w:eastAsia="Calibri" w:hAnsi="Arial" w:cs="Arial"/>
          <w:sz w:val="22"/>
          <w:lang w:val="es-ES"/>
        </w:rPr>
        <w:t>p</w:t>
      </w:r>
      <w:r w:rsidR="004D7944">
        <w:rPr>
          <w:rFonts w:ascii="Arial" w:eastAsia="Calibri" w:hAnsi="Arial" w:cs="Arial"/>
          <w:sz w:val="22"/>
          <w:lang w:val="es-ES"/>
        </w:rPr>
        <w:t>lan anual de adquisiciones</w:t>
      </w:r>
      <w:r w:rsidR="001F5745">
        <w:rPr>
          <w:rFonts w:ascii="Arial" w:eastAsia="Calibri" w:hAnsi="Arial" w:cs="Arial"/>
          <w:sz w:val="22"/>
          <w:lang w:val="es-ES"/>
        </w:rPr>
        <w:t xml:space="preserve"> </w:t>
      </w:r>
      <w:r w:rsidR="001C763E">
        <w:rPr>
          <w:rFonts w:ascii="Arial" w:eastAsia="Calibri" w:hAnsi="Arial" w:cs="Arial"/>
          <w:sz w:val="22"/>
          <w:lang w:val="es-ES"/>
        </w:rPr>
        <w:t xml:space="preserve">está vigente desde el día de su publicación y hasta el 31 de diciembre del año </w:t>
      </w:r>
      <w:r>
        <w:rPr>
          <w:rFonts w:ascii="Arial" w:eastAsia="Calibri" w:hAnsi="Arial" w:cs="Arial"/>
          <w:sz w:val="22"/>
          <w:lang w:val="es-ES"/>
        </w:rPr>
        <w:t xml:space="preserve">correspondiente </w:t>
      </w:r>
      <w:r w:rsidR="001C763E">
        <w:rPr>
          <w:rFonts w:ascii="Arial" w:eastAsia="Calibri" w:hAnsi="Arial" w:cs="Arial"/>
          <w:sz w:val="22"/>
          <w:lang w:val="es-ES"/>
        </w:rPr>
        <w:t>y</w:t>
      </w:r>
      <w:r w:rsidR="009368B9">
        <w:rPr>
          <w:rFonts w:ascii="Arial" w:eastAsia="Calibri" w:hAnsi="Arial" w:cs="Arial"/>
          <w:sz w:val="22"/>
          <w:lang w:val="es-ES"/>
        </w:rPr>
        <w:t>,</w:t>
      </w:r>
      <w:r w:rsidR="001C763E">
        <w:rPr>
          <w:rFonts w:ascii="Arial" w:eastAsia="Calibri" w:hAnsi="Arial" w:cs="Arial"/>
          <w:sz w:val="22"/>
          <w:lang w:val="es-ES"/>
        </w:rPr>
        <w:t xml:space="preserve"> </w:t>
      </w:r>
      <w:r w:rsidR="006F56C4">
        <w:rPr>
          <w:rFonts w:ascii="Arial" w:eastAsia="Calibri" w:hAnsi="Arial" w:cs="Arial"/>
          <w:sz w:val="22"/>
          <w:lang w:val="es-ES"/>
        </w:rPr>
        <w:t xml:space="preserve">por lo tanto, el </w:t>
      </w:r>
      <w:r>
        <w:rPr>
          <w:rFonts w:ascii="Arial" w:eastAsia="Calibri" w:hAnsi="Arial" w:cs="Arial"/>
          <w:sz w:val="22"/>
          <w:lang w:val="es-ES"/>
        </w:rPr>
        <w:t>p</w:t>
      </w:r>
      <w:r w:rsidR="006F56C4">
        <w:rPr>
          <w:rFonts w:ascii="Arial" w:eastAsia="Calibri" w:hAnsi="Arial" w:cs="Arial"/>
          <w:sz w:val="22"/>
          <w:lang w:val="es-ES"/>
        </w:rPr>
        <w:t xml:space="preserve">lan debe contener la lista de todos los bienes, obras y servicios que se pretenden adquirir durante ese periodo. </w:t>
      </w:r>
    </w:p>
    <w:p w14:paraId="09388470" w14:textId="35614D6A" w:rsidR="00ED6D48" w:rsidRPr="00C24D7E" w:rsidRDefault="00F04D40" w:rsidP="00F04D40">
      <w:pPr>
        <w:spacing w:after="120" w:line="276" w:lineRule="auto"/>
        <w:ind w:firstLine="708"/>
        <w:jc w:val="both"/>
        <w:rPr>
          <w:rFonts w:ascii="Arial" w:eastAsia="Calibri" w:hAnsi="Arial" w:cs="Arial"/>
          <w:sz w:val="22"/>
          <w:lang w:val="es-ES"/>
        </w:rPr>
      </w:pPr>
      <w:r w:rsidRPr="00C24D7E">
        <w:rPr>
          <w:rFonts w:ascii="Arial" w:eastAsia="Calibri" w:hAnsi="Arial" w:cs="Arial"/>
          <w:sz w:val="22"/>
          <w:lang w:val="es-ES"/>
        </w:rPr>
        <w:t xml:space="preserve">Lo anterior no obsta para que la publicación del </w:t>
      </w:r>
      <w:r w:rsidR="004D52FA" w:rsidRPr="00C24D7E">
        <w:rPr>
          <w:rFonts w:ascii="Arial" w:eastAsia="Calibri" w:hAnsi="Arial" w:cs="Arial"/>
          <w:sz w:val="22"/>
          <w:lang w:val="es-ES"/>
        </w:rPr>
        <w:t>plan anual de adquisiciones</w:t>
      </w:r>
      <w:r w:rsidRPr="00C24D7E">
        <w:rPr>
          <w:rFonts w:ascii="Arial" w:eastAsia="Calibri" w:hAnsi="Arial" w:cs="Arial"/>
          <w:sz w:val="22"/>
          <w:lang w:val="es-ES"/>
        </w:rPr>
        <w:t xml:space="preserve"> sea obligatoria antes de la celebración de cualquier contrato por parte de las entidades estatales. </w:t>
      </w:r>
      <w:r w:rsidR="00C5372F" w:rsidRPr="00C24D7E">
        <w:rPr>
          <w:rFonts w:ascii="Arial" w:eastAsia="Calibri" w:hAnsi="Arial" w:cs="Arial"/>
          <w:sz w:val="22"/>
          <w:lang w:val="es-ES"/>
        </w:rPr>
        <w:t xml:space="preserve">Conforme al artículo 74 de la Ley 1474 de 2011, las entidades elaboran el plan anual de adquisiciones </w:t>
      </w:r>
      <w:r w:rsidR="00C5372F" w:rsidRPr="00C24D7E">
        <w:rPr>
          <w:rFonts w:ascii="Arial" w:eastAsia="Calibri" w:hAnsi="Arial" w:cs="Arial"/>
          <w:i/>
          <w:iCs/>
          <w:sz w:val="22"/>
          <w:lang w:val="es-ES"/>
        </w:rPr>
        <w:t>para el año siguiente</w:t>
      </w:r>
      <w:r w:rsidR="00C5372F" w:rsidRPr="00C24D7E">
        <w:rPr>
          <w:rFonts w:ascii="Arial" w:eastAsia="Calibri" w:hAnsi="Arial" w:cs="Arial"/>
          <w:sz w:val="22"/>
          <w:lang w:val="es-ES"/>
        </w:rPr>
        <w:t xml:space="preserve">. En esta medida, considerando que el artículo 2.2.1.1.1.4.1 del Decreto 1082 de 2015 dispone que este documento «[…] debe contener la lista de bienes, obras y servicios que pretenden adquirir </w:t>
      </w:r>
      <w:r w:rsidR="00C5372F" w:rsidRPr="00C24D7E">
        <w:rPr>
          <w:rFonts w:ascii="Arial" w:eastAsia="Calibri" w:hAnsi="Arial" w:cs="Arial"/>
          <w:i/>
          <w:iCs/>
          <w:sz w:val="22"/>
          <w:lang w:val="es-ES"/>
        </w:rPr>
        <w:t>durante el año</w:t>
      </w:r>
      <w:r w:rsidR="00C5372F" w:rsidRPr="00C24D7E">
        <w:rPr>
          <w:rFonts w:ascii="Arial" w:eastAsia="Calibri" w:hAnsi="Arial" w:cs="Arial"/>
          <w:sz w:val="22"/>
          <w:lang w:val="es-ES"/>
        </w:rPr>
        <w:t>» (Énfasis fuera de texto), la celebración de contratos supone que estas necesidades deben estar previamente determinadas en el plan anual, el cual deberá publicarse para que la entidad inicie con la gestión contractual durante la vigencia fiscal</w:t>
      </w:r>
      <w:r w:rsidR="004D52FA" w:rsidRPr="00C24D7E">
        <w:rPr>
          <w:rFonts w:ascii="Arial" w:eastAsia="Calibri" w:hAnsi="Arial" w:cs="Arial"/>
          <w:sz w:val="22"/>
          <w:lang w:val="es-ES"/>
        </w:rPr>
        <w:t>. De hecho,</w:t>
      </w:r>
      <w:r w:rsidR="00ED6D48" w:rsidRPr="00C24D7E">
        <w:rPr>
          <w:rFonts w:ascii="Arial" w:eastAsia="Calibri" w:hAnsi="Arial" w:cs="Arial"/>
          <w:sz w:val="22"/>
          <w:lang w:val="es-ES"/>
        </w:rPr>
        <w:t xml:space="preserve"> si se celebra</w:t>
      </w:r>
      <w:r w:rsidR="004D52FA" w:rsidRPr="00C24D7E">
        <w:rPr>
          <w:rFonts w:ascii="Arial" w:eastAsia="Calibri" w:hAnsi="Arial" w:cs="Arial"/>
          <w:sz w:val="22"/>
          <w:lang w:val="es-ES"/>
        </w:rPr>
        <w:t>n</w:t>
      </w:r>
      <w:r w:rsidR="00ED6D48" w:rsidRPr="00C24D7E">
        <w:rPr>
          <w:rFonts w:ascii="Arial" w:eastAsia="Calibri" w:hAnsi="Arial" w:cs="Arial"/>
          <w:sz w:val="22"/>
          <w:lang w:val="es-ES"/>
        </w:rPr>
        <w:t xml:space="preserve"> contrato</w:t>
      </w:r>
      <w:r w:rsidR="004D52FA" w:rsidRPr="00C24D7E">
        <w:rPr>
          <w:rFonts w:ascii="Arial" w:eastAsia="Calibri" w:hAnsi="Arial" w:cs="Arial"/>
          <w:sz w:val="22"/>
          <w:lang w:val="es-ES"/>
        </w:rPr>
        <w:t>s</w:t>
      </w:r>
      <w:r w:rsidR="00ED6D48" w:rsidRPr="00C24D7E">
        <w:rPr>
          <w:rFonts w:ascii="Arial" w:eastAsia="Calibri" w:hAnsi="Arial" w:cs="Arial"/>
          <w:sz w:val="22"/>
          <w:lang w:val="es-ES"/>
        </w:rPr>
        <w:t xml:space="preserve"> antes de publicar el plan, </w:t>
      </w:r>
      <w:r w:rsidR="004D52FA" w:rsidRPr="00C24D7E">
        <w:rPr>
          <w:rFonts w:ascii="Arial" w:eastAsia="Calibri" w:hAnsi="Arial" w:cs="Arial"/>
          <w:sz w:val="22"/>
          <w:lang w:val="es-ES"/>
        </w:rPr>
        <w:t>se llegaría absurdo de no publicar</w:t>
      </w:r>
      <w:r w:rsidR="00ED6D48" w:rsidRPr="00C24D7E">
        <w:rPr>
          <w:rFonts w:ascii="Arial" w:eastAsia="Calibri" w:hAnsi="Arial" w:cs="Arial"/>
          <w:sz w:val="22"/>
          <w:lang w:val="es-ES"/>
        </w:rPr>
        <w:t xml:space="preserve"> en él todos los bienes, obras o servicios que se pretenden adquirir durante </w:t>
      </w:r>
      <w:r w:rsidR="004D52FA" w:rsidRPr="00C24D7E">
        <w:rPr>
          <w:rFonts w:ascii="Arial" w:eastAsia="Calibri" w:hAnsi="Arial" w:cs="Arial"/>
          <w:sz w:val="22"/>
          <w:lang w:val="es-ES"/>
        </w:rPr>
        <w:t xml:space="preserve">su </w:t>
      </w:r>
      <w:r w:rsidR="00ED6D48" w:rsidRPr="00C24D7E">
        <w:rPr>
          <w:rFonts w:ascii="Arial" w:eastAsia="Calibri" w:hAnsi="Arial" w:cs="Arial"/>
          <w:sz w:val="22"/>
          <w:lang w:val="es-ES"/>
        </w:rPr>
        <w:t xml:space="preserve">vigencia. </w:t>
      </w:r>
    </w:p>
    <w:p w14:paraId="3C35C575" w14:textId="781CCC51" w:rsidR="00ED6D48" w:rsidRPr="00C24D7E" w:rsidRDefault="00BE67A9" w:rsidP="00561506">
      <w:pPr>
        <w:spacing w:after="120" w:line="276" w:lineRule="auto"/>
        <w:ind w:firstLine="708"/>
        <w:jc w:val="both"/>
        <w:rPr>
          <w:rFonts w:ascii="Arial" w:eastAsia="Calibri" w:hAnsi="Arial" w:cs="Arial"/>
          <w:sz w:val="22"/>
          <w:lang w:val="es-ES"/>
        </w:rPr>
      </w:pPr>
      <w:r w:rsidRPr="00C24D7E">
        <w:rPr>
          <w:rFonts w:ascii="Arial" w:eastAsia="Calibri" w:hAnsi="Arial" w:cs="Arial"/>
          <w:sz w:val="22"/>
          <w:lang w:val="es-ES"/>
        </w:rPr>
        <w:t xml:space="preserve">La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publicara el 31 de enero, es decir, en el </w:t>
      </w:r>
      <w:r w:rsidRPr="00C24D7E">
        <w:rPr>
          <w:rFonts w:ascii="Arial" w:eastAsia="Calibri" w:hAnsi="Arial" w:cs="Arial"/>
          <w:sz w:val="22"/>
          <w:lang w:val="es-ES"/>
        </w:rPr>
        <w:lastRenderedPageBreak/>
        <w:t>término máximo previsto por la ley, los contratos celebrados durante el primer mes de año no entrarían en el plan de adquisiciones y no sería posible incluirlos de manera posterior</w:t>
      </w:r>
      <w:r w:rsidR="00285503" w:rsidRPr="00C24D7E">
        <w:rPr>
          <w:rFonts w:ascii="Arial" w:eastAsia="Calibri" w:hAnsi="Arial" w:cs="Arial"/>
          <w:sz w:val="22"/>
          <w:lang w:val="es-ES"/>
        </w:rPr>
        <w:t xml:space="preserve">.  </w:t>
      </w:r>
    </w:p>
    <w:p w14:paraId="6B9C3975" w14:textId="48E171F1" w:rsidR="00F04D40" w:rsidRPr="00092B6A" w:rsidRDefault="00F04D40" w:rsidP="00092B6A">
      <w:pPr>
        <w:spacing w:after="120" w:line="276" w:lineRule="auto"/>
        <w:ind w:firstLine="709"/>
        <w:jc w:val="both"/>
        <w:rPr>
          <w:rFonts w:ascii="Arial" w:eastAsia="Calibri" w:hAnsi="Arial" w:cs="Arial"/>
          <w:sz w:val="22"/>
          <w:highlight w:val="green"/>
          <w:lang w:val="es-ES"/>
        </w:rPr>
      </w:pPr>
      <w:r w:rsidRPr="00C24D7E">
        <w:rPr>
          <w:rFonts w:ascii="Arial" w:eastAsia="Calibri" w:hAnsi="Arial" w:cs="Arial"/>
          <w:sz w:val="22"/>
          <w:lang w:val="es-ES"/>
        </w:rPr>
        <w:t xml:space="preserve">En ese orden de ideas, el </w:t>
      </w:r>
      <w:r w:rsidR="00BE67A9" w:rsidRPr="00C24D7E">
        <w:rPr>
          <w:rFonts w:ascii="Arial" w:eastAsia="Calibri" w:hAnsi="Arial" w:cs="Arial"/>
          <w:sz w:val="22"/>
          <w:lang w:val="es-ES"/>
        </w:rPr>
        <w:t xml:space="preserve">plan anual de adquisiciones </w:t>
      </w:r>
      <w:r w:rsidRPr="00C24D7E">
        <w:rPr>
          <w:rFonts w:ascii="Arial" w:eastAsia="Calibri" w:hAnsi="Arial" w:cs="Arial"/>
          <w:sz w:val="22"/>
          <w:lang w:val="es-ES"/>
        </w:rPr>
        <w:t>debe elabora</w:t>
      </w:r>
      <w:r w:rsidR="000B076C" w:rsidRPr="00C24D7E">
        <w:rPr>
          <w:rFonts w:ascii="Arial" w:eastAsia="Calibri" w:hAnsi="Arial" w:cs="Arial"/>
          <w:sz w:val="22"/>
          <w:lang w:val="es-ES"/>
        </w:rPr>
        <w:t xml:space="preserve">rse </w:t>
      </w:r>
      <w:r w:rsidRPr="00C24D7E">
        <w:rPr>
          <w:rFonts w:ascii="Arial" w:eastAsia="Calibri" w:hAnsi="Arial" w:cs="Arial"/>
          <w:sz w:val="22"/>
          <w:lang w:val="es-ES"/>
        </w:rPr>
        <w:t>y publica</w:t>
      </w:r>
      <w:r w:rsidR="000B076C" w:rsidRPr="00C24D7E">
        <w:rPr>
          <w:rFonts w:ascii="Arial" w:eastAsia="Calibri" w:hAnsi="Arial" w:cs="Arial"/>
          <w:sz w:val="22"/>
          <w:lang w:val="es-ES"/>
        </w:rPr>
        <w:t>rse</w:t>
      </w:r>
      <w:r w:rsidRPr="00C24D7E">
        <w:rPr>
          <w:rFonts w:ascii="Arial" w:eastAsia="Calibri" w:hAnsi="Arial" w:cs="Arial"/>
          <w:sz w:val="22"/>
          <w:lang w:val="es-ES"/>
        </w:rPr>
        <w:t xml:space="preserve"> antes de la celebración de cualquier contrato estatal, pues solo esta interpretación de la norma permite que se materialicen </w:t>
      </w:r>
      <w:r w:rsidR="000B076C" w:rsidRPr="00C24D7E">
        <w:rPr>
          <w:rFonts w:ascii="Arial" w:eastAsia="Calibri" w:hAnsi="Arial" w:cs="Arial"/>
          <w:sz w:val="22"/>
          <w:lang w:val="es-ES"/>
        </w:rPr>
        <w:t xml:space="preserve">verdaderamente </w:t>
      </w:r>
      <w:r w:rsidRPr="00C24D7E">
        <w:rPr>
          <w:rFonts w:ascii="Arial" w:eastAsia="Calibri" w:hAnsi="Arial" w:cs="Arial"/>
          <w:sz w:val="22"/>
          <w:lang w:val="es-ES"/>
        </w:rPr>
        <w:t>l</w:t>
      </w:r>
      <w:r w:rsidR="00285503" w:rsidRPr="00C24D7E">
        <w:rPr>
          <w:rFonts w:ascii="Arial" w:eastAsia="Calibri" w:hAnsi="Arial" w:cs="Arial"/>
          <w:sz w:val="22"/>
          <w:lang w:val="es-ES"/>
        </w:rPr>
        <w:t>a</w:t>
      </w:r>
      <w:r w:rsidRPr="00C24D7E">
        <w:rPr>
          <w:rFonts w:ascii="Arial" w:eastAsia="Calibri" w:hAnsi="Arial" w:cs="Arial"/>
          <w:sz w:val="22"/>
          <w:lang w:val="es-ES"/>
        </w:rPr>
        <w:t xml:space="preserve">s </w:t>
      </w:r>
      <w:r w:rsidR="00285503" w:rsidRPr="00C24D7E">
        <w:rPr>
          <w:rFonts w:ascii="Arial" w:eastAsia="Calibri" w:hAnsi="Arial" w:cs="Arial"/>
          <w:sz w:val="22"/>
          <w:lang w:val="es-ES"/>
        </w:rPr>
        <w:t>finalidades de este instrumento de planeación</w:t>
      </w:r>
      <w:r w:rsidRPr="00C24D7E">
        <w:rPr>
          <w:rFonts w:ascii="Arial" w:eastAsia="Calibri" w:hAnsi="Arial" w:cs="Arial"/>
          <w:sz w:val="22"/>
          <w:lang w:val="es-ES"/>
        </w:rPr>
        <w:t xml:space="preserve"> en el ordenamiento colombiano. </w:t>
      </w:r>
      <w:r w:rsidR="00AA2094" w:rsidRPr="00C24D7E">
        <w:rPr>
          <w:rFonts w:ascii="Arial" w:eastAsia="Calibri" w:hAnsi="Arial" w:cs="Arial"/>
          <w:sz w:val="22"/>
          <w:lang w:val="es-ES"/>
        </w:rPr>
        <w:t>L</w:t>
      </w:r>
      <w:r w:rsidRPr="00C24D7E">
        <w:rPr>
          <w:rFonts w:ascii="Arial" w:eastAsia="Calibri" w:hAnsi="Arial" w:cs="Arial"/>
          <w:sz w:val="22"/>
          <w:lang w:val="es-ES"/>
        </w:rPr>
        <w:t xml:space="preserve">as entidades del </w:t>
      </w:r>
      <w:r w:rsidR="000B076C" w:rsidRPr="00C24D7E">
        <w:rPr>
          <w:rFonts w:ascii="Arial" w:eastAsia="Calibri" w:hAnsi="Arial" w:cs="Arial"/>
          <w:sz w:val="22"/>
          <w:lang w:val="es-ES"/>
        </w:rPr>
        <w:t>E</w:t>
      </w:r>
      <w:r w:rsidRPr="00C24D7E">
        <w:rPr>
          <w:rFonts w:ascii="Arial" w:eastAsia="Calibri" w:hAnsi="Arial" w:cs="Arial"/>
          <w:sz w:val="22"/>
          <w:lang w:val="es-ES"/>
        </w:rPr>
        <w:t xml:space="preserve">stado tienen la posibilidad de publicar el </w:t>
      </w:r>
      <w:r w:rsidR="000B076C" w:rsidRPr="00C24D7E">
        <w:rPr>
          <w:rFonts w:ascii="Arial" w:eastAsia="Calibri" w:hAnsi="Arial" w:cs="Arial"/>
          <w:sz w:val="22"/>
          <w:lang w:val="es-ES"/>
        </w:rPr>
        <w:t>plan anual de adquisiciones</w:t>
      </w:r>
      <w:r w:rsidRPr="00C24D7E">
        <w:rPr>
          <w:rFonts w:ascii="Arial" w:eastAsia="Calibri" w:hAnsi="Arial" w:cs="Arial"/>
          <w:sz w:val="22"/>
          <w:lang w:val="es-ES"/>
        </w:rPr>
        <w:t xml:space="preserve"> hasta el 31 de enero del año en curso. Pese a ello, dicha publicación debe anteceder la celebración del primer contrato del año. </w:t>
      </w:r>
    </w:p>
    <w:p w14:paraId="582EE504" w14:textId="77777777" w:rsidR="008C30C7" w:rsidRPr="006F56C4" w:rsidRDefault="008C30C7" w:rsidP="00092B6A">
      <w:pPr>
        <w:spacing w:line="276" w:lineRule="auto"/>
        <w:jc w:val="both"/>
        <w:rPr>
          <w:rFonts w:ascii="Arial" w:eastAsia="Calibri" w:hAnsi="Arial" w:cs="Arial"/>
          <w:sz w:val="22"/>
          <w:lang w:val="es-ES"/>
        </w:rPr>
      </w:pPr>
    </w:p>
    <w:p w14:paraId="3EA1DB63" w14:textId="475CC410" w:rsidR="00E54365" w:rsidRPr="005A65AA" w:rsidRDefault="00E54365" w:rsidP="006C2B00">
      <w:pPr>
        <w:rPr>
          <w:rFonts w:ascii="Arial" w:eastAsia="Calibri" w:hAnsi="Arial" w:cs="Arial"/>
          <w:b/>
          <w:noProof/>
          <w:sz w:val="22"/>
          <w:lang w:val="es-ES"/>
        </w:rPr>
      </w:pPr>
      <w:r w:rsidRPr="005A65AA">
        <w:rPr>
          <w:rFonts w:ascii="Arial" w:eastAsia="Calibri" w:hAnsi="Arial" w:cs="Arial"/>
          <w:b/>
          <w:noProof/>
          <w:sz w:val="22"/>
          <w:lang w:val="es-ES"/>
        </w:rPr>
        <w:t xml:space="preserve">3. Respuestas </w:t>
      </w:r>
    </w:p>
    <w:p w14:paraId="3A415E19" w14:textId="2AD3AB43" w:rsidR="00853AE0" w:rsidRDefault="00853AE0" w:rsidP="00D350DE">
      <w:pPr>
        <w:ind w:right="760"/>
        <w:rPr>
          <w:rFonts w:ascii="Arial" w:hAnsi="Arial" w:cs="Arial"/>
          <w:color w:val="000000" w:themeColor="text1"/>
          <w:sz w:val="22"/>
          <w:lang w:val="es-ES"/>
        </w:rPr>
      </w:pPr>
    </w:p>
    <w:p w14:paraId="32A48DE3" w14:textId="05B1FC96" w:rsidR="00FE63C7" w:rsidRPr="00416308" w:rsidRDefault="00FE63C7" w:rsidP="0046653B">
      <w:pPr>
        <w:spacing w:line="276" w:lineRule="auto"/>
        <w:ind w:left="708" w:right="616"/>
        <w:jc w:val="both"/>
        <w:rPr>
          <w:rFonts w:ascii="Arial" w:hAnsi="Arial" w:cs="Arial"/>
          <w:sz w:val="21"/>
          <w:szCs w:val="21"/>
          <w:lang w:val="es-ES"/>
        </w:rPr>
      </w:pPr>
      <w:r w:rsidRPr="00416308">
        <w:rPr>
          <w:rFonts w:ascii="Arial" w:hAnsi="Arial" w:cs="Arial"/>
          <w:sz w:val="21"/>
          <w:szCs w:val="21"/>
          <w:lang w:val="es-ES"/>
        </w:rPr>
        <w:t xml:space="preserve">¿Para la contratación en un ente territorial iniciando periodo de gobierno, el alcalde puede contratar bajo la modalidad de prestación de servicios a personal sin estar firmado el </w:t>
      </w:r>
      <w:r w:rsidR="004D7944" w:rsidRPr="00416308">
        <w:rPr>
          <w:rFonts w:ascii="Arial" w:hAnsi="Arial" w:cs="Arial"/>
          <w:sz w:val="21"/>
          <w:szCs w:val="21"/>
          <w:lang w:val="es-ES"/>
        </w:rPr>
        <w:t>plan anual de adquisiciones</w:t>
      </w:r>
      <w:r w:rsidRPr="00416308">
        <w:rPr>
          <w:rFonts w:ascii="Arial" w:hAnsi="Arial" w:cs="Arial"/>
          <w:sz w:val="21"/>
          <w:szCs w:val="21"/>
          <w:lang w:val="es-ES"/>
        </w:rPr>
        <w:t xml:space="preserve">? </w:t>
      </w:r>
    </w:p>
    <w:p w14:paraId="3893929B" w14:textId="77777777" w:rsidR="00C24D7E" w:rsidRDefault="00C24D7E" w:rsidP="005F788C">
      <w:pPr>
        <w:spacing w:after="120" w:line="276" w:lineRule="auto"/>
        <w:jc w:val="both"/>
        <w:rPr>
          <w:rFonts w:ascii="Arial" w:eastAsia="Calibri" w:hAnsi="Arial" w:cs="Arial"/>
          <w:sz w:val="22"/>
          <w:lang w:val="es-ES"/>
        </w:rPr>
      </w:pPr>
    </w:p>
    <w:p w14:paraId="00824D8D" w14:textId="00E05117" w:rsidR="003E1992" w:rsidRDefault="00032A51" w:rsidP="005F788C">
      <w:pPr>
        <w:spacing w:after="120" w:line="276" w:lineRule="auto"/>
        <w:jc w:val="both"/>
        <w:rPr>
          <w:rFonts w:ascii="Arial" w:eastAsia="Calibri" w:hAnsi="Arial" w:cs="Arial"/>
          <w:sz w:val="22"/>
          <w:lang w:val="es-ES"/>
        </w:rPr>
      </w:pPr>
      <w:r>
        <w:rPr>
          <w:rFonts w:ascii="Arial" w:eastAsia="Calibri" w:hAnsi="Arial" w:cs="Arial"/>
          <w:sz w:val="22"/>
          <w:lang w:val="es-ES"/>
        </w:rPr>
        <w:t xml:space="preserve">Conforme al artículo 74 de la Ley 1474 de 2011, </w:t>
      </w:r>
      <w:r w:rsidR="00697742">
        <w:rPr>
          <w:rFonts w:ascii="Arial" w:eastAsia="Calibri" w:hAnsi="Arial" w:cs="Arial"/>
          <w:sz w:val="22"/>
          <w:lang w:val="es-ES"/>
        </w:rPr>
        <w:t xml:space="preserve">las entidades elaboran </w:t>
      </w:r>
      <w:r>
        <w:rPr>
          <w:rFonts w:ascii="Arial" w:eastAsia="Calibri" w:hAnsi="Arial" w:cs="Arial"/>
          <w:sz w:val="22"/>
          <w:lang w:val="es-ES"/>
        </w:rPr>
        <w:t xml:space="preserve">el plan anual de adquisiciones </w:t>
      </w:r>
      <w:r w:rsidR="00697742" w:rsidRPr="00092B6A">
        <w:rPr>
          <w:rFonts w:ascii="Arial" w:eastAsia="Calibri" w:hAnsi="Arial" w:cs="Arial"/>
          <w:i/>
          <w:iCs/>
          <w:sz w:val="22"/>
          <w:lang w:val="es-ES"/>
        </w:rPr>
        <w:t>para el año siguiente</w:t>
      </w:r>
      <w:r w:rsidR="00697742">
        <w:rPr>
          <w:rFonts w:ascii="Arial" w:eastAsia="Calibri" w:hAnsi="Arial" w:cs="Arial"/>
          <w:sz w:val="22"/>
          <w:lang w:val="es-ES"/>
        </w:rPr>
        <w:t xml:space="preserve">. En esta medida, considerando que el artículo </w:t>
      </w:r>
      <w:r w:rsidR="00697742" w:rsidRPr="00697742">
        <w:rPr>
          <w:rFonts w:ascii="Arial" w:eastAsia="Calibri" w:hAnsi="Arial" w:cs="Arial"/>
          <w:sz w:val="22"/>
          <w:lang w:val="es-ES"/>
        </w:rPr>
        <w:t>2.2.1.1.1.4.1 del Decreto 1082 de 2015</w:t>
      </w:r>
      <w:r w:rsidR="00697742">
        <w:rPr>
          <w:rFonts w:ascii="Arial" w:eastAsia="Calibri" w:hAnsi="Arial" w:cs="Arial"/>
          <w:sz w:val="22"/>
          <w:lang w:val="es-ES"/>
        </w:rPr>
        <w:t xml:space="preserve"> dispone que este documento «[…]</w:t>
      </w:r>
      <w:r w:rsidR="00697742" w:rsidRPr="00697742">
        <w:rPr>
          <w:rFonts w:ascii="Arial" w:eastAsia="Calibri" w:hAnsi="Arial" w:cs="Arial"/>
          <w:sz w:val="22"/>
          <w:lang w:val="es-ES"/>
        </w:rPr>
        <w:t xml:space="preserve"> debe contener la lista de bienes, obras y servicios que pretenden adquirir </w:t>
      </w:r>
      <w:r w:rsidR="00697742" w:rsidRPr="00092B6A">
        <w:rPr>
          <w:rFonts w:ascii="Arial" w:eastAsia="Calibri" w:hAnsi="Arial" w:cs="Arial"/>
          <w:i/>
          <w:iCs/>
          <w:sz w:val="22"/>
          <w:lang w:val="es-ES"/>
        </w:rPr>
        <w:t>durante el año</w:t>
      </w:r>
      <w:r w:rsidR="00697742">
        <w:rPr>
          <w:rFonts w:ascii="Arial" w:eastAsia="Calibri" w:hAnsi="Arial" w:cs="Arial"/>
          <w:sz w:val="22"/>
          <w:lang w:val="es-ES"/>
        </w:rPr>
        <w:t>» (Énfasis fuera de texto), la celebración de contratos de prestación de servicios supone que estas necesidad</w:t>
      </w:r>
      <w:r w:rsidR="003E1992">
        <w:rPr>
          <w:rFonts w:ascii="Arial" w:eastAsia="Calibri" w:hAnsi="Arial" w:cs="Arial"/>
          <w:sz w:val="22"/>
          <w:lang w:val="es-ES"/>
        </w:rPr>
        <w:t>es</w:t>
      </w:r>
      <w:r w:rsidR="00697742">
        <w:rPr>
          <w:rFonts w:ascii="Arial" w:eastAsia="Calibri" w:hAnsi="Arial" w:cs="Arial"/>
          <w:sz w:val="22"/>
          <w:lang w:val="es-ES"/>
        </w:rPr>
        <w:t xml:space="preserve"> deben estar previamente determinadas en el plan anual, el cual deberá publicarse</w:t>
      </w:r>
      <w:r w:rsidR="003E1992">
        <w:rPr>
          <w:rFonts w:ascii="Arial" w:eastAsia="Calibri" w:hAnsi="Arial" w:cs="Arial"/>
          <w:sz w:val="22"/>
          <w:lang w:val="es-ES"/>
        </w:rPr>
        <w:t xml:space="preserve"> para que la entidad inicie con la gestión contractual durante la vigencia fiscal.</w:t>
      </w:r>
      <w:r w:rsidR="00697742">
        <w:rPr>
          <w:rFonts w:ascii="Arial" w:eastAsia="Calibri" w:hAnsi="Arial" w:cs="Arial"/>
          <w:sz w:val="22"/>
          <w:lang w:val="es-ES"/>
        </w:rPr>
        <w:t xml:space="preserve"> </w:t>
      </w:r>
    </w:p>
    <w:p w14:paraId="0F4AEEF4" w14:textId="3A0D7290" w:rsidR="00032A51" w:rsidRPr="00697742" w:rsidRDefault="00561506" w:rsidP="00092B6A">
      <w:pPr>
        <w:spacing w:after="120" w:line="276" w:lineRule="auto"/>
        <w:ind w:firstLine="708"/>
        <w:jc w:val="both"/>
        <w:rPr>
          <w:rFonts w:ascii="Arial" w:eastAsia="Calibri" w:hAnsi="Arial" w:cs="Arial"/>
          <w:sz w:val="22"/>
          <w:lang w:val="es-ES"/>
        </w:rPr>
      </w:pPr>
      <w:bookmarkStart w:id="10" w:name="_Hlk44583551"/>
      <w:r w:rsidRPr="00561506">
        <w:rPr>
          <w:rFonts w:ascii="Arial" w:eastAsia="Calibri" w:hAnsi="Arial" w:cs="Arial"/>
          <w:sz w:val="22"/>
          <w:lang w:val="es-ES"/>
        </w:rPr>
        <w:t xml:space="preserve">La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w:t>
      </w:r>
      <w:r w:rsidR="00BE67A9">
        <w:rPr>
          <w:rFonts w:ascii="Arial" w:eastAsia="Calibri" w:hAnsi="Arial" w:cs="Arial"/>
          <w:sz w:val="22"/>
          <w:lang w:val="es-ES"/>
        </w:rPr>
        <w:t>publicara el 31 de enero, es decir</w:t>
      </w:r>
      <w:r w:rsidRPr="00561506">
        <w:rPr>
          <w:rFonts w:ascii="Arial" w:eastAsia="Calibri" w:hAnsi="Arial" w:cs="Arial"/>
          <w:sz w:val="22"/>
          <w:lang w:val="es-ES"/>
        </w:rPr>
        <w:t>,</w:t>
      </w:r>
      <w:r w:rsidR="00BE67A9">
        <w:rPr>
          <w:rFonts w:ascii="Arial" w:eastAsia="Calibri" w:hAnsi="Arial" w:cs="Arial"/>
          <w:sz w:val="22"/>
          <w:lang w:val="es-ES"/>
        </w:rPr>
        <w:t xml:space="preserve"> en el término máximo previsto por la ley,</w:t>
      </w:r>
      <w:r w:rsidRPr="00561506">
        <w:rPr>
          <w:rFonts w:ascii="Arial" w:eastAsia="Calibri" w:hAnsi="Arial" w:cs="Arial"/>
          <w:sz w:val="22"/>
          <w:lang w:val="es-ES"/>
        </w:rPr>
        <w:t xml:space="preserve"> los contratos celebrados durante el primer mes de año no entrarían en el plan de adquisiciones</w:t>
      </w:r>
      <w:r w:rsidR="00BE67A9">
        <w:rPr>
          <w:rFonts w:ascii="Arial" w:eastAsia="Calibri" w:hAnsi="Arial" w:cs="Arial"/>
          <w:sz w:val="22"/>
          <w:lang w:val="es-ES"/>
        </w:rPr>
        <w:t xml:space="preserve"> y no sería posible incluirlos de manera posterior</w:t>
      </w:r>
      <w:bookmarkEnd w:id="10"/>
      <w:r w:rsidRPr="00561506">
        <w:rPr>
          <w:rFonts w:ascii="Arial" w:eastAsia="Calibri" w:hAnsi="Arial" w:cs="Arial"/>
          <w:sz w:val="22"/>
          <w:lang w:val="es-ES"/>
        </w:rPr>
        <w:t xml:space="preserve">. </w:t>
      </w:r>
      <w:r w:rsidR="003E1992">
        <w:rPr>
          <w:rFonts w:ascii="Arial" w:eastAsia="Calibri" w:hAnsi="Arial" w:cs="Arial"/>
          <w:sz w:val="22"/>
          <w:lang w:val="es-ES"/>
        </w:rPr>
        <w:t>Esto significa que la celebración de contratos sin la publicación previa del plan anual de adquisiciones que incluya estas necesidades implica el desconocimiento de las normas mencionadas en el párrafo precedente</w:t>
      </w:r>
      <w:r w:rsidR="00C24D7E">
        <w:rPr>
          <w:rFonts w:ascii="Arial" w:eastAsia="Calibri" w:hAnsi="Arial" w:cs="Arial"/>
          <w:sz w:val="22"/>
          <w:lang w:val="es-ES"/>
        </w:rPr>
        <w:t>.</w:t>
      </w:r>
      <w:r w:rsidR="003E1992">
        <w:rPr>
          <w:rFonts w:ascii="Arial" w:eastAsia="Calibri" w:hAnsi="Arial" w:cs="Arial"/>
          <w:sz w:val="22"/>
          <w:lang w:val="es-ES"/>
        </w:rPr>
        <w:t xml:space="preserve"> </w:t>
      </w:r>
    </w:p>
    <w:p w14:paraId="62016304" w14:textId="77777777" w:rsidR="00C06B30" w:rsidRDefault="00C06B30" w:rsidP="00092B6A">
      <w:pPr>
        <w:spacing w:line="276" w:lineRule="auto"/>
        <w:jc w:val="both"/>
        <w:rPr>
          <w:rFonts w:ascii="Arial" w:eastAsia="Calibri" w:hAnsi="Arial" w:cs="Arial"/>
          <w:sz w:val="22"/>
          <w:lang w:val="es-ES"/>
        </w:rPr>
      </w:pPr>
    </w:p>
    <w:p w14:paraId="64BE30C1" w14:textId="632C3B93" w:rsidR="00695B70" w:rsidRDefault="00695B70" w:rsidP="00ED0181">
      <w:pPr>
        <w:spacing w:line="276" w:lineRule="auto"/>
        <w:jc w:val="both"/>
        <w:rPr>
          <w:rFonts w:ascii="Arial" w:eastAsia="Calibri" w:hAnsi="Arial" w:cs="Arial"/>
          <w:sz w:val="22"/>
          <w:lang w:val="es-MX"/>
        </w:rPr>
      </w:pPr>
      <w:r w:rsidRPr="00695B70">
        <w:rPr>
          <w:rFonts w:ascii="Arial" w:eastAsia="Calibri" w:hAnsi="Arial" w:cs="Arial"/>
          <w:sz w:val="22"/>
          <w:lang w:val="es-MX"/>
        </w:rPr>
        <w:lastRenderedPageBreak/>
        <w:t>Este concepto tiene el alcance previsto en el artículo 28 del Código de Procedimiento Administrativo y de lo Contencioso Administrativo.</w:t>
      </w:r>
    </w:p>
    <w:p w14:paraId="32F6587C" w14:textId="77777777" w:rsidR="00ED0181" w:rsidRPr="00695B70" w:rsidRDefault="00ED0181" w:rsidP="00416308">
      <w:pPr>
        <w:spacing w:line="276" w:lineRule="auto"/>
        <w:jc w:val="both"/>
        <w:rPr>
          <w:rFonts w:ascii="Arial" w:eastAsia="Calibri" w:hAnsi="Arial" w:cs="Arial"/>
          <w:sz w:val="22"/>
          <w:lang w:val="es-MX"/>
        </w:rPr>
      </w:pPr>
    </w:p>
    <w:p w14:paraId="3B65F29A" w14:textId="09E256F1" w:rsidR="00D350DE" w:rsidRDefault="00E54365" w:rsidP="006C2B00">
      <w:pPr>
        <w:rPr>
          <w:rFonts w:ascii="Arial" w:hAnsi="Arial" w:cs="Arial"/>
          <w:color w:val="000000" w:themeColor="text1"/>
          <w:sz w:val="22"/>
          <w:lang w:val="es-ES" w:eastAsia="es-CO"/>
        </w:rPr>
      </w:pPr>
      <w:r w:rsidRPr="1BF6523A">
        <w:rPr>
          <w:rFonts w:ascii="Arial" w:hAnsi="Arial" w:cs="Arial"/>
          <w:color w:val="000000" w:themeColor="text1"/>
          <w:sz w:val="22"/>
          <w:szCs w:val="22"/>
          <w:lang w:val="es-ES" w:eastAsia="es-CO"/>
        </w:rPr>
        <w:t>Atentamente,</w:t>
      </w:r>
    </w:p>
    <w:p w14:paraId="510CA517" w14:textId="77777777" w:rsidR="00695B70" w:rsidRDefault="00695B70" w:rsidP="006C2B00">
      <w:pPr>
        <w:rPr>
          <w:rFonts w:ascii="Arial" w:hAnsi="Arial" w:cs="Arial"/>
          <w:color w:val="000000" w:themeColor="text1"/>
          <w:sz w:val="22"/>
          <w:lang w:val="es-ES" w:eastAsia="es-CO"/>
        </w:rPr>
      </w:pPr>
    </w:p>
    <w:p w14:paraId="4B9CEBC8" w14:textId="77777777" w:rsidR="00E54365" w:rsidRPr="00F11955" w:rsidRDefault="00E54365" w:rsidP="006C2B00">
      <w:pPr>
        <w:rPr>
          <w:rFonts w:ascii="Arial" w:hAnsi="Arial" w:cs="Arial"/>
          <w:color w:val="000000" w:themeColor="text1"/>
          <w:sz w:val="22"/>
          <w:lang w:val="es-ES" w:eastAsia="es-CO"/>
        </w:rPr>
      </w:pPr>
    </w:p>
    <w:p w14:paraId="5E0E3790" w14:textId="13BFA80C" w:rsidR="00E54365" w:rsidRPr="00F11955" w:rsidRDefault="00AF2936" w:rsidP="00AF2936">
      <w:pPr>
        <w:jc w:val="center"/>
        <w:rPr>
          <w:rFonts w:ascii="Arial" w:hAnsi="Arial" w:cs="Arial"/>
          <w:color w:val="000000" w:themeColor="text1"/>
          <w:sz w:val="22"/>
          <w:lang w:val="es-ES" w:eastAsia="es-CO"/>
        </w:rPr>
      </w:pPr>
      <w:r>
        <w:rPr>
          <w:noProof/>
        </w:rPr>
        <w:drawing>
          <wp:inline distT="0" distB="0" distL="0" distR="0" wp14:anchorId="3A9EA13D" wp14:editId="729C70F0">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1BE257A" w14:textId="23AC75D1" w:rsidR="001824DD" w:rsidRPr="005D35B6" w:rsidRDefault="001824DD" w:rsidP="006C2B00">
      <w:pP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824DD" w:rsidRPr="006852F3" w14:paraId="7CF07881" w14:textId="77777777" w:rsidTr="00F077AE">
        <w:trPr>
          <w:trHeight w:val="315"/>
        </w:trPr>
        <w:tc>
          <w:tcPr>
            <w:tcW w:w="812" w:type="dxa"/>
            <w:vAlign w:val="center"/>
            <w:hideMark/>
          </w:tcPr>
          <w:p w14:paraId="06B0A0E0" w14:textId="77777777" w:rsidR="001824DD" w:rsidRPr="006C15D5" w:rsidRDefault="001824DD" w:rsidP="000034EE">
            <w:pPr>
              <w:rPr>
                <w:rFonts w:ascii="Arial" w:hAnsi="Arial" w:cs="Arial"/>
                <w:color w:val="000000" w:themeColor="text1"/>
                <w:sz w:val="16"/>
                <w:szCs w:val="16"/>
                <w:lang w:eastAsia="es-ES"/>
              </w:rPr>
            </w:pPr>
            <w:proofErr w:type="spellStart"/>
            <w:r w:rsidRPr="006C15D5">
              <w:rPr>
                <w:rFonts w:ascii="Arial" w:hAnsi="Arial" w:cs="Arial"/>
                <w:color w:val="000000" w:themeColor="text1"/>
                <w:sz w:val="16"/>
                <w:szCs w:val="16"/>
                <w:lang w:eastAsia="es-ES"/>
              </w:rPr>
              <w:t>Elaboró</w:t>
            </w:r>
            <w:proofErr w:type="spellEnd"/>
            <w:r w:rsidRPr="006C15D5">
              <w:rPr>
                <w:rFonts w:ascii="Arial" w:hAnsi="Arial" w:cs="Arial"/>
                <w:color w:val="000000" w:themeColor="text1"/>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411865E6" w14:textId="232B54E5" w:rsidR="001824DD" w:rsidRPr="001824DD" w:rsidRDefault="001824DD" w:rsidP="000034EE">
            <w:pPr>
              <w:rPr>
                <w:rFonts w:ascii="Arial" w:hAnsi="Arial" w:cs="Arial"/>
                <w:color w:val="000000" w:themeColor="text1"/>
                <w:sz w:val="16"/>
                <w:szCs w:val="16"/>
                <w:lang w:val="es-ES" w:eastAsia="es-ES"/>
              </w:rPr>
            </w:pPr>
            <w:r w:rsidRPr="001824DD">
              <w:rPr>
                <w:rFonts w:ascii="Arial" w:hAnsi="Arial" w:cs="Arial"/>
                <w:color w:val="000000" w:themeColor="text1"/>
                <w:sz w:val="16"/>
                <w:szCs w:val="16"/>
                <w:lang w:val="es-ES" w:eastAsia="es-ES"/>
              </w:rPr>
              <w:t>Sebastiá</w:t>
            </w:r>
            <w:r>
              <w:rPr>
                <w:rFonts w:ascii="Arial" w:hAnsi="Arial" w:cs="Arial"/>
                <w:color w:val="000000" w:themeColor="text1"/>
                <w:sz w:val="16"/>
                <w:szCs w:val="16"/>
                <w:lang w:val="es-ES" w:eastAsia="es-ES"/>
              </w:rPr>
              <w:t>n Barreto Cifuentes</w:t>
            </w:r>
          </w:p>
          <w:p w14:paraId="600A0F0E" w14:textId="2EAC3F6A" w:rsidR="001824DD" w:rsidRPr="001824DD" w:rsidRDefault="00D44E97" w:rsidP="000034EE">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 Gestión Contractual</w:t>
            </w:r>
          </w:p>
        </w:tc>
      </w:tr>
      <w:tr w:rsidR="001824DD" w:rsidRPr="006852F3" w14:paraId="0E1757A2" w14:textId="77777777" w:rsidTr="00F077AE">
        <w:trPr>
          <w:trHeight w:val="330"/>
        </w:trPr>
        <w:tc>
          <w:tcPr>
            <w:tcW w:w="812" w:type="dxa"/>
            <w:vAlign w:val="center"/>
            <w:hideMark/>
          </w:tcPr>
          <w:p w14:paraId="304BE6B3" w14:textId="77777777" w:rsidR="001824DD" w:rsidRPr="006C15D5" w:rsidRDefault="001824DD" w:rsidP="000034EE">
            <w:pPr>
              <w:rPr>
                <w:rFonts w:ascii="Arial" w:hAnsi="Arial" w:cs="Arial"/>
                <w:color w:val="000000" w:themeColor="text1"/>
                <w:sz w:val="16"/>
                <w:szCs w:val="16"/>
                <w:lang w:eastAsia="es-ES"/>
              </w:rPr>
            </w:pPr>
            <w:proofErr w:type="spellStart"/>
            <w:r w:rsidRPr="006C15D5">
              <w:rPr>
                <w:rFonts w:ascii="Arial" w:hAnsi="Arial" w:cs="Arial"/>
                <w:color w:val="000000" w:themeColor="text1"/>
                <w:sz w:val="16"/>
                <w:szCs w:val="16"/>
                <w:lang w:eastAsia="es-ES"/>
              </w:rPr>
              <w:t>Revisó</w:t>
            </w:r>
            <w:proofErr w:type="spellEnd"/>
            <w:r w:rsidRPr="006C15D5">
              <w:rPr>
                <w:rFonts w:ascii="Arial" w:hAnsi="Arial" w:cs="Arial"/>
                <w:color w:val="000000" w:themeColor="text1"/>
                <w:sz w:val="16"/>
                <w:szCs w:val="16"/>
                <w:lang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D5F73A" w14:textId="411FE1FC" w:rsidR="000034EE" w:rsidRPr="001824DD" w:rsidRDefault="00D44E97" w:rsidP="000034EE">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Juan David Montoya Penagos</w:t>
            </w:r>
          </w:p>
          <w:p w14:paraId="0112D715" w14:textId="20E68CF4" w:rsidR="00C24D7E" w:rsidRDefault="001824DD" w:rsidP="000034EE">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 Gestión Contractual</w:t>
            </w:r>
          </w:p>
          <w:p w14:paraId="30D54FEF" w14:textId="77777777" w:rsidR="00C24D7E" w:rsidRPr="001824DD" w:rsidRDefault="00C24D7E" w:rsidP="00C24D7E">
            <w:pPr>
              <w:rPr>
                <w:rFonts w:ascii="Arial" w:hAnsi="Arial" w:cs="Arial"/>
                <w:color w:val="000000" w:themeColor="text1"/>
                <w:sz w:val="16"/>
                <w:szCs w:val="16"/>
                <w:lang w:val="es-ES" w:eastAsia="es-ES"/>
              </w:rPr>
            </w:pPr>
            <w:r w:rsidRPr="001824DD">
              <w:rPr>
                <w:rFonts w:ascii="Arial" w:hAnsi="Arial" w:cs="Arial"/>
                <w:color w:val="000000" w:themeColor="text1"/>
                <w:sz w:val="16"/>
                <w:szCs w:val="16"/>
                <w:lang w:val="es-ES" w:eastAsia="es-ES"/>
              </w:rPr>
              <w:t>Fabián Gonzalo Marín Cortés</w:t>
            </w:r>
          </w:p>
          <w:p w14:paraId="66CAD341" w14:textId="02684D68" w:rsidR="00C24D7E" w:rsidRPr="001824DD" w:rsidRDefault="00C24D7E" w:rsidP="00C24D7E">
            <w:pPr>
              <w:rPr>
                <w:rFonts w:ascii="Arial" w:hAnsi="Arial" w:cs="Arial"/>
                <w:color w:val="000000" w:themeColor="text1"/>
                <w:sz w:val="16"/>
                <w:szCs w:val="16"/>
                <w:lang w:val="es-ES" w:eastAsia="es-ES"/>
              </w:rPr>
            </w:pPr>
            <w:r w:rsidRPr="001824DD">
              <w:rPr>
                <w:rFonts w:ascii="Arial" w:hAnsi="Arial" w:cs="Arial"/>
                <w:color w:val="000000" w:themeColor="text1"/>
                <w:sz w:val="16"/>
                <w:szCs w:val="16"/>
                <w:lang w:val="es-ES" w:eastAsia="es-ES"/>
              </w:rPr>
              <w:t>Subdirector de Gestión Contractual</w:t>
            </w:r>
          </w:p>
        </w:tc>
      </w:tr>
      <w:tr w:rsidR="001824DD" w:rsidRPr="006852F3" w14:paraId="1709A363" w14:textId="77777777" w:rsidTr="00F077AE">
        <w:trPr>
          <w:trHeight w:val="300"/>
        </w:trPr>
        <w:tc>
          <w:tcPr>
            <w:tcW w:w="812" w:type="dxa"/>
            <w:vAlign w:val="center"/>
            <w:hideMark/>
          </w:tcPr>
          <w:p w14:paraId="30898E5C" w14:textId="77777777" w:rsidR="001824DD" w:rsidRPr="006C15D5" w:rsidRDefault="001824DD" w:rsidP="000034EE">
            <w:pPr>
              <w:rPr>
                <w:rFonts w:ascii="Arial" w:hAnsi="Arial" w:cs="Arial"/>
                <w:color w:val="000000" w:themeColor="text1"/>
                <w:sz w:val="16"/>
                <w:szCs w:val="16"/>
                <w:lang w:eastAsia="es-ES"/>
              </w:rPr>
            </w:pPr>
            <w:proofErr w:type="spellStart"/>
            <w:r w:rsidRPr="006C15D5">
              <w:rPr>
                <w:rFonts w:ascii="Arial" w:hAnsi="Arial" w:cs="Arial"/>
                <w:color w:val="000000" w:themeColor="text1"/>
                <w:sz w:val="16"/>
                <w:szCs w:val="16"/>
                <w:lang w:eastAsia="es-ES"/>
              </w:rPr>
              <w:t>Aprobó</w:t>
            </w:r>
            <w:proofErr w:type="spellEnd"/>
            <w:r w:rsidRPr="006C15D5">
              <w:rPr>
                <w:rFonts w:ascii="Arial" w:hAnsi="Arial" w:cs="Arial"/>
                <w:color w:val="000000" w:themeColor="text1"/>
                <w:sz w:val="16"/>
                <w:szCs w:val="16"/>
                <w:lang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273537" w14:textId="77777777" w:rsidR="001824DD" w:rsidRPr="001824DD" w:rsidRDefault="001824DD" w:rsidP="000034EE">
            <w:pPr>
              <w:rPr>
                <w:rFonts w:ascii="Arial" w:hAnsi="Arial" w:cs="Arial"/>
                <w:color w:val="000000" w:themeColor="text1"/>
                <w:sz w:val="16"/>
                <w:szCs w:val="16"/>
                <w:lang w:val="es-ES" w:eastAsia="es-ES"/>
              </w:rPr>
            </w:pPr>
            <w:r w:rsidRPr="001824DD">
              <w:rPr>
                <w:rFonts w:ascii="Arial" w:hAnsi="Arial" w:cs="Arial"/>
                <w:color w:val="000000" w:themeColor="text1"/>
                <w:sz w:val="16"/>
                <w:szCs w:val="16"/>
                <w:lang w:val="es-ES" w:eastAsia="es-ES"/>
              </w:rPr>
              <w:t>Fabián Gonzalo Marín Cortés</w:t>
            </w:r>
          </w:p>
          <w:p w14:paraId="03315800" w14:textId="77777777" w:rsidR="001824DD" w:rsidRPr="001824DD" w:rsidRDefault="001824DD" w:rsidP="000034EE">
            <w:pPr>
              <w:rPr>
                <w:rFonts w:ascii="Arial" w:hAnsi="Arial" w:cs="Arial"/>
                <w:color w:val="000000" w:themeColor="text1"/>
                <w:sz w:val="16"/>
                <w:szCs w:val="16"/>
                <w:lang w:val="es-ES" w:eastAsia="es-ES"/>
              </w:rPr>
            </w:pPr>
            <w:r w:rsidRPr="001824DD">
              <w:rPr>
                <w:rFonts w:ascii="Arial" w:hAnsi="Arial" w:cs="Arial"/>
                <w:color w:val="000000" w:themeColor="text1"/>
                <w:sz w:val="16"/>
                <w:szCs w:val="16"/>
                <w:lang w:val="es-ES" w:eastAsia="es-ES"/>
              </w:rPr>
              <w:t>Subdirector de Gestión Contractual</w:t>
            </w:r>
          </w:p>
        </w:tc>
      </w:tr>
    </w:tbl>
    <w:p w14:paraId="35B56F46" w14:textId="5512EA94" w:rsidR="00746E08" w:rsidRPr="005D35B6" w:rsidRDefault="00746E08" w:rsidP="006C2B00">
      <w:pPr>
        <w:rPr>
          <w:lang w:val="es-ES"/>
        </w:rPr>
      </w:pPr>
    </w:p>
    <w:sectPr w:rsidR="00746E08" w:rsidRPr="005D35B6" w:rsidSect="00D650B5">
      <w:headerReference w:type="default" r:id="rId12"/>
      <w:footerReference w:type="default" r:id="rId13"/>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840A5" w14:textId="77777777" w:rsidR="004F24E0" w:rsidRDefault="004F24E0">
      <w:r>
        <w:separator/>
      </w:r>
    </w:p>
  </w:endnote>
  <w:endnote w:type="continuationSeparator" w:id="0">
    <w:p w14:paraId="571B98F1" w14:textId="77777777" w:rsidR="004F24E0" w:rsidRDefault="004F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EF64D8" w:rsidRDefault="00EF64D8" w:rsidP="00322937">
    <w:pPr>
      <w:pStyle w:val="Sinespaciado"/>
      <w:jc w:val="right"/>
      <w:rPr>
        <w:rFonts w:ascii="Arial" w:hAnsi="Arial" w:cs="Arial"/>
        <w:sz w:val="18"/>
        <w:szCs w:val="18"/>
      </w:rPr>
    </w:pPr>
  </w:p>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14:paraId="48FC6A04" w14:textId="5FD1A7C9" w:rsidR="00EF64D8" w:rsidRDefault="1BF6523A" w:rsidP="00322937">
    <w:pPr>
      <w:pStyle w:val="Piedepgina"/>
      <w:jc w:val="center"/>
      <w:rPr>
        <w:lang w:val="es-ES"/>
      </w:rPr>
    </w:pPr>
    <w:r>
      <w:rPr>
        <w:noProof/>
      </w:rPr>
      <w:drawing>
        <wp:inline distT="0" distB="0" distL="0" distR="0" wp14:anchorId="608B196D" wp14:editId="35634042">
          <wp:extent cx="3700130" cy="519139"/>
          <wp:effectExtent l="0" t="0" r="0" b="0"/>
          <wp:docPr id="18460834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4E461" w14:textId="77777777" w:rsidR="004F24E0" w:rsidRDefault="004F24E0">
      <w:r>
        <w:separator/>
      </w:r>
    </w:p>
  </w:footnote>
  <w:footnote w:type="continuationSeparator" w:id="0">
    <w:p w14:paraId="57B917B0" w14:textId="77777777" w:rsidR="004F24E0" w:rsidRDefault="004F24E0">
      <w:r>
        <w:continuationSeparator/>
      </w:r>
    </w:p>
  </w:footnote>
  <w:footnote w:id="1">
    <w:p w14:paraId="5FF57F13" w14:textId="77777777" w:rsidR="00EF64D8" w:rsidRPr="004D7944" w:rsidRDefault="00EF64D8" w:rsidP="007B1ACE">
      <w:pPr>
        <w:pStyle w:val="Textonotapie"/>
        <w:spacing w:before="0" w:after="0" w:line="240" w:lineRule="auto"/>
        <w:ind w:firstLine="708"/>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818F090" w14:textId="77777777" w:rsidR="00EF64D8" w:rsidRPr="004D7944" w:rsidRDefault="00EF64D8" w:rsidP="007B1ACE">
      <w:pPr>
        <w:pStyle w:val="Textonotapie"/>
        <w:spacing w:before="0" w:after="0" w:line="240" w:lineRule="auto"/>
        <w:ind w:firstLine="708"/>
        <w:rPr>
          <w:rFonts w:ascii="Arial" w:hAnsi="Arial" w:cs="Arial"/>
          <w:sz w:val="19"/>
          <w:szCs w:val="19"/>
          <w:lang w:val="es-ES"/>
        </w:rPr>
      </w:pPr>
      <w:r w:rsidRPr="004D7944">
        <w:rPr>
          <w:rFonts w:ascii="Arial" w:hAnsi="Arial" w:cs="Arial"/>
          <w:sz w:val="19"/>
          <w:szCs w:val="19"/>
          <w:lang w:val="es-ES"/>
        </w:rPr>
        <w:t>»A partir del año siguiente, el Plan de Acción deberá estar acompañado del informe de gestión del año inmediatamente anterior.</w:t>
      </w:r>
    </w:p>
    <w:p w14:paraId="1FD1BD66" w14:textId="77777777" w:rsidR="00EF64D8" w:rsidRPr="004D7944" w:rsidRDefault="00EF64D8" w:rsidP="007B1ACE">
      <w:pPr>
        <w:pStyle w:val="Textonotapie"/>
        <w:spacing w:before="0" w:after="0" w:line="240" w:lineRule="auto"/>
        <w:ind w:firstLine="708"/>
        <w:rPr>
          <w:rFonts w:ascii="Arial" w:hAnsi="Arial" w:cs="Arial"/>
          <w:sz w:val="19"/>
          <w:szCs w:val="19"/>
          <w:lang w:val="es-ES"/>
        </w:rPr>
      </w:pPr>
      <w:r w:rsidRPr="004D7944">
        <w:rPr>
          <w:rFonts w:ascii="Arial" w:hAnsi="Arial" w:cs="Arial"/>
          <w:sz w:val="19"/>
          <w:szCs w:val="19"/>
          <w:lang w:val="es-ES"/>
        </w:rPr>
        <w:t>»Igualmente publicarán por dicho medio su presupuesto debidamente desagregado, así como las modificaciones a este o a su desagregación.</w:t>
      </w:r>
      <w:r w:rsidRPr="004D7944">
        <w:rPr>
          <w:rFonts w:ascii="Arial" w:hAnsi="Arial" w:cs="Arial"/>
          <w:sz w:val="19"/>
          <w:szCs w:val="19"/>
          <w:lang w:val="es-ES"/>
        </w:rPr>
        <w:tab/>
      </w:r>
    </w:p>
    <w:p w14:paraId="7225D217" w14:textId="6C54F027" w:rsidR="00EF64D8" w:rsidRPr="004D7944" w:rsidRDefault="00EF64D8" w:rsidP="007B1ACE">
      <w:pPr>
        <w:pStyle w:val="Textonotapie"/>
        <w:spacing w:before="0" w:after="0" w:line="240" w:lineRule="auto"/>
        <w:ind w:firstLine="708"/>
        <w:rPr>
          <w:rFonts w:ascii="Arial" w:hAnsi="Arial" w:cs="Arial"/>
          <w:sz w:val="19"/>
          <w:szCs w:val="19"/>
          <w:lang w:val="es-ES"/>
        </w:rPr>
      </w:pPr>
      <w:r w:rsidRPr="00416308">
        <w:rPr>
          <w:rFonts w:ascii="Arial" w:hAnsi="Arial" w:cs="Arial"/>
          <w:sz w:val="19"/>
          <w:szCs w:val="19"/>
          <w:lang w:val="es-ES"/>
        </w:rPr>
        <w:t>»Parágrafo.</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75F800E6" w14:textId="04C0C3D7" w:rsidR="00EF64D8" w:rsidRPr="004D7944" w:rsidRDefault="00EF64D8" w:rsidP="007B1ACE">
      <w:pPr>
        <w:pStyle w:val="Textonotapie"/>
        <w:spacing w:before="0" w:after="0" w:line="240" w:lineRule="auto"/>
        <w:ind w:firstLine="708"/>
        <w:rPr>
          <w:rFonts w:ascii="Arial" w:hAnsi="Arial" w:cs="Arial"/>
          <w:sz w:val="19"/>
          <w:szCs w:val="19"/>
          <w:lang w:val="es-ES"/>
        </w:rPr>
      </w:pPr>
      <w:r w:rsidRPr="004D7944">
        <w:rPr>
          <w:rFonts w:ascii="Arial" w:hAnsi="Arial" w:cs="Arial"/>
          <w:sz w:val="19"/>
          <w:szCs w:val="19"/>
          <w:lang w:val="es-ES"/>
        </w:rPr>
        <w:t xml:space="preserve"> </w:t>
      </w:r>
    </w:p>
  </w:footnote>
  <w:footnote w:id="2">
    <w:p w14:paraId="55493EAE" w14:textId="77777777" w:rsidR="00EF64D8" w:rsidRPr="004D7944" w:rsidRDefault="00EF64D8" w:rsidP="007B1ACE">
      <w:pPr>
        <w:pStyle w:val="Textonotapie"/>
        <w:spacing w:before="0" w:after="0" w:line="240" w:lineRule="auto"/>
        <w:ind w:firstLine="709"/>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b w:val="0"/>
          <w:bCs w:val="0"/>
          <w:color w:val="000000" w:themeColor="text1"/>
          <w:sz w:val="19"/>
          <w:szCs w:val="19"/>
          <w:shd w:val="clear" w:color="auto" w:fill="FFFFFF"/>
        </w:rPr>
        <w:t>Artículo 2.2.1.1.1.3.1.</w:t>
      </w:r>
      <w:r w:rsidRPr="00416308">
        <w:rPr>
          <w:rStyle w:val="Textoennegrita"/>
          <w:rFonts w:ascii="Arial" w:hAnsi="Arial" w:cs="Arial"/>
          <w:b w:val="0"/>
          <w:bCs w:val="0"/>
          <w:color w:val="000000" w:themeColor="text1"/>
          <w:sz w:val="19"/>
          <w:szCs w:val="19"/>
          <w:shd w:val="clear" w:color="auto" w:fill="FFFFFF"/>
        </w:rPr>
        <w:t> </w:t>
      </w:r>
      <w:r w:rsidRPr="00416308">
        <w:rPr>
          <w:rStyle w:val="nfasis"/>
          <w:rFonts w:ascii="Arial" w:hAnsi="Arial" w:cs="Arial"/>
          <w:i w:val="0"/>
          <w:iCs w:val="0"/>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5F66E1A" w14:textId="77777777" w:rsidR="00EF64D8" w:rsidRPr="004D7944" w:rsidRDefault="00EF64D8" w:rsidP="007B1ACE">
      <w:pPr>
        <w:pStyle w:val="Textonotapie"/>
        <w:spacing w:before="0" w:after="0" w:line="240" w:lineRule="auto"/>
        <w:ind w:firstLine="709"/>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264C1D84" w14:textId="118DE8FA" w:rsidR="00EF64D8" w:rsidRDefault="00EF64D8">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416308">
        <w:rPr>
          <w:rStyle w:val="nfasis"/>
          <w:rFonts w:ascii="Arial" w:hAnsi="Arial" w:cs="Arial"/>
          <w:i w:val="0"/>
          <w:iCs w:val="0"/>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u w:val="none"/>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0C2F8C60" w14:textId="77777777" w:rsidR="00EF64D8" w:rsidRPr="004D7944" w:rsidRDefault="00EF64D8">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p>
  </w:footnote>
  <w:footnote w:id="3">
    <w:p w14:paraId="48CB5335" w14:textId="77777777" w:rsidR="00EF64D8" w:rsidRPr="00205753" w:rsidRDefault="00EF64D8" w:rsidP="007B1ACE">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i w:val="0"/>
          <w:iCs w:val="0"/>
          <w:color w:val="000000" w:themeColor="text1"/>
          <w:sz w:val="19"/>
          <w:szCs w:val="19"/>
        </w:rPr>
        <w:t>Todo sujeto obligado deberá publicar la siguiente información mínima obligatoria de manera proactiva en los sistemas de información del Estado o herramientas que lo sustituyan:</w:t>
      </w:r>
    </w:p>
    <w:p w14:paraId="3B43EC79" w14:textId="77777777" w:rsidR="00EF64D8" w:rsidRPr="00205753" w:rsidRDefault="00EF64D8" w:rsidP="007B1ACE">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205753">
        <w:rPr>
          <w:rStyle w:val="nfasis"/>
          <w:rFonts w:ascii="Arial" w:hAnsi="Arial" w:cs="Arial"/>
          <w:i w:val="0"/>
          <w:iCs w:val="0"/>
          <w:color w:val="000000" w:themeColor="text1"/>
          <w:sz w:val="19"/>
          <w:szCs w:val="19"/>
        </w:rPr>
        <w:t>[…]</w:t>
      </w:r>
    </w:p>
    <w:p w14:paraId="37D3BE17" w14:textId="77777777" w:rsidR="00EF64D8" w:rsidRPr="00205753" w:rsidRDefault="00EF64D8" w:rsidP="007B1ACE">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r w:rsidRPr="00205753">
        <w:rPr>
          <w:rStyle w:val="nfasis"/>
          <w:rFonts w:ascii="Arial" w:hAnsi="Arial" w:cs="Arial"/>
          <w:i w:val="0"/>
          <w:iCs w:val="0"/>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i w:val="0"/>
          <w:iCs w:val="0"/>
          <w:color w:val="000000" w:themeColor="text1"/>
          <w:sz w:val="19"/>
          <w:szCs w:val="19"/>
        </w:rPr>
        <w:t>.</w:t>
      </w:r>
    </w:p>
  </w:footnote>
  <w:footnote w:id="4">
    <w:p w14:paraId="5046D37F" w14:textId="29F61E7F" w:rsidR="00EF64D8" w:rsidRPr="006318E7" w:rsidRDefault="00EF64D8" w:rsidP="006318E7">
      <w:pPr>
        <w:pStyle w:val="Textonotapie"/>
        <w:ind w:firstLine="708"/>
        <w:rPr>
          <w:rFonts w:ascii="Arial" w:hAnsi="Arial" w:cs="Arial"/>
          <w:sz w:val="19"/>
          <w:szCs w:val="19"/>
          <w:lang w:val="es-ES"/>
        </w:rPr>
      </w:pPr>
      <w:r w:rsidRPr="006318E7">
        <w:rPr>
          <w:rStyle w:val="Refdenotaalpie"/>
          <w:rFonts w:ascii="Arial" w:hAnsi="Arial" w:cs="Arial"/>
          <w:sz w:val="19"/>
          <w:szCs w:val="19"/>
        </w:rPr>
        <w:footnoteRef/>
      </w:r>
      <w:r w:rsidRPr="006318E7">
        <w:rPr>
          <w:rFonts w:ascii="Arial" w:hAnsi="Arial" w:cs="Arial"/>
          <w:sz w:val="19"/>
          <w:szCs w:val="19"/>
        </w:rPr>
        <w:t xml:space="preserve"> El literal e) </w:t>
      </w:r>
      <w:r>
        <w:rPr>
          <w:rFonts w:ascii="Arial" w:hAnsi="Arial" w:cs="Arial"/>
          <w:sz w:val="19"/>
          <w:szCs w:val="19"/>
        </w:rPr>
        <w:t>dispone que sob sujetos obligados</w:t>
      </w:r>
      <w:r w:rsidRPr="006318E7">
        <w:rPr>
          <w:rFonts w:ascii="Arial" w:hAnsi="Arial" w:cs="Arial"/>
          <w:sz w:val="19"/>
          <w:szCs w:val="19"/>
        </w:rPr>
        <w:t>: «</w:t>
      </w:r>
      <w:r w:rsidRPr="006318E7">
        <w:rPr>
          <w:rFonts w:ascii="Arial" w:eastAsia="Calibri" w:hAnsi="Arial" w:cs="Arial"/>
          <w:color w:val="000000" w:themeColor="text1"/>
          <w:sz w:val="19"/>
          <w:szCs w:val="19"/>
          <w:lang w:val="es-ES"/>
        </w:rPr>
        <w:t>Las empresas públicas creadas por ley, las empresas del Estado y sociedades en que este tenga participación».</w:t>
      </w:r>
    </w:p>
  </w:footnote>
  <w:footnote w:id="5">
    <w:p w14:paraId="44F46749" w14:textId="77777777" w:rsidR="00EF64D8" w:rsidRPr="00007FBD" w:rsidRDefault="00EF64D8" w:rsidP="00851723">
      <w:pPr>
        <w:pStyle w:val="Textonotapie"/>
        <w:spacing w:before="0" w:after="0" w:line="240" w:lineRule="auto"/>
        <w:ind w:firstLine="709"/>
        <w:rPr>
          <w:rFonts w:ascii="Arial" w:hAnsi="Arial" w:cs="Arial"/>
          <w:color w:val="000000" w:themeColor="text1"/>
          <w:sz w:val="19"/>
          <w:szCs w:val="19"/>
          <w:lang w:val="es-ES"/>
        </w:rPr>
      </w:pPr>
      <w:r w:rsidRPr="00007FBD">
        <w:rPr>
          <w:rStyle w:val="Refdenotaalpie"/>
          <w:rFonts w:ascii="Arial" w:hAnsi="Arial" w:cs="Arial"/>
          <w:color w:val="000000" w:themeColor="text1"/>
          <w:sz w:val="19"/>
          <w:szCs w:val="19"/>
        </w:rPr>
        <w:footnoteRef/>
      </w:r>
      <w:r w:rsidRPr="00007FBD">
        <w:rPr>
          <w:rFonts w:ascii="Arial" w:hAnsi="Arial" w:cs="Arial"/>
          <w:color w:val="000000" w:themeColor="text1"/>
          <w:sz w:val="19"/>
          <w:szCs w:val="19"/>
        </w:rPr>
        <w:t xml:space="preserve"> </w:t>
      </w:r>
      <w:r w:rsidRPr="00007FBD">
        <w:rPr>
          <w:rFonts w:ascii="Arial" w:hAnsi="Arial" w:cs="Arial"/>
          <w:color w:val="000000" w:themeColor="text1"/>
          <w:sz w:val="19"/>
          <w:szCs w:val="19"/>
          <w:lang w:val="es-ES"/>
        </w:rPr>
        <w:t xml:space="preserve">Sentencia de la Corte Constitucional C-736 de 2007. </w:t>
      </w:r>
    </w:p>
  </w:footnote>
  <w:footnote w:id="6">
    <w:p w14:paraId="3635F369" w14:textId="77777777" w:rsidR="00EF64D8" w:rsidRPr="00C075BE" w:rsidRDefault="00EF64D8" w:rsidP="00092B6A">
      <w:pPr>
        <w:pStyle w:val="Textonotapie"/>
        <w:spacing w:before="0" w:after="0" w:line="240" w:lineRule="auto"/>
        <w:ind w:firstLine="709"/>
        <w:rPr>
          <w:rFonts w:ascii="Arial" w:hAnsi="Arial" w:cs="Arial"/>
          <w:sz w:val="19"/>
          <w:szCs w:val="19"/>
        </w:rPr>
      </w:pPr>
      <w:r w:rsidRPr="00C075BE">
        <w:rPr>
          <w:rStyle w:val="Refdenotaalpie"/>
          <w:rFonts w:ascii="Arial" w:hAnsi="Arial" w:cs="Arial"/>
          <w:sz w:val="19"/>
          <w:szCs w:val="19"/>
        </w:rPr>
        <w:footnoteRef/>
      </w:r>
      <w:r w:rsidRPr="00C075BE">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4EC7DC15" w14:textId="77777777" w:rsidR="00EF64D8" w:rsidRPr="00C075BE" w:rsidRDefault="00EF64D8" w:rsidP="00092B6A">
      <w:pPr>
        <w:pStyle w:val="Textonotapie"/>
        <w:spacing w:before="0" w:after="0" w:line="240" w:lineRule="auto"/>
        <w:ind w:firstLine="709"/>
        <w:rPr>
          <w:rFonts w:ascii="Arial" w:hAnsi="Arial" w:cs="Arial"/>
          <w:sz w:val="19"/>
          <w:szCs w:val="19"/>
        </w:rPr>
      </w:pPr>
      <w:r w:rsidRPr="00C075BE">
        <w:rPr>
          <w:rFonts w:ascii="Arial" w:hAnsi="Arial" w:cs="Arial"/>
          <w:sz w:val="19"/>
          <w:szCs w:val="19"/>
        </w:rPr>
        <w:t xml:space="preserve">Por su parte, el artículo 2.2.1.2.5.2. del mismo Decreto </w:t>
      </w:r>
      <w:r>
        <w:rPr>
          <w:rFonts w:ascii="Arial" w:hAnsi="Arial" w:cs="Arial"/>
          <w:sz w:val="19"/>
          <w:szCs w:val="19"/>
        </w:rPr>
        <w:t>dispone lo siguiente</w:t>
      </w:r>
      <w:r w:rsidRPr="00C075BE">
        <w:rPr>
          <w:rFonts w:ascii="Arial" w:hAnsi="Arial" w:cs="Arial"/>
          <w:sz w:val="19"/>
          <w:szCs w:val="19"/>
        </w:rPr>
        <w:t>:</w:t>
      </w:r>
      <w:r>
        <w:rPr>
          <w:rFonts w:ascii="Verdana" w:hAnsi="Verdana" w:cs="Arial"/>
          <w:sz w:val="19"/>
          <w:szCs w:val="19"/>
        </w:rPr>
        <w:t xml:space="preserve"> «</w:t>
      </w:r>
      <w:r w:rsidRPr="00C075BE">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645302C5" w14:textId="77777777" w:rsidR="00EF64D8" w:rsidRPr="00C075BE" w:rsidRDefault="00EF64D8" w:rsidP="00092B6A">
      <w:pPr>
        <w:pStyle w:val="Textonotapie"/>
        <w:spacing w:before="0" w:after="0"/>
        <w:ind w:firstLine="709"/>
        <w:rPr>
          <w:rFonts w:ascii="Arial" w:hAnsi="Arial" w:cs="Arial"/>
          <w:sz w:val="19"/>
          <w:szCs w:val="19"/>
        </w:rPr>
      </w:pPr>
      <w:r w:rsidRPr="00C075BE">
        <w:rPr>
          <w:rFonts w:ascii="Arial" w:hAnsi="Arial" w:cs="Arial"/>
          <w:sz w:val="19"/>
          <w:szCs w:val="19"/>
        </w:rPr>
        <w:t>[…]</w:t>
      </w:r>
    </w:p>
    <w:p w14:paraId="50D9AA17" w14:textId="07915BEA" w:rsidR="00EF64D8" w:rsidRDefault="00EF64D8" w:rsidP="00A40A28">
      <w:pPr>
        <w:pStyle w:val="Textonotapie"/>
        <w:spacing w:before="0" w:after="0" w:line="240" w:lineRule="auto"/>
        <w:ind w:firstLine="709"/>
        <w:rPr>
          <w:rFonts w:ascii="Arial" w:hAnsi="Arial" w:cs="Arial"/>
          <w:sz w:val="19"/>
          <w:szCs w:val="19"/>
        </w:rPr>
      </w:pPr>
      <w:r>
        <w:rPr>
          <w:rFonts w:ascii="Verdana" w:hAnsi="Verdana" w:cs="Arial"/>
          <w:sz w:val="19"/>
          <w:szCs w:val="19"/>
        </w:rPr>
        <w:t>»</w:t>
      </w:r>
      <w:r w:rsidRPr="00C075BE">
        <w:rPr>
          <w:rFonts w:ascii="Arial"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r>
        <w:rPr>
          <w:rFonts w:ascii="Verdana" w:hAnsi="Verdana" w:cs="Arial"/>
          <w:sz w:val="19"/>
          <w:szCs w:val="19"/>
        </w:rPr>
        <w:t>»</w:t>
      </w:r>
      <w:r w:rsidRPr="00C075BE">
        <w:rPr>
          <w:rFonts w:ascii="Arial" w:hAnsi="Arial" w:cs="Arial"/>
          <w:sz w:val="19"/>
          <w:szCs w:val="19"/>
        </w:rPr>
        <w:t>.</w:t>
      </w:r>
    </w:p>
    <w:p w14:paraId="6E7FC8FE" w14:textId="77777777" w:rsidR="00EF64D8" w:rsidRPr="00092B6A" w:rsidRDefault="00EF64D8" w:rsidP="00092B6A">
      <w:pPr>
        <w:pStyle w:val="Textonotapie"/>
        <w:spacing w:before="0" w:after="0" w:line="240" w:lineRule="auto"/>
        <w:ind w:firstLine="709"/>
        <w:rPr>
          <w:rFonts w:ascii="Arial" w:hAnsi="Arial" w:cs="Arial"/>
          <w:sz w:val="19"/>
          <w:szCs w:val="19"/>
        </w:rPr>
      </w:pPr>
    </w:p>
  </w:footnote>
  <w:footnote w:id="7">
    <w:p w14:paraId="5E563CB0" w14:textId="77777777" w:rsidR="00EF64D8" w:rsidRDefault="00EF64D8" w:rsidP="00A40A28">
      <w:pPr>
        <w:pStyle w:val="Textonotapie"/>
        <w:spacing w:before="0" w:after="0" w:line="240" w:lineRule="auto"/>
        <w:ind w:firstLine="708"/>
        <w:rPr>
          <w:rFonts w:ascii="Arial" w:hAnsi="Arial" w:cs="Arial"/>
          <w:sz w:val="19"/>
          <w:szCs w:val="19"/>
        </w:rPr>
      </w:pPr>
      <w:r w:rsidRPr="00544048">
        <w:rPr>
          <w:rStyle w:val="Refdenotaalpie"/>
          <w:rFonts w:ascii="Arial" w:hAnsi="Arial" w:cs="Arial"/>
          <w:sz w:val="19"/>
          <w:szCs w:val="19"/>
        </w:rPr>
        <w:footnoteRef/>
      </w:r>
      <w:r w:rsidRPr="00544048">
        <w:rPr>
          <w:rFonts w:ascii="Arial" w:hAnsi="Arial" w:cs="Arial"/>
          <w:sz w:val="19"/>
          <w:szCs w:val="19"/>
        </w:rPr>
        <w:t xml:space="preserve"> </w:t>
      </w:r>
      <w:r>
        <w:rPr>
          <w:rFonts w:ascii="Arial" w:hAnsi="Arial" w:cs="Arial"/>
          <w:sz w:val="19"/>
          <w:szCs w:val="19"/>
        </w:rPr>
        <w:t>CONSEJO DE ESTADO. Sección Tercera. Subsección A. Sentencia del 11 de Abril de 2019. Exp. 52.055. C.P. María Adriana Marín.</w:t>
      </w:r>
    </w:p>
    <w:p w14:paraId="5D29776C" w14:textId="374E9FD3" w:rsidR="00EF64D8" w:rsidRPr="00CC724D" w:rsidRDefault="00EF64D8" w:rsidP="00092B6A">
      <w:pPr>
        <w:pStyle w:val="Textonotapie"/>
        <w:spacing w:before="0" w:after="0" w:line="240" w:lineRule="auto"/>
        <w:ind w:firstLine="708"/>
        <w:rPr>
          <w:rFonts w:ascii="Arial" w:hAnsi="Arial" w:cs="Arial"/>
          <w:sz w:val="19"/>
          <w:szCs w:val="19"/>
        </w:rPr>
      </w:pPr>
      <w:r>
        <w:rPr>
          <w:rFonts w:ascii="Arial" w:hAnsi="Arial" w:cs="Arial"/>
          <w:sz w:val="19"/>
          <w:szCs w:val="19"/>
        </w:rPr>
        <w:t xml:space="preserve"> </w:t>
      </w:r>
    </w:p>
  </w:footnote>
  <w:footnote w:id="8">
    <w:p w14:paraId="52CAF700" w14:textId="2D632061" w:rsidR="00EF64D8" w:rsidRDefault="00EF64D8" w:rsidP="00A40A28">
      <w:pPr>
        <w:pStyle w:val="Textonotapie"/>
        <w:spacing w:before="0" w:after="0" w:line="240" w:lineRule="auto"/>
        <w:ind w:firstLine="708"/>
        <w:rPr>
          <w:rFonts w:ascii="Arial" w:hAnsi="Arial" w:cs="Arial"/>
          <w:sz w:val="19"/>
          <w:szCs w:val="19"/>
        </w:rPr>
      </w:pPr>
      <w:r w:rsidRPr="00BF1C69">
        <w:rPr>
          <w:rStyle w:val="Refdenotaalpie"/>
          <w:rFonts w:ascii="Arial" w:hAnsi="Arial" w:cs="Arial"/>
          <w:sz w:val="19"/>
          <w:szCs w:val="19"/>
        </w:rPr>
        <w:footnoteRef/>
      </w:r>
      <w:r w:rsidRPr="00BF1C69">
        <w:rPr>
          <w:rFonts w:ascii="Arial" w:hAnsi="Arial" w:cs="Arial"/>
          <w:sz w:val="19"/>
          <w:szCs w:val="19"/>
        </w:rPr>
        <w:t xml:space="preserve"> </w:t>
      </w:r>
      <w:r w:rsidRPr="00092B6A">
        <w:rPr>
          <w:rFonts w:ascii="Arial" w:hAnsi="Arial" w:cs="Arial"/>
          <w:i/>
          <w:iCs/>
          <w:sz w:val="19"/>
          <w:szCs w:val="19"/>
        </w:rPr>
        <w:t>Ibidem</w:t>
      </w:r>
      <w:r w:rsidRPr="00BF1C69">
        <w:rPr>
          <w:rFonts w:ascii="Arial" w:hAnsi="Arial" w:cs="Arial"/>
          <w:sz w:val="19"/>
          <w:szCs w:val="19"/>
        </w:rPr>
        <w:t xml:space="preserve">. </w:t>
      </w:r>
    </w:p>
    <w:p w14:paraId="4EDDE70E" w14:textId="77777777" w:rsidR="00EF64D8" w:rsidRPr="00092B6A" w:rsidRDefault="00EF64D8" w:rsidP="00092B6A">
      <w:pPr>
        <w:pStyle w:val="Textonotapie"/>
        <w:spacing w:before="0" w:after="0" w:line="240" w:lineRule="auto"/>
        <w:ind w:firstLine="708"/>
        <w:rPr>
          <w:rFonts w:ascii="Arial" w:hAnsi="Arial" w:cs="Arial"/>
          <w:sz w:val="19"/>
          <w:szCs w:val="19"/>
        </w:rPr>
      </w:pPr>
    </w:p>
  </w:footnote>
  <w:footnote w:id="9">
    <w:p w14:paraId="4F729956" w14:textId="77777777" w:rsidR="00EF64D8" w:rsidRPr="00BF1C69" w:rsidRDefault="00EF64D8" w:rsidP="00092B6A">
      <w:pPr>
        <w:pStyle w:val="Textonotapie"/>
        <w:spacing w:before="0" w:after="0" w:line="240" w:lineRule="auto"/>
        <w:ind w:firstLine="708"/>
        <w:rPr>
          <w:rFonts w:ascii="Arial" w:hAnsi="Arial" w:cs="Arial"/>
          <w:sz w:val="19"/>
          <w:szCs w:val="19"/>
          <w:lang w:val="es-ES"/>
        </w:rPr>
      </w:pPr>
      <w:r w:rsidRPr="00BF1C69">
        <w:rPr>
          <w:rStyle w:val="Refdenotaalpie"/>
          <w:rFonts w:ascii="Arial" w:hAnsi="Arial" w:cs="Arial"/>
          <w:sz w:val="19"/>
          <w:szCs w:val="19"/>
        </w:rPr>
        <w:footnoteRef/>
      </w:r>
      <w:r w:rsidRPr="00BF1C69">
        <w:rPr>
          <w:rFonts w:ascii="Arial" w:hAnsi="Arial" w:cs="Arial"/>
          <w:sz w:val="19"/>
          <w:szCs w:val="19"/>
        </w:rPr>
        <w:t xml:space="preserve"> </w:t>
      </w:r>
      <w:r>
        <w:rPr>
          <w:rFonts w:ascii="Arial" w:hAnsi="Arial" w:cs="Arial"/>
          <w:sz w:val="19"/>
          <w:szCs w:val="19"/>
        </w:rPr>
        <w:t xml:space="preserve">CONSEJO DE ESTADO. Sección Tercera. Subsección B. Sentencia de 3 de abril de 2020. Exp. 50.199. C.P. Alberto Montaña Plata.  </w:t>
      </w:r>
    </w:p>
  </w:footnote>
  <w:footnote w:id="10">
    <w:p w14:paraId="27092214" w14:textId="0AC77613" w:rsidR="00EF64D8" w:rsidRDefault="00EF64D8" w:rsidP="003108EF">
      <w:pPr>
        <w:pStyle w:val="Textonotapie"/>
        <w:spacing w:before="0" w:after="0" w:line="240" w:lineRule="auto"/>
        <w:ind w:firstLine="708"/>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21095AF2" w14:textId="77777777" w:rsidR="00EF64D8" w:rsidRPr="00205753" w:rsidRDefault="00EF64D8">
      <w:pPr>
        <w:pStyle w:val="Textonotapie"/>
        <w:spacing w:before="0" w:after="0" w:line="240" w:lineRule="auto"/>
        <w:ind w:firstLine="708"/>
        <w:rPr>
          <w:rFonts w:ascii="Arial" w:hAnsi="Arial" w:cs="Arial"/>
          <w:sz w:val="19"/>
          <w:szCs w:val="19"/>
        </w:rPr>
      </w:pPr>
    </w:p>
  </w:footnote>
  <w:footnote w:id="11">
    <w:p w14:paraId="61345455" w14:textId="77777777" w:rsidR="00EF64D8" w:rsidRPr="00205753" w:rsidRDefault="00EF64D8" w:rsidP="007B1ACE">
      <w:pPr>
        <w:pStyle w:val="Textonotapie"/>
        <w:spacing w:before="0" w:after="0" w:line="240" w:lineRule="auto"/>
        <w:ind w:firstLine="708"/>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69507C97" w14:textId="6602850F" w:rsidR="00EF64D8" w:rsidRDefault="00EF64D8" w:rsidP="004B6E7D">
      <w:pPr>
        <w:pStyle w:val="Textonotapie"/>
        <w:spacing w:before="0" w:after="0" w:line="240" w:lineRule="auto"/>
        <w:ind w:firstLine="708"/>
        <w:rPr>
          <w:rFonts w:ascii="Arial" w:hAnsi="Arial" w:cs="Arial"/>
          <w:sz w:val="19"/>
          <w:szCs w:val="19"/>
        </w:rPr>
      </w:pPr>
      <w:r w:rsidRPr="00205753">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09B78D0F" w14:textId="77777777" w:rsidR="00EF64D8" w:rsidRPr="00205753" w:rsidRDefault="00EF64D8" w:rsidP="004B6E7D">
      <w:pPr>
        <w:pStyle w:val="Textonotapie"/>
        <w:spacing w:before="0" w:after="0" w:line="240" w:lineRule="auto"/>
        <w:ind w:firstLine="708"/>
        <w:rPr>
          <w:rFonts w:ascii="Arial" w:hAnsi="Arial" w:cs="Arial"/>
          <w:sz w:val="19"/>
          <w:szCs w:val="19"/>
        </w:rPr>
      </w:pPr>
    </w:p>
  </w:footnote>
  <w:footnote w:id="12">
    <w:p w14:paraId="77F66E66" w14:textId="77777777" w:rsidR="00EF64D8" w:rsidRPr="00205753" w:rsidRDefault="00EF64D8" w:rsidP="007B1ACE">
      <w:pPr>
        <w:pStyle w:val="Textonotapie"/>
        <w:spacing w:before="0" w:after="0" w:line="240" w:lineRule="auto"/>
        <w:ind w:firstLine="708"/>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43F62A94" w14:textId="77777777" w:rsidR="00EF64D8" w:rsidRPr="00205753" w:rsidRDefault="00EF64D8" w:rsidP="007B1ACE">
      <w:pPr>
        <w:pStyle w:val="Textonotapie"/>
        <w:spacing w:before="0" w:after="0" w:line="240" w:lineRule="auto"/>
        <w:ind w:firstLine="708"/>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1736A7BF" w14:textId="79B95C77" w:rsidR="00EF64D8" w:rsidRDefault="00EF64D8" w:rsidP="007B1ACE">
      <w:pPr>
        <w:pStyle w:val="Textonotapie"/>
        <w:spacing w:before="0" w:after="0" w:line="240" w:lineRule="auto"/>
        <w:ind w:firstLine="708"/>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571D4002" w14:textId="77777777" w:rsidR="00EF64D8" w:rsidRPr="00205753" w:rsidRDefault="00EF64D8" w:rsidP="007B1ACE">
      <w:pPr>
        <w:pStyle w:val="Textonotapie"/>
        <w:spacing w:before="0" w:after="0" w:line="240" w:lineRule="auto"/>
        <w:ind w:firstLine="708"/>
        <w:rPr>
          <w:rFonts w:ascii="Arial" w:hAnsi="Arial" w:cs="Arial"/>
          <w:sz w:val="19"/>
          <w:szCs w:val="19"/>
        </w:rPr>
      </w:pPr>
    </w:p>
  </w:footnote>
  <w:footnote w:id="13">
    <w:p w14:paraId="22B3041B" w14:textId="6B4C6609" w:rsidR="00EF64D8" w:rsidRDefault="00EF64D8" w:rsidP="007D7901">
      <w:pPr>
        <w:pStyle w:val="Textonotapie"/>
        <w:spacing w:before="0" w:after="0" w:line="240" w:lineRule="auto"/>
        <w:ind w:firstLine="708"/>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6CF35B08" w14:textId="77777777" w:rsidR="00EF64D8" w:rsidRPr="00205753" w:rsidRDefault="00EF64D8" w:rsidP="007D7901">
      <w:pPr>
        <w:pStyle w:val="Textonotapie"/>
        <w:spacing w:before="0" w:after="0" w:line="240" w:lineRule="auto"/>
        <w:ind w:firstLine="708"/>
        <w:rPr>
          <w:rFonts w:ascii="Arial" w:hAnsi="Arial" w:cs="Arial"/>
          <w:sz w:val="19"/>
          <w:szCs w:val="19"/>
        </w:rPr>
      </w:pPr>
    </w:p>
  </w:footnote>
  <w:footnote w:id="14">
    <w:p w14:paraId="5805B24C" w14:textId="77777777" w:rsidR="00EF64D8" w:rsidRPr="00205753" w:rsidRDefault="00EF64D8" w:rsidP="007B1ACE">
      <w:pPr>
        <w:pStyle w:val="NormalWeb"/>
        <w:shd w:val="clear" w:color="auto" w:fill="FFFFFF"/>
        <w:spacing w:before="0" w:beforeAutospacing="0" w:after="0" w:afterAutospacing="0" w:line="240" w:lineRule="auto"/>
        <w:ind w:firstLine="708"/>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03C321C6" w14:textId="0A144643" w:rsidR="00EF64D8" w:rsidRDefault="00EF64D8" w:rsidP="004B6E7D">
      <w:pPr>
        <w:pStyle w:val="NormalWeb"/>
        <w:shd w:val="clear" w:color="auto" w:fill="FFFFFF"/>
        <w:spacing w:before="0" w:beforeAutospacing="0" w:after="0" w:afterAutospacing="0" w:line="240" w:lineRule="auto"/>
        <w:ind w:firstLine="708"/>
        <w:rPr>
          <w:rFonts w:ascii="Arial" w:eastAsiaTheme="minorHAnsi" w:hAnsi="Arial" w:cs="Arial"/>
          <w:sz w:val="19"/>
          <w:szCs w:val="19"/>
          <w:lang w:val="es-MX" w:eastAsia="en-US"/>
        </w:rPr>
      </w:pPr>
      <w:r w:rsidRPr="00205753">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46D8327C" w14:textId="77777777" w:rsidR="00EF64D8" w:rsidRPr="000B0E61" w:rsidRDefault="00EF64D8" w:rsidP="004B6E7D">
      <w:pPr>
        <w:pStyle w:val="NormalWeb"/>
        <w:shd w:val="clear" w:color="auto" w:fill="FFFFFF"/>
        <w:spacing w:before="0" w:beforeAutospacing="0" w:after="0" w:afterAutospacing="0" w:line="240" w:lineRule="auto"/>
        <w:ind w:firstLine="708"/>
        <w:rPr>
          <w:rFonts w:ascii="Arial" w:eastAsiaTheme="minorHAnsi" w:hAnsi="Arial" w:cs="Arial"/>
          <w:sz w:val="19"/>
          <w:szCs w:val="19"/>
          <w:lang w:val="es-MX" w:eastAsia="en-US"/>
        </w:rPr>
      </w:pPr>
    </w:p>
  </w:footnote>
  <w:footnote w:id="15">
    <w:p w14:paraId="223AEC69" w14:textId="6F159716" w:rsidR="00EF64D8" w:rsidRPr="009A7EAF" w:rsidRDefault="00EF64D8" w:rsidP="00092B6A">
      <w:pPr>
        <w:pStyle w:val="Textonotapie"/>
        <w:spacing w:before="0" w:after="0"/>
        <w:ind w:firstLine="708"/>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 w:id="16">
    <w:p w14:paraId="7FB43BB7" w14:textId="77777777" w:rsidR="00EF64D8" w:rsidRPr="002A035D" w:rsidRDefault="00EF64D8" w:rsidP="00F04D40">
      <w:pPr>
        <w:pStyle w:val="Textonotapie"/>
        <w:spacing w:before="0" w:after="0" w:line="240" w:lineRule="auto"/>
        <w:ind w:firstLine="709"/>
        <w:rPr>
          <w:rFonts w:ascii="Arial" w:hAnsi="Arial" w:cs="Arial"/>
          <w:color w:val="000000" w:themeColor="text1"/>
          <w:sz w:val="19"/>
          <w:szCs w:val="19"/>
          <w:lang w:val="es-CO"/>
        </w:rPr>
      </w:pPr>
      <w:r w:rsidRPr="002A035D">
        <w:rPr>
          <w:rStyle w:val="Refdenotaalpie"/>
          <w:rFonts w:ascii="Arial" w:hAnsi="Arial" w:cs="Arial"/>
          <w:color w:val="000000" w:themeColor="text1"/>
          <w:sz w:val="19"/>
          <w:szCs w:val="19"/>
        </w:rPr>
        <w:footnoteRef/>
      </w:r>
      <w:r w:rsidRPr="002A035D">
        <w:rPr>
          <w:rFonts w:ascii="Arial" w:eastAsia="Calibri" w:hAnsi="Arial" w:cs="Arial"/>
          <w:color w:val="000000" w:themeColor="text1"/>
          <w:sz w:val="19"/>
          <w:szCs w:val="19"/>
        </w:rPr>
        <w:t xml:space="preserve"> Agencia Nacional de Contratación Pública </w:t>
      </w:r>
      <w:r w:rsidRPr="002A035D">
        <w:rPr>
          <w:rFonts w:ascii="Arial" w:eastAsia="Calibri" w:hAnsi="Arial" w:cs="Arial"/>
          <w:b/>
          <w:color w:val="000000" w:themeColor="text1"/>
          <w:sz w:val="19"/>
          <w:szCs w:val="19"/>
        </w:rPr>
        <w:t>―</w:t>
      </w:r>
      <w:r w:rsidRPr="002A035D">
        <w:rPr>
          <w:rFonts w:ascii="Arial" w:eastAsia="Calibri" w:hAnsi="Arial" w:cs="Arial"/>
          <w:color w:val="000000" w:themeColor="text1"/>
          <w:sz w:val="19"/>
          <w:szCs w:val="19"/>
        </w:rPr>
        <w:t>Colombia Compra Eficiente</w:t>
      </w:r>
      <w:r w:rsidRPr="002A035D">
        <w:rPr>
          <w:rFonts w:ascii="Arial" w:hAnsi="Arial" w:cs="Arial"/>
          <w:color w:val="000000" w:themeColor="text1"/>
          <w:sz w:val="19"/>
          <w:szCs w:val="19"/>
          <w:lang w:val="es-CO"/>
        </w:rPr>
        <w:t xml:space="preserve"> Guía para elaborar el plan anual de adquisiciones. Página 3. </w:t>
      </w:r>
    </w:p>
  </w:footnote>
  <w:footnote w:id="17">
    <w:p w14:paraId="33036EF5" w14:textId="4A2318F7" w:rsidR="00EF64D8" w:rsidRPr="009153F2" w:rsidRDefault="00EF64D8" w:rsidP="00092B6A">
      <w:pPr>
        <w:pStyle w:val="Textonotapie"/>
        <w:spacing w:before="0" w:after="0" w:line="240" w:lineRule="auto"/>
        <w:ind w:firstLine="708"/>
        <w:rPr>
          <w:rFonts w:ascii="Arial" w:hAnsi="Arial" w:cs="Arial"/>
          <w:sz w:val="19"/>
          <w:szCs w:val="19"/>
          <w:lang w:val="es-CO"/>
        </w:rPr>
      </w:pPr>
      <w:r>
        <w:rPr>
          <w:rStyle w:val="Refdenotaalpie"/>
        </w:rPr>
        <w:footnoteRef/>
      </w:r>
      <w:r>
        <w:t xml:space="preserve"> </w:t>
      </w:r>
      <w:r w:rsidRPr="0018779F">
        <w:rPr>
          <w:rFonts w:ascii="Arial" w:hAnsi="Arial" w:cs="Arial"/>
          <w:sz w:val="19"/>
          <w:szCs w:val="19"/>
          <w:lang w:val="es-CO"/>
        </w:rPr>
        <w:t>Al respecto, el inciso 1 del artículo 104 de la Ley 1437 de 2011 dispone: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footnote>
  <w:footnote w:id="18">
    <w:p w14:paraId="25C469FF" w14:textId="77777777" w:rsidR="00EF64D8" w:rsidRDefault="00EF64D8" w:rsidP="00092B6A">
      <w:pPr>
        <w:pStyle w:val="Textonotapie"/>
        <w:spacing w:before="0" w:after="0" w:line="240" w:lineRule="auto"/>
        <w:ind w:firstLine="708"/>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CONSEJO DE ESTADO. Sección Primera. Sentencia del 26 de agosto de 2004. Exp. 66001233100020000005701. C.P. Gabriel Eduardo Mendoza Martelo.</w:t>
      </w:r>
    </w:p>
    <w:p w14:paraId="7B232FEE" w14:textId="77777777" w:rsidR="00EF64D8" w:rsidRPr="008869B5" w:rsidRDefault="00EF64D8" w:rsidP="00092B6A">
      <w:pPr>
        <w:pStyle w:val="Textonotapie"/>
        <w:spacing w:before="0" w:after="0" w:line="240" w:lineRule="auto"/>
        <w:ind w:firstLine="708"/>
        <w:rPr>
          <w:rFonts w:ascii="Arial" w:hAnsi="Arial" w:cs="Arial"/>
          <w:sz w:val="19"/>
          <w:szCs w:val="19"/>
          <w:lang w:val="es-CO"/>
        </w:rPr>
      </w:pPr>
    </w:p>
  </w:footnote>
  <w:footnote w:id="19">
    <w:p w14:paraId="0FF2A491" w14:textId="77777777" w:rsidR="00EF64D8" w:rsidRPr="00E535A4" w:rsidRDefault="00EF64D8" w:rsidP="00092B6A">
      <w:pPr>
        <w:pStyle w:val="Textonotapie"/>
        <w:spacing w:before="0" w:after="0" w:line="240" w:lineRule="auto"/>
        <w:ind w:firstLine="708"/>
        <w:rPr>
          <w:lang w:val="es-ES"/>
        </w:rPr>
      </w:pPr>
      <w:r>
        <w:rPr>
          <w:rStyle w:val="Refdenotaalpie"/>
        </w:rPr>
        <w:footnoteRef/>
      </w:r>
      <w:r>
        <w:t xml:space="preserve"> </w:t>
      </w:r>
      <w:r w:rsidRPr="00E535A4">
        <w:rPr>
          <w:rFonts w:ascii="Arial" w:hAnsi="Arial" w:cs="Arial"/>
          <w:sz w:val="19"/>
          <w:szCs w:val="19"/>
          <w:lang w:val="es-CO"/>
        </w:rPr>
        <w:t>En todo caso, un sector de la doctrina también señala la existencia de hechos administrativos que dependen de la voluntad de las entidades públicas, ya que «Puede ocurrir que, en algunas oportunidades, la Administración actúe sin que exista previamente el acto como declaración de voluntad. Así en el supuesto que los bomberos decidieran destruir una casa para evitar la propagación de un incendio sin que se haya dictado ningún acto administrativo que autorice esta decisión. En algunos supuestos, los hechos administrativos tienen apareados para la Administración resultados que no han tenido a la vista cuando se realizó. Por ejemplo, la ejecución de una obra, hecha por la administración, puede traer apareados daños a los particulares que la Administración debe indemnizar» (DÍEZ, Manuel María. Manual de derecho administrativo. Tomo I. Buenos Aires: Editorial Plus Ultra, 1997. pp. 170-171).</w:t>
      </w:r>
      <w:r>
        <w:t xml:space="preserve">       </w:t>
      </w:r>
    </w:p>
  </w:footnote>
  <w:footnote w:id="20">
    <w:p w14:paraId="6A9FFFC0" w14:textId="77777777" w:rsidR="00EF64D8" w:rsidRDefault="00EF64D8" w:rsidP="00092B6A">
      <w:pPr>
        <w:pStyle w:val="Textonotapie"/>
        <w:spacing w:before="0" w:after="0" w:line="240" w:lineRule="auto"/>
        <w:ind w:firstLine="708"/>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Tercera</w:t>
      </w:r>
      <w:r w:rsidRPr="008869B5">
        <w:rPr>
          <w:rFonts w:ascii="Arial" w:hAnsi="Arial" w:cs="Arial"/>
          <w:sz w:val="19"/>
          <w:szCs w:val="19"/>
          <w:lang w:val="es-CO"/>
        </w:rPr>
        <w:t>.</w:t>
      </w:r>
      <w:r>
        <w:rPr>
          <w:rFonts w:ascii="Arial" w:hAnsi="Arial" w:cs="Arial"/>
          <w:sz w:val="19"/>
          <w:szCs w:val="19"/>
          <w:lang w:val="es-CO"/>
        </w:rPr>
        <w:t xml:space="preserve"> Subsección C.</w:t>
      </w:r>
      <w:r w:rsidRPr="008869B5">
        <w:rPr>
          <w:rFonts w:ascii="Arial" w:hAnsi="Arial" w:cs="Arial"/>
          <w:sz w:val="19"/>
          <w:szCs w:val="19"/>
          <w:lang w:val="es-CO"/>
        </w:rPr>
        <w:t xml:space="preserve"> Sentencia del </w:t>
      </w:r>
      <w:r>
        <w:rPr>
          <w:rFonts w:ascii="Arial" w:hAnsi="Arial" w:cs="Arial"/>
          <w:sz w:val="19"/>
          <w:szCs w:val="19"/>
          <w:lang w:val="es-CO"/>
        </w:rPr>
        <w:t>23 de octubre de 2017</w:t>
      </w:r>
      <w:r w:rsidRPr="008869B5">
        <w:rPr>
          <w:rFonts w:ascii="Arial" w:hAnsi="Arial" w:cs="Arial"/>
          <w:sz w:val="19"/>
          <w:szCs w:val="19"/>
          <w:lang w:val="es-CO"/>
        </w:rPr>
        <w:t xml:space="preserve">. </w:t>
      </w:r>
      <w:r>
        <w:rPr>
          <w:rFonts w:ascii="Arial" w:hAnsi="Arial" w:cs="Arial"/>
          <w:sz w:val="19"/>
          <w:szCs w:val="19"/>
          <w:lang w:val="es-CO"/>
        </w:rPr>
        <w:t>Rad. 53.206</w:t>
      </w:r>
      <w:r w:rsidRPr="008869B5">
        <w:rPr>
          <w:rFonts w:ascii="Arial" w:hAnsi="Arial" w:cs="Arial"/>
          <w:sz w:val="19"/>
          <w:szCs w:val="19"/>
          <w:lang w:val="es-CO"/>
        </w:rPr>
        <w:t>. C.P</w:t>
      </w:r>
      <w:r>
        <w:rPr>
          <w:rFonts w:ascii="Arial" w:hAnsi="Arial" w:cs="Arial"/>
          <w:sz w:val="19"/>
          <w:szCs w:val="19"/>
          <w:lang w:val="es-CO"/>
        </w:rPr>
        <w:t xml:space="preserve">. </w:t>
      </w:r>
      <w:r w:rsidRPr="00C04EB6">
        <w:rPr>
          <w:rFonts w:ascii="Arial" w:hAnsi="Arial" w:cs="Arial"/>
          <w:sz w:val="19"/>
          <w:szCs w:val="19"/>
          <w:lang w:val="es-CO"/>
        </w:rPr>
        <w:t>Jaime Orlando Santofimio Gamboa</w:t>
      </w:r>
      <w:r>
        <w:rPr>
          <w:rFonts w:ascii="Arial" w:hAnsi="Arial" w:cs="Arial"/>
          <w:sz w:val="19"/>
          <w:szCs w:val="19"/>
          <w:lang w:val="es-CO"/>
        </w:rPr>
        <w:t>.</w:t>
      </w:r>
    </w:p>
    <w:p w14:paraId="172367FB" w14:textId="77777777" w:rsidR="00EF64D8" w:rsidRPr="00C04EB6" w:rsidRDefault="00EF64D8" w:rsidP="00092B6A">
      <w:pPr>
        <w:pStyle w:val="Textonotapie"/>
        <w:spacing w:before="0" w:after="0" w:line="240" w:lineRule="auto"/>
        <w:ind w:firstLine="708"/>
        <w:rPr>
          <w:rFonts w:ascii="Arial" w:hAnsi="Arial" w:cs="Arial"/>
          <w:sz w:val="19"/>
          <w:szCs w:val="19"/>
          <w:lang w:val="es-CO"/>
        </w:rPr>
      </w:pPr>
    </w:p>
  </w:footnote>
  <w:footnote w:id="21">
    <w:p w14:paraId="4458CBFE" w14:textId="77777777" w:rsidR="00EF64D8" w:rsidRDefault="00EF64D8" w:rsidP="00092B6A">
      <w:pPr>
        <w:pStyle w:val="Textonotapie"/>
        <w:spacing w:before="0" w:after="0" w:line="240" w:lineRule="auto"/>
        <w:ind w:firstLine="708"/>
        <w:rPr>
          <w:rFonts w:ascii="Arial" w:hAnsi="Arial" w:cs="Arial"/>
          <w:sz w:val="19"/>
          <w:szCs w:val="19"/>
          <w:lang w:val="es-CO"/>
        </w:rPr>
      </w:pPr>
      <w:r>
        <w:rPr>
          <w:rStyle w:val="Refdenotaalpie"/>
        </w:rPr>
        <w:footnoteRef/>
      </w:r>
      <w:r>
        <w:t xml:space="preserve"> </w:t>
      </w:r>
      <w:r w:rsidRPr="00365B4A">
        <w:rPr>
          <w:rFonts w:ascii="Arial" w:hAnsi="Arial" w:cs="Arial"/>
          <w:sz w:val="19"/>
          <w:szCs w:val="19"/>
          <w:lang w:val="es-CO"/>
        </w:rPr>
        <w:t>MARÍN CORTÉS, Fabián Gonzalo. El concepto de acto administrativo. Texto inédito. p. 13.</w:t>
      </w:r>
      <w:r>
        <w:rPr>
          <w:rFonts w:ascii="Arial" w:hAnsi="Arial" w:cs="Arial"/>
          <w:sz w:val="19"/>
          <w:szCs w:val="19"/>
          <w:lang w:val="es-CO"/>
        </w:rPr>
        <w:t xml:space="preserve"> </w:t>
      </w:r>
    </w:p>
    <w:p w14:paraId="1D96B7E0" w14:textId="77777777" w:rsidR="00EF64D8" w:rsidRPr="00365B4A" w:rsidRDefault="00EF64D8" w:rsidP="00092B6A">
      <w:pPr>
        <w:pStyle w:val="Textonotapie"/>
        <w:spacing w:before="0" w:after="0" w:line="240" w:lineRule="auto"/>
        <w:ind w:firstLine="708"/>
        <w:rPr>
          <w:rFonts w:ascii="Arial" w:hAnsi="Arial" w:cs="Arial"/>
          <w:sz w:val="19"/>
          <w:szCs w:val="19"/>
          <w:lang w:val="es-CO"/>
        </w:rPr>
      </w:pPr>
      <w:r w:rsidRPr="00365B4A">
        <w:rPr>
          <w:rFonts w:ascii="Arial" w:hAnsi="Arial" w:cs="Arial"/>
          <w:sz w:val="19"/>
          <w:szCs w:val="19"/>
          <w:lang w:val="es-CO"/>
        </w:rPr>
        <w:t xml:space="preserve"> </w:t>
      </w:r>
    </w:p>
  </w:footnote>
  <w:footnote w:id="22">
    <w:p w14:paraId="65CC3A1A" w14:textId="77777777" w:rsidR="00EF64D8" w:rsidRDefault="00EF64D8" w:rsidP="00092B6A">
      <w:pPr>
        <w:pStyle w:val="Textonotapie"/>
        <w:spacing w:before="0" w:after="0" w:line="240" w:lineRule="auto"/>
        <w:ind w:firstLine="708"/>
        <w:rPr>
          <w:rFonts w:ascii="Arial" w:hAnsi="Arial" w:cs="Arial"/>
          <w:sz w:val="19"/>
          <w:szCs w:val="19"/>
          <w:lang w:val="es-CO"/>
        </w:rPr>
      </w:pPr>
      <w:r>
        <w:rPr>
          <w:rStyle w:val="Refdenotaalpie"/>
        </w:rPr>
        <w:footnoteRef/>
      </w:r>
      <w:r>
        <w:t xml:space="preserve"> </w:t>
      </w:r>
      <w:r w:rsidRPr="009167CB">
        <w:rPr>
          <w:rFonts w:ascii="Arial" w:hAnsi="Arial" w:cs="Arial"/>
          <w:sz w:val="19"/>
          <w:szCs w:val="19"/>
          <w:lang w:val="es-CO"/>
        </w:rPr>
        <w:t>Para estos efectos, la función administrativa se define como «[…] consiste en una actividad concreta y continuada, práctica y espontánea, de carácter subordinado, que tiene por objeto satisfacer en forma directa e inmediata las necesidades colectivas y el logro de los fines del Estado, dentro del orden jurídico establecido y con arreglo a este» (ESCOLA, Héctor Jorge. Compendio de derecho administrativo. Buenos Aires: Depalma, 1990. p. 33).</w:t>
      </w:r>
    </w:p>
    <w:p w14:paraId="66DDE91C" w14:textId="77777777" w:rsidR="00EF64D8" w:rsidRPr="009167CB" w:rsidRDefault="00EF64D8" w:rsidP="00092B6A">
      <w:pPr>
        <w:pStyle w:val="Textonotapie"/>
        <w:spacing w:before="0" w:after="0" w:line="240" w:lineRule="auto"/>
        <w:ind w:firstLine="708"/>
        <w:rPr>
          <w:rFonts w:ascii="Arial" w:hAnsi="Arial" w:cs="Arial"/>
          <w:sz w:val="19"/>
          <w:szCs w:val="19"/>
          <w:lang w:val="es-CO"/>
        </w:rPr>
      </w:pPr>
    </w:p>
  </w:footnote>
  <w:footnote w:id="23">
    <w:p w14:paraId="6B6F4D6B" w14:textId="3F8197E5" w:rsidR="00EF64D8" w:rsidRPr="00AA1DF7" w:rsidRDefault="00EF64D8" w:rsidP="00092B6A">
      <w:pPr>
        <w:pStyle w:val="Textonotapie"/>
        <w:spacing w:before="0" w:after="0" w:line="240" w:lineRule="auto"/>
        <w:ind w:firstLine="708"/>
        <w:rPr>
          <w:rFonts w:ascii="Arial" w:hAnsi="Arial" w:cs="Arial"/>
          <w:sz w:val="19"/>
          <w:szCs w:val="19"/>
          <w:lang w:val="es-CO"/>
        </w:rPr>
      </w:pPr>
      <w:r>
        <w:rPr>
          <w:rStyle w:val="Refdenotaalpie"/>
        </w:rPr>
        <w:footnoteRef/>
      </w:r>
      <w:r>
        <w:t xml:space="preserve"> </w:t>
      </w:r>
      <w:r w:rsidRPr="00365B4A">
        <w:rPr>
          <w:rFonts w:ascii="Arial" w:hAnsi="Arial" w:cs="Arial"/>
          <w:sz w:val="19"/>
          <w:szCs w:val="19"/>
          <w:lang w:val="es-CO"/>
        </w:rPr>
        <w:t>MARÍN CORTÉS, Fabián Gonzalo. El concepto de acto administrativo. Texto inédito. p</w:t>
      </w:r>
      <w:r>
        <w:rPr>
          <w:rFonts w:ascii="Arial" w:hAnsi="Arial" w:cs="Arial"/>
          <w:sz w:val="19"/>
          <w:szCs w:val="19"/>
          <w:lang w:val="es-CO"/>
        </w:rPr>
        <w:t>p</w:t>
      </w:r>
      <w:r w:rsidRPr="00365B4A">
        <w:rPr>
          <w:rFonts w:ascii="Arial" w:hAnsi="Arial" w:cs="Arial"/>
          <w:sz w:val="19"/>
          <w:szCs w:val="19"/>
          <w:lang w:val="es-CO"/>
        </w:rPr>
        <w:t xml:space="preserve">. </w:t>
      </w:r>
      <w:r>
        <w:rPr>
          <w:rFonts w:ascii="Arial" w:hAnsi="Arial" w:cs="Arial"/>
          <w:sz w:val="19"/>
          <w:szCs w:val="19"/>
          <w:lang w:val="es-CO"/>
        </w:rPr>
        <w:t>53-54.</w:t>
      </w:r>
      <w:r w:rsidRPr="00365B4A">
        <w:rPr>
          <w:rFonts w:ascii="Arial" w:hAnsi="Arial" w:cs="Arial"/>
          <w:sz w:val="19"/>
          <w:szCs w:val="19"/>
          <w:lang w:val="es-CO"/>
        </w:rPr>
        <w:t xml:space="preserve">  </w:t>
      </w:r>
    </w:p>
  </w:footnote>
  <w:footnote w:id="24">
    <w:p w14:paraId="27F9FA82" w14:textId="77777777" w:rsidR="00EF64D8" w:rsidRPr="00F73FB6" w:rsidRDefault="00EF64D8" w:rsidP="00092B6A">
      <w:pPr>
        <w:pStyle w:val="Textonotapie"/>
        <w:spacing w:before="0" w:after="0" w:line="240" w:lineRule="auto"/>
        <w:ind w:firstLine="708"/>
        <w:rPr>
          <w:rFonts w:ascii="Arial" w:hAnsi="Arial" w:cs="Arial"/>
          <w:sz w:val="19"/>
          <w:szCs w:val="19"/>
          <w:lang w:val="es-ES"/>
        </w:rPr>
      </w:pPr>
      <w:r w:rsidRPr="00F73FB6">
        <w:rPr>
          <w:rStyle w:val="Refdenotaalpie"/>
          <w:rFonts w:ascii="Arial" w:hAnsi="Arial" w:cs="Arial"/>
          <w:sz w:val="19"/>
          <w:szCs w:val="19"/>
        </w:rPr>
        <w:footnoteRef/>
      </w:r>
      <w:r w:rsidRPr="00F73FB6">
        <w:rPr>
          <w:rFonts w:ascii="Arial" w:hAnsi="Arial" w:cs="Arial"/>
          <w:sz w:val="19"/>
          <w:szCs w:val="19"/>
        </w:rPr>
        <w:t xml:space="preserve"> </w:t>
      </w:r>
      <w:r>
        <w:rPr>
          <w:rFonts w:ascii="Arial" w:hAnsi="Arial" w:cs="Arial"/>
          <w:sz w:val="19"/>
          <w:szCs w:val="19"/>
        </w:rPr>
        <w:t>Al respecto, el artículo 3, inciso 1, de la Ley 1150 de 2007 dispone que «</w:t>
      </w:r>
      <w:r w:rsidRPr="00F73FB6">
        <w:rPr>
          <w:rFonts w:ascii="Arial" w:hAnsi="Arial" w:cs="Arial"/>
          <w:sz w:val="19"/>
          <w:szCs w:val="19"/>
        </w:rPr>
        <w:t xml:space="preserve">De conformidad con lo dispuesto en la Ley 527 de 1999, la sustanciación de las actuaciones, </w:t>
      </w:r>
      <w:r w:rsidRPr="00F73FB6">
        <w:rPr>
          <w:rFonts w:ascii="Arial" w:hAnsi="Arial" w:cs="Arial"/>
          <w:i/>
          <w:iCs/>
          <w:sz w:val="19"/>
          <w:szCs w:val="19"/>
        </w:rPr>
        <w:t>la expedición de los actos administrativos</w:t>
      </w:r>
      <w:r w:rsidRPr="00F73FB6">
        <w:rPr>
          <w:rFonts w:ascii="Arial" w:hAnsi="Arial" w:cs="Arial"/>
          <w:sz w:val="19"/>
          <w:szCs w:val="19"/>
        </w:rPr>
        <w:t xml:space="preserve">, los documentos, contratos y en general los actos derivados de la actividad precontractual y contractual, </w:t>
      </w:r>
      <w:r w:rsidRPr="00F73FB6">
        <w:rPr>
          <w:rFonts w:ascii="Arial" w:hAnsi="Arial" w:cs="Arial"/>
          <w:i/>
          <w:iCs/>
          <w:sz w:val="19"/>
          <w:szCs w:val="19"/>
        </w:rPr>
        <w:t>podrán tener lugar por medios electrónicos</w:t>
      </w:r>
      <w:r w:rsidRPr="00F73FB6">
        <w:rPr>
          <w:rFonts w:ascii="Arial" w:hAnsi="Arial" w:cs="Arial"/>
          <w:sz w:val="19"/>
          <w:szCs w:val="19"/>
        </w:rPr>
        <w:t xml:space="preserve">. </w:t>
      </w:r>
      <w:r w:rsidRPr="00F73FB6">
        <w:rPr>
          <w:rFonts w:ascii="Arial" w:hAnsi="Arial" w:cs="Arial"/>
          <w:i/>
          <w:iCs/>
          <w:sz w:val="19"/>
          <w:szCs w:val="19"/>
        </w:rPr>
        <w:t>Para el trámite, notificación y publicación de tales actos, podrán utilizarse soportes, medios y aplicaciones electrónicas</w:t>
      </w:r>
      <w:r w:rsidRPr="00F73FB6">
        <w:rPr>
          <w:rFonts w:ascii="Arial" w:hAnsi="Arial" w:cs="Arial"/>
          <w:sz w:val="19"/>
          <w:szCs w:val="19"/>
        </w:rPr>
        <w:t>. Los mecanismos e instrumentos por medio de los cuales las entidades cumplirán con las obligaciones de publicidad del proceso contractual serán señalados por el Gobierno Nacional</w:t>
      </w:r>
      <w:r>
        <w:rPr>
          <w:rFonts w:ascii="Arial" w:hAnsi="Arial" w:cs="Arial"/>
          <w:sz w:val="19"/>
          <w:szCs w:val="19"/>
        </w:rPr>
        <w:t>» (Énfasis fuera de texto)</w:t>
      </w:r>
      <w:r w:rsidRPr="00F73FB6">
        <w:rPr>
          <w:rFonts w:ascii="Arial" w:hAnsi="Arial" w:cs="Arial"/>
          <w:sz w:val="19"/>
          <w:szCs w:val="19"/>
        </w:rPr>
        <w:t>.</w:t>
      </w:r>
    </w:p>
  </w:footnote>
  <w:footnote w:id="25">
    <w:p w14:paraId="3C0C11C9" w14:textId="77777777" w:rsidR="00EF64D8" w:rsidRDefault="00EF64D8" w:rsidP="007F6D80">
      <w:pPr>
        <w:pStyle w:val="Textonotapie"/>
        <w:ind w:firstLine="708"/>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Cuarta</w:t>
      </w:r>
      <w:r w:rsidRPr="008869B5">
        <w:rPr>
          <w:rFonts w:ascii="Arial" w:hAnsi="Arial" w:cs="Arial"/>
          <w:sz w:val="19"/>
          <w:szCs w:val="19"/>
          <w:lang w:val="es-CO"/>
        </w:rPr>
        <w:t>.</w:t>
      </w:r>
      <w:r>
        <w:rPr>
          <w:rFonts w:ascii="Arial" w:hAnsi="Arial" w:cs="Arial"/>
          <w:sz w:val="19"/>
          <w:szCs w:val="19"/>
          <w:lang w:val="es-CO"/>
        </w:rPr>
        <w:t xml:space="preserve"> Auto d</w:t>
      </w:r>
      <w:r w:rsidRPr="008869B5">
        <w:rPr>
          <w:rFonts w:ascii="Arial" w:hAnsi="Arial" w:cs="Arial"/>
          <w:sz w:val="19"/>
          <w:szCs w:val="19"/>
          <w:lang w:val="es-CO"/>
        </w:rPr>
        <w:t xml:space="preserve">el </w:t>
      </w:r>
      <w:r>
        <w:rPr>
          <w:rFonts w:ascii="Arial" w:hAnsi="Arial" w:cs="Arial"/>
          <w:sz w:val="19"/>
          <w:szCs w:val="19"/>
          <w:lang w:val="es-CO"/>
        </w:rPr>
        <w:t>31 de mayo de 2010</w:t>
      </w:r>
      <w:r w:rsidRPr="008869B5">
        <w:rPr>
          <w:rFonts w:ascii="Arial" w:hAnsi="Arial" w:cs="Arial"/>
          <w:sz w:val="19"/>
          <w:szCs w:val="19"/>
          <w:lang w:val="es-CO"/>
        </w:rPr>
        <w:t xml:space="preserve">. </w:t>
      </w:r>
      <w:r>
        <w:rPr>
          <w:rFonts w:ascii="Arial" w:hAnsi="Arial" w:cs="Arial"/>
          <w:sz w:val="19"/>
          <w:szCs w:val="19"/>
          <w:lang w:val="es-CO"/>
        </w:rPr>
        <w:t>Rad. 17.858</w:t>
      </w:r>
      <w:r w:rsidRPr="008869B5">
        <w:rPr>
          <w:rFonts w:ascii="Arial" w:hAnsi="Arial" w:cs="Arial"/>
          <w:sz w:val="19"/>
          <w:szCs w:val="19"/>
          <w:lang w:val="es-CO"/>
        </w:rPr>
        <w:t>. C.P</w:t>
      </w:r>
      <w:r>
        <w:rPr>
          <w:rFonts w:ascii="Arial" w:hAnsi="Arial" w:cs="Arial"/>
          <w:sz w:val="19"/>
          <w:szCs w:val="19"/>
          <w:lang w:val="es-CO"/>
        </w:rPr>
        <w:t xml:space="preserve">. </w:t>
      </w:r>
      <w:r w:rsidRPr="00AE7AC6">
        <w:rPr>
          <w:rFonts w:ascii="Arial" w:hAnsi="Arial" w:cs="Arial"/>
          <w:sz w:val="19"/>
          <w:szCs w:val="19"/>
          <w:lang w:val="es-CO"/>
        </w:rPr>
        <w:t>William Giraldo Giraldo</w:t>
      </w:r>
      <w:r>
        <w:rPr>
          <w:rFonts w:ascii="Arial" w:hAnsi="Arial" w:cs="Arial"/>
          <w:sz w:val="19"/>
          <w:szCs w:val="19"/>
          <w:lang w:val="es-CO"/>
        </w:rPr>
        <w:t>.</w:t>
      </w:r>
    </w:p>
    <w:p w14:paraId="36132D94" w14:textId="77777777" w:rsidR="00EF64D8" w:rsidRPr="00AE7AC6" w:rsidRDefault="00EF64D8" w:rsidP="007F6D80">
      <w:pPr>
        <w:pStyle w:val="Textonotapie"/>
        <w:ind w:firstLine="708"/>
        <w:rPr>
          <w:rFonts w:ascii="Arial" w:hAnsi="Arial" w:cs="Arial"/>
          <w:sz w:val="19"/>
          <w:szCs w:val="19"/>
          <w:lang w:val="es-CO"/>
        </w:rPr>
      </w:pPr>
    </w:p>
  </w:footnote>
  <w:footnote w:id="26">
    <w:p w14:paraId="18C84D47" w14:textId="77777777" w:rsidR="00EF64D8" w:rsidRPr="00B43B0D" w:rsidRDefault="00EF64D8" w:rsidP="007F6D80">
      <w:pPr>
        <w:pStyle w:val="Textonotapie"/>
        <w:ind w:firstLine="708"/>
        <w:rPr>
          <w:rFonts w:ascii="Arial" w:hAnsi="Arial" w:cs="Arial"/>
          <w:sz w:val="19"/>
          <w:szCs w:val="19"/>
          <w:lang w:val="es-CO"/>
        </w:rPr>
      </w:pPr>
      <w:r>
        <w:rPr>
          <w:rStyle w:val="Refdenotaalpie"/>
        </w:rPr>
        <w:footnoteRef/>
      </w:r>
      <w:r>
        <w:t xml:space="preserve"> </w:t>
      </w:r>
      <w:r w:rsidRPr="00B43B0D">
        <w:rPr>
          <w:rFonts w:ascii="Arial" w:hAnsi="Arial" w:cs="Arial"/>
          <w:sz w:val="19"/>
          <w:szCs w:val="19"/>
          <w:lang w:val="es-CO"/>
        </w:rPr>
        <w:t>El inciso 2 del artículo 8 de la Ley 1150 de 2007 prescribe lo siguiente: «La publicación de los proyectos de pliegos de condiciones o sus equivalentes no genera obligación para la entidad de dar apertura al proceso de selección».</w:t>
      </w:r>
    </w:p>
  </w:footnote>
  <w:footnote w:id="27">
    <w:p w14:paraId="24CE7025" w14:textId="5D3B5D4C" w:rsidR="00EF64D8" w:rsidRPr="0053681E" w:rsidRDefault="00EF64D8" w:rsidP="004B6E7D">
      <w:pPr>
        <w:pStyle w:val="Textonotapie"/>
        <w:ind w:firstLine="708"/>
        <w:rPr>
          <w:rFonts w:ascii="Arial" w:hAnsi="Arial" w:cs="Arial"/>
          <w:sz w:val="19"/>
          <w:szCs w:val="19"/>
          <w:lang w:val="es-CO"/>
        </w:rPr>
      </w:pPr>
      <w:r w:rsidRPr="0053681E">
        <w:rPr>
          <w:rStyle w:val="Refdenotaalpie"/>
          <w:rFonts w:ascii="Arial" w:hAnsi="Arial" w:cs="Arial"/>
          <w:sz w:val="19"/>
          <w:szCs w:val="19"/>
        </w:rPr>
        <w:footnoteRef/>
      </w:r>
      <w:r w:rsidRPr="0053681E">
        <w:rPr>
          <w:rFonts w:ascii="Arial" w:hAnsi="Arial" w:cs="Arial"/>
          <w:sz w:val="19"/>
          <w:szCs w:val="19"/>
        </w:rPr>
        <w:t xml:space="preserve"> </w:t>
      </w:r>
      <w:r w:rsidRPr="0053681E">
        <w:rPr>
          <w:rFonts w:ascii="Arial" w:hAnsi="Arial" w:cs="Arial"/>
          <w:sz w:val="19"/>
          <w:szCs w:val="19"/>
          <w:lang w:val="es-CO"/>
        </w:rPr>
        <w:t xml:space="preserve">Dávila Vinueza, Luis Guillermo. Régimen Jurídico de la Contratación Estatal. Ed. Legis. Segunda Edición. 2016. Pág. 7. </w:t>
      </w:r>
    </w:p>
  </w:footnote>
  <w:footnote w:id="28">
    <w:p w14:paraId="2D2B1CB1" w14:textId="0B63583D" w:rsidR="00EF64D8" w:rsidRPr="0053681E" w:rsidRDefault="00EF64D8" w:rsidP="000E6563">
      <w:pPr>
        <w:pStyle w:val="Textonotapie"/>
        <w:ind w:firstLine="708"/>
        <w:rPr>
          <w:lang w:val="es-CO"/>
        </w:rPr>
      </w:pPr>
      <w:r w:rsidRPr="0053681E">
        <w:rPr>
          <w:rStyle w:val="Refdenotaalpie"/>
          <w:rFonts w:ascii="Arial" w:hAnsi="Arial" w:cs="Arial"/>
          <w:sz w:val="19"/>
          <w:szCs w:val="19"/>
        </w:rPr>
        <w:footnoteRef/>
      </w:r>
      <w:r>
        <w:rPr>
          <w:rFonts w:ascii="Arial" w:hAnsi="Arial" w:cs="Arial"/>
          <w:sz w:val="19"/>
          <w:szCs w:val="19"/>
        </w:rPr>
        <w:t xml:space="preserve"> </w:t>
      </w:r>
      <w:r w:rsidRPr="0053681E">
        <w:rPr>
          <w:rFonts w:ascii="Arial" w:hAnsi="Arial" w:cs="Arial"/>
          <w:sz w:val="19"/>
          <w:szCs w:val="19"/>
        </w:rPr>
        <w:t xml:space="preserve">Corte Constitucional. Sentencia C- 826 del 13 de noviembre de 2013. MP: Luis Ernesto Vargas Silva.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34EE"/>
    <w:rsid w:val="000070A8"/>
    <w:rsid w:val="00015E80"/>
    <w:rsid w:val="000169A0"/>
    <w:rsid w:val="00016D26"/>
    <w:rsid w:val="00017253"/>
    <w:rsid w:val="000210DF"/>
    <w:rsid w:val="0002271C"/>
    <w:rsid w:val="000229A9"/>
    <w:rsid w:val="00023CD9"/>
    <w:rsid w:val="00024653"/>
    <w:rsid w:val="000268E2"/>
    <w:rsid w:val="00032A51"/>
    <w:rsid w:val="00033C14"/>
    <w:rsid w:val="00040044"/>
    <w:rsid w:val="000432DF"/>
    <w:rsid w:val="00050C64"/>
    <w:rsid w:val="00053136"/>
    <w:rsid w:val="00054817"/>
    <w:rsid w:val="000641A8"/>
    <w:rsid w:val="0006467C"/>
    <w:rsid w:val="0006474E"/>
    <w:rsid w:val="00065205"/>
    <w:rsid w:val="00071132"/>
    <w:rsid w:val="00071351"/>
    <w:rsid w:val="000716B2"/>
    <w:rsid w:val="00074BEE"/>
    <w:rsid w:val="00076B31"/>
    <w:rsid w:val="00084B97"/>
    <w:rsid w:val="00086D8D"/>
    <w:rsid w:val="000902BC"/>
    <w:rsid w:val="00091AC6"/>
    <w:rsid w:val="00092B6A"/>
    <w:rsid w:val="000942EB"/>
    <w:rsid w:val="000943FC"/>
    <w:rsid w:val="000A4DD7"/>
    <w:rsid w:val="000B076C"/>
    <w:rsid w:val="000B0E61"/>
    <w:rsid w:val="000B103F"/>
    <w:rsid w:val="000B2D9A"/>
    <w:rsid w:val="000C5D99"/>
    <w:rsid w:val="000D1837"/>
    <w:rsid w:val="000D7A0F"/>
    <w:rsid w:val="000E0DED"/>
    <w:rsid w:val="000E3909"/>
    <w:rsid w:val="000E6563"/>
    <w:rsid w:val="000F14E8"/>
    <w:rsid w:val="000F2AA2"/>
    <w:rsid w:val="000F4695"/>
    <w:rsid w:val="000F7FC3"/>
    <w:rsid w:val="00100D69"/>
    <w:rsid w:val="00103915"/>
    <w:rsid w:val="00111CDF"/>
    <w:rsid w:val="001124EB"/>
    <w:rsid w:val="00114327"/>
    <w:rsid w:val="0011520A"/>
    <w:rsid w:val="001155B8"/>
    <w:rsid w:val="00116C84"/>
    <w:rsid w:val="0011766B"/>
    <w:rsid w:val="00120D67"/>
    <w:rsid w:val="00122B23"/>
    <w:rsid w:val="00122B9A"/>
    <w:rsid w:val="00124A82"/>
    <w:rsid w:val="00130457"/>
    <w:rsid w:val="00133F8F"/>
    <w:rsid w:val="00134D65"/>
    <w:rsid w:val="0013770F"/>
    <w:rsid w:val="00137E66"/>
    <w:rsid w:val="00137FFA"/>
    <w:rsid w:val="00141B41"/>
    <w:rsid w:val="00141CCA"/>
    <w:rsid w:val="00142560"/>
    <w:rsid w:val="001429C2"/>
    <w:rsid w:val="00155B3D"/>
    <w:rsid w:val="00155C13"/>
    <w:rsid w:val="00171685"/>
    <w:rsid w:val="00180188"/>
    <w:rsid w:val="001824DD"/>
    <w:rsid w:val="00182A86"/>
    <w:rsid w:val="00190961"/>
    <w:rsid w:val="00191C4D"/>
    <w:rsid w:val="00192CE0"/>
    <w:rsid w:val="00197BB3"/>
    <w:rsid w:val="001A0A19"/>
    <w:rsid w:val="001A0E7A"/>
    <w:rsid w:val="001A1753"/>
    <w:rsid w:val="001A7FD7"/>
    <w:rsid w:val="001B0444"/>
    <w:rsid w:val="001C763E"/>
    <w:rsid w:val="001D17C2"/>
    <w:rsid w:val="001D2F93"/>
    <w:rsid w:val="001D30D8"/>
    <w:rsid w:val="001E074F"/>
    <w:rsid w:val="001E1959"/>
    <w:rsid w:val="001E7D79"/>
    <w:rsid w:val="001F4F5C"/>
    <w:rsid w:val="001F5388"/>
    <w:rsid w:val="001F5745"/>
    <w:rsid w:val="001F6378"/>
    <w:rsid w:val="001F7341"/>
    <w:rsid w:val="0020001F"/>
    <w:rsid w:val="00200651"/>
    <w:rsid w:val="00205753"/>
    <w:rsid w:val="0020632A"/>
    <w:rsid w:val="00210A2D"/>
    <w:rsid w:val="00210DF2"/>
    <w:rsid w:val="002110EB"/>
    <w:rsid w:val="00211338"/>
    <w:rsid w:val="00215B97"/>
    <w:rsid w:val="00216AEE"/>
    <w:rsid w:val="002177D9"/>
    <w:rsid w:val="00220E20"/>
    <w:rsid w:val="002309D1"/>
    <w:rsid w:val="00230F89"/>
    <w:rsid w:val="002339D3"/>
    <w:rsid w:val="00234113"/>
    <w:rsid w:val="00234B84"/>
    <w:rsid w:val="0023691B"/>
    <w:rsid w:val="002409B6"/>
    <w:rsid w:val="00246944"/>
    <w:rsid w:val="002534F1"/>
    <w:rsid w:val="00255215"/>
    <w:rsid w:val="002576FD"/>
    <w:rsid w:val="0026362F"/>
    <w:rsid w:val="0026403D"/>
    <w:rsid w:val="00264E94"/>
    <w:rsid w:val="002654C1"/>
    <w:rsid w:val="0026616C"/>
    <w:rsid w:val="00267A47"/>
    <w:rsid w:val="00267DDA"/>
    <w:rsid w:val="002708A2"/>
    <w:rsid w:val="00273E83"/>
    <w:rsid w:val="00285503"/>
    <w:rsid w:val="00285AC9"/>
    <w:rsid w:val="00287741"/>
    <w:rsid w:val="00290E9F"/>
    <w:rsid w:val="002914E1"/>
    <w:rsid w:val="00291C4F"/>
    <w:rsid w:val="002938BD"/>
    <w:rsid w:val="00293BBD"/>
    <w:rsid w:val="002941C6"/>
    <w:rsid w:val="002A3C35"/>
    <w:rsid w:val="002A5498"/>
    <w:rsid w:val="002A5F87"/>
    <w:rsid w:val="002B3433"/>
    <w:rsid w:val="002B41FB"/>
    <w:rsid w:val="002B55C7"/>
    <w:rsid w:val="002C2D1E"/>
    <w:rsid w:val="002C32E1"/>
    <w:rsid w:val="002C40FB"/>
    <w:rsid w:val="002C4C0C"/>
    <w:rsid w:val="002C6821"/>
    <w:rsid w:val="002D155C"/>
    <w:rsid w:val="002D2CD0"/>
    <w:rsid w:val="002D481A"/>
    <w:rsid w:val="002D65E2"/>
    <w:rsid w:val="002D7275"/>
    <w:rsid w:val="002E06A1"/>
    <w:rsid w:val="002F334B"/>
    <w:rsid w:val="002F4470"/>
    <w:rsid w:val="003033BA"/>
    <w:rsid w:val="00304580"/>
    <w:rsid w:val="0030589C"/>
    <w:rsid w:val="003073C0"/>
    <w:rsid w:val="003108EF"/>
    <w:rsid w:val="0031206F"/>
    <w:rsid w:val="00316214"/>
    <w:rsid w:val="00322937"/>
    <w:rsid w:val="0032350A"/>
    <w:rsid w:val="00327CEB"/>
    <w:rsid w:val="0034177C"/>
    <w:rsid w:val="00345705"/>
    <w:rsid w:val="0034680A"/>
    <w:rsid w:val="00350DA7"/>
    <w:rsid w:val="00353DD5"/>
    <w:rsid w:val="00353EE8"/>
    <w:rsid w:val="00355084"/>
    <w:rsid w:val="00355E8C"/>
    <w:rsid w:val="00357167"/>
    <w:rsid w:val="00361495"/>
    <w:rsid w:val="00364EF6"/>
    <w:rsid w:val="003652E7"/>
    <w:rsid w:val="00366693"/>
    <w:rsid w:val="00386456"/>
    <w:rsid w:val="003901B3"/>
    <w:rsid w:val="00390C02"/>
    <w:rsid w:val="003964D5"/>
    <w:rsid w:val="003A0878"/>
    <w:rsid w:val="003A581E"/>
    <w:rsid w:val="003A6751"/>
    <w:rsid w:val="003B027A"/>
    <w:rsid w:val="003B267F"/>
    <w:rsid w:val="003B73DE"/>
    <w:rsid w:val="003C01B1"/>
    <w:rsid w:val="003C75FC"/>
    <w:rsid w:val="003D1BE9"/>
    <w:rsid w:val="003D33FF"/>
    <w:rsid w:val="003D3D9D"/>
    <w:rsid w:val="003D43B0"/>
    <w:rsid w:val="003E1992"/>
    <w:rsid w:val="003F00C3"/>
    <w:rsid w:val="0040246E"/>
    <w:rsid w:val="00406251"/>
    <w:rsid w:val="0040799E"/>
    <w:rsid w:val="00413C8D"/>
    <w:rsid w:val="00414152"/>
    <w:rsid w:val="00415DDE"/>
    <w:rsid w:val="00416308"/>
    <w:rsid w:val="00421624"/>
    <w:rsid w:val="00423F9F"/>
    <w:rsid w:val="00425FD7"/>
    <w:rsid w:val="00427F2F"/>
    <w:rsid w:val="00433494"/>
    <w:rsid w:val="00434140"/>
    <w:rsid w:val="00435826"/>
    <w:rsid w:val="0043612C"/>
    <w:rsid w:val="004376B9"/>
    <w:rsid w:val="00440848"/>
    <w:rsid w:val="004422D6"/>
    <w:rsid w:val="0044490E"/>
    <w:rsid w:val="00447165"/>
    <w:rsid w:val="00452F9A"/>
    <w:rsid w:val="0046603E"/>
    <w:rsid w:val="00466082"/>
    <w:rsid w:val="0046653B"/>
    <w:rsid w:val="0046694E"/>
    <w:rsid w:val="0047380F"/>
    <w:rsid w:val="0047426F"/>
    <w:rsid w:val="0047453E"/>
    <w:rsid w:val="00480824"/>
    <w:rsid w:val="00480D03"/>
    <w:rsid w:val="004861E4"/>
    <w:rsid w:val="004870BB"/>
    <w:rsid w:val="004872D8"/>
    <w:rsid w:val="0048754A"/>
    <w:rsid w:val="00490A62"/>
    <w:rsid w:val="0049241A"/>
    <w:rsid w:val="004974CD"/>
    <w:rsid w:val="004A0F49"/>
    <w:rsid w:val="004A34D2"/>
    <w:rsid w:val="004B353C"/>
    <w:rsid w:val="004B6E7D"/>
    <w:rsid w:val="004C246A"/>
    <w:rsid w:val="004C31AF"/>
    <w:rsid w:val="004C59F7"/>
    <w:rsid w:val="004C7603"/>
    <w:rsid w:val="004D22DE"/>
    <w:rsid w:val="004D52FA"/>
    <w:rsid w:val="004D5756"/>
    <w:rsid w:val="004D65AC"/>
    <w:rsid w:val="004D7944"/>
    <w:rsid w:val="004D7D21"/>
    <w:rsid w:val="004D7FB4"/>
    <w:rsid w:val="004E5463"/>
    <w:rsid w:val="004F1425"/>
    <w:rsid w:val="004F16DB"/>
    <w:rsid w:val="004F24E0"/>
    <w:rsid w:val="004F3492"/>
    <w:rsid w:val="004F6048"/>
    <w:rsid w:val="00501473"/>
    <w:rsid w:val="0051074C"/>
    <w:rsid w:val="00513AF2"/>
    <w:rsid w:val="005216C1"/>
    <w:rsid w:val="00523703"/>
    <w:rsid w:val="00525FE7"/>
    <w:rsid w:val="00526943"/>
    <w:rsid w:val="00527E3C"/>
    <w:rsid w:val="0053170C"/>
    <w:rsid w:val="00531D5C"/>
    <w:rsid w:val="00535106"/>
    <w:rsid w:val="00542B62"/>
    <w:rsid w:val="0054413A"/>
    <w:rsid w:val="00550567"/>
    <w:rsid w:val="00550D93"/>
    <w:rsid w:val="005564CA"/>
    <w:rsid w:val="00561506"/>
    <w:rsid w:val="0056182B"/>
    <w:rsid w:val="005622EB"/>
    <w:rsid w:val="005756AA"/>
    <w:rsid w:val="00575A1C"/>
    <w:rsid w:val="0057646F"/>
    <w:rsid w:val="00577148"/>
    <w:rsid w:val="00596896"/>
    <w:rsid w:val="005A1645"/>
    <w:rsid w:val="005A4FC5"/>
    <w:rsid w:val="005B1144"/>
    <w:rsid w:val="005B5BE2"/>
    <w:rsid w:val="005B753A"/>
    <w:rsid w:val="005C00FA"/>
    <w:rsid w:val="005C343C"/>
    <w:rsid w:val="005C6A48"/>
    <w:rsid w:val="005D35B6"/>
    <w:rsid w:val="005D4AEF"/>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FBE"/>
    <w:rsid w:val="00611ED9"/>
    <w:rsid w:val="00612C51"/>
    <w:rsid w:val="00613FDA"/>
    <w:rsid w:val="00614817"/>
    <w:rsid w:val="00630D7C"/>
    <w:rsid w:val="006318E7"/>
    <w:rsid w:val="00633DBF"/>
    <w:rsid w:val="006341BB"/>
    <w:rsid w:val="00643B51"/>
    <w:rsid w:val="0064514E"/>
    <w:rsid w:val="00655371"/>
    <w:rsid w:val="006559E3"/>
    <w:rsid w:val="00660D51"/>
    <w:rsid w:val="00667E0E"/>
    <w:rsid w:val="0067157B"/>
    <w:rsid w:val="00672272"/>
    <w:rsid w:val="00682E7B"/>
    <w:rsid w:val="006852F3"/>
    <w:rsid w:val="006906D4"/>
    <w:rsid w:val="00692992"/>
    <w:rsid w:val="00695B70"/>
    <w:rsid w:val="00697665"/>
    <w:rsid w:val="00697742"/>
    <w:rsid w:val="006A0EB7"/>
    <w:rsid w:val="006A7CB5"/>
    <w:rsid w:val="006A7FD0"/>
    <w:rsid w:val="006B2398"/>
    <w:rsid w:val="006B5051"/>
    <w:rsid w:val="006B5FA9"/>
    <w:rsid w:val="006C06E6"/>
    <w:rsid w:val="006C1A72"/>
    <w:rsid w:val="006C2A51"/>
    <w:rsid w:val="006C2B00"/>
    <w:rsid w:val="006C6EE9"/>
    <w:rsid w:val="006C771B"/>
    <w:rsid w:val="006C7F3D"/>
    <w:rsid w:val="006D5552"/>
    <w:rsid w:val="006D5B2B"/>
    <w:rsid w:val="006D7687"/>
    <w:rsid w:val="006D7CF6"/>
    <w:rsid w:val="006E0572"/>
    <w:rsid w:val="006E131E"/>
    <w:rsid w:val="006E170C"/>
    <w:rsid w:val="006E1E98"/>
    <w:rsid w:val="006F56C4"/>
    <w:rsid w:val="006F7679"/>
    <w:rsid w:val="00705403"/>
    <w:rsid w:val="00705631"/>
    <w:rsid w:val="00707531"/>
    <w:rsid w:val="00710134"/>
    <w:rsid w:val="00715EAA"/>
    <w:rsid w:val="00716CC3"/>
    <w:rsid w:val="00720050"/>
    <w:rsid w:val="007213F0"/>
    <w:rsid w:val="00722293"/>
    <w:rsid w:val="00723B38"/>
    <w:rsid w:val="00724D11"/>
    <w:rsid w:val="00726F60"/>
    <w:rsid w:val="00733BCA"/>
    <w:rsid w:val="0073441F"/>
    <w:rsid w:val="00742DD2"/>
    <w:rsid w:val="00746E08"/>
    <w:rsid w:val="00747C96"/>
    <w:rsid w:val="0075094E"/>
    <w:rsid w:val="007522E8"/>
    <w:rsid w:val="0075647A"/>
    <w:rsid w:val="007634AD"/>
    <w:rsid w:val="00764011"/>
    <w:rsid w:val="00775563"/>
    <w:rsid w:val="00776689"/>
    <w:rsid w:val="0078122E"/>
    <w:rsid w:val="00783A83"/>
    <w:rsid w:val="00792E66"/>
    <w:rsid w:val="00792F13"/>
    <w:rsid w:val="007930A5"/>
    <w:rsid w:val="00795647"/>
    <w:rsid w:val="007973B1"/>
    <w:rsid w:val="007A174B"/>
    <w:rsid w:val="007A5737"/>
    <w:rsid w:val="007A6125"/>
    <w:rsid w:val="007B0854"/>
    <w:rsid w:val="007B1ACE"/>
    <w:rsid w:val="007B4F4C"/>
    <w:rsid w:val="007B660A"/>
    <w:rsid w:val="007C22B6"/>
    <w:rsid w:val="007C2357"/>
    <w:rsid w:val="007C33A6"/>
    <w:rsid w:val="007C5C1C"/>
    <w:rsid w:val="007D3671"/>
    <w:rsid w:val="007D5C3E"/>
    <w:rsid w:val="007D6C71"/>
    <w:rsid w:val="007D7901"/>
    <w:rsid w:val="007E1312"/>
    <w:rsid w:val="007E676C"/>
    <w:rsid w:val="007F54FB"/>
    <w:rsid w:val="007F573F"/>
    <w:rsid w:val="007F6B46"/>
    <w:rsid w:val="007F6D80"/>
    <w:rsid w:val="007F72CB"/>
    <w:rsid w:val="00800C47"/>
    <w:rsid w:val="0080224B"/>
    <w:rsid w:val="0080514C"/>
    <w:rsid w:val="00806AD5"/>
    <w:rsid w:val="008132FA"/>
    <w:rsid w:val="00813988"/>
    <w:rsid w:val="00814E0D"/>
    <w:rsid w:val="008160B2"/>
    <w:rsid w:val="0082065D"/>
    <w:rsid w:val="008217B7"/>
    <w:rsid w:val="00830303"/>
    <w:rsid w:val="0083119B"/>
    <w:rsid w:val="00836EAB"/>
    <w:rsid w:val="0083782B"/>
    <w:rsid w:val="00840960"/>
    <w:rsid w:val="008420C6"/>
    <w:rsid w:val="0085092D"/>
    <w:rsid w:val="00850F79"/>
    <w:rsid w:val="00851723"/>
    <w:rsid w:val="00851D62"/>
    <w:rsid w:val="00853AE0"/>
    <w:rsid w:val="00853AF8"/>
    <w:rsid w:val="00854D44"/>
    <w:rsid w:val="00854DB7"/>
    <w:rsid w:val="00857EEA"/>
    <w:rsid w:val="00861F54"/>
    <w:rsid w:val="008632AF"/>
    <w:rsid w:val="00870AF9"/>
    <w:rsid w:val="00872A2E"/>
    <w:rsid w:val="008749A9"/>
    <w:rsid w:val="00876146"/>
    <w:rsid w:val="00880378"/>
    <w:rsid w:val="00881812"/>
    <w:rsid w:val="00881A23"/>
    <w:rsid w:val="00882C43"/>
    <w:rsid w:val="00882F5E"/>
    <w:rsid w:val="0088434E"/>
    <w:rsid w:val="00886E97"/>
    <w:rsid w:val="00887C57"/>
    <w:rsid w:val="00894211"/>
    <w:rsid w:val="0089774F"/>
    <w:rsid w:val="008A18EE"/>
    <w:rsid w:val="008A1C99"/>
    <w:rsid w:val="008A2550"/>
    <w:rsid w:val="008A2823"/>
    <w:rsid w:val="008A383B"/>
    <w:rsid w:val="008B3AED"/>
    <w:rsid w:val="008B6265"/>
    <w:rsid w:val="008C30C7"/>
    <w:rsid w:val="008C4741"/>
    <w:rsid w:val="008C6F87"/>
    <w:rsid w:val="008C7C2E"/>
    <w:rsid w:val="008D1EFE"/>
    <w:rsid w:val="008D572E"/>
    <w:rsid w:val="008E1C15"/>
    <w:rsid w:val="008E4E6A"/>
    <w:rsid w:val="008E7DBB"/>
    <w:rsid w:val="008F2D5F"/>
    <w:rsid w:val="008F538E"/>
    <w:rsid w:val="008F5551"/>
    <w:rsid w:val="008F6CB0"/>
    <w:rsid w:val="00900F40"/>
    <w:rsid w:val="009037EE"/>
    <w:rsid w:val="00904534"/>
    <w:rsid w:val="009047C5"/>
    <w:rsid w:val="00906A56"/>
    <w:rsid w:val="00913DEE"/>
    <w:rsid w:val="009173EE"/>
    <w:rsid w:val="00920A32"/>
    <w:rsid w:val="00921674"/>
    <w:rsid w:val="009224E5"/>
    <w:rsid w:val="00922786"/>
    <w:rsid w:val="009368B9"/>
    <w:rsid w:val="00937020"/>
    <w:rsid w:val="00940DB9"/>
    <w:rsid w:val="009471A0"/>
    <w:rsid w:val="0095385A"/>
    <w:rsid w:val="00955202"/>
    <w:rsid w:val="00964425"/>
    <w:rsid w:val="00970437"/>
    <w:rsid w:val="00971FAB"/>
    <w:rsid w:val="00976295"/>
    <w:rsid w:val="00981216"/>
    <w:rsid w:val="00982027"/>
    <w:rsid w:val="009820DB"/>
    <w:rsid w:val="0098238F"/>
    <w:rsid w:val="00984AB9"/>
    <w:rsid w:val="0099237F"/>
    <w:rsid w:val="0099262B"/>
    <w:rsid w:val="00994DF5"/>
    <w:rsid w:val="00994E2D"/>
    <w:rsid w:val="009976EE"/>
    <w:rsid w:val="009B512E"/>
    <w:rsid w:val="009B5190"/>
    <w:rsid w:val="009C6959"/>
    <w:rsid w:val="009D3CF6"/>
    <w:rsid w:val="009D4945"/>
    <w:rsid w:val="009D6E69"/>
    <w:rsid w:val="009E30D4"/>
    <w:rsid w:val="009E54F2"/>
    <w:rsid w:val="009E64D5"/>
    <w:rsid w:val="009F261D"/>
    <w:rsid w:val="009F3602"/>
    <w:rsid w:val="009F5096"/>
    <w:rsid w:val="009F59C2"/>
    <w:rsid w:val="00A0103E"/>
    <w:rsid w:val="00A02213"/>
    <w:rsid w:val="00A066BD"/>
    <w:rsid w:val="00A13886"/>
    <w:rsid w:val="00A14415"/>
    <w:rsid w:val="00A146B7"/>
    <w:rsid w:val="00A23CE5"/>
    <w:rsid w:val="00A2439B"/>
    <w:rsid w:val="00A24560"/>
    <w:rsid w:val="00A34538"/>
    <w:rsid w:val="00A37C18"/>
    <w:rsid w:val="00A37FB6"/>
    <w:rsid w:val="00A40A28"/>
    <w:rsid w:val="00A500EF"/>
    <w:rsid w:val="00A51659"/>
    <w:rsid w:val="00A5350E"/>
    <w:rsid w:val="00A5539A"/>
    <w:rsid w:val="00A62322"/>
    <w:rsid w:val="00A7090A"/>
    <w:rsid w:val="00A757E2"/>
    <w:rsid w:val="00A82473"/>
    <w:rsid w:val="00A8570E"/>
    <w:rsid w:val="00A95095"/>
    <w:rsid w:val="00A957B9"/>
    <w:rsid w:val="00AA08E7"/>
    <w:rsid w:val="00AA2094"/>
    <w:rsid w:val="00AA442B"/>
    <w:rsid w:val="00AA669D"/>
    <w:rsid w:val="00AA7403"/>
    <w:rsid w:val="00AB3212"/>
    <w:rsid w:val="00AB5852"/>
    <w:rsid w:val="00AB5C7F"/>
    <w:rsid w:val="00AB6591"/>
    <w:rsid w:val="00AC146A"/>
    <w:rsid w:val="00AC4829"/>
    <w:rsid w:val="00AC514C"/>
    <w:rsid w:val="00AC5F3A"/>
    <w:rsid w:val="00AD1A73"/>
    <w:rsid w:val="00AE1539"/>
    <w:rsid w:val="00AE2D2E"/>
    <w:rsid w:val="00AE61E1"/>
    <w:rsid w:val="00AE7779"/>
    <w:rsid w:val="00AF0BEC"/>
    <w:rsid w:val="00AF2936"/>
    <w:rsid w:val="00AF561D"/>
    <w:rsid w:val="00B000D8"/>
    <w:rsid w:val="00B02774"/>
    <w:rsid w:val="00B04012"/>
    <w:rsid w:val="00B050B8"/>
    <w:rsid w:val="00B05411"/>
    <w:rsid w:val="00B0753B"/>
    <w:rsid w:val="00B13EC0"/>
    <w:rsid w:val="00B22E22"/>
    <w:rsid w:val="00B25E66"/>
    <w:rsid w:val="00B31F22"/>
    <w:rsid w:val="00B359ED"/>
    <w:rsid w:val="00B37C00"/>
    <w:rsid w:val="00B44E8E"/>
    <w:rsid w:val="00B51003"/>
    <w:rsid w:val="00B512FD"/>
    <w:rsid w:val="00B525CB"/>
    <w:rsid w:val="00B5566E"/>
    <w:rsid w:val="00B55851"/>
    <w:rsid w:val="00B60461"/>
    <w:rsid w:val="00B633F9"/>
    <w:rsid w:val="00B63872"/>
    <w:rsid w:val="00B63CB2"/>
    <w:rsid w:val="00B641D9"/>
    <w:rsid w:val="00B64EDB"/>
    <w:rsid w:val="00B71C79"/>
    <w:rsid w:val="00B7315F"/>
    <w:rsid w:val="00B750D9"/>
    <w:rsid w:val="00B77F95"/>
    <w:rsid w:val="00B84BA7"/>
    <w:rsid w:val="00B91AF0"/>
    <w:rsid w:val="00B91B8E"/>
    <w:rsid w:val="00B9384C"/>
    <w:rsid w:val="00B93C9A"/>
    <w:rsid w:val="00B9618B"/>
    <w:rsid w:val="00BA3286"/>
    <w:rsid w:val="00BA4D28"/>
    <w:rsid w:val="00BC2704"/>
    <w:rsid w:val="00BD78FE"/>
    <w:rsid w:val="00BE1CEA"/>
    <w:rsid w:val="00BE642B"/>
    <w:rsid w:val="00BE67A9"/>
    <w:rsid w:val="00BF31BA"/>
    <w:rsid w:val="00BF5E9C"/>
    <w:rsid w:val="00BF6D9D"/>
    <w:rsid w:val="00C02CA7"/>
    <w:rsid w:val="00C03773"/>
    <w:rsid w:val="00C0469E"/>
    <w:rsid w:val="00C06A57"/>
    <w:rsid w:val="00C06B30"/>
    <w:rsid w:val="00C07B9B"/>
    <w:rsid w:val="00C17E35"/>
    <w:rsid w:val="00C20738"/>
    <w:rsid w:val="00C24D7E"/>
    <w:rsid w:val="00C269AB"/>
    <w:rsid w:val="00C27711"/>
    <w:rsid w:val="00C309CE"/>
    <w:rsid w:val="00C32119"/>
    <w:rsid w:val="00C34208"/>
    <w:rsid w:val="00C366C4"/>
    <w:rsid w:val="00C404E4"/>
    <w:rsid w:val="00C42C10"/>
    <w:rsid w:val="00C4437C"/>
    <w:rsid w:val="00C5372F"/>
    <w:rsid w:val="00C6465E"/>
    <w:rsid w:val="00C64A86"/>
    <w:rsid w:val="00C65533"/>
    <w:rsid w:val="00C70B9D"/>
    <w:rsid w:val="00C818AF"/>
    <w:rsid w:val="00C81F3D"/>
    <w:rsid w:val="00C8458D"/>
    <w:rsid w:val="00C8725E"/>
    <w:rsid w:val="00C97AAA"/>
    <w:rsid w:val="00CA2C72"/>
    <w:rsid w:val="00CA7385"/>
    <w:rsid w:val="00CB0765"/>
    <w:rsid w:val="00CB2B36"/>
    <w:rsid w:val="00CB42FC"/>
    <w:rsid w:val="00CC00CD"/>
    <w:rsid w:val="00CC4DF1"/>
    <w:rsid w:val="00CC748E"/>
    <w:rsid w:val="00CD2B8C"/>
    <w:rsid w:val="00CD5576"/>
    <w:rsid w:val="00CE4E6E"/>
    <w:rsid w:val="00CF0701"/>
    <w:rsid w:val="00CF600D"/>
    <w:rsid w:val="00D01760"/>
    <w:rsid w:val="00D01EBF"/>
    <w:rsid w:val="00D06596"/>
    <w:rsid w:val="00D10800"/>
    <w:rsid w:val="00D13D5F"/>
    <w:rsid w:val="00D15B95"/>
    <w:rsid w:val="00D16E39"/>
    <w:rsid w:val="00D170B9"/>
    <w:rsid w:val="00D220D3"/>
    <w:rsid w:val="00D2214A"/>
    <w:rsid w:val="00D223B6"/>
    <w:rsid w:val="00D22BEB"/>
    <w:rsid w:val="00D2686C"/>
    <w:rsid w:val="00D350DE"/>
    <w:rsid w:val="00D35FC1"/>
    <w:rsid w:val="00D40EA9"/>
    <w:rsid w:val="00D41655"/>
    <w:rsid w:val="00D4320D"/>
    <w:rsid w:val="00D44E97"/>
    <w:rsid w:val="00D460D9"/>
    <w:rsid w:val="00D60327"/>
    <w:rsid w:val="00D650B5"/>
    <w:rsid w:val="00D66C4F"/>
    <w:rsid w:val="00D679D8"/>
    <w:rsid w:val="00D710B9"/>
    <w:rsid w:val="00D72E9D"/>
    <w:rsid w:val="00D74765"/>
    <w:rsid w:val="00D7568C"/>
    <w:rsid w:val="00D82CE5"/>
    <w:rsid w:val="00D84FE0"/>
    <w:rsid w:val="00D87181"/>
    <w:rsid w:val="00D914DB"/>
    <w:rsid w:val="00D92770"/>
    <w:rsid w:val="00D93287"/>
    <w:rsid w:val="00D94D04"/>
    <w:rsid w:val="00D97DDD"/>
    <w:rsid w:val="00DA5AB1"/>
    <w:rsid w:val="00DC2AFD"/>
    <w:rsid w:val="00DC3544"/>
    <w:rsid w:val="00DC62E5"/>
    <w:rsid w:val="00DD32A0"/>
    <w:rsid w:val="00DD3E55"/>
    <w:rsid w:val="00DD47A2"/>
    <w:rsid w:val="00DD6847"/>
    <w:rsid w:val="00DD735D"/>
    <w:rsid w:val="00DE247F"/>
    <w:rsid w:val="00DE3119"/>
    <w:rsid w:val="00DE3139"/>
    <w:rsid w:val="00DF20FB"/>
    <w:rsid w:val="00DF2128"/>
    <w:rsid w:val="00DF236B"/>
    <w:rsid w:val="00DF3553"/>
    <w:rsid w:val="00DF7086"/>
    <w:rsid w:val="00DF7F9E"/>
    <w:rsid w:val="00E0048D"/>
    <w:rsid w:val="00E0677C"/>
    <w:rsid w:val="00E13AB8"/>
    <w:rsid w:val="00E13D3F"/>
    <w:rsid w:val="00E234D7"/>
    <w:rsid w:val="00E25CB3"/>
    <w:rsid w:val="00E3074B"/>
    <w:rsid w:val="00E31A47"/>
    <w:rsid w:val="00E33B62"/>
    <w:rsid w:val="00E36139"/>
    <w:rsid w:val="00E4143A"/>
    <w:rsid w:val="00E41823"/>
    <w:rsid w:val="00E43624"/>
    <w:rsid w:val="00E510C7"/>
    <w:rsid w:val="00E5199E"/>
    <w:rsid w:val="00E54365"/>
    <w:rsid w:val="00E56EC0"/>
    <w:rsid w:val="00E62C10"/>
    <w:rsid w:val="00E631C7"/>
    <w:rsid w:val="00E65BDD"/>
    <w:rsid w:val="00E73728"/>
    <w:rsid w:val="00E76013"/>
    <w:rsid w:val="00E76DD0"/>
    <w:rsid w:val="00E87FB5"/>
    <w:rsid w:val="00E96F1A"/>
    <w:rsid w:val="00EA3B8E"/>
    <w:rsid w:val="00EB0D38"/>
    <w:rsid w:val="00EB2CBD"/>
    <w:rsid w:val="00EB5263"/>
    <w:rsid w:val="00EC77E0"/>
    <w:rsid w:val="00ED0181"/>
    <w:rsid w:val="00ED05A8"/>
    <w:rsid w:val="00ED1921"/>
    <w:rsid w:val="00ED1A5E"/>
    <w:rsid w:val="00ED21E1"/>
    <w:rsid w:val="00ED6D48"/>
    <w:rsid w:val="00EE2C9C"/>
    <w:rsid w:val="00EE59B5"/>
    <w:rsid w:val="00EF0420"/>
    <w:rsid w:val="00EF169E"/>
    <w:rsid w:val="00EF3F42"/>
    <w:rsid w:val="00EF4E3B"/>
    <w:rsid w:val="00EF64D8"/>
    <w:rsid w:val="00F04156"/>
    <w:rsid w:val="00F04D40"/>
    <w:rsid w:val="00F0608C"/>
    <w:rsid w:val="00F06296"/>
    <w:rsid w:val="00F074DD"/>
    <w:rsid w:val="00F0774D"/>
    <w:rsid w:val="00F077AE"/>
    <w:rsid w:val="00F10954"/>
    <w:rsid w:val="00F11955"/>
    <w:rsid w:val="00F172E0"/>
    <w:rsid w:val="00F2035B"/>
    <w:rsid w:val="00F2107D"/>
    <w:rsid w:val="00F26F4E"/>
    <w:rsid w:val="00F33364"/>
    <w:rsid w:val="00F34CBA"/>
    <w:rsid w:val="00F476A9"/>
    <w:rsid w:val="00F55F3A"/>
    <w:rsid w:val="00F574CC"/>
    <w:rsid w:val="00F61F32"/>
    <w:rsid w:val="00F84899"/>
    <w:rsid w:val="00F859F0"/>
    <w:rsid w:val="00F90DB0"/>
    <w:rsid w:val="00F95598"/>
    <w:rsid w:val="00FA0BE5"/>
    <w:rsid w:val="00FA63A7"/>
    <w:rsid w:val="00FB5E3B"/>
    <w:rsid w:val="00FD2829"/>
    <w:rsid w:val="00FD461D"/>
    <w:rsid w:val="00FD46B4"/>
    <w:rsid w:val="00FD4AA4"/>
    <w:rsid w:val="00FD7D17"/>
    <w:rsid w:val="00FE094E"/>
    <w:rsid w:val="00FE141E"/>
    <w:rsid w:val="00FE42ED"/>
    <w:rsid w:val="00FE4EF2"/>
    <w:rsid w:val="00FE63C7"/>
    <w:rsid w:val="00FE7664"/>
    <w:rsid w:val="00FF1C68"/>
    <w:rsid w:val="00FF4164"/>
    <w:rsid w:val="00FF485B"/>
    <w:rsid w:val="1BF652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5F4E5-22DE-4187-B19F-4F81A388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33</Pages>
  <Words>11997</Words>
  <Characters>65988</Characters>
  <Application>Microsoft Office Word</Application>
  <DocSecurity>0</DocSecurity>
  <Lines>549</Lines>
  <Paragraphs>155</Paragraphs>
  <ScaleCrop>false</ScaleCrop>
  <Company/>
  <LinksUpToDate>false</LinksUpToDate>
  <CharactersWithSpaces>77830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2020-08-19T19:20:00Z</dcterms:created>
  <dcterms:modified xsi:type="dcterms:W3CDTF">2020-08-19T19:20:00Z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