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A2E8F" w14:textId="77777777" w:rsidR="00FE4C26" w:rsidRPr="00E43A50" w:rsidRDefault="00FE4C26" w:rsidP="00FE4C26">
      <w:pPr>
        <w:spacing w:line="276" w:lineRule="auto"/>
        <w:jc w:val="right"/>
        <w:rPr>
          <w:rFonts w:ascii="Arial" w:eastAsia="Calibri" w:hAnsi="Arial" w:cs="Arial"/>
          <w:b/>
          <w:bCs/>
          <w:sz w:val="22"/>
        </w:rPr>
      </w:pPr>
      <w:bookmarkStart w:id="0" w:name="_Hlk47949675"/>
      <w:r w:rsidRPr="00E43A50">
        <w:rPr>
          <w:rFonts w:ascii="Arial" w:hAnsi="Arial" w:cs="Arial"/>
          <w:b/>
          <w:bCs/>
          <w:sz w:val="16"/>
          <w:szCs w:val="16"/>
          <w:lang w:eastAsia="es-ES"/>
        </w:rPr>
        <w:t>CCE-DES-FM-17</w:t>
      </w:r>
    </w:p>
    <w:bookmarkEnd w:id="0"/>
    <w:p w14:paraId="0E5EA32E" w14:textId="77777777" w:rsidR="003F18DE" w:rsidRPr="00FE4C26" w:rsidRDefault="003F18DE" w:rsidP="00886E97">
      <w:pPr>
        <w:jc w:val="both"/>
        <w:rPr>
          <w:rFonts w:ascii="Arial" w:eastAsia="Calibri" w:hAnsi="Arial" w:cs="Arial"/>
          <w:b/>
          <w:sz w:val="16"/>
          <w:szCs w:val="16"/>
          <w:lang w:val="es-ES_tradnl" w:eastAsia="en-US"/>
        </w:rPr>
      </w:pPr>
    </w:p>
    <w:p w14:paraId="30EB0285" w14:textId="21A692E8" w:rsidR="005E4765" w:rsidRPr="00D970D3" w:rsidRDefault="005E4765" w:rsidP="00886E97">
      <w:pPr>
        <w:jc w:val="both"/>
        <w:rPr>
          <w:rFonts w:ascii="Arial" w:eastAsia="Calibri" w:hAnsi="Arial" w:cs="Arial"/>
          <w:sz w:val="22"/>
          <w:szCs w:val="22"/>
          <w:lang w:val="es-ES_tradnl" w:eastAsia="en-US"/>
        </w:rPr>
      </w:pPr>
      <w:r w:rsidRPr="00D970D3">
        <w:rPr>
          <w:rFonts w:ascii="Arial" w:eastAsia="Calibri" w:hAnsi="Arial" w:cs="Arial"/>
          <w:b/>
          <w:sz w:val="22"/>
          <w:szCs w:val="22"/>
          <w:lang w:val="es-ES_tradnl" w:eastAsia="en-US"/>
        </w:rPr>
        <w:t xml:space="preserve">PLAN ANUAL DE ADQUISICIONES </w:t>
      </w:r>
      <w:r w:rsidR="0040799E" w:rsidRPr="00D970D3">
        <w:rPr>
          <w:rFonts w:ascii="Arial" w:eastAsia="Calibri" w:hAnsi="Arial" w:cs="Arial"/>
          <w:b/>
          <w:sz w:val="22"/>
          <w:szCs w:val="22"/>
          <w:lang w:val="es-ES_tradnl" w:eastAsia="en-US"/>
        </w:rPr>
        <w:t>–</w:t>
      </w:r>
      <w:r w:rsidRPr="00D970D3">
        <w:rPr>
          <w:rFonts w:ascii="Arial" w:eastAsia="Calibri" w:hAnsi="Arial" w:cs="Arial"/>
          <w:b/>
          <w:sz w:val="22"/>
          <w:szCs w:val="22"/>
          <w:lang w:val="es-ES_tradnl" w:eastAsia="en-US"/>
        </w:rPr>
        <w:t xml:space="preserve"> Plan de acción</w:t>
      </w:r>
    </w:p>
    <w:p w14:paraId="153F6AEC" w14:textId="4DD3E803" w:rsidR="00D7568C" w:rsidRPr="00D970D3" w:rsidRDefault="00D7568C" w:rsidP="00886E97">
      <w:pPr>
        <w:jc w:val="both"/>
        <w:rPr>
          <w:rFonts w:ascii="Arial" w:hAnsi="Arial" w:cs="Arial"/>
          <w:bCs/>
          <w:sz w:val="22"/>
          <w:lang w:val="es-ES_tradnl"/>
        </w:rPr>
      </w:pPr>
    </w:p>
    <w:p w14:paraId="725C8268" w14:textId="6522F236" w:rsidR="00A7090A" w:rsidRPr="00D970D3" w:rsidRDefault="00A7090A" w:rsidP="00886E97">
      <w:pPr>
        <w:jc w:val="both"/>
        <w:rPr>
          <w:rFonts w:ascii="Arial" w:eastAsia="Calibri" w:hAnsi="Arial" w:cs="Arial"/>
          <w:sz w:val="20"/>
          <w:szCs w:val="20"/>
          <w:lang w:val="es-ES_tradnl"/>
        </w:rPr>
      </w:pPr>
      <w:r w:rsidRPr="00D970D3">
        <w:rPr>
          <w:rFonts w:ascii="Arial" w:eastAsia="Calibri" w:hAnsi="Arial" w:cs="Arial"/>
          <w:sz w:val="20"/>
          <w:szCs w:val="20"/>
          <w:lang w:val="es-ES_tradnl"/>
        </w:rPr>
        <w:t xml:space="preserve">El artículo 74 de la Ley </w:t>
      </w:r>
      <w:proofErr w:type="gramStart"/>
      <w:r w:rsidRPr="00D970D3">
        <w:rPr>
          <w:rFonts w:ascii="Arial" w:eastAsia="Calibri" w:hAnsi="Arial" w:cs="Arial"/>
          <w:sz w:val="20"/>
          <w:szCs w:val="20"/>
          <w:lang w:val="es-ES_tradnl"/>
        </w:rPr>
        <w:t>1474  establece</w:t>
      </w:r>
      <w:proofErr w:type="gramEnd"/>
      <w:r w:rsidRPr="00D970D3">
        <w:rPr>
          <w:rFonts w:ascii="Arial" w:eastAsia="Calibri" w:hAnsi="Arial" w:cs="Arial"/>
          <w:sz w:val="20"/>
          <w:szCs w:val="20"/>
          <w:lang w:val="es-ES_tradnl"/>
        </w:rPr>
        <w:t xml:space="preserv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p>
    <w:p w14:paraId="1F74C481" w14:textId="6D806D2A" w:rsidR="005B753A" w:rsidRPr="00D970D3" w:rsidRDefault="00A7090A" w:rsidP="00886E97">
      <w:pPr>
        <w:jc w:val="both"/>
        <w:rPr>
          <w:rFonts w:ascii="Arial" w:eastAsia="Calibri" w:hAnsi="Arial" w:cs="Arial"/>
          <w:sz w:val="22"/>
          <w:szCs w:val="22"/>
          <w:lang w:val="es-ES_tradnl"/>
        </w:rPr>
      </w:pPr>
      <w:r w:rsidRPr="00D970D3">
        <w:rPr>
          <w:rFonts w:ascii="Arial" w:eastAsia="Calibri" w:hAnsi="Arial" w:cs="Arial"/>
          <w:sz w:val="20"/>
          <w:szCs w:val="20"/>
          <w:lang w:val="es-ES_tradnl"/>
        </w:rPr>
        <w:t xml:space="preserve">  </w:t>
      </w:r>
      <w:r w:rsidR="00092B6A" w:rsidRPr="00D970D3">
        <w:rPr>
          <w:rFonts w:ascii="Arial" w:eastAsia="Calibri" w:hAnsi="Arial" w:cs="Arial"/>
          <w:sz w:val="20"/>
          <w:szCs w:val="20"/>
          <w:lang w:val="es-ES_tradnl"/>
        </w:rPr>
        <w:t xml:space="preserve">  </w:t>
      </w:r>
    </w:p>
    <w:p w14:paraId="78FA61C4" w14:textId="027B2C9B" w:rsidR="005E4765" w:rsidRPr="00D970D3" w:rsidRDefault="005E4765" w:rsidP="00886E97">
      <w:pPr>
        <w:jc w:val="both"/>
        <w:rPr>
          <w:rFonts w:ascii="Arial" w:eastAsia="Calibri" w:hAnsi="Arial" w:cs="Arial"/>
          <w:b/>
          <w:sz w:val="22"/>
          <w:szCs w:val="22"/>
          <w:lang w:val="es-ES_tradnl"/>
        </w:rPr>
      </w:pPr>
      <w:r w:rsidRPr="00D970D3">
        <w:rPr>
          <w:rFonts w:ascii="Arial" w:eastAsia="Calibri" w:hAnsi="Arial" w:cs="Arial"/>
          <w:b/>
          <w:sz w:val="22"/>
          <w:szCs w:val="22"/>
          <w:lang w:val="es-ES_tradnl"/>
        </w:rPr>
        <w:t xml:space="preserve">PLAN ANUAL DE ADQUISICIONES – Publicidad </w:t>
      </w:r>
      <w:r w:rsidR="005B753A" w:rsidRPr="00D970D3">
        <w:rPr>
          <w:rFonts w:ascii="Arial" w:hAnsi="Arial" w:cs="Arial"/>
          <w:b/>
          <w:bCs/>
          <w:sz w:val="22"/>
          <w:lang w:val="es-ES_tradnl"/>
        </w:rPr>
        <w:t>– Entidades estatales obligadas</w:t>
      </w:r>
    </w:p>
    <w:p w14:paraId="34016A8D" w14:textId="77777777" w:rsidR="00F0608C" w:rsidRPr="00D970D3" w:rsidRDefault="00F0608C" w:rsidP="00886E97">
      <w:pPr>
        <w:jc w:val="both"/>
        <w:rPr>
          <w:rFonts w:ascii="Arial" w:eastAsia="Calibri" w:hAnsi="Arial" w:cs="Arial"/>
          <w:sz w:val="22"/>
          <w:szCs w:val="22"/>
          <w:lang w:val="es-ES_tradnl"/>
        </w:rPr>
      </w:pPr>
    </w:p>
    <w:p w14:paraId="57A73E26" w14:textId="526930EE" w:rsidR="00A7090A" w:rsidRPr="00D970D3" w:rsidRDefault="00A7090A" w:rsidP="00FE4C26">
      <w:pPr>
        <w:spacing w:after="120"/>
        <w:jc w:val="both"/>
        <w:rPr>
          <w:rFonts w:ascii="Arial" w:eastAsia="Calibri" w:hAnsi="Arial" w:cs="Arial"/>
          <w:sz w:val="20"/>
          <w:szCs w:val="20"/>
          <w:lang w:val="es-ES_tradnl"/>
        </w:rPr>
      </w:pPr>
      <w:r w:rsidRPr="00D970D3">
        <w:rPr>
          <w:rFonts w:ascii="Arial" w:eastAsia="Calibri" w:hAnsi="Arial" w:cs="Arial"/>
          <w:sz w:val="20"/>
          <w:szCs w:val="20"/>
          <w:lang w:val="es-ES_tradnl"/>
        </w:rPr>
        <w:t xml:space="preserve">El artículo 9, literal e), prescribe que todo sujeto obligado deberá publicar, en los sistemas de información del Estado o herramientas que lo sustituyan, su respectivo plan </w:t>
      </w:r>
      <w:r w:rsidR="00F92D53" w:rsidRPr="00D970D3">
        <w:rPr>
          <w:rFonts w:ascii="Arial" w:eastAsia="Calibri" w:hAnsi="Arial" w:cs="Arial"/>
          <w:sz w:val="20"/>
          <w:szCs w:val="20"/>
          <w:lang w:val="es-ES_tradnl"/>
        </w:rPr>
        <w:t xml:space="preserve">anual </w:t>
      </w:r>
      <w:r w:rsidRPr="00D970D3">
        <w:rPr>
          <w:rFonts w:ascii="Arial" w:eastAsia="Calibri" w:hAnsi="Arial" w:cs="Arial"/>
          <w:sz w:val="20"/>
          <w:szCs w:val="20"/>
          <w:lang w:val="es-ES_tradnl"/>
        </w:rPr>
        <w:t>de compras.</w:t>
      </w:r>
      <w:r w:rsidR="00917D8E" w:rsidRPr="00D970D3">
        <w:rPr>
          <w:rFonts w:ascii="Arial" w:eastAsia="Calibri" w:hAnsi="Arial" w:cs="Arial"/>
          <w:sz w:val="20"/>
          <w:szCs w:val="20"/>
          <w:lang w:val="es-ES_tradnl"/>
        </w:rPr>
        <w:t xml:space="preserve"> </w:t>
      </w:r>
      <w:r w:rsidRPr="00D970D3">
        <w:rPr>
          <w:rFonts w:ascii="Arial" w:eastAsia="Calibri" w:hAnsi="Arial" w:cs="Arial"/>
          <w:sz w:val="20"/>
          <w:szCs w:val="20"/>
          <w:lang w:val="es-ES_tradnl"/>
        </w:rPr>
        <w:t xml:space="preserve">Para determinar los sujetos obligados a publicarlo es necesario remitirse al artículo 5 de la Ley 1712 de 2014. </w:t>
      </w:r>
    </w:p>
    <w:p w14:paraId="349ECC41" w14:textId="7843EB68" w:rsidR="00A7090A" w:rsidRPr="00D970D3" w:rsidRDefault="00A7090A" w:rsidP="00FE4C26">
      <w:pPr>
        <w:spacing w:after="120"/>
        <w:jc w:val="both"/>
        <w:rPr>
          <w:rFonts w:ascii="Arial" w:eastAsia="Calibri" w:hAnsi="Arial" w:cs="Arial"/>
          <w:sz w:val="20"/>
          <w:szCs w:val="20"/>
          <w:lang w:val="es-ES_tradnl"/>
        </w:rPr>
      </w:pPr>
      <w:r w:rsidRPr="00D970D3">
        <w:rPr>
          <w:rFonts w:ascii="Arial" w:eastAsia="Calibri" w:hAnsi="Arial" w:cs="Arial"/>
          <w:sz w:val="20"/>
          <w:szCs w:val="20"/>
          <w:lang w:val="es-ES_tradnl"/>
        </w:rPr>
        <w:t>[…]</w:t>
      </w:r>
    </w:p>
    <w:p w14:paraId="48FCD96E" w14:textId="55DBD732" w:rsidR="0031206F" w:rsidRPr="00D970D3" w:rsidRDefault="00A7090A" w:rsidP="00FE4C26">
      <w:pPr>
        <w:jc w:val="both"/>
        <w:rPr>
          <w:rFonts w:ascii="Arial" w:eastAsia="Calibri" w:hAnsi="Arial" w:cs="Arial"/>
          <w:sz w:val="20"/>
          <w:szCs w:val="20"/>
          <w:lang w:val="es-ES_tradnl"/>
        </w:rPr>
      </w:pPr>
      <w:r w:rsidRPr="00D970D3">
        <w:rPr>
          <w:rFonts w:ascii="Arial" w:eastAsia="Calibri" w:hAnsi="Arial" w:cs="Arial"/>
          <w:sz w:val="20"/>
          <w:szCs w:val="20"/>
          <w:lang w:val="es-ES_tradnl"/>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w:t>
      </w:r>
      <w:r w:rsidR="00BB3B04">
        <w:rPr>
          <w:rFonts w:ascii="Arial" w:eastAsia="Calibri" w:hAnsi="Arial" w:cs="Arial"/>
          <w:sz w:val="20"/>
          <w:szCs w:val="20"/>
          <w:lang w:val="es-ES_tradnl"/>
        </w:rPr>
        <w:t xml:space="preserve">, </w:t>
      </w:r>
      <w:r w:rsidRPr="00D970D3">
        <w:rPr>
          <w:rFonts w:ascii="Arial" w:eastAsia="Calibri" w:hAnsi="Arial" w:cs="Arial"/>
          <w:sz w:val="20"/>
          <w:szCs w:val="20"/>
          <w:lang w:val="es-ES_tradnl"/>
        </w:rPr>
        <w:t>sin importar la rama a la cual pertenecen, o si se trata de entidades descentralizadas territorialmente o por servicios.</w:t>
      </w:r>
    </w:p>
    <w:p w14:paraId="18A8AB44" w14:textId="77777777" w:rsidR="00A7090A" w:rsidRPr="00D970D3" w:rsidRDefault="00A7090A" w:rsidP="00FE4C26">
      <w:pPr>
        <w:spacing w:line="276" w:lineRule="auto"/>
        <w:jc w:val="both"/>
        <w:rPr>
          <w:rFonts w:ascii="Arial" w:eastAsia="Calibri" w:hAnsi="Arial" w:cs="Arial"/>
          <w:b/>
          <w:sz w:val="20"/>
          <w:szCs w:val="20"/>
          <w:lang w:val="es-ES_tradnl"/>
        </w:rPr>
      </w:pPr>
    </w:p>
    <w:p w14:paraId="632547FA" w14:textId="565F7A5D" w:rsidR="00B633F9" w:rsidRPr="00D970D3" w:rsidRDefault="00B633F9" w:rsidP="00FE4C26">
      <w:pPr>
        <w:spacing w:line="276" w:lineRule="auto"/>
        <w:jc w:val="both"/>
        <w:rPr>
          <w:rFonts w:ascii="Arial" w:eastAsia="Calibri" w:hAnsi="Arial" w:cs="Arial"/>
          <w:b/>
          <w:sz w:val="22"/>
          <w:lang w:val="es-ES_tradnl"/>
        </w:rPr>
      </w:pPr>
      <w:r w:rsidRPr="00D970D3">
        <w:rPr>
          <w:rFonts w:ascii="Arial" w:eastAsia="Calibri" w:hAnsi="Arial" w:cs="Arial"/>
          <w:b/>
          <w:sz w:val="22"/>
          <w:lang w:val="es-ES_tradnl"/>
        </w:rPr>
        <w:t xml:space="preserve">PLAN ANUAL DE ADQUISICIONES – Contenido </w:t>
      </w:r>
    </w:p>
    <w:p w14:paraId="7CF94484" w14:textId="77777777" w:rsidR="000A4DD7" w:rsidRPr="00D970D3" w:rsidRDefault="000A4DD7" w:rsidP="00FE4C26">
      <w:pPr>
        <w:spacing w:line="276" w:lineRule="auto"/>
        <w:jc w:val="both"/>
        <w:rPr>
          <w:rFonts w:ascii="Arial" w:eastAsia="Calibri" w:hAnsi="Arial" w:cs="Arial"/>
          <w:b/>
          <w:sz w:val="20"/>
          <w:szCs w:val="20"/>
          <w:lang w:val="es-ES_tradnl"/>
        </w:rPr>
      </w:pPr>
    </w:p>
    <w:p w14:paraId="085E888E" w14:textId="19F67C65" w:rsidR="0031206F" w:rsidRPr="00D970D3" w:rsidRDefault="00A7090A" w:rsidP="00FE4C26">
      <w:pPr>
        <w:jc w:val="both"/>
        <w:rPr>
          <w:rFonts w:ascii="Arial" w:eastAsia="Calibri" w:hAnsi="Arial" w:cs="Arial"/>
          <w:sz w:val="20"/>
          <w:szCs w:val="20"/>
          <w:lang w:val="es-ES_tradnl"/>
        </w:rPr>
      </w:pPr>
      <w:r w:rsidRPr="00D970D3">
        <w:rPr>
          <w:rFonts w:ascii="Arial" w:eastAsia="Calibri" w:hAnsi="Arial" w:cs="Arial"/>
          <w:sz w:val="20"/>
          <w:szCs w:val="20"/>
          <w:lang w:val="es-ES_tradnl"/>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D970D3">
        <w:rPr>
          <w:rFonts w:ascii="Arial" w:eastAsia="Calibri" w:hAnsi="Arial" w:cs="Arial"/>
          <w:sz w:val="20"/>
          <w:szCs w:val="20"/>
          <w:lang w:val="es-ES_tradnl"/>
        </w:rPr>
        <w:t>ii</w:t>
      </w:r>
      <w:proofErr w:type="spellEnd"/>
      <w:r w:rsidRPr="00D970D3">
        <w:rPr>
          <w:rFonts w:ascii="Arial" w:eastAsia="Calibri" w:hAnsi="Arial" w:cs="Arial"/>
          <w:sz w:val="20"/>
          <w:szCs w:val="20"/>
          <w:lang w:val="es-ES_tradnl"/>
        </w:rPr>
        <w:t xml:space="preserve">) valor estimado del contrato, </w:t>
      </w:r>
      <w:proofErr w:type="spellStart"/>
      <w:r w:rsidRPr="00D970D3">
        <w:rPr>
          <w:rFonts w:ascii="Arial" w:eastAsia="Calibri" w:hAnsi="Arial" w:cs="Arial"/>
          <w:sz w:val="20"/>
          <w:szCs w:val="20"/>
          <w:lang w:val="es-ES_tradnl"/>
        </w:rPr>
        <w:t>iii</w:t>
      </w:r>
      <w:proofErr w:type="spellEnd"/>
      <w:r w:rsidRPr="00D970D3">
        <w:rPr>
          <w:rFonts w:ascii="Arial" w:eastAsia="Calibri" w:hAnsi="Arial" w:cs="Arial"/>
          <w:sz w:val="20"/>
          <w:szCs w:val="20"/>
          <w:lang w:val="es-ES_tradnl"/>
        </w:rPr>
        <w:t xml:space="preserve">) tipo de recursos, </w:t>
      </w:r>
      <w:proofErr w:type="spellStart"/>
      <w:r w:rsidRPr="00D970D3">
        <w:rPr>
          <w:rFonts w:ascii="Arial" w:eastAsia="Calibri" w:hAnsi="Arial" w:cs="Arial"/>
          <w:sz w:val="20"/>
          <w:szCs w:val="20"/>
          <w:lang w:val="es-ES_tradnl"/>
        </w:rPr>
        <w:t>iv</w:t>
      </w:r>
      <w:proofErr w:type="spellEnd"/>
      <w:r w:rsidRPr="00D970D3">
        <w:rPr>
          <w:rFonts w:ascii="Arial" w:eastAsia="Calibri" w:hAnsi="Arial" w:cs="Arial"/>
          <w:sz w:val="20"/>
          <w:szCs w:val="20"/>
          <w:lang w:val="es-ES_tradnl"/>
        </w:rPr>
        <w:t>) modalidad de selección y v) fecha de inicio del proceso contractual.</w:t>
      </w:r>
    </w:p>
    <w:p w14:paraId="200EEC6F" w14:textId="77777777" w:rsidR="00A7090A" w:rsidRPr="00D970D3" w:rsidRDefault="00A7090A" w:rsidP="000A4DD7">
      <w:pPr>
        <w:jc w:val="both"/>
        <w:rPr>
          <w:rFonts w:ascii="Arial" w:eastAsia="Calibri" w:hAnsi="Arial" w:cs="Arial"/>
          <w:sz w:val="20"/>
          <w:szCs w:val="20"/>
          <w:lang w:val="es-ES_tradnl"/>
        </w:rPr>
      </w:pPr>
    </w:p>
    <w:p w14:paraId="28DE093A" w14:textId="5C2089EC" w:rsidR="00B633F9" w:rsidRPr="00D970D3" w:rsidRDefault="00B633F9" w:rsidP="00416308">
      <w:pPr>
        <w:spacing w:line="276" w:lineRule="auto"/>
        <w:jc w:val="both"/>
        <w:rPr>
          <w:rFonts w:ascii="Arial" w:eastAsia="Calibri" w:hAnsi="Arial" w:cs="Arial"/>
          <w:b/>
          <w:sz w:val="22"/>
          <w:lang w:val="es-ES_tradnl"/>
        </w:rPr>
      </w:pPr>
      <w:r w:rsidRPr="00D970D3">
        <w:rPr>
          <w:rFonts w:ascii="Arial" w:eastAsia="Calibri" w:hAnsi="Arial" w:cs="Arial"/>
          <w:b/>
          <w:sz w:val="22"/>
          <w:lang w:val="es-ES_tradnl"/>
        </w:rPr>
        <w:t>PLAN ANUAL DE ADQUISICIONES – Elaboración</w:t>
      </w:r>
    </w:p>
    <w:p w14:paraId="0D47946E" w14:textId="77777777" w:rsidR="002941C6" w:rsidRPr="00D970D3" w:rsidRDefault="002941C6">
      <w:pPr>
        <w:jc w:val="both"/>
        <w:rPr>
          <w:rFonts w:ascii="Arial" w:eastAsia="Calibri" w:hAnsi="Arial" w:cs="Arial"/>
          <w:sz w:val="20"/>
          <w:szCs w:val="20"/>
          <w:lang w:val="es-ES_tradnl"/>
        </w:rPr>
      </w:pPr>
    </w:p>
    <w:p w14:paraId="5A8AC0FE" w14:textId="0A1E7016" w:rsidR="0031206F" w:rsidRPr="00D970D3" w:rsidRDefault="00B5566E" w:rsidP="00416308">
      <w:pPr>
        <w:jc w:val="both"/>
        <w:rPr>
          <w:rFonts w:ascii="Arial" w:eastAsia="Calibri" w:hAnsi="Arial" w:cs="Arial"/>
          <w:sz w:val="20"/>
          <w:szCs w:val="20"/>
          <w:lang w:val="es-ES_tradnl"/>
        </w:rPr>
      </w:pPr>
      <w:r w:rsidRPr="00D970D3">
        <w:rPr>
          <w:rFonts w:ascii="Arial" w:eastAsia="Calibri" w:hAnsi="Arial" w:cs="Arial"/>
          <w:sz w:val="20"/>
          <w:szCs w:val="20"/>
          <w:lang w:val="es-ES_tradnl"/>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p>
    <w:p w14:paraId="7D7F873D" w14:textId="77777777" w:rsidR="00217988" w:rsidRDefault="00217988" w:rsidP="000A4DD7">
      <w:pPr>
        <w:jc w:val="both"/>
        <w:rPr>
          <w:rFonts w:ascii="Arial" w:eastAsia="Calibri" w:hAnsi="Arial" w:cs="Arial"/>
          <w:b/>
          <w:sz w:val="22"/>
          <w:lang w:val="es-ES_tradnl"/>
        </w:rPr>
      </w:pPr>
    </w:p>
    <w:p w14:paraId="2836363B" w14:textId="207420AE" w:rsidR="00F074DD" w:rsidRPr="00D970D3" w:rsidRDefault="00B633F9" w:rsidP="000A4DD7">
      <w:pPr>
        <w:jc w:val="both"/>
        <w:rPr>
          <w:rFonts w:ascii="Arial" w:eastAsia="Calibri" w:hAnsi="Arial" w:cs="Arial"/>
          <w:b/>
          <w:sz w:val="22"/>
          <w:lang w:val="es-ES_tradnl"/>
        </w:rPr>
      </w:pPr>
      <w:r w:rsidRPr="00D970D3">
        <w:rPr>
          <w:rFonts w:ascii="Arial" w:eastAsia="Calibri" w:hAnsi="Arial" w:cs="Arial"/>
          <w:b/>
          <w:sz w:val="22"/>
          <w:lang w:val="es-ES_tradnl"/>
        </w:rPr>
        <w:t>PLAN ANUAL DE ADQUISICIONES – Encargados</w:t>
      </w:r>
    </w:p>
    <w:p w14:paraId="13622000" w14:textId="428960E0" w:rsidR="00B633F9" w:rsidRPr="00D970D3" w:rsidRDefault="00B633F9" w:rsidP="000A4DD7">
      <w:pPr>
        <w:jc w:val="both"/>
        <w:rPr>
          <w:rFonts w:ascii="Arial" w:eastAsia="Calibri" w:hAnsi="Arial" w:cs="Arial"/>
          <w:sz w:val="20"/>
          <w:szCs w:val="20"/>
          <w:lang w:val="es-ES_tradnl"/>
        </w:rPr>
      </w:pPr>
    </w:p>
    <w:p w14:paraId="16068E63" w14:textId="2213B145" w:rsidR="00415DDE" w:rsidRPr="00D970D3" w:rsidRDefault="00B5566E">
      <w:pPr>
        <w:jc w:val="both"/>
        <w:rPr>
          <w:rFonts w:ascii="Arial" w:eastAsia="Calibri" w:hAnsi="Arial" w:cs="Arial"/>
          <w:sz w:val="20"/>
          <w:szCs w:val="20"/>
          <w:lang w:val="es-ES_tradnl"/>
        </w:rPr>
      </w:pPr>
      <w:r w:rsidRPr="00D970D3">
        <w:rPr>
          <w:rFonts w:ascii="Arial" w:eastAsia="Calibri" w:hAnsi="Arial" w:cs="Arial"/>
          <w:sz w:val="20"/>
          <w:szCs w:val="20"/>
          <w:lang w:val="es-ES_tradnl"/>
        </w:rPr>
        <w:lastRenderedPageBreak/>
        <w:t xml:space="preserve">[…] la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w:t>
      </w:r>
      <w:proofErr w:type="gramStart"/>
      <w:r w:rsidRPr="00D970D3">
        <w:rPr>
          <w:rFonts w:ascii="Arial" w:eastAsia="Calibri" w:hAnsi="Arial" w:cs="Arial"/>
          <w:sz w:val="20"/>
          <w:szCs w:val="20"/>
          <w:lang w:val="es-ES_tradnl"/>
        </w:rPr>
        <w:t>aprobado ,</w:t>
      </w:r>
      <w:proofErr w:type="gramEnd"/>
      <w:r w:rsidRPr="00D970D3">
        <w:rPr>
          <w:rFonts w:ascii="Arial" w:eastAsia="Calibri" w:hAnsi="Arial" w:cs="Arial"/>
          <w:sz w:val="20"/>
          <w:szCs w:val="20"/>
          <w:lang w:val="es-ES_tradnl"/>
        </w:rPr>
        <w:t xml:space="preserve"> no identifica al funcionario u organismo, al interior de la entidad estatal, que debe cumplir con esto. Por tanto, es necesario que en cada caso se verifiquen las competencias de los órganos internos de cada entidad, para definir quién adopta o aprueba el documento, y así mismo quién lo estructura, administra y consolida.</w:t>
      </w:r>
    </w:p>
    <w:p w14:paraId="35BC6254" w14:textId="77777777" w:rsidR="00B5566E" w:rsidRPr="00D970D3" w:rsidRDefault="00B5566E">
      <w:pPr>
        <w:jc w:val="both"/>
        <w:rPr>
          <w:rFonts w:ascii="Arial" w:eastAsia="Calibri" w:hAnsi="Arial" w:cs="Arial"/>
          <w:sz w:val="20"/>
          <w:szCs w:val="20"/>
          <w:lang w:val="es-ES_tradnl"/>
        </w:rPr>
      </w:pPr>
    </w:p>
    <w:p w14:paraId="597FB2B3" w14:textId="2FDDB1D7" w:rsidR="00B633F9" w:rsidRPr="00D970D3" w:rsidRDefault="00B633F9">
      <w:pPr>
        <w:jc w:val="both"/>
        <w:rPr>
          <w:rFonts w:ascii="Arial" w:eastAsia="Calibri" w:hAnsi="Arial" w:cs="Arial"/>
          <w:b/>
          <w:sz w:val="22"/>
          <w:lang w:val="es-ES_tradnl"/>
        </w:rPr>
      </w:pPr>
      <w:r w:rsidRPr="00D970D3">
        <w:rPr>
          <w:rFonts w:ascii="Arial" w:eastAsia="Calibri" w:hAnsi="Arial" w:cs="Arial"/>
          <w:b/>
          <w:sz w:val="22"/>
          <w:lang w:val="es-ES_tradnl"/>
        </w:rPr>
        <w:t xml:space="preserve">PLAN ANUAL DE ADQUISICIONES – Carácter estimativo </w:t>
      </w:r>
    </w:p>
    <w:p w14:paraId="01C088EC" w14:textId="52517A09" w:rsidR="00B5566E" w:rsidRPr="00D970D3" w:rsidRDefault="00B5566E" w:rsidP="00415DDE">
      <w:pPr>
        <w:jc w:val="both"/>
        <w:rPr>
          <w:rFonts w:ascii="Arial" w:eastAsia="Calibri" w:hAnsi="Arial" w:cs="Arial"/>
          <w:sz w:val="20"/>
          <w:szCs w:val="20"/>
          <w:lang w:val="es-ES_tradnl"/>
        </w:rPr>
      </w:pPr>
    </w:p>
    <w:p w14:paraId="1AC37CDF" w14:textId="2E9FC8BC" w:rsidR="00B5566E" w:rsidRPr="00D970D3" w:rsidRDefault="00B5566E" w:rsidP="00415DDE">
      <w:pPr>
        <w:jc w:val="both"/>
        <w:rPr>
          <w:rFonts w:ascii="Arial" w:eastAsia="Calibri" w:hAnsi="Arial" w:cs="Arial"/>
          <w:sz w:val="20"/>
          <w:szCs w:val="20"/>
          <w:lang w:val="es-ES_tradnl"/>
        </w:rPr>
      </w:pPr>
      <w:r w:rsidRPr="00D970D3">
        <w:rPr>
          <w:rFonts w:ascii="Arial" w:eastAsia="Calibri" w:hAnsi="Arial" w:cs="Arial"/>
          <w:sz w:val="20"/>
          <w:szCs w:val="20"/>
          <w:lang w:val="es-ES_tradnl"/>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14:paraId="48E243D8" w14:textId="77777777" w:rsidR="0031206F" w:rsidRPr="00D970D3" w:rsidRDefault="0031206F" w:rsidP="00415DDE">
      <w:pPr>
        <w:jc w:val="both"/>
        <w:rPr>
          <w:rFonts w:ascii="Arial" w:eastAsia="Calibri" w:hAnsi="Arial" w:cs="Arial"/>
          <w:sz w:val="20"/>
          <w:szCs w:val="20"/>
          <w:lang w:val="es-ES_tradnl"/>
        </w:rPr>
      </w:pPr>
    </w:p>
    <w:p w14:paraId="4A72BB63" w14:textId="5B3AF461" w:rsidR="00EF0420" w:rsidRPr="00D970D3" w:rsidRDefault="00EF0420">
      <w:pPr>
        <w:jc w:val="both"/>
        <w:rPr>
          <w:rFonts w:ascii="Arial" w:eastAsia="Calibri" w:hAnsi="Arial" w:cs="Arial"/>
          <w:b/>
          <w:bCs/>
          <w:sz w:val="22"/>
          <w:lang w:val="es-ES_tradnl"/>
        </w:rPr>
      </w:pPr>
      <w:r w:rsidRPr="00D970D3">
        <w:rPr>
          <w:rFonts w:ascii="Arial" w:eastAsia="Calibri" w:hAnsi="Arial" w:cs="Arial"/>
          <w:b/>
          <w:sz w:val="22"/>
          <w:lang w:val="es-ES_tradnl"/>
        </w:rPr>
        <w:t xml:space="preserve">PLAN ANUAL DE ADQUISICIONES </w:t>
      </w:r>
      <w:r w:rsidR="000A4DD7" w:rsidRPr="00D970D3">
        <w:rPr>
          <w:rFonts w:ascii="Arial" w:eastAsia="Calibri" w:hAnsi="Arial" w:cs="Arial"/>
          <w:b/>
          <w:sz w:val="22"/>
          <w:lang w:val="es-ES_tradnl"/>
        </w:rPr>
        <w:t>–</w:t>
      </w:r>
      <w:r w:rsidRPr="00D970D3">
        <w:rPr>
          <w:rFonts w:ascii="Arial" w:eastAsia="Calibri" w:hAnsi="Arial" w:cs="Arial"/>
          <w:b/>
          <w:sz w:val="22"/>
          <w:lang w:val="es-ES_tradnl"/>
        </w:rPr>
        <w:t xml:space="preserve"> Recursos de diferentes entidades </w:t>
      </w:r>
    </w:p>
    <w:p w14:paraId="6A02899C" w14:textId="77777777" w:rsidR="000B0E61" w:rsidRPr="00D970D3" w:rsidRDefault="000B0E61">
      <w:pPr>
        <w:jc w:val="both"/>
        <w:rPr>
          <w:rFonts w:ascii="Arial" w:eastAsia="Calibri" w:hAnsi="Arial" w:cs="Arial"/>
          <w:sz w:val="20"/>
          <w:szCs w:val="20"/>
          <w:lang w:val="es-ES_tradnl"/>
        </w:rPr>
      </w:pPr>
    </w:p>
    <w:p w14:paraId="53FFF51E" w14:textId="3153CA5D" w:rsidR="00217988" w:rsidRPr="00217988" w:rsidRDefault="0047426F" w:rsidP="00217988">
      <w:pPr>
        <w:jc w:val="both"/>
        <w:rPr>
          <w:rFonts w:ascii="Arial" w:eastAsia="Calibri" w:hAnsi="Arial" w:cs="Arial"/>
          <w:sz w:val="20"/>
          <w:szCs w:val="20"/>
          <w:lang w:val="es-ES_tradnl"/>
        </w:rPr>
      </w:pPr>
      <w:r w:rsidRPr="00D970D3">
        <w:rPr>
          <w:rFonts w:ascii="Arial" w:eastAsia="Calibri" w:hAnsi="Arial" w:cs="Arial"/>
          <w:sz w:val="20"/>
          <w:szCs w:val="20"/>
          <w:lang w:val="es-ES_tradnl"/>
        </w:rPr>
        <w:t>El precepto no distingue si el valor del contrato se asumirá con cargo a recursos del presupuesto de la entidad o de otras entidades a través de convenios. En otras palabras, el deber de publicar el valor estimado se impone de manera incondicional y, por lo tanto, en aplicación de la regla básica de interpretación según la cual no puede distinguir el intérprete donde no distingue la norma, se debe publicar el valor total estimado del contrato sin importar el origen de los recursos.</w:t>
      </w:r>
    </w:p>
    <w:p w14:paraId="628B0C0E" w14:textId="67BB7110" w:rsidR="003F18DE" w:rsidRDefault="003F18DE" w:rsidP="00F3791E">
      <w:pPr>
        <w:spacing w:line="276" w:lineRule="auto"/>
        <w:jc w:val="both"/>
        <w:rPr>
          <w:rFonts w:ascii="Arial" w:hAnsi="Arial" w:cs="Arial"/>
          <w:noProof/>
          <w:color w:val="000000" w:themeColor="text1"/>
          <w:sz w:val="20"/>
          <w:szCs w:val="20"/>
          <w:lang w:val="es-ES_tradnl"/>
        </w:rPr>
      </w:pPr>
    </w:p>
    <w:p w14:paraId="1CED598B" w14:textId="77777777" w:rsidR="00FE4C26" w:rsidRPr="00FE4C26" w:rsidRDefault="00FE4C26" w:rsidP="00F3791E">
      <w:pPr>
        <w:spacing w:line="276" w:lineRule="auto"/>
        <w:jc w:val="both"/>
        <w:rPr>
          <w:rFonts w:ascii="Arial" w:hAnsi="Arial" w:cs="Arial"/>
          <w:noProof/>
          <w:color w:val="000000" w:themeColor="text1"/>
          <w:sz w:val="20"/>
          <w:szCs w:val="20"/>
          <w:lang w:val="es-ES_tradnl"/>
        </w:rPr>
      </w:pPr>
    </w:p>
    <w:p w14:paraId="75A5D154" w14:textId="7EB64AA8" w:rsidR="00F3791E" w:rsidRPr="00D970D3" w:rsidRDefault="00F3791E" w:rsidP="003A4F11">
      <w:pPr>
        <w:pStyle w:val="Default"/>
        <w:rPr>
          <w:rFonts w:eastAsia="Calibri"/>
          <w:noProof/>
          <w:color w:val="000000" w:themeColor="text1"/>
          <w:sz w:val="20"/>
          <w:szCs w:val="20"/>
          <w:lang w:val="es-ES"/>
        </w:rPr>
      </w:pPr>
      <w:r w:rsidRPr="434D2F1C">
        <w:rPr>
          <w:noProof/>
          <w:color w:val="000000" w:themeColor="text1"/>
          <w:sz w:val="22"/>
          <w:szCs w:val="22"/>
          <w:lang w:val="es-ES"/>
        </w:rPr>
        <w:t xml:space="preserve">Bogotá D.C., </w:t>
      </w:r>
      <w:r w:rsidR="489DAED3" w:rsidRPr="434D2F1C">
        <w:rPr>
          <w:b/>
          <w:bCs/>
          <w:noProof/>
          <w:color w:val="000000" w:themeColor="text1"/>
          <w:sz w:val="22"/>
          <w:szCs w:val="22"/>
          <w:lang w:val="es-ES"/>
        </w:rPr>
        <w:t>31/07/2020</w:t>
      </w:r>
      <w:r w:rsidR="003A4F11">
        <w:t xml:space="preserve"> </w:t>
      </w:r>
      <w:r w:rsidR="003A4F11">
        <w:rPr>
          <w:b/>
          <w:bCs/>
          <w:sz w:val="22"/>
          <w:szCs w:val="22"/>
        </w:rPr>
        <w:t>Hora 16:19:29s</w:t>
      </w:r>
    </w:p>
    <w:p w14:paraId="755C86C9" w14:textId="5CE03571" w:rsidR="00F3791E" w:rsidRPr="00D970D3" w:rsidRDefault="00F3791E" w:rsidP="434D2F1C">
      <w:pPr>
        <w:spacing w:line="276" w:lineRule="auto"/>
        <w:jc w:val="right"/>
        <w:rPr>
          <w:rFonts w:ascii="Arial" w:hAnsi="Arial" w:cs="Arial"/>
          <w:b/>
          <w:bCs/>
          <w:noProof/>
          <w:color w:val="000000" w:themeColor="text1"/>
          <w:sz w:val="22"/>
          <w:szCs w:val="22"/>
          <w:lang w:val="es-ES"/>
        </w:rPr>
      </w:pPr>
      <w:r w:rsidRPr="434D2F1C">
        <w:rPr>
          <w:rFonts w:ascii="Arial" w:hAnsi="Arial" w:cs="Arial"/>
          <w:b/>
          <w:bCs/>
          <w:noProof/>
          <w:color w:val="000000" w:themeColor="text1"/>
          <w:sz w:val="22"/>
          <w:szCs w:val="22"/>
          <w:lang w:val="es-ES"/>
        </w:rPr>
        <w:t xml:space="preserve">N° Radicado: </w:t>
      </w:r>
      <w:r w:rsidR="19D94649" w:rsidRPr="434D2F1C">
        <w:rPr>
          <w:rFonts w:ascii="Arial" w:hAnsi="Arial" w:cs="Arial"/>
          <w:b/>
          <w:bCs/>
          <w:noProof/>
          <w:color w:val="000000" w:themeColor="text1"/>
          <w:sz w:val="22"/>
          <w:szCs w:val="22"/>
          <w:lang w:val="es-ES"/>
        </w:rPr>
        <w:t>2202013000006960</w:t>
      </w:r>
    </w:p>
    <w:p w14:paraId="34990AE9" w14:textId="3C5DCD9D" w:rsidR="00E54365" w:rsidRPr="00D970D3" w:rsidRDefault="00E54365" w:rsidP="006C2B00">
      <w:pPr>
        <w:jc w:val="right"/>
        <w:rPr>
          <w:rFonts w:ascii="Arial" w:hAnsi="Arial" w:cs="Arial"/>
          <w:b/>
          <w:noProof/>
          <w:sz w:val="22"/>
          <w:lang w:val="es-ES_tradnl"/>
        </w:rPr>
      </w:pPr>
    </w:p>
    <w:p w14:paraId="40154F72" w14:textId="77777777" w:rsidR="0080514C" w:rsidRPr="00D970D3" w:rsidRDefault="0080514C" w:rsidP="006C2B00">
      <w:pPr>
        <w:jc w:val="right"/>
        <w:rPr>
          <w:rFonts w:ascii="Arial" w:hAnsi="Arial" w:cs="Arial"/>
          <w:b/>
          <w:sz w:val="22"/>
          <w:lang w:val="es-ES_tradnl"/>
        </w:rPr>
      </w:pPr>
    </w:p>
    <w:p w14:paraId="6E444D61" w14:textId="77777777" w:rsidR="00E54365" w:rsidRPr="00D970D3" w:rsidRDefault="00E54365" w:rsidP="006C2B00">
      <w:pPr>
        <w:rPr>
          <w:rFonts w:ascii="Arial" w:hAnsi="Arial" w:cs="Arial"/>
          <w:sz w:val="22"/>
          <w:lang w:val="es-ES_tradnl"/>
        </w:rPr>
      </w:pPr>
      <w:r w:rsidRPr="00D970D3">
        <w:rPr>
          <w:rFonts w:ascii="Arial" w:hAnsi="Arial" w:cs="Arial"/>
          <w:sz w:val="22"/>
          <w:lang w:val="es-ES_tradnl"/>
        </w:rPr>
        <w:t xml:space="preserve">Señor </w:t>
      </w:r>
    </w:p>
    <w:p w14:paraId="64EE07F7" w14:textId="7D561DC5" w:rsidR="00E54365" w:rsidRPr="00D970D3" w:rsidRDefault="00EE4DB1" w:rsidP="006C2B00">
      <w:pPr>
        <w:rPr>
          <w:rFonts w:ascii="Arial" w:hAnsi="Arial" w:cs="Arial"/>
          <w:b/>
          <w:sz w:val="22"/>
          <w:lang w:val="es-ES_tradnl"/>
        </w:rPr>
      </w:pPr>
      <w:r w:rsidRPr="00D970D3">
        <w:rPr>
          <w:rFonts w:ascii="Arial" w:hAnsi="Arial" w:cs="Arial"/>
          <w:b/>
          <w:sz w:val="22"/>
          <w:lang w:val="es-ES_tradnl"/>
        </w:rPr>
        <w:t>Cristian Sastoque</w:t>
      </w:r>
    </w:p>
    <w:p w14:paraId="62AC92B9" w14:textId="6C58CDEF" w:rsidR="0080514C" w:rsidRPr="00D970D3" w:rsidRDefault="0031206F" w:rsidP="006C2B00">
      <w:pPr>
        <w:rPr>
          <w:rFonts w:ascii="Arial" w:hAnsi="Arial" w:cs="Arial"/>
          <w:sz w:val="22"/>
          <w:lang w:val="es-ES_tradnl"/>
        </w:rPr>
      </w:pPr>
      <w:r w:rsidRPr="00D970D3">
        <w:rPr>
          <w:rFonts w:ascii="Arial" w:hAnsi="Arial" w:cs="Arial"/>
          <w:sz w:val="22"/>
          <w:lang w:val="es-ES_tradnl"/>
        </w:rPr>
        <w:t>Ciudad</w:t>
      </w:r>
    </w:p>
    <w:p w14:paraId="1AB4735D" w14:textId="77777777" w:rsidR="00E54365" w:rsidRPr="00D970D3" w:rsidRDefault="00E54365" w:rsidP="006C2B00">
      <w:pPr>
        <w:jc w:val="center"/>
        <w:rPr>
          <w:rFonts w:ascii="Arial" w:hAnsi="Arial" w:cs="Arial"/>
          <w:sz w:val="22"/>
          <w:lang w:val="es-ES_tradnl"/>
        </w:rPr>
      </w:pPr>
    </w:p>
    <w:p w14:paraId="17BA6817" w14:textId="6BC1113E" w:rsidR="00E54365" w:rsidRPr="00D970D3" w:rsidRDefault="00E54365" w:rsidP="006C2B00">
      <w:pPr>
        <w:ind w:left="2124" w:firstLine="708"/>
        <w:rPr>
          <w:rFonts w:ascii="Arial" w:hAnsi="Arial" w:cs="Arial"/>
          <w:b/>
          <w:bCs/>
          <w:sz w:val="22"/>
          <w:lang w:val="es-ES_tradnl"/>
        </w:rPr>
      </w:pPr>
      <w:r w:rsidRPr="00D970D3">
        <w:rPr>
          <w:rFonts w:ascii="Arial" w:hAnsi="Arial" w:cs="Arial"/>
          <w:b/>
          <w:bCs/>
          <w:sz w:val="22"/>
          <w:lang w:val="es-ES_tradnl"/>
        </w:rPr>
        <w:t>Concepto</w:t>
      </w:r>
      <w:r w:rsidR="006559E3" w:rsidRPr="00D970D3">
        <w:rPr>
          <w:rFonts w:ascii="Arial" w:hAnsi="Arial" w:cs="Arial"/>
          <w:b/>
          <w:bCs/>
          <w:sz w:val="22"/>
          <w:lang w:val="es-ES_tradnl"/>
        </w:rPr>
        <w:t xml:space="preserve"> </w:t>
      </w:r>
      <w:r w:rsidRPr="00D970D3">
        <w:rPr>
          <w:rFonts w:ascii="Arial" w:hAnsi="Arial" w:cs="Arial"/>
          <w:b/>
          <w:bCs/>
          <w:sz w:val="22"/>
          <w:lang w:val="es-ES_tradnl"/>
        </w:rPr>
        <w:t>C-</w:t>
      </w:r>
      <w:r w:rsidR="00F0076F" w:rsidRPr="00D970D3">
        <w:rPr>
          <w:rFonts w:ascii="Arial" w:hAnsi="Arial" w:cs="Arial"/>
          <w:b/>
          <w:bCs/>
          <w:sz w:val="22"/>
          <w:lang w:val="es-ES_tradnl"/>
        </w:rPr>
        <w:t>467</w:t>
      </w:r>
      <w:r w:rsidRPr="00D970D3">
        <w:rPr>
          <w:rFonts w:ascii="Arial" w:hAnsi="Arial" w:cs="Arial"/>
          <w:b/>
          <w:bCs/>
          <w:sz w:val="22"/>
          <w:lang w:val="es-ES_tradnl"/>
        </w:rPr>
        <w:t xml:space="preserve"> de 2020</w:t>
      </w:r>
    </w:p>
    <w:p w14:paraId="3C57C781" w14:textId="77777777" w:rsidR="00FE4C26" w:rsidRDefault="00FE4C26" w:rsidP="00416308">
      <w:pPr>
        <w:spacing w:after="120"/>
        <w:ind w:left="2824" w:hanging="2818"/>
        <w:jc w:val="both"/>
        <w:rPr>
          <w:rFonts w:ascii="Arial" w:eastAsia="Calibri" w:hAnsi="Arial" w:cs="Arial"/>
          <w:b/>
          <w:noProof/>
          <w:sz w:val="22"/>
          <w:szCs w:val="22"/>
          <w:lang w:val="es-ES_tradnl" w:eastAsia="en-US"/>
        </w:rPr>
      </w:pPr>
    </w:p>
    <w:p w14:paraId="653801C3" w14:textId="039D15BE" w:rsidR="00E54365" w:rsidRPr="00D970D3" w:rsidRDefault="00E54365" w:rsidP="00416308">
      <w:pPr>
        <w:spacing w:after="120"/>
        <w:ind w:left="2824" w:hanging="2818"/>
        <w:jc w:val="both"/>
        <w:rPr>
          <w:rFonts w:ascii="Arial" w:eastAsia="Calibri" w:hAnsi="Arial" w:cs="Arial"/>
          <w:bCs/>
          <w:noProof/>
          <w:sz w:val="22"/>
          <w:szCs w:val="22"/>
          <w:lang w:val="es-ES_tradnl" w:eastAsia="en-US"/>
        </w:rPr>
      </w:pPr>
      <w:r w:rsidRPr="00D970D3">
        <w:rPr>
          <w:rFonts w:ascii="Arial" w:eastAsia="Calibri" w:hAnsi="Arial" w:cs="Arial"/>
          <w:b/>
          <w:noProof/>
          <w:sz w:val="22"/>
          <w:szCs w:val="22"/>
          <w:lang w:val="es-ES_tradnl" w:eastAsia="en-US"/>
        </w:rPr>
        <w:t>Temas</w:t>
      </w:r>
      <w:r w:rsidRPr="00D970D3">
        <w:rPr>
          <w:rFonts w:ascii="Arial" w:eastAsia="Calibri" w:hAnsi="Arial" w:cs="Arial"/>
          <w:bCs/>
          <w:noProof/>
          <w:sz w:val="22"/>
          <w:szCs w:val="22"/>
          <w:lang w:val="es-ES_tradnl" w:eastAsia="en-US"/>
        </w:rPr>
        <w:t xml:space="preserve">: </w:t>
      </w:r>
      <w:r w:rsidRPr="00D970D3">
        <w:rPr>
          <w:rFonts w:ascii="Arial" w:eastAsia="Calibri" w:hAnsi="Arial" w:cs="Arial"/>
          <w:bCs/>
          <w:noProof/>
          <w:sz w:val="22"/>
          <w:szCs w:val="22"/>
          <w:lang w:val="es-ES_tradnl" w:eastAsia="en-US"/>
        </w:rPr>
        <w:tab/>
      </w:r>
      <w:r w:rsidR="004861E4" w:rsidRPr="00D970D3">
        <w:rPr>
          <w:rFonts w:ascii="Arial" w:eastAsia="Calibri" w:hAnsi="Arial" w:cs="Arial"/>
          <w:bCs/>
          <w:noProof/>
          <w:sz w:val="22"/>
          <w:szCs w:val="22"/>
          <w:lang w:val="es-ES_tradnl" w:eastAsia="en-US"/>
        </w:rPr>
        <w:tab/>
      </w:r>
      <w:r w:rsidR="00AA2094" w:rsidRPr="00D970D3">
        <w:rPr>
          <w:rFonts w:ascii="Arial" w:eastAsia="Calibri" w:hAnsi="Arial" w:cs="Arial"/>
          <w:bCs/>
          <w:noProof/>
          <w:sz w:val="22"/>
          <w:szCs w:val="22"/>
          <w:lang w:val="es-ES_tradnl" w:eastAsia="en-US"/>
        </w:rPr>
        <w:t>PLAN ANUAL DE ADQUISICIONES – Plan de acción / PLAN ANUAL DE ADQUISICIONES – Publicidad – Entidades estatales obligadas /</w:t>
      </w:r>
      <w:r w:rsidR="00A83F78">
        <w:rPr>
          <w:rFonts w:ascii="Arial" w:eastAsia="Calibri" w:hAnsi="Arial" w:cs="Arial"/>
          <w:bCs/>
          <w:noProof/>
          <w:sz w:val="22"/>
          <w:szCs w:val="22"/>
          <w:lang w:val="es-ES_tradnl" w:eastAsia="en-US"/>
        </w:rPr>
        <w:t xml:space="preserve"> </w:t>
      </w:r>
      <w:r w:rsidR="00AA2094" w:rsidRPr="00D970D3">
        <w:rPr>
          <w:rFonts w:ascii="Arial" w:eastAsia="Calibri" w:hAnsi="Arial" w:cs="Arial"/>
          <w:bCs/>
          <w:noProof/>
          <w:sz w:val="22"/>
          <w:szCs w:val="22"/>
          <w:lang w:val="es-ES_tradnl" w:eastAsia="en-US"/>
        </w:rPr>
        <w:t>PLAN ANUAL DE ADQUISICIONES – Contenido</w:t>
      </w:r>
      <w:r w:rsidR="00A83F78">
        <w:rPr>
          <w:rFonts w:ascii="Arial" w:eastAsia="Calibri" w:hAnsi="Arial" w:cs="Arial"/>
          <w:bCs/>
          <w:noProof/>
          <w:sz w:val="22"/>
          <w:szCs w:val="22"/>
          <w:lang w:val="es-ES_tradnl" w:eastAsia="en-US"/>
        </w:rPr>
        <w:t xml:space="preserve"> </w:t>
      </w:r>
      <w:r w:rsidR="00AA2094" w:rsidRPr="00D970D3">
        <w:rPr>
          <w:rFonts w:ascii="Arial" w:eastAsia="Calibri" w:hAnsi="Arial" w:cs="Arial"/>
          <w:bCs/>
          <w:noProof/>
          <w:sz w:val="22"/>
          <w:szCs w:val="22"/>
          <w:lang w:val="es-ES_tradnl" w:eastAsia="en-US"/>
        </w:rPr>
        <w:t>/</w:t>
      </w:r>
      <w:r w:rsidR="00A83F78">
        <w:rPr>
          <w:rFonts w:ascii="Arial" w:eastAsia="Calibri" w:hAnsi="Arial" w:cs="Arial"/>
          <w:bCs/>
          <w:noProof/>
          <w:sz w:val="22"/>
          <w:szCs w:val="22"/>
          <w:lang w:val="es-ES_tradnl" w:eastAsia="en-US"/>
        </w:rPr>
        <w:t xml:space="preserve"> </w:t>
      </w:r>
      <w:r w:rsidR="00AA2094" w:rsidRPr="00D970D3">
        <w:rPr>
          <w:rFonts w:ascii="Arial" w:eastAsia="Calibri" w:hAnsi="Arial" w:cs="Arial"/>
          <w:bCs/>
          <w:noProof/>
          <w:sz w:val="22"/>
          <w:szCs w:val="22"/>
          <w:lang w:val="es-ES_tradnl" w:eastAsia="en-US"/>
        </w:rPr>
        <w:t xml:space="preserve">PLAN ANUAL DE ADQUISICIONES – </w:t>
      </w:r>
      <w:r w:rsidR="00AA2094" w:rsidRPr="00D970D3">
        <w:rPr>
          <w:rFonts w:ascii="Arial" w:eastAsia="Calibri" w:hAnsi="Arial" w:cs="Arial"/>
          <w:bCs/>
          <w:noProof/>
          <w:sz w:val="22"/>
          <w:szCs w:val="22"/>
          <w:lang w:val="es-ES_tradnl" w:eastAsia="en-US"/>
        </w:rPr>
        <w:lastRenderedPageBreak/>
        <w:t>Elaboración / PLAN ANUAL DE ADQUISICIONES – Encargados / PLAN ANUAL DE ADQUISICIONES – Carácter estimativo / PLAN ANUAL DE ADQUISICIONES – Recursos de diferentes entidades</w:t>
      </w:r>
      <w:r w:rsidR="00150CB3">
        <w:rPr>
          <w:rFonts w:ascii="Arial" w:eastAsia="Calibri" w:hAnsi="Arial" w:cs="Arial"/>
          <w:bCs/>
          <w:noProof/>
          <w:sz w:val="22"/>
          <w:szCs w:val="22"/>
          <w:lang w:val="es-ES_tradnl" w:eastAsia="en-US"/>
        </w:rPr>
        <w:t>.</w:t>
      </w:r>
    </w:p>
    <w:p w14:paraId="30A873A7" w14:textId="72AE5B39" w:rsidR="00E54365" w:rsidRPr="00D970D3" w:rsidRDefault="00E54365" w:rsidP="006C2B00">
      <w:pPr>
        <w:ind w:left="2835" w:hanging="2835"/>
        <w:rPr>
          <w:rFonts w:ascii="Arial" w:eastAsia="Calibri" w:hAnsi="Arial" w:cs="Arial"/>
          <w:bCs/>
          <w:noProof/>
          <w:sz w:val="22"/>
          <w:szCs w:val="22"/>
          <w:lang w:val="es-ES_tradnl" w:eastAsia="en-US"/>
        </w:rPr>
      </w:pPr>
      <w:r w:rsidRPr="00D970D3">
        <w:rPr>
          <w:rFonts w:ascii="Arial" w:eastAsia="Calibri" w:hAnsi="Arial" w:cs="Arial"/>
          <w:b/>
          <w:noProof/>
          <w:sz w:val="22"/>
          <w:szCs w:val="22"/>
          <w:lang w:val="es-ES_tradnl" w:eastAsia="en-US"/>
        </w:rPr>
        <w:t>Radicación</w:t>
      </w:r>
      <w:r w:rsidRPr="00D970D3">
        <w:rPr>
          <w:rFonts w:ascii="Arial" w:eastAsia="Calibri" w:hAnsi="Arial" w:cs="Arial"/>
          <w:bCs/>
          <w:noProof/>
          <w:sz w:val="22"/>
          <w:szCs w:val="22"/>
          <w:lang w:val="es-ES_tradnl" w:eastAsia="en-US"/>
        </w:rPr>
        <w:t>:</w:t>
      </w:r>
      <w:r w:rsidRPr="00D970D3">
        <w:rPr>
          <w:rFonts w:ascii="Arial" w:eastAsia="Calibri" w:hAnsi="Arial" w:cs="Arial"/>
          <w:bCs/>
          <w:noProof/>
          <w:sz w:val="22"/>
          <w:szCs w:val="22"/>
          <w:lang w:val="es-ES_tradnl" w:eastAsia="en-US"/>
        </w:rPr>
        <w:tab/>
        <w:t>Respuesta a consulta</w:t>
      </w:r>
      <w:r w:rsidR="00FB5E3B" w:rsidRPr="00D970D3">
        <w:rPr>
          <w:rFonts w:ascii="Arial" w:eastAsia="Calibri" w:hAnsi="Arial" w:cs="Arial"/>
          <w:bCs/>
          <w:noProof/>
          <w:sz w:val="22"/>
          <w:szCs w:val="22"/>
          <w:lang w:val="es-ES_tradnl" w:eastAsia="en-US"/>
        </w:rPr>
        <w:t xml:space="preserve"> </w:t>
      </w:r>
      <w:r w:rsidR="0058679D" w:rsidRPr="00D970D3">
        <w:rPr>
          <w:rFonts w:ascii="Arial" w:eastAsia="Calibri" w:hAnsi="Arial" w:cs="Arial"/>
          <w:bCs/>
          <w:noProof/>
          <w:sz w:val="22"/>
          <w:szCs w:val="22"/>
          <w:lang w:val="es-ES_tradnl" w:eastAsia="en-US"/>
        </w:rPr>
        <w:t>4202012000005517</w:t>
      </w:r>
    </w:p>
    <w:p w14:paraId="49699107" w14:textId="77777777" w:rsidR="00E54365" w:rsidRPr="00D970D3" w:rsidRDefault="00E54365" w:rsidP="006C2B00">
      <w:pPr>
        <w:rPr>
          <w:rFonts w:ascii="Arial" w:hAnsi="Arial" w:cs="Arial"/>
          <w:sz w:val="22"/>
          <w:lang w:val="es-ES_tradnl"/>
        </w:rPr>
      </w:pPr>
    </w:p>
    <w:p w14:paraId="6502F989" w14:textId="77777777" w:rsidR="00C366C4" w:rsidRPr="00D970D3" w:rsidRDefault="00C366C4" w:rsidP="006C2B00">
      <w:pPr>
        <w:rPr>
          <w:rFonts w:ascii="Arial" w:hAnsi="Arial" w:cs="Arial"/>
          <w:sz w:val="22"/>
          <w:lang w:val="es-ES_tradnl"/>
        </w:rPr>
      </w:pPr>
    </w:p>
    <w:p w14:paraId="71ED9EB2" w14:textId="2514E815" w:rsidR="00E54365" w:rsidRPr="00D970D3" w:rsidRDefault="00E54365" w:rsidP="006F56C4">
      <w:pPr>
        <w:spacing w:line="276" w:lineRule="auto"/>
        <w:rPr>
          <w:rFonts w:ascii="Arial" w:hAnsi="Arial" w:cs="Arial"/>
          <w:sz w:val="22"/>
          <w:lang w:val="es-ES_tradnl"/>
        </w:rPr>
      </w:pPr>
      <w:r w:rsidRPr="00D970D3">
        <w:rPr>
          <w:rFonts w:ascii="Arial" w:hAnsi="Arial" w:cs="Arial"/>
          <w:sz w:val="22"/>
          <w:lang w:val="es-ES_tradnl"/>
        </w:rPr>
        <w:t>Estimado señor</w:t>
      </w:r>
      <w:r w:rsidR="00813988" w:rsidRPr="00D970D3">
        <w:rPr>
          <w:rFonts w:ascii="Arial" w:hAnsi="Arial" w:cs="Arial"/>
          <w:sz w:val="22"/>
          <w:lang w:val="es-ES_tradnl"/>
        </w:rPr>
        <w:t xml:space="preserve"> </w:t>
      </w:r>
      <w:r w:rsidR="006B39D4" w:rsidRPr="00D970D3">
        <w:rPr>
          <w:rFonts w:ascii="Arial" w:hAnsi="Arial" w:cs="Arial"/>
          <w:bCs/>
          <w:sz w:val="22"/>
          <w:lang w:val="es-ES_tradnl"/>
        </w:rPr>
        <w:t>Sastoque</w:t>
      </w:r>
      <w:r w:rsidRPr="00D970D3">
        <w:rPr>
          <w:rFonts w:ascii="Arial" w:hAnsi="Arial" w:cs="Arial"/>
          <w:bCs/>
          <w:sz w:val="22"/>
          <w:lang w:val="es-ES_tradnl"/>
        </w:rPr>
        <w:t>,</w:t>
      </w:r>
      <w:r w:rsidRPr="00D970D3">
        <w:rPr>
          <w:rFonts w:ascii="Arial" w:hAnsi="Arial" w:cs="Arial"/>
          <w:sz w:val="22"/>
          <w:lang w:val="es-ES_tradnl"/>
        </w:rPr>
        <w:t xml:space="preserve"> </w:t>
      </w:r>
    </w:p>
    <w:p w14:paraId="60D2C28E" w14:textId="77777777" w:rsidR="006F56C4" w:rsidRPr="00D970D3" w:rsidRDefault="006F56C4" w:rsidP="006F56C4">
      <w:pPr>
        <w:spacing w:line="276" w:lineRule="auto"/>
        <w:rPr>
          <w:rFonts w:ascii="Arial" w:hAnsi="Arial" w:cs="Arial"/>
          <w:sz w:val="22"/>
          <w:lang w:val="es-ES_tradnl"/>
        </w:rPr>
      </w:pPr>
    </w:p>
    <w:p w14:paraId="43EDF4BF" w14:textId="542544F5" w:rsidR="00E54365" w:rsidRPr="00D970D3" w:rsidRDefault="00E54365" w:rsidP="006B39D4">
      <w:pPr>
        <w:spacing w:line="276" w:lineRule="auto"/>
        <w:jc w:val="both"/>
        <w:rPr>
          <w:rFonts w:ascii="Arial" w:hAnsi="Arial" w:cs="Arial"/>
          <w:sz w:val="22"/>
          <w:lang w:val="es-ES_tradnl"/>
        </w:rPr>
      </w:pPr>
      <w:r w:rsidRPr="00D970D3">
        <w:rPr>
          <w:rFonts w:ascii="Arial"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BD2036" w:rsidRPr="00D970D3">
        <w:rPr>
          <w:rFonts w:ascii="Arial" w:hAnsi="Arial" w:cs="Arial"/>
          <w:sz w:val="22"/>
          <w:lang w:val="es-ES_tradnl"/>
        </w:rPr>
        <w:t>1</w:t>
      </w:r>
      <w:r w:rsidRPr="00D970D3">
        <w:rPr>
          <w:rFonts w:ascii="Arial" w:hAnsi="Arial" w:cs="Arial"/>
          <w:sz w:val="22"/>
          <w:lang w:val="es-ES_tradnl"/>
        </w:rPr>
        <w:t xml:space="preserve"> de </w:t>
      </w:r>
      <w:r w:rsidR="00BD2036" w:rsidRPr="00D970D3">
        <w:rPr>
          <w:rFonts w:ascii="Arial" w:hAnsi="Arial" w:cs="Arial"/>
          <w:sz w:val="22"/>
          <w:lang w:val="es-ES_tradnl"/>
        </w:rPr>
        <w:t>julio</w:t>
      </w:r>
      <w:r w:rsidRPr="00D970D3">
        <w:rPr>
          <w:rFonts w:ascii="Arial" w:hAnsi="Arial" w:cs="Arial"/>
          <w:sz w:val="22"/>
          <w:lang w:val="es-ES_tradnl"/>
        </w:rPr>
        <w:t xml:space="preserve"> de 2020.</w:t>
      </w:r>
    </w:p>
    <w:p w14:paraId="7163A7AF" w14:textId="77777777" w:rsidR="00015E80" w:rsidRPr="00D970D3" w:rsidRDefault="00015E80">
      <w:pPr>
        <w:rPr>
          <w:rFonts w:ascii="Arial" w:hAnsi="Arial" w:cs="Arial"/>
          <w:sz w:val="22"/>
          <w:lang w:val="es-ES_tradnl"/>
        </w:rPr>
      </w:pPr>
    </w:p>
    <w:p w14:paraId="4CDB27A1" w14:textId="6CDF93BF" w:rsidR="00FB5E3B" w:rsidRPr="00D970D3" w:rsidRDefault="00E54365" w:rsidP="00416308">
      <w:pPr>
        <w:rPr>
          <w:rFonts w:ascii="Arial" w:hAnsi="Arial" w:cs="Arial"/>
          <w:b/>
          <w:sz w:val="22"/>
          <w:lang w:val="es-ES_tradnl"/>
        </w:rPr>
      </w:pPr>
      <w:r w:rsidRPr="00D970D3">
        <w:rPr>
          <w:rFonts w:ascii="Arial" w:hAnsi="Arial" w:cs="Arial"/>
          <w:b/>
          <w:sz w:val="22"/>
          <w:lang w:val="es-ES_tradnl"/>
        </w:rPr>
        <w:t xml:space="preserve">1. Problema planteado </w:t>
      </w:r>
    </w:p>
    <w:p w14:paraId="5834083C" w14:textId="5B5F17F3" w:rsidR="00695B70" w:rsidRPr="00D970D3" w:rsidRDefault="00695B70" w:rsidP="00416308">
      <w:pPr>
        <w:rPr>
          <w:rFonts w:ascii="Arial" w:hAnsi="Arial" w:cs="Arial"/>
          <w:b/>
          <w:sz w:val="22"/>
          <w:lang w:val="es-ES_tradnl"/>
        </w:rPr>
      </w:pPr>
    </w:p>
    <w:p w14:paraId="56AFD57B" w14:textId="46E2576B" w:rsidR="006559E3" w:rsidRPr="00D970D3" w:rsidRDefault="00FB5E3B">
      <w:pPr>
        <w:spacing w:line="276" w:lineRule="auto"/>
        <w:jc w:val="both"/>
        <w:rPr>
          <w:rFonts w:ascii="Arial" w:hAnsi="Arial" w:cs="Arial"/>
          <w:sz w:val="22"/>
          <w:lang w:val="es-ES_tradnl"/>
        </w:rPr>
      </w:pPr>
      <w:r w:rsidRPr="00D970D3">
        <w:rPr>
          <w:rFonts w:ascii="Arial" w:hAnsi="Arial" w:cs="Arial"/>
          <w:sz w:val="22"/>
          <w:lang w:val="es-ES_tradnl"/>
        </w:rPr>
        <w:t xml:space="preserve">Usted </w:t>
      </w:r>
      <w:r w:rsidR="00EF64D8" w:rsidRPr="00D970D3">
        <w:rPr>
          <w:rFonts w:ascii="Arial" w:hAnsi="Arial" w:cs="Arial"/>
          <w:sz w:val="22"/>
          <w:lang w:val="es-ES_tradnl"/>
        </w:rPr>
        <w:t>formula</w:t>
      </w:r>
      <w:r w:rsidRPr="00D970D3">
        <w:rPr>
          <w:rFonts w:ascii="Arial" w:hAnsi="Arial" w:cs="Arial"/>
          <w:sz w:val="22"/>
          <w:lang w:val="es-ES_tradnl"/>
        </w:rPr>
        <w:t xml:space="preserve"> la siguiente consulta</w:t>
      </w:r>
      <w:r w:rsidR="00A74544" w:rsidRPr="00D970D3">
        <w:rPr>
          <w:rFonts w:ascii="Arial" w:hAnsi="Arial" w:cs="Arial"/>
          <w:sz w:val="22"/>
          <w:lang w:val="es-ES_tradnl"/>
        </w:rPr>
        <w:t xml:space="preserve"> acerca del deber de actualiza</w:t>
      </w:r>
      <w:r w:rsidR="0039143D">
        <w:rPr>
          <w:rFonts w:ascii="Arial" w:hAnsi="Arial" w:cs="Arial"/>
          <w:sz w:val="22"/>
          <w:lang w:val="es-ES_tradnl"/>
        </w:rPr>
        <w:t>r</w:t>
      </w:r>
      <w:r w:rsidR="00A74544" w:rsidRPr="00D970D3">
        <w:rPr>
          <w:rFonts w:ascii="Arial" w:hAnsi="Arial" w:cs="Arial"/>
          <w:sz w:val="22"/>
          <w:lang w:val="es-ES_tradnl"/>
        </w:rPr>
        <w:t xml:space="preserve"> el </w:t>
      </w:r>
      <w:r w:rsidR="00306C30" w:rsidRPr="00D970D3">
        <w:rPr>
          <w:rFonts w:ascii="Arial" w:hAnsi="Arial" w:cs="Arial"/>
          <w:sz w:val="22"/>
          <w:lang w:val="es-ES_tradnl"/>
        </w:rPr>
        <w:t>p</w:t>
      </w:r>
      <w:r w:rsidR="00A74544" w:rsidRPr="00D970D3">
        <w:rPr>
          <w:rFonts w:ascii="Arial" w:hAnsi="Arial" w:cs="Arial"/>
          <w:sz w:val="22"/>
          <w:lang w:val="es-ES_tradnl"/>
        </w:rPr>
        <w:t xml:space="preserve">lan </w:t>
      </w:r>
      <w:r w:rsidR="00306C30" w:rsidRPr="00D970D3">
        <w:rPr>
          <w:rFonts w:ascii="Arial" w:hAnsi="Arial" w:cs="Arial"/>
          <w:sz w:val="22"/>
          <w:lang w:val="es-ES_tradnl"/>
        </w:rPr>
        <w:t>a</w:t>
      </w:r>
      <w:r w:rsidR="00A74544" w:rsidRPr="00D970D3">
        <w:rPr>
          <w:rFonts w:ascii="Arial" w:hAnsi="Arial" w:cs="Arial"/>
          <w:sz w:val="22"/>
          <w:lang w:val="es-ES_tradnl"/>
        </w:rPr>
        <w:t xml:space="preserve">nual de </w:t>
      </w:r>
      <w:r w:rsidR="00306C30" w:rsidRPr="00D970D3">
        <w:rPr>
          <w:rFonts w:ascii="Arial" w:hAnsi="Arial" w:cs="Arial"/>
          <w:sz w:val="22"/>
          <w:lang w:val="es-ES_tradnl"/>
        </w:rPr>
        <w:t>a</w:t>
      </w:r>
      <w:r w:rsidR="00A74544" w:rsidRPr="00D970D3">
        <w:rPr>
          <w:rFonts w:ascii="Arial" w:hAnsi="Arial" w:cs="Arial"/>
          <w:sz w:val="22"/>
          <w:lang w:val="es-ES_tradnl"/>
        </w:rPr>
        <w:t>dquisiciones:</w:t>
      </w:r>
    </w:p>
    <w:p w14:paraId="0A5B3A8C" w14:textId="68E1C042" w:rsidR="00A74544" w:rsidRPr="00D970D3" w:rsidRDefault="00A74544">
      <w:pPr>
        <w:spacing w:line="276" w:lineRule="auto"/>
        <w:jc w:val="both"/>
        <w:rPr>
          <w:rFonts w:ascii="Arial" w:hAnsi="Arial" w:cs="Arial"/>
          <w:sz w:val="22"/>
          <w:lang w:val="es-ES_tradnl"/>
        </w:rPr>
      </w:pPr>
    </w:p>
    <w:p w14:paraId="3799950B" w14:textId="014ED024" w:rsidR="00A74544" w:rsidRPr="00D970D3" w:rsidRDefault="00B94548" w:rsidP="00A74544">
      <w:pPr>
        <w:ind w:left="709" w:right="709"/>
        <w:jc w:val="both"/>
        <w:rPr>
          <w:rFonts w:ascii="Arial" w:hAnsi="Arial" w:cs="Arial"/>
          <w:sz w:val="21"/>
          <w:szCs w:val="21"/>
          <w:lang w:val="es-ES_tradnl"/>
        </w:rPr>
      </w:pPr>
      <w:r w:rsidRPr="00D970D3">
        <w:rPr>
          <w:rFonts w:ascii="Arial" w:hAnsi="Arial" w:cs="Arial"/>
          <w:sz w:val="21"/>
          <w:szCs w:val="21"/>
          <w:lang w:val="es-ES_tradnl"/>
        </w:rPr>
        <w:t>«</w:t>
      </w:r>
      <w:r w:rsidR="00A74544" w:rsidRPr="00D970D3">
        <w:rPr>
          <w:rFonts w:ascii="Arial" w:hAnsi="Arial" w:cs="Arial"/>
          <w:sz w:val="21"/>
          <w:szCs w:val="21"/>
          <w:lang w:val="es-ES_tradnl"/>
        </w:rPr>
        <w:t>Relacionado al tema del Plan Anual de Adquisiciones,</w:t>
      </w:r>
      <w:r w:rsidR="00460D1C" w:rsidRPr="00D970D3">
        <w:rPr>
          <w:rFonts w:ascii="Arial" w:hAnsi="Arial" w:cs="Arial"/>
          <w:sz w:val="21"/>
          <w:szCs w:val="21"/>
          <w:lang w:val="es-ES_tradnl"/>
        </w:rPr>
        <w:t xml:space="preserve"> </w:t>
      </w:r>
      <w:r w:rsidR="00A74544" w:rsidRPr="00D970D3">
        <w:rPr>
          <w:rFonts w:ascii="Arial" w:hAnsi="Arial" w:cs="Arial"/>
          <w:sz w:val="21"/>
          <w:szCs w:val="21"/>
          <w:lang w:val="es-ES_tradnl"/>
        </w:rPr>
        <w:t>Colombia compra eficiente establece que obligatoriamente se debe aprobarse y publicarse</w:t>
      </w:r>
      <w:r w:rsidR="005B4267">
        <w:rPr>
          <w:rFonts w:ascii="Arial" w:hAnsi="Arial" w:cs="Arial"/>
          <w:sz w:val="21"/>
          <w:szCs w:val="21"/>
          <w:lang w:val="es-ES_tradnl"/>
        </w:rPr>
        <w:t xml:space="preserve"> (sic)</w:t>
      </w:r>
      <w:r w:rsidR="00A74544" w:rsidRPr="00D970D3">
        <w:rPr>
          <w:rFonts w:ascii="Arial" w:hAnsi="Arial" w:cs="Arial"/>
          <w:sz w:val="21"/>
          <w:szCs w:val="21"/>
          <w:lang w:val="es-ES_tradnl"/>
        </w:rPr>
        <w:t xml:space="preserve"> el PAA a inicio de </w:t>
      </w:r>
      <w:proofErr w:type="spellStart"/>
      <w:r w:rsidR="00A74544" w:rsidRPr="00D970D3">
        <w:rPr>
          <w:rFonts w:ascii="Arial" w:hAnsi="Arial" w:cs="Arial"/>
          <w:sz w:val="21"/>
          <w:szCs w:val="21"/>
          <w:lang w:val="es-ES_tradnl"/>
        </w:rPr>
        <w:t>año</w:t>
      </w:r>
      <w:proofErr w:type="spellEnd"/>
      <w:r w:rsidR="00A74544" w:rsidRPr="00D970D3">
        <w:rPr>
          <w:rFonts w:ascii="Arial" w:hAnsi="Arial" w:cs="Arial"/>
          <w:sz w:val="21"/>
          <w:szCs w:val="21"/>
          <w:lang w:val="es-ES_tradnl"/>
        </w:rPr>
        <w:t xml:space="preserve">, </w:t>
      </w:r>
      <w:proofErr w:type="gramStart"/>
      <w:r w:rsidR="00A74544" w:rsidRPr="00D970D3">
        <w:rPr>
          <w:rFonts w:ascii="Arial" w:hAnsi="Arial" w:cs="Arial"/>
          <w:sz w:val="21"/>
          <w:szCs w:val="21"/>
          <w:lang w:val="es-ES_tradnl"/>
        </w:rPr>
        <w:t>pero,</w:t>
      </w:r>
      <w:proofErr w:type="gramEnd"/>
      <w:r w:rsidR="00A74544" w:rsidRPr="00D970D3">
        <w:rPr>
          <w:rFonts w:ascii="Arial" w:hAnsi="Arial" w:cs="Arial"/>
          <w:sz w:val="21"/>
          <w:szCs w:val="21"/>
          <w:lang w:val="es-ES_tradnl"/>
        </w:rPr>
        <w:t xml:space="preserve"> ¿para cada </w:t>
      </w:r>
      <w:proofErr w:type="spellStart"/>
      <w:r w:rsidR="00A74544" w:rsidRPr="00D970D3">
        <w:rPr>
          <w:rFonts w:ascii="Arial" w:hAnsi="Arial" w:cs="Arial"/>
          <w:sz w:val="21"/>
          <w:szCs w:val="21"/>
          <w:lang w:val="es-ES_tradnl"/>
        </w:rPr>
        <w:t>actualización</w:t>
      </w:r>
      <w:proofErr w:type="spellEnd"/>
      <w:r w:rsidR="00A74544" w:rsidRPr="00D970D3">
        <w:rPr>
          <w:rFonts w:ascii="Arial" w:hAnsi="Arial" w:cs="Arial"/>
          <w:sz w:val="21"/>
          <w:szCs w:val="21"/>
          <w:lang w:val="es-ES_tradnl"/>
        </w:rPr>
        <w:t xml:space="preserve"> debe de aprobarse y quedar plasmado en un acta? o ¿</w:t>
      </w:r>
      <w:proofErr w:type="spellStart"/>
      <w:r w:rsidR="00A74544" w:rsidRPr="00D970D3">
        <w:rPr>
          <w:rFonts w:ascii="Arial" w:hAnsi="Arial" w:cs="Arial"/>
          <w:sz w:val="21"/>
          <w:szCs w:val="21"/>
          <w:lang w:val="es-ES_tradnl"/>
        </w:rPr>
        <w:t>cual</w:t>
      </w:r>
      <w:proofErr w:type="spellEnd"/>
      <w:r w:rsidR="00A74544" w:rsidRPr="00D970D3">
        <w:rPr>
          <w:rFonts w:ascii="Arial" w:hAnsi="Arial" w:cs="Arial"/>
          <w:sz w:val="21"/>
          <w:szCs w:val="21"/>
          <w:lang w:val="es-ES_tradnl"/>
        </w:rPr>
        <w:t xml:space="preserve"> </w:t>
      </w:r>
      <w:proofErr w:type="spellStart"/>
      <w:r w:rsidR="00A74544" w:rsidRPr="00D970D3">
        <w:rPr>
          <w:rFonts w:ascii="Arial" w:hAnsi="Arial" w:cs="Arial"/>
          <w:sz w:val="21"/>
          <w:szCs w:val="21"/>
          <w:lang w:val="es-ES_tradnl"/>
        </w:rPr>
        <w:t>debería</w:t>
      </w:r>
      <w:proofErr w:type="spellEnd"/>
      <w:r w:rsidR="00A74544" w:rsidRPr="00D970D3">
        <w:rPr>
          <w:rFonts w:ascii="Arial" w:hAnsi="Arial" w:cs="Arial"/>
          <w:sz w:val="21"/>
          <w:szCs w:val="21"/>
          <w:lang w:val="es-ES_tradnl"/>
        </w:rPr>
        <w:t xml:space="preserve"> ser la forma correcta de actualizar el PAA?, sabiendo que en la </w:t>
      </w:r>
      <w:proofErr w:type="spellStart"/>
      <w:r w:rsidR="00A74544" w:rsidRPr="00D970D3">
        <w:rPr>
          <w:rFonts w:ascii="Arial" w:hAnsi="Arial" w:cs="Arial"/>
          <w:sz w:val="21"/>
          <w:szCs w:val="21"/>
          <w:lang w:val="es-ES_tradnl"/>
        </w:rPr>
        <w:t>pagina</w:t>
      </w:r>
      <w:proofErr w:type="spellEnd"/>
      <w:r w:rsidR="00A74544" w:rsidRPr="00D970D3">
        <w:rPr>
          <w:rFonts w:ascii="Arial" w:hAnsi="Arial" w:cs="Arial"/>
          <w:sz w:val="21"/>
          <w:szCs w:val="21"/>
          <w:lang w:val="es-ES_tradnl"/>
        </w:rPr>
        <w:t xml:space="preserve"> web solo es publicar el documento actualizado. </w:t>
      </w:r>
      <w:proofErr w:type="spellStart"/>
      <w:r w:rsidR="00A74544" w:rsidRPr="00D970D3">
        <w:rPr>
          <w:rFonts w:ascii="Arial" w:hAnsi="Arial" w:cs="Arial"/>
          <w:sz w:val="21"/>
          <w:szCs w:val="21"/>
          <w:lang w:val="es-ES_tradnl"/>
        </w:rPr>
        <w:t>Según</w:t>
      </w:r>
      <w:proofErr w:type="spellEnd"/>
      <w:r w:rsidR="00A74544" w:rsidRPr="00D970D3">
        <w:rPr>
          <w:rFonts w:ascii="Arial" w:hAnsi="Arial" w:cs="Arial"/>
          <w:sz w:val="21"/>
          <w:szCs w:val="21"/>
          <w:lang w:val="es-ES_tradnl"/>
        </w:rPr>
        <w:t xml:space="preserve"> lo establecido por Colombia compra eficiente ¿es solo actualizar y </w:t>
      </w:r>
      <w:proofErr w:type="gramStart"/>
      <w:r w:rsidR="00A74544" w:rsidRPr="00D970D3">
        <w:rPr>
          <w:rFonts w:ascii="Arial" w:hAnsi="Arial" w:cs="Arial"/>
          <w:sz w:val="21"/>
          <w:szCs w:val="21"/>
          <w:lang w:val="es-ES_tradnl"/>
        </w:rPr>
        <w:t>publicar?.</w:t>
      </w:r>
      <w:proofErr w:type="gramEnd"/>
      <w:r w:rsidR="00A74544" w:rsidRPr="00D970D3">
        <w:rPr>
          <w:rFonts w:ascii="Arial" w:hAnsi="Arial" w:cs="Arial"/>
          <w:sz w:val="21"/>
          <w:szCs w:val="21"/>
          <w:lang w:val="es-ES_tradnl"/>
        </w:rPr>
        <w:t xml:space="preserve"> Es de aclarar que esta pregunta surge debido a que </w:t>
      </w:r>
      <w:proofErr w:type="gramStart"/>
      <w:r w:rsidR="00A74544" w:rsidRPr="00D970D3">
        <w:rPr>
          <w:rFonts w:ascii="Arial" w:hAnsi="Arial" w:cs="Arial"/>
          <w:sz w:val="21"/>
          <w:szCs w:val="21"/>
          <w:lang w:val="es-ES_tradnl"/>
        </w:rPr>
        <w:t>pueden</w:t>
      </w:r>
      <w:proofErr w:type="gramEnd"/>
      <w:r w:rsidR="00A74544" w:rsidRPr="00D970D3">
        <w:rPr>
          <w:rFonts w:ascii="Arial" w:hAnsi="Arial" w:cs="Arial"/>
          <w:sz w:val="21"/>
          <w:szCs w:val="21"/>
          <w:lang w:val="es-ES_tradnl"/>
        </w:rPr>
        <w:t xml:space="preserve"> haber momentos en que a parte de lo planeado dentro del PAA pueden surgir varias actualizaciones por nuevos procesos de </w:t>
      </w:r>
      <w:proofErr w:type="spellStart"/>
      <w:r w:rsidR="00A74544" w:rsidRPr="00D970D3">
        <w:rPr>
          <w:rFonts w:ascii="Arial" w:hAnsi="Arial" w:cs="Arial"/>
          <w:sz w:val="21"/>
          <w:szCs w:val="21"/>
          <w:lang w:val="es-ES_tradnl"/>
        </w:rPr>
        <w:t>contratación</w:t>
      </w:r>
      <w:proofErr w:type="spellEnd"/>
      <w:r w:rsidR="00A74544" w:rsidRPr="00D970D3">
        <w:rPr>
          <w:rFonts w:ascii="Arial" w:hAnsi="Arial" w:cs="Arial"/>
          <w:sz w:val="21"/>
          <w:szCs w:val="21"/>
          <w:lang w:val="es-ES_tradnl"/>
        </w:rPr>
        <w:t xml:space="preserve"> (esto </w:t>
      </w:r>
      <w:proofErr w:type="spellStart"/>
      <w:r w:rsidR="00A74544" w:rsidRPr="00D970D3">
        <w:rPr>
          <w:rFonts w:ascii="Arial" w:hAnsi="Arial" w:cs="Arial"/>
          <w:sz w:val="21"/>
          <w:szCs w:val="21"/>
          <w:lang w:val="es-ES_tradnl"/>
        </w:rPr>
        <w:t>quizás</w:t>
      </w:r>
      <w:proofErr w:type="spellEnd"/>
      <w:r w:rsidR="00A74544" w:rsidRPr="00D970D3">
        <w:rPr>
          <w:rFonts w:ascii="Arial" w:hAnsi="Arial" w:cs="Arial"/>
          <w:sz w:val="21"/>
          <w:szCs w:val="21"/>
          <w:lang w:val="es-ES_tradnl"/>
        </w:rPr>
        <w:t xml:space="preserve"> por recursos girados por alguna entidad en base a </w:t>
      </w:r>
      <w:proofErr w:type="spellStart"/>
      <w:r w:rsidR="00A74544" w:rsidRPr="00D970D3">
        <w:rPr>
          <w:rFonts w:ascii="Arial" w:hAnsi="Arial" w:cs="Arial"/>
          <w:sz w:val="21"/>
          <w:szCs w:val="21"/>
          <w:lang w:val="es-ES_tradnl"/>
        </w:rPr>
        <w:t>algún</w:t>
      </w:r>
      <w:proofErr w:type="spellEnd"/>
      <w:r w:rsidR="00A74544" w:rsidRPr="00D970D3">
        <w:rPr>
          <w:rFonts w:ascii="Arial" w:hAnsi="Arial" w:cs="Arial"/>
          <w:sz w:val="21"/>
          <w:szCs w:val="21"/>
          <w:lang w:val="es-ES_tradnl"/>
        </w:rPr>
        <w:t xml:space="preserve"> proyecto planeado y desarrollado en la misma vigencia)</w:t>
      </w:r>
      <w:r w:rsidR="00460D1C" w:rsidRPr="00D970D3">
        <w:rPr>
          <w:rFonts w:ascii="Arial" w:hAnsi="Arial" w:cs="Arial"/>
          <w:sz w:val="21"/>
          <w:szCs w:val="21"/>
          <w:lang w:val="es-ES_tradnl"/>
        </w:rPr>
        <w:t xml:space="preserve"> (sic)</w:t>
      </w:r>
      <w:r w:rsidRPr="00D970D3">
        <w:rPr>
          <w:rFonts w:ascii="Arial" w:hAnsi="Arial" w:cs="Arial"/>
          <w:sz w:val="21"/>
          <w:szCs w:val="21"/>
          <w:lang w:val="es-ES_tradnl"/>
        </w:rPr>
        <w:t>»</w:t>
      </w:r>
      <w:r w:rsidR="00A74544" w:rsidRPr="00D970D3">
        <w:rPr>
          <w:rFonts w:ascii="Arial" w:hAnsi="Arial" w:cs="Arial"/>
          <w:sz w:val="21"/>
          <w:szCs w:val="21"/>
          <w:lang w:val="es-ES_tradnl"/>
        </w:rPr>
        <w:t>.</w:t>
      </w:r>
    </w:p>
    <w:p w14:paraId="66B97D20" w14:textId="77777777" w:rsidR="006559E3" w:rsidRPr="00D970D3" w:rsidRDefault="006559E3">
      <w:pPr>
        <w:rPr>
          <w:rFonts w:ascii="Arial" w:hAnsi="Arial" w:cs="Arial"/>
          <w:sz w:val="22"/>
          <w:lang w:val="es-ES_tradnl"/>
        </w:rPr>
      </w:pPr>
    </w:p>
    <w:p w14:paraId="22C81704" w14:textId="02C30143" w:rsidR="00FB5E3B" w:rsidRPr="00D970D3" w:rsidRDefault="00E54365" w:rsidP="00416308">
      <w:pPr>
        <w:rPr>
          <w:rFonts w:ascii="Arial" w:hAnsi="Arial" w:cs="Arial"/>
          <w:b/>
          <w:sz w:val="22"/>
          <w:lang w:val="es-ES_tradnl"/>
        </w:rPr>
      </w:pPr>
      <w:r w:rsidRPr="00D970D3">
        <w:rPr>
          <w:rFonts w:ascii="Arial" w:hAnsi="Arial" w:cs="Arial"/>
          <w:b/>
          <w:sz w:val="22"/>
          <w:lang w:val="es-ES_tradnl"/>
        </w:rPr>
        <w:t xml:space="preserve">2. Consideraciones </w:t>
      </w:r>
    </w:p>
    <w:p w14:paraId="0E142ADB" w14:textId="024A7559" w:rsidR="00695B70" w:rsidRPr="00D970D3" w:rsidRDefault="00695B70" w:rsidP="00416308">
      <w:pPr>
        <w:rPr>
          <w:rFonts w:ascii="Arial" w:hAnsi="Arial" w:cs="Arial"/>
          <w:b/>
          <w:sz w:val="22"/>
          <w:lang w:val="es-ES_tradnl"/>
        </w:rPr>
      </w:pPr>
    </w:p>
    <w:p w14:paraId="19598786" w14:textId="3533B4C2" w:rsidR="00FB5E3B" w:rsidRPr="00D970D3" w:rsidRDefault="00FB5E3B" w:rsidP="000B0E61">
      <w:pPr>
        <w:spacing w:after="120" w:line="276" w:lineRule="auto"/>
        <w:jc w:val="both"/>
        <w:rPr>
          <w:rFonts w:ascii="Arial" w:hAnsi="Arial" w:cs="Arial"/>
          <w:bCs/>
          <w:sz w:val="22"/>
          <w:lang w:val="es-ES_tradnl"/>
        </w:rPr>
      </w:pPr>
      <w:r w:rsidRPr="00D970D3">
        <w:rPr>
          <w:rFonts w:ascii="Arial" w:hAnsi="Arial" w:cs="Arial"/>
          <w:bCs/>
          <w:sz w:val="22"/>
          <w:lang w:val="es-ES_tradnl"/>
        </w:rPr>
        <w:t>Para resolver la pregunta que usted plantea se harán algunas consideraciones sobre</w:t>
      </w:r>
      <w:r w:rsidR="00F61F32" w:rsidRPr="00D970D3">
        <w:rPr>
          <w:rFonts w:ascii="Arial" w:hAnsi="Arial" w:cs="Arial"/>
          <w:bCs/>
          <w:sz w:val="22"/>
          <w:lang w:val="es-ES_tradnl"/>
        </w:rPr>
        <w:t>: i)</w:t>
      </w:r>
      <w:r w:rsidR="00EF64D8" w:rsidRPr="00D970D3">
        <w:rPr>
          <w:rFonts w:ascii="Arial" w:hAnsi="Arial" w:cs="Arial"/>
          <w:bCs/>
          <w:sz w:val="22"/>
          <w:lang w:val="es-ES_tradnl"/>
        </w:rPr>
        <w:t xml:space="preserve"> </w:t>
      </w:r>
      <w:r w:rsidRPr="00D970D3">
        <w:rPr>
          <w:rFonts w:ascii="Arial" w:hAnsi="Arial" w:cs="Arial"/>
          <w:bCs/>
          <w:sz w:val="22"/>
          <w:lang w:val="es-ES_tradnl"/>
        </w:rPr>
        <w:t xml:space="preserve">el </w:t>
      </w:r>
      <w:r w:rsidR="004D7944" w:rsidRPr="00D970D3">
        <w:rPr>
          <w:rFonts w:ascii="Arial" w:hAnsi="Arial" w:cs="Arial"/>
          <w:bCs/>
          <w:sz w:val="22"/>
          <w:lang w:val="es-ES_tradnl"/>
        </w:rPr>
        <w:t>plan anual de adquisiciones</w:t>
      </w:r>
      <w:r w:rsidR="00EB5A79">
        <w:rPr>
          <w:rFonts w:ascii="Arial" w:hAnsi="Arial" w:cs="Arial"/>
          <w:bCs/>
          <w:sz w:val="22"/>
          <w:lang w:val="es-ES_tradnl"/>
        </w:rPr>
        <w:t xml:space="preserve"> y </w:t>
      </w:r>
      <w:r w:rsidRPr="00D970D3">
        <w:rPr>
          <w:rFonts w:ascii="Arial" w:hAnsi="Arial" w:cs="Arial"/>
          <w:bCs/>
          <w:sz w:val="22"/>
          <w:lang w:val="es-ES_tradnl"/>
        </w:rPr>
        <w:t>l</w:t>
      </w:r>
      <w:r w:rsidR="006C116D">
        <w:rPr>
          <w:rFonts w:ascii="Arial" w:hAnsi="Arial" w:cs="Arial"/>
          <w:bCs/>
          <w:sz w:val="22"/>
          <w:lang w:val="es-ES_tradnl"/>
        </w:rPr>
        <w:t>o</w:t>
      </w:r>
      <w:r w:rsidRPr="00D970D3">
        <w:rPr>
          <w:rFonts w:ascii="Arial" w:hAnsi="Arial" w:cs="Arial"/>
          <w:bCs/>
          <w:sz w:val="22"/>
          <w:lang w:val="es-ES_tradnl"/>
        </w:rPr>
        <w:t xml:space="preserve">s </w:t>
      </w:r>
      <w:r w:rsidR="006C116D">
        <w:rPr>
          <w:rFonts w:ascii="Arial" w:hAnsi="Arial" w:cs="Arial"/>
          <w:bCs/>
          <w:sz w:val="22"/>
          <w:lang w:val="es-ES_tradnl"/>
        </w:rPr>
        <w:t>sujetos</w:t>
      </w:r>
      <w:r w:rsidRPr="00D970D3">
        <w:rPr>
          <w:rFonts w:ascii="Arial" w:hAnsi="Arial" w:cs="Arial"/>
          <w:bCs/>
          <w:sz w:val="22"/>
          <w:lang w:val="es-ES_tradnl"/>
        </w:rPr>
        <w:t xml:space="preserve"> obligad</w:t>
      </w:r>
      <w:r w:rsidR="006C116D">
        <w:rPr>
          <w:rFonts w:ascii="Arial" w:hAnsi="Arial" w:cs="Arial"/>
          <w:bCs/>
          <w:sz w:val="22"/>
          <w:lang w:val="es-ES_tradnl"/>
        </w:rPr>
        <w:t>o</w:t>
      </w:r>
      <w:r w:rsidRPr="00D970D3">
        <w:rPr>
          <w:rFonts w:ascii="Arial" w:hAnsi="Arial" w:cs="Arial"/>
          <w:bCs/>
          <w:sz w:val="22"/>
          <w:lang w:val="es-ES_tradnl"/>
        </w:rPr>
        <w:t>s a elaborarlo, publicarlo y actualizarlo</w:t>
      </w:r>
      <w:r w:rsidR="00C1486D">
        <w:rPr>
          <w:rFonts w:ascii="Arial" w:hAnsi="Arial" w:cs="Arial"/>
          <w:bCs/>
          <w:sz w:val="22"/>
          <w:lang w:val="es-ES_tradnl"/>
        </w:rPr>
        <w:t>;</w:t>
      </w:r>
      <w:r w:rsidRPr="00D970D3">
        <w:rPr>
          <w:rFonts w:ascii="Arial" w:hAnsi="Arial" w:cs="Arial"/>
          <w:bCs/>
          <w:sz w:val="22"/>
          <w:lang w:val="es-ES_tradnl"/>
        </w:rPr>
        <w:t xml:space="preserve"> </w:t>
      </w:r>
      <w:proofErr w:type="spellStart"/>
      <w:r w:rsidR="00F61F32" w:rsidRPr="00D970D3">
        <w:rPr>
          <w:rFonts w:ascii="Arial" w:hAnsi="Arial" w:cs="Arial"/>
          <w:bCs/>
          <w:sz w:val="22"/>
          <w:lang w:val="es-ES_tradnl"/>
        </w:rPr>
        <w:t>i</w:t>
      </w:r>
      <w:r w:rsidR="00EF64D8" w:rsidRPr="00D970D3">
        <w:rPr>
          <w:rFonts w:ascii="Arial" w:hAnsi="Arial" w:cs="Arial"/>
          <w:bCs/>
          <w:sz w:val="22"/>
          <w:lang w:val="es-ES_tradnl"/>
        </w:rPr>
        <w:t>i</w:t>
      </w:r>
      <w:proofErr w:type="spellEnd"/>
      <w:r w:rsidR="00EF64D8" w:rsidRPr="00D970D3">
        <w:rPr>
          <w:rFonts w:ascii="Arial" w:hAnsi="Arial" w:cs="Arial"/>
          <w:bCs/>
          <w:sz w:val="22"/>
          <w:lang w:val="es-ES_tradnl"/>
        </w:rPr>
        <w:t xml:space="preserve">) </w:t>
      </w:r>
      <w:r w:rsidR="00D42298">
        <w:rPr>
          <w:rFonts w:ascii="Arial" w:hAnsi="Arial" w:cs="Arial"/>
          <w:bCs/>
          <w:sz w:val="22"/>
          <w:lang w:val="es-ES_tradnl"/>
        </w:rPr>
        <w:t>el contenido del deber de actualización de dicho plan</w:t>
      </w:r>
      <w:r w:rsidR="00B85186">
        <w:rPr>
          <w:rFonts w:ascii="Arial" w:hAnsi="Arial" w:cs="Arial"/>
          <w:bCs/>
          <w:sz w:val="22"/>
          <w:lang w:val="es-ES_tradnl"/>
        </w:rPr>
        <w:t>;</w:t>
      </w:r>
      <w:r w:rsidR="00E53B77" w:rsidRPr="00D970D3">
        <w:rPr>
          <w:rFonts w:ascii="Arial" w:hAnsi="Arial" w:cs="Arial"/>
          <w:bCs/>
          <w:sz w:val="22"/>
          <w:lang w:val="es-ES_tradnl"/>
        </w:rPr>
        <w:t xml:space="preserve"> </w:t>
      </w:r>
      <w:proofErr w:type="spellStart"/>
      <w:r w:rsidR="00D42298">
        <w:rPr>
          <w:rFonts w:ascii="Arial" w:hAnsi="Arial" w:cs="Arial"/>
          <w:bCs/>
          <w:sz w:val="22"/>
          <w:lang w:val="es-ES_tradnl"/>
        </w:rPr>
        <w:t>iii</w:t>
      </w:r>
      <w:proofErr w:type="spellEnd"/>
      <w:r w:rsidR="00D42298">
        <w:rPr>
          <w:rFonts w:ascii="Arial" w:hAnsi="Arial" w:cs="Arial"/>
          <w:bCs/>
          <w:sz w:val="22"/>
          <w:lang w:val="es-ES_tradnl"/>
        </w:rPr>
        <w:t>) su carácter estimativo</w:t>
      </w:r>
      <w:r w:rsidR="00C1486D">
        <w:rPr>
          <w:rFonts w:ascii="Arial" w:hAnsi="Arial" w:cs="Arial"/>
          <w:bCs/>
          <w:sz w:val="22"/>
          <w:lang w:val="es-ES_tradnl"/>
        </w:rPr>
        <w:t xml:space="preserve"> y </w:t>
      </w:r>
      <w:proofErr w:type="spellStart"/>
      <w:r w:rsidR="00EF64D8" w:rsidRPr="00D970D3">
        <w:rPr>
          <w:rFonts w:ascii="Arial" w:hAnsi="Arial" w:cs="Arial"/>
          <w:bCs/>
          <w:sz w:val="22"/>
          <w:lang w:val="es-ES_tradnl"/>
        </w:rPr>
        <w:t>i</w:t>
      </w:r>
      <w:r w:rsidR="00F61F32" w:rsidRPr="00D970D3">
        <w:rPr>
          <w:rFonts w:ascii="Arial" w:hAnsi="Arial" w:cs="Arial"/>
          <w:bCs/>
          <w:sz w:val="22"/>
          <w:lang w:val="es-ES_tradnl"/>
        </w:rPr>
        <w:t>v</w:t>
      </w:r>
      <w:proofErr w:type="spellEnd"/>
      <w:r w:rsidR="00EF64D8" w:rsidRPr="00D970D3">
        <w:rPr>
          <w:rFonts w:ascii="Arial" w:hAnsi="Arial" w:cs="Arial"/>
          <w:bCs/>
          <w:sz w:val="22"/>
          <w:lang w:val="es-ES_tradnl"/>
        </w:rPr>
        <w:t>)</w:t>
      </w:r>
      <w:r w:rsidR="00A350AF">
        <w:rPr>
          <w:rFonts w:ascii="Arial" w:hAnsi="Arial" w:cs="Arial"/>
          <w:bCs/>
          <w:sz w:val="22"/>
          <w:lang w:val="es-ES_tradnl"/>
        </w:rPr>
        <w:t xml:space="preserve"> la obligación de publicar la información del contrato, independientemente del origen de los recursos.</w:t>
      </w:r>
      <w:r w:rsidR="00D74765" w:rsidRPr="00D970D3">
        <w:rPr>
          <w:rFonts w:ascii="Arial" w:hAnsi="Arial" w:cs="Arial"/>
          <w:bCs/>
          <w:sz w:val="22"/>
          <w:lang w:val="es-ES_tradnl"/>
        </w:rPr>
        <w:t xml:space="preserve"> </w:t>
      </w:r>
    </w:p>
    <w:p w14:paraId="2F9A25E7" w14:textId="7F49D49C" w:rsidR="001F5388" w:rsidRPr="00D970D3" w:rsidRDefault="006C2B00" w:rsidP="00416308">
      <w:pPr>
        <w:spacing w:line="276" w:lineRule="auto"/>
        <w:ind w:right="49" w:firstLine="709"/>
        <w:jc w:val="both"/>
        <w:rPr>
          <w:rFonts w:ascii="Arial" w:eastAsia="Calibri" w:hAnsi="Arial" w:cs="Arial"/>
          <w:sz w:val="22"/>
          <w:szCs w:val="22"/>
          <w:lang w:val="es-ES_tradnl"/>
        </w:rPr>
      </w:pPr>
      <w:r w:rsidRPr="00D970D3">
        <w:rPr>
          <w:rFonts w:ascii="Arial" w:hAnsi="Arial" w:cs="Arial"/>
          <w:sz w:val="22"/>
          <w:szCs w:val="22"/>
          <w:lang w:val="es-ES_tradnl"/>
        </w:rPr>
        <w:t>La Agencia Nacional de Contratación Pública – Colombia Compra Eficiente</w:t>
      </w:r>
      <w:r w:rsidR="00E53B77" w:rsidRPr="00D970D3">
        <w:rPr>
          <w:rFonts w:ascii="Arial" w:hAnsi="Arial" w:cs="Arial"/>
          <w:sz w:val="22"/>
          <w:szCs w:val="22"/>
          <w:lang w:val="es-ES_tradnl"/>
        </w:rPr>
        <w:t xml:space="preserve"> emitió recientemente el Concepto Unificado</w:t>
      </w:r>
      <w:r w:rsidR="00D71D22" w:rsidRPr="00D970D3">
        <w:rPr>
          <w:rFonts w:ascii="Arial" w:hAnsi="Arial" w:cs="Arial"/>
          <w:sz w:val="22"/>
          <w:szCs w:val="22"/>
          <w:lang w:val="es-ES_tradnl"/>
        </w:rPr>
        <w:t xml:space="preserve"> CU-348 del 3 de julio de 2020, sobre la naturaleza y deber de publicación del </w:t>
      </w:r>
      <w:r w:rsidR="00E057C5" w:rsidRPr="00D970D3">
        <w:rPr>
          <w:rFonts w:ascii="Arial" w:hAnsi="Arial" w:cs="Arial"/>
          <w:sz w:val="22"/>
          <w:szCs w:val="22"/>
          <w:lang w:val="es-ES_tradnl"/>
        </w:rPr>
        <w:t>p</w:t>
      </w:r>
      <w:r w:rsidR="00D71D22" w:rsidRPr="00D970D3">
        <w:rPr>
          <w:rFonts w:ascii="Arial" w:hAnsi="Arial" w:cs="Arial"/>
          <w:sz w:val="22"/>
          <w:szCs w:val="22"/>
          <w:lang w:val="es-ES_tradnl"/>
        </w:rPr>
        <w:t xml:space="preserve">lan </w:t>
      </w:r>
      <w:r w:rsidR="00E057C5" w:rsidRPr="00D970D3">
        <w:rPr>
          <w:rFonts w:ascii="Arial" w:hAnsi="Arial" w:cs="Arial"/>
          <w:sz w:val="22"/>
          <w:szCs w:val="22"/>
          <w:lang w:val="es-ES_tradnl"/>
        </w:rPr>
        <w:t>a</w:t>
      </w:r>
      <w:r w:rsidR="00D71D22" w:rsidRPr="00D970D3">
        <w:rPr>
          <w:rFonts w:ascii="Arial" w:hAnsi="Arial" w:cs="Arial"/>
          <w:sz w:val="22"/>
          <w:szCs w:val="22"/>
          <w:lang w:val="es-ES_tradnl"/>
        </w:rPr>
        <w:t xml:space="preserve">nual de </w:t>
      </w:r>
      <w:r w:rsidR="00E057C5" w:rsidRPr="00D970D3">
        <w:rPr>
          <w:rFonts w:ascii="Arial" w:hAnsi="Arial" w:cs="Arial"/>
          <w:sz w:val="22"/>
          <w:szCs w:val="22"/>
          <w:lang w:val="es-ES_tradnl"/>
        </w:rPr>
        <w:t>a</w:t>
      </w:r>
      <w:r w:rsidR="00D71D22" w:rsidRPr="00D970D3">
        <w:rPr>
          <w:rFonts w:ascii="Arial" w:hAnsi="Arial" w:cs="Arial"/>
          <w:sz w:val="22"/>
          <w:szCs w:val="22"/>
          <w:lang w:val="es-ES_tradnl"/>
        </w:rPr>
        <w:t>dquisiciones.</w:t>
      </w:r>
      <w:r w:rsidR="00480ECA" w:rsidRPr="00D970D3">
        <w:rPr>
          <w:rFonts w:ascii="Arial" w:hAnsi="Arial" w:cs="Arial"/>
          <w:sz w:val="22"/>
          <w:szCs w:val="22"/>
          <w:lang w:val="es-ES_tradnl"/>
        </w:rPr>
        <w:t xml:space="preserve"> </w:t>
      </w:r>
      <w:r w:rsidR="00D71D22" w:rsidRPr="00D970D3">
        <w:rPr>
          <w:rFonts w:ascii="Arial" w:hAnsi="Arial" w:cs="Arial"/>
          <w:sz w:val="22"/>
          <w:szCs w:val="22"/>
          <w:lang w:val="es-ES_tradnl"/>
        </w:rPr>
        <w:t xml:space="preserve">Así mismo, </w:t>
      </w:r>
      <w:r w:rsidR="004D087D" w:rsidRPr="00D970D3">
        <w:rPr>
          <w:rFonts w:ascii="Arial" w:hAnsi="Arial" w:cs="Arial"/>
          <w:sz w:val="22"/>
          <w:szCs w:val="22"/>
          <w:lang w:val="es-ES_tradnl"/>
        </w:rPr>
        <w:t xml:space="preserve">se destacan como precedentes los conceptos </w:t>
      </w:r>
      <w:r w:rsidRPr="00D970D3">
        <w:rPr>
          <w:rFonts w:ascii="Arial" w:eastAsia="Calibri" w:hAnsi="Arial" w:cs="Arial"/>
          <w:sz w:val="22"/>
          <w:szCs w:val="22"/>
          <w:lang w:val="es-ES_tradnl"/>
        </w:rPr>
        <w:t xml:space="preserve">con radicado No. 4201913000006571 del 8 de noviembre de </w:t>
      </w:r>
      <w:r w:rsidRPr="00D970D3">
        <w:rPr>
          <w:rFonts w:ascii="Arial" w:eastAsia="Calibri" w:hAnsi="Arial" w:cs="Arial"/>
          <w:sz w:val="22"/>
          <w:szCs w:val="22"/>
          <w:lang w:val="es-ES_tradnl"/>
        </w:rPr>
        <w:lastRenderedPageBreak/>
        <w:t xml:space="preserve">2019, reiterado y desarrollado en los </w:t>
      </w:r>
      <w:r w:rsidR="004D087D" w:rsidRPr="00D970D3">
        <w:rPr>
          <w:rFonts w:ascii="Arial" w:eastAsia="Calibri" w:hAnsi="Arial" w:cs="Arial"/>
          <w:sz w:val="22"/>
          <w:szCs w:val="22"/>
          <w:lang w:val="es-ES_tradnl"/>
        </w:rPr>
        <w:t>c</w:t>
      </w:r>
      <w:r w:rsidRPr="00D970D3">
        <w:rPr>
          <w:rFonts w:ascii="Arial" w:eastAsia="Calibri" w:hAnsi="Arial" w:cs="Arial"/>
          <w:sz w:val="22"/>
          <w:szCs w:val="22"/>
          <w:lang w:val="es-ES_tradnl"/>
        </w:rPr>
        <w:t>onceptos 4201912000007258 del 4 de diciembre de 2019, C</w:t>
      </w:r>
      <w:r w:rsidR="00071132" w:rsidRPr="00D970D3">
        <w:rPr>
          <w:rFonts w:ascii="Arial" w:eastAsia="Calibri" w:hAnsi="Arial" w:cs="Arial"/>
          <w:sz w:val="22"/>
          <w:szCs w:val="22"/>
          <w:lang w:val="es-ES_tradnl"/>
        </w:rPr>
        <w:t>-</w:t>
      </w:r>
      <w:r w:rsidRPr="00D970D3">
        <w:rPr>
          <w:rFonts w:ascii="Arial" w:eastAsia="Calibri" w:hAnsi="Arial" w:cs="Arial"/>
          <w:sz w:val="22"/>
          <w:szCs w:val="22"/>
          <w:lang w:val="es-ES_tradnl"/>
        </w:rPr>
        <w:t>048 del 13 de enero de 2020</w:t>
      </w:r>
      <w:r w:rsidR="004D087D" w:rsidRPr="00D970D3">
        <w:rPr>
          <w:rFonts w:ascii="Arial" w:eastAsia="Calibri" w:hAnsi="Arial" w:cs="Arial"/>
          <w:sz w:val="22"/>
          <w:szCs w:val="22"/>
          <w:lang w:val="es-ES_tradnl"/>
        </w:rPr>
        <w:t xml:space="preserve">, </w:t>
      </w:r>
      <w:r w:rsidRPr="00D970D3">
        <w:rPr>
          <w:rFonts w:ascii="Arial" w:eastAsia="Calibri" w:hAnsi="Arial" w:cs="Arial"/>
          <w:sz w:val="22"/>
          <w:szCs w:val="22"/>
          <w:lang w:val="es-ES_tradnl"/>
        </w:rPr>
        <w:t>C</w:t>
      </w:r>
      <w:r w:rsidR="00071132" w:rsidRPr="00D970D3">
        <w:rPr>
          <w:rFonts w:ascii="Arial" w:eastAsia="Calibri" w:hAnsi="Arial" w:cs="Arial"/>
          <w:b/>
          <w:sz w:val="22"/>
          <w:szCs w:val="22"/>
          <w:lang w:val="es-ES_tradnl"/>
        </w:rPr>
        <w:t>-</w:t>
      </w:r>
      <w:r w:rsidRPr="00D970D3">
        <w:rPr>
          <w:rFonts w:ascii="Arial" w:eastAsia="Calibri" w:hAnsi="Arial" w:cs="Arial"/>
          <w:sz w:val="22"/>
          <w:szCs w:val="22"/>
          <w:lang w:val="es-ES_tradnl"/>
        </w:rPr>
        <w:t>106 de 20 de marzo de 2020, C</w:t>
      </w:r>
      <w:r w:rsidR="00071132" w:rsidRPr="00D970D3">
        <w:rPr>
          <w:rFonts w:ascii="Arial" w:eastAsia="Calibri" w:hAnsi="Arial" w:cs="Arial"/>
          <w:sz w:val="22"/>
          <w:szCs w:val="22"/>
          <w:lang w:val="es-ES_tradnl"/>
        </w:rPr>
        <w:t>-</w:t>
      </w:r>
      <w:r w:rsidRPr="00D970D3">
        <w:rPr>
          <w:rFonts w:ascii="Arial" w:eastAsia="Calibri" w:hAnsi="Arial" w:cs="Arial"/>
          <w:sz w:val="22"/>
          <w:szCs w:val="22"/>
          <w:lang w:val="es-ES_tradnl"/>
        </w:rPr>
        <w:t>109 de 25 de marzo de 2020, C-237 de 27 de abril de 2020</w:t>
      </w:r>
      <w:r w:rsidR="008C30C7" w:rsidRPr="00D970D3">
        <w:rPr>
          <w:rFonts w:ascii="Arial" w:eastAsia="Calibri" w:hAnsi="Arial" w:cs="Arial"/>
          <w:sz w:val="22"/>
          <w:szCs w:val="22"/>
          <w:lang w:val="es-ES_tradnl"/>
        </w:rPr>
        <w:t>,</w:t>
      </w:r>
      <w:r w:rsidRPr="00D970D3">
        <w:rPr>
          <w:rFonts w:ascii="Arial" w:eastAsia="Calibri" w:hAnsi="Arial" w:cs="Arial"/>
          <w:sz w:val="22"/>
          <w:szCs w:val="22"/>
          <w:lang w:val="es-ES_tradnl"/>
        </w:rPr>
        <w:t xml:space="preserve"> C-232 de mayo de</w:t>
      </w:r>
      <w:r w:rsidR="008C30C7" w:rsidRPr="00D970D3">
        <w:rPr>
          <w:rFonts w:ascii="Arial" w:eastAsia="Calibri" w:hAnsi="Arial" w:cs="Arial"/>
          <w:sz w:val="22"/>
          <w:szCs w:val="22"/>
          <w:lang w:val="es-ES_tradnl"/>
        </w:rPr>
        <w:t xml:space="preserve">l 24 de </w:t>
      </w:r>
      <w:r w:rsidR="00EF64D8" w:rsidRPr="00D970D3">
        <w:rPr>
          <w:rFonts w:ascii="Arial" w:eastAsia="Calibri" w:hAnsi="Arial" w:cs="Arial"/>
          <w:sz w:val="22"/>
          <w:szCs w:val="22"/>
          <w:lang w:val="es-ES_tradnl"/>
        </w:rPr>
        <w:t>junio</w:t>
      </w:r>
      <w:r w:rsidR="008C30C7" w:rsidRPr="00D970D3">
        <w:rPr>
          <w:rFonts w:ascii="Arial" w:eastAsia="Calibri" w:hAnsi="Arial" w:cs="Arial"/>
          <w:sz w:val="22"/>
          <w:szCs w:val="22"/>
          <w:lang w:val="es-ES_tradnl"/>
        </w:rPr>
        <w:t xml:space="preserve"> de</w:t>
      </w:r>
      <w:r w:rsidRPr="00D970D3">
        <w:rPr>
          <w:rFonts w:ascii="Arial" w:eastAsia="Calibri" w:hAnsi="Arial" w:cs="Arial"/>
          <w:sz w:val="22"/>
          <w:szCs w:val="22"/>
          <w:lang w:val="es-ES_tradnl"/>
        </w:rPr>
        <w:t xml:space="preserve"> 2020</w:t>
      </w:r>
      <w:r w:rsidR="00071132" w:rsidRPr="00D970D3">
        <w:rPr>
          <w:rFonts w:ascii="Arial" w:eastAsia="Calibri" w:hAnsi="Arial" w:cs="Arial"/>
          <w:sz w:val="22"/>
          <w:szCs w:val="22"/>
          <w:lang w:val="es-ES_tradnl"/>
        </w:rPr>
        <w:t xml:space="preserve"> y</w:t>
      </w:r>
      <w:r w:rsidR="008C30C7" w:rsidRPr="00D970D3">
        <w:rPr>
          <w:rFonts w:ascii="Arial" w:eastAsia="Calibri" w:hAnsi="Arial" w:cs="Arial"/>
          <w:sz w:val="22"/>
          <w:szCs w:val="22"/>
          <w:lang w:val="es-ES_tradnl"/>
        </w:rPr>
        <w:t xml:space="preserve"> C-331 del 25 de </w:t>
      </w:r>
      <w:r w:rsidR="00EF64D8" w:rsidRPr="00D970D3">
        <w:rPr>
          <w:rFonts w:ascii="Arial" w:eastAsia="Calibri" w:hAnsi="Arial" w:cs="Arial"/>
          <w:sz w:val="22"/>
          <w:szCs w:val="22"/>
          <w:lang w:val="es-ES_tradnl"/>
        </w:rPr>
        <w:t>junio</w:t>
      </w:r>
      <w:r w:rsidR="008C30C7" w:rsidRPr="00D970D3">
        <w:rPr>
          <w:rFonts w:ascii="Arial" w:eastAsia="Calibri" w:hAnsi="Arial" w:cs="Arial"/>
          <w:sz w:val="22"/>
          <w:szCs w:val="22"/>
          <w:lang w:val="es-ES_tradnl"/>
        </w:rPr>
        <w:t xml:space="preserve"> de 2020</w:t>
      </w:r>
      <w:r w:rsidR="00EF64D8" w:rsidRPr="00D970D3">
        <w:rPr>
          <w:rFonts w:ascii="Arial" w:eastAsia="Calibri" w:hAnsi="Arial" w:cs="Arial"/>
          <w:sz w:val="22"/>
          <w:szCs w:val="22"/>
          <w:lang w:val="es-ES_tradnl"/>
        </w:rPr>
        <w:t>,</w:t>
      </w:r>
      <w:r w:rsidRPr="00D970D3">
        <w:rPr>
          <w:rFonts w:ascii="Arial" w:eastAsia="Calibri" w:hAnsi="Arial" w:cs="Arial"/>
          <w:sz w:val="22"/>
          <w:szCs w:val="22"/>
          <w:lang w:val="es-ES_tradnl"/>
        </w:rPr>
        <w:t xml:space="preserve"> </w:t>
      </w:r>
      <w:r w:rsidR="004D087D" w:rsidRPr="00D970D3">
        <w:rPr>
          <w:rFonts w:ascii="Arial" w:eastAsia="Calibri" w:hAnsi="Arial" w:cs="Arial"/>
          <w:sz w:val="22"/>
          <w:szCs w:val="22"/>
          <w:lang w:val="es-ES_tradnl"/>
        </w:rPr>
        <w:t xml:space="preserve">en los que se analizó </w:t>
      </w:r>
      <w:r w:rsidRPr="00D970D3">
        <w:rPr>
          <w:rFonts w:ascii="Arial" w:eastAsia="Calibri" w:hAnsi="Arial" w:cs="Arial"/>
          <w:sz w:val="22"/>
          <w:szCs w:val="22"/>
          <w:lang w:val="es-ES_tradnl"/>
        </w:rPr>
        <w:t xml:space="preserve">el </w:t>
      </w:r>
      <w:r w:rsidR="00234113" w:rsidRPr="00D970D3">
        <w:rPr>
          <w:rFonts w:ascii="Arial" w:eastAsia="Calibri" w:hAnsi="Arial" w:cs="Arial"/>
          <w:sz w:val="22"/>
          <w:szCs w:val="22"/>
          <w:lang w:val="es-ES_tradnl"/>
        </w:rPr>
        <w:t>p</w:t>
      </w:r>
      <w:r w:rsidR="004D7944" w:rsidRPr="00D970D3">
        <w:rPr>
          <w:rFonts w:ascii="Arial" w:eastAsia="Calibri" w:hAnsi="Arial" w:cs="Arial"/>
          <w:sz w:val="22"/>
          <w:szCs w:val="22"/>
          <w:lang w:val="es-ES_tradnl"/>
        </w:rPr>
        <w:t>lan anual de adquisiciones</w:t>
      </w:r>
      <w:r w:rsidR="000414BE" w:rsidRPr="00D970D3">
        <w:rPr>
          <w:rFonts w:ascii="Arial" w:eastAsia="Calibri" w:hAnsi="Arial" w:cs="Arial"/>
          <w:sz w:val="22"/>
          <w:szCs w:val="22"/>
          <w:lang w:val="es-ES_tradnl"/>
        </w:rPr>
        <w:t>,</w:t>
      </w:r>
      <w:r w:rsidR="007E0C58" w:rsidRPr="00D970D3">
        <w:rPr>
          <w:rFonts w:ascii="Arial" w:eastAsia="Calibri" w:hAnsi="Arial" w:cs="Arial"/>
          <w:sz w:val="22"/>
          <w:szCs w:val="22"/>
          <w:lang w:val="es-ES_tradnl"/>
        </w:rPr>
        <w:t xml:space="preserve"> </w:t>
      </w:r>
      <w:r w:rsidR="00B12F06" w:rsidRPr="00D970D3">
        <w:rPr>
          <w:rFonts w:ascii="Arial" w:eastAsia="Calibri" w:hAnsi="Arial" w:cs="Arial"/>
          <w:sz w:val="22"/>
          <w:szCs w:val="22"/>
          <w:lang w:val="es-ES_tradnl"/>
        </w:rPr>
        <w:t xml:space="preserve">su </w:t>
      </w:r>
      <w:proofErr w:type="spellStart"/>
      <w:r w:rsidR="00B12F06" w:rsidRPr="00D970D3">
        <w:rPr>
          <w:rFonts w:ascii="Arial" w:eastAsia="Calibri" w:hAnsi="Arial" w:cs="Arial"/>
          <w:sz w:val="22"/>
          <w:szCs w:val="22"/>
          <w:lang w:val="es-ES_tradnl"/>
        </w:rPr>
        <w:t>actulización</w:t>
      </w:r>
      <w:proofErr w:type="spellEnd"/>
      <w:r w:rsidR="00B12F06" w:rsidRPr="00D970D3">
        <w:rPr>
          <w:rFonts w:ascii="Arial" w:eastAsia="Calibri" w:hAnsi="Arial" w:cs="Arial"/>
          <w:sz w:val="22"/>
          <w:szCs w:val="22"/>
          <w:lang w:val="es-ES_tradnl"/>
        </w:rPr>
        <w:t xml:space="preserve">, </w:t>
      </w:r>
      <w:r w:rsidR="00071132" w:rsidRPr="00D970D3">
        <w:rPr>
          <w:rFonts w:ascii="Arial" w:eastAsia="Calibri" w:hAnsi="Arial" w:cs="Arial"/>
          <w:sz w:val="22"/>
          <w:szCs w:val="22"/>
          <w:lang w:val="es-ES_tradnl"/>
        </w:rPr>
        <w:t>así como</w:t>
      </w:r>
      <w:r w:rsidRPr="00D970D3">
        <w:rPr>
          <w:rFonts w:ascii="Arial" w:eastAsia="Calibri" w:hAnsi="Arial" w:cs="Arial"/>
          <w:sz w:val="22"/>
          <w:szCs w:val="22"/>
          <w:lang w:val="es-ES_tradnl"/>
        </w:rPr>
        <w:t xml:space="preserve"> los sujetos obligados a publicarlo. </w:t>
      </w:r>
      <w:r w:rsidR="00071132" w:rsidRPr="00D970D3">
        <w:rPr>
          <w:rFonts w:ascii="Arial" w:eastAsia="Calibri" w:hAnsi="Arial" w:cs="Arial"/>
          <w:sz w:val="22"/>
          <w:szCs w:val="22"/>
          <w:lang w:val="es-ES_tradnl"/>
        </w:rPr>
        <w:t>La tesis propuesta en estos conceptos</w:t>
      </w:r>
      <w:r w:rsidR="000414BE" w:rsidRPr="00D970D3">
        <w:rPr>
          <w:rFonts w:ascii="Arial" w:eastAsia="Calibri" w:hAnsi="Arial" w:cs="Arial"/>
          <w:sz w:val="22"/>
          <w:szCs w:val="22"/>
          <w:lang w:val="es-ES_tradnl"/>
        </w:rPr>
        <w:t>, especialmente en el</w:t>
      </w:r>
      <w:r w:rsidR="003E0D9E">
        <w:rPr>
          <w:rFonts w:ascii="Arial" w:eastAsia="Calibri" w:hAnsi="Arial" w:cs="Arial"/>
          <w:sz w:val="22"/>
          <w:szCs w:val="22"/>
          <w:lang w:val="es-ES_tradnl"/>
        </w:rPr>
        <w:t xml:space="preserve"> Concepto de Unificación</w:t>
      </w:r>
      <w:r w:rsidR="000414BE" w:rsidRPr="00D970D3">
        <w:rPr>
          <w:rFonts w:ascii="Arial" w:eastAsia="Calibri" w:hAnsi="Arial" w:cs="Arial"/>
          <w:sz w:val="22"/>
          <w:szCs w:val="22"/>
          <w:lang w:val="es-ES_tradnl"/>
        </w:rPr>
        <w:t xml:space="preserve"> </w:t>
      </w:r>
      <w:r w:rsidR="000414BE" w:rsidRPr="00D970D3">
        <w:rPr>
          <w:rFonts w:ascii="Arial" w:hAnsi="Arial" w:cs="Arial"/>
          <w:sz w:val="22"/>
          <w:szCs w:val="22"/>
          <w:lang w:val="es-ES_tradnl"/>
        </w:rPr>
        <w:t>CU-348 del 3 de julio de 2020,</w:t>
      </w:r>
      <w:r w:rsidR="000414BE" w:rsidRPr="00D970D3">
        <w:rPr>
          <w:rFonts w:ascii="Arial" w:eastAsia="Calibri" w:hAnsi="Arial" w:cs="Arial"/>
          <w:sz w:val="22"/>
          <w:szCs w:val="22"/>
          <w:lang w:val="es-ES_tradnl"/>
        </w:rPr>
        <w:t xml:space="preserve"> </w:t>
      </w:r>
      <w:r w:rsidR="00071132" w:rsidRPr="00D970D3">
        <w:rPr>
          <w:rFonts w:ascii="Arial" w:eastAsia="Calibri" w:hAnsi="Arial" w:cs="Arial"/>
          <w:sz w:val="22"/>
          <w:szCs w:val="22"/>
          <w:lang w:val="es-ES_tradnl"/>
        </w:rPr>
        <w:t>se expone a continuación:</w:t>
      </w:r>
      <w:r w:rsidRPr="00D970D3">
        <w:rPr>
          <w:rFonts w:ascii="Arial" w:eastAsia="Calibri" w:hAnsi="Arial" w:cs="Arial"/>
          <w:sz w:val="22"/>
          <w:szCs w:val="22"/>
          <w:lang w:val="es-ES_tradnl"/>
        </w:rPr>
        <w:t xml:space="preserve"> </w:t>
      </w:r>
    </w:p>
    <w:p w14:paraId="1804F3C9" w14:textId="77777777" w:rsidR="00AE7779" w:rsidRPr="00D970D3" w:rsidRDefault="00AE7779">
      <w:pPr>
        <w:ind w:right="49" w:firstLine="709"/>
        <w:jc w:val="both"/>
        <w:rPr>
          <w:rFonts w:ascii="Arial" w:eastAsia="Calibri" w:hAnsi="Arial" w:cs="Arial"/>
          <w:sz w:val="22"/>
          <w:szCs w:val="22"/>
          <w:lang w:val="es-ES_tradnl"/>
        </w:rPr>
      </w:pPr>
    </w:p>
    <w:p w14:paraId="7969CA58" w14:textId="2620B144" w:rsidR="00FB5E3B" w:rsidRPr="00D970D3" w:rsidRDefault="00D74765">
      <w:pPr>
        <w:rPr>
          <w:rFonts w:ascii="Arial" w:eastAsia="Calibri" w:hAnsi="Arial" w:cs="Arial"/>
          <w:b/>
          <w:color w:val="000000" w:themeColor="text1"/>
          <w:sz w:val="22"/>
          <w:lang w:val="es-ES_tradnl"/>
        </w:rPr>
      </w:pPr>
      <w:r w:rsidRPr="00D970D3">
        <w:rPr>
          <w:rFonts w:ascii="Arial" w:eastAsia="Calibri" w:hAnsi="Arial" w:cs="Arial"/>
          <w:b/>
          <w:color w:val="000000" w:themeColor="text1"/>
          <w:sz w:val="22"/>
          <w:lang w:val="es-ES_tradnl"/>
        </w:rPr>
        <w:t xml:space="preserve">2.1. </w:t>
      </w:r>
      <w:r w:rsidR="004B6E7D" w:rsidRPr="00D970D3">
        <w:rPr>
          <w:rFonts w:ascii="Arial" w:eastAsia="Calibri" w:hAnsi="Arial" w:cs="Arial"/>
          <w:b/>
          <w:color w:val="000000" w:themeColor="text1"/>
          <w:sz w:val="22"/>
          <w:lang w:val="es-ES_tradnl"/>
        </w:rPr>
        <w:t>S</w:t>
      </w:r>
      <w:r w:rsidRPr="00D970D3">
        <w:rPr>
          <w:rFonts w:ascii="Arial" w:eastAsia="Calibri" w:hAnsi="Arial" w:cs="Arial"/>
          <w:b/>
          <w:color w:val="000000" w:themeColor="text1"/>
          <w:sz w:val="22"/>
          <w:lang w:val="es-ES_tradnl"/>
        </w:rPr>
        <w:t xml:space="preserve">ujetos obligados a publicar el </w:t>
      </w:r>
      <w:r w:rsidR="004D7944" w:rsidRPr="00D970D3">
        <w:rPr>
          <w:rFonts w:ascii="Arial" w:eastAsia="Calibri" w:hAnsi="Arial" w:cs="Arial"/>
          <w:b/>
          <w:color w:val="000000" w:themeColor="text1"/>
          <w:sz w:val="22"/>
          <w:lang w:val="es-ES_tradnl"/>
        </w:rPr>
        <w:t>plan anual de adquisiciones</w:t>
      </w:r>
      <w:r w:rsidRPr="00D970D3">
        <w:rPr>
          <w:rFonts w:ascii="Arial" w:eastAsia="Calibri" w:hAnsi="Arial" w:cs="Arial"/>
          <w:b/>
          <w:color w:val="000000" w:themeColor="text1"/>
          <w:sz w:val="22"/>
          <w:lang w:val="es-ES_tradnl"/>
        </w:rPr>
        <w:t xml:space="preserve"> </w:t>
      </w:r>
    </w:p>
    <w:p w14:paraId="01358395" w14:textId="77777777" w:rsidR="00695B70" w:rsidRPr="00D970D3" w:rsidRDefault="00695B70">
      <w:pPr>
        <w:rPr>
          <w:rFonts w:ascii="Arial" w:eastAsia="Calibri" w:hAnsi="Arial" w:cs="Arial"/>
          <w:b/>
          <w:color w:val="000000" w:themeColor="text1"/>
          <w:sz w:val="22"/>
          <w:lang w:val="es-ES_tradnl"/>
        </w:rPr>
      </w:pPr>
    </w:p>
    <w:p w14:paraId="36E3DD27" w14:textId="54E50EB6" w:rsidR="00D84FE0" w:rsidRPr="00D970D3" w:rsidRDefault="00D84FE0" w:rsidP="00416308">
      <w:pPr>
        <w:tabs>
          <w:tab w:val="left" w:pos="426"/>
          <w:tab w:val="left" w:pos="8505"/>
        </w:tabs>
        <w:spacing w:after="120" w:line="276" w:lineRule="auto"/>
        <w:ind w:right="51"/>
        <w:jc w:val="both"/>
        <w:rPr>
          <w:rFonts w:ascii="Arial" w:eastAsia="Calibri" w:hAnsi="Arial" w:cs="Arial"/>
          <w:sz w:val="22"/>
          <w:szCs w:val="22"/>
          <w:lang w:val="es-ES_tradnl"/>
        </w:rPr>
      </w:pPr>
      <w:r w:rsidRPr="00D970D3">
        <w:rPr>
          <w:rFonts w:ascii="Arial" w:eastAsia="Calibri" w:hAnsi="Arial" w:cs="Arial"/>
          <w:sz w:val="22"/>
          <w:szCs w:val="22"/>
          <w:lang w:val="es-ES_tradnl"/>
        </w:rPr>
        <w:t>El artículo 74 de la Ley 1474</w:t>
      </w:r>
      <w:r w:rsidR="00C309CE" w:rsidRPr="00D970D3">
        <w:rPr>
          <w:rStyle w:val="Refdenotaalpie"/>
          <w:rFonts w:ascii="Arial" w:eastAsia="Calibri" w:hAnsi="Arial" w:cs="Arial"/>
          <w:sz w:val="22"/>
          <w:szCs w:val="22"/>
          <w:lang w:val="es-ES_tradnl"/>
        </w:rPr>
        <w:footnoteReference w:id="1"/>
      </w:r>
      <w:r w:rsidRPr="00D970D3">
        <w:rPr>
          <w:rFonts w:ascii="Arial" w:eastAsia="Calibri" w:hAnsi="Arial" w:cs="Arial"/>
          <w:sz w:val="22"/>
          <w:szCs w:val="22"/>
          <w:lang w:val="es-ES_tradnl"/>
        </w:rPr>
        <w:t xml:space="preserve"> establece</w:t>
      </w:r>
      <w:r w:rsidR="00EF64D8" w:rsidRPr="00D970D3">
        <w:rPr>
          <w:rFonts w:ascii="Arial" w:eastAsia="Calibri" w:hAnsi="Arial" w:cs="Arial"/>
          <w:sz w:val="22"/>
          <w:szCs w:val="22"/>
          <w:lang w:val="es-ES_tradnl"/>
        </w:rPr>
        <w:t>,</w:t>
      </w:r>
      <w:r w:rsidRPr="00D970D3">
        <w:rPr>
          <w:rFonts w:ascii="Arial" w:eastAsia="Calibri" w:hAnsi="Arial" w:cs="Arial"/>
          <w:sz w:val="22"/>
          <w:szCs w:val="22"/>
          <w:lang w:val="es-ES_tradnl"/>
        </w:rPr>
        <w:t xml:space="preserve"> que «todas las entidades del Estado»</w:t>
      </w:r>
      <w:r w:rsidR="00C309CE" w:rsidRPr="00D970D3">
        <w:rPr>
          <w:rFonts w:ascii="Arial" w:eastAsia="Calibri" w:hAnsi="Arial" w:cs="Arial"/>
          <w:sz w:val="22"/>
          <w:szCs w:val="22"/>
          <w:lang w:val="es-ES_tradnl"/>
        </w:rPr>
        <w:t xml:space="preserve"> deben publicar</w:t>
      </w:r>
      <w:r w:rsidR="00EF64D8" w:rsidRPr="00D970D3">
        <w:rPr>
          <w:rFonts w:ascii="Arial" w:eastAsia="Calibri" w:hAnsi="Arial" w:cs="Arial"/>
          <w:sz w:val="22"/>
          <w:szCs w:val="22"/>
          <w:lang w:val="es-ES_tradnl"/>
        </w:rPr>
        <w:t>,</w:t>
      </w:r>
      <w:r w:rsidR="00C309CE" w:rsidRPr="00D970D3">
        <w:rPr>
          <w:rFonts w:ascii="Arial" w:eastAsia="Calibri" w:hAnsi="Arial" w:cs="Arial"/>
          <w:sz w:val="22"/>
          <w:szCs w:val="22"/>
          <w:lang w:val="es-ES_tradnl"/>
        </w:rPr>
        <w:t xml:space="preserve"> a más tardar el 31 de enero de cada año</w:t>
      </w:r>
      <w:r w:rsidR="00EF64D8" w:rsidRPr="00D970D3">
        <w:rPr>
          <w:rFonts w:ascii="Arial" w:eastAsia="Calibri" w:hAnsi="Arial" w:cs="Arial"/>
          <w:sz w:val="22"/>
          <w:szCs w:val="22"/>
          <w:lang w:val="es-ES_tradnl"/>
        </w:rPr>
        <w:t>,</w:t>
      </w:r>
      <w:r w:rsidR="00C309CE" w:rsidRPr="00D970D3">
        <w:rPr>
          <w:rFonts w:ascii="Arial" w:eastAsia="Calibri" w:hAnsi="Arial" w:cs="Arial"/>
          <w:sz w:val="22"/>
          <w:szCs w:val="22"/>
          <w:lang w:val="es-ES_tradnl"/>
        </w:rPr>
        <w:t xml:space="preserve"> en su respectiva página </w:t>
      </w:r>
      <w:r w:rsidR="004D7944" w:rsidRPr="00D970D3">
        <w:rPr>
          <w:rFonts w:ascii="Arial" w:eastAsia="Calibri" w:hAnsi="Arial" w:cs="Arial"/>
          <w:sz w:val="22"/>
          <w:szCs w:val="22"/>
          <w:lang w:val="es-ES_tradnl"/>
        </w:rPr>
        <w:t>w</w:t>
      </w:r>
      <w:r w:rsidR="00C309CE" w:rsidRPr="00D970D3">
        <w:rPr>
          <w:rFonts w:ascii="Arial" w:eastAsia="Calibri" w:hAnsi="Arial" w:cs="Arial"/>
          <w:sz w:val="22"/>
          <w:szCs w:val="22"/>
          <w:lang w:val="es-ES_tradnl"/>
        </w:rPr>
        <w:t>eb</w:t>
      </w:r>
      <w:r w:rsidR="00EF64D8" w:rsidRPr="00D970D3">
        <w:rPr>
          <w:rFonts w:ascii="Arial" w:eastAsia="Calibri" w:hAnsi="Arial" w:cs="Arial"/>
          <w:sz w:val="22"/>
          <w:szCs w:val="22"/>
          <w:lang w:val="es-ES_tradnl"/>
        </w:rPr>
        <w:t xml:space="preserve">, </w:t>
      </w:r>
      <w:r w:rsidR="00C309CE" w:rsidRPr="00D970D3">
        <w:rPr>
          <w:rFonts w:ascii="Arial" w:eastAsia="Calibri" w:hAnsi="Arial" w:cs="Arial"/>
          <w:sz w:val="22"/>
          <w:szCs w:val="22"/>
          <w:lang w:val="es-ES_tradnl"/>
        </w:rPr>
        <w:t>el plan de acción, en el cual se incluye el plan general de compras</w:t>
      </w:r>
      <w:r w:rsidR="00F34CBA" w:rsidRPr="00D970D3">
        <w:rPr>
          <w:rFonts w:ascii="Arial" w:eastAsia="Calibri" w:hAnsi="Arial" w:cs="Arial"/>
          <w:sz w:val="22"/>
          <w:szCs w:val="22"/>
          <w:lang w:val="es-ES_tradnl"/>
        </w:rPr>
        <w:t xml:space="preserve">. El plan general de compras para el ordenamiento vigente corresponde </w:t>
      </w:r>
      <w:r w:rsidR="00F3533F" w:rsidRPr="00D970D3">
        <w:rPr>
          <w:rFonts w:ascii="Arial" w:eastAsia="Calibri" w:hAnsi="Arial" w:cs="Arial"/>
          <w:sz w:val="22"/>
          <w:szCs w:val="22"/>
          <w:lang w:val="es-ES_tradnl"/>
        </w:rPr>
        <w:t>a</w:t>
      </w:r>
      <w:r w:rsidR="00F34CBA" w:rsidRPr="00D970D3">
        <w:rPr>
          <w:rFonts w:ascii="Arial" w:eastAsia="Calibri" w:hAnsi="Arial" w:cs="Arial"/>
          <w:sz w:val="22"/>
          <w:szCs w:val="22"/>
          <w:lang w:val="es-ES_tradnl"/>
        </w:rPr>
        <w:t xml:space="preserve">l concepto de </w:t>
      </w:r>
      <w:r w:rsidR="00F3533F" w:rsidRPr="00D970D3">
        <w:rPr>
          <w:rFonts w:ascii="Arial" w:eastAsia="Calibri" w:hAnsi="Arial" w:cs="Arial"/>
          <w:sz w:val="22"/>
          <w:szCs w:val="22"/>
          <w:lang w:val="es-ES_tradnl"/>
        </w:rPr>
        <w:t>«</w:t>
      </w:r>
      <w:r w:rsidR="004D7944" w:rsidRPr="00D970D3">
        <w:rPr>
          <w:rFonts w:ascii="Arial" w:eastAsia="Calibri" w:hAnsi="Arial" w:cs="Arial"/>
          <w:sz w:val="22"/>
          <w:szCs w:val="22"/>
          <w:lang w:val="es-ES_tradnl"/>
        </w:rPr>
        <w:t>plan anual de adquisiciones</w:t>
      </w:r>
      <w:r w:rsidR="00F3533F" w:rsidRPr="00D970D3">
        <w:rPr>
          <w:rFonts w:ascii="Arial" w:eastAsia="Calibri" w:hAnsi="Arial" w:cs="Arial"/>
          <w:sz w:val="22"/>
          <w:szCs w:val="22"/>
          <w:lang w:val="es-ES_tradnl"/>
        </w:rPr>
        <w:t>»,</w:t>
      </w:r>
      <w:r w:rsidR="00F34CBA" w:rsidRPr="00D970D3">
        <w:rPr>
          <w:rFonts w:ascii="Arial" w:eastAsia="Calibri" w:hAnsi="Arial" w:cs="Arial"/>
          <w:sz w:val="22"/>
          <w:szCs w:val="22"/>
          <w:lang w:val="es-ES_tradnl"/>
        </w:rPr>
        <w:t xml:space="preserve"> como lo establece el artículo 2.2.1.1.1.3.1. del Decreto 1082 de 2015</w:t>
      </w:r>
      <w:r w:rsidR="00F34CBA" w:rsidRPr="00D970D3">
        <w:rPr>
          <w:rStyle w:val="Refdenotaalpie"/>
          <w:rFonts w:ascii="Arial" w:eastAsia="Calibri" w:hAnsi="Arial" w:cs="Arial"/>
          <w:sz w:val="22"/>
          <w:szCs w:val="22"/>
          <w:lang w:val="es-ES_tradnl"/>
        </w:rPr>
        <w:footnoteReference w:id="2"/>
      </w:r>
      <w:r w:rsidR="00F34CBA" w:rsidRPr="00D970D3">
        <w:rPr>
          <w:rFonts w:ascii="Arial" w:eastAsia="Calibri" w:hAnsi="Arial" w:cs="Arial"/>
          <w:sz w:val="22"/>
          <w:szCs w:val="22"/>
          <w:lang w:val="es-ES_tradnl"/>
        </w:rPr>
        <w:t xml:space="preserve">. </w:t>
      </w:r>
      <w:r w:rsidR="00C309CE" w:rsidRPr="00D970D3">
        <w:rPr>
          <w:rFonts w:ascii="Arial" w:eastAsia="Calibri" w:hAnsi="Arial" w:cs="Arial"/>
          <w:sz w:val="22"/>
          <w:szCs w:val="22"/>
          <w:lang w:val="es-ES_tradnl"/>
        </w:rPr>
        <w:t xml:space="preserve"> </w:t>
      </w:r>
    </w:p>
    <w:p w14:paraId="24693960" w14:textId="10832E10" w:rsidR="00D84FE0" w:rsidRPr="004030F2" w:rsidRDefault="00D84FE0" w:rsidP="004030F2">
      <w:pPr>
        <w:tabs>
          <w:tab w:val="left" w:pos="426"/>
          <w:tab w:val="left" w:pos="709"/>
        </w:tabs>
        <w:spacing w:line="276" w:lineRule="auto"/>
        <w:ind w:right="51" w:firstLine="709"/>
        <w:jc w:val="both"/>
        <w:rPr>
          <w:rFonts w:ascii="Arial" w:eastAsia="Calibri" w:hAnsi="Arial" w:cs="Arial"/>
          <w:sz w:val="22"/>
          <w:szCs w:val="22"/>
          <w:lang w:val="es-ES_tradnl"/>
        </w:rPr>
      </w:pPr>
      <w:r w:rsidRPr="00D970D3">
        <w:rPr>
          <w:rFonts w:ascii="Arial" w:eastAsia="Calibri" w:hAnsi="Arial" w:cs="Arial"/>
          <w:sz w:val="22"/>
          <w:szCs w:val="22"/>
          <w:lang w:val="es-ES_tradnl"/>
        </w:rPr>
        <w:t>Para continuar con las normas generales sobre la publicidad del plan de compras, debe analizar</w:t>
      </w:r>
      <w:r w:rsidR="0048754A" w:rsidRPr="00D970D3">
        <w:rPr>
          <w:rFonts w:ascii="Arial" w:eastAsia="Calibri" w:hAnsi="Arial" w:cs="Arial"/>
          <w:sz w:val="22"/>
          <w:szCs w:val="22"/>
          <w:lang w:val="es-ES_tradnl"/>
        </w:rPr>
        <w:t>se</w:t>
      </w:r>
      <w:r w:rsidRPr="00D970D3">
        <w:rPr>
          <w:rFonts w:ascii="Arial" w:eastAsia="Calibri" w:hAnsi="Arial" w:cs="Arial"/>
          <w:sz w:val="22"/>
          <w:szCs w:val="22"/>
          <w:lang w:val="es-ES_tradnl"/>
        </w:rPr>
        <w:t xml:space="preserve"> la Ley 1712 de 2014. El artículo 9</w:t>
      </w:r>
      <w:r w:rsidR="0048754A" w:rsidRPr="00D970D3">
        <w:rPr>
          <w:rFonts w:ascii="Arial" w:eastAsia="Calibri" w:hAnsi="Arial" w:cs="Arial"/>
          <w:sz w:val="22"/>
          <w:szCs w:val="22"/>
          <w:lang w:val="es-ES_tradnl"/>
        </w:rPr>
        <w:t>, literal e</w:t>
      </w:r>
      <w:r w:rsidR="00EF64D8" w:rsidRPr="00D970D3">
        <w:rPr>
          <w:rFonts w:ascii="Arial" w:eastAsia="Calibri" w:hAnsi="Arial" w:cs="Arial"/>
          <w:sz w:val="22"/>
          <w:szCs w:val="22"/>
          <w:lang w:val="es-ES_tradnl"/>
        </w:rPr>
        <w:t>),</w:t>
      </w:r>
      <w:r w:rsidRPr="00D970D3">
        <w:rPr>
          <w:rFonts w:ascii="Arial" w:eastAsia="Calibri" w:hAnsi="Arial" w:cs="Arial"/>
          <w:sz w:val="22"/>
          <w:szCs w:val="22"/>
          <w:lang w:val="es-ES_tradnl"/>
        </w:rPr>
        <w:t xml:space="preserve"> prescribe que todo sujeto obligado deberá publicar</w:t>
      </w:r>
      <w:r w:rsidR="00EF64D8" w:rsidRPr="00D970D3">
        <w:rPr>
          <w:rFonts w:ascii="Arial" w:eastAsia="Calibri" w:hAnsi="Arial" w:cs="Arial"/>
          <w:sz w:val="22"/>
          <w:szCs w:val="22"/>
          <w:lang w:val="es-ES_tradnl"/>
        </w:rPr>
        <w:t>,</w:t>
      </w:r>
      <w:r w:rsidRPr="00D970D3">
        <w:rPr>
          <w:rFonts w:ascii="Arial" w:eastAsia="Calibri" w:hAnsi="Arial" w:cs="Arial"/>
          <w:sz w:val="22"/>
          <w:szCs w:val="22"/>
          <w:lang w:val="es-ES_tradnl"/>
        </w:rPr>
        <w:t xml:space="preserve"> en los sistemas de información del Estado o herramientas que </w:t>
      </w:r>
      <w:r w:rsidRPr="00D970D3">
        <w:rPr>
          <w:rFonts w:ascii="Arial" w:eastAsia="Calibri" w:hAnsi="Arial" w:cs="Arial"/>
          <w:sz w:val="22"/>
          <w:szCs w:val="22"/>
          <w:lang w:val="es-ES_tradnl"/>
        </w:rPr>
        <w:lastRenderedPageBreak/>
        <w:t>lo sustituyan</w:t>
      </w:r>
      <w:r w:rsidR="00EF64D8" w:rsidRPr="00D970D3">
        <w:rPr>
          <w:rFonts w:ascii="Arial" w:eastAsia="Calibri" w:hAnsi="Arial" w:cs="Arial"/>
          <w:sz w:val="22"/>
          <w:szCs w:val="22"/>
          <w:lang w:val="es-ES_tradnl"/>
        </w:rPr>
        <w:t>,</w:t>
      </w:r>
      <w:r w:rsidRPr="00D970D3">
        <w:rPr>
          <w:rFonts w:ascii="Arial" w:eastAsia="Calibri" w:hAnsi="Arial" w:cs="Arial"/>
          <w:sz w:val="22"/>
          <w:szCs w:val="22"/>
          <w:lang w:val="es-ES_tradnl"/>
        </w:rPr>
        <w:t xml:space="preserve"> su respectivo plan </w:t>
      </w:r>
      <w:r w:rsidR="00475F18" w:rsidRPr="00D970D3">
        <w:rPr>
          <w:rFonts w:ascii="Arial" w:eastAsia="Calibri" w:hAnsi="Arial" w:cs="Arial"/>
          <w:sz w:val="22"/>
          <w:szCs w:val="22"/>
          <w:lang w:val="es-ES_tradnl"/>
        </w:rPr>
        <w:t xml:space="preserve">anual </w:t>
      </w:r>
      <w:r w:rsidRPr="00D970D3">
        <w:rPr>
          <w:rFonts w:ascii="Arial" w:eastAsia="Calibri" w:hAnsi="Arial" w:cs="Arial"/>
          <w:sz w:val="22"/>
          <w:szCs w:val="22"/>
          <w:lang w:val="es-ES_tradnl"/>
        </w:rPr>
        <w:t>de compras</w:t>
      </w:r>
      <w:r w:rsidRPr="00D970D3">
        <w:rPr>
          <w:rStyle w:val="Refdenotaalpie"/>
          <w:rFonts w:ascii="Arial" w:eastAsia="Calibri" w:hAnsi="Arial" w:cs="Arial"/>
          <w:sz w:val="22"/>
          <w:szCs w:val="22"/>
          <w:lang w:val="es-ES_tradnl"/>
        </w:rPr>
        <w:footnoteReference w:id="3"/>
      </w:r>
      <w:r w:rsidR="0048754A" w:rsidRPr="00D970D3">
        <w:rPr>
          <w:rFonts w:ascii="Arial" w:eastAsia="Calibri" w:hAnsi="Arial" w:cs="Arial"/>
          <w:sz w:val="22"/>
          <w:szCs w:val="22"/>
          <w:lang w:val="es-ES_tradnl"/>
        </w:rPr>
        <w:t>.</w:t>
      </w:r>
      <w:r w:rsidRPr="00D970D3">
        <w:rPr>
          <w:rFonts w:ascii="Arial" w:eastAsia="Calibri" w:hAnsi="Arial" w:cs="Arial"/>
          <w:sz w:val="22"/>
          <w:szCs w:val="22"/>
          <w:lang w:val="es-ES_tradnl"/>
        </w:rPr>
        <w:t xml:space="preserve"> </w:t>
      </w:r>
      <w:r w:rsidR="008C30C7" w:rsidRPr="00D970D3">
        <w:rPr>
          <w:rFonts w:ascii="Arial" w:eastAsia="Calibri" w:hAnsi="Arial" w:cs="Arial"/>
          <w:sz w:val="22"/>
          <w:szCs w:val="22"/>
          <w:lang w:val="es-ES_tradnl"/>
        </w:rPr>
        <w:t>P</w:t>
      </w:r>
      <w:r w:rsidRPr="00D970D3">
        <w:rPr>
          <w:rFonts w:ascii="Arial" w:eastAsia="Calibri" w:hAnsi="Arial" w:cs="Arial"/>
          <w:sz w:val="22"/>
          <w:szCs w:val="22"/>
          <w:lang w:val="es-ES_tradnl"/>
        </w:rPr>
        <w:t xml:space="preserve">ara determinar </w:t>
      </w:r>
      <w:r w:rsidR="00854D44" w:rsidRPr="00D970D3">
        <w:rPr>
          <w:rFonts w:ascii="Arial" w:eastAsia="Calibri" w:hAnsi="Arial" w:cs="Arial"/>
          <w:sz w:val="22"/>
          <w:szCs w:val="22"/>
          <w:lang w:val="es-ES_tradnl"/>
        </w:rPr>
        <w:t>los sujetos obligados a publicar</w:t>
      </w:r>
      <w:r w:rsidR="00EF64D8" w:rsidRPr="00D970D3">
        <w:rPr>
          <w:rFonts w:ascii="Arial" w:eastAsia="Calibri" w:hAnsi="Arial" w:cs="Arial"/>
          <w:sz w:val="22"/>
          <w:szCs w:val="22"/>
          <w:lang w:val="es-ES_tradnl"/>
        </w:rPr>
        <w:t>lo</w:t>
      </w:r>
      <w:r w:rsidR="00854D44" w:rsidRPr="00D970D3">
        <w:rPr>
          <w:rFonts w:ascii="Arial" w:eastAsia="Calibri" w:hAnsi="Arial" w:cs="Arial"/>
          <w:sz w:val="22"/>
          <w:szCs w:val="22"/>
          <w:lang w:val="es-ES_tradnl"/>
        </w:rPr>
        <w:t xml:space="preserve"> </w:t>
      </w:r>
      <w:r w:rsidRPr="00D970D3">
        <w:rPr>
          <w:rFonts w:ascii="Arial" w:eastAsia="Calibri" w:hAnsi="Arial" w:cs="Arial"/>
          <w:sz w:val="22"/>
          <w:szCs w:val="22"/>
          <w:lang w:val="es-ES_tradnl"/>
        </w:rPr>
        <w:t xml:space="preserve">es necesario </w:t>
      </w:r>
      <w:r w:rsidR="0048754A" w:rsidRPr="00D970D3">
        <w:rPr>
          <w:rFonts w:ascii="Arial" w:eastAsia="Calibri" w:hAnsi="Arial" w:cs="Arial"/>
          <w:sz w:val="22"/>
          <w:szCs w:val="22"/>
          <w:lang w:val="es-ES_tradnl"/>
        </w:rPr>
        <w:t>remitirse al artículo 5 de la Ley 1712 de 2014</w:t>
      </w:r>
      <w:r w:rsidR="005355D8" w:rsidRPr="00D970D3">
        <w:rPr>
          <w:rStyle w:val="Refdenotaalpie"/>
          <w:rFonts w:ascii="Arial" w:eastAsia="Calibri" w:hAnsi="Arial" w:cs="Arial"/>
          <w:sz w:val="22"/>
          <w:szCs w:val="22"/>
          <w:lang w:val="es-ES_tradnl"/>
        </w:rPr>
        <w:footnoteReference w:id="4"/>
      </w:r>
      <w:r w:rsidR="0048754A" w:rsidRPr="00D970D3">
        <w:rPr>
          <w:rFonts w:ascii="Arial" w:eastAsia="Calibri" w:hAnsi="Arial" w:cs="Arial"/>
          <w:sz w:val="22"/>
          <w:szCs w:val="22"/>
          <w:lang w:val="es-ES_tradnl"/>
        </w:rPr>
        <w:t xml:space="preserve">. </w:t>
      </w:r>
    </w:p>
    <w:p w14:paraId="1CD516D5" w14:textId="08D4E981" w:rsidR="00D84FE0" w:rsidRPr="00D970D3" w:rsidRDefault="0048754A" w:rsidP="004030F2">
      <w:pPr>
        <w:spacing w:before="120" w:line="276" w:lineRule="auto"/>
        <w:ind w:firstLine="709"/>
        <w:jc w:val="both"/>
        <w:rPr>
          <w:rFonts w:ascii="Arial" w:eastAsia="Calibri" w:hAnsi="Arial" w:cs="Arial"/>
          <w:sz w:val="22"/>
          <w:szCs w:val="22"/>
          <w:lang w:val="es-ES_tradnl"/>
        </w:rPr>
      </w:pPr>
      <w:r w:rsidRPr="00D970D3">
        <w:rPr>
          <w:rFonts w:ascii="Arial" w:eastAsia="Calibri" w:hAnsi="Arial" w:cs="Arial"/>
          <w:sz w:val="22"/>
          <w:szCs w:val="22"/>
          <w:lang w:val="es-ES_tradnl"/>
        </w:rPr>
        <w:t>La norma citada</w:t>
      </w:r>
      <w:r w:rsidR="00D84FE0" w:rsidRPr="00D970D3">
        <w:rPr>
          <w:rFonts w:ascii="Arial" w:eastAsia="Calibri" w:hAnsi="Arial" w:cs="Arial"/>
          <w:sz w:val="22"/>
          <w:szCs w:val="22"/>
          <w:lang w:val="es-ES_tradnl"/>
        </w:rPr>
        <w:t xml:space="preserve"> contiene una lista</w:t>
      </w:r>
      <w:r w:rsidR="00205CAE" w:rsidRPr="00D970D3">
        <w:rPr>
          <w:rFonts w:ascii="Arial" w:eastAsia="Calibri" w:hAnsi="Arial" w:cs="Arial"/>
          <w:sz w:val="22"/>
          <w:szCs w:val="22"/>
          <w:lang w:val="es-ES_tradnl"/>
        </w:rPr>
        <w:t xml:space="preserve">, </w:t>
      </w:r>
      <w:r w:rsidR="00D84FE0" w:rsidRPr="00D970D3">
        <w:rPr>
          <w:rFonts w:ascii="Arial" w:eastAsia="Calibri" w:hAnsi="Arial" w:cs="Arial"/>
          <w:sz w:val="22"/>
          <w:szCs w:val="22"/>
          <w:lang w:val="es-ES_tradnl"/>
        </w:rPr>
        <w:t>cuyo propósito es incluir a cualquier entidad, órgano, organismo, o persona natural que desempeñe funci</w:t>
      </w:r>
      <w:r w:rsidRPr="00D970D3">
        <w:rPr>
          <w:rFonts w:ascii="Arial" w:eastAsia="Calibri" w:hAnsi="Arial" w:cs="Arial"/>
          <w:sz w:val="22"/>
          <w:szCs w:val="22"/>
          <w:lang w:val="es-ES_tradnl"/>
        </w:rPr>
        <w:t>ones</w:t>
      </w:r>
      <w:r w:rsidR="00D84FE0" w:rsidRPr="00D970D3">
        <w:rPr>
          <w:rFonts w:ascii="Arial" w:eastAsia="Calibri" w:hAnsi="Arial" w:cs="Arial"/>
          <w:sz w:val="22"/>
          <w:szCs w:val="22"/>
          <w:lang w:val="es-ES_tradnl"/>
        </w:rPr>
        <w:t xml:space="preserve"> pública</w:t>
      </w:r>
      <w:r w:rsidRPr="00D970D3">
        <w:rPr>
          <w:rFonts w:ascii="Arial" w:eastAsia="Calibri" w:hAnsi="Arial" w:cs="Arial"/>
          <w:sz w:val="22"/>
          <w:szCs w:val="22"/>
          <w:lang w:val="es-ES_tradnl"/>
        </w:rPr>
        <w:t>s</w:t>
      </w:r>
      <w:r w:rsidR="00D84FE0" w:rsidRPr="00D970D3">
        <w:rPr>
          <w:rFonts w:ascii="Arial" w:eastAsia="Calibri" w:hAnsi="Arial" w:cs="Arial"/>
          <w:sz w:val="22"/>
          <w:szCs w:val="22"/>
          <w:lang w:val="es-ES_tradnl"/>
        </w:rPr>
        <w:t xml:space="preserve"> </w:t>
      </w:r>
      <w:r w:rsidR="00854D44" w:rsidRPr="00D970D3">
        <w:rPr>
          <w:rFonts w:ascii="Arial" w:eastAsia="Calibri" w:hAnsi="Arial" w:cs="Arial"/>
          <w:sz w:val="22"/>
          <w:szCs w:val="22"/>
          <w:lang w:val="es-ES_tradnl"/>
        </w:rPr>
        <w:t>o administre recursos públicos</w:t>
      </w:r>
      <w:r w:rsidR="00D84FE0" w:rsidRPr="00D970D3">
        <w:rPr>
          <w:rFonts w:ascii="Arial" w:eastAsia="Calibri" w:hAnsi="Arial" w:cs="Arial"/>
          <w:sz w:val="22"/>
          <w:szCs w:val="22"/>
          <w:lang w:val="es-ES_tradnl"/>
        </w:rPr>
        <w:t xml:space="preserve">. </w:t>
      </w:r>
      <w:r w:rsidRPr="00D970D3">
        <w:rPr>
          <w:rFonts w:ascii="Arial" w:eastAsia="Calibri" w:hAnsi="Arial" w:cs="Arial"/>
          <w:sz w:val="22"/>
          <w:szCs w:val="22"/>
          <w:lang w:val="es-ES_tradnl"/>
        </w:rPr>
        <w:t>De hecho,</w:t>
      </w:r>
      <w:r w:rsidR="00B93C9A" w:rsidRPr="00D970D3">
        <w:rPr>
          <w:rFonts w:ascii="Arial" w:eastAsia="Calibri" w:hAnsi="Arial" w:cs="Arial"/>
          <w:sz w:val="22"/>
          <w:szCs w:val="22"/>
          <w:lang w:val="es-ES_tradnl"/>
        </w:rPr>
        <w:t xml:space="preserve"> esta Agencia ha aclarado</w:t>
      </w:r>
      <w:r w:rsidR="00EF64D8" w:rsidRPr="00D970D3">
        <w:rPr>
          <w:rFonts w:ascii="Arial" w:eastAsia="Calibri" w:hAnsi="Arial" w:cs="Arial"/>
          <w:sz w:val="22"/>
          <w:szCs w:val="22"/>
          <w:lang w:val="es-ES_tradnl"/>
        </w:rPr>
        <w:t>,</w:t>
      </w:r>
      <w:r w:rsidR="00B93C9A" w:rsidRPr="00D970D3">
        <w:rPr>
          <w:rFonts w:ascii="Arial" w:eastAsia="Calibri" w:hAnsi="Arial" w:cs="Arial"/>
          <w:sz w:val="22"/>
          <w:szCs w:val="22"/>
          <w:lang w:val="es-ES_tradnl"/>
        </w:rPr>
        <w:t xml:space="preserve"> en relación con el </w:t>
      </w:r>
      <w:r w:rsidRPr="00D970D3">
        <w:rPr>
          <w:rFonts w:ascii="Arial" w:eastAsia="Calibri" w:hAnsi="Arial" w:cs="Arial"/>
          <w:sz w:val="22"/>
          <w:szCs w:val="22"/>
          <w:lang w:val="es-ES_tradnl"/>
        </w:rPr>
        <w:t>p</w:t>
      </w:r>
      <w:r w:rsidR="004D7944" w:rsidRPr="00D970D3">
        <w:rPr>
          <w:rFonts w:ascii="Arial" w:eastAsia="Calibri" w:hAnsi="Arial" w:cs="Arial"/>
          <w:sz w:val="22"/>
          <w:szCs w:val="22"/>
          <w:lang w:val="es-ES_tradnl"/>
        </w:rPr>
        <w:t>lan anual de adquisiciones</w:t>
      </w:r>
      <w:r w:rsidR="00EF64D8" w:rsidRPr="00D970D3">
        <w:rPr>
          <w:rFonts w:ascii="Arial" w:eastAsia="Calibri" w:hAnsi="Arial" w:cs="Arial"/>
          <w:sz w:val="22"/>
          <w:szCs w:val="22"/>
          <w:lang w:val="es-ES_tradnl"/>
        </w:rPr>
        <w:t>,</w:t>
      </w:r>
      <w:r w:rsidR="00B93C9A" w:rsidRPr="00D970D3">
        <w:rPr>
          <w:rFonts w:ascii="Arial" w:eastAsia="Calibri" w:hAnsi="Arial" w:cs="Arial"/>
          <w:sz w:val="22"/>
          <w:szCs w:val="22"/>
          <w:lang w:val="es-ES_tradnl"/>
        </w:rPr>
        <w:t xml:space="preserve"> que se encuentran obligadas</w:t>
      </w:r>
      <w:r w:rsidR="00CC0339" w:rsidRPr="00D970D3">
        <w:rPr>
          <w:rFonts w:ascii="Arial" w:eastAsia="Calibri" w:hAnsi="Arial" w:cs="Arial"/>
          <w:sz w:val="22"/>
          <w:szCs w:val="22"/>
          <w:lang w:val="es-ES_tradnl"/>
        </w:rPr>
        <w:t xml:space="preserve"> a publicarlo</w:t>
      </w:r>
      <w:r w:rsidR="00B93C9A" w:rsidRPr="00D970D3">
        <w:rPr>
          <w:rFonts w:ascii="Arial" w:eastAsia="Calibri" w:hAnsi="Arial" w:cs="Arial"/>
          <w:sz w:val="22"/>
          <w:szCs w:val="22"/>
          <w:lang w:val="es-ES_tradnl"/>
        </w:rPr>
        <w:t xml:space="preserve"> todas las entidades del Estado sin importar la rama a la cual pertenecen, o si se trata de entidades descentralizadas territorialmente o por servicios.</w:t>
      </w:r>
      <w:r w:rsidR="00833039" w:rsidRPr="00D970D3">
        <w:rPr>
          <w:rFonts w:ascii="Arial" w:eastAsia="Calibri" w:hAnsi="Arial" w:cs="Arial"/>
          <w:sz w:val="22"/>
          <w:szCs w:val="22"/>
          <w:lang w:val="es-ES_tradnl"/>
        </w:rPr>
        <w:t xml:space="preserve"> </w:t>
      </w:r>
      <w:r w:rsidR="00B93C9A" w:rsidRPr="00D970D3">
        <w:rPr>
          <w:rFonts w:ascii="Arial" w:eastAsia="Calibri" w:hAnsi="Arial" w:cs="Arial"/>
          <w:sz w:val="22"/>
          <w:szCs w:val="22"/>
          <w:lang w:val="es-ES_tradnl"/>
        </w:rPr>
        <w:t>Adicionalmente, esta</w:t>
      </w:r>
      <w:r w:rsidR="00833039" w:rsidRPr="00D970D3">
        <w:rPr>
          <w:rFonts w:ascii="Arial" w:eastAsia="Calibri" w:hAnsi="Arial" w:cs="Arial"/>
          <w:sz w:val="22"/>
          <w:szCs w:val="22"/>
          <w:lang w:val="es-ES_tradnl"/>
        </w:rPr>
        <w:t xml:space="preserve"> Subdirección</w:t>
      </w:r>
      <w:r w:rsidR="00B93C9A" w:rsidRPr="00D970D3">
        <w:rPr>
          <w:rFonts w:ascii="Arial" w:eastAsia="Calibri" w:hAnsi="Arial" w:cs="Arial"/>
          <w:sz w:val="22"/>
          <w:szCs w:val="22"/>
          <w:lang w:val="es-ES_tradnl"/>
        </w:rPr>
        <w:t xml:space="preserve"> también ha </w:t>
      </w:r>
      <w:r w:rsidR="00833039" w:rsidRPr="00D970D3">
        <w:rPr>
          <w:rFonts w:ascii="Arial" w:eastAsia="Calibri" w:hAnsi="Arial" w:cs="Arial"/>
          <w:sz w:val="22"/>
          <w:szCs w:val="22"/>
          <w:lang w:val="es-ES_tradnl"/>
        </w:rPr>
        <w:t>precisado</w:t>
      </w:r>
      <w:r w:rsidR="00B93C9A" w:rsidRPr="00D970D3">
        <w:rPr>
          <w:rFonts w:ascii="Arial" w:eastAsia="Calibri" w:hAnsi="Arial" w:cs="Arial"/>
          <w:sz w:val="22"/>
          <w:szCs w:val="22"/>
          <w:lang w:val="es-ES_tradnl"/>
        </w:rPr>
        <w:t xml:space="preserve"> que son sujetos obligados las empresas públicas, las empresas del Estado y las sociedades en las que el Estado tenga participación, sin que importe </w:t>
      </w:r>
      <w:r w:rsidR="00EF64D8" w:rsidRPr="00D970D3">
        <w:rPr>
          <w:rFonts w:ascii="Arial" w:eastAsia="Calibri" w:hAnsi="Arial" w:cs="Arial"/>
          <w:sz w:val="22"/>
          <w:szCs w:val="22"/>
          <w:lang w:val="es-ES_tradnl"/>
        </w:rPr>
        <w:t>su</w:t>
      </w:r>
      <w:r w:rsidR="00B93C9A" w:rsidRPr="00D970D3">
        <w:rPr>
          <w:rFonts w:ascii="Arial" w:eastAsia="Calibri" w:hAnsi="Arial" w:cs="Arial"/>
          <w:sz w:val="22"/>
          <w:szCs w:val="22"/>
          <w:lang w:val="es-ES_tradnl"/>
        </w:rPr>
        <w:t xml:space="preserve"> monto. </w:t>
      </w:r>
      <w:r w:rsidR="00D84FE0" w:rsidRPr="00D970D3">
        <w:rPr>
          <w:rFonts w:ascii="Arial" w:eastAsia="Calibri" w:hAnsi="Arial" w:cs="Arial"/>
          <w:sz w:val="22"/>
          <w:szCs w:val="22"/>
          <w:lang w:val="es-ES_tradnl"/>
        </w:rPr>
        <w:t>Esta obligación de origen legal</w:t>
      </w:r>
      <w:r w:rsidR="00345705" w:rsidRPr="00D970D3">
        <w:rPr>
          <w:rFonts w:ascii="Arial" w:eastAsia="Calibri" w:hAnsi="Arial" w:cs="Arial"/>
          <w:sz w:val="22"/>
          <w:szCs w:val="22"/>
          <w:lang w:val="es-ES_tradnl"/>
        </w:rPr>
        <w:t xml:space="preserve"> tiene</w:t>
      </w:r>
      <w:r w:rsidR="00D84FE0" w:rsidRPr="00D970D3">
        <w:rPr>
          <w:rFonts w:ascii="Arial" w:eastAsia="Calibri" w:hAnsi="Arial" w:cs="Arial"/>
          <w:sz w:val="22"/>
          <w:szCs w:val="22"/>
          <w:lang w:val="es-ES_tradnl"/>
        </w:rPr>
        <w:t xml:space="preserve"> desarrollo reglamentario en el Decreto 103 de 2015, </w:t>
      </w:r>
      <w:r w:rsidR="00D84FE0" w:rsidRPr="00D970D3">
        <w:rPr>
          <w:rFonts w:ascii="Arial" w:eastAsia="Calibri" w:hAnsi="Arial" w:cs="Arial"/>
          <w:sz w:val="22"/>
          <w:szCs w:val="22"/>
          <w:lang w:val="es-ES_tradnl"/>
        </w:rPr>
        <w:lastRenderedPageBreak/>
        <w:t xml:space="preserve">compilado por el Decreto 1081 de 2015. </w:t>
      </w:r>
      <w:r w:rsidR="008C30C7" w:rsidRPr="00D970D3">
        <w:rPr>
          <w:rFonts w:ascii="Arial" w:eastAsia="Calibri" w:hAnsi="Arial" w:cs="Arial"/>
          <w:sz w:val="22"/>
          <w:szCs w:val="22"/>
          <w:lang w:val="es-ES_tradnl"/>
        </w:rPr>
        <w:t xml:space="preserve">El artículo 2.1.1.2.1.10 del Decreto 1082 de 2015 prescribe: </w:t>
      </w:r>
    </w:p>
    <w:p w14:paraId="5A9EA55D" w14:textId="77777777" w:rsidR="002D7275" w:rsidRPr="00D970D3" w:rsidRDefault="002D7275">
      <w:pPr>
        <w:ind w:firstLine="709"/>
        <w:rPr>
          <w:rFonts w:ascii="Arial" w:eastAsia="Calibri" w:hAnsi="Arial" w:cs="Arial"/>
          <w:sz w:val="22"/>
          <w:szCs w:val="22"/>
          <w:lang w:val="es-ES_tradnl"/>
        </w:rPr>
      </w:pPr>
    </w:p>
    <w:p w14:paraId="35D99B82" w14:textId="1F14F15E" w:rsidR="00D84FE0" w:rsidRPr="00D970D3" w:rsidRDefault="008C30C7" w:rsidP="00416308">
      <w:pPr>
        <w:tabs>
          <w:tab w:val="left" w:pos="426"/>
        </w:tabs>
        <w:spacing w:after="120"/>
        <w:ind w:left="709" w:right="709"/>
        <w:jc w:val="both"/>
        <w:rPr>
          <w:rFonts w:ascii="Arial" w:eastAsia="Calibri" w:hAnsi="Arial" w:cs="Arial"/>
          <w:color w:val="000000" w:themeColor="text1"/>
          <w:sz w:val="21"/>
          <w:szCs w:val="21"/>
          <w:lang w:val="es-ES_tradnl"/>
        </w:rPr>
      </w:pPr>
      <w:r w:rsidRPr="00D970D3">
        <w:rPr>
          <w:rFonts w:ascii="Arial" w:eastAsia="Calibri" w:hAnsi="Arial" w:cs="Arial"/>
          <w:color w:val="000000" w:themeColor="text1"/>
          <w:sz w:val="21"/>
          <w:szCs w:val="21"/>
          <w:lang w:val="es-ES_tradnl"/>
        </w:rPr>
        <w:t>Artículo 2.1.1.2.1.10. Publicación del Plan Anual de Adquisiciones.</w:t>
      </w:r>
      <w:r w:rsidR="00071132" w:rsidRPr="00D970D3">
        <w:rPr>
          <w:rFonts w:ascii="Arial" w:eastAsia="Calibri" w:hAnsi="Arial" w:cs="Arial"/>
          <w:color w:val="000000" w:themeColor="text1"/>
          <w:sz w:val="21"/>
          <w:szCs w:val="21"/>
          <w:lang w:val="es-ES_tradnl"/>
        </w:rPr>
        <w:t xml:space="preserve"> </w:t>
      </w:r>
      <w:r w:rsidR="00D84FE0" w:rsidRPr="00D970D3">
        <w:rPr>
          <w:rFonts w:ascii="Arial" w:eastAsia="Calibri" w:hAnsi="Arial" w:cs="Arial"/>
          <w:color w:val="000000" w:themeColor="text1"/>
          <w:sz w:val="21"/>
          <w:szCs w:val="21"/>
          <w:lang w:val="es-ES_tradnl"/>
        </w:rPr>
        <w:t xml:space="preserve">Los sujetos obligados que contratan con cargo a recursos públicos deben publicar en su página web y en el </w:t>
      </w:r>
      <w:proofErr w:type="spellStart"/>
      <w:r w:rsidR="00D84FE0" w:rsidRPr="00D970D3">
        <w:rPr>
          <w:rFonts w:ascii="Arial" w:eastAsia="Calibri" w:hAnsi="Arial" w:cs="Arial"/>
          <w:color w:val="000000" w:themeColor="text1"/>
          <w:sz w:val="21"/>
          <w:szCs w:val="21"/>
          <w:lang w:val="es-ES_tradnl"/>
        </w:rPr>
        <w:t>Secop</w:t>
      </w:r>
      <w:proofErr w:type="spellEnd"/>
      <w:r w:rsidR="00D84FE0" w:rsidRPr="00D970D3">
        <w:rPr>
          <w:rFonts w:ascii="Arial" w:eastAsia="Calibri" w:hAnsi="Arial" w:cs="Arial"/>
          <w:color w:val="000000" w:themeColor="text1"/>
          <w:sz w:val="21"/>
          <w:szCs w:val="21"/>
          <w:lang w:val="es-ES_tradnl"/>
        </w:rPr>
        <w:t xml:space="preserve"> el Plan Anual de Adquisiciones, de acuerdo con lo previsto en el artículo 74 de la Ley 1474 de 2011, el literal e) del artículo 9° de la Ley 1712 de 2014 y el Decreto 1510 de 2013, o el que lo modifique, sustituya o adicione.</w:t>
      </w:r>
    </w:p>
    <w:p w14:paraId="782F918E" w14:textId="77777777" w:rsidR="00D84FE0" w:rsidRPr="00D970D3" w:rsidRDefault="00D84FE0" w:rsidP="00416308">
      <w:pPr>
        <w:tabs>
          <w:tab w:val="left" w:pos="426"/>
        </w:tabs>
        <w:spacing w:after="120"/>
        <w:ind w:left="709" w:right="709"/>
        <w:jc w:val="both"/>
        <w:rPr>
          <w:rFonts w:ascii="Arial" w:eastAsia="Calibri" w:hAnsi="Arial" w:cs="Arial"/>
          <w:color w:val="000000" w:themeColor="text1"/>
          <w:sz w:val="21"/>
          <w:szCs w:val="21"/>
          <w:lang w:val="es-ES_tradnl"/>
        </w:rPr>
      </w:pPr>
      <w:r w:rsidRPr="00D970D3">
        <w:rPr>
          <w:rFonts w:ascii="Arial" w:eastAsia="Calibri" w:hAnsi="Arial" w:cs="Arial"/>
          <w:color w:val="000000" w:themeColor="text1"/>
          <w:sz w:val="21"/>
          <w:szCs w:val="21"/>
          <w:lang w:val="es-ES_tradnl"/>
        </w:rPr>
        <w:t xml:space="preserve">Los sujetos obligados que no contratan con cargo a recursos públicos no están obligados a publicar su Plan Anual de Adquisiciones. </w:t>
      </w:r>
    </w:p>
    <w:p w14:paraId="53EFF1CA" w14:textId="77777777" w:rsidR="00D84FE0" w:rsidRPr="00D970D3" w:rsidRDefault="00D84FE0" w:rsidP="00416308">
      <w:pPr>
        <w:tabs>
          <w:tab w:val="left" w:pos="426"/>
        </w:tabs>
        <w:spacing w:after="120"/>
        <w:ind w:left="709" w:right="709"/>
        <w:jc w:val="both"/>
        <w:rPr>
          <w:rFonts w:ascii="Arial" w:eastAsia="Calibri" w:hAnsi="Arial" w:cs="Arial"/>
          <w:color w:val="000000" w:themeColor="text1"/>
          <w:sz w:val="21"/>
          <w:szCs w:val="21"/>
          <w:lang w:val="es-ES_tradnl"/>
        </w:rPr>
      </w:pPr>
      <w:r w:rsidRPr="00D970D3">
        <w:rPr>
          <w:rFonts w:ascii="Arial" w:eastAsia="Calibri" w:hAnsi="Arial" w:cs="Arial"/>
          <w:color w:val="000000" w:themeColor="text1"/>
          <w:sz w:val="21"/>
          <w:szCs w:val="21"/>
          <w:lang w:val="es-ES_tradnl"/>
        </w:rPr>
        <w:t xml:space="preserve">Los sujetos obligados que contratan con cargo a recursos públicos y recursos </w:t>
      </w:r>
      <w:proofErr w:type="gramStart"/>
      <w:r w:rsidRPr="00D970D3">
        <w:rPr>
          <w:rFonts w:ascii="Arial" w:eastAsia="Calibri" w:hAnsi="Arial" w:cs="Arial"/>
          <w:color w:val="000000" w:themeColor="text1"/>
          <w:sz w:val="21"/>
          <w:szCs w:val="21"/>
          <w:lang w:val="es-ES_tradnl"/>
        </w:rPr>
        <w:t>privados,</w:t>
      </w:r>
      <w:proofErr w:type="gramEnd"/>
      <w:r w:rsidRPr="00D970D3">
        <w:rPr>
          <w:rFonts w:ascii="Arial" w:eastAsia="Calibri" w:hAnsi="Arial" w:cs="Arial"/>
          <w:color w:val="000000" w:themeColor="text1"/>
          <w:sz w:val="21"/>
          <w:szCs w:val="21"/>
          <w:lang w:val="es-ES_tradnl"/>
        </w:rPr>
        <w:t xml:space="preserve"> deben publicar en su página web y en el </w:t>
      </w:r>
      <w:proofErr w:type="spellStart"/>
      <w:r w:rsidRPr="00D970D3">
        <w:rPr>
          <w:rFonts w:ascii="Arial" w:eastAsia="Calibri" w:hAnsi="Arial" w:cs="Arial"/>
          <w:color w:val="000000" w:themeColor="text1"/>
          <w:sz w:val="21"/>
          <w:szCs w:val="21"/>
          <w:lang w:val="es-ES_tradnl"/>
        </w:rPr>
        <w:t>Secop</w:t>
      </w:r>
      <w:proofErr w:type="spellEnd"/>
      <w:r w:rsidRPr="00D970D3">
        <w:rPr>
          <w:rFonts w:ascii="Arial" w:eastAsia="Calibri" w:hAnsi="Arial" w:cs="Arial"/>
          <w:color w:val="000000" w:themeColor="text1"/>
          <w:sz w:val="21"/>
          <w:szCs w:val="21"/>
          <w:lang w:val="es-ES_tradnl"/>
        </w:rPr>
        <w:t xml:space="preserve"> el Plan Anual de Adquisiciones para los recursos de carácter público que ejecutarán en el año. </w:t>
      </w:r>
    </w:p>
    <w:p w14:paraId="371BC04E" w14:textId="77777777" w:rsidR="00D84FE0" w:rsidRPr="00D970D3" w:rsidRDefault="00D84FE0" w:rsidP="00416308">
      <w:pPr>
        <w:tabs>
          <w:tab w:val="left" w:pos="426"/>
        </w:tabs>
        <w:ind w:left="709" w:right="709"/>
        <w:jc w:val="both"/>
        <w:rPr>
          <w:rFonts w:ascii="Arial" w:eastAsia="Calibri" w:hAnsi="Arial" w:cs="Arial"/>
          <w:color w:val="000000" w:themeColor="text1"/>
          <w:sz w:val="21"/>
          <w:szCs w:val="21"/>
          <w:lang w:val="es-ES_tradnl"/>
        </w:rPr>
      </w:pPr>
      <w:r w:rsidRPr="00D970D3">
        <w:rPr>
          <w:rFonts w:ascii="Arial" w:eastAsia="Calibri" w:hAnsi="Arial" w:cs="Arial"/>
          <w:color w:val="000000" w:themeColor="text1"/>
          <w:sz w:val="21"/>
          <w:szCs w:val="21"/>
          <w:lang w:val="es-ES_tradnl"/>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3EAD35B8" w14:textId="031E438E" w:rsidR="00D84FE0" w:rsidRPr="00D970D3" w:rsidRDefault="00D84FE0" w:rsidP="006C2B00">
      <w:pPr>
        <w:tabs>
          <w:tab w:val="left" w:pos="8505"/>
        </w:tabs>
        <w:ind w:rightChars="709" w:right="1702"/>
        <w:rPr>
          <w:rFonts w:ascii="Arial" w:eastAsia="Calibri" w:hAnsi="Arial" w:cs="Arial"/>
          <w:sz w:val="22"/>
          <w:szCs w:val="22"/>
          <w:lang w:val="es-ES_tradnl"/>
        </w:rPr>
      </w:pPr>
    </w:p>
    <w:p w14:paraId="19ED7F1E" w14:textId="3D8648BB" w:rsidR="007D7901" w:rsidRPr="00D970D3" w:rsidRDefault="00D84FE0">
      <w:pPr>
        <w:spacing w:line="276" w:lineRule="auto"/>
        <w:ind w:firstLine="709"/>
        <w:jc w:val="both"/>
        <w:rPr>
          <w:rFonts w:ascii="Arial" w:eastAsia="Calibri" w:hAnsi="Arial" w:cs="Arial"/>
          <w:sz w:val="22"/>
          <w:lang w:val="es-ES_tradnl"/>
        </w:rPr>
      </w:pPr>
      <w:r w:rsidRPr="00D970D3">
        <w:rPr>
          <w:rFonts w:ascii="Arial" w:eastAsia="Calibri" w:hAnsi="Arial" w:cs="Arial"/>
          <w:sz w:val="22"/>
          <w:lang w:val="es-ES_tradnl"/>
        </w:rPr>
        <w:t xml:space="preserve">El artículo </w:t>
      </w:r>
      <w:r w:rsidR="00345705" w:rsidRPr="00D970D3">
        <w:rPr>
          <w:rFonts w:ascii="Arial" w:eastAsia="Calibri" w:hAnsi="Arial" w:cs="Arial"/>
          <w:sz w:val="22"/>
          <w:lang w:val="es-ES_tradnl"/>
        </w:rPr>
        <w:t xml:space="preserve">citado </w:t>
      </w:r>
      <w:r w:rsidR="00EF64D8" w:rsidRPr="00D970D3">
        <w:rPr>
          <w:rFonts w:ascii="Arial" w:eastAsia="Calibri" w:hAnsi="Arial" w:cs="Arial"/>
          <w:sz w:val="22"/>
          <w:lang w:val="es-ES_tradnl"/>
        </w:rPr>
        <w:t xml:space="preserve">dispone </w:t>
      </w:r>
      <w:r w:rsidRPr="00D970D3">
        <w:rPr>
          <w:rFonts w:ascii="Arial" w:eastAsia="Calibri" w:hAnsi="Arial" w:cs="Arial"/>
          <w:sz w:val="22"/>
          <w:lang w:val="es-ES_tradnl"/>
        </w:rPr>
        <w:t>que los sujetos obligados que contraten con cargo a rec</w:t>
      </w:r>
      <w:r w:rsidR="00EF64D8" w:rsidRPr="00D970D3">
        <w:rPr>
          <w:rFonts w:ascii="Arial" w:eastAsia="Calibri" w:hAnsi="Arial" w:cs="Arial"/>
          <w:sz w:val="22"/>
          <w:lang w:val="es-ES_tradnl"/>
        </w:rPr>
        <w:t>u</w:t>
      </w:r>
      <w:r w:rsidRPr="00D970D3">
        <w:rPr>
          <w:rFonts w:ascii="Arial" w:eastAsia="Calibri" w:hAnsi="Arial" w:cs="Arial"/>
          <w:sz w:val="22"/>
          <w:lang w:val="es-ES_tradnl"/>
        </w:rPr>
        <w:t xml:space="preserve">rsos públicos tienen la obligación de publicar el </w:t>
      </w:r>
      <w:r w:rsidR="00345705" w:rsidRPr="00D970D3">
        <w:rPr>
          <w:rFonts w:ascii="Arial" w:eastAsia="Calibri" w:hAnsi="Arial" w:cs="Arial"/>
          <w:sz w:val="22"/>
          <w:lang w:val="es-ES_tradnl"/>
        </w:rPr>
        <w:t>p</w:t>
      </w:r>
      <w:r w:rsidR="004D7944" w:rsidRPr="00D970D3">
        <w:rPr>
          <w:rFonts w:ascii="Arial" w:eastAsia="Calibri" w:hAnsi="Arial" w:cs="Arial"/>
          <w:sz w:val="22"/>
          <w:lang w:val="es-ES_tradnl"/>
        </w:rPr>
        <w:t>lan anual de adquisiciones</w:t>
      </w:r>
      <w:r w:rsidRPr="00D970D3">
        <w:rPr>
          <w:rFonts w:ascii="Arial" w:eastAsia="Calibri" w:hAnsi="Arial" w:cs="Arial"/>
          <w:sz w:val="22"/>
          <w:lang w:val="es-ES_tradnl"/>
        </w:rPr>
        <w:t xml:space="preserve"> en el SECO</w:t>
      </w:r>
      <w:r w:rsidR="002D7275" w:rsidRPr="00D970D3">
        <w:rPr>
          <w:rFonts w:ascii="Arial" w:eastAsia="Calibri" w:hAnsi="Arial" w:cs="Arial"/>
          <w:sz w:val="22"/>
          <w:lang w:val="es-ES_tradnl"/>
        </w:rPr>
        <w:t xml:space="preserve">P. Los sujetos que no contratan con </w:t>
      </w:r>
      <w:r w:rsidR="0091758D" w:rsidRPr="00D970D3">
        <w:rPr>
          <w:rFonts w:ascii="Arial" w:eastAsia="Calibri" w:hAnsi="Arial" w:cs="Arial"/>
          <w:sz w:val="22"/>
          <w:lang w:val="es-ES_tradnl"/>
        </w:rPr>
        <w:t>tales recursos</w:t>
      </w:r>
      <w:r w:rsidR="002D7275" w:rsidRPr="00D970D3">
        <w:rPr>
          <w:rFonts w:ascii="Arial" w:eastAsia="Calibri" w:hAnsi="Arial" w:cs="Arial"/>
          <w:sz w:val="22"/>
          <w:lang w:val="es-ES_tradnl"/>
        </w:rPr>
        <w:t xml:space="preserve"> no están obligados a publicar</w:t>
      </w:r>
      <w:r w:rsidR="00345705" w:rsidRPr="00D970D3">
        <w:rPr>
          <w:rFonts w:ascii="Arial" w:eastAsia="Calibri" w:hAnsi="Arial" w:cs="Arial"/>
          <w:sz w:val="22"/>
          <w:lang w:val="es-ES_tradnl"/>
        </w:rPr>
        <w:t>lo</w:t>
      </w:r>
      <w:r w:rsidR="002D7275" w:rsidRPr="00D970D3">
        <w:rPr>
          <w:rFonts w:ascii="Arial" w:eastAsia="Calibri" w:hAnsi="Arial" w:cs="Arial"/>
          <w:sz w:val="22"/>
          <w:lang w:val="es-ES_tradnl"/>
        </w:rPr>
        <w:t xml:space="preserve">, mientras que aquellos que contratan tanto con cargo a recursos públicos como </w:t>
      </w:r>
      <w:r w:rsidR="0091758D" w:rsidRPr="00D970D3">
        <w:rPr>
          <w:rFonts w:ascii="Arial" w:eastAsia="Calibri" w:hAnsi="Arial" w:cs="Arial"/>
          <w:sz w:val="22"/>
          <w:lang w:val="es-ES_tradnl"/>
        </w:rPr>
        <w:t xml:space="preserve">a </w:t>
      </w:r>
      <w:r w:rsidR="002D7275" w:rsidRPr="00D970D3">
        <w:rPr>
          <w:rFonts w:ascii="Arial" w:eastAsia="Calibri" w:hAnsi="Arial" w:cs="Arial"/>
          <w:sz w:val="22"/>
          <w:lang w:val="es-ES_tradnl"/>
        </w:rPr>
        <w:t xml:space="preserve">recursos que no tienen esta naturaleza, solamente están obligados a publicar el </w:t>
      </w:r>
      <w:r w:rsidR="00345705" w:rsidRPr="00D970D3">
        <w:rPr>
          <w:rFonts w:ascii="Arial" w:eastAsia="Calibri" w:hAnsi="Arial" w:cs="Arial"/>
          <w:sz w:val="22"/>
          <w:lang w:val="es-ES_tradnl"/>
        </w:rPr>
        <w:t>p</w:t>
      </w:r>
      <w:r w:rsidR="004D7944" w:rsidRPr="00D970D3">
        <w:rPr>
          <w:rFonts w:ascii="Arial" w:eastAsia="Calibri" w:hAnsi="Arial" w:cs="Arial"/>
          <w:sz w:val="22"/>
          <w:lang w:val="es-ES_tradnl"/>
        </w:rPr>
        <w:t>lan anual de adquisiciones</w:t>
      </w:r>
      <w:r w:rsidR="002D7275" w:rsidRPr="00D970D3">
        <w:rPr>
          <w:rFonts w:ascii="Arial" w:eastAsia="Calibri" w:hAnsi="Arial" w:cs="Arial"/>
          <w:sz w:val="22"/>
          <w:lang w:val="es-ES_tradnl"/>
        </w:rPr>
        <w:t xml:space="preserve"> para los recursos de carácter público que se ejecutarán </w:t>
      </w:r>
      <w:r w:rsidR="00345705" w:rsidRPr="00D970D3">
        <w:rPr>
          <w:rFonts w:ascii="Arial" w:eastAsia="Calibri" w:hAnsi="Arial" w:cs="Arial"/>
          <w:sz w:val="22"/>
          <w:lang w:val="es-ES_tradnl"/>
        </w:rPr>
        <w:t>durante la vigencia fiscal</w:t>
      </w:r>
      <w:r w:rsidR="002D7275" w:rsidRPr="00D970D3">
        <w:rPr>
          <w:rFonts w:ascii="Arial" w:eastAsia="Calibri" w:hAnsi="Arial" w:cs="Arial"/>
          <w:sz w:val="22"/>
          <w:lang w:val="es-ES_tradnl"/>
        </w:rPr>
        <w:t xml:space="preserve">. </w:t>
      </w:r>
    </w:p>
    <w:p w14:paraId="5A9412F5" w14:textId="77777777" w:rsidR="006F7679" w:rsidRPr="00D970D3" w:rsidRDefault="006F7679" w:rsidP="00416308">
      <w:pPr>
        <w:jc w:val="both"/>
        <w:rPr>
          <w:rFonts w:ascii="Arial" w:eastAsia="Calibri" w:hAnsi="Arial" w:cs="Arial"/>
          <w:sz w:val="22"/>
          <w:szCs w:val="22"/>
          <w:lang w:val="es-ES_tradnl"/>
        </w:rPr>
      </w:pPr>
    </w:p>
    <w:p w14:paraId="6458D298" w14:textId="047B9FEB" w:rsidR="000902BC" w:rsidRPr="00D970D3" w:rsidRDefault="000902BC" w:rsidP="009C713B">
      <w:pPr>
        <w:tabs>
          <w:tab w:val="left" w:pos="426"/>
          <w:tab w:val="left" w:pos="8505"/>
        </w:tabs>
        <w:spacing w:line="276" w:lineRule="auto"/>
        <w:jc w:val="both"/>
        <w:rPr>
          <w:rFonts w:ascii="Arial" w:eastAsia="Calibri" w:hAnsi="Arial" w:cs="Arial"/>
          <w:b/>
          <w:bCs/>
          <w:sz w:val="22"/>
          <w:szCs w:val="22"/>
          <w:lang w:val="es-ES_tradnl"/>
        </w:rPr>
      </w:pPr>
      <w:r w:rsidRPr="00D970D3">
        <w:rPr>
          <w:rFonts w:ascii="Arial" w:eastAsia="Calibri" w:hAnsi="Arial" w:cs="Arial"/>
          <w:b/>
          <w:bCs/>
          <w:sz w:val="22"/>
          <w:szCs w:val="22"/>
          <w:lang w:val="es-ES_tradnl"/>
        </w:rPr>
        <w:t>2.</w:t>
      </w:r>
      <w:r w:rsidR="00DF28C7" w:rsidRPr="00D970D3">
        <w:rPr>
          <w:rFonts w:ascii="Arial" w:eastAsia="Calibri" w:hAnsi="Arial" w:cs="Arial"/>
          <w:b/>
          <w:bCs/>
          <w:sz w:val="22"/>
          <w:szCs w:val="22"/>
          <w:lang w:val="es-ES_tradnl"/>
        </w:rPr>
        <w:t>2</w:t>
      </w:r>
      <w:r w:rsidRPr="00D970D3">
        <w:rPr>
          <w:rFonts w:ascii="Arial" w:eastAsia="Calibri" w:hAnsi="Arial" w:cs="Arial"/>
          <w:b/>
          <w:bCs/>
          <w:sz w:val="22"/>
          <w:szCs w:val="22"/>
          <w:lang w:val="es-ES_tradnl"/>
        </w:rPr>
        <w:t xml:space="preserve">. Contenido del </w:t>
      </w:r>
      <w:r w:rsidR="00191C4D" w:rsidRPr="00D970D3">
        <w:rPr>
          <w:rFonts w:ascii="Arial" w:eastAsia="Calibri" w:hAnsi="Arial" w:cs="Arial"/>
          <w:b/>
          <w:bCs/>
          <w:sz w:val="22"/>
          <w:szCs w:val="22"/>
          <w:lang w:val="es-ES_tradnl"/>
        </w:rPr>
        <w:t>p</w:t>
      </w:r>
      <w:r w:rsidRPr="00D970D3">
        <w:rPr>
          <w:rFonts w:ascii="Arial" w:eastAsia="Calibri" w:hAnsi="Arial" w:cs="Arial"/>
          <w:b/>
          <w:bCs/>
          <w:sz w:val="22"/>
          <w:szCs w:val="22"/>
          <w:lang w:val="es-ES_tradnl"/>
        </w:rPr>
        <w:t xml:space="preserve">lan </w:t>
      </w:r>
      <w:r w:rsidR="00191C4D" w:rsidRPr="00D970D3">
        <w:rPr>
          <w:rFonts w:ascii="Arial" w:eastAsia="Calibri" w:hAnsi="Arial" w:cs="Arial"/>
          <w:b/>
          <w:bCs/>
          <w:sz w:val="22"/>
          <w:szCs w:val="22"/>
          <w:lang w:val="es-ES_tradnl"/>
        </w:rPr>
        <w:t>a</w:t>
      </w:r>
      <w:r w:rsidRPr="00D970D3">
        <w:rPr>
          <w:rFonts w:ascii="Arial" w:eastAsia="Calibri" w:hAnsi="Arial" w:cs="Arial"/>
          <w:b/>
          <w:bCs/>
          <w:sz w:val="22"/>
          <w:szCs w:val="22"/>
          <w:lang w:val="es-ES_tradnl"/>
        </w:rPr>
        <w:t>nual</w:t>
      </w:r>
      <w:r w:rsidR="00864821" w:rsidRPr="00D970D3">
        <w:rPr>
          <w:rFonts w:ascii="Arial" w:eastAsia="Calibri" w:hAnsi="Arial" w:cs="Arial"/>
          <w:b/>
          <w:bCs/>
          <w:sz w:val="22"/>
          <w:szCs w:val="22"/>
          <w:lang w:val="es-ES_tradnl"/>
        </w:rPr>
        <w:t xml:space="preserve"> de adquisiciones</w:t>
      </w:r>
      <w:r w:rsidR="00915B66">
        <w:rPr>
          <w:rFonts w:ascii="Arial" w:eastAsia="Calibri" w:hAnsi="Arial" w:cs="Arial"/>
          <w:b/>
          <w:bCs/>
          <w:sz w:val="22"/>
          <w:szCs w:val="22"/>
          <w:lang w:val="es-ES_tradnl"/>
        </w:rPr>
        <w:t xml:space="preserve"> y </w:t>
      </w:r>
      <w:r w:rsidR="00DF28C7" w:rsidRPr="00D970D3">
        <w:rPr>
          <w:rFonts w:ascii="Arial" w:eastAsia="Calibri" w:hAnsi="Arial" w:cs="Arial"/>
          <w:b/>
          <w:bCs/>
          <w:sz w:val="22"/>
          <w:szCs w:val="22"/>
          <w:lang w:val="es-ES_tradnl"/>
        </w:rPr>
        <w:t>deber de actualización</w:t>
      </w:r>
    </w:p>
    <w:p w14:paraId="4E7EBF94" w14:textId="77777777" w:rsidR="00695B70" w:rsidRPr="00D970D3" w:rsidRDefault="00695B70" w:rsidP="00F077AE">
      <w:pPr>
        <w:tabs>
          <w:tab w:val="left" w:pos="426"/>
          <w:tab w:val="left" w:pos="8505"/>
        </w:tabs>
        <w:rPr>
          <w:rFonts w:ascii="Arial" w:eastAsia="Calibri" w:hAnsi="Arial" w:cs="Arial"/>
          <w:b/>
          <w:bCs/>
          <w:sz w:val="22"/>
          <w:szCs w:val="22"/>
          <w:lang w:val="es-ES_tradnl"/>
        </w:rPr>
      </w:pPr>
    </w:p>
    <w:p w14:paraId="5D3EB33C" w14:textId="6A73A9BF" w:rsidR="0053170C" w:rsidRPr="00D970D3" w:rsidRDefault="0053170C" w:rsidP="002D155C">
      <w:pPr>
        <w:spacing w:after="120" w:line="276" w:lineRule="auto"/>
        <w:jc w:val="both"/>
        <w:rPr>
          <w:rFonts w:ascii="Arial" w:eastAsia="Calibri" w:hAnsi="Arial" w:cs="Arial"/>
          <w:sz w:val="22"/>
          <w:lang w:val="es-ES_tradnl"/>
        </w:rPr>
      </w:pPr>
      <w:r w:rsidRPr="00D970D3">
        <w:rPr>
          <w:rFonts w:ascii="Arial" w:eastAsia="Calibri" w:hAnsi="Arial" w:cs="Arial"/>
          <w:sz w:val="22"/>
          <w:lang w:val="es-ES_tradnl"/>
        </w:rPr>
        <w:t>El artículo 2.2.1.1.1.4.1. del Decreto 1082 de 2015 establece el deber de elaborar el</w:t>
      </w:r>
      <w:r w:rsidR="00191C4D" w:rsidRPr="00D970D3">
        <w:rPr>
          <w:rFonts w:ascii="Arial" w:eastAsia="Calibri" w:hAnsi="Arial" w:cs="Arial"/>
          <w:sz w:val="22"/>
          <w:lang w:val="es-ES_tradnl"/>
        </w:rPr>
        <w:t xml:space="preserve"> </w:t>
      </w:r>
      <w:r w:rsidRPr="00D970D3">
        <w:rPr>
          <w:rFonts w:ascii="Arial" w:eastAsia="Calibri" w:hAnsi="Arial" w:cs="Arial"/>
          <w:sz w:val="22"/>
          <w:lang w:val="es-ES_tradnl"/>
        </w:rPr>
        <w:t xml:space="preserve">plan anual de adquisiciones, que debe contener un listado de lo que la entidad adquirirá durante el año, para satisfacer sus necesidades de bienes, obras o servicios, y debe tener la información desagregada, principalmente en los siguientes </w:t>
      </w:r>
      <w:r w:rsidR="007973B1" w:rsidRPr="00D970D3">
        <w:rPr>
          <w:rFonts w:ascii="Arial" w:eastAsia="Calibri" w:hAnsi="Arial" w:cs="Arial"/>
          <w:sz w:val="22"/>
          <w:lang w:val="es-ES_tradnl"/>
        </w:rPr>
        <w:t>aspectos</w:t>
      </w:r>
      <w:r w:rsidRPr="00D970D3">
        <w:rPr>
          <w:rFonts w:ascii="Arial" w:eastAsia="Calibri" w:hAnsi="Arial" w:cs="Arial"/>
          <w:sz w:val="22"/>
          <w:lang w:val="es-ES_tradnl"/>
        </w:rPr>
        <w:t xml:space="preserve">: i) identificación con el clasificador de bienes y servicios, </w:t>
      </w:r>
      <w:proofErr w:type="spellStart"/>
      <w:r w:rsidRPr="00D970D3">
        <w:rPr>
          <w:rFonts w:ascii="Arial" w:eastAsia="Calibri" w:hAnsi="Arial" w:cs="Arial"/>
          <w:sz w:val="22"/>
          <w:lang w:val="es-ES_tradnl"/>
        </w:rPr>
        <w:t>ii</w:t>
      </w:r>
      <w:proofErr w:type="spellEnd"/>
      <w:r w:rsidRPr="00D970D3">
        <w:rPr>
          <w:rFonts w:ascii="Arial" w:eastAsia="Calibri" w:hAnsi="Arial" w:cs="Arial"/>
          <w:sz w:val="22"/>
          <w:lang w:val="es-ES_tradnl"/>
        </w:rPr>
        <w:t xml:space="preserve">) valor estimado del contrato, </w:t>
      </w:r>
      <w:proofErr w:type="spellStart"/>
      <w:r w:rsidRPr="00D970D3">
        <w:rPr>
          <w:rFonts w:ascii="Arial" w:eastAsia="Calibri" w:hAnsi="Arial" w:cs="Arial"/>
          <w:sz w:val="22"/>
          <w:lang w:val="es-ES_tradnl"/>
        </w:rPr>
        <w:t>iii</w:t>
      </w:r>
      <w:proofErr w:type="spellEnd"/>
      <w:r w:rsidRPr="00D970D3">
        <w:rPr>
          <w:rFonts w:ascii="Arial" w:eastAsia="Calibri" w:hAnsi="Arial" w:cs="Arial"/>
          <w:sz w:val="22"/>
          <w:lang w:val="es-ES_tradnl"/>
        </w:rPr>
        <w:t xml:space="preserve">) tipo de recursos, </w:t>
      </w:r>
      <w:proofErr w:type="spellStart"/>
      <w:r w:rsidRPr="00D970D3">
        <w:rPr>
          <w:rFonts w:ascii="Arial" w:eastAsia="Calibri" w:hAnsi="Arial" w:cs="Arial"/>
          <w:sz w:val="22"/>
          <w:lang w:val="es-ES_tradnl"/>
        </w:rPr>
        <w:t>iv</w:t>
      </w:r>
      <w:proofErr w:type="spellEnd"/>
      <w:r w:rsidRPr="00D970D3">
        <w:rPr>
          <w:rFonts w:ascii="Arial" w:eastAsia="Calibri" w:hAnsi="Arial" w:cs="Arial"/>
          <w:sz w:val="22"/>
          <w:lang w:val="es-ES_tradnl"/>
        </w:rPr>
        <w:t>) modalidad de selección y v) fecha de inicio del proceso contractual</w:t>
      </w:r>
      <w:r w:rsidRPr="00D970D3">
        <w:rPr>
          <w:rStyle w:val="Refdenotaalpie"/>
          <w:rFonts w:ascii="Arial" w:eastAsia="Calibri" w:hAnsi="Arial" w:cs="Arial"/>
          <w:sz w:val="22"/>
          <w:lang w:val="es-ES_tradnl"/>
        </w:rPr>
        <w:footnoteReference w:id="5"/>
      </w:r>
      <w:r w:rsidRPr="00D970D3">
        <w:rPr>
          <w:rFonts w:ascii="Arial" w:eastAsia="Calibri" w:hAnsi="Arial" w:cs="Arial"/>
          <w:sz w:val="22"/>
          <w:lang w:val="es-ES_tradnl"/>
        </w:rPr>
        <w:t>.</w:t>
      </w:r>
    </w:p>
    <w:p w14:paraId="42030F7A" w14:textId="6EDAF7D4" w:rsidR="0053170C" w:rsidRPr="00D970D3" w:rsidRDefault="0053170C" w:rsidP="006F56C4">
      <w:pPr>
        <w:spacing w:after="120" w:line="276" w:lineRule="auto"/>
        <w:ind w:firstLine="708"/>
        <w:jc w:val="both"/>
        <w:rPr>
          <w:rFonts w:ascii="Arial" w:eastAsia="Calibri" w:hAnsi="Arial" w:cs="Arial"/>
          <w:sz w:val="22"/>
          <w:lang w:val="es-ES_tradnl"/>
        </w:rPr>
      </w:pPr>
      <w:r w:rsidRPr="00D970D3">
        <w:rPr>
          <w:rFonts w:ascii="Arial" w:eastAsia="Calibri" w:hAnsi="Arial" w:cs="Arial"/>
          <w:sz w:val="22"/>
          <w:lang w:val="es-ES_tradnl"/>
        </w:rPr>
        <w:lastRenderedPageBreak/>
        <w:t xml:space="preserve">La Agencia Nacional de Contratación Pública – Colombia Compra Eficiente puso a disposición de los interesados del Sistema de Compra Pública la </w:t>
      </w:r>
      <w:r w:rsidR="00D4320D" w:rsidRPr="00D970D3">
        <w:rPr>
          <w:rFonts w:ascii="Arial" w:eastAsia="Calibri" w:hAnsi="Arial" w:cs="Arial"/>
          <w:sz w:val="22"/>
          <w:lang w:val="es-ES_tradnl"/>
        </w:rPr>
        <w:t>g</w:t>
      </w:r>
      <w:r w:rsidRPr="00D970D3">
        <w:rPr>
          <w:rFonts w:ascii="Arial" w:eastAsia="Calibri" w:hAnsi="Arial" w:cs="Arial"/>
          <w:sz w:val="22"/>
          <w:lang w:val="es-ES_tradnl"/>
        </w:rPr>
        <w:t xml:space="preserve">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w:t>
      </w:r>
      <w:r w:rsidR="00191C4D" w:rsidRPr="00D970D3">
        <w:rPr>
          <w:rFonts w:ascii="Arial" w:eastAsia="Calibri" w:hAnsi="Arial" w:cs="Arial"/>
          <w:sz w:val="22"/>
          <w:lang w:val="es-ES_tradnl"/>
        </w:rPr>
        <w:t>p</w:t>
      </w:r>
      <w:r w:rsidR="004D7944" w:rsidRPr="00D970D3">
        <w:rPr>
          <w:rFonts w:ascii="Arial" w:eastAsia="Calibri" w:hAnsi="Arial" w:cs="Arial"/>
          <w:sz w:val="22"/>
          <w:lang w:val="es-ES_tradnl"/>
        </w:rPr>
        <w:t>lan anual de adquisiciones</w:t>
      </w:r>
      <w:r w:rsidRPr="00D970D3">
        <w:rPr>
          <w:rFonts w:ascii="Arial" w:eastAsia="Calibri" w:hAnsi="Arial" w:cs="Arial"/>
          <w:sz w:val="22"/>
          <w:lang w:val="es-ES_tradnl"/>
        </w:rPr>
        <w:t xml:space="preserve">, el equipo de apoyo y el cronograma para elaborar y actualizar el documento. De esta manera, el funcionario encargado será responsable de obtener la información, diligenciar, solicitar aprobación, publicar, revisar y actualizar el </w:t>
      </w:r>
      <w:r w:rsidR="004D7944" w:rsidRPr="00D970D3">
        <w:rPr>
          <w:rFonts w:ascii="Arial" w:eastAsia="Calibri" w:hAnsi="Arial" w:cs="Arial"/>
          <w:sz w:val="22"/>
          <w:lang w:val="es-ES_tradnl"/>
        </w:rPr>
        <w:t>Plan anual de adquisiciones</w:t>
      </w:r>
      <w:r w:rsidRPr="00D970D3">
        <w:rPr>
          <w:rStyle w:val="Refdenotaalpie"/>
          <w:rFonts w:ascii="Arial" w:eastAsia="Calibri" w:hAnsi="Arial" w:cs="Arial"/>
          <w:sz w:val="22"/>
          <w:lang w:val="es-ES_tradnl"/>
        </w:rPr>
        <w:footnoteReference w:id="6"/>
      </w:r>
      <w:r w:rsidRPr="00D970D3">
        <w:rPr>
          <w:rFonts w:ascii="Arial" w:eastAsia="Calibri" w:hAnsi="Arial" w:cs="Arial"/>
          <w:sz w:val="22"/>
          <w:lang w:val="es-ES_tradnl"/>
        </w:rPr>
        <w:t>.</w:t>
      </w:r>
    </w:p>
    <w:p w14:paraId="672DDC02" w14:textId="1E1C4120" w:rsidR="000B0E61" w:rsidRPr="00D970D3" w:rsidRDefault="0053170C" w:rsidP="00416308">
      <w:pPr>
        <w:spacing w:line="276" w:lineRule="auto"/>
        <w:ind w:firstLine="709"/>
        <w:jc w:val="both"/>
        <w:rPr>
          <w:rFonts w:ascii="Arial" w:eastAsia="Calibri" w:hAnsi="Arial" w:cs="Arial"/>
          <w:sz w:val="22"/>
          <w:lang w:val="es-ES_tradnl"/>
        </w:rPr>
      </w:pPr>
      <w:r w:rsidRPr="00D970D3">
        <w:rPr>
          <w:rFonts w:ascii="Arial" w:eastAsia="Calibri" w:hAnsi="Arial" w:cs="Arial"/>
          <w:sz w:val="22"/>
          <w:lang w:val="es-ES_tradnl"/>
        </w:rPr>
        <w:t xml:space="preserve">Ahora, la guía para elaborar el </w:t>
      </w:r>
      <w:r w:rsidR="004D7944" w:rsidRPr="00D970D3">
        <w:rPr>
          <w:rFonts w:ascii="Arial" w:eastAsia="Calibri" w:hAnsi="Arial" w:cs="Arial"/>
          <w:sz w:val="22"/>
          <w:lang w:val="es-ES_tradnl"/>
        </w:rPr>
        <w:t>plan anual de adquisiciones</w:t>
      </w:r>
      <w:r w:rsidRPr="00D970D3">
        <w:rPr>
          <w:rFonts w:ascii="Arial" w:eastAsia="Calibri" w:hAnsi="Arial" w:cs="Arial"/>
          <w:sz w:val="22"/>
          <w:lang w:val="es-ES_tradnl"/>
        </w:rPr>
        <w:t xml:space="preserve">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w:t>
      </w:r>
      <w:r w:rsidR="00191C4D" w:rsidRPr="00D970D3">
        <w:rPr>
          <w:rFonts w:ascii="Arial" w:eastAsia="Calibri" w:hAnsi="Arial" w:cs="Arial"/>
          <w:sz w:val="22"/>
          <w:lang w:val="es-ES_tradnl"/>
        </w:rPr>
        <w:t xml:space="preserve">plan nacional de desarrollo </w:t>
      </w:r>
      <w:r w:rsidRPr="00D970D3">
        <w:rPr>
          <w:rFonts w:ascii="Arial" w:eastAsia="Calibri" w:hAnsi="Arial" w:cs="Arial"/>
          <w:sz w:val="22"/>
          <w:lang w:val="es-ES_tradnl"/>
        </w:rPr>
        <w:t>aprobado</w:t>
      </w:r>
      <w:r w:rsidRPr="00D970D3">
        <w:rPr>
          <w:rStyle w:val="Refdenotaalpie"/>
          <w:rFonts w:ascii="Arial" w:eastAsia="Calibri" w:hAnsi="Arial" w:cs="Arial"/>
          <w:sz w:val="22"/>
          <w:lang w:val="es-ES_tradnl"/>
        </w:rPr>
        <w:footnoteReference w:id="7"/>
      </w:r>
      <w:r w:rsidRPr="00D970D3">
        <w:rPr>
          <w:rFonts w:ascii="Arial" w:eastAsia="Calibri" w:hAnsi="Arial" w:cs="Arial"/>
          <w:sz w:val="22"/>
          <w:lang w:val="es-ES_tradnl"/>
        </w:rPr>
        <w:t xml:space="preserve">, no identifica al funcionario u organismo, al interior de la entidad estatal, que </w:t>
      </w:r>
      <w:r w:rsidRPr="00D970D3">
        <w:rPr>
          <w:rFonts w:ascii="Arial" w:eastAsia="Calibri" w:hAnsi="Arial" w:cs="Arial"/>
          <w:sz w:val="22"/>
          <w:lang w:val="es-ES_tradnl"/>
        </w:rPr>
        <w:lastRenderedPageBreak/>
        <w:t>debe cumplir con esto. Por tanto, es necesario que en cada caso se verifiquen las competencias</w:t>
      </w:r>
      <w:r w:rsidR="00D710B9" w:rsidRPr="00D970D3">
        <w:rPr>
          <w:rFonts w:ascii="Arial" w:eastAsia="Calibri" w:hAnsi="Arial" w:cs="Arial"/>
          <w:sz w:val="22"/>
          <w:lang w:val="es-ES_tradnl"/>
        </w:rPr>
        <w:t xml:space="preserve"> de los órganos internos de cada entidad,</w:t>
      </w:r>
      <w:r w:rsidRPr="00D970D3">
        <w:rPr>
          <w:rFonts w:ascii="Arial" w:eastAsia="Calibri" w:hAnsi="Arial" w:cs="Arial"/>
          <w:sz w:val="22"/>
          <w:lang w:val="es-ES_tradnl"/>
        </w:rPr>
        <w:t xml:space="preserve"> para definir quién adopta o aprueba el documento, y así mismo quién lo estructura, administra y consolida.</w:t>
      </w:r>
    </w:p>
    <w:p w14:paraId="290BD429" w14:textId="2AF8BF83" w:rsidR="001F5388" w:rsidRPr="00D970D3" w:rsidRDefault="001F5388">
      <w:pPr>
        <w:ind w:firstLine="709"/>
        <w:jc w:val="both"/>
        <w:rPr>
          <w:rFonts w:ascii="Arial" w:eastAsia="Calibri" w:hAnsi="Arial" w:cs="Arial"/>
          <w:sz w:val="22"/>
          <w:lang w:val="es-ES_tradnl"/>
        </w:rPr>
      </w:pPr>
    </w:p>
    <w:p w14:paraId="0C0B4DCA" w14:textId="1A6E8C4B" w:rsidR="000B0E61" w:rsidRPr="00D970D3" w:rsidRDefault="0053170C">
      <w:pPr>
        <w:rPr>
          <w:rFonts w:ascii="Arial" w:eastAsia="Calibri" w:hAnsi="Arial" w:cs="Arial"/>
          <w:b/>
          <w:sz w:val="22"/>
          <w:lang w:val="es-ES_tradnl"/>
        </w:rPr>
      </w:pPr>
      <w:r w:rsidRPr="00D970D3">
        <w:rPr>
          <w:rFonts w:ascii="Arial" w:eastAsia="Calibri" w:hAnsi="Arial" w:cs="Arial"/>
          <w:b/>
          <w:sz w:val="22"/>
          <w:lang w:val="es-ES_tradnl"/>
        </w:rPr>
        <w:t>2.</w:t>
      </w:r>
      <w:r w:rsidR="002538B5">
        <w:rPr>
          <w:rFonts w:ascii="Arial" w:eastAsia="Calibri" w:hAnsi="Arial" w:cs="Arial"/>
          <w:b/>
          <w:sz w:val="22"/>
          <w:lang w:val="es-ES_tradnl"/>
        </w:rPr>
        <w:t>3</w:t>
      </w:r>
      <w:r w:rsidRPr="00D970D3">
        <w:rPr>
          <w:rFonts w:ascii="Arial" w:eastAsia="Calibri" w:hAnsi="Arial" w:cs="Arial"/>
          <w:b/>
          <w:sz w:val="22"/>
          <w:lang w:val="es-ES_tradnl"/>
        </w:rPr>
        <w:t>. Carácter estimativo del plan anual de adquisiciones</w:t>
      </w:r>
    </w:p>
    <w:p w14:paraId="5FE188CE" w14:textId="6C2B89EF" w:rsidR="00695B70" w:rsidRPr="00D970D3" w:rsidRDefault="00695B70" w:rsidP="00416308">
      <w:pPr>
        <w:rPr>
          <w:rFonts w:ascii="Arial" w:eastAsia="Calibri" w:hAnsi="Arial" w:cs="Arial"/>
          <w:b/>
          <w:sz w:val="22"/>
          <w:lang w:val="es-ES_tradnl"/>
        </w:rPr>
      </w:pPr>
    </w:p>
    <w:p w14:paraId="39E971EF" w14:textId="7433D893" w:rsidR="00CC748E" w:rsidRPr="00D970D3" w:rsidRDefault="0053170C" w:rsidP="00CC748E">
      <w:pPr>
        <w:spacing w:line="276" w:lineRule="auto"/>
        <w:jc w:val="both"/>
        <w:rPr>
          <w:rFonts w:ascii="Arial" w:eastAsia="Calibri" w:hAnsi="Arial" w:cs="Arial"/>
          <w:color w:val="000000" w:themeColor="text1"/>
          <w:sz w:val="22"/>
          <w:lang w:val="es-ES_tradnl"/>
        </w:rPr>
      </w:pPr>
      <w:r w:rsidRPr="00D970D3">
        <w:rPr>
          <w:rFonts w:ascii="Arial" w:eastAsia="Calibri" w:hAnsi="Arial" w:cs="Arial"/>
          <w:sz w:val="22"/>
          <w:lang w:val="es-ES_tradnl"/>
        </w:rPr>
        <w:t>Precisar el grado de vinculatoriedad del plan anual de adquisiciones supone el análisis de lo dispuesto en los artículos 2.2.1.1.1.4.1, 2.2.1.1.1.4.3</w:t>
      </w:r>
      <w:r w:rsidRPr="00D970D3">
        <w:rPr>
          <w:rStyle w:val="Refdenotaalpie"/>
          <w:rFonts w:ascii="Arial" w:eastAsia="Calibri" w:hAnsi="Arial" w:cs="Arial"/>
          <w:sz w:val="22"/>
          <w:lang w:val="es-ES_tradnl"/>
        </w:rPr>
        <w:footnoteReference w:id="8"/>
      </w:r>
      <w:r w:rsidRPr="00D970D3">
        <w:rPr>
          <w:rFonts w:ascii="Arial" w:eastAsia="Calibri" w:hAnsi="Arial" w:cs="Arial"/>
          <w:sz w:val="22"/>
          <w:lang w:val="es-ES_tradnl"/>
        </w:rPr>
        <w:t xml:space="preserve"> y 2.2.1.1.1.4.4</w:t>
      </w:r>
      <w:r w:rsidRPr="00D970D3">
        <w:rPr>
          <w:rStyle w:val="Refdenotaalpie"/>
          <w:rFonts w:ascii="Arial" w:eastAsia="Calibri" w:hAnsi="Arial" w:cs="Arial"/>
          <w:sz w:val="22"/>
          <w:lang w:val="es-ES_tradnl"/>
        </w:rPr>
        <w:footnoteReference w:id="9"/>
      </w:r>
      <w:r w:rsidRPr="00D970D3">
        <w:rPr>
          <w:rFonts w:ascii="Arial" w:eastAsia="Calibri" w:hAnsi="Arial" w:cs="Arial"/>
          <w:sz w:val="22"/>
          <w:lang w:val="es-ES_tradnl"/>
        </w:rPr>
        <w:t xml:space="preserve"> del Decreto 1082 de 2015. </w:t>
      </w:r>
      <w:r w:rsidR="00CC748E" w:rsidRPr="00D970D3">
        <w:rPr>
          <w:rFonts w:ascii="Arial" w:eastAsia="Calibri" w:hAnsi="Arial" w:cs="Arial"/>
          <w:color w:val="000000" w:themeColor="text1"/>
          <w:sz w:val="22"/>
          <w:lang w:val="es-ES_tradnl"/>
        </w:rPr>
        <w:t xml:space="preserve">El primer artículo establece el deber de las entidades de «elaborar el plan anual de adquisiciones, el cual debe contener la lista de bienes, obras y servicios que pretenden adquirir durante el año». </w:t>
      </w:r>
      <w:r w:rsidR="007973B1" w:rsidRPr="00D970D3">
        <w:rPr>
          <w:rFonts w:ascii="Arial" w:eastAsia="Calibri" w:hAnsi="Arial" w:cs="Arial"/>
          <w:color w:val="000000" w:themeColor="text1"/>
          <w:sz w:val="22"/>
          <w:lang w:val="es-ES_tradnl"/>
        </w:rPr>
        <w:t>E</w:t>
      </w:r>
      <w:r w:rsidR="00CC748E" w:rsidRPr="00D970D3">
        <w:rPr>
          <w:rFonts w:ascii="Arial" w:eastAsia="Calibri" w:hAnsi="Arial" w:cs="Arial"/>
          <w:color w:val="000000" w:themeColor="text1"/>
          <w:sz w:val="22"/>
          <w:lang w:val="es-ES_tradnl"/>
        </w:rPr>
        <w:t>l aparte trascrito permite inferir que se trata de un documento estimativo, pues contiene un listado de bienes, obras o servicios que, producto del ejercicio de planeación de la entidad</w:t>
      </w:r>
      <w:r w:rsidR="00DD652D" w:rsidRPr="00D970D3">
        <w:rPr>
          <w:rFonts w:ascii="Arial" w:eastAsia="Calibri" w:hAnsi="Arial" w:cs="Arial"/>
          <w:color w:val="000000" w:themeColor="text1"/>
          <w:sz w:val="22"/>
          <w:lang w:val="es-ES_tradnl"/>
        </w:rPr>
        <w:t xml:space="preserve"> estatal</w:t>
      </w:r>
      <w:r w:rsidR="00CC748E" w:rsidRPr="00D970D3">
        <w:rPr>
          <w:rFonts w:ascii="Arial" w:eastAsia="Calibri" w:hAnsi="Arial" w:cs="Arial"/>
          <w:color w:val="000000" w:themeColor="text1"/>
          <w:sz w:val="22"/>
          <w:lang w:val="es-ES_tradnl"/>
        </w:rPr>
        <w:t xml:space="preserve">, esta pretende adquirir dentro de la vigencia correspondiente. Esta redacción advierte la naturaleza estimativa del documento, pues contiene los siguientes aspectos: i) la necesidad; </w:t>
      </w:r>
      <w:proofErr w:type="spellStart"/>
      <w:r w:rsidR="00CC748E" w:rsidRPr="00D970D3">
        <w:rPr>
          <w:rFonts w:ascii="Arial" w:eastAsia="Calibri" w:hAnsi="Arial" w:cs="Arial"/>
          <w:color w:val="000000" w:themeColor="text1"/>
          <w:sz w:val="22"/>
          <w:lang w:val="es-ES_tradnl"/>
        </w:rPr>
        <w:t>ii</w:t>
      </w:r>
      <w:proofErr w:type="spellEnd"/>
      <w:r w:rsidR="00CC748E" w:rsidRPr="00D970D3">
        <w:rPr>
          <w:rFonts w:ascii="Arial" w:eastAsia="Calibri" w:hAnsi="Arial" w:cs="Arial"/>
          <w:color w:val="000000" w:themeColor="text1"/>
          <w:sz w:val="22"/>
          <w:lang w:val="es-ES_tradnl"/>
        </w:rPr>
        <w:t xml:space="preserve">) la identificación en el clasificador si la entidad conoce el bien, obra o servicio que satisface la necesidad; </w:t>
      </w:r>
      <w:proofErr w:type="spellStart"/>
      <w:r w:rsidR="00CC748E" w:rsidRPr="00D970D3">
        <w:rPr>
          <w:rFonts w:ascii="Arial" w:eastAsia="Calibri" w:hAnsi="Arial" w:cs="Arial"/>
          <w:color w:val="000000" w:themeColor="text1"/>
          <w:sz w:val="22"/>
          <w:lang w:val="es-ES_tradnl"/>
        </w:rPr>
        <w:t>iii</w:t>
      </w:r>
      <w:proofErr w:type="spellEnd"/>
      <w:r w:rsidR="00CC748E" w:rsidRPr="00D970D3">
        <w:rPr>
          <w:rFonts w:ascii="Arial" w:eastAsia="Calibri" w:hAnsi="Arial" w:cs="Arial"/>
          <w:color w:val="000000" w:themeColor="text1"/>
          <w:sz w:val="22"/>
          <w:lang w:val="es-ES_tradnl"/>
        </w:rPr>
        <w:t xml:space="preserve">) el valor estimado del contrato; </w:t>
      </w:r>
      <w:proofErr w:type="spellStart"/>
      <w:r w:rsidR="00CC748E" w:rsidRPr="00D970D3">
        <w:rPr>
          <w:rFonts w:ascii="Arial" w:eastAsia="Calibri" w:hAnsi="Arial" w:cs="Arial"/>
          <w:color w:val="000000" w:themeColor="text1"/>
          <w:sz w:val="22"/>
          <w:lang w:val="es-ES_tradnl"/>
        </w:rPr>
        <w:t>iv</w:t>
      </w:r>
      <w:proofErr w:type="spellEnd"/>
      <w:r w:rsidR="00CC748E" w:rsidRPr="00D970D3">
        <w:rPr>
          <w:rFonts w:ascii="Arial" w:eastAsia="Calibri" w:hAnsi="Arial" w:cs="Arial"/>
          <w:color w:val="000000" w:themeColor="text1"/>
          <w:sz w:val="22"/>
          <w:lang w:val="es-ES_tradnl"/>
        </w:rPr>
        <w:t xml:space="preserve">) el tipo de recursos con cargo a los cuales la entidad pagará el bien, obra o servicio; v) la modalidad de selección del contratista y vi) la fecha aproximada en la cual la entidad indicará el procedimiento de selección. </w:t>
      </w:r>
    </w:p>
    <w:p w14:paraId="4BC49E30" w14:textId="466684AB" w:rsidR="00CC748E" w:rsidRPr="00D970D3" w:rsidRDefault="00B5566E"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L</w:t>
      </w:r>
      <w:r w:rsidR="00CC748E" w:rsidRPr="00D970D3">
        <w:rPr>
          <w:rFonts w:ascii="Arial" w:eastAsia="Calibri" w:hAnsi="Arial" w:cs="Arial"/>
          <w:color w:val="000000" w:themeColor="text1"/>
          <w:sz w:val="22"/>
          <w:lang w:val="es-ES_tradnl"/>
        </w:rPr>
        <w:t xml:space="preserve">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sidR="00CC748E" w:rsidRPr="00D970D3">
        <w:rPr>
          <w:rFonts w:ascii="Arial" w:eastAsia="Calibri" w:hAnsi="Arial" w:cs="Arial"/>
          <w:bCs/>
          <w:color w:val="000000" w:themeColor="text1"/>
          <w:sz w:val="22"/>
          <w:lang w:val="es-ES_tradnl"/>
        </w:rPr>
        <w:t>―</w:t>
      </w:r>
      <w:r w:rsidR="00CC748E" w:rsidRPr="00D970D3">
        <w:rPr>
          <w:rFonts w:ascii="Arial" w:eastAsia="Calibri" w:hAnsi="Arial" w:cs="Arial"/>
          <w:b/>
          <w:color w:val="000000" w:themeColor="text1"/>
          <w:sz w:val="22"/>
          <w:lang w:val="es-ES_tradnl"/>
        </w:rPr>
        <w:t xml:space="preserve"> </w:t>
      </w:r>
      <w:r w:rsidR="00CC748E" w:rsidRPr="00D970D3">
        <w:rPr>
          <w:rFonts w:ascii="Arial" w:eastAsia="Calibri" w:hAnsi="Arial" w:cs="Arial"/>
          <w:color w:val="000000" w:themeColor="text1"/>
          <w:sz w:val="22"/>
          <w:lang w:val="es-ES_tradnl"/>
        </w:rPr>
        <w:t xml:space="preserve">Colombia Compra Eficiente, en la guía para elaborar el plan anual de adquisiciones, donde precisó, como uno de sus usos, «servir como referente inicial para evaluar la ejecución de presupuesto </w:t>
      </w:r>
      <w:r w:rsidR="00CC748E" w:rsidRPr="00D970D3">
        <w:rPr>
          <w:rFonts w:ascii="Arial" w:eastAsia="Calibri" w:hAnsi="Arial" w:cs="Arial"/>
          <w:color w:val="000000" w:themeColor="text1"/>
          <w:sz w:val="22"/>
          <w:lang w:val="es-ES_tradnl"/>
        </w:rPr>
        <w:lastRenderedPageBreak/>
        <w:t>y pronosticar la demanda de bienes y servicios de la entidad durante el año referido del plan»</w:t>
      </w:r>
      <w:r w:rsidR="00CC748E" w:rsidRPr="00D970D3">
        <w:rPr>
          <w:rStyle w:val="Refdenotaalpie"/>
          <w:rFonts w:ascii="Arial" w:eastAsia="Calibri" w:hAnsi="Arial" w:cs="Arial"/>
          <w:color w:val="000000" w:themeColor="text1"/>
          <w:sz w:val="22"/>
          <w:lang w:val="es-ES_tradnl"/>
        </w:rPr>
        <w:footnoteReference w:id="10"/>
      </w:r>
      <w:r w:rsidR="00CC748E" w:rsidRPr="00D970D3">
        <w:rPr>
          <w:rFonts w:ascii="Arial" w:eastAsia="Calibri" w:hAnsi="Arial" w:cs="Arial"/>
          <w:color w:val="000000" w:themeColor="text1"/>
          <w:sz w:val="22"/>
          <w:lang w:val="es-ES_tradnl"/>
        </w:rPr>
        <w:t xml:space="preserve">. </w:t>
      </w:r>
    </w:p>
    <w:p w14:paraId="50F57266" w14:textId="77777777" w:rsidR="00CC748E" w:rsidRPr="00D970D3" w:rsidRDefault="00CC748E"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 xml:space="preserve">La segunda disposición relevante </w:t>
      </w:r>
      <w:r w:rsidRPr="00D970D3">
        <w:rPr>
          <w:rFonts w:ascii="Arial" w:eastAsia="Calibri" w:hAnsi="Arial" w:cs="Arial"/>
          <w:bCs/>
          <w:color w:val="000000" w:themeColor="text1"/>
          <w:sz w:val="22"/>
          <w:lang w:val="es-ES_tradnl"/>
        </w:rPr>
        <w:t xml:space="preserve">–esto es, el artículo </w:t>
      </w:r>
      <w:r w:rsidRPr="00D970D3">
        <w:rPr>
          <w:rFonts w:ascii="Arial" w:eastAsia="Calibri" w:hAnsi="Arial" w:cs="Arial"/>
          <w:color w:val="000000" w:themeColor="text1"/>
          <w:sz w:val="22"/>
          <w:lang w:val="es-ES_tradnl"/>
        </w:rPr>
        <w:t>2.2.1.1.1.4.3 del Decreto 1082 de 2015</w:t>
      </w:r>
      <w:r w:rsidRPr="00D970D3">
        <w:rPr>
          <w:rFonts w:ascii="Arial" w:eastAsia="Calibri" w:hAnsi="Arial" w:cs="Arial"/>
          <w:bCs/>
          <w:color w:val="000000" w:themeColor="text1"/>
          <w:sz w:val="22"/>
          <w:lang w:val="es-ES_tradnl"/>
        </w:rPr>
        <w:t>–</w:t>
      </w:r>
      <w:r w:rsidRPr="00D970D3">
        <w:rPr>
          <w:rFonts w:ascii="Arial" w:eastAsia="Calibri" w:hAnsi="Arial" w:cs="Arial"/>
          <w:b/>
          <w:color w:val="000000" w:themeColor="text1"/>
          <w:sz w:val="22"/>
          <w:lang w:val="es-ES_tradnl"/>
        </w:rPr>
        <w:t xml:space="preserve"> </w:t>
      </w:r>
      <w:r w:rsidRPr="00D970D3">
        <w:rPr>
          <w:rFonts w:ascii="Arial" w:eastAsia="Calibri" w:hAnsi="Arial" w:cs="Arial"/>
          <w:color w:val="000000" w:themeColor="text1"/>
          <w:sz w:val="22"/>
          <w:lang w:val="es-ES_tradnl"/>
        </w:rPr>
        <w:t xml:space="preserve">establece el deber de publicidad de las entidades públicas del plan anual de adquisiciones, en sus páginas web y en el SECOP II, con la información mínima señalada en el artículo 2.2.1.1.1.4.1. del Decreto 1082 de 2015. </w:t>
      </w:r>
    </w:p>
    <w:p w14:paraId="7332A086" w14:textId="6639281B" w:rsidR="00CC748E" w:rsidRPr="00D970D3" w:rsidRDefault="00CC748E"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 xml:space="preserve">La norma impone a las entidades el deber de publicar las actualizaciones que realicen al plan anual. De esta manera, </w:t>
      </w:r>
      <w:r w:rsidR="007973B1" w:rsidRPr="00D970D3">
        <w:rPr>
          <w:rFonts w:ascii="Arial" w:eastAsia="Calibri" w:hAnsi="Arial" w:cs="Arial"/>
          <w:color w:val="000000" w:themeColor="text1"/>
          <w:sz w:val="22"/>
          <w:lang w:val="es-ES_tradnl"/>
        </w:rPr>
        <w:t>se</w:t>
      </w:r>
      <w:r w:rsidRPr="00D970D3">
        <w:rPr>
          <w:rFonts w:ascii="Arial" w:eastAsia="Calibri" w:hAnsi="Arial" w:cs="Arial"/>
          <w:color w:val="000000" w:themeColor="text1"/>
          <w:sz w:val="22"/>
          <w:lang w:val="es-ES_tradnl"/>
        </w:rPr>
        <w:t xml:space="preserve"> faculta a la Administración para realizar cambios y modificaciones, por lo que no es un documento rígido que vincule la </w:t>
      </w:r>
      <w:proofErr w:type="gramStart"/>
      <w:r w:rsidRPr="00D970D3">
        <w:rPr>
          <w:rFonts w:ascii="Arial" w:eastAsia="Calibri" w:hAnsi="Arial" w:cs="Arial"/>
          <w:color w:val="000000" w:themeColor="text1"/>
          <w:sz w:val="22"/>
          <w:lang w:val="es-ES_tradnl"/>
        </w:rPr>
        <w:t>contratación</w:t>
      </w:r>
      <w:proofErr w:type="gramEnd"/>
      <w:r w:rsidRPr="00D970D3">
        <w:rPr>
          <w:rFonts w:ascii="Arial" w:eastAsia="Calibri" w:hAnsi="Arial" w:cs="Arial"/>
          <w:color w:val="000000" w:themeColor="text1"/>
          <w:sz w:val="22"/>
          <w:lang w:val="es-ES_tradnl"/>
        </w:rPr>
        <w:t xml:space="preserve"> sino que, por el contrario, se trata de un instrumento de planificación que orienta y </w:t>
      </w:r>
      <w:r w:rsidR="007973B1" w:rsidRPr="00D970D3">
        <w:rPr>
          <w:rFonts w:ascii="Arial" w:eastAsia="Calibri" w:hAnsi="Arial" w:cs="Arial"/>
          <w:color w:val="000000" w:themeColor="text1"/>
          <w:sz w:val="22"/>
          <w:lang w:val="es-ES_tradnl"/>
        </w:rPr>
        <w:t>permite tener</w:t>
      </w:r>
      <w:r w:rsidRPr="00D970D3">
        <w:rPr>
          <w:rFonts w:ascii="Arial" w:eastAsia="Calibri" w:hAnsi="Arial" w:cs="Arial"/>
          <w:color w:val="000000" w:themeColor="text1"/>
          <w:sz w:val="22"/>
          <w:lang w:val="es-ES_tradnl"/>
        </w:rPr>
        <w:t xml:space="preserve"> un referente de las necesidades de bienes, obras y servicio que debe contratar para la respectiva anualidad, y que además puede ser actualizado. </w:t>
      </w:r>
    </w:p>
    <w:p w14:paraId="78451CFA" w14:textId="46515107" w:rsidR="00CC748E" w:rsidRPr="00D970D3" w:rsidRDefault="007973B1"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L</w:t>
      </w:r>
      <w:r w:rsidR="00CC748E" w:rsidRPr="00D970D3">
        <w:rPr>
          <w:rFonts w:ascii="Arial" w:eastAsia="Calibri" w:hAnsi="Arial" w:cs="Arial"/>
          <w:color w:val="000000" w:themeColor="text1"/>
          <w:sz w:val="22"/>
          <w:lang w:val="es-ES_tradnl"/>
        </w:rPr>
        <w:t xml:space="preserve">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0E759D08" w14:textId="77777777" w:rsidR="00CC748E" w:rsidRPr="00D970D3" w:rsidRDefault="00CC748E"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5115F946" w14:textId="77777777" w:rsidR="00CC748E" w:rsidRPr="00D970D3" w:rsidRDefault="00CC748E"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5308C334" w14:textId="2BB30FDB" w:rsidR="00CC748E" w:rsidRPr="00D970D3" w:rsidRDefault="00CC748E"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 xml:space="preserve">El inciso 2 del artículo citado estableció cuatro (4) eventos en los que procede </w:t>
      </w:r>
      <w:r w:rsidR="007973B1" w:rsidRPr="00D970D3">
        <w:rPr>
          <w:rFonts w:ascii="Arial" w:eastAsia="Calibri" w:hAnsi="Arial" w:cs="Arial"/>
          <w:color w:val="000000" w:themeColor="text1"/>
          <w:sz w:val="22"/>
          <w:lang w:val="es-ES_tradnl"/>
        </w:rPr>
        <w:t>actualizar</w:t>
      </w:r>
      <w:r w:rsidRPr="00D970D3">
        <w:rPr>
          <w:rFonts w:ascii="Arial" w:eastAsia="Calibri" w:hAnsi="Arial" w:cs="Arial"/>
          <w:color w:val="000000" w:themeColor="text1"/>
          <w:sz w:val="22"/>
          <w:lang w:val="es-ES_tradnl"/>
        </w:rPr>
        <w:t xml:space="preserve"> el plan anual de adquisiciones: i) ajustes en los cronogramas de adquisición, valores, modalidad de selección</w:t>
      </w:r>
      <w:r w:rsidR="00E56EC0" w:rsidRPr="00D970D3">
        <w:rPr>
          <w:rFonts w:ascii="Arial" w:eastAsia="Calibri" w:hAnsi="Arial" w:cs="Arial"/>
          <w:color w:val="000000" w:themeColor="text1"/>
          <w:sz w:val="22"/>
          <w:lang w:val="es-ES_tradnl"/>
        </w:rPr>
        <w:t xml:space="preserve"> y</w:t>
      </w:r>
      <w:r w:rsidRPr="00D970D3">
        <w:rPr>
          <w:rFonts w:ascii="Arial" w:eastAsia="Calibri" w:hAnsi="Arial" w:cs="Arial"/>
          <w:color w:val="000000" w:themeColor="text1"/>
          <w:sz w:val="22"/>
          <w:lang w:val="es-ES_tradnl"/>
        </w:rPr>
        <w:t xml:space="preserve"> origen de los recursos; </w:t>
      </w:r>
      <w:proofErr w:type="spellStart"/>
      <w:r w:rsidRPr="00D970D3">
        <w:rPr>
          <w:rFonts w:ascii="Arial" w:eastAsia="Calibri" w:hAnsi="Arial" w:cs="Arial"/>
          <w:color w:val="000000" w:themeColor="text1"/>
          <w:sz w:val="22"/>
          <w:lang w:val="es-ES_tradnl"/>
        </w:rPr>
        <w:t>ii</w:t>
      </w:r>
      <w:proofErr w:type="spellEnd"/>
      <w:r w:rsidRPr="00D970D3">
        <w:rPr>
          <w:rFonts w:ascii="Arial" w:eastAsia="Calibri" w:hAnsi="Arial" w:cs="Arial"/>
          <w:color w:val="000000" w:themeColor="text1"/>
          <w:sz w:val="22"/>
          <w:lang w:val="es-ES_tradnl"/>
        </w:rPr>
        <w:t xml:space="preserve">) para incluir nuevas obras, bienes o servicios; </w:t>
      </w:r>
      <w:proofErr w:type="spellStart"/>
      <w:r w:rsidRPr="00D970D3">
        <w:rPr>
          <w:rFonts w:ascii="Arial" w:eastAsia="Calibri" w:hAnsi="Arial" w:cs="Arial"/>
          <w:color w:val="000000" w:themeColor="text1"/>
          <w:sz w:val="22"/>
          <w:lang w:val="es-ES_tradnl"/>
        </w:rPr>
        <w:t>iii</w:t>
      </w:r>
      <w:proofErr w:type="spellEnd"/>
      <w:r w:rsidRPr="00D970D3">
        <w:rPr>
          <w:rFonts w:ascii="Arial" w:eastAsia="Calibri" w:hAnsi="Arial" w:cs="Arial"/>
          <w:color w:val="000000" w:themeColor="text1"/>
          <w:sz w:val="22"/>
          <w:lang w:val="es-ES_tradnl"/>
        </w:rPr>
        <w:t xml:space="preserve">) excluir obras, bienes o servicios y </w:t>
      </w:r>
      <w:proofErr w:type="spellStart"/>
      <w:r w:rsidRPr="00D970D3">
        <w:rPr>
          <w:rFonts w:ascii="Arial" w:eastAsia="Calibri" w:hAnsi="Arial" w:cs="Arial"/>
          <w:color w:val="000000" w:themeColor="text1"/>
          <w:sz w:val="22"/>
          <w:lang w:val="es-ES_tradnl"/>
        </w:rPr>
        <w:t>iv</w:t>
      </w:r>
      <w:proofErr w:type="spellEnd"/>
      <w:r w:rsidRPr="00D970D3">
        <w:rPr>
          <w:rFonts w:ascii="Arial" w:eastAsia="Calibri" w:hAnsi="Arial" w:cs="Arial"/>
          <w:color w:val="000000" w:themeColor="text1"/>
          <w:sz w:val="22"/>
          <w:lang w:val="es-ES_tradnl"/>
        </w:rPr>
        <w:t xml:space="preserve">) modificar el presupuesto anual </w:t>
      </w:r>
      <w:r w:rsidRPr="00D970D3">
        <w:rPr>
          <w:rFonts w:ascii="Arial" w:eastAsia="Calibri" w:hAnsi="Arial" w:cs="Arial"/>
          <w:color w:val="000000" w:themeColor="text1"/>
          <w:sz w:val="22"/>
          <w:lang w:val="es-ES_tradnl"/>
        </w:rPr>
        <w:lastRenderedPageBreak/>
        <w:t xml:space="preserve">de adquisiciones. El inciso citado solo estableció los eventos en los que </w:t>
      </w:r>
      <w:r w:rsidR="00E56EC0" w:rsidRPr="00D970D3">
        <w:rPr>
          <w:rFonts w:ascii="Arial" w:eastAsia="Calibri" w:hAnsi="Arial" w:cs="Arial"/>
          <w:color w:val="000000" w:themeColor="text1"/>
          <w:sz w:val="22"/>
          <w:lang w:val="es-ES_tradnl"/>
        </w:rPr>
        <w:t>tiene que</w:t>
      </w:r>
      <w:r w:rsidRPr="00D970D3">
        <w:rPr>
          <w:rFonts w:ascii="Arial" w:eastAsia="Calibri" w:hAnsi="Arial" w:cs="Arial"/>
          <w:color w:val="000000" w:themeColor="text1"/>
          <w:sz w:val="22"/>
          <w:lang w:val="es-ES_tradnl"/>
        </w:rPr>
        <w:t xml:space="preserve"> actualizarse, sin limitar la modificación a ciertos topes, como, por ejemplo, aumentar o disminuir valores. La norma no enfatizó en este punto, por lo cual, en principio, podrá modificarse. </w:t>
      </w:r>
    </w:p>
    <w:p w14:paraId="12357464" w14:textId="77777777" w:rsidR="00CC748E" w:rsidRPr="00D970D3" w:rsidRDefault="00CC748E"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 xml:space="preserve">En este orden de ideas,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27BED348" w14:textId="173720CF" w:rsidR="00CC748E" w:rsidRPr="00D970D3" w:rsidRDefault="00CC748E"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w:t>
      </w:r>
      <w:r w:rsidR="00E56EC0" w:rsidRPr="00D970D3">
        <w:rPr>
          <w:rFonts w:ascii="Arial" w:eastAsia="Calibri" w:hAnsi="Arial" w:cs="Arial"/>
          <w:color w:val="000000" w:themeColor="text1"/>
          <w:sz w:val="22"/>
          <w:lang w:val="es-ES_tradnl"/>
        </w:rPr>
        <w:t xml:space="preserve"> deba</w:t>
      </w:r>
      <w:r w:rsidRPr="00D970D3">
        <w:rPr>
          <w:rFonts w:ascii="Arial" w:eastAsia="Calibri" w:hAnsi="Arial" w:cs="Arial"/>
          <w:color w:val="000000" w:themeColor="text1"/>
          <w:sz w:val="22"/>
          <w:lang w:val="es-ES_tradnl"/>
        </w:rPr>
        <w:t xml:space="preserve"> incluirlo en el listado.  </w:t>
      </w:r>
    </w:p>
    <w:p w14:paraId="5EBC3869" w14:textId="3864CCCF" w:rsidR="00CC748E" w:rsidRPr="00D970D3" w:rsidRDefault="00CC748E" w:rsidP="00CC748E">
      <w:pPr>
        <w:spacing w:before="120" w:after="120" w:line="276" w:lineRule="auto"/>
        <w:ind w:firstLine="709"/>
        <w:jc w:val="both"/>
        <w:rPr>
          <w:rFonts w:ascii="Arial" w:hAnsi="Arial" w:cs="Arial"/>
          <w:color w:val="000000" w:themeColor="text1"/>
          <w:sz w:val="22"/>
          <w:lang w:val="es-ES_tradnl"/>
        </w:rPr>
      </w:pPr>
      <w:r w:rsidRPr="00D970D3">
        <w:rPr>
          <w:rFonts w:ascii="Arial" w:eastAsia="Calibri" w:hAnsi="Arial" w:cs="Arial"/>
          <w:color w:val="000000" w:themeColor="text1"/>
          <w:sz w:val="22"/>
          <w:lang w:val="es-ES_tradnl"/>
        </w:rPr>
        <w:t>Un cuestionamiento surge de lo anterior</w:t>
      </w:r>
      <w:r w:rsidR="00E56EC0" w:rsidRPr="00D970D3">
        <w:rPr>
          <w:rFonts w:ascii="Arial" w:eastAsia="Calibri" w:hAnsi="Arial" w:cs="Arial"/>
          <w:color w:val="000000" w:themeColor="text1"/>
          <w:sz w:val="22"/>
          <w:lang w:val="es-ES_tradnl"/>
        </w:rPr>
        <w:t>:</w:t>
      </w:r>
      <w:r w:rsidRPr="00D970D3">
        <w:rPr>
          <w:rFonts w:ascii="Arial" w:eastAsia="Calibri" w:hAnsi="Arial" w:cs="Arial"/>
          <w:color w:val="000000" w:themeColor="text1"/>
          <w:sz w:val="22"/>
          <w:lang w:val="es-ES_tradnl"/>
        </w:rPr>
        <w:t xml:space="preserve"> ¿cómo la entidad puede definir si debe o no incluir un bien, obra o servicio en el plan? </w:t>
      </w:r>
      <w:r w:rsidR="00E56EC0" w:rsidRPr="00D970D3">
        <w:rPr>
          <w:rFonts w:ascii="Arial" w:eastAsia="Calibri" w:hAnsi="Arial" w:cs="Arial"/>
          <w:color w:val="000000" w:themeColor="text1"/>
          <w:sz w:val="22"/>
          <w:lang w:val="es-ES_tradnl"/>
        </w:rPr>
        <w:t>Basta</w:t>
      </w:r>
      <w:r w:rsidRPr="00D970D3">
        <w:rPr>
          <w:rFonts w:ascii="Arial" w:eastAsia="Calibri" w:hAnsi="Arial" w:cs="Arial"/>
          <w:color w:val="000000" w:themeColor="text1"/>
          <w:sz w:val="22"/>
          <w:lang w:val="es-ES_tradnl"/>
        </w:rPr>
        <w:t xml:space="preserve"> consultar el artículo 2.2.1.1.1.4.1. del Decreto 1082 de 2015, donde señala que «las entidades deben elaborar un plan anual de adquisiciones, el cual debe contener la lista de bienes, obras y servicios que pretenden adquirir durante el año». Este aparte permite </w:t>
      </w:r>
      <w:r w:rsidRPr="00D970D3">
        <w:rPr>
          <w:rFonts w:ascii="Arial" w:hAnsi="Arial" w:cs="Arial"/>
          <w:color w:val="000000" w:themeColor="text1"/>
          <w:sz w:val="22"/>
          <w:lang w:val="es-ES_tradnl"/>
        </w:rPr>
        <w:t>extraer el contenido esencial del mismo</w:t>
      </w:r>
      <w:r w:rsidR="00E56EC0" w:rsidRPr="00D970D3">
        <w:rPr>
          <w:rFonts w:ascii="Arial" w:hAnsi="Arial" w:cs="Arial"/>
          <w:color w:val="000000" w:themeColor="text1"/>
          <w:sz w:val="22"/>
          <w:lang w:val="es-ES_tradnl"/>
        </w:rPr>
        <w:t>,</w:t>
      </w:r>
      <w:r w:rsidRPr="00D970D3">
        <w:rPr>
          <w:rFonts w:ascii="Arial" w:hAnsi="Arial" w:cs="Arial"/>
          <w:color w:val="000000" w:themeColor="text1"/>
          <w:sz w:val="22"/>
          <w:lang w:val="es-ES_tradnl"/>
        </w:rPr>
        <w:t xml:space="preserve">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75CD0A61" w14:textId="101EEAB2" w:rsidR="00CC748E" w:rsidRPr="00D970D3" w:rsidRDefault="00CC748E" w:rsidP="00CC748E">
      <w:pPr>
        <w:spacing w:before="120" w:after="120" w:line="276" w:lineRule="auto"/>
        <w:ind w:firstLine="709"/>
        <w:jc w:val="both"/>
        <w:rPr>
          <w:rFonts w:ascii="Arial" w:hAnsi="Arial" w:cs="Arial"/>
          <w:color w:val="000000" w:themeColor="text1"/>
          <w:sz w:val="22"/>
          <w:lang w:val="es-ES_tradnl"/>
        </w:rPr>
      </w:pPr>
      <w:r w:rsidRPr="00D970D3">
        <w:rPr>
          <w:rFonts w:ascii="Arial" w:hAnsi="Arial" w:cs="Arial"/>
          <w:color w:val="000000" w:themeColor="text1"/>
          <w:sz w:val="22"/>
          <w:lang w:val="es-ES_tradnl"/>
        </w:rPr>
        <w:t xml:space="preserve">La norma citada en el párrafo precedente dispone que el plan tiene un contenido esencial </w:t>
      </w:r>
      <w:r w:rsidRPr="00D970D3">
        <w:rPr>
          <w:rFonts w:ascii="Arial" w:eastAsia="Calibri" w:hAnsi="Arial" w:cs="Arial"/>
          <w:bCs/>
          <w:color w:val="000000" w:themeColor="text1"/>
          <w:sz w:val="22"/>
          <w:lang w:val="es-ES_tradnl"/>
        </w:rPr>
        <w:t>–</w:t>
      </w:r>
      <w:r w:rsidRPr="00D970D3">
        <w:rPr>
          <w:rFonts w:ascii="Arial" w:hAnsi="Arial" w:cs="Arial"/>
          <w:color w:val="000000" w:themeColor="text1"/>
          <w:sz w:val="22"/>
          <w:lang w:val="es-ES_tradnl"/>
        </w:rPr>
        <w:t>la lista de bienes, obras y servicios que pretenda adquirir la entidad– y otro que es obligatorio incluirlo pero que es complementario y descriptivo de lo esencial –valor del contrato, modalidad de selección</w:t>
      </w:r>
      <w:r w:rsidR="00E56EC0" w:rsidRPr="00D970D3">
        <w:rPr>
          <w:rFonts w:ascii="Arial" w:hAnsi="Arial" w:cs="Arial"/>
          <w:color w:val="000000" w:themeColor="text1"/>
          <w:sz w:val="22"/>
          <w:lang w:val="es-ES_tradnl"/>
        </w:rPr>
        <w:t>,</w:t>
      </w:r>
      <w:r w:rsidRPr="00D970D3">
        <w:rPr>
          <w:rFonts w:ascii="Arial" w:hAnsi="Arial" w:cs="Arial"/>
          <w:color w:val="000000" w:themeColor="text1"/>
          <w:sz w:val="22"/>
          <w:lang w:val="es-ES_tradnl"/>
        </w:rPr>
        <w:t xml:space="preserve"> tipo de recursos, etc.</w:t>
      </w:r>
      <w:r w:rsidRPr="00D970D3">
        <w:rPr>
          <w:rFonts w:ascii="Arial" w:eastAsia="Calibri" w:hAnsi="Arial" w:cs="Arial"/>
          <w:bCs/>
          <w:color w:val="000000" w:themeColor="text1"/>
          <w:sz w:val="22"/>
          <w:lang w:val="es-ES_tradnl"/>
        </w:rPr>
        <w:t>–</w:t>
      </w:r>
      <w:r w:rsidRPr="00D970D3">
        <w:rPr>
          <w:rFonts w:ascii="Arial" w:hAnsi="Arial" w:cs="Arial"/>
          <w:color w:val="000000" w:themeColor="text1"/>
          <w:sz w:val="22"/>
          <w:lang w:val="es-ES_tradnl"/>
        </w:rPr>
        <w:t>. A partir de esta clasificación se infiere</w:t>
      </w:r>
      <w:r w:rsidRPr="00D970D3">
        <w:rPr>
          <w:rFonts w:ascii="Arial" w:eastAsia="Calibri" w:hAnsi="Arial" w:cs="Arial"/>
          <w:color w:val="000000" w:themeColor="text1"/>
          <w:sz w:val="22"/>
          <w:lang w:val="es-ES_tradnl"/>
        </w:rPr>
        <w:t xml:space="preserve"> su finalidad y el criterio rector para que, en cada caso, la entidad resuelva cómo se define si un bien, obra o servicio se incluye o no en el plan. </w:t>
      </w:r>
    </w:p>
    <w:p w14:paraId="56141D34" w14:textId="0D1E79AC" w:rsidR="00CC748E" w:rsidRPr="00D970D3" w:rsidRDefault="00CC748E" w:rsidP="00CC748E">
      <w:pPr>
        <w:spacing w:before="120" w:after="120" w:line="276" w:lineRule="auto"/>
        <w:ind w:firstLine="708"/>
        <w:jc w:val="both"/>
        <w:rPr>
          <w:rFonts w:ascii="Arial" w:hAnsi="Arial" w:cs="Arial"/>
          <w:color w:val="000000" w:themeColor="text1"/>
          <w:sz w:val="22"/>
          <w:lang w:val="es-ES_tradnl"/>
        </w:rPr>
      </w:pPr>
      <w:r w:rsidRPr="00D970D3">
        <w:rPr>
          <w:rFonts w:ascii="Arial" w:eastAsia="Calibri" w:hAnsi="Arial" w:cs="Arial"/>
          <w:color w:val="000000" w:themeColor="text1"/>
          <w:sz w:val="22"/>
          <w:lang w:val="es-ES_tradnl"/>
        </w:rPr>
        <w:lastRenderedPageBreak/>
        <w:t xml:space="preserve">Del primer aparte de la norma, se observa que su finalidad es clara: todo los bienes, obras o servicios que la entidad tenga intención de </w:t>
      </w:r>
      <w:r w:rsidRPr="00D970D3">
        <w:rPr>
          <w:rFonts w:ascii="Arial" w:eastAsia="Calibri" w:hAnsi="Arial" w:cs="Arial"/>
          <w:i/>
          <w:color w:val="000000" w:themeColor="text1"/>
          <w:sz w:val="22"/>
          <w:lang w:val="es-ES_tradnl"/>
        </w:rPr>
        <w:t>adquirir</w:t>
      </w:r>
      <w:r w:rsidRPr="00D970D3">
        <w:rPr>
          <w:rFonts w:ascii="Arial" w:hAnsi="Arial" w:cs="Arial"/>
          <w:color w:val="000000" w:themeColor="text1"/>
          <w:sz w:val="22"/>
          <w:lang w:val="es-ES_tradnl"/>
        </w:rPr>
        <w:t xml:space="preserve"> deben incluirse en el plan. Es decir, la obligación de incluir un contenido específico en el plan se fundamenta únicamente en que se trate de un bien, obra o servicio que la entidad pretenda </w:t>
      </w:r>
      <w:r w:rsidRPr="00D970D3">
        <w:rPr>
          <w:rFonts w:ascii="Arial" w:hAnsi="Arial" w:cs="Arial"/>
          <w:i/>
          <w:color w:val="000000" w:themeColor="text1"/>
          <w:sz w:val="22"/>
          <w:lang w:val="es-ES_tradnl"/>
        </w:rPr>
        <w:t xml:space="preserve">adquirir. </w:t>
      </w:r>
      <w:r w:rsidRPr="00D970D3">
        <w:rPr>
          <w:rFonts w:ascii="Arial" w:hAnsi="Arial" w:cs="Arial"/>
          <w:color w:val="000000" w:themeColor="text1"/>
          <w:sz w:val="22"/>
          <w:lang w:val="es-ES_tradnl"/>
        </w:rPr>
        <w:t xml:space="preserve"> 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p>
    <w:p w14:paraId="5CB1385E" w14:textId="72C95FE7" w:rsidR="00CC748E" w:rsidRPr="00D970D3" w:rsidRDefault="00CC748E" w:rsidP="00CC748E">
      <w:pPr>
        <w:spacing w:before="120" w:after="120" w:line="276" w:lineRule="auto"/>
        <w:ind w:firstLine="709"/>
        <w:jc w:val="both"/>
        <w:rPr>
          <w:rFonts w:ascii="Arial" w:hAnsi="Arial" w:cs="Arial"/>
          <w:color w:val="000000" w:themeColor="text1"/>
          <w:sz w:val="22"/>
          <w:lang w:val="es-ES_tradnl"/>
        </w:rPr>
      </w:pPr>
      <w:r w:rsidRPr="00D970D3">
        <w:rPr>
          <w:rFonts w:ascii="Arial" w:hAnsi="Arial" w:cs="Arial"/>
          <w:color w:val="000000" w:themeColor="text1"/>
          <w:sz w:val="22"/>
          <w:lang w:val="es-ES_tradnl"/>
        </w:rPr>
        <w:t xml:space="preserve">Lo anterior, también permite </w:t>
      </w:r>
      <w:r w:rsidR="00E56EC0" w:rsidRPr="00D970D3">
        <w:rPr>
          <w:rFonts w:ascii="Arial" w:hAnsi="Arial" w:cs="Arial"/>
          <w:color w:val="000000" w:themeColor="text1"/>
          <w:sz w:val="22"/>
          <w:lang w:val="es-ES_tradnl"/>
        </w:rPr>
        <w:t>entender que</w:t>
      </w:r>
      <w:r w:rsidRPr="00D970D3">
        <w:rPr>
          <w:rFonts w:ascii="Arial" w:hAnsi="Arial" w:cs="Arial"/>
          <w:color w:val="000000" w:themeColor="text1"/>
          <w:sz w:val="22"/>
          <w:lang w:val="es-ES_tradnl"/>
        </w:rPr>
        <w:t xml:space="preserve"> la actividad de «adquirir»</w:t>
      </w:r>
      <w:r w:rsidR="00E56EC0" w:rsidRPr="00D970D3">
        <w:rPr>
          <w:rFonts w:ascii="Arial" w:hAnsi="Arial" w:cs="Arial"/>
          <w:color w:val="000000" w:themeColor="text1"/>
          <w:sz w:val="22"/>
          <w:lang w:val="es-ES_tradnl"/>
        </w:rPr>
        <w:t>,</w:t>
      </w:r>
      <w:r w:rsidRPr="00D970D3">
        <w:rPr>
          <w:rFonts w:ascii="Arial" w:hAnsi="Arial" w:cs="Arial"/>
          <w:color w:val="000000" w:themeColor="text1"/>
          <w:sz w:val="22"/>
          <w:lang w:val="es-ES_tradnl"/>
        </w:rPr>
        <w:t xml:space="preserve"> como el criterio rector</w:t>
      </w:r>
      <w:r w:rsidRPr="00D970D3">
        <w:rPr>
          <w:rFonts w:ascii="Arial" w:eastAsia="Calibri" w:hAnsi="Arial" w:cs="Arial"/>
          <w:b/>
          <w:color w:val="000000" w:themeColor="text1"/>
          <w:sz w:val="22"/>
          <w:lang w:val="es-ES_tradnl"/>
        </w:rPr>
        <w:t xml:space="preserve"> </w:t>
      </w:r>
      <w:r w:rsidRPr="00D970D3">
        <w:rPr>
          <w:rFonts w:ascii="Arial" w:hAnsi="Arial" w:cs="Arial"/>
          <w:color w:val="000000" w:themeColor="text1"/>
          <w:sz w:val="22"/>
          <w:lang w:val="es-ES_tradnl"/>
        </w:rPr>
        <w:t>para determinar el alcance de la obligatoriedad de incluir en el plan una información específica</w:t>
      </w:r>
      <w:r w:rsidR="00E56EC0" w:rsidRPr="00D970D3">
        <w:rPr>
          <w:rFonts w:ascii="Arial" w:hAnsi="Arial" w:cs="Arial"/>
          <w:color w:val="000000" w:themeColor="text1"/>
          <w:sz w:val="22"/>
          <w:lang w:val="es-ES_tradnl"/>
        </w:rPr>
        <w:t>.</w:t>
      </w:r>
      <w:r w:rsidRPr="00D970D3">
        <w:rPr>
          <w:rFonts w:ascii="Arial" w:hAnsi="Arial" w:cs="Arial"/>
          <w:color w:val="000000" w:themeColor="text1"/>
          <w:sz w:val="22"/>
          <w:lang w:val="es-ES_tradnl"/>
        </w:rPr>
        <w:t xml:space="preserve"> </w:t>
      </w:r>
      <w:r w:rsidR="00427F2F" w:rsidRPr="00D970D3">
        <w:rPr>
          <w:rFonts w:ascii="Arial" w:hAnsi="Arial" w:cs="Arial"/>
          <w:color w:val="000000" w:themeColor="text1"/>
          <w:sz w:val="22"/>
          <w:lang w:val="es-ES_tradnl"/>
        </w:rPr>
        <w:t>Cua</w:t>
      </w:r>
      <w:r w:rsidR="002627A8" w:rsidRPr="00D970D3">
        <w:rPr>
          <w:rFonts w:ascii="Arial" w:hAnsi="Arial" w:cs="Arial"/>
          <w:color w:val="000000" w:themeColor="text1"/>
          <w:sz w:val="22"/>
          <w:lang w:val="es-ES_tradnl"/>
        </w:rPr>
        <w:t>n</w:t>
      </w:r>
      <w:r w:rsidR="00427F2F" w:rsidRPr="00D970D3">
        <w:rPr>
          <w:rFonts w:ascii="Arial" w:hAnsi="Arial" w:cs="Arial"/>
          <w:color w:val="000000" w:themeColor="text1"/>
          <w:sz w:val="22"/>
          <w:lang w:val="es-ES_tradnl"/>
        </w:rPr>
        <w:t>do e</w:t>
      </w:r>
      <w:r w:rsidRPr="00D970D3">
        <w:rPr>
          <w:rFonts w:ascii="Arial" w:hAnsi="Arial" w:cs="Arial"/>
          <w:color w:val="000000" w:themeColor="text1"/>
          <w:sz w:val="22"/>
          <w:lang w:val="es-ES_tradnl"/>
        </w:rPr>
        <w:t>l primer aparte</w:t>
      </w:r>
      <w:r w:rsidR="00E56EC0" w:rsidRPr="00D970D3">
        <w:rPr>
          <w:rFonts w:ascii="Arial" w:hAnsi="Arial" w:cs="Arial"/>
          <w:color w:val="000000" w:themeColor="text1"/>
          <w:sz w:val="22"/>
          <w:lang w:val="es-ES_tradnl"/>
        </w:rPr>
        <w:t xml:space="preserve"> </w:t>
      </w:r>
      <w:r w:rsidRPr="00D970D3">
        <w:rPr>
          <w:rFonts w:ascii="Arial" w:hAnsi="Arial" w:cs="Arial"/>
          <w:color w:val="000000" w:themeColor="text1"/>
          <w:sz w:val="22"/>
          <w:lang w:val="es-ES_tradnl"/>
        </w:rPr>
        <w:t>señala</w:t>
      </w:r>
      <w:r w:rsidR="00427F2F" w:rsidRPr="00D970D3">
        <w:rPr>
          <w:rFonts w:ascii="Arial" w:hAnsi="Arial" w:cs="Arial"/>
          <w:color w:val="000000" w:themeColor="text1"/>
          <w:sz w:val="22"/>
          <w:lang w:val="es-ES_tradnl"/>
        </w:rPr>
        <w:t xml:space="preserve"> que</w:t>
      </w:r>
      <w:r w:rsidRPr="00D970D3">
        <w:rPr>
          <w:rFonts w:ascii="Arial" w:hAnsi="Arial" w:cs="Arial"/>
          <w:color w:val="000000" w:themeColor="text1"/>
          <w:sz w:val="22"/>
          <w:lang w:val="es-ES_tradnl"/>
        </w:rPr>
        <w:t xml:space="preserve"> </w:t>
      </w:r>
      <w:r w:rsidR="00427F2F" w:rsidRPr="00D970D3">
        <w:rPr>
          <w:rFonts w:ascii="Arial" w:hAnsi="Arial" w:cs="Arial"/>
          <w:color w:val="000000" w:themeColor="text1"/>
          <w:sz w:val="22"/>
          <w:lang w:val="es-ES_tradnl"/>
        </w:rPr>
        <w:t xml:space="preserve">el plan </w:t>
      </w:r>
      <w:r w:rsidRPr="00D970D3">
        <w:rPr>
          <w:rFonts w:ascii="Arial" w:hAnsi="Arial" w:cs="Arial"/>
          <w:color w:val="000000" w:themeColor="text1"/>
          <w:sz w:val="22"/>
          <w:lang w:val="es-ES_tradnl"/>
        </w:rPr>
        <w:t>«</w:t>
      </w:r>
      <w:r w:rsidR="00427F2F" w:rsidRPr="00D970D3">
        <w:rPr>
          <w:rFonts w:ascii="Arial" w:hAnsi="Arial" w:cs="Arial"/>
          <w:color w:val="000000" w:themeColor="text1"/>
          <w:sz w:val="22"/>
          <w:lang w:val="es-ES_tradnl"/>
        </w:rPr>
        <w:t xml:space="preserve">[…] </w:t>
      </w:r>
      <w:r w:rsidRPr="00D970D3">
        <w:rPr>
          <w:rFonts w:ascii="Arial" w:hAnsi="Arial" w:cs="Arial"/>
          <w:color w:val="000000" w:themeColor="text1"/>
          <w:sz w:val="22"/>
          <w:lang w:val="es-ES_tradnl"/>
        </w:rPr>
        <w:t>deberá contener la lista de bienes, obras y servicios que pretenden adquirir durante un año»</w:t>
      </w:r>
      <w:r w:rsidR="00E56EC0" w:rsidRPr="00D970D3">
        <w:rPr>
          <w:rFonts w:ascii="Arial" w:hAnsi="Arial" w:cs="Arial"/>
          <w:color w:val="000000" w:themeColor="text1"/>
          <w:sz w:val="22"/>
          <w:lang w:val="es-ES_tradnl"/>
        </w:rPr>
        <w:t>,</w:t>
      </w:r>
      <w:r w:rsidRPr="00D970D3">
        <w:rPr>
          <w:rFonts w:ascii="Arial" w:hAnsi="Arial" w:cs="Arial"/>
          <w:color w:val="000000" w:themeColor="text1"/>
          <w:sz w:val="22"/>
          <w:lang w:val="es-ES_tradnl"/>
        </w:rPr>
        <w:t xml:space="preserve"> es claro que adquirir es el elemento </w:t>
      </w:r>
      <w:r w:rsidR="00E56EC0" w:rsidRPr="00D970D3">
        <w:rPr>
          <w:rFonts w:ascii="Arial" w:hAnsi="Arial" w:cs="Arial"/>
          <w:color w:val="000000" w:themeColor="text1"/>
          <w:sz w:val="22"/>
          <w:lang w:val="es-ES_tradnl"/>
        </w:rPr>
        <w:t>determinante</w:t>
      </w:r>
      <w:r w:rsidRPr="00D970D3">
        <w:rPr>
          <w:rFonts w:ascii="Arial" w:hAnsi="Arial" w:cs="Arial"/>
          <w:color w:val="000000" w:themeColor="text1"/>
          <w:sz w:val="22"/>
          <w:lang w:val="es-ES_tradnl"/>
        </w:rPr>
        <w:t xml:space="preserve"> para concluir qu</w:t>
      </w:r>
      <w:r w:rsidR="008927F9" w:rsidRPr="00D970D3">
        <w:rPr>
          <w:rFonts w:ascii="Arial" w:hAnsi="Arial" w:cs="Arial"/>
          <w:color w:val="000000" w:themeColor="text1"/>
          <w:sz w:val="22"/>
          <w:lang w:val="es-ES_tradnl"/>
        </w:rPr>
        <w:t>e</w:t>
      </w:r>
      <w:r w:rsidRPr="00D970D3">
        <w:rPr>
          <w:rFonts w:ascii="Arial" w:hAnsi="Arial" w:cs="Arial"/>
          <w:color w:val="000000" w:themeColor="text1"/>
          <w:sz w:val="22"/>
          <w:lang w:val="es-ES_tradnl"/>
        </w:rPr>
        <w:t xml:space="preserve"> se debe enlistar un bien, obra o servicio en el plan. Esto, muy a pesar de que la misma disposición establezca otra información adicional que</w:t>
      </w:r>
      <w:r w:rsidR="00B84BA7" w:rsidRPr="00D970D3">
        <w:rPr>
          <w:rFonts w:ascii="Arial" w:hAnsi="Arial" w:cs="Arial"/>
          <w:color w:val="000000" w:themeColor="text1"/>
          <w:sz w:val="22"/>
          <w:lang w:val="es-ES_tradnl"/>
        </w:rPr>
        <w:t xml:space="preserve"> </w:t>
      </w:r>
      <w:r w:rsidRPr="00D970D3">
        <w:rPr>
          <w:rFonts w:ascii="Arial" w:hAnsi="Arial" w:cs="Arial"/>
          <w:color w:val="000000" w:themeColor="text1"/>
          <w:sz w:val="22"/>
          <w:lang w:val="es-ES_tradnl"/>
        </w:rPr>
        <w:t xml:space="preserve">debe </w:t>
      </w:r>
      <w:r w:rsidR="00B84BA7" w:rsidRPr="00D970D3">
        <w:rPr>
          <w:rFonts w:ascii="Arial" w:hAnsi="Arial" w:cs="Arial"/>
          <w:color w:val="000000" w:themeColor="text1"/>
          <w:sz w:val="22"/>
          <w:lang w:val="es-ES_tradnl"/>
        </w:rPr>
        <w:t xml:space="preserve">incluir </w:t>
      </w:r>
      <w:r w:rsidRPr="00D970D3">
        <w:rPr>
          <w:rFonts w:ascii="Arial" w:hAnsi="Arial" w:cs="Arial"/>
          <w:color w:val="000000" w:themeColor="text1"/>
          <w:sz w:val="22"/>
          <w:lang w:val="es-ES_tradnl"/>
        </w:rPr>
        <w:t xml:space="preserve">este documento –modalidad, valor estimado–, pero que </w:t>
      </w:r>
      <w:r w:rsidR="00E56EC0" w:rsidRPr="00D970D3">
        <w:rPr>
          <w:rFonts w:ascii="Arial" w:hAnsi="Arial" w:cs="Arial"/>
          <w:color w:val="000000" w:themeColor="text1"/>
          <w:sz w:val="22"/>
          <w:lang w:val="es-ES_tradnl"/>
        </w:rPr>
        <w:t>para</w:t>
      </w:r>
      <w:r w:rsidRPr="00D970D3">
        <w:rPr>
          <w:rFonts w:ascii="Arial" w:hAnsi="Arial" w:cs="Arial"/>
          <w:color w:val="000000" w:themeColor="text1"/>
          <w:sz w:val="22"/>
          <w:lang w:val="es-ES_tradnl"/>
        </w:rPr>
        <w:t xml:space="preserve"> </w:t>
      </w:r>
      <w:r w:rsidR="00E56EC0" w:rsidRPr="00D970D3">
        <w:rPr>
          <w:rFonts w:ascii="Arial" w:hAnsi="Arial" w:cs="Arial"/>
          <w:color w:val="000000" w:themeColor="text1"/>
          <w:sz w:val="22"/>
          <w:lang w:val="es-ES_tradnl"/>
        </w:rPr>
        <w:t xml:space="preserve">esta </w:t>
      </w:r>
      <w:r w:rsidRPr="00D970D3">
        <w:rPr>
          <w:rFonts w:ascii="Arial" w:hAnsi="Arial" w:cs="Arial"/>
          <w:color w:val="000000" w:themeColor="text1"/>
          <w:sz w:val="22"/>
          <w:lang w:val="es-ES_tradnl"/>
        </w:rPr>
        <w:t xml:space="preserve">Subdirección es complementaria o descriptiva a la señalada como información mínima o esencialísima del plan. </w:t>
      </w:r>
    </w:p>
    <w:p w14:paraId="15CC5E3E" w14:textId="6FEDC587" w:rsidR="00CC748E" w:rsidRPr="00D970D3" w:rsidRDefault="00CC748E"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hAnsi="Arial" w:cs="Arial"/>
          <w:color w:val="000000" w:themeColor="text1"/>
          <w:sz w:val="22"/>
          <w:lang w:val="es-ES_tradnl"/>
        </w:rPr>
        <w:t xml:space="preserve">Así las cosas, la obligación de incluir información en el plan se fundamenta en que se trate de la adquisición de bienes, obras o servicios por parte de la entidad, y no se encuentra condicionada por la naturaleza de la información complementaria </w:t>
      </w:r>
      <w:r w:rsidRPr="00D970D3">
        <w:rPr>
          <w:rFonts w:ascii="Arial" w:eastAsia="Calibri" w:hAnsi="Arial" w:cs="Arial"/>
          <w:b/>
          <w:color w:val="000000" w:themeColor="text1"/>
          <w:sz w:val="22"/>
          <w:lang w:val="es-ES_tradnl"/>
        </w:rPr>
        <w:t>─</w:t>
      </w:r>
      <w:r w:rsidRPr="00D970D3">
        <w:rPr>
          <w:rFonts w:ascii="Arial" w:eastAsia="Calibri" w:hAnsi="Arial" w:cs="Arial"/>
          <w:color w:val="000000" w:themeColor="text1"/>
          <w:sz w:val="22"/>
          <w:lang w:val="es-ES_tradnl"/>
        </w:rPr>
        <w:t>modalidad de contratación, valor, forma de pago</w:t>
      </w:r>
      <w:r w:rsidR="00B84BA7" w:rsidRPr="00D970D3">
        <w:rPr>
          <w:rFonts w:ascii="Arial" w:eastAsia="Calibri" w:hAnsi="Arial" w:cs="Arial"/>
          <w:color w:val="000000" w:themeColor="text1"/>
          <w:sz w:val="22"/>
          <w:lang w:val="es-ES_tradnl"/>
        </w:rPr>
        <w:t>,</w:t>
      </w:r>
      <w:r w:rsidRPr="00D970D3">
        <w:rPr>
          <w:rFonts w:ascii="Arial" w:eastAsia="Calibri" w:hAnsi="Arial" w:cs="Arial"/>
          <w:color w:val="000000" w:themeColor="text1"/>
          <w:sz w:val="22"/>
          <w:lang w:val="es-ES_tradnl"/>
        </w:rPr>
        <w:t xml:space="preserve"> etc.</w:t>
      </w:r>
      <w:r w:rsidRPr="00D970D3">
        <w:rPr>
          <w:rFonts w:ascii="Arial" w:eastAsia="Calibri" w:hAnsi="Arial" w:cs="Arial"/>
          <w:b/>
          <w:color w:val="000000" w:themeColor="text1"/>
          <w:sz w:val="22"/>
          <w:lang w:val="es-ES_tradnl"/>
        </w:rPr>
        <w:t xml:space="preserve">─ </w:t>
      </w:r>
      <w:r w:rsidRPr="00D970D3">
        <w:rPr>
          <w:rFonts w:ascii="Arial" w:eastAsia="Calibri" w:hAnsi="Arial" w:cs="Arial"/>
          <w:color w:val="000000" w:themeColor="text1"/>
          <w:sz w:val="22"/>
          <w:lang w:val="es-ES_tradnl"/>
        </w:rPr>
        <w:t>relacionada con la información principal</w:t>
      </w:r>
      <w:r w:rsidR="00B84BA7" w:rsidRPr="00D970D3">
        <w:rPr>
          <w:rFonts w:ascii="Arial" w:eastAsia="Calibri" w:hAnsi="Arial" w:cs="Arial"/>
          <w:color w:val="000000" w:themeColor="text1"/>
          <w:sz w:val="22"/>
          <w:lang w:val="es-ES_tradnl"/>
        </w:rPr>
        <w:t>,</w:t>
      </w:r>
      <w:r w:rsidRPr="00D970D3">
        <w:rPr>
          <w:rFonts w:ascii="Arial" w:eastAsia="Calibri" w:hAnsi="Arial" w:cs="Arial"/>
          <w:color w:val="000000" w:themeColor="text1"/>
          <w:sz w:val="22"/>
          <w:lang w:val="es-ES_tradnl"/>
        </w:rPr>
        <w:t xml:space="preserve"> </w:t>
      </w:r>
      <w:r w:rsidR="00B84BA7" w:rsidRPr="00D970D3">
        <w:rPr>
          <w:rFonts w:ascii="Arial" w:eastAsia="Calibri" w:hAnsi="Arial" w:cs="Arial"/>
          <w:color w:val="000000" w:themeColor="text1"/>
          <w:sz w:val="22"/>
          <w:lang w:val="es-ES_tradnl"/>
        </w:rPr>
        <w:t>m</w:t>
      </w:r>
      <w:r w:rsidRPr="00D970D3">
        <w:rPr>
          <w:rFonts w:ascii="Arial" w:eastAsia="Calibri" w:hAnsi="Arial" w:cs="Arial"/>
          <w:color w:val="000000" w:themeColor="text1"/>
          <w:sz w:val="22"/>
          <w:lang w:val="es-ES_tradnl"/>
        </w:rPr>
        <w:t xml:space="preserve">áxime cuando la obligación de enlistar está consagrada en la norma respecto de los bienes, obras o servicios a adquirir, y no respecto de los procesos de contratación, lo cual otorga cierta importancia a </w:t>
      </w:r>
      <w:r w:rsidR="00B84BA7" w:rsidRPr="00D970D3">
        <w:rPr>
          <w:rFonts w:ascii="Arial" w:eastAsia="Calibri" w:hAnsi="Arial" w:cs="Arial"/>
          <w:color w:val="000000" w:themeColor="text1"/>
          <w:sz w:val="22"/>
          <w:lang w:val="es-ES_tradnl"/>
        </w:rPr>
        <w:t>ese</w:t>
      </w:r>
      <w:r w:rsidRPr="00D970D3">
        <w:rPr>
          <w:rFonts w:ascii="Arial" w:eastAsia="Calibri" w:hAnsi="Arial" w:cs="Arial"/>
          <w:color w:val="000000" w:themeColor="text1"/>
          <w:sz w:val="22"/>
          <w:lang w:val="es-ES_tradnl"/>
        </w:rPr>
        <w:t xml:space="preserve"> primer aspecto, más que a su forma de contratación.  </w:t>
      </w:r>
    </w:p>
    <w:p w14:paraId="5C48402C" w14:textId="14DDC977" w:rsidR="00CC748E" w:rsidRPr="00D970D3" w:rsidRDefault="00CC748E" w:rsidP="00CC748E">
      <w:pPr>
        <w:spacing w:before="120" w:after="120" w:line="276" w:lineRule="auto"/>
        <w:ind w:firstLine="709"/>
        <w:jc w:val="both"/>
        <w:rPr>
          <w:rFonts w:ascii="Arial" w:hAnsi="Arial" w:cs="Arial"/>
          <w:color w:val="000000" w:themeColor="text1"/>
          <w:sz w:val="22"/>
          <w:lang w:val="es-ES_tradnl"/>
        </w:rPr>
      </w:pPr>
      <w:r w:rsidRPr="00D970D3">
        <w:rPr>
          <w:rFonts w:ascii="Arial" w:eastAsia="Calibri" w:hAnsi="Arial" w:cs="Arial"/>
          <w:color w:val="000000" w:themeColor="text1"/>
          <w:sz w:val="22"/>
          <w:lang w:val="es-ES_tradnl"/>
        </w:rPr>
        <w:t xml:space="preserve">La norma es categórica en señalar que en el plan debe enlistarse todo bien, obra o servicio que </w:t>
      </w:r>
      <w:r w:rsidR="009976EE" w:rsidRPr="00D970D3">
        <w:rPr>
          <w:rFonts w:ascii="Arial" w:eastAsia="Calibri" w:hAnsi="Arial" w:cs="Arial"/>
          <w:color w:val="000000" w:themeColor="text1"/>
          <w:sz w:val="22"/>
          <w:lang w:val="es-ES_tradnl"/>
        </w:rPr>
        <w:t xml:space="preserve">se </w:t>
      </w:r>
      <w:r w:rsidRPr="00D970D3">
        <w:rPr>
          <w:rFonts w:ascii="Arial" w:eastAsia="Calibri" w:hAnsi="Arial" w:cs="Arial"/>
          <w:color w:val="000000" w:themeColor="text1"/>
          <w:sz w:val="22"/>
          <w:lang w:val="es-ES_tradnl"/>
        </w:rPr>
        <w:t>pretenda adquirir</w:t>
      </w:r>
      <w:r w:rsidR="009976EE" w:rsidRPr="00D970D3">
        <w:rPr>
          <w:rFonts w:ascii="Arial" w:eastAsia="Calibri" w:hAnsi="Arial" w:cs="Arial"/>
          <w:color w:val="000000" w:themeColor="text1"/>
          <w:sz w:val="22"/>
          <w:lang w:val="es-ES_tradnl"/>
        </w:rPr>
        <w:t>,</w:t>
      </w:r>
      <w:r w:rsidRPr="00D970D3">
        <w:rPr>
          <w:rFonts w:ascii="Arial" w:eastAsia="Calibri" w:hAnsi="Arial" w:cs="Arial"/>
          <w:color w:val="000000" w:themeColor="text1"/>
          <w:sz w:val="22"/>
          <w:lang w:val="es-ES_tradnl"/>
        </w:rPr>
        <w:t xml:space="preserve"> y en este sentido las entidades debe</w:t>
      </w:r>
      <w:r w:rsidR="009976EE" w:rsidRPr="00D970D3">
        <w:rPr>
          <w:rFonts w:ascii="Arial" w:eastAsia="Calibri" w:hAnsi="Arial" w:cs="Arial"/>
          <w:color w:val="000000" w:themeColor="text1"/>
          <w:sz w:val="22"/>
          <w:lang w:val="es-ES_tradnl"/>
        </w:rPr>
        <w:t>n cumplir la obligación</w:t>
      </w:r>
      <w:r w:rsidRPr="00D970D3">
        <w:rPr>
          <w:rFonts w:ascii="Arial" w:eastAsia="Calibri" w:hAnsi="Arial" w:cs="Arial"/>
          <w:color w:val="000000" w:themeColor="text1"/>
          <w:sz w:val="22"/>
          <w:lang w:val="es-ES_tradnl"/>
        </w:rPr>
        <w:t xml:space="preserve">, sin consideración a las condiciones en que planee </w:t>
      </w:r>
      <w:r w:rsidR="009976EE" w:rsidRPr="00D970D3">
        <w:rPr>
          <w:rFonts w:ascii="Arial" w:eastAsia="Calibri" w:hAnsi="Arial" w:cs="Arial"/>
          <w:color w:val="000000" w:themeColor="text1"/>
          <w:sz w:val="22"/>
          <w:lang w:val="es-ES_tradnl"/>
        </w:rPr>
        <w:t>hacerlo</w:t>
      </w:r>
      <w:r w:rsidRPr="00D970D3">
        <w:rPr>
          <w:rFonts w:ascii="Arial" w:eastAsia="Calibri" w:hAnsi="Arial" w:cs="Arial"/>
          <w:color w:val="000000" w:themeColor="text1"/>
          <w:sz w:val="22"/>
          <w:lang w:val="es-ES_tradnl"/>
        </w:rPr>
        <w:t xml:space="preserve">, pues </w:t>
      </w:r>
      <w:r w:rsidRPr="00D970D3">
        <w:rPr>
          <w:rFonts w:ascii="Arial" w:hAnsi="Arial" w:cs="Arial"/>
          <w:color w:val="000000" w:themeColor="text1"/>
          <w:sz w:val="22"/>
          <w:lang w:val="es-ES_tradnl"/>
        </w:rPr>
        <w:t xml:space="preserve">el deber de inclusión en el plan es independiente de la clase </w:t>
      </w:r>
      <w:r w:rsidR="009976EE" w:rsidRPr="00D970D3">
        <w:rPr>
          <w:rFonts w:ascii="Arial" w:hAnsi="Arial" w:cs="Arial"/>
          <w:color w:val="000000" w:themeColor="text1"/>
          <w:sz w:val="22"/>
          <w:lang w:val="es-ES_tradnl"/>
        </w:rPr>
        <w:t>o</w:t>
      </w:r>
      <w:r w:rsidRPr="00D970D3">
        <w:rPr>
          <w:rFonts w:ascii="Arial" w:hAnsi="Arial" w:cs="Arial"/>
          <w:color w:val="000000" w:themeColor="text1"/>
          <w:sz w:val="22"/>
          <w:lang w:val="es-ES_tradnl"/>
        </w:rPr>
        <w:t xml:space="preserve"> modalidad de contratación o </w:t>
      </w:r>
      <w:r w:rsidR="009976EE" w:rsidRPr="00D970D3">
        <w:rPr>
          <w:rFonts w:ascii="Arial" w:hAnsi="Arial" w:cs="Arial"/>
          <w:color w:val="000000" w:themeColor="text1"/>
          <w:sz w:val="22"/>
          <w:lang w:val="es-ES_tradnl"/>
        </w:rPr>
        <w:t xml:space="preserve">de </w:t>
      </w:r>
      <w:r w:rsidRPr="00D970D3">
        <w:rPr>
          <w:rFonts w:ascii="Arial" w:hAnsi="Arial" w:cs="Arial"/>
          <w:color w:val="000000" w:themeColor="text1"/>
          <w:sz w:val="22"/>
          <w:lang w:val="es-ES_tradnl"/>
        </w:rPr>
        <w:t>la forma en que se pagará el valor estimado</w:t>
      </w:r>
      <w:r w:rsidR="009976EE" w:rsidRPr="00D970D3">
        <w:rPr>
          <w:rFonts w:ascii="Arial" w:hAnsi="Arial" w:cs="Arial"/>
          <w:color w:val="000000" w:themeColor="text1"/>
          <w:sz w:val="22"/>
          <w:lang w:val="es-ES_tradnl"/>
        </w:rPr>
        <w:t>,</w:t>
      </w:r>
      <w:r w:rsidRPr="00D970D3">
        <w:rPr>
          <w:rFonts w:ascii="Arial" w:hAnsi="Arial" w:cs="Arial"/>
          <w:color w:val="000000" w:themeColor="text1"/>
          <w:sz w:val="22"/>
          <w:lang w:val="es-ES_tradnl"/>
        </w:rPr>
        <w:t xml:space="preserve"> etc. Basta con que se trate de un bien obra o servicio que la entidad quiere adquirir para que </w:t>
      </w:r>
      <w:r w:rsidR="009976EE" w:rsidRPr="00D970D3">
        <w:rPr>
          <w:rFonts w:ascii="Arial" w:hAnsi="Arial" w:cs="Arial"/>
          <w:color w:val="000000" w:themeColor="text1"/>
          <w:sz w:val="22"/>
          <w:lang w:val="es-ES_tradnl"/>
        </w:rPr>
        <w:t>surja</w:t>
      </w:r>
      <w:r w:rsidRPr="00D970D3">
        <w:rPr>
          <w:rFonts w:ascii="Arial" w:hAnsi="Arial" w:cs="Arial"/>
          <w:color w:val="000000" w:themeColor="text1"/>
          <w:sz w:val="22"/>
          <w:lang w:val="es-ES_tradnl"/>
        </w:rPr>
        <w:t xml:space="preserve"> la obligación de </w:t>
      </w:r>
      <w:r w:rsidR="009976EE" w:rsidRPr="00D970D3">
        <w:rPr>
          <w:rFonts w:ascii="Arial" w:hAnsi="Arial" w:cs="Arial"/>
          <w:color w:val="000000" w:themeColor="text1"/>
          <w:sz w:val="22"/>
          <w:lang w:val="es-ES_tradnl"/>
        </w:rPr>
        <w:t>relacionarlo</w:t>
      </w:r>
      <w:r w:rsidRPr="00D970D3">
        <w:rPr>
          <w:rFonts w:ascii="Arial" w:hAnsi="Arial" w:cs="Arial"/>
          <w:color w:val="000000" w:themeColor="text1"/>
          <w:sz w:val="22"/>
          <w:lang w:val="es-ES_tradnl"/>
        </w:rPr>
        <w:t xml:space="preserve">. </w:t>
      </w:r>
    </w:p>
    <w:p w14:paraId="5AD2B50B" w14:textId="7A07EB34" w:rsidR="00CC748E" w:rsidRPr="00D970D3" w:rsidRDefault="00CC748E"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 xml:space="preserve">De modo que el elemento rector para </w:t>
      </w:r>
      <w:r w:rsidR="009976EE" w:rsidRPr="00D970D3">
        <w:rPr>
          <w:rFonts w:ascii="Arial" w:eastAsia="Calibri" w:hAnsi="Arial" w:cs="Arial"/>
          <w:color w:val="000000" w:themeColor="text1"/>
          <w:sz w:val="22"/>
          <w:lang w:val="es-ES_tradnl"/>
        </w:rPr>
        <w:t>a</w:t>
      </w:r>
      <w:r w:rsidRPr="00D970D3">
        <w:rPr>
          <w:rFonts w:ascii="Arial" w:eastAsia="Calibri" w:hAnsi="Arial" w:cs="Arial"/>
          <w:color w:val="000000" w:themeColor="text1"/>
          <w:sz w:val="22"/>
          <w:lang w:val="es-ES_tradnl"/>
        </w:rPr>
        <w:t xml:space="preserve">nunciar la posible contratación en el plan anual de adquisiciones es la intención de </w:t>
      </w:r>
      <w:r w:rsidRPr="00D970D3">
        <w:rPr>
          <w:rFonts w:ascii="Arial" w:eastAsia="Calibri" w:hAnsi="Arial" w:cs="Arial"/>
          <w:i/>
          <w:color w:val="000000" w:themeColor="text1"/>
          <w:sz w:val="22"/>
          <w:lang w:val="es-ES_tradnl"/>
        </w:rPr>
        <w:t>adquirir</w:t>
      </w:r>
      <w:r w:rsidRPr="00D970D3">
        <w:rPr>
          <w:rFonts w:ascii="Arial" w:eastAsia="Calibri" w:hAnsi="Arial" w:cs="Arial"/>
          <w:color w:val="000000" w:themeColor="text1"/>
          <w:sz w:val="22"/>
          <w:lang w:val="es-ES_tradnl"/>
        </w:rPr>
        <w:t xml:space="preserve"> el bien, obra o servicio, independientemente de la forma en que la entidad pretenda hacer</w:t>
      </w:r>
      <w:r w:rsidR="009976EE" w:rsidRPr="00D970D3">
        <w:rPr>
          <w:rFonts w:ascii="Arial" w:eastAsia="Calibri" w:hAnsi="Arial" w:cs="Arial"/>
          <w:color w:val="000000" w:themeColor="text1"/>
          <w:sz w:val="22"/>
          <w:lang w:val="es-ES_tradnl"/>
        </w:rPr>
        <w:t>lo</w:t>
      </w:r>
      <w:r w:rsidRPr="00D970D3">
        <w:rPr>
          <w:rFonts w:ascii="Arial" w:eastAsia="Calibri" w:hAnsi="Arial" w:cs="Arial"/>
          <w:color w:val="000000" w:themeColor="text1"/>
          <w:sz w:val="22"/>
          <w:lang w:val="es-ES_tradnl"/>
        </w:rPr>
        <w:t xml:space="preserve">,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w:t>
      </w:r>
    </w:p>
    <w:p w14:paraId="607857C3" w14:textId="341CE0E8" w:rsidR="00CC748E" w:rsidRPr="00D970D3" w:rsidRDefault="00CC748E"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lastRenderedPageBreak/>
        <w:t>Por tanto, las entidades deb</w:t>
      </w:r>
      <w:r w:rsidR="00D970D3">
        <w:rPr>
          <w:rFonts w:ascii="Arial" w:eastAsia="Calibri" w:hAnsi="Arial" w:cs="Arial"/>
          <w:color w:val="000000" w:themeColor="text1"/>
          <w:sz w:val="22"/>
          <w:lang w:val="es-ES_tradnl"/>
        </w:rPr>
        <w:t>e</w:t>
      </w:r>
      <w:r w:rsidR="009976EE" w:rsidRPr="00D970D3">
        <w:rPr>
          <w:rFonts w:ascii="Arial" w:eastAsia="Calibri" w:hAnsi="Arial" w:cs="Arial"/>
          <w:color w:val="000000" w:themeColor="text1"/>
          <w:sz w:val="22"/>
          <w:lang w:val="es-ES_tradnl"/>
        </w:rPr>
        <w:t>n</w:t>
      </w:r>
      <w:r w:rsidRPr="00D970D3">
        <w:rPr>
          <w:rFonts w:ascii="Arial" w:eastAsia="Calibri" w:hAnsi="Arial" w:cs="Arial"/>
          <w:color w:val="000000" w:themeColor="text1"/>
          <w:sz w:val="22"/>
          <w:lang w:val="es-ES_tradnl"/>
        </w:rPr>
        <w:t xml:space="preserve"> incluir en su plan anual de adquisic</w:t>
      </w:r>
      <w:r w:rsidR="009976EE" w:rsidRPr="00D970D3">
        <w:rPr>
          <w:rFonts w:ascii="Arial" w:eastAsia="Calibri" w:hAnsi="Arial" w:cs="Arial"/>
          <w:color w:val="000000" w:themeColor="text1"/>
          <w:sz w:val="22"/>
          <w:lang w:val="es-ES_tradnl"/>
        </w:rPr>
        <w:t>i</w:t>
      </w:r>
      <w:r w:rsidR="00D970D3">
        <w:rPr>
          <w:rFonts w:ascii="Arial" w:eastAsia="Calibri" w:hAnsi="Arial" w:cs="Arial"/>
          <w:color w:val="000000" w:themeColor="text1"/>
          <w:sz w:val="22"/>
          <w:lang w:val="es-ES_tradnl"/>
        </w:rPr>
        <w:t>o</w:t>
      </w:r>
      <w:r w:rsidR="009976EE" w:rsidRPr="00D970D3">
        <w:rPr>
          <w:rFonts w:ascii="Arial" w:eastAsia="Calibri" w:hAnsi="Arial" w:cs="Arial"/>
          <w:color w:val="000000" w:themeColor="text1"/>
          <w:sz w:val="22"/>
          <w:lang w:val="es-ES_tradnl"/>
        </w:rPr>
        <w:t>n</w:t>
      </w:r>
      <w:r w:rsidR="00D970D3">
        <w:rPr>
          <w:rFonts w:ascii="Arial" w:eastAsia="Calibri" w:hAnsi="Arial" w:cs="Arial"/>
          <w:color w:val="000000" w:themeColor="text1"/>
          <w:sz w:val="22"/>
          <w:lang w:val="es-ES_tradnl"/>
        </w:rPr>
        <w:t>es</w:t>
      </w:r>
      <w:r w:rsidRPr="00D970D3">
        <w:rPr>
          <w:rFonts w:ascii="Arial" w:eastAsia="Calibri" w:hAnsi="Arial" w:cs="Arial"/>
          <w:color w:val="000000" w:themeColor="text1"/>
          <w:sz w:val="22"/>
          <w:lang w:val="es-ES_tradnl"/>
        </w:rPr>
        <w:t xml:space="preserve"> todos los convenios o cualquier otra modalidad de contratación, a través de los que la entidad podrá adquirir bienes, obras y servicios para satisfacer sus necesidades, pues la finalidad del artículo 2.2.1.1.1.4.1. del Decreto 1082 de 2015 es que en este </w:t>
      </w:r>
      <w:r w:rsidR="009976EE" w:rsidRPr="00D970D3">
        <w:rPr>
          <w:rFonts w:ascii="Arial" w:eastAsia="Calibri" w:hAnsi="Arial" w:cs="Arial"/>
          <w:color w:val="000000" w:themeColor="text1"/>
          <w:sz w:val="22"/>
          <w:lang w:val="es-ES_tradnl"/>
        </w:rPr>
        <w:t>documento</w:t>
      </w:r>
      <w:r w:rsidRPr="00D970D3">
        <w:rPr>
          <w:rFonts w:ascii="Arial" w:eastAsia="Calibri" w:hAnsi="Arial" w:cs="Arial"/>
          <w:color w:val="000000" w:themeColor="text1"/>
          <w:sz w:val="22"/>
          <w:lang w:val="es-ES_tradnl"/>
        </w:rPr>
        <w:t xml:space="preserve"> se enuncien todas las necesidades de contratación de las entidades públicas. </w:t>
      </w:r>
    </w:p>
    <w:p w14:paraId="03CBBBD8" w14:textId="08655FDC" w:rsidR="00CC748E" w:rsidRPr="00D970D3" w:rsidRDefault="00CC748E"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 xml:space="preserve">Asimismo, aunque por expresa disposición del reglamento </w:t>
      </w:r>
      <w:r w:rsidR="001D17C2" w:rsidRPr="00D970D3">
        <w:rPr>
          <w:rFonts w:ascii="Arial" w:eastAsia="Calibri" w:hAnsi="Arial" w:cs="Arial"/>
          <w:color w:val="000000" w:themeColor="text1"/>
          <w:sz w:val="22"/>
          <w:lang w:val="es-ES_tradnl"/>
        </w:rPr>
        <w:t>hay que mantener</w:t>
      </w:r>
      <w:r w:rsidRPr="00D970D3">
        <w:rPr>
          <w:rFonts w:ascii="Arial" w:eastAsia="Calibri" w:hAnsi="Arial" w:cs="Arial"/>
          <w:color w:val="000000" w:themeColor="text1"/>
          <w:sz w:val="22"/>
          <w:lang w:val="es-ES_tradnl"/>
        </w:rPr>
        <w:t xml:space="preserve"> actualizado el plan anual de adquisiciones, no es necesario incorporar</w:t>
      </w:r>
      <w:r w:rsidR="001D17C2" w:rsidRPr="00D970D3">
        <w:rPr>
          <w:rFonts w:ascii="Arial" w:eastAsia="Calibri" w:hAnsi="Arial" w:cs="Arial"/>
          <w:color w:val="000000" w:themeColor="text1"/>
          <w:sz w:val="22"/>
          <w:lang w:val="es-ES_tradnl"/>
        </w:rPr>
        <w:t>le</w:t>
      </w:r>
      <w:r w:rsidRPr="00D970D3">
        <w:rPr>
          <w:rFonts w:ascii="Arial" w:eastAsia="Calibri" w:hAnsi="Arial" w:cs="Arial"/>
          <w:color w:val="000000" w:themeColor="text1"/>
          <w:sz w:val="22"/>
          <w:lang w:val="es-ES_tradnl"/>
        </w:rPr>
        <w:t xml:space="preserve"> todas las modificaciones, por dos razones fundamentales: i) el reglamento no impone la obligación de modificarlo cada vez que se adopte una variación y, además, </w:t>
      </w:r>
      <w:proofErr w:type="spellStart"/>
      <w:r w:rsidRPr="00D970D3">
        <w:rPr>
          <w:rFonts w:ascii="Arial" w:eastAsia="Calibri" w:hAnsi="Arial" w:cs="Arial"/>
          <w:color w:val="000000" w:themeColor="text1"/>
          <w:sz w:val="22"/>
          <w:lang w:val="es-ES_tradnl"/>
        </w:rPr>
        <w:t>ii</w:t>
      </w:r>
      <w:proofErr w:type="spellEnd"/>
      <w:r w:rsidRPr="00D970D3">
        <w:rPr>
          <w:rFonts w:ascii="Arial" w:eastAsia="Calibri" w:hAnsi="Arial" w:cs="Arial"/>
          <w:color w:val="000000" w:themeColor="text1"/>
          <w:sz w:val="22"/>
          <w:lang w:val="es-ES_tradnl"/>
        </w:rPr>
        <w:t xml:space="preserve">) el reglamento autorizó incluir en el plan información estimativa, como cuando en el artículo 2.2.1.1.1.4.1. utiliza expresiones como: «indicar el valor estimado del contrato».  </w:t>
      </w:r>
    </w:p>
    <w:p w14:paraId="39F20571" w14:textId="3B981C16" w:rsidR="00CC748E" w:rsidRPr="00D970D3" w:rsidRDefault="001D17C2" w:rsidP="00CC748E">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noProof/>
          <w:color w:val="000000" w:themeColor="text1"/>
          <w:sz w:val="22"/>
          <w:lang w:val="es-ES_tradnl"/>
        </w:rPr>
        <w:t>Además,</w:t>
      </w:r>
      <w:r w:rsidR="00CC748E" w:rsidRPr="00D970D3">
        <w:rPr>
          <w:rFonts w:ascii="Arial" w:eastAsia="Calibri" w:hAnsi="Arial" w:cs="Arial"/>
          <w:color w:val="000000" w:themeColor="text1"/>
          <w:sz w:val="22"/>
          <w:lang w:val="es-ES_tradnl"/>
        </w:rPr>
        <w:t xml:space="preserve"> la norma no señaló un </w:t>
      </w:r>
      <w:r w:rsidRPr="00D970D3">
        <w:rPr>
          <w:rFonts w:ascii="Arial" w:eastAsia="Calibri" w:hAnsi="Arial" w:cs="Arial"/>
          <w:color w:val="000000" w:themeColor="text1"/>
          <w:sz w:val="22"/>
          <w:lang w:val="es-ES_tradnl"/>
        </w:rPr>
        <w:t>número</w:t>
      </w:r>
      <w:r w:rsidR="00CC748E" w:rsidRPr="00D970D3">
        <w:rPr>
          <w:rFonts w:ascii="Arial" w:eastAsia="Calibri" w:hAnsi="Arial" w:cs="Arial"/>
          <w:color w:val="000000" w:themeColor="text1"/>
          <w:sz w:val="22"/>
          <w:lang w:val="es-ES_tradnl"/>
        </w:rPr>
        <w:t xml:space="preserve"> máximo de oportunidades para actualizar el plan anual de adquisiciones, por lo cual la entidad podrá modificarlo las veces que considere pertinente, pero el reglamento, al establecer cierto margen de laxitud en relación con la información incluida en el plan anual de adquisiciones y en el deber no tan inflexible de actualizarlo, se colige también que la descripción del plan anual de adquisiciones no necesariamente tiene que ser idéntica a la minuta contractual o a los pliegos de condiciones. Solo las modificaciones sustanciales al contenido inicial del plan deben incluirse en </w:t>
      </w:r>
      <w:r w:rsidR="00EE7C1A">
        <w:rPr>
          <w:rFonts w:ascii="Arial" w:eastAsia="Calibri" w:hAnsi="Arial" w:cs="Arial"/>
          <w:color w:val="000000" w:themeColor="text1"/>
          <w:sz w:val="22"/>
          <w:lang w:val="es-ES_tradnl"/>
        </w:rPr>
        <w:t>e</w:t>
      </w:r>
      <w:r w:rsidR="00CC748E" w:rsidRPr="00D970D3">
        <w:rPr>
          <w:rFonts w:ascii="Arial" w:eastAsia="Calibri" w:hAnsi="Arial" w:cs="Arial"/>
          <w:color w:val="000000" w:themeColor="text1"/>
          <w:sz w:val="22"/>
          <w:lang w:val="es-ES_tradnl"/>
        </w:rPr>
        <w:t xml:space="preserve">ste, por lo cual no es necesaria la identidad absoluta entre la información contenida en el plan y el contenido del pliego de condiciones o las minutas contractuales. </w:t>
      </w:r>
    </w:p>
    <w:p w14:paraId="357B178E" w14:textId="12C9A35B" w:rsidR="000B0E61" w:rsidRPr="00D970D3" w:rsidRDefault="00CC748E" w:rsidP="002538B5">
      <w:pPr>
        <w:spacing w:line="276" w:lineRule="auto"/>
        <w:ind w:firstLine="709"/>
        <w:jc w:val="both"/>
        <w:rPr>
          <w:rFonts w:ascii="Arial" w:eastAsia="Calibri" w:hAnsi="Arial" w:cs="Arial"/>
          <w:sz w:val="22"/>
          <w:lang w:val="es-ES_tradnl"/>
        </w:rPr>
      </w:pPr>
      <w:r w:rsidRPr="00D970D3">
        <w:rPr>
          <w:rFonts w:ascii="Arial" w:eastAsia="Calibri" w:hAnsi="Arial" w:cs="Arial"/>
          <w:color w:val="000000" w:themeColor="text1"/>
          <w:sz w:val="22"/>
          <w:lang w:val="es-ES_tradnl"/>
        </w:rPr>
        <w:t>Tampoco debe existir</w:t>
      </w:r>
      <w:r w:rsidR="00A568F6">
        <w:rPr>
          <w:rFonts w:ascii="Arial" w:eastAsia="Calibri" w:hAnsi="Arial" w:cs="Arial"/>
          <w:color w:val="000000" w:themeColor="text1"/>
          <w:sz w:val="22"/>
          <w:lang w:val="es-ES_tradnl"/>
        </w:rPr>
        <w:t xml:space="preserve"> necesariamente</w:t>
      </w:r>
      <w:r w:rsidRPr="00D970D3">
        <w:rPr>
          <w:rFonts w:ascii="Arial" w:eastAsia="Calibri" w:hAnsi="Arial" w:cs="Arial"/>
          <w:color w:val="000000" w:themeColor="text1"/>
          <w:sz w:val="22"/>
          <w:lang w:val="es-ES_tradnl"/>
        </w:rPr>
        <w:t xml:space="preserve"> identidad entre el valor del contrato previsto en el plan y el de cada procedimiento de contratación, porque la norma señaló que el valor del contrato era «estimado». La misma conclusión aplica para todas las modalidades de contratación que se </w:t>
      </w:r>
      <w:r w:rsidR="001D17C2" w:rsidRPr="00D970D3">
        <w:rPr>
          <w:rFonts w:ascii="Arial" w:eastAsia="Calibri" w:hAnsi="Arial" w:cs="Arial"/>
          <w:color w:val="000000" w:themeColor="text1"/>
          <w:sz w:val="22"/>
          <w:lang w:val="es-ES_tradnl"/>
        </w:rPr>
        <w:t>relacionen</w:t>
      </w:r>
      <w:r w:rsidRPr="00D970D3">
        <w:rPr>
          <w:rFonts w:ascii="Arial" w:eastAsia="Calibri" w:hAnsi="Arial" w:cs="Arial"/>
          <w:color w:val="000000" w:themeColor="text1"/>
          <w:sz w:val="22"/>
          <w:lang w:val="es-ES_tradnl"/>
        </w:rPr>
        <w:t xml:space="preserve"> en el plan anual de adquisiciones, porque la norma señala que deben incluirse todas las necesidades de contratación, sin importar que generen o no erogación, la fecha aproximada en que se iniciará el proceso de contratación y, en general, para todo el contenido del plan. Incluso, por esta misma razón, es innecesaria la identidad entre el valor señalado en el plan y el monto por el cual finalmente se suscribe el contrato, pues lo usual es que luego de realiza</w:t>
      </w:r>
      <w:r w:rsidR="001D17C2" w:rsidRPr="00D970D3">
        <w:rPr>
          <w:rFonts w:ascii="Arial" w:eastAsia="Calibri" w:hAnsi="Arial" w:cs="Arial"/>
          <w:color w:val="000000" w:themeColor="text1"/>
          <w:sz w:val="22"/>
          <w:lang w:val="es-ES_tradnl"/>
        </w:rPr>
        <w:t>r</w:t>
      </w:r>
      <w:r w:rsidRPr="00D970D3">
        <w:rPr>
          <w:rFonts w:ascii="Arial" w:eastAsia="Calibri" w:hAnsi="Arial" w:cs="Arial"/>
          <w:color w:val="000000" w:themeColor="text1"/>
          <w:sz w:val="22"/>
          <w:lang w:val="es-ES_tradnl"/>
        </w:rPr>
        <w:t xml:space="preserve"> el procedimiento de selección, el valor inicial </w:t>
      </w:r>
      <w:r w:rsidR="00AA7503">
        <w:rPr>
          <w:rFonts w:ascii="Arial" w:eastAsia="Calibri" w:hAnsi="Arial" w:cs="Arial"/>
          <w:color w:val="000000" w:themeColor="text1"/>
          <w:sz w:val="22"/>
          <w:lang w:val="es-ES_tradnl"/>
        </w:rPr>
        <w:t>se define</w:t>
      </w:r>
      <w:r w:rsidRPr="00D970D3">
        <w:rPr>
          <w:rFonts w:ascii="Arial" w:eastAsia="Calibri" w:hAnsi="Arial" w:cs="Arial"/>
          <w:color w:val="000000" w:themeColor="text1"/>
          <w:sz w:val="22"/>
          <w:lang w:val="es-ES_tradnl"/>
        </w:rPr>
        <w:t xml:space="preserve"> de acuerdo </w:t>
      </w:r>
      <w:r w:rsidR="001D17C2" w:rsidRPr="00D970D3">
        <w:rPr>
          <w:rFonts w:ascii="Arial" w:eastAsia="Calibri" w:hAnsi="Arial" w:cs="Arial"/>
          <w:color w:val="000000" w:themeColor="text1"/>
          <w:sz w:val="22"/>
          <w:lang w:val="es-ES_tradnl"/>
        </w:rPr>
        <w:t>con</w:t>
      </w:r>
      <w:r w:rsidRPr="00D970D3">
        <w:rPr>
          <w:rFonts w:ascii="Arial" w:eastAsia="Calibri" w:hAnsi="Arial" w:cs="Arial"/>
          <w:color w:val="000000" w:themeColor="text1"/>
          <w:sz w:val="22"/>
          <w:lang w:val="es-ES_tradnl"/>
        </w:rPr>
        <w:t xml:space="preserve"> l</w:t>
      </w:r>
      <w:r w:rsidR="001D17C2" w:rsidRPr="00D970D3">
        <w:rPr>
          <w:rFonts w:ascii="Arial" w:eastAsia="Calibri" w:hAnsi="Arial" w:cs="Arial"/>
          <w:color w:val="000000" w:themeColor="text1"/>
          <w:sz w:val="22"/>
          <w:lang w:val="es-ES_tradnl"/>
        </w:rPr>
        <w:t>o</w:t>
      </w:r>
      <w:r w:rsidRPr="00D970D3">
        <w:rPr>
          <w:rFonts w:ascii="Arial" w:eastAsia="Calibri" w:hAnsi="Arial" w:cs="Arial"/>
          <w:color w:val="000000" w:themeColor="text1"/>
          <w:sz w:val="22"/>
          <w:lang w:val="es-ES_tradnl"/>
        </w:rPr>
        <w:t>s ofrecimientos realizados por los proponentes, y será por dicho valor que finalmente se suscriba el contrato</w:t>
      </w:r>
      <w:r w:rsidR="0053170C" w:rsidRPr="00D970D3">
        <w:rPr>
          <w:rFonts w:ascii="Arial" w:eastAsia="Calibri" w:hAnsi="Arial" w:cs="Arial"/>
          <w:sz w:val="22"/>
          <w:lang w:val="es-ES_tradnl"/>
        </w:rPr>
        <w:t xml:space="preserve">.  </w:t>
      </w:r>
    </w:p>
    <w:p w14:paraId="489AB18A" w14:textId="77777777" w:rsidR="002538B5" w:rsidRDefault="002538B5" w:rsidP="00416308">
      <w:pPr>
        <w:tabs>
          <w:tab w:val="left" w:pos="8505"/>
        </w:tabs>
        <w:spacing w:line="276" w:lineRule="auto"/>
        <w:ind w:right="142"/>
        <w:jc w:val="both"/>
        <w:rPr>
          <w:rFonts w:ascii="Arial" w:hAnsi="Arial" w:cs="Arial"/>
          <w:b/>
          <w:sz w:val="22"/>
          <w:szCs w:val="22"/>
          <w:lang w:val="es-ES_tradnl"/>
        </w:rPr>
      </w:pPr>
    </w:p>
    <w:p w14:paraId="6501E8B5" w14:textId="29DD6E67" w:rsidR="0053170C" w:rsidRPr="00D970D3" w:rsidRDefault="0053170C" w:rsidP="00416308">
      <w:pPr>
        <w:tabs>
          <w:tab w:val="left" w:pos="8505"/>
        </w:tabs>
        <w:spacing w:line="276" w:lineRule="auto"/>
        <w:ind w:right="142"/>
        <w:jc w:val="both"/>
        <w:rPr>
          <w:rFonts w:ascii="Arial" w:hAnsi="Arial" w:cs="Arial"/>
          <w:b/>
          <w:sz w:val="22"/>
          <w:szCs w:val="22"/>
          <w:lang w:val="es-ES_tradnl"/>
        </w:rPr>
      </w:pPr>
      <w:r w:rsidRPr="00D970D3">
        <w:rPr>
          <w:rFonts w:ascii="Arial" w:hAnsi="Arial" w:cs="Arial"/>
          <w:b/>
          <w:sz w:val="22"/>
          <w:szCs w:val="22"/>
          <w:lang w:val="es-ES_tradnl"/>
        </w:rPr>
        <w:t>2.</w:t>
      </w:r>
      <w:r w:rsidR="002538B5">
        <w:rPr>
          <w:rFonts w:ascii="Arial" w:hAnsi="Arial" w:cs="Arial"/>
          <w:b/>
          <w:sz w:val="22"/>
          <w:szCs w:val="22"/>
          <w:lang w:val="es-ES_tradnl"/>
        </w:rPr>
        <w:t>4</w:t>
      </w:r>
      <w:r w:rsidRPr="00D970D3">
        <w:rPr>
          <w:rFonts w:ascii="Arial" w:hAnsi="Arial" w:cs="Arial"/>
          <w:b/>
          <w:sz w:val="22"/>
          <w:szCs w:val="22"/>
          <w:lang w:val="es-ES_tradnl"/>
        </w:rPr>
        <w:t>.</w:t>
      </w:r>
      <w:r w:rsidR="00A612F6">
        <w:rPr>
          <w:rFonts w:ascii="Arial" w:hAnsi="Arial" w:cs="Arial"/>
          <w:b/>
          <w:sz w:val="22"/>
          <w:szCs w:val="22"/>
          <w:lang w:val="es-ES_tradnl"/>
        </w:rPr>
        <w:t xml:space="preserve"> </w:t>
      </w:r>
      <w:r w:rsidR="001D17C2" w:rsidRPr="00D970D3">
        <w:rPr>
          <w:rFonts w:ascii="Arial" w:hAnsi="Arial" w:cs="Arial"/>
          <w:b/>
          <w:sz w:val="22"/>
          <w:szCs w:val="22"/>
          <w:lang w:val="es-ES_tradnl"/>
        </w:rPr>
        <w:t>O</w:t>
      </w:r>
      <w:r w:rsidR="00F077AE" w:rsidRPr="00D970D3">
        <w:rPr>
          <w:rFonts w:ascii="Arial" w:hAnsi="Arial" w:cs="Arial"/>
          <w:b/>
          <w:sz w:val="22"/>
          <w:szCs w:val="22"/>
          <w:lang w:val="es-ES_tradnl"/>
        </w:rPr>
        <w:t xml:space="preserve">bligación de publicar </w:t>
      </w:r>
      <w:r w:rsidR="00550D93" w:rsidRPr="00D970D3">
        <w:rPr>
          <w:rFonts w:ascii="Arial" w:hAnsi="Arial" w:cs="Arial"/>
          <w:b/>
          <w:sz w:val="22"/>
          <w:szCs w:val="22"/>
          <w:lang w:val="es-ES_tradnl"/>
        </w:rPr>
        <w:t xml:space="preserve">el contrato independientemente </w:t>
      </w:r>
      <w:r w:rsidR="00D22BEB" w:rsidRPr="00D970D3">
        <w:rPr>
          <w:rFonts w:ascii="Arial" w:hAnsi="Arial" w:cs="Arial"/>
          <w:b/>
          <w:sz w:val="22"/>
          <w:szCs w:val="22"/>
          <w:lang w:val="es-ES_tradnl"/>
        </w:rPr>
        <w:t>del origen de los recursos</w:t>
      </w:r>
    </w:p>
    <w:p w14:paraId="7A6BC53E" w14:textId="77777777" w:rsidR="0053170C" w:rsidRPr="00D970D3" w:rsidRDefault="0053170C" w:rsidP="0053170C">
      <w:pPr>
        <w:tabs>
          <w:tab w:val="left" w:pos="8505"/>
        </w:tabs>
        <w:ind w:right="142"/>
        <w:rPr>
          <w:rFonts w:ascii="Arial" w:hAnsi="Arial" w:cs="Arial"/>
          <w:b/>
          <w:sz w:val="22"/>
          <w:szCs w:val="22"/>
          <w:lang w:val="es-ES_tradnl"/>
        </w:rPr>
      </w:pPr>
    </w:p>
    <w:p w14:paraId="70CE2A53" w14:textId="2E8A973B" w:rsidR="00F04D40" w:rsidRPr="00D970D3" w:rsidRDefault="00F04D40" w:rsidP="00F04D40">
      <w:pPr>
        <w:tabs>
          <w:tab w:val="left" w:pos="8505"/>
        </w:tabs>
        <w:spacing w:line="276" w:lineRule="auto"/>
        <w:ind w:right="142"/>
        <w:jc w:val="both"/>
        <w:rPr>
          <w:rFonts w:ascii="Arial" w:hAnsi="Arial" w:cs="Arial"/>
          <w:b/>
          <w:bCs/>
          <w:sz w:val="22"/>
          <w:szCs w:val="22"/>
          <w:lang w:val="es-ES_tradnl"/>
        </w:rPr>
      </w:pPr>
      <w:r w:rsidRPr="00D970D3">
        <w:rPr>
          <w:rFonts w:ascii="Arial" w:hAnsi="Arial" w:cs="Arial"/>
          <w:sz w:val="22"/>
          <w:szCs w:val="22"/>
          <w:lang w:val="es-ES_tradnl"/>
        </w:rPr>
        <w:t xml:space="preserve">Como consecuencia del carácter estimativo, la guía para elaborar el plan anual de adquisiciones de Colombia Compra Eficiente recuerda que </w:t>
      </w:r>
      <w:r w:rsidR="001D17C2" w:rsidRPr="00D970D3">
        <w:rPr>
          <w:rFonts w:ascii="Arial" w:hAnsi="Arial" w:cs="Arial"/>
          <w:sz w:val="22"/>
          <w:szCs w:val="22"/>
          <w:lang w:val="es-ES_tradnl"/>
        </w:rPr>
        <w:t>se trata de</w:t>
      </w:r>
      <w:r w:rsidRPr="00D970D3">
        <w:rPr>
          <w:rFonts w:ascii="Arial" w:hAnsi="Arial" w:cs="Arial"/>
          <w:sz w:val="22"/>
          <w:szCs w:val="22"/>
          <w:lang w:val="es-ES_tradnl"/>
        </w:rPr>
        <w:t xml:space="preserve"> instrumento que </w:t>
      </w:r>
      <w:r w:rsidRPr="00D970D3">
        <w:rPr>
          <w:rFonts w:ascii="Arial" w:hAnsi="Arial" w:cs="Arial"/>
          <w:sz w:val="22"/>
          <w:szCs w:val="22"/>
          <w:lang w:val="es-ES_tradnl"/>
        </w:rPr>
        <w:lastRenderedPageBreak/>
        <w:t>sirve como «referente inicial para evaluar la ejecución de presupuesto y pronosticar la demanda de bienes y servicios de la entidad durante el año referido del plan»</w:t>
      </w:r>
      <w:r w:rsidRPr="00D970D3">
        <w:rPr>
          <w:rFonts w:ascii="Arial" w:hAnsi="Arial" w:cs="Arial"/>
          <w:sz w:val="22"/>
          <w:szCs w:val="22"/>
          <w:vertAlign w:val="superscript"/>
          <w:lang w:val="es-ES_tradnl"/>
        </w:rPr>
        <w:footnoteReference w:id="11"/>
      </w:r>
      <w:r w:rsidRPr="00D970D3">
        <w:rPr>
          <w:rFonts w:ascii="Arial" w:hAnsi="Arial" w:cs="Arial"/>
          <w:sz w:val="22"/>
          <w:szCs w:val="22"/>
          <w:lang w:val="es-ES_tradnl"/>
        </w:rPr>
        <w:t xml:space="preserve">. De otra parte, el artículo </w:t>
      </w:r>
      <w:r w:rsidRPr="00D970D3">
        <w:rPr>
          <w:rFonts w:ascii="Arial" w:hAnsi="Arial" w:cs="Arial"/>
          <w:bCs/>
          <w:sz w:val="22"/>
          <w:szCs w:val="22"/>
          <w:lang w:val="es-ES_tradnl"/>
        </w:rPr>
        <w:t>2.2.1.1.1.4.1. del Decreto 1082 de 2015 señala</w:t>
      </w:r>
      <w:r w:rsidR="001D17C2" w:rsidRPr="00D970D3">
        <w:rPr>
          <w:rFonts w:ascii="Arial" w:hAnsi="Arial" w:cs="Arial"/>
          <w:bCs/>
          <w:sz w:val="22"/>
          <w:szCs w:val="22"/>
          <w:lang w:val="es-ES_tradnl"/>
        </w:rPr>
        <w:t>,</w:t>
      </w:r>
      <w:r w:rsidRPr="00D970D3">
        <w:rPr>
          <w:rFonts w:ascii="Arial" w:hAnsi="Arial" w:cs="Arial"/>
          <w:bCs/>
          <w:sz w:val="22"/>
          <w:szCs w:val="22"/>
          <w:lang w:val="es-ES_tradnl"/>
        </w:rPr>
        <w:t xml:space="preserve"> en relación con el contenido del </w:t>
      </w:r>
      <w:r w:rsidR="00FE094E" w:rsidRPr="00D970D3">
        <w:rPr>
          <w:rFonts w:ascii="Arial" w:hAnsi="Arial" w:cs="Arial"/>
          <w:bCs/>
          <w:sz w:val="22"/>
          <w:szCs w:val="22"/>
          <w:lang w:val="es-ES_tradnl"/>
        </w:rPr>
        <w:t>p</w:t>
      </w:r>
      <w:r w:rsidRPr="00D970D3">
        <w:rPr>
          <w:rFonts w:ascii="Arial" w:hAnsi="Arial" w:cs="Arial"/>
          <w:bCs/>
          <w:sz w:val="22"/>
          <w:szCs w:val="22"/>
          <w:lang w:val="es-ES_tradnl"/>
        </w:rPr>
        <w:t>lan anual de adquisiciones</w:t>
      </w:r>
      <w:r w:rsidR="001D17C2" w:rsidRPr="00D970D3">
        <w:rPr>
          <w:rFonts w:ascii="Arial" w:hAnsi="Arial" w:cs="Arial"/>
          <w:bCs/>
          <w:sz w:val="22"/>
          <w:szCs w:val="22"/>
          <w:lang w:val="es-ES_tradnl"/>
        </w:rPr>
        <w:t>,</w:t>
      </w:r>
      <w:r w:rsidRPr="00D970D3">
        <w:rPr>
          <w:rFonts w:ascii="Arial" w:hAnsi="Arial" w:cs="Arial"/>
          <w:bCs/>
          <w:sz w:val="22"/>
          <w:szCs w:val="22"/>
          <w:lang w:val="es-ES_tradnl"/>
        </w:rPr>
        <w:t xml:space="preserve"> lo siguiente:</w:t>
      </w:r>
      <w:r w:rsidRPr="00D970D3">
        <w:rPr>
          <w:rFonts w:ascii="Arial" w:hAnsi="Arial" w:cs="Arial"/>
          <w:b/>
          <w:bCs/>
          <w:sz w:val="22"/>
          <w:szCs w:val="22"/>
          <w:lang w:val="es-ES_tradnl"/>
        </w:rPr>
        <w:t xml:space="preserve"> </w:t>
      </w:r>
    </w:p>
    <w:p w14:paraId="303AA804" w14:textId="77777777" w:rsidR="00F04D40" w:rsidRPr="00D970D3" w:rsidRDefault="00F04D40" w:rsidP="00F04D40">
      <w:pPr>
        <w:tabs>
          <w:tab w:val="left" w:pos="8505"/>
        </w:tabs>
        <w:spacing w:line="276" w:lineRule="auto"/>
        <w:ind w:right="142"/>
        <w:jc w:val="both"/>
        <w:rPr>
          <w:rFonts w:ascii="Arial" w:hAnsi="Arial" w:cs="Arial"/>
          <w:b/>
          <w:bCs/>
          <w:sz w:val="22"/>
          <w:szCs w:val="22"/>
          <w:lang w:val="es-ES_tradnl"/>
        </w:rPr>
      </w:pPr>
    </w:p>
    <w:p w14:paraId="554C70A7" w14:textId="77777777" w:rsidR="00F04D40" w:rsidRPr="00D970D3" w:rsidRDefault="00F04D40" w:rsidP="00DB3D31">
      <w:pPr>
        <w:tabs>
          <w:tab w:val="left" w:pos="8505"/>
        </w:tabs>
        <w:ind w:left="709" w:right="709"/>
        <w:jc w:val="both"/>
        <w:rPr>
          <w:rFonts w:ascii="Arial" w:hAnsi="Arial" w:cs="Arial"/>
          <w:sz w:val="21"/>
          <w:szCs w:val="21"/>
          <w:lang w:val="es-ES_tradnl"/>
        </w:rPr>
      </w:pPr>
      <w:r w:rsidRPr="00D970D3">
        <w:rPr>
          <w:rFonts w:ascii="Arial" w:hAnsi="Arial" w:cs="Arial"/>
          <w:sz w:val="21"/>
          <w:szCs w:val="21"/>
          <w:lang w:val="es-ES_tradnl"/>
        </w:rPr>
        <w:t xml:space="preserve">Las Entidades Estatales deben elaborar un Plan Anual de Adquisiciones, el cual debe contener la lista de bienes, obras y servicios que </w:t>
      </w:r>
      <w:r w:rsidRPr="00D970D3">
        <w:rPr>
          <w:rFonts w:ascii="Arial" w:hAnsi="Arial" w:cs="Arial"/>
          <w:i/>
          <w:iCs/>
          <w:sz w:val="21"/>
          <w:szCs w:val="21"/>
          <w:lang w:val="es-ES_tradnl"/>
        </w:rPr>
        <w:t>pretenden adquirir durante el año</w:t>
      </w:r>
      <w:r w:rsidRPr="00D970D3">
        <w:rPr>
          <w:rFonts w:ascii="Arial" w:hAnsi="Arial" w:cs="Arial"/>
          <w:sz w:val="21"/>
          <w:szCs w:val="21"/>
          <w:lang w:val="es-ES_tradnl"/>
        </w:rPr>
        <w:t>. En el Plan Anual de Adquisiciones, la Entidad Estatal debe señalar la necesidad y cuando conoce el bien, obra o servicio que satisface esa nece</w:t>
      </w:r>
      <w:r w:rsidRPr="00D970D3">
        <w:rPr>
          <w:rFonts w:ascii="Arial" w:hAnsi="Arial" w:cs="Arial"/>
          <w:sz w:val="21"/>
          <w:szCs w:val="21"/>
          <w:lang w:val="es-ES_tradnl"/>
        </w:rPr>
        <w:softHyphen/>
        <w:t xml:space="preserve">sidad debe identificarlo utilizando el Clasificador de Bienes y Servicios, e indicar </w:t>
      </w:r>
      <w:r w:rsidRPr="00D970D3">
        <w:rPr>
          <w:rFonts w:ascii="Arial" w:hAnsi="Arial" w:cs="Arial"/>
          <w:i/>
          <w:iCs/>
          <w:sz w:val="21"/>
          <w:szCs w:val="21"/>
          <w:lang w:val="es-ES_tradnl"/>
        </w:rPr>
        <w:t>el valor estimado del contrato</w:t>
      </w:r>
      <w:r w:rsidRPr="00D970D3">
        <w:rPr>
          <w:rFonts w:ascii="Arial" w:hAnsi="Arial" w:cs="Arial"/>
          <w:sz w:val="21"/>
          <w:szCs w:val="21"/>
          <w:lang w:val="es-ES_tradnl"/>
        </w:rPr>
        <w:t>,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 (Énfasis fuera de texto)</w:t>
      </w:r>
    </w:p>
    <w:p w14:paraId="708A9048" w14:textId="77777777" w:rsidR="00F04D40" w:rsidRPr="00D970D3" w:rsidRDefault="00F04D40" w:rsidP="00F04D40">
      <w:pPr>
        <w:tabs>
          <w:tab w:val="left" w:pos="8505"/>
        </w:tabs>
        <w:spacing w:line="276" w:lineRule="auto"/>
        <w:ind w:right="142"/>
        <w:jc w:val="both"/>
        <w:rPr>
          <w:rFonts w:ascii="Arial" w:hAnsi="Arial" w:cs="Arial"/>
          <w:sz w:val="22"/>
          <w:szCs w:val="22"/>
          <w:lang w:val="es-ES_tradnl"/>
        </w:rPr>
      </w:pPr>
    </w:p>
    <w:p w14:paraId="0ECDFD4A" w14:textId="1C2ADD8D" w:rsidR="00F04D40" w:rsidRPr="00D970D3" w:rsidRDefault="00F04D40" w:rsidP="00F04D40">
      <w:pPr>
        <w:spacing w:after="120" w:line="276" w:lineRule="auto"/>
        <w:ind w:firstLine="708"/>
        <w:jc w:val="both"/>
        <w:rPr>
          <w:rFonts w:ascii="Arial" w:eastAsia="Calibri" w:hAnsi="Arial" w:cs="Arial"/>
          <w:sz w:val="22"/>
          <w:szCs w:val="22"/>
          <w:lang w:val="es-ES_tradnl"/>
        </w:rPr>
      </w:pPr>
      <w:r w:rsidRPr="00D970D3">
        <w:rPr>
          <w:rFonts w:ascii="Arial" w:eastAsia="Calibri" w:hAnsi="Arial" w:cs="Arial"/>
          <w:sz w:val="22"/>
          <w:szCs w:val="22"/>
          <w:lang w:val="es-ES_tradnl"/>
        </w:rPr>
        <w:t xml:space="preserve">Esta disposición establece el deber de elaborar el «plan anual de adquisiciones», que debe contener un listado de lo que la entidad pretende adquirir durante el año, para satisfacer sus necesidades de bienes, obras o servicios, y debe tener la información desagregada, principalmente en los siguientes ítems: i) identificación con el clasificador de bienes y servicios, </w:t>
      </w:r>
      <w:proofErr w:type="spellStart"/>
      <w:r w:rsidRPr="00D970D3">
        <w:rPr>
          <w:rFonts w:ascii="Arial" w:eastAsia="Calibri" w:hAnsi="Arial" w:cs="Arial"/>
          <w:sz w:val="22"/>
          <w:szCs w:val="22"/>
          <w:lang w:val="es-ES_tradnl"/>
        </w:rPr>
        <w:t>ii</w:t>
      </w:r>
      <w:proofErr w:type="spellEnd"/>
      <w:r w:rsidRPr="00D970D3">
        <w:rPr>
          <w:rFonts w:ascii="Arial" w:eastAsia="Calibri" w:hAnsi="Arial" w:cs="Arial"/>
          <w:sz w:val="22"/>
          <w:szCs w:val="22"/>
          <w:lang w:val="es-ES_tradnl"/>
        </w:rPr>
        <w:t xml:space="preserve">) valor estimado del contrato, </w:t>
      </w:r>
      <w:proofErr w:type="spellStart"/>
      <w:r w:rsidRPr="00D970D3">
        <w:rPr>
          <w:rFonts w:ascii="Arial" w:eastAsia="Calibri" w:hAnsi="Arial" w:cs="Arial"/>
          <w:sz w:val="22"/>
          <w:szCs w:val="22"/>
          <w:lang w:val="es-ES_tradnl"/>
        </w:rPr>
        <w:t>iii</w:t>
      </w:r>
      <w:proofErr w:type="spellEnd"/>
      <w:r w:rsidRPr="00D970D3">
        <w:rPr>
          <w:rFonts w:ascii="Arial" w:eastAsia="Calibri" w:hAnsi="Arial" w:cs="Arial"/>
          <w:sz w:val="22"/>
          <w:szCs w:val="22"/>
          <w:lang w:val="es-ES_tradnl"/>
        </w:rPr>
        <w:t xml:space="preserve">) tipo de recursos, </w:t>
      </w:r>
      <w:proofErr w:type="spellStart"/>
      <w:r w:rsidRPr="00D970D3">
        <w:rPr>
          <w:rFonts w:ascii="Arial" w:eastAsia="Calibri" w:hAnsi="Arial" w:cs="Arial"/>
          <w:sz w:val="22"/>
          <w:szCs w:val="22"/>
          <w:lang w:val="es-ES_tradnl"/>
        </w:rPr>
        <w:t>iv</w:t>
      </w:r>
      <w:proofErr w:type="spellEnd"/>
      <w:r w:rsidRPr="00D970D3">
        <w:rPr>
          <w:rFonts w:ascii="Arial" w:eastAsia="Calibri" w:hAnsi="Arial" w:cs="Arial"/>
          <w:sz w:val="22"/>
          <w:szCs w:val="22"/>
          <w:lang w:val="es-ES_tradnl"/>
        </w:rPr>
        <w:t>) modalidad de selección y v) fecha de inicio del proceso contractual.</w:t>
      </w:r>
    </w:p>
    <w:p w14:paraId="0F7ABF5A" w14:textId="7AF9405B" w:rsidR="00F04D40" w:rsidRPr="00D970D3" w:rsidRDefault="00F04D40" w:rsidP="00F04D40">
      <w:pPr>
        <w:tabs>
          <w:tab w:val="left" w:pos="709"/>
        </w:tabs>
        <w:spacing w:before="120" w:after="120" w:line="276" w:lineRule="auto"/>
        <w:ind w:right="142"/>
        <w:jc w:val="both"/>
        <w:rPr>
          <w:rFonts w:ascii="Arial" w:hAnsi="Arial" w:cs="Arial"/>
          <w:sz w:val="22"/>
          <w:szCs w:val="22"/>
          <w:lang w:val="es-ES_tradnl"/>
        </w:rPr>
      </w:pPr>
      <w:r w:rsidRPr="00D970D3">
        <w:rPr>
          <w:rFonts w:ascii="Arial" w:hAnsi="Arial" w:cs="Arial"/>
          <w:sz w:val="22"/>
          <w:szCs w:val="22"/>
          <w:lang w:val="es-ES_tradnl"/>
        </w:rPr>
        <w:tab/>
      </w:r>
      <w:r w:rsidR="001D17C2" w:rsidRPr="00D970D3">
        <w:rPr>
          <w:rFonts w:ascii="Arial" w:hAnsi="Arial" w:cs="Arial"/>
          <w:sz w:val="22"/>
          <w:szCs w:val="22"/>
          <w:lang w:val="es-ES_tradnl"/>
        </w:rPr>
        <w:t>E</w:t>
      </w:r>
      <w:r w:rsidRPr="00D970D3">
        <w:rPr>
          <w:rFonts w:ascii="Arial" w:hAnsi="Arial" w:cs="Arial"/>
          <w:sz w:val="22"/>
          <w:szCs w:val="22"/>
          <w:lang w:val="es-ES_tradnl"/>
        </w:rPr>
        <w:t>l precepto no distingue si el valor del contrato se asumirá con cargo a recursos del presupuesto de la entidad o de otras entidades a través de convenios. En otras palabras, el deber de publicar el valor estimado se impone de manera incondicional y, por lo tanto, en aplicación de la regla básica de interpretación según la cual no puede distinguir el intérprete donde no distingue la norma, se debe publicar el valor total estimado del contrato</w:t>
      </w:r>
      <w:r w:rsidR="00967CD8">
        <w:rPr>
          <w:rFonts w:ascii="Arial" w:hAnsi="Arial" w:cs="Arial"/>
          <w:sz w:val="22"/>
          <w:szCs w:val="22"/>
          <w:lang w:val="es-ES_tradnl"/>
        </w:rPr>
        <w:t>,</w:t>
      </w:r>
      <w:r w:rsidRPr="00D970D3">
        <w:rPr>
          <w:rFonts w:ascii="Arial" w:hAnsi="Arial" w:cs="Arial"/>
          <w:sz w:val="22"/>
          <w:szCs w:val="22"/>
          <w:lang w:val="es-ES_tradnl"/>
        </w:rPr>
        <w:t xml:space="preserve"> sin importar el origen de los recursos. </w:t>
      </w:r>
    </w:p>
    <w:p w14:paraId="730B8D66" w14:textId="046BC90F" w:rsidR="00F04D40" w:rsidRPr="00D970D3" w:rsidRDefault="00F04D40" w:rsidP="00F04D40">
      <w:pPr>
        <w:tabs>
          <w:tab w:val="left" w:pos="709"/>
        </w:tabs>
        <w:spacing w:before="120" w:after="120" w:line="276" w:lineRule="auto"/>
        <w:ind w:right="142"/>
        <w:jc w:val="both"/>
        <w:rPr>
          <w:rFonts w:ascii="Arial" w:hAnsi="Arial" w:cs="Arial"/>
          <w:sz w:val="22"/>
          <w:szCs w:val="22"/>
          <w:lang w:val="es-ES_tradnl"/>
        </w:rPr>
      </w:pPr>
      <w:r w:rsidRPr="00D970D3">
        <w:rPr>
          <w:rFonts w:ascii="Arial" w:hAnsi="Arial" w:cs="Arial"/>
          <w:sz w:val="22"/>
          <w:szCs w:val="22"/>
          <w:lang w:val="es-ES_tradnl"/>
        </w:rPr>
        <w:tab/>
        <w:t>Las entidades están obligadas a dejar constancia</w:t>
      </w:r>
      <w:r w:rsidR="001D17C2" w:rsidRPr="00D970D3">
        <w:rPr>
          <w:rFonts w:ascii="Arial" w:hAnsi="Arial" w:cs="Arial"/>
          <w:sz w:val="22"/>
          <w:szCs w:val="22"/>
          <w:lang w:val="es-ES_tradnl"/>
        </w:rPr>
        <w:t>,</w:t>
      </w:r>
      <w:r w:rsidRPr="00D970D3">
        <w:rPr>
          <w:rFonts w:ascii="Arial" w:hAnsi="Arial" w:cs="Arial"/>
          <w:sz w:val="22"/>
          <w:szCs w:val="22"/>
          <w:lang w:val="es-ES_tradnl"/>
        </w:rPr>
        <w:t xml:space="preserve"> en el plan anual de adquisiciones</w:t>
      </w:r>
      <w:r w:rsidR="001D17C2" w:rsidRPr="00D970D3">
        <w:rPr>
          <w:rFonts w:ascii="Arial" w:hAnsi="Arial" w:cs="Arial"/>
          <w:sz w:val="22"/>
          <w:szCs w:val="22"/>
          <w:lang w:val="es-ES_tradnl"/>
        </w:rPr>
        <w:t>,</w:t>
      </w:r>
      <w:r w:rsidRPr="00D970D3">
        <w:rPr>
          <w:rFonts w:ascii="Arial" w:hAnsi="Arial" w:cs="Arial"/>
          <w:sz w:val="22"/>
          <w:szCs w:val="22"/>
          <w:lang w:val="es-ES_tradnl"/>
        </w:rPr>
        <w:t xml:space="preserve"> sobre «el tipo de recursos con cargo a los cuales la Entidad Estatal pagará el bien, obra o servicio». Sin embargo, esto </w:t>
      </w:r>
      <w:r w:rsidR="001D17C2" w:rsidRPr="00D970D3">
        <w:rPr>
          <w:rFonts w:ascii="Arial" w:hAnsi="Arial" w:cs="Arial"/>
          <w:sz w:val="22"/>
          <w:szCs w:val="22"/>
          <w:lang w:val="es-ES_tradnl"/>
        </w:rPr>
        <w:t>confirma</w:t>
      </w:r>
      <w:r w:rsidRPr="00D970D3">
        <w:rPr>
          <w:rFonts w:ascii="Arial" w:hAnsi="Arial" w:cs="Arial"/>
          <w:sz w:val="22"/>
          <w:szCs w:val="22"/>
          <w:lang w:val="es-ES_tradnl"/>
        </w:rPr>
        <w:t xml:space="preserve"> la necesidad de identificar el valor estimado del bien, obra o servicio a adquirir, </w:t>
      </w:r>
      <w:r w:rsidR="00AC4829" w:rsidRPr="00D970D3">
        <w:rPr>
          <w:rFonts w:ascii="Arial" w:hAnsi="Arial" w:cs="Arial"/>
          <w:sz w:val="22"/>
          <w:szCs w:val="22"/>
          <w:lang w:val="es-ES_tradnl"/>
        </w:rPr>
        <w:t>e</w:t>
      </w:r>
      <w:r w:rsidRPr="00D970D3">
        <w:rPr>
          <w:rFonts w:ascii="Arial" w:hAnsi="Arial" w:cs="Arial"/>
          <w:sz w:val="22"/>
          <w:szCs w:val="22"/>
          <w:lang w:val="es-ES_tradnl"/>
        </w:rPr>
        <w:t xml:space="preserve"> identificado el valor, el deber de señalar el tipo de recursos con cargo a los que se hará el pago correspondiente. </w:t>
      </w:r>
    </w:p>
    <w:p w14:paraId="1D3C7A9E" w14:textId="201A2453" w:rsidR="00F04D40" w:rsidRPr="00D970D3" w:rsidRDefault="00F04D40" w:rsidP="00F04D40">
      <w:pPr>
        <w:tabs>
          <w:tab w:val="left" w:pos="709"/>
        </w:tabs>
        <w:spacing w:before="120" w:after="120" w:line="276" w:lineRule="auto"/>
        <w:ind w:right="142"/>
        <w:jc w:val="both"/>
        <w:rPr>
          <w:rFonts w:ascii="Arial" w:hAnsi="Arial" w:cs="Arial"/>
          <w:bCs/>
          <w:sz w:val="22"/>
          <w:szCs w:val="22"/>
          <w:lang w:val="es-ES_tradnl"/>
        </w:rPr>
      </w:pPr>
      <w:r w:rsidRPr="00D970D3">
        <w:rPr>
          <w:rFonts w:ascii="Arial" w:hAnsi="Arial" w:cs="Arial"/>
          <w:sz w:val="22"/>
          <w:szCs w:val="22"/>
          <w:lang w:val="es-ES_tradnl"/>
        </w:rPr>
        <w:tab/>
        <w:t>Esto se ajusta a la lógica del plan anual de adquisiciones</w:t>
      </w:r>
      <w:r w:rsidR="00AC4829" w:rsidRPr="00D970D3">
        <w:rPr>
          <w:rFonts w:ascii="Arial" w:hAnsi="Arial" w:cs="Arial"/>
          <w:sz w:val="22"/>
          <w:szCs w:val="22"/>
          <w:lang w:val="es-ES_tradnl"/>
        </w:rPr>
        <w:t>,</w:t>
      </w:r>
      <w:r w:rsidRPr="00D970D3">
        <w:rPr>
          <w:rFonts w:ascii="Arial" w:hAnsi="Arial" w:cs="Arial"/>
          <w:sz w:val="22"/>
          <w:szCs w:val="22"/>
          <w:lang w:val="es-ES_tradnl"/>
        </w:rPr>
        <w:t xml:space="preserve"> como instrumento de planeación y herramienta que materializa el principio de transparencia. Debe recordarse </w:t>
      </w:r>
      <w:r w:rsidRPr="00D970D3">
        <w:rPr>
          <w:rFonts w:ascii="Arial" w:hAnsi="Arial" w:cs="Arial"/>
          <w:sz w:val="22"/>
          <w:szCs w:val="22"/>
          <w:lang w:val="es-ES_tradnl"/>
        </w:rPr>
        <w:lastRenderedPageBreak/>
        <w:t xml:space="preserve">que </w:t>
      </w:r>
      <w:r w:rsidR="00AC4829" w:rsidRPr="00D970D3">
        <w:rPr>
          <w:rFonts w:ascii="Arial" w:hAnsi="Arial" w:cs="Arial"/>
          <w:sz w:val="22"/>
          <w:szCs w:val="22"/>
          <w:lang w:val="es-ES_tradnl"/>
        </w:rPr>
        <w:t>este</w:t>
      </w:r>
      <w:r w:rsidRPr="00D970D3">
        <w:rPr>
          <w:rFonts w:ascii="Arial" w:hAnsi="Arial" w:cs="Arial"/>
          <w:sz w:val="22"/>
          <w:szCs w:val="22"/>
          <w:lang w:val="es-ES_tradnl"/>
        </w:rPr>
        <w:t xml:space="preserve"> documento no es un instrumento de carácter presupuestario, sino de planeación</w:t>
      </w:r>
      <w:r w:rsidRPr="00D970D3">
        <w:rPr>
          <w:rFonts w:ascii="Arial" w:hAnsi="Arial" w:cs="Arial"/>
          <w:bCs/>
          <w:sz w:val="22"/>
          <w:szCs w:val="22"/>
          <w:lang w:val="es-ES_tradnl"/>
        </w:rPr>
        <w:t xml:space="preserve">. Se trata de un documento programático que permite identificar y justificar el valor total de recursos requeridos, de un referente inicial para </w:t>
      </w:r>
      <w:r w:rsidR="00AC4829" w:rsidRPr="00D970D3">
        <w:rPr>
          <w:rFonts w:ascii="Arial" w:hAnsi="Arial" w:cs="Arial"/>
          <w:bCs/>
          <w:sz w:val="22"/>
          <w:szCs w:val="22"/>
          <w:lang w:val="es-ES_tradnl"/>
        </w:rPr>
        <w:t>ejecutar</w:t>
      </w:r>
      <w:r w:rsidRPr="00D970D3">
        <w:rPr>
          <w:rFonts w:ascii="Arial" w:hAnsi="Arial" w:cs="Arial"/>
          <w:bCs/>
          <w:sz w:val="22"/>
          <w:szCs w:val="22"/>
          <w:lang w:val="es-ES_tradnl"/>
        </w:rPr>
        <w:t xml:space="preserve"> el presupuesto y estima la demanda de bienes y servicios durante la vigencia fiscal. </w:t>
      </w:r>
    </w:p>
    <w:p w14:paraId="3438BCEA" w14:textId="09E66198" w:rsidR="00F04D40" w:rsidRPr="00D970D3" w:rsidRDefault="00F04D40" w:rsidP="00F04D40">
      <w:pPr>
        <w:tabs>
          <w:tab w:val="left" w:pos="709"/>
        </w:tabs>
        <w:spacing w:before="120" w:line="276" w:lineRule="auto"/>
        <w:ind w:right="142"/>
        <w:jc w:val="both"/>
        <w:rPr>
          <w:rFonts w:ascii="Arial" w:hAnsi="Arial" w:cs="Arial"/>
          <w:bCs/>
          <w:sz w:val="22"/>
          <w:szCs w:val="22"/>
          <w:lang w:val="es-ES_tradnl"/>
        </w:rPr>
      </w:pPr>
      <w:r w:rsidRPr="00D970D3">
        <w:rPr>
          <w:rFonts w:ascii="Arial" w:hAnsi="Arial" w:cs="Arial"/>
          <w:bCs/>
          <w:sz w:val="22"/>
          <w:szCs w:val="22"/>
          <w:lang w:val="es-ES_tradnl"/>
        </w:rPr>
        <w:tab/>
        <w:t>En este contexto, es un verdadero instrumento de planeación en que, entre otras cosas, informa a los potenciales proveedores</w:t>
      </w:r>
      <w:r w:rsidR="00FE094E" w:rsidRPr="00D970D3">
        <w:rPr>
          <w:rFonts w:ascii="Arial" w:hAnsi="Arial" w:cs="Arial"/>
          <w:bCs/>
          <w:sz w:val="22"/>
          <w:szCs w:val="22"/>
          <w:lang w:val="es-ES_tradnl"/>
        </w:rPr>
        <w:t xml:space="preserve"> </w:t>
      </w:r>
      <w:r w:rsidRPr="00D970D3">
        <w:rPr>
          <w:rFonts w:ascii="Arial" w:hAnsi="Arial" w:cs="Arial"/>
          <w:bCs/>
          <w:sz w:val="22"/>
          <w:szCs w:val="22"/>
          <w:lang w:val="es-ES_tradnl"/>
        </w:rPr>
        <w:t xml:space="preserve">una estimación de las obras, bienes y servicios requeridos por cada entidad. </w:t>
      </w:r>
      <w:r w:rsidRPr="00D970D3">
        <w:rPr>
          <w:rFonts w:ascii="Arial" w:hAnsi="Arial" w:cs="Arial"/>
          <w:sz w:val="22"/>
          <w:szCs w:val="22"/>
          <w:lang w:val="es-ES_tradnl"/>
        </w:rPr>
        <w:t xml:space="preserve">Por ello, se considera </w:t>
      </w:r>
      <w:proofErr w:type="gramStart"/>
      <w:r w:rsidRPr="00D970D3">
        <w:rPr>
          <w:rFonts w:ascii="Arial" w:hAnsi="Arial" w:cs="Arial"/>
          <w:sz w:val="22"/>
          <w:szCs w:val="22"/>
          <w:lang w:val="es-ES_tradnl"/>
        </w:rPr>
        <w:t>que</w:t>
      </w:r>
      <w:proofErr w:type="gramEnd"/>
      <w:r w:rsidRPr="00D970D3">
        <w:rPr>
          <w:rFonts w:ascii="Arial" w:hAnsi="Arial" w:cs="Arial"/>
          <w:sz w:val="22"/>
          <w:szCs w:val="22"/>
          <w:lang w:val="es-ES_tradnl"/>
        </w:rPr>
        <w:t xml:space="preserve"> con la publicación del valor estimado total del contrato, el público en general y los potenciales oferentes en particular tendrán el conocimiento de cuáles entidades actuarán como contratantes y de las oportunidades de negocios con claridad sobre todos sus detalles, incluido el valor total estimado de los contratos. </w:t>
      </w:r>
    </w:p>
    <w:p w14:paraId="3B408D0D" w14:textId="77777777" w:rsidR="003F18DE" w:rsidRDefault="003F18DE" w:rsidP="006C2B00">
      <w:pPr>
        <w:rPr>
          <w:rFonts w:ascii="Arial" w:eastAsia="Calibri" w:hAnsi="Arial" w:cs="Arial"/>
          <w:b/>
          <w:noProof/>
          <w:sz w:val="22"/>
          <w:lang w:val="es-ES_tradnl"/>
        </w:rPr>
      </w:pPr>
    </w:p>
    <w:p w14:paraId="3EA1DB63" w14:textId="4D6637F2" w:rsidR="00E54365" w:rsidRPr="00D970D3" w:rsidRDefault="00E54365" w:rsidP="006C2B00">
      <w:pPr>
        <w:rPr>
          <w:rFonts w:ascii="Arial" w:eastAsia="Calibri" w:hAnsi="Arial" w:cs="Arial"/>
          <w:b/>
          <w:noProof/>
          <w:sz w:val="22"/>
          <w:lang w:val="es-ES_tradnl"/>
        </w:rPr>
      </w:pPr>
      <w:r w:rsidRPr="00D970D3">
        <w:rPr>
          <w:rFonts w:ascii="Arial" w:eastAsia="Calibri" w:hAnsi="Arial" w:cs="Arial"/>
          <w:b/>
          <w:noProof/>
          <w:sz w:val="22"/>
          <w:lang w:val="es-ES_tradnl"/>
        </w:rPr>
        <w:t xml:space="preserve">3. Respuesta </w:t>
      </w:r>
    </w:p>
    <w:p w14:paraId="3A415E19" w14:textId="2AD3AB43" w:rsidR="00853AE0" w:rsidRPr="00D970D3" w:rsidRDefault="00853AE0" w:rsidP="00D350DE">
      <w:pPr>
        <w:ind w:right="760"/>
        <w:rPr>
          <w:rFonts w:ascii="Arial" w:hAnsi="Arial" w:cs="Arial"/>
          <w:color w:val="000000" w:themeColor="text1"/>
          <w:sz w:val="22"/>
          <w:lang w:val="es-ES_tradnl"/>
        </w:rPr>
      </w:pPr>
    </w:p>
    <w:p w14:paraId="6AC19F3E" w14:textId="25CBF413" w:rsidR="00E06A8D" w:rsidRPr="00D970D3" w:rsidRDefault="00E06A8D" w:rsidP="00E06A8D">
      <w:pPr>
        <w:ind w:left="709" w:right="709"/>
        <w:jc w:val="both"/>
        <w:rPr>
          <w:rFonts w:ascii="Arial" w:hAnsi="Arial" w:cs="Arial"/>
          <w:sz w:val="21"/>
          <w:szCs w:val="21"/>
          <w:lang w:val="es-ES_tradnl"/>
        </w:rPr>
      </w:pPr>
      <w:r w:rsidRPr="00D970D3">
        <w:rPr>
          <w:rFonts w:ascii="Arial" w:hAnsi="Arial" w:cs="Arial"/>
          <w:sz w:val="21"/>
          <w:szCs w:val="21"/>
          <w:lang w:val="es-ES_tradnl"/>
        </w:rPr>
        <w:t xml:space="preserve">«Relacionado al tema del Plan Anual de Adquisiciones, Colombia compra eficiente establece que obligatoriamente se debe aprobarse y publicarse el PAA a inicio de </w:t>
      </w:r>
      <w:proofErr w:type="spellStart"/>
      <w:r w:rsidRPr="00D970D3">
        <w:rPr>
          <w:rFonts w:ascii="Arial" w:hAnsi="Arial" w:cs="Arial"/>
          <w:sz w:val="21"/>
          <w:szCs w:val="21"/>
          <w:lang w:val="es-ES_tradnl"/>
        </w:rPr>
        <w:t>año</w:t>
      </w:r>
      <w:proofErr w:type="spellEnd"/>
      <w:r w:rsidRPr="00D970D3">
        <w:rPr>
          <w:rFonts w:ascii="Arial" w:hAnsi="Arial" w:cs="Arial"/>
          <w:sz w:val="21"/>
          <w:szCs w:val="21"/>
          <w:lang w:val="es-ES_tradnl"/>
        </w:rPr>
        <w:t xml:space="preserve">, </w:t>
      </w:r>
      <w:proofErr w:type="gramStart"/>
      <w:r w:rsidRPr="00D970D3">
        <w:rPr>
          <w:rFonts w:ascii="Arial" w:hAnsi="Arial" w:cs="Arial"/>
          <w:sz w:val="21"/>
          <w:szCs w:val="21"/>
          <w:lang w:val="es-ES_tradnl"/>
        </w:rPr>
        <w:t>pero,</w:t>
      </w:r>
      <w:proofErr w:type="gramEnd"/>
      <w:r w:rsidRPr="00D970D3">
        <w:rPr>
          <w:rFonts w:ascii="Arial" w:hAnsi="Arial" w:cs="Arial"/>
          <w:sz w:val="21"/>
          <w:szCs w:val="21"/>
          <w:lang w:val="es-ES_tradnl"/>
        </w:rPr>
        <w:t xml:space="preserve"> ¿para cada </w:t>
      </w:r>
      <w:proofErr w:type="spellStart"/>
      <w:r w:rsidRPr="00D970D3">
        <w:rPr>
          <w:rFonts w:ascii="Arial" w:hAnsi="Arial" w:cs="Arial"/>
          <w:sz w:val="21"/>
          <w:szCs w:val="21"/>
          <w:lang w:val="es-ES_tradnl"/>
        </w:rPr>
        <w:t>actualización</w:t>
      </w:r>
      <w:proofErr w:type="spellEnd"/>
      <w:r w:rsidRPr="00D970D3">
        <w:rPr>
          <w:rFonts w:ascii="Arial" w:hAnsi="Arial" w:cs="Arial"/>
          <w:sz w:val="21"/>
          <w:szCs w:val="21"/>
          <w:lang w:val="es-ES_tradnl"/>
        </w:rPr>
        <w:t xml:space="preserve"> debe de aprobarse y quedar plasmado en un acta? o ¿</w:t>
      </w:r>
      <w:proofErr w:type="spellStart"/>
      <w:r w:rsidRPr="00D970D3">
        <w:rPr>
          <w:rFonts w:ascii="Arial" w:hAnsi="Arial" w:cs="Arial"/>
          <w:sz w:val="21"/>
          <w:szCs w:val="21"/>
          <w:lang w:val="es-ES_tradnl"/>
        </w:rPr>
        <w:t>cual</w:t>
      </w:r>
      <w:proofErr w:type="spellEnd"/>
      <w:r w:rsidRPr="00D970D3">
        <w:rPr>
          <w:rFonts w:ascii="Arial" w:hAnsi="Arial" w:cs="Arial"/>
          <w:sz w:val="21"/>
          <w:szCs w:val="21"/>
          <w:lang w:val="es-ES_tradnl"/>
        </w:rPr>
        <w:t xml:space="preserve"> </w:t>
      </w:r>
      <w:proofErr w:type="spellStart"/>
      <w:r w:rsidRPr="00D970D3">
        <w:rPr>
          <w:rFonts w:ascii="Arial" w:hAnsi="Arial" w:cs="Arial"/>
          <w:sz w:val="21"/>
          <w:szCs w:val="21"/>
          <w:lang w:val="es-ES_tradnl"/>
        </w:rPr>
        <w:t>debería</w:t>
      </w:r>
      <w:proofErr w:type="spellEnd"/>
      <w:r w:rsidRPr="00D970D3">
        <w:rPr>
          <w:rFonts w:ascii="Arial" w:hAnsi="Arial" w:cs="Arial"/>
          <w:sz w:val="21"/>
          <w:szCs w:val="21"/>
          <w:lang w:val="es-ES_tradnl"/>
        </w:rPr>
        <w:t xml:space="preserve"> ser la forma correcta de actualizar el PAA?, sabiendo que en la </w:t>
      </w:r>
      <w:proofErr w:type="spellStart"/>
      <w:r w:rsidRPr="00D970D3">
        <w:rPr>
          <w:rFonts w:ascii="Arial" w:hAnsi="Arial" w:cs="Arial"/>
          <w:sz w:val="21"/>
          <w:szCs w:val="21"/>
          <w:lang w:val="es-ES_tradnl"/>
        </w:rPr>
        <w:t>pagina</w:t>
      </w:r>
      <w:proofErr w:type="spellEnd"/>
      <w:r w:rsidRPr="00D970D3">
        <w:rPr>
          <w:rFonts w:ascii="Arial" w:hAnsi="Arial" w:cs="Arial"/>
          <w:sz w:val="21"/>
          <w:szCs w:val="21"/>
          <w:lang w:val="es-ES_tradnl"/>
        </w:rPr>
        <w:t xml:space="preserve"> web solo es publicar el documento actualizado. </w:t>
      </w:r>
      <w:proofErr w:type="spellStart"/>
      <w:r w:rsidRPr="00D970D3">
        <w:rPr>
          <w:rFonts w:ascii="Arial" w:hAnsi="Arial" w:cs="Arial"/>
          <w:sz w:val="21"/>
          <w:szCs w:val="21"/>
          <w:lang w:val="es-ES_tradnl"/>
        </w:rPr>
        <w:t>Según</w:t>
      </w:r>
      <w:proofErr w:type="spellEnd"/>
      <w:r w:rsidRPr="00D970D3">
        <w:rPr>
          <w:rFonts w:ascii="Arial" w:hAnsi="Arial" w:cs="Arial"/>
          <w:sz w:val="21"/>
          <w:szCs w:val="21"/>
          <w:lang w:val="es-ES_tradnl"/>
        </w:rPr>
        <w:t xml:space="preserve"> lo establecido por Colombia compra eficiente ¿es solo actualizar y </w:t>
      </w:r>
      <w:proofErr w:type="gramStart"/>
      <w:r w:rsidRPr="00D970D3">
        <w:rPr>
          <w:rFonts w:ascii="Arial" w:hAnsi="Arial" w:cs="Arial"/>
          <w:sz w:val="21"/>
          <w:szCs w:val="21"/>
          <w:lang w:val="es-ES_tradnl"/>
        </w:rPr>
        <w:t>publicar?.</w:t>
      </w:r>
      <w:proofErr w:type="gramEnd"/>
      <w:r w:rsidRPr="00D970D3">
        <w:rPr>
          <w:rFonts w:ascii="Arial" w:hAnsi="Arial" w:cs="Arial"/>
          <w:sz w:val="21"/>
          <w:szCs w:val="21"/>
          <w:lang w:val="es-ES_tradnl"/>
        </w:rPr>
        <w:t xml:space="preserve"> Es de aclarar que esta pregunta surge debido a que </w:t>
      </w:r>
      <w:proofErr w:type="gramStart"/>
      <w:r w:rsidRPr="00D970D3">
        <w:rPr>
          <w:rFonts w:ascii="Arial" w:hAnsi="Arial" w:cs="Arial"/>
          <w:sz w:val="21"/>
          <w:szCs w:val="21"/>
          <w:lang w:val="es-ES_tradnl"/>
        </w:rPr>
        <w:t>pueden</w:t>
      </w:r>
      <w:proofErr w:type="gramEnd"/>
      <w:r w:rsidRPr="00D970D3">
        <w:rPr>
          <w:rFonts w:ascii="Arial" w:hAnsi="Arial" w:cs="Arial"/>
          <w:sz w:val="21"/>
          <w:szCs w:val="21"/>
          <w:lang w:val="es-ES_tradnl"/>
        </w:rPr>
        <w:t xml:space="preserve"> haber momentos en que a parte de lo planeado dentro del PAA pueden surgir varias actualizaciones por nuevos procesos de </w:t>
      </w:r>
      <w:proofErr w:type="spellStart"/>
      <w:r w:rsidRPr="00D970D3">
        <w:rPr>
          <w:rFonts w:ascii="Arial" w:hAnsi="Arial" w:cs="Arial"/>
          <w:sz w:val="21"/>
          <w:szCs w:val="21"/>
          <w:lang w:val="es-ES_tradnl"/>
        </w:rPr>
        <w:t>contratación</w:t>
      </w:r>
      <w:proofErr w:type="spellEnd"/>
      <w:r w:rsidRPr="00D970D3">
        <w:rPr>
          <w:rFonts w:ascii="Arial" w:hAnsi="Arial" w:cs="Arial"/>
          <w:sz w:val="21"/>
          <w:szCs w:val="21"/>
          <w:lang w:val="es-ES_tradnl"/>
        </w:rPr>
        <w:t xml:space="preserve"> (esto </w:t>
      </w:r>
      <w:proofErr w:type="spellStart"/>
      <w:r w:rsidRPr="00D970D3">
        <w:rPr>
          <w:rFonts w:ascii="Arial" w:hAnsi="Arial" w:cs="Arial"/>
          <w:sz w:val="21"/>
          <w:szCs w:val="21"/>
          <w:lang w:val="es-ES_tradnl"/>
        </w:rPr>
        <w:t>quizás</w:t>
      </w:r>
      <w:proofErr w:type="spellEnd"/>
      <w:r w:rsidRPr="00D970D3">
        <w:rPr>
          <w:rFonts w:ascii="Arial" w:hAnsi="Arial" w:cs="Arial"/>
          <w:sz w:val="21"/>
          <w:szCs w:val="21"/>
          <w:lang w:val="es-ES_tradnl"/>
        </w:rPr>
        <w:t xml:space="preserve"> por recursos girados por alguna entidad en base a </w:t>
      </w:r>
      <w:proofErr w:type="spellStart"/>
      <w:r w:rsidRPr="00D970D3">
        <w:rPr>
          <w:rFonts w:ascii="Arial" w:hAnsi="Arial" w:cs="Arial"/>
          <w:sz w:val="21"/>
          <w:szCs w:val="21"/>
          <w:lang w:val="es-ES_tradnl"/>
        </w:rPr>
        <w:t>algún</w:t>
      </w:r>
      <w:proofErr w:type="spellEnd"/>
      <w:r w:rsidRPr="00D970D3">
        <w:rPr>
          <w:rFonts w:ascii="Arial" w:hAnsi="Arial" w:cs="Arial"/>
          <w:sz w:val="21"/>
          <w:szCs w:val="21"/>
          <w:lang w:val="es-ES_tradnl"/>
        </w:rPr>
        <w:t xml:space="preserve"> proyecto planeado y desarrollado en la misma vigencia) (sic)».</w:t>
      </w:r>
    </w:p>
    <w:p w14:paraId="3893929B" w14:textId="77777777" w:rsidR="00C24D7E" w:rsidRPr="00D970D3" w:rsidRDefault="00C24D7E" w:rsidP="005F788C">
      <w:pPr>
        <w:spacing w:after="120" w:line="276" w:lineRule="auto"/>
        <w:jc w:val="both"/>
        <w:rPr>
          <w:rFonts w:ascii="Arial" w:eastAsia="Calibri" w:hAnsi="Arial" w:cs="Arial"/>
          <w:sz w:val="22"/>
          <w:lang w:val="es-ES_tradnl"/>
        </w:rPr>
      </w:pPr>
    </w:p>
    <w:p w14:paraId="45EB7937" w14:textId="4B913ABB" w:rsidR="00EB55EE" w:rsidRPr="00D970D3" w:rsidRDefault="002647F7" w:rsidP="00EB55EE">
      <w:pPr>
        <w:spacing w:before="120"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w:t>
      </w:r>
      <w:r w:rsidRPr="00D970D3">
        <w:rPr>
          <w:rFonts w:ascii="Arial" w:eastAsia="Calibri" w:hAnsi="Arial" w:cs="Arial"/>
          <w:color w:val="000000" w:themeColor="text1"/>
          <w:sz w:val="22"/>
          <w:lang w:val="es-ES_tradnl"/>
        </w:rPr>
        <w:t>l artículo 2.2.1.1.1.4.4. del Decreto 1082 de 2015</w:t>
      </w:r>
      <w:r>
        <w:rPr>
          <w:rFonts w:ascii="Arial" w:eastAsia="Calibri" w:hAnsi="Arial" w:cs="Arial"/>
          <w:color w:val="000000" w:themeColor="text1"/>
          <w:sz w:val="22"/>
          <w:lang w:val="es-ES_tradnl"/>
        </w:rPr>
        <w:t xml:space="preserve"> impone a l</w:t>
      </w:r>
      <w:r w:rsidR="00EB55EE" w:rsidRPr="00D970D3">
        <w:rPr>
          <w:rFonts w:ascii="Arial" w:eastAsia="Calibri" w:hAnsi="Arial" w:cs="Arial"/>
          <w:color w:val="000000" w:themeColor="text1"/>
          <w:sz w:val="22"/>
          <w:lang w:val="es-ES_tradnl"/>
        </w:rPr>
        <w:t>as entidades</w:t>
      </w:r>
      <w:r w:rsidR="00EB55EE">
        <w:rPr>
          <w:rFonts w:ascii="Arial" w:eastAsia="Calibri" w:hAnsi="Arial" w:cs="Arial"/>
          <w:color w:val="000000" w:themeColor="text1"/>
          <w:sz w:val="22"/>
          <w:lang w:val="es-ES_tradnl"/>
        </w:rPr>
        <w:t xml:space="preserve"> estatales</w:t>
      </w:r>
      <w:r w:rsidR="00EB55EE" w:rsidRPr="00D970D3">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el deber de</w:t>
      </w:r>
      <w:r w:rsidR="00EB55EE" w:rsidRPr="00D970D3">
        <w:rPr>
          <w:rFonts w:ascii="Arial" w:eastAsia="Calibri" w:hAnsi="Arial" w:cs="Arial"/>
          <w:color w:val="000000" w:themeColor="text1"/>
          <w:sz w:val="22"/>
          <w:lang w:val="es-ES_tradnl"/>
        </w:rPr>
        <w:t xml:space="preserve"> publicar las actualizaciones que realicen al plan anual</w:t>
      </w:r>
      <w:r w:rsidR="00EB55EE">
        <w:rPr>
          <w:rFonts w:ascii="Arial" w:eastAsia="Calibri" w:hAnsi="Arial" w:cs="Arial"/>
          <w:color w:val="000000" w:themeColor="text1"/>
          <w:sz w:val="22"/>
          <w:lang w:val="es-ES_tradnl"/>
        </w:rPr>
        <w:t xml:space="preserve"> de adquisiciones</w:t>
      </w:r>
      <w:r w:rsidR="00EB55EE" w:rsidRPr="00D970D3">
        <w:rPr>
          <w:rFonts w:ascii="Arial" w:eastAsia="Calibri" w:hAnsi="Arial" w:cs="Arial"/>
          <w:color w:val="000000" w:themeColor="text1"/>
          <w:sz w:val="22"/>
          <w:lang w:val="es-ES_tradnl"/>
        </w:rPr>
        <w:t xml:space="preserve">. De esta manera, se faculta a la Administración para realizar modificaciones, por lo que no es un documento rígido que vincule la </w:t>
      </w:r>
      <w:proofErr w:type="gramStart"/>
      <w:r w:rsidR="00EB55EE" w:rsidRPr="00D970D3">
        <w:rPr>
          <w:rFonts w:ascii="Arial" w:eastAsia="Calibri" w:hAnsi="Arial" w:cs="Arial"/>
          <w:color w:val="000000" w:themeColor="text1"/>
          <w:sz w:val="22"/>
          <w:lang w:val="es-ES_tradnl"/>
        </w:rPr>
        <w:t>contratación</w:t>
      </w:r>
      <w:proofErr w:type="gramEnd"/>
      <w:r w:rsidR="00EB55EE" w:rsidRPr="00D970D3">
        <w:rPr>
          <w:rFonts w:ascii="Arial" w:eastAsia="Calibri" w:hAnsi="Arial" w:cs="Arial"/>
          <w:color w:val="000000" w:themeColor="text1"/>
          <w:sz w:val="22"/>
          <w:lang w:val="es-ES_tradnl"/>
        </w:rPr>
        <w:t xml:space="preserve"> sino que, por el contrario, se trata de un instrumento de planificación que orienta y permite tener un referente de las necesidades de bienes, obras y servicio que </w:t>
      </w:r>
      <w:r w:rsidR="00E34106">
        <w:rPr>
          <w:rFonts w:ascii="Arial" w:eastAsia="Calibri" w:hAnsi="Arial" w:cs="Arial"/>
          <w:color w:val="000000" w:themeColor="text1"/>
          <w:sz w:val="22"/>
          <w:lang w:val="es-ES_tradnl"/>
        </w:rPr>
        <w:t xml:space="preserve">las entidades </w:t>
      </w:r>
      <w:r w:rsidR="00EB55EE" w:rsidRPr="00D970D3">
        <w:rPr>
          <w:rFonts w:ascii="Arial" w:eastAsia="Calibri" w:hAnsi="Arial" w:cs="Arial"/>
          <w:color w:val="000000" w:themeColor="text1"/>
          <w:sz w:val="22"/>
          <w:lang w:val="es-ES_tradnl"/>
        </w:rPr>
        <w:t xml:space="preserve">debe contratar para la respectiva anualidad, y que además puede ser actualizado. </w:t>
      </w:r>
    </w:p>
    <w:p w14:paraId="1EA987AE" w14:textId="15E75CC3" w:rsidR="000C1515" w:rsidRDefault="00E34106" w:rsidP="000C1515">
      <w:pPr>
        <w:spacing w:before="120"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w:t>
      </w:r>
      <w:r w:rsidR="00EB55EE" w:rsidRPr="00D970D3">
        <w:rPr>
          <w:rFonts w:ascii="Arial" w:eastAsia="Calibri" w:hAnsi="Arial" w:cs="Arial"/>
          <w:color w:val="000000" w:themeColor="text1"/>
          <w:sz w:val="22"/>
          <w:lang w:val="es-ES_tradnl"/>
        </w:rPr>
        <w:t>l deber de actualizar el plan</w:t>
      </w:r>
      <w:r w:rsidR="002647F7">
        <w:rPr>
          <w:rFonts w:ascii="Arial" w:eastAsia="Calibri" w:hAnsi="Arial" w:cs="Arial"/>
          <w:color w:val="000000" w:themeColor="text1"/>
          <w:sz w:val="22"/>
          <w:lang w:val="es-ES_tradnl"/>
        </w:rPr>
        <w:t xml:space="preserve"> </w:t>
      </w:r>
      <w:r w:rsidR="00EB55EE" w:rsidRPr="00D970D3">
        <w:rPr>
          <w:rFonts w:ascii="Arial" w:eastAsia="Calibri" w:hAnsi="Arial" w:cs="Arial"/>
          <w:color w:val="000000" w:themeColor="text1"/>
          <w:sz w:val="22"/>
          <w:lang w:val="es-ES_tradnl"/>
        </w:rPr>
        <w:t xml:space="preserve">no </w:t>
      </w:r>
      <w:r w:rsidR="002647F7">
        <w:rPr>
          <w:rFonts w:ascii="Arial" w:eastAsia="Calibri" w:hAnsi="Arial" w:cs="Arial"/>
          <w:color w:val="000000" w:themeColor="text1"/>
          <w:sz w:val="22"/>
          <w:lang w:val="es-ES_tradnl"/>
        </w:rPr>
        <w:t xml:space="preserve">se </w:t>
      </w:r>
      <w:r w:rsidR="00EB55EE" w:rsidRPr="00D970D3">
        <w:rPr>
          <w:rFonts w:ascii="Arial" w:eastAsia="Calibri" w:hAnsi="Arial" w:cs="Arial"/>
          <w:color w:val="000000" w:themeColor="text1"/>
          <w:sz w:val="22"/>
          <w:lang w:val="es-ES_tradnl"/>
        </w:rPr>
        <w:t>limita</w:t>
      </w:r>
      <w:r>
        <w:rPr>
          <w:rFonts w:ascii="Arial" w:eastAsia="Calibri" w:hAnsi="Arial" w:cs="Arial"/>
          <w:color w:val="000000" w:themeColor="text1"/>
          <w:sz w:val="22"/>
          <w:lang w:val="es-ES_tradnl"/>
        </w:rPr>
        <w:t xml:space="preserve"> </w:t>
      </w:r>
      <w:r w:rsidR="00EB55EE" w:rsidRPr="00D970D3">
        <w:rPr>
          <w:rFonts w:ascii="Arial" w:eastAsia="Calibri" w:hAnsi="Arial" w:cs="Arial"/>
          <w:color w:val="000000" w:themeColor="text1"/>
          <w:sz w:val="22"/>
          <w:lang w:val="es-ES_tradnl"/>
        </w:rPr>
        <w:t xml:space="preserve">a un tope máximo, pero </w:t>
      </w:r>
      <w:r w:rsidR="000C1515">
        <w:rPr>
          <w:rFonts w:ascii="Arial" w:eastAsia="Calibri" w:hAnsi="Arial" w:cs="Arial"/>
          <w:color w:val="000000" w:themeColor="text1"/>
          <w:sz w:val="22"/>
          <w:lang w:val="es-ES_tradnl"/>
        </w:rPr>
        <w:t xml:space="preserve">se </w:t>
      </w:r>
      <w:r w:rsidR="00EB55EE" w:rsidRPr="00D970D3">
        <w:rPr>
          <w:rFonts w:ascii="Arial" w:eastAsia="Calibri" w:hAnsi="Arial" w:cs="Arial"/>
          <w:color w:val="000000" w:themeColor="text1"/>
          <w:sz w:val="22"/>
          <w:lang w:val="es-ES_tradnl"/>
        </w:rPr>
        <w:t>establec</w:t>
      </w:r>
      <w:r w:rsidR="000C1515">
        <w:rPr>
          <w:rFonts w:ascii="Arial" w:eastAsia="Calibri" w:hAnsi="Arial" w:cs="Arial"/>
          <w:color w:val="000000" w:themeColor="text1"/>
          <w:sz w:val="22"/>
          <w:lang w:val="es-ES_tradnl"/>
        </w:rPr>
        <w:t>e</w:t>
      </w:r>
      <w:r w:rsidR="00EB55EE" w:rsidRPr="00D970D3">
        <w:rPr>
          <w:rFonts w:ascii="Arial" w:eastAsia="Calibri" w:hAnsi="Arial" w:cs="Arial"/>
          <w:color w:val="000000" w:themeColor="text1"/>
          <w:sz w:val="22"/>
          <w:lang w:val="es-ES_tradnl"/>
        </w:rPr>
        <w:t xml:space="preserve"> un número mínimo, pues </w:t>
      </w:r>
      <w:r w:rsidR="000C1515">
        <w:rPr>
          <w:rFonts w:ascii="Arial" w:eastAsia="Calibri" w:hAnsi="Arial" w:cs="Arial"/>
          <w:color w:val="000000" w:themeColor="text1"/>
          <w:sz w:val="22"/>
          <w:lang w:val="es-ES_tradnl"/>
        </w:rPr>
        <w:t>debe</w:t>
      </w:r>
      <w:r w:rsidR="00EB55EE" w:rsidRPr="00D970D3">
        <w:rPr>
          <w:rFonts w:ascii="Arial" w:eastAsia="Calibri" w:hAnsi="Arial" w:cs="Arial"/>
          <w:color w:val="000000" w:themeColor="text1"/>
          <w:sz w:val="22"/>
          <w:lang w:val="es-ES_tradnl"/>
        </w:rPr>
        <w:t xml:space="preserve"> </w:t>
      </w:r>
      <w:r w:rsidR="00B95AC8">
        <w:rPr>
          <w:rFonts w:ascii="Arial" w:eastAsia="Calibri" w:hAnsi="Arial" w:cs="Arial"/>
          <w:color w:val="000000" w:themeColor="text1"/>
          <w:sz w:val="22"/>
          <w:lang w:val="es-ES_tradnl"/>
        </w:rPr>
        <w:t xml:space="preserve">cumplirse </w:t>
      </w:r>
      <w:r w:rsidR="00EB55EE" w:rsidRPr="00D970D3">
        <w:rPr>
          <w:rFonts w:ascii="Arial" w:eastAsia="Calibri" w:hAnsi="Arial" w:cs="Arial"/>
          <w:color w:val="000000" w:themeColor="text1"/>
          <w:sz w:val="22"/>
          <w:lang w:val="es-ES_tradnl"/>
        </w:rPr>
        <w:t xml:space="preserve">por lo menos una vez durante su vigencia. El inciso 2 del artículo citado estableció cuatro (4) eventos en los que procede actualizar el plan anual de adquisiciones: i) </w:t>
      </w:r>
      <w:r w:rsidR="00B95AC8">
        <w:rPr>
          <w:rFonts w:ascii="Arial" w:eastAsia="Calibri" w:hAnsi="Arial" w:cs="Arial"/>
          <w:color w:val="000000" w:themeColor="text1"/>
          <w:sz w:val="22"/>
          <w:lang w:val="es-ES_tradnl"/>
        </w:rPr>
        <w:t xml:space="preserve">para efectuar </w:t>
      </w:r>
      <w:r w:rsidR="00EB55EE" w:rsidRPr="00D970D3">
        <w:rPr>
          <w:rFonts w:ascii="Arial" w:eastAsia="Calibri" w:hAnsi="Arial" w:cs="Arial"/>
          <w:color w:val="000000" w:themeColor="text1"/>
          <w:sz w:val="22"/>
          <w:lang w:val="es-ES_tradnl"/>
        </w:rPr>
        <w:t xml:space="preserve">ajustes en los cronogramas de adquisición, valores, modalidad de selección y origen de los recursos; </w:t>
      </w:r>
      <w:proofErr w:type="spellStart"/>
      <w:r w:rsidR="00EB55EE" w:rsidRPr="00D970D3">
        <w:rPr>
          <w:rFonts w:ascii="Arial" w:eastAsia="Calibri" w:hAnsi="Arial" w:cs="Arial"/>
          <w:color w:val="000000" w:themeColor="text1"/>
          <w:sz w:val="22"/>
          <w:lang w:val="es-ES_tradnl"/>
        </w:rPr>
        <w:t>ii</w:t>
      </w:r>
      <w:proofErr w:type="spellEnd"/>
      <w:r w:rsidR="00EB55EE" w:rsidRPr="00D970D3">
        <w:rPr>
          <w:rFonts w:ascii="Arial" w:eastAsia="Calibri" w:hAnsi="Arial" w:cs="Arial"/>
          <w:color w:val="000000" w:themeColor="text1"/>
          <w:sz w:val="22"/>
          <w:lang w:val="es-ES_tradnl"/>
        </w:rPr>
        <w:t xml:space="preserve">) para incluir nuevas obras, bienes o servicios; </w:t>
      </w:r>
      <w:proofErr w:type="spellStart"/>
      <w:r w:rsidR="00EB55EE" w:rsidRPr="00D970D3">
        <w:rPr>
          <w:rFonts w:ascii="Arial" w:eastAsia="Calibri" w:hAnsi="Arial" w:cs="Arial"/>
          <w:color w:val="000000" w:themeColor="text1"/>
          <w:sz w:val="22"/>
          <w:lang w:val="es-ES_tradnl"/>
        </w:rPr>
        <w:t>iii</w:t>
      </w:r>
      <w:proofErr w:type="spellEnd"/>
      <w:r w:rsidR="00EB55EE" w:rsidRPr="00D970D3">
        <w:rPr>
          <w:rFonts w:ascii="Arial" w:eastAsia="Calibri" w:hAnsi="Arial" w:cs="Arial"/>
          <w:color w:val="000000" w:themeColor="text1"/>
          <w:sz w:val="22"/>
          <w:lang w:val="es-ES_tradnl"/>
        </w:rPr>
        <w:t xml:space="preserve">) </w:t>
      </w:r>
      <w:r w:rsidR="00B95AC8">
        <w:rPr>
          <w:rFonts w:ascii="Arial" w:eastAsia="Calibri" w:hAnsi="Arial" w:cs="Arial"/>
          <w:color w:val="000000" w:themeColor="text1"/>
          <w:sz w:val="22"/>
          <w:lang w:val="es-ES_tradnl"/>
        </w:rPr>
        <w:t xml:space="preserve">para </w:t>
      </w:r>
      <w:r w:rsidR="00EB55EE" w:rsidRPr="00D970D3">
        <w:rPr>
          <w:rFonts w:ascii="Arial" w:eastAsia="Calibri" w:hAnsi="Arial" w:cs="Arial"/>
          <w:color w:val="000000" w:themeColor="text1"/>
          <w:sz w:val="22"/>
          <w:lang w:val="es-ES_tradnl"/>
        </w:rPr>
        <w:t xml:space="preserve">excluir obras, bienes o servicios y </w:t>
      </w:r>
      <w:proofErr w:type="spellStart"/>
      <w:r w:rsidR="00EB55EE" w:rsidRPr="00D970D3">
        <w:rPr>
          <w:rFonts w:ascii="Arial" w:eastAsia="Calibri" w:hAnsi="Arial" w:cs="Arial"/>
          <w:color w:val="000000" w:themeColor="text1"/>
          <w:sz w:val="22"/>
          <w:lang w:val="es-ES_tradnl"/>
        </w:rPr>
        <w:t>iv</w:t>
      </w:r>
      <w:proofErr w:type="spellEnd"/>
      <w:r w:rsidR="00EB55EE" w:rsidRPr="00D970D3">
        <w:rPr>
          <w:rFonts w:ascii="Arial" w:eastAsia="Calibri" w:hAnsi="Arial" w:cs="Arial"/>
          <w:color w:val="000000" w:themeColor="text1"/>
          <w:sz w:val="22"/>
          <w:lang w:val="es-ES_tradnl"/>
        </w:rPr>
        <w:t xml:space="preserve">) </w:t>
      </w:r>
      <w:r w:rsidR="00B95AC8">
        <w:rPr>
          <w:rFonts w:ascii="Arial" w:eastAsia="Calibri" w:hAnsi="Arial" w:cs="Arial"/>
          <w:color w:val="000000" w:themeColor="text1"/>
          <w:sz w:val="22"/>
          <w:lang w:val="es-ES_tradnl"/>
        </w:rPr>
        <w:t xml:space="preserve">para </w:t>
      </w:r>
      <w:r w:rsidR="00EB55EE" w:rsidRPr="00D970D3">
        <w:rPr>
          <w:rFonts w:ascii="Arial" w:eastAsia="Calibri" w:hAnsi="Arial" w:cs="Arial"/>
          <w:color w:val="000000" w:themeColor="text1"/>
          <w:sz w:val="22"/>
          <w:lang w:val="es-ES_tradnl"/>
        </w:rPr>
        <w:t xml:space="preserve">modificar el </w:t>
      </w:r>
      <w:r w:rsidR="00EB55EE" w:rsidRPr="00D970D3">
        <w:rPr>
          <w:rFonts w:ascii="Arial" w:eastAsia="Calibri" w:hAnsi="Arial" w:cs="Arial"/>
          <w:color w:val="000000" w:themeColor="text1"/>
          <w:sz w:val="22"/>
          <w:lang w:val="es-ES_tradnl"/>
        </w:rPr>
        <w:lastRenderedPageBreak/>
        <w:t>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w:t>
      </w:r>
    </w:p>
    <w:p w14:paraId="4A937C08" w14:textId="4FBA1324" w:rsidR="00EB55EE" w:rsidRPr="00D970D3" w:rsidRDefault="00B95AC8" w:rsidP="000C1515">
      <w:pPr>
        <w:spacing w:before="120"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Finalmente, l</w:t>
      </w:r>
      <w:r w:rsidR="000C1515">
        <w:rPr>
          <w:rFonts w:ascii="Arial" w:eastAsia="Calibri" w:hAnsi="Arial" w:cs="Arial"/>
          <w:color w:val="000000" w:themeColor="text1"/>
          <w:sz w:val="22"/>
          <w:lang w:val="es-ES_tradnl"/>
        </w:rPr>
        <w:t xml:space="preserve">as disposiciones normativas que regulan el </w:t>
      </w:r>
      <w:r>
        <w:rPr>
          <w:rFonts w:ascii="Arial" w:eastAsia="Calibri" w:hAnsi="Arial" w:cs="Arial"/>
          <w:color w:val="000000" w:themeColor="text1"/>
          <w:sz w:val="22"/>
          <w:lang w:val="es-ES_tradnl"/>
        </w:rPr>
        <w:t xml:space="preserve">tema </w:t>
      </w:r>
      <w:r w:rsidR="00DB0DFA">
        <w:rPr>
          <w:rFonts w:ascii="Arial" w:eastAsia="Calibri" w:hAnsi="Arial" w:cs="Arial"/>
          <w:color w:val="000000" w:themeColor="text1"/>
          <w:sz w:val="22"/>
          <w:lang w:val="es-ES_tradnl"/>
        </w:rPr>
        <w:t xml:space="preserve">no establecen la obligación de diligenciar un </w:t>
      </w:r>
      <w:r w:rsidR="00DB0DFA" w:rsidRPr="00B179C1">
        <w:rPr>
          <w:rFonts w:ascii="Arial" w:eastAsia="Calibri" w:hAnsi="Arial" w:cs="Arial"/>
          <w:i/>
          <w:iCs/>
          <w:color w:val="000000" w:themeColor="text1"/>
          <w:sz w:val="22"/>
          <w:lang w:val="es-ES_tradnl"/>
        </w:rPr>
        <w:t>acta</w:t>
      </w:r>
      <w:r w:rsidR="00DB0DFA">
        <w:rPr>
          <w:rFonts w:ascii="Arial" w:eastAsia="Calibri" w:hAnsi="Arial" w:cs="Arial"/>
          <w:color w:val="000000" w:themeColor="text1"/>
          <w:sz w:val="22"/>
          <w:lang w:val="es-ES_tradnl"/>
        </w:rPr>
        <w:t xml:space="preserve"> para actualizar el plan anual de adquisic</w:t>
      </w:r>
      <w:r>
        <w:rPr>
          <w:rFonts w:ascii="Arial" w:eastAsia="Calibri" w:hAnsi="Arial" w:cs="Arial"/>
          <w:color w:val="000000" w:themeColor="text1"/>
          <w:sz w:val="22"/>
          <w:lang w:val="es-ES_tradnl"/>
        </w:rPr>
        <w:t>i</w:t>
      </w:r>
      <w:r w:rsidR="00DB0DFA">
        <w:rPr>
          <w:rFonts w:ascii="Arial" w:eastAsia="Calibri" w:hAnsi="Arial" w:cs="Arial"/>
          <w:color w:val="000000" w:themeColor="text1"/>
          <w:sz w:val="22"/>
          <w:lang w:val="es-ES_tradnl"/>
        </w:rPr>
        <w:t>ones</w:t>
      </w:r>
      <w:r w:rsidR="007D0B72">
        <w:rPr>
          <w:rFonts w:ascii="Arial" w:eastAsia="Calibri" w:hAnsi="Arial" w:cs="Arial"/>
          <w:color w:val="000000" w:themeColor="text1"/>
          <w:sz w:val="22"/>
          <w:lang w:val="es-ES_tradnl"/>
        </w:rPr>
        <w:t xml:space="preserve">. </w:t>
      </w:r>
      <w:r w:rsidR="00924C63">
        <w:rPr>
          <w:rFonts w:ascii="Arial" w:eastAsia="Calibri" w:hAnsi="Arial" w:cs="Arial"/>
          <w:color w:val="000000" w:themeColor="text1"/>
          <w:sz w:val="22"/>
          <w:lang w:val="es-ES_tradnl"/>
        </w:rPr>
        <w:t>Basta</w:t>
      </w:r>
      <w:r w:rsidR="00C245B6">
        <w:rPr>
          <w:rFonts w:ascii="Arial" w:eastAsia="Calibri" w:hAnsi="Arial" w:cs="Arial"/>
          <w:color w:val="000000" w:themeColor="text1"/>
          <w:sz w:val="22"/>
          <w:lang w:val="es-ES_tradnl"/>
        </w:rPr>
        <w:t xml:space="preserve"> </w:t>
      </w:r>
      <w:r w:rsidR="00D53894">
        <w:rPr>
          <w:rFonts w:ascii="Arial" w:eastAsia="Calibri" w:hAnsi="Arial" w:cs="Arial"/>
          <w:color w:val="000000" w:themeColor="text1"/>
          <w:sz w:val="22"/>
          <w:lang w:val="es-ES_tradnl"/>
        </w:rPr>
        <w:t xml:space="preserve">cumplir los parámetros indicados en la </w:t>
      </w:r>
      <w:r w:rsidR="00B44AD6">
        <w:rPr>
          <w:rFonts w:ascii="Arial" w:eastAsia="Calibri" w:hAnsi="Arial" w:cs="Arial"/>
          <w:color w:val="000000" w:themeColor="text1"/>
          <w:sz w:val="22"/>
          <w:lang w:val="es-ES_tradnl"/>
        </w:rPr>
        <w:t>«G</w:t>
      </w:r>
      <w:r w:rsidR="00D53894">
        <w:rPr>
          <w:rFonts w:ascii="Arial" w:eastAsia="Calibri" w:hAnsi="Arial" w:cs="Arial"/>
          <w:color w:val="000000" w:themeColor="text1"/>
          <w:sz w:val="22"/>
          <w:lang w:val="es-ES_tradnl"/>
        </w:rPr>
        <w:t>uía</w:t>
      </w:r>
      <w:r w:rsidR="00B44AD6">
        <w:rPr>
          <w:rFonts w:ascii="Arial" w:eastAsia="Calibri" w:hAnsi="Arial" w:cs="Arial"/>
          <w:color w:val="000000" w:themeColor="text1"/>
          <w:sz w:val="22"/>
          <w:lang w:val="es-ES_tradnl"/>
        </w:rPr>
        <w:t xml:space="preserve"> para elaborar el Plan Anual de Adquisiciones»</w:t>
      </w:r>
      <w:r w:rsidR="004E4C6D">
        <w:rPr>
          <w:rFonts w:ascii="Arial" w:eastAsia="Calibri" w:hAnsi="Arial" w:cs="Arial"/>
          <w:color w:val="000000" w:themeColor="text1"/>
          <w:sz w:val="22"/>
          <w:lang w:val="es-ES_tradnl"/>
        </w:rPr>
        <w:t>, que contiene la lista de verificación</w:t>
      </w:r>
      <w:r w:rsidR="004D53FA">
        <w:rPr>
          <w:rFonts w:ascii="Arial" w:eastAsia="Calibri" w:hAnsi="Arial" w:cs="Arial"/>
          <w:color w:val="000000" w:themeColor="text1"/>
          <w:sz w:val="22"/>
          <w:lang w:val="es-ES_tradnl"/>
        </w:rPr>
        <w:t xml:space="preserve">, </w:t>
      </w:r>
      <w:r w:rsidR="00924C63">
        <w:rPr>
          <w:rFonts w:ascii="Arial" w:eastAsia="Calibri" w:hAnsi="Arial" w:cs="Arial"/>
          <w:color w:val="000000" w:themeColor="text1"/>
          <w:sz w:val="22"/>
          <w:lang w:val="es-ES_tradnl"/>
        </w:rPr>
        <w:t xml:space="preserve">y </w:t>
      </w:r>
      <w:r w:rsidR="004D53FA">
        <w:rPr>
          <w:rFonts w:ascii="Arial" w:eastAsia="Calibri" w:hAnsi="Arial" w:cs="Arial"/>
          <w:color w:val="000000" w:themeColor="text1"/>
          <w:sz w:val="22"/>
          <w:lang w:val="es-ES_tradnl"/>
        </w:rPr>
        <w:t>en la que no se menciona un acta, sino la actualización y publicación del formato</w:t>
      </w:r>
      <w:r w:rsidR="00EF5E27">
        <w:rPr>
          <w:rFonts w:ascii="Arial" w:eastAsia="Calibri" w:hAnsi="Arial" w:cs="Arial"/>
          <w:color w:val="000000" w:themeColor="text1"/>
          <w:sz w:val="22"/>
          <w:lang w:val="es-ES_tradnl"/>
        </w:rPr>
        <w:t xml:space="preserve"> inicial, con arreglo a los criterios explicados en la parte considerativa de este concepto</w:t>
      </w:r>
      <w:r w:rsidR="00205185">
        <w:rPr>
          <w:rFonts w:ascii="Arial" w:eastAsia="Calibri" w:hAnsi="Arial" w:cs="Arial"/>
          <w:color w:val="000000" w:themeColor="text1"/>
          <w:sz w:val="22"/>
          <w:lang w:val="es-ES_tradnl"/>
        </w:rPr>
        <w:t>.</w:t>
      </w:r>
      <w:r w:rsidR="007D0B72">
        <w:rPr>
          <w:rFonts w:ascii="Arial" w:eastAsia="Calibri" w:hAnsi="Arial" w:cs="Arial"/>
          <w:color w:val="000000" w:themeColor="text1"/>
          <w:sz w:val="22"/>
          <w:lang w:val="es-ES_tradnl"/>
        </w:rPr>
        <w:t xml:space="preserve"> </w:t>
      </w:r>
      <w:r w:rsidR="00EB55EE" w:rsidRPr="00D970D3">
        <w:rPr>
          <w:rFonts w:ascii="Arial" w:eastAsia="Calibri" w:hAnsi="Arial" w:cs="Arial"/>
          <w:color w:val="000000" w:themeColor="text1"/>
          <w:sz w:val="22"/>
          <w:lang w:val="es-ES_tradnl"/>
        </w:rPr>
        <w:t xml:space="preserve"> </w:t>
      </w:r>
    </w:p>
    <w:p w14:paraId="64BE30C1" w14:textId="632C3B93" w:rsidR="00695B70" w:rsidRPr="00D970D3" w:rsidRDefault="00695B70" w:rsidP="00ED0181">
      <w:pPr>
        <w:spacing w:line="276" w:lineRule="auto"/>
        <w:jc w:val="both"/>
        <w:rPr>
          <w:rFonts w:ascii="Arial" w:eastAsia="Calibri" w:hAnsi="Arial" w:cs="Arial"/>
          <w:sz w:val="22"/>
          <w:lang w:val="es-ES_tradnl"/>
        </w:rPr>
      </w:pPr>
      <w:r w:rsidRPr="00D970D3">
        <w:rPr>
          <w:rFonts w:ascii="Arial" w:eastAsia="Calibri" w:hAnsi="Arial" w:cs="Arial"/>
          <w:sz w:val="22"/>
          <w:lang w:val="es-ES_tradnl"/>
        </w:rPr>
        <w:t>Este concepto tiene el alcance previsto en el artículo 28 del Código de Procedimiento Administrativo y de lo Contencioso Administrativo.</w:t>
      </w:r>
    </w:p>
    <w:p w14:paraId="32F6587C" w14:textId="77777777" w:rsidR="00ED0181" w:rsidRPr="00D970D3" w:rsidRDefault="00ED0181" w:rsidP="00416308">
      <w:pPr>
        <w:spacing w:line="276" w:lineRule="auto"/>
        <w:jc w:val="both"/>
        <w:rPr>
          <w:rFonts w:ascii="Arial" w:eastAsia="Calibri" w:hAnsi="Arial" w:cs="Arial"/>
          <w:sz w:val="22"/>
          <w:lang w:val="es-ES_tradnl"/>
        </w:rPr>
      </w:pPr>
    </w:p>
    <w:p w14:paraId="3B65F29A" w14:textId="3AC9274F" w:rsidR="00D350DE" w:rsidRDefault="00E54365" w:rsidP="006C2B00">
      <w:pPr>
        <w:rPr>
          <w:rFonts w:ascii="Arial" w:hAnsi="Arial" w:cs="Arial"/>
          <w:color w:val="000000" w:themeColor="text1"/>
          <w:sz w:val="22"/>
          <w:szCs w:val="22"/>
          <w:lang w:val="es-ES" w:eastAsia="es-CO"/>
        </w:rPr>
      </w:pPr>
      <w:r w:rsidRPr="434D2F1C">
        <w:rPr>
          <w:rFonts w:ascii="Arial" w:hAnsi="Arial" w:cs="Arial"/>
          <w:color w:val="000000" w:themeColor="text1"/>
          <w:sz w:val="22"/>
          <w:szCs w:val="22"/>
          <w:lang w:val="es-ES" w:eastAsia="es-CO"/>
        </w:rPr>
        <w:t>Atentamente,</w:t>
      </w:r>
    </w:p>
    <w:p w14:paraId="51F5E760" w14:textId="3175D5D1" w:rsidR="00947622" w:rsidRDefault="00947622" w:rsidP="00947622">
      <w:pPr>
        <w:jc w:val="center"/>
        <w:rPr>
          <w:rFonts w:ascii="Arial" w:hAnsi="Arial" w:cs="Arial"/>
          <w:color w:val="000000" w:themeColor="text1"/>
          <w:sz w:val="22"/>
          <w:lang w:val="es-ES_tradnl" w:eastAsia="es-CO"/>
        </w:rPr>
      </w:pPr>
      <w:r>
        <w:rPr>
          <w:noProof/>
        </w:rPr>
        <w:drawing>
          <wp:inline distT="0" distB="0" distL="0" distR="0" wp14:anchorId="32E5FCAA" wp14:editId="3C1AD70E">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0986DF9" w14:textId="77777777" w:rsidR="005A0414" w:rsidRPr="00D970D3" w:rsidRDefault="005A0414" w:rsidP="00947622">
      <w:pPr>
        <w:jc w:val="center"/>
        <w:rPr>
          <w:rFonts w:ascii="Arial" w:hAnsi="Arial" w:cs="Arial"/>
          <w:color w:val="000000" w:themeColor="text1"/>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824DD" w:rsidRPr="0039143D" w14:paraId="7CF07881" w14:textId="77777777" w:rsidTr="00F077AE">
        <w:trPr>
          <w:trHeight w:val="315"/>
        </w:trPr>
        <w:tc>
          <w:tcPr>
            <w:tcW w:w="812" w:type="dxa"/>
            <w:vAlign w:val="center"/>
            <w:hideMark/>
          </w:tcPr>
          <w:p w14:paraId="06B0A0E0" w14:textId="77777777" w:rsidR="001824DD" w:rsidRPr="00D970D3" w:rsidRDefault="001824DD" w:rsidP="000034EE">
            <w:pPr>
              <w:rPr>
                <w:rFonts w:ascii="Arial" w:hAnsi="Arial" w:cs="Arial"/>
                <w:color w:val="000000" w:themeColor="text1"/>
                <w:sz w:val="16"/>
                <w:szCs w:val="16"/>
                <w:lang w:val="es-ES_tradnl" w:eastAsia="es-ES"/>
              </w:rPr>
            </w:pPr>
            <w:r w:rsidRPr="00D970D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11865E6" w14:textId="774666CB" w:rsidR="001824DD" w:rsidRPr="00D970D3" w:rsidRDefault="00271043" w:rsidP="000034EE">
            <w:pPr>
              <w:rPr>
                <w:rFonts w:ascii="Arial" w:hAnsi="Arial" w:cs="Arial"/>
                <w:color w:val="000000" w:themeColor="text1"/>
                <w:sz w:val="16"/>
                <w:szCs w:val="16"/>
                <w:lang w:val="es-ES_tradnl" w:eastAsia="es-ES"/>
              </w:rPr>
            </w:pPr>
            <w:r w:rsidRPr="00D970D3">
              <w:rPr>
                <w:rFonts w:ascii="Arial" w:hAnsi="Arial" w:cs="Arial"/>
                <w:color w:val="000000" w:themeColor="text1"/>
                <w:sz w:val="16"/>
                <w:szCs w:val="16"/>
                <w:lang w:val="es-ES_tradnl" w:eastAsia="es-ES"/>
              </w:rPr>
              <w:t>Cristian Andrés Díaz Díez</w:t>
            </w:r>
          </w:p>
          <w:p w14:paraId="600A0F0E" w14:textId="2EAC3F6A" w:rsidR="001824DD" w:rsidRPr="00D970D3" w:rsidRDefault="00D44E97" w:rsidP="000034EE">
            <w:pPr>
              <w:rPr>
                <w:rFonts w:ascii="Arial" w:hAnsi="Arial" w:cs="Arial"/>
                <w:color w:val="000000" w:themeColor="text1"/>
                <w:sz w:val="16"/>
                <w:szCs w:val="16"/>
                <w:lang w:val="es-ES_tradnl" w:eastAsia="es-ES"/>
              </w:rPr>
            </w:pPr>
            <w:r w:rsidRPr="00D970D3">
              <w:rPr>
                <w:rFonts w:ascii="Arial" w:hAnsi="Arial" w:cs="Arial"/>
                <w:color w:val="000000" w:themeColor="text1"/>
                <w:sz w:val="16"/>
                <w:szCs w:val="16"/>
                <w:lang w:val="es-ES_tradnl" w:eastAsia="es-ES"/>
              </w:rPr>
              <w:t>Contratista de la Subdirección de Gestión Contractual</w:t>
            </w:r>
          </w:p>
        </w:tc>
      </w:tr>
      <w:tr w:rsidR="001824DD" w:rsidRPr="0039143D" w14:paraId="0E1757A2" w14:textId="77777777" w:rsidTr="00F077AE">
        <w:trPr>
          <w:trHeight w:val="330"/>
        </w:trPr>
        <w:tc>
          <w:tcPr>
            <w:tcW w:w="812" w:type="dxa"/>
            <w:vAlign w:val="center"/>
            <w:hideMark/>
          </w:tcPr>
          <w:p w14:paraId="304BE6B3" w14:textId="77777777" w:rsidR="001824DD" w:rsidRPr="00D970D3" w:rsidRDefault="001824DD" w:rsidP="000034EE">
            <w:pPr>
              <w:rPr>
                <w:rFonts w:ascii="Arial" w:hAnsi="Arial" w:cs="Arial"/>
                <w:color w:val="000000" w:themeColor="text1"/>
                <w:sz w:val="16"/>
                <w:szCs w:val="16"/>
                <w:lang w:val="es-ES_tradnl" w:eastAsia="es-ES"/>
              </w:rPr>
            </w:pPr>
            <w:r w:rsidRPr="00D970D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03B46DC" w14:textId="77777777" w:rsidR="007572F9" w:rsidRPr="00D970D3" w:rsidRDefault="007572F9" w:rsidP="007572F9">
            <w:pPr>
              <w:rPr>
                <w:rFonts w:ascii="Arial" w:hAnsi="Arial" w:cs="Arial"/>
                <w:color w:val="000000" w:themeColor="text1"/>
                <w:sz w:val="16"/>
                <w:szCs w:val="16"/>
                <w:lang w:val="es-ES_tradnl" w:eastAsia="es-ES"/>
              </w:rPr>
            </w:pPr>
            <w:r w:rsidRPr="00D970D3">
              <w:rPr>
                <w:rFonts w:ascii="Arial" w:hAnsi="Arial" w:cs="Arial"/>
                <w:color w:val="000000" w:themeColor="text1"/>
                <w:sz w:val="16"/>
                <w:szCs w:val="16"/>
                <w:lang w:val="es-ES_tradnl" w:eastAsia="es-ES"/>
              </w:rPr>
              <w:t>Fabián Gonzalo Marín Cortés</w:t>
            </w:r>
          </w:p>
          <w:p w14:paraId="66CAD341" w14:textId="18DB76FC" w:rsidR="00C24D7E" w:rsidRPr="00D970D3" w:rsidRDefault="007572F9" w:rsidP="00C24D7E">
            <w:pPr>
              <w:rPr>
                <w:rFonts w:ascii="Arial" w:hAnsi="Arial" w:cs="Arial"/>
                <w:color w:val="000000" w:themeColor="text1"/>
                <w:sz w:val="16"/>
                <w:szCs w:val="16"/>
                <w:lang w:val="es-ES_tradnl" w:eastAsia="es-ES"/>
              </w:rPr>
            </w:pPr>
            <w:r w:rsidRPr="00D970D3">
              <w:rPr>
                <w:rFonts w:ascii="Arial" w:hAnsi="Arial" w:cs="Arial"/>
                <w:color w:val="000000" w:themeColor="text1"/>
                <w:sz w:val="16"/>
                <w:szCs w:val="16"/>
                <w:lang w:val="es-ES_tradnl" w:eastAsia="es-ES"/>
              </w:rPr>
              <w:t>Subdirector de Gestión Contractual</w:t>
            </w:r>
          </w:p>
        </w:tc>
      </w:tr>
      <w:tr w:rsidR="001824DD" w:rsidRPr="0039143D" w14:paraId="1709A363" w14:textId="77777777" w:rsidTr="00F077AE">
        <w:trPr>
          <w:trHeight w:val="300"/>
        </w:trPr>
        <w:tc>
          <w:tcPr>
            <w:tcW w:w="812" w:type="dxa"/>
            <w:vAlign w:val="center"/>
            <w:hideMark/>
          </w:tcPr>
          <w:p w14:paraId="30898E5C" w14:textId="77777777" w:rsidR="001824DD" w:rsidRPr="00D970D3" w:rsidRDefault="001824DD" w:rsidP="000034EE">
            <w:pPr>
              <w:rPr>
                <w:rFonts w:ascii="Arial" w:hAnsi="Arial" w:cs="Arial"/>
                <w:color w:val="000000" w:themeColor="text1"/>
                <w:sz w:val="16"/>
                <w:szCs w:val="16"/>
                <w:lang w:val="es-ES_tradnl" w:eastAsia="es-ES"/>
              </w:rPr>
            </w:pPr>
            <w:r w:rsidRPr="00D970D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8273537" w14:textId="77777777" w:rsidR="001824DD" w:rsidRPr="00D970D3" w:rsidRDefault="001824DD" w:rsidP="000034EE">
            <w:pPr>
              <w:rPr>
                <w:rFonts w:ascii="Arial" w:hAnsi="Arial" w:cs="Arial"/>
                <w:color w:val="000000" w:themeColor="text1"/>
                <w:sz w:val="16"/>
                <w:szCs w:val="16"/>
                <w:lang w:val="es-ES_tradnl" w:eastAsia="es-ES"/>
              </w:rPr>
            </w:pPr>
            <w:r w:rsidRPr="00D970D3">
              <w:rPr>
                <w:rFonts w:ascii="Arial" w:hAnsi="Arial" w:cs="Arial"/>
                <w:color w:val="000000" w:themeColor="text1"/>
                <w:sz w:val="16"/>
                <w:szCs w:val="16"/>
                <w:lang w:val="es-ES_tradnl" w:eastAsia="es-ES"/>
              </w:rPr>
              <w:t>Fabián Gonzalo Marín Cortés</w:t>
            </w:r>
          </w:p>
          <w:p w14:paraId="03315800" w14:textId="77777777" w:rsidR="001824DD" w:rsidRPr="00D970D3" w:rsidRDefault="001824DD" w:rsidP="000034EE">
            <w:pPr>
              <w:rPr>
                <w:rFonts w:ascii="Arial" w:hAnsi="Arial" w:cs="Arial"/>
                <w:color w:val="000000" w:themeColor="text1"/>
                <w:sz w:val="16"/>
                <w:szCs w:val="16"/>
                <w:lang w:val="es-ES_tradnl" w:eastAsia="es-ES"/>
              </w:rPr>
            </w:pPr>
            <w:r w:rsidRPr="00D970D3">
              <w:rPr>
                <w:rFonts w:ascii="Arial" w:hAnsi="Arial" w:cs="Arial"/>
                <w:color w:val="000000" w:themeColor="text1"/>
                <w:sz w:val="16"/>
                <w:szCs w:val="16"/>
                <w:lang w:val="es-ES_tradnl" w:eastAsia="es-ES"/>
              </w:rPr>
              <w:t>Subdirector de Gestión Contractual</w:t>
            </w:r>
          </w:p>
        </w:tc>
      </w:tr>
    </w:tbl>
    <w:p w14:paraId="35B56F46" w14:textId="5512EA94" w:rsidR="00746E08" w:rsidRPr="00D970D3" w:rsidRDefault="00746E08" w:rsidP="006C2B00">
      <w:pPr>
        <w:rPr>
          <w:lang w:val="es-ES_tradnl"/>
        </w:rPr>
      </w:pPr>
    </w:p>
    <w:sectPr w:rsidR="00746E08" w:rsidRPr="00D970D3" w:rsidSect="00D650B5">
      <w:headerReference w:type="default" r:id="rId12"/>
      <w:footerReference w:type="default" r:id="rId13"/>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7DE2C" w14:textId="77777777" w:rsidR="00B91985" w:rsidRDefault="00B91985">
      <w:r>
        <w:separator/>
      </w:r>
    </w:p>
  </w:endnote>
  <w:endnote w:type="continuationSeparator" w:id="0">
    <w:p w14:paraId="3A3C7345" w14:textId="77777777" w:rsidR="00B91985" w:rsidRDefault="00B9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34</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AA67E" w14:textId="77777777" w:rsidR="00B91985" w:rsidRDefault="00B91985">
      <w:r>
        <w:separator/>
      </w:r>
    </w:p>
  </w:footnote>
  <w:footnote w:type="continuationSeparator" w:id="0">
    <w:p w14:paraId="0396EB6B" w14:textId="77777777" w:rsidR="00B91985" w:rsidRDefault="00B91985">
      <w:r>
        <w:continuationSeparator/>
      </w:r>
    </w:p>
  </w:footnote>
  <w:footnote w:id="1">
    <w:p w14:paraId="5FF57F13" w14:textId="77777777" w:rsidR="00EF64D8" w:rsidRPr="007F15AE" w:rsidRDefault="00EF64D8" w:rsidP="005355D8">
      <w:pPr>
        <w:pStyle w:val="Textonotapie"/>
        <w:spacing w:before="0" w:after="0" w:line="240" w:lineRule="auto"/>
        <w:ind w:firstLine="709"/>
        <w:rPr>
          <w:rFonts w:ascii="Arial" w:hAnsi="Arial" w:cs="Arial"/>
          <w:sz w:val="19"/>
          <w:szCs w:val="19"/>
          <w:lang w:val="es-ES"/>
        </w:rPr>
      </w:pPr>
      <w:r w:rsidRPr="007F15AE">
        <w:rPr>
          <w:rStyle w:val="Refdenotaalpie"/>
          <w:rFonts w:ascii="Arial" w:hAnsi="Arial" w:cs="Arial"/>
          <w:sz w:val="19"/>
          <w:szCs w:val="19"/>
        </w:rPr>
        <w:footnoteRef/>
      </w:r>
      <w:r w:rsidRPr="007F15AE">
        <w:rPr>
          <w:rFonts w:ascii="Arial" w:hAnsi="Arial" w:cs="Arial"/>
          <w:sz w:val="19"/>
          <w:szCs w:val="19"/>
        </w:rPr>
        <w:t xml:space="preserve"> El artículo 74 de la Ley 1474 prescribe: «</w:t>
      </w:r>
      <w:r w:rsidRPr="007F15AE">
        <w:rPr>
          <w:rFonts w:ascii="Arial" w:hAnsi="Arial" w:cs="Arial"/>
          <w:sz w:val="19"/>
          <w:szCs w:val="19"/>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6818F090" w14:textId="77777777" w:rsidR="00EF64D8" w:rsidRPr="007F15AE" w:rsidRDefault="00EF64D8" w:rsidP="005355D8">
      <w:pPr>
        <w:pStyle w:val="Textonotapie"/>
        <w:spacing w:before="0" w:after="0" w:line="240" w:lineRule="auto"/>
        <w:ind w:firstLine="709"/>
        <w:rPr>
          <w:rFonts w:ascii="Arial" w:hAnsi="Arial" w:cs="Arial"/>
          <w:sz w:val="19"/>
          <w:szCs w:val="19"/>
          <w:lang w:val="es-ES"/>
        </w:rPr>
      </w:pPr>
      <w:r w:rsidRPr="007F15AE">
        <w:rPr>
          <w:rFonts w:ascii="Arial" w:hAnsi="Arial" w:cs="Arial"/>
          <w:sz w:val="19"/>
          <w:szCs w:val="19"/>
          <w:lang w:val="es-ES"/>
        </w:rPr>
        <w:t>»A partir del año siguiente, el Plan de Acción deberá estar acompañado del informe de gestión del año inmediatamente anterior.</w:t>
      </w:r>
    </w:p>
    <w:p w14:paraId="1FD1BD66" w14:textId="77777777" w:rsidR="00EF64D8" w:rsidRPr="007F15AE" w:rsidRDefault="00EF64D8" w:rsidP="005355D8">
      <w:pPr>
        <w:pStyle w:val="Textonotapie"/>
        <w:spacing w:before="0" w:after="0" w:line="240" w:lineRule="auto"/>
        <w:ind w:firstLine="709"/>
        <w:rPr>
          <w:rFonts w:ascii="Arial" w:hAnsi="Arial" w:cs="Arial"/>
          <w:sz w:val="19"/>
          <w:szCs w:val="19"/>
          <w:lang w:val="es-ES"/>
        </w:rPr>
      </w:pPr>
      <w:r w:rsidRPr="007F15AE">
        <w:rPr>
          <w:rFonts w:ascii="Arial" w:hAnsi="Arial" w:cs="Arial"/>
          <w:sz w:val="19"/>
          <w:szCs w:val="19"/>
          <w:lang w:val="es-ES"/>
        </w:rPr>
        <w:t>»Igualmente publicarán por dicho medio su presupuesto debidamente desagregado, así como las modificaciones a este o a su desagregación.</w:t>
      </w:r>
      <w:r w:rsidRPr="007F15AE">
        <w:rPr>
          <w:rFonts w:ascii="Arial" w:hAnsi="Arial" w:cs="Arial"/>
          <w:sz w:val="19"/>
          <w:szCs w:val="19"/>
          <w:lang w:val="es-ES"/>
        </w:rPr>
        <w:tab/>
      </w:r>
    </w:p>
    <w:p w14:paraId="7225D217" w14:textId="6C54F027" w:rsidR="00EF64D8" w:rsidRPr="007F15AE" w:rsidRDefault="00EF64D8" w:rsidP="005355D8">
      <w:pPr>
        <w:pStyle w:val="Textonotapie"/>
        <w:spacing w:before="0" w:after="0" w:line="240" w:lineRule="auto"/>
        <w:ind w:firstLine="709"/>
        <w:rPr>
          <w:rFonts w:ascii="Arial" w:hAnsi="Arial" w:cs="Arial"/>
          <w:sz w:val="19"/>
          <w:szCs w:val="19"/>
          <w:lang w:val="es-ES"/>
        </w:rPr>
      </w:pPr>
      <w:r w:rsidRPr="007F15AE">
        <w:rPr>
          <w:rFonts w:ascii="Arial" w:hAnsi="Arial" w:cs="Arial"/>
          <w:sz w:val="19"/>
          <w:szCs w:val="19"/>
          <w:lang w:val="es-ES"/>
        </w:rPr>
        <w:t>»Parágrafo. Las empresas industriales y comerciales del Estado y las Sociedades de Economía Mixta estarán exentas de publicar la información relacionada con sus proyectos de inversión».</w:t>
      </w:r>
    </w:p>
    <w:p w14:paraId="75F800E6" w14:textId="04C0C3D7" w:rsidR="00EF64D8" w:rsidRPr="007F15AE" w:rsidRDefault="00EF64D8" w:rsidP="005355D8">
      <w:pPr>
        <w:pStyle w:val="Textonotapie"/>
        <w:spacing w:before="0" w:after="0" w:line="240" w:lineRule="auto"/>
        <w:ind w:firstLine="709"/>
        <w:rPr>
          <w:rFonts w:ascii="Arial" w:hAnsi="Arial" w:cs="Arial"/>
          <w:sz w:val="19"/>
          <w:szCs w:val="19"/>
          <w:lang w:val="es-ES"/>
        </w:rPr>
      </w:pPr>
      <w:r w:rsidRPr="007F15AE">
        <w:rPr>
          <w:rFonts w:ascii="Arial" w:hAnsi="Arial" w:cs="Arial"/>
          <w:sz w:val="19"/>
          <w:szCs w:val="19"/>
          <w:lang w:val="es-ES"/>
        </w:rPr>
        <w:t xml:space="preserve"> </w:t>
      </w:r>
    </w:p>
  </w:footnote>
  <w:footnote w:id="2">
    <w:p w14:paraId="55493EAE" w14:textId="77777777" w:rsidR="00EF64D8" w:rsidRPr="007F15AE" w:rsidRDefault="00EF64D8" w:rsidP="005355D8">
      <w:pPr>
        <w:pStyle w:val="Textonotapie"/>
        <w:spacing w:before="0" w:after="0" w:line="240" w:lineRule="auto"/>
        <w:ind w:firstLine="709"/>
        <w:rPr>
          <w:rFonts w:ascii="Arial" w:hAnsi="Arial" w:cs="Arial"/>
          <w:color w:val="000000" w:themeColor="text1"/>
          <w:sz w:val="19"/>
          <w:szCs w:val="19"/>
          <w:shd w:val="clear" w:color="auto" w:fill="FFFFFF"/>
        </w:rPr>
      </w:pPr>
      <w:r w:rsidRPr="007F15AE">
        <w:rPr>
          <w:rStyle w:val="Refdenotaalpie"/>
          <w:rFonts w:ascii="Arial" w:hAnsi="Arial" w:cs="Arial"/>
          <w:color w:val="000000" w:themeColor="text1"/>
          <w:sz w:val="19"/>
          <w:szCs w:val="19"/>
        </w:rPr>
        <w:footnoteRef/>
      </w:r>
      <w:r w:rsidRPr="007F15AE">
        <w:rPr>
          <w:rFonts w:ascii="Arial" w:hAnsi="Arial" w:cs="Arial"/>
          <w:color w:val="000000" w:themeColor="text1"/>
          <w:sz w:val="19"/>
          <w:szCs w:val="19"/>
        </w:rPr>
        <w:t xml:space="preserve"> «</w:t>
      </w:r>
      <w:r w:rsidRPr="007F15AE">
        <w:rPr>
          <w:rStyle w:val="Textoennegrita"/>
          <w:rFonts w:ascii="Arial" w:hAnsi="Arial" w:cs="Arial"/>
          <w:b w:val="0"/>
          <w:bCs w:val="0"/>
          <w:color w:val="000000" w:themeColor="text1"/>
          <w:sz w:val="19"/>
          <w:szCs w:val="19"/>
          <w:shd w:val="clear" w:color="auto" w:fill="FFFFFF"/>
        </w:rPr>
        <w:t>Artículo 2.2.1.1.1.3.1. </w:t>
      </w:r>
      <w:r w:rsidRPr="007F15AE">
        <w:rPr>
          <w:rStyle w:val="nfasis"/>
          <w:rFonts w:ascii="Arial" w:hAnsi="Arial" w:cs="Arial"/>
          <w:i w:val="0"/>
          <w:iCs w:val="0"/>
          <w:color w:val="000000" w:themeColor="text1"/>
          <w:sz w:val="19"/>
          <w:szCs w:val="19"/>
          <w:shd w:val="clear" w:color="auto" w:fill="FFFFFF"/>
        </w:rPr>
        <w:t>Definiciones. </w:t>
      </w:r>
      <w:r w:rsidRPr="007F15AE">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75F66E1A" w14:textId="77777777" w:rsidR="00EF64D8" w:rsidRPr="007F15AE" w:rsidRDefault="00EF64D8" w:rsidP="005355D8">
      <w:pPr>
        <w:pStyle w:val="Textonotapie"/>
        <w:spacing w:before="0" w:after="0" w:line="240" w:lineRule="auto"/>
        <w:ind w:firstLine="709"/>
        <w:rPr>
          <w:rFonts w:ascii="Arial" w:hAnsi="Arial" w:cs="Arial"/>
          <w:color w:val="000000" w:themeColor="text1"/>
          <w:sz w:val="19"/>
          <w:szCs w:val="19"/>
          <w:shd w:val="clear" w:color="auto" w:fill="FFFFFF"/>
        </w:rPr>
      </w:pPr>
      <w:r w:rsidRPr="007F15AE">
        <w:rPr>
          <w:rFonts w:ascii="Arial" w:hAnsi="Arial" w:cs="Arial"/>
          <w:color w:val="000000" w:themeColor="text1"/>
          <w:sz w:val="19"/>
          <w:szCs w:val="19"/>
          <w:shd w:val="clear" w:color="auto" w:fill="FFFFFF"/>
        </w:rPr>
        <w:t>[…]</w:t>
      </w:r>
    </w:p>
    <w:p w14:paraId="264C1D84" w14:textId="118DE8FA" w:rsidR="00EF64D8" w:rsidRPr="007F15AE" w:rsidRDefault="00EF64D8" w:rsidP="005355D8">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7F15AE">
        <w:rPr>
          <w:rStyle w:val="nfasis"/>
          <w:rFonts w:ascii="Arial" w:hAnsi="Arial" w:cs="Arial"/>
          <w:i w:val="0"/>
          <w:iCs w:val="0"/>
          <w:color w:val="000000" w:themeColor="text1"/>
          <w:sz w:val="19"/>
          <w:szCs w:val="19"/>
        </w:rPr>
        <w:t>»Plan Anual de Adquisiciones: </w:t>
      </w:r>
      <w:r w:rsidRPr="007F15AE">
        <w:rPr>
          <w:rFonts w:ascii="Arial" w:hAnsi="Arial" w:cs="Arial"/>
          <w:color w:val="000000" w:themeColor="text1"/>
          <w:sz w:val="19"/>
          <w:szCs w:val="19"/>
        </w:rPr>
        <w:t>Plan general de compras al que se refiere el </w:t>
      </w:r>
      <w:hyperlink r:id="rId1" w:history="1">
        <w:r w:rsidRPr="007F15AE">
          <w:rPr>
            <w:rStyle w:val="Hipervnculo"/>
            <w:rFonts w:ascii="Arial" w:hAnsi="Arial" w:cs="Arial"/>
            <w:color w:val="000000" w:themeColor="text1"/>
            <w:sz w:val="19"/>
            <w:szCs w:val="19"/>
            <w:u w:val="none"/>
          </w:rPr>
          <w:t>artículo 74 de la Ley 1474 de 2011</w:t>
        </w:r>
      </w:hyperlink>
      <w:r w:rsidRPr="007F15AE">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p w14:paraId="0C2F8C60" w14:textId="77777777" w:rsidR="00EF64D8" w:rsidRPr="007F15AE" w:rsidRDefault="00EF64D8" w:rsidP="005355D8">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p>
  </w:footnote>
  <w:footnote w:id="3">
    <w:p w14:paraId="48CB5335" w14:textId="77777777" w:rsidR="00EF64D8" w:rsidRPr="007F15AE" w:rsidRDefault="00EF64D8" w:rsidP="005355D8">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rPr>
      </w:pPr>
      <w:r w:rsidRPr="007F15AE">
        <w:rPr>
          <w:rStyle w:val="Refdenotaalpie"/>
          <w:rFonts w:ascii="Arial" w:hAnsi="Arial" w:cs="Arial"/>
          <w:color w:val="000000" w:themeColor="text1"/>
          <w:sz w:val="19"/>
          <w:szCs w:val="19"/>
        </w:rPr>
        <w:footnoteRef/>
      </w:r>
      <w:r w:rsidRPr="007F15AE">
        <w:rPr>
          <w:rFonts w:ascii="Arial" w:hAnsi="Arial" w:cs="Arial"/>
          <w:color w:val="000000" w:themeColor="text1"/>
          <w:sz w:val="19"/>
          <w:szCs w:val="19"/>
        </w:rPr>
        <w:t xml:space="preserve"> </w:t>
      </w:r>
      <w:r w:rsidRPr="007F15AE">
        <w:rPr>
          <w:rFonts w:ascii="Arial" w:hAnsi="Arial" w:cs="Arial"/>
          <w:b/>
          <w:color w:val="000000" w:themeColor="text1"/>
          <w:sz w:val="19"/>
          <w:szCs w:val="19"/>
        </w:rPr>
        <w:t>«</w:t>
      </w:r>
      <w:r w:rsidRPr="007F15AE">
        <w:rPr>
          <w:rStyle w:val="nfasis"/>
          <w:rFonts w:ascii="Arial" w:hAnsi="Arial" w:cs="Arial"/>
          <w:i w:val="0"/>
          <w:iCs w:val="0"/>
          <w:color w:val="000000" w:themeColor="text1"/>
          <w:sz w:val="19"/>
          <w:szCs w:val="19"/>
        </w:rPr>
        <w:t>Todo sujeto obligado deberá publicar la siguiente información mínima obligatoria de manera proactiva en los sistemas de información del Estado o herramientas que lo sustituyan:</w:t>
      </w:r>
    </w:p>
    <w:p w14:paraId="3B43EC79" w14:textId="77777777" w:rsidR="00EF64D8" w:rsidRPr="007F15AE" w:rsidRDefault="00EF64D8" w:rsidP="005355D8">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rPr>
      </w:pPr>
      <w:r w:rsidRPr="007F15AE">
        <w:rPr>
          <w:rStyle w:val="nfasis"/>
          <w:rFonts w:ascii="Arial" w:hAnsi="Arial" w:cs="Arial"/>
          <w:i w:val="0"/>
          <w:iCs w:val="0"/>
          <w:color w:val="000000" w:themeColor="text1"/>
          <w:sz w:val="19"/>
          <w:szCs w:val="19"/>
        </w:rPr>
        <w:t>[…]</w:t>
      </w:r>
    </w:p>
    <w:p w14:paraId="37D3BE17" w14:textId="5AC31BD8" w:rsidR="00EF64D8" w:rsidRPr="007F15AE" w:rsidRDefault="00EF64D8" w:rsidP="005355D8">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rPr>
      </w:pPr>
      <w:r w:rsidRPr="007F15AE">
        <w:rPr>
          <w:rStyle w:val="nfasis"/>
          <w:rFonts w:ascii="Arial" w:hAnsi="Arial" w:cs="Arial"/>
          <w:color w:val="000000" w:themeColor="text1"/>
          <w:sz w:val="19"/>
          <w:szCs w:val="19"/>
        </w:rPr>
        <w:t>»</w:t>
      </w:r>
      <w:r w:rsidRPr="007F15AE">
        <w:rPr>
          <w:rStyle w:val="nfasis"/>
          <w:rFonts w:ascii="Arial" w:hAnsi="Arial" w:cs="Arial"/>
          <w:i w:val="0"/>
          <w:iCs w:val="0"/>
          <w:color w:val="000000" w:themeColor="text1"/>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7F15AE">
        <w:rPr>
          <w:rFonts w:ascii="Arial" w:hAnsi="Arial" w:cs="Arial"/>
          <w:color w:val="000000" w:themeColor="text1"/>
          <w:sz w:val="19"/>
          <w:szCs w:val="19"/>
        </w:rPr>
        <w:t>»</w:t>
      </w:r>
      <w:r w:rsidRPr="007F15AE">
        <w:rPr>
          <w:rStyle w:val="nfasis"/>
          <w:rFonts w:ascii="Arial" w:hAnsi="Arial" w:cs="Arial"/>
          <w:i w:val="0"/>
          <w:iCs w:val="0"/>
          <w:color w:val="000000" w:themeColor="text1"/>
          <w:sz w:val="19"/>
          <w:szCs w:val="19"/>
        </w:rPr>
        <w:t>.</w:t>
      </w:r>
    </w:p>
    <w:p w14:paraId="0A100FDA" w14:textId="77777777" w:rsidR="005355D8" w:rsidRPr="007F15AE" w:rsidRDefault="005355D8" w:rsidP="005355D8">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rPr>
      </w:pPr>
    </w:p>
  </w:footnote>
  <w:footnote w:id="4">
    <w:p w14:paraId="7E28CCFC" w14:textId="7B89AEBF" w:rsidR="005355D8" w:rsidRPr="007F15AE" w:rsidRDefault="005355D8" w:rsidP="005355D8">
      <w:pPr>
        <w:tabs>
          <w:tab w:val="left" w:pos="709"/>
        </w:tabs>
        <w:ind w:firstLine="709"/>
        <w:jc w:val="both"/>
        <w:rPr>
          <w:rFonts w:ascii="Arial" w:eastAsia="Calibri" w:hAnsi="Arial" w:cs="Arial"/>
          <w:color w:val="000000" w:themeColor="text1"/>
          <w:sz w:val="19"/>
          <w:szCs w:val="19"/>
          <w:lang w:val="es-ES"/>
        </w:rPr>
      </w:pPr>
      <w:r w:rsidRPr="007F15AE">
        <w:rPr>
          <w:rStyle w:val="Refdenotaalpie"/>
          <w:rFonts w:ascii="Arial" w:hAnsi="Arial" w:cs="Arial"/>
          <w:sz w:val="19"/>
          <w:szCs w:val="19"/>
        </w:rPr>
        <w:footnoteRef/>
      </w:r>
      <w:r w:rsidRPr="007F15AE">
        <w:rPr>
          <w:rFonts w:ascii="Arial" w:hAnsi="Arial" w:cs="Arial"/>
          <w:sz w:val="19"/>
          <w:szCs w:val="19"/>
          <w:lang w:val="es-CO"/>
        </w:rPr>
        <w:t xml:space="preserve"> </w:t>
      </w:r>
      <w:r w:rsidRPr="007F15AE">
        <w:rPr>
          <w:rFonts w:ascii="Arial" w:eastAsia="Calibri" w:hAnsi="Arial" w:cs="Arial"/>
          <w:sz w:val="19"/>
          <w:szCs w:val="19"/>
          <w:lang w:val="es-ES"/>
        </w:rPr>
        <w:t>Esta norma dispone lo siguiente: «</w:t>
      </w:r>
      <w:r w:rsidRPr="007F15AE">
        <w:rPr>
          <w:rFonts w:ascii="Arial" w:eastAsia="Calibri" w:hAnsi="Arial" w:cs="Arial"/>
          <w:color w:val="000000" w:themeColor="text1"/>
          <w:sz w:val="19"/>
          <w:szCs w:val="19"/>
          <w:lang w:val="es-ES"/>
        </w:rPr>
        <w:t>Artículo 5. Las disposiciones de esta ley serán aplicables a las siguientes personas en calidad de sujetos obligados:</w:t>
      </w:r>
    </w:p>
    <w:p w14:paraId="7E4CEC55" w14:textId="3E1B1E80" w:rsidR="005355D8" w:rsidRPr="007F15AE" w:rsidRDefault="005355D8" w:rsidP="005355D8">
      <w:pPr>
        <w:tabs>
          <w:tab w:val="left" w:pos="709"/>
        </w:tabs>
        <w:ind w:firstLine="709"/>
        <w:jc w:val="both"/>
        <w:rPr>
          <w:rFonts w:ascii="Arial" w:eastAsia="Calibri" w:hAnsi="Arial" w:cs="Arial"/>
          <w:color w:val="000000" w:themeColor="text1"/>
          <w:sz w:val="19"/>
          <w:szCs w:val="19"/>
          <w:lang w:val="es-ES"/>
        </w:rPr>
      </w:pPr>
      <w:r w:rsidRPr="007F15AE">
        <w:rPr>
          <w:rFonts w:ascii="Arial" w:eastAsia="Calibri" w:hAnsi="Arial" w:cs="Arial"/>
          <w:color w:val="000000" w:themeColor="text1"/>
          <w:sz w:val="19"/>
          <w:szCs w:val="19"/>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681384C5" w14:textId="316DD9F6" w:rsidR="005355D8" w:rsidRPr="007F15AE" w:rsidRDefault="005355D8" w:rsidP="005355D8">
      <w:pPr>
        <w:tabs>
          <w:tab w:val="left" w:pos="709"/>
        </w:tabs>
        <w:ind w:firstLine="709"/>
        <w:jc w:val="both"/>
        <w:rPr>
          <w:rFonts w:ascii="Arial" w:eastAsia="Calibri" w:hAnsi="Arial" w:cs="Arial"/>
          <w:color w:val="000000" w:themeColor="text1"/>
          <w:sz w:val="19"/>
          <w:szCs w:val="19"/>
          <w:lang w:val="es-ES"/>
        </w:rPr>
      </w:pPr>
      <w:r w:rsidRPr="007F15AE">
        <w:rPr>
          <w:rFonts w:ascii="Arial" w:eastAsia="Calibri" w:hAnsi="Arial" w:cs="Arial"/>
          <w:color w:val="000000" w:themeColor="text1"/>
          <w:sz w:val="19"/>
          <w:szCs w:val="19"/>
          <w:lang w:val="es-ES"/>
        </w:rPr>
        <w:t>»b) Los órganos, organismos y entidades estatales independientes o autónomos y de control.</w:t>
      </w:r>
    </w:p>
    <w:p w14:paraId="4FD95833" w14:textId="5E4F7474" w:rsidR="005355D8" w:rsidRPr="007F15AE" w:rsidRDefault="005355D8" w:rsidP="005355D8">
      <w:pPr>
        <w:tabs>
          <w:tab w:val="left" w:pos="709"/>
        </w:tabs>
        <w:ind w:firstLine="709"/>
        <w:jc w:val="both"/>
        <w:rPr>
          <w:rFonts w:ascii="Arial" w:eastAsia="Calibri" w:hAnsi="Arial" w:cs="Arial"/>
          <w:color w:val="000000" w:themeColor="text1"/>
          <w:sz w:val="19"/>
          <w:szCs w:val="19"/>
          <w:lang w:val="es-ES"/>
        </w:rPr>
      </w:pPr>
      <w:r w:rsidRPr="007F15AE">
        <w:rPr>
          <w:rFonts w:ascii="Arial" w:eastAsia="Calibri" w:hAnsi="Arial" w:cs="Arial"/>
          <w:color w:val="000000" w:themeColor="text1"/>
          <w:sz w:val="19"/>
          <w:szCs w:val="19"/>
          <w:lang w:val="es-ES"/>
        </w:rPr>
        <w:t>»c) Las personas naturales y jurídicas, públicas o privadas, que presten función pública, que presten servicios públicos respecto de la información directamente relacionada con la prestación del servicio público.</w:t>
      </w:r>
    </w:p>
    <w:p w14:paraId="6019862D" w14:textId="293367EC" w:rsidR="005355D8" w:rsidRPr="007F15AE" w:rsidRDefault="005355D8" w:rsidP="005355D8">
      <w:pPr>
        <w:tabs>
          <w:tab w:val="left" w:pos="709"/>
        </w:tabs>
        <w:ind w:firstLine="709"/>
        <w:jc w:val="both"/>
        <w:rPr>
          <w:rFonts w:ascii="Arial" w:eastAsia="Calibri" w:hAnsi="Arial" w:cs="Arial"/>
          <w:color w:val="000000" w:themeColor="text1"/>
          <w:sz w:val="19"/>
          <w:szCs w:val="19"/>
          <w:lang w:val="es-ES"/>
        </w:rPr>
      </w:pPr>
      <w:r w:rsidRPr="007F15AE">
        <w:rPr>
          <w:rFonts w:ascii="Arial" w:eastAsia="Calibri" w:hAnsi="Arial" w:cs="Arial"/>
          <w:color w:val="000000" w:themeColor="text1"/>
          <w:sz w:val="19"/>
          <w:szCs w:val="19"/>
          <w:lang w:val="es-ES"/>
        </w:rPr>
        <w:t>»d) Cualquier persona natural, jurídica o dependencia de persona jurídica que desempeñe función pública o de autoridad pública, respecto de la información directamente relacionada con el desempeño de su función</w:t>
      </w:r>
    </w:p>
    <w:p w14:paraId="4E3D4A88" w14:textId="3426A426" w:rsidR="005355D8" w:rsidRPr="007F15AE" w:rsidRDefault="005355D8" w:rsidP="005355D8">
      <w:pPr>
        <w:tabs>
          <w:tab w:val="left" w:pos="709"/>
        </w:tabs>
        <w:ind w:firstLine="709"/>
        <w:jc w:val="both"/>
        <w:rPr>
          <w:rFonts w:ascii="Arial" w:eastAsia="Calibri" w:hAnsi="Arial" w:cs="Arial"/>
          <w:color w:val="000000" w:themeColor="text1"/>
          <w:sz w:val="19"/>
          <w:szCs w:val="19"/>
          <w:lang w:val="es-ES"/>
        </w:rPr>
      </w:pPr>
      <w:r w:rsidRPr="007F15AE">
        <w:rPr>
          <w:rFonts w:ascii="Arial" w:eastAsia="Calibri" w:hAnsi="Arial" w:cs="Arial"/>
          <w:color w:val="000000" w:themeColor="text1"/>
          <w:sz w:val="19"/>
          <w:szCs w:val="19"/>
          <w:lang w:val="es-ES"/>
        </w:rPr>
        <w:t>»e)  Las empresas públicas creadas por ley, las empresas del Estado y sociedades en que este tenga participación.</w:t>
      </w:r>
    </w:p>
    <w:p w14:paraId="2061299C" w14:textId="4974105C" w:rsidR="005355D8" w:rsidRPr="007F15AE" w:rsidRDefault="005355D8" w:rsidP="005355D8">
      <w:pPr>
        <w:tabs>
          <w:tab w:val="left" w:pos="709"/>
        </w:tabs>
        <w:ind w:firstLine="709"/>
        <w:jc w:val="both"/>
        <w:rPr>
          <w:rFonts w:ascii="Arial" w:eastAsia="Calibri" w:hAnsi="Arial" w:cs="Arial"/>
          <w:color w:val="000000" w:themeColor="text1"/>
          <w:sz w:val="19"/>
          <w:szCs w:val="19"/>
          <w:lang w:val="es-ES"/>
        </w:rPr>
      </w:pPr>
      <w:r w:rsidRPr="007F15AE">
        <w:rPr>
          <w:rFonts w:ascii="Arial" w:eastAsia="Calibri" w:hAnsi="Arial" w:cs="Arial"/>
          <w:color w:val="000000" w:themeColor="text1"/>
          <w:sz w:val="19"/>
          <w:szCs w:val="19"/>
          <w:lang w:val="es-ES"/>
        </w:rPr>
        <w:t>»f) Los partidos o movimientos políticos y los grupos significativos de ciudadanos.</w:t>
      </w:r>
    </w:p>
    <w:p w14:paraId="4A861638" w14:textId="04A46900" w:rsidR="005355D8" w:rsidRPr="007F15AE" w:rsidRDefault="005355D8" w:rsidP="005355D8">
      <w:pPr>
        <w:tabs>
          <w:tab w:val="left" w:pos="709"/>
        </w:tabs>
        <w:ind w:firstLine="709"/>
        <w:jc w:val="both"/>
        <w:rPr>
          <w:rFonts w:ascii="Arial" w:eastAsia="Calibri" w:hAnsi="Arial" w:cs="Arial"/>
          <w:color w:val="000000" w:themeColor="text1"/>
          <w:sz w:val="19"/>
          <w:szCs w:val="19"/>
          <w:lang w:val="es-ES"/>
        </w:rPr>
      </w:pPr>
      <w:r w:rsidRPr="007F15AE">
        <w:rPr>
          <w:rFonts w:ascii="Arial" w:eastAsia="Calibri" w:hAnsi="Arial" w:cs="Arial"/>
          <w:color w:val="000000" w:themeColor="text1"/>
          <w:sz w:val="19"/>
          <w:szCs w:val="19"/>
          <w:lang w:val="es-ES"/>
        </w:rPr>
        <w:t>»g) Las entidades que administren instituciones parafiscales, fondos o recursos de naturaleza u origen público.</w:t>
      </w:r>
    </w:p>
    <w:p w14:paraId="150F464D" w14:textId="325CD4BB" w:rsidR="005355D8" w:rsidRPr="007F15AE" w:rsidRDefault="005355D8" w:rsidP="005355D8">
      <w:pPr>
        <w:tabs>
          <w:tab w:val="left" w:pos="709"/>
        </w:tabs>
        <w:ind w:firstLine="709"/>
        <w:jc w:val="both"/>
        <w:rPr>
          <w:rFonts w:ascii="Arial" w:eastAsia="Calibri" w:hAnsi="Arial" w:cs="Arial"/>
          <w:color w:val="000000" w:themeColor="text1"/>
          <w:sz w:val="19"/>
          <w:szCs w:val="19"/>
          <w:lang w:val="es-ES"/>
        </w:rPr>
      </w:pPr>
      <w:r w:rsidRPr="007F15AE">
        <w:rPr>
          <w:rFonts w:ascii="Arial" w:eastAsia="Calibri" w:hAnsi="Arial" w:cs="Arial"/>
          <w:color w:val="000000" w:themeColor="text1"/>
          <w:sz w:val="19"/>
          <w:szCs w:val="19"/>
          <w:lang w:val="es-ES"/>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3D0BF31D" w14:textId="47D1E821" w:rsidR="005355D8" w:rsidRPr="007F15AE" w:rsidRDefault="005355D8" w:rsidP="005355D8">
      <w:pPr>
        <w:pStyle w:val="Textonotapie"/>
        <w:spacing w:before="0" w:after="0" w:line="240" w:lineRule="auto"/>
        <w:ind w:firstLine="709"/>
        <w:rPr>
          <w:rFonts w:ascii="Arial" w:hAnsi="Arial" w:cs="Arial"/>
          <w:sz w:val="19"/>
          <w:szCs w:val="19"/>
        </w:rPr>
      </w:pPr>
      <w:r w:rsidRPr="007F15AE">
        <w:rPr>
          <w:rFonts w:ascii="Arial" w:eastAsia="Calibri" w:hAnsi="Arial" w:cs="Arial"/>
          <w:color w:val="000000" w:themeColor="text1"/>
          <w:sz w:val="19"/>
          <w:szCs w:val="19"/>
          <w:lang w:val="es-ES"/>
        </w:rPr>
        <w:t>»PARÁGRAFO 1o. No serán sujetos obligados aquellas personas naturales o jurídicas de carácter privado que sean usuarios de información pública».</w:t>
      </w:r>
    </w:p>
  </w:footnote>
  <w:footnote w:id="5">
    <w:p w14:paraId="27092214" w14:textId="0AC77613" w:rsidR="00EF64D8" w:rsidRPr="007F15AE" w:rsidRDefault="00EF64D8" w:rsidP="005355D8">
      <w:pPr>
        <w:pStyle w:val="Textonotapie"/>
        <w:spacing w:before="0" w:after="0" w:line="240" w:lineRule="auto"/>
        <w:ind w:firstLine="709"/>
        <w:rPr>
          <w:rFonts w:ascii="Arial" w:hAnsi="Arial" w:cs="Arial"/>
          <w:sz w:val="19"/>
          <w:szCs w:val="19"/>
        </w:rPr>
      </w:pPr>
      <w:r w:rsidRPr="007F15AE">
        <w:rPr>
          <w:rStyle w:val="Refdenotaalpie"/>
          <w:rFonts w:ascii="Arial" w:hAnsi="Arial" w:cs="Arial"/>
          <w:sz w:val="19"/>
          <w:szCs w:val="19"/>
        </w:rPr>
        <w:footnoteRef/>
      </w:r>
      <w:r w:rsidRPr="007F15AE">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21095AF2" w14:textId="77777777" w:rsidR="00EF64D8" w:rsidRPr="007F15AE" w:rsidRDefault="00EF64D8" w:rsidP="005355D8">
      <w:pPr>
        <w:pStyle w:val="Textonotapie"/>
        <w:spacing w:before="0" w:after="0" w:line="240" w:lineRule="auto"/>
        <w:ind w:firstLine="709"/>
        <w:rPr>
          <w:rFonts w:ascii="Arial" w:hAnsi="Arial" w:cs="Arial"/>
          <w:sz w:val="19"/>
          <w:szCs w:val="19"/>
        </w:rPr>
      </w:pPr>
    </w:p>
  </w:footnote>
  <w:footnote w:id="6">
    <w:p w14:paraId="61345455" w14:textId="77777777" w:rsidR="00EF64D8" w:rsidRPr="007F15AE" w:rsidRDefault="00EF64D8" w:rsidP="005355D8">
      <w:pPr>
        <w:pStyle w:val="Textonotapie"/>
        <w:spacing w:before="0" w:after="0" w:line="240" w:lineRule="auto"/>
        <w:ind w:firstLine="709"/>
        <w:rPr>
          <w:rFonts w:ascii="Arial" w:hAnsi="Arial" w:cs="Arial"/>
          <w:sz w:val="19"/>
          <w:szCs w:val="19"/>
        </w:rPr>
      </w:pPr>
      <w:r w:rsidRPr="007F15AE">
        <w:rPr>
          <w:rStyle w:val="Refdenotaalpie"/>
          <w:rFonts w:ascii="Arial" w:hAnsi="Arial" w:cs="Arial"/>
          <w:sz w:val="19"/>
          <w:szCs w:val="19"/>
        </w:rPr>
        <w:footnoteRef/>
      </w:r>
      <w:r w:rsidRPr="007F15AE">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69507C97" w14:textId="6602850F" w:rsidR="00EF64D8" w:rsidRPr="007F15AE" w:rsidRDefault="00EF64D8" w:rsidP="005355D8">
      <w:pPr>
        <w:pStyle w:val="Textonotapie"/>
        <w:spacing w:before="0" w:after="0" w:line="240" w:lineRule="auto"/>
        <w:ind w:firstLine="709"/>
        <w:rPr>
          <w:rFonts w:ascii="Arial" w:hAnsi="Arial" w:cs="Arial"/>
          <w:sz w:val="19"/>
          <w:szCs w:val="19"/>
        </w:rPr>
      </w:pPr>
      <w:r w:rsidRPr="007F15AE">
        <w:rPr>
          <w:rFonts w:ascii="Arial" w:hAnsi="Arial" w:cs="Arial"/>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09B78D0F" w14:textId="77777777" w:rsidR="00EF64D8" w:rsidRPr="007F15AE" w:rsidRDefault="00EF64D8" w:rsidP="005355D8">
      <w:pPr>
        <w:pStyle w:val="Textonotapie"/>
        <w:spacing w:before="0" w:after="0" w:line="240" w:lineRule="auto"/>
        <w:ind w:firstLine="709"/>
        <w:rPr>
          <w:rFonts w:ascii="Arial" w:hAnsi="Arial" w:cs="Arial"/>
          <w:sz w:val="19"/>
          <w:szCs w:val="19"/>
        </w:rPr>
      </w:pPr>
    </w:p>
  </w:footnote>
  <w:footnote w:id="7">
    <w:p w14:paraId="77F66E66" w14:textId="77777777" w:rsidR="00EF64D8" w:rsidRPr="007F15AE" w:rsidRDefault="00EF64D8" w:rsidP="005355D8">
      <w:pPr>
        <w:pStyle w:val="Textonotapie"/>
        <w:spacing w:before="0" w:after="0" w:line="240" w:lineRule="auto"/>
        <w:ind w:firstLine="709"/>
        <w:rPr>
          <w:rFonts w:ascii="Arial" w:hAnsi="Arial" w:cs="Arial"/>
          <w:sz w:val="19"/>
          <w:szCs w:val="19"/>
        </w:rPr>
      </w:pPr>
      <w:r w:rsidRPr="007F15AE">
        <w:rPr>
          <w:rStyle w:val="Refdenotaalpie"/>
          <w:rFonts w:ascii="Arial" w:hAnsi="Arial" w:cs="Arial"/>
          <w:sz w:val="19"/>
          <w:szCs w:val="19"/>
        </w:rPr>
        <w:footnoteRef/>
      </w:r>
      <w:r w:rsidRPr="007F15AE">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43F62A94" w14:textId="77777777" w:rsidR="00EF64D8" w:rsidRPr="007F15AE" w:rsidRDefault="00EF64D8" w:rsidP="005355D8">
      <w:pPr>
        <w:pStyle w:val="Textonotapie"/>
        <w:spacing w:before="0" w:after="0" w:line="240" w:lineRule="auto"/>
        <w:ind w:firstLine="709"/>
        <w:rPr>
          <w:rFonts w:ascii="Arial" w:hAnsi="Arial" w:cs="Arial"/>
          <w:sz w:val="19"/>
          <w:szCs w:val="19"/>
        </w:rPr>
      </w:pPr>
      <w:r w:rsidRPr="007F15AE">
        <w:rPr>
          <w:rFonts w:ascii="Arial" w:hAnsi="Arial" w:cs="Arial"/>
          <w:sz w:val="19"/>
          <w:szCs w:val="19"/>
        </w:rPr>
        <w:t>»En la elaboración del plan de acción y en la programación del gasto se tendrán en cuenta los principios a que se refiere el artículo 3 de la presente Ley, así como las disposiciones constitucionales y legales pertinentes.</w:t>
      </w:r>
    </w:p>
    <w:p w14:paraId="1736A7BF" w14:textId="79B95C77" w:rsidR="00EF64D8" w:rsidRPr="007F15AE" w:rsidRDefault="00EF64D8" w:rsidP="005355D8">
      <w:pPr>
        <w:pStyle w:val="Textonotapie"/>
        <w:spacing w:before="0" w:after="0" w:line="240" w:lineRule="auto"/>
        <w:ind w:firstLine="709"/>
        <w:rPr>
          <w:rFonts w:ascii="Arial" w:hAnsi="Arial" w:cs="Arial"/>
          <w:sz w:val="19"/>
          <w:szCs w:val="19"/>
        </w:rPr>
      </w:pPr>
      <w:r w:rsidRPr="007F15AE">
        <w:rPr>
          <w:rFonts w:ascii="Arial" w:hAnsi="Arial" w:cs="Arial"/>
          <w:sz w:val="19"/>
          <w:szCs w:val="19"/>
        </w:rPr>
        <w:t>»Los planes que ejecuten las entidades nacionales con asiento en las entidades territoriales deberán ser consultados previamente con las respectivas autoridades de planeación, de acuerdo con sus competencias».</w:t>
      </w:r>
    </w:p>
    <w:p w14:paraId="571D4002" w14:textId="77777777" w:rsidR="00EF64D8" w:rsidRPr="007F15AE" w:rsidRDefault="00EF64D8" w:rsidP="005355D8">
      <w:pPr>
        <w:pStyle w:val="Textonotapie"/>
        <w:spacing w:before="0" w:after="0" w:line="240" w:lineRule="auto"/>
        <w:ind w:firstLine="709"/>
        <w:rPr>
          <w:rFonts w:ascii="Arial" w:hAnsi="Arial" w:cs="Arial"/>
          <w:sz w:val="19"/>
          <w:szCs w:val="19"/>
        </w:rPr>
      </w:pPr>
    </w:p>
  </w:footnote>
  <w:footnote w:id="8">
    <w:p w14:paraId="22B3041B" w14:textId="6B4C6609" w:rsidR="00EF64D8" w:rsidRPr="007F15AE" w:rsidRDefault="00EF64D8" w:rsidP="005355D8">
      <w:pPr>
        <w:pStyle w:val="Textonotapie"/>
        <w:spacing w:before="0" w:after="0" w:line="240" w:lineRule="auto"/>
        <w:ind w:firstLine="709"/>
        <w:rPr>
          <w:rFonts w:ascii="Arial" w:hAnsi="Arial" w:cs="Arial"/>
          <w:sz w:val="19"/>
          <w:szCs w:val="19"/>
        </w:rPr>
      </w:pPr>
      <w:r w:rsidRPr="007F15AE">
        <w:rPr>
          <w:rStyle w:val="Refdenotaalpie"/>
          <w:rFonts w:ascii="Arial" w:hAnsi="Arial" w:cs="Arial"/>
          <w:sz w:val="19"/>
          <w:szCs w:val="19"/>
        </w:rPr>
        <w:footnoteRef/>
      </w:r>
      <w:r w:rsidRPr="007F15AE">
        <w:rPr>
          <w:rFonts w:ascii="Arial" w:hAnsi="Arial" w:cs="Arial"/>
          <w:sz w:val="19"/>
          <w:szCs w:val="19"/>
        </w:rPr>
        <w:t xml:space="preserve"> Decreto 1082 de 2015: «Artículo 2.2.1.1.1.4.3. Publicación del Plan Anual de Adquisiciones.</w:t>
      </w:r>
      <w:r w:rsidRPr="007F15AE">
        <w:rPr>
          <w:rFonts w:ascii="Arial" w:hAnsi="Arial" w:cs="Arial"/>
          <w:i/>
          <w:iCs/>
          <w:sz w:val="19"/>
          <w:szCs w:val="19"/>
        </w:rPr>
        <w:t> </w:t>
      </w:r>
      <w:r w:rsidRPr="007F15AE">
        <w:rPr>
          <w:rFonts w:ascii="Arial" w:hAnsi="Arial" w:cs="Arial"/>
          <w:sz w:val="19"/>
          <w:szCs w:val="19"/>
        </w:rPr>
        <w:t xml:space="preserve">La Entidad Estatal debe publicar su Plan Anual de Adquisiciones y las actualizaciones </w:t>
      </w:r>
      <w:r w:rsidRPr="007F15AE">
        <w:rPr>
          <w:rFonts w:ascii="Arial" w:hAnsi="Arial" w:cs="Arial"/>
          <w:sz w:val="19"/>
          <w:szCs w:val="19"/>
        </w:rPr>
        <w:t>del mismo en su página web y en el SECOP, en la forma que para el efecto disponga Colombia Compra Eficiente».</w:t>
      </w:r>
    </w:p>
    <w:p w14:paraId="6CF35B08" w14:textId="77777777" w:rsidR="00EF64D8" w:rsidRPr="007F15AE" w:rsidRDefault="00EF64D8" w:rsidP="005355D8">
      <w:pPr>
        <w:pStyle w:val="Textonotapie"/>
        <w:spacing w:before="0" w:after="0" w:line="240" w:lineRule="auto"/>
        <w:ind w:firstLine="709"/>
        <w:rPr>
          <w:rFonts w:ascii="Arial" w:hAnsi="Arial" w:cs="Arial"/>
          <w:sz w:val="19"/>
          <w:szCs w:val="19"/>
        </w:rPr>
      </w:pPr>
    </w:p>
  </w:footnote>
  <w:footnote w:id="9">
    <w:p w14:paraId="5805B24C" w14:textId="77777777" w:rsidR="00EF64D8" w:rsidRPr="007F15AE" w:rsidRDefault="00EF64D8" w:rsidP="005355D8">
      <w:pPr>
        <w:pStyle w:val="NormalWeb"/>
        <w:shd w:val="clear" w:color="auto" w:fill="FFFFFF"/>
        <w:spacing w:before="0" w:beforeAutospacing="0" w:after="0" w:afterAutospacing="0" w:line="240" w:lineRule="auto"/>
        <w:ind w:firstLine="709"/>
        <w:rPr>
          <w:rFonts w:ascii="Arial" w:eastAsiaTheme="minorHAnsi" w:hAnsi="Arial" w:cs="Arial"/>
          <w:sz w:val="19"/>
          <w:szCs w:val="19"/>
          <w:lang w:val="es-MX" w:eastAsia="en-US"/>
        </w:rPr>
      </w:pPr>
      <w:r w:rsidRPr="007F15AE">
        <w:rPr>
          <w:rStyle w:val="Refdenotaalpie"/>
          <w:rFonts w:ascii="Arial" w:hAnsi="Arial" w:cs="Arial"/>
          <w:sz w:val="19"/>
          <w:szCs w:val="19"/>
        </w:rPr>
        <w:footnoteRef/>
      </w:r>
      <w:r w:rsidRPr="007F15AE">
        <w:rPr>
          <w:rFonts w:ascii="Arial" w:hAnsi="Arial" w:cs="Arial"/>
          <w:sz w:val="19"/>
          <w:szCs w:val="19"/>
        </w:rPr>
        <w:t xml:space="preserve"> Decreto 1082 de 2015: </w:t>
      </w:r>
      <w:r w:rsidRPr="007F15AE">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03C321C6" w14:textId="0A144643" w:rsidR="00EF64D8" w:rsidRPr="007F15AE" w:rsidRDefault="00EF64D8" w:rsidP="005355D8">
      <w:pPr>
        <w:pStyle w:val="NormalWeb"/>
        <w:shd w:val="clear" w:color="auto" w:fill="FFFFFF"/>
        <w:spacing w:before="0" w:beforeAutospacing="0" w:after="0" w:afterAutospacing="0" w:line="240" w:lineRule="auto"/>
        <w:ind w:firstLine="709"/>
        <w:rPr>
          <w:rFonts w:ascii="Arial" w:eastAsiaTheme="minorHAnsi" w:hAnsi="Arial" w:cs="Arial"/>
          <w:sz w:val="19"/>
          <w:szCs w:val="19"/>
          <w:lang w:val="es-MX" w:eastAsia="en-US"/>
        </w:rPr>
      </w:pPr>
      <w:r w:rsidRPr="007F15AE">
        <w:rPr>
          <w:rFonts w:ascii="Arial" w:eastAsiaTheme="minorHAnsi" w:hAnsi="Arial" w:cs="Arial"/>
          <w:sz w:val="19"/>
          <w:szCs w:val="19"/>
          <w:lang w:val="es-MX" w:eastAsia="en-US"/>
        </w:rPr>
        <w:t>»La Entidad Estatal debe actualizar el Plan Anual de Adquisiciones cuando: (i) haya ajustes en los cronogramas de adquisición, valores, modalidad de selección, origen de los recursos; (</w:t>
      </w:r>
      <w:r w:rsidRPr="007F15AE">
        <w:rPr>
          <w:rFonts w:ascii="Arial" w:eastAsiaTheme="minorHAnsi" w:hAnsi="Arial" w:cs="Arial"/>
          <w:sz w:val="19"/>
          <w:szCs w:val="19"/>
          <w:lang w:val="es-MX" w:eastAsia="en-US"/>
        </w:rPr>
        <w:t>ii) para incluir nuevas obras, bienes y/o servicios; (iii) excluir obras, bienes y/o servicios; o (iv) modificar el presupuesto anual de adquisiciones».</w:t>
      </w:r>
    </w:p>
    <w:p w14:paraId="46D8327C" w14:textId="77777777" w:rsidR="00EF64D8" w:rsidRPr="007F15AE" w:rsidRDefault="00EF64D8" w:rsidP="005355D8">
      <w:pPr>
        <w:pStyle w:val="NormalWeb"/>
        <w:shd w:val="clear" w:color="auto" w:fill="FFFFFF"/>
        <w:spacing w:before="0" w:beforeAutospacing="0" w:after="0" w:afterAutospacing="0" w:line="240" w:lineRule="auto"/>
        <w:ind w:firstLine="709"/>
        <w:rPr>
          <w:rFonts w:ascii="Arial" w:eastAsiaTheme="minorHAnsi" w:hAnsi="Arial" w:cs="Arial"/>
          <w:sz w:val="19"/>
          <w:szCs w:val="19"/>
          <w:lang w:val="es-MX" w:eastAsia="en-US"/>
        </w:rPr>
      </w:pPr>
    </w:p>
  </w:footnote>
  <w:footnote w:id="10">
    <w:p w14:paraId="223AEC69" w14:textId="6F159716" w:rsidR="00EF64D8" w:rsidRPr="007F15AE" w:rsidRDefault="00EF64D8" w:rsidP="005355D8">
      <w:pPr>
        <w:pStyle w:val="Textonotapie"/>
        <w:spacing w:before="0" w:after="0" w:line="240" w:lineRule="auto"/>
        <w:ind w:firstLine="709"/>
        <w:rPr>
          <w:rFonts w:ascii="Arial" w:hAnsi="Arial" w:cs="Arial"/>
          <w:sz w:val="19"/>
          <w:szCs w:val="19"/>
          <w:lang w:val="es-CO"/>
        </w:rPr>
      </w:pPr>
      <w:r w:rsidRPr="007F15AE">
        <w:rPr>
          <w:rStyle w:val="Refdenotaalpie"/>
          <w:rFonts w:ascii="Arial" w:hAnsi="Arial" w:cs="Arial"/>
          <w:sz w:val="19"/>
          <w:szCs w:val="19"/>
        </w:rPr>
        <w:footnoteRef/>
      </w:r>
      <w:r w:rsidRPr="007F15AE">
        <w:rPr>
          <w:rFonts w:ascii="Arial" w:eastAsia="Calibri" w:hAnsi="Arial" w:cs="Arial"/>
          <w:sz w:val="19"/>
          <w:szCs w:val="19"/>
        </w:rPr>
        <w:t xml:space="preserve"> Agencia Nacional de Contratación Pública </w:t>
      </w:r>
      <w:r w:rsidRPr="007F15AE">
        <w:rPr>
          <w:rFonts w:ascii="Arial" w:eastAsia="Calibri" w:hAnsi="Arial" w:cs="Arial"/>
          <w:b/>
          <w:sz w:val="19"/>
          <w:szCs w:val="19"/>
        </w:rPr>
        <w:t>―</w:t>
      </w:r>
      <w:r w:rsidRPr="007F15AE">
        <w:rPr>
          <w:rFonts w:ascii="Arial" w:eastAsia="Calibri" w:hAnsi="Arial" w:cs="Arial"/>
          <w:sz w:val="19"/>
          <w:szCs w:val="19"/>
        </w:rPr>
        <w:t>Colombia Compra Eficiente</w:t>
      </w:r>
      <w:r w:rsidRPr="007F15AE">
        <w:rPr>
          <w:rFonts w:ascii="Arial" w:hAnsi="Arial" w:cs="Arial"/>
          <w:sz w:val="19"/>
          <w:szCs w:val="19"/>
          <w:lang w:val="es-CO"/>
        </w:rPr>
        <w:t xml:space="preserve"> Guía para elaborar el plan anual de adquisiciones. Página 3. </w:t>
      </w:r>
    </w:p>
  </w:footnote>
  <w:footnote w:id="11">
    <w:p w14:paraId="7FB43BB7" w14:textId="77777777" w:rsidR="00EF64D8" w:rsidRPr="007F15AE" w:rsidRDefault="00EF64D8" w:rsidP="005355D8">
      <w:pPr>
        <w:pStyle w:val="Textonotapie"/>
        <w:spacing w:before="0" w:after="0" w:line="240" w:lineRule="auto"/>
        <w:ind w:firstLine="709"/>
        <w:rPr>
          <w:rFonts w:ascii="Arial" w:hAnsi="Arial" w:cs="Arial"/>
          <w:color w:val="000000" w:themeColor="text1"/>
          <w:sz w:val="19"/>
          <w:szCs w:val="19"/>
          <w:lang w:val="es-CO"/>
        </w:rPr>
      </w:pPr>
      <w:r w:rsidRPr="007F15AE">
        <w:rPr>
          <w:rStyle w:val="Refdenotaalpie"/>
          <w:rFonts w:ascii="Arial" w:hAnsi="Arial" w:cs="Arial"/>
          <w:color w:val="000000" w:themeColor="text1"/>
          <w:sz w:val="19"/>
          <w:szCs w:val="19"/>
        </w:rPr>
        <w:footnoteRef/>
      </w:r>
      <w:r w:rsidRPr="007F15AE">
        <w:rPr>
          <w:rFonts w:ascii="Arial" w:eastAsia="Calibri" w:hAnsi="Arial" w:cs="Arial"/>
          <w:color w:val="000000" w:themeColor="text1"/>
          <w:sz w:val="19"/>
          <w:szCs w:val="19"/>
        </w:rPr>
        <w:t xml:space="preserve"> Agencia Nacional de Contratación Pública </w:t>
      </w:r>
      <w:r w:rsidRPr="007F15AE">
        <w:rPr>
          <w:rFonts w:ascii="Arial" w:eastAsia="Calibri" w:hAnsi="Arial" w:cs="Arial"/>
          <w:b/>
          <w:color w:val="000000" w:themeColor="text1"/>
          <w:sz w:val="19"/>
          <w:szCs w:val="19"/>
        </w:rPr>
        <w:t>―</w:t>
      </w:r>
      <w:r w:rsidRPr="007F15AE">
        <w:rPr>
          <w:rFonts w:ascii="Arial" w:eastAsia="Calibri" w:hAnsi="Arial" w:cs="Arial"/>
          <w:color w:val="000000" w:themeColor="text1"/>
          <w:sz w:val="19"/>
          <w:szCs w:val="19"/>
        </w:rPr>
        <w:t>Colombia Compra Eficiente</w:t>
      </w:r>
      <w:r w:rsidRPr="007F15AE">
        <w:rPr>
          <w:rFonts w:ascii="Arial" w:hAnsi="Arial" w:cs="Arial"/>
          <w:color w:val="000000" w:themeColor="text1"/>
          <w:sz w:val="19"/>
          <w:szCs w:val="19"/>
          <w:lang w:val="es-CO"/>
        </w:rPr>
        <w:t xml:space="preserve"> Guía para elaborar el plan anual de adquisiciones. Página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34EE"/>
    <w:rsid w:val="000070A8"/>
    <w:rsid w:val="00013F7C"/>
    <w:rsid w:val="00015E80"/>
    <w:rsid w:val="000169A0"/>
    <w:rsid w:val="00016D26"/>
    <w:rsid w:val="00017253"/>
    <w:rsid w:val="000210DF"/>
    <w:rsid w:val="0002271C"/>
    <w:rsid w:val="000229A9"/>
    <w:rsid w:val="00023CD9"/>
    <w:rsid w:val="00024653"/>
    <w:rsid w:val="000268E2"/>
    <w:rsid w:val="00032A51"/>
    <w:rsid w:val="00033C14"/>
    <w:rsid w:val="00040044"/>
    <w:rsid w:val="000414BE"/>
    <w:rsid w:val="000432DF"/>
    <w:rsid w:val="00050C64"/>
    <w:rsid w:val="00053136"/>
    <w:rsid w:val="00054817"/>
    <w:rsid w:val="000641A8"/>
    <w:rsid w:val="0006467C"/>
    <w:rsid w:val="0006474E"/>
    <w:rsid w:val="00065205"/>
    <w:rsid w:val="00071132"/>
    <w:rsid w:val="00071351"/>
    <w:rsid w:val="000716B2"/>
    <w:rsid w:val="00074BEE"/>
    <w:rsid w:val="00076B31"/>
    <w:rsid w:val="00084B97"/>
    <w:rsid w:val="00086D8D"/>
    <w:rsid w:val="000902BC"/>
    <w:rsid w:val="00091AC6"/>
    <w:rsid w:val="00092B6A"/>
    <w:rsid w:val="000942EB"/>
    <w:rsid w:val="000943FC"/>
    <w:rsid w:val="000A4DD7"/>
    <w:rsid w:val="000B076C"/>
    <w:rsid w:val="000B0E61"/>
    <w:rsid w:val="000B103F"/>
    <w:rsid w:val="000B2D9A"/>
    <w:rsid w:val="000C1515"/>
    <w:rsid w:val="000C5D99"/>
    <w:rsid w:val="000D1837"/>
    <w:rsid w:val="000D7A0F"/>
    <w:rsid w:val="000E0DED"/>
    <w:rsid w:val="000E3909"/>
    <w:rsid w:val="000E6563"/>
    <w:rsid w:val="000F14E8"/>
    <w:rsid w:val="000F2AA2"/>
    <w:rsid w:val="000F4695"/>
    <w:rsid w:val="000F7FC3"/>
    <w:rsid w:val="00100D69"/>
    <w:rsid w:val="00103915"/>
    <w:rsid w:val="00111CDF"/>
    <w:rsid w:val="001124EB"/>
    <w:rsid w:val="00114327"/>
    <w:rsid w:val="0011520A"/>
    <w:rsid w:val="001155B8"/>
    <w:rsid w:val="00116C84"/>
    <w:rsid w:val="0011766B"/>
    <w:rsid w:val="00120D67"/>
    <w:rsid w:val="00122B23"/>
    <w:rsid w:val="00122B9A"/>
    <w:rsid w:val="00124A82"/>
    <w:rsid w:val="00130457"/>
    <w:rsid w:val="00133F8F"/>
    <w:rsid w:val="00134D65"/>
    <w:rsid w:val="0013770F"/>
    <w:rsid w:val="001377EC"/>
    <w:rsid w:val="00137E66"/>
    <w:rsid w:val="00137FFA"/>
    <w:rsid w:val="0014071F"/>
    <w:rsid w:val="00141B41"/>
    <w:rsid w:val="00141CCA"/>
    <w:rsid w:val="00142560"/>
    <w:rsid w:val="001429C2"/>
    <w:rsid w:val="00150CB3"/>
    <w:rsid w:val="00155B3D"/>
    <w:rsid w:val="00155C13"/>
    <w:rsid w:val="00171685"/>
    <w:rsid w:val="00180188"/>
    <w:rsid w:val="001824DD"/>
    <w:rsid w:val="00182A86"/>
    <w:rsid w:val="00190961"/>
    <w:rsid w:val="00191C4D"/>
    <w:rsid w:val="00192CE0"/>
    <w:rsid w:val="00197BB3"/>
    <w:rsid w:val="001A0A19"/>
    <w:rsid w:val="001A0E7A"/>
    <w:rsid w:val="001A1753"/>
    <w:rsid w:val="001A7FD7"/>
    <w:rsid w:val="001B0444"/>
    <w:rsid w:val="001B2F08"/>
    <w:rsid w:val="001C763E"/>
    <w:rsid w:val="001D17C2"/>
    <w:rsid w:val="001D2F93"/>
    <w:rsid w:val="001D30D8"/>
    <w:rsid w:val="001E074F"/>
    <w:rsid w:val="001E1959"/>
    <w:rsid w:val="001E7D79"/>
    <w:rsid w:val="001F4F5C"/>
    <w:rsid w:val="001F5388"/>
    <w:rsid w:val="001F5745"/>
    <w:rsid w:val="001F6378"/>
    <w:rsid w:val="001F7341"/>
    <w:rsid w:val="0020001F"/>
    <w:rsid w:val="00200651"/>
    <w:rsid w:val="00205185"/>
    <w:rsid w:val="00205753"/>
    <w:rsid w:val="00205CAE"/>
    <w:rsid w:val="0020632A"/>
    <w:rsid w:val="00210A2D"/>
    <w:rsid w:val="00210DF2"/>
    <w:rsid w:val="002110EB"/>
    <w:rsid w:val="00211338"/>
    <w:rsid w:val="00213541"/>
    <w:rsid w:val="00215B97"/>
    <w:rsid w:val="00216AEE"/>
    <w:rsid w:val="002177D9"/>
    <w:rsid w:val="00217988"/>
    <w:rsid w:val="00220E20"/>
    <w:rsid w:val="002309D1"/>
    <w:rsid w:val="00230F89"/>
    <w:rsid w:val="002339D3"/>
    <w:rsid w:val="00234113"/>
    <w:rsid w:val="00234B84"/>
    <w:rsid w:val="0023691B"/>
    <w:rsid w:val="002409B6"/>
    <w:rsid w:val="00246944"/>
    <w:rsid w:val="002534F1"/>
    <w:rsid w:val="002538B5"/>
    <w:rsid w:val="00255215"/>
    <w:rsid w:val="002576FD"/>
    <w:rsid w:val="002627A8"/>
    <w:rsid w:val="0026362F"/>
    <w:rsid w:val="00263755"/>
    <w:rsid w:val="0026403D"/>
    <w:rsid w:val="002647F7"/>
    <w:rsid w:val="00264E94"/>
    <w:rsid w:val="002654C1"/>
    <w:rsid w:val="0026616C"/>
    <w:rsid w:val="00267A47"/>
    <w:rsid w:val="00267DDA"/>
    <w:rsid w:val="002708A2"/>
    <w:rsid w:val="00271043"/>
    <w:rsid w:val="00273E83"/>
    <w:rsid w:val="00285503"/>
    <w:rsid w:val="00285AC9"/>
    <w:rsid w:val="00287741"/>
    <w:rsid w:val="00290E9F"/>
    <w:rsid w:val="002914E1"/>
    <w:rsid w:val="00291C4F"/>
    <w:rsid w:val="002938BD"/>
    <w:rsid w:val="00293BBD"/>
    <w:rsid w:val="002941C6"/>
    <w:rsid w:val="002A3C35"/>
    <w:rsid w:val="002A5498"/>
    <w:rsid w:val="002A5F87"/>
    <w:rsid w:val="002B3433"/>
    <w:rsid w:val="002B41FB"/>
    <w:rsid w:val="002B55C7"/>
    <w:rsid w:val="002C2D1E"/>
    <w:rsid w:val="002C32E1"/>
    <w:rsid w:val="002C40FB"/>
    <w:rsid w:val="002C4C0C"/>
    <w:rsid w:val="002C6821"/>
    <w:rsid w:val="002D155C"/>
    <w:rsid w:val="002D2CD0"/>
    <w:rsid w:val="002D481A"/>
    <w:rsid w:val="002D65E2"/>
    <w:rsid w:val="002D7275"/>
    <w:rsid w:val="002E06A1"/>
    <w:rsid w:val="002F334B"/>
    <w:rsid w:val="002F4470"/>
    <w:rsid w:val="003033BA"/>
    <w:rsid w:val="00304580"/>
    <w:rsid w:val="0030589C"/>
    <w:rsid w:val="00306C30"/>
    <w:rsid w:val="003073C0"/>
    <w:rsid w:val="003108EF"/>
    <w:rsid w:val="0031206F"/>
    <w:rsid w:val="00316214"/>
    <w:rsid w:val="00322937"/>
    <w:rsid w:val="0032350A"/>
    <w:rsid w:val="00327CEB"/>
    <w:rsid w:val="0034177C"/>
    <w:rsid w:val="00345705"/>
    <w:rsid w:val="0034680A"/>
    <w:rsid w:val="00350DA7"/>
    <w:rsid w:val="00353DD5"/>
    <w:rsid w:val="00353EE8"/>
    <w:rsid w:val="00355084"/>
    <w:rsid w:val="00355E8C"/>
    <w:rsid w:val="00357167"/>
    <w:rsid w:val="00361495"/>
    <w:rsid w:val="00364EF6"/>
    <w:rsid w:val="003652E7"/>
    <w:rsid w:val="00366693"/>
    <w:rsid w:val="00386456"/>
    <w:rsid w:val="003901B3"/>
    <w:rsid w:val="00390C02"/>
    <w:rsid w:val="0039143D"/>
    <w:rsid w:val="003964D5"/>
    <w:rsid w:val="003A0878"/>
    <w:rsid w:val="003A4F11"/>
    <w:rsid w:val="003A581E"/>
    <w:rsid w:val="003A6751"/>
    <w:rsid w:val="003B027A"/>
    <w:rsid w:val="003B267F"/>
    <w:rsid w:val="003B73DE"/>
    <w:rsid w:val="003C01B1"/>
    <w:rsid w:val="003C75FC"/>
    <w:rsid w:val="003D1BE9"/>
    <w:rsid w:val="003D33FF"/>
    <w:rsid w:val="003D3D9D"/>
    <w:rsid w:val="003D43B0"/>
    <w:rsid w:val="003E0D9E"/>
    <w:rsid w:val="003E1992"/>
    <w:rsid w:val="003F00C3"/>
    <w:rsid w:val="003F18DE"/>
    <w:rsid w:val="0040246E"/>
    <w:rsid w:val="004030F2"/>
    <w:rsid w:val="00406251"/>
    <w:rsid w:val="0040799E"/>
    <w:rsid w:val="00413C8D"/>
    <w:rsid w:val="00414152"/>
    <w:rsid w:val="00415DDE"/>
    <w:rsid w:val="00416308"/>
    <w:rsid w:val="00421624"/>
    <w:rsid w:val="00423F9F"/>
    <w:rsid w:val="00425FD7"/>
    <w:rsid w:val="00427F2F"/>
    <w:rsid w:val="00433494"/>
    <w:rsid w:val="00434140"/>
    <w:rsid w:val="00435826"/>
    <w:rsid w:val="0043612C"/>
    <w:rsid w:val="004376B9"/>
    <w:rsid w:val="00440848"/>
    <w:rsid w:val="004422D6"/>
    <w:rsid w:val="0044490E"/>
    <w:rsid w:val="00447165"/>
    <w:rsid w:val="00452F9A"/>
    <w:rsid w:val="00460D1C"/>
    <w:rsid w:val="0046603E"/>
    <w:rsid w:val="00466082"/>
    <w:rsid w:val="0046653B"/>
    <w:rsid w:val="0046694E"/>
    <w:rsid w:val="0047380F"/>
    <w:rsid w:val="0047426F"/>
    <w:rsid w:val="0047453E"/>
    <w:rsid w:val="00475F18"/>
    <w:rsid w:val="00480824"/>
    <w:rsid w:val="00480D03"/>
    <w:rsid w:val="00480ECA"/>
    <w:rsid w:val="004861E4"/>
    <w:rsid w:val="004870BB"/>
    <w:rsid w:val="004872D8"/>
    <w:rsid w:val="0048754A"/>
    <w:rsid w:val="00490A62"/>
    <w:rsid w:val="0049241A"/>
    <w:rsid w:val="004974CD"/>
    <w:rsid w:val="004A0F49"/>
    <w:rsid w:val="004A34D2"/>
    <w:rsid w:val="004B353C"/>
    <w:rsid w:val="004B6500"/>
    <w:rsid w:val="004B6E7D"/>
    <w:rsid w:val="004C246A"/>
    <w:rsid w:val="004C31AF"/>
    <w:rsid w:val="004C59F7"/>
    <w:rsid w:val="004C755C"/>
    <w:rsid w:val="004C7603"/>
    <w:rsid w:val="004D087D"/>
    <w:rsid w:val="004D22DE"/>
    <w:rsid w:val="004D52FA"/>
    <w:rsid w:val="004D53FA"/>
    <w:rsid w:val="004D5756"/>
    <w:rsid w:val="004D65AC"/>
    <w:rsid w:val="004D7944"/>
    <w:rsid w:val="004D7D21"/>
    <w:rsid w:val="004D7FB4"/>
    <w:rsid w:val="004E4C6D"/>
    <w:rsid w:val="004E5463"/>
    <w:rsid w:val="004F1425"/>
    <w:rsid w:val="004F16DB"/>
    <w:rsid w:val="004F3492"/>
    <w:rsid w:val="004F6048"/>
    <w:rsid w:val="00501473"/>
    <w:rsid w:val="0051074C"/>
    <w:rsid w:val="00513AF2"/>
    <w:rsid w:val="005216C1"/>
    <w:rsid w:val="00523703"/>
    <w:rsid w:val="00525FE7"/>
    <w:rsid w:val="00526943"/>
    <w:rsid w:val="00527E3C"/>
    <w:rsid w:val="0053170C"/>
    <w:rsid w:val="00531D5C"/>
    <w:rsid w:val="00535106"/>
    <w:rsid w:val="005355D8"/>
    <w:rsid w:val="00542B62"/>
    <w:rsid w:val="0054413A"/>
    <w:rsid w:val="00550567"/>
    <w:rsid w:val="00550D93"/>
    <w:rsid w:val="005564CA"/>
    <w:rsid w:val="00561506"/>
    <w:rsid w:val="0056182B"/>
    <w:rsid w:val="005622EB"/>
    <w:rsid w:val="005756AA"/>
    <w:rsid w:val="00575A1C"/>
    <w:rsid w:val="0057646F"/>
    <w:rsid w:val="00577148"/>
    <w:rsid w:val="0058679D"/>
    <w:rsid w:val="00596896"/>
    <w:rsid w:val="005A0414"/>
    <w:rsid w:val="005A1645"/>
    <w:rsid w:val="005A4FC5"/>
    <w:rsid w:val="005B1144"/>
    <w:rsid w:val="005B4267"/>
    <w:rsid w:val="005B5BE2"/>
    <w:rsid w:val="005B753A"/>
    <w:rsid w:val="005C00FA"/>
    <w:rsid w:val="005C343C"/>
    <w:rsid w:val="005C6A48"/>
    <w:rsid w:val="005C6C85"/>
    <w:rsid w:val="005D35B6"/>
    <w:rsid w:val="005D36B1"/>
    <w:rsid w:val="005D4AEF"/>
    <w:rsid w:val="005D51FA"/>
    <w:rsid w:val="005D5B90"/>
    <w:rsid w:val="005D791B"/>
    <w:rsid w:val="005E139E"/>
    <w:rsid w:val="005E1974"/>
    <w:rsid w:val="005E4765"/>
    <w:rsid w:val="005F055F"/>
    <w:rsid w:val="005F1B0F"/>
    <w:rsid w:val="005F317C"/>
    <w:rsid w:val="005F37CD"/>
    <w:rsid w:val="005F3CD0"/>
    <w:rsid w:val="005F599B"/>
    <w:rsid w:val="005F788C"/>
    <w:rsid w:val="0060070B"/>
    <w:rsid w:val="00602708"/>
    <w:rsid w:val="00603FBE"/>
    <w:rsid w:val="00611ED9"/>
    <w:rsid w:val="00612C51"/>
    <w:rsid w:val="00613FDA"/>
    <w:rsid w:val="006146F1"/>
    <w:rsid w:val="00614817"/>
    <w:rsid w:val="00630D7C"/>
    <w:rsid w:val="006318E7"/>
    <w:rsid w:val="00633DBF"/>
    <w:rsid w:val="006341BB"/>
    <w:rsid w:val="00643B51"/>
    <w:rsid w:val="0064514E"/>
    <w:rsid w:val="00655371"/>
    <w:rsid w:val="006559E3"/>
    <w:rsid w:val="00660D51"/>
    <w:rsid w:val="00667E0E"/>
    <w:rsid w:val="0067157B"/>
    <w:rsid w:val="00672272"/>
    <w:rsid w:val="00682E7B"/>
    <w:rsid w:val="006852F3"/>
    <w:rsid w:val="006906D4"/>
    <w:rsid w:val="00692992"/>
    <w:rsid w:val="00695B70"/>
    <w:rsid w:val="00697665"/>
    <w:rsid w:val="00697742"/>
    <w:rsid w:val="006A0EB7"/>
    <w:rsid w:val="006A7CB5"/>
    <w:rsid w:val="006A7FD0"/>
    <w:rsid w:val="006B064B"/>
    <w:rsid w:val="006B2398"/>
    <w:rsid w:val="006B39D4"/>
    <w:rsid w:val="006B5051"/>
    <w:rsid w:val="006B5FA9"/>
    <w:rsid w:val="006C06E6"/>
    <w:rsid w:val="006C116D"/>
    <w:rsid w:val="006C1A72"/>
    <w:rsid w:val="006C2A51"/>
    <w:rsid w:val="006C2B00"/>
    <w:rsid w:val="006C6EE9"/>
    <w:rsid w:val="006C771B"/>
    <w:rsid w:val="006C7F3D"/>
    <w:rsid w:val="006D5552"/>
    <w:rsid w:val="006D5B2B"/>
    <w:rsid w:val="006D7687"/>
    <w:rsid w:val="006D7CF6"/>
    <w:rsid w:val="006E0572"/>
    <w:rsid w:val="006E131E"/>
    <w:rsid w:val="006E170C"/>
    <w:rsid w:val="006E1E98"/>
    <w:rsid w:val="006F4EB3"/>
    <w:rsid w:val="006F56C4"/>
    <w:rsid w:val="006F7679"/>
    <w:rsid w:val="00705403"/>
    <w:rsid w:val="00705631"/>
    <w:rsid w:val="00707531"/>
    <w:rsid w:val="00710134"/>
    <w:rsid w:val="00715EAA"/>
    <w:rsid w:val="00716CC3"/>
    <w:rsid w:val="00720050"/>
    <w:rsid w:val="007213F0"/>
    <w:rsid w:val="00722293"/>
    <w:rsid w:val="00723B38"/>
    <w:rsid w:val="00724D11"/>
    <w:rsid w:val="00726F60"/>
    <w:rsid w:val="00733BCA"/>
    <w:rsid w:val="0073441F"/>
    <w:rsid w:val="00742DD2"/>
    <w:rsid w:val="00746E08"/>
    <w:rsid w:val="00747C96"/>
    <w:rsid w:val="0075094E"/>
    <w:rsid w:val="007522E8"/>
    <w:rsid w:val="0075647A"/>
    <w:rsid w:val="007572F9"/>
    <w:rsid w:val="007634AD"/>
    <w:rsid w:val="00764011"/>
    <w:rsid w:val="00775563"/>
    <w:rsid w:val="00776689"/>
    <w:rsid w:val="0078122E"/>
    <w:rsid w:val="00783A83"/>
    <w:rsid w:val="00792E66"/>
    <w:rsid w:val="00792F13"/>
    <w:rsid w:val="007930A5"/>
    <w:rsid w:val="00795647"/>
    <w:rsid w:val="007973B1"/>
    <w:rsid w:val="007A174B"/>
    <w:rsid w:val="007A5737"/>
    <w:rsid w:val="007A6125"/>
    <w:rsid w:val="007B0854"/>
    <w:rsid w:val="007B1ACE"/>
    <w:rsid w:val="007B4F4C"/>
    <w:rsid w:val="007B660A"/>
    <w:rsid w:val="007C22B6"/>
    <w:rsid w:val="007C2357"/>
    <w:rsid w:val="007C33A6"/>
    <w:rsid w:val="007C5C1C"/>
    <w:rsid w:val="007D0B72"/>
    <w:rsid w:val="007D3671"/>
    <w:rsid w:val="007D5C3E"/>
    <w:rsid w:val="007D6C71"/>
    <w:rsid w:val="007D7901"/>
    <w:rsid w:val="007E0C58"/>
    <w:rsid w:val="007E1312"/>
    <w:rsid w:val="007E676C"/>
    <w:rsid w:val="007F15AE"/>
    <w:rsid w:val="007F54FB"/>
    <w:rsid w:val="007F573F"/>
    <w:rsid w:val="007F6B46"/>
    <w:rsid w:val="007F6D80"/>
    <w:rsid w:val="007F72CB"/>
    <w:rsid w:val="00800C47"/>
    <w:rsid w:val="0080224B"/>
    <w:rsid w:val="0080514C"/>
    <w:rsid w:val="00806AD5"/>
    <w:rsid w:val="008132FA"/>
    <w:rsid w:val="00813988"/>
    <w:rsid w:val="00814E0D"/>
    <w:rsid w:val="008160B2"/>
    <w:rsid w:val="0082065D"/>
    <w:rsid w:val="008217B7"/>
    <w:rsid w:val="00830303"/>
    <w:rsid w:val="0083119B"/>
    <w:rsid w:val="00833039"/>
    <w:rsid w:val="00836EAB"/>
    <w:rsid w:val="0083782B"/>
    <w:rsid w:val="00840960"/>
    <w:rsid w:val="008420C6"/>
    <w:rsid w:val="0085092D"/>
    <w:rsid w:val="00850F79"/>
    <w:rsid w:val="00851723"/>
    <w:rsid w:val="00851D62"/>
    <w:rsid w:val="00853AE0"/>
    <w:rsid w:val="00853AF8"/>
    <w:rsid w:val="00854D44"/>
    <w:rsid w:val="00854DB7"/>
    <w:rsid w:val="00857EEA"/>
    <w:rsid w:val="00861F54"/>
    <w:rsid w:val="008632AF"/>
    <w:rsid w:val="00864821"/>
    <w:rsid w:val="00870AF9"/>
    <w:rsid w:val="00872A2E"/>
    <w:rsid w:val="008749A9"/>
    <w:rsid w:val="00876146"/>
    <w:rsid w:val="00876868"/>
    <w:rsid w:val="00880378"/>
    <w:rsid w:val="00881812"/>
    <w:rsid w:val="00881A23"/>
    <w:rsid w:val="00882C43"/>
    <w:rsid w:val="00882F5E"/>
    <w:rsid w:val="0088434E"/>
    <w:rsid w:val="00886E97"/>
    <w:rsid w:val="00887C57"/>
    <w:rsid w:val="008927F9"/>
    <w:rsid w:val="00894211"/>
    <w:rsid w:val="0089774F"/>
    <w:rsid w:val="008A18EE"/>
    <w:rsid w:val="008A1C99"/>
    <w:rsid w:val="008A2550"/>
    <w:rsid w:val="008A2823"/>
    <w:rsid w:val="008A383B"/>
    <w:rsid w:val="008B3AED"/>
    <w:rsid w:val="008B6265"/>
    <w:rsid w:val="008C30C7"/>
    <w:rsid w:val="008C4741"/>
    <w:rsid w:val="008C6F87"/>
    <w:rsid w:val="008C7C2E"/>
    <w:rsid w:val="008D1EFE"/>
    <w:rsid w:val="008D572E"/>
    <w:rsid w:val="008E1C15"/>
    <w:rsid w:val="008E4E6A"/>
    <w:rsid w:val="008E7DBB"/>
    <w:rsid w:val="008F2D5F"/>
    <w:rsid w:val="008F538E"/>
    <w:rsid w:val="008F5551"/>
    <w:rsid w:val="008F6CB0"/>
    <w:rsid w:val="00900F40"/>
    <w:rsid w:val="009037EE"/>
    <w:rsid w:val="00904534"/>
    <w:rsid w:val="009047C5"/>
    <w:rsid w:val="00906A56"/>
    <w:rsid w:val="00913DEE"/>
    <w:rsid w:val="00915B66"/>
    <w:rsid w:val="009173EE"/>
    <w:rsid w:val="0091758D"/>
    <w:rsid w:val="00917D8E"/>
    <w:rsid w:val="00920A32"/>
    <w:rsid w:val="00921674"/>
    <w:rsid w:val="009224E5"/>
    <w:rsid w:val="00922786"/>
    <w:rsid w:val="00924C63"/>
    <w:rsid w:val="009368B9"/>
    <w:rsid w:val="00937020"/>
    <w:rsid w:val="00940DB9"/>
    <w:rsid w:val="009471A0"/>
    <w:rsid w:val="00947622"/>
    <w:rsid w:val="0095385A"/>
    <w:rsid w:val="00955202"/>
    <w:rsid w:val="00964425"/>
    <w:rsid w:val="00967CD8"/>
    <w:rsid w:val="00970437"/>
    <w:rsid w:val="00971FAB"/>
    <w:rsid w:val="00976295"/>
    <w:rsid w:val="00981216"/>
    <w:rsid w:val="00982027"/>
    <w:rsid w:val="009820DB"/>
    <w:rsid w:val="0098238F"/>
    <w:rsid w:val="0098489D"/>
    <w:rsid w:val="00984AB9"/>
    <w:rsid w:val="0099237F"/>
    <w:rsid w:val="0099262B"/>
    <w:rsid w:val="00994DF5"/>
    <w:rsid w:val="00994E2D"/>
    <w:rsid w:val="009976EE"/>
    <w:rsid w:val="009B512E"/>
    <w:rsid w:val="009B5190"/>
    <w:rsid w:val="009C6959"/>
    <w:rsid w:val="009C713B"/>
    <w:rsid w:val="009D3CF6"/>
    <w:rsid w:val="009D4945"/>
    <w:rsid w:val="009D6E69"/>
    <w:rsid w:val="009E30D4"/>
    <w:rsid w:val="009E54F2"/>
    <w:rsid w:val="009E64D5"/>
    <w:rsid w:val="009F261D"/>
    <w:rsid w:val="009F3602"/>
    <w:rsid w:val="009F5096"/>
    <w:rsid w:val="009F59C2"/>
    <w:rsid w:val="00A0103E"/>
    <w:rsid w:val="00A02213"/>
    <w:rsid w:val="00A066BD"/>
    <w:rsid w:val="00A13886"/>
    <w:rsid w:val="00A14415"/>
    <w:rsid w:val="00A146B7"/>
    <w:rsid w:val="00A23CE5"/>
    <w:rsid w:val="00A2439B"/>
    <w:rsid w:val="00A24560"/>
    <w:rsid w:val="00A3420B"/>
    <w:rsid w:val="00A34538"/>
    <w:rsid w:val="00A350AF"/>
    <w:rsid w:val="00A37C18"/>
    <w:rsid w:val="00A37FB6"/>
    <w:rsid w:val="00A40A28"/>
    <w:rsid w:val="00A500EF"/>
    <w:rsid w:val="00A51659"/>
    <w:rsid w:val="00A5350E"/>
    <w:rsid w:val="00A5539A"/>
    <w:rsid w:val="00A568F6"/>
    <w:rsid w:val="00A612F6"/>
    <w:rsid w:val="00A62322"/>
    <w:rsid w:val="00A7090A"/>
    <w:rsid w:val="00A74544"/>
    <w:rsid w:val="00A757E2"/>
    <w:rsid w:val="00A82473"/>
    <w:rsid w:val="00A83F78"/>
    <w:rsid w:val="00A8570E"/>
    <w:rsid w:val="00A95095"/>
    <w:rsid w:val="00A957B9"/>
    <w:rsid w:val="00AA08E7"/>
    <w:rsid w:val="00AA2094"/>
    <w:rsid w:val="00AA442B"/>
    <w:rsid w:val="00AA669D"/>
    <w:rsid w:val="00AA7403"/>
    <w:rsid w:val="00AA7503"/>
    <w:rsid w:val="00AB3212"/>
    <w:rsid w:val="00AB5852"/>
    <w:rsid w:val="00AB5C7F"/>
    <w:rsid w:val="00AB6591"/>
    <w:rsid w:val="00AC146A"/>
    <w:rsid w:val="00AC27E8"/>
    <w:rsid w:val="00AC4829"/>
    <w:rsid w:val="00AC514C"/>
    <w:rsid w:val="00AC5F3A"/>
    <w:rsid w:val="00AD1A73"/>
    <w:rsid w:val="00AE1539"/>
    <w:rsid w:val="00AE2D2E"/>
    <w:rsid w:val="00AE61E1"/>
    <w:rsid w:val="00AE6434"/>
    <w:rsid w:val="00AE7779"/>
    <w:rsid w:val="00AF0BEC"/>
    <w:rsid w:val="00AF561D"/>
    <w:rsid w:val="00B000D8"/>
    <w:rsid w:val="00B02774"/>
    <w:rsid w:val="00B04012"/>
    <w:rsid w:val="00B050B8"/>
    <w:rsid w:val="00B05411"/>
    <w:rsid w:val="00B0753B"/>
    <w:rsid w:val="00B12F06"/>
    <w:rsid w:val="00B13EC0"/>
    <w:rsid w:val="00B179C1"/>
    <w:rsid w:val="00B22E22"/>
    <w:rsid w:val="00B25E66"/>
    <w:rsid w:val="00B31F22"/>
    <w:rsid w:val="00B359ED"/>
    <w:rsid w:val="00B37C00"/>
    <w:rsid w:val="00B44AD6"/>
    <w:rsid w:val="00B44E8E"/>
    <w:rsid w:val="00B46C42"/>
    <w:rsid w:val="00B51003"/>
    <w:rsid w:val="00B512FD"/>
    <w:rsid w:val="00B525CB"/>
    <w:rsid w:val="00B5566E"/>
    <w:rsid w:val="00B55851"/>
    <w:rsid w:val="00B60461"/>
    <w:rsid w:val="00B633F9"/>
    <w:rsid w:val="00B63872"/>
    <w:rsid w:val="00B63CB2"/>
    <w:rsid w:val="00B641D9"/>
    <w:rsid w:val="00B64EDB"/>
    <w:rsid w:val="00B654E7"/>
    <w:rsid w:val="00B71C79"/>
    <w:rsid w:val="00B7315F"/>
    <w:rsid w:val="00B750D9"/>
    <w:rsid w:val="00B77F95"/>
    <w:rsid w:val="00B84BA7"/>
    <w:rsid w:val="00B85186"/>
    <w:rsid w:val="00B91985"/>
    <w:rsid w:val="00B91AF0"/>
    <w:rsid w:val="00B91B8E"/>
    <w:rsid w:val="00B9384C"/>
    <w:rsid w:val="00B93C9A"/>
    <w:rsid w:val="00B94548"/>
    <w:rsid w:val="00B95AC8"/>
    <w:rsid w:val="00B9618B"/>
    <w:rsid w:val="00BA3286"/>
    <w:rsid w:val="00BA4D28"/>
    <w:rsid w:val="00BB3B04"/>
    <w:rsid w:val="00BC2704"/>
    <w:rsid w:val="00BD2036"/>
    <w:rsid w:val="00BD78FE"/>
    <w:rsid w:val="00BE1CEA"/>
    <w:rsid w:val="00BE642B"/>
    <w:rsid w:val="00BE67A9"/>
    <w:rsid w:val="00BF31BA"/>
    <w:rsid w:val="00BF5E9C"/>
    <w:rsid w:val="00BF6D9D"/>
    <w:rsid w:val="00C02CA7"/>
    <w:rsid w:val="00C03773"/>
    <w:rsid w:val="00C0469E"/>
    <w:rsid w:val="00C06A57"/>
    <w:rsid w:val="00C06B30"/>
    <w:rsid w:val="00C07B9B"/>
    <w:rsid w:val="00C1486D"/>
    <w:rsid w:val="00C17E35"/>
    <w:rsid w:val="00C20738"/>
    <w:rsid w:val="00C20AB9"/>
    <w:rsid w:val="00C245B6"/>
    <w:rsid w:val="00C24D7E"/>
    <w:rsid w:val="00C269AB"/>
    <w:rsid w:val="00C27711"/>
    <w:rsid w:val="00C309CE"/>
    <w:rsid w:val="00C32119"/>
    <w:rsid w:val="00C34208"/>
    <w:rsid w:val="00C366C4"/>
    <w:rsid w:val="00C404E4"/>
    <w:rsid w:val="00C42C10"/>
    <w:rsid w:val="00C4437C"/>
    <w:rsid w:val="00C5372F"/>
    <w:rsid w:val="00C6465E"/>
    <w:rsid w:val="00C64A86"/>
    <w:rsid w:val="00C65533"/>
    <w:rsid w:val="00C70B9D"/>
    <w:rsid w:val="00C818AF"/>
    <w:rsid w:val="00C81F3D"/>
    <w:rsid w:val="00C8458D"/>
    <w:rsid w:val="00C8725E"/>
    <w:rsid w:val="00C97AAA"/>
    <w:rsid w:val="00CA2C72"/>
    <w:rsid w:val="00CA7385"/>
    <w:rsid w:val="00CB0765"/>
    <w:rsid w:val="00CB2B36"/>
    <w:rsid w:val="00CB42FC"/>
    <w:rsid w:val="00CC00CD"/>
    <w:rsid w:val="00CC0339"/>
    <w:rsid w:val="00CC4DF1"/>
    <w:rsid w:val="00CC748E"/>
    <w:rsid w:val="00CD2B8C"/>
    <w:rsid w:val="00CD5576"/>
    <w:rsid w:val="00CE4E6E"/>
    <w:rsid w:val="00CF0701"/>
    <w:rsid w:val="00CF600D"/>
    <w:rsid w:val="00D01760"/>
    <w:rsid w:val="00D01EBF"/>
    <w:rsid w:val="00D06596"/>
    <w:rsid w:val="00D10800"/>
    <w:rsid w:val="00D13D5F"/>
    <w:rsid w:val="00D15B95"/>
    <w:rsid w:val="00D16E39"/>
    <w:rsid w:val="00D170B9"/>
    <w:rsid w:val="00D220D3"/>
    <w:rsid w:val="00D2214A"/>
    <w:rsid w:val="00D223B6"/>
    <w:rsid w:val="00D22BEB"/>
    <w:rsid w:val="00D2686C"/>
    <w:rsid w:val="00D350DE"/>
    <w:rsid w:val="00D35FC1"/>
    <w:rsid w:val="00D41655"/>
    <w:rsid w:val="00D42298"/>
    <w:rsid w:val="00D4320D"/>
    <w:rsid w:val="00D44E97"/>
    <w:rsid w:val="00D460D9"/>
    <w:rsid w:val="00D53894"/>
    <w:rsid w:val="00D60327"/>
    <w:rsid w:val="00D650B5"/>
    <w:rsid w:val="00D66C4F"/>
    <w:rsid w:val="00D679D8"/>
    <w:rsid w:val="00D710B9"/>
    <w:rsid w:val="00D71D22"/>
    <w:rsid w:val="00D72E9D"/>
    <w:rsid w:val="00D74765"/>
    <w:rsid w:val="00D7568C"/>
    <w:rsid w:val="00D82CE5"/>
    <w:rsid w:val="00D84FE0"/>
    <w:rsid w:val="00D87181"/>
    <w:rsid w:val="00D914DB"/>
    <w:rsid w:val="00D92770"/>
    <w:rsid w:val="00D93287"/>
    <w:rsid w:val="00D94D04"/>
    <w:rsid w:val="00D970D3"/>
    <w:rsid w:val="00D97DDD"/>
    <w:rsid w:val="00DA5AB1"/>
    <w:rsid w:val="00DB0DFA"/>
    <w:rsid w:val="00DB3D31"/>
    <w:rsid w:val="00DC2AFD"/>
    <w:rsid w:val="00DC3544"/>
    <w:rsid w:val="00DC62E5"/>
    <w:rsid w:val="00DD32A0"/>
    <w:rsid w:val="00DD3E55"/>
    <w:rsid w:val="00DD47A2"/>
    <w:rsid w:val="00DD652D"/>
    <w:rsid w:val="00DD6847"/>
    <w:rsid w:val="00DD735D"/>
    <w:rsid w:val="00DE247F"/>
    <w:rsid w:val="00DE3119"/>
    <w:rsid w:val="00DE3139"/>
    <w:rsid w:val="00DF20FB"/>
    <w:rsid w:val="00DF2128"/>
    <w:rsid w:val="00DF236B"/>
    <w:rsid w:val="00DF2804"/>
    <w:rsid w:val="00DF28C7"/>
    <w:rsid w:val="00DF3553"/>
    <w:rsid w:val="00DF7086"/>
    <w:rsid w:val="00DF7F9E"/>
    <w:rsid w:val="00E0048D"/>
    <w:rsid w:val="00E057C5"/>
    <w:rsid w:val="00E0677C"/>
    <w:rsid w:val="00E06A8D"/>
    <w:rsid w:val="00E13AB8"/>
    <w:rsid w:val="00E13D3F"/>
    <w:rsid w:val="00E234D7"/>
    <w:rsid w:val="00E25CB3"/>
    <w:rsid w:val="00E3074B"/>
    <w:rsid w:val="00E31A47"/>
    <w:rsid w:val="00E33B62"/>
    <w:rsid w:val="00E34106"/>
    <w:rsid w:val="00E36139"/>
    <w:rsid w:val="00E4143A"/>
    <w:rsid w:val="00E41823"/>
    <w:rsid w:val="00E43624"/>
    <w:rsid w:val="00E510C7"/>
    <w:rsid w:val="00E5199E"/>
    <w:rsid w:val="00E53B77"/>
    <w:rsid w:val="00E54365"/>
    <w:rsid w:val="00E56EC0"/>
    <w:rsid w:val="00E62C10"/>
    <w:rsid w:val="00E631C7"/>
    <w:rsid w:val="00E65BDD"/>
    <w:rsid w:val="00E73728"/>
    <w:rsid w:val="00E76013"/>
    <w:rsid w:val="00E76DD0"/>
    <w:rsid w:val="00E87FB5"/>
    <w:rsid w:val="00E96F1A"/>
    <w:rsid w:val="00EA3B8E"/>
    <w:rsid w:val="00EA4951"/>
    <w:rsid w:val="00EB0D38"/>
    <w:rsid w:val="00EB2CBD"/>
    <w:rsid w:val="00EB5263"/>
    <w:rsid w:val="00EB55EE"/>
    <w:rsid w:val="00EB5A79"/>
    <w:rsid w:val="00EC77E0"/>
    <w:rsid w:val="00ED0181"/>
    <w:rsid w:val="00ED05A8"/>
    <w:rsid w:val="00ED1921"/>
    <w:rsid w:val="00ED1A5E"/>
    <w:rsid w:val="00ED21E1"/>
    <w:rsid w:val="00ED6D48"/>
    <w:rsid w:val="00EE2C9C"/>
    <w:rsid w:val="00EE4DB1"/>
    <w:rsid w:val="00EE59B5"/>
    <w:rsid w:val="00EE7C1A"/>
    <w:rsid w:val="00EF0420"/>
    <w:rsid w:val="00EF169E"/>
    <w:rsid w:val="00EF3258"/>
    <w:rsid w:val="00EF3F42"/>
    <w:rsid w:val="00EF4E3B"/>
    <w:rsid w:val="00EF5E27"/>
    <w:rsid w:val="00EF64D8"/>
    <w:rsid w:val="00F0076F"/>
    <w:rsid w:val="00F04156"/>
    <w:rsid w:val="00F04D40"/>
    <w:rsid w:val="00F0608C"/>
    <w:rsid w:val="00F06296"/>
    <w:rsid w:val="00F074DD"/>
    <w:rsid w:val="00F0774D"/>
    <w:rsid w:val="00F077AE"/>
    <w:rsid w:val="00F10954"/>
    <w:rsid w:val="00F11955"/>
    <w:rsid w:val="00F172E0"/>
    <w:rsid w:val="00F2035B"/>
    <w:rsid w:val="00F2107D"/>
    <w:rsid w:val="00F21B2C"/>
    <w:rsid w:val="00F26F4E"/>
    <w:rsid w:val="00F33364"/>
    <w:rsid w:val="00F34CBA"/>
    <w:rsid w:val="00F3533F"/>
    <w:rsid w:val="00F3791E"/>
    <w:rsid w:val="00F476A9"/>
    <w:rsid w:val="00F55F3A"/>
    <w:rsid w:val="00F574CC"/>
    <w:rsid w:val="00F61F32"/>
    <w:rsid w:val="00F84899"/>
    <w:rsid w:val="00F859F0"/>
    <w:rsid w:val="00F90DB0"/>
    <w:rsid w:val="00F92D53"/>
    <w:rsid w:val="00F95598"/>
    <w:rsid w:val="00FA0BE5"/>
    <w:rsid w:val="00FA63A7"/>
    <w:rsid w:val="00FB5E3B"/>
    <w:rsid w:val="00FD2829"/>
    <w:rsid w:val="00FD461D"/>
    <w:rsid w:val="00FD46B4"/>
    <w:rsid w:val="00FD4AA4"/>
    <w:rsid w:val="00FD7D17"/>
    <w:rsid w:val="00FE094E"/>
    <w:rsid w:val="00FE141E"/>
    <w:rsid w:val="00FE42ED"/>
    <w:rsid w:val="00FE4C26"/>
    <w:rsid w:val="00FE4EF2"/>
    <w:rsid w:val="00FE63C7"/>
    <w:rsid w:val="00FE7664"/>
    <w:rsid w:val="00FF1C68"/>
    <w:rsid w:val="00FF4164"/>
    <w:rsid w:val="00FF485B"/>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rsid w:val="00E54365"/>
    <w:pPr>
      <w:spacing w:after="160" w:line="240" w:lineRule="exact"/>
    </w:pPr>
    <w:rPr>
      <w:rFonts w:asciiTheme="minorHAnsi" w:eastAsiaTheme="minorHAnsi" w:hAnsiTheme="minorHAnsi" w:cstheme="minorBidi"/>
      <w:sz w:val="22"/>
      <w:szCs w:val="22"/>
      <w:vertAlign w:val="superscript"/>
      <w:lang w:val="es-CO"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paragraph" w:customStyle="1" w:styleId="Default">
    <w:name w:val="Default"/>
    <w:rsid w:val="003A4F11"/>
    <w:pPr>
      <w:autoSpaceDE w:val="0"/>
      <w:autoSpaceDN w:val="0"/>
      <w:adjustRightInd w:val="0"/>
      <w:spacing w:before="0"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0AF26F6-CB76-4943-BDE0-5119257A6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5F4E5-22DE-4187-B19F-4F81A388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15</Pages>
  <Words>5203</Words>
  <Characters>28618</Characters>
  <Application>Microsoft Office Word</Application>
  <DocSecurity>0</DocSecurity>
  <Lines>238</Lines>
  <Paragraphs>67</Paragraphs>
  <ScaleCrop>false</ScaleCrop>
  <Company/>
  <LinksUpToDate>false</LinksUpToDate>
  <CharactersWithSpaces>33754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2020-01-30T15:05:00Z</cp:lastPrinted>
  <dcterms:created xsi:type="dcterms:W3CDTF">2020-08-19T21:27:00Z</dcterms:created>
  <dcterms:modified xsi:type="dcterms:W3CDTF">2020-08-19T21:27:00Z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