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1FDB0" w14:textId="77777777" w:rsidR="00F346A2" w:rsidRPr="006860F6" w:rsidRDefault="00F346A2" w:rsidP="00F346A2">
      <w:pPr>
        <w:jc w:val="right"/>
        <w:rPr>
          <w:rFonts w:ascii="Arial" w:hAnsi="Arial" w:cs="Arial"/>
          <w:b/>
          <w:color w:val="000000" w:themeColor="text1"/>
          <w:sz w:val="16"/>
          <w:szCs w:val="16"/>
          <w:lang w:eastAsia="es-ES"/>
        </w:rPr>
      </w:pPr>
      <w:bookmarkStart w:id="0" w:name="_Hlk28946138"/>
      <w:bookmarkStart w:id="1" w:name="_Hlk29548183"/>
      <w:bookmarkStart w:id="2" w:name="_GoBack"/>
      <w:bookmarkEnd w:id="2"/>
      <w:r w:rsidRPr="006860F6">
        <w:rPr>
          <w:rFonts w:ascii="Arial" w:hAnsi="Arial" w:cs="Arial"/>
          <w:b/>
          <w:color w:val="000000" w:themeColor="text1"/>
          <w:sz w:val="16"/>
          <w:szCs w:val="16"/>
          <w:lang w:eastAsia="es-ES"/>
        </w:rPr>
        <w:tab/>
        <w:t>CCE-DES-FM-17</w:t>
      </w:r>
    </w:p>
    <w:bookmarkEnd w:id="0"/>
    <w:bookmarkEnd w:id="1"/>
    <w:p w14:paraId="38940D5F" w14:textId="77777777" w:rsidR="004E728D" w:rsidRPr="0057228E" w:rsidRDefault="004E728D" w:rsidP="00F346A2">
      <w:pPr>
        <w:jc w:val="both"/>
        <w:rPr>
          <w:rFonts w:ascii="Arial" w:eastAsia="Calibri" w:hAnsi="Arial" w:cs="Arial"/>
          <w:b/>
          <w:color w:val="000000" w:themeColor="text1"/>
          <w:sz w:val="16"/>
          <w:szCs w:val="16"/>
          <w:highlight w:val="yellow"/>
        </w:rPr>
      </w:pPr>
    </w:p>
    <w:p w14:paraId="22D1CD41" w14:textId="77777777" w:rsidR="00F346A2" w:rsidRPr="006860F6" w:rsidRDefault="00F346A2" w:rsidP="00F346A2">
      <w:pPr>
        <w:jc w:val="both"/>
        <w:rPr>
          <w:rFonts w:ascii="Arial" w:eastAsia="Calibri" w:hAnsi="Arial" w:cs="Arial"/>
          <w:b/>
          <w:color w:val="000000" w:themeColor="text1"/>
          <w:sz w:val="22"/>
        </w:rPr>
      </w:pPr>
      <w:r>
        <w:rPr>
          <w:rFonts w:ascii="Arial" w:eastAsia="Calibri" w:hAnsi="Arial" w:cs="Arial"/>
          <w:b/>
          <w:color w:val="000000" w:themeColor="text1"/>
          <w:sz w:val="22"/>
        </w:rPr>
        <w:t>DOCUMENTO</w:t>
      </w:r>
      <w:r w:rsidRPr="006860F6">
        <w:rPr>
          <w:rFonts w:ascii="Arial" w:eastAsia="Calibri" w:hAnsi="Arial" w:cs="Arial"/>
          <w:b/>
          <w:color w:val="000000" w:themeColor="text1"/>
          <w:sz w:val="22"/>
        </w:rPr>
        <w:t xml:space="preserve">S TIPO </w:t>
      </w:r>
      <w:r w:rsidRPr="006C15D5">
        <w:rPr>
          <w:rFonts w:ascii="Arial" w:eastAsia="Calibri" w:hAnsi="Arial" w:cs="Arial"/>
          <w:b/>
          <w:color w:val="000000" w:themeColor="text1"/>
          <w:sz w:val="22"/>
        </w:rPr>
        <w:t>–</w:t>
      </w:r>
      <w:r w:rsidRPr="006860F6">
        <w:rPr>
          <w:rFonts w:ascii="Arial" w:eastAsia="Calibri" w:hAnsi="Arial" w:cs="Arial"/>
          <w:b/>
          <w:color w:val="000000" w:themeColor="text1"/>
          <w:sz w:val="22"/>
        </w:rPr>
        <w:t xml:space="preserve"> Matriz 1 </w:t>
      </w:r>
      <w:r w:rsidRPr="006C15D5">
        <w:rPr>
          <w:rFonts w:ascii="Arial" w:eastAsia="Calibri" w:hAnsi="Arial" w:cs="Arial"/>
          <w:b/>
          <w:color w:val="000000" w:themeColor="text1"/>
          <w:sz w:val="22"/>
        </w:rPr>
        <w:t>–</w:t>
      </w:r>
      <w:r w:rsidRPr="006860F6">
        <w:rPr>
          <w:rFonts w:ascii="Arial" w:eastAsia="Calibri" w:hAnsi="Arial" w:cs="Arial"/>
          <w:b/>
          <w:color w:val="000000" w:themeColor="text1"/>
          <w:sz w:val="22"/>
        </w:rPr>
        <w:t xml:space="preserve"> Experiencia </w:t>
      </w:r>
      <w:r>
        <w:rPr>
          <w:rFonts w:ascii="Arial" w:eastAsia="Calibri" w:hAnsi="Arial" w:cs="Arial"/>
          <w:b/>
          <w:color w:val="000000" w:themeColor="text1"/>
          <w:sz w:val="22"/>
        </w:rPr>
        <w:t>– Criterios</w:t>
      </w:r>
    </w:p>
    <w:p w14:paraId="65BC04FC" w14:textId="77777777" w:rsidR="00F346A2" w:rsidRPr="006860F6" w:rsidRDefault="00F346A2" w:rsidP="00F346A2">
      <w:pPr>
        <w:jc w:val="both"/>
        <w:rPr>
          <w:rFonts w:ascii="Arial" w:eastAsia="Calibri" w:hAnsi="Arial" w:cs="Arial"/>
          <w:b/>
          <w:color w:val="000000" w:themeColor="text1"/>
          <w:sz w:val="20"/>
          <w:szCs w:val="20"/>
        </w:rPr>
      </w:pPr>
    </w:p>
    <w:p w14:paraId="79183799" w14:textId="19286ED8" w:rsidR="00F346A2" w:rsidRDefault="00D352DA" w:rsidP="00D352DA">
      <w:pPr>
        <w:jc w:val="both"/>
        <w:rPr>
          <w:rFonts w:ascii="Arial" w:eastAsia="Calibri" w:hAnsi="Arial" w:cs="Arial"/>
          <w:color w:val="000000" w:themeColor="text1"/>
          <w:sz w:val="20"/>
          <w:szCs w:val="20"/>
        </w:rPr>
      </w:pPr>
      <w:r w:rsidRPr="00D352DA">
        <w:rPr>
          <w:rFonts w:ascii="Arial" w:eastAsia="Calibri" w:hAnsi="Arial" w:cs="Arial"/>
          <w:color w:val="000000" w:themeColor="text1"/>
          <w:sz w:val="20"/>
          <w:szCs w:val="20"/>
        </w:rPr>
        <w:t>De acuerdo con las condiciones fijadas en los «Documentos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tratándose de licitación púbica,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este requisito habilitante, de acuerdo con: i) el tipo de obra de infraestructura de transporte, ii) la actividad a contratar y iii) la cuan</w:t>
      </w:r>
      <w:r>
        <w:rPr>
          <w:rFonts w:ascii="Arial" w:eastAsia="Calibri" w:hAnsi="Arial" w:cs="Arial"/>
          <w:color w:val="000000" w:themeColor="text1"/>
          <w:sz w:val="20"/>
          <w:szCs w:val="20"/>
        </w:rPr>
        <w:t>tía del proceso de contratación</w:t>
      </w:r>
      <w:r w:rsidR="00F346A2" w:rsidRPr="00182053">
        <w:rPr>
          <w:rFonts w:ascii="Arial" w:eastAsia="Calibri" w:hAnsi="Arial" w:cs="Arial"/>
          <w:color w:val="000000" w:themeColor="text1"/>
          <w:sz w:val="20"/>
          <w:szCs w:val="20"/>
        </w:rPr>
        <w:t>.</w:t>
      </w:r>
    </w:p>
    <w:p w14:paraId="3119D2AF" w14:textId="77777777" w:rsidR="00F346A2" w:rsidRPr="006860F6" w:rsidRDefault="00F346A2" w:rsidP="00F346A2">
      <w:pPr>
        <w:jc w:val="both"/>
        <w:rPr>
          <w:rFonts w:ascii="Arial" w:eastAsia="Calibri" w:hAnsi="Arial" w:cs="Arial"/>
          <w:color w:val="000000" w:themeColor="text1"/>
          <w:sz w:val="20"/>
          <w:szCs w:val="20"/>
        </w:rPr>
      </w:pPr>
    </w:p>
    <w:p w14:paraId="46B43ED8" w14:textId="43211166" w:rsidR="00F346A2" w:rsidRPr="006860F6" w:rsidRDefault="00F346A2" w:rsidP="00F346A2">
      <w:pPr>
        <w:jc w:val="both"/>
        <w:rPr>
          <w:rFonts w:ascii="Arial" w:eastAsia="Calibri" w:hAnsi="Arial" w:cs="Arial"/>
          <w:b/>
          <w:color w:val="000000" w:themeColor="text1"/>
          <w:sz w:val="22"/>
        </w:rPr>
      </w:pPr>
      <w:r>
        <w:rPr>
          <w:rFonts w:ascii="Arial" w:eastAsia="Calibri" w:hAnsi="Arial" w:cs="Arial"/>
          <w:b/>
          <w:color w:val="000000" w:themeColor="text1"/>
          <w:sz w:val="22"/>
        </w:rPr>
        <w:t>DOCUMENTO</w:t>
      </w:r>
      <w:r w:rsidRPr="006860F6">
        <w:rPr>
          <w:rFonts w:ascii="Arial" w:eastAsia="Calibri" w:hAnsi="Arial" w:cs="Arial"/>
          <w:b/>
          <w:color w:val="000000" w:themeColor="text1"/>
          <w:sz w:val="22"/>
        </w:rPr>
        <w:t xml:space="preserve">S TIPO </w:t>
      </w:r>
      <w:r w:rsidRPr="006C15D5">
        <w:rPr>
          <w:rFonts w:ascii="Arial" w:eastAsia="Calibri" w:hAnsi="Arial" w:cs="Arial"/>
          <w:b/>
          <w:color w:val="000000" w:themeColor="text1"/>
          <w:sz w:val="22"/>
        </w:rPr>
        <w:t>–</w:t>
      </w:r>
      <w:r w:rsidRPr="006860F6">
        <w:rPr>
          <w:rFonts w:ascii="Arial" w:eastAsia="Calibri" w:hAnsi="Arial" w:cs="Arial"/>
          <w:b/>
          <w:color w:val="000000" w:themeColor="text1"/>
          <w:sz w:val="22"/>
        </w:rPr>
        <w:t xml:space="preserve"> Matriz 1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7A4F7F">
        <w:rPr>
          <w:rFonts w:ascii="Arial" w:eastAsia="Calibri" w:hAnsi="Arial" w:cs="Arial"/>
          <w:b/>
          <w:color w:val="000000" w:themeColor="text1"/>
          <w:sz w:val="22"/>
        </w:rPr>
        <w:t>Experiencia espec</w:t>
      </w:r>
      <w:r w:rsidR="0095229B">
        <w:rPr>
          <w:rFonts w:ascii="Arial" w:eastAsia="Calibri" w:hAnsi="Arial" w:cs="Arial"/>
          <w:b/>
          <w:color w:val="000000" w:themeColor="text1"/>
          <w:sz w:val="22"/>
        </w:rPr>
        <w:t>í</w:t>
      </w:r>
      <w:r w:rsidR="007A4F7F">
        <w:rPr>
          <w:rFonts w:ascii="Arial" w:eastAsia="Calibri" w:hAnsi="Arial" w:cs="Arial"/>
          <w:b/>
          <w:color w:val="000000" w:themeColor="text1"/>
          <w:sz w:val="22"/>
        </w:rPr>
        <w:t>fica – Dimensionamiento – Cantidades</w:t>
      </w:r>
    </w:p>
    <w:p w14:paraId="0BDBB1F3" w14:textId="77777777" w:rsidR="00F346A2" w:rsidRPr="006860F6" w:rsidRDefault="00F346A2" w:rsidP="00F346A2">
      <w:pPr>
        <w:jc w:val="both"/>
        <w:rPr>
          <w:rFonts w:ascii="Arial" w:eastAsia="Calibri" w:hAnsi="Arial" w:cs="Arial"/>
          <w:b/>
          <w:color w:val="000000" w:themeColor="text1"/>
          <w:sz w:val="20"/>
          <w:szCs w:val="20"/>
        </w:rPr>
      </w:pPr>
    </w:p>
    <w:p w14:paraId="556C0BF1" w14:textId="4E00BF30" w:rsidR="00F346A2" w:rsidRDefault="00F346A2" w:rsidP="00D352DA">
      <w:pPr>
        <w:jc w:val="both"/>
        <w:rPr>
          <w:rFonts w:ascii="Arial" w:eastAsia="Calibri" w:hAnsi="Arial" w:cs="Arial"/>
          <w:color w:val="000000" w:themeColor="text1"/>
          <w:sz w:val="20"/>
          <w:szCs w:val="20"/>
        </w:rPr>
      </w:pPr>
      <w:r w:rsidRPr="41E58E80">
        <w:rPr>
          <w:rFonts w:ascii="Arial" w:eastAsia="Calibri" w:hAnsi="Arial" w:cs="Arial"/>
          <w:color w:val="000000" w:themeColor="text1"/>
          <w:sz w:val="20"/>
          <w:szCs w:val="20"/>
        </w:rPr>
        <w:t>[…]</w:t>
      </w:r>
      <w:r w:rsidR="00D352DA">
        <w:rPr>
          <w:rFonts w:ascii="Arial" w:eastAsia="Calibri" w:hAnsi="Arial" w:cs="Arial"/>
          <w:color w:val="000000" w:themeColor="text1"/>
          <w:sz w:val="20"/>
          <w:szCs w:val="20"/>
        </w:rPr>
        <w:t xml:space="preserve"> </w:t>
      </w:r>
      <w:r w:rsidR="00D352DA" w:rsidRPr="00D352DA">
        <w:rPr>
          <w:rFonts w:ascii="Arial" w:eastAsia="Calibri" w:hAnsi="Arial" w:cs="Arial"/>
          <w:color w:val="000000" w:themeColor="text1"/>
          <w:sz w:val="20"/>
          <w:szCs w:val="20"/>
        </w:rPr>
        <w:t>además del tipo de obra de infraestructura de transporte, la actividad a contratar y la cuantía del proceso de contratación, la determinación de la experiencia específica que resulta exigible para la contratación de cierto tipo de obras, exige la acotación del respectivo dimensionamiento o cantidad, lo cuales son una de las medidas tomadas para la estandarización de requisitos de experiencia en el marco de la implementación de los Documentos Tipo. El dimensionamiento supone que la experiencia a exigirse para la participación de un proceso de contratación estará determinada por la longitud que pretende intervenirse, de tal manera que a quienes estén interesados en participar se le exigirá acreditar experiencia específica en proyectos en donde hayan intervenido un porcentaje de dicha longitud establecida en kilómetros (KM) en la Matriz 1. Por su parte, las cantidades suponen que la experiencia a exigir para participar en un proceso de contratación de, entre otros, obra fluvial estará determinada por la cantidad de obra a ejecutar, es decir, que quienes estén interesados en participar deben acreditar haber ejecutado en mínimo un (1) contrato un porcentaje determinado de una experiencia determinada.</w:t>
      </w:r>
    </w:p>
    <w:p w14:paraId="5A277794" w14:textId="77777777" w:rsidR="00D352DA" w:rsidRDefault="00D352DA" w:rsidP="00D352DA">
      <w:pPr>
        <w:jc w:val="both"/>
        <w:rPr>
          <w:rFonts w:ascii="Arial" w:eastAsia="Calibri" w:hAnsi="Arial" w:cs="Arial"/>
          <w:color w:val="000000" w:themeColor="text1"/>
          <w:sz w:val="20"/>
          <w:szCs w:val="20"/>
        </w:rPr>
      </w:pPr>
    </w:p>
    <w:p w14:paraId="38020F51" w14:textId="3B26C299" w:rsidR="00D352DA" w:rsidRDefault="00D352DA" w:rsidP="00D352DA">
      <w:pPr>
        <w:jc w:val="both"/>
        <w:rPr>
          <w:rFonts w:ascii="Arial" w:eastAsia="Calibri" w:hAnsi="Arial" w:cs="Arial"/>
          <w:b/>
          <w:color w:val="000000" w:themeColor="text1"/>
          <w:sz w:val="22"/>
        </w:rPr>
      </w:pPr>
      <w:r>
        <w:rPr>
          <w:rFonts w:ascii="Arial" w:eastAsia="Calibri" w:hAnsi="Arial" w:cs="Arial"/>
          <w:b/>
          <w:color w:val="000000" w:themeColor="text1"/>
          <w:sz w:val="22"/>
        </w:rPr>
        <w:t>DOCUMENTO</w:t>
      </w:r>
      <w:r w:rsidRPr="006860F6">
        <w:rPr>
          <w:rFonts w:ascii="Arial" w:eastAsia="Calibri" w:hAnsi="Arial" w:cs="Arial"/>
          <w:b/>
          <w:color w:val="000000" w:themeColor="text1"/>
          <w:sz w:val="22"/>
        </w:rPr>
        <w:t xml:space="preserve">S TIPO </w:t>
      </w:r>
      <w:r w:rsidRPr="006C15D5">
        <w:rPr>
          <w:rFonts w:ascii="Arial" w:eastAsia="Calibri" w:hAnsi="Arial" w:cs="Arial"/>
          <w:b/>
          <w:color w:val="000000" w:themeColor="text1"/>
          <w:sz w:val="22"/>
        </w:rPr>
        <w:t>–</w:t>
      </w:r>
      <w:r w:rsidRPr="006860F6">
        <w:rPr>
          <w:rFonts w:ascii="Arial" w:eastAsia="Calibri" w:hAnsi="Arial" w:cs="Arial"/>
          <w:b/>
          <w:color w:val="000000" w:themeColor="text1"/>
          <w:sz w:val="22"/>
        </w:rPr>
        <w:t xml:space="preserve"> Matriz 1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Cantidades – Actividades</w:t>
      </w:r>
    </w:p>
    <w:p w14:paraId="1E2B3EE3" w14:textId="77777777" w:rsidR="00D352DA" w:rsidRDefault="00D352DA" w:rsidP="00D352DA">
      <w:pPr>
        <w:jc w:val="both"/>
        <w:rPr>
          <w:rFonts w:ascii="Arial" w:eastAsia="Calibri" w:hAnsi="Arial" w:cs="Arial"/>
          <w:color w:val="000000" w:themeColor="text1"/>
          <w:sz w:val="20"/>
          <w:szCs w:val="20"/>
        </w:rPr>
      </w:pPr>
    </w:p>
    <w:p w14:paraId="13E00D79" w14:textId="77777777" w:rsidR="00C33977" w:rsidRDefault="00C33977" w:rsidP="00C33977">
      <w:pPr>
        <w:jc w:val="both"/>
        <w:rPr>
          <w:rFonts w:ascii="Arial" w:eastAsia="Calibri" w:hAnsi="Arial" w:cs="Arial"/>
          <w:color w:val="000000" w:themeColor="text1"/>
          <w:sz w:val="20"/>
          <w:szCs w:val="20"/>
        </w:rPr>
      </w:pPr>
      <w:r w:rsidRPr="00C33977">
        <w:rPr>
          <w:rFonts w:ascii="Arial" w:eastAsia="Calibri" w:hAnsi="Arial" w:cs="Arial"/>
          <w:color w:val="000000" w:themeColor="text1"/>
          <w:sz w:val="20"/>
          <w:szCs w:val="20"/>
        </w:rPr>
        <w:t xml:space="preserve">Tratándose de cantidades, los documentos tipo de infraestructura de transporte se diseñaron de forma tal que cuando la «Matriz 1 – Experiencia» hace referencia a cantidad del contrato a ejecutar, debe entenderse que puede ser una o la suma de varias actividades dentro de un mismo contrato, siempre que estas correspondan con el verbo rector o actividad que establece la matriz; por tanto, de acuerdo a su pregunta, la «Matriz 1 – Experiencia» en el numeral «3.4 Obras de construcción o rehabilitación, o mejoramiento o mantenimiento de estructuras hidráulicas» establece como experiencia específica «Con los contratos válidos aportados como experiencia general, se debe acreditar que se haya ejecutado la CONSTRUCCIÓN de estructuras hidráulicas en el material en el cual se ejecutará la obra a contratar, en una cantidad IGUAL O MAYOR a contratar» y así mismo, en cuanto a la cantidad, determina que dicha experiencia específica debe ser «Mayor o igual que el 70% en por lo menos uno de los contratos». De esta forma, dicho 70% puede surgir de una actividad </w:t>
      </w:r>
      <w:r w:rsidRPr="00C33977">
        <w:rPr>
          <w:rFonts w:ascii="Arial" w:eastAsia="Calibri" w:hAnsi="Arial" w:cs="Arial"/>
          <w:color w:val="000000" w:themeColor="text1"/>
          <w:sz w:val="20"/>
          <w:szCs w:val="20"/>
        </w:rPr>
        <w:lastRenderedPageBreak/>
        <w:t>o de la suma de varias actividades que se hayan ejecutado en un contrato, siempre que estas se enmarquen en la construcción de estructuras hidráulicas.</w:t>
      </w:r>
    </w:p>
    <w:p w14:paraId="26C5C009" w14:textId="77777777" w:rsidR="00C33977" w:rsidRPr="00C33977" w:rsidRDefault="00C33977" w:rsidP="00C33977">
      <w:pPr>
        <w:jc w:val="both"/>
        <w:rPr>
          <w:rFonts w:ascii="Arial" w:eastAsia="Calibri" w:hAnsi="Arial" w:cs="Arial"/>
          <w:color w:val="000000" w:themeColor="text1"/>
          <w:sz w:val="20"/>
          <w:szCs w:val="20"/>
        </w:rPr>
      </w:pPr>
    </w:p>
    <w:p w14:paraId="1872ADFE" w14:textId="03D7D8F7" w:rsidR="00D352DA" w:rsidRDefault="00D352DA" w:rsidP="00D352DA">
      <w:pPr>
        <w:jc w:val="both"/>
        <w:rPr>
          <w:rFonts w:ascii="Arial" w:eastAsia="Calibri" w:hAnsi="Arial" w:cs="Arial"/>
          <w:b/>
          <w:color w:val="000000" w:themeColor="text1"/>
          <w:sz w:val="22"/>
        </w:rPr>
      </w:pPr>
      <w:r>
        <w:rPr>
          <w:rFonts w:ascii="Arial" w:eastAsia="Calibri" w:hAnsi="Arial" w:cs="Arial"/>
          <w:b/>
          <w:color w:val="000000" w:themeColor="text1"/>
          <w:sz w:val="22"/>
        </w:rPr>
        <w:t>DOCUMENTO</w:t>
      </w:r>
      <w:r w:rsidRPr="006860F6">
        <w:rPr>
          <w:rFonts w:ascii="Arial" w:eastAsia="Calibri" w:hAnsi="Arial" w:cs="Arial"/>
          <w:b/>
          <w:color w:val="000000" w:themeColor="text1"/>
          <w:sz w:val="22"/>
        </w:rPr>
        <w:t xml:space="preserve">S TIPO </w:t>
      </w:r>
      <w:r w:rsidRPr="006C15D5">
        <w:rPr>
          <w:rFonts w:ascii="Arial" w:eastAsia="Calibri" w:hAnsi="Arial" w:cs="Arial"/>
          <w:b/>
          <w:color w:val="000000" w:themeColor="text1"/>
          <w:sz w:val="22"/>
        </w:rPr>
        <w:t>–</w:t>
      </w:r>
      <w:r w:rsidRPr="006860F6">
        <w:rPr>
          <w:rFonts w:ascii="Arial" w:eastAsia="Calibri" w:hAnsi="Arial" w:cs="Arial"/>
          <w:b/>
          <w:color w:val="000000" w:themeColor="text1"/>
          <w:sz w:val="22"/>
        </w:rPr>
        <w:t xml:space="preserve"> Matriz 1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Cantidades – Unidad de medida</w:t>
      </w:r>
    </w:p>
    <w:p w14:paraId="6B72DFF9" w14:textId="77777777" w:rsidR="00D352DA" w:rsidRDefault="00D352DA" w:rsidP="00D352DA">
      <w:pPr>
        <w:jc w:val="both"/>
        <w:rPr>
          <w:rFonts w:ascii="Arial" w:eastAsia="Calibri" w:hAnsi="Arial" w:cs="Arial"/>
          <w:b/>
          <w:color w:val="000000" w:themeColor="text1"/>
          <w:sz w:val="22"/>
        </w:rPr>
      </w:pPr>
    </w:p>
    <w:p w14:paraId="3859C72B" w14:textId="77777777" w:rsidR="00C33977" w:rsidRDefault="00C33977" w:rsidP="00C33977">
      <w:pPr>
        <w:jc w:val="both"/>
        <w:rPr>
          <w:rFonts w:ascii="Arial" w:eastAsia="Calibri" w:hAnsi="Arial" w:cs="Arial"/>
          <w:color w:val="000000" w:themeColor="text1"/>
          <w:sz w:val="20"/>
          <w:szCs w:val="20"/>
        </w:rPr>
      </w:pPr>
      <w:r w:rsidRPr="00C33977">
        <w:rPr>
          <w:rFonts w:ascii="Arial" w:eastAsia="Calibri" w:hAnsi="Arial" w:cs="Arial"/>
          <w:color w:val="000000" w:themeColor="text1"/>
          <w:sz w:val="20"/>
          <w:szCs w:val="20"/>
        </w:rPr>
        <w:t>Ahora bien, tratándose del concepto «cantidad» al que se refiere la matriz, este debe entenderse como metros cuadrados, metros cúbicos o metros lineales, es decir, que dependiendo de la unidad de medida con la cual la entidad estructure su proceso de contratación, el proponente deberá acreditar que con un contrato cumple el 70% de dicha medida en relación con el contrato a ejecutar. A manera de ejemplo, si el proceso de la entidad corresponde a la construcción de 1000m³ de estructuras hidráulicas en enrocado, el proponente en por lo menos uno de los contratos con los que demostrará la experiencia debe acreditar que con una o varias actividades de construcción realizadas en dichos contratos ejecutó, por lo menos, 700m³ de estructura hidráulica en enrocado.</w:t>
      </w:r>
    </w:p>
    <w:p w14:paraId="2AF1C72C" w14:textId="77777777" w:rsidR="00D352DA" w:rsidRPr="00D352DA" w:rsidRDefault="00D352DA" w:rsidP="00D352DA">
      <w:pPr>
        <w:jc w:val="both"/>
        <w:rPr>
          <w:rFonts w:ascii="Arial" w:eastAsia="Calibri" w:hAnsi="Arial" w:cs="Arial"/>
          <w:color w:val="000000" w:themeColor="text1"/>
          <w:sz w:val="20"/>
          <w:szCs w:val="20"/>
        </w:rPr>
      </w:pPr>
    </w:p>
    <w:p w14:paraId="2D12F9B0" w14:textId="77777777" w:rsidR="00F346A2" w:rsidRPr="0057228E" w:rsidRDefault="00F346A2" w:rsidP="00F346A2">
      <w:pPr>
        <w:autoSpaceDE w:val="0"/>
        <w:autoSpaceDN w:val="0"/>
        <w:adjustRightInd w:val="0"/>
        <w:rPr>
          <w:rFonts w:ascii="Arial" w:hAnsi="Arial" w:cs="Arial"/>
          <w:color w:val="000000" w:themeColor="text1"/>
          <w:sz w:val="20"/>
          <w:szCs w:val="20"/>
          <w:lang w:val="es-CO"/>
        </w:rPr>
      </w:pPr>
    </w:p>
    <w:p w14:paraId="0EEA1F9A" w14:textId="77777777" w:rsidR="00842B9E" w:rsidRPr="00423F9F" w:rsidRDefault="00842B9E" w:rsidP="00842B9E">
      <w:pPr>
        <w:jc w:val="both"/>
        <w:rPr>
          <w:rFonts w:ascii="Arial" w:eastAsia="Calibri" w:hAnsi="Arial" w:cs="Arial"/>
          <w:color w:val="4E4D4D"/>
          <w:sz w:val="20"/>
        </w:rPr>
      </w:pPr>
      <w:r w:rsidRPr="0057228E">
        <w:rPr>
          <w:rFonts w:ascii="Arial" w:hAnsi="Arial" w:cs="Arial"/>
          <w:sz w:val="22"/>
        </w:rPr>
        <w:t xml:space="preserve">Bogotá D.C., </w:t>
      </w:r>
      <w:r>
        <w:rPr>
          <w:rFonts w:ascii="Arial" w:hAnsi="Arial" w:cs="Arial"/>
          <w:b/>
          <w:sz w:val="22"/>
        </w:rPr>
        <w:t>10/08/2020 10:18:40s</w:t>
      </w:r>
    </w:p>
    <w:p w14:paraId="46CB119D" w14:textId="77777777" w:rsidR="00842B9E" w:rsidRDefault="00842B9E" w:rsidP="00842B9E">
      <w:pPr>
        <w:jc w:val="right"/>
        <w:rPr>
          <w:rFonts w:ascii="Arial" w:hAnsi="Arial" w:cs="Arial"/>
          <w:b/>
          <w:sz w:val="22"/>
        </w:rPr>
      </w:pPr>
      <w:r>
        <w:rPr>
          <w:rFonts w:ascii="Arial" w:hAnsi="Arial" w:cs="Arial"/>
          <w:b/>
          <w:sz w:val="22"/>
        </w:rPr>
        <w:t xml:space="preserve">N° Radicado: </w:t>
      </w:r>
      <w:r w:rsidRPr="00ED474A">
        <w:rPr>
          <w:rFonts w:ascii="Arial" w:hAnsi="Arial" w:cs="Arial"/>
          <w:b/>
          <w:sz w:val="22"/>
        </w:rPr>
        <w:t>2202013000007227</w:t>
      </w:r>
    </w:p>
    <w:p w14:paraId="776F967D" w14:textId="77777777" w:rsidR="00842B9E" w:rsidRDefault="00842B9E" w:rsidP="00842B9E">
      <w:pPr>
        <w:tabs>
          <w:tab w:val="left" w:pos="3374"/>
        </w:tabs>
        <w:rPr>
          <w:rFonts w:ascii="Arial" w:eastAsia="Calibri" w:hAnsi="Arial" w:cs="Arial"/>
          <w:color w:val="4E4D4D"/>
          <w:sz w:val="22"/>
        </w:rPr>
      </w:pPr>
      <w:r>
        <w:rPr>
          <w:rFonts w:ascii="Arial" w:eastAsia="Calibri" w:hAnsi="Arial" w:cs="Arial"/>
          <w:color w:val="4E4D4D"/>
          <w:sz w:val="22"/>
        </w:rPr>
        <w:tab/>
      </w:r>
    </w:p>
    <w:p w14:paraId="0EED2D2D" w14:textId="334F2BD3" w:rsidR="00842B9E" w:rsidRPr="006860F6" w:rsidRDefault="00842B9E" w:rsidP="00842B9E">
      <w:pPr>
        <w:rPr>
          <w:rFonts w:ascii="Arial" w:eastAsia="Calibri" w:hAnsi="Arial" w:cs="Arial"/>
          <w:color w:val="000000" w:themeColor="text1"/>
          <w:sz w:val="22"/>
        </w:rPr>
      </w:pPr>
      <w:r w:rsidRPr="006860F6">
        <w:rPr>
          <w:rFonts w:ascii="Arial" w:eastAsia="Calibri" w:hAnsi="Arial" w:cs="Arial"/>
          <w:color w:val="000000" w:themeColor="text1"/>
          <w:sz w:val="22"/>
        </w:rPr>
        <w:t>Señor</w:t>
      </w:r>
    </w:p>
    <w:p w14:paraId="3BEAE340" w14:textId="77777777" w:rsidR="00842B9E" w:rsidRPr="006860F6" w:rsidRDefault="00842B9E" w:rsidP="00842B9E">
      <w:pPr>
        <w:rPr>
          <w:rFonts w:ascii="Arial" w:eastAsia="Calibri" w:hAnsi="Arial" w:cs="Arial"/>
          <w:b/>
          <w:color w:val="000000" w:themeColor="text1"/>
          <w:sz w:val="22"/>
        </w:rPr>
      </w:pPr>
      <w:r>
        <w:rPr>
          <w:rFonts w:ascii="Arial" w:eastAsia="Calibri" w:hAnsi="Arial" w:cs="Arial"/>
          <w:b/>
          <w:color w:val="000000" w:themeColor="text1"/>
          <w:sz w:val="22"/>
        </w:rPr>
        <w:t>Jonas Torres Mejía</w:t>
      </w:r>
    </w:p>
    <w:p w14:paraId="3D1CE82A" w14:textId="77777777" w:rsidR="00842B9E" w:rsidRPr="006860F6" w:rsidRDefault="00842B9E" w:rsidP="00842B9E">
      <w:pPr>
        <w:rPr>
          <w:rFonts w:ascii="Arial" w:eastAsia="Calibri" w:hAnsi="Arial" w:cs="Arial"/>
          <w:color w:val="000000" w:themeColor="text1"/>
          <w:sz w:val="22"/>
        </w:rPr>
      </w:pPr>
      <w:r w:rsidRPr="006860F6">
        <w:rPr>
          <w:rFonts w:ascii="Arial" w:eastAsia="Calibri" w:hAnsi="Arial" w:cs="Arial"/>
          <w:color w:val="000000" w:themeColor="text1"/>
          <w:sz w:val="22"/>
        </w:rPr>
        <w:t>Bogotá</w:t>
      </w:r>
    </w:p>
    <w:p w14:paraId="19036BE7" w14:textId="77777777" w:rsidR="00842B9E" w:rsidRPr="006860F6" w:rsidRDefault="00842B9E" w:rsidP="00842B9E">
      <w:pPr>
        <w:rPr>
          <w:rFonts w:ascii="Arial" w:eastAsia="Calibri" w:hAnsi="Arial" w:cs="Arial"/>
          <w:color w:val="000000" w:themeColor="text1"/>
          <w:sz w:val="22"/>
        </w:rPr>
      </w:pPr>
    </w:p>
    <w:p w14:paraId="5266FF77" w14:textId="7FC04A2A" w:rsidR="00F346A2" w:rsidRPr="006860F6" w:rsidRDefault="00F346A2" w:rsidP="00F346A2">
      <w:pPr>
        <w:rPr>
          <w:rFonts w:ascii="Arial" w:eastAsia="Calibri" w:hAnsi="Arial" w:cs="Arial"/>
          <w:color w:val="000000" w:themeColor="text1"/>
          <w:sz w:val="22"/>
        </w:rPr>
      </w:pPr>
    </w:p>
    <w:p w14:paraId="54635ECE" w14:textId="77777777" w:rsidR="00F346A2" w:rsidRPr="006860F6" w:rsidRDefault="00F346A2" w:rsidP="00F346A2">
      <w:pPr>
        <w:rPr>
          <w:rFonts w:ascii="Arial" w:eastAsia="Calibri" w:hAnsi="Arial" w:cs="Arial"/>
          <w:color w:val="000000" w:themeColor="text1"/>
          <w:sz w:val="22"/>
        </w:rPr>
      </w:pPr>
    </w:p>
    <w:p w14:paraId="0338F83B" w14:textId="77777777" w:rsidR="00F346A2" w:rsidRPr="006860F6" w:rsidRDefault="00F346A2" w:rsidP="00F346A2">
      <w:pPr>
        <w:jc w:val="center"/>
        <w:rPr>
          <w:rFonts w:ascii="Arial" w:eastAsia="Calibri" w:hAnsi="Arial" w:cs="Arial"/>
          <w:b/>
          <w:color w:val="000000" w:themeColor="text1"/>
          <w:sz w:val="22"/>
        </w:rPr>
      </w:pPr>
      <w:r w:rsidRPr="006860F6">
        <w:rPr>
          <w:rFonts w:ascii="Arial" w:eastAsia="Calibri" w:hAnsi="Arial" w:cs="Arial"/>
          <w:b/>
          <w:color w:val="000000" w:themeColor="text1"/>
          <w:sz w:val="22"/>
        </w:rPr>
        <w:t xml:space="preserve">Concepto C ─ </w:t>
      </w:r>
      <w:r w:rsidRPr="0013774E">
        <w:rPr>
          <w:rFonts w:ascii="Arial" w:eastAsia="Calibri" w:hAnsi="Arial" w:cs="Arial"/>
          <w:b/>
          <w:color w:val="000000" w:themeColor="text1"/>
          <w:sz w:val="22"/>
        </w:rPr>
        <w:t>427 de 2020</w:t>
      </w:r>
    </w:p>
    <w:p w14:paraId="3B97986C" w14:textId="77777777" w:rsidR="00F346A2" w:rsidRPr="006860F6" w:rsidRDefault="00F346A2" w:rsidP="00F346A2">
      <w:pPr>
        <w:rPr>
          <w:rFonts w:ascii="Arial" w:eastAsia="Calibri" w:hAnsi="Arial" w:cs="Arial"/>
          <w:color w:val="000000" w:themeColor="text1"/>
          <w:sz w:val="22"/>
        </w:rPr>
      </w:pPr>
    </w:p>
    <w:p w14:paraId="41BF286D" w14:textId="77777777" w:rsidR="00F346A2" w:rsidRPr="006860F6" w:rsidRDefault="00F346A2" w:rsidP="00F346A2">
      <w:pPr>
        <w:rPr>
          <w:rFonts w:ascii="Arial" w:eastAsia="Calibri" w:hAnsi="Arial" w:cs="Arial"/>
          <w:color w:val="000000" w:themeColor="text1"/>
          <w:sz w:val="22"/>
        </w:rPr>
      </w:pPr>
    </w:p>
    <w:p w14:paraId="5D7EA920" w14:textId="77777777" w:rsidR="00F346A2" w:rsidRPr="006860F6" w:rsidRDefault="00F346A2" w:rsidP="00F346A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346A2" w:rsidRPr="006860F6" w14:paraId="14361C91" w14:textId="77777777" w:rsidTr="00AE0241">
        <w:tc>
          <w:tcPr>
            <w:tcW w:w="2689" w:type="dxa"/>
            <w:hideMark/>
          </w:tcPr>
          <w:p w14:paraId="5F2B0E0F" w14:textId="77777777" w:rsidR="00F346A2" w:rsidRPr="006860F6" w:rsidRDefault="00F346A2" w:rsidP="00AE0241">
            <w:pPr>
              <w:rPr>
                <w:rFonts w:ascii="Arial" w:eastAsia="Calibri" w:hAnsi="Arial" w:cs="Arial"/>
                <w:color w:val="000000" w:themeColor="text1"/>
                <w:sz w:val="22"/>
              </w:rPr>
            </w:pPr>
            <w:r w:rsidRPr="006860F6">
              <w:rPr>
                <w:rFonts w:ascii="Arial" w:eastAsia="Calibri" w:hAnsi="Arial" w:cs="Arial"/>
                <w:b/>
                <w:color w:val="000000" w:themeColor="text1"/>
                <w:sz w:val="22"/>
              </w:rPr>
              <w:t>Temas:</w:t>
            </w:r>
            <w:r w:rsidRPr="006860F6">
              <w:rPr>
                <w:rFonts w:ascii="Arial" w:eastAsia="Calibri" w:hAnsi="Arial" w:cs="Arial"/>
                <w:color w:val="000000" w:themeColor="text1"/>
                <w:sz w:val="22"/>
              </w:rPr>
              <w:t xml:space="preserve">           </w:t>
            </w:r>
          </w:p>
          <w:p w14:paraId="11C742B3" w14:textId="77777777" w:rsidR="00F346A2" w:rsidRPr="006860F6" w:rsidRDefault="00F346A2" w:rsidP="00AE0241">
            <w:pPr>
              <w:rPr>
                <w:rFonts w:ascii="Arial" w:eastAsia="Calibri" w:hAnsi="Arial" w:cs="Arial"/>
                <w:color w:val="000000" w:themeColor="text1"/>
                <w:sz w:val="22"/>
              </w:rPr>
            </w:pPr>
            <w:r w:rsidRPr="006860F6">
              <w:rPr>
                <w:rFonts w:ascii="Arial" w:eastAsia="Calibri" w:hAnsi="Arial" w:cs="Arial"/>
                <w:color w:val="000000" w:themeColor="text1"/>
                <w:sz w:val="22"/>
              </w:rPr>
              <w:t xml:space="preserve">                           </w:t>
            </w:r>
          </w:p>
        </w:tc>
        <w:tc>
          <w:tcPr>
            <w:tcW w:w="6237" w:type="dxa"/>
            <w:hideMark/>
          </w:tcPr>
          <w:p w14:paraId="24567A10" w14:textId="77777777" w:rsidR="00F346A2" w:rsidRPr="007F1FC4" w:rsidRDefault="00F346A2" w:rsidP="00AE0241">
            <w:pPr>
              <w:jc w:val="both"/>
              <w:rPr>
                <w:rFonts w:ascii="Arial" w:eastAsia="Calibri" w:hAnsi="Arial" w:cs="Arial"/>
                <w:bCs/>
                <w:color w:val="000000" w:themeColor="text1"/>
                <w:sz w:val="22"/>
              </w:rPr>
            </w:pPr>
            <w:r w:rsidRPr="007F1FC4">
              <w:rPr>
                <w:rFonts w:ascii="Arial" w:eastAsia="Calibri" w:hAnsi="Arial" w:cs="Arial"/>
                <w:bCs/>
                <w:color w:val="000000" w:themeColor="text1"/>
                <w:sz w:val="22"/>
              </w:rPr>
              <w:t>DOCUMENTOS TIPO – Inalterabilidad de los documentos</w:t>
            </w:r>
            <w:r>
              <w:rPr>
                <w:rFonts w:ascii="Arial" w:eastAsia="Calibri" w:hAnsi="Arial" w:cs="Arial"/>
                <w:bCs/>
                <w:color w:val="000000" w:themeColor="text1"/>
                <w:sz w:val="22"/>
              </w:rPr>
              <w:t xml:space="preserve"> /</w:t>
            </w:r>
          </w:p>
          <w:p w14:paraId="249571A9" w14:textId="77777777" w:rsidR="00F346A2" w:rsidRPr="006673F3" w:rsidRDefault="00F346A2" w:rsidP="00AE0241">
            <w:pPr>
              <w:spacing w:after="120"/>
              <w:jc w:val="both"/>
              <w:rPr>
                <w:rFonts w:ascii="Arial" w:eastAsia="Arial" w:hAnsi="Arial" w:cs="Arial"/>
                <w:b/>
                <w:bCs/>
                <w:color w:val="000000" w:themeColor="text1"/>
                <w:sz w:val="22"/>
                <w:lang w:val="es-CO" w:eastAsia="es-ES"/>
              </w:rPr>
            </w:pPr>
            <w:r>
              <w:rPr>
                <w:rFonts w:ascii="Arial" w:eastAsia="Calibri" w:hAnsi="Arial" w:cs="Arial"/>
                <w:color w:val="000000" w:themeColor="text1"/>
                <w:sz w:val="22"/>
              </w:rPr>
              <w:t>DOCUMENTO</w:t>
            </w:r>
            <w:r w:rsidRPr="006860F6">
              <w:rPr>
                <w:rFonts w:ascii="Arial" w:eastAsia="Calibri" w:hAnsi="Arial" w:cs="Arial"/>
                <w:color w:val="000000" w:themeColor="text1"/>
                <w:sz w:val="22"/>
              </w:rPr>
              <w:t>S TIPO</w:t>
            </w:r>
            <w:r w:rsidRPr="006860F6">
              <w:rPr>
                <w:rFonts w:ascii="Arial" w:eastAsia="Calibri" w:hAnsi="Arial" w:cs="Arial"/>
                <w:color w:val="000000" w:themeColor="text1"/>
                <w:sz w:val="22"/>
              </w:rPr>
              <w:softHyphen/>
              <w:t xml:space="preserve"> ― Matriz 1 – Experiencia general y específica ― </w:t>
            </w:r>
            <w:r>
              <w:rPr>
                <w:rFonts w:ascii="Arial" w:eastAsia="Calibri" w:hAnsi="Arial" w:cs="Arial"/>
                <w:color w:val="000000" w:themeColor="text1"/>
                <w:sz w:val="22"/>
              </w:rPr>
              <w:t>DOCUMENTO</w:t>
            </w:r>
            <w:r w:rsidRPr="006860F6">
              <w:rPr>
                <w:rFonts w:ascii="Arial" w:eastAsia="Calibri" w:hAnsi="Arial" w:cs="Arial"/>
                <w:color w:val="000000" w:themeColor="text1"/>
                <w:sz w:val="22"/>
              </w:rPr>
              <w:t>S TIPO</w:t>
            </w:r>
            <w:r w:rsidRPr="006860F6">
              <w:rPr>
                <w:rFonts w:ascii="Arial" w:eastAsia="Calibri" w:hAnsi="Arial" w:cs="Arial"/>
                <w:color w:val="000000" w:themeColor="text1"/>
                <w:sz w:val="22"/>
              </w:rPr>
              <w:softHyphen/>
              <w:t xml:space="preserve"> </w:t>
            </w:r>
            <w:r>
              <w:rPr>
                <w:rFonts w:ascii="Arial" w:eastAsia="Calibri" w:hAnsi="Arial" w:cs="Arial"/>
                <w:color w:val="000000" w:themeColor="text1"/>
                <w:sz w:val="22"/>
              </w:rPr>
              <w:t xml:space="preserve">- </w:t>
            </w:r>
            <w:r w:rsidRPr="006860F6">
              <w:rPr>
                <w:rFonts w:ascii="Arial" w:eastAsia="Calibri" w:hAnsi="Arial" w:cs="Arial"/>
                <w:color w:val="000000" w:themeColor="text1"/>
                <w:sz w:val="22"/>
              </w:rPr>
              <w:t xml:space="preserve">reglas para la acreditación ― longitud </w:t>
            </w:r>
            <w:r>
              <w:rPr>
                <w:rFonts w:ascii="Arial" w:eastAsia="Calibri" w:hAnsi="Arial" w:cs="Arial"/>
                <w:color w:val="000000" w:themeColor="text1"/>
                <w:sz w:val="22"/>
              </w:rPr>
              <w:t xml:space="preserve">- </w:t>
            </w:r>
            <w:r w:rsidRPr="006673F3">
              <w:rPr>
                <w:rFonts w:ascii="Arial" w:eastAsia="Calibri" w:hAnsi="Arial" w:cs="Arial"/>
                <w:color w:val="000000" w:themeColor="text1"/>
                <w:sz w:val="22"/>
              </w:rPr>
              <w:t>EXPERIENCIA – Certificaciones – Entidades contratantes</w:t>
            </w:r>
            <w:r w:rsidRPr="007F1FC4">
              <w:rPr>
                <w:rFonts w:ascii="Arial" w:eastAsia="Arial" w:hAnsi="Arial" w:cs="Arial"/>
                <w:b/>
                <w:bCs/>
                <w:color w:val="000000" w:themeColor="text1"/>
                <w:sz w:val="22"/>
                <w:lang w:val="es-CO" w:eastAsia="es-ES"/>
              </w:rPr>
              <w:t xml:space="preserve"> </w:t>
            </w:r>
          </w:p>
        </w:tc>
      </w:tr>
      <w:tr w:rsidR="00F346A2" w:rsidRPr="006860F6" w14:paraId="4E232E8D" w14:textId="77777777" w:rsidTr="00AE0241">
        <w:trPr>
          <w:trHeight w:val="95"/>
        </w:trPr>
        <w:tc>
          <w:tcPr>
            <w:tcW w:w="2689" w:type="dxa"/>
          </w:tcPr>
          <w:p w14:paraId="7AF294AE" w14:textId="77777777" w:rsidR="00F346A2" w:rsidRPr="006860F6" w:rsidRDefault="00F346A2" w:rsidP="00AE0241">
            <w:pPr>
              <w:rPr>
                <w:rFonts w:ascii="Arial" w:eastAsia="Calibri" w:hAnsi="Arial" w:cs="Arial"/>
                <w:b/>
                <w:color w:val="000000" w:themeColor="text1"/>
                <w:sz w:val="22"/>
              </w:rPr>
            </w:pPr>
            <w:r w:rsidRPr="006860F6">
              <w:rPr>
                <w:rFonts w:ascii="Arial" w:eastAsia="Calibri" w:hAnsi="Arial" w:cs="Arial"/>
                <w:b/>
                <w:color w:val="000000" w:themeColor="text1"/>
                <w:sz w:val="22"/>
              </w:rPr>
              <w:t>Radicación:</w:t>
            </w:r>
            <w:r w:rsidRPr="006860F6">
              <w:rPr>
                <w:rFonts w:ascii="Arial" w:eastAsia="Calibri" w:hAnsi="Arial" w:cs="Arial"/>
                <w:color w:val="000000" w:themeColor="text1"/>
                <w:sz w:val="22"/>
              </w:rPr>
              <w:t xml:space="preserve">                              </w:t>
            </w:r>
          </w:p>
        </w:tc>
        <w:tc>
          <w:tcPr>
            <w:tcW w:w="6237" w:type="dxa"/>
          </w:tcPr>
          <w:p w14:paraId="473EC548" w14:textId="77777777" w:rsidR="00F346A2" w:rsidRPr="006860F6" w:rsidRDefault="00F346A2" w:rsidP="00AE0241">
            <w:pPr>
              <w:jc w:val="both"/>
              <w:rPr>
                <w:rFonts w:ascii="Arial" w:eastAsia="Calibri" w:hAnsi="Arial" w:cs="Arial"/>
                <w:color w:val="000000" w:themeColor="text1"/>
                <w:sz w:val="22"/>
              </w:rPr>
            </w:pPr>
            <w:r w:rsidRPr="006860F6">
              <w:rPr>
                <w:rFonts w:ascii="Arial" w:eastAsia="Calibri" w:hAnsi="Arial" w:cs="Arial"/>
                <w:color w:val="000000" w:themeColor="text1"/>
                <w:sz w:val="22"/>
              </w:rPr>
              <w:t xml:space="preserve">Respuesta a consulta # </w:t>
            </w:r>
            <w:r w:rsidR="008B7EFA" w:rsidRPr="008B7EFA">
              <w:rPr>
                <w:rFonts w:ascii="Arial" w:eastAsia="Calibri" w:hAnsi="Arial" w:cs="Arial"/>
                <w:color w:val="000000" w:themeColor="text1"/>
                <w:sz w:val="22"/>
              </w:rPr>
              <w:t>4202013000005869</w:t>
            </w:r>
          </w:p>
        </w:tc>
      </w:tr>
    </w:tbl>
    <w:p w14:paraId="36BDB76E" w14:textId="77777777" w:rsidR="00F346A2" w:rsidRPr="006860F6" w:rsidRDefault="00F346A2" w:rsidP="00F346A2">
      <w:pPr>
        <w:jc w:val="both"/>
        <w:rPr>
          <w:rFonts w:ascii="Arial" w:eastAsia="Calibri" w:hAnsi="Arial" w:cs="Arial"/>
          <w:color w:val="000000" w:themeColor="text1"/>
          <w:sz w:val="22"/>
        </w:rPr>
      </w:pPr>
    </w:p>
    <w:p w14:paraId="2732D97E" w14:textId="77777777" w:rsidR="00F346A2" w:rsidRPr="006860F6" w:rsidRDefault="00F346A2" w:rsidP="00F346A2">
      <w:pPr>
        <w:jc w:val="both"/>
        <w:rPr>
          <w:rFonts w:ascii="Arial" w:eastAsia="Calibri" w:hAnsi="Arial" w:cs="Arial"/>
          <w:color w:val="000000" w:themeColor="text1"/>
          <w:sz w:val="22"/>
        </w:rPr>
      </w:pPr>
    </w:p>
    <w:p w14:paraId="64CE8B24" w14:textId="29AA407F" w:rsidR="00F346A2" w:rsidRPr="006860F6" w:rsidRDefault="00842B9E" w:rsidP="00F346A2">
      <w:pPr>
        <w:rPr>
          <w:rFonts w:ascii="Arial" w:eastAsia="Calibri" w:hAnsi="Arial" w:cs="Arial"/>
          <w:color w:val="000000" w:themeColor="text1"/>
          <w:sz w:val="22"/>
        </w:rPr>
      </w:pPr>
      <w:r>
        <w:rPr>
          <w:rFonts w:ascii="Arial" w:eastAsia="Calibri" w:hAnsi="Arial" w:cs="Arial"/>
          <w:color w:val="000000" w:themeColor="text1"/>
          <w:sz w:val="22"/>
        </w:rPr>
        <w:t>Estimado señor</w:t>
      </w:r>
      <w:r w:rsidR="00F346A2" w:rsidRPr="006860F6">
        <w:rPr>
          <w:rFonts w:ascii="Arial" w:eastAsia="Calibri" w:hAnsi="Arial" w:cs="Arial"/>
          <w:color w:val="000000" w:themeColor="text1"/>
          <w:sz w:val="22"/>
        </w:rPr>
        <w:t xml:space="preserve"> </w:t>
      </w:r>
      <w:r>
        <w:rPr>
          <w:rFonts w:ascii="Arial" w:eastAsia="Calibri" w:hAnsi="Arial" w:cs="Arial"/>
          <w:color w:val="000000" w:themeColor="text1"/>
          <w:sz w:val="22"/>
        </w:rPr>
        <w:t xml:space="preserve">Torres, </w:t>
      </w:r>
    </w:p>
    <w:p w14:paraId="62BCD225" w14:textId="77777777" w:rsidR="00F346A2" w:rsidRPr="006860F6" w:rsidRDefault="00F346A2" w:rsidP="00F346A2">
      <w:pPr>
        <w:rPr>
          <w:rFonts w:ascii="Arial" w:eastAsia="Calibri" w:hAnsi="Arial" w:cs="Arial"/>
          <w:color w:val="000000" w:themeColor="text1"/>
          <w:sz w:val="22"/>
        </w:rPr>
      </w:pPr>
    </w:p>
    <w:p w14:paraId="00D6CF21" w14:textId="77777777" w:rsidR="00F346A2" w:rsidRPr="006860F6" w:rsidRDefault="00F346A2" w:rsidP="00F346A2">
      <w:pPr>
        <w:rPr>
          <w:rFonts w:ascii="Arial" w:eastAsia="Calibri" w:hAnsi="Arial" w:cs="Arial"/>
          <w:color w:val="000000" w:themeColor="text1"/>
          <w:sz w:val="22"/>
        </w:rPr>
      </w:pPr>
    </w:p>
    <w:p w14:paraId="4BD4D7DD" w14:textId="71977799" w:rsidR="00F346A2" w:rsidRPr="006860F6" w:rsidRDefault="00F346A2" w:rsidP="00F346A2">
      <w:pPr>
        <w:spacing w:line="276" w:lineRule="auto"/>
        <w:jc w:val="both"/>
        <w:rPr>
          <w:rFonts w:ascii="Arial" w:eastAsia="Calibri" w:hAnsi="Arial" w:cs="Arial"/>
          <w:color w:val="000000" w:themeColor="text1"/>
          <w:sz w:val="22"/>
        </w:rPr>
      </w:pPr>
      <w:r w:rsidRPr="006860F6">
        <w:rPr>
          <w:rFonts w:ascii="Arial" w:eastAsia="Calibri" w:hAnsi="Arial" w:cs="Arial"/>
          <w:color w:val="000000" w:themeColor="text1"/>
          <w:sz w:val="22"/>
        </w:rPr>
        <w:t>En ejercicio de la competencia otorgada por los artículos 11, numeral 8º, y 3º, numeral 5º, del Decreto Ley 4170 de 2011, la Agencia Nacional de Contratación Pública</w:t>
      </w:r>
      <w:r w:rsidR="0095229B">
        <w:rPr>
          <w:rFonts w:ascii="Arial" w:eastAsia="Calibri" w:hAnsi="Arial" w:cs="Arial"/>
          <w:color w:val="000000" w:themeColor="text1"/>
          <w:sz w:val="22"/>
        </w:rPr>
        <w:t xml:space="preserve"> – </w:t>
      </w:r>
      <w:r w:rsidRPr="006860F6">
        <w:rPr>
          <w:rFonts w:ascii="Arial" w:eastAsia="Calibri" w:hAnsi="Arial" w:cs="Arial"/>
          <w:color w:val="000000" w:themeColor="text1"/>
          <w:sz w:val="22"/>
        </w:rPr>
        <w:t>Colombia Compra Efici</w:t>
      </w:r>
      <w:r w:rsidR="004E728D">
        <w:rPr>
          <w:rFonts w:ascii="Arial" w:eastAsia="Calibri" w:hAnsi="Arial" w:cs="Arial"/>
          <w:color w:val="000000" w:themeColor="text1"/>
          <w:sz w:val="22"/>
        </w:rPr>
        <w:t xml:space="preserve">ente responde su consulta del 10 </w:t>
      </w:r>
      <w:r w:rsidRPr="006860F6">
        <w:rPr>
          <w:rFonts w:ascii="Arial" w:eastAsia="Calibri" w:hAnsi="Arial" w:cs="Arial"/>
          <w:color w:val="000000" w:themeColor="text1"/>
          <w:sz w:val="22"/>
        </w:rPr>
        <w:t xml:space="preserve">de </w:t>
      </w:r>
      <w:r>
        <w:rPr>
          <w:rFonts w:ascii="Arial" w:eastAsia="Calibri" w:hAnsi="Arial" w:cs="Arial"/>
          <w:color w:val="000000" w:themeColor="text1"/>
          <w:sz w:val="22"/>
        </w:rPr>
        <w:t>ju</w:t>
      </w:r>
      <w:r w:rsidR="004E728D">
        <w:rPr>
          <w:rFonts w:ascii="Arial" w:eastAsia="Calibri" w:hAnsi="Arial" w:cs="Arial"/>
          <w:color w:val="000000" w:themeColor="text1"/>
          <w:sz w:val="22"/>
        </w:rPr>
        <w:t>l</w:t>
      </w:r>
      <w:r>
        <w:rPr>
          <w:rFonts w:ascii="Arial" w:eastAsia="Calibri" w:hAnsi="Arial" w:cs="Arial"/>
          <w:color w:val="000000" w:themeColor="text1"/>
          <w:sz w:val="22"/>
        </w:rPr>
        <w:t>io</w:t>
      </w:r>
      <w:r w:rsidRPr="006860F6">
        <w:rPr>
          <w:rFonts w:ascii="Arial" w:eastAsia="Calibri" w:hAnsi="Arial" w:cs="Arial"/>
          <w:color w:val="000000" w:themeColor="text1"/>
          <w:sz w:val="22"/>
        </w:rPr>
        <w:t xml:space="preserve"> de 2020. </w:t>
      </w:r>
    </w:p>
    <w:p w14:paraId="3F6A1FF0" w14:textId="77777777" w:rsidR="00F346A2" w:rsidRPr="006860F6" w:rsidRDefault="00F346A2" w:rsidP="00F346A2">
      <w:pPr>
        <w:spacing w:line="276" w:lineRule="auto"/>
        <w:jc w:val="both"/>
        <w:rPr>
          <w:rFonts w:ascii="Arial" w:eastAsia="Calibri" w:hAnsi="Arial" w:cs="Arial"/>
          <w:color w:val="000000" w:themeColor="text1"/>
          <w:sz w:val="22"/>
        </w:rPr>
      </w:pPr>
    </w:p>
    <w:p w14:paraId="655819A5" w14:textId="77777777" w:rsidR="00F346A2" w:rsidRPr="006860F6" w:rsidRDefault="00F346A2" w:rsidP="00F346A2">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860F6">
        <w:rPr>
          <w:rFonts w:ascii="Arial" w:eastAsia="Calibri" w:hAnsi="Arial" w:cs="Arial"/>
          <w:b/>
          <w:color w:val="000000" w:themeColor="text1"/>
          <w:sz w:val="22"/>
        </w:rPr>
        <w:t xml:space="preserve">Problemas planteados </w:t>
      </w:r>
    </w:p>
    <w:p w14:paraId="7FDCB883" w14:textId="77777777" w:rsidR="00F346A2" w:rsidRPr="006860F6" w:rsidRDefault="00F346A2" w:rsidP="00F346A2">
      <w:pPr>
        <w:tabs>
          <w:tab w:val="left" w:pos="426"/>
        </w:tabs>
        <w:spacing w:line="276" w:lineRule="auto"/>
        <w:jc w:val="both"/>
        <w:rPr>
          <w:rFonts w:ascii="Arial" w:eastAsia="Calibri" w:hAnsi="Arial" w:cs="Arial"/>
          <w:b/>
          <w:color w:val="000000" w:themeColor="text1"/>
          <w:sz w:val="22"/>
        </w:rPr>
      </w:pPr>
    </w:p>
    <w:p w14:paraId="519F772B" w14:textId="77777777" w:rsidR="00F346A2" w:rsidRPr="00F346A2" w:rsidRDefault="00F346A2" w:rsidP="00160AD4">
      <w:pPr>
        <w:pStyle w:val="Default"/>
        <w:spacing w:line="276" w:lineRule="auto"/>
        <w:jc w:val="both"/>
        <w:rPr>
          <w:rFonts w:eastAsia="Calibri"/>
          <w:color w:val="000000" w:themeColor="text1"/>
          <w:sz w:val="22"/>
        </w:rPr>
      </w:pPr>
      <w:r w:rsidRPr="006860F6">
        <w:rPr>
          <w:rFonts w:eastAsia="Calibri"/>
          <w:color w:val="000000" w:themeColor="text1"/>
          <w:sz w:val="22"/>
        </w:rPr>
        <w:lastRenderedPageBreak/>
        <w:t>Ust</w:t>
      </w:r>
      <w:r>
        <w:rPr>
          <w:rFonts w:eastAsia="Calibri"/>
          <w:color w:val="000000" w:themeColor="text1"/>
          <w:sz w:val="22"/>
        </w:rPr>
        <w:t>ed realiza las siguientes preguntas</w:t>
      </w:r>
      <w:r w:rsidRPr="006860F6">
        <w:rPr>
          <w:rFonts w:eastAsia="Calibri"/>
          <w:color w:val="000000" w:themeColor="text1"/>
          <w:sz w:val="22"/>
        </w:rPr>
        <w:t>: «</w:t>
      </w:r>
      <w:r>
        <w:rPr>
          <w:rFonts w:eastAsia="Calibri"/>
          <w:color w:val="000000" w:themeColor="text1"/>
          <w:sz w:val="22"/>
        </w:rPr>
        <w:t xml:space="preserve">1. </w:t>
      </w:r>
      <w:r w:rsidRPr="00F346A2">
        <w:rPr>
          <w:rFonts w:eastAsia="Calibri"/>
          <w:color w:val="000000" w:themeColor="text1"/>
          <w:sz w:val="22"/>
        </w:rPr>
        <w:t>¿Al momento de evaluar la Entidad debe evaluar la CANTIDAD de una sola ACTIVIDAD, relacionada con el material en el cual se ejecutará la obra a contratar? Teniendo en cuenta que en la matriz aparece la palabra “CANTIDAD” en singular. ¿O debe evaluar varias cantidades? teniendo en cuenta las actividades representativas del contrato.  2. En caso que la respuesta obedezca a que la evaluación debe hacerse de las cantidades de las actividades representativas, ¿cuál sería el criterio para determinar dichas actividades representativas? ¿O puede simplemente evaluar con cantidades de actividades aleatorias a su potestad?».</w:t>
      </w:r>
    </w:p>
    <w:p w14:paraId="6DAB96F1" w14:textId="77777777" w:rsidR="00F346A2" w:rsidRPr="006860F6" w:rsidRDefault="00F346A2" w:rsidP="00F346A2">
      <w:pPr>
        <w:tabs>
          <w:tab w:val="left" w:pos="426"/>
        </w:tabs>
        <w:spacing w:line="276" w:lineRule="auto"/>
        <w:jc w:val="both"/>
        <w:rPr>
          <w:rFonts w:ascii="Arial" w:eastAsia="Calibri" w:hAnsi="Arial" w:cs="Arial"/>
          <w:color w:val="000000" w:themeColor="text1"/>
          <w:sz w:val="22"/>
        </w:rPr>
      </w:pPr>
    </w:p>
    <w:p w14:paraId="6ACA9216" w14:textId="51DF87C2" w:rsidR="00F346A2" w:rsidRDefault="00F346A2" w:rsidP="00160AD4">
      <w:pPr>
        <w:pStyle w:val="Prrafodelista"/>
        <w:numPr>
          <w:ilvl w:val="0"/>
          <w:numId w:val="1"/>
        </w:numPr>
        <w:tabs>
          <w:tab w:val="left" w:pos="426"/>
        </w:tabs>
        <w:spacing w:line="276" w:lineRule="auto"/>
        <w:ind w:left="284" w:hanging="284"/>
        <w:contextualSpacing w:val="0"/>
        <w:jc w:val="both"/>
        <w:rPr>
          <w:rFonts w:ascii="Arial" w:eastAsia="Calibri" w:hAnsi="Arial" w:cs="Arial"/>
          <w:b/>
          <w:color w:val="000000" w:themeColor="text1"/>
          <w:sz w:val="22"/>
        </w:rPr>
      </w:pPr>
      <w:r w:rsidRPr="006860F6">
        <w:rPr>
          <w:rFonts w:ascii="Arial" w:eastAsia="Calibri" w:hAnsi="Arial" w:cs="Arial"/>
          <w:b/>
          <w:color w:val="000000" w:themeColor="text1"/>
          <w:sz w:val="22"/>
        </w:rPr>
        <w:t>Consideraciones</w:t>
      </w:r>
    </w:p>
    <w:p w14:paraId="0768063B" w14:textId="77777777" w:rsidR="0095229B" w:rsidRPr="006860F6" w:rsidRDefault="0095229B" w:rsidP="00160AD4">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78533D9D" w14:textId="051ED9F5" w:rsidR="00F346A2" w:rsidRPr="006860F6" w:rsidRDefault="00F346A2" w:rsidP="00160AD4">
      <w:pPr>
        <w:spacing w:line="276" w:lineRule="auto"/>
        <w:jc w:val="both"/>
        <w:rPr>
          <w:rFonts w:ascii="Arial" w:hAnsi="Arial" w:cs="Arial"/>
          <w:color w:val="000000" w:themeColor="text1"/>
          <w:sz w:val="22"/>
        </w:rPr>
      </w:pPr>
      <w:r w:rsidRPr="006860F6">
        <w:rPr>
          <w:rFonts w:ascii="Arial" w:hAnsi="Arial" w:cs="Arial"/>
          <w:color w:val="000000" w:themeColor="text1"/>
          <w:sz w:val="22"/>
        </w:rPr>
        <w:t xml:space="preserve">La Agencia Nacional de Contratación Pública </w:t>
      </w:r>
      <w:r w:rsidR="0095229B">
        <w:rPr>
          <w:rFonts w:ascii="Arial" w:eastAsia="Calibri" w:hAnsi="Arial" w:cs="Arial"/>
          <w:color w:val="000000" w:themeColor="text1"/>
          <w:sz w:val="22"/>
        </w:rPr>
        <w:t>–</w:t>
      </w:r>
      <w:r w:rsidRPr="006860F6">
        <w:rPr>
          <w:rFonts w:ascii="Arial" w:hAnsi="Arial" w:cs="Arial"/>
          <w:color w:val="000000" w:themeColor="text1"/>
          <w:sz w:val="22"/>
        </w:rPr>
        <w:t xml:space="preserve"> Colombia Compra Eficiente se ha pronunciado en diferentes conceptos sobre la forma de establecer y acreditar la experiencia exigible en procesos de contratación de licitación de obra pública de infraestructura de transporte </w:t>
      </w:r>
      <w:r w:rsidR="0095229B">
        <w:rPr>
          <w:rFonts w:ascii="Arial" w:hAnsi="Arial" w:cs="Arial"/>
          <w:color w:val="000000" w:themeColor="text1"/>
          <w:sz w:val="22"/>
        </w:rPr>
        <w:t>donde se</w:t>
      </w:r>
      <w:r w:rsidR="0095229B" w:rsidRPr="006860F6">
        <w:rPr>
          <w:rFonts w:ascii="Arial" w:hAnsi="Arial" w:cs="Arial"/>
          <w:color w:val="000000" w:themeColor="text1"/>
          <w:sz w:val="22"/>
        </w:rPr>
        <w:t xml:space="preserve"> </w:t>
      </w:r>
      <w:r w:rsidRPr="006860F6">
        <w:rPr>
          <w:rFonts w:ascii="Arial" w:hAnsi="Arial" w:cs="Arial"/>
          <w:color w:val="000000" w:themeColor="text1"/>
          <w:sz w:val="22"/>
        </w:rPr>
        <w:t>aplican</w:t>
      </w:r>
      <w:r w:rsidR="0095229B">
        <w:rPr>
          <w:rFonts w:ascii="Arial" w:hAnsi="Arial" w:cs="Arial"/>
          <w:color w:val="000000" w:themeColor="text1"/>
          <w:sz w:val="22"/>
        </w:rPr>
        <w:t xml:space="preserve"> los</w:t>
      </w:r>
      <w:r w:rsidRPr="006860F6">
        <w:rPr>
          <w:rFonts w:ascii="Arial" w:hAnsi="Arial" w:cs="Arial"/>
          <w:color w:val="000000" w:themeColor="text1"/>
          <w:sz w:val="22"/>
        </w:rPr>
        <w:t xml:space="preserve"> Documentos Tipo,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2201913000006581 del 5 de septiembre de 2019, 4201912000006151 del 9 de septiembre de 2019, 4201912000007034 del 11 de octubre de 2019, 4201912000007124 del 17 de octubre de 2019, C-056  del 8 de enero de 2020, C-069 del 24 de enero de 2020, C-097 del 5 de febrero de 2020</w:t>
      </w:r>
      <w:r>
        <w:rPr>
          <w:rFonts w:ascii="Arial" w:hAnsi="Arial" w:cs="Arial"/>
          <w:color w:val="000000" w:themeColor="text1"/>
          <w:sz w:val="22"/>
        </w:rPr>
        <w:t>, C-198 del 17 de abril de 2020</w:t>
      </w:r>
      <w:r w:rsidR="0095229B">
        <w:rPr>
          <w:rFonts w:ascii="Arial" w:hAnsi="Arial" w:cs="Arial"/>
          <w:color w:val="000000" w:themeColor="text1"/>
          <w:sz w:val="22"/>
        </w:rPr>
        <w:t>,</w:t>
      </w:r>
      <w:r w:rsidRPr="006860F6">
        <w:rPr>
          <w:rFonts w:ascii="Arial" w:hAnsi="Arial" w:cs="Arial"/>
          <w:color w:val="000000" w:themeColor="text1"/>
          <w:sz w:val="22"/>
        </w:rPr>
        <w:t xml:space="preserve"> entre otras, por lo que se tomarán algunas consideraciones de estos conceptos.</w:t>
      </w:r>
    </w:p>
    <w:p w14:paraId="2C6FB855" w14:textId="77777777" w:rsidR="00F346A2" w:rsidRPr="006860F6" w:rsidRDefault="00F346A2" w:rsidP="00F346A2">
      <w:pPr>
        <w:spacing w:before="120" w:line="276" w:lineRule="auto"/>
        <w:ind w:firstLine="709"/>
        <w:jc w:val="both"/>
        <w:rPr>
          <w:rFonts w:ascii="Arial" w:hAnsi="Arial" w:cs="Arial"/>
          <w:color w:val="000000" w:themeColor="text1"/>
          <w:sz w:val="22"/>
        </w:rPr>
      </w:pPr>
      <w:r w:rsidRPr="006860F6">
        <w:rPr>
          <w:rFonts w:ascii="Arial" w:hAnsi="Arial" w:cs="Arial"/>
          <w:color w:val="000000" w:themeColor="text1"/>
          <w:sz w:val="22"/>
        </w:rPr>
        <w:t>El artículo 4 de la Ley 1882 de 2018 establece que al Gobierno Nacional le corresponde adoptar los «documentos tipo para los pliegos de condiciones de los procesos de selección de obras públicas» y que estos «</w:t>
      </w:r>
      <w:r w:rsidRPr="006860F6">
        <w:rPr>
          <w:rFonts w:ascii="Arial" w:hAnsi="Arial" w:cs="Arial"/>
          <w:i/>
          <w:color w:val="000000" w:themeColor="text1"/>
          <w:sz w:val="22"/>
        </w:rPr>
        <w:t>deberán</w:t>
      </w:r>
      <w:r w:rsidRPr="006860F6">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54FF57F0"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Adicionalmente señala, frente a su contenido, que «[d]entro de los documentos tipo el Gobierno adoptará de manera general y con </w:t>
      </w:r>
      <w:r w:rsidRPr="006860F6">
        <w:rPr>
          <w:rFonts w:ascii="Arial" w:hAnsi="Arial" w:cs="Arial"/>
          <w:i/>
          <w:color w:val="000000" w:themeColor="text1"/>
          <w:sz w:val="22"/>
        </w:rPr>
        <w:t>alcance obligatorio</w:t>
      </w:r>
      <w:r w:rsidRPr="006860F6">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62DD81D4" w14:textId="77777777" w:rsidR="00F346A2" w:rsidRPr="006860F6" w:rsidRDefault="00F346A2" w:rsidP="00F346A2">
      <w:pPr>
        <w:spacing w:before="120" w:line="276" w:lineRule="auto"/>
        <w:ind w:firstLine="708"/>
        <w:jc w:val="both"/>
        <w:rPr>
          <w:rFonts w:ascii="Arial" w:hAnsi="Arial" w:cs="Arial"/>
          <w:color w:val="000000" w:themeColor="text1"/>
          <w:sz w:val="22"/>
          <w:shd w:val="clear" w:color="auto" w:fill="FFFFFF"/>
        </w:rPr>
      </w:pPr>
      <w:r w:rsidRPr="006860F6">
        <w:rPr>
          <w:rFonts w:ascii="Arial" w:hAnsi="Arial" w:cs="Arial"/>
          <w:color w:val="000000" w:themeColor="text1"/>
          <w:sz w:val="22"/>
        </w:rPr>
        <w:t>Conforme a lo anterior, el Gobierno Nacional adop</w:t>
      </w:r>
      <w:r w:rsidRPr="006860F6">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14:paraId="66CA9494" w14:textId="77777777" w:rsidR="00F346A2" w:rsidRPr="006860F6" w:rsidRDefault="00F346A2" w:rsidP="00F346A2">
      <w:pPr>
        <w:spacing w:before="120" w:line="276" w:lineRule="auto"/>
        <w:ind w:firstLine="708"/>
        <w:jc w:val="both"/>
        <w:rPr>
          <w:rFonts w:ascii="Arial" w:hAnsi="Arial" w:cs="Arial"/>
          <w:color w:val="000000" w:themeColor="text1"/>
          <w:sz w:val="22"/>
          <w:shd w:val="clear" w:color="auto" w:fill="FFFFFF"/>
        </w:rPr>
      </w:pPr>
      <w:r w:rsidRPr="006860F6">
        <w:rPr>
          <w:rFonts w:ascii="Arial" w:hAnsi="Arial" w:cs="Arial"/>
          <w:color w:val="000000" w:themeColor="text1"/>
          <w:sz w:val="22"/>
          <w:shd w:val="clear" w:color="auto" w:fill="FFFFFF"/>
        </w:rPr>
        <w:lastRenderedPageBreak/>
        <w:t xml:space="preserve">Con el fin de establecer cuáles son los Documentos Tipo sujetos a esta disposición, el artículo 2.2.1.2.6.1.2. del Decreto 1082 de 2015 establece un listado que determina el alcance de los documentos e incluye expresamente la «Matriz 1 – Experiencia» ─en adelante Matriz 1─. Por su parte, el artículo 2.2.1.2.6.1.3. </w:t>
      </w:r>
      <w:r w:rsidRPr="006860F6">
        <w:rPr>
          <w:rFonts w:ascii="Arial" w:hAnsi="Arial" w:cs="Arial"/>
          <w:i/>
          <w:iCs/>
          <w:color w:val="000000" w:themeColor="text1"/>
          <w:sz w:val="22"/>
          <w:shd w:val="clear" w:color="auto" w:fill="FFFFFF"/>
        </w:rPr>
        <w:t xml:space="preserve">ibidem </w:t>
      </w:r>
      <w:r w:rsidRPr="006860F6">
        <w:rPr>
          <w:rFonts w:ascii="Arial" w:hAnsi="Arial" w:cs="Arial"/>
          <w:color w:val="000000" w:themeColor="text1"/>
          <w:sz w:val="22"/>
          <w:shd w:val="clear" w:color="auto" w:fill="FFFFFF"/>
        </w:rPr>
        <w:t xml:space="preserve">dispone que en el desarrollo e implementación de los documentos la Agencia Nacional de Contratación Pública – Colombia Compra Eficiente, en coordinación con el Departamento Nacional de Planeación [DNP] y el Ministerio de Transporte, debe «[s]eñalar las actividades sobre las cuales recaerá la verificación de la experiencia de los proponentes, así como los documentos y criterios de acreditación y verificación de experiencia, teniendo en cuenta la cuantía y el tipo de intervención». </w:t>
      </w:r>
    </w:p>
    <w:p w14:paraId="04B2E78F"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En cumplimiento de este mandato, </w:t>
      </w:r>
      <w:r w:rsidRPr="006860F6">
        <w:rPr>
          <w:rFonts w:ascii="Arial" w:hAnsi="Arial" w:cs="Arial"/>
          <w:color w:val="000000" w:themeColor="text1"/>
          <w:sz w:val="22"/>
          <w:shd w:val="clear" w:color="auto" w:fill="FFFFFF"/>
        </w:rPr>
        <w:t>la Agencia Nacional de Contratación Pública – Colombia Compra Eficiente expidió la</w:t>
      </w:r>
      <w:r w:rsidRPr="006860F6">
        <w:rPr>
          <w:rFonts w:ascii="Arial" w:hAnsi="Arial" w:cs="Arial"/>
          <w:color w:val="000000" w:themeColor="text1"/>
          <w:sz w:val="22"/>
        </w:rPr>
        <w:t xml:space="preserve"> Resolución No. 1798 del 1 de abril de 2019, mediante la cual implementó y desarrolló los Documentos Tipo aplicables a los procesos de licitación de obra pública de infraestructura de transporte, los cuales posteriormente actualizó a través de la Resolución No. 045 del 14 de febrero de 2020. A partir de tales actos administrativos se determinaron los documentos y criterios que debe cumplir el proponente para la acreditación de la experiencia, específicamente en la sección 3.5 de</w:t>
      </w:r>
      <w:r>
        <w:rPr>
          <w:rFonts w:ascii="Arial" w:hAnsi="Arial" w:cs="Arial"/>
          <w:color w:val="000000" w:themeColor="text1"/>
          <w:sz w:val="22"/>
        </w:rPr>
        <w:t xml:space="preserve"> </w:t>
      </w:r>
      <w:r w:rsidRPr="006860F6">
        <w:rPr>
          <w:rFonts w:ascii="Arial" w:hAnsi="Arial" w:cs="Arial"/>
          <w:color w:val="000000" w:themeColor="text1"/>
          <w:sz w:val="22"/>
        </w:rPr>
        <w:t>l</w:t>
      </w:r>
      <w:r>
        <w:rPr>
          <w:rFonts w:ascii="Arial" w:hAnsi="Arial" w:cs="Arial"/>
          <w:color w:val="000000" w:themeColor="text1"/>
          <w:sz w:val="22"/>
        </w:rPr>
        <w:t>os</w:t>
      </w:r>
      <w:r w:rsidRPr="006860F6">
        <w:rPr>
          <w:rFonts w:ascii="Arial" w:hAnsi="Arial" w:cs="Arial"/>
          <w:color w:val="000000" w:themeColor="text1"/>
          <w:sz w:val="22"/>
        </w:rPr>
        <w:t xml:space="preserve"> «Documento Base» y en la Matriz 1.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 </w:t>
      </w:r>
    </w:p>
    <w:p w14:paraId="5E69FABE"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De acuerdo con las condiciones fijadas en los «Documentos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w:t>
      </w:r>
      <w:r>
        <w:rPr>
          <w:rFonts w:ascii="Arial" w:hAnsi="Arial" w:cs="Arial"/>
          <w:color w:val="000000" w:themeColor="text1"/>
          <w:sz w:val="22"/>
        </w:rPr>
        <w:t xml:space="preserve">tratándose de licitación púbica, </w:t>
      </w:r>
      <w:r w:rsidRPr="006860F6">
        <w:rPr>
          <w:rFonts w:ascii="Arial" w:hAnsi="Arial" w:cs="Arial"/>
          <w:color w:val="000000" w:themeColor="text1"/>
          <w:sz w:val="22"/>
        </w:rPr>
        <w:t xml:space="preserve">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22C521CB" w14:textId="0B9C4D92"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w:t>
      </w:r>
      <w:r w:rsidR="0095229B">
        <w:rPr>
          <w:rFonts w:ascii="Arial" w:hAnsi="Arial" w:cs="Arial"/>
          <w:color w:val="000000" w:themeColor="text1"/>
          <w:sz w:val="22"/>
        </w:rPr>
        <w:t>este requisito habilitante,</w:t>
      </w:r>
      <w:r w:rsidRPr="006860F6">
        <w:rPr>
          <w:rFonts w:ascii="Arial" w:hAnsi="Arial" w:cs="Arial"/>
          <w:color w:val="000000" w:themeColor="text1"/>
          <w:sz w:val="22"/>
        </w:rPr>
        <w:t xml:space="preserve"> de acuerdo con: i) el tipo de obra de infraestructura de transporte, ii) la actividad a contratar y iii) la cuantía del proceso de contratación.</w:t>
      </w:r>
    </w:p>
    <w:p w14:paraId="7FAE2941"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lastRenderedPageBreak/>
        <w:t>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 para procesos de licitación pública, así como por el Decreto 2096 de 2019 para procedimientos de selección abreviada</w:t>
      </w:r>
      <w:r>
        <w:rPr>
          <w:rFonts w:ascii="Arial" w:hAnsi="Arial" w:cs="Arial"/>
          <w:color w:val="000000" w:themeColor="text1"/>
          <w:sz w:val="22"/>
        </w:rPr>
        <w:t xml:space="preserve"> y el Decreto 594 de 2020 para los procesos de mínima cuantía</w:t>
      </w:r>
      <w:r w:rsidRPr="006860F6">
        <w:rPr>
          <w:rFonts w:ascii="Arial" w:hAnsi="Arial" w:cs="Arial"/>
          <w:color w:val="000000" w:themeColor="text1"/>
          <w:sz w:val="22"/>
        </w:rPr>
        <w:t>.</w:t>
      </w:r>
    </w:p>
    <w:p w14:paraId="5771B1E0"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w:t>
      </w:r>
      <w:r>
        <w:rPr>
          <w:rFonts w:ascii="Arial" w:hAnsi="Arial" w:cs="Arial"/>
          <w:color w:val="000000" w:themeColor="text1"/>
          <w:sz w:val="22"/>
        </w:rPr>
        <w:t xml:space="preserve"> a los proponentes</w:t>
      </w:r>
      <w:r w:rsidRPr="006860F6">
        <w:rPr>
          <w:rFonts w:ascii="Arial" w:hAnsi="Arial" w:cs="Arial"/>
          <w:color w:val="000000" w:themeColor="text1"/>
          <w:sz w:val="22"/>
        </w:rPr>
        <w:t xml:space="preserve">. </w:t>
      </w:r>
    </w:p>
    <w:p w14:paraId="3FC1C39A"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Por último, el documento establece los rangos dentro de los cuales se debe identificar el presupuesto del proceso de contratación. Estos abarcan las cuantías mínimas y máximas que son frecuentes en los procesos de contratación de licitación de obra pública d</w:t>
      </w:r>
      <w:r w:rsidR="00A37677">
        <w:rPr>
          <w:rFonts w:ascii="Arial" w:hAnsi="Arial" w:cs="Arial"/>
          <w:color w:val="000000" w:themeColor="text1"/>
          <w:sz w:val="22"/>
        </w:rPr>
        <w:t xml:space="preserve">e infraestructura de transporte </w:t>
      </w:r>
      <w:r w:rsidRPr="006860F6">
        <w:rPr>
          <w:rFonts w:ascii="Arial" w:hAnsi="Arial" w:cs="Arial"/>
          <w:color w:val="000000" w:themeColor="text1"/>
          <w:sz w:val="22"/>
        </w:rPr>
        <w:t xml:space="preserve">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0779D400" w14:textId="57C46790" w:rsidR="00F346A2" w:rsidRPr="006860F6" w:rsidRDefault="00F346A2" w:rsidP="00F346A2">
      <w:pPr>
        <w:spacing w:before="120" w:after="120" w:line="276" w:lineRule="auto"/>
        <w:ind w:firstLine="709"/>
        <w:jc w:val="both"/>
        <w:rPr>
          <w:rFonts w:ascii="Arial" w:hAnsi="Arial" w:cs="Arial"/>
          <w:color w:val="000000" w:themeColor="text1"/>
          <w:sz w:val="22"/>
        </w:rPr>
      </w:pPr>
      <w:r w:rsidRPr="006860F6">
        <w:rPr>
          <w:rFonts w:ascii="Arial" w:hAnsi="Arial" w:cs="Arial"/>
          <w:color w:val="000000" w:themeColor="text1"/>
          <w:sz w:val="22"/>
        </w:rPr>
        <w:t>Estos tres factores determinan el requisito de experiencia, establecido en los documentos desarrollados por la Agencia Nacional de Contratación Pública – Colombia Compra Eficiente, e incluido</w:t>
      </w:r>
      <w:r w:rsidR="007320F0">
        <w:rPr>
          <w:rFonts w:ascii="Arial" w:hAnsi="Arial" w:cs="Arial"/>
          <w:color w:val="000000" w:themeColor="text1"/>
          <w:sz w:val="22"/>
        </w:rPr>
        <w:t>s</w:t>
      </w:r>
      <w:r w:rsidRPr="006860F6">
        <w:rPr>
          <w:rFonts w:ascii="Arial" w:hAnsi="Arial" w:cs="Arial"/>
          <w:color w:val="000000" w:themeColor="text1"/>
          <w:sz w:val="22"/>
        </w:rPr>
        <w:t xml:space="preserve"> en la Matriz 1, que es resultado del mandato establecido en el artículo 4 de la Ley 1882 de 2018, y por lo tant</w:t>
      </w:r>
      <w:r>
        <w:rPr>
          <w:rFonts w:ascii="Arial" w:hAnsi="Arial" w:cs="Arial"/>
          <w:color w:val="000000" w:themeColor="text1"/>
          <w:sz w:val="22"/>
        </w:rPr>
        <w:t xml:space="preserve">o, de obligatorio cumplimiento, razón por la cual </w:t>
      </w:r>
      <w:r w:rsidRPr="006860F6">
        <w:rPr>
          <w:rFonts w:ascii="Arial" w:hAnsi="Arial" w:cs="Arial"/>
          <w:color w:val="000000" w:themeColor="text1"/>
          <w:sz w:val="22"/>
        </w:rPr>
        <w:t xml:space="preserve">no pueden ser alterados, modificados o adicionados en su contenido. </w:t>
      </w:r>
    </w:p>
    <w:p w14:paraId="67C6AA70"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De esta manera, la entidad estatal que adelanta un proceso de contratación de obra pública de infraestructura de transporte</w:t>
      </w:r>
      <w:r>
        <w:rPr>
          <w:rFonts w:ascii="Arial" w:hAnsi="Arial" w:cs="Arial"/>
          <w:color w:val="000000" w:themeColor="text1"/>
          <w:sz w:val="22"/>
        </w:rPr>
        <w:t xml:space="preserve"> en cualquiera de sus modalidades</w:t>
      </w:r>
      <w:r w:rsidRPr="006860F6">
        <w:rPr>
          <w:rFonts w:ascii="Arial" w:hAnsi="Arial" w:cs="Arial"/>
          <w:color w:val="000000" w:themeColor="text1"/>
          <w:sz w:val="22"/>
        </w:rPr>
        <w:t xml:space="preserve"> debe definir la experiencia exigible teniendo en cuenta las condiciones fijadas en la Matriz 1, de acuerdo con los siguientes pasos:</w:t>
      </w:r>
    </w:p>
    <w:p w14:paraId="4B856B7F"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a) Identificar en la Matriz 1 el tipo de infraestructura sobre el cual recae la obra a ejecutar. Al respecto esta matriz contiene ocho (8) secciones que corresponden a los tipos de infraestructura estandarizados.</w:t>
      </w:r>
    </w:p>
    <w:p w14:paraId="5879B4B0"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b) Definido el tipo de infraestructura, identificar la </w:t>
      </w:r>
      <w:r w:rsidRPr="006860F6">
        <w:rPr>
          <w:rFonts w:ascii="Arial" w:eastAsia="Calibri" w:hAnsi="Arial" w:cs="Arial"/>
          <w:color w:val="000000" w:themeColor="text1"/>
          <w:sz w:val="22"/>
        </w:rPr>
        <w:t>«</w:t>
      </w:r>
      <w:r w:rsidRPr="006860F6">
        <w:rPr>
          <w:rFonts w:ascii="Arial" w:hAnsi="Arial" w:cs="Arial"/>
          <w:color w:val="000000" w:themeColor="text1"/>
          <w:sz w:val="22"/>
        </w:rPr>
        <w:t>ACTIVIDAD A CONTRATAR</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acorde con la Matriz 1. </w:t>
      </w:r>
    </w:p>
    <w:p w14:paraId="50159DB3"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lastRenderedPageBreak/>
        <w:t xml:space="preserve">c) Identificar el rango en el cual se encuentra el Proceso de Contratación de acuerdo con el presupuesto oficial. </w:t>
      </w:r>
    </w:p>
    <w:p w14:paraId="684FCD18"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d) Identificar la </w:t>
      </w:r>
      <w:r w:rsidRPr="006860F6">
        <w:rPr>
          <w:rFonts w:ascii="Arial" w:eastAsia="Calibri" w:hAnsi="Arial" w:cs="Arial"/>
          <w:color w:val="000000" w:themeColor="text1"/>
          <w:sz w:val="22"/>
        </w:rPr>
        <w:t>«</w:t>
      </w:r>
      <w:r w:rsidRPr="006860F6">
        <w:rPr>
          <w:rFonts w:ascii="Arial" w:hAnsi="Arial" w:cs="Arial"/>
          <w:color w:val="000000" w:themeColor="text1"/>
          <w:sz w:val="22"/>
        </w:rPr>
        <w:t>experiencia general</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exigible acorde con la Matriz 1 teniendo en cuenta la actividad a contratar y el rango de la cuantía del Proceso de Contratación. </w:t>
      </w:r>
    </w:p>
    <w:p w14:paraId="587BEF3A" w14:textId="77777777"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e) Identificar la </w:t>
      </w:r>
      <w:r w:rsidRPr="006860F6">
        <w:rPr>
          <w:rFonts w:ascii="Arial" w:eastAsia="Calibri" w:hAnsi="Arial" w:cs="Arial"/>
          <w:color w:val="000000" w:themeColor="text1"/>
          <w:sz w:val="22"/>
        </w:rPr>
        <w:t>«</w:t>
      </w:r>
      <w:r w:rsidRPr="006860F6">
        <w:rPr>
          <w:rFonts w:ascii="Arial" w:hAnsi="Arial" w:cs="Arial"/>
          <w:color w:val="000000" w:themeColor="text1"/>
          <w:sz w:val="22"/>
        </w:rPr>
        <w:t>experiencia específica</w:t>
      </w:r>
      <w:r w:rsidRPr="006860F6">
        <w:rPr>
          <w:rFonts w:ascii="Arial" w:eastAsia="Calibri" w:hAnsi="Arial" w:cs="Arial"/>
          <w:color w:val="000000" w:themeColor="text1"/>
          <w:sz w:val="22"/>
        </w:rPr>
        <w:t>»</w:t>
      </w:r>
      <w:r w:rsidR="008D0AD6">
        <w:rPr>
          <w:rFonts w:ascii="Arial" w:hAnsi="Arial" w:cs="Arial"/>
          <w:color w:val="000000" w:themeColor="text1"/>
          <w:sz w:val="22"/>
        </w:rPr>
        <w:t xml:space="preserve"> exigible y el porcentaje </w:t>
      </w:r>
      <w:r w:rsidRPr="006860F6">
        <w:rPr>
          <w:rFonts w:ascii="Arial" w:hAnsi="Arial" w:cs="Arial"/>
          <w:color w:val="000000" w:themeColor="text1"/>
          <w:sz w:val="22"/>
        </w:rPr>
        <w:t>de dimensionamiento que se puede solicitar acorde con la longitud a ejecutar</w:t>
      </w:r>
      <w:r w:rsidR="00127245" w:rsidRPr="00127245">
        <w:rPr>
          <w:rFonts w:ascii="Arial" w:hAnsi="Arial" w:cs="Arial"/>
          <w:color w:val="000000" w:themeColor="text1"/>
          <w:sz w:val="22"/>
        </w:rPr>
        <w:t xml:space="preserve"> </w:t>
      </w:r>
      <w:r w:rsidR="00127245" w:rsidRPr="006860F6">
        <w:rPr>
          <w:rFonts w:ascii="Arial" w:hAnsi="Arial" w:cs="Arial"/>
          <w:color w:val="000000" w:themeColor="text1"/>
          <w:sz w:val="22"/>
        </w:rPr>
        <w:t>de acuerdo con la cuantía del proceso de contratación</w:t>
      </w:r>
      <w:r w:rsidRPr="006860F6">
        <w:rPr>
          <w:rFonts w:ascii="Arial" w:hAnsi="Arial" w:cs="Arial"/>
          <w:color w:val="000000" w:themeColor="text1"/>
          <w:sz w:val="22"/>
        </w:rPr>
        <w:t>,</w:t>
      </w:r>
      <w:r w:rsidR="0068620F">
        <w:rPr>
          <w:rFonts w:ascii="Arial" w:hAnsi="Arial" w:cs="Arial"/>
          <w:color w:val="000000" w:themeColor="text1"/>
          <w:sz w:val="22"/>
        </w:rPr>
        <w:t xml:space="preserve"> o, tratándose de obras fluviales, </w:t>
      </w:r>
      <w:r w:rsidR="00127245">
        <w:rPr>
          <w:rFonts w:ascii="Arial" w:hAnsi="Arial" w:cs="Arial"/>
          <w:color w:val="000000" w:themeColor="text1"/>
          <w:sz w:val="22"/>
        </w:rPr>
        <w:t xml:space="preserve">el porcentaje mínimo en cuanto a cantidad </w:t>
      </w:r>
      <w:r w:rsidR="00127CF5">
        <w:rPr>
          <w:rFonts w:ascii="Arial" w:hAnsi="Arial" w:cs="Arial"/>
          <w:color w:val="000000" w:themeColor="text1"/>
          <w:sz w:val="22"/>
        </w:rPr>
        <w:t xml:space="preserve">ejecutada </w:t>
      </w:r>
      <w:r w:rsidR="00127245">
        <w:rPr>
          <w:rFonts w:ascii="Arial" w:hAnsi="Arial" w:cs="Arial"/>
          <w:color w:val="000000" w:themeColor="text1"/>
          <w:sz w:val="22"/>
        </w:rPr>
        <w:t>que el proponente debe acreditar en por lo menos uno de los contratos, teniendo en cuenta la actividad exigida por la entidad</w:t>
      </w:r>
      <w:r w:rsidRPr="006860F6">
        <w:rPr>
          <w:rFonts w:ascii="Arial" w:hAnsi="Arial" w:cs="Arial"/>
          <w:color w:val="000000" w:themeColor="text1"/>
          <w:sz w:val="22"/>
        </w:rPr>
        <w:t xml:space="preserve">. Cuando en la </w:t>
      </w:r>
      <w:r w:rsidRPr="006860F6">
        <w:rPr>
          <w:rFonts w:ascii="Arial" w:eastAsia="Calibri" w:hAnsi="Arial" w:cs="Arial"/>
          <w:color w:val="000000" w:themeColor="text1"/>
          <w:sz w:val="22"/>
        </w:rPr>
        <w:t>«</w:t>
      </w:r>
      <w:r w:rsidRPr="006860F6">
        <w:rPr>
          <w:rFonts w:ascii="Arial" w:hAnsi="Arial" w:cs="Arial"/>
          <w:color w:val="000000" w:themeColor="text1"/>
          <w:sz w:val="22"/>
        </w:rPr>
        <w:t>experiencia específica</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se indiquen las siglas </w:t>
      </w:r>
      <w:r w:rsidRPr="006860F6">
        <w:rPr>
          <w:rFonts w:ascii="Arial" w:hAnsi="Arial" w:cs="Arial"/>
          <w:i/>
          <w:iCs/>
          <w:color w:val="000000" w:themeColor="text1"/>
          <w:sz w:val="22"/>
        </w:rPr>
        <w:t>N.A</w:t>
      </w:r>
      <w:r w:rsidRPr="006860F6">
        <w:rPr>
          <w:rFonts w:ascii="Arial" w:hAnsi="Arial" w:cs="Arial"/>
          <w:color w:val="000000" w:themeColor="text1"/>
          <w:sz w:val="22"/>
        </w:rPr>
        <w:t xml:space="preserve"> significa que la entida</w:t>
      </w:r>
      <w:r w:rsidR="0068620F">
        <w:rPr>
          <w:rFonts w:ascii="Arial" w:hAnsi="Arial" w:cs="Arial"/>
          <w:color w:val="000000" w:themeColor="text1"/>
          <w:sz w:val="22"/>
        </w:rPr>
        <w:t xml:space="preserve">d estatal no puede exigir a los </w:t>
      </w:r>
      <w:r w:rsidRPr="006860F6">
        <w:rPr>
          <w:rFonts w:ascii="Arial" w:hAnsi="Arial" w:cs="Arial"/>
          <w:color w:val="000000" w:themeColor="text1"/>
          <w:sz w:val="22"/>
        </w:rPr>
        <w:t xml:space="preserve">proponentes experiencia específica en los procesos de contratación. </w:t>
      </w:r>
    </w:p>
    <w:p w14:paraId="25957849" w14:textId="06588B0C"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De conformidad con el anterior literal, además del tipo de obra de infraestructura de transporte, la actividad a contratar y la cuantía del proceso de contratación, la determinación de la experiencia espec</w:t>
      </w:r>
      <w:r w:rsidR="007320F0">
        <w:rPr>
          <w:rFonts w:ascii="Arial" w:hAnsi="Arial" w:cs="Arial"/>
          <w:color w:val="000000" w:themeColor="text1"/>
          <w:sz w:val="22"/>
        </w:rPr>
        <w:t>í</w:t>
      </w:r>
      <w:r w:rsidRPr="006860F6">
        <w:rPr>
          <w:rFonts w:ascii="Arial" w:hAnsi="Arial" w:cs="Arial"/>
          <w:color w:val="000000" w:themeColor="text1"/>
          <w:sz w:val="22"/>
        </w:rPr>
        <w:t>fica que resulta exigible para la contratación de cierto tipo de obras, exige la acotación del respectivo dimensionamiento</w:t>
      </w:r>
      <w:r w:rsidR="008D0AD6">
        <w:rPr>
          <w:rFonts w:ascii="Arial" w:hAnsi="Arial" w:cs="Arial"/>
          <w:color w:val="000000" w:themeColor="text1"/>
          <w:sz w:val="22"/>
        </w:rPr>
        <w:t xml:space="preserve"> o cantidad</w:t>
      </w:r>
      <w:r w:rsidRPr="006860F6">
        <w:rPr>
          <w:rFonts w:ascii="Arial" w:hAnsi="Arial" w:cs="Arial"/>
          <w:color w:val="000000" w:themeColor="text1"/>
          <w:sz w:val="22"/>
        </w:rPr>
        <w:t>, lo cual</w:t>
      </w:r>
      <w:r w:rsidR="008D0AD6">
        <w:rPr>
          <w:rFonts w:ascii="Arial" w:hAnsi="Arial" w:cs="Arial"/>
          <w:color w:val="000000" w:themeColor="text1"/>
          <w:sz w:val="22"/>
        </w:rPr>
        <w:t>es</w:t>
      </w:r>
      <w:r w:rsidRPr="006860F6">
        <w:rPr>
          <w:rFonts w:ascii="Arial" w:hAnsi="Arial" w:cs="Arial"/>
          <w:color w:val="000000" w:themeColor="text1"/>
          <w:sz w:val="22"/>
        </w:rPr>
        <w:t xml:space="preserve"> s</w:t>
      </w:r>
      <w:r w:rsidR="008D0AD6">
        <w:rPr>
          <w:rFonts w:ascii="Arial" w:hAnsi="Arial" w:cs="Arial"/>
          <w:color w:val="000000" w:themeColor="text1"/>
          <w:sz w:val="22"/>
        </w:rPr>
        <w:t>on</w:t>
      </w:r>
      <w:r w:rsidRPr="006860F6">
        <w:rPr>
          <w:rFonts w:ascii="Arial" w:hAnsi="Arial" w:cs="Arial"/>
          <w:color w:val="000000" w:themeColor="text1"/>
          <w:sz w:val="22"/>
        </w:rPr>
        <w:t xml:space="preserve"> una de las medidas tomadas para la estandarización de requisitos de experiencia en el marco de la implementación de los Documentos Tipo. </w:t>
      </w:r>
    </w:p>
    <w:p w14:paraId="723457CA" w14:textId="0DDAF6E5" w:rsidR="00F346A2" w:rsidRDefault="008D0AD6" w:rsidP="00F346A2">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E</w:t>
      </w:r>
      <w:r w:rsidR="00F346A2" w:rsidRPr="006860F6">
        <w:rPr>
          <w:rFonts w:ascii="Arial" w:hAnsi="Arial" w:cs="Arial"/>
          <w:color w:val="000000" w:themeColor="text1"/>
          <w:sz w:val="22"/>
        </w:rPr>
        <w:t xml:space="preserve">l dimensionamiento supone que la experiencia a exigirse para la participación de un proceso de contratación estará determinada por la longitud que </w:t>
      </w:r>
      <w:r w:rsidR="007320F0">
        <w:rPr>
          <w:rFonts w:ascii="Arial" w:hAnsi="Arial" w:cs="Arial"/>
          <w:color w:val="000000" w:themeColor="text1"/>
          <w:sz w:val="22"/>
        </w:rPr>
        <w:t>pretende intervenirse</w:t>
      </w:r>
      <w:r w:rsidR="00F346A2" w:rsidRPr="006860F6">
        <w:rPr>
          <w:rFonts w:ascii="Arial" w:hAnsi="Arial" w:cs="Arial"/>
          <w:color w:val="000000" w:themeColor="text1"/>
          <w:sz w:val="22"/>
        </w:rPr>
        <w:t xml:space="preserve">, de tal manera que a quienes estén interesados en participar se le exigirá acreditar experiencia específica en proyectos en donde hayan intervenido un porcentaje de dicha longitud establecida en kilómetros (KM) en la Matriz 1. </w:t>
      </w:r>
    </w:p>
    <w:p w14:paraId="5D18E754" w14:textId="67543049" w:rsidR="008D0AD6" w:rsidRPr="006860F6" w:rsidRDefault="008D0AD6" w:rsidP="00F346A2">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Por su parte, las cantidades suponen que la experiencia a exigir</w:t>
      </w:r>
      <w:r w:rsidRPr="006860F6">
        <w:rPr>
          <w:rFonts w:ascii="Arial" w:hAnsi="Arial" w:cs="Arial"/>
          <w:color w:val="000000" w:themeColor="text1"/>
          <w:sz w:val="22"/>
        </w:rPr>
        <w:t xml:space="preserve"> para participa</w:t>
      </w:r>
      <w:r w:rsidR="007320F0">
        <w:rPr>
          <w:rFonts w:ascii="Arial" w:hAnsi="Arial" w:cs="Arial"/>
          <w:color w:val="000000" w:themeColor="text1"/>
          <w:sz w:val="22"/>
        </w:rPr>
        <w:t>r</w:t>
      </w:r>
      <w:r w:rsidRPr="006860F6">
        <w:rPr>
          <w:rFonts w:ascii="Arial" w:hAnsi="Arial" w:cs="Arial"/>
          <w:color w:val="000000" w:themeColor="text1"/>
          <w:sz w:val="22"/>
        </w:rPr>
        <w:t xml:space="preserve"> </w:t>
      </w:r>
      <w:r w:rsidR="007320F0">
        <w:rPr>
          <w:rFonts w:ascii="Arial" w:hAnsi="Arial" w:cs="Arial"/>
          <w:color w:val="000000" w:themeColor="text1"/>
          <w:sz w:val="22"/>
        </w:rPr>
        <w:t>en</w:t>
      </w:r>
      <w:r w:rsidRPr="006860F6">
        <w:rPr>
          <w:rFonts w:ascii="Arial" w:hAnsi="Arial" w:cs="Arial"/>
          <w:color w:val="000000" w:themeColor="text1"/>
          <w:sz w:val="22"/>
        </w:rPr>
        <w:t xml:space="preserve"> un proceso de contratación </w:t>
      </w:r>
      <w:r w:rsidR="0068620F">
        <w:rPr>
          <w:rFonts w:ascii="Arial" w:hAnsi="Arial" w:cs="Arial"/>
          <w:color w:val="000000" w:themeColor="text1"/>
          <w:sz w:val="22"/>
        </w:rPr>
        <w:t xml:space="preserve">de, entre otros, obra fluvial </w:t>
      </w:r>
      <w:r w:rsidRPr="006860F6">
        <w:rPr>
          <w:rFonts w:ascii="Arial" w:hAnsi="Arial" w:cs="Arial"/>
          <w:color w:val="000000" w:themeColor="text1"/>
          <w:sz w:val="22"/>
        </w:rPr>
        <w:t>estará determinada</w:t>
      </w:r>
      <w:r>
        <w:rPr>
          <w:rFonts w:ascii="Arial" w:hAnsi="Arial" w:cs="Arial"/>
          <w:color w:val="000000" w:themeColor="text1"/>
          <w:sz w:val="22"/>
        </w:rPr>
        <w:t xml:space="preserve"> por la cantidad de obra a ejecutar, es decir</w:t>
      </w:r>
      <w:r w:rsidR="007320F0">
        <w:rPr>
          <w:rFonts w:ascii="Arial" w:hAnsi="Arial" w:cs="Arial"/>
          <w:color w:val="000000" w:themeColor="text1"/>
          <w:sz w:val="22"/>
        </w:rPr>
        <w:t>,</w:t>
      </w:r>
      <w:r>
        <w:rPr>
          <w:rFonts w:ascii="Arial" w:hAnsi="Arial" w:cs="Arial"/>
          <w:color w:val="000000" w:themeColor="text1"/>
          <w:sz w:val="22"/>
        </w:rPr>
        <w:t xml:space="preserve"> que quienes estén interesados en participar deben acreditar </w:t>
      </w:r>
      <w:r w:rsidR="0068620F">
        <w:rPr>
          <w:rFonts w:ascii="Arial" w:hAnsi="Arial" w:cs="Arial"/>
          <w:color w:val="000000" w:themeColor="text1"/>
          <w:sz w:val="22"/>
        </w:rPr>
        <w:t xml:space="preserve">haber ejecutado en mínimo un (1) contrato un porcentaje determinado de </w:t>
      </w:r>
      <w:r w:rsidR="00C732EE">
        <w:rPr>
          <w:rFonts w:ascii="Arial" w:hAnsi="Arial" w:cs="Arial"/>
          <w:color w:val="000000" w:themeColor="text1"/>
          <w:sz w:val="22"/>
        </w:rPr>
        <w:t xml:space="preserve">una experiencia determinada. </w:t>
      </w:r>
    </w:p>
    <w:p w14:paraId="1F6F609A" w14:textId="155B550B" w:rsidR="00F346A2" w:rsidRPr="006860F6" w:rsidRDefault="00F346A2" w:rsidP="00F346A2">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Así, por ejemplo,</w:t>
      </w:r>
      <w:r w:rsidR="00C732EE">
        <w:rPr>
          <w:rFonts w:ascii="Arial" w:hAnsi="Arial" w:cs="Arial"/>
          <w:color w:val="000000" w:themeColor="text1"/>
          <w:sz w:val="22"/>
        </w:rPr>
        <w:t xml:space="preserve"> en relación con el dimensionamiento,</w:t>
      </w:r>
      <w:r w:rsidRPr="006860F6">
        <w:rPr>
          <w:rFonts w:ascii="Arial" w:hAnsi="Arial" w:cs="Arial"/>
          <w:color w:val="000000" w:themeColor="text1"/>
          <w:sz w:val="22"/>
        </w:rPr>
        <w:t xml:space="preserve"> </w:t>
      </w:r>
      <w:r>
        <w:rPr>
          <w:rFonts w:ascii="Arial" w:hAnsi="Arial" w:cs="Arial"/>
          <w:color w:val="000000" w:themeColor="text1"/>
          <w:sz w:val="22"/>
        </w:rPr>
        <w:t xml:space="preserve">en los </w:t>
      </w:r>
      <w:r w:rsidR="007320F0">
        <w:rPr>
          <w:rFonts w:ascii="Arial" w:hAnsi="Arial" w:cs="Arial"/>
          <w:color w:val="000000" w:themeColor="text1"/>
          <w:sz w:val="22"/>
        </w:rPr>
        <w:t>D</w:t>
      </w:r>
      <w:r>
        <w:rPr>
          <w:rFonts w:ascii="Arial" w:hAnsi="Arial" w:cs="Arial"/>
          <w:color w:val="000000" w:themeColor="text1"/>
          <w:sz w:val="22"/>
        </w:rPr>
        <w:t xml:space="preserve">ocumentos </w:t>
      </w:r>
      <w:r w:rsidR="007320F0">
        <w:rPr>
          <w:rFonts w:ascii="Arial" w:hAnsi="Arial" w:cs="Arial"/>
          <w:color w:val="000000" w:themeColor="text1"/>
          <w:sz w:val="22"/>
        </w:rPr>
        <w:t>T</w:t>
      </w:r>
      <w:r>
        <w:rPr>
          <w:rFonts w:ascii="Arial" w:hAnsi="Arial" w:cs="Arial"/>
          <w:color w:val="000000" w:themeColor="text1"/>
          <w:sz w:val="22"/>
        </w:rPr>
        <w:t xml:space="preserve">ipo de licitación de obra pública de infraestructura de transporte, </w:t>
      </w:r>
      <w:r w:rsidRPr="006860F6">
        <w:rPr>
          <w:rFonts w:ascii="Arial" w:hAnsi="Arial" w:cs="Arial"/>
          <w:color w:val="000000" w:themeColor="text1"/>
          <w:sz w:val="22"/>
        </w:rPr>
        <w:t xml:space="preserve">en cuanto a «1. OBRAS EN VÍAS PRIMARIAS O SECUNDARIAS», los «1.1 PROYECTOS DE CONSTRUCCIÓN DE VÍAS» con presupuestos inferiores a 1.000 SMMLV no será exigible experiencia específica, mientras que los que tengan presupuesto entre 1001 y 13.000 SMMLV, se deberá exigir experiencia en la intervención de obras con un 70% de la longitud del proyecto a ejecutarse. Por su parte, en los proyectos con presupuesto superior a 27.001 SMMLV cuya longitud no supere los 5 KM, de conformidad con la Matriz 1, deberá exigirse a los proponentes experiencia en proyectos en los que se haya intervenido por lo menos el 100% de esta longitud. </w:t>
      </w:r>
    </w:p>
    <w:p w14:paraId="1CC838D7" w14:textId="5CD579CC" w:rsidR="002361BA" w:rsidRDefault="00F346A2" w:rsidP="00F346A2">
      <w:pPr>
        <w:spacing w:before="120" w:line="276" w:lineRule="auto"/>
        <w:jc w:val="both"/>
        <w:rPr>
          <w:rFonts w:ascii="Arial" w:hAnsi="Arial" w:cs="Arial"/>
          <w:color w:val="000000" w:themeColor="text1"/>
          <w:sz w:val="22"/>
        </w:rPr>
      </w:pPr>
      <w:r w:rsidRPr="006860F6">
        <w:rPr>
          <w:rFonts w:ascii="Arial" w:hAnsi="Arial" w:cs="Arial"/>
          <w:color w:val="000000" w:themeColor="text1"/>
          <w:sz w:val="22"/>
        </w:rPr>
        <w:lastRenderedPageBreak/>
        <w:tab/>
      </w:r>
      <w:r w:rsidR="007A4F7F">
        <w:rPr>
          <w:rFonts w:ascii="Arial" w:hAnsi="Arial" w:cs="Arial"/>
          <w:color w:val="000000" w:themeColor="text1"/>
          <w:sz w:val="22"/>
        </w:rPr>
        <w:t>T</w:t>
      </w:r>
      <w:r w:rsidR="00C732EE">
        <w:rPr>
          <w:rFonts w:ascii="Arial" w:hAnsi="Arial" w:cs="Arial"/>
          <w:color w:val="000000" w:themeColor="text1"/>
          <w:sz w:val="22"/>
        </w:rPr>
        <w:t>ratándose de cantidades</w:t>
      </w:r>
      <w:r w:rsidR="00127245">
        <w:rPr>
          <w:rFonts w:ascii="Arial" w:hAnsi="Arial" w:cs="Arial"/>
          <w:color w:val="000000" w:themeColor="text1"/>
          <w:sz w:val="22"/>
        </w:rPr>
        <w:t>, los documentos tipo de infraestructura de transporte se diseñaron de forma tal que cuando la «Matriz 1 – Experiencia»</w:t>
      </w:r>
      <w:r w:rsidR="008D0AD6">
        <w:rPr>
          <w:rFonts w:ascii="Arial" w:hAnsi="Arial" w:cs="Arial"/>
          <w:color w:val="000000" w:themeColor="text1"/>
          <w:sz w:val="22"/>
        </w:rPr>
        <w:t xml:space="preserve"> hace referencia a cantidad del contrato a ejecutar</w:t>
      </w:r>
      <w:r w:rsidR="00020DAF">
        <w:rPr>
          <w:rFonts w:ascii="Arial" w:hAnsi="Arial" w:cs="Arial"/>
          <w:color w:val="000000" w:themeColor="text1"/>
          <w:sz w:val="22"/>
        </w:rPr>
        <w:t>,</w:t>
      </w:r>
      <w:r w:rsidR="00127CF5">
        <w:rPr>
          <w:rFonts w:ascii="Arial" w:hAnsi="Arial" w:cs="Arial"/>
          <w:color w:val="000000" w:themeColor="text1"/>
          <w:sz w:val="22"/>
        </w:rPr>
        <w:t xml:space="preserve"> debe entenderse que puede ser una o la suma de varias actividades</w:t>
      </w:r>
      <w:r w:rsidR="00892019">
        <w:rPr>
          <w:rFonts w:ascii="Arial" w:hAnsi="Arial" w:cs="Arial"/>
          <w:color w:val="000000" w:themeColor="text1"/>
          <w:sz w:val="22"/>
        </w:rPr>
        <w:t xml:space="preserve"> dentro de un mismo contrato</w:t>
      </w:r>
      <w:r w:rsidR="00B4677D">
        <w:rPr>
          <w:rFonts w:ascii="Arial" w:hAnsi="Arial" w:cs="Arial"/>
          <w:color w:val="000000" w:themeColor="text1"/>
          <w:sz w:val="22"/>
        </w:rPr>
        <w:t>,</w:t>
      </w:r>
      <w:r w:rsidR="00127CF5">
        <w:rPr>
          <w:rFonts w:ascii="Arial" w:hAnsi="Arial" w:cs="Arial"/>
          <w:color w:val="000000" w:themeColor="text1"/>
          <w:sz w:val="22"/>
        </w:rPr>
        <w:t xml:space="preserve"> siempre que estas correspondan con el verbo rector </w:t>
      </w:r>
      <w:r w:rsidR="0092052B">
        <w:rPr>
          <w:rFonts w:ascii="Arial" w:hAnsi="Arial" w:cs="Arial"/>
          <w:color w:val="000000" w:themeColor="text1"/>
          <w:sz w:val="22"/>
        </w:rPr>
        <w:t>o</w:t>
      </w:r>
      <w:r w:rsidR="00127CF5">
        <w:rPr>
          <w:rFonts w:ascii="Arial" w:hAnsi="Arial" w:cs="Arial"/>
          <w:color w:val="000000" w:themeColor="text1"/>
          <w:sz w:val="22"/>
        </w:rPr>
        <w:t xml:space="preserve"> actividad que establece la matriz</w:t>
      </w:r>
      <w:r w:rsidR="008D0AD6">
        <w:rPr>
          <w:rFonts w:ascii="Arial" w:hAnsi="Arial" w:cs="Arial"/>
          <w:color w:val="000000" w:themeColor="text1"/>
          <w:sz w:val="22"/>
        </w:rPr>
        <w:t xml:space="preserve">; por tanto, </w:t>
      </w:r>
      <w:r w:rsidR="00127CF5">
        <w:rPr>
          <w:rFonts w:ascii="Arial" w:hAnsi="Arial" w:cs="Arial"/>
          <w:color w:val="000000" w:themeColor="text1"/>
          <w:sz w:val="22"/>
        </w:rPr>
        <w:t xml:space="preserve">de acuerdo a su pregunta, la «Matriz 1 – Experiencia» en el numeral «3.4 </w:t>
      </w:r>
      <w:r w:rsidR="00F704BD">
        <w:rPr>
          <w:rFonts w:ascii="Arial" w:hAnsi="Arial" w:cs="Arial"/>
          <w:color w:val="000000" w:themeColor="text1"/>
          <w:sz w:val="22"/>
        </w:rPr>
        <w:t>O</w:t>
      </w:r>
      <w:r w:rsidR="00F704BD" w:rsidRPr="00127CF5">
        <w:rPr>
          <w:rFonts w:ascii="Arial" w:hAnsi="Arial" w:cs="Arial"/>
          <w:color w:val="000000" w:themeColor="text1"/>
          <w:sz w:val="22"/>
        </w:rPr>
        <w:t>bras de construcción o rehabilitación, o mejoramiento o mantenimiento de estructuras hidráulicas</w:t>
      </w:r>
      <w:r w:rsidR="00892019">
        <w:rPr>
          <w:rFonts w:ascii="Arial" w:hAnsi="Arial" w:cs="Arial"/>
          <w:color w:val="000000" w:themeColor="text1"/>
          <w:sz w:val="22"/>
        </w:rPr>
        <w:t>» establece como experiencia espec</w:t>
      </w:r>
      <w:r w:rsidR="007320F0">
        <w:rPr>
          <w:rFonts w:ascii="Arial" w:hAnsi="Arial" w:cs="Arial"/>
          <w:color w:val="000000" w:themeColor="text1"/>
          <w:sz w:val="22"/>
        </w:rPr>
        <w:t>í</w:t>
      </w:r>
      <w:r w:rsidR="00892019">
        <w:rPr>
          <w:rFonts w:ascii="Arial" w:hAnsi="Arial" w:cs="Arial"/>
          <w:color w:val="000000" w:themeColor="text1"/>
          <w:sz w:val="22"/>
        </w:rPr>
        <w:t>fica «</w:t>
      </w:r>
      <w:r w:rsidR="00892019" w:rsidRPr="00892019">
        <w:rPr>
          <w:rFonts w:ascii="Arial" w:hAnsi="Arial" w:cs="Arial"/>
          <w:color w:val="000000" w:themeColor="text1"/>
          <w:sz w:val="22"/>
        </w:rPr>
        <w:t>Con los contratos válidos aportados como experiencia general, se debe acreditar que se haya ejecutado la CONSTRUCCIÓN de estructuras hidráulicas en el material en el cual se ejecutar</w:t>
      </w:r>
      <w:r w:rsidR="00892019">
        <w:rPr>
          <w:rFonts w:ascii="Arial" w:hAnsi="Arial" w:cs="Arial"/>
          <w:color w:val="000000" w:themeColor="text1"/>
          <w:sz w:val="22"/>
        </w:rPr>
        <w:t>á</w:t>
      </w:r>
      <w:r w:rsidR="00892019" w:rsidRPr="00892019">
        <w:rPr>
          <w:rFonts w:ascii="Arial" w:hAnsi="Arial" w:cs="Arial"/>
          <w:color w:val="000000" w:themeColor="text1"/>
          <w:sz w:val="22"/>
        </w:rPr>
        <w:t xml:space="preserve"> la obra a contratar, en una can</w:t>
      </w:r>
      <w:r w:rsidR="00892019">
        <w:rPr>
          <w:rFonts w:ascii="Arial" w:hAnsi="Arial" w:cs="Arial"/>
          <w:color w:val="000000" w:themeColor="text1"/>
          <w:sz w:val="22"/>
        </w:rPr>
        <w:t>tidad IGUAL O MAYOR a contratar» y así mismo, en cuan</w:t>
      </w:r>
      <w:r w:rsidR="007320F0">
        <w:rPr>
          <w:rFonts w:ascii="Arial" w:hAnsi="Arial" w:cs="Arial"/>
          <w:color w:val="000000" w:themeColor="text1"/>
          <w:sz w:val="22"/>
        </w:rPr>
        <w:t>t</w:t>
      </w:r>
      <w:r w:rsidR="00892019">
        <w:rPr>
          <w:rFonts w:ascii="Arial" w:hAnsi="Arial" w:cs="Arial"/>
          <w:color w:val="000000" w:themeColor="text1"/>
          <w:sz w:val="22"/>
        </w:rPr>
        <w:t xml:space="preserve">o a </w:t>
      </w:r>
      <w:r w:rsidR="00020DAF">
        <w:rPr>
          <w:rFonts w:ascii="Arial" w:hAnsi="Arial" w:cs="Arial"/>
          <w:color w:val="000000" w:themeColor="text1"/>
          <w:sz w:val="22"/>
        </w:rPr>
        <w:t xml:space="preserve">la </w:t>
      </w:r>
      <w:r w:rsidR="00892019">
        <w:rPr>
          <w:rFonts w:ascii="Arial" w:hAnsi="Arial" w:cs="Arial"/>
          <w:color w:val="000000" w:themeColor="text1"/>
          <w:sz w:val="22"/>
        </w:rPr>
        <w:t>cantidad, determina que dicha experiencia espec</w:t>
      </w:r>
      <w:r w:rsidR="007320F0">
        <w:rPr>
          <w:rFonts w:ascii="Arial" w:hAnsi="Arial" w:cs="Arial"/>
          <w:color w:val="000000" w:themeColor="text1"/>
          <w:sz w:val="22"/>
        </w:rPr>
        <w:t>í</w:t>
      </w:r>
      <w:r w:rsidR="00892019">
        <w:rPr>
          <w:rFonts w:ascii="Arial" w:hAnsi="Arial" w:cs="Arial"/>
          <w:color w:val="000000" w:themeColor="text1"/>
          <w:sz w:val="22"/>
        </w:rPr>
        <w:t>fica debe ser «</w:t>
      </w:r>
      <w:r w:rsidR="00892019" w:rsidRPr="00892019">
        <w:rPr>
          <w:rFonts w:ascii="Arial" w:hAnsi="Arial" w:cs="Arial"/>
          <w:color w:val="000000" w:themeColor="text1"/>
          <w:sz w:val="22"/>
        </w:rPr>
        <w:t>Mayor o igual que el 70% en por lo menos uno de los contratos</w:t>
      </w:r>
      <w:r w:rsidR="00892019">
        <w:rPr>
          <w:rFonts w:ascii="Arial" w:hAnsi="Arial" w:cs="Arial"/>
          <w:color w:val="000000" w:themeColor="text1"/>
          <w:sz w:val="22"/>
        </w:rPr>
        <w:t>»</w:t>
      </w:r>
      <w:r w:rsidR="00BB0179">
        <w:rPr>
          <w:rFonts w:ascii="Arial" w:hAnsi="Arial" w:cs="Arial"/>
          <w:color w:val="000000" w:themeColor="text1"/>
          <w:sz w:val="22"/>
        </w:rPr>
        <w:t xml:space="preserve">. De esta forma, </w:t>
      </w:r>
      <w:r w:rsidR="00892019">
        <w:rPr>
          <w:rFonts w:ascii="Arial" w:hAnsi="Arial" w:cs="Arial"/>
          <w:color w:val="000000" w:themeColor="text1"/>
          <w:sz w:val="22"/>
        </w:rPr>
        <w:t>dicho 70% puede surgir de una actividad o de la suma de varias actividades que se haya</w:t>
      </w:r>
      <w:r w:rsidR="00BB0179">
        <w:rPr>
          <w:rFonts w:ascii="Arial" w:hAnsi="Arial" w:cs="Arial"/>
          <w:color w:val="000000" w:themeColor="text1"/>
          <w:sz w:val="22"/>
        </w:rPr>
        <w:t>n</w:t>
      </w:r>
      <w:r w:rsidR="00892019">
        <w:rPr>
          <w:rFonts w:ascii="Arial" w:hAnsi="Arial" w:cs="Arial"/>
          <w:color w:val="000000" w:themeColor="text1"/>
          <w:sz w:val="22"/>
        </w:rPr>
        <w:t xml:space="preserve"> ejecut</w:t>
      </w:r>
      <w:r w:rsidR="00BB0179">
        <w:rPr>
          <w:rFonts w:ascii="Arial" w:hAnsi="Arial" w:cs="Arial"/>
          <w:color w:val="000000" w:themeColor="text1"/>
          <w:sz w:val="22"/>
        </w:rPr>
        <w:t xml:space="preserve">ado en un contrato, siempre que estas </w:t>
      </w:r>
      <w:r w:rsidR="00B4677D">
        <w:rPr>
          <w:rFonts w:ascii="Arial" w:hAnsi="Arial" w:cs="Arial"/>
          <w:color w:val="000000" w:themeColor="text1"/>
          <w:sz w:val="22"/>
        </w:rPr>
        <w:t>se enmarquen en la</w:t>
      </w:r>
      <w:r w:rsidR="00BB0179" w:rsidRPr="00D352DA">
        <w:rPr>
          <w:rFonts w:ascii="Arial" w:hAnsi="Arial" w:cs="Arial"/>
          <w:color w:val="000000" w:themeColor="text1"/>
          <w:sz w:val="22"/>
        </w:rPr>
        <w:t xml:space="preserve"> construcción</w:t>
      </w:r>
      <w:r w:rsidR="009E02F9" w:rsidRPr="00D352DA">
        <w:rPr>
          <w:rFonts w:ascii="Arial" w:hAnsi="Arial" w:cs="Arial"/>
          <w:color w:val="000000" w:themeColor="text1"/>
          <w:sz w:val="20"/>
        </w:rPr>
        <w:t xml:space="preserve"> </w:t>
      </w:r>
      <w:r w:rsidR="009E02F9" w:rsidRPr="00D352DA">
        <w:rPr>
          <w:rFonts w:ascii="Arial" w:hAnsi="Arial" w:cs="Arial"/>
          <w:color w:val="000000" w:themeColor="text1"/>
          <w:sz w:val="22"/>
        </w:rPr>
        <w:t>de estructuras hidráulicas.</w:t>
      </w:r>
    </w:p>
    <w:p w14:paraId="3EB3C715" w14:textId="28D5A78E" w:rsidR="00637A6A" w:rsidRPr="00F91F19" w:rsidRDefault="00637A6A" w:rsidP="00D352DA">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Ahora bien, tratándose del concepto «cantidad» al que se refiere la matriz, este debe entenderse como </w:t>
      </w:r>
      <w:r>
        <w:rPr>
          <w:rFonts w:ascii="Arial" w:eastAsia="Calibri" w:hAnsi="Arial" w:cs="Arial"/>
          <w:sz w:val="22"/>
          <w:lang w:val="es-ES"/>
        </w:rPr>
        <w:t xml:space="preserve">metros cuadrados, metros cúbicos o metros lineales, es decir, que dependiendo de la unidad de </w:t>
      </w:r>
      <w:r w:rsidR="003454AA">
        <w:rPr>
          <w:rFonts w:ascii="Arial" w:eastAsia="Calibri" w:hAnsi="Arial" w:cs="Arial"/>
          <w:sz w:val="22"/>
          <w:lang w:val="es-ES"/>
        </w:rPr>
        <w:t>medida</w:t>
      </w:r>
      <w:r>
        <w:rPr>
          <w:rFonts w:ascii="Arial" w:eastAsia="Calibri" w:hAnsi="Arial" w:cs="Arial"/>
          <w:sz w:val="22"/>
          <w:lang w:val="es-ES"/>
        </w:rPr>
        <w:t xml:space="preserve"> con </w:t>
      </w:r>
      <w:r w:rsidR="00B4677D">
        <w:rPr>
          <w:rFonts w:ascii="Arial" w:eastAsia="Calibri" w:hAnsi="Arial" w:cs="Arial"/>
          <w:sz w:val="22"/>
          <w:lang w:val="es-ES"/>
        </w:rPr>
        <w:t>la</w:t>
      </w:r>
      <w:r>
        <w:rPr>
          <w:rFonts w:ascii="Arial" w:eastAsia="Calibri" w:hAnsi="Arial" w:cs="Arial"/>
          <w:sz w:val="22"/>
          <w:lang w:val="es-ES"/>
        </w:rPr>
        <w:t xml:space="preserve"> cual la entidad estructure su proceso de contratación</w:t>
      </w:r>
      <w:r w:rsidR="00B4677D">
        <w:rPr>
          <w:rFonts w:ascii="Arial" w:eastAsia="Calibri" w:hAnsi="Arial" w:cs="Arial"/>
          <w:sz w:val="22"/>
          <w:lang w:val="es-ES"/>
        </w:rPr>
        <w:t>,</w:t>
      </w:r>
      <w:r>
        <w:rPr>
          <w:rFonts w:ascii="Arial" w:eastAsia="Calibri" w:hAnsi="Arial" w:cs="Arial"/>
          <w:sz w:val="22"/>
          <w:lang w:val="es-ES"/>
        </w:rPr>
        <w:t xml:space="preserve"> el proponente deberá acreditar que con un contrato cumple el 70%</w:t>
      </w:r>
      <w:r w:rsidR="003454AA">
        <w:rPr>
          <w:rFonts w:ascii="Arial" w:eastAsia="Calibri" w:hAnsi="Arial" w:cs="Arial"/>
          <w:sz w:val="22"/>
          <w:lang w:val="es-ES"/>
        </w:rPr>
        <w:t xml:space="preserve"> de dicha medida</w:t>
      </w:r>
      <w:r w:rsidR="00B4677D">
        <w:rPr>
          <w:rFonts w:ascii="Arial" w:eastAsia="Calibri" w:hAnsi="Arial" w:cs="Arial"/>
          <w:sz w:val="22"/>
          <w:lang w:val="es-ES"/>
        </w:rPr>
        <w:t xml:space="preserve"> en relación con el contrato a ejecutar</w:t>
      </w:r>
      <w:r w:rsidR="003454AA">
        <w:rPr>
          <w:rFonts w:ascii="Arial" w:eastAsia="Calibri" w:hAnsi="Arial" w:cs="Arial"/>
          <w:sz w:val="22"/>
          <w:lang w:val="es-ES"/>
        </w:rPr>
        <w:t>. A manera de ejemplo, si el proceso de la entidad corresponde a la construcción de 1000</w:t>
      </w:r>
      <w:hyperlink r:id="rId11" w:history="1">
        <w:r w:rsidR="002361BA" w:rsidRPr="002361BA">
          <w:rPr>
            <w:rFonts w:eastAsia="Calibri"/>
            <w:sz w:val="22"/>
            <w:lang w:val="es-ES"/>
          </w:rPr>
          <w:t>m</w:t>
        </w:r>
        <w:r w:rsidR="002361BA" w:rsidRPr="002361BA">
          <w:rPr>
            <w:rStyle w:val="Hipervnculo"/>
            <w:rFonts w:ascii="Arial" w:hAnsi="Arial" w:cs="Arial"/>
            <w:color w:val="auto"/>
            <w:sz w:val="21"/>
            <w:szCs w:val="21"/>
            <w:u w:val="none"/>
            <w:shd w:val="clear" w:color="auto" w:fill="FFFFFF"/>
          </w:rPr>
          <w:t>³</w:t>
        </w:r>
      </w:hyperlink>
      <w:r w:rsidR="003454AA">
        <w:rPr>
          <w:rFonts w:ascii="Arial" w:eastAsia="Calibri" w:hAnsi="Arial" w:cs="Arial"/>
          <w:sz w:val="22"/>
          <w:lang w:val="es-ES"/>
        </w:rPr>
        <w:t xml:space="preserve"> de estructuras </w:t>
      </w:r>
      <w:r w:rsidR="00E908FD">
        <w:rPr>
          <w:rFonts w:ascii="Arial" w:eastAsia="Calibri" w:hAnsi="Arial" w:cs="Arial"/>
          <w:sz w:val="22"/>
          <w:lang w:val="es-ES"/>
        </w:rPr>
        <w:t xml:space="preserve">hidráulicas en enrocado, el proponente </w:t>
      </w:r>
      <w:r w:rsidR="00020DAF">
        <w:rPr>
          <w:rFonts w:ascii="Arial" w:eastAsia="Calibri" w:hAnsi="Arial" w:cs="Arial"/>
          <w:sz w:val="22"/>
          <w:lang w:val="es-ES"/>
        </w:rPr>
        <w:t xml:space="preserve">en por lo menos </w:t>
      </w:r>
      <w:r w:rsidR="00E908FD">
        <w:rPr>
          <w:rFonts w:ascii="Arial" w:eastAsia="Calibri" w:hAnsi="Arial" w:cs="Arial"/>
          <w:sz w:val="22"/>
          <w:lang w:val="es-ES"/>
        </w:rPr>
        <w:t xml:space="preserve">uno de los contratos con los que </w:t>
      </w:r>
      <w:r w:rsidR="00B4677D">
        <w:rPr>
          <w:rFonts w:ascii="Arial" w:eastAsia="Calibri" w:hAnsi="Arial" w:cs="Arial"/>
          <w:sz w:val="22"/>
          <w:lang w:val="es-ES"/>
        </w:rPr>
        <w:t xml:space="preserve">demostrará </w:t>
      </w:r>
      <w:r w:rsidR="00E908FD">
        <w:rPr>
          <w:rFonts w:ascii="Arial" w:eastAsia="Calibri" w:hAnsi="Arial" w:cs="Arial"/>
          <w:sz w:val="22"/>
          <w:lang w:val="es-ES"/>
        </w:rPr>
        <w:t>la experiencia debe acreditar que con una o varias actividades de construcción realizadas en dicho</w:t>
      </w:r>
      <w:r w:rsidR="00020DAF">
        <w:rPr>
          <w:rFonts w:ascii="Arial" w:eastAsia="Calibri" w:hAnsi="Arial" w:cs="Arial"/>
          <w:sz w:val="22"/>
          <w:lang w:val="es-ES"/>
        </w:rPr>
        <w:t>s</w:t>
      </w:r>
      <w:r w:rsidR="00E908FD">
        <w:rPr>
          <w:rFonts w:ascii="Arial" w:eastAsia="Calibri" w:hAnsi="Arial" w:cs="Arial"/>
          <w:sz w:val="22"/>
          <w:lang w:val="es-ES"/>
        </w:rPr>
        <w:t xml:space="preserve"> contrato</w:t>
      </w:r>
      <w:r w:rsidR="00020DAF">
        <w:rPr>
          <w:rFonts w:ascii="Arial" w:eastAsia="Calibri" w:hAnsi="Arial" w:cs="Arial"/>
          <w:sz w:val="22"/>
          <w:lang w:val="es-ES"/>
        </w:rPr>
        <w:t>s</w:t>
      </w:r>
      <w:r w:rsidR="00E908FD">
        <w:rPr>
          <w:rFonts w:ascii="Arial" w:eastAsia="Calibri" w:hAnsi="Arial" w:cs="Arial"/>
          <w:sz w:val="22"/>
          <w:lang w:val="es-ES"/>
        </w:rPr>
        <w:t xml:space="preserve"> ejecutó, por lo menos</w:t>
      </w:r>
      <w:r w:rsidR="00D352DA">
        <w:rPr>
          <w:rFonts w:ascii="Arial" w:eastAsia="Calibri" w:hAnsi="Arial" w:cs="Arial"/>
          <w:sz w:val="22"/>
          <w:lang w:val="es-ES"/>
        </w:rPr>
        <w:t>,</w:t>
      </w:r>
      <w:r w:rsidR="00E908FD">
        <w:rPr>
          <w:rFonts w:ascii="Arial" w:eastAsia="Calibri" w:hAnsi="Arial" w:cs="Arial"/>
          <w:sz w:val="22"/>
          <w:lang w:val="es-ES"/>
        </w:rPr>
        <w:t xml:space="preserve"> 700</w:t>
      </w:r>
      <w:hyperlink r:id="rId12" w:history="1">
        <w:r w:rsidR="00326381" w:rsidRPr="002361BA">
          <w:rPr>
            <w:rFonts w:eastAsia="Calibri"/>
            <w:sz w:val="22"/>
            <w:lang w:val="es-ES"/>
          </w:rPr>
          <w:t>m</w:t>
        </w:r>
        <w:r w:rsidR="00326381" w:rsidRPr="002361BA">
          <w:rPr>
            <w:rStyle w:val="Hipervnculo"/>
            <w:rFonts w:ascii="Arial" w:hAnsi="Arial" w:cs="Arial"/>
            <w:color w:val="auto"/>
            <w:sz w:val="21"/>
            <w:szCs w:val="21"/>
            <w:u w:val="none"/>
            <w:shd w:val="clear" w:color="auto" w:fill="FFFFFF"/>
          </w:rPr>
          <w:t>³</w:t>
        </w:r>
      </w:hyperlink>
      <w:r w:rsidR="00E908FD">
        <w:rPr>
          <w:rFonts w:ascii="Arial" w:eastAsia="Calibri" w:hAnsi="Arial" w:cs="Arial"/>
          <w:sz w:val="22"/>
          <w:lang w:val="es-ES"/>
        </w:rPr>
        <w:t xml:space="preserve"> de estructura hidráulica en enrocado. </w:t>
      </w:r>
    </w:p>
    <w:p w14:paraId="69980A92" w14:textId="473DEDB1" w:rsidR="00F346A2" w:rsidRPr="006860F6" w:rsidRDefault="0053594B" w:rsidP="00CB1AE4">
      <w:pPr>
        <w:spacing w:before="120" w:line="276" w:lineRule="auto"/>
        <w:jc w:val="both"/>
        <w:rPr>
          <w:rFonts w:ascii="Arial" w:hAnsi="Arial" w:cs="Arial"/>
          <w:b/>
          <w:bCs/>
          <w:color w:val="000000" w:themeColor="text1"/>
          <w:sz w:val="22"/>
        </w:rPr>
      </w:pPr>
      <w:r>
        <w:rPr>
          <w:rFonts w:ascii="Arial" w:hAnsi="Arial" w:cs="Arial"/>
          <w:color w:val="000000" w:themeColor="text1"/>
          <w:sz w:val="20"/>
        </w:rPr>
        <w:tab/>
      </w:r>
    </w:p>
    <w:p w14:paraId="08DA64D3" w14:textId="77777777" w:rsidR="00F346A2" w:rsidRPr="006860F6" w:rsidRDefault="00F346A2" w:rsidP="00F346A2">
      <w:pPr>
        <w:pStyle w:val="Prrafodelista"/>
        <w:numPr>
          <w:ilvl w:val="0"/>
          <w:numId w:val="1"/>
        </w:numPr>
        <w:tabs>
          <w:tab w:val="left" w:pos="284"/>
        </w:tabs>
        <w:spacing w:line="360" w:lineRule="auto"/>
        <w:ind w:left="0" w:firstLine="0"/>
        <w:rPr>
          <w:rFonts w:ascii="Arial" w:hAnsi="Arial" w:cs="Arial"/>
          <w:b/>
          <w:bCs/>
          <w:color w:val="000000" w:themeColor="text1"/>
          <w:sz w:val="22"/>
          <w:lang w:val="es-CO"/>
        </w:rPr>
      </w:pPr>
      <w:r w:rsidRPr="006860F6">
        <w:rPr>
          <w:rFonts w:ascii="Arial" w:hAnsi="Arial" w:cs="Arial"/>
          <w:b/>
          <w:bCs/>
          <w:color w:val="000000" w:themeColor="text1"/>
          <w:sz w:val="22"/>
          <w:lang w:val="es-CO"/>
        </w:rPr>
        <w:t xml:space="preserve">Respuesta </w:t>
      </w:r>
    </w:p>
    <w:p w14:paraId="3D5AA7B4" w14:textId="77777777" w:rsidR="00F346A2" w:rsidRPr="006860F6" w:rsidRDefault="00F346A2" w:rsidP="00F346A2">
      <w:pPr>
        <w:spacing w:line="276" w:lineRule="auto"/>
        <w:ind w:firstLine="709"/>
        <w:jc w:val="both"/>
        <w:rPr>
          <w:rFonts w:ascii="Arial" w:hAnsi="Arial" w:cs="Arial"/>
          <w:color w:val="000000" w:themeColor="text1"/>
          <w:sz w:val="22"/>
          <w:lang w:val="es-CO"/>
        </w:rPr>
      </w:pPr>
    </w:p>
    <w:p w14:paraId="59E06EF1" w14:textId="77777777" w:rsidR="00F346A2" w:rsidRPr="006860F6" w:rsidRDefault="00F346A2" w:rsidP="00F346A2">
      <w:pPr>
        <w:ind w:left="709" w:right="709"/>
        <w:jc w:val="both"/>
        <w:rPr>
          <w:rFonts w:ascii="Arial" w:hAnsi="Arial" w:cs="Arial"/>
          <w:color w:val="000000" w:themeColor="text1"/>
          <w:sz w:val="22"/>
          <w:lang w:val="es-CO"/>
        </w:rPr>
      </w:pPr>
      <w:r w:rsidRPr="006860F6">
        <w:rPr>
          <w:rFonts w:ascii="Arial" w:eastAsia="Calibri" w:hAnsi="Arial" w:cs="Arial"/>
          <w:color w:val="000000" w:themeColor="text1"/>
          <w:sz w:val="22"/>
        </w:rPr>
        <w:t>«</w:t>
      </w:r>
      <w:r w:rsidR="00C732EE" w:rsidRPr="00C732EE">
        <w:rPr>
          <w:rFonts w:ascii="Arial" w:eastAsia="Calibri" w:hAnsi="Arial" w:cs="Arial"/>
          <w:color w:val="000000" w:themeColor="text1"/>
          <w:sz w:val="22"/>
        </w:rPr>
        <w:t>1. ¿Al momento de evaluar la Entidad debe evaluar la CANTIDAD de una sola ACTIVIDAD, relacionada con el material en el cual se ejecutará la obra a contratar? Teniendo en cuenta que en la matriz aparece la palabra “CANTIDAD” en singular. ¿O debe evaluar varias cantidades? teniendo en cuenta las actividades representativas del contrato.  2. En caso que la respuesta obedezca a que la evaluación debe hacerse de las cantidades de las actividades representativas, ¿cuál sería el criterio para determinar dichas actividades representativas? ¿O puede simplemente evaluar con cantidades de actividades aleatorias a su potestad?».</w:t>
      </w:r>
    </w:p>
    <w:p w14:paraId="120D097E" w14:textId="77777777" w:rsidR="00F346A2" w:rsidRPr="006860F6" w:rsidRDefault="00F346A2" w:rsidP="00F346A2">
      <w:pPr>
        <w:spacing w:line="276" w:lineRule="auto"/>
        <w:rPr>
          <w:rFonts w:ascii="Arial" w:hAnsi="Arial" w:cs="Arial"/>
          <w:color w:val="000000" w:themeColor="text1"/>
          <w:sz w:val="22"/>
          <w:lang w:val="es-CO"/>
        </w:rPr>
      </w:pPr>
    </w:p>
    <w:p w14:paraId="1931D681" w14:textId="7DE2578A" w:rsidR="0053594B" w:rsidRPr="001E0626" w:rsidRDefault="0053594B" w:rsidP="0053594B">
      <w:pPr>
        <w:spacing w:before="120" w:line="276" w:lineRule="auto"/>
        <w:jc w:val="both"/>
        <w:rPr>
          <w:rFonts w:ascii="Arial" w:hAnsi="Arial" w:cs="Arial"/>
          <w:color w:val="000000" w:themeColor="text1"/>
          <w:sz w:val="22"/>
          <w:lang w:val="es-CO"/>
        </w:rPr>
      </w:pPr>
      <w:r>
        <w:rPr>
          <w:rFonts w:ascii="Arial" w:hAnsi="Arial" w:cs="Arial"/>
          <w:color w:val="000000" w:themeColor="text1"/>
          <w:sz w:val="22"/>
          <w:lang w:val="es-CO"/>
        </w:rPr>
        <w:t>E</w:t>
      </w:r>
      <w:r>
        <w:rPr>
          <w:rFonts w:ascii="Arial" w:hAnsi="Arial" w:cs="Arial"/>
          <w:color w:val="000000" w:themeColor="text1"/>
          <w:sz w:val="22"/>
        </w:rPr>
        <w:t>l interesado en participar en un proceso de licitación de obra de infraestructura de transporte cuyo objeto sea «</w:t>
      </w:r>
      <w:r w:rsidRPr="008D0AD6">
        <w:rPr>
          <w:rFonts w:ascii="Arial" w:hAnsi="Arial" w:cs="Arial"/>
          <w:color w:val="000000" w:themeColor="text1"/>
          <w:sz w:val="22"/>
        </w:rPr>
        <w:t xml:space="preserve">3.4 </w:t>
      </w:r>
      <w:r>
        <w:rPr>
          <w:rFonts w:ascii="Arial" w:hAnsi="Arial" w:cs="Arial"/>
          <w:color w:val="000000" w:themeColor="text1"/>
          <w:sz w:val="22"/>
        </w:rPr>
        <w:t>O</w:t>
      </w:r>
      <w:r w:rsidRPr="008D0AD6">
        <w:rPr>
          <w:rFonts w:ascii="Arial" w:hAnsi="Arial" w:cs="Arial"/>
          <w:color w:val="000000" w:themeColor="text1"/>
          <w:sz w:val="22"/>
        </w:rPr>
        <w:t>BRAS DE CONSTRUCCIÓN O REHABILITACIÓN, O MEJORAMIENTO O MANTENIMIENTO DE ESTRUCTURAS HIDRÁULICAS</w:t>
      </w:r>
      <w:r>
        <w:rPr>
          <w:rFonts w:ascii="Arial" w:hAnsi="Arial" w:cs="Arial"/>
          <w:color w:val="000000" w:themeColor="text1"/>
          <w:sz w:val="22"/>
        </w:rPr>
        <w:t xml:space="preserve">» debe acreditar que en por lo menos </w:t>
      </w:r>
      <w:r w:rsidR="00B4677D">
        <w:rPr>
          <w:rFonts w:ascii="Arial" w:hAnsi="Arial" w:cs="Arial"/>
          <w:color w:val="000000" w:themeColor="text1"/>
          <w:sz w:val="22"/>
        </w:rPr>
        <w:t xml:space="preserve">en </w:t>
      </w:r>
      <w:r>
        <w:rPr>
          <w:rFonts w:ascii="Arial" w:hAnsi="Arial" w:cs="Arial"/>
          <w:color w:val="000000" w:themeColor="text1"/>
          <w:sz w:val="22"/>
        </w:rPr>
        <w:t>uno de los contratos ejecutó</w:t>
      </w:r>
      <w:r w:rsidRPr="001E0626">
        <w:rPr>
          <w:rFonts w:ascii="Arial" w:hAnsi="Arial" w:cs="Arial"/>
          <w:color w:val="000000" w:themeColor="text1"/>
          <w:sz w:val="22"/>
        </w:rPr>
        <w:t xml:space="preserve"> la construcción</w:t>
      </w:r>
      <w:r w:rsidR="00F91F19">
        <w:rPr>
          <w:rFonts w:ascii="Arial" w:hAnsi="Arial" w:cs="Arial"/>
          <w:color w:val="000000" w:themeColor="text1"/>
          <w:sz w:val="22"/>
        </w:rPr>
        <w:t xml:space="preserve"> </w:t>
      </w:r>
      <w:r>
        <w:rPr>
          <w:rFonts w:ascii="Arial" w:hAnsi="Arial" w:cs="Arial"/>
          <w:color w:val="000000" w:themeColor="text1"/>
          <w:sz w:val="22"/>
        </w:rPr>
        <w:t xml:space="preserve">de </w:t>
      </w:r>
      <w:r w:rsidRPr="001E0626">
        <w:rPr>
          <w:rFonts w:ascii="Arial" w:hAnsi="Arial" w:cs="Arial"/>
          <w:color w:val="000000" w:themeColor="text1"/>
          <w:sz w:val="22"/>
        </w:rPr>
        <w:t xml:space="preserve">estructuras </w:t>
      </w:r>
      <w:r w:rsidRPr="001E0626">
        <w:rPr>
          <w:rFonts w:ascii="Arial" w:hAnsi="Arial" w:cs="Arial"/>
          <w:color w:val="000000" w:themeColor="text1"/>
          <w:sz w:val="22"/>
        </w:rPr>
        <w:lastRenderedPageBreak/>
        <w:t>hidráulicas en el material en el cual se ejecuta la obra a contratar, en una cantidad IGUAL O MAYOR a</w:t>
      </w:r>
      <w:r>
        <w:rPr>
          <w:rFonts w:ascii="Arial" w:hAnsi="Arial" w:cs="Arial"/>
          <w:color w:val="000000" w:themeColor="text1"/>
          <w:sz w:val="22"/>
        </w:rPr>
        <w:t>l 70% del objeto a contratar, porcentaje que podrá surgir de una actividad o de la suma de actividades de construcción</w:t>
      </w:r>
      <w:r w:rsidR="005A6561">
        <w:rPr>
          <w:rFonts w:ascii="Arial" w:hAnsi="Arial" w:cs="Arial"/>
          <w:color w:val="000000" w:themeColor="text1"/>
          <w:sz w:val="22"/>
        </w:rPr>
        <w:t xml:space="preserve"> </w:t>
      </w:r>
      <w:r>
        <w:rPr>
          <w:rFonts w:ascii="Arial" w:hAnsi="Arial" w:cs="Arial"/>
          <w:color w:val="000000" w:themeColor="text1"/>
          <w:sz w:val="22"/>
        </w:rPr>
        <w:t>ejecutadas en un mismo contrato</w:t>
      </w:r>
      <w:r w:rsidR="00DC29B5">
        <w:rPr>
          <w:rFonts w:ascii="Arial" w:hAnsi="Arial" w:cs="Arial"/>
          <w:color w:val="000000" w:themeColor="text1"/>
          <w:sz w:val="22"/>
        </w:rPr>
        <w:t xml:space="preserve"> para estructuras hidráulicas</w:t>
      </w:r>
      <w:r>
        <w:rPr>
          <w:rFonts w:ascii="Arial" w:hAnsi="Arial" w:cs="Arial"/>
          <w:color w:val="000000" w:themeColor="text1"/>
          <w:sz w:val="22"/>
        </w:rPr>
        <w:t>.</w:t>
      </w:r>
      <w:r w:rsidRPr="001E0626">
        <w:rPr>
          <w:rFonts w:ascii="Arial" w:hAnsi="Arial" w:cs="Arial"/>
          <w:color w:val="000000" w:themeColor="text1"/>
          <w:sz w:val="22"/>
        </w:rPr>
        <w:tab/>
      </w:r>
      <w:r w:rsidRPr="001E0626">
        <w:rPr>
          <w:rFonts w:ascii="Arial" w:hAnsi="Arial" w:cs="Arial"/>
          <w:color w:val="000000" w:themeColor="text1"/>
          <w:sz w:val="22"/>
        </w:rPr>
        <w:tab/>
      </w:r>
      <w:r w:rsidRPr="001E0626">
        <w:rPr>
          <w:rFonts w:ascii="Arial" w:hAnsi="Arial" w:cs="Arial"/>
          <w:color w:val="000000" w:themeColor="text1"/>
          <w:sz w:val="22"/>
        </w:rPr>
        <w:tab/>
      </w:r>
      <w:r w:rsidRPr="001E0626">
        <w:rPr>
          <w:rFonts w:ascii="Arial" w:hAnsi="Arial" w:cs="Arial"/>
          <w:color w:val="000000" w:themeColor="text1"/>
          <w:sz w:val="22"/>
        </w:rPr>
        <w:tab/>
      </w:r>
      <w:r w:rsidRPr="001E0626">
        <w:rPr>
          <w:rFonts w:ascii="Arial" w:hAnsi="Arial" w:cs="Arial"/>
          <w:color w:val="000000" w:themeColor="text1"/>
          <w:sz w:val="22"/>
        </w:rPr>
        <w:tab/>
      </w:r>
      <w:r w:rsidRPr="001E0626">
        <w:rPr>
          <w:rFonts w:ascii="Arial" w:hAnsi="Arial" w:cs="Arial"/>
          <w:color w:val="000000" w:themeColor="text1"/>
          <w:sz w:val="22"/>
        </w:rPr>
        <w:tab/>
      </w:r>
    </w:p>
    <w:p w14:paraId="27FEE164" w14:textId="0DF91649" w:rsidR="00F346A2" w:rsidRPr="006860F6" w:rsidRDefault="00F346A2" w:rsidP="00F91F19">
      <w:pPr>
        <w:spacing w:before="120" w:after="120" w:line="276" w:lineRule="auto"/>
        <w:jc w:val="both"/>
        <w:rPr>
          <w:rFonts w:ascii="Arial" w:eastAsia="Arial" w:hAnsi="Arial" w:cs="Arial"/>
          <w:color w:val="000000" w:themeColor="text1"/>
          <w:sz w:val="22"/>
          <w:lang w:val="es-CO" w:eastAsia="es-ES"/>
        </w:rPr>
      </w:pPr>
      <w:r w:rsidRPr="006860F6">
        <w:rPr>
          <w:rFonts w:ascii="Arial" w:hAnsi="Arial" w:cs="Arial"/>
          <w:color w:val="000000" w:themeColor="text1"/>
          <w:sz w:val="22"/>
          <w:lang w:val="es-CO"/>
        </w:rPr>
        <w:tab/>
      </w:r>
      <w:r w:rsidR="00F704BD">
        <w:rPr>
          <w:rFonts w:ascii="Arial" w:eastAsia="Calibri" w:hAnsi="Arial" w:cs="Arial"/>
          <w:sz w:val="22"/>
          <w:lang w:val="es-ES"/>
        </w:rPr>
        <w:t>En otras palabras, en la experiencia específica el oferente acreditará que</w:t>
      </w:r>
      <w:r w:rsidR="00C774C5">
        <w:rPr>
          <w:rFonts w:ascii="Arial" w:eastAsia="Calibri" w:hAnsi="Arial" w:cs="Arial"/>
          <w:sz w:val="22"/>
          <w:lang w:val="es-ES"/>
        </w:rPr>
        <w:t xml:space="preserve"> en</w:t>
      </w:r>
      <w:r w:rsidR="00F704BD">
        <w:rPr>
          <w:rFonts w:ascii="Arial" w:eastAsia="Calibri" w:hAnsi="Arial" w:cs="Arial"/>
          <w:sz w:val="22"/>
          <w:lang w:val="es-ES"/>
        </w:rPr>
        <w:t xml:space="preserve"> por lo menos uno</w:t>
      </w:r>
      <w:r w:rsidR="00DC29B5">
        <w:rPr>
          <w:rFonts w:ascii="Arial" w:eastAsia="Calibri" w:hAnsi="Arial" w:cs="Arial"/>
          <w:sz w:val="22"/>
          <w:lang w:val="es-ES"/>
        </w:rPr>
        <w:t xml:space="preserve"> (1)</w:t>
      </w:r>
      <w:r w:rsidR="00F704BD">
        <w:rPr>
          <w:rFonts w:ascii="Arial" w:eastAsia="Calibri" w:hAnsi="Arial" w:cs="Arial"/>
          <w:sz w:val="22"/>
          <w:lang w:val="es-ES"/>
        </w:rPr>
        <w:t xml:space="preserve"> de los contratos aportados</w:t>
      </w:r>
      <w:r w:rsidR="00C774C5">
        <w:rPr>
          <w:rFonts w:ascii="Arial" w:eastAsia="Calibri" w:hAnsi="Arial" w:cs="Arial"/>
          <w:sz w:val="22"/>
          <w:lang w:val="es-ES"/>
        </w:rPr>
        <w:t xml:space="preserve"> como experiencia general</w:t>
      </w:r>
      <w:r w:rsidR="00B4677D">
        <w:rPr>
          <w:rFonts w:ascii="Arial" w:eastAsia="Calibri" w:hAnsi="Arial" w:cs="Arial"/>
          <w:sz w:val="22"/>
          <w:lang w:val="es-ES"/>
        </w:rPr>
        <w:t>,</w:t>
      </w:r>
      <w:r w:rsidR="00C774C5">
        <w:rPr>
          <w:rFonts w:ascii="Arial" w:eastAsia="Calibri" w:hAnsi="Arial" w:cs="Arial"/>
          <w:sz w:val="22"/>
          <w:lang w:val="es-ES"/>
        </w:rPr>
        <w:t xml:space="preserve"> una de las actividades o la suma</w:t>
      </w:r>
      <w:r w:rsidR="005A6561">
        <w:rPr>
          <w:rFonts w:ascii="Arial" w:eastAsia="Calibri" w:hAnsi="Arial" w:cs="Arial"/>
          <w:sz w:val="22"/>
          <w:lang w:val="es-ES"/>
        </w:rPr>
        <w:t xml:space="preserve"> de estas, siempre </w:t>
      </w:r>
      <w:r w:rsidR="00B4677D">
        <w:rPr>
          <w:rFonts w:ascii="Arial" w:eastAsia="Calibri" w:hAnsi="Arial" w:cs="Arial"/>
          <w:sz w:val="22"/>
          <w:lang w:val="es-ES"/>
        </w:rPr>
        <w:t>que se enmarquen en</w:t>
      </w:r>
      <w:r w:rsidR="00DE3C20">
        <w:rPr>
          <w:rFonts w:ascii="Arial" w:eastAsia="Calibri" w:hAnsi="Arial" w:cs="Arial"/>
          <w:sz w:val="22"/>
          <w:lang w:val="es-ES"/>
        </w:rPr>
        <w:t xml:space="preserve"> </w:t>
      </w:r>
      <w:r w:rsidR="005A6561" w:rsidRPr="001E0626">
        <w:rPr>
          <w:rFonts w:ascii="Arial" w:hAnsi="Arial" w:cs="Arial"/>
          <w:color w:val="000000" w:themeColor="text1"/>
          <w:sz w:val="22"/>
        </w:rPr>
        <w:t>la construcción</w:t>
      </w:r>
      <w:r w:rsidR="00637A6A">
        <w:rPr>
          <w:rFonts w:ascii="Arial" w:hAnsi="Arial" w:cs="Arial"/>
          <w:color w:val="000000" w:themeColor="text1"/>
          <w:sz w:val="22"/>
        </w:rPr>
        <w:t xml:space="preserve"> </w:t>
      </w:r>
      <w:r w:rsidR="005A6561">
        <w:rPr>
          <w:rFonts w:ascii="Arial" w:hAnsi="Arial" w:cs="Arial"/>
          <w:color w:val="000000" w:themeColor="text1"/>
          <w:sz w:val="22"/>
        </w:rPr>
        <w:t>de estructuras hidráulica</w:t>
      </w:r>
      <w:r w:rsidR="005A6561" w:rsidRPr="001E0626">
        <w:rPr>
          <w:rFonts w:ascii="Arial" w:hAnsi="Arial" w:cs="Arial"/>
          <w:color w:val="000000" w:themeColor="text1"/>
          <w:sz w:val="22"/>
        </w:rPr>
        <w:t>s</w:t>
      </w:r>
      <w:r w:rsidR="005A6561">
        <w:rPr>
          <w:rFonts w:ascii="Arial" w:hAnsi="Arial" w:cs="Arial"/>
          <w:color w:val="000000" w:themeColor="text1"/>
          <w:sz w:val="22"/>
        </w:rPr>
        <w:t xml:space="preserve"> </w:t>
      </w:r>
      <w:r w:rsidR="005A6561" w:rsidRPr="001E0626">
        <w:rPr>
          <w:rFonts w:ascii="Arial" w:hAnsi="Arial" w:cs="Arial"/>
          <w:color w:val="000000" w:themeColor="text1"/>
          <w:sz w:val="22"/>
        </w:rPr>
        <w:t xml:space="preserve">en el material en el cual se </w:t>
      </w:r>
      <w:r w:rsidR="00B4677D">
        <w:rPr>
          <w:rFonts w:ascii="Arial" w:hAnsi="Arial" w:cs="Arial"/>
          <w:color w:val="000000" w:themeColor="text1"/>
          <w:sz w:val="22"/>
        </w:rPr>
        <w:t xml:space="preserve">va a </w:t>
      </w:r>
      <w:r w:rsidR="005A6561" w:rsidRPr="001E0626">
        <w:rPr>
          <w:rFonts w:ascii="Arial" w:hAnsi="Arial" w:cs="Arial"/>
          <w:color w:val="000000" w:themeColor="text1"/>
          <w:sz w:val="22"/>
        </w:rPr>
        <w:t>ejecutar la obra a contratar</w:t>
      </w:r>
      <w:r w:rsidR="00B4677D">
        <w:rPr>
          <w:rFonts w:ascii="Arial" w:hAnsi="Arial" w:cs="Arial"/>
          <w:color w:val="000000" w:themeColor="text1"/>
          <w:sz w:val="22"/>
        </w:rPr>
        <w:t>,</w:t>
      </w:r>
      <w:r w:rsidR="00637A6A">
        <w:rPr>
          <w:rFonts w:ascii="Arial" w:hAnsi="Arial" w:cs="Arial"/>
          <w:color w:val="000000" w:themeColor="text1"/>
          <w:sz w:val="22"/>
        </w:rPr>
        <w:t xml:space="preserve"> </w:t>
      </w:r>
      <w:r w:rsidR="00F704BD">
        <w:rPr>
          <w:rFonts w:ascii="Arial" w:eastAsia="Calibri" w:hAnsi="Arial" w:cs="Arial"/>
          <w:sz w:val="22"/>
          <w:lang w:val="es-ES"/>
        </w:rPr>
        <w:t>cuent</w:t>
      </w:r>
      <w:r w:rsidR="00C774C5">
        <w:rPr>
          <w:rFonts w:ascii="Arial" w:eastAsia="Calibri" w:hAnsi="Arial" w:cs="Arial"/>
          <w:sz w:val="22"/>
          <w:lang w:val="es-ES"/>
        </w:rPr>
        <w:t>a</w:t>
      </w:r>
      <w:r w:rsidR="00F704BD">
        <w:rPr>
          <w:rFonts w:ascii="Arial" w:eastAsia="Calibri" w:hAnsi="Arial" w:cs="Arial"/>
          <w:sz w:val="22"/>
          <w:lang w:val="es-ES"/>
        </w:rPr>
        <w:t xml:space="preserve"> con </w:t>
      </w:r>
      <w:r w:rsidR="00F91F19">
        <w:rPr>
          <w:rFonts w:ascii="Arial" w:eastAsia="Calibri" w:hAnsi="Arial" w:cs="Arial"/>
          <w:sz w:val="22"/>
          <w:lang w:val="es-ES"/>
        </w:rPr>
        <w:t xml:space="preserve">la </w:t>
      </w:r>
      <w:r w:rsidR="00F704BD">
        <w:rPr>
          <w:rFonts w:ascii="Arial" w:eastAsia="Calibri" w:hAnsi="Arial" w:cs="Arial"/>
          <w:sz w:val="22"/>
          <w:lang w:val="es-ES"/>
        </w:rPr>
        <w:t>cantidad de ejecución</w:t>
      </w:r>
      <w:r w:rsidR="00C774C5">
        <w:rPr>
          <w:rFonts w:ascii="Arial" w:eastAsia="Calibri" w:hAnsi="Arial" w:cs="Arial"/>
          <w:sz w:val="22"/>
          <w:lang w:val="es-ES"/>
        </w:rPr>
        <w:t xml:space="preserve"> </w:t>
      </w:r>
      <w:r w:rsidR="00F91F19">
        <w:rPr>
          <w:rFonts w:ascii="Arial" w:eastAsia="Calibri" w:hAnsi="Arial" w:cs="Arial"/>
          <w:sz w:val="22"/>
          <w:lang w:val="es-ES"/>
        </w:rPr>
        <w:t xml:space="preserve">correspondiente </w:t>
      </w:r>
      <w:r w:rsidR="00C774C5">
        <w:rPr>
          <w:rFonts w:ascii="Arial" w:eastAsia="Calibri" w:hAnsi="Arial" w:cs="Arial"/>
          <w:sz w:val="22"/>
          <w:lang w:val="es-ES"/>
        </w:rPr>
        <w:t>a</w:t>
      </w:r>
      <w:r w:rsidR="00F91F19">
        <w:rPr>
          <w:rFonts w:ascii="Arial" w:eastAsia="Calibri" w:hAnsi="Arial" w:cs="Arial"/>
          <w:sz w:val="22"/>
          <w:lang w:val="es-ES"/>
        </w:rPr>
        <w:t>l</w:t>
      </w:r>
      <w:r w:rsidR="00C774C5">
        <w:rPr>
          <w:rFonts w:ascii="Arial" w:eastAsia="Calibri" w:hAnsi="Arial" w:cs="Arial"/>
          <w:sz w:val="22"/>
          <w:lang w:val="es-ES"/>
        </w:rPr>
        <w:t xml:space="preserve"> 7</w:t>
      </w:r>
      <w:r w:rsidR="00F704BD">
        <w:rPr>
          <w:rFonts w:ascii="Arial" w:eastAsia="Calibri" w:hAnsi="Arial" w:cs="Arial"/>
          <w:sz w:val="22"/>
          <w:lang w:val="es-ES"/>
        </w:rPr>
        <w:t xml:space="preserve">0% de </w:t>
      </w:r>
      <w:r w:rsidR="00C774C5">
        <w:rPr>
          <w:rFonts w:ascii="Arial" w:eastAsia="Calibri" w:hAnsi="Arial" w:cs="Arial"/>
          <w:sz w:val="22"/>
          <w:lang w:val="es-ES"/>
        </w:rPr>
        <w:t xml:space="preserve">cantidad de la obra a </w:t>
      </w:r>
      <w:r w:rsidR="00B4677D">
        <w:rPr>
          <w:rFonts w:ascii="Arial" w:eastAsia="Calibri" w:hAnsi="Arial" w:cs="Arial"/>
          <w:sz w:val="22"/>
          <w:lang w:val="es-ES"/>
        </w:rPr>
        <w:t>ejecutar</w:t>
      </w:r>
      <w:r w:rsidR="00637A6A">
        <w:rPr>
          <w:rFonts w:ascii="Arial" w:eastAsia="Calibri" w:hAnsi="Arial" w:cs="Arial"/>
          <w:sz w:val="22"/>
          <w:lang w:val="es-ES"/>
        </w:rPr>
        <w:t>, porcentaje que corresponde a la cantidad de metros cuadrados, metros cúbicos o metros lineales de la obra a realizar</w:t>
      </w:r>
      <w:r w:rsidR="00C774C5">
        <w:rPr>
          <w:rFonts w:ascii="Arial" w:eastAsia="Calibri" w:hAnsi="Arial" w:cs="Arial"/>
          <w:sz w:val="22"/>
          <w:lang w:val="es-ES"/>
        </w:rPr>
        <w:t>.</w:t>
      </w:r>
    </w:p>
    <w:p w14:paraId="78197A96" w14:textId="77777777" w:rsidR="00F346A2" w:rsidRPr="00C774C5" w:rsidRDefault="00F346A2" w:rsidP="00F346A2">
      <w:pPr>
        <w:spacing w:line="276" w:lineRule="auto"/>
        <w:jc w:val="both"/>
        <w:rPr>
          <w:rFonts w:ascii="Arial" w:eastAsia="Calibri" w:hAnsi="Arial" w:cs="Arial"/>
          <w:color w:val="000000" w:themeColor="text1"/>
          <w:sz w:val="22"/>
          <w:lang w:val="es-CO"/>
        </w:rPr>
      </w:pPr>
    </w:p>
    <w:p w14:paraId="0480D4B7" w14:textId="77777777" w:rsidR="00F346A2" w:rsidRPr="006860F6" w:rsidRDefault="00F346A2" w:rsidP="00F346A2">
      <w:pPr>
        <w:spacing w:line="276" w:lineRule="auto"/>
        <w:jc w:val="both"/>
        <w:rPr>
          <w:rFonts w:ascii="Arial" w:eastAsia="Calibri" w:hAnsi="Arial" w:cs="Arial"/>
          <w:color w:val="000000" w:themeColor="text1"/>
          <w:sz w:val="22"/>
        </w:rPr>
      </w:pPr>
      <w:r w:rsidRPr="006860F6">
        <w:rPr>
          <w:rFonts w:ascii="Arial" w:eastAsia="Calibri" w:hAnsi="Arial" w:cs="Arial"/>
          <w:color w:val="000000" w:themeColor="text1"/>
          <w:sz w:val="22"/>
        </w:rPr>
        <w:t>Este concepto tiene el alcance previsto en el artículo 28 del Código de Procedimiento Administrativo y de lo Contencioso Administrativo.</w:t>
      </w:r>
    </w:p>
    <w:p w14:paraId="5D6D2CA5" w14:textId="77777777" w:rsidR="00F346A2" w:rsidRPr="006860F6" w:rsidRDefault="00F346A2" w:rsidP="00F346A2">
      <w:pPr>
        <w:spacing w:line="276" w:lineRule="auto"/>
        <w:ind w:firstLine="708"/>
        <w:jc w:val="both"/>
        <w:rPr>
          <w:rFonts w:ascii="Arial" w:eastAsia="Calibri" w:hAnsi="Arial" w:cs="Arial"/>
          <w:color w:val="000000" w:themeColor="text1"/>
          <w:sz w:val="22"/>
        </w:rPr>
      </w:pPr>
    </w:p>
    <w:p w14:paraId="4056B0AD" w14:textId="77777777" w:rsidR="00F346A2" w:rsidRPr="006860F6" w:rsidRDefault="00F346A2" w:rsidP="00F346A2">
      <w:pPr>
        <w:spacing w:line="276" w:lineRule="auto"/>
        <w:jc w:val="both"/>
        <w:rPr>
          <w:rFonts w:ascii="Arial" w:eastAsia="Times New Roman" w:hAnsi="Arial" w:cs="Arial"/>
          <w:color w:val="000000" w:themeColor="text1"/>
          <w:sz w:val="22"/>
          <w:lang w:eastAsia="es-CO"/>
        </w:rPr>
      </w:pPr>
      <w:r w:rsidRPr="006860F6">
        <w:rPr>
          <w:rFonts w:ascii="Arial" w:eastAsia="Times New Roman" w:hAnsi="Arial" w:cs="Arial"/>
          <w:color w:val="000000" w:themeColor="text1"/>
          <w:sz w:val="22"/>
          <w:lang w:eastAsia="es-CO"/>
        </w:rPr>
        <w:t>Atentamente,</w:t>
      </w:r>
    </w:p>
    <w:p w14:paraId="011074CF" w14:textId="582C1F88" w:rsidR="00F346A2" w:rsidRPr="006860F6" w:rsidRDefault="00C33977" w:rsidP="00C33977">
      <w:pPr>
        <w:jc w:val="center"/>
        <w:rPr>
          <w:rFonts w:ascii="Arial" w:eastAsia="Times New Roman" w:hAnsi="Arial" w:cs="Arial"/>
          <w:color w:val="000000" w:themeColor="text1"/>
          <w:sz w:val="18"/>
          <w:szCs w:val="20"/>
          <w:lang w:eastAsia="es-CO"/>
        </w:rPr>
      </w:pPr>
      <w:r>
        <w:rPr>
          <w:noProof/>
          <w:lang w:val="en-US"/>
        </w:rPr>
        <w:drawing>
          <wp:inline distT="0" distB="0" distL="0" distR="0" wp14:anchorId="135F0B99" wp14:editId="404CAA40">
            <wp:extent cx="2773045" cy="988695"/>
            <wp:effectExtent l="0" t="0" r="0" b="0"/>
            <wp:docPr id="28905906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pPr w:leftFromText="141" w:rightFromText="141" w:vertAnchor="text" w:horzAnchor="margin" w:tblpY="3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57228E" w:rsidRPr="006860F6" w14:paraId="4F7A929E" w14:textId="77777777" w:rsidTr="0057228E">
        <w:trPr>
          <w:trHeight w:val="315"/>
        </w:trPr>
        <w:tc>
          <w:tcPr>
            <w:tcW w:w="1044" w:type="dxa"/>
            <w:vAlign w:val="center"/>
          </w:tcPr>
          <w:p w14:paraId="4841EAB0" w14:textId="77777777" w:rsidR="0057228E" w:rsidRPr="006860F6" w:rsidRDefault="0057228E" w:rsidP="0057228E">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Elaboraron</w:t>
            </w:r>
            <w:r w:rsidRPr="006860F6">
              <w:rPr>
                <w:rFonts w:ascii="Arial" w:eastAsia="Times New Roman" w:hAnsi="Arial" w:cs="Arial"/>
                <w:color w:val="000000" w:themeColor="text1"/>
                <w:sz w:val="16"/>
                <w:szCs w:val="16"/>
                <w:lang w:eastAsia="es-ES"/>
              </w:rPr>
              <w:t>:</w:t>
            </w:r>
          </w:p>
        </w:tc>
        <w:tc>
          <w:tcPr>
            <w:tcW w:w="4413" w:type="dxa"/>
            <w:tcBorders>
              <w:bottom w:val="dotted" w:sz="4" w:space="0" w:color="7F7F7F" w:themeColor="text1" w:themeTint="80"/>
            </w:tcBorders>
            <w:vAlign w:val="center"/>
          </w:tcPr>
          <w:p w14:paraId="23D5393B" w14:textId="77777777" w:rsidR="0057228E" w:rsidRPr="006860F6" w:rsidRDefault="0057228E" w:rsidP="0057228E">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Nathalia Urrego Jiménez</w:t>
            </w:r>
          </w:p>
          <w:p w14:paraId="4601575D" w14:textId="77777777" w:rsidR="0057228E" w:rsidRDefault="0057228E" w:rsidP="0057228E">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Contratista</w:t>
            </w:r>
            <w:r>
              <w:rPr>
                <w:rFonts w:ascii="Arial" w:eastAsia="Times New Roman" w:hAnsi="Arial" w:cs="Arial"/>
                <w:color w:val="000000" w:themeColor="text1"/>
                <w:sz w:val="16"/>
                <w:szCs w:val="16"/>
                <w:lang w:eastAsia="es-ES"/>
              </w:rPr>
              <w:t xml:space="preserve">, </w:t>
            </w:r>
            <w:r w:rsidRPr="006860F6">
              <w:rPr>
                <w:rFonts w:ascii="Arial" w:eastAsia="Times New Roman" w:hAnsi="Arial" w:cs="Arial"/>
                <w:color w:val="000000" w:themeColor="text1"/>
                <w:sz w:val="16"/>
                <w:szCs w:val="16"/>
                <w:lang w:eastAsia="es-ES"/>
              </w:rPr>
              <w:t>Subdirección de Gestión Contractual</w:t>
            </w:r>
          </w:p>
          <w:p w14:paraId="3C8156D7" w14:textId="77777777" w:rsidR="0057228E" w:rsidRPr="006860F6" w:rsidRDefault="0057228E" w:rsidP="0057228E">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Karlo Fernández Cala</w:t>
            </w:r>
          </w:p>
          <w:p w14:paraId="48ED3798" w14:textId="77777777" w:rsidR="0057228E" w:rsidRPr="006860F6" w:rsidRDefault="0057228E" w:rsidP="0057228E">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Contratista</w:t>
            </w:r>
            <w:r>
              <w:rPr>
                <w:rFonts w:ascii="Arial" w:eastAsia="Times New Roman" w:hAnsi="Arial" w:cs="Arial"/>
                <w:color w:val="000000" w:themeColor="text1"/>
                <w:sz w:val="16"/>
                <w:szCs w:val="16"/>
                <w:lang w:eastAsia="es-ES"/>
              </w:rPr>
              <w:t xml:space="preserve">, </w:t>
            </w:r>
            <w:r w:rsidRPr="006860F6">
              <w:rPr>
                <w:rFonts w:ascii="Arial" w:eastAsia="Times New Roman" w:hAnsi="Arial" w:cs="Arial"/>
                <w:color w:val="000000" w:themeColor="text1"/>
                <w:sz w:val="16"/>
                <w:szCs w:val="16"/>
                <w:lang w:eastAsia="es-ES"/>
              </w:rPr>
              <w:t xml:space="preserve">Subdirección de </w:t>
            </w:r>
            <w:r>
              <w:rPr>
                <w:rFonts w:ascii="Arial" w:eastAsia="Times New Roman" w:hAnsi="Arial" w:cs="Arial"/>
                <w:color w:val="000000" w:themeColor="text1"/>
                <w:sz w:val="16"/>
                <w:szCs w:val="16"/>
                <w:lang w:eastAsia="es-ES"/>
              </w:rPr>
              <w:t>Negocios</w:t>
            </w:r>
          </w:p>
        </w:tc>
      </w:tr>
      <w:tr w:rsidR="0057228E" w:rsidRPr="006860F6" w14:paraId="066DBF74" w14:textId="77777777" w:rsidTr="0057228E">
        <w:trPr>
          <w:trHeight w:val="330"/>
        </w:trPr>
        <w:tc>
          <w:tcPr>
            <w:tcW w:w="1044" w:type="dxa"/>
            <w:vAlign w:val="center"/>
          </w:tcPr>
          <w:p w14:paraId="2C578D6B" w14:textId="77777777" w:rsidR="0057228E" w:rsidRPr="006860F6" w:rsidRDefault="0057228E" w:rsidP="0057228E">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5D9096E" w14:textId="77777777" w:rsidR="0057228E" w:rsidRPr="006860F6" w:rsidRDefault="0057228E" w:rsidP="0057228E">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624B8658" w14:textId="77777777" w:rsidR="0057228E" w:rsidRPr="006860F6" w:rsidRDefault="0057228E" w:rsidP="0057228E">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Contratista, Subdirección de Gestión Contractual</w:t>
            </w:r>
          </w:p>
        </w:tc>
      </w:tr>
      <w:tr w:rsidR="0057228E" w:rsidRPr="006860F6" w14:paraId="72517754" w14:textId="77777777" w:rsidTr="0057228E">
        <w:trPr>
          <w:trHeight w:val="300"/>
        </w:trPr>
        <w:tc>
          <w:tcPr>
            <w:tcW w:w="1044" w:type="dxa"/>
            <w:vAlign w:val="center"/>
          </w:tcPr>
          <w:p w14:paraId="3B5684AE" w14:textId="77777777" w:rsidR="0057228E" w:rsidRPr="006860F6" w:rsidRDefault="0057228E" w:rsidP="0057228E">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012CE241" w14:textId="77777777" w:rsidR="0057228E" w:rsidRPr="006860F6" w:rsidRDefault="0057228E" w:rsidP="0057228E">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Fabián Gonzalo Marín Cortés</w:t>
            </w:r>
          </w:p>
          <w:p w14:paraId="31F07F54" w14:textId="77777777" w:rsidR="0057228E" w:rsidRPr="006860F6" w:rsidRDefault="0057228E" w:rsidP="0057228E">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Subdirector de Gestión Contractual</w:t>
            </w:r>
          </w:p>
        </w:tc>
      </w:tr>
    </w:tbl>
    <w:p w14:paraId="27FB13FD" w14:textId="77777777" w:rsidR="00FF4395" w:rsidRPr="0057228E" w:rsidRDefault="005B0FFD" w:rsidP="0057228E">
      <w:pPr>
        <w:rPr>
          <w:sz w:val="16"/>
          <w:szCs w:val="16"/>
        </w:rPr>
      </w:pPr>
    </w:p>
    <w:sectPr w:rsidR="00FF4395" w:rsidRPr="0057228E" w:rsidSect="00461FB2">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E636A" w14:textId="77777777" w:rsidR="005B0FFD" w:rsidRDefault="005B0FFD" w:rsidP="00F346A2">
      <w:r>
        <w:separator/>
      </w:r>
    </w:p>
  </w:endnote>
  <w:endnote w:type="continuationSeparator" w:id="0">
    <w:p w14:paraId="542120C3" w14:textId="77777777" w:rsidR="005B0FFD" w:rsidRDefault="005B0FFD" w:rsidP="00F3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E003" w14:textId="77777777" w:rsidR="009874CD" w:rsidRDefault="005B0FFD" w:rsidP="00461FB2">
    <w:pPr>
      <w:pStyle w:val="Sinespaciado"/>
      <w:jc w:val="right"/>
      <w:rPr>
        <w:rFonts w:ascii="Arial" w:hAnsi="Arial" w:cs="Arial"/>
        <w:sz w:val="18"/>
        <w:szCs w:val="18"/>
      </w:rPr>
    </w:pPr>
  </w:p>
  <w:p w14:paraId="2D7185AB" w14:textId="2E3CEEC3" w:rsidR="009874CD" w:rsidRPr="008217B7" w:rsidRDefault="00A2108D" w:rsidP="00461FB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D700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D7007">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7721BBE6" w14:textId="77777777" w:rsidR="009874CD" w:rsidRDefault="00A2108D" w:rsidP="00461FB2">
    <w:pPr>
      <w:pStyle w:val="Piedepgina"/>
      <w:jc w:val="center"/>
      <w:rPr>
        <w:lang w:val="es-ES"/>
      </w:rPr>
    </w:pPr>
    <w:r>
      <w:rPr>
        <w:noProof/>
        <w:lang w:val="en-US"/>
      </w:rPr>
      <w:drawing>
        <wp:inline distT="0" distB="0" distL="0" distR="0" wp14:anchorId="476F3AF3" wp14:editId="11354BEE">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4324B08" w14:textId="77777777" w:rsidR="009874CD" w:rsidRDefault="005B0FFD" w:rsidP="00461FB2">
    <w:pPr>
      <w:pStyle w:val="Piedepgina"/>
      <w:jc w:val="center"/>
      <w:rPr>
        <w:lang w:val="es-ES"/>
      </w:rPr>
    </w:pPr>
  </w:p>
  <w:p w14:paraId="78756212" w14:textId="77777777" w:rsidR="009874CD" w:rsidRPr="007B0854" w:rsidRDefault="005B0FFD" w:rsidP="00461FB2">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06E89" w14:textId="77777777" w:rsidR="005B0FFD" w:rsidRDefault="005B0FFD" w:rsidP="00F346A2">
      <w:r>
        <w:separator/>
      </w:r>
    </w:p>
  </w:footnote>
  <w:footnote w:type="continuationSeparator" w:id="0">
    <w:p w14:paraId="5F776AD4" w14:textId="77777777" w:rsidR="005B0FFD" w:rsidRDefault="005B0FFD" w:rsidP="00F3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DA81E" w14:textId="77777777" w:rsidR="009874CD" w:rsidRDefault="00A2108D">
    <w:pPr>
      <w:pStyle w:val="Encabezado"/>
    </w:pPr>
    <w:r>
      <w:rPr>
        <w:noProof/>
        <w:lang w:val="en-US"/>
      </w:rPr>
      <w:drawing>
        <wp:anchor distT="0" distB="0" distL="114300" distR="114300" simplePos="0" relativeHeight="251659264" behindDoc="1" locked="0" layoutInCell="1" allowOverlap="1" wp14:anchorId="0CE74AC2" wp14:editId="202BB29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7B486F2"/>
    <w:lvl w:ilvl="0">
      <w:start w:val="1"/>
      <w:numFmt w:val="decimal"/>
      <w:lvlText w:val="%1."/>
      <w:lvlJc w:val="left"/>
      <w:pPr>
        <w:ind w:left="360" w:hanging="360"/>
      </w:pPr>
      <w:rPr>
        <w:b/>
        <w:color w:val="auto"/>
        <w:lang w:val="es-ES"/>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6B04254"/>
    <w:multiLevelType w:val="multilevel"/>
    <w:tmpl w:val="BB72835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07A20"/>
    <w:multiLevelType w:val="hybridMultilevel"/>
    <w:tmpl w:val="EA960B0E"/>
    <w:lvl w:ilvl="0" w:tplc="9B1865C8">
      <w:start w:val="1"/>
      <w:numFmt w:val="decimal"/>
      <w:lvlText w:val="%1."/>
      <w:lvlJc w:val="left"/>
      <w:pPr>
        <w:ind w:left="543" w:hanging="243"/>
      </w:pPr>
      <w:rPr>
        <w:rFonts w:ascii="Arial" w:eastAsia="Arial" w:hAnsi="Arial" w:cs="Arial" w:hint="default"/>
        <w:b/>
        <w:bCs/>
        <w:color w:val="0D62A8"/>
        <w:spacing w:val="-1"/>
        <w:w w:val="100"/>
        <w:sz w:val="22"/>
        <w:szCs w:val="22"/>
        <w:lang w:val="es-ES" w:eastAsia="es-ES" w:bidi="es-ES"/>
      </w:rPr>
    </w:lvl>
    <w:lvl w:ilvl="1" w:tplc="43300062">
      <w:start w:val="1"/>
      <w:numFmt w:val="decimal"/>
      <w:lvlText w:val="%2."/>
      <w:lvlJc w:val="left"/>
      <w:pPr>
        <w:ind w:left="1008" w:hanging="240"/>
      </w:pPr>
      <w:rPr>
        <w:rFonts w:ascii="Arial" w:eastAsia="Arial" w:hAnsi="Arial" w:cs="Arial" w:hint="default"/>
        <w:color w:val="4E4D4D"/>
        <w:w w:val="100"/>
        <w:sz w:val="21"/>
        <w:szCs w:val="21"/>
        <w:lang w:val="es-ES" w:eastAsia="es-ES" w:bidi="es-ES"/>
      </w:rPr>
    </w:lvl>
    <w:lvl w:ilvl="2" w:tplc="F06266F2">
      <w:numFmt w:val="bullet"/>
      <w:lvlText w:val="•"/>
      <w:lvlJc w:val="left"/>
      <w:pPr>
        <w:ind w:left="1948" w:hanging="240"/>
      </w:pPr>
      <w:rPr>
        <w:rFonts w:hint="default"/>
        <w:lang w:val="es-ES" w:eastAsia="es-ES" w:bidi="es-ES"/>
      </w:rPr>
    </w:lvl>
    <w:lvl w:ilvl="3" w:tplc="C930EF26">
      <w:numFmt w:val="bullet"/>
      <w:lvlText w:val="•"/>
      <w:lvlJc w:val="left"/>
      <w:pPr>
        <w:ind w:left="2897" w:hanging="240"/>
      </w:pPr>
      <w:rPr>
        <w:rFonts w:hint="default"/>
        <w:lang w:val="es-ES" w:eastAsia="es-ES" w:bidi="es-ES"/>
      </w:rPr>
    </w:lvl>
    <w:lvl w:ilvl="4" w:tplc="3B28C352">
      <w:numFmt w:val="bullet"/>
      <w:lvlText w:val="•"/>
      <w:lvlJc w:val="left"/>
      <w:pPr>
        <w:ind w:left="3846" w:hanging="240"/>
      </w:pPr>
      <w:rPr>
        <w:rFonts w:hint="default"/>
        <w:lang w:val="es-ES" w:eastAsia="es-ES" w:bidi="es-ES"/>
      </w:rPr>
    </w:lvl>
    <w:lvl w:ilvl="5" w:tplc="A0A08EE8">
      <w:numFmt w:val="bullet"/>
      <w:lvlText w:val="•"/>
      <w:lvlJc w:val="left"/>
      <w:pPr>
        <w:ind w:left="4795" w:hanging="240"/>
      </w:pPr>
      <w:rPr>
        <w:rFonts w:hint="default"/>
        <w:lang w:val="es-ES" w:eastAsia="es-ES" w:bidi="es-ES"/>
      </w:rPr>
    </w:lvl>
    <w:lvl w:ilvl="6" w:tplc="FA8C8E22">
      <w:numFmt w:val="bullet"/>
      <w:lvlText w:val="•"/>
      <w:lvlJc w:val="left"/>
      <w:pPr>
        <w:ind w:left="5744" w:hanging="240"/>
      </w:pPr>
      <w:rPr>
        <w:rFonts w:hint="default"/>
        <w:lang w:val="es-ES" w:eastAsia="es-ES" w:bidi="es-ES"/>
      </w:rPr>
    </w:lvl>
    <w:lvl w:ilvl="7" w:tplc="2258DA2C">
      <w:numFmt w:val="bullet"/>
      <w:lvlText w:val="•"/>
      <w:lvlJc w:val="left"/>
      <w:pPr>
        <w:ind w:left="6693" w:hanging="240"/>
      </w:pPr>
      <w:rPr>
        <w:rFonts w:hint="default"/>
        <w:lang w:val="es-ES" w:eastAsia="es-ES" w:bidi="es-ES"/>
      </w:rPr>
    </w:lvl>
    <w:lvl w:ilvl="8" w:tplc="5B6E17F4">
      <w:numFmt w:val="bullet"/>
      <w:lvlText w:val="•"/>
      <w:lvlJc w:val="left"/>
      <w:pPr>
        <w:ind w:left="7642" w:hanging="240"/>
      </w:pPr>
      <w:rPr>
        <w:rFonts w:hint="default"/>
        <w:lang w:val="es-ES" w:eastAsia="es-ES" w:bidi="es-ES"/>
      </w:rPr>
    </w:lvl>
  </w:abstractNum>
  <w:abstractNum w:abstractNumId="3" w15:restartNumberingAfterBreak="0">
    <w:nsid w:val="12A4525A"/>
    <w:multiLevelType w:val="multilevel"/>
    <w:tmpl w:val="EF0646F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605E72"/>
    <w:multiLevelType w:val="multilevel"/>
    <w:tmpl w:val="E1ECD96C"/>
    <w:lvl w:ilvl="0">
      <w:start w:val="2"/>
      <w:numFmt w:val="decimal"/>
      <w:lvlText w:val="%1"/>
      <w:lvlJc w:val="left"/>
      <w:pPr>
        <w:ind w:left="480" w:hanging="480"/>
      </w:pPr>
      <w:rPr>
        <w:rFonts w:hint="default"/>
      </w:rPr>
    </w:lvl>
    <w:lvl w:ilvl="1">
      <w:start w:val="8"/>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004" w:hanging="720"/>
      </w:pPr>
      <w:rPr>
        <w:rFonts w:hint="default"/>
        <w:b/>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1CA81A88"/>
    <w:multiLevelType w:val="multilevel"/>
    <w:tmpl w:val="915E2BE6"/>
    <w:lvl w:ilvl="0">
      <w:start w:val="2"/>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15:restartNumberingAfterBreak="0">
    <w:nsid w:val="1E4B5EEC"/>
    <w:multiLevelType w:val="multilevel"/>
    <w:tmpl w:val="97B206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826C3"/>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1359D7"/>
    <w:multiLevelType w:val="multilevel"/>
    <w:tmpl w:val="1AE4E77C"/>
    <w:lvl w:ilvl="0">
      <w:start w:val="2"/>
      <w:numFmt w:val="decimal"/>
      <w:lvlText w:val="%1"/>
      <w:lvlJc w:val="left"/>
      <w:pPr>
        <w:ind w:left="480" w:hanging="480"/>
      </w:pPr>
      <w:rPr>
        <w:rFonts w:hint="default"/>
      </w:rPr>
    </w:lvl>
    <w:lvl w:ilvl="1">
      <w:start w:val="7"/>
      <w:numFmt w:val="decimal"/>
      <w:lvlText w:val="%1.%2"/>
      <w:lvlJc w:val="left"/>
      <w:pPr>
        <w:ind w:left="300" w:hanging="480"/>
      </w:pPr>
      <w:rPr>
        <w:rFonts w:hint="default"/>
      </w:rPr>
    </w:lvl>
    <w:lvl w:ilvl="2">
      <w:start w:val="2"/>
      <w:numFmt w:val="decimal"/>
      <w:lvlText w:val="%1.%2.%3"/>
      <w:lvlJc w:val="left"/>
      <w:pPr>
        <w:ind w:left="143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9" w15:restartNumberingAfterBreak="0">
    <w:nsid w:val="3621476D"/>
    <w:multiLevelType w:val="multilevel"/>
    <w:tmpl w:val="D6A4CD7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rFonts w:hint="default"/>
        <w:b/>
        <w:color w:val="4E4D4D"/>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1E6672F"/>
    <w:multiLevelType w:val="hybridMultilevel"/>
    <w:tmpl w:val="CA023CB4"/>
    <w:lvl w:ilvl="0" w:tplc="227EB43E">
      <w:start w:val="1"/>
      <w:numFmt w:val="decimal"/>
      <w:lvlText w:val="%1."/>
      <w:lvlJc w:val="left"/>
      <w:pPr>
        <w:ind w:left="300" w:hanging="280"/>
      </w:pPr>
      <w:rPr>
        <w:rFonts w:hint="default"/>
        <w:b w:val="0"/>
        <w:bCs w:val="0"/>
        <w:spacing w:val="-21"/>
        <w:w w:val="100"/>
        <w:lang w:val="es-ES" w:eastAsia="es-ES" w:bidi="es-ES"/>
      </w:rPr>
    </w:lvl>
    <w:lvl w:ilvl="1" w:tplc="86166A12">
      <w:numFmt w:val="bullet"/>
      <w:lvlText w:val="•"/>
      <w:lvlJc w:val="left"/>
      <w:pPr>
        <w:ind w:left="1224" w:hanging="280"/>
      </w:pPr>
      <w:rPr>
        <w:rFonts w:hint="default"/>
        <w:lang w:val="es-ES" w:eastAsia="es-ES" w:bidi="es-ES"/>
      </w:rPr>
    </w:lvl>
    <w:lvl w:ilvl="2" w:tplc="AF225B1A">
      <w:numFmt w:val="bullet"/>
      <w:lvlText w:val="•"/>
      <w:lvlJc w:val="left"/>
      <w:pPr>
        <w:ind w:left="2148" w:hanging="280"/>
      </w:pPr>
      <w:rPr>
        <w:rFonts w:hint="default"/>
        <w:lang w:val="es-ES" w:eastAsia="es-ES" w:bidi="es-ES"/>
      </w:rPr>
    </w:lvl>
    <w:lvl w:ilvl="3" w:tplc="90382244">
      <w:numFmt w:val="bullet"/>
      <w:lvlText w:val="•"/>
      <w:lvlJc w:val="left"/>
      <w:pPr>
        <w:ind w:left="3072" w:hanging="280"/>
      </w:pPr>
      <w:rPr>
        <w:rFonts w:hint="default"/>
        <w:lang w:val="es-ES" w:eastAsia="es-ES" w:bidi="es-ES"/>
      </w:rPr>
    </w:lvl>
    <w:lvl w:ilvl="4" w:tplc="D44AC8E2">
      <w:numFmt w:val="bullet"/>
      <w:lvlText w:val="•"/>
      <w:lvlJc w:val="left"/>
      <w:pPr>
        <w:ind w:left="3996" w:hanging="280"/>
      </w:pPr>
      <w:rPr>
        <w:rFonts w:hint="default"/>
        <w:lang w:val="es-ES" w:eastAsia="es-ES" w:bidi="es-ES"/>
      </w:rPr>
    </w:lvl>
    <w:lvl w:ilvl="5" w:tplc="0B7A989C">
      <w:numFmt w:val="bullet"/>
      <w:lvlText w:val="•"/>
      <w:lvlJc w:val="left"/>
      <w:pPr>
        <w:ind w:left="4920" w:hanging="280"/>
      </w:pPr>
      <w:rPr>
        <w:rFonts w:hint="default"/>
        <w:lang w:val="es-ES" w:eastAsia="es-ES" w:bidi="es-ES"/>
      </w:rPr>
    </w:lvl>
    <w:lvl w:ilvl="6" w:tplc="0E320B46">
      <w:numFmt w:val="bullet"/>
      <w:lvlText w:val="•"/>
      <w:lvlJc w:val="left"/>
      <w:pPr>
        <w:ind w:left="5844" w:hanging="280"/>
      </w:pPr>
      <w:rPr>
        <w:rFonts w:hint="default"/>
        <w:lang w:val="es-ES" w:eastAsia="es-ES" w:bidi="es-ES"/>
      </w:rPr>
    </w:lvl>
    <w:lvl w:ilvl="7" w:tplc="EDA2EE44">
      <w:numFmt w:val="bullet"/>
      <w:lvlText w:val="•"/>
      <w:lvlJc w:val="left"/>
      <w:pPr>
        <w:ind w:left="6768" w:hanging="280"/>
      </w:pPr>
      <w:rPr>
        <w:rFonts w:hint="default"/>
        <w:lang w:val="es-ES" w:eastAsia="es-ES" w:bidi="es-ES"/>
      </w:rPr>
    </w:lvl>
    <w:lvl w:ilvl="8" w:tplc="4DB22C26">
      <w:numFmt w:val="bullet"/>
      <w:lvlText w:val="•"/>
      <w:lvlJc w:val="left"/>
      <w:pPr>
        <w:ind w:left="7692" w:hanging="280"/>
      </w:pPr>
      <w:rPr>
        <w:rFonts w:hint="default"/>
        <w:lang w:val="es-ES" w:eastAsia="es-ES" w:bidi="es-ES"/>
      </w:rPr>
    </w:lvl>
  </w:abstractNum>
  <w:abstractNum w:abstractNumId="12" w15:restartNumberingAfterBreak="0">
    <w:nsid w:val="46957A33"/>
    <w:multiLevelType w:val="multilevel"/>
    <w:tmpl w:val="82B26CE2"/>
    <w:lvl w:ilvl="0">
      <w:start w:val="2"/>
      <w:numFmt w:val="decimal"/>
      <w:lvlText w:val="%1."/>
      <w:lvlJc w:val="left"/>
      <w:pPr>
        <w:ind w:left="540" w:hanging="540"/>
      </w:pPr>
      <w:rPr>
        <w:rFonts w:hint="default"/>
        <w:b/>
      </w:rPr>
    </w:lvl>
    <w:lvl w:ilvl="1">
      <w:start w:val="6"/>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AA7326E"/>
    <w:multiLevelType w:val="multilevel"/>
    <w:tmpl w:val="E0CC98F6"/>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4E4D4D"/>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4"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5"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6"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7A781DF7"/>
    <w:multiLevelType w:val="multilevel"/>
    <w:tmpl w:val="8118F1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FD1801"/>
    <w:multiLevelType w:val="multilevel"/>
    <w:tmpl w:val="0EB226B0"/>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7"/>
  </w:num>
  <w:num w:numId="5">
    <w:abstractNumId w:val="14"/>
  </w:num>
  <w:num w:numId="6">
    <w:abstractNumId w:val="10"/>
  </w:num>
  <w:num w:numId="7">
    <w:abstractNumId w:val="6"/>
  </w:num>
  <w:num w:numId="8">
    <w:abstractNumId w:val="1"/>
  </w:num>
  <w:num w:numId="9">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8"/>
  </w:num>
  <w:num w:numId="12">
    <w:abstractNumId w:val="12"/>
  </w:num>
  <w:num w:numId="13">
    <w:abstractNumId w:val="3"/>
  </w:num>
  <w:num w:numId="14">
    <w:abstractNumId w:val="8"/>
  </w:num>
  <w:num w:numId="15">
    <w:abstractNumId w:val="16"/>
  </w:num>
  <w:num w:numId="16">
    <w:abstractNumId w:val="15"/>
  </w:num>
  <w:num w:numId="17">
    <w:abstractNumId w:val="13"/>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A2"/>
    <w:rsid w:val="00020DAF"/>
    <w:rsid w:val="000F4B2A"/>
    <w:rsid w:val="00127245"/>
    <w:rsid w:val="00127CF5"/>
    <w:rsid w:val="001374CE"/>
    <w:rsid w:val="00160AD4"/>
    <w:rsid w:val="001A02F6"/>
    <w:rsid w:val="001E0626"/>
    <w:rsid w:val="002361BA"/>
    <w:rsid w:val="002E0E48"/>
    <w:rsid w:val="003228CE"/>
    <w:rsid w:val="00326381"/>
    <w:rsid w:val="003454AA"/>
    <w:rsid w:val="00396FD1"/>
    <w:rsid w:val="003D2841"/>
    <w:rsid w:val="003E7F69"/>
    <w:rsid w:val="00405F38"/>
    <w:rsid w:val="004904C4"/>
    <w:rsid w:val="00493321"/>
    <w:rsid w:val="004D5B3E"/>
    <w:rsid w:val="004E728D"/>
    <w:rsid w:val="0053594B"/>
    <w:rsid w:val="005518CF"/>
    <w:rsid w:val="005653CD"/>
    <w:rsid w:val="0057228E"/>
    <w:rsid w:val="005A6561"/>
    <w:rsid w:val="005B0FFD"/>
    <w:rsid w:val="005F0FE6"/>
    <w:rsid w:val="00637A6A"/>
    <w:rsid w:val="00663C3B"/>
    <w:rsid w:val="0068620F"/>
    <w:rsid w:val="00716CD8"/>
    <w:rsid w:val="00722406"/>
    <w:rsid w:val="007320F0"/>
    <w:rsid w:val="007A4F7F"/>
    <w:rsid w:val="0083581D"/>
    <w:rsid w:val="00842B9E"/>
    <w:rsid w:val="00892019"/>
    <w:rsid w:val="008B7EFA"/>
    <w:rsid w:val="008D0AD6"/>
    <w:rsid w:val="008F3C3B"/>
    <w:rsid w:val="0092052B"/>
    <w:rsid w:val="0095229B"/>
    <w:rsid w:val="00956C4D"/>
    <w:rsid w:val="009A3E2F"/>
    <w:rsid w:val="009D7007"/>
    <w:rsid w:val="009E02F9"/>
    <w:rsid w:val="009F0154"/>
    <w:rsid w:val="009F07D1"/>
    <w:rsid w:val="00A2108D"/>
    <w:rsid w:val="00A37677"/>
    <w:rsid w:val="00A513C5"/>
    <w:rsid w:val="00AE715D"/>
    <w:rsid w:val="00B4677D"/>
    <w:rsid w:val="00BB0179"/>
    <w:rsid w:val="00BB1929"/>
    <w:rsid w:val="00BD7E94"/>
    <w:rsid w:val="00C33977"/>
    <w:rsid w:val="00C732EE"/>
    <w:rsid w:val="00C774C5"/>
    <w:rsid w:val="00CB1AE4"/>
    <w:rsid w:val="00D352DA"/>
    <w:rsid w:val="00D637D9"/>
    <w:rsid w:val="00DC29B5"/>
    <w:rsid w:val="00DD7D75"/>
    <w:rsid w:val="00DE3C20"/>
    <w:rsid w:val="00E13CEC"/>
    <w:rsid w:val="00E41F01"/>
    <w:rsid w:val="00E908FD"/>
    <w:rsid w:val="00EF7DE5"/>
    <w:rsid w:val="00F346A2"/>
    <w:rsid w:val="00F477AD"/>
    <w:rsid w:val="00F704BD"/>
    <w:rsid w:val="00F87980"/>
    <w:rsid w:val="00F91F19"/>
    <w:rsid w:val="00FE7F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0F4C"/>
  <w15:chartTrackingRefBased/>
  <w15:docId w15:val="{BC381B84-3347-4E42-8455-385B404C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6A2"/>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346A2"/>
    <w:pPr>
      <w:tabs>
        <w:tab w:val="center" w:pos="4419"/>
        <w:tab w:val="right" w:pos="8838"/>
      </w:tabs>
    </w:pPr>
  </w:style>
  <w:style w:type="character" w:customStyle="1" w:styleId="PiedepginaCar">
    <w:name w:val="Pie de página Car"/>
    <w:basedOn w:val="Fuentedeprrafopredeter"/>
    <w:link w:val="Piedepgina"/>
    <w:uiPriority w:val="99"/>
    <w:rsid w:val="00F346A2"/>
    <w:rPr>
      <w:sz w:val="24"/>
      <w:lang w:val="es-MX"/>
    </w:rPr>
  </w:style>
  <w:style w:type="paragraph" w:styleId="Encabezado">
    <w:name w:val="header"/>
    <w:basedOn w:val="Normal"/>
    <w:link w:val="EncabezadoCar"/>
    <w:uiPriority w:val="99"/>
    <w:unhideWhenUsed/>
    <w:rsid w:val="00F346A2"/>
    <w:pPr>
      <w:tabs>
        <w:tab w:val="center" w:pos="4252"/>
        <w:tab w:val="right" w:pos="8504"/>
      </w:tabs>
    </w:pPr>
  </w:style>
  <w:style w:type="character" w:customStyle="1" w:styleId="EncabezadoCar">
    <w:name w:val="Encabezado Car"/>
    <w:basedOn w:val="Fuentedeprrafopredeter"/>
    <w:link w:val="Encabezado"/>
    <w:uiPriority w:val="99"/>
    <w:rsid w:val="00F346A2"/>
    <w:rPr>
      <w:sz w:val="24"/>
      <w:lang w:val="es-MX"/>
    </w:rPr>
  </w:style>
  <w:style w:type="table" w:styleId="Tablaconcuadrcula">
    <w:name w:val="Table Grid"/>
    <w:basedOn w:val="Tablanormal"/>
    <w:uiPriority w:val="59"/>
    <w:rsid w:val="00F3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F346A2"/>
    <w:pPr>
      <w:ind w:left="720"/>
      <w:contextualSpacing/>
    </w:pPr>
  </w:style>
  <w:style w:type="paragraph" w:styleId="Sinespaciado">
    <w:name w:val="No Spacing"/>
    <w:uiPriority w:val="1"/>
    <w:qFormat/>
    <w:rsid w:val="00F346A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F346A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F346A2"/>
    <w:rPr>
      <w:sz w:val="20"/>
      <w:szCs w:val="20"/>
    </w:rPr>
  </w:style>
  <w:style w:type="character" w:customStyle="1" w:styleId="TextonotapieCar1">
    <w:name w:val="Texto nota pie Car1"/>
    <w:basedOn w:val="Fuentedeprrafopredeter"/>
    <w:uiPriority w:val="99"/>
    <w:semiHidden/>
    <w:rsid w:val="00F346A2"/>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346A2"/>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F346A2"/>
    <w:rPr>
      <w:vertAlign w:val="superscript"/>
    </w:rPr>
  </w:style>
  <w:style w:type="paragraph" w:styleId="Textoindependiente">
    <w:name w:val="Body Text"/>
    <w:basedOn w:val="Normal"/>
    <w:link w:val="TextoindependienteCar"/>
    <w:uiPriority w:val="1"/>
    <w:qFormat/>
    <w:rsid w:val="00F346A2"/>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F346A2"/>
    <w:rPr>
      <w:rFonts w:ascii="Arial" w:eastAsia="Arial" w:hAnsi="Arial" w:cs="Arial"/>
      <w:lang w:val="es-ES" w:eastAsia="es-ES" w:bidi="es-ES"/>
    </w:rPr>
  </w:style>
  <w:style w:type="paragraph" w:styleId="NormalWeb">
    <w:name w:val="Normal (Web)"/>
    <w:basedOn w:val="Normal"/>
    <w:uiPriority w:val="99"/>
    <w:unhideWhenUsed/>
    <w:rsid w:val="00F346A2"/>
    <w:pPr>
      <w:spacing w:before="100" w:beforeAutospacing="1" w:after="100" w:afterAutospacing="1"/>
    </w:pPr>
    <w:rPr>
      <w:rFonts w:ascii="Times New Roman" w:eastAsia="Times New Roman" w:hAnsi="Times New Roman" w:cs="Times New Roman"/>
      <w:szCs w:val="24"/>
      <w:lang w:val="es-CO" w:eastAsia="es-CO"/>
    </w:rPr>
  </w:style>
  <w:style w:type="paragraph" w:customStyle="1" w:styleId="InviasNormal">
    <w:name w:val="Invias Normal"/>
    <w:basedOn w:val="Normal"/>
    <w:link w:val="InviasNormalCar"/>
    <w:qFormat/>
    <w:rsid w:val="00F346A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F346A2"/>
    <w:rPr>
      <w:rFonts w:ascii="Arial Narrow" w:eastAsia="Times New Roman" w:hAnsi="Arial Narrow" w:cs="Times New Roman"/>
      <w:color w:val="3B3838" w:themeColor="background2" w:themeShade="40"/>
      <w:sz w:val="24"/>
      <w:szCs w:val="24"/>
      <w:lang w:val="x-none" w:eastAsia="es-ES"/>
    </w:rPr>
  </w:style>
  <w:style w:type="paragraph" w:customStyle="1" w:styleId="Textoindependiente21">
    <w:name w:val="Texto independiente 21"/>
    <w:basedOn w:val="Normal"/>
    <w:rsid w:val="00F346A2"/>
    <w:pPr>
      <w:overflowPunct w:val="0"/>
      <w:autoSpaceDE w:val="0"/>
      <w:autoSpaceDN w:val="0"/>
      <w:adjustRightInd w:val="0"/>
      <w:spacing w:line="360" w:lineRule="auto"/>
      <w:ind w:left="360" w:hanging="360"/>
      <w:jc w:val="both"/>
    </w:pPr>
    <w:rPr>
      <w:rFonts w:ascii="Century Gothic" w:eastAsia="Times New Roman" w:hAnsi="Century Gothic" w:cs="Times New Roman"/>
      <w:sz w:val="22"/>
      <w:szCs w:val="20"/>
      <w:lang w:val="es-ES" w:eastAsia="es-ES"/>
    </w:rPr>
  </w:style>
  <w:style w:type="paragraph" w:customStyle="1" w:styleId="Capitulo1">
    <w:name w:val="Capitulo 1"/>
    <w:basedOn w:val="Normal"/>
    <w:qFormat/>
    <w:rsid w:val="00F346A2"/>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nfasis">
    <w:name w:val="Emphasis"/>
    <w:basedOn w:val="Fuentedeprrafopredeter"/>
    <w:uiPriority w:val="20"/>
    <w:qFormat/>
    <w:rsid w:val="00F346A2"/>
    <w:rPr>
      <w:i/>
      <w:iCs/>
    </w:rPr>
  </w:style>
  <w:style w:type="paragraph" w:customStyle="1" w:styleId="paragraph">
    <w:name w:val="paragraph"/>
    <w:basedOn w:val="Normal"/>
    <w:rsid w:val="00F346A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F346A2"/>
  </w:style>
  <w:style w:type="character" w:customStyle="1" w:styleId="eop">
    <w:name w:val="eop"/>
    <w:basedOn w:val="Fuentedeprrafopredeter"/>
    <w:rsid w:val="00F346A2"/>
  </w:style>
  <w:style w:type="character" w:customStyle="1" w:styleId="textrun">
    <w:name w:val="textrun"/>
    <w:basedOn w:val="Fuentedeprrafopredeter"/>
    <w:rsid w:val="00F346A2"/>
  </w:style>
  <w:style w:type="character" w:styleId="Hipervnculo">
    <w:name w:val="Hyperlink"/>
    <w:basedOn w:val="Fuentedeprrafopredeter"/>
    <w:uiPriority w:val="99"/>
    <w:unhideWhenUsed/>
    <w:rsid w:val="00F346A2"/>
    <w:rPr>
      <w:color w:val="0563C1" w:themeColor="hyperlink"/>
      <w:u w:val="single"/>
    </w:rPr>
  </w:style>
  <w:style w:type="paragraph" w:customStyle="1" w:styleId="Default">
    <w:name w:val="Default"/>
    <w:rsid w:val="00F346A2"/>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9E02F9"/>
    <w:rPr>
      <w:sz w:val="16"/>
      <w:szCs w:val="16"/>
    </w:rPr>
  </w:style>
  <w:style w:type="paragraph" w:styleId="Textocomentario">
    <w:name w:val="annotation text"/>
    <w:basedOn w:val="Normal"/>
    <w:link w:val="TextocomentarioCar"/>
    <w:uiPriority w:val="99"/>
    <w:semiHidden/>
    <w:unhideWhenUsed/>
    <w:rsid w:val="009E02F9"/>
    <w:rPr>
      <w:sz w:val="20"/>
      <w:szCs w:val="20"/>
    </w:rPr>
  </w:style>
  <w:style w:type="character" w:customStyle="1" w:styleId="TextocomentarioCar">
    <w:name w:val="Texto comentario Car"/>
    <w:basedOn w:val="Fuentedeprrafopredeter"/>
    <w:link w:val="Textocomentario"/>
    <w:uiPriority w:val="99"/>
    <w:semiHidden/>
    <w:rsid w:val="009E02F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E02F9"/>
    <w:rPr>
      <w:b/>
      <w:bCs/>
    </w:rPr>
  </w:style>
  <w:style w:type="character" w:customStyle="1" w:styleId="AsuntodelcomentarioCar">
    <w:name w:val="Asunto del comentario Car"/>
    <w:basedOn w:val="TextocomentarioCar"/>
    <w:link w:val="Asuntodelcomentario"/>
    <w:uiPriority w:val="99"/>
    <w:semiHidden/>
    <w:rsid w:val="009E02F9"/>
    <w:rPr>
      <w:b/>
      <w:bCs/>
      <w:sz w:val="20"/>
      <w:szCs w:val="20"/>
      <w:lang w:val="es-MX"/>
    </w:rPr>
  </w:style>
  <w:style w:type="paragraph" w:styleId="Textodeglobo">
    <w:name w:val="Balloon Text"/>
    <w:basedOn w:val="Normal"/>
    <w:link w:val="TextodegloboCar"/>
    <w:uiPriority w:val="99"/>
    <w:semiHidden/>
    <w:unhideWhenUsed/>
    <w:rsid w:val="009E02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02F9"/>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6663">
      <w:bodyDiv w:val="1"/>
      <w:marLeft w:val="0"/>
      <w:marRight w:val="0"/>
      <w:marTop w:val="0"/>
      <w:marBottom w:val="0"/>
      <w:divBdr>
        <w:top w:val="none" w:sz="0" w:space="0" w:color="auto"/>
        <w:left w:val="none" w:sz="0" w:space="0" w:color="auto"/>
        <w:bottom w:val="none" w:sz="0" w:space="0" w:color="auto"/>
        <w:right w:val="none" w:sz="0" w:space="0" w:color="auto"/>
      </w:divBdr>
      <w:divsChild>
        <w:div w:id="475727032">
          <w:marLeft w:val="0"/>
          <w:marRight w:val="0"/>
          <w:marTop w:val="0"/>
          <w:marBottom w:val="0"/>
          <w:divBdr>
            <w:top w:val="none" w:sz="0" w:space="0" w:color="auto"/>
            <w:left w:val="none" w:sz="0" w:space="0" w:color="auto"/>
            <w:bottom w:val="none" w:sz="0" w:space="0" w:color="auto"/>
            <w:right w:val="none" w:sz="0" w:space="0" w:color="auto"/>
          </w:divBdr>
        </w:div>
      </w:divsChild>
    </w:div>
    <w:div w:id="755786406">
      <w:bodyDiv w:val="1"/>
      <w:marLeft w:val="0"/>
      <w:marRight w:val="0"/>
      <w:marTop w:val="0"/>
      <w:marBottom w:val="0"/>
      <w:divBdr>
        <w:top w:val="none" w:sz="0" w:space="0" w:color="auto"/>
        <w:left w:val="none" w:sz="0" w:space="0" w:color="auto"/>
        <w:bottom w:val="none" w:sz="0" w:space="0" w:color="auto"/>
        <w:right w:val="none" w:sz="0" w:space="0" w:color="auto"/>
      </w:divBdr>
      <w:divsChild>
        <w:div w:id="231473560">
          <w:marLeft w:val="0"/>
          <w:marRight w:val="0"/>
          <w:marTop w:val="0"/>
          <w:marBottom w:val="0"/>
          <w:divBdr>
            <w:top w:val="none" w:sz="0" w:space="0" w:color="auto"/>
            <w:left w:val="none" w:sz="0" w:space="0" w:color="auto"/>
            <w:bottom w:val="none" w:sz="0" w:space="0" w:color="auto"/>
            <w:right w:val="none" w:sz="0" w:space="0" w:color="auto"/>
          </w:divBdr>
        </w:div>
      </w:divsChild>
    </w:div>
    <w:div w:id="1417823231">
      <w:bodyDiv w:val="1"/>
      <w:marLeft w:val="0"/>
      <w:marRight w:val="0"/>
      <w:marTop w:val="0"/>
      <w:marBottom w:val="0"/>
      <w:divBdr>
        <w:top w:val="none" w:sz="0" w:space="0" w:color="auto"/>
        <w:left w:val="none" w:sz="0" w:space="0" w:color="auto"/>
        <w:bottom w:val="none" w:sz="0" w:space="0" w:color="auto"/>
        <w:right w:val="none" w:sz="0" w:space="0" w:color="auto"/>
      </w:divBdr>
      <w:divsChild>
        <w:div w:id="380252155">
          <w:marLeft w:val="0"/>
          <w:marRight w:val="0"/>
          <w:marTop w:val="0"/>
          <w:marBottom w:val="0"/>
          <w:divBdr>
            <w:top w:val="none" w:sz="0" w:space="0" w:color="auto"/>
            <w:left w:val="none" w:sz="0" w:space="0" w:color="auto"/>
            <w:bottom w:val="none" w:sz="0" w:space="0" w:color="auto"/>
            <w:right w:val="none" w:sz="0" w:space="0" w:color="auto"/>
          </w:divBdr>
        </w:div>
      </w:divsChild>
    </w:div>
    <w:div w:id="19858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wikipedia.org/wiki/Cent%C3%ADmetro_c%C3%BAbi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wikipedia.org/wiki/Cent%C3%ADmetro_c%C3%BAbi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98BC-5F67-4EB8-ADC9-1C7A6368E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A50A1-DD77-40C1-8406-A9929D5AB04B}">
  <ds:schemaRefs>
    <ds:schemaRef ds:uri="http://schemas.microsoft.com/sharepoint/v3/contenttype/forms"/>
  </ds:schemaRefs>
</ds:datastoreItem>
</file>

<file path=customXml/itemProps3.xml><?xml version="1.0" encoding="utf-8"?>
<ds:datastoreItem xmlns:ds="http://schemas.openxmlformats.org/officeDocument/2006/customXml" ds:itemID="{CEACCD1B-6344-42E3-A423-C7F4205454C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B2C21EB-88AE-4227-9A2F-D9677B85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3286</Words>
  <Characters>18734</Characters>
  <Application>Microsoft Office Word</Application>
  <DocSecurity>0</DocSecurity>
  <Lines>156</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Nina María Padrón</cp:lastModifiedBy>
  <cp:revision>2</cp:revision>
  <dcterms:created xsi:type="dcterms:W3CDTF">2020-08-24T16:01:00Z</dcterms:created>
  <dcterms:modified xsi:type="dcterms:W3CDTF">2020-08-24T16:01:00Z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