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C4D76" w14:textId="77777777" w:rsidR="00DD689E" w:rsidRPr="006C15D5" w:rsidRDefault="00DD689E" w:rsidP="00DD689E">
      <w:pPr>
        <w:jc w:val="right"/>
        <w:rPr>
          <w:rFonts w:ascii="Arial" w:hAnsi="Arial" w:cs="Arial"/>
          <w:bCs/>
          <w:color w:val="000000" w:themeColor="text1"/>
          <w:sz w:val="16"/>
          <w:szCs w:val="16"/>
          <w:lang w:eastAsia="es-ES"/>
        </w:rPr>
      </w:pPr>
      <w:bookmarkStart w:id="0" w:name="_Hlk28946138"/>
      <w:bookmarkStart w:id="1" w:name="_Hlk29548183"/>
      <w:r w:rsidRPr="006C15D5">
        <w:rPr>
          <w:rFonts w:ascii="Arial" w:hAnsi="Arial" w:cs="Arial"/>
          <w:b/>
          <w:color w:val="000000" w:themeColor="text1"/>
          <w:sz w:val="16"/>
          <w:szCs w:val="16"/>
          <w:lang w:eastAsia="es-ES"/>
        </w:rPr>
        <w:tab/>
      </w:r>
      <w:r w:rsidRPr="006C15D5">
        <w:rPr>
          <w:rFonts w:ascii="Arial" w:hAnsi="Arial" w:cs="Arial"/>
          <w:bCs/>
          <w:color w:val="000000" w:themeColor="text1"/>
          <w:sz w:val="16"/>
          <w:szCs w:val="16"/>
          <w:lang w:eastAsia="es-ES"/>
        </w:rPr>
        <w:t>CCE-DES-FM-17</w:t>
      </w:r>
    </w:p>
    <w:p w14:paraId="6C9475B7" w14:textId="77777777" w:rsidR="00DD689E" w:rsidRPr="006C15D5" w:rsidRDefault="00DD689E" w:rsidP="00DD689E">
      <w:pPr>
        <w:jc w:val="both"/>
        <w:rPr>
          <w:rFonts w:ascii="Arial" w:eastAsia="Calibri" w:hAnsi="Arial" w:cs="Arial"/>
          <w:b/>
          <w:color w:val="000000" w:themeColor="text1"/>
          <w:sz w:val="20"/>
          <w:szCs w:val="20"/>
        </w:rPr>
      </w:pPr>
    </w:p>
    <w:p w14:paraId="1674E31F" w14:textId="77777777" w:rsidR="00DD689E" w:rsidRPr="00964916" w:rsidRDefault="00DD689E" w:rsidP="00DD689E">
      <w:pPr>
        <w:jc w:val="both"/>
        <w:rPr>
          <w:rFonts w:ascii="Arial" w:eastAsia="Calibri" w:hAnsi="Arial" w:cs="Arial"/>
          <w:b/>
          <w:color w:val="000000" w:themeColor="text1"/>
          <w:sz w:val="22"/>
        </w:rPr>
      </w:pPr>
      <w:r w:rsidRPr="00964916">
        <w:rPr>
          <w:rFonts w:ascii="Arial" w:eastAsia="Calibri" w:hAnsi="Arial" w:cs="Arial"/>
          <w:b/>
          <w:color w:val="000000" w:themeColor="text1"/>
          <w:sz w:val="22"/>
        </w:rPr>
        <w:t>PLIEGOS TIPO</w:t>
      </w:r>
      <w:r w:rsidRPr="00964916">
        <w:rPr>
          <w:rFonts w:ascii="Arial" w:eastAsia="Calibri" w:hAnsi="Arial" w:cs="Arial"/>
          <w:b/>
          <w:color w:val="000000" w:themeColor="text1"/>
          <w:sz w:val="22"/>
        </w:rPr>
        <w:softHyphen/>
        <w:t xml:space="preserve"> ― Inalterabilidad de los documentos</w:t>
      </w:r>
    </w:p>
    <w:p w14:paraId="1D39D6A2" w14:textId="77777777" w:rsidR="00DD689E" w:rsidRPr="00964916" w:rsidRDefault="00DD689E" w:rsidP="00DD689E">
      <w:pPr>
        <w:jc w:val="both"/>
        <w:rPr>
          <w:rFonts w:ascii="Arial" w:eastAsia="Calibri" w:hAnsi="Arial" w:cs="Arial"/>
          <w:color w:val="000000" w:themeColor="text1"/>
          <w:sz w:val="20"/>
          <w:szCs w:val="20"/>
        </w:rPr>
      </w:pPr>
    </w:p>
    <w:p w14:paraId="4EEBCB6F" w14:textId="77777777" w:rsidR="00DD689E" w:rsidRPr="00964916" w:rsidRDefault="00DD689E" w:rsidP="00DD689E">
      <w:pPr>
        <w:jc w:val="both"/>
        <w:rPr>
          <w:rFonts w:ascii="Arial" w:eastAsia="Calibri" w:hAnsi="Arial" w:cs="Arial"/>
          <w:bCs/>
          <w:color w:val="000000" w:themeColor="text1"/>
          <w:sz w:val="20"/>
          <w:szCs w:val="20"/>
        </w:rPr>
      </w:pPr>
      <w:r w:rsidRPr="00964916">
        <w:rPr>
          <w:rFonts w:ascii="Arial" w:eastAsia="Calibri" w:hAnsi="Arial" w:cs="Arial"/>
          <w:bCs/>
          <w:color w:val="000000" w:themeColor="text1"/>
          <w:sz w:val="20"/>
          <w:szCs w:val="20"/>
        </w:rPr>
        <w:t>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w:t>
      </w:r>
    </w:p>
    <w:p w14:paraId="46E83F36" w14:textId="77777777" w:rsidR="00DD689E" w:rsidRPr="00964916" w:rsidRDefault="00DD689E" w:rsidP="00DD689E">
      <w:pPr>
        <w:jc w:val="both"/>
        <w:rPr>
          <w:rFonts w:ascii="Arial" w:eastAsia="Calibri" w:hAnsi="Arial" w:cs="Arial"/>
          <w:b/>
          <w:color w:val="000000" w:themeColor="text1"/>
          <w:sz w:val="20"/>
          <w:szCs w:val="20"/>
        </w:rPr>
      </w:pPr>
    </w:p>
    <w:p w14:paraId="56CDC4F2" w14:textId="77777777" w:rsidR="00DD689E" w:rsidRPr="00964916" w:rsidRDefault="00DD689E" w:rsidP="00DD689E">
      <w:pPr>
        <w:jc w:val="both"/>
        <w:rPr>
          <w:rFonts w:ascii="Arial" w:eastAsia="Calibri" w:hAnsi="Arial" w:cs="Arial"/>
          <w:b/>
          <w:color w:val="000000" w:themeColor="text1"/>
          <w:sz w:val="22"/>
        </w:rPr>
      </w:pPr>
      <w:r w:rsidRPr="00964916">
        <w:rPr>
          <w:rFonts w:ascii="Arial" w:eastAsia="Calibri" w:hAnsi="Arial" w:cs="Arial"/>
          <w:b/>
          <w:color w:val="000000" w:themeColor="text1"/>
          <w:sz w:val="22"/>
        </w:rPr>
        <w:t>PLIEGOS TIPO – Matriz 1 – Experiencia general y específica</w:t>
      </w:r>
    </w:p>
    <w:p w14:paraId="2F0958F3" w14:textId="77777777" w:rsidR="00DD689E" w:rsidRPr="00964916" w:rsidRDefault="00DD689E" w:rsidP="00DD689E">
      <w:pPr>
        <w:jc w:val="both"/>
        <w:rPr>
          <w:rFonts w:ascii="Arial" w:eastAsia="Calibri" w:hAnsi="Arial" w:cs="Arial"/>
          <w:b/>
          <w:color w:val="000000" w:themeColor="text1"/>
          <w:sz w:val="20"/>
          <w:szCs w:val="20"/>
        </w:rPr>
      </w:pPr>
    </w:p>
    <w:p w14:paraId="14A61E5F" w14:textId="77777777" w:rsidR="00DD689E" w:rsidRPr="00964916" w:rsidRDefault="00DD689E" w:rsidP="00DD689E">
      <w:pPr>
        <w:jc w:val="both"/>
        <w:rPr>
          <w:rFonts w:ascii="Arial" w:eastAsia="Calibri" w:hAnsi="Arial" w:cs="Arial"/>
          <w:color w:val="000000" w:themeColor="text1"/>
          <w:sz w:val="20"/>
          <w:szCs w:val="20"/>
        </w:rPr>
      </w:pPr>
      <w:r w:rsidRPr="00964916">
        <w:rPr>
          <w:rFonts w:ascii="Arial" w:eastAsia="Calibri" w:hAnsi="Arial" w:cs="Arial"/>
          <w:color w:val="000000" w:themeColor="text1"/>
          <w:sz w:val="20"/>
          <w:szCs w:val="20"/>
        </w:rPr>
        <w:t>La «experiencia general» y la «experiencia específica» que requiera la entidad para acreditar la experiencia en el proceso de contratación es el resultado de aplicar los parámetros obligatorios fijados en los Documentos Tipo, de acuerdo con el tipo de infraestructura, la actividad a contratar y la cuantía del Proceso de Contratación, por lo tanto, no podrá exigir actividades o cantidades distintas a las previstas en la Matriz 1 – Experiencia.</w:t>
      </w:r>
    </w:p>
    <w:p w14:paraId="43E7EFEA" w14:textId="77777777" w:rsidR="00DD689E" w:rsidRPr="00964916" w:rsidRDefault="00DD689E" w:rsidP="00DD689E">
      <w:pPr>
        <w:jc w:val="both"/>
        <w:rPr>
          <w:rFonts w:ascii="Arial" w:eastAsia="Calibri" w:hAnsi="Arial" w:cs="Arial"/>
          <w:color w:val="000000" w:themeColor="text1"/>
          <w:sz w:val="20"/>
          <w:szCs w:val="20"/>
        </w:rPr>
      </w:pPr>
    </w:p>
    <w:p w14:paraId="33EBAFD6" w14:textId="77777777" w:rsidR="00DD689E" w:rsidRPr="00964916" w:rsidRDefault="00DD689E" w:rsidP="00DD689E">
      <w:pPr>
        <w:jc w:val="both"/>
        <w:rPr>
          <w:rFonts w:ascii="Arial" w:eastAsia="Calibri" w:hAnsi="Arial" w:cs="Arial"/>
          <w:b/>
          <w:color w:val="000000" w:themeColor="text1"/>
          <w:sz w:val="20"/>
          <w:szCs w:val="20"/>
        </w:rPr>
      </w:pPr>
      <w:r w:rsidRPr="00964916">
        <w:rPr>
          <w:rFonts w:ascii="Arial" w:eastAsia="Calibri" w:hAnsi="Arial" w:cs="Arial"/>
          <w:b/>
          <w:color w:val="000000" w:themeColor="text1"/>
          <w:sz w:val="22"/>
        </w:rPr>
        <w:t>PLIEGOS TIPO – Matriz 1 –Reglas para acreditar la experiencia</w:t>
      </w:r>
      <w:r w:rsidRPr="00964916">
        <w:rPr>
          <w:rFonts w:ascii="Arial" w:eastAsia="Calibri" w:hAnsi="Arial" w:cs="Arial"/>
          <w:b/>
          <w:color w:val="000000" w:themeColor="text1"/>
          <w:sz w:val="20"/>
          <w:szCs w:val="20"/>
        </w:rPr>
        <w:t xml:space="preserve"> </w:t>
      </w:r>
    </w:p>
    <w:p w14:paraId="73C577AF" w14:textId="77777777" w:rsidR="00DD689E" w:rsidRPr="00964916" w:rsidRDefault="00DD689E" w:rsidP="00DD689E">
      <w:pPr>
        <w:jc w:val="both"/>
        <w:rPr>
          <w:rFonts w:ascii="Arial" w:eastAsia="Calibri" w:hAnsi="Arial" w:cs="Arial"/>
          <w:b/>
          <w:color w:val="000000" w:themeColor="text1"/>
          <w:sz w:val="20"/>
          <w:szCs w:val="20"/>
        </w:rPr>
      </w:pPr>
    </w:p>
    <w:p w14:paraId="798D77B2" w14:textId="77777777" w:rsidR="00DD689E" w:rsidRPr="00964916" w:rsidRDefault="00DD689E" w:rsidP="00DD689E">
      <w:pPr>
        <w:jc w:val="both"/>
        <w:rPr>
          <w:rFonts w:ascii="Arial" w:eastAsia="Calibri" w:hAnsi="Arial" w:cs="Arial"/>
          <w:color w:val="000000" w:themeColor="text1"/>
          <w:sz w:val="20"/>
          <w:szCs w:val="20"/>
        </w:rPr>
      </w:pPr>
      <w:r w:rsidRPr="00964916">
        <w:rPr>
          <w:rFonts w:ascii="Arial" w:eastAsia="Calibri" w:hAnsi="Arial" w:cs="Arial"/>
          <w:color w:val="000000" w:themeColor="text1"/>
          <w:sz w:val="20"/>
          <w:szCs w:val="20"/>
        </w:rPr>
        <w:t>El numeral 3.5 del «Documento Base o Pliego Tipo» establece las reglas para acreditar y evaluar la experiencia requerida en el proceso de contratación. Este numeral dispone que los Proponentes deben acreditar su experiencia mediante: i) la información consignada en el RUP para quienes estén obligados a tenerlo y ii) la presentación el Formato 3 – Experiencia para todos los Proponentes. El numeral 3.5.1 señala las características que deben cumplir los contratos o certificaciones aportados para acreditar la experiencia; el numeral 3.5.2 enuncia los aspectos para analizar la experiencia acreditada; el numeral 3.5.3 señala los códigos del «clasificador de bienes, obras y servicios de las naciones unidas» en los cuales se deben encontrar clasificados los contratos aportados para acreditar la experiencia; el numeral 3.5.4 establece la información mínima que deben contener los documentos válidos para acreditar la experiencia; el numeral 3.5.5 define los documentos válidos para acreditar experiencia; el numeral 3.5.6 señala las reglas para acreditar la experiencia mediante subcontratos; y el numeral 3.5.7 establece el valor mínimo que se debe acreditar con relación al presupuesto oficial de acuerdo con el número de contratos aportados.</w:t>
      </w:r>
    </w:p>
    <w:p w14:paraId="4335E312" w14:textId="77777777" w:rsidR="00DD689E" w:rsidRPr="00964916" w:rsidRDefault="00DD689E" w:rsidP="00DD689E">
      <w:pPr>
        <w:jc w:val="both"/>
        <w:rPr>
          <w:rFonts w:ascii="Arial" w:eastAsia="Calibri" w:hAnsi="Arial" w:cs="Arial"/>
          <w:color w:val="000000" w:themeColor="text1"/>
          <w:sz w:val="20"/>
          <w:szCs w:val="20"/>
        </w:rPr>
      </w:pPr>
    </w:p>
    <w:p w14:paraId="055509AD" w14:textId="77777777" w:rsidR="00DD689E" w:rsidRPr="00964916" w:rsidRDefault="00DD689E" w:rsidP="00DD689E">
      <w:pPr>
        <w:jc w:val="both"/>
        <w:rPr>
          <w:rFonts w:ascii="Arial" w:eastAsia="Calibri" w:hAnsi="Arial" w:cs="Arial"/>
          <w:b/>
          <w:color w:val="000000" w:themeColor="text1"/>
          <w:sz w:val="22"/>
        </w:rPr>
      </w:pPr>
      <w:r w:rsidRPr="00964916">
        <w:rPr>
          <w:rFonts w:ascii="Arial" w:eastAsia="Calibri" w:hAnsi="Arial" w:cs="Arial"/>
          <w:b/>
          <w:color w:val="000000" w:themeColor="text1"/>
          <w:sz w:val="22"/>
        </w:rPr>
        <w:t>PLIEGOS TIPO – Experiencia – Idoneidad de los documentos para demostrarla</w:t>
      </w:r>
    </w:p>
    <w:p w14:paraId="2A60E70C" w14:textId="77777777" w:rsidR="00DD689E" w:rsidRPr="00964916" w:rsidRDefault="00DD689E" w:rsidP="00DD689E">
      <w:pPr>
        <w:jc w:val="both"/>
        <w:rPr>
          <w:rFonts w:ascii="Arial" w:eastAsia="Calibri" w:hAnsi="Arial" w:cs="Arial"/>
          <w:color w:val="000000" w:themeColor="text1"/>
          <w:sz w:val="20"/>
          <w:szCs w:val="20"/>
        </w:rPr>
      </w:pPr>
    </w:p>
    <w:p w14:paraId="628C8FD9" w14:textId="77777777" w:rsidR="00DD689E" w:rsidRPr="00964916" w:rsidRDefault="00DD689E" w:rsidP="00DD689E">
      <w:pPr>
        <w:jc w:val="both"/>
        <w:rPr>
          <w:rFonts w:ascii="Arial" w:hAnsi="Arial" w:cs="Arial"/>
          <w:color w:val="000000" w:themeColor="text1"/>
          <w:sz w:val="20"/>
          <w:szCs w:val="20"/>
        </w:rPr>
      </w:pPr>
      <w:r w:rsidRPr="00964916">
        <w:rPr>
          <w:rFonts w:ascii="Arial" w:eastAsia="Calibri" w:hAnsi="Arial" w:cs="Arial"/>
          <w:color w:val="000000" w:themeColor="text1"/>
          <w:sz w:val="20"/>
          <w:szCs w:val="20"/>
        </w:rPr>
        <w:t>De acuerdo con el numeral 3.5 del “Documento Base” la verificación del cumplimiento de la experiencia se realiza a partir del objeto o las actividades ejecutadas, siempre que correspondan a las definidas para la “Actividad a Contratar” de la “Matriz 1 – Experiencia” y siempre que los documentos aportados cumplan las exigencias del numeral 3.5.4. ibidem.</w:t>
      </w:r>
    </w:p>
    <w:p w14:paraId="45776587" w14:textId="77777777" w:rsidR="00DD689E" w:rsidRPr="00DD689E" w:rsidRDefault="00DD689E" w:rsidP="00DD689E">
      <w:pPr>
        <w:jc w:val="both"/>
        <w:rPr>
          <w:rFonts w:ascii="Arial" w:eastAsia="Calibri" w:hAnsi="Arial" w:cs="Arial"/>
          <w:color w:val="000000" w:themeColor="text1"/>
          <w:sz w:val="20"/>
          <w:szCs w:val="20"/>
          <w:highlight w:val="yellow"/>
        </w:rPr>
      </w:pPr>
    </w:p>
    <w:p w14:paraId="107EC2E3" w14:textId="77777777" w:rsidR="00DD689E" w:rsidRPr="00964916" w:rsidRDefault="00DD689E" w:rsidP="00DD689E">
      <w:pPr>
        <w:jc w:val="both"/>
        <w:rPr>
          <w:rFonts w:ascii="Arial" w:eastAsia="Calibri" w:hAnsi="Arial" w:cs="Arial"/>
          <w:bCs/>
          <w:color w:val="000000" w:themeColor="text1"/>
          <w:sz w:val="20"/>
          <w:szCs w:val="20"/>
        </w:rPr>
      </w:pPr>
    </w:p>
    <w:p w14:paraId="6A0745F2" w14:textId="297938A6" w:rsidR="00DD689E" w:rsidRPr="00964916" w:rsidRDefault="00DD689E" w:rsidP="00DD689E">
      <w:pPr>
        <w:rPr>
          <w:rFonts w:ascii="Arial" w:hAnsi="Arial" w:cs="Arial"/>
          <w:b/>
          <w:color w:val="000000" w:themeColor="text1"/>
          <w:sz w:val="22"/>
        </w:rPr>
      </w:pPr>
      <w:r w:rsidRPr="00964916">
        <w:rPr>
          <w:rFonts w:ascii="Arial" w:hAnsi="Arial" w:cs="Arial"/>
          <w:color w:val="000000" w:themeColor="text1"/>
          <w:sz w:val="22"/>
        </w:rPr>
        <w:t xml:space="preserve">Bogotá D.C., </w:t>
      </w:r>
      <w:r w:rsidR="0010054E" w:rsidRPr="0010054E">
        <w:rPr>
          <w:rFonts w:ascii="Arial" w:hAnsi="Arial" w:cs="Arial"/>
          <w:b/>
          <w:color w:val="000000" w:themeColor="text1"/>
          <w:sz w:val="22"/>
        </w:rPr>
        <w:t>14/09/2020 Hora 18:17:42s</w:t>
      </w:r>
    </w:p>
    <w:p w14:paraId="341339B2" w14:textId="1880B4CA" w:rsidR="00DD689E" w:rsidRPr="00964916" w:rsidRDefault="00DD689E" w:rsidP="00DD689E">
      <w:pPr>
        <w:jc w:val="right"/>
        <w:rPr>
          <w:rFonts w:ascii="Arial" w:hAnsi="Arial" w:cs="Arial"/>
          <w:b/>
          <w:color w:val="000000" w:themeColor="text1"/>
          <w:sz w:val="22"/>
        </w:rPr>
      </w:pPr>
      <w:r w:rsidRPr="00964916">
        <w:rPr>
          <w:rFonts w:ascii="Arial" w:hAnsi="Arial" w:cs="Arial"/>
          <w:b/>
          <w:color w:val="000000" w:themeColor="text1"/>
          <w:sz w:val="22"/>
        </w:rPr>
        <w:t xml:space="preserve">N° Radicado: </w:t>
      </w:r>
      <w:r w:rsidR="003A6ADF" w:rsidRPr="003A6ADF">
        <w:rPr>
          <w:rFonts w:ascii="Arial" w:hAnsi="Arial" w:cs="Arial"/>
          <w:b/>
          <w:color w:val="000000" w:themeColor="text1"/>
          <w:sz w:val="22"/>
        </w:rPr>
        <w:t>2202013000008787</w:t>
      </w:r>
    </w:p>
    <w:p w14:paraId="609920E7" w14:textId="77777777" w:rsidR="00DD689E" w:rsidRPr="00964916" w:rsidRDefault="00DD689E" w:rsidP="00DD689E">
      <w:pPr>
        <w:rPr>
          <w:rFonts w:ascii="Arial" w:eastAsia="Calibri" w:hAnsi="Arial" w:cs="Arial"/>
          <w:color w:val="000000" w:themeColor="text1"/>
          <w:sz w:val="22"/>
        </w:rPr>
      </w:pPr>
    </w:p>
    <w:p w14:paraId="6D902371" w14:textId="77777777" w:rsidR="00DD689E" w:rsidRPr="00964916" w:rsidRDefault="00DD689E" w:rsidP="00DD689E">
      <w:pPr>
        <w:rPr>
          <w:rFonts w:ascii="Arial" w:eastAsia="Calibri" w:hAnsi="Arial" w:cs="Arial"/>
          <w:color w:val="000000" w:themeColor="text1"/>
          <w:sz w:val="22"/>
        </w:rPr>
      </w:pPr>
    </w:p>
    <w:p w14:paraId="4DACAAF9" w14:textId="77777777" w:rsidR="00DD689E" w:rsidRPr="00964916" w:rsidRDefault="00DD689E" w:rsidP="00DD689E">
      <w:pPr>
        <w:rPr>
          <w:rFonts w:ascii="Arial" w:eastAsia="Calibri" w:hAnsi="Arial" w:cs="Arial"/>
          <w:color w:val="000000" w:themeColor="text1"/>
          <w:sz w:val="22"/>
        </w:rPr>
      </w:pPr>
    </w:p>
    <w:p w14:paraId="7427F549" w14:textId="77777777" w:rsidR="00DD689E" w:rsidRPr="00964916" w:rsidRDefault="00DD689E" w:rsidP="00DD689E">
      <w:pPr>
        <w:rPr>
          <w:rFonts w:ascii="Arial" w:eastAsia="Calibri" w:hAnsi="Arial" w:cs="Arial"/>
          <w:color w:val="000000" w:themeColor="text1"/>
          <w:sz w:val="22"/>
        </w:rPr>
      </w:pPr>
      <w:r w:rsidRPr="00964916">
        <w:rPr>
          <w:rFonts w:ascii="Arial" w:eastAsia="Calibri" w:hAnsi="Arial" w:cs="Arial"/>
          <w:color w:val="000000" w:themeColor="text1"/>
          <w:sz w:val="22"/>
        </w:rPr>
        <w:lastRenderedPageBreak/>
        <w:t>Señora</w:t>
      </w:r>
    </w:p>
    <w:p w14:paraId="3BF9E1C3" w14:textId="77777777" w:rsidR="00DD689E" w:rsidRPr="00964916" w:rsidRDefault="00DD689E" w:rsidP="00DD689E">
      <w:pPr>
        <w:rPr>
          <w:rFonts w:ascii="Arial" w:eastAsia="Calibri" w:hAnsi="Arial" w:cs="Arial"/>
          <w:b/>
          <w:color w:val="000000" w:themeColor="text1"/>
          <w:sz w:val="22"/>
        </w:rPr>
      </w:pPr>
      <w:r>
        <w:rPr>
          <w:rFonts w:ascii="Arial" w:eastAsia="Calibri" w:hAnsi="Arial" w:cs="Arial"/>
          <w:b/>
          <w:color w:val="000000" w:themeColor="text1"/>
          <w:sz w:val="22"/>
        </w:rPr>
        <w:t>Laura Pérez Castaño</w:t>
      </w:r>
    </w:p>
    <w:p w14:paraId="7C56D392" w14:textId="77777777" w:rsidR="00DD689E" w:rsidRPr="00964916" w:rsidRDefault="00DD689E" w:rsidP="00DD689E">
      <w:pPr>
        <w:rPr>
          <w:rFonts w:ascii="Arial" w:eastAsia="Calibri" w:hAnsi="Arial" w:cs="Arial"/>
          <w:color w:val="000000" w:themeColor="text1"/>
          <w:sz w:val="22"/>
        </w:rPr>
      </w:pPr>
      <w:r>
        <w:rPr>
          <w:rFonts w:ascii="Arial" w:eastAsia="Calibri" w:hAnsi="Arial" w:cs="Arial"/>
          <w:color w:val="000000" w:themeColor="text1"/>
          <w:sz w:val="22"/>
        </w:rPr>
        <w:t>Dosquebradas, Risaralda</w:t>
      </w:r>
    </w:p>
    <w:p w14:paraId="29FF9129" w14:textId="77777777" w:rsidR="00DD689E" w:rsidRPr="00964916" w:rsidRDefault="00DD689E" w:rsidP="00DD689E">
      <w:pPr>
        <w:rPr>
          <w:rFonts w:ascii="Arial" w:eastAsia="Calibri" w:hAnsi="Arial" w:cs="Arial"/>
          <w:color w:val="000000" w:themeColor="text1"/>
          <w:sz w:val="22"/>
        </w:rPr>
      </w:pPr>
    </w:p>
    <w:p w14:paraId="4C7094F4" w14:textId="77777777" w:rsidR="00DD689E" w:rsidRPr="00964916" w:rsidRDefault="00DD689E" w:rsidP="00DD689E">
      <w:pPr>
        <w:rPr>
          <w:rFonts w:ascii="Arial" w:eastAsia="Calibri" w:hAnsi="Arial" w:cs="Arial"/>
          <w:color w:val="000000" w:themeColor="text1"/>
          <w:sz w:val="22"/>
        </w:rPr>
      </w:pPr>
    </w:p>
    <w:p w14:paraId="160F4449" w14:textId="77777777" w:rsidR="00DD689E" w:rsidRPr="00964916" w:rsidRDefault="00DD689E" w:rsidP="00DD689E">
      <w:pPr>
        <w:rPr>
          <w:rFonts w:ascii="Arial" w:eastAsia="Calibri" w:hAnsi="Arial" w:cs="Arial"/>
          <w:color w:val="000000" w:themeColor="text1"/>
          <w:sz w:val="22"/>
        </w:rPr>
      </w:pPr>
    </w:p>
    <w:p w14:paraId="62BB70B8" w14:textId="7139832B" w:rsidR="00DD689E" w:rsidRPr="006B3E06" w:rsidRDefault="00DD689E" w:rsidP="00DD689E">
      <w:pPr>
        <w:ind w:firstLine="2694"/>
        <w:rPr>
          <w:rFonts w:ascii="Arial" w:eastAsia="Calibri" w:hAnsi="Arial" w:cs="Arial"/>
          <w:b/>
          <w:color w:val="000000" w:themeColor="text1"/>
          <w:sz w:val="22"/>
        </w:rPr>
      </w:pPr>
      <w:r w:rsidRPr="006B3E06">
        <w:rPr>
          <w:rFonts w:ascii="Arial" w:eastAsia="Calibri" w:hAnsi="Arial" w:cs="Arial"/>
          <w:b/>
          <w:color w:val="000000" w:themeColor="text1"/>
          <w:sz w:val="22"/>
        </w:rPr>
        <w:t xml:space="preserve">Concepto C ─ </w:t>
      </w:r>
      <w:r w:rsidR="00D14CD0" w:rsidRPr="006B3E06">
        <w:rPr>
          <w:rFonts w:ascii="Arial" w:eastAsia="Calibri" w:hAnsi="Arial" w:cs="Arial"/>
          <w:b/>
          <w:color w:val="000000" w:themeColor="text1"/>
          <w:sz w:val="22"/>
        </w:rPr>
        <w:t>597</w:t>
      </w:r>
      <w:r w:rsidRPr="006B3E06">
        <w:rPr>
          <w:rFonts w:ascii="Arial" w:eastAsia="Calibri" w:hAnsi="Arial" w:cs="Arial"/>
          <w:b/>
          <w:color w:val="000000" w:themeColor="text1"/>
          <w:sz w:val="22"/>
        </w:rPr>
        <w:t xml:space="preserve"> de 2020</w:t>
      </w:r>
    </w:p>
    <w:p w14:paraId="4BE038A1" w14:textId="77777777" w:rsidR="00DD689E" w:rsidRPr="006B3E06" w:rsidRDefault="00DD689E" w:rsidP="00DD689E">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D689E" w:rsidRPr="003F6D32" w14:paraId="3B95AEF2" w14:textId="77777777" w:rsidTr="00A75D35">
        <w:tc>
          <w:tcPr>
            <w:tcW w:w="2689" w:type="dxa"/>
            <w:hideMark/>
          </w:tcPr>
          <w:p w14:paraId="73E96701" w14:textId="77777777" w:rsidR="00DD689E" w:rsidRPr="006B3E06" w:rsidRDefault="00DD689E" w:rsidP="00A75D35">
            <w:pPr>
              <w:rPr>
                <w:rFonts w:ascii="Arial" w:eastAsia="Calibri" w:hAnsi="Arial" w:cs="Arial"/>
                <w:color w:val="000000" w:themeColor="text1"/>
                <w:sz w:val="22"/>
              </w:rPr>
            </w:pPr>
            <w:r w:rsidRPr="006B3E06">
              <w:rPr>
                <w:rFonts w:ascii="Arial" w:eastAsia="Calibri" w:hAnsi="Arial" w:cs="Arial"/>
                <w:b/>
                <w:color w:val="000000" w:themeColor="text1"/>
                <w:sz w:val="22"/>
              </w:rPr>
              <w:t>Temas:</w:t>
            </w:r>
            <w:r w:rsidRPr="006B3E06">
              <w:rPr>
                <w:rFonts w:ascii="Arial" w:eastAsia="Calibri" w:hAnsi="Arial" w:cs="Arial"/>
                <w:color w:val="000000" w:themeColor="text1"/>
                <w:sz w:val="22"/>
              </w:rPr>
              <w:t xml:space="preserve">           </w:t>
            </w:r>
          </w:p>
          <w:p w14:paraId="5C218E7E" w14:textId="77777777" w:rsidR="00DD689E" w:rsidRPr="006B3E06" w:rsidRDefault="00DD689E" w:rsidP="00A75D35">
            <w:pPr>
              <w:rPr>
                <w:rFonts w:ascii="Arial" w:eastAsia="Calibri" w:hAnsi="Arial" w:cs="Arial"/>
                <w:color w:val="000000" w:themeColor="text1"/>
                <w:sz w:val="22"/>
              </w:rPr>
            </w:pPr>
            <w:r w:rsidRPr="006B3E06">
              <w:rPr>
                <w:rFonts w:ascii="Arial" w:eastAsia="Calibri" w:hAnsi="Arial" w:cs="Arial"/>
                <w:color w:val="000000" w:themeColor="text1"/>
                <w:sz w:val="22"/>
              </w:rPr>
              <w:t xml:space="preserve">                           </w:t>
            </w:r>
          </w:p>
        </w:tc>
        <w:tc>
          <w:tcPr>
            <w:tcW w:w="6237" w:type="dxa"/>
            <w:hideMark/>
          </w:tcPr>
          <w:p w14:paraId="0E645ECE" w14:textId="2F176D79" w:rsidR="00DD689E" w:rsidRPr="00964916" w:rsidRDefault="00DD689E" w:rsidP="00A75D35">
            <w:pPr>
              <w:jc w:val="both"/>
              <w:rPr>
                <w:rFonts w:ascii="Arial" w:eastAsia="Calibri" w:hAnsi="Arial" w:cs="Arial"/>
                <w:color w:val="000000" w:themeColor="text1"/>
                <w:sz w:val="22"/>
              </w:rPr>
            </w:pPr>
            <w:r w:rsidRPr="006B3E06">
              <w:rPr>
                <w:rFonts w:ascii="Arial" w:eastAsia="Calibri" w:hAnsi="Arial" w:cs="Arial"/>
                <w:color w:val="000000" w:themeColor="text1"/>
                <w:sz w:val="22"/>
              </w:rPr>
              <w:t>PLIEGOS TIPO ― Inalterabilidad de los documentos / PLIEGOS TIPO – Matriz 1 – Experiencia general y específica / PLIEGOS TIPO – Matriz 1 –Reglas para acreditar la experiencia PLIEGOS TIPO – Experiencia – Idoneidad de los documentos para demostrarla / PLIEGOS TIPO – Matriz 1</w:t>
            </w:r>
          </w:p>
        </w:tc>
      </w:tr>
      <w:tr w:rsidR="00DD689E" w:rsidRPr="003F6D32" w14:paraId="05C52BD2" w14:textId="77777777" w:rsidTr="00A75D35">
        <w:tc>
          <w:tcPr>
            <w:tcW w:w="2689" w:type="dxa"/>
          </w:tcPr>
          <w:p w14:paraId="786556E6" w14:textId="77777777" w:rsidR="00DD689E" w:rsidRPr="00964916" w:rsidRDefault="00DD689E" w:rsidP="00A75D35">
            <w:pPr>
              <w:spacing w:before="120"/>
              <w:rPr>
                <w:rFonts w:ascii="Arial" w:eastAsia="Calibri" w:hAnsi="Arial" w:cs="Arial"/>
                <w:b/>
                <w:color w:val="000000" w:themeColor="text1"/>
                <w:sz w:val="22"/>
              </w:rPr>
            </w:pPr>
            <w:r w:rsidRPr="00964916">
              <w:rPr>
                <w:rFonts w:ascii="Arial" w:eastAsia="Calibri" w:hAnsi="Arial" w:cs="Arial"/>
                <w:b/>
                <w:color w:val="000000" w:themeColor="text1"/>
                <w:sz w:val="22"/>
              </w:rPr>
              <w:t>Radicación:</w:t>
            </w:r>
            <w:r w:rsidRPr="00964916">
              <w:rPr>
                <w:rFonts w:ascii="Arial" w:eastAsia="Calibri" w:hAnsi="Arial" w:cs="Arial"/>
                <w:color w:val="000000" w:themeColor="text1"/>
                <w:sz w:val="22"/>
              </w:rPr>
              <w:t xml:space="preserve">                              </w:t>
            </w:r>
          </w:p>
        </w:tc>
        <w:tc>
          <w:tcPr>
            <w:tcW w:w="6237" w:type="dxa"/>
          </w:tcPr>
          <w:p w14:paraId="62C39F5A" w14:textId="77777777" w:rsidR="00DD689E" w:rsidRPr="00964916" w:rsidRDefault="00DD689E" w:rsidP="00A75D35">
            <w:pPr>
              <w:spacing w:before="120"/>
              <w:jc w:val="both"/>
              <w:rPr>
                <w:rFonts w:ascii="Arial" w:eastAsia="Calibri" w:hAnsi="Arial" w:cs="Arial"/>
                <w:color w:val="000000" w:themeColor="text1"/>
                <w:sz w:val="22"/>
              </w:rPr>
            </w:pPr>
            <w:r w:rsidRPr="00964916">
              <w:rPr>
                <w:rFonts w:ascii="Arial" w:eastAsia="Calibri" w:hAnsi="Arial" w:cs="Arial"/>
                <w:color w:val="000000" w:themeColor="text1"/>
                <w:sz w:val="22"/>
              </w:rPr>
              <w:t>Respuesta a consulta 420201300000</w:t>
            </w:r>
            <w:r>
              <w:rPr>
                <w:rFonts w:ascii="Arial" w:eastAsia="Calibri" w:hAnsi="Arial" w:cs="Arial"/>
                <w:color w:val="000000" w:themeColor="text1"/>
                <w:sz w:val="22"/>
              </w:rPr>
              <w:t>7665</w:t>
            </w:r>
            <w:r w:rsidRPr="00964916">
              <w:rPr>
                <w:rFonts w:ascii="Arial" w:eastAsia="Calibri" w:hAnsi="Arial" w:cs="Arial"/>
                <w:color w:val="000000" w:themeColor="text1"/>
                <w:sz w:val="22"/>
              </w:rPr>
              <w:t xml:space="preserve"> </w:t>
            </w:r>
          </w:p>
        </w:tc>
      </w:tr>
      <w:tr w:rsidR="00DD689E" w:rsidRPr="003F6D32" w14:paraId="0BA134D4" w14:textId="77777777" w:rsidTr="00A75D35">
        <w:tc>
          <w:tcPr>
            <w:tcW w:w="2689" w:type="dxa"/>
          </w:tcPr>
          <w:p w14:paraId="782ECEE2" w14:textId="77777777" w:rsidR="00DD689E" w:rsidRPr="00964916" w:rsidRDefault="00DD689E" w:rsidP="00A75D35">
            <w:pPr>
              <w:spacing w:before="120"/>
              <w:rPr>
                <w:rFonts w:ascii="Arial" w:eastAsia="Calibri" w:hAnsi="Arial" w:cs="Arial"/>
                <w:b/>
                <w:color w:val="000000" w:themeColor="text1"/>
                <w:sz w:val="22"/>
              </w:rPr>
            </w:pPr>
          </w:p>
        </w:tc>
        <w:tc>
          <w:tcPr>
            <w:tcW w:w="6237" w:type="dxa"/>
          </w:tcPr>
          <w:p w14:paraId="36C3ABC3" w14:textId="77777777" w:rsidR="00DD689E" w:rsidRPr="00964916" w:rsidRDefault="00DD689E" w:rsidP="00A75D35">
            <w:pPr>
              <w:spacing w:before="120"/>
              <w:jc w:val="both"/>
              <w:rPr>
                <w:rFonts w:ascii="Arial" w:eastAsia="Calibri" w:hAnsi="Arial" w:cs="Arial"/>
                <w:color w:val="000000" w:themeColor="text1"/>
                <w:sz w:val="22"/>
              </w:rPr>
            </w:pPr>
          </w:p>
        </w:tc>
      </w:tr>
    </w:tbl>
    <w:p w14:paraId="42746C74" w14:textId="77777777" w:rsidR="00DD689E" w:rsidRPr="00964916" w:rsidRDefault="00DD689E" w:rsidP="00DD689E">
      <w:pPr>
        <w:jc w:val="both"/>
        <w:rPr>
          <w:rFonts w:ascii="Arial" w:eastAsia="Calibri" w:hAnsi="Arial" w:cs="Arial"/>
          <w:color w:val="000000" w:themeColor="text1"/>
          <w:sz w:val="22"/>
        </w:rPr>
      </w:pPr>
    </w:p>
    <w:p w14:paraId="077163E7" w14:textId="7FC9961B" w:rsidR="00DD689E" w:rsidRPr="00964916" w:rsidRDefault="00DD689E" w:rsidP="00DD689E">
      <w:pPr>
        <w:rPr>
          <w:rFonts w:ascii="Arial" w:eastAsia="Calibri" w:hAnsi="Arial" w:cs="Arial"/>
          <w:color w:val="000000" w:themeColor="text1"/>
          <w:sz w:val="22"/>
        </w:rPr>
      </w:pPr>
      <w:r w:rsidRPr="00964916">
        <w:rPr>
          <w:rFonts w:ascii="Arial" w:eastAsia="Calibri" w:hAnsi="Arial" w:cs="Arial"/>
          <w:color w:val="000000" w:themeColor="text1"/>
          <w:sz w:val="22"/>
        </w:rPr>
        <w:t xml:space="preserve">Estimada señora </w:t>
      </w:r>
      <w:r w:rsidR="001E6251">
        <w:rPr>
          <w:rFonts w:ascii="Arial" w:eastAsia="Calibri" w:hAnsi="Arial" w:cs="Arial"/>
          <w:color w:val="000000" w:themeColor="text1"/>
          <w:sz w:val="22"/>
        </w:rPr>
        <w:t>Pérez</w:t>
      </w:r>
      <w:r w:rsidRPr="00964916">
        <w:rPr>
          <w:rFonts w:ascii="Arial" w:eastAsia="Calibri" w:hAnsi="Arial" w:cs="Arial"/>
          <w:color w:val="000000" w:themeColor="text1"/>
          <w:sz w:val="22"/>
        </w:rPr>
        <w:t>:</w:t>
      </w:r>
    </w:p>
    <w:p w14:paraId="24124C84" w14:textId="77777777" w:rsidR="00DD689E" w:rsidRPr="00964916" w:rsidRDefault="00DD689E" w:rsidP="00DD689E">
      <w:pPr>
        <w:rPr>
          <w:rFonts w:ascii="Arial" w:eastAsia="Calibri" w:hAnsi="Arial" w:cs="Arial"/>
          <w:color w:val="000000" w:themeColor="text1"/>
          <w:sz w:val="22"/>
        </w:rPr>
      </w:pPr>
    </w:p>
    <w:p w14:paraId="6D0E353F" w14:textId="77777777" w:rsidR="00DD689E" w:rsidRPr="00964916" w:rsidRDefault="00DD689E" w:rsidP="00DD689E">
      <w:pPr>
        <w:spacing w:line="276" w:lineRule="auto"/>
        <w:jc w:val="both"/>
        <w:rPr>
          <w:rFonts w:ascii="Arial" w:eastAsia="Calibri" w:hAnsi="Arial" w:cs="Arial"/>
          <w:color w:val="000000" w:themeColor="text1"/>
          <w:sz w:val="22"/>
        </w:rPr>
      </w:pPr>
      <w:r w:rsidRPr="00964916">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Pr>
          <w:rFonts w:ascii="Arial" w:eastAsia="Calibri" w:hAnsi="Arial" w:cs="Arial"/>
          <w:color w:val="000000" w:themeColor="text1"/>
          <w:sz w:val="22"/>
        </w:rPr>
        <w:t>2 de septiembre</w:t>
      </w:r>
      <w:r w:rsidRPr="00964916">
        <w:rPr>
          <w:rFonts w:ascii="Arial" w:eastAsia="Calibri" w:hAnsi="Arial" w:cs="Arial"/>
          <w:color w:val="000000" w:themeColor="text1"/>
          <w:sz w:val="22"/>
        </w:rPr>
        <w:t xml:space="preserve"> de 2020. </w:t>
      </w:r>
    </w:p>
    <w:p w14:paraId="551DB529" w14:textId="77777777" w:rsidR="00DD689E" w:rsidRPr="00964916" w:rsidRDefault="00DD689E" w:rsidP="00DD689E">
      <w:pPr>
        <w:spacing w:line="276" w:lineRule="auto"/>
        <w:jc w:val="both"/>
        <w:rPr>
          <w:rFonts w:ascii="Arial" w:eastAsia="Calibri" w:hAnsi="Arial" w:cs="Arial"/>
          <w:color w:val="000000" w:themeColor="text1"/>
          <w:sz w:val="22"/>
        </w:rPr>
      </w:pPr>
    </w:p>
    <w:p w14:paraId="6FBBC8B9" w14:textId="77777777" w:rsidR="00DD689E" w:rsidRPr="00964916" w:rsidRDefault="00DD689E" w:rsidP="00DD689E">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964916">
        <w:rPr>
          <w:rFonts w:ascii="Arial" w:eastAsia="Calibri" w:hAnsi="Arial" w:cs="Arial"/>
          <w:b/>
          <w:color w:val="000000" w:themeColor="text1"/>
          <w:sz w:val="22"/>
        </w:rPr>
        <w:t xml:space="preserve">Problemas planteados </w:t>
      </w:r>
    </w:p>
    <w:p w14:paraId="12105174" w14:textId="77777777" w:rsidR="00DD689E" w:rsidRPr="00964916" w:rsidRDefault="00DD689E" w:rsidP="00DD689E">
      <w:pPr>
        <w:tabs>
          <w:tab w:val="left" w:pos="426"/>
        </w:tabs>
        <w:spacing w:line="276" w:lineRule="auto"/>
        <w:jc w:val="both"/>
        <w:rPr>
          <w:rFonts w:ascii="Arial" w:eastAsia="Calibri" w:hAnsi="Arial" w:cs="Arial"/>
          <w:b/>
          <w:color w:val="000000" w:themeColor="text1"/>
          <w:sz w:val="22"/>
        </w:rPr>
      </w:pPr>
    </w:p>
    <w:p w14:paraId="17118684" w14:textId="121ACB49" w:rsidR="00DD689E" w:rsidRPr="00964916" w:rsidRDefault="00DD689E" w:rsidP="00DD689E">
      <w:pPr>
        <w:tabs>
          <w:tab w:val="left" w:pos="426"/>
        </w:tabs>
        <w:spacing w:line="276" w:lineRule="auto"/>
        <w:jc w:val="both"/>
        <w:rPr>
          <w:rFonts w:ascii="Arial" w:eastAsia="Calibri" w:hAnsi="Arial" w:cs="Arial"/>
          <w:color w:val="000000" w:themeColor="text1"/>
          <w:sz w:val="22"/>
        </w:rPr>
      </w:pPr>
      <w:r w:rsidRPr="00964916">
        <w:rPr>
          <w:rFonts w:ascii="Arial" w:eastAsia="Calibri" w:hAnsi="Arial" w:cs="Arial"/>
          <w:color w:val="000000" w:themeColor="text1"/>
          <w:sz w:val="22"/>
        </w:rPr>
        <w:t>Usted</w:t>
      </w:r>
      <w:r>
        <w:rPr>
          <w:rFonts w:ascii="Arial" w:eastAsia="Calibri" w:hAnsi="Arial" w:cs="Arial"/>
          <w:color w:val="000000" w:themeColor="text1"/>
          <w:sz w:val="22"/>
        </w:rPr>
        <w:t xml:space="preserve"> manifiesta que «[…] l</w:t>
      </w:r>
      <w:r w:rsidRPr="009D481A">
        <w:rPr>
          <w:rFonts w:ascii="Arial" w:eastAsia="Calibri" w:hAnsi="Arial" w:cs="Arial"/>
          <w:color w:val="000000" w:themeColor="text1"/>
          <w:sz w:val="22"/>
        </w:rPr>
        <w:t>os documentos tipo para obra pública de infraestructura de transporte-licitación pública la matriz 1- experiencia en el punto 6.13 dice que la experiencia debe ser frente a proyectos que hayan incluido actividades de demarcación o señalización o semaforización</w:t>
      </w:r>
      <w:r>
        <w:rPr>
          <w:rFonts w:ascii="Arial" w:eastAsia="Calibri" w:hAnsi="Arial" w:cs="Arial"/>
          <w:color w:val="000000" w:themeColor="text1"/>
          <w:sz w:val="22"/>
        </w:rPr>
        <w:t>». Teniendo en cuenta lo anterior,</w:t>
      </w:r>
      <w:r w:rsidRPr="00964916">
        <w:rPr>
          <w:rFonts w:ascii="Arial" w:eastAsia="Calibri" w:hAnsi="Arial" w:cs="Arial"/>
          <w:color w:val="000000" w:themeColor="text1"/>
          <w:sz w:val="22"/>
        </w:rPr>
        <w:t xml:space="preserve"> realiza la siguiente pregunta: </w:t>
      </w:r>
      <w:r>
        <w:rPr>
          <w:rFonts w:ascii="Arial" w:eastAsia="Calibri" w:hAnsi="Arial" w:cs="Arial"/>
          <w:color w:val="000000" w:themeColor="text1"/>
          <w:sz w:val="22"/>
        </w:rPr>
        <w:t>«</w:t>
      </w:r>
      <w:r w:rsidRPr="009D481A">
        <w:rPr>
          <w:rFonts w:ascii="Arial" w:eastAsia="Calibri" w:hAnsi="Arial" w:cs="Arial"/>
          <w:color w:val="000000" w:themeColor="text1"/>
          <w:sz w:val="22"/>
        </w:rPr>
        <w:t>si la obra a realizar es solo de semaforización ¿en la experiencia se deben incluir la señalización y demarcación?</w:t>
      </w:r>
      <w:r w:rsidRPr="00964916">
        <w:rPr>
          <w:rFonts w:ascii="Arial" w:eastAsia="Calibri" w:hAnsi="Arial" w:cs="Arial"/>
          <w:color w:val="000000" w:themeColor="text1"/>
          <w:sz w:val="22"/>
        </w:rPr>
        <w:t>».</w:t>
      </w:r>
    </w:p>
    <w:p w14:paraId="16623259" w14:textId="77777777" w:rsidR="00DD689E" w:rsidRPr="00964916" w:rsidRDefault="00DD689E" w:rsidP="00DD689E">
      <w:pPr>
        <w:tabs>
          <w:tab w:val="left" w:pos="709"/>
        </w:tabs>
        <w:spacing w:before="120" w:line="276" w:lineRule="auto"/>
        <w:jc w:val="both"/>
        <w:rPr>
          <w:rFonts w:ascii="Arial" w:eastAsia="Calibri" w:hAnsi="Arial" w:cs="Arial"/>
          <w:color w:val="000000" w:themeColor="text1"/>
          <w:sz w:val="22"/>
        </w:rPr>
      </w:pPr>
    </w:p>
    <w:p w14:paraId="5032433E" w14:textId="77777777" w:rsidR="00DD689E" w:rsidRPr="00964916" w:rsidRDefault="00DD689E" w:rsidP="00DD689E">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964916">
        <w:rPr>
          <w:rFonts w:ascii="Arial" w:eastAsia="Calibri" w:hAnsi="Arial" w:cs="Arial"/>
          <w:b/>
          <w:color w:val="000000" w:themeColor="text1"/>
          <w:sz w:val="22"/>
        </w:rPr>
        <w:t>Consideraciones</w:t>
      </w:r>
    </w:p>
    <w:p w14:paraId="334A833B" w14:textId="77777777" w:rsidR="00DD689E" w:rsidRPr="00964916" w:rsidRDefault="00DD689E" w:rsidP="00DD689E">
      <w:pPr>
        <w:spacing w:line="276" w:lineRule="auto"/>
        <w:jc w:val="both"/>
        <w:rPr>
          <w:rFonts w:ascii="Arial" w:eastAsia="Calibri" w:hAnsi="Arial" w:cs="Arial"/>
          <w:color w:val="000000" w:themeColor="text1"/>
          <w:sz w:val="22"/>
        </w:rPr>
      </w:pPr>
    </w:p>
    <w:p w14:paraId="4C9942E1" w14:textId="0950C64C" w:rsidR="00DD689E" w:rsidRPr="00964916" w:rsidRDefault="00DD689E" w:rsidP="00DD689E">
      <w:pPr>
        <w:spacing w:line="276" w:lineRule="auto"/>
        <w:jc w:val="both"/>
        <w:rPr>
          <w:rFonts w:ascii="Arial" w:eastAsia="Calibri" w:hAnsi="Arial" w:cs="Arial"/>
          <w:color w:val="000000" w:themeColor="text1"/>
          <w:sz w:val="22"/>
        </w:rPr>
      </w:pPr>
      <w:r w:rsidRPr="00964916">
        <w:rPr>
          <w:rFonts w:ascii="Arial" w:eastAsia="Calibri" w:hAnsi="Arial" w:cs="Arial"/>
          <w:color w:val="000000" w:themeColor="text1"/>
          <w:sz w:val="22"/>
        </w:rPr>
        <w:t>La Agencia Nacional de Contratación Pública − Colombia Compra Eficiente se ha pronunciado en diferentes conceptos sobre la forma de establecer la experiencia exigible en procesos de contratación de licitación de obra pública de infraestructura de transporte que aplican Documentos Tipo, en los conceptos del 25 de junio, 3 de julio, 6, 9, 10, 15, 16 y 27 de agosto, 9 de septiembre, y del 11 y el 17 de octubre de 2019 −radicados Nos. 4201912000004262, 4201912000004426, 4201912000005320, 4201912000005394, 4201912000005416, 4201912000005548, 4201912000005609, 4201912000005809,</w:t>
      </w:r>
      <w:r w:rsidR="00450213">
        <w:rPr>
          <w:rFonts w:ascii="Arial" w:eastAsia="Calibri" w:hAnsi="Arial" w:cs="Arial"/>
          <w:color w:val="000000" w:themeColor="text1"/>
          <w:sz w:val="22"/>
        </w:rPr>
        <w:t xml:space="preserve"> </w:t>
      </w:r>
      <w:r w:rsidRPr="00964916">
        <w:rPr>
          <w:rFonts w:ascii="Arial" w:eastAsia="Calibri" w:hAnsi="Arial" w:cs="Arial"/>
          <w:color w:val="000000" w:themeColor="text1"/>
          <w:sz w:val="22"/>
        </w:rPr>
        <w:t xml:space="preserve">4201912000006151, 4201912000007034 y 4201912000007124−, así como en el concepto C-097 de 2020, entre otros. Igualmente, en </w:t>
      </w:r>
      <w:r w:rsidRPr="00964916">
        <w:rPr>
          <w:rFonts w:ascii="Arial" w:hAnsi="Arial" w:cs="Arial"/>
          <w:color w:val="000000" w:themeColor="text1"/>
          <w:sz w:val="22"/>
        </w:rPr>
        <w:t xml:space="preserve">los conceptos del 5 de septiembre de 2019 y </w:t>
      </w:r>
      <w:r w:rsidRPr="00964916">
        <w:rPr>
          <w:rFonts w:ascii="Arial" w:hAnsi="Arial" w:cs="Arial"/>
          <w:color w:val="000000" w:themeColor="text1"/>
          <w:sz w:val="22"/>
        </w:rPr>
        <w:lastRenderedPageBreak/>
        <w:t xml:space="preserve">del 28 de enero de 2020 (2) –radicados Nos. 2201913000006581, 2202013000000487 y 2202013000000501−, se explicaron los supuestos que deben tener en cuenta las entidades para determinar la experiencia de los proponentes. </w:t>
      </w:r>
      <w:r w:rsidRPr="00964916">
        <w:rPr>
          <w:rFonts w:ascii="Arial" w:eastAsia="Calibri" w:hAnsi="Arial" w:cs="Arial"/>
          <w:color w:val="000000" w:themeColor="text1"/>
          <w:sz w:val="22"/>
        </w:rPr>
        <w:t>También, por medio de los conceptos C-033</w:t>
      </w:r>
      <w:r>
        <w:rPr>
          <w:rFonts w:ascii="Arial" w:eastAsia="Calibri" w:hAnsi="Arial" w:cs="Arial"/>
          <w:color w:val="000000" w:themeColor="text1"/>
          <w:sz w:val="22"/>
        </w:rPr>
        <w:t xml:space="preserve"> del 13 de marzo de 2020, </w:t>
      </w:r>
      <w:r w:rsidRPr="001942F8">
        <w:rPr>
          <w:rFonts w:ascii="Arial" w:eastAsia="Calibri" w:hAnsi="Arial" w:cs="Arial"/>
          <w:color w:val="000000" w:themeColor="text1"/>
          <w:sz w:val="22"/>
        </w:rPr>
        <w:t>C-143 del 18 de marzo de 2020</w:t>
      </w:r>
      <w:r>
        <w:rPr>
          <w:rFonts w:ascii="Arial" w:eastAsia="Calibri" w:hAnsi="Arial" w:cs="Arial"/>
          <w:color w:val="000000" w:themeColor="text1"/>
          <w:sz w:val="22"/>
        </w:rPr>
        <w:t xml:space="preserve">, </w:t>
      </w:r>
      <w:r w:rsidRPr="00964916">
        <w:rPr>
          <w:rFonts w:ascii="Arial" w:eastAsia="Calibri" w:hAnsi="Arial" w:cs="Arial"/>
          <w:color w:val="000000" w:themeColor="text1"/>
          <w:sz w:val="22"/>
        </w:rPr>
        <w:t xml:space="preserve">C-244 </w:t>
      </w:r>
      <w:r>
        <w:rPr>
          <w:rFonts w:ascii="Arial" w:eastAsia="Calibri" w:hAnsi="Arial" w:cs="Arial"/>
          <w:color w:val="000000" w:themeColor="text1"/>
          <w:sz w:val="22"/>
        </w:rPr>
        <w:t xml:space="preserve">del 27 de abril de 2020, </w:t>
      </w:r>
      <w:r w:rsidRPr="001942F8">
        <w:rPr>
          <w:rFonts w:ascii="Arial" w:eastAsia="Calibri" w:hAnsi="Arial" w:cs="Arial"/>
          <w:color w:val="000000" w:themeColor="text1"/>
          <w:sz w:val="22"/>
        </w:rPr>
        <w:t>C-286 del 26 de mayo de 2020</w:t>
      </w:r>
      <w:r>
        <w:rPr>
          <w:rFonts w:ascii="Arial" w:eastAsia="Calibri" w:hAnsi="Arial" w:cs="Arial"/>
          <w:color w:val="000000" w:themeColor="text1"/>
          <w:sz w:val="22"/>
        </w:rPr>
        <w:t xml:space="preserve">, </w:t>
      </w:r>
      <w:r w:rsidRPr="001942F8">
        <w:rPr>
          <w:rFonts w:ascii="Arial" w:eastAsia="Calibri" w:hAnsi="Arial" w:cs="Arial"/>
          <w:color w:val="000000" w:themeColor="text1"/>
          <w:sz w:val="22"/>
        </w:rPr>
        <w:t>C-450 del 3 de agosto de 2020</w:t>
      </w:r>
      <w:r>
        <w:rPr>
          <w:rFonts w:ascii="Arial" w:eastAsia="Calibri" w:hAnsi="Arial" w:cs="Arial"/>
          <w:color w:val="000000" w:themeColor="text1"/>
          <w:sz w:val="22"/>
        </w:rPr>
        <w:t xml:space="preserve"> y C-591 del 31 de agosto de 2020</w:t>
      </w:r>
      <w:r w:rsidRPr="00964916">
        <w:rPr>
          <w:rFonts w:ascii="Arial" w:eastAsia="Calibri" w:hAnsi="Arial" w:cs="Arial"/>
          <w:color w:val="000000" w:themeColor="text1"/>
          <w:sz w:val="22"/>
        </w:rPr>
        <w:t>, esta Agencia analizó el alcance de la experienc</w:t>
      </w:r>
      <w:r>
        <w:rPr>
          <w:rFonts w:ascii="Arial" w:eastAsia="Calibri" w:hAnsi="Arial" w:cs="Arial"/>
          <w:color w:val="000000" w:themeColor="text1"/>
          <w:sz w:val="22"/>
        </w:rPr>
        <w:t>ia exigida en la Matriz 1 de los Documentos Tipo</w:t>
      </w:r>
      <w:r w:rsidRPr="00964916">
        <w:rPr>
          <w:rFonts w:ascii="Arial" w:eastAsia="Calibri" w:hAnsi="Arial" w:cs="Arial"/>
          <w:color w:val="000000" w:themeColor="text1"/>
          <w:sz w:val="22"/>
        </w:rPr>
        <w:t>. Las tesis propuestas se exponen a continuación.</w:t>
      </w:r>
    </w:p>
    <w:p w14:paraId="2EA7806A" w14:textId="77777777" w:rsidR="00DD689E" w:rsidRPr="00964916" w:rsidRDefault="00DD689E" w:rsidP="00DD689E">
      <w:pPr>
        <w:spacing w:before="120" w:line="276" w:lineRule="auto"/>
        <w:ind w:firstLine="709"/>
        <w:jc w:val="both"/>
        <w:rPr>
          <w:rFonts w:ascii="Arial" w:hAnsi="Arial" w:cs="Arial"/>
          <w:color w:val="000000" w:themeColor="text1"/>
          <w:sz w:val="22"/>
        </w:rPr>
      </w:pPr>
      <w:r w:rsidRPr="00964916">
        <w:rPr>
          <w:rFonts w:ascii="Arial" w:hAnsi="Arial" w:cs="Arial"/>
          <w:color w:val="000000" w:themeColor="text1"/>
          <w:sz w:val="22"/>
        </w:rPr>
        <w:t>El artículo 4 de la Ley 1882 de 2018 establece que al Gobierno Nacional le corresponde adoptar los «documentos tipo para los pliegos de condiciones de los procesos de selección de obras públicas» y que estos «</w:t>
      </w:r>
      <w:r w:rsidRPr="00964916">
        <w:rPr>
          <w:rFonts w:ascii="Arial" w:hAnsi="Arial" w:cs="Arial"/>
          <w:i/>
          <w:color w:val="000000" w:themeColor="text1"/>
          <w:sz w:val="22"/>
        </w:rPr>
        <w:t>deberán</w:t>
      </w:r>
      <w:r w:rsidRPr="00964916">
        <w:rPr>
          <w:rFonts w:ascii="Arial" w:hAnsi="Arial" w:cs="Arial"/>
          <w:color w:val="000000" w:themeColor="text1"/>
          <w:sz w:val="22"/>
        </w:rPr>
        <w:t xml:space="preserve"> ser utilizados por todas las entidades sometidas al Estatuto General de la Contratación de la Administración Pública en los procesos de selección que adelanten». </w:t>
      </w:r>
    </w:p>
    <w:p w14:paraId="6AF631B4" w14:textId="77777777" w:rsidR="00DD689E" w:rsidRPr="00964916" w:rsidRDefault="00DD689E" w:rsidP="00DD689E">
      <w:pPr>
        <w:spacing w:before="120" w:line="276" w:lineRule="auto"/>
        <w:ind w:firstLine="708"/>
        <w:jc w:val="both"/>
        <w:rPr>
          <w:rFonts w:ascii="Arial" w:hAnsi="Arial" w:cs="Arial"/>
          <w:color w:val="000000" w:themeColor="text1"/>
          <w:sz w:val="22"/>
        </w:rPr>
      </w:pPr>
      <w:r w:rsidRPr="00964916">
        <w:rPr>
          <w:rFonts w:ascii="Arial" w:hAnsi="Arial" w:cs="Arial"/>
          <w:color w:val="000000" w:themeColor="text1"/>
          <w:sz w:val="22"/>
        </w:rPr>
        <w:t xml:space="preserve">Adicionalmente señala, frente a su contenido, que «[d]entro de los documentos tipo el Gobierno adoptará de manera general y con </w:t>
      </w:r>
      <w:r w:rsidRPr="00964916">
        <w:rPr>
          <w:rFonts w:ascii="Arial" w:hAnsi="Arial" w:cs="Arial"/>
          <w:i/>
          <w:color w:val="000000" w:themeColor="text1"/>
          <w:sz w:val="22"/>
        </w:rPr>
        <w:t>alcance obligatorio</w:t>
      </w:r>
      <w:r w:rsidRPr="00964916">
        <w:rPr>
          <w:rFonts w:ascii="Arial" w:hAnsi="Arial" w:cs="Arial"/>
          <w:color w:val="000000" w:themeColor="text1"/>
          <w:sz w:val="22"/>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p>
    <w:p w14:paraId="01DDC65F" w14:textId="77777777" w:rsidR="00DD689E" w:rsidRPr="00964916" w:rsidRDefault="00DD689E" w:rsidP="00DD689E">
      <w:pPr>
        <w:spacing w:before="120" w:line="276" w:lineRule="auto"/>
        <w:ind w:firstLine="708"/>
        <w:jc w:val="both"/>
        <w:rPr>
          <w:rFonts w:ascii="Arial" w:hAnsi="Arial" w:cs="Arial"/>
          <w:color w:val="000000" w:themeColor="text1"/>
          <w:sz w:val="22"/>
          <w:shd w:val="clear" w:color="auto" w:fill="FFFFFF"/>
        </w:rPr>
      </w:pPr>
      <w:r w:rsidRPr="00964916">
        <w:rPr>
          <w:rFonts w:ascii="Arial" w:hAnsi="Arial" w:cs="Arial"/>
          <w:color w:val="000000" w:themeColor="text1"/>
          <w:sz w:val="22"/>
        </w:rPr>
        <w:t>Conforme a lo anterior, el Gobierno Nacional adop</w:t>
      </w:r>
      <w:r w:rsidRPr="00964916">
        <w:rPr>
          <w:rFonts w:ascii="Arial" w:hAnsi="Arial" w:cs="Arial"/>
          <w:color w:val="000000" w:themeColor="text1"/>
          <w:sz w:val="22"/>
          <w:shd w:val="clear" w:color="auto" w:fill="FFFFFF"/>
        </w:rPr>
        <w:t xml:space="preserve">tó los Documentos Tipo para los pliegos de condiciones de los procesos de selección de licitación de obra pública de infraestructura de transporte, mediante la expedición del Decreto 342 de 2018, el cual adiciona al Decreto 1082 de 2015. </w:t>
      </w:r>
    </w:p>
    <w:p w14:paraId="340FE748" w14:textId="77777777" w:rsidR="00DD689E" w:rsidRPr="00964916" w:rsidRDefault="00DD689E" w:rsidP="00DD689E">
      <w:pPr>
        <w:spacing w:before="120" w:line="276" w:lineRule="auto"/>
        <w:ind w:firstLine="708"/>
        <w:jc w:val="both"/>
        <w:rPr>
          <w:rFonts w:ascii="Arial" w:hAnsi="Arial" w:cs="Arial"/>
          <w:color w:val="000000" w:themeColor="text1"/>
          <w:sz w:val="22"/>
          <w:shd w:val="clear" w:color="auto" w:fill="FFFFFF"/>
        </w:rPr>
      </w:pPr>
      <w:r w:rsidRPr="00964916">
        <w:rPr>
          <w:rFonts w:ascii="Arial" w:hAnsi="Arial" w:cs="Arial"/>
          <w:color w:val="000000" w:themeColor="text1"/>
          <w:sz w:val="22"/>
          <w:shd w:val="clear" w:color="auto" w:fill="FFFFFF"/>
        </w:rPr>
        <w:t xml:space="preserve">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 </w:t>
      </w:r>
    </w:p>
    <w:p w14:paraId="6128748C" w14:textId="297AD6EE" w:rsidR="00DD689E" w:rsidRPr="00964916" w:rsidRDefault="00DD689E" w:rsidP="00DD689E">
      <w:pPr>
        <w:spacing w:before="120" w:line="276" w:lineRule="auto"/>
        <w:ind w:firstLine="708"/>
        <w:jc w:val="both"/>
        <w:rPr>
          <w:rFonts w:ascii="Arial" w:hAnsi="Arial" w:cs="Arial"/>
          <w:color w:val="000000" w:themeColor="text1"/>
          <w:sz w:val="22"/>
          <w:shd w:val="clear" w:color="auto" w:fill="FFFFFF"/>
        </w:rPr>
      </w:pPr>
      <w:r w:rsidRPr="00964916">
        <w:rPr>
          <w:rFonts w:ascii="Arial" w:hAnsi="Arial" w:cs="Arial"/>
          <w:color w:val="000000" w:themeColor="text1"/>
          <w:sz w:val="22"/>
          <w:shd w:val="clear" w:color="auto" w:fill="FFFFFF"/>
        </w:rPr>
        <w:t xml:space="preserve">Con el fin de establecer cuáles son los Documentos Tipo sujetos a esta disposición, el artículo 2.2.1.2.6.1.2. del Decreto 1082 de 2015 establece un listado que determina el alcance de los documentos e incluye expresamente la «Matriz 1 – Experiencia» ─en adelante Matriz 1─. Por su parte, el artículo 2.2.1.2.6.1.3. </w:t>
      </w:r>
      <w:r w:rsidRPr="00964916">
        <w:rPr>
          <w:rFonts w:ascii="Arial" w:hAnsi="Arial" w:cs="Arial"/>
          <w:i/>
          <w:iCs/>
          <w:color w:val="000000" w:themeColor="text1"/>
          <w:sz w:val="22"/>
          <w:shd w:val="clear" w:color="auto" w:fill="FFFFFF"/>
        </w:rPr>
        <w:t xml:space="preserve">ibidem </w:t>
      </w:r>
      <w:r w:rsidRPr="00964916">
        <w:rPr>
          <w:rFonts w:ascii="Arial" w:hAnsi="Arial" w:cs="Arial"/>
          <w:color w:val="000000" w:themeColor="text1"/>
          <w:sz w:val="22"/>
          <w:shd w:val="clear" w:color="auto" w:fill="FFFFFF"/>
        </w:rPr>
        <w:t xml:space="preserve">dispone que, en el desarrollo e implementación de los documentos, la Agencia Nacional de Contratación Pública – Colombia Compra Eficiente, en coordinación con el Departamento Nacional de Planeación [DNP] y el Ministerio de Transporte, debe «[s]eñalar las actividades sobre las cuales recaerá la verificación de la experiencia de los proponentes, así como los </w:t>
      </w:r>
      <w:r w:rsidRPr="00964916">
        <w:rPr>
          <w:rFonts w:ascii="Arial" w:hAnsi="Arial" w:cs="Arial"/>
          <w:color w:val="000000" w:themeColor="text1"/>
          <w:sz w:val="22"/>
          <w:shd w:val="clear" w:color="auto" w:fill="FFFFFF"/>
        </w:rPr>
        <w:lastRenderedPageBreak/>
        <w:t xml:space="preserve">documentos y criterios de acreditación y verificación de experiencia, teniendo en cuenta la cuantía y el tipo de intervención». </w:t>
      </w:r>
    </w:p>
    <w:p w14:paraId="680C02F6" w14:textId="683734D8" w:rsidR="00DD689E" w:rsidRPr="00964916" w:rsidRDefault="00DD689E" w:rsidP="006D268E">
      <w:pPr>
        <w:spacing w:before="120" w:line="276" w:lineRule="auto"/>
        <w:ind w:firstLine="708"/>
        <w:jc w:val="both"/>
        <w:rPr>
          <w:rFonts w:ascii="Arial" w:hAnsi="Arial" w:cs="Arial"/>
          <w:color w:val="000000" w:themeColor="text1"/>
          <w:sz w:val="22"/>
        </w:rPr>
      </w:pPr>
      <w:r w:rsidRPr="00964916">
        <w:rPr>
          <w:rFonts w:ascii="Arial" w:hAnsi="Arial" w:cs="Arial"/>
          <w:color w:val="000000" w:themeColor="text1"/>
          <w:sz w:val="22"/>
        </w:rPr>
        <w:t xml:space="preserve">En cumplimiento de este mandato, la Resolución No. 1798 del 1 de abril de 2019, mediante la cual </w:t>
      </w:r>
      <w:r w:rsidRPr="00964916">
        <w:rPr>
          <w:rFonts w:ascii="Arial" w:hAnsi="Arial" w:cs="Arial"/>
          <w:color w:val="000000" w:themeColor="text1"/>
          <w:sz w:val="22"/>
          <w:shd w:val="clear" w:color="auto" w:fill="FFFFFF"/>
        </w:rPr>
        <w:t>la Agencia Nacional de Contratación Pública – Colombia Compra Eficiente</w:t>
      </w:r>
      <w:r w:rsidRPr="00964916">
        <w:rPr>
          <w:rFonts w:ascii="Arial" w:hAnsi="Arial" w:cs="Arial"/>
          <w:color w:val="000000" w:themeColor="text1"/>
          <w:sz w:val="22"/>
        </w:rPr>
        <w:t xml:space="preserve"> implementó y desarrolló los Documentos Tipo aplicables a los procesos de licitación de obra pública de infraestructura de transporte, determinó los documentos y criterios que debe cumplir el proponente para la acreditación de la experiencia, específicamente en la sección 3.5 del «Documento Base» y en la «Matriz 1 – Experiencia». </w:t>
      </w:r>
      <w:r w:rsidR="006D268E">
        <w:rPr>
          <w:rFonts w:ascii="Arial" w:hAnsi="Arial" w:cs="Arial"/>
          <w:color w:val="000000" w:themeColor="text1"/>
          <w:sz w:val="22"/>
        </w:rPr>
        <w:t xml:space="preserve">Estos documentos fueron actualizados por medio de la Resolución </w:t>
      </w:r>
      <w:r w:rsidR="006C1EAD">
        <w:rPr>
          <w:rFonts w:ascii="Arial" w:hAnsi="Arial" w:cs="Arial"/>
          <w:color w:val="000000" w:themeColor="text1"/>
          <w:sz w:val="22"/>
        </w:rPr>
        <w:t xml:space="preserve">Nos. </w:t>
      </w:r>
      <w:r w:rsidR="006D268E">
        <w:rPr>
          <w:rFonts w:ascii="Arial" w:hAnsi="Arial" w:cs="Arial"/>
          <w:color w:val="000000" w:themeColor="text1"/>
          <w:sz w:val="22"/>
        </w:rPr>
        <w:t xml:space="preserve">045 del 14 de febrero de 2020. </w:t>
      </w:r>
      <w:r w:rsidR="00D57421">
        <w:rPr>
          <w:rFonts w:ascii="Arial" w:hAnsi="Arial" w:cs="Arial"/>
          <w:color w:val="000000" w:themeColor="text1"/>
          <w:sz w:val="22"/>
        </w:rPr>
        <w:t xml:space="preserve">Por otro lado, </w:t>
      </w:r>
      <w:r w:rsidR="006D268E">
        <w:rPr>
          <w:rFonts w:ascii="Arial" w:hAnsi="Arial" w:cs="Arial"/>
          <w:color w:val="000000" w:themeColor="text1"/>
          <w:sz w:val="22"/>
        </w:rPr>
        <w:t xml:space="preserve">por medio de las Resoluciones </w:t>
      </w:r>
      <w:r w:rsidR="006C1EAD">
        <w:rPr>
          <w:rFonts w:ascii="Arial" w:hAnsi="Arial" w:cs="Arial"/>
          <w:color w:val="000000" w:themeColor="text1"/>
          <w:sz w:val="22"/>
        </w:rPr>
        <w:t xml:space="preserve">Nos. </w:t>
      </w:r>
      <w:r w:rsidR="00D57421">
        <w:rPr>
          <w:rFonts w:ascii="Arial" w:hAnsi="Arial" w:cs="Arial"/>
          <w:color w:val="000000" w:themeColor="text1"/>
          <w:sz w:val="22"/>
        </w:rPr>
        <w:t>044 del 14 de febrero de 2020 y 094 del 21 de mayo de 2020, se implementaron los Documentos Tipo para los procesos de obra pública que se adelanten por las modalidades de selección abreviada de menor cuantía y de mínima cuantía</w:t>
      </w:r>
      <w:r w:rsidR="006D268E">
        <w:rPr>
          <w:rFonts w:ascii="Arial" w:hAnsi="Arial" w:cs="Arial"/>
          <w:color w:val="000000" w:themeColor="text1"/>
          <w:sz w:val="22"/>
        </w:rPr>
        <w:t xml:space="preserve">. </w:t>
      </w:r>
      <w:r w:rsidRPr="00964916">
        <w:rPr>
          <w:rFonts w:ascii="Arial" w:hAnsi="Arial" w:cs="Arial"/>
          <w:color w:val="000000" w:themeColor="text1"/>
          <w:sz w:val="22"/>
        </w:rPr>
        <w:t>De igual manera, con el fin de verificar si el objeto a contratar se encuentra enmarcado en las actividades de experiencia, el Anexo 3 – Glosario establece los conceptos propios de la ingeniería civil que deben ser considerados para una adecuada aplicación de los criterios establecidos.</w:t>
      </w:r>
    </w:p>
    <w:p w14:paraId="2FDA8AFC" w14:textId="77777777" w:rsidR="00DD689E" w:rsidRPr="00964916" w:rsidRDefault="00DD689E" w:rsidP="00DD689E">
      <w:pPr>
        <w:spacing w:before="120" w:line="276" w:lineRule="auto"/>
        <w:ind w:firstLine="708"/>
        <w:jc w:val="both"/>
        <w:rPr>
          <w:rFonts w:ascii="Arial" w:hAnsi="Arial" w:cs="Arial"/>
          <w:color w:val="000000" w:themeColor="text1"/>
          <w:sz w:val="22"/>
        </w:rPr>
      </w:pPr>
      <w:r w:rsidRPr="00964916">
        <w:rPr>
          <w:rFonts w:ascii="Arial" w:hAnsi="Arial" w:cs="Arial"/>
          <w:color w:val="000000" w:themeColor="text1"/>
          <w:sz w:val="22"/>
        </w:rPr>
        <w:t xml:space="preserve">De acuerdo con las condiciones fijadas en el «Documento Base», la acreditación del requisito habilitante es abordada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Finalmente, el número de contratos aportados por el proponente debe certificar un valor mínimo correspondiente a un porcentaje del presupuesto oficial del proceso de obra expresado en SMMLV, cuya verificación se hará con base en la sumatoria de los valores totales ejecutados de los contratos que cumplan con los requisitos establecidos en el pliego de condiciones. </w:t>
      </w:r>
    </w:p>
    <w:p w14:paraId="6E12A36F" w14:textId="77777777" w:rsidR="00DD689E" w:rsidRPr="00964916" w:rsidRDefault="00DD689E" w:rsidP="00DD689E">
      <w:pPr>
        <w:spacing w:before="120" w:line="276" w:lineRule="auto"/>
        <w:ind w:firstLine="708"/>
        <w:jc w:val="both"/>
        <w:rPr>
          <w:rFonts w:ascii="Arial" w:hAnsi="Arial" w:cs="Arial"/>
          <w:color w:val="000000" w:themeColor="text1"/>
          <w:sz w:val="22"/>
        </w:rPr>
      </w:pPr>
      <w:r w:rsidRPr="00964916">
        <w:rPr>
          <w:rFonts w:ascii="Arial" w:hAnsi="Arial" w:cs="Arial"/>
          <w:color w:val="000000" w:themeColor="text1"/>
          <w:sz w:val="22"/>
        </w:rPr>
        <w:t>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a los proponentes para acreditar el requisito habilitante de experiencia de acuerdo con: i) el tipo de obra de infraestructura de transporte, ii) la actividad a contratar y iii) la cuantía del proceso de contratación.</w:t>
      </w:r>
    </w:p>
    <w:p w14:paraId="5C14DAE0" w14:textId="325EA095" w:rsidR="00DD689E" w:rsidRPr="00964916" w:rsidRDefault="00DD689E" w:rsidP="00DD689E">
      <w:pPr>
        <w:spacing w:before="120" w:line="276" w:lineRule="auto"/>
        <w:ind w:firstLine="708"/>
        <w:jc w:val="both"/>
        <w:rPr>
          <w:rFonts w:ascii="Arial" w:hAnsi="Arial" w:cs="Arial"/>
          <w:color w:val="000000" w:themeColor="text1"/>
          <w:sz w:val="22"/>
        </w:rPr>
      </w:pPr>
      <w:r w:rsidRPr="00964916">
        <w:rPr>
          <w:rFonts w:ascii="Arial" w:hAnsi="Arial" w:cs="Arial"/>
          <w:color w:val="000000" w:themeColor="text1"/>
          <w:sz w:val="22"/>
        </w:rPr>
        <w:t xml:space="preserve">Frente al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w:t>
      </w:r>
      <w:r w:rsidRPr="00964916">
        <w:rPr>
          <w:rFonts w:ascii="Arial" w:hAnsi="Arial" w:cs="Arial"/>
          <w:color w:val="000000" w:themeColor="text1"/>
          <w:sz w:val="22"/>
        </w:rPr>
        <w:lastRenderedPageBreak/>
        <w:t>vial urbana, 7) obras en puentes y 8) obras aeroportuarias. Estos determinan el marco para la aplicación de los Documentos Tipo, dado que comprenden todas aquellas actividades que constituyen obra pública de infraestructura de transporte y que han sido objeto de estandarización mediante el Decreto 342 de 2019</w:t>
      </w:r>
      <w:r w:rsidR="0001668E">
        <w:rPr>
          <w:rFonts w:ascii="Arial" w:hAnsi="Arial" w:cs="Arial"/>
          <w:color w:val="000000" w:themeColor="text1"/>
          <w:sz w:val="22"/>
        </w:rPr>
        <w:t>, así como las Resoluciones Nos. 044.045 y 094 de 2020</w:t>
      </w:r>
      <w:r w:rsidRPr="00964916">
        <w:rPr>
          <w:rFonts w:ascii="Arial" w:hAnsi="Arial" w:cs="Arial"/>
          <w:color w:val="000000" w:themeColor="text1"/>
          <w:sz w:val="22"/>
        </w:rPr>
        <w:t>.</w:t>
      </w:r>
    </w:p>
    <w:p w14:paraId="271D9F77" w14:textId="77777777" w:rsidR="00DD689E" w:rsidRPr="00964916" w:rsidRDefault="00DD689E" w:rsidP="00DD689E">
      <w:pPr>
        <w:spacing w:before="120" w:line="276" w:lineRule="auto"/>
        <w:ind w:firstLine="708"/>
        <w:jc w:val="both"/>
        <w:rPr>
          <w:rFonts w:ascii="Arial" w:hAnsi="Arial" w:cs="Arial"/>
          <w:color w:val="000000" w:themeColor="text1"/>
          <w:sz w:val="22"/>
        </w:rPr>
      </w:pPr>
      <w:r w:rsidRPr="00964916">
        <w:rPr>
          <w:rFonts w:ascii="Arial" w:hAnsi="Arial" w:cs="Arial"/>
          <w:color w:val="000000" w:themeColor="text1"/>
          <w:sz w:val="22"/>
        </w:rPr>
        <w:t>Con respecto a la actividad a contratar, la Matriz 1 establece cuáles son las que corresponden a cada uno de los tipos de infraestructura mencionados, con el fin de que la entidad pueda identificar aquellas en las cuales puede encuadrarse de mejor forma el objeto que pretende ejecutar y determinar los requisitos de experiencia exigibles. Por ejemplo, para el tipo de infraestructura «Obras en vías primarias o secundarias» la entidad podrá verificar la experiencia requerida en su proceso, de acuerdo con las siguientes actividades: «1.1 Proyectos de construcción de vías», «1.2 Proyectos de mejoramiento de vías» y/o «1.3 Proyectos de rehabilitación o mantenimiento de carretera».</w:t>
      </w:r>
    </w:p>
    <w:p w14:paraId="367B54C6" w14:textId="77777777" w:rsidR="00DD689E" w:rsidRPr="00964916" w:rsidRDefault="00DD689E" w:rsidP="00DD689E">
      <w:pPr>
        <w:spacing w:before="120" w:line="276" w:lineRule="auto"/>
        <w:ind w:firstLine="708"/>
        <w:jc w:val="both"/>
        <w:rPr>
          <w:rFonts w:ascii="Arial" w:hAnsi="Arial" w:cs="Arial"/>
          <w:color w:val="000000" w:themeColor="text1"/>
          <w:sz w:val="22"/>
        </w:rPr>
      </w:pPr>
      <w:r w:rsidRPr="00964916">
        <w:rPr>
          <w:rFonts w:ascii="Arial" w:hAnsi="Arial" w:cs="Arial"/>
          <w:color w:val="000000" w:themeColor="text1"/>
          <w:sz w:val="22"/>
        </w:rPr>
        <w:t xml:space="preserve">Por último, el documento establece los rangos dentro de los cuales se debe identificar el presupuesto del proceso de contratación. Estos abarcan las cuantías mínimas y máximas que son frecuentes en los procesos de contratación de licitación de obra pública de infraestructura de transporte, y son resultado de las exigencias señaladas en el artículo 4 de la Ley 1882 de 2018 y en el artículo 2.2.1.2.6.1.3. del Decreto 1082 de 2015, conforme a los cuales las condiciones habilitantes fijadas en los documentos tipo deben tener en cuenta la naturaleza y cuantía del tipo de intervención. </w:t>
      </w:r>
    </w:p>
    <w:p w14:paraId="347000C7" w14:textId="42B9F393" w:rsidR="00DD689E" w:rsidRPr="00964916" w:rsidRDefault="00DD689E" w:rsidP="00092B1A">
      <w:pPr>
        <w:spacing w:before="120" w:line="276" w:lineRule="auto"/>
        <w:ind w:firstLine="708"/>
        <w:jc w:val="both"/>
        <w:rPr>
          <w:rFonts w:ascii="Arial" w:hAnsi="Arial" w:cs="Arial"/>
          <w:color w:val="000000" w:themeColor="text1"/>
          <w:sz w:val="22"/>
        </w:rPr>
      </w:pPr>
      <w:r w:rsidRPr="00964916">
        <w:rPr>
          <w:rFonts w:ascii="Arial" w:hAnsi="Arial" w:cs="Arial"/>
          <w:color w:val="000000" w:themeColor="text1"/>
          <w:sz w:val="22"/>
        </w:rPr>
        <w:t>Estos tres factores determinan el requisito de experiencia, establecido en los documentos desarrollados por la Agencia Nacional de Contratación Pública – Colombia Compra Eficiente, e incluido en la Matriz 1, que es resultado del mandato establecido en el artículo 4 de la Ley 1882 de 2018, y, por lo tanto, de obligatorio cumplimiento. Igualmente, se encuentran sometidos a la reglamentación establecida en el Decreto 342 de 2019</w:t>
      </w:r>
      <w:r w:rsidR="00092B1A">
        <w:rPr>
          <w:rFonts w:ascii="Arial" w:hAnsi="Arial" w:cs="Arial"/>
          <w:color w:val="000000" w:themeColor="text1"/>
          <w:sz w:val="22"/>
        </w:rPr>
        <w:t>, así como en las Resoluciones Nos. 044.045 y 094 de 2020,</w:t>
      </w:r>
      <w:r w:rsidRPr="00964916">
        <w:rPr>
          <w:rFonts w:ascii="Arial" w:hAnsi="Arial" w:cs="Arial"/>
          <w:color w:val="000000" w:themeColor="text1"/>
          <w:sz w:val="22"/>
        </w:rPr>
        <w:t xml:space="preserve"> y no pueden ser alterados, modificados o adicionados en su contenido. </w:t>
      </w:r>
    </w:p>
    <w:p w14:paraId="47DAABC2" w14:textId="77777777" w:rsidR="00DD689E" w:rsidRPr="00964916" w:rsidRDefault="00DD689E" w:rsidP="00DD689E">
      <w:pPr>
        <w:spacing w:before="120" w:line="276" w:lineRule="auto"/>
        <w:ind w:firstLine="708"/>
        <w:jc w:val="both"/>
        <w:rPr>
          <w:rFonts w:ascii="Arial" w:hAnsi="Arial" w:cs="Arial"/>
          <w:color w:val="000000" w:themeColor="text1"/>
          <w:sz w:val="22"/>
        </w:rPr>
      </w:pPr>
      <w:r w:rsidRPr="00964916">
        <w:rPr>
          <w:rFonts w:ascii="Arial" w:hAnsi="Arial" w:cs="Arial"/>
          <w:color w:val="000000" w:themeColor="text1"/>
          <w:sz w:val="22"/>
        </w:rPr>
        <w:t>De esta manera, la entidad estatal que adelanta un proceso de contratación de licitación de obra pública de infraestructura de transporte debe definir la experiencia exigible teniendo en cuenta las condiciones fijadas en la Matriz 1, de acuerdo con los siguientes pasos:</w:t>
      </w:r>
    </w:p>
    <w:p w14:paraId="2AFC06AC" w14:textId="77777777" w:rsidR="00DD689E" w:rsidRPr="00964916" w:rsidRDefault="00DD689E" w:rsidP="00DD689E">
      <w:pPr>
        <w:spacing w:before="120" w:line="276" w:lineRule="auto"/>
        <w:ind w:firstLine="708"/>
        <w:jc w:val="both"/>
        <w:rPr>
          <w:rFonts w:ascii="Arial" w:hAnsi="Arial" w:cs="Arial"/>
          <w:color w:val="000000" w:themeColor="text1"/>
          <w:sz w:val="22"/>
        </w:rPr>
      </w:pPr>
      <w:r w:rsidRPr="00964916">
        <w:rPr>
          <w:rFonts w:ascii="Arial" w:hAnsi="Arial" w:cs="Arial"/>
          <w:color w:val="000000" w:themeColor="text1"/>
          <w:sz w:val="22"/>
        </w:rPr>
        <w:t>a) Identificar en la Matriz 1 el tipo de infraestructura sobre el cual recae la obra a ejecutar. Al respecto esta matriz contiene ocho (8) secciones que corresponden a los tipos de infraestructura estandarizados.</w:t>
      </w:r>
    </w:p>
    <w:p w14:paraId="2198BC1E" w14:textId="77777777" w:rsidR="00DD689E" w:rsidRPr="00964916" w:rsidRDefault="00DD689E" w:rsidP="00DD689E">
      <w:pPr>
        <w:spacing w:before="120" w:line="276" w:lineRule="auto"/>
        <w:ind w:firstLine="708"/>
        <w:jc w:val="both"/>
        <w:rPr>
          <w:rFonts w:ascii="Arial" w:hAnsi="Arial" w:cs="Arial"/>
          <w:color w:val="000000" w:themeColor="text1"/>
          <w:sz w:val="22"/>
        </w:rPr>
      </w:pPr>
      <w:r w:rsidRPr="00964916">
        <w:rPr>
          <w:rFonts w:ascii="Arial" w:hAnsi="Arial" w:cs="Arial"/>
          <w:color w:val="000000" w:themeColor="text1"/>
          <w:sz w:val="22"/>
        </w:rPr>
        <w:t xml:space="preserve">b) Definido el tipo de infraestructura, identificar la </w:t>
      </w:r>
      <w:r w:rsidRPr="00964916">
        <w:rPr>
          <w:rFonts w:ascii="Arial" w:eastAsia="Calibri" w:hAnsi="Arial" w:cs="Arial"/>
          <w:color w:val="000000" w:themeColor="text1"/>
          <w:sz w:val="22"/>
        </w:rPr>
        <w:t>«</w:t>
      </w:r>
      <w:r w:rsidRPr="00964916">
        <w:rPr>
          <w:rFonts w:ascii="Arial" w:hAnsi="Arial" w:cs="Arial"/>
          <w:color w:val="000000" w:themeColor="text1"/>
          <w:sz w:val="22"/>
        </w:rPr>
        <w:t>ACTIVIDAD A CONTRATAR</w:t>
      </w:r>
      <w:r w:rsidRPr="00964916">
        <w:rPr>
          <w:rFonts w:ascii="Arial" w:eastAsia="Calibri" w:hAnsi="Arial" w:cs="Arial"/>
          <w:color w:val="000000" w:themeColor="text1"/>
          <w:sz w:val="22"/>
        </w:rPr>
        <w:t>»</w:t>
      </w:r>
      <w:r w:rsidRPr="00964916">
        <w:rPr>
          <w:rFonts w:ascii="Arial" w:hAnsi="Arial" w:cs="Arial"/>
          <w:color w:val="000000" w:themeColor="text1"/>
          <w:sz w:val="22"/>
        </w:rPr>
        <w:t xml:space="preserve"> acorde con la Matriz 1. </w:t>
      </w:r>
    </w:p>
    <w:p w14:paraId="7B75973F" w14:textId="77777777" w:rsidR="00DD689E" w:rsidRPr="00964916" w:rsidRDefault="00DD689E" w:rsidP="00DD689E">
      <w:pPr>
        <w:spacing w:before="120" w:line="276" w:lineRule="auto"/>
        <w:ind w:firstLine="708"/>
        <w:jc w:val="both"/>
        <w:rPr>
          <w:rFonts w:ascii="Arial" w:hAnsi="Arial" w:cs="Arial"/>
          <w:color w:val="000000" w:themeColor="text1"/>
          <w:sz w:val="22"/>
        </w:rPr>
      </w:pPr>
      <w:r w:rsidRPr="00964916">
        <w:rPr>
          <w:rFonts w:ascii="Arial" w:hAnsi="Arial" w:cs="Arial"/>
          <w:color w:val="000000" w:themeColor="text1"/>
          <w:sz w:val="22"/>
        </w:rPr>
        <w:t xml:space="preserve">c) Identificar el rango en el cual se encuentra el Proceso de Contratación de acuerdo con el presupuesto oficial. </w:t>
      </w:r>
    </w:p>
    <w:p w14:paraId="69384F9C" w14:textId="77777777" w:rsidR="00DD689E" w:rsidRPr="00964916" w:rsidRDefault="00DD689E" w:rsidP="00DD689E">
      <w:pPr>
        <w:spacing w:before="120" w:line="276" w:lineRule="auto"/>
        <w:ind w:firstLine="708"/>
        <w:jc w:val="both"/>
        <w:rPr>
          <w:rFonts w:ascii="Arial" w:hAnsi="Arial" w:cs="Arial"/>
          <w:color w:val="000000" w:themeColor="text1"/>
          <w:sz w:val="22"/>
        </w:rPr>
      </w:pPr>
      <w:r w:rsidRPr="00964916">
        <w:rPr>
          <w:rFonts w:ascii="Arial" w:hAnsi="Arial" w:cs="Arial"/>
          <w:color w:val="000000" w:themeColor="text1"/>
          <w:sz w:val="22"/>
        </w:rPr>
        <w:lastRenderedPageBreak/>
        <w:t xml:space="preserve">d) Identificar la </w:t>
      </w:r>
      <w:r w:rsidRPr="00964916">
        <w:rPr>
          <w:rFonts w:ascii="Arial" w:eastAsia="Calibri" w:hAnsi="Arial" w:cs="Arial"/>
          <w:color w:val="000000" w:themeColor="text1"/>
          <w:sz w:val="22"/>
        </w:rPr>
        <w:t>«</w:t>
      </w:r>
      <w:r w:rsidRPr="00964916">
        <w:rPr>
          <w:rFonts w:ascii="Arial" w:hAnsi="Arial" w:cs="Arial"/>
          <w:color w:val="000000" w:themeColor="text1"/>
          <w:sz w:val="22"/>
        </w:rPr>
        <w:t>experiencia general</w:t>
      </w:r>
      <w:r w:rsidRPr="00964916">
        <w:rPr>
          <w:rFonts w:ascii="Arial" w:eastAsia="Calibri" w:hAnsi="Arial" w:cs="Arial"/>
          <w:color w:val="000000" w:themeColor="text1"/>
          <w:sz w:val="22"/>
        </w:rPr>
        <w:t>»</w:t>
      </w:r>
      <w:r w:rsidRPr="00964916">
        <w:rPr>
          <w:rFonts w:ascii="Arial" w:hAnsi="Arial" w:cs="Arial"/>
          <w:color w:val="000000" w:themeColor="text1"/>
          <w:sz w:val="22"/>
        </w:rPr>
        <w:t xml:space="preserve"> exigible acorde con la Matriz 1 teniendo en cuenta la actividad a contratar y el rango de la cuantía del Proceso de Contratación. </w:t>
      </w:r>
    </w:p>
    <w:p w14:paraId="3052FA1A" w14:textId="77777777" w:rsidR="00DD689E" w:rsidRPr="00964916" w:rsidRDefault="00DD689E" w:rsidP="00DD689E">
      <w:pPr>
        <w:spacing w:before="120" w:line="276" w:lineRule="auto"/>
        <w:ind w:firstLine="708"/>
        <w:jc w:val="both"/>
        <w:rPr>
          <w:rFonts w:ascii="Arial" w:hAnsi="Arial" w:cs="Arial"/>
          <w:color w:val="000000" w:themeColor="text1"/>
          <w:sz w:val="22"/>
        </w:rPr>
      </w:pPr>
      <w:r w:rsidRPr="00964916">
        <w:rPr>
          <w:rFonts w:ascii="Arial" w:hAnsi="Arial" w:cs="Arial"/>
          <w:color w:val="000000" w:themeColor="text1"/>
          <w:sz w:val="22"/>
        </w:rPr>
        <w:t xml:space="preserve">e) Identificar la </w:t>
      </w:r>
      <w:r w:rsidRPr="00964916">
        <w:rPr>
          <w:rFonts w:ascii="Arial" w:eastAsia="Calibri" w:hAnsi="Arial" w:cs="Arial"/>
          <w:color w:val="000000" w:themeColor="text1"/>
          <w:sz w:val="22"/>
        </w:rPr>
        <w:t>«</w:t>
      </w:r>
      <w:r w:rsidRPr="00964916">
        <w:rPr>
          <w:rFonts w:ascii="Arial" w:hAnsi="Arial" w:cs="Arial"/>
          <w:color w:val="000000" w:themeColor="text1"/>
          <w:sz w:val="22"/>
        </w:rPr>
        <w:t>experiencia específica</w:t>
      </w:r>
      <w:r w:rsidRPr="00964916">
        <w:rPr>
          <w:rFonts w:ascii="Arial" w:eastAsia="Calibri" w:hAnsi="Arial" w:cs="Arial"/>
          <w:color w:val="000000" w:themeColor="text1"/>
          <w:sz w:val="22"/>
        </w:rPr>
        <w:t>»</w:t>
      </w:r>
      <w:r w:rsidRPr="00964916">
        <w:rPr>
          <w:rFonts w:ascii="Arial" w:hAnsi="Arial" w:cs="Arial"/>
          <w:color w:val="000000" w:themeColor="text1"/>
          <w:sz w:val="22"/>
        </w:rPr>
        <w:t xml:space="preserve"> exigible y el porcentaje de dimensionamiento que se puede solicitar acorde con la longitud a ejecutar, de acuerdo con la cuantía del proceso de contratación. Cuando en la </w:t>
      </w:r>
      <w:r w:rsidRPr="00964916">
        <w:rPr>
          <w:rFonts w:ascii="Arial" w:eastAsia="Calibri" w:hAnsi="Arial" w:cs="Arial"/>
          <w:color w:val="000000" w:themeColor="text1"/>
          <w:sz w:val="22"/>
        </w:rPr>
        <w:t>«</w:t>
      </w:r>
      <w:r w:rsidRPr="00964916">
        <w:rPr>
          <w:rFonts w:ascii="Arial" w:hAnsi="Arial" w:cs="Arial"/>
          <w:color w:val="000000" w:themeColor="text1"/>
          <w:sz w:val="22"/>
        </w:rPr>
        <w:t>experiencia específica</w:t>
      </w:r>
      <w:r w:rsidRPr="00964916">
        <w:rPr>
          <w:rFonts w:ascii="Arial" w:eastAsia="Calibri" w:hAnsi="Arial" w:cs="Arial"/>
          <w:color w:val="000000" w:themeColor="text1"/>
          <w:sz w:val="22"/>
        </w:rPr>
        <w:t>»</w:t>
      </w:r>
      <w:r w:rsidRPr="00964916">
        <w:rPr>
          <w:rFonts w:ascii="Arial" w:hAnsi="Arial" w:cs="Arial"/>
          <w:color w:val="000000" w:themeColor="text1"/>
          <w:sz w:val="22"/>
        </w:rPr>
        <w:t xml:space="preserve"> se indiquen las siglas </w:t>
      </w:r>
      <w:r w:rsidRPr="00964916">
        <w:rPr>
          <w:rFonts w:ascii="Arial" w:hAnsi="Arial" w:cs="Arial"/>
          <w:i/>
          <w:iCs/>
          <w:color w:val="000000" w:themeColor="text1"/>
          <w:sz w:val="22"/>
        </w:rPr>
        <w:t>N.A</w:t>
      </w:r>
      <w:r w:rsidRPr="00964916">
        <w:rPr>
          <w:rFonts w:ascii="Arial" w:hAnsi="Arial" w:cs="Arial"/>
          <w:color w:val="000000" w:themeColor="text1"/>
          <w:sz w:val="22"/>
        </w:rPr>
        <w:t xml:space="preserve"> significa que la entidad estatal no puede exigir a los proponentes experiencia específica en los procesos de contratación. </w:t>
      </w:r>
    </w:p>
    <w:p w14:paraId="7A517688" w14:textId="77777777" w:rsidR="00DD689E" w:rsidRPr="00964916" w:rsidRDefault="00DD689E" w:rsidP="00DD689E">
      <w:pPr>
        <w:spacing w:before="120" w:after="120" w:line="276" w:lineRule="auto"/>
        <w:jc w:val="both"/>
        <w:rPr>
          <w:rFonts w:ascii="Arial" w:hAnsi="Arial" w:cs="Arial"/>
          <w:color w:val="000000" w:themeColor="text1"/>
          <w:sz w:val="22"/>
        </w:rPr>
      </w:pPr>
      <w:r w:rsidRPr="00964916">
        <w:rPr>
          <w:rFonts w:ascii="Arial" w:hAnsi="Arial" w:cs="Arial"/>
          <w:color w:val="000000" w:themeColor="text1"/>
          <w:sz w:val="22"/>
        </w:rPr>
        <w:tab/>
        <w:t>A continuación, se identifica la experiencia general y específica que la entidad estatal solicitará, de acuerdo con las características y parámetros explicados previamente:</w:t>
      </w:r>
    </w:p>
    <w:p w14:paraId="223D3D5D" w14:textId="77777777" w:rsidR="00DD689E" w:rsidRPr="00964916" w:rsidRDefault="00DD689E" w:rsidP="00DD689E">
      <w:pPr>
        <w:spacing w:before="120" w:after="120" w:line="276" w:lineRule="auto"/>
        <w:ind w:firstLine="708"/>
        <w:jc w:val="both"/>
        <w:rPr>
          <w:rFonts w:ascii="Arial" w:hAnsi="Arial" w:cs="Arial"/>
          <w:color w:val="000000" w:themeColor="text1"/>
          <w:sz w:val="22"/>
        </w:rPr>
      </w:pPr>
      <w:r w:rsidRPr="00964916">
        <w:rPr>
          <w:rFonts w:ascii="Arial" w:hAnsi="Arial" w:cs="Arial"/>
          <w:color w:val="000000" w:themeColor="text1"/>
          <w:sz w:val="22"/>
        </w:rPr>
        <w:t xml:space="preserve">a) De acuerdo con la Matriz 1 el tipo de infraestructura que se relaciona con el objeto contractual, por ejemplo, es </w:t>
      </w:r>
      <w:r w:rsidRPr="00964916">
        <w:rPr>
          <w:rFonts w:ascii="Arial" w:eastAsia="Calibri" w:hAnsi="Arial" w:cs="Arial"/>
          <w:color w:val="000000" w:themeColor="text1"/>
          <w:sz w:val="22"/>
        </w:rPr>
        <w:t>«</w:t>
      </w:r>
      <w:r w:rsidRPr="00A73E40">
        <w:rPr>
          <w:rFonts w:ascii="Arial" w:hAnsi="Arial" w:cs="Arial"/>
          <w:color w:val="000000" w:themeColor="text1"/>
          <w:sz w:val="22"/>
        </w:rPr>
        <w:t>6. OBRAS DE INFRAESTRUCTURA VIAL URBANA</w:t>
      </w:r>
      <w:r w:rsidRPr="00964916">
        <w:rPr>
          <w:rFonts w:ascii="Arial" w:eastAsia="Calibri" w:hAnsi="Arial" w:cs="Arial"/>
          <w:color w:val="000000" w:themeColor="text1"/>
          <w:sz w:val="22"/>
        </w:rPr>
        <w:t>»</w:t>
      </w:r>
      <w:r w:rsidRPr="00964916">
        <w:rPr>
          <w:rFonts w:ascii="Arial" w:hAnsi="Arial" w:cs="Arial"/>
          <w:color w:val="000000" w:themeColor="text1"/>
          <w:sz w:val="22"/>
        </w:rPr>
        <w:t>.</w:t>
      </w:r>
    </w:p>
    <w:p w14:paraId="2267D94D" w14:textId="77777777" w:rsidR="00DD689E" w:rsidRPr="00964916" w:rsidRDefault="00DD689E" w:rsidP="00DD689E">
      <w:pPr>
        <w:spacing w:before="120" w:line="276" w:lineRule="auto"/>
        <w:ind w:firstLine="708"/>
        <w:jc w:val="both"/>
        <w:rPr>
          <w:rFonts w:ascii="Arial" w:hAnsi="Arial" w:cs="Arial"/>
          <w:color w:val="000000" w:themeColor="text1"/>
          <w:sz w:val="22"/>
        </w:rPr>
      </w:pPr>
      <w:r w:rsidRPr="00964916">
        <w:rPr>
          <w:rFonts w:ascii="Arial" w:hAnsi="Arial" w:cs="Arial"/>
          <w:color w:val="000000" w:themeColor="text1"/>
          <w:sz w:val="22"/>
        </w:rPr>
        <w:t xml:space="preserve">b) </w:t>
      </w:r>
      <w:r>
        <w:rPr>
          <w:rFonts w:ascii="Arial" w:hAnsi="Arial" w:cs="Arial"/>
          <w:color w:val="000000" w:themeColor="text1"/>
          <w:sz w:val="22"/>
        </w:rPr>
        <w:t xml:space="preserve">Una </w:t>
      </w:r>
      <w:r w:rsidRPr="00964916">
        <w:rPr>
          <w:rFonts w:ascii="Arial" w:hAnsi="Arial" w:cs="Arial"/>
          <w:color w:val="000000" w:themeColor="text1"/>
          <w:sz w:val="22"/>
        </w:rPr>
        <w:t xml:space="preserve">de las </w:t>
      </w:r>
      <w:r>
        <w:rPr>
          <w:rFonts w:ascii="Arial" w:hAnsi="Arial" w:cs="Arial"/>
          <w:color w:val="000000" w:themeColor="text1"/>
          <w:sz w:val="22"/>
        </w:rPr>
        <w:t xml:space="preserve">trece </w:t>
      </w:r>
      <w:r w:rsidRPr="00964916">
        <w:rPr>
          <w:rFonts w:ascii="Arial" w:hAnsi="Arial" w:cs="Arial"/>
          <w:color w:val="000000" w:themeColor="text1"/>
          <w:sz w:val="22"/>
        </w:rPr>
        <w:t xml:space="preserve">actividades que se relaciona allí </w:t>
      </w:r>
      <w:r>
        <w:rPr>
          <w:rFonts w:ascii="Arial" w:hAnsi="Arial" w:cs="Arial"/>
          <w:color w:val="000000" w:themeColor="text1"/>
          <w:sz w:val="22"/>
        </w:rPr>
        <w:t>es el</w:t>
      </w:r>
      <w:r w:rsidRPr="00964916">
        <w:rPr>
          <w:rFonts w:ascii="Arial" w:hAnsi="Arial" w:cs="Arial"/>
          <w:color w:val="000000" w:themeColor="text1"/>
          <w:sz w:val="22"/>
        </w:rPr>
        <w:t xml:space="preserve"> numeral</w:t>
      </w:r>
      <w:r>
        <w:rPr>
          <w:rFonts w:ascii="Arial" w:hAnsi="Arial" w:cs="Arial"/>
          <w:color w:val="000000" w:themeColor="text1"/>
          <w:sz w:val="22"/>
          <w:lang w:val="es-CO"/>
        </w:rPr>
        <w:t xml:space="preserve"> «</w:t>
      </w:r>
      <w:r w:rsidRPr="00A73E40">
        <w:rPr>
          <w:rFonts w:ascii="Arial" w:hAnsi="Arial" w:cs="Arial"/>
          <w:color w:val="000000" w:themeColor="text1"/>
          <w:sz w:val="22"/>
          <w:lang w:val="es-CO"/>
        </w:rPr>
        <w:t>6.13 PROYECTOS DE DEMARCACIÓN O SEÑALIZACIÓN DE ESPACIO PÚBLICO ASOCIADO A LA INFRAESTRUCTURA DE TRANSPORTE</w:t>
      </w:r>
      <w:r>
        <w:rPr>
          <w:rFonts w:ascii="Arial" w:hAnsi="Arial" w:cs="Arial"/>
          <w:color w:val="000000" w:themeColor="text1"/>
          <w:sz w:val="22"/>
          <w:lang w:val="es-CO"/>
        </w:rPr>
        <w:t>»</w:t>
      </w:r>
    </w:p>
    <w:p w14:paraId="05082183" w14:textId="781C4DC1" w:rsidR="00DD689E" w:rsidRPr="00964916" w:rsidRDefault="00DD689E" w:rsidP="00DD689E">
      <w:pPr>
        <w:spacing w:before="120" w:after="120" w:line="276" w:lineRule="auto"/>
        <w:ind w:firstLine="708"/>
        <w:jc w:val="both"/>
        <w:rPr>
          <w:rFonts w:ascii="Arial" w:hAnsi="Arial" w:cs="Arial"/>
          <w:color w:val="000000" w:themeColor="text1"/>
          <w:sz w:val="22"/>
        </w:rPr>
      </w:pPr>
      <w:r w:rsidRPr="00964916">
        <w:rPr>
          <w:rFonts w:ascii="Arial" w:hAnsi="Arial" w:cs="Arial"/>
          <w:color w:val="000000" w:themeColor="text1"/>
          <w:sz w:val="22"/>
        </w:rPr>
        <w:t xml:space="preserve">c) </w:t>
      </w:r>
      <w:r w:rsidRPr="00964916">
        <w:rPr>
          <w:rFonts w:ascii="Arial" w:eastAsia="Calibri" w:hAnsi="Arial" w:cs="Arial"/>
          <w:color w:val="000000" w:themeColor="text1"/>
          <w:sz w:val="22"/>
        </w:rPr>
        <w:t>La experiencia general que se debe solicitar en este proceso de contratación es «</w:t>
      </w:r>
      <w:r w:rsidRPr="009444F7">
        <w:rPr>
          <w:rFonts w:ascii="Arial" w:eastAsia="Calibri" w:hAnsi="Arial" w:cs="Arial"/>
          <w:color w:val="000000" w:themeColor="text1"/>
          <w:sz w:val="22"/>
        </w:rPr>
        <w:t>PROYECTOS DE EJECUCIÓN QUE HAYAN INCLUIDO ACTIVIDADES DE SEÑALIZACIÓN O DEMARCACIÓN O SEMAFORIZACIÓN DE INFRAESTRUCTURA DE TRANSPORTE.</w:t>
      </w:r>
      <w:r w:rsidRPr="00964916">
        <w:rPr>
          <w:rFonts w:ascii="Arial" w:eastAsia="Calibri" w:hAnsi="Arial" w:cs="Arial"/>
          <w:color w:val="000000" w:themeColor="text1"/>
          <w:sz w:val="22"/>
        </w:rPr>
        <w:t xml:space="preserve">» y la entidad no podrá modificarla, dado que así ha sido establecida en la Matriz 1 </w:t>
      </w:r>
      <w:r w:rsidRPr="00964916">
        <w:rPr>
          <w:rFonts w:ascii="Arial" w:hAnsi="Arial" w:cs="Arial"/>
          <w:color w:val="000000" w:themeColor="text1"/>
          <w:sz w:val="22"/>
        </w:rPr>
        <w:t>–</w:t>
      </w:r>
      <w:r w:rsidRPr="00964916">
        <w:rPr>
          <w:rFonts w:ascii="Arial" w:eastAsia="Calibri" w:hAnsi="Arial" w:cs="Arial"/>
          <w:color w:val="000000" w:themeColor="text1"/>
          <w:sz w:val="22"/>
        </w:rPr>
        <w:t xml:space="preserve"> Experiencia.</w:t>
      </w:r>
      <w:r>
        <w:rPr>
          <w:rFonts w:ascii="Arial" w:eastAsia="Calibri" w:hAnsi="Arial" w:cs="Arial"/>
          <w:color w:val="000000" w:themeColor="text1"/>
          <w:sz w:val="22"/>
        </w:rPr>
        <w:t xml:space="preserve"> </w:t>
      </w:r>
      <w:r w:rsidRPr="009444F7">
        <w:rPr>
          <w:rFonts w:ascii="Arial" w:eastAsia="Calibri" w:hAnsi="Arial" w:cs="Arial"/>
          <w:color w:val="000000" w:themeColor="text1"/>
          <w:sz w:val="22"/>
        </w:rPr>
        <w:t>E</w:t>
      </w:r>
      <w:r>
        <w:rPr>
          <w:rFonts w:ascii="Arial" w:eastAsia="Calibri" w:hAnsi="Arial" w:cs="Arial"/>
          <w:color w:val="000000" w:themeColor="text1"/>
          <w:sz w:val="22"/>
        </w:rPr>
        <w:t>s del caso precisar que, en</w:t>
      </w:r>
      <w:r w:rsidRPr="009444F7">
        <w:rPr>
          <w:rFonts w:ascii="Arial" w:eastAsia="Calibri" w:hAnsi="Arial" w:cs="Arial"/>
          <w:color w:val="000000" w:themeColor="text1"/>
          <w:sz w:val="22"/>
        </w:rPr>
        <w:t xml:space="preserve"> caso de requerirse la intervención de la estructura de pavimento</w:t>
      </w:r>
      <w:r>
        <w:rPr>
          <w:rFonts w:ascii="Arial" w:eastAsia="Calibri" w:hAnsi="Arial" w:cs="Arial"/>
          <w:color w:val="000000" w:themeColor="text1"/>
          <w:sz w:val="22"/>
        </w:rPr>
        <w:t>,</w:t>
      </w:r>
      <w:r w:rsidRPr="009444F7">
        <w:rPr>
          <w:rFonts w:ascii="Arial" w:eastAsia="Calibri" w:hAnsi="Arial" w:cs="Arial"/>
          <w:color w:val="000000" w:themeColor="text1"/>
          <w:sz w:val="22"/>
        </w:rPr>
        <w:t xml:space="preserve"> deberá combinarse con la experiencia respectiva</w:t>
      </w:r>
      <w:r>
        <w:rPr>
          <w:rFonts w:ascii="Arial" w:eastAsia="Calibri" w:hAnsi="Arial" w:cs="Arial"/>
          <w:color w:val="000000" w:themeColor="text1"/>
          <w:sz w:val="22"/>
        </w:rPr>
        <w:t>, de acuerdo con la que establece la Nota 1 del numeral 6.13 de la Matriz de los Documentos Tipo</w:t>
      </w:r>
      <w:r w:rsidRPr="009444F7">
        <w:rPr>
          <w:rFonts w:ascii="Arial" w:eastAsia="Calibri" w:hAnsi="Arial" w:cs="Arial"/>
          <w:color w:val="000000" w:themeColor="text1"/>
          <w:sz w:val="22"/>
        </w:rPr>
        <w:t>.</w:t>
      </w:r>
    </w:p>
    <w:p w14:paraId="23FA5D75" w14:textId="58F16039" w:rsidR="00DD689E" w:rsidRDefault="00DD689E" w:rsidP="00DD689E">
      <w:pPr>
        <w:spacing w:before="120" w:after="120" w:line="276" w:lineRule="auto"/>
        <w:ind w:firstLine="708"/>
        <w:jc w:val="both"/>
        <w:rPr>
          <w:rFonts w:ascii="Arial" w:eastAsia="Calibri" w:hAnsi="Arial" w:cs="Arial"/>
          <w:color w:val="000000" w:themeColor="text1"/>
          <w:sz w:val="22"/>
        </w:rPr>
      </w:pPr>
      <w:r w:rsidRPr="00964916">
        <w:rPr>
          <w:rFonts w:ascii="Arial" w:hAnsi="Arial" w:cs="Arial"/>
          <w:color w:val="000000" w:themeColor="text1"/>
          <w:sz w:val="22"/>
        </w:rPr>
        <w:t xml:space="preserve">d) </w:t>
      </w:r>
      <w:r w:rsidRPr="00964916">
        <w:rPr>
          <w:rFonts w:ascii="Arial" w:eastAsia="Calibri" w:hAnsi="Arial" w:cs="Arial"/>
          <w:color w:val="000000" w:themeColor="text1"/>
          <w:sz w:val="22"/>
        </w:rPr>
        <w:t xml:space="preserve">La experiencia específica </w:t>
      </w:r>
      <w:r>
        <w:rPr>
          <w:rFonts w:ascii="Arial" w:eastAsia="Calibri" w:hAnsi="Arial" w:cs="Arial"/>
          <w:color w:val="000000" w:themeColor="text1"/>
          <w:sz w:val="22"/>
        </w:rPr>
        <w:t>es la siguiente: «</w:t>
      </w:r>
      <w:r w:rsidRPr="009444F7">
        <w:rPr>
          <w:rFonts w:ascii="Arial" w:eastAsia="Calibri" w:hAnsi="Arial" w:cs="Arial"/>
          <w:color w:val="000000" w:themeColor="text1"/>
          <w:sz w:val="22"/>
        </w:rPr>
        <w:t>Por lo menos uno (1) de los contratos válidos aportados como experiencia general debe acreditar la señalización o demarcación semaforización en espacio público asociado a malla vial urbana o vías primarias o secundarias</w:t>
      </w:r>
      <w:r>
        <w:rPr>
          <w:rFonts w:ascii="Arial" w:eastAsia="Calibri" w:hAnsi="Arial" w:cs="Arial"/>
          <w:color w:val="000000" w:themeColor="text1"/>
          <w:sz w:val="22"/>
        </w:rPr>
        <w:t>»</w:t>
      </w:r>
      <w:r w:rsidRPr="009444F7">
        <w:rPr>
          <w:rFonts w:ascii="Arial" w:eastAsia="Calibri" w:hAnsi="Arial" w:cs="Arial"/>
          <w:color w:val="000000" w:themeColor="text1"/>
          <w:sz w:val="22"/>
        </w:rPr>
        <w:t>.</w:t>
      </w:r>
      <w:r>
        <w:rPr>
          <w:rFonts w:ascii="Arial" w:eastAsia="Calibri" w:hAnsi="Arial" w:cs="Arial"/>
          <w:color w:val="000000" w:themeColor="text1"/>
          <w:sz w:val="22"/>
        </w:rPr>
        <w:t xml:space="preserve"> </w:t>
      </w:r>
    </w:p>
    <w:p w14:paraId="56E01430" w14:textId="77777777" w:rsidR="00DD689E" w:rsidRDefault="00DD689E" w:rsidP="00DD689E">
      <w:pPr>
        <w:spacing w:before="120" w:after="120" w:line="276" w:lineRule="auto"/>
        <w:ind w:firstLine="708"/>
        <w:jc w:val="both"/>
        <w:rPr>
          <w:rFonts w:ascii="Arial" w:hAnsi="Arial" w:cs="Arial"/>
          <w:color w:val="000000" w:themeColor="text1"/>
          <w:sz w:val="22"/>
        </w:rPr>
      </w:pPr>
      <w:r w:rsidRPr="00964916">
        <w:rPr>
          <w:rFonts w:ascii="Arial" w:hAnsi="Arial" w:cs="Arial"/>
          <w:color w:val="000000" w:themeColor="text1"/>
          <w:sz w:val="22"/>
        </w:rPr>
        <w:t xml:space="preserve">En este sentido, la </w:t>
      </w:r>
      <w:r w:rsidRPr="00964916">
        <w:rPr>
          <w:rFonts w:ascii="Arial" w:eastAsia="Calibri" w:hAnsi="Arial" w:cs="Arial"/>
          <w:color w:val="000000" w:themeColor="text1"/>
          <w:sz w:val="22"/>
        </w:rPr>
        <w:t>«</w:t>
      </w:r>
      <w:r w:rsidRPr="00964916">
        <w:rPr>
          <w:rFonts w:ascii="Arial" w:hAnsi="Arial" w:cs="Arial"/>
          <w:color w:val="000000" w:themeColor="text1"/>
          <w:sz w:val="22"/>
        </w:rPr>
        <w:t>experiencia general</w:t>
      </w:r>
      <w:r w:rsidRPr="00964916">
        <w:rPr>
          <w:rFonts w:ascii="Arial" w:eastAsia="Calibri" w:hAnsi="Arial" w:cs="Arial"/>
          <w:color w:val="000000" w:themeColor="text1"/>
          <w:sz w:val="22"/>
        </w:rPr>
        <w:t>»</w:t>
      </w:r>
      <w:r w:rsidRPr="00964916">
        <w:rPr>
          <w:rFonts w:ascii="Arial" w:hAnsi="Arial" w:cs="Arial"/>
          <w:color w:val="000000" w:themeColor="text1"/>
          <w:sz w:val="22"/>
        </w:rPr>
        <w:t xml:space="preserve"> y la </w:t>
      </w:r>
      <w:r w:rsidRPr="00964916">
        <w:rPr>
          <w:rFonts w:ascii="Arial" w:eastAsia="Calibri" w:hAnsi="Arial" w:cs="Arial"/>
          <w:color w:val="000000" w:themeColor="text1"/>
          <w:sz w:val="22"/>
        </w:rPr>
        <w:t>«</w:t>
      </w:r>
      <w:r w:rsidRPr="00964916">
        <w:rPr>
          <w:rFonts w:ascii="Arial" w:hAnsi="Arial" w:cs="Arial"/>
          <w:color w:val="000000" w:themeColor="text1"/>
          <w:sz w:val="22"/>
        </w:rPr>
        <w:t>experiencia específica</w:t>
      </w:r>
      <w:r w:rsidRPr="00964916">
        <w:rPr>
          <w:rFonts w:ascii="Arial" w:eastAsia="Calibri" w:hAnsi="Arial" w:cs="Arial"/>
          <w:color w:val="000000" w:themeColor="text1"/>
          <w:sz w:val="22"/>
        </w:rPr>
        <w:t>»</w:t>
      </w:r>
      <w:r w:rsidRPr="00964916">
        <w:rPr>
          <w:rFonts w:ascii="Arial" w:hAnsi="Arial" w:cs="Arial"/>
          <w:color w:val="000000" w:themeColor="text1"/>
          <w:sz w:val="22"/>
        </w:rPr>
        <w:t xml:space="preserve"> que requiera la entidad para acreditar la experiencia en el proceso de contratación es el resultado de aplicar los parámetros obligatorios fijados en los Documentos Tipo, de acuerdo con el tipo de infraestructura, la actividad a contratar y la cuantía del Proceso de Contratación, por lo tanto, no podrá exigir actividades o cantidades distintas a las previstas en la Matriz 1 – Experiencia.</w:t>
      </w:r>
    </w:p>
    <w:p w14:paraId="6D73689A" w14:textId="78099F7C" w:rsidR="00DD689E" w:rsidRDefault="00DD689E" w:rsidP="00DD689E">
      <w:pPr>
        <w:spacing w:after="120" w:line="276" w:lineRule="auto"/>
        <w:ind w:firstLine="709"/>
        <w:jc w:val="both"/>
        <w:rPr>
          <w:rFonts w:ascii="Arial" w:hAnsi="Arial" w:cs="Arial"/>
          <w:color w:val="0D0D0D" w:themeColor="text1" w:themeTint="F2"/>
          <w:sz w:val="22"/>
        </w:rPr>
      </w:pPr>
      <w:r>
        <w:rPr>
          <w:rFonts w:ascii="Arial" w:hAnsi="Arial" w:cs="Arial"/>
          <w:color w:val="0D0D0D" w:themeColor="text1" w:themeTint="F2"/>
          <w:sz w:val="22"/>
        </w:rPr>
        <w:t xml:space="preserve">Ahora bien, </w:t>
      </w:r>
      <w:bookmarkStart w:id="2" w:name="_Hlk49776115"/>
      <w:r>
        <w:rPr>
          <w:rFonts w:ascii="Arial" w:hAnsi="Arial" w:cs="Arial"/>
          <w:color w:val="0D0D0D" w:themeColor="text1" w:themeTint="F2"/>
          <w:sz w:val="22"/>
        </w:rPr>
        <w:t xml:space="preserve">en la hipótesis que se expone en la pregunta </w:t>
      </w:r>
      <w:r>
        <w:rPr>
          <w:rFonts w:ascii="Arial" w:hAnsi="Arial" w:cs="Arial"/>
          <w:i/>
          <w:color w:val="0D0D0D" w:themeColor="text1" w:themeTint="F2"/>
          <w:sz w:val="22"/>
        </w:rPr>
        <w:t>sub examine</w:t>
      </w:r>
      <w:r>
        <w:rPr>
          <w:rFonts w:ascii="Arial" w:hAnsi="Arial" w:cs="Arial"/>
          <w:color w:val="0D0D0D" w:themeColor="text1" w:themeTint="F2"/>
          <w:sz w:val="22"/>
        </w:rPr>
        <w:t xml:space="preserve">, en el caso de que el contrato estatal tenga como objeto la semaforización, lo primer a resolver es si es obligatorio el uso de los Pliego Tipo, habida cuenta de que los numerales 6.12 y 6.13 de la Matiz 1 se refieren a los proyectos de «demarcación» y «señalización», pero no a la «semaforización». Posteriormente, y de acuerdo con la respuesta a esa pregunta, habría que verificar si la experiencia específica y general debe acreditarse según el objeto del contrato, esto es, en </w:t>
      </w:r>
      <w:r w:rsidRPr="00251322">
        <w:rPr>
          <w:rFonts w:ascii="Arial" w:hAnsi="Arial" w:cs="Arial"/>
          <w:color w:val="0D0D0D" w:themeColor="text1" w:themeTint="F2"/>
          <w:sz w:val="22"/>
        </w:rPr>
        <w:t>«demarcación»</w:t>
      </w:r>
      <w:r>
        <w:rPr>
          <w:rFonts w:ascii="Arial" w:hAnsi="Arial" w:cs="Arial"/>
          <w:color w:val="0D0D0D" w:themeColor="text1" w:themeTint="F2"/>
          <w:sz w:val="22"/>
        </w:rPr>
        <w:t xml:space="preserve">, </w:t>
      </w:r>
      <w:r w:rsidRPr="00251322">
        <w:rPr>
          <w:rFonts w:ascii="Arial" w:hAnsi="Arial" w:cs="Arial"/>
          <w:color w:val="0D0D0D" w:themeColor="text1" w:themeTint="F2"/>
          <w:sz w:val="22"/>
        </w:rPr>
        <w:t>«señalización»</w:t>
      </w:r>
      <w:r>
        <w:rPr>
          <w:rFonts w:ascii="Arial" w:hAnsi="Arial" w:cs="Arial"/>
          <w:color w:val="0D0D0D" w:themeColor="text1" w:themeTint="F2"/>
          <w:sz w:val="22"/>
        </w:rPr>
        <w:t xml:space="preserve"> o </w:t>
      </w:r>
      <w:r w:rsidRPr="00251322">
        <w:rPr>
          <w:rFonts w:ascii="Arial" w:hAnsi="Arial" w:cs="Arial"/>
          <w:color w:val="0D0D0D" w:themeColor="text1" w:themeTint="F2"/>
          <w:sz w:val="22"/>
        </w:rPr>
        <w:t>«semaforización»</w:t>
      </w:r>
      <w:r>
        <w:rPr>
          <w:rFonts w:ascii="Arial" w:hAnsi="Arial" w:cs="Arial"/>
          <w:color w:val="0D0D0D" w:themeColor="text1" w:themeTint="F2"/>
          <w:sz w:val="22"/>
        </w:rPr>
        <w:t xml:space="preserve">, dependiendo el </w:t>
      </w:r>
      <w:r>
        <w:rPr>
          <w:rFonts w:ascii="Arial" w:hAnsi="Arial" w:cs="Arial"/>
          <w:color w:val="0D0D0D" w:themeColor="text1" w:themeTint="F2"/>
          <w:sz w:val="22"/>
        </w:rPr>
        <w:lastRenderedPageBreak/>
        <w:t>caso, o si al acreditar cualquiera de esas tres, el proponente cumple con la exigencia de experiencia.</w:t>
      </w:r>
    </w:p>
    <w:p w14:paraId="7F80BCC0" w14:textId="2CD69403" w:rsidR="00DD689E" w:rsidRPr="007D6E52" w:rsidRDefault="00DD689E" w:rsidP="00DD689E">
      <w:pPr>
        <w:spacing w:after="120" w:line="276" w:lineRule="auto"/>
        <w:ind w:firstLine="709"/>
        <w:jc w:val="both"/>
        <w:rPr>
          <w:rFonts w:ascii="Arial" w:hAnsi="Arial" w:cs="Arial"/>
          <w:color w:val="0D0D0D" w:themeColor="text1" w:themeTint="F2"/>
          <w:sz w:val="22"/>
          <w:lang w:val="es-CO"/>
        </w:rPr>
      </w:pPr>
      <w:r>
        <w:rPr>
          <w:rFonts w:ascii="Arial" w:hAnsi="Arial" w:cs="Arial"/>
          <w:color w:val="0D0D0D" w:themeColor="text1" w:themeTint="F2"/>
          <w:sz w:val="22"/>
        </w:rPr>
        <w:t>En relación con la primera pregunta, Colombia Compra Eficiente considera que «si la obra a realizar es solo de semaforización»</w:t>
      </w:r>
      <w:r>
        <w:rPr>
          <w:rStyle w:val="Refdenotaalpie"/>
          <w:rFonts w:ascii="Arial" w:hAnsi="Arial" w:cs="Arial"/>
          <w:color w:val="0D0D0D" w:themeColor="text1" w:themeTint="F2"/>
          <w:sz w:val="22"/>
        </w:rPr>
        <w:footnoteReference w:id="1"/>
      </w:r>
      <w:r>
        <w:rPr>
          <w:rFonts w:ascii="Arial" w:hAnsi="Arial" w:cs="Arial"/>
          <w:color w:val="0D0D0D" w:themeColor="text1" w:themeTint="F2"/>
          <w:sz w:val="22"/>
        </w:rPr>
        <w:t xml:space="preserve"> sí es obligatorio el uso de los Pliegos Tipo, claro está, siempre que el contrato </w:t>
      </w:r>
      <w:r w:rsidR="004A6281">
        <w:rPr>
          <w:rFonts w:ascii="Arial" w:hAnsi="Arial" w:cs="Arial"/>
          <w:color w:val="0D0D0D" w:themeColor="text1" w:themeTint="F2"/>
          <w:sz w:val="22"/>
        </w:rPr>
        <w:t>se ejecute en el contexto de una obra</w:t>
      </w:r>
      <w:r>
        <w:rPr>
          <w:rFonts w:ascii="Arial" w:hAnsi="Arial" w:cs="Arial"/>
          <w:color w:val="0D0D0D" w:themeColor="text1" w:themeTint="F2"/>
          <w:sz w:val="22"/>
        </w:rPr>
        <w:t xml:space="preserve"> de infraestructura de transporte o de espacio público asociado a infraestructuras de transporte. Tal afirmación se fundamenta, al menos, en dos consideraciones. Primero, en que, desde una perspectiva técnica, la semaforización es una actividad conexa a las </w:t>
      </w:r>
      <w:r w:rsidR="002F2152">
        <w:rPr>
          <w:rFonts w:ascii="Arial" w:hAnsi="Arial" w:cs="Arial"/>
          <w:color w:val="0D0D0D" w:themeColor="text1" w:themeTint="F2"/>
          <w:sz w:val="22"/>
        </w:rPr>
        <w:t xml:space="preserve">labores </w:t>
      </w:r>
      <w:r>
        <w:rPr>
          <w:rFonts w:ascii="Arial" w:hAnsi="Arial" w:cs="Arial"/>
          <w:color w:val="0D0D0D" w:themeColor="text1" w:themeTint="F2"/>
          <w:sz w:val="22"/>
        </w:rPr>
        <w:t>de demarcación y señalización</w:t>
      </w:r>
      <w:r w:rsidR="002F2152">
        <w:rPr>
          <w:rFonts w:ascii="Arial" w:hAnsi="Arial" w:cs="Arial"/>
          <w:color w:val="0D0D0D" w:themeColor="text1" w:themeTint="F2"/>
          <w:sz w:val="22"/>
        </w:rPr>
        <w:t xml:space="preserve"> de la infraestructura de transporte como elementos que permiten organizar las interacciones de los diferentes actores de la movilidad y el tránsito como tal</w:t>
      </w:r>
      <w:r>
        <w:rPr>
          <w:rFonts w:ascii="Arial" w:hAnsi="Arial" w:cs="Arial"/>
          <w:color w:val="0D0D0D" w:themeColor="text1" w:themeTint="F2"/>
          <w:sz w:val="22"/>
        </w:rPr>
        <w:t>, sobre todo, en el contexto de la seguridad vial</w:t>
      </w:r>
      <w:r w:rsidR="002F2152">
        <w:rPr>
          <w:rFonts w:ascii="Arial" w:hAnsi="Arial" w:cs="Arial"/>
          <w:color w:val="0D0D0D" w:themeColor="text1" w:themeTint="F2"/>
          <w:sz w:val="22"/>
        </w:rPr>
        <w:t xml:space="preserve"> y las normas aplicables en dicha materia</w:t>
      </w:r>
      <w:r>
        <w:rPr>
          <w:rFonts w:ascii="Arial" w:hAnsi="Arial" w:cs="Arial"/>
          <w:color w:val="0D0D0D" w:themeColor="text1" w:themeTint="F2"/>
          <w:sz w:val="22"/>
        </w:rPr>
        <w:t xml:space="preserve">. Segundo, porque en el Anexo 3-Glosario de los Documentos Tipo, que </w:t>
      </w:r>
      <w:r>
        <w:rPr>
          <w:rFonts w:ascii="Arial" w:hAnsi="Arial" w:cs="Arial"/>
          <w:color w:val="000000" w:themeColor="text1"/>
          <w:sz w:val="22"/>
          <w:lang w:val="es-CO"/>
        </w:rPr>
        <w:t xml:space="preserve">delimita el alcance de las expresiones técnicas, </w:t>
      </w:r>
      <w:r>
        <w:rPr>
          <w:rFonts w:ascii="Arial" w:hAnsi="Arial" w:cs="Arial"/>
          <w:color w:val="0D0D0D" w:themeColor="text1" w:themeTint="F2"/>
          <w:sz w:val="22"/>
        </w:rPr>
        <w:t>la «señalización» es definida como el «</w:t>
      </w:r>
      <w:r w:rsidRPr="007D6E52">
        <w:rPr>
          <w:rFonts w:ascii="Arial" w:hAnsi="Arial" w:cs="Arial"/>
          <w:color w:val="0D0D0D" w:themeColor="text1" w:themeTint="F2"/>
          <w:sz w:val="22"/>
        </w:rPr>
        <w:t>Conjunto de señales destinado a regular el tránsito</w:t>
      </w:r>
      <w:r>
        <w:rPr>
          <w:rFonts w:ascii="Arial" w:hAnsi="Arial" w:cs="Arial"/>
          <w:color w:val="0D0D0D" w:themeColor="text1" w:themeTint="F2"/>
          <w:sz w:val="22"/>
        </w:rPr>
        <w:t>», las cuales, se agrega, pueden ser «[…]</w:t>
      </w:r>
      <w:r w:rsidRPr="007D6E52">
        <w:rPr>
          <w:rFonts w:ascii="Arial" w:hAnsi="Arial" w:cs="Arial"/>
          <w:color w:val="0D0D0D" w:themeColor="text1" w:themeTint="F2"/>
          <w:sz w:val="22"/>
        </w:rPr>
        <w:t xml:space="preserve"> señales verticales y señalización horizontal o demarcaciones</w:t>
      </w:r>
      <w:r>
        <w:rPr>
          <w:rFonts w:ascii="Arial" w:hAnsi="Arial" w:cs="Arial"/>
          <w:color w:val="0D0D0D" w:themeColor="text1" w:themeTint="F2"/>
          <w:sz w:val="22"/>
        </w:rPr>
        <w:t>», de lo que se sigue que los semáforos son una forma de señalización</w:t>
      </w:r>
      <w:r w:rsidR="002F2152">
        <w:rPr>
          <w:rFonts w:ascii="Arial" w:hAnsi="Arial" w:cs="Arial"/>
          <w:color w:val="0D0D0D" w:themeColor="text1" w:themeTint="F2"/>
          <w:sz w:val="22"/>
        </w:rPr>
        <w:t xml:space="preserve"> vertical</w:t>
      </w:r>
      <w:r>
        <w:rPr>
          <w:rFonts w:ascii="Arial" w:hAnsi="Arial" w:cs="Arial"/>
          <w:color w:val="0D0D0D" w:themeColor="text1" w:themeTint="F2"/>
          <w:sz w:val="22"/>
        </w:rPr>
        <w:t>, teniendo como parámetro que el artículo 2 de la Ley 769 de 2002 lo define como «</w:t>
      </w:r>
      <w:r w:rsidRPr="007D6E52">
        <w:rPr>
          <w:rFonts w:ascii="Arial" w:hAnsi="Arial" w:cs="Arial"/>
          <w:color w:val="0D0D0D" w:themeColor="text1" w:themeTint="F2"/>
          <w:sz w:val="22"/>
        </w:rPr>
        <w:t xml:space="preserve">Dispositivo electromagnético o electrónico </w:t>
      </w:r>
      <w:r w:rsidRPr="007D6E52">
        <w:rPr>
          <w:rFonts w:ascii="Arial" w:hAnsi="Arial" w:cs="Arial"/>
          <w:i/>
          <w:color w:val="0D0D0D" w:themeColor="text1" w:themeTint="F2"/>
          <w:sz w:val="22"/>
        </w:rPr>
        <w:t>para regular el tránsito</w:t>
      </w:r>
      <w:r w:rsidRPr="007D6E52">
        <w:rPr>
          <w:rFonts w:ascii="Arial" w:hAnsi="Arial" w:cs="Arial"/>
          <w:color w:val="0D0D0D" w:themeColor="text1" w:themeTint="F2"/>
          <w:sz w:val="22"/>
        </w:rPr>
        <w:t xml:space="preserve"> </w:t>
      </w:r>
      <w:r w:rsidRPr="00CA4843">
        <w:rPr>
          <w:rFonts w:ascii="Arial" w:hAnsi="Arial" w:cs="Arial"/>
          <w:i/>
          <w:color w:val="0D0D0D" w:themeColor="text1" w:themeTint="F2"/>
          <w:sz w:val="22"/>
        </w:rPr>
        <w:t>de vehículos, peatones</w:t>
      </w:r>
      <w:r w:rsidRPr="007D6E52">
        <w:rPr>
          <w:rFonts w:ascii="Arial" w:hAnsi="Arial" w:cs="Arial"/>
          <w:color w:val="0D0D0D" w:themeColor="text1" w:themeTint="F2"/>
          <w:sz w:val="22"/>
        </w:rPr>
        <w:t xml:space="preserve"> mediante el uso de señales luminosas</w:t>
      </w:r>
      <w:r>
        <w:rPr>
          <w:rFonts w:ascii="Arial" w:hAnsi="Arial" w:cs="Arial"/>
          <w:color w:val="0D0D0D" w:themeColor="text1" w:themeTint="F2"/>
          <w:sz w:val="22"/>
        </w:rPr>
        <w:t>» (Cursivas propias)</w:t>
      </w:r>
      <w:r w:rsidRPr="007D6E52">
        <w:rPr>
          <w:rFonts w:ascii="Arial" w:hAnsi="Arial" w:cs="Arial"/>
          <w:color w:val="0D0D0D" w:themeColor="text1" w:themeTint="F2"/>
          <w:sz w:val="22"/>
        </w:rPr>
        <w:t>.</w:t>
      </w:r>
    </w:p>
    <w:p w14:paraId="08D605AB" w14:textId="2ABD6C1F" w:rsidR="00DD689E" w:rsidRDefault="00DD689E" w:rsidP="00DD689E">
      <w:pPr>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lang w:val="es-CO"/>
        </w:rPr>
        <w:t>Frente a la segunda pregunta, la Agencia Nacional de Contratación Pública considera que «</w:t>
      </w:r>
      <w:r w:rsidRPr="007E7D4E">
        <w:rPr>
          <w:rFonts w:ascii="Arial" w:eastAsia="Calibri" w:hAnsi="Arial" w:cs="Arial"/>
          <w:color w:val="000000" w:themeColor="text1"/>
          <w:sz w:val="22"/>
          <w:lang w:val="es-CO"/>
        </w:rPr>
        <w:t>si la obra a realizar es solo de semaforización</w:t>
      </w:r>
      <w:r>
        <w:rPr>
          <w:rFonts w:ascii="Arial" w:eastAsia="Calibri" w:hAnsi="Arial" w:cs="Arial"/>
          <w:color w:val="000000" w:themeColor="text1"/>
          <w:sz w:val="22"/>
          <w:lang w:val="es-CO"/>
        </w:rPr>
        <w:t>»</w:t>
      </w:r>
      <w:r>
        <w:rPr>
          <w:rStyle w:val="Refdenotaalpie"/>
          <w:rFonts w:ascii="Arial" w:eastAsia="Calibri" w:hAnsi="Arial" w:cs="Arial"/>
          <w:color w:val="000000" w:themeColor="text1"/>
          <w:sz w:val="22"/>
          <w:lang w:val="es-CO"/>
        </w:rPr>
        <w:footnoteReference w:id="2"/>
      </w:r>
      <w:r>
        <w:rPr>
          <w:rFonts w:ascii="Arial" w:eastAsia="Calibri" w:hAnsi="Arial" w:cs="Arial"/>
          <w:color w:val="000000" w:themeColor="text1"/>
          <w:sz w:val="22"/>
          <w:lang w:val="es-CO"/>
        </w:rPr>
        <w:t xml:space="preserve">, y siempre que la obra a ejecutar sea </w:t>
      </w:r>
      <w:r w:rsidR="002F2152">
        <w:rPr>
          <w:rFonts w:ascii="Arial" w:eastAsia="Calibri" w:hAnsi="Arial" w:cs="Arial"/>
          <w:color w:val="000000" w:themeColor="text1"/>
          <w:sz w:val="22"/>
          <w:lang w:val="es-CO"/>
        </w:rPr>
        <w:t xml:space="preserve">producto de actividades </w:t>
      </w:r>
      <w:r>
        <w:rPr>
          <w:rFonts w:ascii="Arial" w:eastAsia="Calibri" w:hAnsi="Arial" w:cs="Arial"/>
          <w:color w:val="000000" w:themeColor="text1"/>
          <w:sz w:val="22"/>
          <w:lang w:val="es-CO"/>
        </w:rPr>
        <w:t>de señalización o demarcación de infraestructura de transporte o de espacio público asociado a infraestructuras de transporte, la experiencia general y específica se puede acreditar con actividades</w:t>
      </w:r>
      <w:r w:rsidR="00187A95">
        <w:rPr>
          <w:rFonts w:ascii="Arial" w:eastAsia="Calibri" w:hAnsi="Arial" w:cs="Arial"/>
          <w:color w:val="000000" w:themeColor="text1"/>
          <w:sz w:val="22"/>
          <w:lang w:val="es-CO"/>
        </w:rPr>
        <w:t xml:space="preserve"> de</w:t>
      </w:r>
      <w:r>
        <w:rPr>
          <w:rFonts w:ascii="Arial" w:eastAsia="Calibri" w:hAnsi="Arial" w:cs="Arial"/>
          <w:color w:val="000000" w:themeColor="text1"/>
          <w:sz w:val="22"/>
          <w:lang w:val="es-CO"/>
        </w:rPr>
        <w:t xml:space="preserve"> </w:t>
      </w:r>
      <w:r w:rsidRPr="00251322">
        <w:rPr>
          <w:rFonts w:ascii="Arial" w:hAnsi="Arial" w:cs="Arial"/>
          <w:color w:val="0D0D0D" w:themeColor="text1" w:themeTint="F2"/>
          <w:sz w:val="22"/>
        </w:rPr>
        <w:t>«demarcación»</w:t>
      </w:r>
      <w:r>
        <w:rPr>
          <w:rFonts w:ascii="Arial" w:hAnsi="Arial" w:cs="Arial"/>
          <w:color w:val="0D0D0D" w:themeColor="text1" w:themeTint="F2"/>
          <w:sz w:val="22"/>
        </w:rPr>
        <w:t xml:space="preserve">, </w:t>
      </w:r>
      <w:r w:rsidRPr="00251322">
        <w:rPr>
          <w:rFonts w:ascii="Arial" w:hAnsi="Arial" w:cs="Arial"/>
          <w:color w:val="0D0D0D" w:themeColor="text1" w:themeTint="F2"/>
          <w:sz w:val="22"/>
        </w:rPr>
        <w:t>«señalización»</w:t>
      </w:r>
      <w:r>
        <w:rPr>
          <w:rFonts w:ascii="Arial" w:hAnsi="Arial" w:cs="Arial"/>
          <w:color w:val="0D0D0D" w:themeColor="text1" w:themeTint="F2"/>
          <w:sz w:val="22"/>
        </w:rPr>
        <w:t xml:space="preserve"> o </w:t>
      </w:r>
      <w:r w:rsidRPr="00251322">
        <w:rPr>
          <w:rFonts w:ascii="Arial" w:hAnsi="Arial" w:cs="Arial"/>
          <w:color w:val="0D0D0D" w:themeColor="text1" w:themeTint="F2"/>
          <w:sz w:val="22"/>
        </w:rPr>
        <w:t>«semaforización»</w:t>
      </w:r>
      <w:r>
        <w:rPr>
          <w:rFonts w:ascii="Arial" w:eastAsia="Calibri" w:hAnsi="Arial" w:cs="Arial"/>
          <w:color w:val="000000" w:themeColor="text1"/>
          <w:sz w:val="22"/>
        </w:rPr>
        <w:t>. Esto es así porque en los numerales 6.12 y 6.13 de la Matriz 1 de los Documentos Tipo l</w:t>
      </w:r>
      <w:r>
        <w:rPr>
          <w:rFonts w:ascii="Arial" w:eastAsia="Calibri" w:hAnsi="Arial" w:cs="Arial"/>
          <w:color w:val="000000" w:themeColor="text1"/>
          <w:sz w:val="22"/>
          <w:lang w:val="es-CO"/>
        </w:rPr>
        <w:t xml:space="preserve">a letra </w:t>
      </w:r>
      <w:r w:rsidR="00F72009">
        <w:rPr>
          <w:rFonts w:ascii="Arial" w:eastAsia="Calibri" w:hAnsi="Arial" w:cs="Arial"/>
          <w:color w:val="000000" w:themeColor="text1"/>
          <w:sz w:val="22"/>
          <w:lang w:val="es-CO"/>
        </w:rPr>
        <w:t>“</w:t>
      </w:r>
      <w:r>
        <w:rPr>
          <w:rFonts w:ascii="Arial" w:eastAsia="Calibri" w:hAnsi="Arial" w:cs="Arial"/>
          <w:color w:val="000000" w:themeColor="text1"/>
          <w:sz w:val="22"/>
          <w:lang w:val="es-CO"/>
        </w:rPr>
        <w:t>o</w:t>
      </w:r>
      <w:r w:rsidR="00F72009">
        <w:rPr>
          <w:rFonts w:ascii="Arial" w:eastAsia="Calibri" w:hAnsi="Arial" w:cs="Arial"/>
          <w:color w:val="000000" w:themeColor="text1"/>
          <w:sz w:val="22"/>
          <w:lang w:val="es-CO"/>
        </w:rPr>
        <w:t>”</w:t>
      </w:r>
      <w:r>
        <w:rPr>
          <w:rFonts w:ascii="Arial" w:eastAsia="Calibri" w:hAnsi="Arial" w:cs="Arial"/>
          <w:color w:val="000000" w:themeColor="text1"/>
          <w:sz w:val="22"/>
          <w:lang w:val="es-CO"/>
        </w:rPr>
        <w:t xml:space="preserve"> es usada como una conjunción coordinante, esto es, dando cuenta de una alternativa entre varias opciones, para este caso, entre actividades de </w:t>
      </w:r>
      <w:r w:rsidRPr="00251322">
        <w:rPr>
          <w:rFonts w:ascii="Arial" w:hAnsi="Arial" w:cs="Arial"/>
          <w:color w:val="0D0D0D" w:themeColor="text1" w:themeTint="F2"/>
          <w:sz w:val="22"/>
        </w:rPr>
        <w:t>«demarcación»</w:t>
      </w:r>
      <w:r>
        <w:rPr>
          <w:rFonts w:ascii="Arial" w:hAnsi="Arial" w:cs="Arial"/>
          <w:color w:val="0D0D0D" w:themeColor="text1" w:themeTint="F2"/>
          <w:sz w:val="22"/>
        </w:rPr>
        <w:t xml:space="preserve">, </w:t>
      </w:r>
      <w:r w:rsidRPr="00251322">
        <w:rPr>
          <w:rFonts w:ascii="Arial" w:hAnsi="Arial" w:cs="Arial"/>
          <w:color w:val="0D0D0D" w:themeColor="text1" w:themeTint="F2"/>
          <w:sz w:val="22"/>
        </w:rPr>
        <w:t>«señalización»</w:t>
      </w:r>
      <w:r>
        <w:rPr>
          <w:rFonts w:ascii="Arial" w:hAnsi="Arial" w:cs="Arial"/>
          <w:color w:val="0D0D0D" w:themeColor="text1" w:themeTint="F2"/>
          <w:sz w:val="22"/>
        </w:rPr>
        <w:t xml:space="preserve"> o </w:t>
      </w:r>
      <w:r w:rsidRPr="00251322">
        <w:rPr>
          <w:rFonts w:ascii="Arial" w:hAnsi="Arial" w:cs="Arial"/>
          <w:color w:val="0D0D0D" w:themeColor="text1" w:themeTint="F2"/>
          <w:sz w:val="22"/>
        </w:rPr>
        <w:t>«semaforización»</w:t>
      </w:r>
      <w:r>
        <w:rPr>
          <w:rFonts w:ascii="Arial" w:eastAsia="Calibri" w:hAnsi="Arial" w:cs="Arial"/>
          <w:color w:val="000000" w:themeColor="text1"/>
          <w:sz w:val="22"/>
          <w:lang w:val="es-CO"/>
        </w:rPr>
        <w:t xml:space="preserve">. Lo dicho antes quiere decir que si la actividad a contratar es alguna de las que regulan los mencionados numerales, y sin distingo que la demarcación o señalización sea únicamente a través de semáforos, los proponentes pueden acreditar la experiencia general o específica, con actividades o contratos de </w:t>
      </w:r>
      <w:r w:rsidRPr="00251322">
        <w:rPr>
          <w:rFonts w:ascii="Arial" w:hAnsi="Arial" w:cs="Arial"/>
          <w:color w:val="0D0D0D" w:themeColor="text1" w:themeTint="F2"/>
          <w:sz w:val="22"/>
        </w:rPr>
        <w:t>«demarcación»</w:t>
      </w:r>
      <w:r>
        <w:rPr>
          <w:rFonts w:ascii="Arial" w:hAnsi="Arial" w:cs="Arial"/>
          <w:color w:val="0D0D0D" w:themeColor="text1" w:themeTint="F2"/>
          <w:sz w:val="22"/>
        </w:rPr>
        <w:t xml:space="preserve">, de </w:t>
      </w:r>
      <w:r w:rsidRPr="00251322">
        <w:rPr>
          <w:rFonts w:ascii="Arial" w:hAnsi="Arial" w:cs="Arial"/>
          <w:color w:val="0D0D0D" w:themeColor="text1" w:themeTint="F2"/>
          <w:sz w:val="22"/>
        </w:rPr>
        <w:t>«señalización»</w:t>
      </w:r>
      <w:r>
        <w:rPr>
          <w:rFonts w:ascii="Arial" w:hAnsi="Arial" w:cs="Arial"/>
          <w:color w:val="0D0D0D" w:themeColor="text1" w:themeTint="F2"/>
          <w:sz w:val="22"/>
        </w:rPr>
        <w:t xml:space="preserve"> o </w:t>
      </w:r>
      <w:r w:rsidRPr="00251322">
        <w:rPr>
          <w:rFonts w:ascii="Arial" w:hAnsi="Arial" w:cs="Arial"/>
          <w:color w:val="0D0D0D" w:themeColor="text1" w:themeTint="F2"/>
          <w:sz w:val="22"/>
        </w:rPr>
        <w:t>«semaforización»</w:t>
      </w:r>
      <w:r>
        <w:rPr>
          <w:rFonts w:ascii="Arial" w:eastAsia="Calibri" w:hAnsi="Arial" w:cs="Arial"/>
          <w:color w:val="000000" w:themeColor="text1"/>
          <w:sz w:val="22"/>
          <w:lang w:val="es-CO"/>
        </w:rPr>
        <w:t>,</w:t>
      </w:r>
      <w:r w:rsidR="002F2152">
        <w:rPr>
          <w:rFonts w:ascii="Arial" w:eastAsia="Calibri" w:hAnsi="Arial" w:cs="Arial"/>
          <w:color w:val="000000" w:themeColor="text1"/>
          <w:sz w:val="22"/>
          <w:lang w:val="es-CO"/>
        </w:rPr>
        <w:t xml:space="preserve"> o combinación de estas actividades,</w:t>
      </w:r>
      <w:r>
        <w:rPr>
          <w:rFonts w:ascii="Arial" w:eastAsia="Calibri" w:hAnsi="Arial" w:cs="Arial"/>
          <w:color w:val="000000" w:themeColor="text1"/>
          <w:sz w:val="22"/>
          <w:lang w:val="es-CO"/>
        </w:rPr>
        <w:t xml:space="preserve"> claro está, dentro de los parámetros establecidos en la propia Matriz 1, y siguiendo las reglas para acreditar experiencia del Documento Base.</w:t>
      </w:r>
    </w:p>
    <w:bookmarkEnd w:id="2"/>
    <w:p w14:paraId="15A4249A" w14:textId="77777777" w:rsidR="00DD689E" w:rsidRPr="00964916" w:rsidRDefault="00DD689E" w:rsidP="00DD689E">
      <w:pPr>
        <w:spacing w:before="120" w:line="276" w:lineRule="auto"/>
        <w:ind w:firstLine="708"/>
        <w:jc w:val="both"/>
        <w:rPr>
          <w:rFonts w:ascii="Arial" w:hAnsi="Arial" w:cs="Arial"/>
          <w:color w:val="000000" w:themeColor="text1"/>
          <w:sz w:val="22"/>
        </w:rPr>
      </w:pPr>
      <w:r w:rsidRPr="00964916">
        <w:rPr>
          <w:rFonts w:ascii="Arial" w:hAnsi="Arial" w:cs="Arial"/>
          <w:color w:val="000000" w:themeColor="text1"/>
          <w:sz w:val="22"/>
        </w:rPr>
        <w:lastRenderedPageBreak/>
        <w:t>Como se señaló en el concepto correspondiente al radicado No. 4201912000006151, emitido el 25 de septiembre de 2019</w:t>
      </w:r>
      <w:r w:rsidRPr="00964916">
        <w:rPr>
          <w:rStyle w:val="Refdenotaalpie"/>
          <w:rFonts w:ascii="Arial" w:hAnsi="Arial" w:cs="Arial"/>
          <w:color w:val="000000" w:themeColor="text1"/>
          <w:sz w:val="22"/>
        </w:rPr>
        <w:footnoteReference w:id="3"/>
      </w:r>
      <w:r w:rsidRPr="00964916">
        <w:rPr>
          <w:rFonts w:ascii="Arial" w:hAnsi="Arial" w:cs="Arial"/>
          <w:color w:val="000000" w:themeColor="text1"/>
          <w:sz w:val="22"/>
        </w:rPr>
        <w:t xml:space="preserve">, el numeral 3.5 del «Documento Base o Pliego Tipo» establece las reglas para acreditar y evaluar la experiencia requerida en el proceso de contratación. Este numeral dispone que los Proponentes deben acreditar su experiencia mediante: i) la información consignada en el RUP para quienes estén obligados a tenerlo y ii) la presentación el Formato 3 – Experiencia para todos los Proponentes. El numeral 3.5.1 señala las características que deben cumplir los contratos o certificaciones aportados para acreditar la experiencia; el numeral 3.5.2 enuncia los aspectos para analizar la experiencia acreditada; el numeral 3.5.3 señala los códigos del «clasificador de bienes, obras y servicios de las naciones unidas» en los cuales se deben encontrar clasificados los contratos aportados para acreditar la experiencia; el numeral 3.5.4 establece la información mínima que deben contener los documentos válidos para acreditar la experiencia; el numeral 3.5.5 define los documentos válidos para acreditar experiencia; el numeral 3.5.6 señala las reglas para acreditar la experiencia mediante subcontratos; y el numeral 3.5.7 establece el valor mínimo que se debe acreditar con relación al presupuesto oficial de acuerdo con el número de contratos aportados. </w:t>
      </w:r>
    </w:p>
    <w:p w14:paraId="551CD341" w14:textId="77777777" w:rsidR="00DD689E" w:rsidRPr="00964916" w:rsidRDefault="00DD689E" w:rsidP="00DD689E">
      <w:pPr>
        <w:spacing w:before="120" w:line="276" w:lineRule="auto"/>
        <w:ind w:firstLine="708"/>
        <w:jc w:val="both"/>
        <w:rPr>
          <w:rFonts w:ascii="Arial" w:hAnsi="Arial" w:cs="Arial"/>
          <w:color w:val="000000" w:themeColor="text1"/>
          <w:sz w:val="22"/>
        </w:rPr>
      </w:pPr>
      <w:r w:rsidRPr="00964916">
        <w:rPr>
          <w:rFonts w:ascii="Arial" w:hAnsi="Arial" w:cs="Arial"/>
          <w:color w:val="000000" w:themeColor="text1"/>
          <w:sz w:val="22"/>
        </w:rPr>
        <w:t xml:space="preserve">El «Documento Base» y la «Matriz 1- Experiencia» permiten evaluar la experiencia a partir del objeto y las actividades ejecutadas, por ejemplo, el literal A del numeral 3.5.1 señala: </w:t>
      </w:r>
    </w:p>
    <w:p w14:paraId="4DE13E01" w14:textId="77777777" w:rsidR="00DD689E" w:rsidRPr="00964916" w:rsidRDefault="00DD689E" w:rsidP="00DD689E">
      <w:pPr>
        <w:spacing w:line="276" w:lineRule="auto"/>
        <w:jc w:val="both"/>
        <w:rPr>
          <w:rFonts w:ascii="Arial" w:hAnsi="Arial" w:cs="Arial"/>
          <w:color w:val="000000" w:themeColor="text1"/>
          <w:sz w:val="22"/>
        </w:rPr>
      </w:pPr>
    </w:p>
    <w:p w14:paraId="55147A96" w14:textId="77777777" w:rsidR="00DD689E" w:rsidRPr="00964916" w:rsidRDefault="00DD689E" w:rsidP="00DD689E">
      <w:pPr>
        <w:pStyle w:val="InviasNormal"/>
        <w:numPr>
          <w:ilvl w:val="2"/>
          <w:numId w:val="2"/>
        </w:numPr>
        <w:spacing w:before="0" w:after="0"/>
        <w:ind w:left="709" w:right="709" w:firstLine="0"/>
        <w:rPr>
          <w:rFonts w:ascii="Arial" w:eastAsia="Arial" w:hAnsi="Arial" w:cs="Arial"/>
          <w:color w:val="000000" w:themeColor="text1"/>
          <w:sz w:val="21"/>
          <w:szCs w:val="21"/>
          <w:lang w:val="es-CO"/>
        </w:rPr>
      </w:pPr>
      <w:r w:rsidRPr="00964916">
        <w:rPr>
          <w:rFonts w:ascii="Arial" w:eastAsia="Arial" w:hAnsi="Arial" w:cs="Arial"/>
          <w:color w:val="000000" w:themeColor="text1"/>
          <w:sz w:val="21"/>
          <w:szCs w:val="21"/>
          <w:lang w:val="es-CO"/>
        </w:rPr>
        <w:t xml:space="preserve">CARACTERÍSTICAS DE LOS CONTRATOS PRESENTADOS PARA ACREDITAR LA EXPERIENCIA EXIGIDA </w:t>
      </w:r>
    </w:p>
    <w:p w14:paraId="0DAFBE9D" w14:textId="77777777" w:rsidR="00DD689E" w:rsidRPr="00964916" w:rsidRDefault="00DD689E" w:rsidP="00DD689E">
      <w:pPr>
        <w:pStyle w:val="InviasNormal"/>
        <w:spacing w:before="0" w:after="0"/>
        <w:ind w:left="709" w:right="709"/>
        <w:rPr>
          <w:rFonts w:ascii="Arial" w:eastAsia="Arial" w:hAnsi="Arial" w:cs="Arial"/>
          <w:color w:val="000000" w:themeColor="text1"/>
          <w:sz w:val="21"/>
          <w:szCs w:val="21"/>
          <w:lang w:val="es-CO"/>
        </w:rPr>
      </w:pPr>
    </w:p>
    <w:p w14:paraId="2A3032A7" w14:textId="77777777" w:rsidR="00DD689E" w:rsidRPr="00964916" w:rsidRDefault="00DD689E" w:rsidP="00DD689E">
      <w:pPr>
        <w:pStyle w:val="InviasNormal"/>
        <w:spacing w:before="0" w:after="0"/>
        <w:ind w:left="709" w:right="709"/>
        <w:rPr>
          <w:rFonts w:ascii="Arial" w:eastAsia="Arial" w:hAnsi="Arial" w:cs="Arial"/>
          <w:color w:val="000000" w:themeColor="text1"/>
          <w:sz w:val="21"/>
          <w:szCs w:val="21"/>
          <w:lang w:val="es-CO"/>
        </w:rPr>
      </w:pPr>
      <w:r w:rsidRPr="00964916">
        <w:rPr>
          <w:rFonts w:ascii="Arial" w:eastAsia="Arial" w:hAnsi="Arial" w:cs="Arial"/>
          <w:color w:val="000000" w:themeColor="text1"/>
          <w:sz w:val="21"/>
          <w:szCs w:val="21"/>
          <w:lang w:val="es-CO"/>
        </w:rPr>
        <w:t xml:space="preserve">Los contratos por acreditar deberán cumplir las siguientes características: </w:t>
      </w:r>
    </w:p>
    <w:p w14:paraId="1613EB31" w14:textId="77777777" w:rsidR="00DD689E" w:rsidRPr="00964916" w:rsidRDefault="00DD689E" w:rsidP="00DD689E">
      <w:pPr>
        <w:pStyle w:val="InviasNormal"/>
        <w:spacing w:before="0" w:after="0"/>
        <w:ind w:left="709" w:right="709"/>
        <w:rPr>
          <w:rFonts w:ascii="Arial" w:eastAsia="Arial" w:hAnsi="Arial" w:cs="Arial"/>
          <w:color w:val="000000" w:themeColor="text1"/>
          <w:sz w:val="21"/>
          <w:szCs w:val="21"/>
          <w:lang w:val="es-CO"/>
        </w:rPr>
      </w:pPr>
    </w:p>
    <w:p w14:paraId="153264F6" w14:textId="77777777" w:rsidR="00DD689E" w:rsidRPr="00964916" w:rsidRDefault="00DD689E" w:rsidP="00DD689E">
      <w:pPr>
        <w:pStyle w:val="InviasNormal"/>
        <w:numPr>
          <w:ilvl w:val="0"/>
          <w:numId w:val="3"/>
        </w:numPr>
        <w:spacing w:before="0" w:after="0"/>
        <w:ind w:left="709" w:right="709" w:firstLine="0"/>
        <w:rPr>
          <w:rFonts w:ascii="Arial" w:eastAsia="Arial" w:hAnsi="Arial" w:cs="Arial"/>
          <w:color w:val="000000" w:themeColor="text1"/>
          <w:sz w:val="21"/>
          <w:szCs w:val="21"/>
          <w:lang w:val="es-CO"/>
        </w:rPr>
      </w:pPr>
      <w:r w:rsidRPr="00964916">
        <w:rPr>
          <w:rFonts w:ascii="Arial" w:eastAsia="Arial" w:hAnsi="Arial" w:cs="Arial"/>
          <w:color w:val="000000" w:themeColor="text1"/>
          <w:sz w:val="21"/>
          <w:szCs w:val="21"/>
          <w:lang w:val="es-CO"/>
        </w:rPr>
        <w:t>Que las actividades ejecutadas correspondan a [Actividad o actividades señaladas en la “Matriz 1 - Experiencia] y guarden relación directa con el objeto del contrato.</w:t>
      </w:r>
    </w:p>
    <w:p w14:paraId="4957E0A6" w14:textId="77777777" w:rsidR="00DD689E" w:rsidRPr="00964916" w:rsidRDefault="00DD689E" w:rsidP="00DD689E">
      <w:pPr>
        <w:spacing w:line="276" w:lineRule="auto"/>
        <w:ind w:firstLine="708"/>
        <w:jc w:val="both"/>
        <w:rPr>
          <w:rFonts w:ascii="Arial" w:hAnsi="Arial" w:cs="Arial"/>
          <w:color w:val="000000" w:themeColor="text1"/>
          <w:sz w:val="22"/>
        </w:rPr>
      </w:pPr>
    </w:p>
    <w:p w14:paraId="4B520B62" w14:textId="77777777" w:rsidR="00DD689E" w:rsidRPr="00964916" w:rsidRDefault="00DD689E" w:rsidP="00DD689E">
      <w:pPr>
        <w:spacing w:before="120" w:line="276" w:lineRule="auto"/>
        <w:ind w:firstLine="708"/>
        <w:jc w:val="both"/>
        <w:rPr>
          <w:rFonts w:ascii="Arial" w:hAnsi="Arial" w:cs="Arial"/>
          <w:color w:val="000000" w:themeColor="text1"/>
          <w:sz w:val="22"/>
        </w:rPr>
      </w:pPr>
      <w:r w:rsidRPr="00964916">
        <w:rPr>
          <w:rFonts w:ascii="Arial" w:hAnsi="Arial" w:cs="Arial"/>
          <w:color w:val="000000" w:themeColor="text1"/>
          <w:sz w:val="22"/>
        </w:rPr>
        <w:t>Esta regla exige que los contratos aportados para acreditar la experiencia incluyan «las actividades ejecutadas» definidas en la «Matriz 1- Experiencia», lo cual no impide que se acredite a partir de las actividades ejecutadas, claro está, cuando su descripción permita identificar el alcance de dichas actividades.</w:t>
      </w:r>
    </w:p>
    <w:p w14:paraId="258B8898" w14:textId="77777777" w:rsidR="00DD689E" w:rsidRPr="00964916" w:rsidRDefault="00DD689E" w:rsidP="00DD689E">
      <w:pPr>
        <w:spacing w:before="120" w:line="276" w:lineRule="auto"/>
        <w:jc w:val="both"/>
        <w:rPr>
          <w:rFonts w:ascii="Arial" w:hAnsi="Arial" w:cs="Arial"/>
          <w:color w:val="000000" w:themeColor="text1"/>
          <w:sz w:val="22"/>
        </w:rPr>
      </w:pPr>
      <w:r w:rsidRPr="00964916">
        <w:rPr>
          <w:rFonts w:ascii="Arial" w:hAnsi="Arial" w:cs="Arial"/>
          <w:color w:val="000000" w:themeColor="text1"/>
          <w:sz w:val="22"/>
        </w:rPr>
        <w:tab/>
        <w:t xml:space="preserve">El numeral 3.5.4 establece la información que se debe acreditar para cada contrato que se aporte como experiencia: </w:t>
      </w:r>
    </w:p>
    <w:p w14:paraId="7503E876" w14:textId="77777777" w:rsidR="00DD689E" w:rsidRPr="00964916" w:rsidRDefault="00DD689E" w:rsidP="00DD689E">
      <w:pPr>
        <w:jc w:val="both"/>
        <w:rPr>
          <w:rFonts w:ascii="Arial" w:hAnsi="Arial" w:cs="Arial"/>
          <w:color w:val="000000" w:themeColor="text1"/>
          <w:sz w:val="22"/>
        </w:rPr>
      </w:pPr>
    </w:p>
    <w:p w14:paraId="31F9EE61" w14:textId="77777777" w:rsidR="00DD689E" w:rsidRPr="00964916" w:rsidRDefault="00DD689E" w:rsidP="00DD689E">
      <w:pPr>
        <w:pStyle w:val="InviasNormal"/>
        <w:numPr>
          <w:ilvl w:val="2"/>
          <w:numId w:val="4"/>
        </w:numPr>
        <w:spacing w:after="0"/>
        <w:ind w:left="709" w:right="709" w:firstLine="0"/>
        <w:rPr>
          <w:rFonts w:ascii="Arial" w:eastAsia="Arial" w:hAnsi="Arial" w:cs="Arial"/>
          <w:color w:val="000000" w:themeColor="text1"/>
          <w:sz w:val="21"/>
          <w:szCs w:val="21"/>
          <w:lang w:val="es-CO"/>
        </w:rPr>
      </w:pPr>
      <w:r w:rsidRPr="00964916">
        <w:rPr>
          <w:rFonts w:ascii="Arial" w:eastAsia="Arial" w:hAnsi="Arial" w:cs="Arial"/>
          <w:color w:val="000000" w:themeColor="text1"/>
          <w:sz w:val="21"/>
          <w:szCs w:val="21"/>
          <w:lang w:val="es-CO"/>
        </w:rPr>
        <w:t>ACREDITACIÓN DE LA EXPERIENCIA REQUERIDA</w:t>
      </w:r>
    </w:p>
    <w:p w14:paraId="5C3ACE49" w14:textId="77777777" w:rsidR="00DD689E" w:rsidRPr="00964916" w:rsidRDefault="00DD689E" w:rsidP="00DD689E">
      <w:pPr>
        <w:pStyle w:val="InviasNormal"/>
        <w:spacing w:before="0" w:after="0"/>
        <w:ind w:left="709" w:right="709"/>
        <w:rPr>
          <w:rFonts w:ascii="Arial" w:eastAsia="Arial" w:hAnsi="Arial" w:cs="Arial"/>
          <w:color w:val="000000" w:themeColor="text1"/>
          <w:sz w:val="21"/>
          <w:szCs w:val="21"/>
          <w:lang w:val="es-CO"/>
        </w:rPr>
      </w:pPr>
    </w:p>
    <w:p w14:paraId="5708B88F" w14:textId="77777777" w:rsidR="00DD689E" w:rsidRPr="00964916" w:rsidRDefault="00DD689E" w:rsidP="00DD689E">
      <w:pPr>
        <w:pStyle w:val="InviasNormal"/>
        <w:spacing w:before="0" w:after="0"/>
        <w:ind w:left="709" w:right="709"/>
        <w:rPr>
          <w:rFonts w:ascii="Arial" w:eastAsia="Arial" w:hAnsi="Arial" w:cs="Arial"/>
          <w:color w:val="000000" w:themeColor="text1"/>
          <w:sz w:val="21"/>
          <w:szCs w:val="21"/>
          <w:lang w:val="es-CO"/>
        </w:rPr>
      </w:pPr>
      <w:r w:rsidRPr="00964916">
        <w:rPr>
          <w:rFonts w:ascii="Arial" w:eastAsia="Arial" w:hAnsi="Arial" w:cs="Arial"/>
          <w:color w:val="000000" w:themeColor="text1"/>
          <w:sz w:val="21"/>
          <w:szCs w:val="21"/>
          <w:lang w:val="es-CO"/>
        </w:rPr>
        <w:t xml:space="preserve">Los Proponentes acreditarán para cada uno de los contratos aportados la siguiente información mediante alguno de los documentos señalados en la sección 3.5.5 del pliego de condiciones: </w:t>
      </w:r>
    </w:p>
    <w:p w14:paraId="049D3153" w14:textId="77777777" w:rsidR="00DD689E" w:rsidRPr="00964916" w:rsidRDefault="00DD689E" w:rsidP="00DD689E">
      <w:pPr>
        <w:pStyle w:val="InviasNormal"/>
        <w:spacing w:before="0" w:after="0"/>
        <w:ind w:left="709" w:right="709"/>
        <w:rPr>
          <w:rFonts w:ascii="Arial" w:eastAsia="Arial" w:hAnsi="Arial" w:cs="Arial"/>
          <w:color w:val="000000" w:themeColor="text1"/>
          <w:sz w:val="21"/>
          <w:szCs w:val="21"/>
          <w:lang w:val="es-CO"/>
        </w:rPr>
      </w:pPr>
    </w:p>
    <w:p w14:paraId="1D79FBCB" w14:textId="77777777" w:rsidR="00DD689E" w:rsidRPr="00964916" w:rsidRDefault="00DD689E" w:rsidP="00DD689E">
      <w:pPr>
        <w:pStyle w:val="InviasNormal"/>
        <w:numPr>
          <w:ilvl w:val="0"/>
          <w:numId w:val="5"/>
        </w:numPr>
        <w:spacing w:before="0" w:after="0"/>
        <w:ind w:left="709" w:right="709" w:firstLine="0"/>
        <w:rPr>
          <w:rFonts w:ascii="Arial" w:eastAsia="Arial" w:hAnsi="Arial" w:cs="Arial"/>
          <w:color w:val="000000" w:themeColor="text1"/>
          <w:sz w:val="21"/>
          <w:szCs w:val="21"/>
          <w:lang w:val="es-CO"/>
        </w:rPr>
      </w:pPr>
      <w:r w:rsidRPr="00964916">
        <w:rPr>
          <w:rFonts w:ascii="Arial" w:eastAsia="Arial" w:hAnsi="Arial" w:cs="Arial"/>
          <w:color w:val="000000" w:themeColor="text1"/>
          <w:sz w:val="21"/>
          <w:szCs w:val="21"/>
          <w:lang w:val="es-CO"/>
        </w:rPr>
        <w:t>Contratante</w:t>
      </w:r>
    </w:p>
    <w:p w14:paraId="6BBD6EE3" w14:textId="77777777" w:rsidR="00DD689E" w:rsidRPr="00964916" w:rsidRDefault="00DD689E" w:rsidP="00DD689E">
      <w:pPr>
        <w:pStyle w:val="InviasNormal"/>
        <w:numPr>
          <w:ilvl w:val="0"/>
          <w:numId w:val="5"/>
        </w:numPr>
        <w:spacing w:before="0" w:after="0"/>
        <w:ind w:left="709" w:right="709" w:firstLine="0"/>
        <w:rPr>
          <w:rFonts w:ascii="Arial" w:eastAsia="Arial" w:hAnsi="Arial" w:cs="Arial"/>
          <w:color w:val="000000" w:themeColor="text1"/>
          <w:sz w:val="21"/>
          <w:szCs w:val="21"/>
          <w:lang w:val="es-CO"/>
        </w:rPr>
      </w:pPr>
      <w:r w:rsidRPr="00964916">
        <w:rPr>
          <w:rFonts w:ascii="Arial" w:eastAsia="Arial" w:hAnsi="Arial" w:cs="Arial"/>
          <w:color w:val="000000" w:themeColor="text1"/>
          <w:sz w:val="21"/>
          <w:szCs w:val="21"/>
          <w:lang w:val="es-CO"/>
        </w:rPr>
        <w:t>Objeto del contrato</w:t>
      </w:r>
    </w:p>
    <w:p w14:paraId="5D53F9FE" w14:textId="77777777" w:rsidR="00DD689E" w:rsidRPr="00964916" w:rsidRDefault="00DD689E" w:rsidP="00DD689E">
      <w:pPr>
        <w:pStyle w:val="InviasNormal"/>
        <w:numPr>
          <w:ilvl w:val="0"/>
          <w:numId w:val="5"/>
        </w:numPr>
        <w:spacing w:before="0" w:after="0"/>
        <w:ind w:left="709" w:right="709" w:firstLine="0"/>
        <w:rPr>
          <w:rFonts w:ascii="Arial" w:eastAsia="Arial" w:hAnsi="Arial" w:cs="Arial"/>
          <w:color w:val="000000" w:themeColor="text1"/>
          <w:sz w:val="21"/>
          <w:szCs w:val="21"/>
          <w:lang w:val="es-CO"/>
        </w:rPr>
      </w:pPr>
      <w:r w:rsidRPr="00964916">
        <w:rPr>
          <w:rFonts w:ascii="Arial" w:eastAsia="Arial" w:hAnsi="Arial" w:cs="Arial"/>
          <w:color w:val="000000" w:themeColor="text1"/>
          <w:sz w:val="21"/>
          <w:szCs w:val="21"/>
          <w:lang w:val="es-CO"/>
        </w:rPr>
        <w:t>Principales actividades ejecutadas</w:t>
      </w:r>
    </w:p>
    <w:p w14:paraId="79AA651B" w14:textId="77777777" w:rsidR="00DD689E" w:rsidRPr="00964916" w:rsidRDefault="00DD689E" w:rsidP="00DD689E">
      <w:pPr>
        <w:spacing w:line="276" w:lineRule="auto"/>
        <w:jc w:val="both"/>
        <w:rPr>
          <w:rFonts w:ascii="Arial" w:hAnsi="Arial" w:cs="Arial"/>
          <w:color w:val="000000" w:themeColor="text1"/>
          <w:sz w:val="22"/>
        </w:rPr>
      </w:pPr>
    </w:p>
    <w:p w14:paraId="18F5A2DD" w14:textId="77777777" w:rsidR="00DD689E" w:rsidRPr="00964916" w:rsidRDefault="00DD689E" w:rsidP="00DD689E">
      <w:pPr>
        <w:spacing w:line="276" w:lineRule="auto"/>
        <w:jc w:val="both"/>
        <w:rPr>
          <w:rFonts w:ascii="Arial" w:hAnsi="Arial" w:cs="Arial"/>
          <w:color w:val="000000" w:themeColor="text1"/>
          <w:sz w:val="22"/>
        </w:rPr>
      </w:pPr>
      <w:r w:rsidRPr="00964916">
        <w:rPr>
          <w:rFonts w:ascii="Arial" w:hAnsi="Arial" w:cs="Arial"/>
          <w:color w:val="000000" w:themeColor="text1"/>
          <w:sz w:val="22"/>
        </w:rPr>
        <w:t xml:space="preserve">Por su parte la Matriz 1 establece en la Columna B del Excel la siguiente nota: </w:t>
      </w:r>
    </w:p>
    <w:p w14:paraId="2275BB0C" w14:textId="77777777" w:rsidR="00DD689E" w:rsidRPr="00964916" w:rsidRDefault="00DD689E" w:rsidP="00DD689E">
      <w:pPr>
        <w:ind w:left="709"/>
        <w:jc w:val="both"/>
        <w:rPr>
          <w:rFonts w:ascii="Arial" w:hAnsi="Arial" w:cs="Arial"/>
          <w:color w:val="000000" w:themeColor="text1"/>
          <w:sz w:val="21"/>
          <w:szCs w:val="21"/>
        </w:rPr>
      </w:pPr>
    </w:p>
    <w:p w14:paraId="19958F22" w14:textId="77777777" w:rsidR="00DD689E" w:rsidRPr="00964916" w:rsidRDefault="00DD689E" w:rsidP="00DD689E">
      <w:pPr>
        <w:pStyle w:val="InviasNormal"/>
        <w:spacing w:before="0" w:after="0"/>
        <w:ind w:left="709" w:right="709"/>
        <w:rPr>
          <w:rFonts w:ascii="Arial" w:eastAsia="Arial" w:hAnsi="Arial" w:cs="Arial"/>
          <w:color w:val="000000" w:themeColor="text1"/>
          <w:sz w:val="21"/>
          <w:szCs w:val="21"/>
          <w:lang w:val="es-CO"/>
        </w:rPr>
      </w:pPr>
      <w:r w:rsidRPr="00964916">
        <w:rPr>
          <w:rFonts w:ascii="Arial" w:eastAsia="Arial" w:hAnsi="Arial" w:cs="Arial"/>
          <w:color w:val="000000" w:themeColor="text1"/>
          <w:sz w:val="21"/>
          <w:szCs w:val="21"/>
          <w:lang w:val="es-CO"/>
        </w:rPr>
        <w:t>Que hayan contenido la ejecución de:</w:t>
      </w:r>
    </w:p>
    <w:p w14:paraId="19A0C1AD" w14:textId="77777777" w:rsidR="00DD689E" w:rsidRPr="00964916" w:rsidRDefault="00DD689E" w:rsidP="00DD689E">
      <w:pPr>
        <w:pStyle w:val="InviasNormal"/>
        <w:spacing w:before="0" w:after="0"/>
        <w:ind w:left="709" w:right="709"/>
        <w:rPr>
          <w:rFonts w:ascii="Arial" w:eastAsia="Arial" w:hAnsi="Arial" w:cs="Arial"/>
          <w:color w:val="000000" w:themeColor="text1"/>
          <w:sz w:val="21"/>
          <w:szCs w:val="21"/>
          <w:lang w:val="es-CO"/>
        </w:rPr>
      </w:pPr>
    </w:p>
    <w:p w14:paraId="4732D7C6" w14:textId="77777777" w:rsidR="00DD689E" w:rsidRPr="00964916" w:rsidRDefault="00DD689E" w:rsidP="00DD689E">
      <w:pPr>
        <w:pStyle w:val="InviasNormal"/>
        <w:spacing w:before="0" w:after="0"/>
        <w:ind w:left="709" w:right="709"/>
        <w:rPr>
          <w:rFonts w:ascii="Arial" w:eastAsia="Arial" w:hAnsi="Arial" w:cs="Arial"/>
          <w:color w:val="000000" w:themeColor="text1"/>
          <w:sz w:val="21"/>
          <w:szCs w:val="21"/>
          <w:lang w:val="es-CO"/>
        </w:rPr>
      </w:pPr>
      <w:r w:rsidRPr="00964916">
        <w:rPr>
          <w:rFonts w:ascii="Arial" w:eastAsia="Arial" w:hAnsi="Arial" w:cs="Arial"/>
          <w:color w:val="000000" w:themeColor="text1"/>
          <w:sz w:val="21"/>
          <w:szCs w:val="21"/>
          <w:lang w:val="es-CO"/>
        </w:rPr>
        <w:t>(Nota: La ejecución de actividades se pedirán según el requerimiento de cada proceso, se pueden pedir los de cada ACTIVIDAD A CONTRATAR o sus combinaciones.</w:t>
      </w:r>
    </w:p>
    <w:p w14:paraId="048C9D2D" w14:textId="77777777" w:rsidR="00DD689E" w:rsidRPr="00964916" w:rsidRDefault="00DD689E" w:rsidP="00DD689E">
      <w:pPr>
        <w:jc w:val="both"/>
        <w:rPr>
          <w:rFonts w:ascii="Arial" w:hAnsi="Arial" w:cs="Arial"/>
          <w:color w:val="000000" w:themeColor="text1"/>
          <w:sz w:val="22"/>
        </w:rPr>
      </w:pPr>
    </w:p>
    <w:p w14:paraId="21767D73" w14:textId="77777777" w:rsidR="00DD689E" w:rsidRPr="00964916" w:rsidRDefault="00DD689E" w:rsidP="00DD689E">
      <w:pPr>
        <w:spacing w:before="120" w:line="276" w:lineRule="auto"/>
        <w:ind w:firstLine="709"/>
        <w:jc w:val="both"/>
        <w:rPr>
          <w:rFonts w:ascii="Arial" w:hAnsi="Arial" w:cs="Arial"/>
          <w:color w:val="000000" w:themeColor="text1"/>
          <w:sz w:val="22"/>
        </w:rPr>
      </w:pPr>
      <w:r w:rsidRPr="00964916">
        <w:rPr>
          <w:rFonts w:ascii="Arial" w:hAnsi="Arial" w:cs="Arial"/>
          <w:color w:val="000000" w:themeColor="text1"/>
          <w:sz w:val="22"/>
        </w:rPr>
        <w:t xml:space="preserve">La anterior nota también establece que la verificación de la experiencia se realizará a partir de las actividades requeridas y ejecutadas para cada «actividad a contratar». </w:t>
      </w:r>
    </w:p>
    <w:p w14:paraId="59B75DCC" w14:textId="77777777" w:rsidR="00DD689E" w:rsidRPr="00964916" w:rsidRDefault="00DD689E" w:rsidP="00DD689E">
      <w:pPr>
        <w:spacing w:before="120" w:line="276" w:lineRule="auto"/>
        <w:ind w:firstLine="709"/>
        <w:jc w:val="both"/>
        <w:rPr>
          <w:rFonts w:ascii="Arial" w:hAnsi="Arial" w:cs="Arial"/>
          <w:color w:val="000000" w:themeColor="text1"/>
          <w:sz w:val="22"/>
        </w:rPr>
      </w:pPr>
      <w:r w:rsidRPr="00964916">
        <w:rPr>
          <w:rFonts w:ascii="Arial" w:hAnsi="Arial" w:cs="Arial"/>
          <w:color w:val="000000" w:themeColor="text1"/>
          <w:sz w:val="22"/>
        </w:rPr>
        <w:t xml:space="preserve">El numeral 3.5.5 establece cuáles son los documentos válidos para acreditar la experiencia requerida: </w:t>
      </w:r>
    </w:p>
    <w:p w14:paraId="6A963DB6" w14:textId="77777777" w:rsidR="00DD689E" w:rsidRPr="00964916" w:rsidRDefault="00DD689E" w:rsidP="00DD689E">
      <w:pPr>
        <w:spacing w:line="276" w:lineRule="auto"/>
        <w:jc w:val="both"/>
        <w:rPr>
          <w:rFonts w:ascii="Arial" w:hAnsi="Arial" w:cs="Arial"/>
          <w:color w:val="000000" w:themeColor="text1"/>
          <w:sz w:val="22"/>
        </w:rPr>
      </w:pPr>
    </w:p>
    <w:p w14:paraId="20CA70D2" w14:textId="77777777" w:rsidR="00DD689E" w:rsidRPr="00964916" w:rsidRDefault="00DD689E" w:rsidP="00DD689E">
      <w:pPr>
        <w:ind w:left="709" w:right="709"/>
        <w:jc w:val="both"/>
        <w:rPr>
          <w:rFonts w:ascii="Arial" w:hAnsi="Arial" w:cs="Arial"/>
          <w:color w:val="000000" w:themeColor="text1"/>
          <w:sz w:val="21"/>
          <w:szCs w:val="21"/>
        </w:rPr>
      </w:pPr>
      <w:r w:rsidRPr="00964916">
        <w:rPr>
          <w:rFonts w:ascii="Arial" w:hAnsi="Arial" w:cs="Arial"/>
          <w:color w:val="000000" w:themeColor="text1"/>
          <w:sz w:val="21"/>
          <w:szCs w:val="21"/>
        </w:rPr>
        <w:t>El Proponente podrá aportar uno o algunos de los documentos que se establecen a continuación con el fin de complementar la información solicitada. Los mismos deberán estar debidamente diligenciados y suscritos por el contratante. En caso de existir discrepancias entre dos (2) o más documentos aportados por el Proponente para la acreditación de experiencia, se tendrá en cuenta el orden de prevalencia establecido a continuación:</w:t>
      </w:r>
    </w:p>
    <w:p w14:paraId="1156EBE1" w14:textId="77777777" w:rsidR="00DD689E" w:rsidRPr="00964916" w:rsidRDefault="00DD689E" w:rsidP="00DD689E">
      <w:pPr>
        <w:ind w:left="709" w:right="709"/>
        <w:jc w:val="both"/>
        <w:rPr>
          <w:rFonts w:ascii="Arial" w:hAnsi="Arial" w:cs="Arial"/>
          <w:color w:val="000000" w:themeColor="text1"/>
          <w:sz w:val="21"/>
          <w:szCs w:val="21"/>
        </w:rPr>
      </w:pPr>
    </w:p>
    <w:p w14:paraId="4EA3C412" w14:textId="77777777" w:rsidR="00DD689E" w:rsidRPr="00964916" w:rsidRDefault="00DD689E" w:rsidP="00DD689E">
      <w:pPr>
        <w:ind w:left="709" w:right="709"/>
        <w:jc w:val="both"/>
        <w:rPr>
          <w:rFonts w:ascii="Arial" w:hAnsi="Arial" w:cs="Arial"/>
          <w:color w:val="000000" w:themeColor="text1"/>
          <w:sz w:val="21"/>
          <w:szCs w:val="21"/>
        </w:rPr>
      </w:pPr>
      <w:r w:rsidRPr="00964916">
        <w:rPr>
          <w:rFonts w:ascii="Arial" w:hAnsi="Arial" w:cs="Arial"/>
          <w:color w:val="000000" w:themeColor="text1"/>
          <w:sz w:val="21"/>
          <w:szCs w:val="21"/>
        </w:rPr>
        <w:t>A.</w:t>
      </w:r>
      <w:r w:rsidRPr="00964916">
        <w:rPr>
          <w:rFonts w:ascii="Arial" w:hAnsi="Arial" w:cs="Arial"/>
          <w:color w:val="000000" w:themeColor="text1"/>
          <w:sz w:val="21"/>
          <w:szCs w:val="21"/>
        </w:rPr>
        <w:tab/>
        <w:t>Acta de Liquidación</w:t>
      </w:r>
    </w:p>
    <w:p w14:paraId="7BA5BC41" w14:textId="77777777" w:rsidR="00DD689E" w:rsidRPr="00964916" w:rsidRDefault="00DD689E" w:rsidP="00DD689E">
      <w:pPr>
        <w:ind w:left="709" w:right="709"/>
        <w:jc w:val="both"/>
        <w:rPr>
          <w:rFonts w:ascii="Arial" w:hAnsi="Arial" w:cs="Arial"/>
          <w:color w:val="000000" w:themeColor="text1"/>
          <w:sz w:val="21"/>
          <w:szCs w:val="21"/>
        </w:rPr>
      </w:pPr>
    </w:p>
    <w:p w14:paraId="20340206" w14:textId="77777777" w:rsidR="00DD689E" w:rsidRPr="00964916" w:rsidRDefault="00DD689E" w:rsidP="00DD689E">
      <w:pPr>
        <w:ind w:left="709" w:right="709"/>
        <w:jc w:val="both"/>
        <w:rPr>
          <w:rFonts w:ascii="Arial" w:hAnsi="Arial" w:cs="Arial"/>
          <w:color w:val="000000" w:themeColor="text1"/>
          <w:sz w:val="21"/>
          <w:szCs w:val="21"/>
        </w:rPr>
      </w:pPr>
      <w:r w:rsidRPr="00964916">
        <w:rPr>
          <w:rFonts w:ascii="Arial" w:hAnsi="Arial" w:cs="Arial"/>
          <w:color w:val="000000" w:themeColor="text1"/>
          <w:sz w:val="21"/>
          <w:szCs w:val="21"/>
        </w:rPr>
        <w:t>B.</w:t>
      </w:r>
      <w:r w:rsidRPr="00964916">
        <w:rPr>
          <w:rFonts w:ascii="Arial" w:hAnsi="Arial" w:cs="Arial"/>
          <w:color w:val="000000" w:themeColor="text1"/>
          <w:sz w:val="21"/>
          <w:szCs w:val="21"/>
        </w:rPr>
        <w:tab/>
        <w:t xml:space="preserve">Acta de entrega, terminación, final o de recibo definitivo. </w:t>
      </w:r>
    </w:p>
    <w:p w14:paraId="063E7620" w14:textId="77777777" w:rsidR="00DD689E" w:rsidRPr="00964916" w:rsidRDefault="00DD689E" w:rsidP="00DD689E">
      <w:pPr>
        <w:ind w:left="709" w:right="709"/>
        <w:jc w:val="both"/>
        <w:rPr>
          <w:rFonts w:ascii="Arial" w:hAnsi="Arial" w:cs="Arial"/>
          <w:color w:val="000000" w:themeColor="text1"/>
          <w:sz w:val="21"/>
          <w:szCs w:val="21"/>
        </w:rPr>
      </w:pPr>
    </w:p>
    <w:p w14:paraId="25466A37" w14:textId="77777777" w:rsidR="00DD689E" w:rsidRPr="00964916" w:rsidRDefault="00DD689E" w:rsidP="00DD689E">
      <w:pPr>
        <w:ind w:left="709" w:right="709"/>
        <w:jc w:val="both"/>
        <w:rPr>
          <w:rFonts w:ascii="Arial" w:hAnsi="Arial" w:cs="Arial"/>
          <w:color w:val="000000" w:themeColor="text1"/>
          <w:sz w:val="21"/>
          <w:szCs w:val="21"/>
        </w:rPr>
      </w:pPr>
      <w:r w:rsidRPr="00964916">
        <w:rPr>
          <w:rFonts w:ascii="Arial" w:hAnsi="Arial" w:cs="Arial"/>
          <w:color w:val="000000" w:themeColor="text1"/>
          <w:sz w:val="21"/>
          <w:szCs w:val="21"/>
        </w:rPr>
        <w:t>C.</w:t>
      </w:r>
      <w:r w:rsidRPr="00964916">
        <w:rPr>
          <w:rFonts w:ascii="Arial" w:hAnsi="Arial" w:cs="Arial"/>
          <w:color w:val="000000" w:themeColor="text1"/>
          <w:sz w:val="21"/>
          <w:szCs w:val="21"/>
        </w:rPr>
        <w:tab/>
      </w:r>
      <w:r w:rsidRPr="00964916">
        <w:rPr>
          <w:rFonts w:ascii="Arial" w:hAnsi="Arial" w:cs="Arial"/>
          <w:i/>
          <w:iCs/>
          <w:color w:val="000000" w:themeColor="text1"/>
          <w:sz w:val="21"/>
          <w:szCs w:val="21"/>
        </w:rPr>
        <w:t>Certificación de experiencia</w:t>
      </w:r>
      <w:r w:rsidRPr="00964916">
        <w:rPr>
          <w:rFonts w:ascii="Arial" w:hAnsi="Arial" w:cs="Arial"/>
          <w:color w:val="000000" w:themeColor="text1"/>
          <w:sz w:val="21"/>
          <w:szCs w:val="21"/>
        </w:rPr>
        <w:t>. Expedida con posterioridad a la fecha de terminación del contrato en la que conste el recibo a satisfacción de la obra contratada debidamente suscrita por quien esté en capacidad u obligación de hacerlo.</w:t>
      </w:r>
    </w:p>
    <w:p w14:paraId="1965897D" w14:textId="77777777" w:rsidR="00DD689E" w:rsidRPr="00964916" w:rsidRDefault="00DD689E" w:rsidP="00DD689E">
      <w:pPr>
        <w:ind w:left="709" w:right="709"/>
        <w:jc w:val="both"/>
        <w:rPr>
          <w:rFonts w:ascii="Arial" w:hAnsi="Arial" w:cs="Arial"/>
          <w:color w:val="000000" w:themeColor="text1"/>
          <w:sz w:val="21"/>
          <w:szCs w:val="21"/>
        </w:rPr>
      </w:pPr>
      <w:r w:rsidRPr="00964916">
        <w:rPr>
          <w:rFonts w:ascii="Arial" w:hAnsi="Arial" w:cs="Arial"/>
          <w:color w:val="000000" w:themeColor="text1"/>
          <w:sz w:val="21"/>
          <w:szCs w:val="21"/>
        </w:rPr>
        <w:t>[…]</w:t>
      </w:r>
    </w:p>
    <w:p w14:paraId="67583B27" w14:textId="77777777" w:rsidR="00DD689E" w:rsidRPr="00964916" w:rsidRDefault="00DD689E" w:rsidP="00DD689E">
      <w:pPr>
        <w:spacing w:line="276" w:lineRule="auto"/>
        <w:jc w:val="both"/>
        <w:rPr>
          <w:rFonts w:ascii="Arial" w:hAnsi="Arial" w:cs="Arial"/>
          <w:color w:val="000000" w:themeColor="text1"/>
          <w:sz w:val="22"/>
        </w:rPr>
      </w:pPr>
    </w:p>
    <w:p w14:paraId="3EE23098" w14:textId="77777777" w:rsidR="00DD689E" w:rsidRPr="00964916" w:rsidRDefault="00DD689E" w:rsidP="00DD689E">
      <w:pPr>
        <w:spacing w:before="120" w:line="276" w:lineRule="auto"/>
        <w:ind w:firstLine="708"/>
        <w:jc w:val="both"/>
        <w:rPr>
          <w:rFonts w:ascii="Arial" w:hAnsi="Arial" w:cs="Arial"/>
          <w:color w:val="000000" w:themeColor="text1"/>
          <w:sz w:val="22"/>
        </w:rPr>
      </w:pPr>
      <w:r w:rsidRPr="00964916">
        <w:rPr>
          <w:rFonts w:ascii="Arial" w:hAnsi="Arial" w:cs="Arial"/>
          <w:color w:val="000000" w:themeColor="text1"/>
          <w:sz w:val="22"/>
        </w:rPr>
        <w:t xml:space="preserve">Los documentos relacionados son válidos para que los proponentes acrediten «las actividades ejecutadas» definidas en la «Matriz 1- Experiencia», por supuesto, cuando el contenido de estos permita identificar el alcance de dichas actividades y siempre que la información cumpla con las exigencias del numeral 3.5.4., las cuales, como se señaló en el </w:t>
      </w:r>
      <w:r w:rsidRPr="00964916">
        <w:rPr>
          <w:rFonts w:ascii="Arial" w:hAnsi="Arial" w:cs="Arial"/>
          <w:color w:val="000000" w:themeColor="text1"/>
          <w:sz w:val="22"/>
        </w:rPr>
        <w:lastRenderedPageBreak/>
        <w:t>concepto con radicado No. 4201912000005591, emitido el 16 de septiembre de 2019</w:t>
      </w:r>
      <w:r w:rsidRPr="00964916">
        <w:rPr>
          <w:rStyle w:val="Refdenotaalpie"/>
          <w:rFonts w:ascii="Arial" w:hAnsi="Arial" w:cs="Arial"/>
          <w:color w:val="000000" w:themeColor="text1"/>
          <w:sz w:val="22"/>
        </w:rPr>
        <w:footnoteReference w:id="4"/>
      </w:r>
      <w:r w:rsidRPr="00964916">
        <w:rPr>
          <w:rFonts w:ascii="Arial" w:hAnsi="Arial" w:cs="Arial"/>
          <w:color w:val="000000" w:themeColor="text1"/>
          <w:sz w:val="22"/>
        </w:rPr>
        <w:t>, no pueden ser modificadas por la entidad pública.</w:t>
      </w:r>
    </w:p>
    <w:p w14:paraId="066F0081" w14:textId="77777777" w:rsidR="00DD689E" w:rsidRPr="00964916" w:rsidRDefault="00DD689E" w:rsidP="00DD689E">
      <w:pPr>
        <w:spacing w:line="276" w:lineRule="auto"/>
        <w:ind w:right="709"/>
        <w:jc w:val="both"/>
        <w:rPr>
          <w:rFonts w:ascii="Arial" w:hAnsi="Arial" w:cs="Arial"/>
          <w:color w:val="000000" w:themeColor="text1"/>
          <w:sz w:val="21"/>
          <w:szCs w:val="21"/>
          <w:lang w:val="es-CO"/>
        </w:rPr>
      </w:pPr>
    </w:p>
    <w:p w14:paraId="6B72FAB3" w14:textId="77777777" w:rsidR="00DD689E" w:rsidRPr="00964916" w:rsidRDefault="00DD689E" w:rsidP="00DD689E">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964916">
        <w:rPr>
          <w:rFonts w:ascii="Arial" w:hAnsi="Arial" w:cs="Arial"/>
          <w:b/>
          <w:bCs/>
          <w:color w:val="000000" w:themeColor="text1"/>
          <w:sz w:val="22"/>
          <w:lang w:val="es-CO"/>
        </w:rPr>
        <w:t xml:space="preserve">Respuesta </w:t>
      </w:r>
    </w:p>
    <w:p w14:paraId="35089AD1" w14:textId="77777777" w:rsidR="00DD689E" w:rsidRPr="00964916" w:rsidRDefault="00DD689E" w:rsidP="00DD689E">
      <w:pPr>
        <w:spacing w:line="276" w:lineRule="auto"/>
        <w:ind w:right="709"/>
        <w:jc w:val="both"/>
        <w:rPr>
          <w:rFonts w:ascii="Arial" w:hAnsi="Arial" w:cs="Arial"/>
          <w:color w:val="000000" w:themeColor="text1"/>
          <w:sz w:val="21"/>
          <w:szCs w:val="21"/>
          <w:lang w:val="es-CO"/>
        </w:rPr>
      </w:pPr>
    </w:p>
    <w:p w14:paraId="69645865" w14:textId="0814A404" w:rsidR="00DD689E" w:rsidRDefault="00CB1FD3" w:rsidP="00CB1FD3">
      <w:pPr>
        <w:spacing w:after="120"/>
        <w:ind w:left="709" w:right="758"/>
        <w:jc w:val="both"/>
        <w:rPr>
          <w:rFonts w:ascii="Arial" w:eastAsia="Calibri" w:hAnsi="Arial" w:cs="Arial"/>
          <w:color w:val="000000" w:themeColor="text1"/>
          <w:sz w:val="21"/>
          <w:szCs w:val="21"/>
        </w:rPr>
      </w:pPr>
      <w:r w:rsidRPr="00CB1FD3">
        <w:rPr>
          <w:rFonts w:ascii="Arial" w:eastAsia="Calibri" w:hAnsi="Arial" w:cs="Arial"/>
          <w:color w:val="000000" w:themeColor="text1"/>
          <w:sz w:val="21"/>
          <w:szCs w:val="21"/>
        </w:rPr>
        <w:t>Usted manifiesta que «[…] los documentos tipo para obra pública de infraestructura de transporte-licitación pública la matriz 1- experiencia en el punto 6.13 dice que la experiencia debe ser frente a proyectos que hayan incluido actividades de demarcación o señalización o semaforización». Teniendo en cuenta lo anterior, realiza la siguiente pregunta: «si la obra a realizar es solo de semaforización ¿en la experiencia se deben incluir la señalización y demarcación?».</w:t>
      </w:r>
    </w:p>
    <w:p w14:paraId="1AE4D6E4" w14:textId="77777777" w:rsidR="00CB1FD3" w:rsidRDefault="00CB1FD3" w:rsidP="007C46CC">
      <w:pPr>
        <w:spacing w:line="276" w:lineRule="auto"/>
        <w:jc w:val="both"/>
        <w:rPr>
          <w:rFonts w:ascii="Arial" w:eastAsia="Calibri" w:hAnsi="Arial" w:cs="Arial"/>
          <w:color w:val="000000" w:themeColor="text1"/>
          <w:sz w:val="22"/>
        </w:rPr>
      </w:pPr>
    </w:p>
    <w:p w14:paraId="49A00191" w14:textId="5FACD1CD" w:rsidR="00DD689E" w:rsidRDefault="00DD689E" w:rsidP="00DD689E">
      <w:pPr>
        <w:spacing w:after="120" w:line="276" w:lineRule="auto"/>
        <w:jc w:val="both"/>
        <w:rPr>
          <w:rFonts w:ascii="Arial" w:hAnsi="Arial" w:cs="Arial"/>
          <w:color w:val="0D0D0D" w:themeColor="text1" w:themeTint="F2"/>
          <w:sz w:val="22"/>
        </w:rPr>
      </w:pPr>
      <w:r>
        <w:rPr>
          <w:rFonts w:ascii="Arial" w:hAnsi="Arial" w:cs="Arial"/>
          <w:color w:val="0D0D0D" w:themeColor="text1" w:themeTint="F2"/>
          <w:sz w:val="22"/>
        </w:rPr>
        <w:t xml:space="preserve">En la hipótesis que se expone, lo primero a resolver es si es obligatorio el uso de los Pliego Tipo, habida cuenta de que los numerales 6.12 y 6.13 de la Matiz 1 se refieren a los proyectos de «demarcación» y «señalización», pero no a la «semaforización». Posteriormente, y de acuerdo con la respuesta a esa pregunta, habría que verificar si la experiencia específica y general debe acreditarse según el objeto del contrato, esto es, en </w:t>
      </w:r>
      <w:r w:rsidRPr="00251322">
        <w:rPr>
          <w:rFonts w:ascii="Arial" w:hAnsi="Arial" w:cs="Arial"/>
          <w:color w:val="0D0D0D" w:themeColor="text1" w:themeTint="F2"/>
          <w:sz w:val="22"/>
        </w:rPr>
        <w:t>«demarcación»</w:t>
      </w:r>
      <w:r>
        <w:rPr>
          <w:rFonts w:ascii="Arial" w:hAnsi="Arial" w:cs="Arial"/>
          <w:color w:val="0D0D0D" w:themeColor="text1" w:themeTint="F2"/>
          <w:sz w:val="22"/>
        </w:rPr>
        <w:t xml:space="preserve">, </w:t>
      </w:r>
      <w:r w:rsidRPr="00251322">
        <w:rPr>
          <w:rFonts w:ascii="Arial" w:hAnsi="Arial" w:cs="Arial"/>
          <w:color w:val="0D0D0D" w:themeColor="text1" w:themeTint="F2"/>
          <w:sz w:val="22"/>
        </w:rPr>
        <w:t>«señalización»</w:t>
      </w:r>
      <w:r>
        <w:rPr>
          <w:rFonts w:ascii="Arial" w:hAnsi="Arial" w:cs="Arial"/>
          <w:color w:val="0D0D0D" w:themeColor="text1" w:themeTint="F2"/>
          <w:sz w:val="22"/>
        </w:rPr>
        <w:t xml:space="preserve"> o </w:t>
      </w:r>
      <w:r w:rsidRPr="00251322">
        <w:rPr>
          <w:rFonts w:ascii="Arial" w:hAnsi="Arial" w:cs="Arial"/>
          <w:color w:val="0D0D0D" w:themeColor="text1" w:themeTint="F2"/>
          <w:sz w:val="22"/>
        </w:rPr>
        <w:t>«semaforización»</w:t>
      </w:r>
      <w:r>
        <w:rPr>
          <w:rFonts w:ascii="Arial" w:hAnsi="Arial" w:cs="Arial"/>
          <w:color w:val="0D0D0D" w:themeColor="text1" w:themeTint="F2"/>
          <w:sz w:val="22"/>
        </w:rPr>
        <w:t>, dependiendo el caso, o si al acreditar cualquiera de esas tres, el proponente cumple con la exigencia de experiencia.</w:t>
      </w:r>
    </w:p>
    <w:p w14:paraId="1A690094" w14:textId="7F090AA4" w:rsidR="00DD689E" w:rsidRPr="007D6E52" w:rsidRDefault="00DD689E" w:rsidP="00DD689E">
      <w:pPr>
        <w:spacing w:after="120" w:line="276" w:lineRule="auto"/>
        <w:ind w:firstLine="709"/>
        <w:jc w:val="both"/>
        <w:rPr>
          <w:rFonts w:ascii="Arial" w:hAnsi="Arial" w:cs="Arial"/>
          <w:color w:val="0D0D0D" w:themeColor="text1" w:themeTint="F2"/>
          <w:sz w:val="22"/>
          <w:lang w:val="es-CO"/>
        </w:rPr>
      </w:pPr>
      <w:r>
        <w:rPr>
          <w:rFonts w:ascii="Arial" w:hAnsi="Arial" w:cs="Arial"/>
          <w:color w:val="0D0D0D" w:themeColor="text1" w:themeTint="F2"/>
          <w:sz w:val="22"/>
        </w:rPr>
        <w:t>En relación con la primera pregunta, Colombia Compra Eficiente considera que «si la obra a realizar es solo de semaforización»</w:t>
      </w:r>
      <w:r>
        <w:rPr>
          <w:rStyle w:val="Refdenotaalpie"/>
          <w:rFonts w:ascii="Arial" w:hAnsi="Arial" w:cs="Arial"/>
          <w:color w:val="0D0D0D" w:themeColor="text1" w:themeTint="F2"/>
          <w:sz w:val="22"/>
        </w:rPr>
        <w:footnoteReference w:id="5"/>
      </w:r>
      <w:r>
        <w:rPr>
          <w:rFonts w:ascii="Arial" w:hAnsi="Arial" w:cs="Arial"/>
          <w:color w:val="0D0D0D" w:themeColor="text1" w:themeTint="F2"/>
          <w:sz w:val="22"/>
        </w:rPr>
        <w:t xml:space="preserve"> sí es obligatorio el uso de los Pliegos Tipo</w:t>
      </w:r>
      <w:r w:rsidR="002F2152">
        <w:rPr>
          <w:rFonts w:ascii="Arial" w:hAnsi="Arial" w:cs="Arial"/>
          <w:color w:val="0D0D0D" w:themeColor="text1" w:themeTint="F2"/>
          <w:sz w:val="22"/>
        </w:rPr>
        <w:t xml:space="preserve"> según lo expuesto en este documento</w:t>
      </w:r>
      <w:r>
        <w:rPr>
          <w:rFonts w:ascii="Arial" w:hAnsi="Arial" w:cs="Arial"/>
          <w:color w:val="0D0D0D" w:themeColor="text1" w:themeTint="F2"/>
          <w:sz w:val="22"/>
        </w:rPr>
        <w:t xml:space="preserve">, claro está, </w:t>
      </w:r>
      <w:r w:rsidR="007C46CC">
        <w:rPr>
          <w:rFonts w:ascii="Arial" w:hAnsi="Arial" w:cs="Arial"/>
          <w:color w:val="0D0D0D" w:themeColor="text1" w:themeTint="F2"/>
          <w:sz w:val="22"/>
        </w:rPr>
        <w:t xml:space="preserve">siempre que el contrato se ejecute en el contexto de una obra </w:t>
      </w:r>
      <w:r>
        <w:rPr>
          <w:rFonts w:ascii="Arial" w:hAnsi="Arial" w:cs="Arial"/>
          <w:color w:val="0D0D0D" w:themeColor="text1" w:themeTint="F2"/>
          <w:sz w:val="22"/>
        </w:rPr>
        <w:t>de infraestructura de transporte o de espacio público asociado a infraestructuras de transporte. Tal afirmación se fundamenta, al menos, en dos consideraciones. Primero, en que, desde una perspectiva técnica, la semaforización es una actividad de demarcación y señalización</w:t>
      </w:r>
      <w:r w:rsidR="00C62B8E">
        <w:rPr>
          <w:rFonts w:ascii="Arial" w:hAnsi="Arial" w:cs="Arial"/>
          <w:color w:val="0D0D0D" w:themeColor="text1" w:themeTint="F2"/>
          <w:sz w:val="22"/>
        </w:rPr>
        <w:t xml:space="preserve"> que regula las interacciones de los diferentes actores de la movilidad y las condiciones del tránsito de la zona en cuestión</w:t>
      </w:r>
      <w:r>
        <w:rPr>
          <w:rFonts w:ascii="Arial" w:hAnsi="Arial" w:cs="Arial"/>
          <w:color w:val="0D0D0D" w:themeColor="text1" w:themeTint="F2"/>
          <w:sz w:val="22"/>
        </w:rPr>
        <w:t xml:space="preserve">, sobre todo, en el contexto de la seguridad vial. Segundo, porque en el Anexo 3-Glosario de los Documentos Tipo, que </w:t>
      </w:r>
      <w:r>
        <w:rPr>
          <w:rFonts w:ascii="Arial" w:hAnsi="Arial" w:cs="Arial"/>
          <w:color w:val="000000" w:themeColor="text1"/>
          <w:sz w:val="22"/>
          <w:lang w:val="es-CO"/>
        </w:rPr>
        <w:t xml:space="preserve">delimita el alcance de las expresiones técnicas, </w:t>
      </w:r>
      <w:r>
        <w:rPr>
          <w:rFonts w:ascii="Arial" w:hAnsi="Arial" w:cs="Arial"/>
          <w:color w:val="0D0D0D" w:themeColor="text1" w:themeTint="F2"/>
          <w:sz w:val="22"/>
        </w:rPr>
        <w:t>la «señalización» es definida como el «</w:t>
      </w:r>
      <w:r w:rsidRPr="007D6E52">
        <w:rPr>
          <w:rFonts w:ascii="Arial" w:hAnsi="Arial" w:cs="Arial"/>
          <w:color w:val="0D0D0D" w:themeColor="text1" w:themeTint="F2"/>
          <w:sz w:val="22"/>
        </w:rPr>
        <w:t>Conjunto de señales destinado a regular el tránsito</w:t>
      </w:r>
      <w:r>
        <w:rPr>
          <w:rFonts w:ascii="Arial" w:hAnsi="Arial" w:cs="Arial"/>
          <w:color w:val="0D0D0D" w:themeColor="text1" w:themeTint="F2"/>
          <w:sz w:val="22"/>
        </w:rPr>
        <w:t>», las cuales, se agrega, pueden ser «[…]</w:t>
      </w:r>
      <w:r w:rsidRPr="007D6E52">
        <w:rPr>
          <w:rFonts w:ascii="Arial" w:hAnsi="Arial" w:cs="Arial"/>
          <w:color w:val="0D0D0D" w:themeColor="text1" w:themeTint="F2"/>
          <w:sz w:val="22"/>
        </w:rPr>
        <w:t xml:space="preserve"> señales verticales y señalización horizontal o demarcaciones</w:t>
      </w:r>
      <w:r>
        <w:rPr>
          <w:rFonts w:ascii="Arial" w:hAnsi="Arial" w:cs="Arial"/>
          <w:color w:val="0D0D0D" w:themeColor="text1" w:themeTint="F2"/>
          <w:sz w:val="22"/>
        </w:rPr>
        <w:t>», de lo que se sigue que los semáforos son una forma de señalización</w:t>
      </w:r>
      <w:r w:rsidR="00C62B8E">
        <w:rPr>
          <w:rFonts w:ascii="Arial" w:hAnsi="Arial" w:cs="Arial"/>
          <w:color w:val="0D0D0D" w:themeColor="text1" w:themeTint="F2"/>
          <w:sz w:val="22"/>
        </w:rPr>
        <w:t xml:space="preserve"> vertical</w:t>
      </w:r>
      <w:r>
        <w:rPr>
          <w:rFonts w:ascii="Arial" w:hAnsi="Arial" w:cs="Arial"/>
          <w:color w:val="0D0D0D" w:themeColor="text1" w:themeTint="F2"/>
          <w:sz w:val="22"/>
        </w:rPr>
        <w:t>, teniendo como parámetro que el artículo 2 de la Ley 769 de 2002 lo define como «</w:t>
      </w:r>
      <w:r w:rsidRPr="007D6E52">
        <w:rPr>
          <w:rFonts w:ascii="Arial" w:hAnsi="Arial" w:cs="Arial"/>
          <w:color w:val="0D0D0D" w:themeColor="text1" w:themeTint="F2"/>
          <w:sz w:val="22"/>
        </w:rPr>
        <w:t xml:space="preserve">Dispositivo </w:t>
      </w:r>
      <w:r w:rsidRPr="007D6E52">
        <w:rPr>
          <w:rFonts w:ascii="Arial" w:hAnsi="Arial" w:cs="Arial"/>
          <w:color w:val="0D0D0D" w:themeColor="text1" w:themeTint="F2"/>
          <w:sz w:val="22"/>
        </w:rPr>
        <w:lastRenderedPageBreak/>
        <w:t xml:space="preserve">electromagnético o electrónico </w:t>
      </w:r>
      <w:r w:rsidRPr="007D6E52">
        <w:rPr>
          <w:rFonts w:ascii="Arial" w:hAnsi="Arial" w:cs="Arial"/>
          <w:i/>
          <w:color w:val="0D0D0D" w:themeColor="text1" w:themeTint="F2"/>
          <w:sz w:val="22"/>
        </w:rPr>
        <w:t>para regular el tránsito</w:t>
      </w:r>
      <w:r w:rsidRPr="007D6E52">
        <w:rPr>
          <w:rFonts w:ascii="Arial" w:hAnsi="Arial" w:cs="Arial"/>
          <w:color w:val="0D0D0D" w:themeColor="text1" w:themeTint="F2"/>
          <w:sz w:val="22"/>
        </w:rPr>
        <w:t xml:space="preserve"> </w:t>
      </w:r>
      <w:r w:rsidRPr="00CA4843">
        <w:rPr>
          <w:rFonts w:ascii="Arial" w:hAnsi="Arial" w:cs="Arial"/>
          <w:i/>
          <w:color w:val="0D0D0D" w:themeColor="text1" w:themeTint="F2"/>
          <w:sz w:val="22"/>
        </w:rPr>
        <w:t>de vehículos, peatones</w:t>
      </w:r>
      <w:r w:rsidRPr="007D6E52">
        <w:rPr>
          <w:rFonts w:ascii="Arial" w:hAnsi="Arial" w:cs="Arial"/>
          <w:color w:val="0D0D0D" w:themeColor="text1" w:themeTint="F2"/>
          <w:sz w:val="22"/>
        </w:rPr>
        <w:t xml:space="preserve"> mediante el uso de señales luminosas</w:t>
      </w:r>
      <w:r>
        <w:rPr>
          <w:rFonts w:ascii="Arial" w:hAnsi="Arial" w:cs="Arial"/>
          <w:color w:val="0D0D0D" w:themeColor="text1" w:themeTint="F2"/>
          <w:sz w:val="22"/>
        </w:rPr>
        <w:t>» (Cursivas propias)</w:t>
      </w:r>
      <w:r w:rsidRPr="007D6E52">
        <w:rPr>
          <w:rFonts w:ascii="Arial" w:hAnsi="Arial" w:cs="Arial"/>
          <w:color w:val="0D0D0D" w:themeColor="text1" w:themeTint="F2"/>
          <w:sz w:val="22"/>
        </w:rPr>
        <w:t>.</w:t>
      </w:r>
    </w:p>
    <w:p w14:paraId="4947ECA1" w14:textId="6CADD735" w:rsidR="00DD689E" w:rsidRDefault="00DD689E" w:rsidP="00DD689E">
      <w:pPr>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lang w:val="es-CO"/>
        </w:rPr>
        <w:t>Frente a la segunda pregunta, la Agencia Nacional de Contratación Pública considera que «</w:t>
      </w:r>
      <w:r w:rsidRPr="007E7D4E">
        <w:rPr>
          <w:rFonts w:ascii="Arial" w:eastAsia="Calibri" w:hAnsi="Arial" w:cs="Arial"/>
          <w:color w:val="000000" w:themeColor="text1"/>
          <w:sz w:val="22"/>
          <w:lang w:val="es-CO"/>
        </w:rPr>
        <w:t>si la obra a realizar es solo de semaforización</w:t>
      </w:r>
      <w:r>
        <w:rPr>
          <w:rFonts w:ascii="Arial" w:eastAsia="Calibri" w:hAnsi="Arial" w:cs="Arial"/>
          <w:color w:val="000000" w:themeColor="text1"/>
          <w:sz w:val="22"/>
          <w:lang w:val="es-CO"/>
        </w:rPr>
        <w:t>»</w:t>
      </w:r>
      <w:r>
        <w:rPr>
          <w:rStyle w:val="Refdenotaalpie"/>
          <w:rFonts w:ascii="Arial" w:eastAsia="Calibri" w:hAnsi="Arial" w:cs="Arial"/>
          <w:color w:val="000000" w:themeColor="text1"/>
          <w:sz w:val="22"/>
          <w:lang w:val="es-CO"/>
        </w:rPr>
        <w:footnoteReference w:id="6"/>
      </w:r>
      <w:r>
        <w:rPr>
          <w:rFonts w:ascii="Arial" w:eastAsia="Calibri" w:hAnsi="Arial" w:cs="Arial"/>
          <w:color w:val="000000" w:themeColor="text1"/>
          <w:sz w:val="22"/>
          <w:lang w:val="es-CO"/>
        </w:rPr>
        <w:t xml:space="preserve">, y siempre que la obra a ejecutar sea de señalización o demarcación de infraestructura de transporte o de espacio público asociado a infraestructuras de transporte, la experiencia general y específica se puede acreditar con actividades </w:t>
      </w:r>
      <w:r w:rsidR="00FE1B9E">
        <w:rPr>
          <w:rFonts w:ascii="Arial" w:eastAsia="Calibri" w:hAnsi="Arial" w:cs="Arial"/>
          <w:color w:val="000000" w:themeColor="text1"/>
          <w:sz w:val="22"/>
          <w:lang w:val="es-CO"/>
        </w:rPr>
        <w:t xml:space="preserve">de </w:t>
      </w:r>
      <w:r w:rsidRPr="00251322">
        <w:rPr>
          <w:rFonts w:ascii="Arial" w:hAnsi="Arial" w:cs="Arial"/>
          <w:color w:val="0D0D0D" w:themeColor="text1" w:themeTint="F2"/>
          <w:sz w:val="22"/>
        </w:rPr>
        <w:t>«demarcación»</w:t>
      </w:r>
      <w:r>
        <w:rPr>
          <w:rFonts w:ascii="Arial" w:hAnsi="Arial" w:cs="Arial"/>
          <w:color w:val="0D0D0D" w:themeColor="text1" w:themeTint="F2"/>
          <w:sz w:val="22"/>
        </w:rPr>
        <w:t xml:space="preserve">, </w:t>
      </w:r>
      <w:r w:rsidRPr="00251322">
        <w:rPr>
          <w:rFonts w:ascii="Arial" w:hAnsi="Arial" w:cs="Arial"/>
          <w:color w:val="0D0D0D" w:themeColor="text1" w:themeTint="F2"/>
          <w:sz w:val="22"/>
        </w:rPr>
        <w:t>«señalización»</w:t>
      </w:r>
      <w:r>
        <w:rPr>
          <w:rFonts w:ascii="Arial" w:hAnsi="Arial" w:cs="Arial"/>
          <w:color w:val="0D0D0D" w:themeColor="text1" w:themeTint="F2"/>
          <w:sz w:val="22"/>
        </w:rPr>
        <w:t xml:space="preserve"> o </w:t>
      </w:r>
      <w:r w:rsidRPr="00251322">
        <w:rPr>
          <w:rFonts w:ascii="Arial" w:hAnsi="Arial" w:cs="Arial"/>
          <w:color w:val="0D0D0D" w:themeColor="text1" w:themeTint="F2"/>
          <w:sz w:val="22"/>
        </w:rPr>
        <w:t>«semaforización»</w:t>
      </w:r>
      <w:r>
        <w:rPr>
          <w:rFonts w:ascii="Arial" w:eastAsia="Calibri" w:hAnsi="Arial" w:cs="Arial"/>
          <w:color w:val="000000" w:themeColor="text1"/>
          <w:sz w:val="22"/>
        </w:rPr>
        <w:t>. Esto es así porque en los numerales 6.12 y 6.13 de la Matriz 1 de los Documentos Tipo l</w:t>
      </w:r>
      <w:r>
        <w:rPr>
          <w:rFonts w:ascii="Arial" w:eastAsia="Calibri" w:hAnsi="Arial" w:cs="Arial"/>
          <w:color w:val="000000" w:themeColor="text1"/>
          <w:sz w:val="22"/>
          <w:lang w:val="es-CO"/>
        </w:rPr>
        <w:t xml:space="preserve">a letra o es usada como una conjunción coordinante, esto es, dando cuenta de una alternativa entre varias opciones, para este caso, entre actividades de </w:t>
      </w:r>
      <w:r w:rsidRPr="00251322">
        <w:rPr>
          <w:rFonts w:ascii="Arial" w:hAnsi="Arial" w:cs="Arial"/>
          <w:color w:val="0D0D0D" w:themeColor="text1" w:themeTint="F2"/>
          <w:sz w:val="22"/>
        </w:rPr>
        <w:t>«demarcación»</w:t>
      </w:r>
      <w:r>
        <w:rPr>
          <w:rFonts w:ascii="Arial" w:hAnsi="Arial" w:cs="Arial"/>
          <w:color w:val="0D0D0D" w:themeColor="text1" w:themeTint="F2"/>
          <w:sz w:val="22"/>
        </w:rPr>
        <w:t xml:space="preserve">, </w:t>
      </w:r>
      <w:r w:rsidRPr="00251322">
        <w:rPr>
          <w:rFonts w:ascii="Arial" w:hAnsi="Arial" w:cs="Arial"/>
          <w:color w:val="0D0D0D" w:themeColor="text1" w:themeTint="F2"/>
          <w:sz w:val="22"/>
        </w:rPr>
        <w:t>«señalización»</w:t>
      </w:r>
      <w:r>
        <w:rPr>
          <w:rFonts w:ascii="Arial" w:hAnsi="Arial" w:cs="Arial"/>
          <w:color w:val="0D0D0D" w:themeColor="text1" w:themeTint="F2"/>
          <w:sz w:val="22"/>
        </w:rPr>
        <w:t xml:space="preserve"> o </w:t>
      </w:r>
      <w:r w:rsidRPr="00251322">
        <w:rPr>
          <w:rFonts w:ascii="Arial" w:hAnsi="Arial" w:cs="Arial"/>
          <w:color w:val="0D0D0D" w:themeColor="text1" w:themeTint="F2"/>
          <w:sz w:val="22"/>
        </w:rPr>
        <w:t>«semaforización»</w:t>
      </w:r>
      <w:r>
        <w:rPr>
          <w:rFonts w:ascii="Arial" w:eastAsia="Calibri" w:hAnsi="Arial" w:cs="Arial"/>
          <w:color w:val="000000" w:themeColor="text1"/>
          <w:sz w:val="22"/>
          <w:lang w:val="es-CO"/>
        </w:rPr>
        <w:t xml:space="preserve">. Lo dicho antes quiere decir que si la actividad a contratar es alguna de las que regulan los mencionados numerales, y sin distingo que la demarcación o señalización sea únicamente a través de semáforos, los proponentes pueden acreditar la experiencia general o específica, con actividades o contratos de </w:t>
      </w:r>
      <w:r w:rsidRPr="00251322">
        <w:rPr>
          <w:rFonts w:ascii="Arial" w:hAnsi="Arial" w:cs="Arial"/>
          <w:color w:val="0D0D0D" w:themeColor="text1" w:themeTint="F2"/>
          <w:sz w:val="22"/>
        </w:rPr>
        <w:t>«demarcación»</w:t>
      </w:r>
      <w:r>
        <w:rPr>
          <w:rFonts w:ascii="Arial" w:hAnsi="Arial" w:cs="Arial"/>
          <w:color w:val="0D0D0D" w:themeColor="text1" w:themeTint="F2"/>
          <w:sz w:val="22"/>
        </w:rPr>
        <w:t xml:space="preserve">, de </w:t>
      </w:r>
      <w:r w:rsidRPr="00251322">
        <w:rPr>
          <w:rFonts w:ascii="Arial" w:hAnsi="Arial" w:cs="Arial"/>
          <w:color w:val="0D0D0D" w:themeColor="text1" w:themeTint="F2"/>
          <w:sz w:val="22"/>
        </w:rPr>
        <w:t>«señalización»</w:t>
      </w:r>
      <w:r>
        <w:rPr>
          <w:rFonts w:ascii="Arial" w:hAnsi="Arial" w:cs="Arial"/>
          <w:color w:val="0D0D0D" w:themeColor="text1" w:themeTint="F2"/>
          <w:sz w:val="22"/>
        </w:rPr>
        <w:t xml:space="preserve"> o </w:t>
      </w:r>
      <w:r w:rsidRPr="00251322">
        <w:rPr>
          <w:rFonts w:ascii="Arial" w:hAnsi="Arial" w:cs="Arial"/>
          <w:color w:val="0D0D0D" w:themeColor="text1" w:themeTint="F2"/>
          <w:sz w:val="22"/>
        </w:rPr>
        <w:t>«semaforización»</w:t>
      </w:r>
      <w:r>
        <w:rPr>
          <w:rFonts w:ascii="Arial" w:eastAsia="Calibri" w:hAnsi="Arial" w:cs="Arial"/>
          <w:color w:val="000000" w:themeColor="text1"/>
          <w:sz w:val="22"/>
          <w:lang w:val="es-CO"/>
        </w:rPr>
        <w:t>,</w:t>
      </w:r>
      <w:r w:rsidR="00C62B8E">
        <w:rPr>
          <w:rFonts w:ascii="Arial" w:eastAsia="Calibri" w:hAnsi="Arial" w:cs="Arial"/>
          <w:color w:val="000000" w:themeColor="text1"/>
          <w:sz w:val="22"/>
          <w:lang w:val="es-CO"/>
        </w:rPr>
        <w:t xml:space="preserve"> o combinación de estas actividades,</w:t>
      </w:r>
      <w:r>
        <w:rPr>
          <w:rFonts w:ascii="Arial" w:eastAsia="Calibri" w:hAnsi="Arial" w:cs="Arial"/>
          <w:color w:val="000000" w:themeColor="text1"/>
          <w:sz w:val="22"/>
          <w:lang w:val="es-CO"/>
        </w:rPr>
        <w:t xml:space="preserve"> claro está, dentro de los parámetros establecidos en la propia Matriz 1, y siguiendo las reglas para acreditar experiencia del Documento Base.</w:t>
      </w:r>
    </w:p>
    <w:p w14:paraId="674DC589" w14:textId="77777777" w:rsidR="00DD689E" w:rsidRPr="00E27002" w:rsidRDefault="00DD689E" w:rsidP="00DD689E">
      <w:pPr>
        <w:spacing w:before="120" w:line="276" w:lineRule="auto"/>
        <w:jc w:val="both"/>
        <w:rPr>
          <w:rFonts w:ascii="Arial" w:hAnsi="Arial" w:cs="Arial"/>
          <w:color w:val="000000" w:themeColor="text1"/>
          <w:sz w:val="22"/>
        </w:rPr>
      </w:pPr>
    </w:p>
    <w:p w14:paraId="2DA00BF0" w14:textId="77777777" w:rsidR="00DD689E" w:rsidRPr="00964916" w:rsidRDefault="00DD689E" w:rsidP="00DD689E">
      <w:pPr>
        <w:spacing w:before="120" w:line="276" w:lineRule="auto"/>
        <w:jc w:val="both"/>
        <w:rPr>
          <w:rFonts w:ascii="Arial" w:eastAsia="Calibri" w:hAnsi="Arial" w:cs="Arial"/>
          <w:color w:val="404040" w:themeColor="text1" w:themeTint="BF"/>
          <w:sz w:val="22"/>
        </w:rPr>
      </w:pPr>
      <w:r w:rsidRPr="00964916">
        <w:rPr>
          <w:rFonts w:ascii="Arial" w:eastAsia="Calibri" w:hAnsi="Arial" w:cs="Arial"/>
          <w:color w:val="000000" w:themeColor="text1"/>
          <w:sz w:val="22"/>
        </w:rPr>
        <w:t>Este concepto tiene el alcance previsto en el artículo 28 del Código de Procedimiento Administrativo y de lo Contencioso Administrativo</w:t>
      </w:r>
      <w:r w:rsidRPr="00964916">
        <w:rPr>
          <w:rFonts w:ascii="Arial" w:eastAsia="Calibri" w:hAnsi="Arial" w:cs="Arial"/>
          <w:color w:val="404040" w:themeColor="text1" w:themeTint="BF"/>
          <w:sz w:val="22"/>
        </w:rPr>
        <w:t>.</w:t>
      </w:r>
    </w:p>
    <w:p w14:paraId="6FF6B0A1" w14:textId="77777777" w:rsidR="00DD689E" w:rsidRPr="00964916" w:rsidRDefault="00DD689E" w:rsidP="00DD689E">
      <w:pPr>
        <w:ind w:firstLine="709"/>
        <w:jc w:val="both"/>
        <w:rPr>
          <w:rFonts w:ascii="Arial" w:eastAsia="Calibri" w:hAnsi="Arial" w:cs="Arial"/>
          <w:color w:val="404040" w:themeColor="text1" w:themeTint="BF"/>
          <w:sz w:val="22"/>
        </w:rPr>
      </w:pPr>
    </w:p>
    <w:p w14:paraId="65E30466" w14:textId="77777777" w:rsidR="00DD689E" w:rsidRPr="000C7C28" w:rsidRDefault="00DD689E" w:rsidP="00DD689E">
      <w:pPr>
        <w:spacing w:line="276" w:lineRule="auto"/>
        <w:rPr>
          <w:rFonts w:ascii="Arial" w:hAnsi="Arial" w:cs="Arial"/>
          <w:color w:val="000000" w:themeColor="text1"/>
          <w:sz w:val="22"/>
          <w:lang w:val="es-ES_tradnl" w:eastAsia="es-CO"/>
        </w:rPr>
      </w:pPr>
      <w:r w:rsidRPr="000C7C28">
        <w:rPr>
          <w:rFonts w:ascii="Arial" w:hAnsi="Arial" w:cs="Arial"/>
          <w:color w:val="000000" w:themeColor="text1"/>
          <w:sz w:val="22"/>
          <w:lang w:val="es-ES_tradnl" w:eastAsia="es-CO"/>
        </w:rPr>
        <w:t>Atentamente,</w:t>
      </w:r>
    </w:p>
    <w:p w14:paraId="512CBD42" w14:textId="77777777" w:rsidR="00DD689E" w:rsidRDefault="00DD689E" w:rsidP="00DD689E">
      <w:pPr>
        <w:spacing w:line="276" w:lineRule="auto"/>
        <w:rPr>
          <w:rFonts w:ascii="Arial" w:hAnsi="Arial" w:cs="Arial"/>
          <w:color w:val="000000" w:themeColor="text1"/>
          <w:sz w:val="18"/>
          <w:szCs w:val="20"/>
          <w:lang w:val="es-ES_tradnl" w:eastAsia="es-CO"/>
        </w:rPr>
      </w:pPr>
    </w:p>
    <w:p w14:paraId="3C655EA6" w14:textId="306A97FE" w:rsidR="00DD689E" w:rsidRPr="000C7C28" w:rsidRDefault="00447992" w:rsidP="00DD689E">
      <w:pPr>
        <w:spacing w:line="276" w:lineRule="auto"/>
        <w:jc w:val="center"/>
        <w:rPr>
          <w:rFonts w:ascii="Arial" w:hAnsi="Arial" w:cs="Arial"/>
          <w:color w:val="000000" w:themeColor="text1"/>
          <w:sz w:val="18"/>
          <w:szCs w:val="20"/>
          <w:lang w:val="es-ES_tradnl" w:eastAsia="es-CO"/>
        </w:rPr>
      </w:pPr>
      <w:r>
        <w:rPr>
          <w:noProof/>
          <w:lang w:eastAsia="es-CO"/>
        </w:rPr>
        <w:drawing>
          <wp:inline distT="0" distB="0" distL="0" distR="0" wp14:anchorId="0455A845" wp14:editId="65250CFF">
            <wp:extent cx="2171700" cy="9239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71700" cy="923925"/>
                    </a:xfrm>
                    <a:prstGeom prst="rect">
                      <a:avLst/>
                    </a:prstGeom>
                  </pic:spPr>
                </pic:pic>
              </a:graphicData>
            </a:graphic>
          </wp:inline>
        </w:drawing>
      </w:r>
      <w:bookmarkStart w:id="3" w:name="_GoBack"/>
      <w:bookmarkEnd w:id="3"/>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689E" w:rsidRPr="000C7C28" w14:paraId="439FA32E" w14:textId="77777777" w:rsidTr="00A75D35">
        <w:trPr>
          <w:trHeight w:val="315"/>
        </w:trPr>
        <w:tc>
          <w:tcPr>
            <w:tcW w:w="812" w:type="dxa"/>
            <w:vAlign w:val="center"/>
            <w:hideMark/>
          </w:tcPr>
          <w:p w14:paraId="17ECDFB2" w14:textId="77777777" w:rsidR="00DD689E" w:rsidRPr="000C7C28" w:rsidRDefault="00DD689E" w:rsidP="00A75D35">
            <w:pPr>
              <w:spacing w:line="276" w:lineRule="auto"/>
              <w:rPr>
                <w:rFonts w:ascii="Arial" w:hAnsi="Arial" w:cs="Arial"/>
                <w:color w:val="000000" w:themeColor="text1"/>
                <w:sz w:val="16"/>
                <w:szCs w:val="16"/>
                <w:lang w:val="es-ES_tradnl" w:eastAsia="es-ES"/>
              </w:rPr>
            </w:pPr>
            <w:r w:rsidRPr="000C7C28">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54E7DE3" w14:textId="77777777" w:rsidR="00DD689E" w:rsidRDefault="00DD689E" w:rsidP="00A75D35">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David Castellanos Carreño</w:t>
            </w:r>
          </w:p>
          <w:p w14:paraId="5F405F94" w14:textId="77777777" w:rsidR="00DD689E" w:rsidRPr="000C7C28" w:rsidRDefault="00DD689E" w:rsidP="00A75D35">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Contratista de la Subdirección de Gestión Contractual</w:t>
            </w:r>
          </w:p>
        </w:tc>
      </w:tr>
      <w:tr w:rsidR="00DD689E" w:rsidRPr="000C7C28" w14:paraId="2D4CC546" w14:textId="77777777" w:rsidTr="00A75D35">
        <w:trPr>
          <w:trHeight w:val="330"/>
        </w:trPr>
        <w:tc>
          <w:tcPr>
            <w:tcW w:w="812" w:type="dxa"/>
            <w:vAlign w:val="center"/>
            <w:hideMark/>
          </w:tcPr>
          <w:p w14:paraId="5E44038F" w14:textId="77777777" w:rsidR="00DD689E" w:rsidRPr="000C7C28" w:rsidRDefault="00DD689E" w:rsidP="00A75D35">
            <w:pPr>
              <w:spacing w:line="276" w:lineRule="auto"/>
              <w:rPr>
                <w:rFonts w:ascii="Arial" w:hAnsi="Arial" w:cs="Arial"/>
                <w:color w:val="000000" w:themeColor="text1"/>
                <w:sz w:val="16"/>
                <w:szCs w:val="16"/>
                <w:lang w:val="es-ES_tradnl" w:eastAsia="es-ES"/>
              </w:rPr>
            </w:pPr>
            <w:r w:rsidRPr="000C7C28">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2497BB5" w14:textId="04A048D9" w:rsidR="00DD689E" w:rsidRPr="000C7C28" w:rsidRDefault="00A618BC" w:rsidP="00A75D35">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Cristian Andrés Díaz Díez</w:t>
            </w:r>
          </w:p>
          <w:p w14:paraId="081BCB23" w14:textId="5F9D0AF5" w:rsidR="00DD689E" w:rsidRPr="000C7C28" w:rsidRDefault="00A618BC" w:rsidP="00A75D35">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Contratista de la Subdirección de Gestión Contractual</w:t>
            </w:r>
          </w:p>
        </w:tc>
      </w:tr>
      <w:tr w:rsidR="00DD689E" w:rsidRPr="000C7C28" w14:paraId="3E400577" w14:textId="77777777" w:rsidTr="00A75D35">
        <w:trPr>
          <w:trHeight w:val="300"/>
        </w:trPr>
        <w:tc>
          <w:tcPr>
            <w:tcW w:w="812" w:type="dxa"/>
            <w:vAlign w:val="center"/>
            <w:hideMark/>
          </w:tcPr>
          <w:p w14:paraId="7538D3CF" w14:textId="77777777" w:rsidR="00DD689E" w:rsidRPr="000C7C28" w:rsidRDefault="00DD689E" w:rsidP="00A75D35">
            <w:pPr>
              <w:spacing w:line="276" w:lineRule="auto"/>
              <w:rPr>
                <w:rFonts w:ascii="Arial" w:hAnsi="Arial" w:cs="Arial"/>
                <w:color w:val="000000" w:themeColor="text1"/>
                <w:sz w:val="16"/>
                <w:szCs w:val="16"/>
                <w:lang w:val="es-ES_tradnl" w:eastAsia="es-ES"/>
              </w:rPr>
            </w:pPr>
            <w:r w:rsidRPr="000C7C28">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022B40C" w14:textId="77777777" w:rsidR="00DD689E" w:rsidRPr="000C7C28" w:rsidRDefault="00DD689E" w:rsidP="00A75D35">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Andrés Ricardo Mancipe González</w:t>
            </w:r>
          </w:p>
          <w:p w14:paraId="6E61EFF9" w14:textId="77777777" w:rsidR="00DD689E" w:rsidRPr="000C7C28" w:rsidRDefault="00DD689E" w:rsidP="00A75D35">
            <w:pPr>
              <w:spacing w:line="276" w:lineRule="auto"/>
              <w:rPr>
                <w:rFonts w:ascii="Arial" w:hAnsi="Arial" w:cs="Arial"/>
                <w:color w:val="000000" w:themeColor="text1"/>
                <w:sz w:val="16"/>
                <w:szCs w:val="16"/>
                <w:lang w:val="es-ES_tradnl" w:eastAsia="es-ES"/>
              </w:rPr>
            </w:pPr>
            <w:r w:rsidRPr="000C7C28">
              <w:rPr>
                <w:rFonts w:ascii="Arial" w:hAnsi="Arial" w:cs="Arial"/>
                <w:color w:val="000000" w:themeColor="text1"/>
                <w:sz w:val="16"/>
                <w:szCs w:val="16"/>
                <w:lang w:val="es-ES_tradnl" w:eastAsia="es-ES"/>
              </w:rPr>
              <w:t>Subdirector de Gestión Contractual</w:t>
            </w:r>
            <w:r>
              <w:rPr>
                <w:rFonts w:ascii="Arial" w:hAnsi="Arial" w:cs="Arial"/>
                <w:color w:val="000000" w:themeColor="text1"/>
                <w:sz w:val="16"/>
                <w:szCs w:val="16"/>
                <w:lang w:val="es-ES_tradnl" w:eastAsia="es-ES"/>
              </w:rPr>
              <w:t xml:space="preserve"> (E)</w:t>
            </w:r>
          </w:p>
        </w:tc>
      </w:tr>
    </w:tbl>
    <w:p w14:paraId="391E702F" w14:textId="77777777" w:rsidR="00DD689E" w:rsidRPr="000C7C28" w:rsidRDefault="00DD689E" w:rsidP="00DD689E">
      <w:pPr>
        <w:spacing w:line="276" w:lineRule="auto"/>
        <w:rPr>
          <w:rFonts w:ascii="Arial" w:hAnsi="Arial" w:cs="Arial"/>
          <w:color w:val="000000" w:themeColor="text1"/>
          <w:sz w:val="16"/>
          <w:szCs w:val="16"/>
          <w:lang w:val="es-ES_tradnl" w:eastAsia="es-ES"/>
        </w:rPr>
      </w:pPr>
    </w:p>
    <w:bookmarkEnd w:id="0"/>
    <w:bookmarkEnd w:id="1"/>
    <w:p w14:paraId="369F3B10" w14:textId="77777777" w:rsidR="00C02F78" w:rsidRPr="00DD689E" w:rsidRDefault="00C02F78" w:rsidP="00DD689E"/>
    <w:sectPr w:rsidR="00C02F78" w:rsidRPr="00DD689E" w:rsidSect="00AC43E7">
      <w:headerReference w:type="default" r:id="rId12"/>
      <w:footerReference w:type="default" r:id="rId13"/>
      <w:pgSz w:w="12240" w:h="15840"/>
      <w:pgMar w:top="2041" w:right="1701" w:bottom="1418" w:left="1701" w:header="340"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A0DB7" w16cex:dateUtc="2020-09-14T20: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146F3" w14:textId="77777777" w:rsidR="00860C93" w:rsidRDefault="00860C93" w:rsidP="008C487C">
      <w:r>
        <w:separator/>
      </w:r>
    </w:p>
  </w:endnote>
  <w:endnote w:type="continuationSeparator" w:id="0">
    <w:p w14:paraId="2EB34118" w14:textId="77777777" w:rsidR="00860C93" w:rsidRDefault="00860C93"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352A1" w14:textId="77777777" w:rsidR="00E27002" w:rsidRDefault="00E27002" w:rsidP="00C878E1">
    <w:pPr>
      <w:pStyle w:val="Sinespaciado"/>
      <w:rPr>
        <w:rFonts w:ascii="Arial" w:hAnsi="Arial" w:cs="Arial"/>
        <w:sz w:val="18"/>
        <w:szCs w:val="18"/>
      </w:rPr>
    </w:pPr>
  </w:p>
  <w:p w14:paraId="3D3EB348" w14:textId="77777777" w:rsidR="00E27002" w:rsidRPr="008217B7" w:rsidRDefault="00E27002"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428179B1" w14:textId="62D5E177" w:rsidR="00E27002" w:rsidRDefault="00E27002" w:rsidP="00C878E1">
    <w:pPr>
      <w:pStyle w:val="Piedepgina"/>
      <w:jc w:val="center"/>
      <w:rPr>
        <w:lang w:val="es-ES"/>
      </w:rPr>
    </w:pPr>
    <w:r>
      <w:rPr>
        <w:noProof/>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42377A4E" w14:textId="77777777" w:rsidR="00EF1F22" w:rsidRPr="00C878E1" w:rsidRDefault="00EF1F22" w:rsidP="00C878E1">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93DD4" w14:textId="77777777" w:rsidR="00860C93" w:rsidRDefault="00860C93" w:rsidP="008C487C">
      <w:r>
        <w:separator/>
      </w:r>
    </w:p>
  </w:footnote>
  <w:footnote w:type="continuationSeparator" w:id="0">
    <w:p w14:paraId="373DF98E" w14:textId="77777777" w:rsidR="00860C93" w:rsidRDefault="00860C93" w:rsidP="008C487C">
      <w:r>
        <w:continuationSeparator/>
      </w:r>
    </w:p>
  </w:footnote>
  <w:footnote w:id="1">
    <w:p w14:paraId="45CFC12B" w14:textId="19C6D933" w:rsidR="00DD689E" w:rsidRDefault="00DD689E" w:rsidP="00DD689E">
      <w:pPr>
        <w:pStyle w:val="Textonotapie"/>
        <w:ind w:firstLine="708"/>
        <w:jc w:val="both"/>
        <w:rPr>
          <w:rFonts w:ascii="Arial" w:hAnsi="Arial" w:cs="Arial"/>
          <w:sz w:val="19"/>
          <w:szCs w:val="19"/>
        </w:rPr>
      </w:pPr>
      <w:r w:rsidRPr="008D2548">
        <w:rPr>
          <w:rStyle w:val="Refdenotaalpie"/>
          <w:rFonts w:ascii="Arial" w:hAnsi="Arial" w:cs="Arial"/>
          <w:sz w:val="19"/>
          <w:szCs w:val="19"/>
        </w:rPr>
        <w:footnoteRef/>
      </w:r>
      <w:r w:rsidRPr="008D2548">
        <w:rPr>
          <w:rFonts w:ascii="Arial" w:hAnsi="Arial" w:cs="Arial"/>
          <w:sz w:val="19"/>
          <w:szCs w:val="19"/>
        </w:rPr>
        <w:t xml:space="preserve"> Pregunta de la ciudadana Laura Pérez Castaño.</w:t>
      </w:r>
    </w:p>
    <w:p w14:paraId="7C873B16" w14:textId="77777777" w:rsidR="003F4452" w:rsidRPr="008D2548" w:rsidRDefault="003F4452" w:rsidP="00DD689E">
      <w:pPr>
        <w:pStyle w:val="Textonotapie"/>
        <w:ind w:firstLine="708"/>
        <w:jc w:val="both"/>
        <w:rPr>
          <w:rFonts w:ascii="Arial" w:hAnsi="Arial" w:cs="Arial"/>
          <w:sz w:val="19"/>
          <w:szCs w:val="19"/>
        </w:rPr>
      </w:pPr>
    </w:p>
  </w:footnote>
  <w:footnote w:id="2">
    <w:p w14:paraId="4E325594" w14:textId="13A82C85" w:rsidR="00DD689E" w:rsidRPr="007E7D4E" w:rsidRDefault="00DD689E" w:rsidP="00DD689E">
      <w:pPr>
        <w:pStyle w:val="Textonotapie"/>
        <w:ind w:firstLine="708"/>
        <w:jc w:val="both"/>
        <w:rPr>
          <w:rFonts w:ascii="Arial" w:hAnsi="Arial" w:cs="Arial"/>
          <w:sz w:val="19"/>
          <w:szCs w:val="19"/>
        </w:rPr>
      </w:pPr>
      <w:r>
        <w:rPr>
          <w:rStyle w:val="Refdenotaalpie"/>
        </w:rPr>
        <w:footnoteRef/>
      </w:r>
      <w:r>
        <w:t xml:space="preserve"> </w:t>
      </w:r>
      <w:r w:rsidR="003F4452">
        <w:rPr>
          <w:rFonts w:ascii="Arial" w:hAnsi="Arial" w:cs="Arial"/>
          <w:sz w:val="19"/>
          <w:szCs w:val="19"/>
        </w:rPr>
        <w:t>Ibíd</w:t>
      </w:r>
      <w:r w:rsidRPr="008D2548">
        <w:rPr>
          <w:rFonts w:ascii="Arial" w:hAnsi="Arial" w:cs="Arial"/>
          <w:sz w:val="19"/>
          <w:szCs w:val="19"/>
        </w:rPr>
        <w:t>.</w:t>
      </w:r>
    </w:p>
    <w:p w14:paraId="7C09E920" w14:textId="77777777" w:rsidR="00DD689E" w:rsidRPr="007E7D4E" w:rsidRDefault="00DD689E" w:rsidP="00DD689E">
      <w:pPr>
        <w:pStyle w:val="Textonotapie"/>
        <w:ind w:firstLine="708"/>
      </w:pPr>
    </w:p>
  </w:footnote>
  <w:footnote w:id="3">
    <w:p w14:paraId="23417314" w14:textId="77777777" w:rsidR="00DD689E" w:rsidRPr="008D2548" w:rsidRDefault="00DD689E" w:rsidP="00DD689E">
      <w:pPr>
        <w:pStyle w:val="Textonotapie"/>
        <w:ind w:firstLine="709"/>
        <w:jc w:val="both"/>
        <w:rPr>
          <w:rFonts w:ascii="Arial" w:hAnsi="Arial" w:cs="Arial"/>
          <w:color w:val="000000" w:themeColor="text1"/>
          <w:sz w:val="19"/>
          <w:szCs w:val="19"/>
          <w:lang w:val="es-ES"/>
        </w:rPr>
      </w:pPr>
      <w:r w:rsidRPr="008D2548">
        <w:rPr>
          <w:rStyle w:val="Refdenotaalpie"/>
          <w:rFonts w:ascii="Arial" w:hAnsi="Arial" w:cs="Arial"/>
          <w:color w:val="000000" w:themeColor="text1"/>
          <w:sz w:val="19"/>
          <w:szCs w:val="19"/>
        </w:rPr>
        <w:footnoteRef/>
      </w:r>
      <w:r w:rsidRPr="008D2548">
        <w:rPr>
          <w:rFonts w:ascii="Arial" w:hAnsi="Arial" w:cs="Arial"/>
          <w:color w:val="000000" w:themeColor="text1"/>
          <w:sz w:val="19"/>
          <w:szCs w:val="19"/>
        </w:rPr>
        <w:t xml:space="preserve"> Allí se preguntó, entre otras cosas, si «[¿] para acreditar requisitos de experiencia como puentes un proponente presenta un contrato que dentro su alcance se evidencia esta actividad, pero el objeto es diferente, ¿puede la entidad desagregar el valor y únicamente validar la actividad solicitada o se debe tener en cuenta la totalidad del valor contratado?».</w:t>
      </w:r>
    </w:p>
  </w:footnote>
  <w:footnote w:id="4">
    <w:p w14:paraId="20E882E3" w14:textId="77777777" w:rsidR="00DD689E" w:rsidRPr="008D2548" w:rsidRDefault="00DD689E" w:rsidP="00DD689E">
      <w:pPr>
        <w:pStyle w:val="Textonotapie"/>
        <w:ind w:firstLine="708"/>
        <w:jc w:val="both"/>
        <w:rPr>
          <w:rFonts w:ascii="Arial" w:hAnsi="Arial" w:cs="Arial"/>
          <w:color w:val="000000" w:themeColor="text1"/>
          <w:sz w:val="19"/>
          <w:szCs w:val="19"/>
          <w:lang w:val="es-ES"/>
        </w:rPr>
      </w:pPr>
      <w:r w:rsidRPr="008D2548">
        <w:rPr>
          <w:rStyle w:val="Refdenotaalpie"/>
          <w:rFonts w:ascii="Arial" w:hAnsi="Arial" w:cs="Arial"/>
          <w:color w:val="000000" w:themeColor="text1"/>
          <w:sz w:val="19"/>
          <w:szCs w:val="19"/>
        </w:rPr>
        <w:footnoteRef/>
      </w:r>
      <w:r w:rsidRPr="008D2548">
        <w:rPr>
          <w:rFonts w:ascii="Arial" w:hAnsi="Arial" w:cs="Arial"/>
          <w:color w:val="000000" w:themeColor="text1"/>
          <w:sz w:val="19"/>
          <w:szCs w:val="19"/>
        </w:rPr>
        <w:t xml:space="preserve"> </w:t>
      </w:r>
      <w:r w:rsidRPr="008D2548">
        <w:rPr>
          <w:rFonts w:ascii="Arial" w:hAnsi="Arial" w:cs="Arial"/>
          <w:color w:val="000000" w:themeColor="text1"/>
          <w:sz w:val="19"/>
          <w:szCs w:val="19"/>
          <w:lang w:val="es-ES"/>
        </w:rPr>
        <w:t>Allí se preguntó, entre otras cuestiones, si «[…] ¿las entidades pueden solicitar para la acreditación de la experiencia a cargo de los proponentes, que en los contratos a través de los cuales se va a acreditar ésta, existan actividades ejecutadas, siempre y cuando las mismas guarden relación con el objeto y las actividades contempladas en el proceso que adelanta la entidad?». Igualmente, «[…] ¿en qué documento y en qué aparte se puede incluir dicha condición? (…) [y] ¿Cuándo se daría aplicación a esa disposición?, en armonía con lo dispuesto en el numeral 3.5.4 de la guía para comprensión e implementación de los documentos tipo”».</w:t>
      </w:r>
    </w:p>
  </w:footnote>
  <w:footnote w:id="5">
    <w:p w14:paraId="12F1EFEC" w14:textId="4648295F" w:rsidR="00DD689E" w:rsidRDefault="00DD689E" w:rsidP="00DD689E">
      <w:pPr>
        <w:pStyle w:val="Textonotapie"/>
        <w:ind w:firstLine="708"/>
        <w:jc w:val="both"/>
        <w:rPr>
          <w:rFonts w:ascii="Arial" w:hAnsi="Arial" w:cs="Arial"/>
          <w:sz w:val="19"/>
          <w:szCs w:val="19"/>
        </w:rPr>
      </w:pPr>
      <w:r w:rsidRPr="008D2548">
        <w:rPr>
          <w:rStyle w:val="Refdenotaalpie"/>
          <w:rFonts w:ascii="Arial" w:hAnsi="Arial" w:cs="Arial"/>
          <w:sz w:val="19"/>
          <w:szCs w:val="19"/>
        </w:rPr>
        <w:footnoteRef/>
      </w:r>
      <w:r w:rsidRPr="008D2548">
        <w:rPr>
          <w:rFonts w:ascii="Arial" w:hAnsi="Arial" w:cs="Arial"/>
          <w:sz w:val="19"/>
          <w:szCs w:val="19"/>
        </w:rPr>
        <w:t xml:space="preserve"> Pregunta de la ciudadana Laura Pérez Castaño.</w:t>
      </w:r>
    </w:p>
    <w:p w14:paraId="5967F475" w14:textId="77777777" w:rsidR="00EA27CD" w:rsidRPr="008D2548" w:rsidRDefault="00EA27CD" w:rsidP="00DD689E">
      <w:pPr>
        <w:pStyle w:val="Textonotapie"/>
        <w:ind w:firstLine="708"/>
        <w:jc w:val="both"/>
        <w:rPr>
          <w:rFonts w:ascii="Arial" w:hAnsi="Arial" w:cs="Arial"/>
          <w:sz w:val="19"/>
          <w:szCs w:val="19"/>
        </w:rPr>
      </w:pPr>
    </w:p>
  </w:footnote>
  <w:footnote w:id="6">
    <w:p w14:paraId="668DDFB6" w14:textId="6D62DC09" w:rsidR="00DD689E" w:rsidRPr="007E7D4E" w:rsidRDefault="00DD689E" w:rsidP="00DD689E">
      <w:pPr>
        <w:pStyle w:val="Textonotapie"/>
        <w:ind w:firstLine="708"/>
        <w:jc w:val="both"/>
        <w:rPr>
          <w:rFonts w:ascii="Arial" w:hAnsi="Arial" w:cs="Arial"/>
          <w:sz w:val="19"/>
          <w:szCs w:val="19"/>
        </w:rPr>
      </w:pPr>
      <w:r>
        <w:rPr>
          <w:rStyle w:val="Refdenotaalpie"/>
        </w:rPr>
        <w:footnoteRef/>
      </w:r>
      <w:r>
        <w:t xml:space="preserve"> </w:t>
      </w:r>
      <w:r w:rsidR="00EA27CD">
        <w:rPr>
          <w:rFonts w:ascii="Arial" w:hAnsi="Arial" w:cs="Arial"/>
          <w:sz w:val="19"/>
          <w:szCs w:val="19"/>
        </w:rPr>
        <w:t>Ibíd</w:t>
      </w:r>
      <w:r w:rsidRPr="008D2548">
        <w:rPr>
          <w:rFonts w:ascii="Arial" w:hAnsi="Arial" w:cs="Arial"/>
          <w:sz w:val="19"/>
          <w:szCs w:val="19"/>
        </w:rPr>
        <w:t>.</w:t>
      </w:r>
    </w:p>
    <w:p w14:paraId="6BCC450C" w14:textId="77777777" w:rsidR="00DD689E" w:rsidRPr="007E7D4E" w:rsidRDefault="00DD689E" w:rsidP="00DD689E">
      <w:pPr>
        <w:pStyle w:val="Textonotapie"/>
        <w:ind w:firstLine="708"/>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98637" w14:textId="77777777" w:rsidR="00E27002" w:rsidRDefault="00E27002">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01BE0"/>
    <w:rsid w:val="00001E3D"/>
    <w:rsid w:val="000047EA"/>
    <w:rsid w:val="000072CE"/>
    <w:rsid w:val="000100E8"/>
    <w:rsid w:val="00010A06"/>
    <w:rsid w:val="00010D30"/>
    <w:rsid w:val="000122AD"/>
    <w:rsid w:val="000137A9"/>
    <w:rsid w:val="0001668E"/>
    <w:rsid w:val="00021180"/>
    <w:rsid w:val="00023057"/>
    <w:rsid w:val="00024771"/>
    <w:rsid w:val="00030913"/>
    <w:rsid w:val="0003091B"/>
    <w:rsid w:val="000333A2"/>
    <w:rsid w:val="00034108"/>
    <w:rsid w:val="00034853"/>
    <w:rsid w:val="0003625C"/>
    <w:rsid w:val="00036E73"/>
    <w:rsid w:val="00037414"/>
    <w:rsid w:val="00040C88"/>
    <w:rsid w:val="00040D6E"/>
    <w:rsid w:val="00042C0C"/>
    <w:rsid w:val="000439E9"/>
    <w:rsid w:val="00043A4D"/>
    <w:rsid w:val="000445B5"/>
    <w:rsid w:val="00044FF2"/>
    <w:rsid w:val="000466AC"/>
    <w:rsid w:val="00047050"/>
    <w:rsid w:val="00051D31"/>
    <w:rsid w:val="00054B43"/>
    <w:rsid w:val="00054E9A"/>
    <w:rsid w:val="00061E34"/>
    <w:rsid w:val="00061EE4"/>
    <w:rsid w:val="00062B0D"/>
    <w:rsid w:val="0006519B"/>
    <w:rsid w:val="00072EB9"/>
    <w:rsid w:val="000757B4"/>
    <w:rsid w:val="000763E2"/>
    <w:rsid w:val="00076F69"/>
    <w:rsid w:val="00086A16"/>
    <w:rsid w:val="00091039"/>
    <w:rsid w:val="00091570"/>
    <w:rsid w:val="00091572"/>
    <w:rsid w:val="00091D8F"/>
    <w:rsid w:val="00091F2D"/>
    <w:rsid w:val="000929DE"/>
    <w:rsid w:val="00092B1A"/>
    <w:rsid w:val="00093E58"/>
    <w:rsid w:val="00095C76"/>
    <w:rsid w:val="00097CD6"/>
    <w:rsid w:val="000A1DBA"/>
    <w:rsid w:val="000A3B96"/>
    <w:rsid w:val="000A4C83"/>
    <w:rsid w:val="000A6338"/>
    <w:rsid w:val="000A6B6F"/>
    <w:rsid w:val="000A70D5"/>
    <w:rsid w:val="000B4A19"/>
    <w:rsid w:val="000C0E39"/>
    <w:rsid w:val="000C3BD4"/>
    <w:rsid w:val="000C3D66"/>
    <w:rsid w:val="000C433C"/>
    <w:rsid w:val="000C4A2C"/>
    <w:rsid w:val="000C51AF"/>
    <w:rsid w:val="000C5830"/>
    <w:rsid w:val="000C5C37"/>
    <w:rsid w:val="000C79F1"/>
    <w:rsid w:val="000D088F"/>
    <w:rsid w:val="000D77AE"/>
    <w:rsid w:val="000E284C"/>
    <w:rsid w:val="000E4A3C"/>
    <w:rsid w:val="000E57DB"/>
    <w:rsid w:val="000E5BB2"/>
    <w:rsid w:val="000E6867"/>
    <w:rsid w:val="000E68C2"/>
    <w:rsid w:val="000F1B34"/>
    <w:rsid w:val="000F1E3D"/>
    <w:rsid w:val="000F211E"/>
    <w:rsid w:val="0010054E"/>
    <w:rsid w:val="00100AEC"/>
    <w:rsid w:val="00103CA7"/>
    <w:rsid w:val="001056C0"/>
    <w:rsid w:val="00105A2E"/>
    <w:rsid w:val="00107607"/>
    <w:rsid w:val="00110B59"/>
    <w:rsid w:val="00112597"/>
    <w:rsid w:val="0011538C"/>
    <w:rsid w:val="0011544E"/>
    <w:rsid w:val="0012074A"/>
    <w:rsid w:val="00120C8D"/>
    <w:rsid w:val="0012181C"/>
    <w:rsid w:val="00123543"/>
    <w:rsid w:val="001240CD"/>
    <w:rsid w:val="00127F76"/>
    <w:rsid w:val="001321AB"/>
    <w:rsid w:val="0013282D"/>
    <w:rsid w:val="0013709F"/>
    <w:rsid w:val="00140E57"/>
    <w:rsid w:val="00141B19"/>
    <w:rsid w:val="00141C64"/>
    <w:rsid w:val="001427E8"/>
    <w:rsid w:val="00142E4E"/>
    <w:rsid w:val="00143498"/>
    <w:rsid w:val="0014462B"/>
    <w:rsid w:val="00146D5B"/>
    <w:rsid w:val="001501ED"/>
    <w:rsid w:val="00151596"/>
    <w:rsid w:val="00153CE9"/>
    <w:rsid w:val="0015466A"/>
    <w:rsid w:val="001573F8"/>
    <w:rsid w:val="00162BA0"/>
    <w:rsid w:val="00163EED"/>
    <w:rsid w:val="00164E79"/>
    <w:rsid w:val="00166C81"/>
    <w:rsid w:val="001700BB"/>
    <w:rsid w:val="0017603D"/>
    <w:rsid w:val="001764B9"/>
    <w:rsid w:val="00181A3E"/>
    <w:rsid w:val="00185441"/>
    <w:rsid w:val="001865DB"/>
    <w:rsid w:val="00187A95"/>
    <w:rsid w:val="001942F8"/>
    <w:rsid w:val="00194C50"/>
    <w:rsid w:val="00196FB5"/>
    <w:rsid w:val="001A0AEB"/>
    <w:rsid w:val="001B2E5D"/>
    <w:rsid w:val="001B53BD"/>
    <w:rsid w:val="001B5E36"/>
    <w:rsid w:val="001C1D25"/>
    <w:rsid w:val="001C2AE5"/>
    <w:rsid w:val="001D38A0"/>
    <w:rsid w:val="001D5ECE"/>
    <w:rsid w:val="001D7073"/>
    <w:rsid w:val="001D7420"/>
    <w:rsid w:val="001E123B"/>
    <w:rsid w:val="001E1735"/>
    <w:rsid w:val="001E1C6D"/>
    <w:rsid w:val="001E20C2"/>
    <w:rsid w:val="001E3F37"/>
    <w:rsid w:val="001E44A9"/>
    <w:rsid w:val="001E5745"/>
    <w:rsid w:val="001E5DBB"/>
    <w:rsid w:val="001E6251"/>
    <w:rsid w:val="001E685F"/>
    <w:rsid w:val="001E7044"/>
    <w:rsid w:val="001F1051"/>
    <w:rsid w:val="001F1A2D"/>
    <w:rsid w:val="001F311C"/>
    <w:rsid w:val="001F34A8"/>
    <w:rsid w:val="001F40B2"/>
    <w:rsid w:val="001F4B99"/>
    <w:rsid w:val="001F70F8"/>
    <w:rsid w:val="00200D61"/>
    <w:rsid w:val="00200F92"/>
    <w:rsid w:val="002034AD"/>
    <w:rsid w:val="00203BF1"/>
    <w:rsid w:val="00203F46"/>
    <w:rsid w:val="002042F7"/>
    <w:rsid w:val="00207033"/>
    <w:rsid w:val="00210D66"/>
    <w:rsid w:val="00211C6F"/>
    <w:rsid w:val="00212E91"/>
    <w:rsid w:val="00217339"/>
    <w:rsid w:val="00222204"/>
    <w:rsid w:val="0022306C"/>
    <w:rsid w:val="002239B4"/>
    <w:rsid w:val="00227C2D"/>
    <w:rsid w:val="00227D08"/>
    <w:rsid w:val="0023008F"/>
    <w:rsid w:val="0023180C"/>
    <w:rsid w:val="00234C6C"/>
    <w:rsid w:val="0023576D"/>
    <w:rsid w:val="0023728A"/>
    <w:rsid w:val="00237522"/>
    <w:rsid w:val="00244A28"/>
    <w:rsid w:val="002466F4"/>
    <w:rsid w:val="00247EBA"/>
    <w:rsid w:val="0025095A"/>
    <w:rsid w:val="00251322"/>
    <w:rsid w:val="00251547"/>
    <w:rsid w:val="0025208B"/>
    <w:rsid w:val="002532DE"/>
    <w:rsid w:val="00257DD1"/>
    <w:rsid w:val="00265031"/>
    <w:rsid w:val="0026520C"/>
    <w:rsid w:val="00266277"/>
    <w:rsid w:val="00270009"/>
    <w:rsid w:val="002711ED"/>
    <w:rsid w:val="002723C7"/>
    <w:rsid w:val="00273277"/>
    <w:rsid w:val="002807AD"/>
    <w:rsid w:val="00282D8F"/>
    <w:rsid w:val="00283163"/>
    <w:rsid w:val="0028403E"/>
    <w:rsid w:val="00284C12"/>
    <w:rsid w:val="00286834"/>
    <w:rsid w:val="00286FAD"/>
    <w:rsid w:val="00295636"/>
    <w:rsid w:val="002969F8"/>
    <w:rsid w:val="00297358"/>
    <w:rsid w:val="002A153A"/>
    <w:rsid w:val="002A2A80"/>
    <w:rsid w:val="002A6417"/>
    <w:rsid w:val="002A6631"/>
    <w:rsid w:val="002B282F"/>
    <w:rsid w:val="002B45AD"/>
    <w:rsid w:val="002B4B30"/>
    <w:rsid w:val="002B4F96"/>
    <w:rsid w:val="002B56DF"/>
    <w:rsid w:val="002B79E1"/>
    <w:rsid w:val="002B7D1F"/>
    <w:rsid w:val="002C004E"/>
    <w:rsid w:val="002C1969"/>
    <w:rsid w:val="002C3CAC"/>
    <w:rsid w:val="002C441F"/>
    <w:rsid w:val="002C7A63"/>
    <w:rsid w:val="002D06BB"/>
    <w:rsid w:val="002D2B71"/>
    <w:rsid w:val="002D413A"/>
    <w:rsid w:val="002E320B"/>
    <w:rsid w:val="002E4348"/>
    <w:rsid w:val="002E5AEA"/>
    <w:rsid w:val="002E67C5"/>
    <w:rsid w:val="002E7BC2"/>
    <w:rsid w:val="002F1C33"/>
    <w:rsid w:val="002F2152"/>
    <w:rsid w:val="002F2416"/>
    <w:rsid w:val="002F2DB4"/>
    <w:rsid w:val="002F47DB"/>
    <w:rsid w:val="002F63BB"/>
    <w:rsid w:val="002F6C10"/>
    <w:rsid w:val="002F6DBB"/>
    <w:rsid w:val="002F701E"/>
    <w:rsid w:val="003001AC"/>
    <w:rsid w:val="00302F9F"/>
    <w:rsid w:val="00303EC5"/>
    <w:rsid w:val="00304386"/>
    <w:rsid w:val="00307469"/>
    <w:rsid w:val="00312203"/>
    <w:rsid w:val="00312A01"/>
    <w:rsid w:val="00312B8F"/>
    <w:rsid w:val="00326B54"/>
    <w:rsid w:val="0033366E"/>
    <w:rsid w:val="00334E97"/>
    <w:rsid w:val="003373C2"/>
    <w:rsid w:val="003401FE"/>
    <w:rsid w:val="00340A7A"/>
    <w:rsid w:val="003417F0"/>
    <w:rsid w:val="00341835"/>
    <w:rsid w:val="00341ECA"/>
    <w:rsid w:val="00344791"/>
    <w:rsid w:val="003458DF"/>
    <w:rsid w:val="00350A47"/>
    <w:rsid w:val="003535D2"/>
    <w:rsid w:val="00356B57"/>
    <w:rsid w:val="0036125C"/>
    <w:rsid w:val="003739F0"/>
    <w:rsid w:val="00377CD3"/>
    <w:rsid w:val="00381DFA"/>
    <w:rsid w:val="003825A4"/>
    <w:rsid w:val="00387D0F"/>
    <w:rsid w:val="00390DCF"/>
    <w:rsid w:val="00396821"/>
    <w:rsid w:val="003A06BB"/>
    <w:rsid w:val="003A2944"/>
    <w:rsid w:val="003A6ADF"/>
    <w:rsid w:val="003B0DEF"/>
    <w:rsid w:val="003B1932"/>
    <w:rsid w:val="003B712F"/>
    <w:rsid w:val="003B7185"/>
    <w:rsid w:val="003C01B5"/>
    <w:rsid w:val="003C12E6"/>
    <w:rsid w:val="003C2074"/>
    <w:rsid w:val="003C3ADB"/>
    <w:rsid w:val="003C4F6C"/>
    <w:rsid w:val="003C611C"/>
    <w:rsid w:val="003C6749"/>
    <w:rsid w:val="003C6AE8"/>
    <w:rsid w:val="003C7207"/>
    <w:rsid w:val="003D0670"/>
    <w:rsid w:val="003D0E4A"/>
    <w:rsid w:val="003D0E7D"/>
    <w:rsid w:val="003D11B5"/>
    <w:rsid w:val="003D134C"/>
    <w:rsid w:val="003D4164"/>
    <w:rsid w:val="003D4BD3"/>
    <w:rsid w:val="003D50C3"/>
    <w:rsid w:val="003D69A5"/>
    <w:rsid w:val="003D6FFB"/>
    <w:rsid w:val="003E14F9"/>
    <w:rsid w:val="003F309F"/>
    <w:rsid w:val="003F3119"/>
    <w:rsid w:val="003F4452"/>
    <w:rsid w:val="003F4E8A"/>
    <w:rsid w:val="003F6D32"/>
    <w:rsid w:val="003F6D99"/>
    <w:rsid w:val="004077AE"/>
    <w:rsid w:val="00411760"/>
    <w:rsid w:val="00412DFA"/>
    <w:rsid w:val="004161D4"/>
    <w:rsid w:val="0041633C"/>
    <w:rsid w:val="0041784E"/>
    <w:rsid w:val="00417922"/>
    <w:rsid w:val="00417F88"/>
    <w:rsid w:val="004208F0"/>
    <w:rsid w:val="00421EA9"/>
    <w:rsid w:val="004266E5"/>
    <w:rsid w:val="00430B5A"/>
    <w:rsid w:val="00431C20"/>
    <w:rsid w:val="004344F0"/>
    <w:rsid w:val="0043704F"/>
    <w:rsid w:val="00437B43"/>
    <w:rsid w:val="0044207D"/>
    <w:rsid w:val="004439E2"/>
    <w:rsid w:val="0044500F"/>
    <w:rsid w:val="00447992"/>
    <w:rsid w:val="00447FE5"/>
    <w:rsid w:val="00450213"/>
    <w:rsid w:val="00451231"/>
    <w:rsid w:val="004523FF"/>
    <w:rsid w:val="004526D3"/>
    <w:rsid w:val="00452E90"/>
    <w:rsid w:val="00456D35"/>
    <w:rsid w:val="00457CF2"/>
    <w:rsid w:val="004610DA"/>
    <w:rsid w:val="004617B8"/>
    <w:rsid w:val="00462A87"/>
    <w:rsid w:val="00463CA6"/>
    <w:rsid w:val="00463E5F"/>
    <w:rsid w:val="00464D59"/>
    <w:rsid w:val="0046504E"/>
    <w:rsid w:val="00467620"/>
    <w:rsid w:val="00467C7C"/>
    <w:rsid w:val="004758FE"/>
    <w:rsid w:val="00476C17"/>
    <w:rsid w:val="00480836"/>
    <w:rsid w:val="004830C8"/>
    <w:rsid w:val="004837AB"/>
    <w:rsid w:val="00483A2F"/>
    <w:rsid w:val="004865F9"/>
    <w:rsid w:val="004907D5"/>
    <w:rsid w:val="00490DBF"/>
    <w:rsid w:val="004910BB"/>
    <w:rsid w:val="00491C25"/>
    <w:rsid w:val="00491F16"/>
    <w:rsid w:val="0049357E"/>
    <w:rsid w:val="0049739C"/>
    <w:rsid w:val="004A128C"/>
    <w:rsid w:val="004A1C13"/>
    <w:rsid w:val="004A5E72"/>
    <w:rsid w:val="004A6281"/>
    <w:rsid w:val="004A6EE1"/>
    <w:rsid w:val="004B07EC"/>
    <w:rsid w:val="004B1BEE"/>
    <w:rsid w:val="004B2AB8"/>
    <w:rsid w:val="004B4DF6"/>
    <w:rsid w:val="004B5B9E"/>
    <w:rsid w:val="004B6DCF"/>
    <w:rsid w:val="004C0E5D"/>
    <w:rsid w:val="004D05B1"/>
    <w:rsid w:val="004D1293"/>
    <w:rsid w:val="004D1ADE"/>
    <w:rsid w:val="004D770C"/>
    <w:rsid w:val="004E0D21"/>
    <w:rsid w:val="004E370E"/>
    <w:rsid w:val="004E7EAE"/>
    <w:rsid w:val="004F12DE"/>
    <w:rsid w:val="004F15CD"/>
    <w:rsid w:val="004F2563"/>
    <w:rsid w:val="004F31BC"/>
    <w:rsid w:val="004F4387"/>
    <w:rsid w:val="004F5D59"/>
    <w:rsid w:val="004F6F82"/>
    <w:rsid w:val="00504AF4"/>
    <w:rsid w:val="00510BF5"/>
    <w:rsid w:val="00510DC0"/>
    <w:rsid w:val="00510EDC"/>
    <w:rsid w:val="00513233"/>
    <w:rsid w:val="005148D1"/>
    <w:rsid w:val="0051698E"/>
    <w:rsid w:val="005204A7"/>
    <w:rsid w:val="00521BA7"/>
    <w:rsid w:val="005227FC"/>
    <w:rsid w:val="005237BA"/>
    <w:rsid w:val="00524924"/>
    <w:rsid w:val="005252E2"/>
    <w:rsid w:val="005379AD"/>
    <w:rsid w:val="00546920"/>
    <w:rsid w:val="0054785D"/>
    <w:rsid w:val="005505C3"/>
    <w:rsid w:val="005511D5"/>
    <w:rsid w:val="00552A39"/>
    <w:rsid w:val="0055492B"/>
    <w:rsid w:val="00554A31"/>
    <w:rsid w:val="005609D5"/>
    <w:rsid w:val="00563974"/>
    <w:rsid w:val="005678B1"/>
    <w:rsid w:val="00571AD5"/>
    <w:rsid w:val="005725CA"/>
    <w:rsid w:val="00575DC6"/>
    <w:rsid w:val="00575FF2"/>
    <w:rsid w:val="005760C8"/>
    <w:rsid w:val="00577CD4"/>
    <w:rsid w:val="005820AB"/>
    <w:rsid w:val="00585FB5"/>
    <w:rsid w:val="00590EE1"/>
    <w:rsid w:val="00591586"/>
    <w:rsid w:val="00592DB1"/>
    <w:rsid w:val="00595363"/>
    <w:rsid w:val="00595A2B"/>
    <w:rsid w:val="005A006F"/>
    <w:rsid w:val="005A17D2"/>
    <w:rsid w:val="005A3C39"/>
    <w:rsid w:val="005A5E4A"/>
    <w:rsid w:val="005B7357"/>
    <w:rsid w:val="005C1D36"/>
    <w:rsid w:val="005C5055"/>
    <w:rsid w:val="005C5B7C"/>
    <w:rsid w:val="005C673B"/>
    <w:rsid w:val="005D4CDB"/>
    <w:rsid w:val="005E046C"/>
    <w:rsid w:val="005E247C"/>
    <w:rsid w:val="005E3D4F"/>
    <w:rsid w:val="005E7BBC"/>
    <w:rsid w:val="005F12C4"/>
    <w:rsid w:val="005F19B1"/>
    <w:rsid w:val="005F3319"/>
    <w:rsid w:val="005F5D19"/>
    <w:rsid w:val="005F65B9"/>
    <w:rsid w:val="005F6CBF"/>
    <w:rsid w:val="005F7F24"/>
    <w:rsid w:val="006005DC"/>
    <w:rsid w:val="00600E42"/>
    <w:rsid w:val="006018AA"/>
    <w:rsid w:val="00603C7F"/>
    <w:rsid w:val="006100F4"/>
    <w:rsid w:val="00612D14"/>
    <w:rsid w:val="006135E6"/>
    <w:rsid w:val="0061747D"/>
    <w:rsid w:val="00632E10"/>
    <w:rsid w:val="00632EA5"/>
    <w:rsid w:val="00633960"/>
    <w:rsid w:val="00635CBC"/>
    <w:rsid w:val="00637F5E"/>
    <w:rsid w:val="00644F52"/>
    <w:rsid w:val="006520A9"/>
    <w:rsid w:val="006525FD"/>
    <w:rsid w:val="00653B17"/>
    <w:rsid w:val="00654483"/>
    <w:rsid w:val="00655EAE"/>
    <w:rsid w:val="006563B5"/>
    <w:rsid w:val="0065701C"/>
    <w:rsid w:val="006604A6"/>
    <w:rsid w:val="00662792"/>
    <w:rsid w:val="00664620"/>
    <w:rsid w:val="00667868"/>
    <w:rsid w:val="00671B54"/>
    <w:rsid w:val="0067265E"/>
    <w:rsid w:val="00673DB8"/>
    <w:rsid w:val="006754AC"/>
    <w:rsid w:val="00675BFE"/>
    <w:rsid w:val="00676722"/>
    <w:rsid w:val="0067691D"/>
    <w:rsid w:val="006818B6"/>
    <w:rsid w:val="006824B8"/>
    <w:rsid w:val="0068288E"/>
    <w:rsid w:val="006832D2"/>
    <w:rsid w:val="006843B8"/>
    <w:rsid w:val="006852EB"/>
    <w:rsid w:val="00687167"/>
    <w:rsid w:val="006929BA"/>
    <w:rsid w:val="00692ABF"/>
    <w:rsid w:val="00692BBD"/>
    <w:rsid w:val="00693313"/>
    <w:rsid w:val="0069332A"/>
    <w:rsid w:val="00694188"/>
    <w:rsid w:val="00694209"/>
    <w:rsid w:val="00697718"/>
    <w:rsid w:val="00697A99"/>
    <w:rsid w:val="006A1226"/>
    <w:rsid w:val="006A172E"/>
    <w:rsid w:val="006A2035"/>
    <w:rsid w:val="006A3329"/>
    <w:rsid w:val="006A7743"/>
    <w:rsid w:val="006B13E2"/>
    <w:rsid w:val="006B150B"/>
    <w:rsid w:val="006B1785"/>
    <w:rsid w:val="006B317D"/>
    <w:rsid w:val="006B3E06"/>
    <w:rsid w:val="006B45AB"/>
    <w:rsid w:val="006B6C6A"/>
    <w:rsid w:val="006B7F25"/>
    <w:rsid w:val="006C15D5"/>
    <w:rsid w:val="006C1C02"/>
    <w:rsid w:val="006C1EAD"/>
    <w:rsid w:val="006C234F"/>
    <w:rsid w:val="006C2D0C"/>
    <w:rsid w:val="006C3D0C"/>
    <w:rsid w:val="006C5955"/>
    <w:rsid w:val="006D0131"/>
    <w:rsid w:val="006D0E8A"/>
    <w:rsid w:val="006D12BD"/>
    <w:rsid w:val="006D2335"/>
    <w:rsid w:val="006D268E"/>
    <w:rsid w:val="006D2BE9"/>
    <w:rsid w:val="006D3570"/>
    <w:rsid w:val="006D3624"/>
    <w:rsid w:val="006D39A8"/>
    <w:rsid w:val="006D4376"/>
    <w:rsid w:val="006D4391"/>
    <w:rsid w:val="006D519D"/>
    <w:rsid w:val="006D6A51"/>
    <w:rsid w:val="006E13EF"/>
    <w:rsid w:val="006E4EE7"/>
    <w:rsid w:val="006E65C2"/>
    <w:rsid w:val="006F10B4"/>
    <w:rsid w:val="006F31BC"/>
    <w:rsid w:val="006F3802"/>
    <w:rsid w:val="006F39D0"/>
    <w:rsid w:val="006F3B66"/>
    <w:rsid w:val="006F4E05"/>
    <w:rsid w:val="006F64D1"/>
    <w:rsid w:val="006F661B"/>
    <w:rsid w:val="006F7746"/>
    <w:rsid w:val="00702DAA"/>
    <w:rsid w:val="0070582B"/>
    <w:rsid w:val="00707A9D"/>
    <w:rsid w:val="00711157"/>
    <w:rsid w:val="007119E2"/>
    <w:rsid w:val="00714800"/>
    <w:rsid w:val="00714B93"/>
    <w:rsid w:val="00715B7E"/>
    <w:rsid w:val="00715F0D"/>
    <w:rsid w:val="00717930"/>
    <w:rsid w:val="0072152F"/>
    <w:rsid w:val="00721C21"/>
    <w:rsid w:val="007229FD"/>
    <w:rsid w:val="00730CDB"/>
    <w:rsid w:val="007323E9"/>
    <w:rsid w:val="00736945"/>
    <w:rsid w:val="00736C89"/>
    <w:rsid w:val="00741965"/>
    <w:rsid w:val="0074421C"/>
    <w:rsid w:val="00745744"/>
    <w:rsid w:val="00745A21"/>
    <w:rsid w:val="007464B2"/>
    <w:rsid w:val="0075032A"/>
    <w:rsid w:val="00750C12"/>
    <w:rsid w:val="00752A7D"/>
    <w:rsid w:val="00754433"/>
    <w:rsid w:val="00763652"/>
    <w:rsid w:val="00763A36"/>
    <w:rsid w:val="00764BF7"/>
    <w:rsid w:val="00764EA5"/>
    <w:rsid w:val="007650D8"/>
    <w:rsid w:val="00766030"/>
    <w:rsid w:val="00766CBE"/>
    <w:rsid w:val="00767B80"/>
    <w:rsid w:val="00770D7D"/>
    <w:rsid w:val="00771030"/>
    <w:rsid w:val="00772497"/>
    <w:rsid w:val="007745AE"/>
    <w:rsid w:val="007754C3"/>
    <w:rsid w:val="0077638E"/>
    <w:rsid w:val="007768FE"/>
    <w:rsid w:val="00776E3E"/>
    <w:rsid w:val="00780C18"/>
    <w:rsid w:val="007902C3"/>
    <w:rsid w:val="00790BB8"/>
    <w:rsid w:val="00791377"/>
    <w:rsid w:val="007915BB"/>
    <w:rsid w:val="00792793"/>
    <w:rsid w:val="00795C86"/>
    <w:rsid w:val="007A01A1"/>
    <w:rsid w:val="007A45E7"/>
    <w:rsid w:val="007A73BE"/>
    <w:rsid w:val="007B1754"/>
    <w:rsid w:val="007B4AAA"/>
    <w:rsid w:val="007C46CC"/>
    <w:rsid w:val="007C6894"/>
    <w:rsid w:val="007D3035"/>
    <w:rsid w:val="007D35C4"/>
    <w:rsid w:val="007D3B8C"/>
    <w:rsid w:val="007D5652"/>
    <w:rsid w:val="007D62C7"/>
    <w:rsid w:val="007D6B53"/>
    <w:rsid w:val="007D6D97"/>
    <w:rsid w:val="007D6E52"/>
    <w:rsid w:val="007E001D"/>
    <w:rsid w:val="007E0034"/>
    <w:rsid w:val="007E7D4E"/>
    <w:rsid w:val="007F1B9C"/>
    <w:rsid w:val="007F2142"/>
    <w:rsid w:val="007F5F0C"/>
    <w:rsid w:val="007F7AC6"/>
    <w:rsid w:val="008007EE"/>
    <w:rsid w:val="008012DE"/>
    <w:rsid w:val="00803061"/>
    <w:rsid w:val="008057D4"/>
    <w:rsid w:val="00807EEE"/>
    <w:rsid w:val="008103E9"/>
    <w:rsid w:val="008135F4"/>
    <w:rsid w:val="00813893"/>
    <w:rsid w:val="00813F60"/>
    <w:rsid w:val="00814330"/>
    <w:rsid w:val="00815614"/>
    <w:rsid w:val="0082266E"/>
    <w:rsid w:val="008234E2"/>
    <w:rsid w:val="00824361"/>
    <w:rsid w:val="008250B0"/>
    <w:rsid w:val="00825FD3"/>
    <w:rsid w:val="00826793"/>
    <w:rsid w:val="0083146F"/>
    <w:rsid w:val="008327EE"/>
    <w:rsid w:val="00833F8E"/>
    <w:rsid w:val="0083539E"/>
    <w:rsid w:val="00836715"/>
    <w:rsid w:val="00836E71"/>
    <w:rsid w:val="00837EBE"/>
    <w:rsid w:val="00842E74"/>
    <w:rsid w:val="00843BE5"/>
    <w:rsid w:val="008535C9"/>
    <w:rsid w:val="008546FE"/>
    <w:rsid w:val="008561E0"/>
    <w:rsid w:val="00856B64"/>
    <w:rsid w:val="00857C2F"/>
    <w:rsid w:val="00860A39"/>
    <w:rsid w:val="00860C93"/>
    <w:rsid w:val="0086177D"/>
    <w:rsid w:val="00862463"/>
    <w:rsid w:val="00863DD9"/>
    <w:rsid w:val="00865960"/>
    <w:rsid w:val="00866446"/>
    <w:rsid w:val="0086741B"/>
    <w:rsid w:val="00870933"/>
    <w:rsid w:val="00871568"/>
    <w:rsid w:val="00872D25"/>
    <w:rsid w:val="00874E17"/>
    <w:rsid w:val="00876A87"/>
    <w:rsid w:val="0087712D"/>
    <w:rsid w:val="00881CD2"/>
    <w:rsid w:val="00884103"/>
    <w:rsid w:val="00885C88"/>
    <w:rsid w:val="00886E66"/>
    <w:rsid w:val="00886F29"/>
    <w:rsid w:val="00887704"/>
    <w:rsid w:val="00887A55"/>
    <w:rsid w:val="00887AE5"/>
    <w:rsid w:val="00890B23"/>
    <w:rsid w:val="008917A3"/>
    <w:rsid w:val="00891A49"/>
    <w:rsid w:val="0089319F"/>
    <w:rsid w:val="00897DAB"/>
    <w:rsid w:val="008A0633"/>
    <w:rsid w:val="008A275F"/>
    <w:rsid w:val="008A3386"/>
    <w:rsid w:val="008A53F2"/>
    <w:rsid w:val="008A5766"/>
    <w:rsid w:val="008B09B1"/>
    <w:rsid w:val="008B6430"/>
    <w:rsid w:val="008B7A53"/>
    <w:rsid w:val="008C24B6"/>
    <w:rsid w:val="008C3ACC"/>
    <w:rsid w:val="008C487C"/>
    <w:rsid w:val="008C4C28"/>
    <w:rsid w:val="008D11E3"/>
    <w:rsid w:val="008D2548"/>
    <w:rsid w:val="008D28AD"/>
    <w:rsid w:val="008D3473"/>
    <w:rsid w:val="008D539C"/>
    <w:rsid w:val="008D575A"/>
    <w:rsid w:val="008D7A9D"/>
    <w:rsid w:val="008E0FCC"/>
    <w:rsid w:val="008E21A3"/>
    <w:rsid w:val="008E2FE3"/>
    <w:rsid w:val="008E5698"/>
    <w:rsid w:val="008E5F34"/>
    <w:rsid w:val="008E6B88"/>
    <w:rsid w:val="008E7D3F"/>
    <w:rsid w:val="008F00CF"/>
    <w:rsid w:val="008F0E10"/>
    <w:rsid w:val="008F2267"/>
    <w:rsid w:val="008F2F63"/>
    <w:rsid w:val="008F3EE2"/>
    <w:rsid w:val="008F4B08"/>
    <w:rsid w:val="008F5D4C"/>
    <w:rsid w:val="008F67FD"/>
    <w:rsid w:val="008F6D40"/>
    <w:rsid w:val="0090294C"/>
    <w:rsid w:val="00903E02"/>
    <w:rsid w:val="00904226"/>
    <w:rsid w:val="00905A7E"/>
    <w:rsid w:val="00905B18"/>
    <w:rsid w:val="00905B2F"/>
    <w:rsid w:val="00920A7F"/>
    <w:rsid w:val="009211CB"/>
    <w:rsid w:val="009231E0"/>
    <w:rsid w:val="00923548"/>
    <w:rsid w:val="00923B70"/>
    <w:rsid w:val="00925293"/>
    <w:rsid w:val="00926241"/>
    <w:rsid w:val="00926B0D"/>
    <w:rsid w:val="00930B6C"/>
    <w:rsid w:val="00930E4B"/>
    <w:rsid w:val="00931485"/>
    <w:rsid w:val="00942C91"/>
    <w:rsid w:val="009436DA"/>
    <w:rsid w:val="00943862"/>
    <w:rsid w:val="009444F7"/>
    <w:rsid w:val="0094508D"/>
    <w:rsid w:val="00946E85"/>
    <w:rsid w:val="0094787E"/>
    <w:rsid w:val="00947C5C"/>
    <w:rsid w:val="009506A7"/>
    <w:rsid w:val="00950763"/>
    <w:rsid w:val="0095113A"/>
    <w:rsid w:val="00952E50"/>
    <w:rsid w:val="00954CF5"/>
    <w:rsid w:val="00956630"/>
    <w:rsid w:val="009605FA"/>
    <w:rsid w:val="0096646C"/>
    <w:rsid w:val="00967230"/>
    <w:rsid w:val="00972087"/>
    <w:rsid w:val="00972C13"/>
    <w:rsid w:val="0097420F"/>
    <w:rsid w:val="0097456D"/>
    <w:rsid w:val="00974A47"/>
    <w:rsid w:val="00976BF4"/>
    <w:rsid w:val="00980920"/>
    <w:rsid w:val="009812D7"/>
    <w:rsid w:val="00982E99"/>
    <w:rsid w:val="00990391"/>
    <w:rsid w:val="00992151"/>
    <w:rsid w:val="009947D1"/>
    <w:rsid w:val="00994B40"/>
    <w:rsid w:val="00996159"/>
    <w:rsid w:val="009A12B9"/>
    <w:rsid w:val="009A3AC9"/>
    <w:rsid w:val="009A4BF0"/>
    <w:rsid w:val="009A5714"/>
    <w:rsid w:val="009A5DA7"/>
    <w:rsid w:val="009A7425"/>
    <w:rsid w:val="009B1AEC"/>
    <w:rsid w:val="009B7329"/>
    <w:rsid w:val="009C0F6B"/>
    <w:rsid w:val="009C1FFE"/>
    <w:rsid w:val="009C27A9"/>
    <w:rsid w:val="009C3485"/>
    <w:rsid w:val="009C68EF"/>
    <w:rsid w:val="009D11B7"/>
    <w:rsid w:val="009D16ED"/>
    <w:rsid w:val="009D1D57"/>
    <w:rsid w:val="009D481A"/>
    <w:rsid w:val="009D4F8F"/>
    <w:rsid w:val="009D79AA"/>
    <w:rsid w:val="009E2544"/>
    <w:rsid w:val="009E2770"/>
    <w:rsid w:val="009E467C"/>
    <w:rsid w:val="009E4710"/>
    <w:rsid w:val="009E4A43"/>
    <w:rsid w:val="009E6225"/>
    <w:rsid w:val="009F0069"/>
    <w:rsid w:val="009F2261"/>
    <w:rsid w:val="009F3537"/>
    <w:rsid w:val="009F6ADC"/>
    <w:rsid w:val="009F78A4"/>
    <w:rsid w:val="009F796E"/>
    <w:rsid w:val="00A00D59"/>
    <w:rsid w:val="00A032F8"/>
    <w:rsid w:val="00A10347"/>
    <w:rsid w:val="00A14C36"/>
    <w:rsid w:val="00A158AB"/>
    <w:rsid w:val="00A25657"/>
    <w:rsid w:val="00A304BE"/>
    <w:rsid w:val="00A329B6"/>
    <w:rsid w:val="00A367A1"/>
    <w:rsid w:val="00A40178"/>
    <w:rsid w:val="00A415D2"/>
    <w:rsid w:val="00A460BA"/>
    <w:rsid w:val="00A46CF8"/>
    <w:rsid w:val="00A46FE1"/>
    <w:rsid w:val="00A510F6"/>
    <w:rsid w:val="00A54828"/>
    <w:rsid w:val="00A57F74"/>
    <w:rsid w:val="00A618BC"/>
    <w:rsid w:val="00A61A04"/>
    <w:rsid w:val="00A648E0"/>
    <w:rsid w:val="00A651C9"/>
    <w:rsid w:val="00A67D0F"/>
    <w:rsid w:val="00A70E2D"/>
    <w:rsid w:val="00A73161"/>
    <w:rsid w:val="00A73E40"/>
    <w:rsid w:val="00A740E7"/>
    <w:rsid w:val="00A74621"/>
    <w:rsid w:val="00A80739"/>
    <w:rsid w:val="00A83829"/>
    <w:rsid w:val="00A862C0"/>
    <w:rsid w:val="00A862CB"/>
    <w:rsid w:val="00A872F7"/>
    <w:rsid w:val="00A87EE1"/>
    <w:rsid w:val="00A9000F"/>
    <w:rsid w:val="00A91A20"/>
    <w:rsid w:val="00A9229F"/>
    <w:rsid w:val="00A95100"/>
    <w:rsid w:val="00A95487"/>
    <w:rsid w:val="00A97A15"/>
    <w:rsid w:val="00A97F63"/>
    <w:rsid w:val="00AA0652"/>
    <w:rsid w:val="00AA2A39"/>
    <w:rsid w:val="00AA2C16"/>
    <w:rsid w:val="00AA5AEE"/>
    <w:rsid w:val="00AA615B"/>
    <w:rsid w:val="00AA6272"/>
    <w:rsid w:val="00AB0DED"/>
    <w:rsid w:val="00AB14AB"/>
    <w:rsid w:val="00AB5263"/>
    <w:rsid w:val="00AC0C81"/>
    <w:rsid w:val="00AC1B48"/>
    <w:rsid w:val="00AC29D6"/>
    <w:rsid w:val="00AC3A94"/>
    <w:rsid w:val="00AC43E7"/>
    <w:rsid w:val="00AC5CA2"/>
    <w:rsid w:val="00AD1E1B"/>
    <w:rsid w:val="00AD4BD5"/>
    <w:rsid w:val="00AD54C3"/>
    <w:rsid w:val="00AD6BD9"/>
    <w:rsid w:val="00AD7725"/>
    <w:rsid w:val="00AE0018"/>
    <w:rsid w:val="00AE0522"/>
    <w:rsid w:val="00AE668A"/>
    <w:rsid w:val="00AE6858"/>
    <w:rsid w:val="00AE7EF0"/>
    <w:rsid w:val="00AF0A55"/>
    <w:rsid w:val="00AF2EFF"/>
    <w:rsid w:val="00AF387F"/>
    <w:rsid w:val="00AF41B6"/>
    <w:rsid w:val="00AF497F"/>
    <w:rsid w:val="00AF5C62"/>
    <w:rsid w:val="00AF643C"/>
    <w:rsid w:val="00AF6B2F"/>
    <w:rsid w:val="00AF7270"/>
    <w:rsid w:val="00AF727E"/>
    <w:rsid w:val="00B00055"/>
    <w:rsid w:val="00B06342"/>
    <w:rsid w:val="00B07013"/>
    <w:rsid w:val="00B11F92"/>
    <w:rsid w:val="00B120A7"/>
    <w:rsid w:val="00B13C71"/>
    <w:rsid w:val="00B13EE9"/>
    <w:rsid w:val="00B14450"/>
    <w:rsid w:val="00B1586E"/>
    <w:rsid w:val="00B17BC5"/>
    <w:rsid w:val="00B2045A"/>
    <w:rsid w:val="00B20582"/>
    <w:rsid w:val="00B2158C"/>
    <w:rsid w:val="00B217CA"/>
    <w:rsid w:val="00B24E57"/>
    <w:rsid w:val="00B26584"/>
    <w:rsid w:val="00B30D96"/>
    <w:rsid w:val="00B34281"/>
    <w:rsid w:val="00B3678E"/>
    <w:rsid w:val="00B42262"/>
    <w:rsid w:val="00B42B2C"/>
    <w:rsid w:val="00B5123E"/>
    <w:rsid w:val="00B51B58"/>
    <w:rsid w:val="00B522C4"/>
    <w:rsid w:val="00B52B0E"/>
    <w:rsid w:val="00B52FDB"/>
    <w:rsid w:val="00B5337D"/>
    <w:rsid w:val="00B533F4"/>
    <w:rsid w:val="00B54444"/>
    <w:rsid w:val="00B57FC4"/>
    <w:rsid w:val="00B62BEA"/>
    <w:rsid w:val="00B63732"/>
    <w:rsid w:val="00B64B90"/>
    <w:rsid w:val="00B65290"/>
    <w:rsid w:val="00B70E26"/>
    <w:rsid w:val="00B71364"/>
    <w:rsid w:val="00B726D5"/>
    <w:rsid w:val="00B72758"/>
    <w:rsid w:val="00B7319C"/>
    <w:rsid w:val="00B7517F"/>
    <w:rsid w:val="00B777B9"/>
    <w:rsid w:val="00B80AAD"/>
    <w:rsid w:val="00B861DA"/>
    <w:rsid w:val="00B86CB5"/>
    <w:rsid w:val="00B86D58"/>
    <w:rsid w:val="00B8744D"/>
    <w:rsid w:val="00B8745F"/>
    <w:rsid w:val="00B90754"/>
    <w:rsid w:val="00B90BBE"/>
    <w:rsid w:val="00B91B78"/>
    <w:rsid w:val="00B93013"/>
    <w:rsid w:val="00B936F7"/>
    <w:rsid w:val="00B9416B"/>
    <w:rsid w:val="00B9572C"/>
    <w:rsid w:val="00B95A93"/>
    <w:rsid w:val="00B9782C"/>
    <w:rsid w:val="00B97D95"/>
    <w:rsid w:val="00B97E3C"/>
    <w:rsid w:val="00BA0158"/>
    <w:rsid w:val="00BA04F9"/>
    <w:rsid w:val="00BA7E78"/>
    <w:rsid w:val="00BB0833"/>
    <w:rsid w:val="00BB0EA7"/>
    <w:rsid w:val="00BB4CDF"/>
    <w:rsid w:val="00BB595B"/>
    <w:rsid w:val="00BB59F9"/>
    <w:rsid w:val="00BB5B0E"/>
    <w:rsid w:val="00BC15B8"/>
    <w:rsid w:val="00BC5279"/>
    <w:rsid w:val="00BC6C4E"/>
    <w:rsid w:val="00BC6DA1"/>
    <w:rsid w:val="00BC7B6A"/>
    <w:rsid w:val="00BD0EAC"/>
    <w:rsid w:val="00BD13DC"/>
    <w:rsid w:val="00BD31AB"/>
    <w:rsid w:val="00BD4AA0"/>
    <w:rsid w:val="00BD58A7"/>
    <w:rsid w:val="00BD6EE4"/>
    <w:rsid w:val="00BE1E33"/>
    <w:rsid w:val="00BE2AD3"/>
    <w:rsid w:val="00BE3096"/>
    <w:rsid w:val="00BE36F7"/>
    <w:rsid w:val="00BE65AD"/>
    <w:rsid w:val="00BF19F3"/>
    <w:rsid w:val="00BF2443"/>
    <w:rsid w:val="00C01BC4"/>
    <w:rsid w:val="00C02F78"/>
    <w:rsid w:val="00C0550E"/>
    <w:rsid w:val="00C07755"/>
    <w:rsid w:val="00C07B5E"/>
    <w:rsid w:val="00C07C4E"/>
    <w:rsid w:val="00C10D3E"/>
    <w:rsid w:val="00C10DE8"/>
    <w:rsid w:val="00C12201"/>
    <w:rsid w:val="00C12946"/>
    <w:rsid w:val="00C12AD2"/>
    <w:rsid w:val="00C134EE"/>
    <w:rsid w:val="00C1405A"/>
    <w:rsid w:val="00C14F61"/>
    <w:rsid w:val="00C2018B"/>
    <w:rsid w:val="00C2197A"/>
    <w:rsid w:val="00C30E1E"/>
    <w:rsid w:val="00C31412"/>
    <w:rsid w:val="00C362A0"/>
    <w:rsid w:val="00C365AF"/>
    <w:rsid w:val="00C367CD"/>
    <w:rsid w:val="00C42740"/>
    <w:rsid w:val="00C43C6C"/>
    <w:rsid w:val="00C4526C"/>
    <w:rsid w:val="00C50B1B"/>
    <w:rsid w:val="00C50C99"/>
    <w:rsid w:val="00C52801"/>
    <w:rsid w:val="00C5395E"/>
    <w:rsid w:val="00C60C0C"/>
    <w:rsid w:val="00C61C54"/>
    <w:rsid w:val="00C6210F"/>
    <w:rsid w:val="00C62B8E"/>
    <w:rsid w:val="00C703AD"/>
    <w:rsid w:val="00C745C6"/>
    <w:rsid w:val="00C750BA"/>
    <w:rsid w:val="00C7706E"/>
    <w:rsid w:val="00C77811"/>
    <w:rsid w:val="00C826EF"/>
    <w:rsid w:val="00C8442D"/>
    <w:rsid w:val="00C85287"/>
    <w:rsid w:val="00C85FA6"/>
    <w:rsid w:val="00C878E1"/>
    <w:rsid w:val="00C92ED3"/>
    <w:rsid w:val="00C95AC9"/>
    <w:rsid w:val="00C964DE"/>
    <w:rsid w:val="00C969C2"/>
    <w:rsid w:val="00C96F18"/>
    <w:rsid w:val="00CA4545"/>
    <w:rsid w:val="00CA4843"/>
    <w:rsid w:val="00CA51AC"/>
    <w:rsid w:val="00CA51DE"/>
    <w:rsid w:val="00CA5790"/>
    <w:rsid w:val="00CA634C"/>
    <w:rsid w:val="00CA652B"/>
    <w:rsid w:val="00CA75F5"/>
    <w:rsid w:val="00CA7BFF"/>
    <w:rsid w:val="00CB003C"/>
    <w:rsid w:val="00CB12E5"/>
    <w:rsid w:val="00CB1FD3"/>
    <w:rsid w:val="00CB59D4"/>
    <w:rsid w:val="00CC0C56"/>
    <w:rsid w:val="00CC11B6"/>
    <w:rsid w:val="00CC4245"/>
    <w:rsid w:val="00CD23FE"/>
    <w:rsid w:val="00CD319D"/>
    <w:rsid w:val="00CD33C1"/>
    <w:rsid w:val="00CE15BE"/>
    <w:rsid w:val="00CE35D5"/>
    <w:rsid w:val="00CF09D9"/>
    <w:rsid w:val="00CF182A"/>
    <w:rsid w:val="00CF1BF9"/>
    <w:rsid w:val="00CF326B"/>
    <w:rsid w:val="00CF5CC1"/>
    <w:rsid w:val="00CF7D98"/>
    <w:rsid w:val="00D029D8"/>
    <w:rsid w:val="00D02A84"/>
    <w:rsid w:val="00D0300E"/>
    <w:rsid w:val="00D054B2"/>
    <w:rsid w:val="00D0763E"/>
    <w:rsid w:val="00D11186"/>
    <w:rsid w:val="00D12644"/>
    <w:rsid w:val="00D134CC"/>
    <w:rsid w:val="00D142E0"/>
    <w:rsid w:val="00D14450"/>
    <w:rsid w:val="00D14C1E"/>
    <w:rsid w:val="00D14CD0"/>
    <w:rsid w:val="00D20C1D"/>
    <w:rsid w:val="00D24682"/>
    <w:rsid w:val="00D24F06"/>
    <w:rsid w:val="00D25AEF"/>
    <w:rsid w:val="00D279FE"/>
    <w:rsid w:val="00D31785"/>
    <w:rsid w:val="00D32391"/>
    <w:rsid w:val="00D33D6F"/>
    <w:rsid w:val="00D349EE"/>
    <w:rsid w:val="00D35298"/>
    <w:rsid w:val="00D36296"/>
    <w:rsid w:val="00D36DC3"/>
    <w:rsid w:val="00D4126F"/>
    <w:rsid w:val="00D418AD"/>
    <w:rsid w:val="00D42C1B"/>
    <w:rsid w:val="00D44227"/>
    <w:rsid w:val="00D45FB4"/>
    <w:rsid w:val="00D46629"/>
    <w:rsid w:val="00D51D54"/>
    <w:rsid w:val="00D527DA"/>
    <w:rsid w:val="00D54DF5"/>
    <w:rsid w:val="00D554BA"/>
    <w:rsid w:val="00D56D47"/>
    <w:rsid w:val="00D57421"/>
    <w:rsid w:val="00D57835"/>
    <w:rsid w:val="00D60CF3"/>
    <w:rsid w:val="00D613F3"/>
    <w:rsid w:val="00D655FB"/>
    <w:rsid w:val="00D70FB4"/>
    <w:rsid w:val="00D73854"/>
    <w:rsid w:val="00D73A38"/>
    <w:rsid w:val="00D74A1C"/>
    <w:rsid w:val="00D761DB"/>
    <w:rsid w:val="00D7769B"/>
    <w:rsid w:val="00D815C1"/>
    <w:rsid w:val="00D82E7D"/>
    <w:rsid w:val="00D850F4"/>
    <w:rsid w:val="00D85C85"/>
    <w:rsid w:val="00D85E33"/>
    <w:rsid w:val="00D866EC"/>
    <w:rsid w:val="00D9096A"/>
    <w:rsid w:val="00D928CF"/>
    <w:rsid w:val="00D92F6C"/>
    <w:rsid w:val="00D93514"/>
    <w:rsid w:val="00D93AED"/>
    <w:rsid w:val="00D94695"/>
    <w:rsid w:val="00D95879"/>
    <w:rsid w:val="00D97A6B"/>
    <w:rsid w:val="00DA2FA3"/>
    <w:rsid w:val="00DA546F"/>
    <w:rsid w:val="00DA65B2"/>
    <w:rsid w:val="00DA7875"/>
    <w:rsid w:val="00DB0AD7"/>
    <w:rsid w:val="00DB5BAE"/>
    <w:rsid w:val="00DB751D"/>
    <w:rsid w:val="00DC09BD"/>
    <w:rsid w:val="00DC162E"/>
    <w:rsid w:val="00DC35CE"/>
    <w:rsid w:val="00DC3B1E"/>
    <w:rsid w:val="00DC432A"/>
    <w:rsid w:val="00DC4C93"/>
    <w:rsid w:val="00DC679E"/>
    <w:rsid w:val="00DD0E98"/>
    <w:rsid w:val="00DD14BC"/>
    <w:rsid w:val="00DD259F"/>
    <w:rsid w:val="00DD4D47"/>
    <w:rsid w:val="00DD565E"/>
    <w:rsid w:val="00DD689E"/>
    <w:rsid w:val="00DE3F87"/>
    <w:rsid w:val="00DE5013"/>
    <w:rsid w:val="00DE54BD"/>
    <w:rsid w:val="00DE57DA"/>
    <w:rsid w:val="00DE64DE"/>
    <w:rsid w:val="00DE73B4"/>
    <w:rsid w:val="00DE787B"/>
    <w:rsid w:val="00DE7AB4"/>
    <w:rsid w:val="00DF2E8B"/>
    <w:rsid w:val="00DF4D86"/>
    <w:rsid w:val="00DF63E3"/>
    <w:rsid w:val="00DF6B09"/>
    <w:rsid w:val="00E00B41"/>
    <w:rsid w:val="00E01D84"/>
    <w:rsid w:val="00E048AB"/>
    <w:rsid w:val="00E052D3"/>
    <w:rsid w:val="00E05344"/>
    <w:rsid w:val="00E05DA1"/>
    <w:rsid w:val="00E104CD"/>
    <w:rsid w:val="00E111AA"/>
    <w:rsid w:val="00E137BB"/>
    <w:rsid w:val="00E15A72"/>
    <w:rsid w:val="00E20266"/>
    <w:rsid w:val="00E235DD"/>
    <w:rsid w:val="00E23B80"/>
    <w:rsid w:val="00E261CD"/>
    <w:rsid w:val="00E27002"/>
    <w:rsid w:val="00E30356"/>
    <w:rsid w:val="00E3199C"/>
    <w:rsid w:val="00E321B8"/>
    <w:rsid w:val="00E3352E"/>
    <w:rsid w:val="00E34732"/>
    <w:rsid w:val="00E34885"/>
    <w:rsid w:val="00E40987"/>
    <w:rsid w:val="00E41E74"/>
    <w:rsid w:val="00E42D0B"/>
    <w:rsid w:val="00E43A1A"/>
    <w:rsid w:val="00E441BF"/>
    <w:rsid w:val="00E5029D"/>
    <w:rsid w:val="00E51679"/>
    <w:rsid w:val="00E528C8"/>
    <w:rsid w:val="00E54CD1"/>
    <w:rsid w:val="00E56980"/>
    <w:rsid w:val="00E56B59"/>
    <w:rsid w:val="00E60E10"/>
    <w:rsid w:val="00E6266E"/>
    <w:rsid w:val="00E62D29"/>
    <w:rsid w:val="00E64988"/>
    <w:rsid w:val="00E64A38"/>
    <w:rsid w:val="00E66FFF"/>
    <w:rsid w:val="00E7065A"/>
    <w:rsid w:val="00E719F6"/>
    <w:rsid w:val="00E725EE"/>
    <w:rsid w:val="00E72ACE"/>
    <w:rsid w:val="00E7345E"/>
    <w:rsid w:val="00E73BA9"/>
    <w:rsid w:val="00E756AC"/>
    <w:rsid w:val="00E8168D"/>
    <w:rsid w:val="00E8381A"/>
    <w:rsid w:val="00E847F2"/>
    <w:rsid w:val="00E8587D"/>
    <w:rsid w:val="00E87596"/>
    <w:rsid w:val="00E87794"/>
    <w:rsid w:val="00E9480E"/>
    <w:rsid w:val="00E96355"/>
    <w:rsid w:val="00E96422"/>
    <w:rsid w:val="00E97B21"/>
    <w:rsid w:val="00EA27CD"/>
    <w:rsid w:val="00EA5A59"/>
    <w:rsid w:val="00EA62F1"/>
    <w:rsid w:val="00EA6693"/>
    <w:rsid w:val="00EB331D"/>
    <w:rsid w:val="00EB34E7"/>
    <w:rsid w:val="00EB3D8F"/>
    <w:rsid w:val="00EC0B5C"/>
    <w:rsid w:val="00EC3B89"/>
    <w:rsid w:val="00EC634C"/>
    <w:rsid w:val="00ED0FE3"/>
    <w:rsid w:val="00ED1DBA"/>
    <w:rsid w:val="00ED2910"/>
    <w:rsid w:val="00ED3F7E"/>
    <w:rsid w:val="00ED4715"/>
    <w:rsid w:val="00ED47DC"/>
    <w:rsid w:val="00ED7622"/>
    <w:rsid w:val="00ED7ACF"/>
    <w:rsid w:val="00EE3B97"/>
    <w:rsid w:val="00EF02BC"/>
    <w:rsid w:val="00EF1F22"/>
    <w:rsid w:val="00EF2CA6"/>
    <w:rsid w:val="00EF2FB1"/>
    <w:rsid w:val="00EF4EAB"/>
    <w:rsid w:val="00EF5B40"/>
    <w:rsid w:val="00EF7502"/>
    <w:rsid w:val="00F00432"/>
    <w:rsid w:val="00F02034"/>
    <w:rsid w:val="00F03884"/>
    <w:rsid w:val="00F03E21"/>
    <w:rsid w:val="00F0411C"/>
    <w:rsid w:val="00F117B1"/>
    <w:rsid w:val="00F128A4"/>
    <w:rsid w:val="00F134F9"/>
    <w:rsid w:val="00F21D1D"/>
    <w:rsid w:val="00F232CF"/>
    <w:rsid w:val="00F2461C"/>
    <w:rsid w:val="00F24C62"/>
    <w:rsid w:val="00F24FC8"/>
    <w:rsid w:val="00F26D0F"/>
    <w:rsid w:val="00F331F0"/>
    <w:rsid w:val="00F34138"/>
    <w:rsid w:val="00F355BF"/>
    <w:rsid w:val="00F35E57"/>
    <w:rsid w:val="00F44566"/>
    <w:rsid w:val="00F460A6"/>
    <w:rsid w:val="00F4673F"/>
    <w:rsid w:val="00F47ACE"/>
    <w:rsid w:val="00F47FCE"/>
    <w:rsid w:val="00F501D2"/>
    <w:rsid w:val="00F5266F"/>
    <w:rsid w:val="00F52BC9"/>
    <w:rsid w:val="00F557C0"/>
    <w:rsid w:val="00F56447"/>
    <w:rsid w:val="00F56A1D"/>
    <w:rsid w:val="00F5798C"/>
    <w:rsid w:val="00F61A04"/>
    <w:rsid w:val="00F64055"/>
    <w:rsid w:val="00F64F40"/>
    <w:rsid w:val="00F6564C"/>
    <w:rsid w:val="00F710C6"/>
    <w:rsid w:val="00F72009"/>
    <w:rsid w:val="00F722BD"/>
    <w:rsid w:val="00F72873"/>
    <w:rsid w:val="00F73620"/>
    <w:rsid w:val="00F758ED"/>
    <w:rsid w:val="00F81854"/>
    <w:rsid w:val="00F87415"/>
    <w:rsid w:val="00F91CF0"/>
    <w:rsid w:val="00F9481A"/>
    <w:rsid w:val="00F956D1"/>
    <w:rsid w:val="00F9687F"/>
    <w:rsid w:val="00F97F15"/>
    <w:rsid w:val="00FA08DE"/>
    <w:rsid w:val="00FA0CF5"/>
    <w:rsid w:val="00FA2B03"/>
    <w:rsid w:val="00FA2D9D"/>
    <w:rsid w:val="00FA3EF2"/>
    <w:rsid w:val="00FA770D"/>
    <w:rsid w:val="00FA77B7"/>
    <w:rsid w:val="00FB328E"/>
    <w:rsid w:val="00FB3430"/>
    <w:rsid w:val="00FB5E18"/>
    <w:rsid w:val="00FB67C7"/>
    <w:rsid w:val="00FC007C"/>
    <w:rsid w:val="00FC1567"/>
    <w:rsid w:val="00FC2626"/>
    <w:rsid w:val="00FC33B7"/>
    <w:rsid w:val="00FC3766"/>
    <w:rsid w:val="00FC4572"/>
    <w:rsid w:val="00FC5E38"/>
    <w:rsid w:val="00FC755D"/>
    <w:rsid w:val="00FD386C"/>
    <w:rsid w:val="00FD3922"/>
    <w:rsid w:val="00FD47D9"/>
    <w:rsid w:val="00FD6452"/>
    <w:rsid w:val="00FD647C"/>
    <w:rsid w:val="00FE1B9E"/>
    <w:rsid w:val="00FE2B90"/>
    <w:rsid w:val="00FF0A4E"/>
    <w:rsid w:val="00FF14A6"/>
    <w:rsid w:val="00FF37A3"/>
    <w:rsid w:val="00FF3F9C"/>
    <w:rsid w:val="00FF63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546F"/>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
    <w:name w:val="Unresolved Mention"/>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semiHidden/>
    <w:unhideWhenUsed/>
    <w:rsid w:val="00B54444"/>
    <w:pPr>
      <w:spacing w:before="100" w:beforeAutospacing="1" w:after="100" w:afterAutospacing="1"/>
    </w:pPr>
    <w:rPr>
      <w:rFonts w:ascii="Times New Roman" w:eastAsia="Times New Roman" w:hAnsi="Times New Roman" w:cs="Times New Roman"/>
      <w:szCs w:val="24"/>
      <w:lang w:val="es-CO" w:eastAsia="es-CO"/>
    </w:rPr>
  </w:style>
  <w:style w:type="character" w:styleId="Textoennegrita">
    <w:name w:val="Strong"/>
    <w:basedOn w:val="Fuentedeprrafopredeter"/>
    <w:uiPriority w:val="22"/>
    <w:qFormat/>
    <w:rsid w:val="00B54444"/>
    <w:rPr>
      <w:b/>
      <w:bCs/>
    </w:rPr>
  </w:style>
  <w:style w:type="character" w:styleId="nfasis">
    <w:name w:val="Emphasis"/>
    <w:basedOn w:val="Fuentedeprrafopredeter"/>
    <w:uiPriority w:val="20"/>
    <w:qFormat/>
    <w:rsid w:val="00B54444"/>
    <w:rPr>
      <w:i/>
      <w:iCs/>
    </w:rPr>
  </w:style>
  <w:style w:type="paragraph" w:styleId="Textoindependiente">
    <w:name w:val="Body Text"/>
    <w:basedOn w:val="Normal"/>
    <w:link w:val="TextoindependienteCar"/>
    <w:uiPriority w:val="1"/>
    <w:qFormat/>
    <w:rsid w:val="00813F60"/>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813F60"/>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184025">
      <w:bodyDiv w:val="1"/>
      <w:marLeft w:val="0"/>
      <w:marRight w:val="0"/>
      <w:marTop w:val="0"/>
      <w:marBottom w:val="0"/>
      <w:divBdr>
        <w:top w:val="none" w:sz="0" w:space="0" w:color="auto"/>
        <w:left w:val="none" w:sz="0" w:space="0" w:color="auto"/>
        <w:bottom w:val="none" w:sz="0" w:space="0" w:color="auto"/>
        <w:right w:val="none" w:sz="0" w:space="0" w:color="auto"/>
      </w:divBdr>
    </w:div>
    <w:div w:id="378361115">
      <w:bodyDiv w:val="1"/>
      <w:marLeft w:val="0"/>
      <w:marRight w:val="0"/>
      <w:marTop w:val="0"/>
      <w:marBottom w:val="0"/>
      <w:divBdr>
        <w:top w:val="none" w:sz="0" w:space="0" w:color="auto"/>
        <w:left w:val="none" w:sz="0" w:space="0" w:color="auto"/>
        <w:bottom w:val="none" w:sz="0" w:space="0" w:color="auto"/>
        <w:right w:val="none" w:sz="0" w:space="0" w:color="auto"/>
      </w:divBdr>
    </w:div>
    <w:div w:id="650404190">
      <w:bodyDiv w:val="1"/>
      <w:marLeft w:val="0"/>
      <w:marRight w:val="0"/>
      <w:marTop w:val="0"/>
      <w:marBottom w:val="0"/>
      <w:divBdr>
        <w:top w:val="none" w:sz="0" w:space="0" w:color="auto"/>
        <w:left w:val="none" w:sz="0" w:space="0" w:color="auto"/>
        <w:bottom w:val="none" w:sz="0" w:space="0" w:color="auto"/>
        <w:right w:val="none" w:sz="0" w:space="0" w:color="auto"/>
      </w:divBdr>
    </w:div>
    <w:div w:id="1036271008">
      <w:bodyDiv w:val="1"/>
      <w:marLeft w:val="0"/>
      <w:marRight w:val="0"/>
      <w:marTop w:val="0"/>
      <w:marBottom w:val="0"/>
      <w:divBdr>
        <w:top w:val="none" w:sz="0" w:space="0" w:color="auto"/>
        <w:left w:val="none" w:sz="0" w:space="0" w:color="auto"/>
        <w:bottom w:val="none" w:sz="0" w:space="0" w:color="auto"/>
        <w:right w:val="none" w:sz="0" w:space="0" w:color="auto"/>
      </w:divBdr>
    </w:div>
    <w:div w:id="1046873969">
      <w:bodyDiv w:val="1"/>
      <w:marLeft w:val="0"/>
      <w:marRight w:val="0"/>
      <w:marTop w:val="0"/>
      <w:marBottom w:val="0"/>
      <w:divBdr>
        <w:top w:val="none" w:sz="0" w:space="0" w:color="auto"/>
        <w:left w:val="none" w:sz="0" w:space="0" w:color="auto"/>
        <w:bottom w:val="none" w:sz="0" w:space="0" w:color="auto"/>
        <w:right w:val="none" w:sz="0" w:space="0" w:color="auto"/>
      </w:divBdr>
    </w:div>
    <w:div w:id="1183013446">
      <w:bodyDiv w:val="1"/>
      <w:marLeft w:val="0"/>
      <w:marRight w:val="0"/>
      <w:marTop w:val="0"/>
      <w:marBottom w:val="0"/>
      <w:divBdr>
        <w:top w:val="none" w:sz="0" w:space="0" w:color="auto"/>
        <w:left w:val="none" w:sz="0" w:space="0" w:color="auto"/>
        <w:bottom w:val="none" w:sz="0" w:space="0" w:color="auto"/>
        <w:right w:val="none" w:sz="0" w:space="0" w:color="auto"/>
      </w:divBdr>
    </w:div>
    <w:div w:id="1224413492">
      <w:bodyDiv w:val="1"/>
      <w:marLeft w:val="0"/>
      <w:marRight w:val="0"/>
      <w:marTop w:val="0"/>
      <w:marBottom w:val="0"/>
      <w:divBdr>
        <w:top w:val="none" w:sz="0" w:space="0" w:color="auto"/>
        <w:left w:val="none" w:sz="0" w:space="0" w:color="auto"/>
        <w:bottom w:val="none" w:sz="0" w:space="0" w:color="auto"/>
        <w:right w:val="none" w:sz="0" w:space="0" w:color="auto"/>
      </w:divBdr>
    </w:div>
    <w:div w:id="1243225501">
      <w:bodyDiv w:val="1"/>
      <w:marLeft w:val="0"/>
      <w:marRight w:val="0"/>
      <w:marTop w:val="0"/>
      <w:marBottom w:val="0"/>
      <w:divBdr>
        <w:top w:val="none" w:sz="0" w:space="0" w:color="auto"/>
        <w:left w:val="none" w:sz="0" w:space="0" w:color="auto"/>
        <w:bottom w:val="none" w:sz="0" w:space="0" w:color="auto"/>
        <w:right w:val="none" w:sz="0" w:space="0" w:color="auto"/>
      </w:divBdr>
      <w:divsChild>
        <w:div w:id="1505827403">
          <w:marLeft w:val="0"/>
          <w:marRight w:val="0"/>
          <w:marTop w:val="0"/>
          <w:marBottom w:val="0"/>
          <w:divBdr>
            <w:top w:val="none" w:sz="0" w:space="0" w:color="auto"/>
            <w:left w:val="none" w:sz="0" w:space="0" w:color="auto"/>
            <w:bottom w:val="none" w:sz="0" w:space="0" w:color="auto"/>
            <w:right w:val="none" w:sz="0" w:space="0" w:color="auto"/>
          </w:divBdr>
          <w:divsChild>
            <w:div w:id="1504127261">
              <w:marLeft w:val="0"/>
              <w:marRight w:val="0"/>
              <w:marTop w:val="0"/>
              <w:marBottom w:val="0"/>
              <w:divBdr>
                <w:top w:val="none" w:sz="0" w:space="0" w:color="auto"/>
                <w:left w:val="none" w:sz="0" w:space="0" w:color="auto"/>
                <w:bottom w:val="none" w:sz="0" w:space="0" w:color="auto"/>
                <w:right w:val="none" w:sz="0" w:space="0" w:color="auto"/>
              </w:divBdr>
              <w:divsChild>
                <w:div w:id="194707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09655">
      <w:bodyDiv w:val="1"/>
      <w:marLeft w:val="0"/>
      <w:marRight w:val="0"/>
      <w:marTop w:val="0"/>
      <w:marBottom w:val="0"/>
      <w:divBdr>
        <w:top w:val="none" w:sz="0" w:space="0" w:color="auto"/>
        <w:left w:val="none" w:sz="0" w:space="0" w:color="auto"/>
        <w:bottom w:val="none" w:sz="0" w:space="0" w:color="auto"/>
        <w:right w:val="none" w:sz="0" w:space="0" w:color="auto"/>
      </w:divBdr>
    </w:div>
    <w:div w:id="1511750199">
      <w:bodyDiv w:val="1"/>
      <w:marLeft w:val="0"/>
      <w:marRight w:val="0"/>
      <w:marTop w:val="0"/>
      <w:marBottom w:val="0"/>
      <w:divBdr>
        <w:top w:val="none" w:sz="0" w:space="0" w:color="auto"/>
        <w:left w:val="none" w:sz="0" w:space="0" w:color="auto"/>
        <w:bottom w:val="none" w:sz="0" w:space="0" w:color="auto"/>
        <w:right w:val="none" w:sz="0" w:space="0" w:color="auto"/>
      </w:divBdr>
    </w:div>
    <w:div w:id="1716152015">
      <w:bodyDiv w:val="1"/>
      <w:marLeft w:val="0"/>
      <w:marRight w:val="0"/>
      <w:marTop w:val="0"/>
      <w:marBottom w:val="0"/>
      <w:divBdr>
        <w:top w:val="none" w:sz="0" w:space="0" w:color="auto"/>
        <w:left w:val="none" w:sz="0" w:space="0" w:color="auto"/>
        <w:bottom w:val="none" w:sz="0" w:space="0" w:color="auto"/>
        <w:right w:val="none" w:sz="0" w:space="0" w:color="auto"/>
      </w:divBdr>
      <w:divsChild>
        <w:div w:id="2132362447">
          <w:marLeft w:val="0"/>
          <w:marRight w:val="0"/>
          <w:marTop w:val="0"/>
          <w:marBottom w:val="0"/>
          <w:divBdr>
            <w:top w:val="none" w:sz="0" w:space="0" w:color="auto"/>
            <w:left w:val="none" w:sz="0" w:space="0" w:color="auto"/>
            <w:bottom w:val="none" w:sz="0" w:space="0" w:color="auto"/>
            <w:right w:val="none" w:sz="0" w:space="0" w:color="auto"/>
          </w:divBdr>
          <w:divsChild>
            <w:div w:id="933248935">
              <w:marLeft w:val="0"/>
              <w:marRight w:val="0"/>
              <w:marTop w:val="0"/>
              <w:marBottom w:val="0"/>
              <w:divBdr>
                <w:top w:val="none" w:sz="0" w:space="0" w:color="auto"/>
                <w:left w:val="none" w:sz="0" w:space="0" w:color="auto"/>
                <w:bottom w:val="none" w:sz="0" w:space="0" w:color="auto"/>
                <w:right w:val="none" w:sz="0" w:space="0" w:color="auto"/>
              </w:divBdr>
              <w:divsChild>
                <w:div w:id="10406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13486">
      <w:bodyDiv w:val="1"/>
      <w:marLeft w:val="0"/>
      <w:marRight w:val="0"/>
      <w:marTop w:val="0"/>
      <w:marBottom w:val="0"/>
      <w:divBdr>
        <w:top w:val="none" w:sz="0" w:space="0" w:color="auto"/>
        <w:left w:val="none" w:sz="0" w:space="0" w:color="auto"/>
        <w:bottom w:val="none" w:sz="0" w:space="0" w:color="auto"/>
        <w:right w:val="none" w:sz="0" w:space="0" w:color="auto"/>
      </w:divBdr>
    </w:div>
    <w:div w:id="1776485066">
      <w:bodyDiv w:val="1"/>
      <w:marLeft w:val="0"/>
      <w:marRight w:val="0"/>
      <w:marTop w:val="0"/>
      <w:marBottom w:val="0"/>
      <w:divBdr>
        <w:top w:val="none" w:sz="0" w:space="0" w:color="auto"/>
        <w:left w:val="none" w:sz="0" w:space="0" w:color="auto"/>
        <w:bottom w:val="none" w:sz="0" w:space="0" w:color="auto"/>
        <w:right w:val="none" w:sz="0" w:space="0" w:color="auto"/>
      </w:divBdr>
    </w:div>
    <w:div w:id="1827361966">
      <w:bodyDiv w:val="1"/>
      <w:marLeft w:val="0"/>
      <w:marRight w:val="0"/>
      <w:marTop w:val="0"/>
      <w:marBottom w:val="0"/>
      <w:divBdr>
        <w:top w:val="none" w:sz="0" w:space="0" w:color="auto"/>
        <w:left w:val="none" w:sz="0" w:space="0" w:color="auto"/>
        <w:bottom w:val="none" w:sz="0" w:space="0" w:color="auto"/>
        <w:right w:val="none" w:sz="0" w:space="0" w:color="auto"/>
      </w:divBdr>
      <w:divsChild>
        <w:div w:id="1769345825">
          <w:marLeft w:val="0"/>
          <w:marRight w:val="0"/>
          <w:marTop w:val="0"/>
          <w:marBottom w:val="0"/>
          <w:divBdr>
            <w:top w:val="none" w:sz="0" w:space="0" w:color="auto"/>
            <w:left w:val="none" w:sz="0" w:space="0" w:color="auto"/>
            <w:bottom w:val="none" w:sz="0" w:space="0" w:color="auto"/>
            <w:right w:val="none" w:sz="0" w:space="0" w:color="auto"/>
          </w:divBdr>
          <w:divsChild>
            <w:div w:id="1950889096">
              <w:marLeft w:val="0"/>
              <w:marRight w:val="0"/>
              <w:marTop w:val="0"/>
              <w:marBottom w:val="0"/>
              <w:divBdr>
                <w:top w:val="none" w:sz="0" w:space="0" w:color="auto"/>
                <w:left w:val="none" w:sz="0" w:space="0" w:color="auto"/>
                <w:bottom w:val="none" w:sz="0" w:space="0" w:color="auto"/>
                <w:right w:val="none" w:sz="0" w:space="0" w:color="auto"/>
              </w:divBdr>
              <w:divsChild>
                <w:div w:id="129748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2751">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40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4.xml><?xml version="1.0" encoding="utf-8"?>
<ds:datastoreItem xmlns:ds="http://schemas.openxmlformats.org/officeDocument/2006/customXml" ds:itemID="{D197F746-F556-104C-B3CB-92DA039D2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4424</Words>
  <Characters>24337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David Castellanos</cp:lastModifiedBy>
  <cp:revision>4</cp:revision>
  <cp:lastPrinted>2020-03-17T17:42:00Z</cp:lastPrinted>
  <dcterms:created xsi:type="dcterms:W3CDTF">2020-09-14T22:43:00Z</dcterms:created>
  <dcterms:modified xsi:type="dcterms:W3CDTF">2020-09-14T23:35:00Z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