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A2E8F" w14:textId="77777777" w:rsidR="00FE4C26" w:rsidRPr="001939E7" w:rsidRDefault="00FE4C26" w:rsidP="00FE4C26">
      <w:pPr>
        <w:spacing w:line="276" w:lineRule="auto"/>
        <w:jc w:val="right"/>
        <w:rPr>
          <w:rFonts w:ascii="Arial" w:eastAsia="Calibri" w:hAnsi="Arial" w:cs="Arial"/>
          <w:b/>
          <w:bCs/>
          <w:sz w:val="22"/>
          <w:lang w:val="es-CO"/>
        </w:rPr>
      </w:pPr>
      <w:bookmarkStart w:id="0" w:name="_Hlk47949675"/>
      <w:r w:rsidRPr="001939E7">
        <w:rPr>
          <w:rFonts w:ascii="Arial" w:hAnsi="Arial" w:cs="Arial"/>
          <w:b/>
          <w:bCs/>
          <w:sz w:val="16"/>
          <w:szCs w:val="16"/>
          <w:lang w:val="es-CO" w:eastAsia="es-ES"/>
        </w:rPr>
        <w:t>CCE-DES-FM-17</w:t>
      </w:r>
    </w:p>
    <w:bookmarkEnd w:id="0"/>
    <w:p w14:paraId="52C2B4FB" w14:textId="77777777" w:rsidR="001939E7" w:rsidRPr="001939E7" w:rsidRDefault="001939E7" w:rsidP="001E4939">
      <w:pPr>
        <w:jc w:val="both"/>
        <w:rPr>
          <w:rFonts w:ascii="Arial" w:eastAsia="Calibri" w:hAnsi="Arial" w:cs="Arial"/>
          <w:b/>
          <w:sz w:val="22"/>
          <w:lang w:val="es-ES_tradnl"/>
        </w:rPr>
      </w:pPr>
      <w:r w:rsidRPr="001939E7">
        <w:rPr>
          <w:rFonts w:ascii="Arial" w:eastAsia="Calibri" w:hAnsi="Arial" w:cs="Arial"/>
          <w:b/>
          <w:sz w:val="22"/>
          <w:lang w:val="es-ES_tradnl"/>
        </w:rPr>
        <w:t xml:space="preserve">PLAN ANUAL DE ADQUISICIONES – Contenido </w:t>
      </w:r>
    </w:p>
    <w:p w14:paraId="7CF94484" w14:textId="77777777" w:rsidR="000A4DD7" w:rsidRPr="001939E7" w:rsidRDefault="000A4DD7" w:rsidP="001E4939">
      <w:pPr>
        <w:jc w:val="both"/>
        <w:rPr>
          <w:rFonts w:ascii="Arial" w:eastAsia="Calibri" w:hAnsi="Arial" w:cs="Arial"/>
          <w:b/>
          <w:sz w:val="20"/>
          <w:szCs w:val="20"/>
          <w:lang w:val="es-ES_tradnl"/>
        </w:rPr>
      </w:pPr>
    </w:p>
    <w:p w14:paraId="7D7F873D" w14:textId="78937746" w:rsidR="00217988" w:rsidRDefault="009D0FD1" w:rsidP="001E4939">
      <w:pPr>
        <w:jc w:val="both"/>
        <w:rPr>
          <w:rFonts w:ascii="Arial" w:eastAsia="Calibri" w:hAnsi="Arial" w:cs="Arial"/>
          <w:sz w:val="20"/>
          <w:szCs w:val="20"/>
          <w:lang w:val="es-ES_tradnl"/>
        </w:rPr>
      </w:pPr>
      <w:r w:rsidRPr="009D0FD1">
        <w:rPr>
          <w:rFonts w:ascii="Arial" w:eastAsia="Calibri" w:hAnsi="Arial" w:cs="Arial"/>
          <w:sz w:val="20"/>
          <w:szCs w:val="20"/>
          <w:lang w:val="es-ES_tradnl"/>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9D0FD1">
        <w:rPr>
          <w:rFonts w:ascii="Arial" w:eastAsia="Calibri" w:hAnsi="Arial" w:cs="Arial"/>
          <w:sz w:val="20"/>
          <w:szCs w:val="20"/>
          <w:lang w:val="es-ES_tradnl"/>
        </w:rPr>
        <w:t>ii</w:t>
      </w:r>
      <w:proofErr w:type="spellEnd"/>
      <w:r w:rsidRPr="009D0FD1">
        <w:rPr>
          <w:rFonts w:ascii="Arial" w:eastAsia="Calibri" w:hAnsi="Arial" w:cs="Arial"/>
          <w:sz w:val="20"/>
          <w:szCs w:val="20"/>
          <w:lang w:val="es-ES_tradnl"/>
        </w:rPr>
        <w:t xml:space="preserve">) valor estimado del contrato, </w:t>
      </w:r>
      <w:proofErr w:type="spellStart"/>
      <w:r w:rsidRPr="009D0FD1">
        <w:rPr>
          <w:rFonts w:ascii="Arial" w:eastAsia="Calibri" w:hAnsi="Arial" w:cs="Arial"/>
          <w:sz w:val="20"/>
          <w:szCs w:val="20"/>
          <w:lang w:val="es-ES_tradnl"/>
        </w:rPr>
        <w:t>iii</w:t>
      </w:r>
      <w:proofErr w:type="spellEnd"/>
      <w:r w:rsidRPr="009D0FD1">
        <w:rPr>
          <w:rFonts w:ascii="Arial" w:eastAsia="Calibri" w:hAnsi="Arial" w:cs="Arial"/>
          <w:sz w:val="20"/>
          <w:szCs w:val="20"/>
          <w:lang w:val="es-ES_tradnl"/>
        </w:rPr>
        <w:t xml:space="preserve">) tipo de recursos, </w:t>
      </w:r>
      <w:proofErr w:type="spellStart"/>
      <w:r w:rsidRPr="009D0FD1">
        <w:rPr>
          <w:rFonts w:ascii="Arial" w:eastAsia="Calibri" w:hAnsi="Arial" w:cs="Arial"/>
          <w:sz w:val="20"/>
          <w:szCs w:val="20"/>
          <w:lang w:val="es-ES_tradnl"/>
        </w:rPr>
        <w:t>iv</w:t>
      </w:r>
      <w:proofErr w:type="spellEnd"/>
      <w:r w:rsidRPr="009D0FD1">
        <w:rPr>
          <w:rFonts w:ascii="Arial" w:eastAsia="Calibri" w:hAnsi="Arial" w:cs="Arial"/>
          <w:sz w:val="20"/>
          <w:szCs w:val="20"/>
          <w:lang w:val="es-ES_tradnl"/>
        </w:rPr>
        <w:t>) modalidad de selección y v) fecha de inicio del proceso contractual .</w:t>
      </w:r>
    </w:p>
    <w:p w14:paraId="4C53B64F" w14:textId="77777777" w:rsidR="009D0FD1" w:rsidRPr="001939E7" w:rsidRDefault="009D0FD1" w:rsidP="001E4939">
      <w:pPr>
        <w:jc w:val="both"/>
        <w:rPr>
          <w:rFonts w:ascii="Arial" w:eastAsia="Calibri" w:hAnsi="Arial" w:cs="Arial"/>
          <w:b/>
          <w:sz w:val="22"/>
          <w:lang w:val="es-ES_tradnl"/>
        </w:rPr>
      </w:pPr>
    </w:p>
    <w:p w14:paraId="597FB2B3" w14:textId="2FDDB1D7" w:rsidR="00B633F9" w:rsidRPr="001939E7" w:rsidRDefault="00B633F9" w:rsidP="001E4939">
      <w:pPr>
        <w:jc w:val="both"/>
        <w:rPr>
          <w:rFonts w:ascii="Arial" w:eastAsia="Calibri" w:hAnsi="Arial" w:cs="Arial"/>
          <w:b/>
          <w:sz w:val="22"/>
          <w:lang w:val="es-ES_tradnl"/>
        </w:rPr>
      </w:pPr>
      <w:r w:rsidRPr="001939E7">
        <w:rPr>
          <w:rFonts w:ascii="Arial" w:eastAsia="Calibri" w:hAnsi="Arial" w:cs="Arial"/>
          <w:b/>
          <w:sz w:val="22"/>
          <w:lang w:val="es-ES_tradnl"/>
        </w:rPr>
        <w:t xml:space="preserve">PLAN ANUAL DE ADQUISICIONES – Carácter estimativo </w:t>
      </w:r>
    </w:p>
    <w:p w14:paraId="01C088EC" w14:textId="52517A09" w:rsidR="00B5566E" w:rsidRPr="001939E7" w:rsidRDefault="00B5566E" w:rsidP="001E4939">
      <w:pPr>
        <w:jc w:val="both"/>
        <w:rPr>
          <w:rFonts w:ascii="Arial" w:eastAsia="Calibri" w:hAnsi="Arial" w:cs="Arial"/>
          <w:sz w:val="20"/>
          <w:szCs w:val="20"/>
          <w:lang w:val="es-ES_tradnl"/>
        </w:rPr>
      </w:pPr>
    </w:p>
    <w:p w14:paraId="48E243D8" w14:textId="4D543927" w:rsidR="0031206F" w:rsidRDefault="009D0FD1" w:rsidP="001E4939">
      <w:pPr>
        <w:jc w:val="both"/>
        <w:rPr>
          <w:rFonts w:ascii="Arial" w:eastAsia="Calibri" w:hAnsi="Arial" w:cs="Arial"/>
          <w:sz w:val="20"/>
          <w:szCs w:val="20"/>
          <w:lang w:val="es-ES_tradnl"/>
        </w:rPr>
      </w:pPr>
      <w:r w:rsidRPr="009D0FD1">
        <w:rPr>
          <w:rFonts w:ascii="Arial" w:eastAsia="Calibri" w:hAnsi="Arial" w:cs="Arial"/>
          <w:sz w:val="20"/>
          <w:szCs w:val="20"/>
          <w:lang w:val="es-ES_tradnl"/>
        </w:rPr>
        <w:t>La norma referida establece la obligación de enunciar la información de manera indicativa, y no impone determinar valores precisos, tiempos, bienes, obras o servicios de manera exacta. Por el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205A9008" w14:textId="77777777" w:rsidR="009D0FD1" w:rsidRPr="001939E7" w:rsidRDefault="009D0FD1" w:rsidP="001E4939">
      <w:pPr>
        <w:jc w:val="both"/>
        <w:rPr>
          <w:rFonts w:ascii="Arial" w:eastAsia="Calibri" w:hAnsi="Arial" w:cs="Arial"/>
          <w:sz w:val="20"/>
          <w:szCs w:val="20"/>
          <w:lang w:val="es-ES_tradnl"/>
        </w:rPr>
      </w:pPr>
    </w:p>
    <w:p w14:paraId="4A72BB63" w14:textId="3C230363" w:rsidR="00EF0420" w:rsidRPr="001939E7" w:rsidRDefault="00EF0420" w:rsidP="001E4939">
      <w:pPr>
        <w:jc w:val="both"/>
        <w:rPr>
          <w:rFonts w:ascii="Arial" w:eastAsia="Calibri" w:hAnsi="Arial" w:cs="Arial"/>
          <w:b/>
          <w:bCs/>
          <w:sz w:val="22"/>
          <w:lang w:val="es-ES_tradnl"/>
        </w:rPr>
      </w:pPr>
      <w:r w:rsidRPr="001939E7">
        <w:rPr>
          <w:rFonts w:ascii="Arial" w:eastAsia="Calibri" w:hAnsi="Arial" w:cs="Arial"/>
          <w:b/>
          <w:sz w:val="22"/>
          <w:lang w:val="es-ES_tradnl"/>
        </w:rPr>
        <w:t xml:space="preserve">PLAN ANUAL DE ADQUISICIONES </w:t>
      </w:r>
      <w:r w:rsidR="000A4DD7" w:rsidRPr="001939E7">
        <w:rPr>
          <w:rFonts w:ascii="Arial" w:eastAsia="Calibri" w:hAnsi="Arial" w:cs="Arial"/>
          <w:b/>
          <w:sz w:val="22"/>
          <w:lang w:val="es-ES_tradnl"/>
        </w:rPr>
        <w:t>–</w:t>
      </w:r>
      <w:r w:rsidR="00891FB0" w:rsidRPr="001939E7">
        <w:rPr>
          <w:rFonts w:ascii="Arial" w:eastAsia="Calibri" w:hAnsi="Arial" w:cs="Arial"/>
          <w:b/>
          <w:sz w:val="22"/>
          <w:lang w:val="es-ES_tradnl"/>
        </w:rPr>
        <w:t xml:space="preserve"> Contenido –</w:t>
      </w:r>
      <w:r w:rsidRPr="001939E7">
        <w:rPr>
          <w:rFonts w:ascii="Arial" w:eastAsia="Calibri" w:hAnsi="Arial" w:cs="Arial"/>
          <w:b/>
          <w:sz w:val="22"/>
          <w:lang w:val="es-ES_tradnl"/>
        </w:rPr>
        <w:t xml:space="preserve"> Re</w:t>
      </w:r>
      <w:r w:rsidR="00044D8C" w:rsidRPr="001939E7">
        <w:rPr>
          <w:rFonts w:ascii="Arial" w:eastAsia="Calibri" w:hAnsi="Arial" w:cs="Arial"/>
          <w:b/>
          <w:sz w:val="22"/>
          <w:lang w:val="es-ES_tradnl"/>
        </w:rPr>
        <w:t>galías</w:t>
      </w:r>
    </w:p>
    <w:p w14:paraId="6A02899C" w14:textId="77777777" w:rsidR="000B0E61" w:rsidRPr="001939E7" w:rsidRDefault="000B0E61" w:rsidP="001E4939">
      <w:pPr>
        <w:jc w:val="both"/>
        <w:rPr>
          <w:rFonts w:ascii="Arial" w:eastAsia="Calibri" w:hAnsi="Arial" w:cs="Arial"/>
          <w:sz w:val="20"/>
          <w:szCs w:val="20"/>
          <w:highlight w:val="yellow"/>
          <w:lang w:val="es-ES_tradnl"/>
        </w:rPr>
      </w:pPr>
    </w:p>
    <w:p w14:paraId="06895F33" w14:textId="7B07F8C7" w:rsidR="001939E7" w:rsidRDefault="009D0FD1" w:rsidP="001E4939">
      <w:pPr>
        <w:jc w:val="both"/>
        <w:rPr>
          <w:rFonts w:ascii="Arial" w:eastAsia="Calibri" w:hAnsi="Arial" w:cs="Arial"/>
          <w:sz w:val="20"/>
          <w:szCs w:val="20"/>
          <w:lang w:val="es-ES_tradnl"/>
        </w:rPr>
      </w:pPr>
      <w:r w:rsidRPr="009D0FD1">
        <w:rPr>
          <w:rFonts w:ascii="Arial" w:eastAsia="Calibri" w:hAnsi="Arial" w:cs="Arial"/>
          <w:sz w:val="20"/>
          <w:szCs w:val="20"/>
          <w:lang w:val="es-ES_tradnl"/>
        </w:rPr>
        <w:t xml:space="preserve">La obligación de incluir un contenido específico en el Plan Anual de Adquisiciones se fundamenta en que se trate de un bien, obra o servicio que la entidad pretenda adquirir, sin importar el origen de los recursos. El Decreto 1082 de 2015 enlista los ítems que debe contener el Plan Anual de Adquisiciones, particularmente el valor estimado del contrato y el tipo de recursos. En </w:t>
      </w:r>
      <w:proofErr w:type="gramStart"/>
      <w:r w:rsidRPr="009D0FD1">
        <w:rPr>
          <w:rFonts w:ascii="Arial" w:eastAsia="Calibri" w:hAnsi="Arial" w:cs="Arial"/>
          <w:sz w:val="20"/>
          <w:szCs w:val="20"/>
          <w:lang w:val="es-ES_tradnl"/>
        </w:rPr>
        <w:t>consecuencia</w:t>
      </w:r>
      <w:proofErr w:type="gramEnd"/>
      <w:r w:rsidRPr="009D0FD1">
        <w:rPr>
          <w:rFonts w:ascii="Arial" w:eastAsia="Calibri" w:hAnsi="Arial" w:cs="Arial"/>
          <w:sz w:val="20"/>
          <w:szCs w:val="20"/>
          <w:lang w:val="es-ES_tradnl"/>
        </w:rPr>
        <w:t xml:space="preserve"> los contratos estatales que pretendan celebrarse con cargo a regalías, para adquirir bienes, obras o servicios, deben incluirse en el plan anual de adquisiciones, indicándose dicha fuente de los recursos.</w:t>
      </w:r>
    </w:p>
    <w:p w14:paraId="7BDFDF1A" w14:textId="77777777" w:rsidR="009D0FD1" w:rsidRPr="001939E7" w:rsidRDefault="009D0FD1" w:rsidP="001E4939">
      <w:pPr>
        <w:jc w:val="both"/>
        <w:rPr>
          <w:rFonts w:ascii="Arial" w:eastAsia="Calibri" w:hAnsi="Arial" w:cs="Arial"/>
          <w:sz w:val="20"/>
          <w:szCs w:val="20"/>
          <w:lang w:val="es-ES_tradnl"/>
        </w:rPr>
      </w:pPr>
    </w:p>
    <w:p w14:paraId="62F8B772" w14:textId="498517FD" w:rsidR="001939E7" w:rsidRPr="001939E7" w:rsidRDefault="001939E7" w:rsidP="001E4939">
      <w:pPr>
        <w:jc w:val="both"/>
        <w:rPr>
          <w:rFonts w:ascii="Arial" w:eastAsia="Calibri" w:hAnsi="Arial" w:cs="Arial"/>
          <w:b/>
          <w:sz w:val="22"/>
          <w:lang w:val="es-ES_tradnl"/>
        </w:rPr>
      </w:pPr>
      <w:r w:rsidRPr="001939E7">
        <w:rPr>
          <w:rFonts w:ascii="Arial" w:eastAsia="Calibri" w:hAnsi="Arial" w:cs="Arial"/>
          <w:b/>
          <w:sz w:val="22"/>
          <w:lang w:val="es-ES_tradnl"/>
        </w:rPr>
        <w:t>PLAN ANUAL DE ADQUISICIONES – Tipo de recursos</w:t>
      </w:r>
    </w:p>
    <w:p w14:paraId="68D98C30" w14:textId="77777777" w:rsidR="001939E7" w:rsidRPr="001939E7" w:rsidRDefault="001939E7" w:rsidP="001E4939">
      <w:pPr>
        <w:jc w:val="both"/>
        <w:rPr>
          <w:rFonts w:ascii="Arial" w:eastAsia="Calibri" w:hAnsi="Arial" w:cs="Arial"/>
          <w:sz w:val="20"/>
          <w:szCs w:val="20"/>
          <w:lang w:val="es-ES_tradnl"/>
        </w:rPr>
      </w:pPr>
    </w:p>
    <w:p w14:paraId="6F1C1210" w14:textId="77777777" w:rsidR="009D0FD1" w:rsidRPr="009D0FD1" w:rsidRDefault="009D0FD1" w:rsidP="009D0FD1">
      <w:pPr>
        <w:jc w:val="both"/>
        <w:rPr>
          <w:rFonts w:ascii="Arial" w:eastAsia="Calibri" w:hAnsi="Arial" w:cs="Arial"/>
          <w:sz w:val="20"/>
          <w:szCs w:val="20"/>
          <w:lang w:val="es-ES_tradnl"/>
        </w:rPr>
      </w:pPr>
      <w:r w:rsidRPr="009D0FD1">
        <w:rPr>
          <w:rFonts w:ascii="Arial" w:eastAsia="Calibri" w:hAnsi="Arial" w:cs="Arial"/>
          <w:sz w:val="20"/>
          <w:szCs w:val="20"/>
          <w:lang w:val="es-ES_tradnl"/>
        </w:rPr>
        <w:t xml:space="preserve">Debe destacarse que la obligación de incluir el tipo de recursos destinados a los diferentes objetos contractuales incluidos en el </w:t>
      </w:r>
      <w:proofErr w:type="gramStart"/>
      <w:r w:rsidRPr="009D0FD1">
        <w:rPr>
          <w:rFonts w:ascii="Arial" w:eastAsia="Calibri" w:hAnsi="Arial" w:cs="Arial"/>
          <w:sz w:val="20"/>
          <w:szCs w:val="20"/>
          <w:lang w:val="es-ES_tradnl"/>
        </w:rPr>
        <w:t>plan,</w:t>
      </w:r>
      <w:proofErr w:type="gramEnd"/>
      <w:r w:rsidRPr="009D0FD1">
        <w:rPr>
          <w:rFonts w:ascii="Arial" w:eastAsia="Calibri" w:hAnsi="Arial" w:cs="Arial"/>
          <w:sz w:val="20"/>
          <w:szCs w:val="20"/>
          <w:lang w:val="es-ES_tradnl"/>
        </w:rPr>
        <w:t xml:space="preserve"> hace referencia al origen de los mismos. Conforme a esto los recursos pueden: ser i) propios, los cuales «están compuestos por las rentas propias o ingresos corrientes y los recursos de capital generados por la actividad para la cual se creó el órgano respectivo» ; </w:t>
      </w:r>
      <w:proofErr w:type="spellStart"/>
      <w:r w:rsidRPr="009D0FD1">
        <w:rPr>
          <w:rFonts w:ascii="Arial" w:eastAsia="Calibri" w:hAnsi="Arial" w:cs="Arial"/>
          <w:sz w:val="20"/>
          <w:szCs w:val="20"/>
          <w:lang w:val="es-ES_tradnl"/>
        </w:rPr>
        <w:t>ii</w:t>
      </w:r>
      <w:proofErr w:type="spellEnd"/>
      <w:r w:rsidRPr="009D0FD1">
        <w:rPr>
          <w:rFonts w:ascii="Arial" w:eastAsia="Calibri" w:hAnsi="Arial" w:cs="Arial"/>
          <w:sz w:val="20"/>
          <w:szCs w:val="20"/>
          <w:lang w:val="es-ES_tradnl"/>
        </w:rPr>
        <w:t xml:space="preserve">)  provenientes de una entidad del orden nacional cuando correspondan a «recursos del presupuesto de la Nación que el gobierno orienta hacia entidades descentralizadas del orden nacional con el objeto de contribuir a la atención de sus compromisos y al cumplimiento de sus funciones» ; </w:t>
      </w:r>
      <w:proofErr w:type="spellStart"/>
      <w:r w:rsidRPr="009D0FD1">
        <w:rPr>
          <w:rFonts w:ascii="Arial" w:eastAsia="Calibri" w:hAnsi="Arial" w:cs="Arial"/>
          <w:sz w:val="20"/>
          <w:szCs w:val="20"/>
          <w:lang w:val="es-ES_tradnl"/>
        </w:rPr>
        <w:t>iii</w:t>
      </w:r>
      <w:proofErr w:type="spellEnd"/>
      <w:r w:rsidRPr="009D0FD1">
        <w:rPr>
          <w:rFonts w:ascii="Arial" w:eastAsia="Calibri" w:hAnsi="Arial" w:cs="Arial"/>
          <w:sz w:val="20"/>
          <w:szCs w:val="20"/>
          <w:lang w:val="es-ES_tradnl"/>
        </w:rPr>
        <w:t xml:space="preserve">) correspondientes a recursos de regalías, entendidas como la contraprestación recibida por el Estado, de conformidad con los artículos 360 y 361 de la Constitución, a cambio de la concesión de derechos a particulares para la exploración de recursos naturales ; y </w:t>
      </w:r>
      <w:proofErr w:type="spellStart"/>
      <w:r w:rsidRPr="009D0FD1">
        <w:rPr>
          <w:rFonts w:ascii="Arial" w:eastAsia="Calibri" w:hAnsi="Arial" w:cs="Arial"/>
          <w:sz w:val="20"/>
          <w:szCs w:val="20"/>
          <w:lang w:val="es-ES_tradnl"/>
        </w:rPr>
        <w:t>iv</w:t>
      </w:r>
      <w:proofErr w:type="spellEnd"/>
      <w:r w:rsidRPr="009D0FD1">
        <w:rPr>
          <w:rFonts w:ascii="Arial" w:eastAsia="Calibri" w:hAnsi="Arial" w:cs="Arial"/>
          <w:sz w:val="20"/>
          <w:szCs w:val="20"/>
          <w:lang w:val="es-ES_tradnl"/>
        </w:rPr>
        <w:t xml:space="preserve">) Recursos de crédito, los cuales corresponden a los ingresos provenientes de las autorizaciones dadas «para contratar créditos con entidades, organismos nacionales [u organismos internacionales], y emisión de títulos, con vencimiento mayor a un año» . Conforme a tales categorías las entidades estatales deben configurar sus planes anuales de adquisiciones, estableciendo a </w:t>
      </w:r>
      <w:proofErr w:type="spellStart"/>
      <w:proofErr w:type="gramStart"/>
      <w:r w:rsidRPr="009D0FD1">
        <w:rPr>
          <w:rFonts w:ascii="Arial" w:eastAsia="Calibri" w:hAnsi="Arial" w:cs="Arial"/>
          <w:sz w:val="20"/>
          <w:szCs w:val="20"/>
          <w:lang w:val="es-ES_tradnl"/>
        </w:rPr>
        <w:t>cual</w:t>
      </w:r>
      <w:proofErr w:type="spellEnd"/>
      <w:proofErr w:type="gramEnd"/>
      <w:r w:rsidRPr="009D0FD1">
        <w:rPr>
          <w:rFonts w:ascii="Arial" w:eastAsia="Calibri" w:hAnsi="Arial" w:cs="Arial"/>
          <w:sz w:val="20"/>
          <w:szCs w:val="20"/>
          <w:lang w:val="es-ES_tradnl"/>
        </w:rPr>
        <w:t xml:space="preserve"> de ellas obedecen los recursos asociados al desarrollo de los objetos contractuales que se determinen. </w:t>
      </w:r>
    </w:p>
    <w:p w14:paraId="7BFAB4C6" w14:textId="19EA6023" w:rsidR="001939E7" w:rsidRPr="001939E7" w:rsidRDefault="009D0FD1" w:rsidP="009D0FD1">
      <w:pPr>
        <w:jc w:val="both"/>
        <w:rPr>
          <w:rFonts w:ascii="Arial" w:eastAsia="Calibri" w:hAnsi="Arial" w:cs="Arial"/>
          <w:sz w:val="20"/>
          <w:szCs w:val="20"/>
          <w:lang w:val="es-ES_tradnl"/>
        </w:rPr>
      </w:pPr>
      <w:r w:rsidRPr="009D0FD1">
        <w:rPr>
          <w:rFonts w:ascii="Arial" w:eastAsia="Calibri" w:hAnsi="Arial" w:cs="Arial"/>
          <w:sz w:val="20"/>
          <w:szCs w:val="20"/>
          <w:lang w:val="es-ES_tradnl"/>
        </w:rPr>
        <w:lastRenderedPageBreak/>
        <w:t xml:space="preserve">No sobra aclarar que, la categoría correspondiente a recursos provenientes de una entidad del orden </w:t>
      </w:r>
      <w:proofErr w:type="gramStart"/>
      <w:r w:rsidRPr="009D0FD1">
        <w:rPr>
          <w:rFonts w:ascii="Arial" w:eastAsia="Calibri" w:hAnsi="Arial" w:cs="Arial"/>
          <w:sz w:val="20"/>
          <w:szCs w:val="20"/>
          <w:lang w:val="es-ES_tradnl"/>
        </w:rPr>
        <w:t>nacional,</w:t>
      </w:r>
      <w:proofErr w:type="gramEnd"/>
      <w:r w:rsidRPr="009D0FD1">
        <w:rPr>
          <w:rFonts w:ascii="Arial" w:eastAsia="Calibri" w:hAnsi="Arial" w:cs="Arial"/>
          <w:sz w:val="20"/>
          <w:szCs w:val="20"/>
          <w:lang w:val="es-ES_tradnl"/>
        </w:rPr>
        <w:t xml:space="preserve"> hace referencia a recursos distintos de los propios de la entidad que realizará la contratación. Por ello, las entidades del orden nacional, al estructurar sus respectivos planes anuales de adquisiciones, deberán asociar a esta tipología los objetos contractuales a ser financiados con recursos provenientes de otra entidad del orden nacional, como sucede, por ejemplo, en el caso de los convenios interadministrativos mediante los que se encauzan recursos de una entidad a otra, con el propósito de que sea la receptora la que realice la contratación de los bienes, obras o servicios asociados al desarrollo del respectivo convenio, proyecto o programa en el que se aúnan esfuerzos.</w:t>
      </w:r>
    </w:p>
    <w:p w14:paraId="08A227DD" w14:textId="77777777" w:rsidR="001939E7" w:rsidRPr="001939E7" w:rsidRDefault="001939E7" w:rsidP="00891FB0">
      <w:pPr>
        <w:jc w:val="both"/>
        <w:rPr>
          <w:rFonts w:ascii="Arial" w:eastAsia="Calibri" w:hAnsi="Arial" w:cs="Arial"/>
          <w:sz w:val="20"/>
          <w:szCs w:val="20"/>
          <w:lang w:val="es-ES_tradnl"/>
        </w:rPr>
      </w:pPr>
    </w:p>
    <w:p w14:paraId="1CED598B" w14:textId="77777777" w:rsidR="00FE4C26" w:rsidRPr="001939E7" w:rsidRDefault="00FE4C26" w:rsidP="00F3791E">
      <w:pPr>
        <w:spacing w:line="276" w:lineRule="auto"/>
        <w:jc w:val="both"/>
        <w:rPr>
          <w:rFonts w:ascii="Arial" w:hAnsi="Arial" w:cs="Arial"/>
          <w:noProof/>
          <w:sz w:val="20"/>
          <w:szCs w:val="20"/>
          <w:lang w:val="es-ES_tradnl"/>
        </w:rPr>
      </w:pPr>
    </w:p>
    <w:p w14:paraId="0BBA6098" w14:textId="77777777" w:rsidR="00AE1BEE" w:rsidRPr="00AE1BEE" w:rsidRDefault="00AE1BEE" w:rsidP="00AE1BEE">
      <w:pPr>
        <w:jc w:val="right"/>
        <w:rPr>
          <w:rFonts w:ascii="Arial" w:eastAsia="Calibri" w:hAnsi="Arial" w:cs="Arial"/>
          <w:sz w:val="22"/>
          <w:szCs w:val="20"/>
          <w:lang w:val="es-CO"/>
        </w:rPr>
      </w:pPr>
      <w:bookmarkStart w:id="1" w:name="_Hlk57719248"/>
    </w:p>
    <w:p w14:paraId="08186530" w14:textId="77777777" w:rsidR="00AE1BEE" w:rsidRPr="00AE1BEE" w:rsidRDefault="00AE1BEE" w:rsidP="00AE1BEE">
      <w:pPr>
        <w:rPr>
          <w:rFonts w:ascii="Arial" w:eastAsia="Calibri" w:hAnsi="Arial" w:cs="Arial"/>
          <w:sz w:val="22"/>
          <w:szCs w:val="20"/>
          <w:lang w:val="es-CO"/>
        </w:rPr>
      </w:pPr>
      <w:r w:rsidRPr="00AE1BEE">
        <w:rPr>
          <w:rFonts w:ascii="Arial" w:eastAsia="Calibri" w:hAnsi="Arial" w:cs="Arial"/>
          <w:sz w:val="22"/>
          <w:szCs w:val="20"/>
          <w:lang w:val="es-CO"/>
        </w:rPr>
        <w:t xml:space="preserve"> Bogotá D.C., </w:t>
      </w:r>
      <w:r w:rsidRPr="00AE1BEE">
        <w:rPr>
          <w:rFonts w:ascii="Arial" w:eastAsia="Calibri" w:hAnsi="Arial" w:cs="Arial"/>
          <w:b/>
          <w:bCs/>
          <w:sz w:val="22"/>
          <w:szCs w:val="20"/>
          <w:lang w:val="es-CO"/>
        </w:rPr>
        <w:t xml:space="preserve">01/12/2020 Hora 13:17:46s </w:t>
      </w:r>
    </w:p>
    <w:p w14:paraId="34990AE9" w14:textId="2AEE9E3B" w:rsidR="00E54365" w:rsidRPr="001939E7" w:rsidRDefault="00AE1BEE" w:rsidP="00AE1BEE">
      <w:pPr>
        <w:jc w:val="right"/>
        <w:rPr>
          <w:rFonts w:ascii="Arial" w:hAnsi="Arial" w:cs="Arial"/>
          <w:b/>
          <w:noProof/>
          <w:sz w:val="22"/>
          <w:lang w:val="es-ES_tradnl"/>
        </w:rPr>
      </w:pPr>
      <w:proofErr w:type="spellStart"/>
      <w:r w:rsidRPr="00AE1BEE">
        <w:rPr>
          <w:rFonts w:ascii="Arial" w:eastAsia="Calibri" w:hAnsi="Arial" w:cs="Arial"/>
          <w:b/>
          <w:bCs/>
          <w:sz w:val="22"/>
          <w:szCs w:val="20"/>
          <w:lang w:val="es-CO"/>
        </w:rPr>
        <w:t>N°</w:t>
      </w:r>
      <w:proofErr w:type="spellEnd"/>
      <w:r w:rsidRPr="00AE1BEE">
        <w:rPr>
          <w:rFonts w:ascii="Arial" w:eastAsia="Calibri" w:hAnsi="Arial" w:cs="Arial"/>
          <w:b/>
          <w:bCs/>
          <w:sz w:val="22"/>
          <w:szCs w:val="20"/>
          <w:lang w:val="es-CO"/>
        </w:rPr>
        <w:t xml:space="preserve"> Radicado: 2202013000011835</w:t>
      </w:r>
    </w:p>
    <w:p w14:paraId="40154F72" w14:textId="77777777" w:rsidR="0080514C" w:rsidRPr="001939E7" w:rsidRDefault="0080514C" w:rsidP="006C2B00">
      <w:pPr>
        <w:jc w:val="right"/>
        <w:rPr>
          <w:rFonts w:ascii="Arial" w:hAnsi="Arial" w:cs="Arial"/>
          <w:b/>
          <w:sz w:val="22"/>
          <w:lang w:val="es-ES_tradnl"/>
        </w:rPr>
      </w:pPr>
    </w:p>
    <w:p w14:paraId="6E444D61" w14:textId="58D45ABE" w:rsidR="00E54365" w:rsidRPr="001939E7" w:rsidRDefault="00E54365" w:rsidP="006C2B00">
      <w:pPr>
        <w:rPr>
          <w:rFonts w:ascii="Arial" w:hAnsi="Arial" w:cs="Arial"/>
          <w:sz w:val="22"/>
          <w:lang w:val="es-ES_tradnl"/>
        </w:rPr>
      </w:pPr>
      <w:r w:rsidRPr="001939E7">
        <w:rPr>
          <w:rFonts w:ascii="Arial" w:hAnsi="Arial" w:cs="Arial"/>
          <w:sz w:val="22"/>
          <w:lang w:val="es-ES_tradnl"/>
        </w:rPr>
        <w:t>Señor</w:t>
      </w:r>
    </w:p>
    <w:p w14:paraId="70520B37" w14:textId="069CAAA3" w:rsidR="00AE4C20" w:rsidRPr="001939E7" w:rsidRDefault="00EA37F7" w:rsidP="006C2B00">
      <w:pPr>
        <w:rPr>
          <w:rFonts w:ascii="Arial" w:hAnsi="Arial" w:cs="Arial"/>
          <w:b/>
          <w:sz w:val="22"/>
          <w:lang w:val="es-ES_tradnl"/>
        </w:rPr>
      </w:pPr>
      <w:r w:rsidRPr="001939E7">
        <w:rPr>
          <w:rFonts w:ascii="Arial" w:hAnsi="Arial" w:cs="Arial"/>
          <w:b/>
          <w:sz w:val="22"/>
          <w:lang w:val="es-ES_tradnl"/>
        </w:rPr>
        <w:t>Aldo Patiño Bustamante</w:t>
      </w:r>
    </w:p>
    <w:p w14:paraId="62AC92B9" w14:textId="1B0A2C4B" w:rsidR="0080514C" w:rsidRPr="001939E7" w:rsidRDefault="0031206F" w:rsidP="006C2B00">
      <w:pPr>
        <w:rPr>
          <w:rFonts w:ascii="Arial" w:hAnsi="Arial" w:cs="Arial"/>
          <w:sz w:val="22"/>
          <w:lang w:val="es-ES_tradnl"/>
        </w:rPr>
      </w:pPr>
      <w:r w:rsidRPr="001939E7">
        <w:rPr>
          <w:rFonts w:ascii="Arial" w:hAnsi="Arial" w:cs="Arial"/>
          <w:sz w:val="22"/>
          <w:lang w:val="es-ES_tradnl"/>
        </w:rPr>
        <w:t>Ciudad</w:t>
      </w:r>
    </w:p>
    <w:p w14:paraId="1AB4735D" w14:textId="77777777" w:rsidR="00E54365" w:rsidRPr="001939E7" w:rsidRDefault="00E54365" w:rsidP="006C2B00">
      <w:pPr>
        <w:jc w:val="center"/>
        <w:rPr>
          <w:rFonts w:ascii="Arial" w:hAnsi="Arial" w:cs="Arial"/>
          <w:sz w:val="22"/>
          <w:lang w:val="es-ES_tradnl"/>
        </w:rPr>
      </w:pPr>
    </w:p>
    <w:p w14:paraId="17BA6817" w14:textId="1A17F31C" w:rsidR="00E54365" w:rsidRPr="001939E7" w:rsidRDefault="00E54365" w:rsidP="006C2B00">
      <w:pPr>
        <w:ind w:left="2124" w:firstLine="708"/>
        <w:rPr>
          <w:rFonts w:ascii="Arial" w:hAnsi="Arial" w:cs="Arial"/>
          <w:b/>
          <w:bCs/>
          <w:sz w:val="22"/>
          <w:lang w:val="es-ES_tradnl"/>
        </w:rPr>
      </w:pPr>
      <w:r w:rsidRPr="001939E7">
        <w:rPr>
          <w:rFonts w:ascii="Arial" w:hAnsi="Arial" w:cs="Arial"/>
          <w:b/>
          <w:bCs/>
          <w:sz w:val="22"/>
          <w:lang w:val="es-ES_tradnl"/>
        </w:rPr>
        <w:t>Concepto</w:t>
      </w:r>
      <w:r w:rsidR="006559E3" w:rsidRPr="001939E7">
        <w:rPr>
          <w:rFonts w:ascii="Arial" w:hAnsi="Arial" w:cs="Arial"/>
          <w:b/>
          <w:bCs/>
          <w:sz w:val="22"/>
          <w:lang w:val="es-ES_tradnl"/>
        </w:rPr>
        <w:t xml:space="preserve"> </w:t>
      </w:r>
      <w:r w:rsidRPr="001939E7">
        <w:rPr>
          <w:rFonts w:ascii="Arial" w:hAnsi="Arial" w:cs="Arial"/>
          <w:b/>
          <w:bCs/>
          <w:sz w:val="22"/>
          <w:lang w:val="es-ES_tradnl"/>
        </w:rPr>
        <w:t>C</w:t>
      </w:r>
      <w:r w:rsidR="00EA37F7" w:rsidRPr="001939E7">
        <w:rPr>
          <w:rFonts w:ascii="Arial" w:hAnsi="Arial" w:cs="Arial"/>
          <w:b/>
          <w:bCs/>
          <w:sz w:val="22"/>
          <w:lang w:val="es-ES_tradnl"/>
        </w:rPr>
        <w:t xml:space="preserve"> – 686</w:t>
      </w:r>
      <w:r w:rsidRPr="001939E7">
        <w:rPr>
          <w:rFonts w:ascii="Arial" w:hAnsi="Arial" w:cs="Arial"/>
          <w:b/>
          <w:bCs/>
          <w:sz w:val="22"/>
          <w:lang w:val="es-ES_tradnl"/>
        </w:rPr>
        <w:t xml:space="preserve"> de 2020</w:t>
      </w:r>
    </w:p>
    <w:p w14:paraId="3C57C781" w14:textId="77777777" w:rsidR="00FE4C26" w:rsidRPr="001939E7" w:rsidRDefault="00FE4C26" w:rsidP="00416308">
      <w:pPr>
        <w:spacing w:after="120"/>
        <w:ind w:left="2824" w:hanging="2818"/>
        <w:jc w:val="both"/>
        <w:rPr>
          <w:rFonts w:ascii="Arial" w:eastAsia="Calibri" w:hAnsi="Arial" w:cs="Arial"/>
          <w:b/>
          <w:noProof/>
          <w:sz w:val="22"/>
          <w:szCs w:val="22"/>
          <w:lang w:val="es-ES_tradnl" w:eastAsia="en-US"/>
        </w:rPr>
      </w:pPr>
    </w:p>
    <w:p w14:paraId="653801C3" w14:textId="30CEEE94" w:rsidR="00E54365" w:rsidRPr="001939E7" w:rsidRDefault="00E54365" w:rsidP="00416308">
      <w:pPr>
        <w:spacing w:after="120"/>
        <w:ind w:left="2824" w:hanging="2818"/>
        <w:jc w:val="both"/>
        <w:rPr>
          <w:rFonts w:ascii="Arial" w:eastAsia="Calibri" w:hAnsi="Arial" w:cs="Arial"/>
          <w:bCs/>
          <w:noProof/>
          <w:sz w:val="22"/>
          <w:szCs w:val="22"/>
          <w:lang w:val="es-ES_tradnl" w:eastAsia="en-US"/>
        </w:rPr>
      </w:pPr>
      <w:r w:rsidRPr="001939E7">
        <w:rPr>
          <w:rFonts w:ascii="Arial" w:eastAsia="Calibri" w:hAnsi="Arial" w:cs="Arial"/>
          <w:b/>
          <w:noProof/>
          <w:sz w:val="22"/>
          <w:szCs w:val="22"/>
          <w:lang w:val="es-ES_tradnl" w:eastAsia="en-US"/>
        </w:rPr>
        <w:t>Temas</w:t>
      </w:r>
      <w:r w:rsidRPr="001939E7">
        <w:rPr>
          <w:rFonts w:ascii="Arial" w:eastAsia="Calibri" w:hAnsi="Arial" w:cs="Arial"/>
          <w:bCs/>
          <w:noProof/>
          <w:sz w:val="22"/>
          <w:szCs w:val="22"/>
          <w:lang w:val="es-ES_tradnl" w:eastAsia="en-US"/>
        </w:rPr>
        <w:t xml:space="preserve">: </w:t>
      </w:r>
      <w:r w:rsidRPr="001939E7">
        <w:rPr>
          <w:rFonts w:ascii="Arial" w:eastAsia="Calibri" w:hAnsi="Arial" w:cs="Arial"/>
          <w:bCs/>
          <w:noProof/>
          <w:sz w:val="22"/>
          <w:szCs w:val="22"/>
          <w:lang w:val="es-ES_tradnl" w:eastAsia="en-US"/>
        </w:rPr>
        <w:tab/>
      </w:r>
      <w:r w:rsidR="001939E7" w:rsidRPr="001939E7">
        <w:rPr>
          <w:rFonts w:ascii="Arial" w:eastAsia="Calibri" w:hAnsi="Arial" w:cs="Arial"/>
          <w:bCs/>
          <w:noProof/>
          <w:sz w:val="22"/>
          <w:szCs w:val="22"/>
          <w:lang w:val="es-ES_tradnl" w:eastAsia="en-US"/>
        </w:rPr>
        <w:t xml:space="preserve">PLAN ANUAL DE ADQUISICIONES – Contenido / PLAN ANUAL DE ADQUISICIONES – Carácter estimativo / PLAN ANUAL DE ADQUISICIONES – Contenido – Regalías / PLAN ANUAL DE ADQUISICIONES – Tipo de recursos   </w:t>
      </w:r>
    </w:p>
    <w:p w14:paraId="30A873A7" w14:textId="35107439" w:rsidR="00E54365" w:rsidRPr="001939E7" w:rsidRDefault="00E54365" w:rsidP="006C2B00">
      <w:pPr>
        <w:ind w:left="2835" w:hanging="2835"/>
        <w:rPr>
          <w:rFonts w:ascii="Arial" w:eastAsia="Calibri" w:hAnsi="Arial" w:cs="Arial"/>
          <w:bCs/>
          <w:noProof/>
          <w:sz w:val="22"/>
          <w:szCs w:val="22"/>
          <w:lang w:val="es-ES_tradnl" w:eastAsia="en-US"/>
        </w:rPr>
      </w:pPr>
      <w:r w:rsidRPr="001939E7">
        <w:rPr>
          <w:rFonts w:ascii="Arial" w:eastAsia="Calibri" w:hAnsi="Arial" w:cs="Arial"/>
          <w:b/>
          <w:noProof/>
          <w:sz w:val="22"/>
          <w:szCs w:val="22"/>
          <w:lang w:val="es-ES_tradnl" w:eastAsia="en-US"/>
        </w:rPr>
        <w:t>Radicación</w:t>
      </w:r>
      <w:r w:rsidRPr="001939E7">
        <w:rPr>
          <w:rFonts w:ascii="Arial" w:eastAsia="Calibri" w:hAnsi="Arial" w:cs="Arial"/>
          <w:bCs/>
          <w:noProof/>
          <w:sz w:val="22"/>
          <w:szCs w:val="22"/>
          <w:lang w:val="es-ES_tradnl" w:eastAsia="en-US"/>
        </w:rPr>
        <w:t>:</w:t>
      </w:r>
      <w:r w:rsidRPr="001939E7">
        <w:rPr>
          <w:rFonts w:ascii="Arial" w:eastAsia="Calibri" w:hAnsi="Arial" w:cs="Arial"/>
          <w:bCs/>
          <w:noProof/>
          <w:sz w:val="22"/>
          <w:szCs w:val="22"/>
          <w:lang w:val="es-ES_tradnl" w:eastAsia="en-US"/>
        </w:rPr>
        <w:tab/>
        <w:t>Respuesta a consulta</w:t>
      </w:r>
      <w:r w:rsidR="00FB5E3B" w:rsidRPr="001939E7">
        <w:rPr>
          <w:rFonts w:ascii="Arial" w:eastAsia="Calibri" w:hAnsi="Arial" w:cs="Arial"/>
          <w:bCs/>
          <w:noProof/>
          <w:sz w:val="22"/>
          <w:szCs w:val="22"/>
          <w:lang w:val="es-ES_tradnl" w:eastAsia="en-US"/>
        </w:rPr>
        <w:t xml:space="preserve"> </w:t>
      </w:r>
      <w:r w:rsidR="00EA37F7" w:rsidRPr="001939E7">
        <w:rPr>
          <w:rFonts w:ascii="Arial" w:eastAsia="Calibri" w:hAnsi="Arial" w:cs="Arial"/>
          <w:bCs/>
          <w:noProof/>
          <w:sz w:val="22"/>
          <w:szCs w:val="22"/>
          <w:lang w:val="es-ES_tradnl" w:eastAsia="en-US"/>
        </w:rPr>
        <w:t>4202012000009449</w:t>
      </w:r>
    </w:p>
    <w:p w14:paraId="49699107" w14:textId="195FACFC" w:rsidR="00E54365" w:rsidRDefault="00E54365" w:rsidP="006C2B00">
      <w:pPr>
        <w:rPr>
          <w:rFonts w:ascii="Arial" w:hAnsi="Arial" w:cs="Arial"/>
          <w:sz w:val="22"/>
          <w:lang w:val="es-ES_tradnl"/>
        </w:rPr>
      </w:pPr>
    </w:p>
    <w:p w14:paraId="067C03E3" w14:textId="77777777" w:rsidR="001939E7" w:rsidRPr="001939E7" w:rsidRDefault="001939E7" w:rsidP="006C2B00">
      <w:pPr>
        <w:rPr>
          <w:rFonts w:ascii="Arial" w:hAnsi="Arial" w:cs="Arial"/>
          <w:sz w:val="22"/>
          <w:lang w:val="es-ES_tradnl"/>
        </w:rPr>
      </w:pPr>
    </w:p>
    <w:p w14:paraId="6502F989" w14:textId="77777777" w:rsidR="00C366C4" w:rsidRPr="001939E7" w:rsidRDefault="00C366C4" w:rsidP="006C2B00">
      <w:pPr>
        <w:rPr>
          <w:rFonts w:ascii="Arial" w:hAnsi="Arial" w:cs="Arial"/>
          <w:sz w:val="22"/>
          <w:lang w:val="es-ES_tradnl"/>
        </w:rPr>
      </w:pPr>
    </w:p>
    <w:p w14:paraId="71ED9EB2" w14:textId="4F599425" w:rsidR="00E54365" w:rsidRPr="001939E7" w:rsidRDefault="00E54365" w:rsidP="006F56C4">
      <w:pPr>
        <w:spacing w:line="276" w:lineRule="auto"/>
        <w:rPr>
          <w:rFonts w:ascii="Arial" w:hAnsi="Arial" w:cs="Arial"/>
          <w:sz w:val="22"/>
          <w:lang w:val="es-ES_tradnl"/>
        </w:rPr>
      </w:pPr>
      <w:r w:rsidRPr="001939E7">
        <w:rPr>
          <w:rFonts w:ascii="Arial" w:hAnsi="Arial" w:cs="Arial"/>
          <w:sz w:val="22"/>
          <w:lang w:val="es-ES_tradnl"/>
        </w:rPr>
        <w:t>Estimad</w:t>
      </w:r>
      <w:r w:rsidR="00EA37F7" w:rsidRPr="001939E7">
        <w:rPr>
          <w:rFonts w:ascii="Arial" w:hAnsi="Arial" w:cs="Arial"/>
          <w:sz w:val="22"/>
          <w:lang w:val="es-ES_tradnl"/>
        </w:rPr>
        <w:t>o</w:t>
      </w:r>
      <w:r w:rsidRPr="001939E7">
        <w:rPr>
          <w:rFonts w:ascii="Arial" w:hAnsi="Arial" w:cs="Arial"/>
          <w:sz w:val="22"/>
          <w:lang w:val="es-ES_tradnl"/>
        </w:rPr>
        <w:t xml:space="preserve"> señor</w:t>
      </w:r>
      <w:r w:rsidR="00880D11" w:rsidRPr="001939E7">
        <w:rPr>
          <w:rFonts w:ascii="Arial" w:hAnsi="Arial" w:cs="Arial"/>
          <w:sz w:val="22"/>
          <w:lang w:val="es-ES_tradnl"/>
        </w:rPr>
        <w:t xml:space="preserve"> </w:t>
      </w:r>
      <w:r w:rsidR="00EA37F7" w:rsidRPr="001939E7">
        <w:rPr>
          <w:rFonts w:ascii="Arial" w:hAnsi="Arial" w:cs="Arial"/>
          <w:sz w:val="22"/>
          <w:lang w:val="es-ES_tradnl"/>
        </w:rPr>
        <w:t>Patiño</w:t>
      </w:r>
      <w:r w:rsidRPr="001939E7">
        <w:rPr>
          <w:rFonts w:ascii="Arial" w:hAnsi="Arial" w:cs="Arial"/>
          <w:bCs/>
          <w:sz w:val="22"/>
          <w:lang w:val="es-ES_tradnl"/>
        </w:rPr>
        <w:t>,</w:t>
      </w:r>
      <w:r w:rsidRPr="001939E7">
        <w:rPr>
          <w:rFonts w:ascii="Arial" w:hAnsi="Arial" w:cs="Arial"/>
          <w:sz w:val="22"/>
          <w:lang w:val="es-ES_tradnl"/>
        </w:rPr>
        <w:t xml:space="preserve"> </w:t>
      </w:r>
    </w:p>
    <w:p w14:paraId="60D2C28E" w14:textId="21DF0C45" w:rsidR="006F56C4" w:rsidRDefault="006F56C4" w:rsidP="006F56C4">
      <w:pPr>
        <w:spacing w:line="276" w:lineRule="auto"/>
        <w:rPr>
          <w:rFonts w:ascii="Arial" w:hAnsi="Arial" w:cs="Arial"/>
          <w:sz w:val="22"/>
          <w:lang w:val="es-ES_tradnl"/>
        </w:rPr>
      </w:pPr>
    </w:p>
    <w:p w14:paraId="04E67D40" w14:textId="77777777" w:rsidR="001939E7" w:rsidRPr="001939E7" w:rsidRDefault="001939E7" w:rsidP="006F56C4">
      <w:pPr>
        <w:spacing w:line="276" w:lineRule="auto"/>
        <w:rPr>
          <w:rFonts w:ascii="Arial" w:hAnsi="Arial" w:cs="Arial"/>
          <w:sz w:val="22"/>
          <w:lang w:val="es-ES_tradnl"/>
        </w:rPr>
      </w:pPr>
    </w:p>
    <w:p w14:paraId="43EDF4BF" w14:textId="56FE7206" w:rsidR="00E54365" w:rsidRPr="001939E7" w:rsidRDefault="00E54365" w:rsidP="006B39D4">
      <w:pPr>
        <w:spacing w:line="276" w:lineRule="auto"/>
        <w:jc w:val="both"/>
        <w:rPr>
          <w:rFonts w:ascii="Arial" w:hAnsi="Arial" w:cs="Arial"/>
          <w:sz w:val="22"/>
          <w:lang w:val="es-ES_tradnl"/>
        </w:rPr>
      </w:pPr>
      <w:r w:rsidRPr="001939E7">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641B30" w:rsidRPr="001939E7">
        <w:rPr>
          <w:rFonts w:ascii="Arial" w:hAnsi="Arial" w:cs="Arial"/>
          <w:sz w:val="22"/>
          <w:lang w:val="es-ES_tradnl"/>
        </w:rPr>
        <w:t>19</w:t>
      </w:r>
      <w:r w:rsidRPr="001939E7">
        <w:rPr>
          <w:rFonts w:ascii="Arial" w:hAnsi="Arial" w:cs="Arial"/>
          <w:sz w:val="22"/>
          <w:lang w:val="es-ES_tradnl"/>
        </w:rPr>
        <w:t xml:space="preserve"> de </w:t>
      </w:r>
      <w:r w:rsidR="00641B30" w:rsidRPr="001939E7">
        <w:rPr>
          <w:rFonts w:ascii="Arial" w:hAnsi="Arial" w:cs="Arial"/>
          <w:sz w:val="22"/>
          <w:lang w:val="es-ES_tradnl"/>
        </w:rPr>
        <w:t>octubre</w:t>
      </w:r>
      <w:r w:rsidRPr="001939E7">
        <w:rPr>
          <w:rFonts w:ascii="Arial" w:hAnsi="Arial" w:cs="Arial"/>
          <w:sz w:val="22"/>
          <w:lang w:val="es-ES_tradnl"/>
        </w:rPr>
        <w:t xml:space="preserve"> de 2020.</w:t>
      </w:r>
    </w:p>
    <w:p w14:paraId="7163A7AF" w14:textId="77777777" w:rsidR="00015E80" w:rsidRPr="001939E7" w:rsidRDefault="00015E80">
      <w:pPr>
        <w:rPr>
          <w:rFonts w:ascii="Arial" w:hAnsi="Arial" w:cs="Arial"/>
          <w:sz w:val="22"/>
          <w:lang w:val="es-ES_tradnl"/>
        </w:rPr>
      </w:pPr>
    </w:p>
    <w:p w14:paraId="4CDB27A1" w14:textId="6CDF93BF" w:rsidR="00FB5E3B" w:rsidRPr="001939E7" w:rsidRDefault="00E54365" w:rsidP="00416308">
      <w:pPr>
        <w:rPr>
          <w:rFonts w:ascii="Arial" w:hAnsi="Arial" w:cs="Arial"/>
          <w:b/>
          <w:sz w:val="22"/>
          <w:lang w:val="es-ES_tradnl"/>
        </w:rPr>
      </w:pPr>
      <w:r w:rsidRPr="001939E7">
        <w:rPr>
          <w:rFonts w:ascii="Arial" w:hAnsi="Arial" w:cs="Arial"/>
          <w:b/>
          <w:sz w:val="22"/>
          <w:lang w:val="es-ES_tradnl"/>
        </w:rPr>
        <w:t xml:space="preserve">1. Problema planteado </w:t>
      </w:r>
    </w:p>
    <w:p w14:paraId="5834083C" w14:textId="5B5F17F3" w:rsidR="00695B70" w:rsidRPr="001939E7" w:rsidRDefault="00695B70" w:rsidP="00416308">
      <w:pPr>
        <w:rPr>
          <w:rFonts w:ascii="Arial" w:hAnsi="Arial" w:cs="Arial"/>
          <w:b/>
          <w:sz w:val="22"/>
          <w:lang w:val="es-ES_tradnl"/>
        </w:rPr>
      </w:pPr>
    </w:p>
    <w:p w14:paraId="3799950B" w14:textId="0DB0CF68" w:rsidR="00A74544" w:rsidRPr="001939E7" w:rsidRDefault="00FB5E3B" w:rsidP="00880D11">
      <w:pPr>
        <w:spacing w:line="276" w:lineRule="auto"/>
        <w:jc w:val="both"/>
        <w:rPr>
          <w:rFonts w:ascii="Arial" w:hAnsi="Arial" w:cs="Arial"/>
          <w:sz w:val="21"/>
          <w:szCs w:val="21"/>
          <w:lang w:val="es-ES_tradnl"/>
        </w:rPr>
      </w:pPr>
      <w:r w:rsidRPr="001939E7">
        <w:rPr>
          <w:rFonts w:ascii="Arial" w:hAnsi="Arial" w:cs="Arial"/>
          <w:sz w:val="22"/>
          <w:lang w:val="es-ES_tradnl"/>
        </w:rPr>
        <w:t xml:space="preserve">Usted </w:t>
      </w:r>
      <w:r w:rsidR="00EF64D8" w:rsidRPr="001939E7">
        <w:rPr>
          <w:rFonts w:ascii="Arial" w:hAnsi="Arial" w:cs="Arial"/>
          <w:sz w:val="22"/>
          <w:lang w:val="es-ES_tradnl"/>
        </w:rPr>
        <w:t>formula</w:t>
      </w:r>
      <w:r w:rsidRPr="001939E7">
        <w:rPr>
          <w:rFonts w:ascii="Arial" w:hAnsi="Arial" w:cs="Arial"/>
          <w:sz w:val="22"/>
          <w:lang w:val="es-ES_tradnl"/>
        </w:rPr>
        <w:t xml:space="preserve"> la siguiente consulta</w:t>
      </w:r>
      <w:r w:rsidR="00641B30" w:rsidRPr="001939E7">
        <w:rPr>
          <w:rFonts w:ascii="Arial" w:hAnsi="Arial" w:cs="Arial"/>
          <w:sz w:val="22"/>
          <w:lang w:val="es-ES_tradnl"/>
        </w:rPr>
        <w:t xml:space="preserve">, con relación al formulario del Plan Anual de Adquisiciones: «[…] </w:t>
      </w:r>
      <w:proofErr w:type="gramStart"/>
      <w:r w:rsidR="00641B30" w:rsidRPr="001939E7">
        <w:rPr>
          <w:rFonts w:ascii="Arial" w:hAnsi="Arial" w:cs="Arial"/>
          <w:sz w:val="22"/>
          <w:lang w:val="es-ES_tradnl"/>
        </w:rPr>
        <w:t>1.DADO</w:t>
      </w:r>
      <w:proofErr w:type="gramEnd"/>
      <w:r w:rsidR="00641B30" w:rsidRPr="001939E7">
        <w:rPr>
          <w:rFonts w:ascii="Arial" w:hAnsi="Arial" w:cs="Arial"/>
          <w:sz w:val="22"/>
          <w:lang w:val="es-ES_tradnl"/>
        </w:rPr>
        <w:t xml:space="preserve"> ESTO SE REQUIERE CONFIRMAR Y VALIDAR SI AQUELLOS CONTRATOS QUE LA FUENTE DE LOS RECURSOS ES REGALÍAS SE INCLUYEN EN EL PLAN ANUAL DE ADQUISICIONES.</w:t>
      </w:r>
      <w:r w:rsidR="001E4939">
        <w:rPr>
          <w:rFonts w:ascii="Arial" w:hAnsi="Arial" w:cs="Arial"/>
          <w:sz w:val="22"/>
          <w:lang w:val="es-ES_tradnl"/>
        </w:rPr>
        <w:t xml:space="preserve"> </w:t>
      </w:r>
      <w:r w:rsidR="00641B30" w:rsidRPr="001939E7">
        <w:rPr>
          <w:rFonts w:ascii="Arial" w:hAnsi="Arial" w:cs="Arial"/>
          <w:sz w:val="22"/>
          <w:lang w:val="es-ES_tradnl"/>
        </w:rPr>
        <w:t xml:space="preserve">2.EN QUE CASOS APLICA LOS </w:t>
      </w:r>
      <w:r w:rsidR="00641B30" w:rsidRPr="001939E7">
        <w:rPr>
          <w:rFonts w:ascii="Arial" w:hAnsi="Arial" w:cs="Arial"/>
          <w:sz w:val="22"/>
          <w:lang w:val="es-ES_tradnl"/>
        </w:rPr>
        <w:lastRenderedPageBreak/>
        <w:t>RECURSOS PROPIOS.</w:t>
      </w:r>
      <w:r w:rsidR="001E4939">
        <w:rPr>
          <w:rFonts w:ascii="Arial" w:hAnsi="Arial" w:cs="Arial"/>
          <w:sz w:val="22"/>
          <w:lang w:val="es-ES_tradnl"/>
        </w:rPr>
        <w:t xml:space="preserve"> </w:t>
      </w:r>
      <w:r w:rsidR="00641B30" w:rsidRPr="001939E7">
        <w:rPr>
          <w:rFonts w:ascii="Arial" w:hAnsi="Arial" w:cs="Arial"/>
          <w:sz w:val="22"/>
          <w:lang w:val="es-ES_tradnl"/>
        </w:rPr>
        <w:t>3.EN QUE CASOS APLICA PRESUPUESTO DE LA ENTIDAD NACIONAL […]».</w:t>
      </w:r>
    </w:p>
    <w:p w14:paraId="1F169AE4" w14:textId="5EADC1C0" w:rsidR="00755CC4" w:rsidRDefault="00755CC4" w:rsidP="001939E7">
      <w:pPr>
        <w:rPr>
          <w:rFonts w:ascii="Arial" w:hAnsi="Arial" w:cs="Arial"/>
          <w:sz w:val="22"/>
          <w:lang w:val="es-ES_tradnl"/>
        </w:rPr>
      </w:pPr>
    </w:p>
    <w:p w14:paraId="22C81704" w14:textId="02C30143" w:rsidR="00FB5E3B" w:rsidRPr="001939E7" w:rsidRDefault="00E54365" w:rsidP="00416308">
      <w:pPr>
        <w:rPr>
          <w:rFonts w:ascii="Arial" w:hAnsi="Arial" w:cs="Arial"/>
          <w:b/>
          <w:sz w:val="22"/>
          <w:lang w:val="es-ES_tradnl"/>
        </w:rPr>
      </w:pPr>
      <w:r w:rsidRPr="001939E7">
        <w:rPr>
          <w:rFonts w:ascii="Arial" w:hAnsi="Arial" w:cs="Arial"/>
          <w:b/>
          <w:sz w:val="22"/>
          <w:lang w:val="es-ES_tradnl"/>
        </w:rPr>
        <w:t xml:space="preserve">2. Consideraciones </w:t>
      </w:r>
    </w:p>
    <w:p w14:paraId="277662F5" w14:textId="77777777" w:rsidR="0065329A" w:rsidRPr="001939E7" w:rsidRDefault="0065329A" w:rsidP="001939E7">
      <w:pPr>
        <w:jc w:val="both"/>
        <w:rPr>
          <w:rFonts w:ascii="Arial" w:hAnsi="Arial" w:cs="Arial"/>
          <w:bCs/>
          <w:sz w:val="22"/>
          <w:lang w:val="es-ES_tradnl"/>
        </w:rPr>
      </w:pPr>
    </w:p>
    <w:p w14:paraId="2F9A25E7" w14:textId="010EC698" w:rsidR="001F5388" w:rsidRPr="001939E7" w:rsidRDefault="006C2B00" w:rsidP="0065329A">
      <w:pPr>
        <w:spacing w:line="276" w:lineRule="auto"/>
        <w:jc w:val="both"/>
        <w:rPr>
          <w:rFonts w:ascii="Arial" w:eastAsia="Calibri" w:hAnsi="Arial" w:cs="Arial"/>
          <w:sz w:val="22"/>
          <w:szCs w:val="22"/>
          <w:lang w:val="es-ES_tradnl"/>
        </w:rPr>
      </w:pPr>
      <w:r w:rsidRPr="001939E7">
        <w:rPr>
          <w:rFonts w:ascii="Arial" w:hAnsi="Arial" w:cs="Arial"/>
          <w:sz w:val="22"/>
          <w:szCs w:val="22"/>
          <w:lang w:val="es-ES_tradnl"/>
        </w:rPr>
        <w:t>La Agencia Nacional de Contratación Pública – Colombia Compra Eficiente</w:t>
      </w:r>
      <w:r w:rsidR="00E53B77" w:rsidRPr="001939E7">
        <w:rPr>
          <w:rFonts w:ascii="Arial" w:hAnsi="Arial" w:cs="Arial"/>
          <w:sz w:val="22"/>
          <w:szCs w:val="22"/>
          <w:lang w:val="es-ES_tradnl"/>
        </w:rPr>
        <w:t xml:space="preserve"> emitió el Concepto Unificado</w:t>
      </w:r>
      <w:r w:rsidR="00D71D22" w:rsidRPr="001939E7">
        <w:rPr>
          <w:rFonts w:ascii="Arial" w:hAnsi="Arial" w:cs="Arial"/>
          <w:sz w:val="22"/>
          <w:szCs w:val="22"/>
          <w:lang w:val="es-ES_tradnl"/>
        </w:rPr>
        <w:t xml:space="preserve"> CU-348 del 3 de julio de 2020, sobre la naturaleza y deber de publicación del </w:t>
      </w:r>
      <w:r w:rsidR="00E057C5" w:rsidRPr="001939E7">
        <w:rPr>
          <w:rFonts w:ascii="Arial" w:hAnsi="Arial" w:cs="Arial"/>
          <w:sz w:val="22"/>
          <w:szCs w:val="22"/>
          <w:lang w:val="es-ES_tradnl"/>
        </w:rPr>
        <w:t>p</w:t>
      </w:r>
      <w:r w:rsidR="00D71D22" w:rsidRPr="001939E7">
        <w:rPr>
          <w:rFonts w:ascii="Arial" w:hAnsi="Arial" w:cs="Arial"/>
          <w:sz w:val="22"/>
          <w:szCs w:val="22"/>
          <w:lang w:val="es-ES_tradnl"/>
        </w:rPr>
        <w:t xml:space="preserve">lan </w:t>
      </w:r>
      <w:r w:rsidR="00E057C5" w:rsidRPr="001939E7">
        <w:rPr>
          <w:rFonts w:ascii="Arial" w:hAnsi="Arial" w:cs="Arial"/>
          <w:sz w:val="22"/>
          <w:szCs w:val="22"/>
          <w:lang w:val="es-ES_tradnl"/>
        </w:rPr>
        <w:t>a</w:t>
      </w:r>
      <w:r w:rsidR="00D71D22" w:rsidRPr="001939E7">
        <w:rPr>
          <w:rFonts w:ascii="Arial" w:hAnsi="Arial" w:cs="Arial"/>
          <w:sz w:val="22"/>
          <w:szCs w:val="22"/>
          <w:lang w:val="es-ES_tradnl"/>
        </w:rPr>
        <w:t xml:space="preserve">nual de </w:t>
      </w:r>
      <w:r w:rsidR="00E057C5" w:rsidRPr="001939E7">
        <w:rPr>
          <w:rFonts w:ascii="Arial" w:hAnsi="Arial" w:cs="Arial"/>
          <w:sz w:val="22"/>
          <w:szCs w:val="22"/>
          <w:lang w:val="es-ES_tradnl"/>
        </w:rPr>
        <w:t>a</w:t>
      </w:r>
      <w:r w:rsidR="00D71D22" w:rsidRPr="001939E7">
        <w:rPr>
          <w:rFonts w:ascii="Arial" w:hAnsi="Arial" w:cs="Arial"/>
          <w:sz w:val="22"/>
          <w:szCs w:val="22"/>
          <w:lang w:val="es-ES_tradnl"/>
        </w:rPr>
        <w:t>dquisiciones.</w:t>
      </w:r>
      <w:r w:rsidR="00480ECA" w:rsidRPr="001939E7">
        <w:rPr>
          <w:rFonts w:ascii="Arial" w:hAnsi="Arial" w:cs="Arial"/>
          <w:sz w:val="22"/>
          <w:szCs w:val="22"/>
          <w:lang w:val="es-ES_tradnl"/>
        </w:rPr>
        <w:t xml:space="preserve"> </w:t>
      </w:r>
      <w:r w:rsidR="00D71D22" w:rsidRPr="001939E7">
        <w:rPr>
          <w:rFonts w:ascii="Arial" w:hAnsi="Arial" w:cs="Arial"/>
          <w:sz w:val="22"/>
          <w:szCs w:val="22"/>
          <w:lang w:val="es-ES_tradnl"/>
        </w:rPr>
        <w:t xml:space="preserve">Así mismo, </w:t>
      </w:r>
      <w:r w:rsidR="004D087D" w:rsidRPr="001939E7">
        <w:rPr>
          <w:rFonts w:ascii="Arial" w:hAnsi="Arial" w:cs="Arial"/>
          <w:sz w:val="22"/>
          <w:szCs w:val="22"/>
          <w:lang w:val="es-ES_tradnl"/>
        </w:rPr>
        <w:t xml:space="preserve">se destacan como precedentes los conceptos </w:t>
      </w:r>
      <w:r w:rsidRPr="001939E7">
        <w:rPr>
          <w:rFonts w:ascii="Arial" w:eastAsia="Calibri" w:hAnsi="Arial" w:cs="Arial"/>
          <w:sz w:val="22"/>
          <w:szCs w:val="22"/>
          <w:lang w:val="es-ES_tradnl"/>
        </w:rPr>
        <w:t xml:space="preserve">con radicado No. 4201913000006571 del 8 de noviembre de 2019, reiterado y desarrollado en los </w:t>
      </w:r>
      <w:r w:rsidR="004D087D" w:rsidRPr="001939E7">
        <w:rPr>
          <w:rFonts w:ascii="Arial" w:eastAsia="Calibri" w:hAnsi="Arial" w:cs="Arial"/>
          <w:sz w:val="22"/>
          <w:szCs w:val="22"/>
          <w:lang w:val="es-ES_tradnl"/>
        </w:rPr>
        <w:t>c</w:t>
      </w:r>
      <w:r w:rsidRPr="001939E7">
        <w:rPr>
          <w:rFonts w:ascii="Arial" w:eastAsia="Calibri" w:hAnsi="Arial" w:cs="Arial"/>
          <w:sz w:val="22"/>
          <w:szCs w:val="22"/>
          <w:lang w:val="es-ES_tradnl"/>
        </w:rPr>
        <w:t>onceptos 4201912000007258 del 4 de diciembre de 2019, C</w:t>
      </w:r>
      <w:r w:rsidR="00071132" w:rsidRPr="001939E7">
        <w:rPr>
          <w:rFonts w:ascii="Arial" w:eastAsia="Calibri" w:hAnsi="Arial" w:cs="Arial"/>
          <w:sz w:val="22"/>
          <w:szCs w:val="22"/>
          <w:lang w:val="es-ES_tradnl"/>
        </w:rPr>
        <w:t>-</w:t>
      </w:r>
      <w:r w:rsidRPr="001939E7">
        <w:rPr>
          <w:rFonts w:ascii="Arial" w:eastAsia="Calibri" w:hAnsi="Arial" w:cs="Arial"/>
          <w:sz w:val="22"/>
          <w:szCs w:val="22"/>
          <w:lang w:val="es-ES_tradnl"/>
        </w:rPr>
        <w:t>048 del 13 de enero de 2020</w:t>
      </w:r>
      <w:r w:rsidR="004D087D" w:rsidRPr="001939E7">
        <w:rPr>
          <w:rFonts w:ascii="Arial" w:eastAsia="Calibri" w:hAnsi="Arial" w:cs="Arial"/>
          <w:sz w:val="22"/>
          <w:szCs w:val="22"/>
          <w:lang w:val="es-ES_tradnl"/>
        </w:rPr>
        <w:t xml:space="preserve">, </w:t>
      </w:r>
      <w:r w:rsidRPr="001939E7">
        <w:rPr>
          <w:rFonts w:ascii="Arial" w:eastAsia="Calibri" w:hAnsi="Arial" w:cs="Arial"/>
          <w:sz w:val="22"/>
          <w:szCs w:val="22"/>
          <w:lang w:val="es-ES_tradnl"/>
        </w:rPr>
        <w:t>C</w:t>
      </w:r>
      <w:r w:rsidR="00071132" w:rsidRPr="001939E7">
        <w:rPr>
          <w:rFonts w:ascii="Arial" w:eastAsia="Calibri" w:hAnsi="Arial" w:cs="Arial"/>
          <w:bCs/>
          <w:sz w:val="22"/>
          <w:szCs w:val="22"/>
          <w:lang w:val="es-ES_tradnl"/>
        </w:rPr>
        <w:t>-</w:t>
      </w:r>
      <w:r w:rsidRPr="001939E7">
        <w:rPr>
          <w:rFonts w:ascii="Arial" w:eastAsia="Calibri" w:hAnsi="Arial" w:cs="Arial"/>
          <w:sz w:val="22"/>
          <w:szCs w:val="22"/>
          <w:lang w:val="es-ES_tradnl"/>
        </w:rPr>
        <w:t>106 de 20 de marzo de 2020, C</w:t>
      </w:r>
      <w:r w:rsidR="00071132" w:rsidRPr="001939E7">
        <w:rPr>
          <w:rFonts w:ascii="Arial" w:eastAsia="Calibri" w:hAnsi="Arial" w:cs="Arial"/>
          <w:sz w:val="22"/>
          <w:szCs w:val="22"/>
          <w:lang w:val="es-ES_tradnl"/>
        </w:rPr>
        <w:t>-</w:t>
      </w:r>
      <w:r w:rsidRPr="001939E7">
        <w:rPr>
          <w:rFonts w:ascii="Arial" w:eastAsia="Calibri" w:hAnsi="Arial" w:cs="Arial"/>
          <w:sz w:val="22"/>
          <w:szCs w:val="22"/>
          <w:lang w:val="es-ES_tradnl"/>
        </w:rPr>
        <w:t>109 de 25 de marzo de 2020, C-237 de 27 de abril de 2020</w:t>
      </w:r>
      <w:r w:rsidR="008C30C7" w:rsidRPr="001939E7">
        <w:rPr>
          <w:rFonts w:ascii="Arial" w:eastAsia="Calibri" w:hAnsi="Arial" w:cs="Arial"/>
          <w:sz w:val="22"/>
          <w:szCs w:val="22"/>
          <w:lang w:val="es-ES_tradnl"/>
        </w:rPr>
        <w:t>,</w:t>
      </w:r>
      <w:r w:rsidRPr="001939E7">
        <w:rPr>
          <w:rFonts w:ascii="Arial" w:eastAsia="Calibri" w:hAnsi="Arial" w:cs="Arial"/>
          <w:sz w:val="22"/>
          <w:szCs w:val="22"/>
          <w:lang w:val="es-ES_tradnl"/>
        </w:rPr>
        <w:t xml:space="preserve"> C-232 de mayo de</w:t>
      </w:r>
      <w:r w:rsidR="008C30C7" w:rsidRPr="001939E7">
        <w:rPr>
          <w:rFonts w:ascii="Arial" w:eastAsia="Calibri" w:hAnsi="Arial" w:cs="Arial"/>
          <w:sz w:val="22"/>
          <w:szCs w:val="22"/>
          <w:lang w:val="es-ES_tradnl"/>
        </w:rPr>
        <w:t xml:space="preserve">l 24 de </w:t>
      </w:r>
      <w:r w:rsidR="00EF64D8" w:rsidRPr="001939E7">
        <w:rPr>
          <w:rFonts w:ascii="Arial" w:eastAsia="Calibri" w:hAnsi="Arial" w:cs="Arial"/>
          <w:sz w:val="22"/>
          <w:szCs w:val="22"/>
          <w:lang w:val="es-ES_tradnl"/>
        </w:rPr>
        <w:t>junio</w:t>
      </w:r>
      <w:r w:rsidR="008C30C7" w:rsidRPr="001939E7">
        <w:rPr>
          <w:rFonts w:ascii="Arial" w:eastAsia="Calibri" w:hAnsi="Arial" w:cs="Arial"/>
          <w:sz w:val="22"/>
          <w:szCs w:val="22"/>
          <w:lang w:val="es-ES_tradnl"/>
        </w:rPr>
        <w:t xml:space="preserve"> de</w:t>
      </w:r>
      <w:r w:rsidRPr="001939E7">
        <w:rPr>
          <w:rFonts w:ascii="Arial" w:eastAsia="Calibri" w:hAnsi="Arial" w:cs="Arial"/>
          <w:sz w:val="22"/>
          <w:szCs w:val="22"/>
          <w:lang w:val="es-ES_tradnl"/>
        </w:rPr>
        <w:t xml:space="preserve"> 2020</w:t>
      </w:r>
      <w:r w:rsidR="00BE15DA" w:rsidRPr="001939E7">
        <w:rPr>
          <w:rFonts w:ascii="Arial" w:eastAsia="Calibri" w:hAnsi="Arial" w:cs="Arial"/>
          <w:sz w:val="22"/>
          <w:szCs w:val="22"/>
          <w:lang w:val="es-ES_tradnl"/>
        </w:rPr>
        <w:t>,</w:t>
      </w:r>
      <w:r w:rsidR="008C30C7" w:rsidRPr="001939E7">
        <w:rPr>
          <w:rFonts w:ascii="Arial" w:eastAsia="Calibri" w:hAnsi="Arial" w:cs="Arial"/>
          <w:sz w:val="22"/>
          <w:szCs w:val="22"/>
          <w:lang w:val="es-ES_tradnl"/>
        </w:rPr>
        <w:t xml:space="preserve"> C-331 del 25 de </w:t>
      </w:r>
      <w:r w:rsidR="00EF64D8" w:rsidRPr="001939E7">
        <w:rPr>
          <w:rFonts w:ascii="Arial" w:eastAsia="Calibri" w:hAnsi="Arial" w:cs="Arial"/>
          <w:sz w:val="22"/>
          <w:szCs w:val="22"/>
          <w:lang w:val="es-ES_tradnl"/>
        </w:rPr>
        <w:t>junio</w:t>
      </w:r>
      <w:r w:rsidR="008C30C7" w:rsidRPr="001939E7">
        <w:rPr>
          <w:rFonts w:ascii="Arial" w:eastAsia="Calibri" w:hAnsi="Arial" w:cs="Arial"/>
          <w:sz w:val="22"/>
          <w:szCs w:val="22"/>
          <w:lang w:val="es-ES_tradnl"/>
        </w:rPr>
        <w:t xml:space="preserve"> de 2020</w:t>
      </w:r>
      <w:r w:rsidR="0065329A" w:rsidRPr="001939E7">
        <w:rPr>
          <w:rFonts w:ascii="Arial" w:eastAsia="Calibri" w:hAnsi="Arial" w:cs="Arial"/>
          <w:sz w:val="22"/>
          <w:szCs w:val="22"/>
          <w:lang w:val="es-ES_tradnl"/>
        </w:rPr>
        <w:t xml:space="preserve">, </w:t>
      </w:r>
      <w:r w:rsidR="00BE15DA" w:rsidRPr="001939E7">
        <w:rPr>
          <w:rFonts w:ascii="Arial" w:eastAsia="Calibri" w:hAnsi="Arial" w:cs="Arial"/>
          <w:sz w:val="22"/>
          <w:szCs w:val="22"/>
          <w:lang w:val="es-ES_tradnl"/>
        </w:rPr>
        <w:t>C-467 del 31 de julio de 2020</w:t>
      </w:r>
      <w:r w:rsidR="00EF64D8" w:rsidRPr="001939E7">
        <w:rPr>
          <w:rFonts w:ascii="Arial" w:eastAsia="Calibri" w:hAnsi="Arial" w:cs="Arial"/>
          <w:sz w:val="22"/>
          <w:szCs w:val="22"/>
          <w:lang w:val="es-ES_tradnl"/>
        </w:rPr>
        <w:t>,</w:t>
      </w:r>
      <w:r w:rsidR="0065329A" w:rsidRPr="001939E7">
        <w:rPr>
          <w:rFonts w:ascii="Arial" w:eastAsia="Calibri" w:hAnsi="Arial" w:cs="Arial"/>
          <w:sz w:val="22"/>
          <w:szCs w:val="22"/>
          <w:lang w:val="es-ES_tradnl"/>
        </w:rPr>
        <w:t xml:space="preserve"> C-638 del 18 de septiembre de 2020</w:t>
      </w:r>
      <w:r w:rsidRPr="001939E7">
        <w:rPr>
          <w:rFonts w:ascii="Arial" w:eastAsia="Calibri" w:hAnsi="Arial" w:cs="Arial"/>
          <w:sz w:val="22"/>
          <w:szCs w:val="22"/>
          <w:lang w:val="es-ES_tradnl"/>
        </w:rPr>
        <w:t xml:space="preserve"> </w:t>
      </w:r>
      <w:r w:rsidR="004D087D" w:rsidRPr="001939E7">
        <w:rPr>
          <w:rFonts w:ascii="Arial" w:eastAsia="Calibri" w:hAnsi="Arial" w:cs="Arial"/>
          <w:sz w:val="22"/>
          <w:szCs w:val="22"/>
          <w:lang w:val="es-ES_tradnl"/>
        </w:rPr>
        <w:t xml:space="preserve">en los que se analizó </w:t>
      </w:r>
      <w:r w:rsidRPr="001939E7">
        <w:rPr>
          <w:rFonts w:ascii="Arial" w:eastAsia="Calibri" w:hAnsi="Arial" w:cs="Arial"/>
          <w:sz w:val="22"/>
          <w:szCs w:val="22"/>
          <w:lang w:val="es-ES_tradnl"/>
        </w:rPr>
        <w:t xml:space="preserve">el </w:t>
      </w:r>
      <w:r w:rsidR="00234113" w:rsidRPr="001939E7">
        <w:rPr>
          <w:rFonts w:ascii="Arial" w:eastAsia="Calibri" w:hAnsi="Arial" w:cs="Arial"/>
          <w:sz w:val="22"/>
          <w:szCs w:val="22"/>
          <w:lang w:val="es-ES_tradnl"/>
        </w:rPr>
        <w:t>p</w:t>
      </w:r>
      <w:r w:rsidR="004D7944" w:rsidRPr="001939E7">
        <w:rPr>
          <w:rFonts w:ascii="Arial" w:eastAsia="Calibri" w:hAnsi="Arial" w:cs="Arial"/>
          <w:sz w:val="22"/>
          <w:szCs w:val="22"/>
          <w:lang w:val="es-ES_tradnl"/>
        </w:rPr>
        <w:t xml:space="preserve">lan anual de </w:t>
      </w:r>
      <w:r w:rsidR="004D7944" w:rsidRPr="001939E7">
        <w:rPr>
          <w:rFonts w:ascii="Arial" w:hAnsi="Arial" w:cs="Arial"/>
          <w:bCs/>
          <w:sz w:val="22"/>
          <w:lang w:val="es-ES_tradnl"/>
        </w:rPr>
        <w:t>adquisiciones</w:t>
      </w:r>
      <w:r w:rsidR="000414BE" w:rsidRPr="001939E7">
        <w:rPr>
          <w:rFonts w:ascii="Arial" w:eastAsia="Calibri" w:hAnsi="Arial" w:cs="Arial"/>
          <w:sz w:val="22"/>
          <w:szCs w:val="22"/>
          <w:lang w:val="es-ES_tradnl"/>
        </w:rPr>
        <w:t>,</w:t>
      </w:r>
      <w:r w:rsidR="007E0C58" w:rsidRPr="001939E7">
        <w:rPr>
          <w:rFonts w:ascii="Arial" w:eastAsia="Calibri" w:hAnsi="Arial" w:cs="Arial"/>
          <w:sz w:val="22"/>
          <w:szCs w:val="22"/>
          <w:lang w:val="es-ES_tradnl"/>
        </w:rPr>
        <w:t xml:space="preserve"> </w:t>
      </w:r>
      <w:r w:rsidR="00B12F06" w:rsidRPr="001939E7">
        <w:rPr>
          <w:rFonts w:ascii="Arial" w:eastAsia="Calibri" w:hAnsi="Arial" w:cs="Arial"/>
          <w:sz w:val="22"/>
          <w:szCs w:val="22"/>
          <w:lang w:val="es-ES_tradnl"/>
        </w:rPr>
        <w:t>su actu</w:t>
      </w:r>
      <w:r w:rsidR="002F7BD7" w:rsidRPr="001939E7">
        <w:rPr>
          <w:rFonts w:ascii="Arial" w:eastAsia="Calibri" w:hAnsi="Arial" w:cs="Arial"/>
          <w:sz w:val="22"/>
          <w:szCs w:val="22"/>
          <w:lang w:val="es-ES_tradnl"/>
        </w:rPr>
        <w:t>a</w:t>
      </w:r>
      <w:r w:rsidR="00B12F06" w:rsidRPr="001939E7">
        <w:rPr>
          <w:rFonts w:ascii="Arial" w:eastAsia="Calibri" w:hAnsi="Arial" w:cs="Arial"/>
          <w:sz w:val="22"/>
          <w:szCs w:val="22"/>
          <w:lang w:val="es-ES_tradnl"/>
        </w:rPr>
        <w:t xml:space="preserve">lización, </w:t>
      </w:r>
      <w:r w:rsidR="00071132" w:rsidRPr="001939E7">
        <w:rPr>
          <w:rFonts w:ascii="Arial" w:eastAsia="Calibri" w:hAnsi="Arial" w:cs="Arial"/>
          <w:sz w:val="22"/>
          <w:szCs w:val="22"/>
          <w:lang w:val="es-ES_tradnl"/>
        </w:rPr>
        <w:t>así como</w:t>
      </w:r>
      <w:r w:rsidRPr="001939E7">
        <w:rPr>
          <w:rFonts w:ascii="Arial" w:eastAsia="Calibri" w:hAnsi="Arial" w:cs="Arial"/>
          <w:sz w:val="22"/>
          <w:szCs w:val="22"/>
          <w:lang w:val="es-ES_tradnl"/>
        </w:rPr>
        <w:t xml:space="preserve"> los sujetos obligados a publicarlo</w:t>
      </w:r>
      <w:r w:rsidR="00F520D5" w:rsidRPr="001939E7">
        <w:rPr>
          <w:rFonts w:ascii="Arial" w:eastAsia="Calibri" w:hAnsi="Arial" w:cs="Arial"/>
          <w:sz w:val="22"/>
          <w:szCs w:val="22"/>
          <w:lang w:val="es-ES_tradnl"/>
        </w:rPr>
        <w:t>.</w:t>
      </w:r>
      <w:r w:rsidR="0065329A" w:rsidRPr="001939E7">
        <w:rPr>
          <w:rFonts w:ascii="Arial" w:eastAsia="Calibri" w:hAnsi="Arial" w:cs="Arial"/>
          <w:sz w:val="22"/>
          <w:szCs w:val="22"/>
          <w:lang w:val="es-ES_tradnl"/>
        </w:rPr>
        <w:t xml:space="preserve"> Algunas de las consideraciones expuestas</w:t>
      </w:r>
      <w:r w:rsidR="00B54211">
        <w:rPr>
          <w:rFonts w:ascii="Arial" w:eastAsia="Calibri" w:hAnsi="Arial" w:cs="Arial"/>
          <w:sz w:val="22"/>
          <w:szCs w:val="22"/>
          <w:lang w:val="es-ES_tradnl"/>
        </w:rPr>
        <w:t xml:space="preserve"> en</w:t>
      </w:r>
      <w:r w:rsidR="00BD4328">
        <w:rPr>
          <w:rFonts w:ascii="Arial" w:eastAsia="Calibri" w:hAnsi="Arial" w:cs="Arial"/>
          <w:sz w:val="22"/>
          <w:szCs w:val="22"/>
          <w:lang w:val="es-ES_tradnl"/>
        </w:rPr>
        <w:t xml:space="preserve"> </w:t>
      </w:r>
      <w:r w:rsidR="00B54211">
        <w:rPr>
          <w:rFonts w:ascii="Arial" w:eastAsia="Calibri" w:hAnsi="Arial" w:cs="Arial"/>
          <w:sz w:val="22"/>
          <w:szCs w:val="22"/>
          <w:lang w:val="es-ES_tradnl"/>
        </w:rPr>
        <w:t>esas oportunidades</w:t>
      </w:r>
      <w:r w:rsidR="0065329A" w:rsidRPr="001939E7">
        <w:rPr>
          <w:rFonts w:ascii="Arial" w:eastAsia="Calibri" w:hAnsi="Arial" w:cs="Arial"/>
          <w:sz w:val="22"/>
          <w:szCs w:val="22"/>
          <w:lang w:val="es-ES_tradnl"/>
        </w:rPr>
        <w:t xml:space="preserve"> se reiteran a continuación.</w:t>
      </w:r>
      <w:r w:rsidRPr="001939E7">
        <w:rPr>
          <w:rFonts w:ascii="Arial" w:eastAsia="Calibri" w:hAnsi="Arial" w:cs="Arial"/>
          <w:sz w:val="22"/>
          <w:szCs w:val="22"/>
          <w:lang w:val="es-ES_tradnl"/>
        </w:rPr>
        <w:t xml:space="preserve"> </w:t>
      </w:r>
    </w:p>
    <w:p w14:paraId="1804F3C9" w14:textId="77777777" w:rsidR="00AE7779" w:rsidRPr="001939E7" w:rsidRDefault="00AE7779" w:rsidP="008B2C6A">
      <w:pPr>
        <w:ind w:right="49" w:firstLine="709"/>
        <w:jc w:val="both"/>
        <w:rPr>
          <w:rFonts w:ascii="Arial" w:eastAsia="Calibri" w:hAnsi="Arial" w:cs="Arial"/>
          <w:sz w:val="22"/>
          <w:szCs w:val="22"/>
          <w:lang w:val="es-ES_tradnl"/>
        </w:rPr>
      </w:pPr>
    </w:p>
    <w:p w14:paraId="6458D298" w14:textId="00E02FC3" w:rsidR="000902BC" w:rsidRPr="001939E7" w:rsidRDefault="000902BC" w:rsidP="009C713B">
      <w:pPr>
        <w:tabs>
          <w:tab w:val="left" w:pos="426"/>
          <w:tab w:val="left" w:pos="8505"/>
        </w:tabs>
        <w:spacing w:line="276" w:lineRule="auto"/>
        <w:jc w:val="both"/>
        <w:rPr>
          <w:rFonts w:ascii="Arial" w:eastAsia="Calibri" w:hAnsi="Arial" w:cs="Arial"/>
          <w:b/>
          <w:bCs/>
          <w:sz w:val="22"/>
          <w:szCs w:val="22"/>
          <w:lang w:val="es-ES_tradnl"/>
        </w:rPr>
      </w:pPr>
      <w:r w:rsidRPr="001939E7">
        <w:rPr>
          <w:rFonts w:ascii="Arial" w:eastAsia="Calibri" w:hAnsi="Arial" w:cs="Arial"/>
          <w:b/>
          <w:bCs/>
          <w:sz w:val="22"/>
          <w:szCs w:val="22"/>
          <w:lang w:val="es-ES_tradnl"/>
        </w:rPr>
        <w:t>2.</w:t>
      </w:r>
      <w:r w:rsidR="006C28C0" w:rsidRPr="001939E7">
        <w:rPr>
          <w:rFonts w:ascii="Arial" w:eastAsia="Calibri" w:hAnsi="Arial" w:cs="Arial"/>
          <w:b/>
          <w:bCs/>
          <w:sz w:val="22"/>
          <w:szCs w:val="22"/>
          <w:lang w:val="es-ES_tradnl"/>
        </w:rPr>
        <w:t>1</w:t>
      </w:r>
      <w:r w:rsidRPr="001939E7">
        <w:rPr>
          <w:rFonts w:ascii="Arial" w:eastAsia="Calibri" w:hAnsi="Arial" w:cs="Arial"/>
          <w:b/>
          <w:bCs/>
          <w:sz w:val="22"/>
          <w:szCs w:val="22"/>
          <w:lang w:val="es-ES_tradnl"/>
        </w:rPr>
        <w:t xml:space="preserve">. Contenido del </w:t>
      </w:r>
      <w:r w:rsidR="00191C4D" w:rsidRPr="001939E7">
        <w:rPr>
          <w:rFonts w:ascii="Arial" w:eastAsia="Calibri" w:hAnsi="Arial" w:cs="Arial"/>
          <w:b/>
          <w:bCs/>
          <w:sz w:val="22"/>
          <w:szCs w:val="22"/>
          <w:lang w:val="es-ES_tradnl"/>
        </w:rPr>
        <w:t>p</w:t>
      </w:r>
      <w:r w:rsidRPr="001939E7">
        <w:rPr>
          <w:rFonts w:ascii="Arial" w:eastAsia="Calibri" w:hAnsi="Arial" w:cs="Arial"/>
          <w:b/>
          <w:bCs/>
          <w:sz w:val="22"/>
          <w:szCs w:val="22"/>
          <w:lang w:val="es-ES_tradnl"/>
        </w:rPr>
        <w:t xml:space="preserve">lan </w:t>
      </w:r>
      <w:r w:rsidR="00191C4D" w:rsidRPr="001939E7">
        <w:rPr>
          <w:rFonts w:ascii="Arial" w:eastAsia="Calibri" w:hAnsi="Arial" w:cs="Arial"/>
          <w:b/>
          <w:bCs/>
          <w:sz w:val="22"/>
          <w:szCs w:val="22"/>
          <w:lang w:val="es-ES_tradnl"/>
        </w:rPr>
        <w:t>a</w:t>
      </w:r>
      <w:r w:rsidRPr="001939E7">
        <w:rPr>
          <w:rFonts w:ascii="Arial" w:eastAsia="Calibri" w:hAnsi="Arial" w:cs="Arial"/>
          <w:b/>
          <w:bCs/>
          <w:sz w:val="22"/>
          <w:szCs w:val="22"/>
          <w:lang w:val="es-ES_tradnl"/>
        </w:rPr>
        <w:t>nual</w:t>
      </w:r>
      <w:r w:rsidR="00864821" w:rsidRPr="001939E7">
        <w:rPr>
          <w:rFonts w:ascii="Arial" w:eastAsia="Calibri" w:hAnsi="Arial" w:cs="Arial"/>
          <w:b/>
          <w:bCs/>
          <w:sz w:val="22"/>
          <w:szCs w:val="22"/>
          <w:lang w:val="es-ES_tradnl"/>
        </w:rPr>
        <w:t xml:space="preserve"> de adquisiciones</w:t>
      </w:r>
    </w:p>
    <w:p w14:paraId="4E7EBF94" w14:textId="77777777" w:rsidR="00695B70" w:rsidRPr="001939E7" w:rsidRDefault="00695B70" w:rsidP="00F077AE">
      <w:pPr>
        <w:tabs>
          <w:tab w:val="left" w:pos="426"/>
          <w:tab w:val="left" w:pos="8505"/>
        </w:tabs>
        <w:rPr>
          <w:rFonts w:ascii="Arial" w:eastAsia="Calibri" w:hAnsi="Arial" w:cs="Arial"/>
          <w:b/>
          <w:bCs/>
          <w:sz w:val="22"/>
          <w:szCs w:val="22"/>
          <w:lang w:val="es-ES_tradnl"/>
        </w:rPr>
      </w:pPr>
    </w:p>
    <w:p w14:paraId="5D3EB33C" w14:textId="6A73A9BF" w:rsidR="0053170C" w:rsidRPr="001939E7" w:rsidRDefault="0053170C" w:rsidP="002D155C">
      <w:pPr>
        <w:spacing w:after="120" w:line="276" w:lineRule="auto"/>
        <w:jc w:val="both"/>
        <w:rPr>
          <w:rFonts w:ascii="Arial" w:eastAsia="Calibri" w:hAnsi="Arial" w:cs="Arial"/>
          <w:sz w:val="22"/>
          <w:lang w:val="es-ES_tradnl"/>
        </w:rPr>
      </w:pPr>
      <w:r w:rsidRPr="001939E7">
        <w:rPr>
          <w:rFonts w:ascii="Arial" w:eastAsia="Calibri" w:hAnsi="Arial" w:cs="Arial"/>
          <w:sz w:val="22"/>
          <w:lang w:val="es-ES_tradnl"/>
        </w:rPr>
        <w:t>El artículo 2.2.1.1.1.4.1. del Decreto 1082 de 2015 establece el deber de elaborar el</w:t>
      </w:r>
      <w:r w:rsidR="00191C4D" w:rsidRPr="001939E7">
        <w:rPr>
          <w:rFonts w:ascii="Arial" w:eastAsia="Calibri" w:hAnsi="Arial" w:cs="Arial"/>
          <w:sz w:val="22"/>
          <w:lang w:val="es-ES_tradnl"/>
        </w:rPr>
        <w:t xml:space="preserve"> </w:t>
      </w:r>
      <w:r w:rsidRPr="001939E7">
        <w:rPr>
          <w:rFonts w:ascii="Arial" w:eastAsia="Calibri" w:hAnsi="Arial" w:cs="Arial"/>
          <w:sz w:val="22"/>
          <w:lang w:val="es-ES_tradnl"/>
        </w:rPr>
        <w:t xml:space="preserve">plan anual de adquisiciones, que debe contener un listado de lo que la entidad adquirirá durante el año, para satisfacer sus necesidades de bienes, obras o servicios, y debe tener la información desagregada, principalmente en los siguientes </w:t>
      </w:r>
      <w:r w:rsidR="007973B1" w:rsidRPr="001939E7">
        <w:rPr>
          <w:rFonts w:ascii="Arial" w:eastAsia="Calibri" w:hAnsi="Arial" w:cs="Arial"/>
          <w:sz w:val="22"/>
          <w:lang w:val="es-ES_tradnl"/>
        </w:rPr>
        <w:t>aspectos</w:t>
      </w:r>
      <w:r w:rsidRPr="001939E7">
        <w:rPr>
          <w:rFonts w:ascii="Arial" w:eastAsia="Calibri" w:hAnsi="Arial" w:cs="Arial"/>
          <w:sz w:val="22"/>
          <w:lang w:val="es-ES_tradnl"/>
        </w:rPr>
        <w:t>: i) identificación con el clasificador de bienes y servicios, ii) valor estimado del contrato, iii) tipo de recursos, iv) modalidad de selección y v) fecha de inicio del proceso contractual</w:t>
      </w:r>
      <w:r w:rsidRPr="001939E7">
        <w:rPr>
          <w:rStyle w:val="Refdenotaalpie"/>
          <w:rFonts w:ascii="Arial" w:eastAsia="Calibri" w:hAnsi="Arial" w:cs="Arial"/>
          <w:sz w:val="22"/>
          <w:lang w:val="es-ES_tradnl"/>
        </w:rPr>
        <w:footnoteReference w:id="1"/>
      </w:r>
      <w:r w:rsidRPr="001939E7">
        <w:rPr>
          <w:rFonts w:ascii="Arial" w:eastAsia="Calibri" w:hAnsi="Arial" w:cs="Arial"/>
          <w:sz w:val="22"/>
          <w:lang w:val="es-ES_tradnl"/>
        </w:rPr>
        <w:t>.</w:t>
      </w:r>
    </w:p>
    <w:p w14:paraId="42030F7A" w14:textId="2F3F453F" w:rsidR="0053170C" w:rsidRPr="001939E7" w:rsidRDefault="0053170C" w:rsidP="006F56C4">
      <w:pPr>
        <w:spacing w:after="120" w:line="276" w:lineRule="auto"/>
        <w:ind w:firstLine="708"/>
        <w:jc w:val="both"/>
        <w:rPr>
          <w:rFonts w:ascii="Arial" w:eastAsia="Calibri" w:hAnsi="Arial" w:cs="Arial"/>
          <w:sz w:val="22"/>
          <w:lang w:val="es-ES_tradnl"/>
        </w:rPr>
      </w:pPr>
      <w:r w:rsidRPr="001939E7">
        <w:rPr>
          <w:rFonts w:ascii="Arial" w:eastAsia="Calibri" w:hAnsi="Arial" w:cs="Arial"/>
          <w:sz w:val="22"/>
          <w:lang w:val="es-ES_tradnl"/>
        </w:rPr>
        <w:t xml:space="preserve">La Agencia Nacional de Contratación Pública – Colombia Compra Eficiente puso a disposición de los interesados del Sistema de Compra Pública la </w:t>
      </w:r>
      <w:r w:rsidR="00D4320D" w:rsidRPr="001939E7">
        <w:rPr>
          <w:rFonts w:ascii="Arial" w:eastAsia="Calibri" w:hAnsi="Arial" w:cs="Arial"/>
          <w:sz w:val="22"/>
          <w:lang w:val="es-ES_tradnl"/>
        </w:rPr>
        <w:t>g</w:t>
      </w:r>
      <w:r w:rsidRPr="001939E7">
        <w:rPr>
          <w:rFonts w:ascii="Arial" w:eastAsia="Calibri" w:hAnsi="Arial" w:cs="Arial"/>
          <w:sz w:val="22"/>
          <w:lang w:val="es-ES_tradnl"/>
        </w:rPr>
        <w:t xml:space="preserve">uía para elaborar el plan anual de adquisiciones, donde se establece una lista de verificación para elaborarlo o actualizarlo, </w:t>
      </w:r>
      <w:r w:rsidR="00820A37" w:rsidRPr="001939E7">
        <w:rPr>
          <w:rFonts w:ascii="Arial" w:eastAsia="Calibri" w:hAnsi="Arial" w:cs="Arial"/>
          <w:sz w:val="22"/>
          <w:lang w:val="es-ES_tradnl"/>
        </w:rPr>
        <w:t xml:space="preserve">el cual </w:t>
      </w:r>
      <w:r w:rsidRPr="001939E7">
        <w:rPr>
          <w:rFonts w:ascii="Arial" w:eastAsia="Calibri" w:hAnsi="Arial" w:cs="Arial"/>
          <w:sz w:val="22"/>
          <w:lang w:val="es-ES_tradnl"/>
        </w:rPr>
        <w:t xml:space="preserve">contiene los pasos para ayudar a la entidad a cumplir las etapas que se deben agotar para obtener este documento, que es una herramienta de planeación. El </w:t>
      </w:r>
      <w:r w:rsidRPr="001939E7">
        <w:rPr>
          <w:rFonts w:ascii="Arial" w:eastAsia="Calibri" w:hAnsi="Arial" w:cs="Arial"/>
          <w:sz w:val="22"/>
          <w:lang w:val="es-ES_tradnl"/>
        </w:rPr>
        <w:lastRenderedPageBreak/>
        <w:t xml:space="preserve">primer paso </w:t>
      </w:r>
      <w:r w:rsidR="001E4939">
        <w:rPr>
          <w:rFonts w:ascii="Arial" w:eastAsia="Calibri" w:hAnsi="Arial" w:cs="Arial"/>
          <w:sz w:val="22"/>
          <w:lang w:val="es-ES_tradnl"/>
        </w:rPr>
        <w:t>consiste en</w:t>
      </w:r>
      <w:r w:rsidR="001E4939" w:rsidRPr="001939E7">
        <w:rPr>
          <w:rFonts w:ascii="Arial" w:eastAsia="Calibri" w:hAnsi="Arial" w:cs="Arial"/>
          <w:sz w:val="22"/>
          <w:lang w:val="es-ES_tradnl"/>
        </w:rPr>
        <w:t xml:space="preserve"> </w:t>
      </w:r>
      <w:r w:rsidRPr="001939E7">
        <w:rPr>
          <w:rFonts w:ascii="Arial" w:eastAsia="Calibri" w:hAnsi="Arial" w:cs="Arial"/>
          <w:sz w:val="22"/>
          <w:lang w:val="es-ES_tradnl"/>
        </w:rPr>
        <w:t xml:space="preserve">la preparación del equipo. Allí es necesario que la entidad defina el funcionario encargado del </w:t>
      </w:r>
      <w:r w:rsidR="00191C4D" w:rsidRPr="001939E7">
        <w:rPr>
          <w:rFonts w:ascii="Arial" w:eastAsia="Calibri" w:hAnsi="Arial" w:cs="Arial"/>
          <w:sz w:val="22"/>
          <w:lang w:val="es-ES_tradnl"/>
        </w:rPr>
        <w:t>p</w:t>
      </w:r>
      <w:r w:rsidR="004D7944" w:rsidRPr="001939E7">
        <w:rPr>
          <w:rFonts w:ascii="Arial" w:eastAsia="Calibri" w:hAnsi="Arial" w:cs="Arial"/>
          <w:sz w:val="22"/>
          <w:lang w:val="es-ES_tradnl"/>
        </w:rPr>
        <w:t>lan anual de adquisiciones</w:t>
      </w:r>
      <w:r w:rsidRPr="001939E7">
        <w:rPr>
          <w:rFonts w:ascii="Arial" w:eastAsia="Calibri" w:hAnsi="Arial" w:cs="Arial"/>
          <w:sz w:val="22"/>
          <w:lang w:val="es-ES_tradnl"/>
        </w:rPr>
        <w:t xml:space="preserve">, el equipo de apoyo y el cronograma para elaborar y actualizar el documento. De esta manera, el funcionario encargado será responsable de obtener la información, diligenciar, solicitar aprobación, publicar, revisar y actualizar el </w:t>
      </w:r>
      <w:r w:rsidR="001E4939">
        <w:rPr>
          <w:rFonts w:ascii="Arial" w:eastAsia="Calibri" w:hAnsi="Arial" w:cs="Arial"/>
          <w:sz w:val="22"/>
          <w:lang w:val="es-ES_tradnl"/>
        </w:rPr>
        <w:t>p</w:t>
      </w:r>
      <w:r w:rsidR="004D7944" w:rsidRPr="001939E7">
        <w:rPr>
          <w:rFonts w:ascii="Arial" w:eastAsia="Calibri" w:hAnsi="Arial" w:cs="Arial"/>
          <w:sz w:val="22"/>
          <w:lang w:val="es-ES_tradnl"/>
        </w:rPr>
        <w:t>lan anual de adquisiciones</w:t>
      </w:r>
      <w:r w:rsidRPr="001939E7">
        <w:rPr>
          <w:rStyle w:val="Refdenotaalpie"/>
          <w:rFonts w:ascii="Arial" w:eastAsia="Calibri" w:hAnsi="Arial" w:cs="Arial"/>
          <w:sz w:val="22"/>
          <w:lang w:val="es-ES_tradnl"/>
        </w:rPr>
        <w:footnoteReference w:id="2"/>
      </w:r>
      <w:r w:rsidRPr="001939E7">
        <w:rPr>
          <w:rFonts w:ascii="Arial" w:eastAsia="Calibri" w:hAnsi="Arial" w:cs="Arial"/>
          <w:sz w:val="22"/>
          <w:lang w:val="es-ES_tradnl"/>
        </w:rPr>
        <w:t>.</w:t>
      </w:r>
    </w:p>
    <w:p w14:paraId="672DDC02" w14:textId="242E8F66" w:rsidR="000B0E61" w:rsidRPr="001939E7" w:rsidRDefault="00432B52" w:rsidP="00416308">
      <w:pPr>
        <w:spacing w:line="276" w:lineRule="auto"/>
        <w:ind w:firstLine="709"/>
        <w:jc w:val="both"/>
        <w:rPr>
          <w:rFonts w:ascii="Arial" w:eastAsia="Calibri" w:hAnsi="Arial" w:cs="Arial"/>
          <w:sz w:val="22"/>
          <w:lang w:val="es-ES_tradnl"/>
        </w:rPr>
      </w:pPr>
      <w:r w:rsidRPr="001939E7">
        <w:rPr>
          <w:rFonts w:ascii="Arial" w:eastAsia="Calibri" w:hAnsi="Arial" w:cs="Arial"/>
          <w:sz w:val="22"/>
          <w:lang w:val="es-ES_tradnl"/>
        </w:rPr>
        <w:t>Debe aclararse que</w:t>
      </w:r>
      <w:r w:rsidR="0053170C" w:rsidRPr="001939E7">
        <w:rPr>
          <w:rFonts w:ascii="Arial" w:eastAsia="Calibri" w:hAnsi="Arial" w:cs="Arial"/>
          <w:sz w:val="22"/>
          <w:lang w:val="es-ES_tradnl"/>
        </w:rPr>
        <w:t xml:space="preserve"> la guía para elaborar el </w:t>
      </w:r>
      <w:r w:rsidR="004D7944" w:rsidRPr="001939E7">
        <w:rPr>
          <w:rFonts w:ascii="Arial" w:eastAsia="Calibri" w:hAnsi="Arial" w:cs="Arial"/>
          <w:sz w:val="22"/>
          <w:lang w:val="es-ES_tradnl"/>
        </w:rPr>
        <w:t>plan anual de adquisiciones</w:t>
      </w:r>
      <w:r w:rsidR="0053170C" w:rsidRPr="001939E7">
        <w:rPr>
          <w:rFonts w:ascii="Arial" w:eastAsia="Calibri" w:hAnsi="Arial" w:cs="Arial"/>
          <w:sz w:val="22"/>
          <w:lang w:val="es-ES_tradnl"/>
        </w:rPr>
        <w:t xml:space="preserve"> señala como responsabilidad del funcionario encargado solicitar aprobación, es decir</w:t>
      </w:r>
      <w:r w:rsidR="001E4939">
        <w:rPr>
          <w:rFonts w:ascii="Arial" w:eastAsia="Calibri" w:hAnsi="Arial" w:cs="Arial"/>
          <w:sz w:val="22"/>
          <w:lang w:val="es-ES_tradnl"/>
        </w:rPr>
        <w:t>,</w:t>
      </w:r>
      <w:r w:rsidR="0053170C" w:rsidRPr="001939E7">
        <w:rPr>
          <w:rFonts w:ascii="Arial" w:eastAsia="Calibri" w:hAnsi="Arial" w:cs="Arial"/>
          <w:sz w:val="22"/>
          <w:lang w:val="es-ES_tradnl"/>
        </w:rPr>
        <w:t xml:space="preserve">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w:t>
      </w:r>
      <w:r w:rsidR="00191C4D" w:rsidRPr="001939E7">
        <w:rPr>
          <w:rFonts w:ascii="Arial" w:eastAsia="Calibri" w:hAnsi="Arial" w:cs="Arial"/>
          <w:sz w:val="22"/>
          <w:lang w:val="es-ES_tradnl"/>
        </w:rPr>
        <w:t xml:space="preserve">plan nacional de desarrollo </w:t>
      </w:r>
      <w:r w:rsidR="0053170C" w:rsidRPr="001939E7">
        <w:rPr>
          <w:rFonts w:ascii="Arial" w:eastAsia="Calibri" w:hAnsi="Arial" w:cs="Arial"/>
          <w:sz w:val="22"/>
          <w:lang w:val="es-ES_tradnl"/>
        </w:rPr>
        <w:t>aprobado</w:t>
      </w:r>
      <w:r w:rsidR="0053170C" w:rsidRPr="001939E7">
        <w:rPr>
          <w:rStyle w:val="Refdenotaalpie"/>
          <w:rFonts w:ascii="Arial" w:eastAsia="Calibri" w:hAnsi="Arial" w:cs="Arial"/>
          <w:sz w:val="22"/>
          <w:lang w:val="es-ES_tradnl"/>
        </w:rPr>
        <w:footnoteReference w:id="3"/>
      </w:r>
      <w:r w:rsidR="0053170C" w:rsidRPr="001939E7">
        <w:rPr>
          <w:rFonts w:ascii="Arial" w:eastAsia="Calibri" w:hAnsi="Arial" w:cs="Arial"/>
          <w:sz w:val="22"/>
          <w:lang w:val="es-ES_tradnl"/>
        </w:rPr>
        <w:t>, no identifica al funcionario u organismo, al interior de la entidad estatal, que debe cumplir con esto. Por tanto, es necesario que en cada caso se verifiquen las competencias</w:t>
      </w:r>
      <w:r w:rsidR="00D710B9" w:rsidRPr="001939E7">
        <w:rPr>
          <w:rFonts w:ascii="Arial" w:eastAsia="Calibri" w:hAnsi="Arial" w:cs="Arial"/>
          <w:sz w:val="22"/>
          <w:lang w:val="es-ES_tradnl"/>
        </w:rPr>
        <w:t xml:space="preserve"> de los órganos internos de cada entidad,</w:t>
      </w:r>
      <w:r w:rsidR="0053170C" w:rsidRPr="001939E7">
        <w:rPr>
          <w:rFonts w:ascii="Arial" w:eastAsia="Calibri" w:hAnsi="Arial" w:cs="Arial"/>
          <w:sz w:val="22"/>
          <w:lang w:val="es-ES_tradnl"/>
        </w:rPr>
        <w:t xml:space="preserve"> para definir quién adopta o aprueba el documento, y así mismo quién lo estructura, administra y consolida.</w:t>
      </w:r>
    </w:p>
    <w:p w14:paraId="7A23B245" w14:textId="77777777" w:rsidR="005119BA" w:rsidRPr="001939E7" w:rsidRDefault="005119BA" w:rsidP="006C28C0">
      <w:pPr>
        <w:spacing w:line="276" w:lineRule="auto"/>
        <w:jc w:val="both"/>
        <w:rPr>
          <w:rFonts w:ascii="Arial" w:eastAsia="Calibri" w:hAnsi="Arial" w:cs="Arial"/>
          <w:b/>
          <w:sz w:val="22"/>
          <w:szCs w:val="22"/>
          <w:lang w:val="es-ES"/>
        </w:rPr>
      </w:pPr>
    </w:p>
    <w:p w14:paraId="52233F56" w14:textId="29505A44" w:rsidR="006C28C0" w:rsidRPr="006C28C0" w:rsidRDefault="006C28C0" w:rsidP="006C28C0">
      <w:pPr>
        <w:spacing w:line="276" w:lineRule="auto"/>
        <w:jc w:val="both"/>
        <w:rPr>
          <w:rFonts w:ascii="Arial" w:eastAsia="Calibri" w:hAnsi="Arial" w:cs="Arial"/>
          <w:b/>
          <w:sz w:val="22"/>
          <w:szCs w:val="22"/>
          <w:lang w:val="es-ES"/>
        </w:rPr>
      </w:pPr>
      <w:r w:rsidRPr="006C28C0">
        <w:rPr>
          <w:rFonts w:ascii="Arial" w:eastAsia="Calibri" w:hAnsi="Arial" w:cs="Arial"/>
          <w:b/>
          <w:sz w:val="22"/>
          <w:szCs w:val="22"/>
          <w:lang w:val="es-ES"/>
        </w:rPr>
        <w:t>2.</w:t>
      </w:r>
      <w:r w:rsidR="0065329A" w:rsidRPr="001939E7">
        <w:rPr>
          <w:rFonts w:ascii="Arial" w:eastAsia="Calibri" w:hAnsi="Arial" w:cs="Arial"/>
          <w:b/>
          <w:sz w:val="22"/>
          <w:szCs w:val="22"/>
          <w:lang w:val="es-ES"/>
        </w:rPr>
        <w:t>2</w:t>
      </w:r>
      <w:r w:rsidRPr="006C28C0">
        <w:rPr>
          <w:rFonts w:ascii="Arial" w:eastAsia="Calibri" w:hAnsi="Arial" w:cs="Arial"/>
          <w:b/>
          <w:sz w:val="22"/>
          <w:szCs w:val="22"/>
          <w:lang w:val="es-ES"/>
        </w:rPr>
        <w:t xml:space="preserve">. </w:t>
      </w:r>
      <w:r w:rsidR="00B06143">
        <w:rPr>
          <w:rFonts w:ascii="Arial" w:eastAsia="Calibri" w:hAnsi="Arial" w:cs="Arial"/>
          <w:b/>
          <w:sz w:val="22"/>
          <w:szCs w:val="22"/>
          <w:lang w:val="es-ES"/>
        </w:rPr>
        <w:t xml:space="preserve">La obligación de incluir todos los bienes, obras y servicios que se pretenden adquirir y el </w:t>
      </w:r>
      <w:r w:rsidRPr="006C28C0">
        <w:rPr>
          <w:rFonts w:ascii="Arial" w:eastAsia="Calibri" w:hAnsi="Arial" w:cs="Arial"/>
          <w:b/>
          <w:sz w:val="22"/>
          <w:szCs w:val="22"/>
          <w:lang w:val="es-ES"/>
        </w:rPr>
        <w:t>carácter estimativo del plan anual de adquisiciones</w:t>
      </w:r>
    </w:p>
    <w:p w14:paraId="79599576" w14:textId="77777777" w:rsidR="005119BA" w:rsidRPr="001939E7" w:rsidRDefault="005119BA" w:rsidP="005119BA">
      <w:pPr>
        <w:spacing w:line="276" w:lineRule="auto"/>
        <w:jc w:val="both"/>
        <w:rPr>
          <w:rFonts w:ascii="Arial" w:eastAsia="Calibri" w:hAnsi="Arial" w:cs="Arial"/>
          <w:sz w:val="22"/>
          <w:lang w:val="es-ES"/>
        </w:rPr>
      </w:pPr>
    </w:p>
    <w:p w14:paraId="3215493C" w14:textId="078DE53F" w:rsidR="005119BA" w:rsidRPr="001939E7" w:rsidRDefault="005119BA" w:rsidP="005119BA">
      <w:pPr>
        <w:spacing w:line="276" w:lineRule="auto"/>
        <w:jc w:val="both"/>
        <w:rPr>
          <w:rFonts w:ascii="Arial" w:eastAsia="Calibri" w:hAnsi="Arial" w:cs="Arial"/>
          <w:sz w:val="22"/>
          <w:lang w:val="es-ES"/>
        </w:rPr>
      </w:pPr>
      <w:r w:rsidRPr="001939E7">
        <w:rPr>
          <w:rFonts w:ascii="Arial" w:eastAsia="Calibri" w:hAnsi="Arial" w:cs="Arial"/>
          <w:sz w:val="22"/>
          <w:lang w:val="es-ES"/>
        </w:rPr>
        <w:lastRenderedPageBreak/>
        <w:t xml:space="preserve">El artículo 2.2.1.1.1.4.1 del Decreto 1082 de 2015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1939E7">
        <w:rPr>
          <w:rFonts w:ascii="Arial" w:eastAsia="Calibri" w:hAnsi="Arial" w:cs="Arial"/>
          <w:sz w:val="22"/>
          <w:lang w:val="es-ES"/>
        </w:rPr>
        <w:t>ii</w:t>
      </w:r>
      <w:proofErr w:type="spellEnd"/>
      <w:r w:rsidRPr="001939E7">
        <w:rPr>
          <w:rFonts w:ascii="Arial" w:eastAsia="Calibri" w:hAnsi="Arial" w:cs="Arial"/>
          <w:sz w:val="22"/>
          <w:lang w:val="es-ES"/>
        </w:rPr>
        <w:t xml:space="preserve">) la identificación en el clasificador si la entidad conoce el bien, obra o servicio que satisface la necesidad; </w:t>
      </w:r>
      <w:proofErr w:type="spellStart"/>
      <w:r w:rsidRPr="001939E7">
        <w:rPr>
          <w:rFonts w:ascii="Arial" w:eastAsia="Calibri" w:hAnsi="Arial" w:cs="Arial"/>
          <w:sz w:val="22"/>
          <w:lang w:val="es-ES"/>
        </w:rPr>
        <w:t>iii</w:t>
      </w:r>
      <w:proofErr w:type="spellEnd"/>
      <w:r w:rsidRPr="001939E7">
        <w:rPr>
          <w:rFonts w:ascii="Arial" w:eastAsia="Calibri" w:hAnsi="Arial" w:cs="Arial"/>
          <w:sz w:val="22"/>
          <w:lang w:val="es-ES"/>
        </w:rPr>
        <w:t xml:space="preserve">) el valor estimado del contrato; </w:t>
      </w:r>
      <w:proofErr w:type="spellStart"/>
      <w:r w:rsidRPr="001939E7">
        <w:rPr>
          <w:rFonts w:ascii="Arial" w:eastAsia="Calibri" w:hAnsi="Arial" w:cs="Arial"/>
          <w:sz w:val="22"/>
          <w:lang w:val="es-ES"/>
        </w:rPr>
        <w:t>iv</w:t>
      </w:r>
      <w:proofErr w:type="spellEnd"/>
      <w:r w:rsidRPr="001939E7">
        <w:rPr>
          <w:rFonts w:ascii="Arial" w:eastAsia="Calibri" w:hAnsi="Arial" w:cs="Arial"/>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75A74BA0" w14:textId="450DD30C"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La norma referida establece la obligación de enunciar la información de manera indicativa, y no impone determinar valores precisos, tiempos, bienes, obras o servicios de manera exacta</w:t>
      </w:r>
      <w:r w:rsidR="00E84051">
        <w:rPr>
          <w:rFonts w:ascii="Arial" w:eastAsia="Calibri" w:hAnsi="Arial" w:cs="Arial"/>
          <w:sz w:val="22"/>
          <w:lang w:val="es-ES"/>
        </w:rPr>
        <w:t>.</w:t>
      </w:r>
      <w:r w:rsidRPr="001939E7">
        <w:rPr>
          <w:rFonts w:ascii="Arial" w:eastAsia="Calibri" w:hAnsi="Arial" w:cs="Arial"/>
          <w:sz w:val="22"/>
          <w:lang w:val="es-ES"/>
        </w:rPr>
        <w:t xml:space="preserve"> </w:t>
      </w:r>
      <w:r w:rsidR="00403163">
        <w:rPr>
          <w:rFonts w:ascii="Arial" w:eastAsia="Calibri" w:hAnsi="Arial" w:cs="Arial"/>
          <w:sz w:val="22"/>
          <w:lang w:val="es-ES"/>
        </w:rPr>
        <w:t xml:space="preserve">Por el </w:t>
      </w:r>
      <w:r w:rsidRPr="001939E7">
        <w:rPr>
          <w:rFonts w:ascii="Arial" w:eastAsia="Calibri" w:hAnsi="Arial" w:cs="Arial"/>
          <w:sz w:val="22"/>
          <w:lang w:val="es-ES"/>
        </w:rPr>
        <w:t xml:space="preserve">contrario, permite realizar un pronóstico indicativo de las necesidades que debe contratar. Este carácter estimativo del plan anual de adquisiciones fue reconocido por la Agencia Nacional de Contratación Pública </w:t>
      </w:r>
      <w:r w:rsidRPr="001939E7">
        <w:rPr>
          <w:rFonts w:ascii="Arial" w:eastAsia="Calibri" w:hAnsi="Arial" w:cs="Arial"/>
          <w:bCs/>
          <w:sz w:val="22"/>
          <w:lang w:val="es-ES"/>
        </w:rPr>
        <w:t>―</w:t>
      </w:r>
      <w:r w:rsidRPr="001939E7">
        <w:rPr>
          <w:rFonts w:ascii="Arial" w:eastAsia="Calibri" w:hAnsi="Arial" w:cs="Arial"/>
          <w:b/>
          <w:sz w:val="22"/>
          <w:lang w:val="es-ES"/>
        </w:rPr>
        <w:t xml:space="preserve"> </w:t>
      </w:r>
      <w:r w:rsidRPr="001939E7">
        <w:rPr>
          <w:rFonts w:ascii="Arial" w:eastAsia="Calibri" w:hAnsi="Arial" w:cs="Arial"/>
          <w:sz w:val="22"/>
          <w:lang w:val="es-ES"/>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1939E7">
        <w:rPr>
          <w:rStyle w:val="Refdenotaalpie"/>
          <w:rFonts w:ascii="Arial" w:eastAsia="Calibri" w:hAnsi="Arial" w:cs="Arial"/>
          <w:sz w:val="22"/>
        </w:rPr>
        <w:footnoteReference w:id="4"/>
      </w:r>
      <w:r w:rsidRPr="001939E7">
        <w:rPr>
          <w:rFonts w:ascii="Arial" w:eastAsia="Calibri" w:hAnsi="Arial" w:cs="Arial"/>
          <w:sz w:val="22"/>
          <w:lang w:val="es-ES"/>
        </w:rPr>
        <w:t xml:space="preserve">. </w:t>
      </w:r>
    </w:p>
    <w:p w14:paraId="2E0D283F" w14:textId="44F18806" w:rsidR="005119BA" w:rsidRPr="001939E7" w:rsidRDefault="00F77DE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Por su </w:t>
      </w:r>
      <w:proofErr w:type="gramStart"/>
      <w:r w:rsidRPr="001939E7">
        <w:rPr>
          <w:rFonts w:ascii="Arial" w:eastAsia="Calibri" w:hAnsi="Arial" w:cs="Arial"/>
          <w:sz w:val="22"/>
          <w:lang w:val="es-ES"/>
        </w:rPr>
        <w:t xml:space="preserve">parte, </w:t>
      </w:r>
      <w:r w:rsidR="005119BA" w:rsidRPr="001939E7">
        <w:rPr>
          <w:rFonts w:ascii="Arial" w:eastAsia="Calibri" w:hAnsi="Arial" w:cs="Arial"/>
          <w:bCs/>
          <w:sz w:val="22"/>
          <w:lang w:val="es-ES"/>
        </w:rPr>
        <w:t xml:space="preserve"> el</w:t>
      </w:r>
      <w:proofErr w:type="gramEnd"/>
      <w:r w:rsidR="005119BA" w:rsidRPr="001939E7">
        <w:rPr>
          <w:rFonts w:ascii="Arial" w:eastAsia="Calibri" w:hAnsi="Arial" w:cs="Arial"/>
          <w:bCs/>
          <w:sz w:val="22"/>
          <w:lang w:val="es-ES"/>
        </w:rPr>
        <w:t xml:space="preserve"> artículo </w:t>
      </w:r>
      <w:r w:rsidRPr="001939E7">
        <w:rPr>
          <w:rFonts w:ascii="Arial" w:eastAsia="Calibri" w:hAnsi="Arial" w:cs="Arial"/>
          <w:sz w:val="22"/>
          <w:lang w:val="es-ES"/>
        </w:rPr>
        <w:t xml:space="preserve">2.2.1.1.1.4.3 </w:t>
      </w:r>
      <w:r w:rsidR="005119BA" w:rsidRPr="001939E7">
        <w:rPr>
          <w:rFonts w:ascii="Arial" w:eastAsia="Calibri" w:hAnsi="Arial" w:cs="Arial"/>
          <w:sz w:val="22"/>
          <w:lang w:val="es-ES"/>
        </w:rPr>
        <w:t>del Decreto 1082 de 2015</w:t>
      </w:r>
      <w:r w:rsidRPr="001939E7">
        <w:rPr>
          <w:rStyle w:val="Refdenotaalpie"/>
          <w:rFonts w:ascii="Arial" w:eastAsia="Calibri" w:hAnsi="Arial" w:cs="Arial"/>
          <w:sz w:val="22"/>
        </w:rPr>
        <w:footnoteReference w:id="5"/>
      </w:r>
      <w:r w:rsidR="005119BA" w:rsidRPr="001939E7">
        <w:rPr>
          <w:rFonts w:ascii="Arial" w:eastAsia="Calibri" w:hAnsi="Arial" w:cs="Arial"/>
          <w:b/>
          <w:sz w:val="22"/>
          <w:lang w:val="es-ES"/>
        </w:rPr>
        <w:t xml:space="preserve"> </w:t>
      </w:r>
      <w:r w:rsidR="005119BA" w:rsidRPr="001939E7">
        <w:rPr>
          <w:rFonts w:ascii="Arial" w:eastAsia="Calibri" w:hAnsi="Arial" w:cs="Arial"/>
          <w:sz w:val="22"/>
          <w:lang w:val="es-ES"/>
        </w:rPr>
        <w:t xml:space="preserve">establece el deber de publicidad de las entidades públicas del plan anual de adquisiciones, en sus páginas web y en el SECOP II, con la información mínima señalada en el artículo 2.2.1.1.1.4.1. del Decreto 1082 de 2015. </w:t>
      </w:r>
    </w:p>
    <w:p w14:paraId="49CDBAC0" w14:textId="72D69FE3"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La norma impone a las entidades el deber de publicar las actualizaciones que realicen al plan anual. De esta manera, </w:t>
      </w:r>
      <w:r w:rsidR="001E4939">
        <w:rPr>
          <w:rFonts w:ascii="Arial" w:eastAsia="Calibri" w:hAnsi="Arial" w:cs="Arial"/>
          <w:sz w:val="22"/>
          <w:lang w:val="es-ES"/>
        </w:rPr>
        <w:t xml:space="preserve">las </w:t>
      </w:r>
      <w:r w:rsidR="00226D0D">
        <w:rPr>
          <w:rFonts w:ascii="Arial" w:eastAsia="Calibri" w:hAnsi="Arial" w:cs="Arial"/>
          <w:sz w:val="22"/>
          <w:lang w:val="es-ES"/>
        </w:rPr>
        <w:t xml:space="preserve">habilita y </w:t>
      </w:r>
      <w:r w:rsidR="001E4939">
        <w:rPr>
          <w:rFonts w:ascii="Arial" w:eastAsia="Calibri" w:hAnsi="Arial" w:cs="Arial"/>
          <w:sz w:val="22"/>
          <w:lang w:val="es-ES"/>
        </w:rPr>
        <w:t xml:space="preserve">faculta </w:t>
      </w:r>
      <w:r w:rsidRPr="001939E7">
        <w:rPr>
          <w:rFonts w:ascii="Arial" w:eastAsia="Calibri" w:hAnsi="Arial" w:cs="Arial"/>
          <w:sz w:val="22"/>
          <w:lang w:val="es-ES"/>
        </w:rPr>
        <w:t xml:space="preserve">para realizar cambios y modificaciones, por lo que no es un documento rígido que vincule la </w:t>
      </w:r>
      <w:proofErr w:type="gramStart"/>
      <w:r w:rsidRPr="001939E7">
        <w:rPr>
          <w:rFonts w:ascii="Arial" w:eastAsia="Calibri" w:hAnsi="Arial" w:cs="Arial"/>
          <w:sz w:val="22"/>
          <w:lang w:val="es-ES"/>
        </w:rPr>
        <w:t>contratación</w:t>
      </w:r>
      <w:proofErr w:type="gramEnd"/>
      <w:r w:rsidRPr="001939E7">
        <w:rPr>
          <w:rFonts w:ascii="Arial" w:eastAsia="Calibri" w:hAnsi="Arial" w:cs="Arial"/>
          <w:sz w:val="22"/>
          <w:lang w:val="es-ES"/>
        </w:rPr>
        <w:t xml:space="preserve"> sino que, por el contrario, se trata de un instrumento de planificación que orienta y permite tener un referente de las necesidades de bienes, obras y servicio</w:t>
      </w:r>
      <w:r w:rsidR="00226D0D">
        <w:rPr>
          <w:rFonts w:ascii="Arial" w:eastAsia="Calibri" w:hAnsi="Arial" w:cs="Arial"/>
          <w:sz w:val="22"/>
          <w:lang w:val="es-ES"/>
        </w:rPr>
        <w:t>s</w:t>
      </w:r>
      <w:r w:rsidRPr="001939E7">
        <w:rPr>
          <w:rFonts w:ascii="Arial" w:eastAsia="Calibri" w:hAnsi="Arial" w:cs="Arial"/>
          <w:sz w:val="22"/>
          <w:lang w:val="es-ES"/>
        </w:rPr>
        <w:t xml:space="preserve"> que debe contratar para la respectiva anualidad, y que además puede ser actualizado. </w:t>
      </w:r>
    </w:p>
    <w:p w14:paraId="748224A0" w14:textId="2EC0CF76" w:rsidR="005119BA" w:rsidRPr="001939E7" w:rsidRDefault="00F77DE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lastRenderedPageBreak/>
        <w:t>De otro lado,</w:t>
      </w:r>
      <w:r w:rsidR="005119BA" w:rsidRPr="001939E7">
        <w:rPr>
          <w:rFonts w:ascii="Arial" w:eastAsia="Calibri" w:hAnsi="Arial" w:cs="Arial"/>
          <w:sz w:val="22"/>
          <w:lang w:val="es-ES"/>
        </w:rPr>
        <w:t xml:space="preserve"> el artículo </w:t>
      </w:r>
      <w:r w:rsidRPr="001939E7">
        <w:rPr>
          <w:rFonts w:ascii="Arial" w:eastAsia="Calibri" w:hAnsi="Arial" w:cs="Arial"/>
          <w:sz w:val="22"/>
          <w:lang w:val="es-ES"/>
        </w:rPr>
        <w:t>2.2.1.1.1.4.4</w:t>
      </w:r>
      <w:r w:rsidRPr="001939E7">
        <w:rPr>
          <w:rStyle w:val="Refdenotaalpie"/>
          <w:rFonts w:ascii="Arial" w:eastAsia="Calibri" w:hAnsi="Arial" w:cs="Arial"/>
          <w:sz w:val="22"/>
        </w:rPr>
        <w:footnoteReference w:id="6"/>
      </w:r>
      <w:r w:rsidR="005119BA" w:rsidRPr="001939E7">
        <w:rPr>
          <w:rFonts w:ascii="Arial" w:eastAsia="Calibri" w:hAnsi="Arial" w:cs="Arial"/>
          <w:sz w:val="22"/>
          <w:lang w:val="es-ES"/>
        </w:rPr>
        <w:t xml:space="preserve">. del Decreto 1082 de 2015, en el inciso 1, fijó, en criterio de esta Subdirección, el alcance de la facultad otorgada a las entidades para actualizar el plan anual de adquisiciones. Por ello es pertinente consultar el significado natural del verbo rector de la disposición y luego </w:t>
      </w:r>
      <w:r w:rsidR="001E4939">
        <w:rPr>
          <w:rFonts w:ascii="Arial" w:eastAsia="Calibri" w:hAnsi="Arial" w:cs="Arial"/>
          <w:sz w:val="22"/>
          <w:lang w:val="es-ES"/>
        </w:rPr>
        <w:t>determinar</w:t>
      </w:r>
      <w:r w:rsidR="001E4939" w:rsidRPr="001939E7">
        <w:rPr>
          <w:rFonts w:ascii="Arial" w:eastAsia="Calibri" w:hAnsi="Arial" w:cs="Arial"/>
          <w:sz w:val="22"/>
          <w:lang w:val="es-ES"/>
        </w:rPr>
        <w:t xml:space="preserve"> </w:t>
      </w:r>
      <w:r w:rsidR="005119BA" w:rsidRPr="001939E7">
        <w:rPr>
          <w:rFonts w:ascii="Arial" w:eastAsia="Calibri" w:hAnsi="Arial" w:cs="Arial"/>
          <w:sz w:val="22"/>
          <w:lang w:val="es-ES"/>
        </w:rPr>
        <w:t xml:space="preserve">los límites establecidos en la norma. </w:t>
      </w:r>
    </w:p>
    <w:p w14:paraId="3FC3F5E7" w14:textId="77777777"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5BBD686C" w14:textId="7ACD75A2"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Con el deber de actualizar el plan, una vez al año cuando menos, implícitamente </w:t>
      </w:r>
      <w:r w:rsidR="00D52510">
        <w:rPr>
          <w:rFonts w:ascii="Arial" w:eastAsia="Calibri" w:hAnsi="Arial" w:cs="Arial"/>
          <w:sz w:val="22"/>
          <w:lang w:val="es-ES"/>
        </w:rPr>
        <w:t xml:space="preserve">se </w:t>
      </w:r>
      <w:r w:rsidR="00EB5F1D">
        <w:rPr>
          <w:rFonts w:ascii="Arial" w:eastAsia="Calibri" w:hAnsi="Arial" w:cs="Arial"/>
          <w:sz w:val="22"/>
          <w:lang w:val="es-ES"/>
        </w:rPr>
        <w:t>reconoce</w:t>
      </w:r>
      <w:r w:rsidRPr="001939E7">
        <w:rPr>
          <w:rFonts w:ascii="Arial" w:eastAsia="Calibri" w:hAnsi="Arial" w:cs="Arial"/>
          <w:sz w:val="22"/>
          <w:lang w:val="es-ES"/>
        </w:rPr>
        <w:t xml:space="preserve"> que el contenido inicial no es rígido ni inmodificable y, en consecuencia, por la misma dinámica de la actividad contractual de la Administración, estos datos </w:t>
      </w:r>
      <w:r w:rsidR="00D52510">
        <w:rPr>
          <w:rFonts w:ascii="Arial" w:eastAsia="Calibri" w:hAnsi="Arial" w:cs="Arial"/>
          <w:sz w:val="22"/>
          <w:lang w:val="es-ES"/>
        </w:rPr>
        <w:t>son susceptibles de</w:t>
      </w:r>
      <w:r w:rsidRPr="001939E7">
        <w:rPr>
          <w:rFonts w:ascii="Arial" w:eastAsia="Calibri" w:hAnsi="Arial" w:cs="Arial"/>
          <w:sz w:val="22"/>
          <w:lang w:val="es-ES"/>
        </w:rPr>
        <w:t xml:space="preserve"> modificarse. Además, la norma no limita la actualización del plan a un tope máximo, pero estableció un número mínimo, pues indicó que debían actualizarlo por lo menos una vez durante su vigencia. </w:t>
      </w:r>
    </w:p>
    <w:p w14:paraId="0C5BD858" w14:textId="77777777"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001939E7">
        <w:rPr>
          <w:rFonts w:ascii="Arial" w:eastAsia="Calibri" w:hAnsi="Arial" w:cs="Arial"/>
          <w:sz w:val="22"/>
          <w:lang w:val="es-ES"/>
        </w:rPr>
        <w:t>ii</w:t>
      </w:r>
      <w:proofErr w:type="spellEnd"/>
      <w:r w:rsidRPr="001939E7">
        <w:rPr>
          <w:rFonts w:ascii="Arial" w:eastAsia="Calibri" w:hAnsi="Arial" w:cs="Arial"/>
          <w:sz w:val="22"/>
          <w:lang w:val="es-ES"/>
        </w:rPr>
        <w:t xml:space="preserve">) para incluir nuevas obras, bienes o servicios; </w:t>
      </w:r>
      <w:proofErr w:type="spellStart"/>
      <w:r w:rsidRPr="001939E7">
        <w:rPr>
          <w:rFonts w:ascii="Arial" w:eastAsia="Calibri" w:hAnsi="Arial" w:cs="Arial"/>
          <w:sz w:val="22"/>
          <w:lang w:val="es-ES"/>
        </w:rPr>
        <w:t>iii</w:t>
      </w:r>
      <w:proofErr w:type="spellEnd"/>
      <w:r w:rsidRPr="001939E7">
        <w:rPr>
          <w:rFonts w:ascii="Arial" w:eastAsia="Calibri" w:hAnsi="Arial" w:cs="Arial"/>
          <w:sz w:val="22"/>
          <w:lang w:val="es-ES"/>
        </w:rPr>
        <w:t xml:space="preserve">) excluir obras, bienes o servicios y </w:t>
      </w:r>
      <w:proofErr w:type="spellStart"/>
      <w:r w:rsidRPr="001939E7">
        <w:rPr>
          <w:rFonts w:ascii="Arial" w:eastAsia="Calibri" w:hAnsi="Arial" w:cs="Arial"/>
          <w:sz w:val="22"/>
          <w:lang w:val="es-ES"/>
        </w:rPr>
        <w:t>iv</w:t>
      </w:r>
      <w:proofErr w:type="spellEnd"/>
      <w:r w:rsidRPr="001939E7">
        <w:rPr>
          <w:rFonts w:ascii="Arial" w:eastAsia="Calibri" w:hAnsi="Arial" w:cs="Arial"/>
          <w:sz w:val="22"/>
          <w:lang w:val="es-ES"/>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3A876B08" w14:textId="6390ECF4" w:rsidR="005119BA" w:rsidRPr="001939E7" w:rsidRDefault="00C2485E" w:rsidP="005119BA">
      <w:pPr>
        <w:spacing w:before="120" w:after="120" w:line="276" w:lineRule="auto"/>
        <w:ind w:firstLine="709"/>
        <w:jc w:val="both"/>
        <w:rPr>
          <w:rFonts w:ascii="Arial" w:eastAsia="Calibri" w:hAnsi="Arial" w:cs="Arial"/>
          <w:sz w:val="22"/>
          <w:lang w:val="es-ES"/>
        </w:rPr>
      </w:pPr>
      <w:r>
        <w:rPr>
          <w:rFonts w:ascii="Arial" w:eastAsia="Calibri" w:hAnsi="Arial" w:cs="Arial"/>
          <w:sz w:val="22"/>
          <w:lang w:val="es-ES"/>
        </w:rPr>
        <w:t>Por ello</w:t>
      </w:r>
      <w:r w:rsidR="005119BA" w:rsidRPr="001939E7">
        <w:rPr>
          <w:rFonts w:ascii="Arial" w:eastAsia="Calibri" w:hAnsi="Arial" w:cs="Arial"/>
          <w:sz w:val="22"/>
          <w:lang w:val="es-ES"/>
        </w:rPr>
        <w:t xml:space="preserve">,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w:t>
      </w:r>
      <w:r w:rsidR="005119BA" w:rsidRPr="001939E7">
        <w:rPr>
          <w:rFonts w:ascii="Arial" w:eastAsia="Calibri" w:hAnsi="Arial" w:cs="Arial"/>
          <w:sz w:val="22"/>
          <w:lang w:val="es-ES"/>
        </w:rPr>
        <w:lastRenderedPageBreak/>
        <w:t xml:space="preserve">interesada en adquirir, pero que </w:t>
      </w:r>
      <w:r w:rsidR="00D52510">
        <w:rPr>
          <w:rFonts w:ascii="Arial" w:eastAsia="Calibri" w:hAnsi="Arial" w:cs="Arial"/>
          <w:sz w:val="22"/>
          <w:lang w:val="es-ES"/>
        </w:rPr>
        <w:t>no</w:t>
      </w:r>
      <w:r w:rsidR="005119BA" w:rsidRPr="001939E7">
        <w:rPr>
          <w:rFonts w:ascii="Arial" w:eastAsia="Calibri" w:hAnsi="Arial" w:cs="Arial"/>
          <w:sz w:val="22"/>
          <w:lang w:val="es-ES"/>
        </w:rPr>
        <w:t xml:space="preserve"> restringe las decisiones en la contratación, que habrán de adoptarse dentro de la anualidad respectiva. </w:t>
      </w:r>
    </w:p>
    <w:p w14:paraId="7821DB2F" w14:textId="6B2C2BF2"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w:t>
      </w:r>
      <w:r w:rsidR="00FC4BF6">
        <w:rPr>
          <w:rFonts w:ascii="Arial" w:eastAsia="Calibri" w:hAnsi="Arial" w:cs="Arial"/>
          <w:sz w:val="22"/>
          <w:lang w:val="es-ES"/>
        </w:rPr>
        <w:t xml:space="preserve">es </w:t>
      </w:r>
      <w:r w:rsidRPr="001939E7">
        <w:rPr>
          <w:rFonts w:ascii="Arial" w:eastAsia="Calibri" w:hAnsi="Arial" w:cs="Arial"/>
          <w:sz w:val="22"/>
          <w:lang w:val="es-ES"/>
        </w:rPr>
        <w:t>el que fundamenta la inclusión o no en la lista del plan y no el carácter pecuniario de este</w:t>
      </w:r>
      <w:r w:rsidR="003A4918">
        <w:rPr>
          <w:rFonts w:ascii="Arial" w:eastAsia="Calibri" w:hAnsi="Arial" w:cs="Arial"/>
          <w:sz w:val="22"/>
          <w:lang w:val="es-ES"/>
        </w:rPr>
        <w:t>,</w:t>
      </w:r>
      <w:r w:rsidRPr="001939E7">
        <w:rPr>
          <w:rFonts w:ascii="Arial" w:eastAsia="Calibri" w:hAnsi="Arial" w:cs="Arial"/>
          <w:sz w:val="22"/>
          <w:lang w:val="es-ES"/>
        </w:rPr>
        <w:t xml:space="preserve"> ni su modalidad de contratación. Por tanto, bastará con que la entidad identifique la necesidad contractual para que deba incluirlo en el listado.  </w:t>
      </w:r>
    </w:p>
    <w:p w14:paraId="45E28CA4" w14:textId="52749551" w:rsidR="005119BA" w:rsidRPr="001939E7" w:rsidRDefault="005119BA" w:rsidP="005119BA">
      <w:pPr>
        <w:spacing w:before="120" w:after="120" w:line="276" w:lineRule="auto"/>
        <w:ind w:firstLine="709"/>
        <w:jc w:val="both"/>
        <w:rPr>
          <w:rFonts w:ascii="Arial" w:hAnsi="Arial" w:cs="Arial"/>
          <w:sz w:val="22"/>
          <w:lang w:val="es-ES"/>
        </w:rPr>
      </w:pPr>
      <w:r w:rsidRPr="001939E7">
        <w:rPr>
          <w:rFonts w:ascii="Arial" w:eastAsia="Calibri" w:hAnsi="Arial" w:cs="Arial"/>
          <w:sz w:val="22"/>
          <w:lang w:val="es-ES"/>
        </w:rPr>
        <w:t xml:space="preserve">Un cuestionamiento surge de lo anterior: ¿la entidad </w:t>
      </w:r>
      <w:r w:rsidR="003A4918" w:rsidRPr="001939E7">
        <w:rPr>
          <w:rFonts w:ascii="Arial" w:eastAsia="Calibri" w:hAnsi="Arial" w:cs="Arial"/>
          <w:sz w:val="22"/>
          <w:lang w:val="es-ES"/>
        </w:rPr>
        <w:t xml:space="preserve">cómo </w:t>
      </w:r>
      <w:r w:rsidRPr="001939E7">
        <w:rPr>
          <w:rFonts w:ascii="Arial" w:eastAsia="Calibri" w:hAnsi="Arial" w:cs="Arial"/>
          <w:sz w:val="22"/>
          <w:lang w:val="es-ES"/>
        </w:rPr>
        <w:t>defin</w:t>
      </w:r>
      <w:r w:rsidR="003A4918">
        <w:rPr>
          <w:rFonts w:ascii="Arial" w:eastAsia="Calibri" w:hAnsi="Arial" w:cs="Arial"/>
          <w:sz w:val="22"/>
          <w:lang w:val="es-ES"/>
        </w:rPr>
        <w:t>e</w:t>
      </w:r>
      <w:r w:rsidRPr="001939E7">
        <w:rPr>
          <w:rFonts w:ascii="Arial" w:eastAsia="Calibri" w:hAnsi="Arial" w:cs="Arial"/>
          <w:sz w:val="22"/>
          <w:lang w:val="es-ES"/>
        </w:rPr>
        <w:t xml:space="preserve"> si debe o no incluir un bien, obra o servicio en el plan? Basta consultar el artículo 2.2.1.1.1.4.1. del Decreto 1082 de 2015, donde señala que «las entidades deben elaborar un plan anual de adquisiciones, el cual debe contener la lista de bienes, obras y servicios que pretenden adquirir durante el año». Este aparte permite </w:t>
      </w:r>
      <w:r w:rsidRPr="001939E7">
        <w:rPr>
          <w:rFonts w:ascii="Arial" w:hAnsi="Arial" w:cs="Arial"/>
          <w:sz w:val="22"/>
          <w:lang w:val="es-ES"/>
        </w:rPr>
        <w:t xml:space="preserve">extraer el contenido </w:t>
      </w:r>
      <w:r w:rsidR="003A4918">
        <w:rPr>
          <w:rFonts w:ascii="Arial" w:hAnsi="Arial" w:cs="Arial"/>
          <w:sz w:val="22"/>
          <w:lang w:val="es-ES"/>
        </w:rPr>
        <w:t>esencial</w:t>
      </w:r>
      <w:r w:rsidR="003A4918" w:rsidRPr="001939E7">
        <w:rPr>
          <w:rFonts w:ascii="Arial" w:hAnsi="Arial" w:cs="Arial"/>
          <w:sz w:val="22"/>
          <w:lang w:val="es-ES"/>
        </w:rPr>
        <w:t xml:space="preserve"> </w:t>
      </w:r>
      <w:r w:rsidRPr="001939E7">
        <w:rPr>
          <w:rFonts w:ascii="Arial" w:hAnsi="Arial" w:cs="Arial"/>
          <w:sz w:val="22"/>
          <w:lang w:val="es-ES"/>
        </w:rPr>
        <w:t xml:space="preserve">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w:t>
      </w:r>
      <w:r w:rsidR="003A4918">
        <w:rPr>
          <w:rFonts w:ascii="Arial" w:hAnsi="Arial" w:cs="Arial"/>
          <w:sz w:val="22"/>
          <w:lang w:val="es-ES"/>
        </w:rPr>
        <w:t>esencial</w:t>
      </w:r>
      <w:r w:rsidR="003A4918" w:rsidRPr="001939E7">
        <w:rPr>
          <w:rFonts w:ascii="Arial" w:hAnsi="Arial" w:cs="Arial"/>
          <w:sz w:val="22"/>
          <w:lang w:val="es-ES"/>
        </w:rPr>
        <w:t xml:space="preserve"> </w:t>
      </w:r>
      <w:r w:rsidRPr="001939E7">
        <w:rPr>
          <w:rFonts w:ascii="Arial" w:hAnsi="Arial" w:cs="Arial"/>
          <w:sz w:val="22"/>
          <w:lang w:val="es-ES"/>
        </w:rPr>
        <w:t xml:space="preserve">del plan, como se explicará a continuación. </w:t>
      </w:r>
    </w:p>
    <w:p w14:paraId="1F3A3F14" w14:textId="68557CBB" w:rsidR="005119BA" w:rsidRPr="001939E7" w:rsidRDefault="005119BA" w:rsidP="005119BA">
      <w:pPr>
        <w:spacing w:before="120" w:after="120" w:line="276" w:lineRule="auto"/>
        <w:ind w:firstLine="709"/>
        <w:jc w:val="both"/>
        <w:rPr>
          <w:rFonts w:ascii="Arial" w:hAnsi="Arial" w:cs="Arial"/>
          <w:sz w:val="22"/>
          <w:lang w:val="es-ES"/>
        </w:rPr>
      </w:pPr>
      <w:r w:rsidRPr="001939E7">
        <w:rPr>
          <w:rFonts w:ascii="Arial" w:hAnsi="Arial" w:cs="Arial"/>
          <w:sz w:val="22"/>
          <w:lang w:val="es-ES"/>
        </w:rPr>
        <w:t xml:space="preserve">La norma citada en el párrafo precedente dispone que el plan tiene un contenido esencial </w:t>
      </w:r>
      <w:r w:rsidRPr="001939E7">
        <w:rPr>
          <w:rFonts w:ascii="Arial" w:eastAsia="Calibri" w:hAnsi="Arial" w:cs="Arial"/>
          <w:bCs/>
          <w:sz w:val="22"/>
          <w:lang w:val="es-ES"/>
        </w:rPr>
        <w:t>–</w:t>
      </w:r>
      <w:r w:rsidRPr="001939E7">
        <w:rPr>
          <w:rFonts w:ascii="Arial" w:hAnsi="Arial" w:cs="Arial"/>
          <w:sz w:val="22"/>
          <w:lang w:val="es-ES"/>
        </w:rPr>
        <w:t>la lista de bienes, obras y servicios que pretenda adquirir la entidad– y otro que es obligatorio incluirlo</w:t>
      </w:r>
      <w:r w:rsidR="003A4918">
        <w:rPr>
          <w:rFonts w:ascii="Arial" w:hAnsi="Arial" w:cs="Arial"/>
          <w:sz w:val="22"/>
          <w:lang w:val="es-ES"/>
        </w:rPr>
        <w:t>,</w:t>
      </w:r>
      <w:r w:rsidRPr="001939E7">
        <w:rPr>
          <w:rFonts w:ascii="Arial" w:hAnsi="Arial" w:cs="Arial"/>
          <w:sz w:val="22"/>
          <w:lang w:val="es-ES"/>
        </w:rPr>
        <w:t xml:space="preserve"> pero que es complementario y descriptivo de lo esencial –valor del contrato, modalidad de selección, tipo de recursos, etc.</w:t>
      </w:r>
      <w:r w:rsidRPr="001939E7">
        <w:rPr>
          <w:rFonts w:ascii="Arial" w:eastAsia="Calibri" w:hAnsi="Arial" w:cs="Arial"/>
          <w:bCs/>
          <w:sz w:val="22"/>
          <w:lang w:val="es-ES"/>
        </w:rPr>
        <w:t>–</w:t>
      </w:r>
      <w:r w:rsidRPr="001939E7">
        <w:rPr>
          <w:rFonts w:ascii="Arial" w:hAnsi="Arial" w:cs="Arial"/>
          <w:sz w:val="22"/>
          <w:lang w:val="es-ES"/>
        </w:rPr>
        <w:t>. A partir de esta clasificación se infiere</w:t>
      </w:r>
      <w:r w:rsidRPr="001939E7">
        <w:rPr>
          <w:rFonts w:ascii="Arial" w:eastAsia="Calibri" w:hAnsi="Arial" w:cs="Arial"/>
          <w:sz w:val="22"/>
          <w:lang w:val="es-ES"/>
        </w:rPr>
        <w:t xml:space="preserve"> su finalidad y el criterio rector para que, en cada caso, la entidad resuelva cómo se define si un bien, obra o servicio se incluye o no en el plan. </w:t>
      </w:r>
    </w:p>
    <w:p w14:paraId="1892B165" w14:textId="5D91363E" w:rsidR="005119BA" w:rsidRPr="001939E7" w:rsidRDefault="005119BA" w:rsidP="005119BA">
      <w:pPr>
        <w:spacing w:before="120" w:after="120" w:line="276" w:lineRule="auto"/>
        <w:ind w:firstLine="708"/>
        <w:jc w:val="both"/>
        <w:rPr>
          <w:rFonts w:ascii="Arial" w:hAnsi="Arial" w:cs="Arial"/>
          <w:sz w:val="22"/>
          <w:lang w:val="es-ES"/>
        </w:rPr>
      </w:pPr>
      <w:r w:rsidRPr="001939E7">
        <w:rPr>
          <w:rFonts w:ascii="Arial" w:eastAsia="Calibri" w:hAnsi="Arial" w:cs="Arial"/>
          <w:sz w:val="22"/>
          <w:lang w:val="es-ES"/>
        </w:rPr>
        <w:t xml:space="preserve">Del primer aparte de la norma, se observa que su finalidad es clara: todo los bienes, obras o servicios que la entidad tenga intención de </w:t>
      </w:r>
      <w:r w:rsidRPr="001939E7">
        <w:rPr>
          <w:rFonts w:ascii="Arial" w:eastAsia="Calibri" w:hAnsi="Arial" w:cs="Arial"/>
          <w:i/>
          <w:sz w:val="22"/>
          <w:lang w:val="es-ES"/>
        </w:rPr>
        <w:t>adquirir</w:t>
      </w:r>
      <w:r w:rsidRPr="001939E7">
        <w:rPr>
          <w:rFonts w:ascii="Arial" w:hAnsi="Arial" w:cs="Arial"/>
          <w:sz w:val="22"/>
          <w:lang w:val="es-ES"/>
        </w:rPr>
        <w:t xml:space="preserve"> deben incluirse en el plan. Es decir, la obligación de incluir un contenido específico en el plan se fundamenta únicamente en que se trate de un bien, obra o servicio que la entidad pretenda </w:t>
      </w:r>
      <w:r w:rsidRPr="001939E7">
        <w:rPr>
          <w:rFonts w:ascii="Arial" w:hAnsi="Arial" w:cs="Arial"/>
          <w:i/>
          <w:sz w:val="22"/>
          <w:lang w:val="es-ES"/>
        </w:rPr>
        <w:t xml:space="preserve">adquirir. </w:t>
      </w:r>
      <w:r w:rsidRPr="001939E7">
        <w:rPr>
          <w:rFonts w:ascii="Arial" w:hAnsi="Arial" w:cs="Arial"/>
          <w:sz w:val="22"/>
          <w:lang w:val="es-ES"/>
        </w:rPr>
        <w:t xml:space="preserve"> De manera que, para responder a la pregunta de si una entidad está o no obligada a incluir un contenido en particular dentro del plan anual de adquisiciones, basta con tener claro que aquellos sean objeto de adquisición, sin consideración a la forma en que la entidad planee obtenerlos. </w:t>
      </w:r>
    </w:p>
    <w:p w14:paraId="4EAC1BF9" w14:textId="7ADA6E76" w:rsidR="005119BA" w:rsidRPr="001939E7" w:rsidRDefault="005119BA" w:rsidP="005119BA">
      <w:pPr>
        <w:spacing w:before="120" w:after="120" w:line="276" w:lineRule="auto"/>
        <w:ind w:firstLine="709"/>
        <w:jc w:val="both"/>
        <w:rPr>
          <w:rFonts w:ascii="Arial" w:hAnsi="Arial" w:cs="Arial"/>
          <w:sz w:val="22"/>
          <w:lang w:val="es-ES"/>
        </w:rPr>
      </w:pPr>
      <w:r w:rsidRPr="001939E7">
        <w:rPr>
          <w:rFonts w:ascii="Arial" w:hAnsi="Arial" w:cs="Arial"/>
          <w:sz w:val="22"/>
          <w:lang w:val="es-ES"/>
        </w:rPr>
        <w:lastRenderedPageBreak/>
        <w:t xml:space="preserve">Lo anterior, también permite entender </w:t>
      </w:r>
      <w:r w:rsidR="003A4918">
        <w:rPr>
          <w:rFonts w:ascii="Arial" w:hAnsi="Arial" w:cs="Arial"/>
          <w:sz w:val="22"/>
          <w:lang w:val="es-ES"/>
        </w:rPr>
        <w:t>a</w:t>
      </w:r>
      <w:r w:rsidR="003A4918" w:rsidRPr="001939E7">
        <w:rPr>
          <w:rFonts w:ascii="Arial" w:hAnsi="Arial" w:cs="Arial"/>
          <w:sz w:val="22"/>
          <w:lang w:val="es-ES"/>
        </w:rPr>
        <w:t xml:space="preserve"> </w:t>
      </w:r>
      <w:r w:rsidRPr="001939E7">
        <w:rPr>
          <w:rFonts w:ascii="Arial" w:hAnsi="Arial" w:cs="Arial"/>
          <w:sz w:val="22"/>
          <w:lang w:val="es-ES"/>
        </w:rPr>
        <w:t>la actividad de «adquirir», como el criterio rector</w:t>
      </w:r>
      <w:r w:rsidRPr="001939E7">
        <w:rPr>
          <w:rFonts w:ascii="Arial" w:eastAsia="Calibri" w:hAnsi="Arial" w:cs="Arial"/>
          <w:b/>
          <w:sz w:val="22"/>
          <w:lang w:val="es-ES"/>
        </w:rPr>
        <w:t xml:space="preserve"> </w:t>
      </w:r>
      <w:r w:rsidRPr="001939E7">
        <w:rPr>
          <w:rFonts w:ascii="Arial" w:hAnsi="Arial" w:cs="Arial"/>
          <w:sz w:val="22"/>
          <w:lang w:val="es-ES"/>
        </w:rPr>
        <w:t>para determinar el alcance de la obligatoriedad de incluir en el plan una información específica. Cua</w:t>
      </w:r>
      <w:r w:rsidR="00DD5341">
        <w:rPr>
          <w:rFonts w:ascii="Arial" w:hAnsi="Arial" w:cs="Arial"/>
          <w:sz w:val="22"/>
          <w:lang w:val="es-ES"/>
        </w:rPr>
        <w:t>n</w:t>
      </w:r>
      <w:r w:rsidRPr="001939E7">
        <w:rPr>
          <w:rFonts w:ascii="Arial" w:hAnsi="Arial" w:cs="Arial"/>
          <w:sz w:val="22"/>
          <w:lang w:val="es-ES"/>
        </w:rPr>
        <w:t>do el primer aparte señala que el plan «[…] deberá contener la lista de bienes, obras y servicios que pretenden adquirir durante un año», es claro que adquirir es el elemento determinante para concluir qu</w:t>
      </w:r>
      <w:r w:rsidR="003A4918">
        <w:rPr>
          <w:rFonts w:ascii="Arial" w:hAnsi="Arial" w:cs="Arial"/>
          <w:sz w:val="22"/>
          <w:lang w:val="es-ES"/>
        </w:rPr>
        <w:t>e</w:t>
      </w:r>
      <w:r w:rsidRPr="001939E7">
        <w:rPr>
          <w:rFonts w:ascii="Arial" w:hAnsi="Arial" w:cs="Arial"/>
          <w:sz w:val="22"/>
          <w:lang w:val="es-ES"/>
        </w:rPr>
        <w:t xml:space="preserve"> se debe enlistar un bien, obra o servicio en el plan. Esto, muy a pesar de que la misma disposición establezca otra información adicional que debe </w:t>
      </w:r>
      <w:r w:rsidR="003A4918">
        <w:rPr>
          <w:rFonts w:ascii="Arial" w:hAnsi="Arial" w:cs="Arial"/>
          <w:sz w:val="22"/>
          <w:lang w:val="es-ES"/>
        </w:rPr>
        <w:t>contener</w:t>
      </w:r>
      <w:r w:rsidR="003A4918" w:rsidRPr="001939E7">
        <w:rPr>
          <w:rFonts w:ascii="Arial" w:hAnsi="Arial" w:cs="Arial"/>
          <w:sz w:val="22"/>
          <w:lang w:val="es-ES"/>
        </w:rPr>
        <w:t xml:space="preserve"> </w:t>
      </w:r>
      <w:r w:rsidRPr="001939E7">
        <w:rPr>
          <w:rFonts w:ascii="Arial" w:hAnsi="Arial" w:cs="Arial"/>
          <w:sz w:val="22"/>
          <w:lang w:val="es-ES"/>
        </w:rPr>
        <w:t>este documento –modalidad, valor estimado–, pero que</w:t>
      </w:r>
      <w:r w:rsidR="003A4918">
        <w:rPr>
          <w:rFonts w:ascii="Arial" w:hAnsi="Arial" w:cs="Arial"/>
          <w:sz w:val="22"/>
          <w:lang w:val="es-ES"/>
        </w:rPr>
        <w:t>,</w:t>
      </w:r>
      <w:r w:rsidRPr="001939E7">
        <w:rPr>
          <w:rFonts w:ascii="Arial" w:hAnsi="Arial" w:cs="Arial"/>
          <w:sz w:val="22"/>
          <w:lang w:val="es-ES"/>
        </w:rPr>
        <w:t xml:space="preserve"> para esta Subdirección</w:t>
      </w:r>
      <w:r w:rsidR="003A4918">
        <w:rPr>
          <w:rFonts w:ascii="Arial" w:hAnsi="Arial" w:cs="Arial"/>
          <w:sz w:val="22"/>
          <w:lang w:val="es-ES"/>
        </w:rPr>
        <w:t>,</w:t>
      </w:r>
      <w:r w:rsidRPr="001939E7">
        <w:rPr>
          <w:rFonts w:ascii="Arial" w:hAnsi="Arial" w:cs="Arial"/>
          <w:sz w:val="22"/>
          <w:lang w:val="es-ES"/>
        </w:rPr>
        <w:t xml:space="preserve"> es complementaria o descriptiva a la señalada como información mínima o esencial del plan. </w:t>
      </w:r>
    </w:p>
    <w:p w14:paraId="3BBA06B5" w14:textId="77777777"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hAnsi="Arial" w:cs="Arial"/>
          <w:sz w:val="22"/>
          <w:lang w:val="es-ES"/>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1939E7">
        <w:rPr>
          <w:rFonts w:ascii="Arial" w:eastAsia="Calibri" w:hAnsi="Arial" w:cs="Arial"/>
          <w:b/>
          <w:sz w:val="22"/>
          <w:lang w:val="es-ES"/>
        </w:rPr>
        <w:t>─</w:t>
      </w:r>
      <w:r w:rsidRPr="001939E7">
        <w:rPr>
          <w:rFonts w:ascii="Arial" w:eastAsia="Calibri" w:hAnsi="Arial" w:cs="Arial"/>
          <w:sz w:val="22"/>
          <w:lang w:val="es-ES"/>
        </w:rPr>
        <w:t>modalidad de contratación, valor, forma de pago, etc.</w:t>
      </w:r>
      <w:r w:rsidRPr="001939E7">
        <w:rPr>
          <w:rFonts w:ascii="Arial" w:eastAsia="Calibri" w:hAnsi="Arial" w:cs="Arial"/>
          <w:b/>
          <w:sz w:val="22"/>
          <w:lang w:val="es-ES"/>
        </w:rPr>
        <w:t xml:space="preserve">─ </w:t>
      </w:r>
      <w:r w:rsidRPr="001939E7">
        <w:rPr>
          <w:rFonts w:ascii="Arial" w:eastAsia="Calibri" w:hAnsi="Arial" w:cs="Arial"/>
          <w:sz w:val="22"/>
          <w:lang w:val="es-ES"/>
        </w:rPr>
        <w:t xml:space="preserve">relacionada con la información principal, máxime cuando la obligación de enlistar está consagrada en la norma respecto de los bienes, obras o servicios a adquirir, y no respecto de los procesos de contratación, lo cual otorga cierta importancia a ese primer aspecto, más que a su forma de contratación.  </w:t>
      </w:r>
    </w:p>
    <w:p w14:paraId="1ED66FFA" w14:textId="0871CAED" w:rsidR="005119BA" w:rsidRPr="001939E7" w:rsidRDefault="005119BA" w:rsidP="005119BA">
      <w:pPr>
        <w:spacing w:before="120" w:after="120" w:line="276" w:lineRule="auto"/>
        <w:ind w:firstLine="709"/>
        <w:jc w:val="both"/>
        <w:rPr>
          <w:rFonts w:ascii="Arial" w:eastAsia="Calibri" w:hAnsi="Arial" w:cs="Arial"/>
          <w:sz w:val="22"/>
          <w:lang w:val="es-ES"/>
        </w:rPr>
      </w:pPr>
      <w:r w:rsidRPr="001939E7">
        <w:rPr>
          <w:rFonts w:ascii="Arial" w:eastAsia="Calibri" w:hAnsi="Arial" w:cs="Arial"/>
          <w:sz w:val="22"/>
          <w:lang w:val="es-ES"/>
        </w:rPr>
        <w:t xml:space="preserve">De modo que el elemento rector para anunciar la posible contratación en el plan anual de adquisiciones es la intención de </w:t>
      </w:r>
      <w:r w:rsidRPr="001939E7">
        <w:rPr>
          <w:rFonts w:ascii="Arial" w:eastAsia="Calibri" w:hAnsi="Arial" w:cs="Arial"/>
          <w:i/>
          <w:sz w:val="22"/>
          <w:lang w:val="es-ES"/>
        </w:rPr>
        <w:t>adquirir</w:t>
      </w:r>
      <w:r w:rsidRPr="001939E7">
        <w:rPr>
          <w:rFonts w:ascii="Arial" w:eastAsia="Calibri" w:hAnsi="Arial" w:cs="Arial"/>
          <w:sz w:val="22"/>
          <w:lang w:val="es-ES"/>
        </w:rPr>
        <w:t xml:space="preserve"> el bien, obra o servicio, independientemente de la forma en que la entidad pretenda hacerlo, es decir, para el reglamento es irrelevante si el bien será comprado o si la contraprestación será en especie. Lo importante es que en el plan se reporte la estimación del valor que la entidad deberá pagar como contraprestación para la obtención de dicho bien, obra o servicio. </w:t>
      </w:r>
    </w:p>
    <w:p w14:paraId="23928E62" w14:textId="472F9F76" w:rsidR="005119BA" w:rsidRPr="001939E7" w:rsidRDefault="005119BA" w:rsidP="009D0FD1">
      <w:pPr>
        <w:spacing w:line="276" w:lineRule="auto"/>
        <w:ind w:firstLine="709"/>
        <w:jc w:val="both"/>
        <w:rPr>
          <w:rFonts w:ascii="Arial" w:eastAsia="Calibri" w:hAnsi="Arial" w:cs="Arial"/>
          <w:sz w:val="22"/>
          <w:lang w:val="es-ES"/>
        </w:rPr>
      </w:pPr>
      <w:r w:rsidRPr="001939E7">
        <w:rPr>
          <w:rFonts w:ascii="Arial" w:eastAsia="Calibri" w:hAnsi="Arial" w:cs="Arial"/>
          <w:sz w:val="22"/>
          <w:lang w:val="es-ES"/>
        </w:rPr>
        <w:t>Por tanto, las entidades deb</w:t>
      </w:r>
      <w:r w:rsidR="00A17D7F">
        <w:rPr>
          <w:rFonts w:ascii="Arial" w:eastAsia="Calibri" w:hAnsi="Arial" w:cs="Arial"/>
          <w:sz w:val="22"/>
          <w:lang w:val="es-ES"/>
        </w:rPr>
        <w:t>e</w:t>
      </w:r>
      <w:r w:rsidRPr="001939E7">
        <w:rPr>
          <w:rFonts w:ascii="Arial" w:eastAsia="Calibri" w:hAnsi="Arial" w:cs="Arial"/>
          <w:sz w:val="22"/>
          <w:lang w:val="es-ES"/>
        </w:rPr>
        <w:t xml:space="preserve">n incluir en su plan anual de adquisición todos los convenios o cualquier otra modalidad de contratación, a través de los que la entidad </w:t>
      </w:r>
      <w:r w:rsidR="003A4918">
        <w:rPr>
          <w:rFonts w:ascii="Arial" w:eastAsia="Calibri" w:hAnsi="Arial" w:cs="Arial"/>
          <w:sz w:val="22"/>
          <w:lang w:val="es-ES"/>
        </w:rPr>
        <w:t>planee</w:t>
      </w:r>
      <w:r w:rsidR="003A4918" w:rsidRPr="001939E7">
        <w:rPr>
          <w:rFonts w:ascii="Arial" w:eastAsia="Calibri" w:hAnsi="Arial" w:cs="Arial"/>
          <w:sz w:val="22"/>
          <w:lang w:val="es-ES"/>
        </w:rPr>
        <w:t xml:space="preserve"> </w:t>
      </w:r>
      <w:r w:rsidRPr="001939E7">
        <w:rPr>
          <w:rFonts w:ascii="Arial" w:eastAsia="Calibri" w:hAnsi="Arial" w:cs="Arial"/>
          <w:sz w:val="22"/>
          <w:lang w:val="es-ES"/>
        </w:rPr>
        <w:t xml:space="preserve">adquirir bienes, obras y servicios para satisfacer sus necesidades, pues la finalidad del artículo 2.2.1.1.1.4.1. del Decreto 1082 de 2015 es que en este documento se enuncien todas las necesidades de contratación de las entidades públicas. </w:t>
      </w:r>
    </w:p>
    <w:p w14:paraId="45F91613" w14:textId="77777777" w:rsidR="001A78DE" w:rsidRPr="001939E7" w:rsidRDefault="001A78DE" w:rsidP="00416308">
      <w:pPr>
        <w:tabs>
          <w:tab w:val="left" w:pos="8505"/>
        </w:tabs>
        <w:spacing w:line="276" w:lineRule="auto"/>
        <w:ind w:right="142"/>
        <w:jc w:val="both"/>
        <w:rPr>
          <w:rFonts w:ascii="Arial" w:hAnsi="Arial" w:cs="Arial"/>
          <w:b/>
          <w:sz w:val="22"/>
          <w:szCs w:val="22"/>
          <w:lang w:val="es-ES_tradnl"/>
        </w:rPr>
      </w:pPr>
    </w:p>
    <w:p w14:paraId="6501E8B5" w14:textId="48A6067F" w:rsidR="0053170C" w:rsidRPr="001939E7" w:rsidRDefault="0053170C" w:rsidP="00416308">
      <w:pPr>
        <w:tabs>
          <w:tab w:val="left" w:pos="8505"/>
        </w:tabs>
        <w:spacing w:line="276" w:lineRule="auto"/>
        <w:ind w:right="142"/>
        <w:jc w:val="both"/>
        <w:rPr>
          <w:rFonts w:ascii="Arial" w:hAnsi="Arial" w:cs="Arial"/>
          <w:b/>
          <w:sz w:val="22"/>
          <w:szCs w:val="22"/>
          <w:lang w:val="es-ES_tradnl"/>
        </w:rPr>
      </w:pPr>
      <w:r w:rsidRPr="001939E7">
        <w:rPr>
          <w:rFonts w:ascii="Arial" w:hAnsi="Arial" w:cs="Arial"/>
          <w:b/>
          <w:sz w:val="22"/>
          <w:szCs w:val="22"/>
          <w:lang w:val="es-ES_tradnl"/>
        </w:rPr>
        <w:t>2.</w:t>
      </w:r>
      <w:r w:rsidR="0065329A" w:rsidRPr="001939E7">
        <w:rPr>
          <w:rFonts w:ascii="Arial" w:hAnsi="Arial" w:cs="Arial"/>
          <w:b/>
          <w:sz w:val="22"/>
          <w:szCs w:val="22"/>
          <w:lang w:val="es-ES_tradnl"/>
        </w:rPr>
        <w:t>3</w:t>
      </w:r>
      <w:r w:rsidRPr="001939E7">
        <w:rPr>
          <w:rFonts w:ascii="Arial" w:hAnsi="Arial" w:cs="Arial"/>
          <w:b/>
          <w:sz w:val="22"/>
          <w:szCs w:val="22"/>
          <w:lang w:val="es-ES_tradnl"/>
        </w:rPr>
        <w:t>.</w:t>
      </w:r>
      <w:r w:rsidR="00A612F6" w:rsidRPr="001939E7">
        <w:rPr>
          <w:rFonts w:ascii="Arial" w:hAnsi="Arial" w:cs="Arial"/>
          <w:b/>
          <w:sz w:val="22"/>
          <w:szCs w:val="22"/>
          <w:lang w:val="es-ES_tradnl"/>
        </w:rPr>
        <w:t xml:space="preserve"> </w:t>
      </w:r>
      <w:r w:rsidR="001D17C2" w:rsidRPr="001939E7">
        <w:rPr>
          <w:rFonts w:ascii="Arial" w:hAnsi="Arial" w:cs="Arial"/>
          <w:b/>
          <w:sz w:val="22"/>
          <w:szCs w:val="22"/>
          <w:lang w:val="es-ES_tradnl"/>
        </w:rPr>
        <w:t>O</w:t>
      </w:r>
      <w:r w:rsidR="00F077AE" w:rsidRPr="001939E7">
        <w:rPr>
          <w:rFonts w:ascii="Arial" w:hAnsi="Arial" w:cs="Arial"/>
          <w:b/>
          <w:sz w:val="22"/>
          <w:szCs w:val="22"/>
          <w:lang w:val="es-ES_tradnl"/>
        </w:rPr>
        <w:t xml:space="preserve">bligación de </w:t>
      </w:r>
      <w:r w:rsidR="0065329A" w:rsidRPr="001939E7">
        <w:rPr>
          <w:rFonts w:ascii="Arial" w:hAnsi="Arial" w:cs="Arial"/>
          <w:b/>
          <w:sz w:val="22"/>
          <w:szCs w:val="22"/>
          <w:lang w:val="es-ES_tradnl"/>
        </w:rPr>
        <w:t xml:space="preserve">determinar </w:t>
      </w:r>
      <w:r w:rsidR="006C28C0" w:rsidRPr="001939E7">
        <w:rPr>
          <w:rFonts w:ascii="Arial" w:hAnsi="Arial" w:cs="Arial"/>
          <w:b/>
          <w:sz w:val="22"/>
          <w:szCs w:val="22"/>
          <w:lang w:val="es-ES_tradnl"/>
        </w:rPr>
        <w:t>en el Plan de Anual de A</w:t>
      </w:r>
      <w:r w:rsidR="00A17D7F">
        <w:rPr>
          <w:rFonts w:ascii="Arial" w:hAnsi="Arial" w:cs="Arial"/>
          <w:b/>
          <w:sz w:val="22"/>
          <w:szCs w:val="22"/>
          <w:lang w:val="es-ES_tradnl"/>
        </w:rPr>
        <w:t>d</w:t>
      </w:r>
      <w:r w:rsidR="006C28C0" w:rsidRPr="001939E7">
        <w:rPr>
          <w:rFonts w:ascii="Arial" w:hAnsi="Arial" w:cs="Arial"/>
          <w:b/>
          <w:sz w:val="22"/>
          <w:szCs w:val="22"/>
          <w:lang w:val="es-ES_tradnl"/>
        </w:rPr>
        <w:t>quisiciones</w:t>
      </w:r>
      <w:r w:rsidR="0065329A" w:rsidRPr="001939E7">
        <w:rPr>
          <w:rFonts w:ascii="Arial" w:hAnsi="Arial" w:cs="Arial"/>
          <w:b/>
          <w:sz w:val="22"/>
          <w:szCs w:val="22"/>
          <w:lang w:val="es-ES_tradnl"/>
        </w:rPr>
        <w:t xml:space="preserve"> la clase de</w:t>
      </w:r>
      <w:r w:rsidR="00D22BEB" w:rsidRPr="001939E7">
        <w:rPr>
          <w:rFonts w:ascii="Arial" w:hAnsi="Arial" w:cs="Arial"/>
          <w:b/>
          <w:sz w:val="22"/>
          <w:szCs w:val="22"/>
          <w:lang w:val="es-ES_tradnl"/>
        </w:rPr>
        <w:t xml:space="preserve"> recursos</w:t>
      </w:r>
      <w:r w:rsidR="0065329A" w:rsidRPr="001939E7">
        <w:rPr>
          <w:rFonts w:ascii="Arial" w:hAnsi="Arial" w:cs="Arial"/>
          <w:b/>
          <w:sz w:val="22"/>
          <w:szCs w:val="22"/>
          <w:lang w:val="es-ES_tradnl"/>
        </w:rPr>
        <w:t xml:space="preserve"> asociados a la contratación</w:t>
      </w:r>
    </w:p>
    <w:p w14:paraId="7A6BC53E" w14:textId="77777777" w:rsidR="0053170C" w:rsidRPr="001939E7" w:rsidRDefault="0053170C" w:rsidP="0053170C">
      <w:pPr>
        <w:tabs>
          <w:tab w:val="left" w:pos="8505"/>
        </w:tabs>
        <w:ind w:right="142"/>
        <w:rPr>
          <w:rFonts w:ascii="Arial" w:hAnsi="Arial" w:cs="Arial"/>
          <w:b/>
          <w:sz w:val="22"/>
          <w:szCs w:val="22"/>
          <w:lang w:val="es-ES_tradnl"/>
        </w:rPr>
      </w:pPr>
    </w:p>
    <w:p w14:paraId="70CE2A53" w14:textId="7FE83FC8" w:rsidR="00F04D40" w:rsidRPr="001939E7" w:rsidRDefault="00F04D40" w:rsidP="00F04D40">
      <w:pPr>
        <w:tabs>
          <w:tab w:val="left" w:pos="8505"/>
        </w:tabs>
        <w:spacing w:line="276" w:lineRule="auto"/>
        <w:ind w:right="142"/>
        <w:jc w:val="both"/>
        <w:rPr>
          <w:rFonts w:ascii="Arial" w:hAnsi="Arial" w:cs="Arial"/>
          <w:b/>
          <w:bCs/>
          <w:sz w:val="22"/>
          <w:szCs w:val="22"/>
          <w:lang w:val="es-ES_tradnl"/>
        </w:rPr>
      </w:pPr>
      <w:r w:rsidRPr="001939E7">
        <w:rPr>
          <w:rFonts w:ascii="Arial" w:hAnsi="Arial" w:cs="Arial"/>
          <w:sz w:val="22"/>
          <w:szCs w:val="22"/>
          <w:lang w:val="es-ES_tradnl"/>
        </w:rPr>
        <w:t xml:space="preserve">Como consecuencia del carácter estimativo, la guía para elaborar el plan anual de adquisiciones de Colombia Compra Eficiente recuerda que </w:t>
      </w:r>
      <w:r w:rsidR="001D17C2" w:rsidRPr="001939E7">
        <w:rPr>
          <w:rFonts w:ascii="Arial" w:hAnsi="Arial" w:cs="Arial"/>
          <w:sz w:val="22"/>
          <w:szCs w:val="22"/>
          <w:lang w:val="es-ES_tradnl"/>
        </w:rPr>
        <w:t>se trata de</w:t>
      </w:r>
      <w:r w:rsidRPr="001939E7">
        <w:rPr>
          <w:rFonts w:ascii="Arial" w:hAnsi="Arial" w:cs="Arial"/>
          <w:sz w:val="22"/>
          <w:szCs w:val="22"/>
          <w:lang w:val="es-ES_tradnl"/>
        </w:rPr>
        <w:t xml:space="preserve"> </w:t>
      </w:r>
      <w:r w:rsidR="007D4DBE" w:rsidRPr="001939E7">
        <w:rPr>
          <w:rFonts w:ascii="Arial" w:hAnsi="Arial" w:cs="Arial"/>
          <w:sz w:val="22"/>
          <w:szCs w:val="22"/>
          <w:lang w:val="es-ES_tradnl"/>
        </w:rPr>
        <w:t xml:space="preserve">un </w:t>
      </w:r>
      <w:r w:rsidRPr="001939E7">
        <w:rPr>
          <w:rFonts w:ascii="Arial" w:hAnsi="Arial" w:cs="Arial"/>
          <w:sz w:val="22"/>
          <w:szCs w:val="22"/>
          <w:lang w:val="es-ES_tradnl"/>
        </w:rPr>
        <w:t>instrumento que sirve como «referente inicial para evaluar la ejecución de presupuesto y pronosticar la demanda de bienes y servicios de la entidad durante el año referido del plan»</w:t>
      </w:r>
      <w:r w:rsidRPr="001939E7">
        <w:rPr>
          <w:rFonts w:ascii="Arial" w:hAnsi="Arial" w:cs="Arial"/>
          <w:sz w:val="22"/>
          <w:szCs w:val="22"/>
          <w:vertAlign w:val="superscript"/>
          <w:lang w:val="es-ES_tradnl"/>
        </w:rPr>
        <w:footnoteReference w:id="7"/>
      </w:r>
      <w:r w:rsidRPr="001939E7">
        <w:rPr>
          <w:rFonts w:ascii="Arial" w:hAnsi="Arial" w:cs="Arial"/>
          <w:sz w:val="22"/>
          <w:szCs w:val="22"/>
          <w:lang w:val="es-ES_tradnl"/>
        </w:rPr>
        <w:t xml:space="preserve">. De otra </w:t>
      </w:r>
      <w:r w:rsidRPr="001939E7">
        <w:rPr>
          <w:rFonts w:ascii="Arial" w:hAnsi="Arial" w:cs="Arial"/>
          <w:sz w:val="22"/>
          <w:szCs w:val="22"/>
          <w:lang w:val="es-ES_tradnl"/>
        </w:rPr>
        <w:lastRenderedPageBreak/>
        <w:t xml:space="preserve">parte, el artículo </w:t>
      </w:r>
      <w:r w:rsidRPr="001939E7">
        <w:rPr>
          <w:rFonts w:ascii="Arial" w:hAnsi="Arial" w:cs="Arial"/>
          <w:bCs/>
          <w:sz w:val="22"/>
          <w:szCs w:val="22"/>
          <w:lang w:val="es-ES_tradnl"/>
        </w:rPr>
        <w:t>2.2.1.1.1.4.1. del Decreto 1082 de 2015 señala</w:t>
      </w:r>
      <w:r w:rsidR="001D17C2" w:rsidRPr="001939E7">
        <w:rPr>
          <w:rFonts w:ascii="Arial" w:hAnsi="Arial" w:cs="Arial"/>
          <w:bCs/>
          <w:sz w:val="22"/>
          <w:szCs w:val="22"/>
          <w:lang w:val="es-ES_tradnl"/>
        </w:rPr>
        <w:t>,</w:t>
      </w:r>
      <w:r w:rsidRPr="001939E7">
        <w:rPr>
          <w:rFonts w:ascii="Arial" w:hAnsi="Arial" w:cs="Arial"/>
          <w:bCs/>
          <w:sz w:val="22"/>
          <w:szCs w:val="22"/>
          <w:lang w:val="es-ES_tradnl"/>
        </w:rPr>
        <w:t xml:space="preserve"> en relación con el contenido del </w:t>
      </w:r>
      <w:r w:rsidR="00FE094E" w:rsidRPr="001939E7">
        <w:rPr>
          <w:rFonts w:ascii="Arial" w:hAnsi="Arial" w:cs="Arial"/>
          <w:bCs/>
          <w:sz w:val="22"/>
          <w:szCs w:val="22"/>
          <w:lang w:val="es-ES_tradnl"/>
        </w:rPr>
        <w:t>p</w:t>
      </w:r>
      <w:r w:rsidRPr="001939E7">
        <w:rPr>
          <w:rFonts w:ascii="Arial" w:hAnsi="Arial" w:cs="Arial"/>
          <w:bCs/>
          <w:sz w:val="22"/>
          <w:szCs w:val="22"/>
          <w:lang w:val="es-ES_tradnl"/>
        </w:rPr>
        <w:t>lan</w:t>
      </w:r>
      <w:r w:rsidR="001D17C2" w:rsidRPr="001939E7">
        <w:rPr>
          <w:rFonts w:ascii="Arial" w:hAnsi="Arial" w:cs="Arial"/>
          <w:bCs/>
          <w:sz w:val="22"/>
          <w:szCs w:val="22"/>
          <w:lang w:val="es-ES_tradnl"/>
        </w:rPr>
        <w:t>,</w:t>
      </w:r>
      <w:r w:rsidRPr="001939E7">
        <w:rPr>
          <w:rFonts w:ascii="Arial" w:hAnsi="Arial" w:cs="Arial"/>
          <w:bCs/>
          <w:sz w:val="22"/>
          <w:szCs w:val="22"/>
          <w:lang w:val="es-ES_tradnl"/>
        </w:rPr>
        <w:t xml:space="preserve"> lo siguiente:</w:t>
      </w:r>
      <w:r w:rsidRPr="001939E7">
        <w:rPr>
          <w:rFonts w:ascii="Arial" w:hAnsi="Arial" w:cs="Arial"/>
          <w:b/>
          <w:bCs/>
          <w:sz w:val="22"/>
          <w:szCs w:val="22"/>
          <w:lang w:val="es-ES_tradnl"/>
        </w:rPr>
        <w:t xml:space="preserve"> </w:t>
      </w:r>
    </w:p>
    <w:p w14:paraId="303AA804" w14:textId="77777777" w:rsidR="00F04D40" w:rsidRPr="001939E7" w:rsidRDefault="00F04D40" w:rsidP="00F04D40">
      <w:pPr>
        <w:tabs>
          <w:tab w:val="left" w:pos="8505"/>
        </w:tabs>
        <w:spacing w:line="276" w:lineRule="auto"/>
        <w:ind w:right="142"/>
        <w:jc w:val="both"/>
        <w:rPr>
          <w:rFonts w:ascii="Arial" w:hAnsi="Arial" w:cs="Arial"/>
          <w:b/>
          <w:bCs/>
          <w:sz w:val="22"/>
          <w:szCs w:val="22"/>
          <w:lang w:val="es-ES_tradnl"/>
        </w:rPr>
      </w:pPr>
    </w:p>
    <w:p w14:paraId="554C70A7" w14:textId="0BE3E694" w:rsidR="00F04D40" w:rsidRPr="001939E7" w:rsidRDefault="00F04D40" w:rsidP="00DB3D31">
      <w:pPr>
        <w:tabs>
          <w:tab w:val="left" w:pos="8505"/>
        </w:tabs>
        <w:ind w:left="709" w:right="709"/>
        <w:jc w:val="both"/>
        <w:rPr>
          <w:rFonts w:ascii="Arial" w:hAnsi="Arial" w:cs="Arial"/>
          <w:sz w:val="21"/>
          <w:szCs w:val="21"/>
          <w:lang w:val="es-ES_tradnl"/>
        </w:rPr>
      </w:pPr>
      <w:r w:rsidRPr="001939E7">
        <w:rPr>
          <w:rFonts w:ascii="Arial" w:hAnsi="Arial" w:cs="Arial"/>
          <w:sz w:val="21"/>
          <w:szCs w:val="21"/>
          <w:lang w:val="es-ES_tradnl"/>
        </w:rPr>
        <w:t xml:space="preserve">Las Entidades Estatales deben elaborar un Plan Anual de Adquisiciones, el cual debe contener la lista de bienes, obras y servicios que </w:t>
      </w:r>
      <w:r w:rsidRPr="001939E7">
        <w:rPr>
          <w:rFonts w:ascii="Arial" w:hAnsi="Arial" w:cs="Arial"/>
          <w:i/>
          <w:iCs/>
          <w:sz w:val="21"/>
          <w:szCs w:val="21"/>
          <w:lang w:val="es-ES_tradnl"/>
        </w:rPr>
        <w:t>pretenden adquirir durante el año</w:t>
      </w:r>
      <w:r w:rsidRPr="001939E7">
        <w:rPr>
          <w:rFonts w:ascii="Arial" w:hAnsi="Arial" w:cs="Arial"/>
          <w:sz w:val="21"/>
          <w:szCs w:val="21"/>
          <w:lang w:val="es-ES_tradnl"/>
        </w:rPr>
        <w:t>. En el Plan Anual de Adquisiciones, la Entidad Estatal debe señalar la necesidad y cuando conoce el bien, obra o servicio que satisface esa nece</w:t>
      </w:r>
      <w:r w:rsidRPr="001939E7">
        <w:rPr>
          <w:rFonts w:ascii="Arial" w:hAnsi="Arial" w:cs="Arial"/>
          <w:sz w:val="21"/>
          <w:szCs w:val="21"/>
          <w:lang w:val="es-ES_tradnl"/>
        </w:rPr>
        <w:softHyphen/>
        <w:t xml:space="preserve">sidad debe identificarlo utilizando el Clasificador de Bienes y Servicios, e indicar </w:t>
      </w:r>
      <w:r w:rsidRPr="001939E7">
        <w:rPr>
          <w:rFonts w:ascii="Arial" w:hAnsi="Arial" w:cs="Arial"/>
          <w:i/>
          <w:iCs/>
          <w:sz w:val="21"/>
          <w:szCs w:val="21"/>
          <w:lang w:val="es-ES_tradnl"/>
        </w:rPr>
        <w:t>el valor estimado del contrato</w:t>
      </w:r>
      <w:r w:rsidRPr="001939E7">
        <w:rPr>
          <w:rFonts w:ascii="Arial" w:hAnsi="Arial" w:cs="Arial"/>
          <w:sz w:val="21"/>
          <w:szCs w:val="21"/>
          <w:lang w:val="es-ES_tradnl"/>
        </w:rPr>
        <w:t xml:space="preserve">, el </w:t>
      </w:r>
      <w:r w:rsidRPr="001939E7">
        <w:rPr>
          <w:rFonts w:ascii="Arial" w:hAnsi="Arial" w:cs="Arial"/>
          <w:i/>
          <w:iCs/>
          <w:sz w:val="21"/>
          <w:szCs w:val="21"/>
          <w:lang w:val="es-ES_tradnl"/>
        </w:rPr>
        <w:t>tipo de recursos</w:t>
      </w:r>
      <w:r w:rsidRPr="001939E7">
        <w:rPr>
          <w:rFonts w:ascii="Arial" w:hAnsi="Arial" w:cs="Arial"/>
          <w:sz w:val="21"/>
          <w:szCs w:val="21"/>
          <w:lang w:val="es-ES_tradnl"/>
        </w:rPr>
        <w:t xml:space="preserve">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w:t>
      </w:r>
      <w:r w:rsidR="00B965C8">
        <w:rPr>
          <w:rFonts w:ascii="Arial" w:hAnsi="Arial" w:cs="Arial"/>
          <w:sz w:val="21"/>
          <w:szCs w:val="21"/>
          <w:lang w:val="es-ES_tradnl"/>
        </w:rPr>
        <w:t>Cursivas</w:t>
      </w:r>
      <w:r w:rsidRPr="001939E7">
        <w:rPr>
          <w:rFonts w:ascii="Arial" w:hAnsi="Arial" w:cs="Arial"/>
          <w:sz w:val="21"/>
          <w:szCs w:val="21"/>
          <w:lang w:val="es-ES_tradnl"/>
        </w:rPr>
        <w:t xml:space="preserve"> fuera de texto)</w:t>
      </w:r>
    </w:p>
    <w:p w14:paraId="708A9048" w14:textId="77777777" w:rsidR="00F04D40" w:rsidRPr="001939E7" w:rsidRDefault="00F04D40" w:rsidP="00F04D40">
      <w:pPr>
        <w:tabs>
          <w:tab w:val="left" w:pos="8505"/>
        </w:tabs>
        <w:spacing w:line="276" w:lineRule="auto"/>
        <w:ind w:right="142"/>
        <w:jc w:val="both"/>
        <w:rPr>
          <w:rFonts w:ascii="Arial" w:hAnsi="Arial" w:cs="Arial"/>
          <w:sz w:val="22"/>
          <w:szCs w:val="22"/>
          <w:lang w:val="es-ES_tradnl"/>
        </w:rPr>
      </w:pPr>
    </w:p>
    <w:p w14:paraId="0ECDFD4A" w14:textId="41116640" w:rsidR="00F04D40" w:rsidRPr="001939E7" w:rsidRDefault="00B965C8" w:rsidP="00F04D40">
      <w:pPr>
        <w:spacing w:after="120" w:line="276" w:lineRule="auto"/>
        <w:ind w:firstLine="708"/>
        <w:jc w:val="both"/>
        <w:rPr>
          <w:rFonts w:ascii="Arial" w:eastAsia="Calibri" w:hAnsi="Arial" w:cs="Arial"/>
          <w:sz w:val="22"/>
          <w:szCs w:val="22"/>
          <w:lang w:val="es-ES_tradnl"/>
        </w:rPr>
      </w:pPr>
      <w:r>
        <w:rPr>
          <w:rFonts w:ascii="Arial" w:eastAsia="Calibri" w:hAnsi="Arial" w:cs="Arial"/>
          <w:sz w:val="22"/>
          <w:szCs w:val="22"/>
          <w:lang w:val="es-ES_tradnl"/>
        </w:rPr>
        <w:t>Como se advirtió, e</w:t>
      </w:r>
      <w:r w:rsidR="00F04D40" w:rsidRPr="001939E7">
        <w:rPr>
          <w:rFonts w:ascii="Arial" w:eastAsia="Calibri" w:hAnsi="Arial" w:cs="Arial"/>
          <w:sz w:val="22"/>
          <w:szCs w:val="22"/>
          <w:lang w:val="es-ES_tradnl"/>
        </w:rPr>
        <w:t>sta disposición establece el deber de elaborar el «plan anual de adquisiciones», que debe contener un listado de lo que la entidad pretende adquirir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p>
    <w:p w14:paraId="0F7ABF5A" w14:textId="52661CA1" w:rsidR="00F04D40" w:rsidRPr="001939E7" w:rsidRDefault="00F04D40" w:rsidP="00F04D40">
      <w:pPr>
        <w:tabs>
          <w:tab w:val="left" w:pos="709"/>
        </w:tabs>
        <w:spacing w:before="120" w:after="120" w:line="276" w:lineRule="auto"/>
        <w:ind w:right="142"/>
        <w:jc w:val="both"/>
        <w:rPr>
          <w:rFonts w:ascii="Arial" w:hAnsi="Arial" w:cs="Arial"/>
          <w:sz w:val="22"/>
          <w:szCs w:val="22"/>
          <w:lang w:val="es-ES_tradnl"/>
        </w:rPr>
      </w:pPr>
      <w:r w:rsidRPr="001939E7">
        <w:rPr>
          <w:rFonts w:ascii="Arial" w:hAnsi="Arial" w:cs="Arial"/>
          <w:sz w:val="22"/>
          <w:szCs w:val="22"/>
          <w:lang w:val="es-ES_tradnl"/>
        </w:rPr>
        <w:tab/>
      </w:r>
      <w:r w:rsidR="00B965C8">
        <w:rPr>
          <w:rFonts w:ascii="Arial" w:hAnsi="Arial" w:cs="Arial"/>
          <w:sz w:val="22"/>
          <w:szCs w:val="22"/>
          <w:lang w:val="es-ES_tradnl"/>
        </w:rPr>
        <w:t xml:space="preserve">Nótese que la disposición </w:t>
      </w:r>
      <w:r w:rsidRPr="001939E7">
        <w:rPr>
          <w:rFonts w:ascii="Arial" w:hAnsi="Arial" w:cs="Arial"/>
          <w:sz w:val="22"/>
          <w:szCs w:val="22"/>
          <w:lang w:val="es-ES_tradnl"/>
        </w:rPr>
        <w:t>distingue</w:t>
      </w:r>
      <w:r w:rsidR="004D4A87" w:rsidRPr="001939E7">
        <w:rPr>
          <w:rFonts w:ascii="Arial" w:hAnsi="Arial" w:cs="Arial"/>
          <w:sz w:val="22"/>
          <w:szCs w:val="22"/>
          <w:lang w:val="es-ES_tradnl"/>
        </w:rPr>
        <w:t xml:space="preserve"> los ítems de</w:t>
      </w:r>
      <w:r w:rsidR="00B965C8">
        <w:rPr>
          <w:rFonts w:ascii="Arial" w:hAnsi="Arial" w:cs="Arial"/>
          <w:sz w:val="22"/>
          <w:szCs w:val="22"/>
          <w:lang w:val="es-ES_tradnl"/>
        </w:rPr>
        <w:t>:</w:t>
      </w:r>
      <w:r w:rsidRPr="001939E7">
        <w:rPr>
          <w:rFonts w:ascii="Arial" w:hAnsi="Arial" w:cs="Arial"/>
          <w:sz w:val="22"/>
          <w:szCs w:val="22"/>
          <w:lang w:val="es-ES_tradnl"/>
        </w:rPr>
        <w:t xml:space="preserve"> valor</w:t>
      </w:r>
      <w:r w:rsidR="004E07A4" w:rsidRPr="001939E7">
        <w:rPr>
          <w:rFonts w:ascii="Arial" w:hAnsi="Arial" w:cs="Arial"/>
          <w:sz w:val="22"/>
          <w:szCs w:val="22"/>
          <w:lang w:val="es-ES_tradnl"/>
        </w:rPr>
        <w:t xml:space="preserve"> estimado</w:t>
      </w:r>
      <w:r w:rsidRPr="001939E7">
        <w:rPr>
          <w:rFonts w:ascii="Arial" w:hAnsi="Arial" w:cs="Arial"/>
          <w:sz w:val="22"/>
          <w:szCs w:val="22"/>
          <w:lang w:val="es-ES_tradnl"/>
        </w:rPr>
        <w:t xml:space="preserve"> del contrato </w:t>
      </w:r>
      <w:r w:rsidR="004D4A87" w:rsidRPr="001939E7">
        <w:rPr>
          <w:rFonts w:ascii="Arial" w:hAnsi="Arial" w:cs="Arial"/>
          <w:sz w:val="22"/>
          <w:szCs w:val="22"/>
          <w:lang w:val="es-ES_tradnl"/>
        </w:rPr>
        <w:t>y tipo de recursos</w:t>
      </w:r>
      <w:r w:rsidRPr="001939E7">
        <w:rPr>
          <w:rFonts w:ascii="Arial" w:hAnsi="Arial" w:cs="Arial"/>
          <w:sz w:val="22"/>
          <w:szCs w:val="22"/>
          <w:lang w:val="es-ES_tradnl"/>
        </w:rPr>
        <w:t xml:space="preserve">. </w:t>
      </w:r>
      <w:r w:rsidR="004D4A87" w:rsidRPr="001939E7">
        <w:rPr>
          <w:rFonts w:ascii="Arial" w:hAnsi="Arial" w:cs="Arial"/>
          <w:sz w:val="22"/>
          <w:szCs w:val="22"/>
          <w:lang w:val="es-ES_tradnl"/>
        </w:rPr>
        <w:t>A</w:t>
      </w:r>
      <w:r w:rsidRPr="001939E7">
        <w:rPr>
          <w:rFonts w:ascii="Arial" w:hAnsi="Arial" w:cs="Arial"/>
          <w:sz w:val="22"/>
          <w:szCs w:val="22"/>
          <w:lang w:val="es-ES_tradnl"/>
        </w:rPr>
        <w:t>s</w:t>
      </w:r>
      <w:r w:rsidR="004D4A87" w:rsidRPr="001939E7">
        <w:rPr>
          <w:rFonts w:ascii="Arial" w:hAnsi="Arial" w:cs="Arial"/>
          <w:sz w:val="22"/>
          <w:szCs w:val="22"/>
          <w:lang w:val="es-ES_tradnl"/>
        </w:rPr>
        <w:t>í</w:t>
      </w:r>
      <w:r w:rsidRPr="001939E7">
        <w:rPr>
          <w:rFonts w:ascii="Arial" w:hAnsi="Arial" w:cs="Arial"/>
          <w:sz w:val="22"/>
          <w:szCs w:val="22"/>
          <w:lang w:val="es-ES_tradnl"/>
        </w:rPr>
        <w:t xml:space="preserve">, el deber de </w:t>
      </w:r>
      <w:r w:rsidR="006C28C0" w:rsidRPr="001939E7">
        <w:rPr>
          <w:rFonts w:ascii="Arial" w:hAnsi="Arial" w:cs="Arial"/>
          <w:sz w:val="22"/>
          <w:szCs w:val="22"/>
          <w:lang w:val="es-ES_tradnl"/>
        </w:rPr>
        <w:t>incluir el</w:t>
      </w:r>
      <w:r w:rsidRPr="001939E7">
        <w:rPr>
          <w:rFonts w:ascii="Arial" w:hAnsi="Arial" w:cs="Arial"/>
          <w:sz w:val="22"/>
          <w:szCs w:val="22"/>
          <w:lang w:val="es-ES_tradnl"/>
        </w:rPr>
        <w:t xml:space="preserve"> valor estimado se impone de manera incondicional y, por lo tanto, en aplicación de la regla básica de interpretación según la cual no puede distinguir el intérprete donde no distingue la norma, se debe </w:t>
      </w:r>
      <w:r w:rsidR="003E6423" w:rsidRPr="001939E7">
        <w:rPr>
          <w:rFonts w:ascii="Arial" w:hAnsi="Arial" w:cs="Arial"/>
          <w:sz w:val="22"/>
          <w:szCs w:val="22"/>
          <w:lang w:val="es-ES_tradnl"/>
        </w:rPr>
        <w:t xml:space="preserve">incorporar </w:t>
      </w:r>
      <w:r w:rsidRPr="001939E7">
        <w:rPr>
          <w:rFonts w:ascii="Arial" w:hAnsi="Arial" w:cs="Arial"/>
          <w:sz w:val="22"/>
          <w:szCs w:val="22"/>
          <w:lang w:val="es-ES_tradnl"/>
        </w:rPr>
        <w:t>el valor total estimado del contrato</w:t>
      </w:r>
      <w:r w:rsidR="00967CD8" w:rsidRPr="001939E7">
        <w:rPr>
          <w:rFonts w:ascii="Arial" w:hAnsi="Arial" w:cs="Arial"/>
          <w:sz w:val="22"/>
          <w:szCs w:val="22"/>
          <w:lang w:val="es-ES_tradnl"/>
        </w:rPr>
        <w:t>,</w:t>
      </w:r>
      <w:r w:rsidRPr="001939E7">
        <w:rPr>
          <w:rFonts w:ascii="Arial" w:hAnsi="Arial" w:cs="Arial"/>
          <w:sz w:val="22"/>
          <w:szCs w:val="22"/>
          <w:lang w:val="es-ES_tradnl"/>
        </w:rPr>
        <w:t xml:space="preserve"> sin importar el origen de los recursos. </w:t>
      </w:r>
    </w:p>
    <w:p w14:paraId="730B8D66" w14:textId="25649B24" w:rsidR="00F04D40" w:rsidRPr="001939E7" w:rsidRDefault="00F04D40" w:rsidP="00F04D40">
      <w:pPr>
        <w:tabs>
          <w:tab w:val="left" w:pos="709"/>
        </w:tabs>
        <w:spacing w:before="120" w:after="120" w:line="276" w:lineRule="auto"/>
        <w:ind w:right="142"/>
        <w:jc w:val="both"/>
        <w:rPr>
          <w:rFonts w:ascii="Arial" w:hAnsi="Arial" w:cs="Arial"/>
          <w:sz w:val="22"/>
          <w:szCs w:val="22"/>
          <w:lang w:val="es-ES_tradnl"/>
        </w:rPr>
      </w:pPr>
      <w:r w:rsidRPr="001939E7">
        <w:rPr>
          <w:rFonts w:ascii="Arial" w:hAnsi="Arial" w:cs="Arial"/>
          <w:sz w:val="22"/>
          <w:szCs w:val="22"/>
          <w:lang w:val="es-ES_tradnl"/>
        </w:rPr>
        <w:tab/>
      </w:r>
      <w:proofErr w:type="gramStart"/>
      <w:r w:rsidR="006C28C0" w:rsidRPr="001939E7">
        <w:rPr>
          <w:rFonts w:ascii="Arial" w:hAnsi="Arial" w:cs="Arial"/>
          <w:sz w:val="22"/>
          <w:szCs w:val="22"/>
          <w:lang w:val="es-ES_tradnl"/>
        </w:rPr>
        <w:t>Además</w:t>
      </w:r>
      <w:proofErr w:type="gramEnd"/>
      <w:r w:rsidR="006C28C0" w:rsidRPr="001939E7">
        <w:rPr>
          <w:rFonts w:ascii="Arial" w:hAnsi="Arial" w:cs="Arial"/>
          <w:sz w:val="22"/>
          <w:szCs w:val="22"/>
          <w:lang w:val="es-ES_tradnl"/>
        </w:rPr>
        <w:t xml:space="preserve"> las</w:t>
      </w:r>
      <w:r w:rsidRPr="001939E7">
        <w:rPr>
          <w:rFonts w:ascii="Arial" w:hAnsi="Arial" w:cs="Arial"/>
          <w:sz w:val="22"/>
          <w:szCs w:val="22"/>
          <w:lang w:val="es-ES_tradnl"/>
        </w:rPr>
        <w:t xml:space="preserve"> entidades están obligadas a dejar constancia</w:t>
      </w:r>
      <w:r w:rsidR="001D17C2" w:rsidRPr="001939E7">
        <w:rPr>
          <w:rFonts w:ascii="Arial" w:hAnsi="Arial" w:cs="Arial"/>
          <w:sz w:val="22"/>
          <w:szCs w:val="22"/>
          <w:lang w:val="es-ES_tradnl"/>
        </w:rPr>
        <w:t>,</w:t>
      </w:r>
      <w:r w:rsidRPr="001939E7">
        <w:rPr>
          <w:rFonts w:ascii="Arial" w:hAnsi="Arial" w:cs="Arial"/>
          <w:sz w:val="22"/>
          <w:szCs w:val="22"/>
          <w:lang w:val="es-ES_tradnl"/>
        </w:rPr>
        <w:t xml:space="preserve"> en el plan anual de adquisiciones</w:t>
      </w:r>
      <w:r w:rsidR="001D17C2" w:rsidRPr="001939E7">
        <w:rPr>
          <w:rFonts w:ascii="Arial" w:hAnsi="Arial" w:cs="Arial"/>
          <w:sz w:val="22"/>
          <w:szCs w:val="22"/>
          <w:lang w:val="es-ES_tradnl"/>
        </w:rPr>
        <w:t>,</w:t>
      </w:r>
      <w:r w:rsidRPr="001939E7">
        <w:rPr>
          <w:rFonts w:ascii="Arial" w:hAnsi="Arial" w:cs="Arial"/>
          <w:sz w:val="22"/>
          <w:szCs w:val="22"/>
          <w:lang w:val="es-ES_tradnl"/>
        </w:rPr>
        <w:t xml:space="preserve"> sobre «el tipo de recursos con cargo a los cuales la Entidad Estatal pagará el bien, obra o servicio»</w:t>
      </w:r>
      <w:r w:rsidR="00B965C8">
        <w:rPr>
          <w:rFonts w:ascii="Arial" w:hAnsi="Arial" w:cs="Arial"/>
          <w:sz w:val="22"/>
          <w:szCs w:val="22"/>
          <w:lang w:val="es-ES_tradnl"/>
        </w:rPr>
        <w:t>, lo que</w:t>
      </w:r>
      <w:r w:rsidRPr="001939E7">
        <w:rPr>
          <w:rFonts w:ascii="Arial" w:hAnsi="Arial" w:cs="Arial"/>
          <w:sz w:val="22"/>
          <w:szCs w:val="22"/>
          <w:lang w:val="es-ES_tradnl"/>
        </w:rPr>
        <w:t xml:space="preserve"> </w:t>
      </w:r>
      <w:r w:rsidR="001D17C2" w:rsidRPr="001939E7">
        <w:rPr>
          <w:rFonts w:ascii="Arial" w:hAnsi="Arial" w:cs="Arial"/>
          <w:sz w:val="22"/>
          <w:szCs w:val="22"/>
          <w:lang w:val="es-ES_tradnl"/>
        </w:rPr>
        <w:t>confirma</w:t>
      </w:r>
      <w:r w:rsidRPr="001939E7">
        <w:rPr>
          <w:rFonts w:ascii="Arial" w:hAnsi="Arial" w:cs="Arial"/>
          <w:sz w:val="22"/>
          <w:szCs w:val="22"/>
          <w:lang w:val="es-ES_tradnl"/>
        </w:rPr>
        <w:t xml:space="preserve"> la necesidad de identificar el valor estimado del bien, obra o servicio a adquirir</w:t>
      </w:r>
      <w:r w:rsidR="00B965C8">
        <w:rPr>
          <w:rFonts w:ascii="Arial" w:hAnsi="Arial" w:cs="Arial"/>
          <w:sz w:val="22"/>
          <w:szCs w:val="22"/>
          <w:lang w:val="es-ES_tradnl"/>
        </w:rPr>
        <w:t>.</w:t>
      </w:r>
      <w:r w:rsidRPr="001939E7">
        <w:rPr>
          <w:rFonts w:ascii="Arial" w:hAnsi="Arial" w:cs="Arial"/>
          <w:sz w:val="22"/>
          <w:szCs w:val="22"/>
          <w:lang w:val="es-ES_tradnl"/>
        </w:rPr>
        <w:t xml:space="preserve"> </w:t>
      </w:r>
      <w:r w:rsidR="00B965C8">
        <w:rPr>
          <w:rFonts w:ascii="Arial" w:hAnsi="Arial" w:cs="Arial"/>
          <w:sz w:val="22"/>
          <w:szCs w:val="22"/>
          <w:lang w:val="es-ES_tradnl"/>
        </w:rPr>
        <w:t>Pero</w:t>
      </w:r>
      <w:r w:rsidRPr="001939E7">
        <w:rPr>
          <w:rFonts w:ascii="Arial" w:hAnsi="Arial" w:cs="Arial"/>
          <w:sz w:val="22"/>
          <w:szCs w:val="22"/>
          <w:lang w:val="es-ES_tradnl"/>
        </w:rPr>
        <w:t>,</w:t>
      </w:r>
      <w:r w:rsidR="00B965C8">
        <w:rPr>
          <w:rFonts w:ascii="Arial" w:hAnsi="Arial" w:cs="Arial"/>
          <w:sz w:val="22"/>
          <w:szCs w:val="22"/>
          <w:lang w:val="es-ES_tradnl"/>
        </w:rPr>
        <w:t xml:space="preserve"> además de lo anterior, se establece el </w:t>
      </w:r>
      <w:r w:rsidRPr="001939E7">
        <w:rPr>
          <w:rFonts w:ascii="Arial" w:hAnsi="Arial" w:cs="Arial"/>
          <w:sz w:val="22"/>
          <w:szCs w:val="22"/>
          <w:lang w:val="es-ES_tradnl"/>
        </w:rPr>
        <w:t xml:space="preserve">deber de señalar el tipo de recursos con cargo a los que se hará el pago correspondiente. </w:t>
      </w:r>
    </w:p>
    <w:p w14:paraId="10F38A2C" w14:textId="3B262FC2" w:rsidR="00030986" w:rsidRPr="001939E7" w:rsidRDefault="00F04D40" w:rsidP="009D0FD1">
      <w:pPr>
        <w:tabs>
          <w:tab w:val="left" w:pos="709"/>
        </w:tabs>
        <w:spacing w:before="120" w:after="120" w:line="276" w:lineRule="auto"/>
        <w:ind w:right="142"/>
        <w:jc w:val="both"/>
        <w:rPr>
          <w:rFonts w:ascii="Arial" w:hAnsi="Arial" w:cs="Arial"/>
          <w:sz w:val="22"/>
          <w:szCs w:val="22"/>
          <w:lang w:val="es-ES_tradnl"/>
        </w:rPr>
      </w:pPr>
      <w:r w:rsidRPr="001939E7">
        <w:rPr>
          <w:rFonts w:ascii="Arial" w:hAnsi="Arial" w:cs="Arial"/>
          <w:sz w:val="22"/>
          <w:szCs w:val="22"/>
          <w:lang w:val="es-ES_tradnl"/>
        </w:rPr>
        <w:tab/>
      </w:r>
      <w:r w:rsidR="006E110B">
        <w:rPr>
          <w:rFonts w:ascii="Arial" w:hAnsi="Arial" w:cs="Arial"/>
          <w:sz w:val="22"/>
          <w:szCs w:val="22"/>
          <w:lang w:val="es-ES_tradnl"/>
        </w:rPr>
        <w:t>Debe destacarse que</w:t>
      </w:r>
      <w:r w:rsidR="002F021E" w:rsidRPr="001939E7">
        <w:rPr>
          <w:rFonts w:ascii="Arial" w:hAnsi="Arial" w:cs="Arial"/>
          <w:sz w:val="22"/>
          <w:szCs w:val="22"/>
          <w:lang w:val="es-ES_tradnl"/>
        </w:rPr>
        <w:t xml:space="preserve"> la obligación de incluir el tipo de recursos destinados a los diferentes objetos contractuales incluidos en el </w:t>
      </w:r>
      <w:proofErr w:type="gramStart"/>
      <w:r w:rsidR="002F021E" w:rsidRPr="001939E7">
        <w:rPr>
          <w:rFonts w:ascii="Arial" w:hAnsi="Arial" w:cs="Arial"/>
          <w:sz w:val="22"/>
          <w:szCs w:val="22"/>
          <w:lang w:val="es-ES_tradnl"/>
        </w:rPr>
        <w:t>plan,</w:t>
      </w:r>
      <w:proofErr w:type="gramEnd"/>
      <w:r w:rsidR="002F021E" w:rsidRPr="001939E7">
        <w:rPr>
          <w:rFonts w:ascii="Arial" w:hAnsi="Arial" w:cs="Arial"/>
          <w:sz w:val="22"/>
          <w:szCs w:val="22"/>
          <w:lang w:val="es-ES_tradnl"/>
        </w:rPr>
        <w:t xml:space="preserve"> hace referencia al origen de los mismos</w:t>
      </w:r>
      <w:r w:rsidR="00AB7E82" w:rsidRPr="001939E7">
        <w:rPr>
          <w:rFonts w:ascii="Arial" w:hAnsi="Arial" w:cs="Arial"/>
          <w:sz w:val="22"/>
          <w:szCs w:val="22"/>
          <w:lang w:val="es-ES_tradnl"/>
        </w:rPr>
        <w:t xml:space="preserve">. Conforme a esto los recursos pueden: ser i) </w:t>
      </w:r>
      <w:r w:rsidR="00AB7E82" w:rsidRPr="001939E7">
        <w:rPr>
          <w:rFonts w:ascii="Arial" w:hAnsi="Arial" w:cs="Arial"/>
          <w:i/>
          <w:iCs/>
          <w:sz w:val="22"/>
          <w:szCs w:val="22"/>
          <w:lang w:val="es-ES_tradnl"/>
        </w:rPr>
        <w:t>propios</w:t>
      </w:r>
      <w:r w:rsidR="00AB7E82" w:rsidRPr="001939E7">
        <w:rPr>
          <w:rFonts w:ascii="Arial" w:hAnsi="Arial" w:cs="Arial"/>
          <w:sz w:val="22"/>
          <w:szCs w:val="22"/>
          <w:lang w:val="es-ES_tradnl"/>
        </w:rPr>
        <w:t>, los cuales «están compuestos por las rentas propias o ingresos corrientes y los recursos de capital generados por la actividad para la cual se creó el órgano respectivo»</w:t>
      </w:r>
      <w:r w:rsidR="002C098F" w:rsidRPr="001939E7">
        <w:rPr>
          <w:rStyle w:val="Refdenotaalpie"/>
          <w:rFonts w:ascii="Arial" w:hAnsi="Arial" w:cs="Arial"/>
          <w:sz w:val="22"/>
          <w:szCs w:val="22"/>
          <w:lang w:val="es-ES_tradnl"/>
        </w:rPr>
        <w:footnoteReference w:id="8"/>
      </w:r>
      <w:r w:rsidR="00AB7E82" w:rsidRPr="001939E7">
        <w:rPr>
          <w:rFonts w:ascii="Arial" w:hAnsi="Arial" w:cs="Arial"/>
          <w:sz w:val="22"/>
          <w:szCs w:val="22"/>
          <w:lang w:val="es-ES_tradnl"/>
        </w:rPr>
        <w:t xml:space="preserve">; </w:t>
      </w:r>
      <w:proofErr w:type="spellStart"/>
      <w:r w:rsidR="00AB7E82" w:rsidRPr="001939E7">
        <w:rPr>
          <w:rFonts w:ascii="Arial" w:hAnsi="Arial" w:cs="Arial"/>
          <w:sz w:val="22"/>
          <w:szCs w:val="22"/>
          <w:lang w:val="es-ES_tradnl"/>
        </w:rPr>
        <w:t>ii</w:t>
      </w:r>
      <w:proofErr w:type="spellEnd"/>
      <w:r w:rsidR="00AB7E82" w:rsidRPr="001939E7">
        <w:rPr>
          <w:rFonts w:ascii="Arial" w:hAnsi="Arial" w:cs="Arial"/>
          <w:sz w:val="22"/>
          <w:szCs w:val="22"/>
          <w:lang w:val="es-ES_tradnl"/>
        </w:rPr>
        <w:t xml:space="preserve">)  </w:t>
      </w:r>
      <w:r w:rsidR="00AB7E82" w:rsidRPr="001939E7">
        <w:rPr>
          <w:rFonts w:ascii="Arial" w:hAnsi="Arial" w:cs="Arial"/>
          <w:i/>
          <w:iCs/>
          <w:sz w:val="22"/>
          <w:szCs w:val="22"/>
          <w:lang w:val="es-ES_tradnl"/>
        </w:rPr>
        <w:t xml:space="preserve">provenientes </w:t>
      </w:r>
      <w:r w:rsidR="00AB7E82" w:rsidRPr="001939E7">
        <w:rPr>
          <w:rFonts w:ascii="Arial" w:hAnsi="Arial" w:cs="Arial"/>
          <w:i/>
          <w:iCs/>
          <w:sz w:val="22"/>
          <w:szCs w:val="22"/>
          <w:lang w:val="es-ES_tradnl"/>
        </w:rPr>
        <w:lastRenderedPageBreak/>
        <w:t>de una entidad del orden nacional</w:t>
      </w:r>
      <w:r w:rsidR="00AB7E82" w:rsidRPr="001939E7">
        <w:rPr>
          <w:rFonts w:ascii="Arial" w:hAnsi="Arial" w:cs="Arial"/>
          <w:sz w:val="22"/>
          <w:szCs w:val="22"/>
          <w:lang w:val="es-ES_tradnl"/>
        </w:rPr>
        <w:t xml:space="preserve"> </w:t>
      </w:r>
      <w:r w:rsidR="00936D59" w:rsidRPr="001939E7">
        <w:rPr>
          <w:rFonts w:ascii="Arial" w:hAnsi="Arial" w:cs="Arial"/>
          <w:sz w:val="22"/>
          <w:szCs w:val="22"/>
          <w:lang w:val="es-ES_tradnl"/>
        </w:rPr>
        <w:t xml:space="preserve">cuando </w:t>
      </w:r>
      <w:r w:rsidR="00CC4B65" w:rsidRPr="001939E7">
        <w:rPr>
          <w:rFonts w:ascii="Arial" w:hAnsi="Arial" w:cs="Arial"/>
          <w:sz w:val="22"/>
          <w:szCs w:val="22"/>
          <w:lang w:val="es-ES_tradnl"/>
        </w:rPr>
        <w:t xml:space="preserve">correspondan a </w:t>
      </w:r>
      <w:r w:rsidR="00AB7E82" w:rsidRPr="001939E7">
        <w:rPr>
          <w:rFonts w:ascii="Arial" w:hAnsi="Arial" w:cs="Arial"/>
          <w:sz w:val="22"/>
          <w:szCs w:val="22"/>
          <w:lang w:val="es-ES_tradnl"/>
        </w:rPr>
        <w:t>«recursos del presupuesto de la Nación que el gobierno orienta hacia entidades descentralizadas del orden nacional con el objeto de contribuir a la atención de sus compromisos y al cumplimiento de sus funciones»</w:t>
      </w:r>
      <w:r w:rsidR="00176D3D" w:rsidRPr="001939E7">
        <w:rPr>
          <w:rStyle w:val="Refdenotaalpie"/>
          <w:rFonts w:ascii="Arial" w:hAnsi="Arial" w:cs="Arial"/>
          <w:sz w:val="22"/>
          <w:szCs w:val="22"/>
          <w:lang w:val="es-ES_tradnl"/>
        </w:rPr>
        <w:footnoteReference w:id="9"/>
      </w:r>
      <w:r w:rsidR="00936D59" w:rsidRPr="001939E7">
        <w:rPr>
          <w:rFonts w:ascii="Arial" w:hAnsi="Arial" w:cs="Arial"/>
          <w:sz w:val="22"/>
          <w:szCs w:val="22"/>
          <w:lang w:val="es-ES_tradnl"/>
        </w:rPr>
        <w:t xml:space="preserve">; </w:t>
      </w:r>
      <w:proofErr w:type="spellStart"/>
      <w:r w:rsidR="00936D59" w:rsidRPr="001939E7">
        <w:rPr>
          <w:rFonts w:ascii="Arial" w:hAnsi="Arial" w:cs="Arial"/>
          <w:sz w:val="22"/>
          <w:szCs w:val="22"/>
          <w:lang w:val="es-ES_tradnl"/>
        </w:rPr>
        <w:t>iii</w:t>
      </w:r>
      <w:proofErr w:type="spellEnd"/>
      <w:r w:rsidR="00936D59" w:rsidRPr="001939E7">
        <w:rPr>
          <w:rFonts w:ascii="Arial" w:hAnsi="Arial" w:cs="Arial"/>
          <w:sz w:val="22"/>
          <w:szCs w:val="22"/>
          <w:lang w:val="es-ES_tradnl"/>
        </w:rPr>
        <w:t xml:space="preserve">) correspondientes a recursos de </w:t>
      </w:r>
      <w:r w:rsidR="00936D59" w:rsidRPr="001939E7">
        <w:rPr>
          <w:rFonts w:ascii="Arial" w:hAnsi="Arial" w:cs="Arial"/>
          <w:i/>
          <w:iCs/>
          <w:sz w:val="22"/>
          <w:szCs w:val="22"/>
          <w:lang w:val="es-ES_tradnl"/>
        </w:rPr>
        <w:t>regalías</w:t>
      </w:r>
      <w:r w:rsidR="00936D59" w:rsidRPr="001939E7">
        <w:rPr>
          <w:rFonts w:ascii="Arial" w:hAnsi="Arial" w:cs="Arial"/>
          <w:sz w:val="22"/>
          <w:szCs w:val="22"/>
          <w:lang w:val="es-ES_tradnl"/>
        </w:rPr>
        <w:t xml:space="preserve">, entendidas </w:t>
      </w:r>
      <w:proofErr w:type="spellStart"/>
      <w:r w:rsidR="00936D59" w:rsidRPr="001939E7">
        <w:rPr>
          <w:rFonts w:ascii="Arial" w:hAnsi="Arial" w:cs="Arial"/>
          <w:sz w:val="22"/>
          <w:szCs w:val="22"/>
        </w:rPr>
        <w:t>como</w:t>
      </w:r>
      <w:proofErr w:type="spellEnd"/>
      <w:r w:rsidR="00936D59" w:rsidRPr="001939E7">
        <w:rPr>
          <w:rFonts w:ascii="Arial" w:hAnsi="Arial" w:cs="Arial"/>
          <w:sz w:val="22"/>
          <w:szCs w:val="22"/>
        </w:rPr>
        <w:t xml:space="preserve"> la </w:t>
      </w:r>
      <w:proofErr w:type="spellStart"/>
      <w:r w:rsidR="00936D59" w:rsidRPr="001939E7">
        <w:rPr>
          <w:rFonts w:ascii="Arial" w:hAnsi="Arial" w:cs="Arial"/>
          <w:sz w:val="22"/>
          <w:szCs w:val="22"/>
        </w:rPr>
        <w:t>contraprestación</w:t>
      </w:r>
      <w:proofErr w:type="spellEnd"/>
      <w:r w:rsidR="00936D59" w:rsidRPr="001939E7">
        <w:rPr>
          <w:rFonts w:ascii="Arial" w:hAnsi="Arial" w:cs="Arial"/>
          <w:sz w:val="22"/>
          <w:szCs w:val="22"/>
        </w:rPr>
        <w:t xml:space="preserve"> </w:t>
      </w:r>
      <w:proofErr w:type="spellStart"/>
      <w:r w:rsidR="00936D59" w:rsidRPr="001939E7">
        <w:rPr>
          <w:rFonts w:ascii="Arial" w:hAnsi="Arial" w:cs="Arial"/>
          <w:sz w:val="22"/>
          <w:szCs w:val="22"/>
        </w:rPr>
        <w:t>recibida</w:t>
      </w:r>
      <w:proofErr w:type="spellEnd"/>
      <w:r w:rsidR="00936D59" w:rsidRPr="001939E7">
        <w:rPr>
          <w:rFonts w:ascii="Arial" w:hAnsi="Arial" w:cs="Arial"/>
          <w:sz w:val="22"/>
          <w:szCs w:val="22"/>
        </w:rPr>
        <w:t xml:space="preserve"> por el Estado, de </w:t>
      </w:r>
      <w:proofErr w:type="spellStart"/>
      <w:r w:rsidR="00936D59" w:rsidRPr="001939E7">
        <w:rPr>
          <w:rFonts w:ascii="Arial" w:hAnsi="Arial" w:cs="Arial"/>
          <w:sz w:val="22"/>
          <w:szCs w:val="22"/>
        </w:rPr>
        <w:t>conformidad</w:t>
      </w:r>
      <w:proofErr w:type="spellEnd"/>
      <w:r w:rsidR="00936D59" w:rsidRPr="001939E7">
        <w:rPr>
          <w:rFonts w:ascii="Arial" w:hAnsi="Arial" w:cs="Arial"/>
          <w:sz w:val="22"/>
          <w:szCs w:val="22"/>
        </w:rPr>
        <w:t xml:space="preserve"> con los </w:t>
      </w:r>
      <w:proofErr w:type="spellStart"/>
      <w:r w:rsidR="00936D59" w:rsidRPr="001939E7">
        <w:rPr>
          <w:rFonts w:ascii="Arial" w:hAnsi="Arial" w:cs="Arial"/>
          <w:sz w:val="22"/>
          <w:szCs w:val="22"/>
        </w:rPr>
        <w:t>artículos</w:t>
      </w:r>
      <w:proofErr w:type="spellEnd"/>
      <w:r w:rsidR="00936D59" w:rsidRPr="001939E7">
        <w:rPr>
          <w:rFonts w:ascii="Arial" w:hAnsi="Arial" w:cs="Arial"/>
          <w:sz w:val="22"/>
          <w:szCs w:val="22"/>
        </w:rPr>
        <w:t xml:space="preserve"> 360 y 361 de la </w:t>
      </w:r>
      <w:proofErr w:type="spellStart"/>
      <w:r w:rsidR="00936D59" w:rsidRPr="001939E7">
        <w:rPr>
          <w:rFonts w:ascii="Arial" w:hAnsi="Arial" w:cs="Arial"/>
          <w:sz w:val="22"/>
          <w:szCs w:val="22"/>
        </w:rPr>
        <w:t>Constitución</w:t>
      </w:r>
      <w:proofErr w:type="spellEnd"/>
      <w:r w:rsidR="00936D59" w:rsidRPr="001939E7">
        <w:rPr>
          <w:rFonts w:ascii="Arial" w:hAnsi="Arial" w:cs="Arial"/>
          <w:sz w:val="22"/>
          <w:szCs w:val="22"/>
        </w:rPr>
        <w:t xml:space="preserve">, a </w:t>
      </w:r>
      <w:proofErr w:type="spellStart"/>
      <w:r w:rsidR="00936D59" w:rsidRPr="001939E7">
        <w:rPr>
          <w:rFonts w:ascii="Arial" w:hAnsi="Arial" w:cs="Arial"/>
          <w:sz w:val="22"/>
          <w:szCs w:val="22"/>
        </w:rPr>
        <w:t>cambio</w:t>
      </w:r>
      <w:proofErr w:type="spellEnd"/>
      <w:r w:rsidR="00936D59" w:rsidRPr="001939E7">
        <w:rPr>
          <w:rFonts w:ascii="Arial" w:hAnsi="Arial" w:cs="Arial"/>
          <w:sz w:val="22"/>
          <w:szCs w:val="22"/>
        </w:rPr>
        <w:t xml:space="preserve"> de la </w:t>
      </w:r>
      <w:proofErr w:type="spellStart"/>
      <w:r w:rsidR="00936D59" w:rsidRPr="001939E7">
        <w:rPr>
          <w:rFonts w:ascii="Arial" w:hAnsi="Arial" w:cs="Arial"/>
          <w:sz w:val="22"/>
          <w:szCs w:val="22"/>
        </w:rPr>
        <w:t>concesión</w:t>
      </w:r>
      <w:proofErr w:type="spellEnd"/>
      <w:r w:rsidR="00936D59" w:rsidRPr="001939E7">
        <w:rPr>
          <w:rFonts w:ascii="Arial" w:hAnsi="Arial" w:cs="Arial"/>
          <w:sz w:val="22"/>
          <w:szCs w:val="22"/>
        </w:rPr>
        <w:t xml:space="preserve"> de </w:t>
      </w:r>
      <w:proofErr w:type="spellStart"/>
      <w:r w:rsidR="00936D59" w:rsidRPr="001939E7">
        <w:rPr>
          <w:rFonts w:ascii="Arial" w:hAnsi="Arial" w:cs="Arial"/>
          <w:sz w:val="22"/>
          <w:szCs w:val="22"/>
        </w:rPr>
        <w:t>derechos</w:t>
      </w:r>
      <w:proofErr w:type="spellEnd"/>
      <w:r w:rsidR="00936D59" w:rsidRPr="001939E7">
        <w:rPr>
          <w:rFonts w:ascii="Arial" w:hAnsi="Arial" w:cs="Arial"/>
          <w:sz w:val="22"/>
          <w:szCs w:val="22"/>
        </w:rPr>
        <w:t xml:space="preserve"> a </w:t>
      </w:r>
      <w:proofErr w:type="spellStart"/>
      <w:r w:rsidR="00936D59" w:rsidRPr="001939E7">
        <w:rPr>
          <w:rFonts w:ascii="Arial" w:hAnsi="Arial" w:cs="Arial"/>
          <w:sz w:val="22"/>
          <w:szCs w:val="22"/>
        </w:rPr>
        <w:t>particulares</w:t>
      </w:r>
      <w:proofErr w:type="spellEnd"/>
      <w:r w:rsidR="00936D59" w:rsidRPr="001939E7">
        <w:rPr>
          <w:rFonts w:ascii="Arial" w:hAnsi="Arial" w:cs="Arial"/>
          <w:sz w:val="22"/>
          <w:szCs w:val="22"/>
        </w:rPr>
        <w:t xml:space="preserve"> para la </w:t>
      </w:r>
      <w:proofErr w:type="spellStart"/>
      <w:r w:rsidR="00936D59" w:rsidRPr="001939E7">
        <w:rPr>
          <w:rFonts w:ascii="Arial" w:hAnsi="Arial" w:cs="Arial"/>
          <w:sz w:val="22"/>
          <w:szCs w:val="22"/>
        </w:rPr>
        <w:t>exploración</w:t>
      </w:r>
      <w:proofErr w:type="spellEnd"/>
      <w:r w:rsidR="00936D59" w:rsidRPr="001939E7">
        <w:rPr>
          <w:rFonts w:ascii="Arial" w:hAnsi="Arial" w:cs="Arial"/>
          <w:sz w:val="22"/>
          <w:szCs w:val="22"/>
        </w:rPr>
        <w:t xml:space="preserve"> de </w:t>
      </w:r>
      <w:proofErr w:type="spellStart"/>
      <w:r w:rsidR="00936D59" w:rsidRPr="001939E7">
        <w:rPr>
          <w:rFonts w:ascii="Arial" w:hAnsi="Arial" w:cs="Arial"/>
          <w:sz w:val="22"/>
          <w:szCs w:val="22"/>
        </w:rPr>
        <w:t>recursos</w:t>
      </w:r>
      <w:proofErr w:type="spellEnd"/>
      <w:r w:rsidR="00936D59" w:rsidRPr="001939E7">
        <w:rPr>
          <w:rFonts w:ascii="Arial" w:hAnsi="Arial" w:cs="Arial"/>
          <w:sz w:val="22"/>
          <w:szCs w:val="22"/>
        </w:rPr>
        <w:t xml:space="preserve"> naturales</w:t>
      </w:r>
      <w:r w:rsidR="00936D59" w:rsidRPr="001939E7">
        <w:rPr>
          <w:rStyle w:val="Refdenotaalpie"/>
          <w:rFonts w:ascii="Arial" w:hAnsi="Arial" w:cs="Arial"/>
          <w:sz w:val="22"/>
          <w:szCs w:val="22"/>
        </w:rPr>
        <w:footnoteReference w:id="10"/>
      </w:r>
      <w:r w:rsidR="00936D59" w:rsidRPr="001939E7">
        <w:rPr>
          <w:rFonts w:ascii="Arial" w:hAnsi="Arial" w:cs="Arial"/>
          <w:sz w:val="22"/>
          <w:szCs w:val="22"/>
        </w:rPr>
        <w:t>;</w:t>
      </w:r>
      <w:r w:rsidR="002C098F" w:rsidRPr="001939E7">
        <w:rPr>
          <w:rFonts w:ascii="Arial" w:hAnsi="Arial" w:cs="Arial"/>
          <w:sz w:val="22"/>
          <w:szCs w:val="22"/>
        </w:rPr>
        <w:t xml:space="preserve"> y iv) </w:t>
      </w:r>
      <w:proofErr w:type="spellStart"/>
      <w:r w:rsidR="002C098F" w:rsidRPr="001939E7">
        <w:rPr>
          <w:rFonts w:ascii="Arial" w:hAnsi="Arial" w:cs="Arial"/>
          <w:sz w:val="22"/>
          <w:szCs w:val="22"/>
        </w:rPr>
        <w:t>Recursos</w:t>
      </w:r>
      <w:proofErr w:type="spellEnd"/>
      <w:r w:rsidR="002C098F" w:rsidRPr="001939E7">
        <w:rPr>
          <w:rFonts w:ascii="Arial" w:hAnsi="Arial" w:cs="Arial"/>
          <w:sz w:val="22"/>
          <w:szCs w:val="22"/>
        </w:rPr>
        <w:t xml:space="preserve"> de </w:t>
      </w:r>
      <w:proofErr w:type="spellStart"/>
      <w:r w:rsidR="002C098F" w:rsidRPr="001939E7">
        <w:rPr>
          <w:rFonts w:ascii="Arial" w:hAnsi="Arial" w:cs="Arial"/>
          <w:i/>
          <w:iCs/>
          <w:sz w:val="22"/>
          <w:szCs w:val="22"/>
        </w:rPr>
        <w:t>cr</w:t>
      </w:r>
      <w:r w:rsidR="00B965C8">
        <w:rPr>
          <w:rFonts w:ascii="Arial" w:hAnsi="Arial" w:cs="Arial"/>
          <w:i/>
          <w:iCs/>
          <w:sz w:val="22"/>
          <w:szCs w:val="22"/>
        </w:rPr>
        <w:t>é</w:t>
      </w:r>
      <w:r w:rsidR="002C098F" w:rsidRPr="001939E7">
        <w:rPr>
          <w:rFonts w:ascii="Arial" w:hAnsi="Arial" w:cs="Arial"/>
          <w:i/>
          <w:iCs/>
          <w:sz w:val="22"/>
          <w:szCs w:val="22"/>
        </w:rPr>
        <w:t>dito</w:t>
      </w:r>
      <w:proofErr w:type="spellEnd"/>
      <w:r w:rsidR="002C098F" w:rsidRPr="001939E7">
        <w:rPr>
          <w:rFonts w:ascii="Arial" w:hAnsi="Arial" w:cs="Arial"/>
          <w:sz w:val="22"/>
          <w:szCs w:val="22"/>
        </w:rPr>
        <w:t xml:space="preserve">, los </w:t>
      </w:r>
      <w:proofErr w:type="spellStart"/>
      <w:r w:rsidR="002C098F" w:rsidRPr="001939E7">
        <w:rPr>
          <w:rFonts w:ascii="Arial" w:hAnsi="Arial" w:cs="Arial"/>
          <w:sz w:val="22"/>
          <w:szCs w:val="22"/>
        </w:rPr>
        <w:t>cuales</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corresponden</w:t>
      </w:r>
      <w:proofErr w:type="spellEnd"/>
      <w:r w:rsidR="002C098F" w:rsidRPr="001939E7">
        <w:rPr>
          <w:rFonts w:ascii="Arial" w:hAnsi="Arial" w:cs="Arial"/>
          <w:sz w:val="22"/>
          <w:szCs w:val="22"/>
        </w:rPr>
        <w:t xml:space="preserve"> a los </w:t>
      </w:r>
      <w:proofErr w:type="spellStart"/>
      <w:r w:rsidR="002C098F" w:rsidRPr="001939E7">
        <w:rPr>
          <w:rFonts w:ascii="Arial" w:hAnsi="Arial" w:cs="Arial"/>
          <w:sz w:val="22"/>
          <w:szCs w:val="22"/>
        </w:rPr>
        <w:t>ingresos</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provenientes</w:t>
      </w:r>
      <w:proofErr w:type="spellEnd"/>
      <w:r w:rsidR="002C098F" w:rsidRPr="001939E7">
        <w:rPr>
          <w:rFonts w:ascii="Arial" w:hAnsi="Arial" w:cs="Arial"/>
          <w:sz w:val="22"/>
          <w:szCs w:val="22"/>
        </w:rPr>
        <w:t xml:space="preserve"> de las </w:t>
      </w:r>
      <w:proofErr w:type="spellStart"/>
      <w:r w:rsidR="002C098F" w:rsidRPr="001939E7">
        <w:rPr>
          <w:rFonts w:ascii="Arial" w:hAnsi="Arial" w:cs="Arial"/>
          <w:sz w:val="22"/>
          <w:szCs w:val="22"/>
        </w:rPr>
        <w:t>autorizaciones</w:t>
      </w:r>
      <w:proofErr w:type="spellEnd"/>
      <w:r w:rsidR="002C098F" w:rsidRPr="001939E7">
        <w:rPr>
          <w:rFonts w:ascii="Arial" w:hAnsi="Arial" w:cs="Arial"/>
          <w:sz w:val="22"/>
          <w:szCs w:val="22"/>
        </w:rPr>
        <w:t xml:space="preserve"> dadas «para </w:t>
      </w:r>
      <w:proofErr w:type="spellStart"/>
      <w:r w:rsidR="002C098F" w:rsidRPr="001939E7">
        <w:rPr>
          <w:rFonts w:ascii="Arial" w:hAnsi="Arial" w:cs="Arial"/>
          <w:sz w:val="22"/>
          <w:szCs w:val="22"/>
        </w:rPr>
        <w:t>contratar</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créditos</w:t>
      </w:r>
      <w:proofErr w:type="spellEnd"/>
      <w:r w:rsidR="002C098F" w:rsidRPr="001939E7">
        <w:rPr>
          <w:rFonts w:ascii="Arial" w:hAnsi="Arial" w:cs="Arial"/>
          <w:sz w:val="22"/>
          <w:szCs w:val="22"/>
        </w:rPr>
        <w:t xml:space="preserve"> con </w:t>
      </w:r>
      <w:proofErr w:type="spellStart"/>
      <w:r w:rsidR="002C098F" w:rsidRPr="001939E7">
        <w:rPr>
          <w:rFonts w:ascii="Arial" w:hAnsi="Arial" w:cs="Arial"/>
          <w:sz w:val="22"/>
          <w:szCs w:val="22"/>
        </w:rPr>
        <w:t>entidades</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organismos</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nacionales</w:t>
      </w:r>
      <w:proofErr w:type="spellEnd"/>
      <w:r w:rsidR="002C098F" w:rsidRPr="001939E7">
        <w:rPr>
          <w:rFonts w:ascii="Arial" w:hAnsi="Arial" w:cs="Arial"/>
          <w:sz w:val="22"/>
          <w:szCs w:val="22"/>
        </w:rPr>
        <w:t xml:space="preserve"> [u </w:t>
      </w:r>
      <w:proofErr w:type="spellStart"/>
      <w:r w:rsidR="002C098F" w:rsidRPr="001939E7">
        <w:rPr>
          <w:rFonts w:ascii="Arial" w:hAnsi="Arial" w:cs="Arial"/>
          <w:sz w:val="22"/>
          <w:szCs w:val="22"/>
        </w:rPr>
        <w:t>organismos</w:t>
      </w:r>
      <w:proofErr w:type="spellEnd"/>
      <w:r w:rsidR="002C098F" w:rsidRPr="001939E7">
        <w:rPr>
          <w:rFonts w:ascii="Arial" w:hAnsi="Arial" w:cs="Arial"/>
          <w:sz w:val="22"/>
          <w:szCs w:val="22"/>
        </w:rPr>
        <w:t xml:space="preserve"> </w:t>
      </w:r>
      <w:proofErr w:type="spellStart"/>
      <w:r w:rsidR="002C098F" w:rsidRPr="001939E7">
        <w:rPr>
          <w:rFonts w:ascii="Arial" w:hAnsi="Arial" w:cs="Arial"/>
          <w:sz w:val="22"/>
          <w:szCs w:val="22"/>
        </w:rPr>
        <w:t>internacionales</w:t>
      </w:r>
      <w:proofErr w:type="spellEnd"/>
      <w:r w:rsidR="002C098F" w:rsidRPr="001939E7">
        <w:rPr>
          <w:rFonts w:ascii="Arial" w:hAnsi="Arial" w:cs="Arial"/>
          <w:sz w:val="22"/>
          <w:szCs w:val="22"/>
        </w:rPr>
        <w:t xml:space="preserve">], y </w:t>
      </w:r>
      <w:proofErr w:type="spellStart"/>
      <w:r w:rsidR="002C098F" w:rsidRPr="001939E7">
        <w:rPr>
          <w:rFonts w:ascii="Arial" w:hAnsi="Arial" w:cs="Arial"/>
          <w:sz w:val="22"/>
          <w:szCs w:val="22"/>
        </w:rPr>
        <w:t>emisión</w:t>
      </w:r>
      <w:proofErr w:type="spellEnd"/>
      <w:r w:rsidR="002C098F" w:rsidRPr="001939E7">
        <w:rPr>
          <w:rFonts w:ascii="Arial" w:hAnsi="Arial" w:cs="Arial"/>
          <w:sz w:val="22"/>
          <w:szCs w:val="22"/>
        </w:rPr>
        <w:t xml:space="preserve"> de </w:t>
      </w:r>
      <w:proofErr w:type="spellStart"/>
      <w:r w:rsidR="002C098F" w:rsidRPr="001939E7">
        <w:rPr>
          <w:rFonts w:ascii="Arial" w:hAnsi="Arial" w:cs="Arial"/>
          <w:sz w:val="22"/>
          <w:szCs w:val="22"/>
        </w:rPr>
        <w:t>títulos</w:t>
      </w:r>
      <w:proofErr w:type="spellEnd"/>
      <w:r w:rsidR="002C098F" w:rsidRPr="001939E7">
        <w:rPr>
          <w:rFonts w:ascii="Arial" w:hAnsi="Arial" w:cs="Arial"/>
          <w:sz w:val="22"/>
          <w:szCs w:val="22"/>
        </w:rPr>
        <w:t xml:space="preserve">, con </w:t>
      </w:r>
      <w:proofErr w:type="spellStart"/>
      <w:r w:rsidR="002C098F" w:rsidRPr="001939E7">
        <w:rPr>
          <w:rFonts w:ascii="Arial" w:hAnsi="Arial" w:cs="Arial"/>
          <w:sz w:val="22"/>
          <w:szCs w:val="22"/>
        </w:rPr>
        <w:t>vencimiento</w:t>
      </w:r>
      <w:proofErr w:type="spellEnd"/>
      <w:r w:rsidR="002C098F" w:rsidRPr="001939E7">
        <w:rPr>
          <w:rFonts w:ascii="Arial" w:hAnsi="Arial" w:cs="Arial"/>
          <w:sz w:val="22"/>
          <w:szCs w:val="22"/>
        </w:rPr>
        <w:t xml:space="preserve"> mayor a un </w:t>
      </w:r>
      <w:proofErr w:type="spellStart"/>
      <w:r w:rsidR="002C098F" w:rsidRPr="001939E7">
        <w:rPr>
          <w:rFonts w:ascii="Arial" w:hAnsi="Arial" w:cs="Arial"/>
          <w:sz w:val="22"/>
          <w:szCs w:val="22"/>
        </w:rPr>
        <w:t>año</w:t>
      </w:r>
      <w:proofErr w:type="spellEnd"/>
      <w:r w:rsidR="002C098F" w:rsidRPr="001939E7">
        <w:rPr>
          <w:rFonts w:ascii="Arial" w:hAnsi="Arial" w:cs="Arial"/>
          <w:sz w:val="22"/>
          <w:szCs w:val="22"/>
        </w:rPr>
        <w:t>»</w:t>
      </w:r>
      <w:r w:rsidR="00176D3D" w:rsidRPr="001939E7">
        <w:rPr>
          <w:rStyle w:val="Refdenotaalpie"/>
          <w:rFonts w:ascii="Arial" w:hAnsi="Arial" w:cs="Arial"/>
          <w:sz w:val="22"/>
          <w:szCs w:val="22"/>
        </w:rPr>
        <w:footnoteReference w:id="11"/>
      </w:r>
      <w:r w:rsidR="001939E7" w:rsidRPr="001939E7">
        <w:rPr>
          <w:rFonts w:ascii="Arial" w:hAnsi="Arial" w:cs="Arial"/>
          <w:sz w:val="22"/>
          <w:szCs w:val="22"/>
        </w:rPr>
        <w:t xml:space="preserve">. </w:t>
      </w:r>
      <w:r w:rsidR="00CC4B65" w:rsidRPr="001939E7">
        <w:rPr>
          <w:rFonts w:ascii="Arial" w:hAnsi="Arial" w:cs="Arial"/>
          <w:sz w:val="22"/>
          <w:szCs w:val="22"/>
          <w:lang w:val="es-ES_tradnl"/>
        </w:rPr>
        <w:t xml:space="preserve">Conforme a tales categorías las entidades estatales </w:t>
      </w:r>
      <w:r w:rsidR="009D3309" w:rsidRPr="001939E7">
        <w:rPr>
          <w:rFonts w:ascii="Arial" w:hAnsi="Arial" w:cs="Arial"/>
          <w:sz w:val="22"/>
          <w:szCs w:val="22"/>
          <w:lang w:val="es-ES_tradnl"/>
        </w:rPr>
        <w:t>deben</w:t>
      </w:r>
      <w:r w:rsidR="00CC4B65" w:rsidRPr="001939E7">
        <w:rPr>
          <w:rFonts w:ascii="Arial" w:hAnsi="Arial" w:cs="Arial"/>
          <w:sz w:val="22"/>
          <w:szCs w:val="22"/>
          <w:lang w:val="es-ES_tradnl"/>
        </w:rPr>
        <w:t xml:space="preserve"> configurar sus planes anuales de adquisiciones, estableciendo a </w:t>
      </w:r>
      <w:proofErr w:type="spellStart"/>
      <w:proofErr w:type="gramStart"/>
      <w:r w:rsidR="00CC4B65" w:rsidRPr="001939E7">
        <w:rPr>
          <w:rFonts w:ascii="Arial" w:hAnsi="Arial" w:cs="Arial"/>
          <w:sz w:val="22"/>
          <w:szCs w:val="22"/>
          <w:lang w:val="es-ES_tradnl"/>
        </w:rPr>
        <w:t>cual</w:t>
      </w:r>
      <w:proofErr w:type="spellEnd"/>
      <w:proofErr w:type="gramEnd"/>
      <w:r w:rsidR="00CC4B65" w:rsidRPr="001939E7">
        <w:rPr>
          <w:rFonts w:ascii="Arial" w:hAnsi="Arial" w:cs="Arial"/>
          <w:sz w:val="22"/>
          <w:szCs w:val="22"/>
          <w:lang w:val="es-ES_tradnl"/>
        </w:rPr>
        <w:t xml:space="preserve"> de ellas obedecen los recursos asoci</w:t>
      </w:r>
      <w:r w:rsidR="00BE7A74">
        <w:rPr>
          <w:rFonts w:ascii="Arial" w:hAnsi="Arial" w:cs="Arial"/>
          <w:sz w:val="22"/>
          <w:szCs w:val="22"/>
          <w:lang w:val="es-ES_tradnl"/>
        </w:rPr>
        <w:t>a</w:t>
      </w:r>
      <w:r w:rsidR="00CC4B65" w:rsidRPr="001939E7">
        <w:rPr>
          <w:rFonts w:ascii="Arial" w:hAnsi="Arial" w:cs="Arial"/>
          <w:sz w:val="22"/>
          <w:szCs w:val="22"/>
          <w:lang w:val="es-ES_tradnl"/>
        </w:rPr>
        <w:t>dos al des</w:t>
      </w:r>
      <w:r w:rsidR="009D3309" w:rsidRPr="001939E7">
        <w:rPr>
          <w:rFonts w:ascii="Arial" w:hAnsi="Arial" w:cs="Arial"/>
          <w:sz w:val="22"/>
          <w:szCs w:val="22"/>
          <w:lang w:val="es-ES_tradnl"/>
        </w:rPr>
        <w:t>a</w:t>
      </w:r>
      <w:r w:rsidR="00CC4B65" w:rsidRPr="001939E7">
        <w:rPr>
          <w:rFonts w:ascii="Arial" w:hAnsi="Arial" w:cs="Arial"/>
          <w:sz w:val="22"/>
          <w:szCs w:val="22"/>
          <w:lang w:val="es-ES_tradnl"/>
        </w:rPr>
        <w:t>rrollo de los objetos contractuales que se d</w:t>
      </w:r>
      <w:r w:rsidR="009D3309" w:rsidRPr="001939E7">
        <w:rPr>
          <w:rFonts w:ascii="Arial" w:hAnsi="Arial" w:cs="Arial"/>
          <w:sz w:val="22"/>
          <w:szCs w:val="22"/>
          <w:lang w:val="es-ES_tradnl"/>
        </w:rPr>
        <w:t xml:space="preserve">eterminen. </w:t>
      </w:r>
    </w:p>
    <w:p w14:paraId="0D11A18E" w14:textId="75201548" w:rsidR="009D3309" w:rsidRPr="001939E7" w:rsidRDefault="009D3309" w:rsidP="00DB28B8">
      <w:pPr>
        <w:tabs>
          <w:tab w:val="left" w:pos="709"/>
        </w:tabs>
        <w:spacing w:before="120" w:line="276" w:lineRule="auto"/>
        <w:ind w:right="142"/>
        <w:jc w:val="both"/>
        <w:rPr>
          <w:rFonts w:ascii="Arial" w:hAnsi="Arial" w:cs="Arial"/>
          <w:sz w:val="22"/>
          <w:szCs w:val="22"/>
          <w:lang w:val="es-ES_tradnl"/>
        </w:rPr>
      </w:pPr>
      <w:r w:rsidRPr="001939E7">
        <w:rPr>
          <w:rFonts w:ascii="Arial" w:hAnsi="Arial" w:cs="Arial"/>
          <w:sz w:val="22"/>
          <w:szCs w:val="22"/>
          <w:lang w:val="es-ES_tradnl"/>
        </w:rPr>
        <w:tab/>
        <w:t xml:space="preserve">No sobra aclarar que, la categoría correspondiente a </w:t>
      </w:r>
      <w:r w:rsidRPr="001939E7">
        <w:rPr>
          <w:rFonts w:ascii="Arial" w:hAnsi="Arial" w:cs="Arial"/>
          <w:i/>
          <w:iCs/>
          <w:sz w:val="22"/>
          <w:szCs w:val="22"/>
          <w:lang w:val="es-ES_tradnl"/>
        </w:rPr>
        <w:t xml:space="preserve">recursos provenientes de una entidad del orden </w:t>
      </w:r>
      <w:proofErr w:type="gramStart"/>
      <w:r w:rsidRPr="001939E7">
        <w:rPr>
          <w:rFonts w:ascii="Arial" w:hAnsi="Arial" w:cs="Arial"/>
          <w:i/>
          <w:iCs/>
          <w:sz w:val="22"/>
          <w:szCs w:val="22"/>
          <w:lang w:val="es-ES_tradnl"/>
        </w:rPr>
        <w:t>nacional,</w:t>
      </w:r>
      <w:proofErr w:type="gramEnd"/>
      <w:r w:rsidRPr="001939E7">
        <w:rPr>
          <w:rFonts w:ascii="Arial" w:hAnsi="Arial" w:cs="Arial"/>
          <w:sz w:val="22"/>
          <w:szCs w:val="22"/>
          <w:lang w:val="es-ES_tradnl"/>
        </w:rPr>
        <w:t xml:space="preserve"> hace referencia a recursos distintos de los propios de la entidad que realizará la contratación</w:t>
      </w:r>
      <w:r w:rsidR="0004028B">
        <w:rPr>
          <w:rFonts w:ascii="Arial" w:hAnsi="Arial" w:cs="Arial"/>
          <w:sz w:val="22"/>
          <w:szCs w:val="22"/>
          <w:lang w:val="es-ES_tradnl"/>
        </w:rPr>
        <w:t>. Por ello,</w:t>
      </w:r>
      <w:r w:rsidRPr="001939E7">
        <w:rPr>
          <w:rFonts w:ascii="Arial" w:hAnsi="Arial" w:cs="Arial"/>
          <w:sz w:val="22"/>
          <w:szCs w:val="22"/>
          <w:lang w:val="es-ES_tradnl"/>
        </w:rPr>
        <w:t xml:space="preserve"> las entidades del orden nacional, al </w:t>
      </w:r>
      <w:r w:rsidRPr="001939E7">
        <w:rPr>
          <w:rFonts w:ascii="Arial" w:hAnsi="Arial" w:cs="Arial"/>
          <w:sz w:val="22"/>
          <w:szCs w:val="22"/>
          <w:lang w:val="es-ES_tradnl"/>
        </w:rPr>
        <w:lastRenderedPageBreak/>
        <w:t>estructurar sus respectivos planes anuales de adquisiciones, deberán asociar a esta tipología los objetos contractuales a ser financiados con recursos provenientes de otra entidad del orden nacional, como sucede, por ejemplo, en el caso de los convenios interadministrativos mediante los que se encauzan recursos de una entidad a otra, con el propósito de que se</w:t>
      </w:r>
      <w:r w:rsidR="00894E85">
        <w:rPr>
          <w:rFonts w:ascii="Arial" w:hAnsi="Arial" w:cs="Arial"/>
          <w:sz w:val="22"/>
          <w:szCs w:val="22"/>
          <w:lang w:val="es-ES_tradnl"/>
        </w:rPr>
        <w:t>a</w:t>
      </w:r>
      <w:r w:rsidRPr="001939E7">
        <w:rPr>
          <w:rFonts w:ascii="Arial" w:hAnsi="Arial" w:cs="Arial"/>
          <w:sz w:val="22"/>
          <w:szCs w:val="22"/>
          <w:lang w:val="es-ES_tradnl"/>
        </w:rPr>
        <w:t xml:space="preserve"> la receptora la que realice la contratación de los bienes, obras o servicios asociados al desarrollo del respectivo convenio, proyecto o programa en el que se aúnan esfuerzos</w:t>
      </w:r>
      <w:r w:rsidR="00A17D7F">
        <w:rPr>
          <w:rFonts w:ascii="Arial" w:hAnsi="Arial" w:cs="Arial"/>
          <w:sz w:val="22"/>
          <w:szCs w:val="22"/>
          <w:lang w:val="es-ES_tradnl"/>
        </w:rPr>
        <w:t xml:space="preserve"> institucionales</w:t>
      </w:r>
      <w:r w:rsidRPr="001939E7">
        <w:rPr>
          <w:rFonts w:ascii="Arial" w:hAnsi="Arial" w:cs="Arial"/>
          <w:sz w:val="22"/>
          <w:szCs w:val="22"/>
          <w:lang w:val="es-ES_tradnl"/>
        </w:rPr>
        <w:t xml:space="preserve">. </w:t>
      </w:r>
    </w:p>
    <w:p w14:paraId="3DC79AA4" w14:textId="77777777" w:rsidR="005119BA" w:rsidRPr="001939E7" w:rsidRDefault="005119BA" w:rsidP="006C2B00">
      <w:pPr>
        <w:rPr>
          <w:rFonts w:ascii="Arial" w:eastAsia="Calibri" w:hAnsi="Arial" w:cs="Arial"/>
          <w:b/>
          <w:noProof/>
          <w:sz w:val="22"/>
          <w:lang w:val="es-ES_tradnl"/>
        </w:rPr>
      </w:pPr>
    </w:p>
    <w:p w14:paraId="3EA1DB63" w14:textId="4D6637F2" w:rsidR="00E54365" w:rsidRPr="001939E7" w:rsidRDefault="00E54365" w:rsidP="006C2B00">
      <w:pPr>
        <w:rPr>
          <w:rFonts w:ascii="Arial" w:eastAsia="Calibri" w:hAnsi="Arial" w:cs="Arial"/>
          <w:b/>
          <w:noProof/>
          <w:sz w:val="22"/>
          <w:lang w:val="es-ES_tradnl"/>
        </w:rPr>
      </w:pPr>
      <w:r w:rsidRPr="001939E7">
        <w:rPr>
          <w:rFonts w:ascii="Arial" w:eastAsia="Calibri" w:hAnsi="Arial" w:cs="Arial"/>
          <w:b/>
          <w:noProof/>
          <w:sz w:val="22"/>
          <w:lang w:val="es-ES_tradnl"/>
        </w:rPr>
        <w:t xml:space="preserve">3. Respuesta </w:t>
      </w:r>
    </w:p>
    <w:p w14:paraId="3A415E19" w14:textId="2AD3AB43" w:rsidR="00853AE0" w:rsidRPr="001939E7" w:rsidRDefault="00853AE0" w:rsidP="00D350DE">
      <w:pPr>
        <w:ind w:right="760"/>
        <w:rPr>
          <w:rFonts w:ascii="Arial" w:hAnsi="Arial" w:cs="Arial"/>
          <w:sz w:val="22"/>
          <w:lang w:val="es-ES_tradnl"/>
        </w:rPr>
      </w:pPr>
    </w:p>
    <w:p w14:paraId="3893929B" w14:textId="77354BFE" w:rsidR="00C24D7E" w:rsidRPr="001939E7" w:rsidRDefault="0065329A" w:rsidP="005119BA">
      <w:pPr>
        <w:ind w:left="709" w:right="709"/>
        <w:jc w:val="both"/>
        <w:rPr>
          <w:rFonts w:ascii="Arial" w:hAnsi="Arial" w:cs="Arial"/>
          <w:sz w:val="21"/>
          <w:szCs w:val="21"/>
          <w:lang w:val="es-ES_tradnl"/>
        </w:rPr>
      </w:pPr>
      <w:r w:rsidRPr="001939E7">
        <w:rPr>
          <w:rFonts w:ascii="Arial" w:hAnsi="Arial" w:cs="Arial"/>
          <w:sz w:val="21"/>
          <w:szCs w:val="21"/>
          <w:lang w:val="es-ES_tradnl"/>
        </w:rPr>
        <w:t xml:space="preserve">«[…] </w:t>
      </w:r>
      <w:proofErr w:type="gramStart"/>
      <w:r w:rsidRPr="001939E7">
        <w:rPr>
          <w:rFonts w:ascii="Arial" w:hAnsi="Arial" w:cs="Arial"/>
          <w:sz w:val="21"/>
          <w:szCs w:val="21"/>
          <w:lang w:val="es-ES_tradnl"/>
        </w:rPr>
        <w:t>1.DADO</w:t>
      </w:r>
      <w:proofErr w:type="gramEnd"/>
      <w:r w:rsidRPr="001939E7">
        <w:rPr>
          <w:rFonts w:ascii="Arial" w:hAnsi="Arial" w:cs="Arial"/>
          <w:sz w:val="21"/>
          <w:szCs w:val="21"/>
          <w:lang w:val="es-ES_tradnl"/>
        </w:rPr>
        <w:t xml:space="preserve"> ESTO SE REQUIERE CONFIRMAR Y VALIDAR SI AQUELLOS CONTRATOS QUE LA FUENTE DE LOS RECURSOS ES REGALÍAS SE INCLUYEN EN EL PLAN ANUAL DE ADQUISICIONES</w:t>
      </w:r>
      <w:r w:rsidR="00F77DEA" w:rsidRPr="001939E7">
        <w:rPr>
          <w:rFonts w:ascii="Arial" w:hAnsi="Arial" w:cs="Arial"/>
          <w:sz w:val="21"/>
          <w:szCs w:val="21"/>
          <w:lang w:val="es-ES_tradnl"/>
        </w:rPr>
        <w:t xml:space="preserve"> […]»</w:t>
      </w:r>
    </w:p>
    <w:p w14:paraId="3D52DFDF" w14:textId="77777777" w:rsidR="005119BA" w:rsidRPr="001939E7" w:rsidRDefault="005119BA" w:rsidP="005119BA">
      <w:pPr>
        <w:ind w:left="709" w:right="709"/>
        <w:jc w:val="both"/>
        <w:rPr>
          <w:rFonts w:ascii="Arial" w:eastAsia="Calibri" w:hAnsi="Arial" w:cs="Arial"/>
          <w:sz w:val="21"/>
          <w:szCs w:val="21"/>
          <w:lang w:val="es-ES_tradnl"/>
        </w:rPr>
      </w:pPr>
    </w:p>
    <w:p w14:paraId="4A937C08" w14:textId="07BE6550" w:rsidR="00EB55EE" w:rsidRDefault="00151936" w:rsidP="009D0FD1">
      <w:pPr>
        <w:spacing w:line="276" w:lineRule="auto"/>
        <w:jc w:val="both"/>
        <w:rPr>
          <w:rFonts w:ascii="Arial" w:eastAsia="Calibri" w:hAnsi="Arial" w:cs="Arial"/>
          <w:sz w:val="22"/>
          <w:lang w:val="es-ES_tradnl"/>
        </w:rPr>
      </w:pPr>
      <w:r w:rsidRPr="001939E7">
        <w:rPr>
          <w:rFonts w:ascii="Arial" w:eastAsia="Calibri" w:hAnsi="Arial" w:cs="Arial"/>
          <w:sz w:val="22"/>
          <w:lang w:val="es-ES_tradnl"/>
        </w:rPr>
        <w:t xml:space="preserve">La obligación de incluir un contenido específico en el </w:t>
      </w:r>
      <w:r w:rsidR="00A462AB" w:rsidRPr="001939E7">
        <w:rPr>
          <w:rFonts w:ascii="Arial" w:eastAsia="Calibri" w:hAnsi="Arial" w:cs="Arial"/>
          <w:sz w:val="22"/>
          <w:lang w:val="es-ES_tradnl"/>
        </w:rPr>
        <w:t>P</w:t>
      </w:r>
      <w:r w:rsidRPr="001939E7">
        <w:rPr>
          <w:rFonts w:ascii="Arial" w:eastAsia="Calibri" w:hAnsi="Arial" w:cs="Arial"/>
          <w:sz w:val="22"/>
          <w:lang w:val="es-ES_tradnl"/>
        </w:rPr>
        <w:t>lan</w:t>
      </w:r>
      <w:r w:rsidR="00A462AB" w:rsidRPr="001939E7">
        <w:rPr>
          <w:rFonts w:ascii="Arial" w:eastAsia="Calibri" w:hAnsi="Arial" w:cs="Arial"/>
          <w:sz w:val="22"/>
          <w:lang w:val="es-ES_tradnl"/>
        </w:rPr>
        <w:t xml:space="preserve"> Anual de Adquisiciones</w:t>
      </w:r>
      <w:r w:rsidRPr="001939E7">
        <w:rPr>
          <w:rFonts w:ascii="Arial" w:eastAsia="Calibri" w:hAnsi="Arial" w:cs="Arial"/>
          <w:sz w:val="22"/>
          <w:lang w:val="es-ES_tradnl"/>
        </w:rPr>
        <w:t xml:space="preserve"> se fundamenta en que se trate de un bien, obra o servicio que la entidad pretenda </w:t>
      </w:r>
      <w:r w:rsidRPr="001939E7">
        <w:rPr>
          <w:rFonts w:ascii="Arial" w:eastAsia="Calibri" w:hAnsi="Arial" w:cs="Arial"/>
          <w:i/>
          <w:iCs/>
          <w:sz w:val="22"/>
          <w:lang w:val="es-ES_tradnl"/>
        </w:rPr>
        <w:t>adquirir</w:t>
      </w:r>
      <w:r w:rsidRPr="001939E7">
        <w:rPr>
          <w:rFonts w:ascii="Arial" w:eastAsia="Calibri" w:hAnsi="Arial" w:cs="Arial"/>
          <w:sz w:val="22"/>
          <w:lang w:val="es-ES_tradnl"/>
        </w:rPr>
        <w:t>, sin importar el origen de los recursos. El Decreto 1082 de 2015 enlista los ítems que debe contener el Plan Anual de Adquisiciones, particularmente el valor estimado del contrato y el tipo de recursos</w:t>
      </w:r>
      <w:r w:rsidR="00B30086" w:rsidRPr="001939E7">
        <w:rPr>
          <w:rFonts w:ascii="Arial" w:eastAsia="Calibri" w:hAnsi="Arial" w:cs="Arial"/>
          <w:sz w:val="22"/>
          <w:lang w:val="es-ES_tradnl"/>
        </w:rPr>
        <w:t xml:space="preserve">. En </w:t>
      </w:r>
      <w:proofErr w:type="gramStart"/>
      <w:r w:rsidR="00B30086" w:rsidRPr="001939E7">
        <w:rPr>
          <w:rFonts w:ascii="Arial" w:eastAsia="Calibri" w:hAnsi="Arial" w:cs="Arial"/>
          <w:sz w:val="22"/>
          <w:lang w:val="es-ES_tradnl"/>
        </w:rPr>
        <w:t>consecuencia</w:t>
      </w:r>
      <w:proofErr w:type="gramEnd"/>
      <w:r w:rsidRPr="001939E7">
        <w:rPr>
          <w:rFonts w:ascii="Arial" w:eastAsia="Calibri" w:hAnsi="Arial" w:cs="Arial"/>
          <w:sz w:val="22"/>
          <w:lang w:val="es-ES_tradnl"/>
        </w:rPr>
        <w:t xml:space="preserve"> los contratos</w:t>
      </w:r>
      <w:r w:rsidR="00B30086" w:rsidRPr="001939E7">
        <w:rPr>
          <w:rFonts w:ascii="Arial" w:eastAsia="Calibri" w:hAnsi="Arial" w:cs="Arial"/>
          <w:sz w:val="22"/>
          <w:lang w:val="es-ES_tradnl"/>
        </w:rPr>
        <w:t xml:space="preserve"> estatales que pretendan celebrarse</w:t>
      </w:r>
      <w:r w:rsidRPr="001939E7">
        <w:rPr>
          <w:rFonts w:ascii="Arial" w:eastAsia="Calibri" w:hAnsi="Arial" w:cs="Arial"/>
          <w:sz w:val="22"/>
          <w:lang w:val="es-ES_tradnl"/>
        </w:rPr>
        <w:t xml:space="preserve"> con cargo a regalías, </w:t>
      </w:r>
      <w:r w:rsidR="00CC0B3D" w:rsidRPr="001939E7">
        <w:rPr>
          <w:rFonts w:ascii="Arial" w:eastAsia="Calibri" w:hAnsi="Arial" w:cs="Arial"/>
          <w:sz w:val="22"/>
          <w:lang w:val="es-ES_tradnl"/>
        </w:rPr>
        <w:t>para adquirir</w:t>
      </w:r>
      <w:r w:rsidRPr="001939E7">
        <w:rPr>
          <w:rFonts w:ascii="Arial" w:eastAsia="Calibri" w:hAnsi="Arial" w:cs="Arial"/>
          <w:sz w:val="22"/>
          <w:lang w:val="es-ES_tradnl"/>
        </w:rPr>
        <w:t xml:space="preserve"> bien</w:t>
      </w:r>
      <w:r w:rsidR="00CC0B3D" w:rsidRPr="001939E7">
        <w:rPr>
          <w:rFonts w:ascii="Arial" w:eastAsia="Calibri" w:hAnsi="Arial" w:cs="Arial"/>
          <w:sz w:val="22"/>
          <w:lang w:val="es-ES_tradnl"/>
        </w:rPr>
        <w:t>es</w:t>
      </w:r>
      <w:r w:rsidRPr="001939E7">
        <w:rPr>
          <w:rFonts w:ascii="Arial" w:eastAsia="Calibri" w:hAnsi="Arial" w:cs="Arial"/>
          <w:sz w:val="22"/>
          <w:lang w:val="es-ES_tradnl"/>
        </w:rPr>
        <w:t>, obra</w:t>
      </w:r>
      <w:r w:rsidR="00CC0B3D" w:rsidRPr="001939E7">
        <w:rPr>
          <w:rFonts w:ascii="Arial" w:eastAsia="Calibri" w:hAnsi="Arial" w:cs="Arial"/>
          <w:sz w:val="22"/>
          <w:lang w:val="es-ES_tradnl"/>
        </w:rPr>
        <w:t>s</w:t>
      </w:r>
      <w:r w:rsidRPr="001939E7">
        <w:rPr>
          <w:rFonts w:ascii="Arial" w:eastAsia="Calibri" w:hAnsi="Arial" w:cs="Arial"/>
          <w:sz w:val="22"/>
          <w:lang w:val="es-ES_tradnl"/>
        </w:rPr>
        <w:t xml:space="preserve"> o servicio</w:t>
      </w:r>
      <w:r w:rsidR="00CC0B3D" w:rsidRPr="001939E7">
        <w:rPr>
          <w:rFonts w:ascii="Arial" w:eastAsia="Calibri" w:hAnsi="Arial" w:cs="Arial"/>
          <w:sz w:val="22"/>
          <w:lang w:val="es-ES_tradnl"/>
        </w:rPr>
        <w:t xml:space="preserve">s, </w:t>
      </w:r>
      <w:r w:rsidR="00A462AB" w:rsidRPr="001939E7">
        <w:rPr>
          <w:rFonts w:ascii="Arial" w:eastAsia="Calibri" w:hAnsi="Arial" w:cs="Arial"/>
          <w:sz w:val="22"/>
          <w:lang w:val="es-ES_tradnl"/>
        </w:rPr>
        <w:t>debe</w:t>
      </w:r>
      <w:r w:rsidR="00CC0B3D" w:rsidRPr="001939E7">
        <w:rPr>
          <w:rFonts w:ascii="Arial" w:eastAsia="Calibri" w:hAnsi="Arial" w:cs="Arial"/>
          <w:sz w:val="22"/>
          <w:lang w:val="es-ES_tradnl"/>
        </w:rPr>
        <w:t>n</w:t>
      </w:r>
      <w:r w:rsidR="00A462AB" w:rsidRPr="001939E7">
        <w:rPr>
          <w:rFonts w:ascii="Arial" w:eastAsia="Calibri" w:hAnsi="Arial" w:cs="Arial"/>
          <w:sz w:val="22"/>
          <w:lang w:val="es-ES_tradnl"/>
        </w:rPr>
        <w:t xml:space="preserve"> incluir</w:t>
      </w:r>
      <w:r w:rsidR="00CC0B3D" w:rsidRPr="001939E7">
        <w:rPr>
          <w:rFonts w:ascii="Arial" w:eastAsia="Calibri" w:hAnsi="Arial" w:cs="Arial"/>
          <w:sz w:val="22"/>
          <w:lang w:val="es-ES_tradnl"/>
        </w:rPr>
        <w:t>se</w:t>
      </w:r>
      <w:r w:rsidR="00A462AB" w:rsidRPr="001939E7">
        <w:rPr>
          <w:rFonts w:ascii="Arial" w:eastAsia="Calibri" w:hAnsi="Arial" w:cs="Arial"/>
          <w:sz w:val="22"/>
          <w:lang w:val="es-ES_tradnl"/>
        </w:rPr>
        <w:t xml:space="preserve"> en el plan</w:t>
      </w:r>
      <w:r w:rsidR="00217C7F" w:rsidRPr="001939E7">
        <w:rPr>
          <w:rFonts w:ascii="Arial" w:eastAsia="Calibri" w:hAnsi="Arial" w:cs="Arial"/>
          <w:sz w:val="22"/>
          <w:lang w:val="es-ES_tradnl"/>
        </w:rPr>
        <w:t xml:space="preserve"> anual de adquisiciones</w:t>
      </w:r>
      <w:r w:rsidR="00713421">
        <w:rPr>
          <w:rFonts w:ascii="Arial" w:eastAsia="Calibri" w:hAnsi="Arial" w:cs="Arial"/>
          <w:sz w:val="22"/>
          <w:lang w:val="es-ES_tradnl"/>
        </w:rPr>
        <w:t>, indicándose dicha fuente de los recursos.</w:t>
      </w:r>
    </w:p>
    <w:p w14:paraId="21806DF3" w14:textId="77777777" w:rsidR="00713421" w:rsidRPr="001939E7" w:rsidRDefault="00713421" w:rsidP="009D0FD1">
      <w:pPr>
        <w:spacing w:line="276" w:lineRule="auto"/>
        <w:jc w:val="both"/>
        <w:rPr>
          <w:rFonts w:ascii="Arial" w:eastAsia="Calibri" w:hAnsi="Arial" w:cs="Arial"/>
          <w:sz w:val="22"/>
          <w:lang w:val="es-ES_tradnl"/>
        </w:rPr>
      </w:pPr>
    </w:p>
    <w:p w14:paraId="43C32D2A" w14:textId="741AF442" w:rsidR="00F77DEA" w:rsidRPr="001939E7" w:rsidRDefault="00F77DEA" w:rsidP="009D0FD1">
      <w:pPr>
        <w:spacing w:line="276" w:lineRule="auto"/>
        <w:ind w:left="709" w:right="709"/>
        <w:jc w:val="both"/>
        <w:rPr>
          <w:rFonts w:ascii="Arial" w:eastAsia="Calibri" w:hAnsi="Arial" w:cs="Arial"/>
          <w:sz w:val="21"/>
          <w:szCs w:val="21"/>
          <w:lang w:val="es-ES_tradnl"/>
        </w:rPr>
      </w:pPr>
      <w:r w:rsidRPr="001939E7">
        <w:rPr>
          <w:rFonts w:ascii="Arial" w:eastAsia="Calibri" w:hAnsi="Arial" w:cs="Arial"/>
          <w:sz w:val="21"/>
          <w:szCs w:val="21"/>
          <w:lang w:val="es-ES_tradnl"/>
        </w:rPr>
        <w:t xml:space="preserve">«[…] </w:t>
      </w:r>
      <w:proofErr w:type="gramStart"/>
      <w:r w:rsidRPr="001939E7">
        <w:rPr>
          <w:rFonts w:ascii="Arial" w:hAnsi="Arial" w:cs="Arial"/>
          <w:sz w:val="21"/>
          <w:szCs w:val="21"/>
          <w:lang w:val="es-ES_tradnl"/>
        </w:rPr>
        <w:t>2.EN</w:t>
      </w:r>
      <w:proofErr w:type="gramEnd"/>
      <w:r w:rsidRPr="001939E7">
        <w:rPr>
          <w:rFonts w:ascii="Arial" w:hAnsi="Arial" w:cs="Arial"/>
          <w:sz w:val="21"/>
          <w:szCs w:val="21"/>
          <w:lang w:val="es-ES_tradnl"/>
        </w:rPr>
        <w:t xml:space="preserve"> QUE CASOS APLICA LOS RECURSOS PROPIOS.</w:t>
      </w:r>
      <w:r w:rsidR="003F5AE9">
        <w:rPr>
          <w:rFonts w:ascii="Arial" w:hAnsi="Arial" w:cs="Arial"/>
          <w:sz w:val="21"/>
          <w:szCs w:val="21"/>
          <w:lang w:val="es-ES_tradnl"/>
        </w:rPr>
        <w:t xml:space="preserve"> </w:t>
      </w:r>
      <w:r w:rsidRPr="001939E7">
        <w:rPr>
          <w:rFonts w:ascii="Arial" w:hAnsi="Arial" w:cs="Arial"/>
          <w:sz w:val="21"/>
          <w:szCs w:val="21"/>
          <w:lang w:val="es-ES_tradnl"/>
        </w:rPr>
        <w:t>3.EN QUE CASOS APLICA PRESUPUESTO DE LA ENTIDAD NACIONAL […]»</w:t>
      </w:r>
    </w:p>
    <w:p w14:paraId="25B89701" w14:textId="2A3F6A82" w:rsidR="00F77DEA" w:rsidRPr="001939E7" w:rsidRDefault="00F77DEA" w:rsidP="00ED0181">
      <w:pPr>
        <w:spacing w:line="276" w:lineRule="auto"/>
        <w:jc w:val="both"/>
        <w:rPr>
          <w:rFonts w:ascii="Arial" w:eastAsia="Calibri" w:hAnsi="Arial" w:cs="Arial"/>
          <w:sz w:val="22"/>
          <w:lang w:val="es-ES_tradnl"/>
        </w:rPr>
      </w:pPr>
    </w:p>
    <w:p w14:paraId="041E30CD" w14:textId="18ACB8B0" w:rsidR="001939E7" w:rsidRPr="001939E7" w:rsidRDefault="00F77DEA" w:rsidP="00ED0181">
      <w:pPr>
        <w:spacing w:line="276" w:lineRule="auto"/>
        <w:jc w:val="both"/>
        <w:rPr>
          <w:rFonts w:ascii="Arial" w:hAnsi="Arial" w:cs="Arial"/>
          <w:sz w:val="22"/>
          <w:szCs w:val="22"/>
          <w:lang w:val="es-ES_tradnl"/>
        </w:rPr>
      </w:pPr>
      <w:r w:rsidRPr="001939E7">
        <w:rPr>
          <w:rFonts w:ascii="Arial" w:eastAsia="Calibri" w:hAnsi="Arial" w:cs="Arial"/>
          <w:sz w:val="22"/>
          <w:lang w:val="es-ES_tradnl"/>
        </w:rPr>
        <w:t>Conforme a lo expuesto</w:t>
      </w:r>
      <w:r w:rsidR="0035743E">
        <w:rPr>
          <w:rFonts w:ascii="Arial" w:eastAsia="Calibri" w:hAnsi="Arial" w:cs="Arial"/>
          <w:sz w:val="22"/>
          <w:lang w:val="es-ES_tradnl"/>
        </w:rPr>
        <w:t xml:space="preserve"> en el numeral 2.3. de este concepto</w:t>
      </w:r>
      <w:r w:rsidRPr="001939E7">
        <w:rPr>
          <w:rFonts w:ascii="Arial" w:eastAsia="Calibri" w:hAnsi="Arial" w:cs="Arial"/>
          <w:sz w:val="22"/>
          <w:lang w:val="es-ES_tradnl"/>
        </w:rPr>
        <w:t xml:space="preserve">, en el marco de la configuración y actualización del </w:t>
      </w:r>
      <w:r w:rsidR="0035743E">
        <w:rPr>
          <w:rFonts w:ascii="Arial" w:eastAsia="Calibri" w:hAnsi="Arial" w:cs="Arial"/>
          <w:sz w:val="22"/>
          <w:lang w:val="es-ES_tradnl"/>
        </w:rPr>
        <w:t>p</w:t>
      </w:r>
      <w:r w:rsidRPr="001939E7">
        <w:rPr>
          <w:rFonts w:ascii="Arial" w:eastAsia="Calibri" w:hAnsi="Arial" w:cs="Arial"/>
          <w:sz w:val="22"/>
          <w:lang w:val="es-ES_tradnl"/>
        </w:rPr>
        <w:t xml:space="preserve">lan </w:t>
      </w:r>
      <w:r w:rsidR="0035743E">
        <w:rPr>
          <w:rFonts w:ascii="Arial" w:eastAsia="Calibri" w:hAnsi="Arial" w:cs="Arial"/>
          <w:sz w:val="22"/>
          <w:lang w:val="es-ES_tradnl"/>
        </w:rPr>
        <w:t>a</w:t>
      </w:r>
      <w:r w:rsidRPr="001939E7">
        <w:rPr>
          <w:rFonts w:ascii="Arial" w:eastAsia="Calibri" w:hAnsi="Arial" w:cs="Arial"/>
          <w:sz w:val="22"/>
          <w:lang w:val="es-ES_tradnl"/>
        </w:rPr>
        <w:t>nual de adquisiciones, la categoría recursos propios</w:t>
      </w:r>
      <w:r w:rsidR="0035743E" w:rsidRPr="0035743E">
        <w:rPr>
          <w:rFonts w:ascii="Arial" w:hAnsi="Arial" w:cs="Arial"/>
          <w:sz w:val="22"/>
          <w:szCs w:val="22"/>
          <w:lang w:val="es-ES_tradnl"/>
        </w:rPr>
        <w:t xml:space="preserve"> </w:t>
      </w:r>
      <w:r w:rsidR="0035743E">
        <w:rPr>
          <w:rFonts w:ascii="Arial" w:hAnsi="Arial" w:cs="Arial"/>
          <w:sz w:val="22"/>
          <w:szCs w:val="22"/>
          <w:lang w:val="es-ES_tradnl"/>
        </w:rPr>
        <w:t>atiende a aquellos que</w:t>
      </w:r>
      <w:r w:rsidR="0035743E" w:rsidRPr="001939E7">
        <w:rPr>
          <w:rFonts w:ascii="Arial" w:hAnsi="Arial" w:cs="Arial"/>
          <w:sz w:val="22"/>
          <w:szCs w:val="22"/>
          <w:lang w:val="es-ES_tradnl"/>
        </w:rPr>
        <w:t xml:space="preserve"> «están compuestos por las rentas propias o ingresos corrientes y los recursos de capital generados por la actividad para la cual se creó el órgano respectivo»</w:t>
      </w:r>
      <w:r w:rsidR="0035743E" w:rsidRPr="001939E7">
        <w:rPr>
          <w:rStyle w:val="Refdenotaalpie"/>
          <w:rFonts w:ascii="Arial" w:hAnsi="Arial" w:cs="Arial"/>
          <w:sz w:val="22"/>
          <w:szCs w:val="22"/>
          <w:lang w:val="es-ES_tradnl"/>
        </w:rPr>
        <w:footnoteReference w:id="12"/>
      </w:r>
      <w:r w:rsidR="0035743E" w:rsidRPr="001939E7">
        <w:rPr>
          <w:rFonts w:ascii="Arial" w:hAnsi="Arial" w:cs="Arial"/>
          <w:sz w:val="22"/>
          <w:szCs w:val="22"/>
          <w:lang w:val="es-ES_tradnl"/>
        </w:rPr>
        <w:t>;</w:t>
      </w:r>
      <w:r w:rsidR="0035743E">
        <w:rPr>
          <w:rFonts w:ascii="Arial" w:hAnsi="Arial" w:cs="Arial"/>
          <w:sz w:val="22"/>
          <w:szCs w:val="22"/>
          <w:lang w:val="es-ES_tradnl"/>
        </w:rPr>
        <w:t xml:space="preserve"> y la categoría</w:t>
      </w:r>
      <w:r w:rsidR="0035743E" w:rsidRPr="001939E7">
        <w:rPr>
          <w:rFonts w:ascii="Arial" w:hAnsi="Arial" w:cs="Arial"/>
          <w:sz w:val="22"/>
          <w:szCs w:val="22"/>
          <w:lang w:val="es-ES_tradnl"/>
        </w:rPr>
        <w:t xml:space="preserve"> </w:t>
      </w:r>
      <w:r w:rsidR="0035743E" w:rsidRPr="009D0FD1">
        <w:rPr>
          <w:rFonts w:ascii="Arial" w:hAnsi="Arial" w:cs="Arial"/>
          <w:sz w:val="22"/>
          <w:szCs w:val="22"/>
          <w:lang w:val="es-ES_tradnl"/>
        </w:rPr>
        <w:t>provenientes de una entidad del orden nacional</w:t>
      </w:r>
      <w:r w:rsidR="003037F2">
        <w:rPr>
          <w:rFonts w:ascii="Arial" w:hAnsi="Arial" w:cs="Arial"/>
          <w:sz w:val="22"/>
          <w:szCs w:val="22"/>
          <w:lang w:val="es-ES_tradnl"/>
        </w:rPr>
        <w:t xml:space="preserve"> o presupuesto de entidad nacional</w:t>
      </w:r>
      <w:r w:rsidR="0035743E" w:rsidRPr="001939E7">
        <w:rPr>
          <w:rFonts w:ascii="Arial" w:hAnsi="Arial" w:cs="Arial"/>
          <w:sz w:val="22"/>
          <w:szCs w:val="22"/>
          <w:lang w:val="es-ES_tradnl"/>
        </w:rPr>
        <w:t xml:space="preserve"> cuando correspondan a «recursos del presupuesto de la Nación que el gobierno orienta hacia entidades descentralizadas del orden nacional con el objeto de contribuir a la atención de sus compromisos y al cumplimiento de sus funciones»</w:t>
      </w:r>
      <w:r w:rsidR="0035743E" w:rsidRPr="001939E7">
        <w:rPr>
          <w:rStyle w:val="Refdenotaalpie"/>
          <w:rFonts w:ascii="Arial" w:hAnsi="Arial" w:cs="Arial"/>
          <w:sz w:val="22"/>
          <w:szCs w:val="22"/>
          <w:lang w:val="es-ES_tradnl"/>
        </w:rPr>
        <w:footnoteReference w:id="13"/>
      </w:r>
      <w:r w:rsidR="001939E7" w:rsidRPr="001939E7">
        <w:rPr>
          <w:rFonts w:ascii="Arial" w:hAnsi="Arial" w:cs="Arial"/>
          <w:sz w:val="22"/>
          <w:szCs w:val="22"/>
          <w:lang w:val="es-ES_tradnl"/>
        </w:rPr>
        <w:t xml:space="preserve">. </w:t>
      </w:r>
    </w:p>
    <w:p w14:paraId="039BD436" w14:textId="77777777" w:rsidR="001939E7" w:rsidRPr="001939E7" w:rsidRDefault="001939E7" w:rsidP="00ED0181">
      <w:pPr>
        <w:spacing w:line="276" w:lineRule="auto"/>
        <w:jc w:val="both"/>
        <w:rPr>
          <w:rFonts w:ascii="Arial" w:eastAsia="Calibri" w:hAnsi="Arial" w:cs="Arial"/>
          <w:sz w:val="22"/>
          <w:lang w:val="es-ES_tradnl"/>
        </w:rPr>
      </w:pPr>
    </w:p>
    <w:p w14:paraId="0AF71C16" w14:textId="77777777" w:rsidR="001939E7" w:rsidRPr="001939E7" w:rsidRDefault="00695B70" w:rsidP="001939E7">
      <w:pPr>
        <w:spacing w:line="276" w:lineRule="auto"/>
        <w:jc w:val="both"/>
        <w:rPr>
          <w:rFonts w:ascii="Arial" w:eastAsia="Calibri" w:hAnsi="Arial" w:cs="Arial"/>
          <w:sz w:val="22"/>
        </w:rPr>
      </w:pPr>
      <w:r w:rsidRPr="001939E7">
        <w:rPr>
          <w:rFonts w:ascii="Arial" w:eastAsia="Calibri" w:hAnsi="Arial" w:cs="Arial"/>
          <w:sz w:val="22"/>
          <w:lang w:val="es-ES_tradnl"/>
        </w:rPr>
        <w:lastRenderedPageBreak/>
        <w:t>Este concepto tiene el alcance previsto en el artículo 28 del Código de Procedimiento Administrativo y de lo Contencioso Administrativo.</w:t>
      </w:r>
    </w:p>
    <w:p w14:paraId="44FD1C42" w14:textId="77777777" w:rsidR="001939E7" w:rsidRPr="001939E7" w:rsidRDefault="001939E7" w:rsidP="001939E7">
      <w:pPr>
        <w:spacing w:line="276" w:lineRule="auto"/>
        <w:rPr>
          <w:rFonts w:ascii="Arial" w:hAnsi="Arial" w:cs="Arial"/>
          <w:lang w:eastAsia="es-CO"/>
        </w:rPr>
      </w:pPr>
      <w:bookmarkStart w:id="4" w:name="_Hlk50370367"/>
    </w:p>
    <w:bookmarkEnd w:id="4"/>
    <w:p w14:paraId="3D31E685" w14:textId="77777777" w:rsidR="001939E7" w:rsidRPr="001939E7" w:rsidRDefault="001939E7" w:rsidP="001939E7">
      <w:pPr>
        <w:spacing w:line="276" w:lineRule="auto"/>
        <w:rPr>
          <w:rFonts w:ascii="Arial" w:hAnsi="Arial" w:cs="Arial"/>
          <w:sz w:val="22"/>
          <w:szCs w:val="20"/>
        </w:rPr>
      </w:pPr>
      <w:proofErr w:type="spellStart"/>
      <w:r w:rsidRPr="001939E7">
        <w:rPr>
          <w:rFonts w:ascii="Arial" w:hAnsi="Arial" w:cs="Arial"/>
          <w:sz w:val="22"/>
          <w:szCs w:val="20"/>
          <w:lang w:eastAsia="es-CO"/>
        </w:rPr>
        <w:t>Atentamente</w:t>
      </w:r>
      <w:proofErr w:type="spellEnd"/>
      <w:r w:rsidRPr="001939E7">
        <w:rPr>
          <w:rFonts w:ascii="Arial" w:hAnsi="Arial" w:cs="Arial"/>
          <w:sz w:val="22"/>
          <w:szCs w:val="20"/>
          <w:lang w:eastAsia="es-CO"/>
        </w:rPr>
        <w:t>,</w:t>
      </w:r>
    </w:p>
    <w:p w14:paraId="3E654E4A" w14:textId="77777777" w:rsidR="001939E7" w:rsidRPr="001939E7" w:rsidRDefault="001939E7" w:rsidP="001939E7">
      <w:pPr>
        <w:jc w:val="both"/>
        <w:rPr>
          <w:rFonts w:ascii="Arial" w:hAnsi="Arial" w:cs="Arial"/>
          <w:lang w:eastAsia="es-CO"/>
        </w:rPr>
      </w:pPr>
    </w:p>
    <w:p w14:paraId="4F793BC8" w14:textId="77777777" w:rsidR="001939E7" w:rsidRPr="001939E7" w:rsidRDefault="001939E7" w:rsidP="001939E7">
      <w:pPr>
        <w:spacing w:after="18"/>
        <w:jc w:val="center"/>
        <w:rPr>
          <w:rFonts w:ascii="Arial" w:hAnsi="Arial" w:cs="Arial"/>
          <w:lang w:eastAsia="es-CO"/>
        </w:rPr>
      </w:pPr>
    </w:p>
    <w:p w14:paraId="78F74BC2" w14:textId="77777777" w:rsidR="001939E7" w:rsidRPr="001939E7" w:rsidRDefault="001939E7" w:rsidP="001939E7">
      <w:pPr>
        <w:spacing w:after="18"/>
        <w:jc w:val="center"/>
        <w:rPr>
          <w:rFonts w:ascii="Arial" w:hAnsi="Arial" w:cs="Arial"/>
          <w:lang w:eastAsia="es-CO"/>
        </w:rPr>
      </w:pPr>
    </w:p>
    <w:p w14:paraId="42224517" w14:textId="0AC445A7" w:rsidR="001939E7" w:rsidRPr="001939E7" w:rsidRDefault="2F4B93F7" w:rsidP="47E85C30">
      <w:pPr>
        <w:spacing w:after="18"/>
        <w:jc w:val="center"/>
      </w:pPr>
      <w:r>
        <w:rPr>
          <w:noProof/>
        </w:rPr>
        <w:drawing>
          <wp:inline distT="0" distB="0" distL="0" distR="0" wp14:anchorId="6EFEA263" wp14:editId="19FB0978">
            <wp:extent cx="2371725" cy="1000125"/>
            <wp:effectExtent l="0" t="0" r="0" b="0"/>
            <wp:docPr id="311129301" name="Imagen 31112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1725" cy="1000125"/>
                    </a:xfrm>
                    <a:prstGeom prst="rect">
                      <a:avLst/>
                    </a:prstGeom>
                  </pic:spPr>
                </pic:pic>
              </a:graphicData>
            </a:graphic>
          </wp:inline>
        </w:drawing>
      </w:r>
    </w:p>
    <w:p w14:paraId="37C167AF" w14:textId="77777777" w:rsidR="001939E7" w:rsidRPr="001939E7" w:rsidRDefault="001939E7" w:rsidP="001939E7">
      <w:pPr>
        <w:spacing w:after="18"/>
        <w:jc w:val="center"/>
        <w:rPr>
          <w:rFonts w:ascii="Arial" w:hAnsi="Arial" w:cs="Arial"/>
          <w:lang w:eastAsia="es-CO"/>
        </w:rPr>
      </w:pPr>
    </w:p>
    <w:p w14:paraId="11B386BC" w14:textId="77777777" w:rsidR="001939E7" w:rsidRPr="001939E7" w:rsidRDefault="001939E7" w:rsidP="001939E7">
      <w:pPr>
        <w:spacing w:after="18"/>
        <w:jc w:val="center"/>
        <w:rPr>
          <w:rFonts w:ascii="Arial" w:hAnsi="Arial" w:cs="Arial"/>
          <w:lang w:eastAsia="es-CO"/>
        </w:rPr>
      </w:pPr>
    </w:p>
    <w:p w14:paraId="2F448BD3" w14:textId="77777777" w:rsidR="001939E7" w:rsidRPr="001939E7" w:rsidRDefault="001939E7" w:rsidP="001939E7">
      <w:pPr>
        <w:spacing w:after="18"/>
        <w:jc w:val="center"/>
        <w:rPr>
          <w:rFonts w:ascii="Arial" w:hAnsi="Arial" w:cs="Arial"/>
          <w:lang w:eastAsia="es-CO"/>
        </w:rPr>
      </w:pPr>
    </w:p>
    <w:p w14:paraId="73B4F9F6" w14:textId="77777777" w:rsidR="001939E7" w:rsidRPr="001939E7" w:rsidRDefault="001939E7" w:rsidP="001939E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1939E7" w:rsidRPr="001939E7" w14:paraId="2E684723" w14:textId="77777777" w:rsidTr="00E41EBC">
        <w:trPr>
          <w:trHeight w:val="286"/>
        </w:trPr>
        <w:tc>
          <w:tcPr>
            <w:tcW w:w="886" w:type="dxa"/>
            <w:vAlign w:val="center"/>
            <w:hideMark/>
          </w:tcPr>
          <w:p w14:paraId="00E64A2F" w14:textId="77777777" w:rsidR="001939E7" w:rsidRPr="001939E7" w:rsidRDefault="001939E7" w:rsidP="00E41EBC">
            <w:pPr>
              <w:rPr>
                <w:rFonts w:ascii="Arial" w:hAnsi="Arial" w:cs="Arial"/>
                <w:sz w:val="14"/>
                <w:szCs w:val="14"/>
                <w:lang w:eastAsia="es-ES"/>
              </w:rPr>
            </w:pPr>
            <w:proofErr w:type="spellStart"/>
            <w:r w:rsidRPr="001939E7">
              <w:rPr>
                <w:rFonts w:ascii="Arial" w:hAnsi="Arial" w:cs="Arial"/>
                <w:sz w:val="14"/>
                <w:szCs w:val="14"/>
                <w:lang w:eastAsia="es-ES"/>
              </w:rPr>
              <w:t>Elaboró</w:t>
            </w:r>
            <w:proofErr w:type="spellEnd"/>
            <w:r w:rsidRPr="001939E7">
              <w:rPr>
                <w:rFonts w:ascii="Arial" w:hAnsi="Arial" w:cs="Arial"/>
                <w:sz w:val="14"/>
                <w:szCs w:val="14"/>
                <w:lang w:eastAsia="es-ES"/>
              </w:rPr>
              <w:t>:</w:t>
            </w:r>
          </w:p>
        </w:tc>
        <w:tc>
          <w:tcPr>
            <w:tcW w:w="4003" w:type="dxa"/>
            <w:tcBorders>
              <w:top w:val="nil"/>
              <w:left w:val="nil"/>
              <w:bottom w:val="dotted" w:sz="4" w:space="0" w:color="7F7F7F"/>
              <w:right w:val="nil"/>
            </w:tcBorders>
            <w:vAlign w:val="center"/>
            <w:hideMark/>
          </w:tcPr>
          <w:p w14:paraId="1DB88B46" w14:textId="77777777"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 xml:space="preserve">Alejandro Sarmiento </w:t>
            </w:r>
            <w:proofErr w:type="spellStart"/>
            <w:r w:rsidRPr="001939E7">
              <w:rPr>
                <w:rFonts w:ascii="Arial" w:hAnsi="Arial" w:cs="Arial"/>
                <w:sz w:val="14"/>
                <w:szCs w:val="14"/>
                <w:lang w:eastAsia="es-ES"/>
              </w:rPr>
              <w:t>Cantillo</w:t>
            </w:r>
            <w:proofErr w:type="spellEnd"/>
          </w:p>
          <w:p w14:paraId="4BC3B7A0" w14:textId="77777777"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 xml:space="preserve">Gestor T1-11 de la </w:t>
            </w:r>
            <w:proofErr w:type="spellStart"/>
            <w:r w:rsidRPr="001939E7">
              <w:rPr>
                <w:rFonts w:ascii="Arial" w:hAnsi="Arial" w:cs="Arial"/>
                <w:sz w:val="14"/>
                <w:szCs w:val="14"/>
                <w:lang w:eastAsia="es-ES"/>
              </w:rPr>
              <w:t>Subdirección</w:t>
            </w:r>
            <w:proofErr w:type="spellEnd"/>
            <w:r w:rsidRPr="001939E7">
              <w:rPr>
                <w:rFonts w:ascii="Arial" w:hAnsi="Arial" w:cs="Arial"/>
                <w:sz w:val="14"/>
                <w:szCs w:val="14"/>
                <w:lang w:eastAsia="es-ES"/>
              </w:rPr>
              <w:t xml:space="preserve"> de Gestión Contractual</w:t>
            </w:r>
          </w:p>
        </w:tc>
      </w:tr>
      <w:tr w:rsidR="001939E7" w:rsidRPr="001939E7" w14:paraId="121891F6" w14:textId="77777777" w:rsidTr="00E41EBC">
        <w:trPr>
          <w:trHeight w:val="299"/>
        </w:trPr>
        <w:tc>
          <w:tcPr>
            <w:tcW w:w="886" w:type="dxa"/>
            <w:vAlign w:val="center"/>
          </w:tcPr>
          <w:p w14:paraId="34A50506" w14:textId="1F0A0F9A" w:rsidR="001939E7" w:rsidRPr="001939E7" w:rsidRDefault="001939E7" w:rsidP="00E41EBC">
            <w:pPr>
              <w:rPr>
                <w:rFonts w:ascii="Arial" w:hAnsi="Arial" w:cs="Arial"/>
                <w:sz w:val="14"/>
                <w:szCs w:val="14"/>
                <w:lang w:eastAsia="es-ES"/>
              </w:rPr>
            </w:pPr>
            <w:proofErr w:type="spellStart"/>
            <w:r w:rsidRPr="001939E7">
              <w:rPr>
                <w:rFonts w:ascii="Arial" w:hAnsi="Arial" w:cs="Arial"/>
                <w:sz w:val="14"/>
                <w:szCs w:val="14"/>
                <w:lang w:eastAsia="es-ES"/>
              </w:rPr>
              <w:t>Revisó</w:t>
            </w:r>
            <w:proofErr w:type="spellEnd"/>
            <w:r w:rsidRPr="001939E7">
              <w:rPr>
                <w:rFonts w:ascii="Arial" w:hAnsi="Arial" w:cs="Arial"/>
                <w:sz w:val="14"/>
                <w:szCs w:val="14"/>
                <w:lang w:eastAsia="es-ES"/>
              </w:rPr>
              <w:t>:</w:t>
            </w:r>
          </w:p>
        </w:tc>
        <w:tc>
          <w:tcPr>
            <w:tcW w:w="4003" w:type="dxa"/>
            <w:tcBorders>
              <w:top w:val="dotted" w:sz="4" w:space="0" w:color="7F7F7F"/>
              <w:left w:val="nil"/>
              <w:bottom w:val="dotted" w:sz="4" w:space="0" w:color="7F7F7F"/>
              <w:right w:val="nil"/>
            </w:tcBorders>
            <w:vAlign w:val="center"/>
          </w:tcPr>
          <w:p w14:paraId="39BE7E0B" w14:textId="6835529B"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Sebastián Ramírez Grisales</w:t>
            </w:r>
          </w:p>
          <w:p w14:paraId="5BF64742" w14:textId="77777777"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 xml:space="preserve">Gestor T1-15 de la </w:t>
            </w:r>
            <w:proofErr w:type="spellStart"/>
            <w:r w:rsidRPr="001939E7">
              <w:rPr>
                <w:rFonts w:ascii="Arial" w:hAnsi="Arial" w:cs="Arial"/>
                <w:sz w:val="14"/>
                <w:szCs w:val="14"/>
                <w:lang w:eastAsia="es-ES"/>
              </w:rPr>
              <w:t>Subdirección</w:t>
            </w:r>
            <w:proofErr w:type="spellEnd"/>
            <w:r w:rsidRPr="001939E7">
              <w:rPr>
                <w:rFonts w:ascii="Arial" w:hAnsi="Arial" w:cs="Arial"/>
                <w:sz w:val="14"/>
                <w:szCs w:val="14"/>
                <w:lang w:eastAsia="es-ES"/>
              </w:rPr>
              <w:t xml:space="preserve"> de Gestión Contractual  </w:t>
            </w:r>
          </w:p>
        </w:tc>
      </w:tr>
      <w:tr w:rsidR="001939E7" w:rsidRPr="001939E7" w14:paraId="08AEBB59" w14:textId="77777777" w:rsidTr="00E41EBC">
        <w:trPr>
          <w:trHeight w:val="272"/>
        </w:trPr>
        <w:tc>
          <w:tcPr>
            <w:tcW w:w="886" w:type="dxa"/>
            <w:vAlign w:val="center"/>
            <w:hideMark/>
          </w:tcPr>
          <w:p w14:paraId="53A43BD2" w14:textId="77777777" w:rsidR="001939E7" w:rsidRPr="001939E7" w:rsidRDefault="001939E7" w:rsidP="00E41EBC">
            <w:pPr>
              <w:rPr>
                <w:rFonts w:ascii="Arial" w:hAnsi="Arial" w:cs="Arial"/>
                <w:sz w:val="14"/>
                <w:szCs w:val="14"/>
                <w:lang w:eastAsia="es-ES"/>
              </w:rPr>
            </w:pPr>
            <w:proofErr w:type="spellStart"/>
            <w:r w:rsidRPr="001939E7">
              <w:rPr>
                <w:rFonts w:ascii="Arial" w:hAnsi="Arial" w:cs="Arial"/>
                <w:sz w:val="14"/>
                <w:szCs w:val="14"/>
                <w:lang w:eastAsia="es-ES"/>
              </w:rPr>
              <w:t>Aprobó</w:t>
            </w:r>
            <w:proofErr w:type="spellEnd"/>
            <w:r w:rsidRPr="001939E7">
              <w:rPr>
                <w:rFonts w:ascii="Arial" w:hAnsi="Arial" w:cs="Arial"/>
                <w:sz w:val="14"/>
                <w:szCs w:val="14"/>
                <w:lang w:eastAsia="es-ES"/>
              </w:rPr>
              <w:t>:</w:t>
            </w:r>
          </w:p>
        </w:tc>
        <w:tc>
          <w:tcPr>
            <w:tcW w:w="4003" w:type="dxa"/>
            <w:tcBorders>
              <w:top w:val="dotted" w:sz="4" w:space="0" w:color="7F7F7F"/>
              <w:left w:val="nil"/>
              <w:bottom w:val="dotted" w:sz="4" w:space="0" w:color="7F7F7F"/>
              <w:right w:val="nil"/>
            </w:tcBorders>
            <w:vAlign w:val="center"/>
            <w:hideMark/>
          </w:tcPr>
          <w:p w14:paraId="5E97BCA1" w14:textId="77777777"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Jorge Augusto Tirado Navarro</w:t>
            </w:r>
          </w:p>
          <w:p w14:paraId="7E2C686B" w14:textId="77777777" w:rsidR="001939E7" w:rsidRPr="001939E7" w:rsidRDefault="001939E7" w:rsidP="00E41EBC">
            <w:pPr>
              <w:rPr>
                <w:rFonts w:ascii="Arial" w:hAnsi="Arial" w:cs="Arial"/>
                <w:sz w:val="14"/>
                <w:szCs w:val="14"/>
                <w:lang w:eastAsia="es-ES"/>
              </w:rPr>
            </w:pPr>
            <w:r w:rsidRPr="001939E7">
              <w:rPr>
                <w:rFonts w:ascii="Arial" w:hAnsi="Arial" w:cs="Arial"/>
                <w:sz w:val="14"/>
                <w:szCs w:val="14"/>
                <w:lang w:eastAsia="es-ES"/>
              </w:rPr>
              <w:t>Subdirector de Gestión Contractual</w:t>
            </w:r>
          </w:p>
        </w:tc>
      </w:tr>
    </w:tbl>
    <w:p w14:paraId="3255FD28" w14:textId="77777777" w:rsidR="001939E7" w:rsidRPr="001939E7" w:rsidRDefault="001939E7" w:rsidP="001939E7">
      <w:pPr>
        <w:rPr>
          <w:rFonts w:ascii="Arial" w:hAnsi="Arial" w:cs="Arial"/>
          <w:lang w:eastAsia="es-ES"/>
        </w:rPr>
      </w:pPr>
    </w:p>
    <w:p w14:paraId="27DDA75F" w14:textId="77777777" w:rsidR="001939E7" w:rsidRPr="001939E7" w:rsidRDefault="001939E7" w:rsidP="001939E7">
      <w:pPr>
        <w:rPr>
          <w:rFonts w:ascii="Arial" w:hAnsi="Arial" w:cs="Arial"/>
          <w:lang w:eastAsia="es-ES"/>
        </w:rPr>
      </w:pPr>
    </w:p>
    <w:p w14:paraId="7D6AB80E" w14:textId="77777777" w:rsidR="001939E7" w:rsidRPr="001939E7" w:rsidRDefault="001939E7" w:rsidP="001939E7">
      <w:pPr>
        <w:rPr>
          <w:rFonts w:ascii="Arial" w:hAnsi="Arial" w:cs="Arial"/>
          <w:lang w:eastAsia="es-ES"/>
        </w:rPr>
      </w:pPr>
    </w:p>
    <w:bookmarkEnd w:id="1"/>
    <w:p w14:paraId="0223FB68" w14:textId="77777777" w:rsidR="001939E7" w:rsidRPr="001939E7" w:rsidRDefault="001939E7" w:rsidP="001939E7">
      <w:pPr>
        <w:jc w:val="center"/>
        <w:rPr>
          <w:rFonts w:ascii="Arial" w:hAnsi="Arial" w:cs="Arial"/>
          <w:lang w:eastAsia="es-ES"/>
        </w:rPr>
      </w:pPr>
    </w:p>
    <w:p w14:paraId="35B56F46" w14:textId="3970843F" w:rsidR="00746E08" w:rsidRPr="00EA37F7" w:rsidRDefault="00746E08" w:rsidP="001939E7">
      <w:pPr>
        <w:spacing w:line="276" w:lineRule="auto"/>
        <w:jc w:val="both"/>
        <w:rPr>
          <w:color w:val="FF0000"/>
          <w:lang w:val="es-ES_tradnl"/>
        </w:rPr>
      </w:pPr>
    </w:p>
    <w:sectPr w:rsidR="00746E08" w:rsidRPr="00EA37F7" w:rsidSect="00D650B5">
      <w:headerReference w:type="default" r:id="rId12"/>
      <w:footerReference w:type="default" r:id="rId13"/>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D274D" w14:textId="77777777" w:rsidR="001B247C" w:rsidRDefault="001B247C">
      <w:r>
        <w:separator/>
      </w:r>
    </w:p>
  </w:endnote>
  <w:endnote w:type="continuationSeparator" w:id="0">
    <w:p w14:paraId="34B810DB" w14:textId="77777777" w:rsidR="001B247C" w:rsidRDefault="001B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48FC6A04" w14:textId="5FD1A7C9" w:rsidR="00EF64D8" w:rsidRDefault="47E85C30" w:rsidP="00322937">
    <w:pPr>
      <w:pStyle w:val="Piedepgina"/>
      <w:jc w:val="center"/>
      <w:rPr>
        <w:lang w:val="es-ES"/>
      </w:rPr>
    </w:pPr>
    <w:r>
      <w:rPr>
        <w:noProof/>
      </w:rPr>
      <w:drawing>
        <wp:inline distT="0" distB="0" distL="0" distR="0" wp14:anchorId="608B196D" wp14:editId="53911AA2">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D1D27" w14:textId="77777777" w:rsidR="001B247C" w:rsidRDefault="001B247C">
      <w:r>
        <w:separator/>
      </w:r>
    </w:p>
  </w:footnote>
  <w:footnote w:type="continuationSeparator" w:id="0">
    <w:p w14:paraId="322AAA6D" w14:textId="77777777" w:rsidR="001B247C" w:rsidRDefault="001B247C">
      <w:r>
        <w:continuationSeparator/>
      </w:r>
    </w:p>
  </w:footnote>
  <w:footnote w:id="1">
    <w:p w14:paraId="27092214" w14:textId="0AC77613" w:rsidR="00EF64D8" w:rsidRPr="00176D3D" w:rsidRDefault="00EF64D8" w:rsidP="00894E85">
      <w:pPr>
        <w:pStyle w:val="Textonotapie"/>
        <w:spacing w:before="0" w:after="0" w:line="240" w:lineRule="auto"/>
        <w:ind w:firstLine="709"/>
        <w:rPr>
          <w:rFonts w:ascii="Arial" w:hAnsi="Arial" w:cs="Arial"/>
          <w:sz w:val="19"/>
          <w:szCs w:val="19"/>
        </w:rPr>
      </w:pPr>
      <w:r w:rsidRPr="00176D3D">
        <w:rPr>
          <w:rStyle w:val="Refdenotaalpie"/>
          <w:rFonts w:ascii="Arial" w:hAnsi="Arial" w:cs="Arial"/>
          <w:sz w:val="19"/>
          <w:szCs w:val="19"/>
        </w:rPr>
        <w:footnoteRef/>
      </w:r>
      <w:r w:rsidRPr="00176D3D">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21095AF2" w14:textId="77777777" w:rsidR="00EF64D8" w:rsidRPr="00176D3D" w:rsidRDefault="00EF64D8" w:rsidP="00894E85">
      <w:pPr>
        <w:pStyle w:val="Textonotapie"/>
        <w:spacing w:before="0" w:after="0" w:line="240" w:lineRule="auto"/>
        <w:ind w:firstLine="709"/>
        <w:rPr>
          <w:rFonts w:ascii="Arial" w:hAnsi="Arial" w:cs="Arial"/>
          <w:sz w:val="19"/>
          <w:szCs w:val="19"/>
        </w:rPr>
      </w:pPr>
    </w:p>
  </w:footnote>
  <w:footnote w:id="2">
    <w:p w14:paraId="61345455" w14:textId="77777777" w:rsidR="00EF64D8" w:rsidRPr="00176D3D" w:rsidRDefault="00EF64D8" w:rsidP="00894E85">
      <w:pPr>
        <w:pStyle w:val="Textonotapie"/>
        <w:spacing w:before="0" w:after="0" w:line="240" w:lineRule="auto"/>
        <w:ind w:firstLine="709"/>
        <w:rPr>
          <w:rFonts w:ascii="Arial" w:hAnsi="Arial" w:cs="Arial"/>
          <w:sz w:val="19"/>
          <w:szCs w:val="19"/>
        </w:rPr>
      </w:pPr>
      <w:r w:rsidRPr="00176D3D">
        <w:rPr>
          <w:rStyle w:val="Refdenotaalpie"/>
          <w:rFonts w:ascii="Arial" w:hAnsi="Arial" w:cs="Arial"/>
          <w:sz w:val="19"/>
          <w:szCs w:val="19"/>
        </w:rPr>
        <w:footnoteRef/>
      </w:r>
      <w:r w:rsidRPr="00176D3D">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69507C97" w14:textId="6602850F" w:rsidR="00EF64D8" w:rsidRPr="00176D3D" w:rsidRDefault="00EF64D8" w:rsidP="00894E85">
      <w:pPr>
        <w:pStyle w:val="Textonotapie"/>
        <w:spacing w:before="0" w:after="0" w:line="240" w:lineRule="auto"/>
        <w:ind w:firstLine="709"/>
        <w:rPr>
          <w:rFonts w:ascii="Arial" w:hAnsi="Arial" w:cs="Arial"/>
          <w:sz w:val="19"/>
          <w:szCs w:val="19"/>
        </w:rPr>
      </w:pPr>
      <w:r w:rsidRPr="00176D3D">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09B78D0F" w14:textId="77777777" w:rsidR="00EF64D8" w:rsidRPr="00176D3D" w:rsidRDefault="00EF64D8" w:rsidP="00894E85">
      <w:pPr>
        <w:pStyle w:val="Textonotapie"/>
        <w:spacing w:before="0" w:after="0" w:line="240" w:lineRule="auto"/>
        <w:ind w:firstLine="709"/>
        <w:rPr>
          <w:rFonts w:ascii="Arial" w:hAnsi="Arial" w:cs="Arial"/>
          <w:sz w:val="19"/>
          <w:szCs w:val="19"/>
        </w:rPr>
      </w:pPr>
    </w:p>
  </w:footnote>
  <w:footnote w:id="3">
    <w:p w14:paraId="77F66E66" w14:textId="77777777" w:rsidR="00EF64D8" w:rsidRPr="00176D3D" w:rsidRDefault="00EF64D8" w:rsidP="00894E85">
      <w:pPr>
        <w:pStyle w:val="Textonotapie"/>
        <w:spacing w:before="0" w:after="0" w:line="240" w:lineRule="auto"/>
        <w:ind w:firstLine="709"/>
        <w:rPr>
          <w:rFonts w:ascii="Arial" w:hAnsi="Arial" w:cs="Arial"/>
          <w:sz w:val="19"/>
          <w:szCs w:val="19"/>
        </w:rPr>
      </w:pPr>
      <w:r w:rsidRPr="00176D3D">
        <w:rPr>
          <w:rStyle w:val="Refdenotaalpie"/>
          <w:rFonts w:ascii="Arial" w:hAnsi="Arial" w:cs="Arial"/>
          <w:sz w:val="19"/>
          <w:szCs w:val="19"/>
        </w:rPr>
        <w:footnoteRef/>
      </w:r>
      <w:r w:rsidRPr="00176D3D">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43F62A94" w14:textId="77777777" w:rsidR="00EF64D8" w:rsidRPr="00176D3D" w:rsidRDefault="00EF64D8" w:rsidP="00894E85">
      <w:pPr>
        <w:pStyle w:val="Textonotapie"/>
        <w:spacing w:before="0" w:after="0" w:line="240" w:lineRule="auto"/>
        <w:ind w:firstLine="709"/>
        <w:rPr>
          <w:rFonts w:ascii="Arial" w:hAnsi="Arial" w:cs="Arial"/>
          <w:sz w:val="19"/>
          <w:szCs w:val="19"/>
        </w:rPr>
      </w:pPr>
      <w:r w:rsidRPr="00176D3D">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1736A7BF" w14:textId="79B95C77" w:rsidR="00EF64D8" w:rsidRPr="00176D3D" w:rsidRDefault="00EF64D8" w:rsidP="00894E85">
      <w:pPr>
        <w:pStyle w:val="Textonotapie"/>
        <w:spacing w:before="0" w:after="0" w:line="240" w:lineRule="auto"/>
        <w:ind w:firstLine="709"/>
        <w:rPr>
          <w:rFonts w:ascii="Arial" w:hAnsi="Arial" w:cs="Arial"/>
          <w:sz w:val="19"/>
          <w:szCs w:val="19"/>
        </w:rPr>
      </w:pPr>
      <w:r w:rsidRPr="00176D3D">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571D4002" w14:textId="77777777" w:rsidR="00EF64D8" w:rsidRPr="00176D3D" w:rsidRDefault="00EF64D8" w:rsidP="00894E85">
      <w:pPr>
        <w:pStyle w:val="Textonotapie"/>
        <w:spacing w:before="0" w:after="0" w:line="240" w:lineRule="auto"/>
        <w:ind w:firstLine="709"/>
        <w:rPr>
          <w:rFonts w:ascii="Arial" w:hAnsi="Arial" w:cs="Arial"/>
          <w:sz w:val="19"/>
          <w:szCs w:val="19"/>
        </w:rPr>
      </w:pPr>
    </w:p>
  </w:footnote>
  <w:footnote w:id="4">
    <w:p w14:paraId="44AF1F53" w14:textId="58D93960" w:rsidR="005119BA" w:rsidRDefault="005119BA" w:rsidP="00894E85">
      <w:pPr>
        <w:pStyle w:val="Textonotapie"/>
        <w:spacing w:before="0" w:after="0"/>
        <w:ind w:firstLine="708"/>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p w14:paraId="207AEEB8" w14:textId="77777777" w:rsidR="001E4939" w:rsidRPr="009A7EAF" w:rsidRDefault="001E4939">
      <w:pPr>
        <w:pStyle w:val="Textonotapie"/>
        <w:spacing w:before="0" w:after="0"/>
        <w:ind w:firstLine="708"/>
        <w:rPr>
          <w:rFonts w:ascii="Arial" w:hAnsi="Arial" w:cs="Arial"/>
          <w:sz w:val="19"/>
          <w:szCs w:val="19"/>
          <w:lang w:val="es-CO"/>
        </w:rPr>
      </w:pPr>
    </w:p>
  </w:footnote>
  <w:footnote w:id="5">
    <w:p w14:paraId="0BB1F8C1" w14:textId="77777777" w:rsidR="00F77DEA" w:rsidRDefault="00F77DEA">
      <w:pPr>
        <w:pStyle w:val="Textonotapie"/>
        <w:spacing w:before="0" w:after="0" w:line="240" w:lineRule="auto"/>
        <w:ind w:firstLine="708"/>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45A0CD51" w14:textId="77777777" w:rsidR="00F77DEA" w:rsidRPr="00205753" w:rsidRDefault="00F77DEA">
      <w:pPr>
        <w:pStyle w:val="Textonotapie"/>
        <w:spacing w:before="0" w:after="0" w:line="240" w:lineRule="auto"/>
        <w:ind w:firstLine="708"/>
        <w:rPr>
          <w:rFonts w:ascii="Arial" w:hAnsi="Arial" w:cs="Arial"/>
          <w:sz w:val="19"/>
          <w:szCs w:val="19"/>
        </w:rPr>
      </w:pPr>
    </w:p>
  </w:footnote>
  <w:footnote w:id="6">
    <w:p w14:paraId="75F37173" w14:textId="77777777" w:rsidR="00F77DEA" w:rsidRPr="00205753" w:rsidRDefault="00F77DEA">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175440D1" w14:textId="77777777" w:rsidR="00F77DEA" w:rsidRDefault="00F77DEA">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w:t>
      </w:r>
      <w:proofErr w:type="spellStart"/>
      <w:r w:rsidRPr="00205753">
        <w:rPr>
          <w:rFonts w:ascii="Arial" w:eastAsiaTheme="minorHAnsi" w:hAnsi="Arial" w:cs="Arial"/>
          <w:sz w:val="19"/>
          <w:szCs w:val="19"/>
          <w:lang w:val="es-MX" w:eastAsia="en-US"/>
        </w:rPr>
        <w:t>ii</w:t>
      </w:r>
      <w:proofErr w:type="spellEnd"/>
      <w:r w:rsidRPr="00205753">
        <w:rPr>
          <w:rFonts w:ascii="Arial" w:eastAsiaTheme="minorHAnsi" w:hAnsi="Arial" w:cs="Arial"/>
          <w:sz w:val="19"/>
          <w:szCs w:val="19"/>
          <w:lang w:val="es-MX" w:eastAsia="en-US"/>
        </w:rPr>
        <w:t>) para incluir nuevas obras, bienes y/o servicios; (</w:t>
      </w:r>
      <w:proofErr w:type="spellStart"/>
      <w:r w:rsidRPr="00205753">
        <w:rPr>
          <w:rFonts w:ascii="Arial" w:eastAsiaTheme="minorHAnsi" w:hAnsi="Arial" w:cs="Arial"/>
          <w:sz w:val="19"/>
          <w:szCs w:val="19"/>
          <w:lang w:val="es-MX" w:eastAsia="en-US"/>
        </w:rPr>
        <w:t>iii</w:t>
      </w:r>
      <w:proofErr w:type="spellEnd"/>
      <w:r w:rsidRPr="00205753">
        <w:rPr>
          <w:rFonts w:ascii="Arial" w:eastAsiaTheme="minorHAnsi" w:hAnsi="Arial" w:cs="Arial"/>
          <w:sz w:val="19"/>
          <w:szCs w:val="19"/>
          <w:lang w:val="es-MX" w:eastAsia="en-US"/>
        </w:rPr>
        <w:t>) excluir obras, bienes y/o servicios; o (</w:t>
      </w:r>
      <w:proofErr w:type="spellStart"/>
      <w:r w:rsidRPr="00205753">
        <w:rPr>
          <w:rFonts w:ascii="Arial" w:eastAsiaTheme="minorHAnsi" w:hAnsi="Arial" w:cs="Arial"/>
          <w:sz w:val="19"/>
          <w:szCs w:val="19"/>
          <w:lang w:val="es-MX" w:eastAsia="en-US"/>
        </w:rPr>
        <w:t>iv</w:t>
      </w:r>
      <w:proofErr w:type="spellEnd"/>
      <w:r w:rsidRPr="00205753">
        <w:rPr>
          <w:rFonts w:ascii="Arial" w:eastAsiaTheme="minorHAnsi" w:hAnsi="Arial" w:cs="Arial"/>
          <w:sz w:val="19"/>
          <w:szCs w:val="19"/>
          <w:lang w:val="es-MX" w:eastAsia="en-US"/>
        </w:rPr>
        <w:t>) modificar el presupuesto anual de adquisiciones».</w:t>
      </w:r>
    </w:p>
    <w:p w14:paraId="1647451B" w14:textId="77777777" w:rsidR="00F77DEA" w:rsidRPr="000B0E61" w:rsidRDefault="00F77DEA">
      <w:pPr>
        <w:pStyle w:val="NormalWeb"/>
        <w:shd w:val="clear" w:color="auto" w:fill="FFFFFF"/>
        <w:spacing w:before="0" w:beforeAutospacing="0" w:after="0" w:afterAutospacing="0" w:line="240" w:lineRule="auto"/>
        <w:ind w:firstLine="708"/>
        <w:rPr>
          <w:rFonts w:ascii="Arial" w:eastAsiaTheme="minorHAnsi" w:hAnsi="Arial" w:cs="Arial"/>
          <w:sz w:val="19"/>
          <w:szCs w:val="19"/>
          <w:lang w:val="es-MX" w:eastAsia="en-US"/>
        </w:rPr>
      </w:pPr>
    </w:p>
  </w:footnote>
  <w:footnote w:id="7">
    <w:p w14:paraId="7FB43BB7" w14:textId="3535F947" w:rsidR="00EF64D8" w:rsidRPr="00176D3D" w:rsidRDefault="00EF64D8">
      <w:pPr>
        <w:pStyle w:val="Textonotapie"/>
        <w:spacing w:before="0" w:after="0" w:line="240" w:lineRule="auto"/>
        <w:ind w:firstLine="709"/>
        <w:rPr>
          <w:rFonts w:ascii="Arial" w:hAnsi="Arial" w:cs="Arial"/>
          <w:color w:val="000000" w:themeColor="text1"/>
          <w:sz w:val="19"/>
          <w:szCs w:val="19"/>
          <w:lang w:val="es-CO"/>
        </w:rPr>
      </w:pPr>
      <w:r w:rsidRPr="00176D3D">
        <w:rPr>
          <w:rStyle w:val="Refdenotaalpie"/>
          <w:rFonts w:ascii="Arial" w:hAnsi="Arial" w:cs="Arial"/>
          <w:color w:val="000000" w:themeColor="text1"/>
          <w:sz w:val="19"/>
          <w:szCs w:val="19"/>
        </w:rPr>
        <w:footnoteRef/>
      </w:r>
      <w:r w:rsidRPr="00176D3D">
        <w:rPr>
          <w:rFonts w:ascii="Arial" w:eastAsia="Calibri" w:hAnsi="Arial" w:cs="Arial"/>
          <w:color w:val="000000" w:themeColor="text1"/>
          <w:sz w:val="19"/>
          <w:szCs w:val="19"/>
        </w:rPr>
        <w:t xml:space="preserve"> Agencia Nacional de Contratación Pública </w:t>
      </w:r>
      <w:r w:rsidR="00894E85" w:rsidRPr="009D0FD1">
        <w:rPr>
          <w:rFonts w:ascii="Arial" w:eastAsia="Calibri" w:hAnsi="Arial" w:cs="Arial"/>
          <w:bCs/>
          <w:color w:val="000000" w:themeColor="text1"/>
          <w:sz w:val="19"/>
          <w:szCs w:val="19"/>
        </w:rPr>
        <w:t xml:space="preserve">– </w:t>
      </w:r>
      <w:r w:rsidRPr="00176D3D">
        <w:rPr>
          <w:rFonts w:ascii="Arial" w:eastAsia="Calibri" w:hAnsi="Arial" w:cs="Arial"/>
          <w:color w:val="000000" w:themeColor="text1"/>
          <w:sz w:val="19"/>
          <w:szCs w:val="19"/>
        </w:rPr>
        <w:t>Colombia Compra Eficiente</w:t>
      </w:r>
      <w:r w:rsidRPr="00176D3D">
        <w:rPr>
          <w:rFonts w:ascii="Arial" w:hAnsi="Arial" w:cs="Arial"/>
          <w:color w:val="000000" w:themeColor="text1"/>
          <w:sz w:val="19"/>
          <w:szCs w:val="19"/>
          <w:lang w:val="es-CO"/>
        </w:rPr>
        <w:t xml:space="preserve"> Guía para elaborar el plan anual de adquisiciones. Página 3. </w:t>
      </w:r>
    </w:p>
  </w:footnote>
  <w:footnote w:id="8">
    <w:p w14:paraId="719F9042" w14:textId="62B8D589" w:rsidR="002C098F" w:rsidRPr="00176D3D" w:rsidRDefault="002C098F">
      <w:pPr>
        <w:pStyle w:val="Textonotapie"/>
        <w:spacing w:before="0" w:after="0" w:line="240" w:lineRule="auto"/>
        <w:ind w:firstLine="708"/>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sz w:val="19"/>
          <w:szCs w:val="19"/>
          <w:lang w:val="es-CO"/>
        </w:rPr>
        <w:t xml:space="preserve">MINISTERIO DE HACIENDA Y CRÉDITO PÚBLICO, </w:t>
      </w:r>
      <w:r w:rsidR="00176D3D" w:rsidRPr="00176D3D">
        <w:rPr>
          <w:rFonts w:ascii="Arial" w:hAnsi="Arial" w:cs="Arial"/>
          <w:sz w:val="19"/>
          <w:szCs w:val="19"/>
          <w:lang w:val="es-CO"/>
        </w:rPr>
        <w:t>Aspectos Generales del Proceso Presupuestal Colombiano, Segunda edición, 2011, Bogotá, pp. 246-248.</w:t>
      </w:r>
    </w:p>
    <w:p w14:paraId="67E4D723" w14:textId="77777777" w:rsidR="00176D3D" w:rsidRPr="00176D3D" w:rsidRDefault="00176D3D">
      <w:pPr>
        <w:pStyle w:val="Textonotapie"/>
        <w:spacing w:before="0" w:after="0" w:line="240" w:lineRule="auto"/>
        <w:ind w:firstLine="708"/>
        <w:rPr>
          <w:rFonts w:ascii="Arial" w:hAnsi="Arial" w:cs="Arial"/>
          <w:sz w:val="19"/>
          <w:szCs w:val="19"/>
          <w:lang w:val="es-CO"/>
        </w:rPr>
      </w:pPr>
    </w:p>
  </w:footnote>
  <w:footnote w:id="9">
    <w:p w14:paraId="75E80FF3" w14:textId="68C6BD23" w:rsidR="00176D3D" w:rsidRPr="00176D3D" w:rsidRDefault="00176D3D">
      <w:pPr>
        <w:pStyle w:val="Textonotapie"/>
        <w:spacing w:before="0" w:after="0" w:line="240" w:lineRule="auto"/>
        <w:ind w:firstLine="708"/>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i/>
          <w:iCs/>
          <w:sz w:val="19"/>
          <w:szCs w:val="19"/>
          <w:lang w:val="es-CO"/>
        </w:rPr>
        <w:t>Ibídem.</w:t>
      </w:r>
    </w:p>
  </w:footnote>
  <w:footnote w:id="10">
    <w:p w14:paraId="0C091EE8" w14:textId="77777777" w:rsidR="00936D59" w:rsidRPr="00176D3D" w:rsidRDefault="00936D59">
      <w:pPr>
        <w:pStyle w:val="Textonotapie"/>
        <w:spacing w:before="0" w:after="0" w:line="240" w:lineRule="auto"/>
        <w:ind w:firstLine="708"/>
        <w:rPr>
          <w:rFonts w:ascii="Arial" w:hAnsi="Arial" w:cs="Arial"/>
          <w:sz w:val="19"/>
          <w:szCs w:val="19"/>
        </w:rPr>
      </w:pPr>
    </w:p>
    <w:p w14:paraId="54F36BD8" w14:textId="77777777" w:rsidR="00936D59" w:rsidRPr="00176D3D" w:rsidRDefault="00936D59">
      <w:pPr>
        <w:pStyle w:val="Textonotapie"/>
        <w:spacing w:before="0" w:after="0" w:line="240" w:lineRule="auto"/>
        <w:ind w:firstLine="708"/>
        <w:rPr>
          <w:rFonts w:ascii="Arial" w:hAnsi="Arial" w:cs="Arial"/>
          <w:sz w:val="19"/>
          <w:szCs w:val="19"/>
          <w:shd w:val="clear" w:color="auto" w:fill="FFFFFF"/>
        </w:rPr>
      </w:pPr>
      <w:r w:rsidRPr="00176D3D">
        <w:rPr>
          <w:rStyle w:val="Refdenotaalpie"/>
          <w:rFonts w:ascii="Arial" w:hAnsi="Arial" w:cs="Arial"/>
          <w:sz w:val="19"/>
          <w:szCs w:val="19"/>
        </w:rPr>
        <w:footnoteRef/>
      </w:r>
      <w:r w:rsidRPr="00176D3D">
        <w:rPr>
          <w:rFonts w:ascii="Arial" w:hAnsi="Arial" w:cs="Arial"/>
          <w:sz w:val="19"/>
          <w:szCs w:val="19"/>
        </w:rPr>
        <w:t xml:space="preserve"> Al respecto, la Corte indicó:</w:t>
      </w:r>
      <w:bookmarkStart w:id="2" w:name="_Hlk46840252"/>
      <w:r w:rsidRPr="00176D3D">
        <w:rPr>
          <w:rFonts w:ascii="Arial" w:hAnsi="Arial" w:cs="Arial"/>
          <w:sz w:val="19"/>
          <w:szCs w:val="19"/>
        </w:rPr>
        <w:t xml:space="preserve"> «</w:t>
      </w:r>
      <w:r w:rsidRPr="00176D3D">
        <w:rPr>
          <w:rFonts w:ascii="Arial" w:hAnsi="Arial" w:cs="Arial"/>
          <w:sz w:val="19"/>
          <w:szCs w:val="19"/>
          <w:shd w:val="clear" w:color="auto" w:fill="FFFFFF"/>
        </w:rPr>
        <w:t>Las regalías son comprendidas por el derecho constitucional como una </w:t>
      </w:r>
      <w:r w:rsidRPr="00176D3D">
        <w:rPr>
          <w:rFonts w:ascii="Arial" w:hAnsi="Arial" w:cs="Arial"/>
          <w:i/>
          <w:iCs/>
          <w:sz w:val="19"/>
          <w:szCs w:val="19"/>
          <w:shd w:val="clear" w:color="auto" w:fill="FFFFFF"/>
        </w:rPr>
        <w:t>contraprestación económica </w:t>
      </w:r>
      <w:r w:rsidRPr="00176D3D">
        <w:rPr>
          <w:rFonts w:ascii="Arial" w:hAnsi="Arial" w:cs="Arial"/>
          <w:sz w:val="19"/>
          <w:szCs w:val="19"/>
          <w:shd w:val="clear" w:color="auto" w:fill="FFFFFF"/>
        </w:rPr>
        <w:t>que recibe el Estado, en razón de la extracción de recursos naturales no renovables existentes en el subsuelo.  Como lo ha explicado la jurisprudencia reiterada, este concepto refiere a la </w:t>
      </w:r>
      <w:r w:rsidRPr="00176D3D">
        <w:rPr>
          <w:rFonts w:ascii="Arial" w:hAnsi="Arial" w:cs="Arial"/>
          <w:i/>
          <w:iCs/>
          <w:sz w:val="19"/>
          <w:szCs w:val="19"/>
          <w:shd w:val="clear" w:color="auto" w:fill="FFFFFF"/>
        </w:rPr>
        <w:t>“c</w:t>
      </w:r>
      <w:r w:rsidRPr="00176D3D">
        <w:rPr>
          <w:rFonts w:ascii="Arial" w:hAnsi="Arial" w:cs="Arial"/>
          <w:i/>
          <w:iCs/>
          <w:spacing w:val="-3"/>
          <w:sz w:val="19"/>
          <w:szCs w:val="19"/>
          <w:shd w:val="clear" w:color="auto" w:fill="FFFFFF"/>
        </w:rPr>
        <w:t>ontraprestación económica que percibe el Estado de las personas a quienes se les concede el derecho a explotar los recursos naturales no renovables en determinado porcentaje sobre el producto bruto explotado</w:t>
      </w:r>
      <w:bookmarkEnd w:id="2"/>
      <w:r w:rsidRPr="00176D3D">
        <w:rPr>
          <w:rFonts w:ascii="Arial" w:hAnsi="Arial" w:cs="Arial"/>
          <w:i/>
          <w:iCs/>
          <w:spacing w:val="-3"/>
          <w:sz w:val="19"/>
          <w:szCs w:val="19"/>
          <w:shd w:val="clear" w:color="auto" w:fill="FFFFFF"/>
        </w:rPr>
        <w:t>”</w:t>
      </w:r>
      <w:bookmarkStart w:id="3" w:name="_ftnref52"/>
      <w:r w:rsidRPr="00176D3D">
        <w:rPr>
          <w:rFonts w:ascii="Arial" w:hAnsi="Arial" w:cs="Arial"/>
          <w:i/>
          <w:iCs/>
          <w:spacing w:val="-3"/>
          <w:sz w:val="19"/>
          <w:szCs w:val="19"/>
          <w:shd w:val="clear" w:color="auto" w:fill="FFFFFF"/>
        </w:rPr>
        <w:t>.</w:t>
      </w:r>
      <w:bookmarkEnd w:id="3"/>
      <w:r w:rsidRPr="00176D3D">
        <w:rPr>
          <w:rFonts w:ascii="Arial" w:hAnsi="Arial" w:cs="Arial"/>
          <w:spacing w:val="-3"/>
          <w:sz w:val="19"/>
          <w:szCs w:val="19"/>
          <w:shd w:val="clear" w:color="auto" w:fill="FFFFFF"/>
        </w:rPr>
        <w:t xml:space="preserve"> A su vez, de acuerdo con el mismo precedente, en lo que respecta al derecho a las compensaciones, este </w:t>
      </w:r>
      <w:r w:rsidRPr="00176D3D">
        <w:rPr>
          <w:rFonts w:ascii="Arial" w:hAnsi="Arial" w:cs="Arial"/>
          <w:sz w:val="19"/>
          <w:szCs w:val="19"/>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197D14D6" w14:textId="3773B120" w:rsidR="00936D59" w:rsidRDefault="00936D59">
      <w:pPr>
        <w:pStyle w:val="Textonotapie"/>
        <w:spacing w:before="0" w:after="0" w:line="240" w:lineRule="auto"/>
        <w:ind w:firstLine="708"/>
        <w:rPr>
          <w:rFonts w:ascii="Arial" w:hAnsi="Arial" w:cs="Arial"/>
          <w:sz w:val="19"/>
          <w:szCs w:val="19"/>
          <w:lang w:val="es-CO"/>
        </w:rPr>
      </w:pPr>
      <w:r w:rsidRPr="00176D3D">
        <w:rPr>
          <w:rFonts w:ascii="Arial" w:hAnsi="Arial" w:cs="Arial"/>
          <w:sz w:val="19"/>
          <w:szCs w:val="19"/>
          <w:shd w:val="clear" w:color="auto" w:fill="FFFFFF"/>
        </w:rPr>
        <w:t>»Así lo  ha explicado la Corte al prever que las regalías carecen de naturaleza tributaria, ya que </w:t>
      </w:r>
      <w:r w:rsidRPr="00176D3D">
        <w:rPr>
          <w:rFonts w:ascii="Arial" w:hAnsi="Arial" w:cs="Arial"/>
          <w:i/>
          <w:iCs/>
          <w:sz w:val="19"/>
          <w:szCs w:val="19"/>
          <w:shd w:val="clear" w:color="auto" w:fill="FFFFFF"/>
        </w:rPr>
        <w:t>“</w:t>
      </w:r>
      <w:r w:rsidRPr="00176D3D">
        <w:rPr>
          <w:rFonts w:ascii="Arial" w:hAnsi="Arial" w:cs="Arial"/>
          <w:sz w:val="19"/>
          <w:szCs w:val="19"/>
          <w:shd w:val="clear" w:color="auto" w:fill="FFFFFF"/>
        </w:rPr>
        <w:t>[a]</w:t>
      </w:r>
      <w:r w:rsidRPr="00176D3D">
        <w:rPr>
          <w:rFonts w:ascii="Arial" w:hAnsi="Arial" w:cs="Arial"/>
          <w:i/>
          <w:iCs/>
          <w:sz w:val="19"/>
          <w:szCs w:val="19"/>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176D3D">
        <w:rPr>
          <w:rFonts w:ascii="Arial" w:hAnsi="Arial" w:cs="Arial"/>
          <w:sz w:val="19"/>
          <w:szCs w:val="19"/>
          <w:lang w:val="es-CO"/>
        </w:rPr>
        <w:t>Corte Constitucional. Sentencias C-748 de 2012 y C-010 de 2013. M.P. Luis Ernesto Vargas Silva.</w:t>
      </w:r>
    </w:p>
    <w:p w14:paraId="6C5EE99F" w14:textId="77777777" w:rsidR="00894E85" w:rsidRPr="00176D3D" w:rsidRDefault="00894E85">
      <w:pPr>
        <w:pStyle w:val="Textonotapie"/>
        <w:spacing w:before="0" w:after="0" w:line="240" w:lineRule="auto"/>
        <w:ind w:firstLine="708"/>
        <w:rPr>
          <w:rFonts w:ascii="Arial" w:hAnsi="Arial" w:cs="Arial"/>
          <w:sz w:val="19"/>
          <w:szCs w:val="19"/>
          <w:lang w:val="es-CO"/>
        </w:rPr>
      </w:pPr>
    </w:p>
  </w:footnote>
  <w:footnote w:id="11">
    <w:p w14:paraId="0F7050D5" w14:textId="11569EAF" w:rsidR="00176D3D" w:rsidRPr="00176D3D" w:rsidRDefault="00176D3D" w:rsidP="009D0FD1">
      <w:pPr>
        <w:pStyle w:val="Textonotapie"/>
        <w:spacing w:before="0" w:after="0"/>
        <w:ind w:firstLine="708"/>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i/>
          <w:iCs/>
          <w:sz w:val="19"/>
          <w:szCs w:val="19"/>
          <w:lang w:val="es-CO"/>
        </w:rPr>
        <w:t>Ibídem.</w:t>
      </w:r>
    </w:p>
  </w:footnote>
  <w:footnote w:id="12">
    <w:p w14:paraId="4984F788" w14:textId="77777777" w:rsidR="0035743E" w:rsidRPr="00176D3D" w:rsidRDefault="0035743E" w:rsidP="0035743E">
      <w:pPr>
        <w:pStyle w:val="Textonotapie"/>
        <w:spacing w:before="0" w:after="0" w:line="240" w:lineRule="auto"/>
        <w:ind w:firstLine="708"/>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sz w:val="19"/>
          <w:szCs w:val="19"/>
          <w:lang w:val="es-CO"/>
        </w:rPr>
        <w:t>MINISTERIO DE HACIENDA Y CRÉDITO PÚBLICO, Aspectos Generales del Proceso Presupuestal Colombiano, Segunda edición, 2011, Bogotá, pp. 246-248.</w:t>
      </w:r>
    </w:p>
    <w:p w14:paraId="0D1904EF" w14:textId="77777777" w:rsidR="0035743E" w:rsidRPr="00176D3D" w:rsidRDefault="0035743E" w:rsidP="0035743E">
      <w:pPr>
        <w:pStyle w:val="Textonotapie"/>
        <w:spacing w:before="0" w:after="0" w:line="240" w:lineRule="auto"/>
        <w:ind w:firstLine="708"/>
        <w:rPr>
          <w:rFonts w:ascii="Arial" w:hAnsi="Arial" w:cs="Arial"/>
          <w:sz w:val="19"/>
          <w:szCs w:val="19"/>
          <w:lang w:val="es-CO"/>
        </w:rPr>
      </w:pPr>
    </w:p>
  </w:footnote>
  <w:footnote w:id="13">
    <w:p w14:paraId="13DF0737" w14:textId="77777777" w:rsidR="0035743E" w:rsidRPr="00176D3D" w:rsidRDefault="0035743E" w:rsidP="0035743E">
      <w:pPr>
        <w:pStyle w:val="Textonotapie"/>
        <w:spacing w:before="0" w:after="0" w:line="240" w:lineRule="auto"/>
        <w:ind w:firstLine="708"/>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i/>
          <w:iCs/>
          <w:sz w:val="19"/>
          <w:szCs w:val="19"/>
          <w:lang w:val="es-CO"/>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hybridMultilevel"/>
    <w:tmpl w:val="AA5C0016"/>
    <w:lvl w:ilvl="0" w:tplc="05EA2A54">
      <w:start w:val="1"/>
      <w:numFmt w:val="decimal"/>
      <w:lvlText w:val="%1."/>
      <w:lvlJc w:val="left"/>
      <w:pPr>
        <w:ind w:left="360" w:hanging="360"/>
      </w:pPr>
      <w:rPr>
        <w:rFonts w:hint="default"/>
        <w:b/>
      </w:rPr>
    </w:lvl>
    <w:lvl w:ilvl="1" w:tplc="46D00F28">
      <w:start w:val="1"/>
      <w:numFmt w:val="decimal"/>
      <w:isLgl/>
      <w:lvlText w:val="%1.%2."/>
      <w:lvlJc w:val="left"/>
      <w:pPr>
        <w:ind w:left="1080" w:hanging="720"/>
      </w:pPr>
      <w:rPr>
        <w:rFonts w:hint="default"/>
      </w:rPr>
    </w:lvl>
    <w:lvl w:ilvl="2" w:tplc="BFCEB3C8">
      <w:start w:val="1"/>
      <w:numFmt w:val="decimal"/>
      <w:isLgl/>
      <w:lvlText w:val="%1.%2.%3."/>
      <w:lvlJc w:val="left"/>
      <w:pPr>
        <w:ind w:left="1080" w:hanging="720"/>
      </w:pPr>
      <w:rPr>
        <w:rFonts w:hint="default"/>
      </w:rPr>
    </w:lvl>
    <w:lvl w:ilvl="3" w:tplc="8550E9BC">
      <w:start w:val="1"/>
      <w:numFmt w:val="decimal"/>
      <w:isLgl/>
      <w:lvlText w:val="%1.%2.%3.%4."/>
      <w:lvlJc w:val="left"/>
      <w:pPr>
        <w:ind w:left="1440" w:hanging="1080"/>
      </w:pPr>
      <w:rPr>
        <w:rFonts w:hint="default"/>
      </w:rPr>
    </w:lvl>
    <w:lvl w:ilvl="4" w:tplc="68A4E8C2">
      <w:start w:val="1"/>
      <w:numFmt w:val="decimal"/>
      <w:isLgl/>
      <w:lvlText w:val="%1.%2.%3.%4.%5."/>
      <w:lvlJc w:val="left"/>
      <w:pPr>
        <w:ind w:left="1440" w:hanging="1080"/>
      </w:pPr>
      <w:rPr>
        <w:rFonts w:hint="default"/>
      </w:rPr>
    </w:lvl>
    <w:lvl w:ilvl="5" w:tplc="12442A78">
      <w:start w:val="1"/>
      <w:numFmt w:val="decimal"/>
      <w:isLgl/>
      <w:lvlText w:val="%1.%2.%3.%4.%5.%6."/>
      <w:lvlJc w:val="left"/>
      <w:pPr>
        <w:ind w:left="1800" w:hanging="1440"/>
      </w:pPr>
      <w:rPr>
        <w:rFonts w:hint="default"/>
      </w:rPr>
    </w:lvl>
    <w:lvl w:ilvl="6" w:tplc="93D6ED9E">
      <w:start w:val="1"/>
      <w:numFmt w:val="decimal"/>
      <w:isLgl/>
      <w:lvlText w:val="%1.%2.%3.%4.%5.%6.%7."/>
      <w:lvlJc w:val="left"/>
      <w:pPr>
        <w:ind w:left="1800" w:hanging="1440"/>
      </w:pPr>
      <w:rPr>
        <w:rFonts w:hint="default"/>
      </w:rPr>
    </w:lvl>
    <w:lvl w:ilvl="7" w:tplc="75C8EA38">
      <w:start w:val="1"/>
      <w:numFmt w:val="decimal"/>
      <w:isLgl/>
      <w:lvlText w:val="%1.%2.%3.%4.%5.%6.%7.%8."/>
      <w:lvlJc w:val="left"/>
      <w:pPr>
        <w:ind w:left="2160" w:hanging="1800"/>
      </w:pPr>
      <w:rPr>
        <w:rFonts w:hint="default"/>
      </w:rPr>
    </w:lvl>
    <w:lvl w:ilvl="8" w:tplc="282C970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hybridMultilevel"/>
    <w:tmpl w:val="836404E2"/>
    <w:lvl w:ilvl="0" w:tplc="89BC8F64">
      <w:start w:val="1"/>
      <w:numFmt w:val="bullet"/>
      <w:lvlText w:val=""/>
      <w:lvlJc w:val="left"/>
      <w:pPr>
        <w:ind w:left="720" w:hanging="360"/>
      </w:pPr>
      <w:rPr>
        <w:rFonts w:ascii="Symbol" w:hAnsi="Symbol" w:hint="default"/>
      </w:rPr>
    </w:lvl>
    <w:lvl w:ilvl="1" w:tplc="9ABA4140">
      <w:start w:val="1"/>
      <w:numFmt w:val="bullet"/>
      <w:lvlText w:val="o"/>
      <w:lvlJc w:val="left"/>
      <w:pPr>
        <w:ind w:left="1440" w:hanging="360"/>
      </w:pPr>
      <w:rPr>
        <w:rFonts w:ascii="Courier New" w:hAnsi="Courier New" w:hint="default"/>
      </w:rPr>
    </w:lvl>
    <w:lvl w:ilvl="2" w:tplc="851E39CC">
      <w:start w:val="1"/>
      <w:numFmt w:val="bullet"/>
      <w:lvlText w:val=""/>
      <w:lvlJc w:val="left"/>
      <w:pPr>
        <w:ind w:left="2160" w:hanging="360"/>
      </w:pPr>
      <w:rPr>
        <w:rFonts w:ascii="Wingdings" w:hAnsi="Wingdings" w:hint="default"/>
      </w:rPr>
    </w:lvl>
    <w:lvl w:ilvl="3" w:tplc="CEBA5962">
      <w:start w:val="1"/>
      <w:numFmt w:val="bullet"/>
      <w:lvlText w:val=""/>
      <w:lvlJc w:val="left"/>
      <w:pPr>
        <w:ind w:left="2880" w:hanging="360"/>
      </w:pPr>
      <w:rPr>
        <w:rFonts w:ascii="Symbol" w:hAnsi="Symbol" w:hint="default"/>
      </w:rPr>
    </w:lvl>
    <w:lvl w:ilvl="4" w:tplc="7310AB3C">
      <w:start w:val="1"/>
      <w:numFmt w:val="bullet"/>
      <w:lvlText w:val="o"/>
      <w:lvlJc w:val="left"/>
      <w:pPr>
        <w:ind w:left="3600" w:hanging="360"/>
      </w:pPr>
      <w:rPr>
        <w:rFonts w:ascii="Courier New" w:hAnsi="Courier New" w:hint="default"/>
      </w:rPr>
    </w:lvl>
    <w:lvl w:ilvl="5" w:tplc="A1F81A38">
      <w:start w:val="1"/>
      <w:numFmt w:val="bullet"/>
      <w:lvlText w:val=""/>
      <w:lvlJc w:val="left"/>
      <w:pPr>
        <w:ind w:left="4320" w:hanging="360"/>
      </w:pPr>
      <w:rPr>
        <w:rFonts w:ascii="Wingdings" w:hAnsi="Wingdings" w:hint="default"/>
      </w:rPr>
    </w:lvl>
    <w:lvl w:ilvl="6" w:tplc="37E6FFCA">
      <w:start w:val="1"/>
      <w:numFmt w:val="bullet"/>
      <w:lvlText w:val=""/>
      <w:lvlJc w:val="left"/>
      <w:pPr>
        <w:ind w:left="5040" w:hanging="360"/>
      </w:pPr>
      <w:rPr>
        <w:rFonts w:ascii="Symbol" w:hAnsi="Symbol" w:hint="default"/>
      </w:rPr>
    </w:lvl>
    <w:lvl w:ilvl="7" w:tplc="94C253A6">
      <w:start w:val="1"/>
      <w:numFmt w:val="bullet"/>
      <w:lvlText w:val="o"/>
      <w:lvlJc w:val="left"/>
      <w:pPr>
        <w:ind w:left="5760" w:hanging="360"/>
      </w:pPr>
      <w:rPr>
        <w:rFonts w:ascii="Courier New" w:hAnsi="Courier New" w:hint="default"/>
      </w:rPr>
    </w:lvl>
    <w:lvl w:ilvl="8" w:tplc="7A826B92">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69A0"/>
    <w:rsid w:val="00016D26"/>
    <w:rsid w:val="00017253"/>
    <w:rsid w:val="000205F1"/>
    <w:rsid w:val="000210DF"/>
    <w:rsid w:val="0002271C"/>
    <w:rsid w:val="000229A9"/>
    <w:rsid w:val="00023CD9"/>
    <w:rsid w:val="00024653"/>
    <w:rsid w:val="000268E2"/>
    <w:rsid w:val="00030986"/>
    <w:rsid w:val="00032A51"/>
    <w:rsid w:val="00033C14"/>
    <w:rsid w:val="00034398"/>
    <w:rsid w:val="00040044"/>
    <w:rsid w:val="0004028B"/>
    <w:rsid w:val="000414BE"/>
    <w:rsid w:val="000432DF"/>
    <w:rsid w:val="00044D8C"/>
    <w:rsid w:val="00050C64"/>
    <w:rsid w:val="00053136"/>
    <w:rsid w:val="00054817"/>
    <w:rsid w:val="000641A8"/>
    <w:rsid w:val="0006467C"/>
    <w:rsid w:val="0006474E"/>
    <w:rsid w:val="00065205"/>
    <w:rsid w:val="00071132"/>
    <w:rsid w:val="00071351"/>
    <w:rsid w:val="000716B2"/>
    <w:rsid w:val="00074BEE"/>
    <w:rsid w:val="00076B31"/>
    <w:rsid w:val="00084B97"/>
    <w:rsid w:val="00086D8D"/>
    <w:rsid w:val="000902BC"/>
    <w:rsid w:val="00091AC6"/>
    <w:rsid w:val="00092617"/>
    <w:rsid w:val="00092B6A"/>
    <w:rsid w:val="000942EB"/>
    <w:rsid w:val="000943FC"/>
    <w:rsid w:val="000A4DD7"/>
    <w:rsid w:val="000B076C"/>
    <w:rsid w:val="000B0E61"/>
    <w:rsid w:val="000B103F"/>
    <w:rsid w:val="000B1688"/>
    <w:rsid w:val="000B2D9A"/>
    <w:rsid w:val="000B622D"/>
    <w:rsid w:val="000C1515"/>
    <w:rsid w:val="000C5D99"/>
    <w:rsid w:val="000D1837"/>
    <w:rsid w:val="000D7A0F"/>
    <w:rsid w:val="000E0DED"/>
    <w:rsid w:val="000E3909"/>
    <w:rsid w:val="000E6563"/>
    <w:rsid w:val="000F14E8"/>
    <w:rsid w:val="000F2AA2"/>
    <w:rsid w:val="000F4695"/>
    <w:rsid w:val="000F7FC3"/>
    <w:rsid w:val="00100D69"/>
    <w:rsid w:val="00101018"/>
    <w:rsid w:val="00103915"/>
    <w:rsid w:val="0011178C"/>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7EC"/>
    <w:rsid w:val="00137E66"/>
    <w:rsid w:val="00137FFA"/>
    <w:rsid w:val="0014071F"/>
    <w:rsid w:val="00141B41"/>
    <w:rsid w:val="00141CCA"/>
    <w:rsid w:val="00142560"/>
    <w:rsid w:val="001429C2"/>
    <w:rsid w:val="00150CB3"/>
    <w:rsid w:val="00151936"/>
    <w:rsid w:val="00155B3D"/>
    <w:rsid w:val="00155C13"/>
    <w:rsid w:val="00161A37"/>
    <w:rsid w:val="001643A4"/>
    <w:rsid w:val="00171685"/>
    <w:rsid w:val="00176D3D"/>
    <w:rsid w:val="00180188"/>
    <w:rsid w:val="001824DD"/>
    <w:rsid w:val="00182A86"/>
    <w:rsid w:val="00190961"/>
    <w:rsid w:val="00191C4D"/>
    <w:rsid w:val="00192CE0"/>
    <w:rsid w:val="001939E7"/>
    <w:rsid w:val="00197BB3"/>
    <w:rsid w:val="001A0A19"/>
    <w:rsid w:val="001A0E7A"/>
    <w:rsid w:val="001A1753"/>
    <w:rsid w:val="001A78DE"/>
    <w:rsid w:val="001A7FD7"/>
    <w:rsid w:val="001B0444"/>
    <w:rsid w:val="001B247C"/>
    <w:rsid w:val="001B2F08"/>
    <w:rsid w:val="001C763E"/>
    <w:rsid w:val="001D17C2"/>
    <w:rsid w:val="001D2F93"/>
    <w:rsid w:val="001D30D8"/>
    <w:rsid w:val="001E074F"/>
    <w:rsid w:val="001E1959"/>
    <w:rsid w:val="001E4939"/>
    <w:rsid w:val="001E7D79"/>
    <w:rsid w:val="001F4F5C"/>
    <w:rsid w:val="001F5388"/>
    <w:rsid w:val="001F5745"/>
    <w:rsid w:val="001F6378"/>
    <w:rsid w:val="001F7341"/>
    <w:rsid w:val="0020001F"/>
    <w:rsid w:val="00200651"/>
    <w:rsid w:val="00204675"/>
    <w:rsid w:val="00205185"/>
    <w:rsid w:val="00205753"/>
    <w:rsid w:val="00205CAE"/>
    <w:rsid w:val="0020632A"/>
    <w:rsid w:val="00210A2D"/>
    <w:rsid w:val="00210DF2"/>
    <w:rsid w:val="002110EB"/>
    <w:rsid w:val="00211338"/>
    <w:rsid w:val="00213541"/>
    <w:rsid w:val="00215B97"/>
    <w:rsid w:val="00216AEE"/>
    <w:rsid w:val="002177D9"/>
    <w:rsid w:val="00217988"/>
    <w:rsid w:val="00217C7F"/>
    <w:rsid w:val="00220120"/>
    <w:rsid w:val="00220E20"/>
    <w:rsid w:val="00226D0D"/>
    <w:rsid w:val="002309D1"/>
    <w:rsid w:val="00230F89"/>
    <w:rsid w:val="002339D3"/>
    <w:rsid w:val="00234113"/>
    <w:rsid w:val="00234B84"/>
    <w:rsid w:val="0023691B"/>
    <w:rsid w:val="002409B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8"/>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098F"/>
    <w:rsid w:val="002C2D1E"/>
    <w:rsid w:val="002C32E1"/>
    <w:rsid w:val="002C40FB"/>
    <w:rsid w:val="002C4C0C"/>
    <w:rsid w:val="002C6821"/>
    <w:rsid w:val="002D155C"/>
    <w:rsid w:val="002D2CD0"/>
    <w:rsid w:val="002D481A"/>
    <w:rsid w:val="002D65E2"/>
    <w:rsid w:val="002D7275"/>
    <w:rsid w:val="002E06A1"/>
    <w:rsid w:val="002F021E"/>
    <w:rsid w:val="002F334B"/>
    <w:rsid w:val="002F4470"/>
    <w:rsid w:val="002F7BD7"/>
    <w:rsid w:val="003033BA"/>
    <w:rsid w:val="003037F2"/>
    <w:rsid w:val="00304580"/>
    <w:rsid w:val="0030589C"/>
    <w:rsid w:val="00306C30"/>
    <w:rsid w:val="003073C0"/>
    <w:rsid w:val="003108EF"/>
    <w:rsid w:val="0031206F"/>
    <w:rsid w:val="00312D89"/>
    <w:rsid w:val="00316214"/>
    <w:rsid w:val="00321018"/>
    <w:rsid w:val="00322937"/>
    <w:rsid w:val="0032350A"/>
    <w:rsid w:val="00327CEB"/>
    <w:rsid w:val="00333C3F"/>
    <w:rsid w:val="003404C6"/>
    <w:rsid w:val="0034177C"/>
    <w:rsid w:val="00345705"/>
    <w:rsid w:val="0034680A"/>
    <w:rsid w:val="00350DA7"/>
    <w:rsid w:val="00353DD5"/>
    <w:rsid w:val="00353EE8"/>
    <w:rsid w:val="00355084"/>
    <w:rsid w:val="00355E8C"/>
    <w:rsid w:val="00357167"/>
    <w:rsid w:val="0035743E"/>
    <w:rsid w:val="00361495"/>
    <w:rsid w:val="00364EF6"/>
    <w:rsid w:val="003652E7"/>
    <w:rsid w:val="00366693"/>
    <w:rsid w:val="00376930"/>
    <w:rsid w:val="00386456"/>
    <w:rsid w:val="003901B3"/>
    <w:rsid w:val="00390C02"/>
    <w:rsid w:val="0039143D"/>
    <w:rsid w:val="003964D5"/>
    <w:rsid w:val="003A0878"/>
    <w:rsid w:val="003A4918"/>
    <w:rsid w:val="003A581E"/>
    <w:rsid w:val="003A6751"/>
    <w:rsid w:val="003B027A"/>
    <w:rsid w:val="003B267F"/>
    <w:rsid w:val="003B73DE"/>
    <w:rsid w:val="003C01B1"/>
    <w:rsid w:val="003C75FC"/>
    <w:rsid w:val="003D1BE9"/>
    <w:rsid w:val="003D33FF"/>
    <w:rsid w:val="003D3D9D"/>
    <w:rsid w:val="003D43B0"/>
    <w:rsid w:val="003D7E29"/>
    <w:rsid w:val="003E0D9E"/>
    <w:rsid w:val="003E1992"/>
    <w:rsid w:val="003E6423"/>
    <w:rsid w:val="003F00C3"/>
    <w:rsid w:val="003F18DE"/>
    <w:rsid w:val="003F5023"/>
    <w:rsid w:val="003F5AE9"/>
    <w:rsid w:val="0040246E"/>
    <w:rsid w:val="004030F2"/>
    <w:rsid w:val="00403163"/>
    <w:rsid w:val="00406251"/>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2B52"/>
    <w:rsid w:val="00433494"/>
    <w:rsid w:val="00434140"/>
    <w:rsid w:val="00435826"/>
    <w:rsid w:val="0043612C"/>
    <w:rsid w:val="004376B9"/>
    <w:rsid w:val="00437BA7"/>
    <w:rsid w:val="00440848"/>
    <w:rsid w:val="004422D6"/>
    <w:rsid w:val="0044490E"/>
    <w:rsid w:val="00447165"/>
    <w:rsid w:val="00452F9A"/>
    <w:rsid w:val="00460D1C"/>
    <w:rsid w:val="00464311"/>
    <w:rsid w:val="0046603E"/>
    <w:rsid w:val="00466082"/>
    <w:rsid w:val="0046653B"/>
    <w:rsid w:val="0046694E"/>
    <w:rsid w:val="0047380F"/>
    <w:rsid w:val="0047426F"/>
    <w:rsid w:val="0047453E"/>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B353C"/>
    <w:rsid w:val="004B6500"/>
    <w:rsid w:val="004B6E7D"/>
    <w:rsid w:val="004C246A"/>
    <w:rsid w:val="004C31A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501473"/>
    <w:rsid w:val="0051074C"/>
    <w:rsid w:val="005119BA"/>
    <w:rsid w:val="00513AF2"/>
    <w:rsid w:val="00514E3C"/>
    <w:rsid w:val="005216C1"/>
    <w:rsid w:val="00523703"/>
    <w:rsid w:val="00525997"/>
    <w:rsid w:val="00525FE7"/>
    <w:rsid w:val="00526943"/>
    <w:rsid w:val="00527E3C"/>
    <w:rsid w:val="0053038B"/>
    <w:rsid w:val="0053170C"/>
    <w:rsid w:val="00531D5C"/>
    <w:rsid w:val="00535106"/>
    <w:rsid w:val="005355D8"/>
    <w:rsid w:val="00542B62"/>
    <w:rsid w:val="00542BA7"/>
    <w:rsid w:val="0054413A"/>
    <w:rsid w:val="00550567"/>
    <w:rsid w:val="00550D93"/>
    <w:rsid w:val="005564CA"/>
    <w:rsid w:val="00561506"/>
    <w:rsid w:val="0056182B"/>
    <w:rsid w:val="005622EB"/>
    <w:rsid w:val="005756AA"/>
    <w:rsid w:val="00575A1C"/>
    <w:rsid w:val="0057646F"/>
    <w:rsid w:val="00577148"/>
    <w:rsid w:val="0058679D"/>
    <w:rsid w:val="00596896"/>
    <w:rsid w:val="00597412"/>
    <w:rsid w:val="005A0414"/>
    <w:rsid w:val="005A0467"/>
    <w:rsid w:val="005A1645"/>
    <w:rsid w:val="005A4FC5"/>
    <w:rsid w:val="005B1144"/>
    <w:rsid w:val="005B4267"/>
    <w:rsid w:val="005B5BE2"/>
    <w:rsid w:val="005B753A"/>
    <w:rsid w:val="005C00FA"/>
    <w:rsid w:val="005C343C"/>
    <w:rsid w:val="005C6A48"/>
    <w:rsid w:val="005C6C85"/>
    <w:rsid w:val="005D35B6"/>
    <w:rsid w:val="005D36B1"/>
    <w:rsid w:val="005D4AEF"/>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FBE"/>
    <w:rsid w:val="00611ED9"/>
    <w:rsid w:val="00612C51"/>
    <w:rsid w:val="00613FDA"/>
    <w:rsid w:val="006146F1"/>
    <w:rsid w:val="00614817"/>
    <w:rsid w:val="00630D7C"/>
    <w:rsid w:val="006318E7"/>
    <w:rsid w:val="00633DBF"/>
    <w:rsid w:val="006341BB"/>
    <w:rsid w:val="00641B30"/>
    <w:rsid w:val="00643B51"/>
    <w:rsid w:val="0064514E"/>
    <w:rsid w:val="00650FE8"/>
    <w:rsid w:val="0065329A"/>
    <w:rsid w:val="00654069"/>
    <w:rsid w:val="00655371"/>
    <w:rsid w:val="006559E3"/>
    <w:rsid w:val="00660D51"/>
    <w:rsid w:val="00667E0E"/>
    <w:rsid w:val="0067157B"/>
    <w:rsid w:val="00672272"/>
    <w:rsid w:val="00682E7B"/>
    <w:rsid w:val="006852F3"/>
    <w:rsid w:val="006906D4"/>
    <w:rsid w:val="00692992"/>
    <w:rsid w:val="00694F02"/>
    <w:rsid w:val="00695B70"/>
    <w:rsid w:val="00697665"/>
    <w:rsid w:val="00697742"/>
    <w:rsid w:val="00697DD0"/>
    <w:rsid w:val="006A0EB7"/>
    <w:rsid w:val="006A7CB5"/>
    <w:rsid w:val="006A7FD0"/>
    <w:rsid w:val="006B064B"/>
    <w:rsid w:val="006B2398"/>
    <w:rsid w:val="006B39D4"/>
    <w:rsid w:val="006B5051"/>
    <w:rsid w:val="006B5FA9"/>
    <w:rsid w:val="006C06E6"/>
    <w:rsid w:val="006C116D"/>
    <w:rsid w:val="006C1A72"/>
    <w:rsid w:val="006C28C0"/>
    <w:rsid w:val="006C2A51"/>
    <w:rsid w:val="006C2B00"/>
    <w:rsid w:val="006C6EE9"/>
    <w:rsid w:val="006C771B"/>
    <w:rsid w:val="006C7F3D"/>
    <w:rsid w:val="006D5552"/>
    <w:rsid w:val="006D5B2B"/>
    <w:rsid w:val="006D7687"/>
    <w:rsid w:val="006D7CF6"/>
    <w:rsid w:val="006E0572"/>
    <w:rsid w:val="006E110B"/>
    <w:rsid w:val="006E131E"/>
    <w:rsid w:val="006E170C"/>
    <w:rsid w:val="006E1E98"/>
    <w:rsid w:val="006F4EB3"/>
    <w:rsid w:val="006F56C4"/>
    <w:rsid w:val="006F7679"/>
    <w:rsid w:val="00705403"/>
    <w:rsid w:val="00705631"/>
    <w:rsid w:val="00707531"/>
    <w:rsid w:val="00710134"/>
    <w:rsid w:val="00713421"/>
    <w:rsid w:val="00715EAA"/>
    <w:rsid w:val="00716CC3"/>
    <w:rsid w:val="00720050"/>
    <w:rsid w:val="007213F0"/>
    <w:rsid w:val="00722293"/>
    <w:rsid w:val="00723B38"/>
    <w:rsid w:val="00724D11"/>
    <w:rsid w:val="00726F60"/>
    <w:rsid w:val="00733BCA"/>
    <w:rsid w:val="0073441F"/>
    <w:rsid w:val="00742281"/>
    <w:rsid w:val="00742DD2"/>
    <w:rsid w:val="00746E08"/>
    <w:rsid w:val="00747C96"/>
    <w:rsid w:val="0075094E"/>
    <w:rsid w:val="007522E8"/>
    <w:rsid w:val="00755CC4"/>
    <w:rsid w:val="0075647A"/>
    <w:rsid w:val="007572F9"/>
    <w:rsid w:val="007634AD"/>
    <w:rsid w:val="00764011"/>
    <w:rsid w:val="0077057C"/>
    <w:rsid w:val="007707A7"/>
    <w:rsid w:val="00773CB2"/>
    <w:rsid w:val="00775563"/>
    <w:rsid w:val="00776689"/>
    <w:rsid w:val="0078122E"/>
    <w:rsid w:val="00783A83"/>
    <w:rsid w:val="00792E66"/>
    <w:rsid w:val="00792F13"/>
    <w:rsid w:val="007930A5"/>
    <w:rsid w:val="00795647"/>
    <w:rsid w:val="007973B1"/>
    <w:rsid w:val="007A174B"/>
    <w:rsid w:val="007A5737"/>
    <w:rsid w:val="007A6125"/>
    <w:rsid w:val="007B0854"/>
    <w:rsid w:val="007B1ACE"/>
    <w:rsid w:val="007B4F45"/>
    <w:rsid w:val="007B4F4C"/>
    <w:rsid w:val="007B660A"/>
    <w:rsid w:val="007C22B6"/>
    <w:rsid w:val="007C2357"/>
    <w:rsid w:val="007C33A6"/>
    <w:rsid w:val="007C5C1C"/>
    <w:rsid w:val="007D0B72"/>
    <w:rsid w:val="007D3671"/>
    <w:rsid w:val="007D4DBE"/>
    <w:rsid w:val="007D5C3E"/>
    <w:rsid w:val="007D6C71"/>
    <w:rsid w:val="007D7901"/>
    <w:rsid w:val="007E0C58"/>
    <w:rsid w:val="007E1312"/>
    <w:rsid w:val="007E3ACA"/>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60B2"/>
    <w:rsid w:val="00817744"/>
    <w:rsid w:val="0082065D"/>
    <w:rsid w:val="00820A37"/>
    <w:rsid w:val="008217B7"/>
    <w:rsid w:val="00830303"/>
    <w:rsid w:val="0083119B"/>
    <w:rsid w:val="00833039"/>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64821"/>
    <w:rsid w:val="00870AF9"/>
    <w:rsid w:val="00872A2E"/>
    <w:rsid w:val="008749A9"/>
    <w:rsid w:val="00876146"/>
    <w:rsid w:val="00876868"/>
    <w:rsid w:val="008770F7"/>
    <w:rsid w:val="00880378"/>
    <w:rsid w:val="00880D11"/>
    <w:rsid w:val="00881812"/>
    <w:rsid w:val="00881A23"/>
    <w:rsid w:val="00882C43"/>
    <w:rsid w:val="00882F5E"/>
    <w:rsid w:val="0088434E"/>
    <w:rsid w:val="00886E97"/>
    <w:rsid w:val="00887C57"/>
    <w:rsid w:val="00890D42"/>
    <w:rsid w:val="00891FB0"/>
    <w:rsid w:val="008927F9"/>
    <w:rsid w:val="00894211"/>
    <w:rsid w:val="00894E85"/>
    <w:rsid w:val="0089774F"/>
    <w:rsid w:val="008A1613"/>
    <w:rsid w:val="008A18EE"/>
    <w:rsid w:val="008A1C99"/>
    <w:rsid w:val="008A1E91"/>
    <w:rsid w:val="008A2550"/>
    <w:rsid w:val="008A2823"/>
    <w:rsid w:val="008A383B"/>
    <w:rsid w:val="008A4934"/>
    <w:rsid w:val="008A519B"/>
    <w:rsid w:val="008B1829"/>
    <w:rsid w:val="008B2C6A"/>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8F7712"/>
    <w:rsid w:val="00900304"/>
    <w:rsid w:val="00900F40"/>
    <w:rsid w:val="009037EE"/>
    <w:rsid w:val="00904534"/>
    <w:rsid w:val="009047C5"/>
    <w:rsid w:val="00906A56"/>
    <w:rsid w:val="00913DEE"/>
    <w:rsid w:val="00915B66"/>
    <w:rsid w:val="009173EE"/>
    <w:rsid w:val="0091758D"/>
    <w:rsid w:val="00917D8E"/>
    <w:rsid w:val="00920A32"/>
    <w:rsid w:val="00921674"/>
    <w:rsid w:val="009224E5"/>
    <w:rsid w:val="00922786"/>
    <w:rsid w:val="00924C63"/>
    <w:rsid w:val="009350C1"/>
    <w:rsid w:val="009368B9"/>
    <w:rsid w:val="00936D59"/>
    <w:rsid w:val="00937020"/>
    <w:rsid w:val="00940DB9"/>
    <w:rsid w:val="009471A0"/>
    <w:rsid w:val="00947622"/>
    <w:rsid w:val="0095385A"/>
    <w:rsid w:val="00955202"/>
    <w:rsid w:val="00955B44"/>
    <w:rsid w:val="00964425"/>
    <w:rsid w:val="00967CD8"/>
    <w:rsid w:val="00970437"/>
    <w:rsid w:val="00971FAB"/>
    <w:rsid w:val="00976295"/>
    <w:rsid w:val="00981216"/>
    <w:rsid w:val="00982027"/>
    <w:rsid w:val="009820DB"/>
    <w:rsid w:val="0098238F"/>
    <w:rsid w:val="0098489D"/>
    <w:rsid w:val="00984AB9"/>
    <w:rsid w:val="009916A7"/>
    <w:rsid w:val="0099237F"/>
    <w:rsid w:val="0099262B"/>
    <w:rsid w:val="00994DF5"/>
    <w:rsid w:val="00994E2D"/>
    <w:rsid w:val="009976EE"/>
    <w:rsid w:val="009A3569"/>
    <w:rsid w:val="009B512E"/>
    <w:rsid w:val="009B5190"/>
    <w:rsid w:val="009B61A4"/>
    <w:rsid w:val="009C31BE"/>
    <w:rsid w:val="009C37DC"/>
    <w:rsid w:val="009C6959"/>
    <w:rsid w:val="009C713B"/>
    <w:rsid w:val="009D0FD1"/>
    <w:rsid w:val="009D3309"/>
    <w:rsid w:val="009D3CF6"/>
    <w:rsid w:val="009D4945"/>
    <w:rsid w:val="009D4B2F"/>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16FAB"/>
    <w:rsid w:val="00A17D7F"/>
    <w:rsid w:val="00A23CE5"/>
    <w:rsid w:val="00A2439B"/>
    <w:rsid w:val="00A24560"/>
    <w:rsid w:val="00A3420B"/>
    <w:rsid w:val="00A34538"/>
    <w:rsid w:val="00A350AF"/>
    <w:rsid w:val="00A37C18"/>
    <w:rsid w:val="00A37FB6"/>
    <w:rsid w:val="00A40A28"/>
    <w:rsid w:val="00A426EC"/>
    <w:rsid w:val="00A462AB"/>
    <w:rsid w:val="00A500EF"/>
    <w:rsid w:val="00A51659"/>
    <w:rsid w:val="00A5350E"/>
    <w:rsid w:val="00A5539A"/>
    <w:rsid w:val="00A568F6"/>
    <w:rsid w:val="00A612F6"/>
    <w:rsid w:val="00A62322"/>
    <w:rsid w:val="00A7090A"/>
    <w:rsid w:val="00A74544"/>
    <w:rsid w:val="00A757E2"/>
    <w:rsid w:val="00A771A5"/>
    <w:rsid w:val="00A82473"/>
    <w:rsid w:val="00A83087"/>
    <w:rsid w:val="00A83F78"/>
    <w:rsid w:val="00A8570E"/>
    <w:rsid w:val="00A95095"/>
    <w:rsid w:val="00A957B9"/>
    <w:rsid w:val="00A9641E"/>
    <w:rsid w:val="00AA08E7"/>
    <w:rsid w:val="00AA2094"/>
    <w:rsid w:val="00AA442B"/>
    <w:rsid w:val="00AA669D"/>
    <w:rsid w:val="00AA7403"/>
    <w:rsid w:val="00AA7503"/>
    <w:rsid w:val="00AB3212"/>
    <w:rsid w:val="00AB5852"/>
    <w:rsid w:val="00AB5C7F"/>
    <w:rsid w:val="00AB6591"/>
    <w:rsid w:val="00AB7E82"/>
    <w:rsid w:val="00AC146A"/>
    <w:rsid w:val="00AC27E8"/>
    <w:rsid w:val="00AC4829"/>
    <w:rsid w:val="00AC514C"/>
    <w:rsid w:val="00AC5690"/>
    <w:rsid w:val="00AC5F3A"/>
    <w:rsid w:val="00AD1A73"/>
    <w:rsid w:val="00AE1539"/>
    <w:rsid w:val="00AE1BEE"/>
    <w:rsid w:val="00AE2D2E"/>
    <w:rsid w:val="00AE4C20"/>
    <w:rsid w:val="00AE61E1"/>
    <w:rsid w:val="00AE6434"/>
    <w:rsid w:val="00AE7779"/>
    <w:rsid w:val="00AF0BEC"/>
    <w:rsid w:val="00AF43E7"/>
    <w:rsid w:val="00AF561D"/>
    <w:rsid w:val="00B000D8"/>
    <w:rsid w:val="00B02774"/>
    <w:rsid w:val="00B04012"/>
    <w:rsid w:val="00B050B8"/>
    <w:rsid w:val="00B05411"/>
    <w:rsid w:val="00B06143"/>
    <w:rsid w:val="00B0753B"/>
    <w:rsid w:val="00B12F06"/>
    <w:rsid w:val="00B13EC0"/>
    <w:rsid w:val="00B179C1"/>
    <w:rsid w:val="00B22E22"/>
    <w:rsid w:val="00B25E66"/>
    <w:rsid w:val="00B30086"/>
    <w:rsid w:val="00B31F22"/>
    <w:rsid w:val="00B359ED"/>
    <w:rsid w:val="00B3696B"/>
    <w:rsid w:val="00B37C00"/>
    <w:rsid w:val="00B44AD6"/>
    <w:rsid w:val="00B44E8E"/>
    <w:rsid w:val="00B46C42"/>
    <w:rsid w:val="00B51003"/>
    <w:rsid w:val="00B512FD"/>
    <w:rsid w:val="00B525CB"/>
    <w:rsid w:val="00B54211"/>
    <w:rsid w:val="00B5546E"/>
    <w:rsid w:val="00B5566E"/>
    <w:rsid w:val="00B55851"/>
    <w:rsid w:val="00B60461"/>
    <w:rsid w:val="00B633F9"/>
    <w:rsid w:val="00B63872"/>
    <w:rsid w:val="00B63CB2"/>
    <w:rsid w:val="00B641D9"/>
    <w:rsid w:val="00B64EDB"/>
    <w:rsid w:val="00B654E7"/>
    <w:rsid w:val="00B66578"/>
    <w:rsid w:val="00B71C79"/>
    <w:rsid w:val="00B7315F"/>
    <w:rsid w:val="00B750D9"/>
    <w:rsid w:val="00B77F95"/>
    <w:rsid w:val="00B81F6E"/>
    <w:rsid w:val="00B84BA7"/>
    <w:rsid w:val="00B85186"/>
    <w:rsid w:val="00B91AF0"/>
    <w:rsid w:val="00B91B8E"/>
    <w:rsid w:val="00B9384C"/>
    <w:rsid w:val="00B93C9A"/>
    <w:rsid w:val="00B94548"/>
    <w:rsid w:val="00B95AC8"/>
    <w:rsid w:val="00B9618B"/>
    <w:rsid w:val="00B965C8"/>
    <w:rsid w:val="00BA3286"/>
    <w:rsid w:val="00BA4D28"/>
    <w:rsid w:val="00BB3B04"/>
    <w:rsid w:val="00BC2704"/>
    <w:rsid w:val="00BD2036"/>
    <w:rsid w:val="00BD4328"/>
    <w:rsid w:val="00BD78FE"/>
    <w:rsid w:val="00BE15DA"/>
    <w:rsid w:val="00BE1CEA"/>
    <w:rsid w:val="00BE642B"/>
    <w:rsid w:val="00BE67A9"/>
    <w:rsid w:val="00BE7A74"/>
    <w:rsid w:val="00BF31BA"/>
    <w:rsid w:val="00BF5E9C"/>
    <w:rsid w:val="00BF6D9D"/>
    <w:rsid w:val="00C014AB"/>
    <w:rsid w:val="00C02CA7"/>
    <w:rsid w:val="00C03773"/>
    <w:rsid w:val="00C0469E"/>
    <w:rsid w:val="00C06A57"/>
    <w:rsid w:val="00C06B30"/>
    <w:rsid w:val="00C07B9B"/>
    <w:rsid w:val="00C1486D"/>
    <w:rsid w:val="00C17E35"/>
    <w:rsid w:val="00C20738"/>
    <w:rsid w:val="00C20AB9"/>
    <w:rsid w:val="00C22BB6"/>
    <w:rsid w:val="00C245B6"/>
    <w:rsid w:val="00C2485E"/>
    <w:rsid w:val="00C24D7E"/>
    <w:rsid w:val="00C269AB"/>
    <w:rsid w:val="00C27711"/>
    <w:rsid w:val="00C309CE"/>
    <w:rsid w:val="00C32119"/>
    <w:rsid w:val="00C34208"/>
    <w:rsid w:val="00C366C4"/>
    <w:rsid w:val="00C404E4"/>
    <w:rsid w:val="00C42C10"/>
    <w:rsid w:val="00C4437C"/>
    <w:rsid w:val="00C5372F"/>
    <w:rsid w:val="00C6338D"/>
    <w:rsid w:val="00C6465E"/>
    <w:rsid w:val="00C64A86"/>
    <w:rsid w:val="00C65533"/>
    <w:rsid w:val="00C70B9D"/>
    <w:rsid w:val="00C818AF"/>
    <w:rsid w:val="00C81F3D"/>
    <w:rsid w:val="00C8458D"/>
    <w:rsid w:val="00C847B0"/>
    <w:rsid w:val="00C8725E"/>
    <w:rsid w:val="00C97AAA"/>
    <w:rsid w:val="00CA2C72"/>
    <w:rsid w:val="00CA7385"/>
    <w:rsid w:val="00CB0765"/>
    <w:rsid w:val="00CB2B36"/>
    <w:rsid w:val="00CB42FC"/>
    <w:rsid w:val="00CB5943"/>
    <w:rsid w:val="00CC00CD"/>
    <w:rsid w:val="00CC0339"/>
    <w:rsid w:val="00CC0B3D"/>
    <w:rsid w:val="00CC4B65"/>
    <w:rsid w:val="00CC4DF1"/>
    <w:rsid w:val="00CC748E"/>
    <w:rsid w:val="00CD2B8C"/>
    <w:rsid w:val="00CD4A86"/>
    <w:rsid w:val="00CD5576"/>
    <w:rsid w:val="00CE4E6E"/>
    <w:rsid w:val="00CE7A1A"/>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686C"/>
    <w:rsid w:val="00D350DE"/>
    <w:rsid w:val="00D35FC1"/>
    <w:rsid w:val="00D41655"/>
    <w:rsid w:val="00D42298"/>
    <w:rsid w:val="00D4320D"/>
    <w:rsid w:val="00D44E97"/>
    <w:rsid w:val="00D460D9"/>
    <w:rsid w:val="00D52510"/>
    <w:rsid w:val="00D53894"/>
    <w:rsid w:val="00D60327"/>
    <w:rsid w:val="00D650B5"/>
    <w:rsid w:val="00D66C4F"/>
    <w:rsid w:val="00D679D8"/>
    <w:rsid w:val="00D7075B"/>
    <w:rsid w:val="00D710B9"/>
    <w:rsid w:val="00D71D22"/>
    <w:rsid w:val="00D72E9D"/>
    <w:rsid w:val="00D74765"/>
    <w:rsid w:val="00D7568C"/>
    <w:rsid w:val="00D7727A"/>
    <w:rsid w:val="00D82CE5"/>
    <w:rsid w:val="00D84FE0"/>
    <w:rsid w:val="00D87181"/>
    <w:rsid w:val="00D914DB"/>
    <w:rsid w:val="00D92770"/>
    <w:rsid w:val="00D93287"/>
    <w:rsid w:val="00D94D04"/>
    <w:rsid w:val="00D970D3"/>
    <w:rsid w:val="00D97DDD"/>
    <w:rsid w:val="00DA5AB1"/>
    <w:rsid w:val="00DB0DFA"/>
    <w:rsid w:val="00DB28B8"/>
    <w:rsid w:val="00DB3D31"/>
    <w:rsid w:val="00DC2AFD"/>
    <w:rsid w:val="00DC3544"/>
    <w:rsid w:val="00DC62E5"/>
    <w:rsid w:val="00DD0BB0"/>
    <w:rsid w:val="00DD32A0"/>
    <w:rsid w:val="00DD3E02"/>
    <w:rsid w:val="00DD3E55"/>
    <w:rsid w:val="00DD47A2"/>
    <w:rsid w:val="00DD5341"/>
    <w:rsid w:val="00DD652D"/>
    <w:rsid w:val="00DD6847"/>
    <w:rsid w:val="00DD735D"/>
    <w:rsid w:val="00DE247F"/>
    <w:rsid w:val="00DE3119"/>
    <w:rsid w:val="00DE3139"/>
    <w:rsid w:val="00DF20FB"/>
    <w:rsid w:val="00DF2128"/>
    <w:rsid w:val="00DF236B"/>
    <w:rsid w:val="00DF2804"/>
    <w:rsid w:val="00DF28C7"/>
    <w:rsid w:val="00DF3553"/>
    <w:rsid w:val="00DF7086"/>
    <w:rsid w:val="00DF7F9E"/>
    <w:rsid w:val="00E0048D"/>
    <w:rsid w:val="00E036D9"/>
    <w:rsid w:val="00E057C5"/>
    <w:rsid w:val="00E0677C"/>
    <w:rsid w:val="00E06A8D"/>
    <w:rsid w:val="00E13AB8"/>
    <w:rsid w:val="00E13D3F"/>
    <w:rsid w:val="00E234D7"/>
    <w:rsid w:val="00E25CB3"/>
    <w:rsid w:val="00E3074B"/>
    <w:rsid w:val="00E30D35"/>
    <w:rsid w:val="00E31A47"/>
    <w:rsid w:val="00E33B62"/>
    <w:rsid w:val="00E34106"/>
    <w:rsid w:val="00E36139"/>
    <w:rsid w:val="00E40D14"/>
    <w:rsid w:val="00E4143A"/>
    <w:rsid w:val="00E41823"/>
    <w:rsid w:val="00E42461"/>
    <w:rsid w:val="00E43624"/>
    <w:rsid w:val="00E510C7"/>
    <w:rsid w:val="00E5199E"/>
    <w:rsid w:val="00E53B77"/>
    <w:rsid w:val="00E54365"/>
    <w:rsid w:val="00E56EC0"/>
    <w:rsid w:val="00E62C10"/>
    <w:rsid w:val="00E631C7"/>
    <w:rsid w:val="00E65BDD"/>
    <w:rsid w:val="00E73728"/>
    <w:rsid w:val="00E73C2F"/>
    <w:rsid w:val="00E76013"/>
    <w:rsid w:val="00E76DD0"/>
    <w:rsid w:val="00E84051"/>
    <w:rsid w:val="00E87FB5"/>
    <w:rsid w:val="00E96F1A"/>
    <w:rsid w:val="00EA37F7"/>
    <w:rsid w:val="00EA3B8E"/>
    <w:rsid w:val="00EA4951"/>
    <w:rsid w:val="00EB0D38"/>
    <w:rsid w:val="00EB2CBD"/>
    <w:rsid w:val="00EB5263"/>
    <w:rsid w:val="00EB55EE"/>
    <w:rsid w:val="00EB5A79"/>
    <w:rsid w:val="00EB5F1D"/>
    <w:rsid w:val="00EC77E0"/>
    <w:rsid w:val="00ED0181"/>
    <w:rsid w:val="00ED05A8"/>
    <w:rsid w:val="00ED1921"/>
    <w:rsid w:val="00ED1A5E"/>
    <w:rsid w:val="00ED21E1"/>
    <w:rsid w:val="00ED6D48"/>
    <w:rsid w:val="00EE2C9C"/>
    <w:rsid w:val="00EE4DB1"/>
    <w:rsid w:val="00EE59B5"/>
    <w:rsid w:val="00EE7C1A"/>
    <w:rsid w:val="00EF0420"/>
    <w:rsid w:val="00EF169E"/>
    <w:rsid w:val="00EF28A9"/>
    <w:rsid w:val="00EF3258"/>
    <w:rsid w:val="00EF3F42"/>
    <w:rsid w:val="00EF4E3B"/>
    <w:rsid w:val="00EF5E27"/>
    <w:rsid w:val="00EF64D8"/>
    <w:rsid w:val="00F0076F"/>
    <w:rsid w:val="00F04156"/>
    <w:rsid w:val="00F04D40"/>
    <w:rsid w:val="00F0608C"/>
    <w:rsid w:val="00F06296"/>
    <w:rsid w:val="00F074DD"/>
    <w:rsid w:val="00F0774D"/>
    <w:rsid w:val="00F077AE"/>
    <w:rsid w:val="00F10954"/>
    <w:rsid w:val="00F11955"/>
    <w:rsid w:val="00F172E0"/>
    <w:rsid w:val="00F2035B"/>
    <w:rsid w:val="00F2107D"/>
    <w:rsid w:val="00F21B2C"/>
    <w:rsid w:val="00F24230"/>
    <w:rsid w:val="00F26F4E"/>
    <w:rsid w:val="00F33364"/>
    <w:rsid w:val="00F34C8E"/>
    <w:rsid w:val="00F34CBA"/>
    <w:rsid w:val="00F3533F"/>
    <w:rsid w:val="00F35557"/>
    <w:rsid w:val="00F3791E"/>
    <w:rsid w:val="00F476A9"/>
    <w:rsid w:val="00F5101F"/>
    <w:rsid w:val="00F520D5"/>
    <w:rsid w:val="00F536CD"/>
    <w:rsid w:val="00F55F3A"/>
    <w:rsid w:val="00F574CC"/>
    <w:rsid w:val="00F61F32"/>
    <w:rsid w:val="00F70351"/>
    <w:rsid w:val="00F77DEA"/>
    <w:rsid w:val="00F84899"/>
    <w:rsid w:val="00F859F0"/>
    <w:rsid w:val="00F90DB0"/>
    <w:rsid w:val="00F92D53"/>
    <w:rsid w:val="00F95598"/>
    <w:rsid w:val="00FA0BE5"/>
    <w:rsid w:val="00FA15DA"/>
    <w:rsid w:val="00FA3221"/>
    <w:rsid w:val="00FA63A7"/>
    <w:rsid w:val="00FB5E3B"/>
    <w:rsid w:val="00FB75E5"/>
    <w:rsid w:val="00FC4BF6"/>
    <w:rsid w:val="00FD2829"/>
    <w:rsid w:val="00FD461D"/>
    <w:rsid w:val="00FD46B4"/>
    <w:rsid w:val="00FD4AA4"/>
    <w:rsid w:val="00FD7D17"/>
    <w:rsid w:val="00FE094E"/>
    <w:rsid w:val="00FE141E"/>
    <w:rsid w:val="00FE38FF"/>
    <w:rsid w:val="00FE42ED"/>
    <w:rsid w:val="00FE4C26"/>
    <w:rsid w:val="00FE4EF2"/>
    <w:rsid w:val="00FE525D"/>
    <w:rsid w:val="00FE63C7"/>
    <w:rsid w:val="00FE7664"/>
    <w:rsid w:val="00FF1C68"/>
    <w:rsid w:val="00FF4164"/>
    <w:rsid w:val="00FF485B"/>
    <w:rsid w:val="19D94649"/>
    <w:rsid w:val="2F4B93F7"/>
    <w:rsid w:val="3B1BF6E6"/>
    <w:rsid w:val="434D2F1C"/>
    <w:rsid w:val="47E85C30"/>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unhideWhenUsed/>
    <w:rsid w:val="00A16FAB"/>
    <w:pPr>
      <w:spacing w:before="100" w:beforeAutospacing="1" w:after="100" w:afterAutospacing="1"/>
    </w:pPr>
    <w:rPr>
      <w:lang w:val="es-CO" w:eastAsia="es-CO"/>
    </w:rPr>
  </w:style>
  <w:style w:type="character" w:customStyle="1" w:styleId="TextoindependienteCar">
    <w:name w:val="Texto independiente Car"/>
    <w:basedOn w:val="Fuentedeprrafopredeter"/>
    <w:link w:val="Textoindependiente"/>
    <w:uiPriority w:val="99"/>
    <w:rsid w:val="00A16FA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DEFC0EF-EA36-684D-BD3E-FD147C80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12</Pages>
  <Words>3969</Words>
  <Characters>21835</Characters>
  <Application>Microsoft Office Word</Application>
  <DocSecurity>0</DocSecurity>
  <Lines>181</Lines>
  <Paragraphs>51</Paragraphs>
  <ScaleCrop>false</ScaleCrop>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Manuel Castillo López</cp:lastModifiedBy>
  <cp:revision>2</cp:revision>
  <cp:lastPrinted>2020-01-30T15:05:00Z</cp:lastPrinted>
  <dcterms:created xsi:type="dcterms:W3CDTF">2020-12-21T12:21:00Z</dcterms:created>
  <dcterms:modified xsi:type="dcterms:W3CDTF">2020-12-21T12:21:00Z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